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042E075" w14:textId="7EB9EC37" w:rsidR="006D5803" w:rsidRDefault="006D5803" w:rsidP="00E669E6">
      <w:pPr>
        <w:spacing w:before="240" w:line="360" w:lineRule="auto"/>
        <w:jc w:val="both"/>
        <w:rPr>
          <w:rFonts w:ascii="Palatino Linotype" w:eastAsia="Times New Roman" w:hAnsi="Palatino Linotype" w:cs="Arial"/>
          <w:color w:val="000000"/>
          <w:sz w:val="24"/>
          <w:szCs w:val="24"/>
          <w:lang w:eastAsia="es-MX"/>
        </w:rPr>
      </w:pPr>
      <w:r w:rsidRPr="00A469C4">
        <w:rPr>
          <w:rFonts w:ascii="Palatino Linotype" w:eastAsia="Times New Roman" w:hAnsi="Palatino Linotype" w:cs="Arial"/>
          <w:color w:val="000000"/>
          <w:sz w:val="24"/>
          <w:szCs w:val="24"/>
          <w:lang w:eastAsia="es-MX"/>
        </w:rPr>
        <w:t>Resolución del Pleno del Instituto de Transparencia, Acceso a la Información Pública y Protección de Datos Personales del Estado de México y Municipios, con domicilio en Metepec, Estado de México</w:t>
      </w:r>
      <w:r w:rsidRPr="00513251">
        <w:rPr>
          <w:rFonts w:ascii="Palatino Linotype" w:eastAsia="Times New Roman" w:hAnsi="Palatino Linotype" w:cs="Arial"/>
          <w:color w:val="000000"/>
          <w:sz w:val="24"/>
          <w:szCs w:val="24"/>
          <w:lang w:eastAsia="es-MX"/>
        </w:rPr>
        <w:t xml:space="preserve">, a </w:t>
      </w:r>
      <w:r w:rsidR="003F3E98">
        <w:rPr>
          <w:rFonts w:ascii="Palatino Linotype" w:eastAsia="Times New Roman" w:hAnsi="Palatino Linotype" w:cs="Arial"/>
          <w:color w:val="000000"/>
          <w:sz w:val="24"/>
          <w:szCs w:val="24"/>
          <w:lang w:eastAsia="es-MX"/>
        </w:rPr>
        <w:t>veinticinco</w:t>
      </w:r>
      <w:r w:rsidR="00116FA9" w:rsidRPr="00513251">
        <w:rPr>
          <w:rFonts w:ascii="Palatino Linotype" w:eastAsia="Times New Roman" w:hAnsi="Palatino Linotype" w:cs="Arial"/>
          <w:color w:val="000000"/>
          <w:sz w:val="24"/>
          <w:szCs w:val="24"/>
          <w:lang w:eastAsia="es-MX"/>
        </w:rPr>
        <w:t xml:space="preserve"> de mayo</w:t>
      </w:r>
      <w:r w:rsidR="00116FA9">
        <w:rPr>
          <w:rFonts w:ascii="Palatino Linotype" w:eastAsia="Times New Roman" w:hAnsi="Palatino Linotype" w:cs="Arial"/>
          <w:color w:val="000000"/>
          <w:sz w:val="24"/>
          <w:szCs w:val="24"/>
          <w:lang w:eastAsia="es-MX"/>
        </w:rPr>
        <w:t xml:space="preserve"> de dos mil veintidós. </w:t>
      </w:r>
      <w:r w:rsidR="007F0DF4">
        <w:rPr>
          <w:rFonts w:ascii="Palatino Linotype" w:eastAsia="Times New Roman" w:hAnsi="Palatino Linotype" w:cs="Arial"/>
          <w:color w:val="000000"/>
          <w:sz w:val="24"/>
          <w:szCs w:val="24"/>
          <w:lang w:eastAsia="es-MX"/>
        </w:rPr>
        <w:t xml:space="preserve"> </w:t>
      </w:r>
      <w:r w:rsidR="00E138CC">
        <w:rPr>
          <w:rFonts w:ascii="Palatino Linotype" w:eastAsia="Times New Roman" w:hAnsi="Palatino Linotype" w:cs="Arial"/>
          <w:color w:val="000000"/>
          <w:sz w:val="24"/>
          <w:szCs w:val="24"/>
          <w:lang w:eastAsia="es-MX"/>
        </w:rPr>
        <w:t xml:space="preserve"> </w:t>
      </w:r>
      <w:r w:rsidR="00E0171F">
        <w:rPr>
          <w:rFonts w:ascii="Palatino Linotype" w:eastAsia="Times New Roman" w:hAnsi="Palatino Linotype" w:cs="Arial"/>
          <w:color w:val="000000"/>
          <w:sz w:val="24"/>
          <w:szCs w:val="24"/>
          <w:lang w:eastAsia="es-MX"/>
        </w:rPr>
        <w:t xml:space="preserve"> </w:t>
      </w:r>
      <w:r>
        <w:rPr>
          <w:rFonts w:ascii="Palatino Linotype" w:eastAsia="Times New Roman" w:hAnsi="Palatino Linotype" w:cs="Arial"/>
          <w:color w:val="000000"/>
          <w:sz w:val="24"/>
          <w:szCs w:val="24"/>
          <w:lang w:eastAsia="es-MX"/>
        </w:rPr>
        <w:t xml:space="preserve">    </w:t>
      </w:r>
    </w:p>
    <w:p w14:paraId="7596974D" w14:textId="69FCEF88" w:rsidR="00116FA9" w:rsidRPr="00116FA9" w:rsidRDefault="006D5803" w:rsidP="00E669E6">
      <w:pPr>
        <w:tabs>
          <w:tab w:val="left" w:pos="1701"/>
        </w:tabs>
        <w:spacing w:before="240" w:line="360" w:lineRule="auto"/>
        <w:jc w:val="both"/>
        <w:rPr>
          <w:rFonts w:ascii="Palatino Linotype" w:hAnsi="Palatino Linotype" w:cs="Arial"/>
          <w:sz w:val="24"/>
        </w:rPr>
      </w:pPr>
      <w:r w:rsidRPr="00D336C5">
        <w:rPr>
          <w:rFonts w:ascii="Palatino Linotype" w:hAnsi="Palatino Linotype" w:cs="Arial"/>
          <w:b/>
          <w:sz w:val="24"/>
        </w:rPr>
        <w:t>VISTO</w:t>
      </w:r>
      <w:r w:rsidRPr="00D336C5">
        <w:rPr>
          <w:rFonts w:ascii="Palatino Linotype" w:hAnsi="Palatino Linotype" w:cs="Arial"/>
          <w:sz w:val="24"/>
        </w:rPr>
        <w:t xml:space="preserve"> el expediente electrónico formado con motivo del recurso de revisión número </w:t>
      </w:r>
      <w:r w:rsidR="00287FED">
        <w:rPr>
          <w:rFonts w:ascii="Palatino Linotype" w:hAnsi="Palatino Linotype" w:cs="Arial"/>
          <w:b/>
          <w:sz w:val="24"/>
        </w:rPr>
        <w:t>039</w:t>
      </w:r>
      <w:r w:rsidR="00116FA9">
        <w:rPr>
          <w:rFonts w:ascii="Palatino Linotype" w:hAnsi="Palatino Linotype" w:cs="Arial"/>
          <w:b/>
          <w:sz w:val="24"/>
        </w:rPr>
        <w:t>00</w:t>
      </w:r>
      <w:r w:rsidR="00FD6B57">
        <w:rPr>
          <w:rFonts w:ascii="Palatino Linotype" w:hAnsi="Palatino Linotype" w:cs="Arial"/>
          <w:b/>
          <w:sz w:val="24"/>
        </w:rPr>
        <w:t>/INFOEM/IP/RR/2022</w:t>
      </w:r>
      <w:r w:rsidR="002A133C">
        <w:rPr>
          <w:rFonts w:ascii="Palatino Linotype" w:hAnsi="Palatino Linotype" w:cs="Arial"/>
          <w:b/>
          <w:sz w:val="24"/>
        </w:rPr>
        <w:t>,</w:t>
      </w:r>
      <w:r w:rsidRPr="002A133C">
        <w:rPr>
          <w:rFonts w:ascii="Palatino Linotype" w:hAnsi="Palatino Linotype" w:cs="Arial"/>
          <w:b/>
          <w:sz w:val="28"/>
        </w:rPr>
        <w:t xml:space="preserve"> </w:t>
      </w:r>
      <w:r w:rsidRPr="002A133C">
        <w:rPr>
          <w:rFonts w:ascii="Palatino Linotype" w:hAnsi="Palatino Linotype" w:cs="Arial"/>
          <w:sz w:val="28"/>
        </w:rPr>
        <w:t xml:space="preserve">interpuesto por </w:t>
      </w:r>
      <w:r w:rsidR="002A133C" w:rsidRPr="002A133C">
        <w:rPr>
          <w:rFonts w:ascii="Palatino Linotype" w:eastAsia="Palatino Linotype" w:hAnsi="Palatino Linotype" w:cs="Palatino Linotype"/>
          <w:color w:val="000000"/>
          <w:sz w:val="24"/>
        </w:rPr>
        <w:t>un ciudadano que al momento de ingresar su solicitud de información no proporcionó nombre o seudónimo para identificarlo y que en lo sucesivo se denominará</w:t>
      </w:r>
      <w:r w:rsidR="002A133C" w:rsidRPr="002A133C">
        <w:rPr>
          <w:rFonts w:ascii="Palatino Linotype" w:eastAsia="Palatino Linotype" w:hAnsi="Palatino Linotype" w:cs="Palatino Linotype"/>
          <w:b/>
          <w:color w:val="000000"/>
          <w:sz w:val="24"/>
        </w:rPr>
        <w:t xml:space="preserve"> EL RECURRENTE</w:t>
      </w:r>
      <w:r w:rsidR="00116FA9">
        <w:rPr>
          <w:rFonts w:ascii="Palatino Linotype" w:hAnsi="Palatino Linotype" w:cs="Arial"/>
          <w:b/>
          <w:sz w:val="24"/>
        </w:rPr>
        <w:t xml:space="preserve">, </w:t>
      </w:r>
      <w:r w:rsidR="00116FA9">
        <w:rPr>
          <w:rFonts w:ascii="Palatino Linotype" w:hAnsi="Palatino Linotype" w:cs="Arial"/>
          <w:sz w:val="24"/>
        </w:rPr>
        <w:t xml:space="preserve">en contra de la respuesta del </w:t>
      </w:r>
      <w:r w:rsidR="002A133C" w:rsidRPr="002A133C">
        <w:rPr>
          <w:rFonts w:ascii="Palatino Linotype" w:hAnsi="Palatino Linotype" w:cs="Arial"/>
          <w:b/>
          <w:sz w:val="24"/>
        </w:rPr>
        <w:t>Ayuntamiento de Chiautla</w:t>
      </w:r>
      <w:r w:rsidR="00116FA9">
        <w:rPr>
          <w:rFonts w:ascii="Palatino Linotype" w:hAnsi="Palatino Linotype" w:cs="Arial"/>
          <w:b/>
          <w:sz w:val="24"/>
        </w:rPr>
        <w:t xml:space="preserve">, </w:t>
      </w:r>
      <w:r w:rsidR="00116FA9">
        <w:rPr>
          <w:rFonts w:ascii="Palatino Linotype" w:hAnsi="Palatino Linotype" w:cs="Arial"/>
          <w:sz w:val="24"/>
        </w:rPr>
        <w:t xml:space="preserve">en lo sucesivo </w:t>
      </w:r>
      <w:r w:rsidR="00116FA9">
        <w:rPr>
          <w:rFonts w:ascii="Palatino Linotype" w:hAnsi="Palatino Linotype" w:cs="Arial"/>
          <w:b/>
          <w:sz w:val="24"/>
        </w:rPr>
        <w:t xml:space="preserve">El Sujeto Obligado, </w:t>
      </w:r>
      <w:r w:rsidR="00116FA9">
        <w:rPr>
          <w:rFonts w:ascii="Palatino Linotype" w:hAnsi="Palatino Linotype" w:cs="Arial"/>
          <w:sz w:val="24"/>
        </w:rPr>
        <w:t xml:space="preserve">se procede a dictar la presente resolución. </w:t>
      </w:r>
    </w:p>
    <w:p w14:paraId="3A021C61" w14:textId="77777777" w:rsidR="00D414E0" w:rsidRDefault="00D414E0" w:rsidP="006D5803">
      <w:pPr>
        <w:tabs>
          <w:tab w:val="left" w:pos="1701"/>
        </w:tabs>
        <w:spacing w:before="240" w:line="360" w:lineRule="auto"/>
        <w:jc w:val="both"/>
        <w:rPr>
          <w:rFonts w:ascii="Palatino Linotype" w:hAnsi="Palatino Linotype" w:cs="Arial"/>
          <w:b/>
          <w:sz w:val="24"/>
        </w:rPr>
      </w:pPr>
    </w:p>
    <w:p w14:paraId="22CF085C" w14:textId="77777777" w:rsidR="006D5803" w:rsidRPr="00B9640A" w:rsidRDefault="006D5803" w:rsidP="006D5803">
      <w:pPr>
        <w:pStyle w:val="infoemcitas"/>
        <w:jc w:val="center"/>
        <w:rPr>
          <w:b/>
          <w:bCs/>
          <w:i w:val="0"/>
          <w:iCs/>
          <w:sz w:val="28"/>
          <w:szCs w:val="28"/>
        </w:rPr>
      </w:pPr>
      <w:r w:rsidRPr="00B9640A">
        <w:rPr>
          <w:b/>
          <w:bCs/>
          <w:i w:val="0"/>
          <w:iCs/>
          <w:sz w:val="28"/>
          <w:szCs w:val="28"/>
        </w:rPr>
        <w:t>A N T E C E D E N T E S   D E L   A S U N T O</w:t>
      </w:r>
    </w:p>
    <w:p w14:paraId="7B8068B7" w14:textId="77777777" w:rsidR="006D5803" w:rsidRPr="00523CF0" w:rsidRDefault="006D5803" w:rsidP="006D5803">
      <w:pPr>
        <w:spacing w:before="240" w:after="240" w:line="360" w:lineRule="auto"/>
        <w:jc w:val="both"/>
        <w:rPr>
          <w:rFonts w:ascii="Palatino Linotype" w:hAnsi="Palatino Linotype"/>
        </w:rPr>
      </w:pPr>
      <w:r w:rsidRPr="00523CF0">
        <w:rPr>
          <w:rFonts w:ascii="Palatino Linotype" w:hAnsi="Palatino Linotype" w:cs="Arial"/>
          <w:b/>
          <w:sz w:val="28"/>
        </w:rPr>
        <w:t>PRIMERO.</w:t>
      </w:r>
      <w:r w:rsidRPr="00523CF0">
        <w:rPr>
          <w:rFonts w:ascii="Palatino Linotype" w:hAnsi="Palatino Linotype" w:cs="Arial"/>
        </w:rPr>
        <w:t xml:space="preserve"> </w:t>
      </w:r>
      <w:r w:rsidRPr="00523CF0">
        <w:rPr>
          <w:rFonts w:ascii="Palatino Linotype" w:hAnsi="Palatino Linotype"/>
          <w:b/>
          <w:sz w:val="28"/>
          <w:szCs w:val="28"/>
        </w:rPr>
        <w:t>De la Solicitud de Información.</w:t>
      </w:r>
    </w:p>
    <w:p w14:paraId="4C4F45F0" w14:textId="598B409B" w:rsidR="00116FA9" w:rsidRDefault="0098057B" w:rsidP="0098057B">
      <w:pPr>
        <w:spacing w:before="240" w:line="360" w:lineRule="auto"/>
        <w:jc w:val="both"/>
        <w:rPr>
          <w:rFonts w:ascii="Palatino Linotype" w:hAnsi="Palatino Linotype" w:cs="Arial"/>
          <w:sz w:val="24"/>
        </w:rPr>
      </w:pPr>
      <w:r>
        <w:rPr>
          <w:rFonts w:ascii="Palatino Linotype" w:hAnsi="Palatino Linotype" w:cs="Arial"/>
          <w:sz w:val="24"/>
        </w:rPr>
        <w:t>Con fecha</w:t>
      </w:r>
      <w:r w:rsidR="00116FA9">
        <w:rPr>
          <w:rFonts w:ascii="Palatino Linotype" w:hAnsi="Palatino Linotype" w:cs="Arial"/>
          <w:sz w:val="24"/>
        </w:rPr>
        <w:t xml:space="preserve"> </w:t>
      </w:r>
      <w:r w:rsidR="002A133C">
        <w:rPr>
          <w:rFonts w:ascii="Palatino Linotype" w:hAnsi="Palatino Linotype" w:cs="Arial"/>
          <w:sz w:val="24"/>
        </w:rPr>
        <w:t xml:space="preserve">quince de febrero </w:t>
      </w:r>
      <w:r w:rsidR="00116FA9">
        <w:rPr>
          <w:rFonts w:ascii="Palatino Linotype" w:hAnsi="Palatino Linotype" w:cs="Arial"/>
          <w:sz w:val="24"/>
        </w:rPr>
        <w:t xml:space="preserve">de dos mil veintidós, </w:t>
      </w:r>
      <w:r w:rsidR="00116FA9">
        <w:rPr>
          <w:rFonts w:ascii="Palatino Linotype" w:hAnsi="Palatino Linotype" w:cs="Arial"/>
          <w:b/>
          <w:sz w:val="24"/>
        </w:rPr>
        <w:t xml:space="preserve">El Recurrente </w:t>
      </w:r>
      <w:r w:rsidR="00116FA9" w:rsidRPr="00B22B55">
        <w:rPr>
          <w:rFonts w:ascii="Palatino Linotype" w:hAnsi="Palatino Linotype" w:cs="Arial"/>
          <w:sz w:val="24"/>
        </w:rPr>
        <w:t xml:space="preserve">presentó a través del </w:t>
      </w:r>
      <w:r w:rsidR="002A133C">
        <w:rPr>
          <w:rFonts w:ascii="Palatino Linotype" w:hAnsi="Palatino Linotype" w:cs="Arial"/>
          <w:sz w:val="24"/>
        </w:rPr>
        <w:t xml:space="preserve">a través del </w:t>
      </w:r>
      <w:r w:rsidR="00116FA9" w:rsidRPr="00B22B55">
        <w:rPr>
          <w:rFonts w:ascii="Palatino Linotype" w:hAnsi="Palatino Linotype" w:cs="Arial"/>
          <w:sz w:val="24"/>
        </w:rPr>
        <w:t>Sistema de Acceso a la Información Mexiquense (</w:t>
      </w:r>
      <w:r w:rsidR="00116FA9" w:rsidRPr="00B22B55">
        <w:rPr>
          <w:rFonts w:ascii="Palatino Linotype" w:hAnsi="Palatino Linotype" w:cs="Arial"/>
          <w:b/>
          <w:sz w:val="24"/>
        </w:rPr>
        <w:t>SAIMEX</w:t>
      </w:r>
      <w:r w:rsidR="00116FA9" w:rsidRPr="00B22B55">
        <w:rPr>
          <w:rFonts w:ascii="Palatino Linotype" w:hAnsi="Palatino Linotype" w:cs="Arial"/>
          <w:sz w:val="24"/>
        </w:rPr>
        <w:t xml:space="preserve">) ante </w:t>
      </w:r>
      <w:r w:rsidR="00116FA9" w:rsidRPr="00B22B55">
        <w:rPr>
          <w:rFonts w:ascii="Palatino Linotype" w:hAnsi="Palatino Linotype" w:cs="Arial"/>
          <w:b/>
          <w:sz w:val="24"/>
        </w:rPr>
        <w:t>El Sujeto Obligado</w:t>
      </w:r>
      <w:r w:rsidR="00116FA9" w:rsidRPr="00B22B55">
        <w:rPr>
          <w:rFonts w:ascii="Palatino Linotype" w:hAnsi="Palatino Linotype" w:cs="Arial"/>
          <w:sz w:val="24"/>
        </w:rPr>
        <w:t>, la solicitud de acceso a la información, registrada bajo el número de expediente</w:t>
      </w:r>
      <w:r w:rsidR="00116FA9">
        <w:rPr>
          <w:rFonts w:ascii="Palatino Linotype" w:hAnsi="Palatino Linotype" w:cs="Arial"/>
          <w:sz w:val="24"/>
        </w:rPr>
        <w:t xml:space="preserve"> </w:t>
      </w:r>
      <w:r w:rsidR="002A133C" w:rsidRPr="002A133C">
        <w:rPr>
          <w:rFonts w:ascii="Palatino Linotype" w:hAnsi="Palatino Linotype" w:cs="Arial"/>
          <w:b/>
          <w:sz w:val="24"/>
        </w:rPr>
        <w:t>00129/CHIAUTLA/IP/2022</w:t>
      </w:r>
      <w:r w:rsidR="00116FA9">
        <w:rPr>
          <w:rFonts w:ascii="Palatino Linotype" w:hAnsi="Palatino Linotype" w:cs="Arial"/>
          <w:b/>
          <w:sz w:val="24"/>
        </w:rPr>
        <w:t xml:space="preserve">, </w:t>
      </w:r>
      <w:r w:rsidR="00116FA9">
        <w:rPr>
          <w:rFonts w:ascii="Palatino Linotype" w:hAnsi="Palatino Linotype" w:cs="Arial"/>
          <w:sz w:val="24"/>
        </w:rPr>
        <w:t xml:space="preserve">mediante la cual solicitó lo siguiente: </w:t>
      </w:r>
    </w:p>
    <w:p w14:paraId="12D1F5CF" w14:textId="0FE22598" w:rsidR="00116FA9" w:rsidRPr="00EC2E31" w:rsidRDefault="00EC2E31" w:rsidP="002A133C">
      <w:pPr>
        <w:pStyle w:val="Citas"/>
        <w:rPr>
          <w:b/>
          <w:sz w:val="24"/>
        </w:rPr>
      </w:pPr>
      <w:r>
        <w:t>“</w:t>
      </w:r>
      <w:r w:rsidR="002A133C" w:rsidRPr="002A133C">
        <w:t xml:space="preserve">CUANTOS PROCEDIMIENTOS TIENEN DE LA COMISION DE HONOR Y JUSTICIA DE LOS AÑOS 2018, 2019, 2020, 2021 Y </w:t>
      </w:r>
      <w:proofErr w:type="gramStart"/>
      <w:r w:rsidR="002A133C" w:rsidRPr="002A133C">
        <w:t>2022</w:t>
      </w:r>
      <w:r>
        <w:t>“</w:t>
      </w:r>
      <w:r w:rsidR="002A133C">
        <w:t xml:space="preserve"> </w:t>
      </w:r>
      <w:r>
        <w:rPr>
          <w:b/>
        </w:rPr>
        <w:t>[</w:t>
      </w:r>
      <w:proofErr w:type="gramEnd"/>
      <w:r>
        <w:rPr>
          <w:b/>
        </w:rPr>
        <w:t>Sic]</w:t>
      </w:r>
    </w:p>
    <w:p w14:paraId="1E0FF5C3" w14:textId="47C13266" w:rsidR="0098057B" w:rsidRDefault="0098057B" w:rsidP="0098057B">
      <w:pPr>
        <w:spacing w:before="240" w:line="360" w:lineRule="auto"/>
        <w:jc w:val="both"/>
        <w:rPr>
          <w:rFonts w:ascii="Palatino Linotype" w:eastAsia="Times New Roman" w:hAnsi="Palatino Linotype" w:cs="Times New Roman"/>
          <w:sz w:val="24"/>
          <w:szCs w:val="24"/>
          <w:lang w:val="es-ES_tradnl" w:eastAsia="es-ES"/>
        </w:rPr>
      </w:pPr>
      <w:r w:rsidRPr="00124209">
        <w:rPr>
          <w:rFonts w:ascii="Palatino Linotype" w:eastAsia="Times New Roman" w:hAnsi="Palatino Linotype" w:cs="Times New Roman"/>
          <w:b/>
          <w:sz w:val="24"/>
          <w:szCs w:val="24"/>
          <w:lang w:val="es-ES_tradnl" w:eastAsia="es-ES"/>
        </w:rPr>
        <w:t>Modalidad de entrega:</w:t>
      </w:r>
      <w:r w:rsidRPr="00124209">
        <w:rPr>
          <w:rFonts w:ascii="Palatino Linotype" w:eastAsia="Times New Roman" w:hAnsi="Palatino Linotype" w:cs="Times New Roman"/>
          <w:sz w:val="24"/>
          <w:szCs w:val="24"/>
          <w:lang w:val="es-ES_tradnl" w:eastAsia="es-ES"/>
        </w:rPr>
        <w:t xml:space="preserve"> A través del SAIMEX</w:t>
      </w:r>
    </w:p>
    <w:p w14:paraId="3D1C9994" w14:textId="4BE4ED3F"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lastRenderedPageBreak/>
        <w:t>SEGUNDO</w:t>
      </w:r>
      <w:r w:rsidR="00073E92">
        <w:rPr>
          <w:rFonts w:ascii="Palatino Linotype" w:hAnsi="Palatino Linotype" w:cs="Arial"/>
          <w:b/>
          <w:sz w:val="28"/>
        </w:rPr>
        <w:t xml:space="preserve">. </w:t>
      </w:r>
      <w:r w:rsidR="00073E92" w:rsidRPr="00165D6E">
        <w:rPr>
          <w:rFonts w:ascii="Palatino Linotype" w:hAnsi="Palatino Linotype" w:cs="Arial"/>
          <w:b/>
          <w:sz w:val="28"/>
          <w:szCs w:val="20"/>
        </w:rPr>
        <w:t xml:space="preserve">De la respuesta </w:t>
      </w:r>
      <w:r w:rsidR="00073E92">
        <w:rPr>
          <w:rFonts w:ascii="Palatino Linotype" w:hAnsi="Palatino Linotype" w:cs="Arial"/>
          <w:b/>
          <w:sz w:val="28"/>
          <w:szCs w:val="20"/>
        </w:rPr>
        <w:t>del Sujeto Obligado</w:t>
      </w:r>
      <w:r w:rsidR="00073E92" w:rsidRPr="00165D6E">
        <w:rPr>
          <w:rFonts w:ascii="Palatino Linotype" w:hAnsi="Palatino Linotype" w:cs="Arial"/>
          <w:b/>
          <w:sz w:val="28"/>
          <w:szCs w:val="20"/>
        </w:rPr>
        <w:t>.</w:t>
      </w:r>
    </w:p>
    <w:p w14:paraId="365D6EAB" w14:textId="7F978EA4" w:rsidR="00EC2E31" w:rsidRDefault="00073E92"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En el expediente electrónico </w:t>
      </w:r>
      <w:r>
        <w:rPr>
          <w:rFonts w:ascii="Palatino Linotype" w:hAnsi="Palatino Linotype" w:cs="Arial"/>
          <w:b/>
          <w:sz w:val="24"/>
          <w:szCs w:val="24"/>
        </w:rPr>
        <w:t xml:space="preserve">SAIMEX, </w:t>
      </w:r>
      <w:r>
        <w:rPr>
          <w:rFonts w:ascii="Palatino Linotype" w:hAnsi="Palatino Linotype" w:cs="Arial"/>
          <w:sz w:val="24"/>
          <w:szCs w:val="24"/>
        </w:rPr>
        <w:t xml:space="preserve">se aprecia que el </w:t>
      </w:r>
      <w:r w:rsidR="002A133C">
        <w:rPr>
          <w:rFonts w:ascii="Palatino Linotype" w:hAnsi="Palatino Linotype" w:cs="Arial"/>
          <w:sz w:val="24"/>
          <w:szCs w:val="24"/>
        </w:rPr>
        <w:t xml:space="preserve">nueve de marzo </w:t>
      </w:r>
      <w:r w:rsidR="00EC2E31">
        <w:rPr>
          <w:rFonts w:ascii="Palatino Linotype" w:hAnsi="Palatino Linotype" w:cs="Arial"/>
          <w:sz w:val="24"/>
          <w:szCs w:val="24"/>
        </w:rPr>
        <w:t xml:space="preserve">de dos mil veintidós, </w:t>
      </w:r>
      <w:r w:rsidR="00EC2E31">
        <w:rPr>
          <w:rFonts w:ascii="Palatino Linotype" w:hAnsi="Palatino Linotype" w:cs="Arial"/>
          <w:b/>
          <w:sz w:val="24"/>
          <w:szCs w:val="24"/>
        </w:rPr>
        <w:t xml:space="preserve">El Sujeto Obligado </w:t>
      </w:r>
      <w:r w:rsidR="00EC2E31">
        <w:rPr>
          <w:rFonts w:ascii="Palatino Linotype" w:hAnsi="Palatino Linotype" w:cs="Arial"/>
          <w:sz w:val="24"/>
          <w:szCs w:val="24"/>
        </w:rPr>
        <w:t xml:space="preserve">dio respuesta a la solicitud de información en los siguientes términos: </w:t>
      </w:r>
    </w:p>
    <w:p w14:paraId="58C0BF1A" w14:textId="77777777" w:rsidR="002A133C" w:rsidRDefault="00EC2E31" w:rsidP="002A133C">
      <w:pPr>
        <w:pStyle w:val="Citas"/>
      </w:pPr>
      <w:r w:rsidRPr="00EC2E31">
        <w:t>“</w:t>
      </w:r>
      <w:r w:rsidR="002A133C">
        <w:t>En respuesta a la solicitud recibida, nos permitimos hacer de su conocimiento que con fundamento en el artículo 53, Fracciones: II, V y VI de la Ley de Transparencia y Acceso a la Información Pública del Estado de México y Municipios, le contestamos que:</w:t>
      </w:r>
    </w:p>
    <w:p w14:paraId="75701C4A" w14:textId="77777777" w:rsidR="002A133C" w:rsidRDefault="002A133C" w:rsidP="002A133C">
      <w:pPr>
        <w:pStyle w:val="Citas"/>
      </w:pPr>
      <w:r>
        <w:t>CHIAUTLA, ESTADO DE MÉXICO A 09 DE MARZO DE 2022. C. SOLICITANTE DE INFORMACION. P R E S E N T E “(…) CUANTOS PROCEDIMIENTOS TIENEN DE LA COMISION DE HONOR Y JUSTICIA DE LOS AÑOS 2018, 2019, 2020, 2021 Y 2022 (…)” Con fundamento en el Articulo 6 apartado A de la Constitución Política de los Estados Unidos Mexicanos; artículo 5, De la Constitución del Estado Libre y Soberano de México; artículo l, 2, 12, 162, 163 y 165 de la Ley de Transparencia y Acceso a la Información Pública del Estado de México y Municipios; a través del portal SAIMEX, se recibió la solicitud de información con folio 00129/</w:t>
      </w:r>
      <w:proofErr w:type="spellStart"/>
      <w:r>
        <w:t>CHlAUTLA</w:t>
      </w:r>
      <w:proofErr w:type="spellEnd"/>
      <w:r>
        <w:t>/</w:t>
      </w:r>
      <w:proofErr w:type="spellStart"/>
      <w:r>
        <w:t>lP</w:t>
      </w:r>
      <w:proofErr w:type="spellEnd"/>
      <w:r>
        <w:t>/2022, en la cual se realiza el siguiente pedimento: En cumplimiento al mencionado precepto se le informa a usted: se da contestación a su solicitud de información, así mismo atendiendo a la modalidad de entrega señalada en la solicitud, se hace llegar la información vía SAIMEX. Sin otro particular, le reitero mis más sinceras consideraciones.</w:t>
      </w:r>
    </w:p>
    <w:p w14:paraId="68FA2689" w14:textId="77777777" w:rsidR="002A133C" w:rsidRDefault="002A133C" w:rsidP="002A133C">
      <w:pPr>
        <w:pStyle w:val="Citas"/>
      </w:pPr>
      <w:r>
        <w:t>ATENTAMENTE</w:t>
      </w:r>
    </w:p>
    <w:p w14:paraId="305E2B0A" w14:textId="5FA54616" w:rsidR="00EC2E31" w:rsidRPr="00EC2E31" w:rsidRDefault="002A133C" w:rsidP="002A133C">
      <w:pPr>
        <w:pStyle w:val="Citas"/>
        <w:rPr>
          <w:b/>
        </w:rPr>
      </w:pPr>
      <w:r>
        <w:t>L. EN C. MELISSA NAVA GONZALEZ</w:t>
      </w:r>
      <w:r w:rsidR="00EC2E31" w:rsidRPr="00EC2E31">
        <w:t>”</w:t>
      </w:r>
      <w:r w:rsidR="00EC2E31">
        <w:t xml:space="preserve"> </w:t>
      </w:r>
      <w:r w:rsidR="00EC2E31">
        <w:rPr>
          <w:b/>
        </w:rPr>
        <w:t>[Sic]</w:t>
      </w:r>
    </w:p>
    <w:p w14:paraId="66772748" w14:textId="0ACD2804" w:rsidR="00EC2E31" w:rsidRPr="00EC2E31" w:rsidRDefault="00EC2E31" w:rsidP="00073E92">
      <w:pPr>
        <w:spacing w:before="240" w:line="360" w:lineRule="auto"/>
        <w:jc w:val="both"/>
        <w:rPr>
          <w:rFonts w:ascii="Palatino Linotype" w:hAnsi="Palatino Linotype" w:cs="Arial"/>
          <w:sz w:val="24"/>
          <w:szCs w:val="24"/>
        </w:rPr>
      </w:pPr>
      <w:r>
        <w:rPr>
          <w:rFonts w:ascii="Palatino Linotype" w:hAnsi="Palatino Linotype" w:cs="Arial"/>
          <w:sz w:val="24"/>
          <w:szCs w:val="24"/>
        </w:rPr>
        <w:lastRenderedPageBreak/>
        <w:t xml:space="preserve">De forma complementaria, </w:t>
      </w:r>
      <w:r>
        <w:rPr>
          <w:rFonts w:ascii="Palatino Linotype" w:hAnsi="Palatino Linotype" w:cs="Arial"/>
          <w:b/>
          <w:sz w:val="24"/>
          <w:szCs w:val="24"/>
        </w:rPr>
        <w:t xml:space="preserve">El Sujeto Obligado </w:t>
      </w:r>
      <w:r>
        <w:rPr>
          <w:rFonts w:ascii="Palatino Linotype" w:hAnsi="Palatino Linotype" w:cs="Arial"/>
          <w:sz w:val="24"/>
          <w:szCs w:val="24"/>
        </w:rPr>
        <w:t xml:space="preserve">adjuntó el documento electrónico </w:t>
      </w:r>
      <w:r>
        <w:rPr>
          <w:rFonts w:ascii="Palatino Linotype" w:hAnsi="Palatino Linotype" w:cs="Arial"/>
          <w:b/>
          <w:sz w:val="24"/>
          <w:szCs w:val="24"/>
        </w:rPr>
        <w:t>“</w:t>
      </w:r>
      <w:r w:rsidR="00AD4D2E" w:rsidRPr="00AD4D2E">
        <w:rPr>
          <w:rFonts w:ascii="Palatino Linotype" w:hAnsi="Palatino Linotype" w:cs="Arial"/>
          <w:b/>
          <w:sz w:val="24"/>
          <w:szCs w:val="24"/>
        </w:rPr>
        <w:t>RESPUESTA USUARIO 129.pdf</w:t>
      </w:r>
      <w:r>
        <w:rPr>
          <w:rFonts w:ascii="Palatino Linotype" w:hAnsi="Palatino Linotype" w:cs="Arial"/>
          <w:b/>
          <w:sz w:val="24"/>
          <w:szCs w:val="24"/>
        </w:rPr>
        <w:t xml:space="preserve">”, </w:t>
      </w:r>
      <w:r>
        <w:rPr>
          <w:rFonts w:ascii="Palatino Linotype" w:hAnsi="Palatino Linotype" w:cs="Arial"/>
          <w:sz w:val="24"/>
          <w:szCs w:val="24"/>
        </w:rPr>
        <w:t xml:space="preserve">cuyo contenido será materia de estudio en el considerando respectivo. </w:t>
      </w:r>
    </w:p>
    <w:p w14:paraId="76DAE94A" w14:textId="77777777" w:rsidR="00EC2E31" w:rsidRDefault="00EC2E31" w:rsidP="00073E92">
      <w:pPr>
        <w:spacing w:before="240" w:line="360" w:lineRule="auto"/>
        <w:jc w:val="both"/>
        <w:rPr>
          <w:rFonts w:ascii="Palatino Linotype" w:hAnsi="Palatino Linotype" w:cs="Arial"/>
          <w:sz w:val="24"/>
          <w:szCs w:val="24"/>
        </w:rPr>
      </w:pPr>
    </w:p>
    <w:p w14:paraId="067753A9" w14:textId="112CFC73" w:rsidR="00073E92" w:rsidRDefault="0098057B" w:rsidP="00073E92">
      <w:pPr>
        <w:spacing w:before="240" w:line="360" w:lineRule="auto"/>
        <w:jc w:val="both"/>
        <w:rPr>
          <w:rFonts w:ascii="Palatino Linotype" w:hAnsi="Palatino Linotype" w:cs="Arial"/>
          <w:b/>
          <w:sz w:val="28"/>
        </w:rPr>
      </w:pPr>
      <w:r>
        <w:rPr>
          <w:rFonts w:ascii="Palatino Linotype" w:hAnsi="Palatino Linotype" w:cs="Arial"/>
          <w:b/>
          <w:sz w:val="28"/>
        </w:rPr>
        <w:t>TERCERO</w:t>
      </w:r>
      <w:r w:rsidR="00073E92">
        <w:rPr>
          <w:rFonts w:ascii="Palatino Linotype" w:hAnsi="Palatino Linotype" w:cs="Arial"/>
          <w:b/>
          <w:sz w:val="28"/>
        </w:rPr>
        <w:t xml:space="preserve">. </w:t>
      </w:r>
      <w:r w:rsidR="00073E92">
        <w:rPr>
          <w:rFonts w:ascii="Palatino Linotype" w:hAnsi="Palatino Linotype"/>
          <w:b/>
          <w:sz w:val="28"/>
        </w:rPr>
        <w:t>Del recurso de revisión.</w:t>
      </w:r>
    </w:p>
    <w:p w14:paraId="0A4F5BDC" w14:textId="31423BD8" w:rsidR="005B18C3" w:rsidRDefault="00073E92" w:rsidP="00073E92">
      <w:pPr>
        <w:spacing w:before="240" w:line="360" w:lineRule="auto"/>
        <w:jc w:val="both"/>
        <w:rPr>
          <w:rFonts w:ascii="Palatino Linotype" w:hAnsi="Palatino Linotype" w:cs="Arial"/>
          <w:sz w:val="24"/>
          <w:szCs w:val="24"/>
        </w:rPr>
      </w:pPr>
      <w:r w:rsidRPr="0096643B">
        <w:rPr>
          <w:rFonts w:ascii="Palatino Linotype" w:hAnsi="Palatino Linotype" w:cs="Arial"/>
          <w:sz w:val="24"/>
          <w:szCs w:val="24"/>
        </w:rPr>
        <w:t>Inconforme c</w:t>
      </w:r>
      <w:r>
        <w:rPr>
          <w:rFonts w:ascii="Palatino Linotype" w:hAnsi="Palatino Linotype" w:cs="Arial"/>
          <w:sz w:val="24"/>
          <w:szCs w:val="24"/>
        </w:rPr>
        <w:t xml:space="preserve">on la respuesta por </w:t>
      </w:r>
      <w:r>
        <w:rPr>
          <w:rFonts w:ascii="Palatino Linotype" w:hAnsi="Palatino Linotype" w:cs="Arial"/>
          <w:b/>
          <w:sz w:val="24"/>
          <w:szCs w:val="24"/>
        </w:rPr>
        <w:t xml:space="preserve">El Sujeto Obligado, El Recurrente </w:t>
      </w:r>
      <w:r>
        <w:rPr>
          <w:rFonts w:ascii="Palatino Linotype" w:hAnsi="Palatino Linotype" w:cs="Arial"/>
          <w:sz w:val="24"/>
          <w:szCs w:val="24"/>
        </w:rPr>
        <w:t>interpuso recurso de revisión, en fecha</w:t>
      </w:r>
      <w:r w:rsidR="00FF3A25">
        <w:rPr>
          <w:rFonts w:ascii="Palatino Linotype" w:hAnsi="Palatino Linotype" w:cs="Arial"/>
          <w:sz w:val="24"/>
          <w:szCs w:val="24"/>
        </w:rPr>
        <w:t xml:space="preserve"> </w:t>
      </w:r>
      <w:r w:rsidR="00AD4D2E">
        <w:rPr>
          <w:rFonts w:ascii="Palatino Linotype" w:hAnsi="Palatino Linotype" w:cs="Arial"/>
          <w:sz w:val="24"/>
          <w:szCs w:val="24"/>
        </w:rPr>
        <w:t>catorce de marzo</w:t>
      </w:r>
      <w:r w:rsidR="005B18C3">
        <w:rPr>
          <w:rFonts w:ascii="Palatino Linotype" w:hAnsi="Palatino Linotype" w:cs="Arial"/>
          <w:sz w:val="24"/>
          <w:szCs w:val="24"/>
        </w:rPr>
        <w:t xml:space="preserve"> </w:t>
      </w:r>
      <w:r w:rsidR="00EC2E31">
        <w:rPr>
          <w:rFonts w:ascii="Palatino Linotype" w:hAnsi="Palatino Linotype" w:cs="Arial"/>
          <w:sz w:val="24"/>
          <w:szCs w:val="24"/>
        </w:rPr>
        <w:t xml:space="preserve">de dos mil veintidós, el cual fue registrado en el sistema electrónico con el expediente </w:t>
      </w:r>
      <w:r w:rsidR="00AD4D2E">
        <w:rPr>
          <w:rFonts w:ascii="Palatino Linotype" w:hAnsi="Palatino Linotype" w:cs="Arial"/>
          <w:b/>
          <w:sz w:val="24"/>
          <w:szCs w:val="24"/>
        </w:rPr>
        <w:t>03900</w:t>
      </w:r>
      <w:r w:rsidR="00EC2E31">
        <w:rPr>
          <w:rFonts w:ascii="Palatino Linotype" w:hAnsi="Palatino Linotype" w:cs="Arial"/>
          <w:b/>
          <w:sz w:val="24"/>
          <w:szCs w:val="24"/>
        </w:rPr>
        <w:t xml:space="preserve">/INFOEM/IP/RR/2022, </w:t>
      </w:r>
      <w:r w:rsidR="00EC2E31">
        <w:rPr>
          <w:rFonts w:ascii="Palatino Linotype" w:hAnsi="Palatino Linotype" w:cs="Arial"/>
          <w:sz w:val="24"/>
          <w:szCs w:val="24"/>
        </w:rPr>
        <w:t xml:space="preserve">en el </w:t>
      </w:r>
      <w:r w:rsidR="005B18C3">
        <w:rPr>
          <w:rFonts w:ascii="Palatino Linotype" w:hAnsi="Palatino Linotype" w:cs="Arial"/>
          <w:sz w:val="24"/>
          <w:szCs w:val="24"/>
        </w:rPr>
        <w:t>cual arguye las siguientes manifestaciones:</w:t>
      </w:r>
    </w:p>
    <w:p w14:paraId="21BE345A" w14:textId="77777777" w:rsidR="005B18C3" w:rsidRPr="004A4C58" w:rsidRDefault="005B18C3" w:rsidP="005B18C3">
      <w:pPr>
        <w:numPr>
          <w:ilvl w:val="0"/>
          <w:numId w:val="11"/>
        </w:numPr>
        <w:spacing w:after="0"/>
        <w:jc w:val="both"/>
        <w:rPr>
          <w:rFonts w:ascii="Palatino Linotype" w:hAnsi="Palatino Linotype" w:cs="Arial"/>
          <w:b/>
          <w:sz w:val="24"/>
          <w:szCs w:val="24"/>
        </w:rPr>
      </w:pPr>
      <w:r w:rsidRPr="004A4C58">
        <w:rPr>
          <w:rFonts w:ascii="Palatino Linotype" w:hAnsi="Palatino Linotype" w:cs="Arial"/>
          <w:b/>
          <w:sz w:val="24"/>
          <w:szCs w:val="24"/>
        </w:rPr>
        <w:t>Acto Impugnado:</w:t>
      </w:r>
    </w:p>
    <w:p w14:paraId="18EB2FB6" w14:textId="120DB86F" w:rsidR="005B18C3" w:rsidRPr="0013589E" w:rsidRDefault="005B18C3" w:rsidP="005B18C3">
      <w:pPr>
        <w:ind w:left="567" w:right="567"/>
        <w:jc w:val="both"/>
        <w:rPr>
          <w:rFonts w:ascii="Palatino Linotype" w:hAnsi="Palatino Linotype"/>
          <w:i/>
          <w:lang w:eastAsia="es-MX"/>
        </w:rPr>
      </w:pPr>
      <w:r w:rsidRPr="0013589E">
        <w:rPr>
          <w:rFonts w:ascii="Palatino Linotype" w:hAnsi="Palatino Linotype"/>
          <w:i/>
          <w:color w:val="000000"/>
        </w:rPr>
        <w:t>“</w:t>
      </w:r>
      <w:r w:rsidRPr="005B18C3">
        <w:rPr>
          <w:rFonts w:ascii="Palatino Linotype" w:hAnsi="Palatino Linotype"/>
          <w:i/>
          <w:color w:val="000000"/>
        </w:rPr>
        <w:t>NO ENTREGAN LA INFORMACION</w:t>
      </w:r>
      <w:r w:rsidRPr="0013589E">
        <w:rPr>
          <w:rFonts w:ascii="Palatino Linotype" w:hAnsi="Palatino Linotype"/>
          <w:i/>
          <w:color w:val="000000"/>
        </w:rPr>
        <w:t>” (Sic).</w:t>
      </w:r>
    </w:p>
    <w:p w14:paraId="11920E22" w14:textId="77777777" w:rsidR="005B18C3" w:rsidRPr="0013589E" w:rsidRDefault="005B18C3" w:rsidP="005B18C3">
      <w:pPr>
        <w:rPr>
          <w:sz w:val="12"/>
        </w:rPr>
      </w:pPr>
    </w:p>
    <w:p w14:paraId="2B34E23E" w14:textId="77777777" w:rsidR="005B18C3" w:rsidRPr="0013589E" w:rsidRDefault="005B18C3" w:rsidP="005B18C3">
      <w:pPr>
        <w:rPr>
          <w:sz w:val="12"/>
        </w:rPr>
      </w:pPr>
    </w:p>
    <w:p w14:paraId="26D822FA" w14:textId="77777777" w:rsidR="005B18C3" w:rsidRPr="004A4C58" w:rsidRDefault="005B18C3" w:rsidP="005B18C3">
      <w:pPr>
        <w:numPr>
          <w:ilvl w:val="0"/>
          <w:numId w:val="11"/>
        </w:numPr>
        <w:spacing w:after="0"/>
        <w:jc w:val="both"/>
        <w:rPr>
          <w:rFonts w:ascii="Palatino Linotype" w:hAnsi="Palatino Linotype" w:cs="Arial"/>
          <w:sz w:val="24"/>
          <w:szCs w:val="24"/>
        </w:rPr>
      </w:pPr>
      <w:r w:rsidRPr="004A4C58">
        <w:rPr>
          <w:rFonts w:ascii="Palatino Linotype" w:hAnsi="Palatino Linotype" w:cs="Arial"/>
          <w:b/>
          <w:sz w:val="24"/>
          <w:szCs w:val="24"/>
        </w:rPr>
        <w:t>Razones o Motivos de Inconformidad</w:t>
      </w:r>
      <w:r w:rsidRPr="004A4C58">
        <w:rPr>
          <w:rFonts w:ascii="Palatino Linotype" w:hAnsi="Palatino Linotype" w:cs="Arial"/>
          <w:sz w:val="24"/>
          <w:szCs w:val="24"/>
        </w:rPr>
        <w:t xml:space="preserve">: </w:t>
      </w:r>
    </w:p>
    <w:p w14:paraId="4AF0D92E" w14:textId="286A812A" w:rsidR="0036654D" w:rsidRPr="005B18C3" w:rsidRDefault="002816C7" w:rsidP="005B18C3">
      <w:pPr>
        <w:ind w:left="567" w:right="567"/>
        <w:jc w:val="both"/>
        <w:rPr>
          <w:rFonts w:ascii="Palatino Linotype" w:hAnsi="Palatino Linotype"/>
          <w:i/>
          <w:color w:val="000000"/>
        </w:rPr>
      </w:pPr>
      <w:r w:rsidRPr="0013589E">
        <w:rPr>
          <w:rFonts w:ascii="Palatino Linotype" w:hAnsi="Palatino Linotype" w:cs="Arial"/>
          <w:i/>
        </w:rPr>
        <w:t>“</w:t>
      </w:r>
      <w:r w:rsidRPr="005B18C3">
        <w:rPr>
          <w:rFonts w:ascii="Palatino Linotype" w:hAnsi="Palatino Linotype"/>
          <w:i/>
          <w:color w:val="000000"/>
        </w:rPr>
        <w:t>NO ENTREGAN LA INFORMACION</w:t>
      </w:r>
      <w:r w:rsidRPr="0013589E">
        <w:rPr>
          <w:rFonts w:ascii="Palatino Linotype" w:hAnsi="Palatino Linotype"/>
          <w:i/>
          <w:color w:val="000000"/>
        </w:rPr>
        <w:t>” (Sic)</w:t>
      </w:r>
    </w:p>
    <w:p w14:paraId="6C9DC7BB" w14:textId="77777777" w:rsidR="0036654D" w:rsidRDefault="0036654D" w:rsidP="00875611">
      <w:pPr>
        <w:pStyle w:val="Citas"/>
        <w:ind w:left="0" w:right="0"/>
        <w:rPr>
          <w:i w:val="0"/>
          <w:sz w:val="24"/>
          <w:szCs w:val="24"/>
        </w:rPr>
      </w:pPr>
    </w:p>
    <w:p w14:paraId="6B689A4F" w14:textId="2ADFE30A" w:rsidR="00073E92" w:rsidRDefault="00871F78" w:rsidP="00073E92">
      <w:pPr>
        <w:spacing w:before="240" w:line="360" w:lineRule="auto"/>
        <w:jc w:val="both"/>
        <w:rPr>
          <w:rFonts w:ascii="Palatino Linotype" w:hAnsi="Palatino Linotype" w:cs="Arial"/>
          <w:b/>
          <w:sz w:val="24"/>
          <w:szCs w:val="24"/>
        </w:rPr>
      </w:pPr>
      <w:r>
        <w:rPr>
          <w:rFonts w:ascii="Palatino Linotype" w:hAnsi="Palatino Linotype" w:cs="Arial"/>
          <w:b/>
          <w:sz w:val="28"/>
        </w:rPr>
        <w:t>CUARTO</w:t>
      </w:r>
      <w:r w:rsidR="00073E92" w:rsidRPr="008551ED">
        <w:rPr>
          <w:rFonts w:ascii="Palatino Linotype" w:hAnsi="Palatino Linotype" w:cs="Arial"/>
          <w:b/>
          <w:sz w:val="24"/>
          <w:szCs w:val="24"/>
        </w:rPr>
        <w:t xml:space="preserve">. </w:t>
      </w:r>
      <w:r w:rsidR="00073E92" w:rsidRPr="0087163A">
        <w:rPr>
          <w:rFonts w:ascii="Palatino Linotype" w:hAnsi="Palatino Linotype" w:cs="Arial"/>
          <w:b/>
          <w:sz w:val="28"/>
          <w:szCs w:val="28"/>
        </w:rPr>
        <w:t>Del turno del recurso de revisión.</w:t>
      </w:r>
    </w:p>
    <w:p w14:paraId="297F1E7E" w14:textId="2823ADDF" w:rsidR="0036654D" w:rsidRDefault="00073E92"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Medio de impugnación que le fue turnado al Comisionado </w:t>
      </w:r>
      <w:r>
        <w:rPr>
          <w:rFonts w:ascii="Palatino Linotype" w:hAnsi="Palatino Linotype" w:cs="Arial"/>
          <w:b/>
          <w:sz w:val="24"/>
          <w:szCs w:val="24"/>
        </w:rPr>
        <w:t xml:space="preserve">José Martínez Vilchis, </w:t>
      </w:r>
      <w:r>
        <w:rPr>
          <w:rFonts w:ascii="Palatino Linotype" w:hAnsi="Palatino Linotype" w:cs="Arial"/>
          <w:sz w:val="24"/>
          <w:szCs w:val="24"/>
        </w:rPr>
        <w:t xml:space="preserve">por medio del sistema electrónico en términos del arábigo 185 fracción I de la Ley de Transparencia y Acceso a la información Pública del Estado de México y Municipios, del cual recayó acuerdo de admisión en fecha </w:t>
      </w:r>
      <w:r w:rsidR="005B18C3">
        <w:rPr>
          <w:rFonts w:ascii="Palatino Linotype" w:hAnsi="Palatino Linotype" w:cs="Arial"/>
          <w:sz w:val="24"/>
          <w:szCs w:val="24"/>
        </w:rPr>
        <w:t xml:space="preserve">diecisiete </w:t>
      </w:r>
      <w:r w:rsidR="0036654D">
        <w:rPr>
          <w:rFonts w:ascii="Palatino Linotype" w:hAnsi="Palatino Linotype" w:cs="Arial"/>
          <w:sz w:val="24"/>
          <w:szCs w:val="24"/>
        </w:rPr>
        <w:t xml:space="preserve">de marzo de dos mil veintidós, </w:t>
      </w:r>
      <w:r w:rsidR="0036654D">
        <w:rPr>
          <w:rFonts w:ascii="Palatino Linotype" w:hAnsi="Palatino Linotype" w:cs="Arial"/>
          <w:sz w:val="24"/>
          <w:szCs w:val="24"/>
        </w:rPr>
        <w:lastRenderedPageBreak/>
        <w:t>determinándose en él, un plazo de siete días para que las partes manifestaran lo que a su derecho corresponda en términos del numeral ya citado.</w:t>
      </w:r>
    </w:p>
    <w:p w14:paraId="213C2FC7" w14:textId="3DE44C27" w:rsidR="00737D40" w:rsidRDefault="00737D40" w:rsidP="007E24F0">
      <w:pPr>
        <w:spacing w:before="240" w:line="360" w:lineRule="auto"/>
        <w:jc w:val="both"/>
        <w:rPr>
          <w:rFonts w:ascii="Palatino Linotype" w:hAnsi="Palatino Linotype" w:cs="Arial"/>
          <w:sz w:val="24"/>
          <w:szCs w:val="24"/>
        </w:rPr>
      </w:pPr>
    </w:p>
    <w:p w14:paraId="66F3567F" w14:textId="6E711A71" w:rsidR="00073E92" w:rsidRDefault="00871F78" w:rsidP="00073E92">
      <w:pPr>
        <w:pStyle w:val="Prrafodelista"/>
        <w:spacing w:line="360" w:lineRule="auto"/>
        <w:ind w:left="0"/>
        <w:jc w:val="both"/>
        <w:rPr>
          <w:rFonts w:ascii="Palatino Linotype" w:hAnsi="Palatino Linotype" w:cs="Arial"/>
          <w:b/>
        </w:rPr>
      </w:pPr>
      <w:r>
        <w:rPr>
          <w:rFonts w:ascii="Palatino Linotype" w:hAnsi="Palatino Linotype" w:cs="Arial"/>
          <w:b/>
          <w:sz w:val="28"/>
        </w:rPr>
        <w:t>QUINTO</w:t>
      </w:r>
      <w:r w:rsidR="00073E92" w:rsidRPr="00AC0CCC">
        <w:rPr>
          <w:rFonts w:ascii="Palatino Linotype" w:hAnsi="Palatino Linotype" w:cs="Arial"/>
          <w:b/>
          <w:sz w:val="28"/>
          <w:szCs w:val="28"/>
        </w:rPr>
        <w:t xml:space="preserve">. </w:t>
      </w:r>
      <w:r w:rsidR="00073E92" w:rsidRPr="0087163A">
        <w:rPr>
          <w:rFonts w:ascii="Palatino Linotype" w:hAnsi="Palatino Linotype" w:cs="Arial"/>
          <w:b/>
          <w:sz w:val="28"/>
          <w:szCs w:val="28"/>
        </w:rPr>
        <w:t>De la etapa de instrucción.</w:t>
      </w:r>
    </w:p>
    <w:p w14:paraId="1F54C080" w14:textId="277E10F2" w:rsidR="0036654D" w:rsidRDefault="00BB4516"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U</w:t>
      </w:r>
      <w:r w:rsidR="0036654D" w:rsidRPr="00D05C83">
        <w:rPr>
          <w:rFonts w:ascii="Palatino Linotype" w:hAnsi="Palatino Linotype" w:cs="Arial"/>
          <w:sz w:val="24"/>
          <w:szCs w:val="24"/>
        </w:rPr>
        <w:t>na vez transcurr</w:t>
      </w:r>
      <w:r w:rsidR="0036654D">
        <w:rPr>
          <w:rFonts w:ascii="Palatino Linotype" w:hAnsi="Palatino Linotype" w:cs="Arial"/>
          <w:sz w:val="24"/>
          <w:szCs w:val="24"/>
        </w:rPr>
        <w:t xml:space="preserve">ido el término legal referido, se advierte que </w:t>
      </w:r>
      <w:r w:rsidR="0036654D">
        <w:rPr>
          <w:rFonts w:ascii="Palatino Linotype" w:hAnsi="Palatino Linotype" w:cs="Arial"/>
          <w:b/>
          <w:sz w:val="24"/>
          <w:szCs w:val="24"/>
        </w:rPr>
        <w:t xml:space="preserve">El Sujeto Obligado </w:t>
      </w:r>
      <w:r w:rsidR="0036654D">
        <w:rPr>
          <w:rFonts w:ascii="Palatino Linotype" w:hAnsi="Palatino Linotype" w:cs="Arial"/>
          <w:sz w:val="24"/>
          <w:szCs w:val="24"/>
        </w:rPr>
        <w:t xml:space="preserve">fue omiso en presentar su informe justificado; de igual manera </w:t>
      </w:r>
      <w:r w:rsidR="0036654D">
        <w:rPr>
          <w:rFonts w:ascii="Palatino Linotype" w:hAnsi="Palatino Linotype" w:cs="Arial"/>
          <w:b/>
          <w:sz w:val="24"/>
          <w:szCs w:val="24"/>
        </w:rPr>
        <w:t xml:space="preserve">El Recurrente </w:t>
      </w:r>
      <w:r w:rsidR="0036654D">
        <w:rPr>
          <w:rFonts w:ascii="Palatino Linotype" w:hAnsi="Palatino Linotype" w:cs="Arial"/>
          <w:sz w:val="24"/>
          <w:szCs w:val="24"/>
        </w:rPr>
        <w:t xml:space="preserve">fue omiso en presentar alegatos, pruebas o manifestación alguna.  </w:t>
      </w:r>
    </w:p>
    <w:p w14:paraId="5C54CBD8" w14:textId="77777777" w:rsidR="0036654D" w:rsidRDefault="0036654D"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 xml:space="preserve">Por lo cual se </w:t>
      </w:r>
      <w:r w:rsidRPr="00C12209">
        <w:rPr>
          <w:rFonts w:ascii="Palatino Linotype" w:hAnsi="Palatino Linotype" w:cs="Arial"/>
          <w:sz w:val="24"/>
          <w:szCs w:val="24"/>
        </w:rPr>
        <w:t xml:space="preserve">decretó el cierre de instrucción con fecha </w:t>
      </w:r>
      <w:r>
        <w:rPr>
          <w:rFonts w:ascii="Palatino Linotype" w:hAnsi="Palatino Linotype" w:cs="Arial"/>
          <w:b/>
          <w:sz w:val="24"/>
          <w:szCs w:val="24"/>
        </w:rPr>
        <w:t>dieciséis de marzo del presente, e</w:t>
      </w:r>
      <w:r w:rsidRPr="00C12209">
        <w:rPr>
          <w:rFonts w:ascii="Palatino Linotype" w:hAnsi="Palatino Linotype" w:cs="Arial"/>
          <w:sz w:val="24"/>
          <w:szCs w:val="24"/>
        </w:rPr>
        <w:t>n términos del artículo 185 Fracción VI de la Ley de Transparencia y Acceso a la Información Pública del Estado de México y Municipios, iniciando el término legal para dictar resolución definitiva del asunto.</w:t>
      </w:r>
    </w:p>
    <w:p w14:paraId="20155BDA" w14:textId="2A5CD3E8" w:rsidR="0036654D" w:rsidRDefault="00BB4516" w:rsidP="0036654D">
      <w:pPr>
        <w:spacing w:before="240" w:line="360" w:lineRule="auto"/>
        <w:jc w:val="both"/>
        <w:rPr>
          <w:rFonts w:ascii="Palatino Linotype" w:hAnsi="Palatino Linotype" w:cs="Arial"/>
          <w:sz w:val="24"/>
          <w:szCs w:val="24"/>
        </w:rPr>
      </w:pPr>
      <w:r>
        <w:rPr>
          <w:rFonts w:ascii="Palatino Linotype" w:hAnsi="Palatino Linotype" w:cs="Arial"/>
          <w:sz w:val="24"/>
          <w:szCs w:val="24"/>
        </w:rPr>
        <w:t>E</w:t>
      </w:r>
      <w:r w:rsidR="0036654D" w:rsidRPr="0036654D">
        <w:rPr>
          <w:rFonts w:ascii="Palatino Linotype" w:hAnsi="Palatino Linotype" w:cs="Arial"/>
          <w:sz w:val="24"/>
          <w:szCs w:val="24"/>
        </w:rPr>
        <w:t>n fecha</w:t>
      </w:r>
      <w:r w:rsidR="0036654D">
        <w:rPr>
          <w:rFonts w:ascii="Palatino Linotype" w:hAnsi="Palatino Linotype" w:cs="Arial"/>
          <w:sz w:val="24"/>
          <w:szCs w:val="24"/>
        </w:rPr>
        <w:t xml:space="preserve"> </w:t>
      </w:r>
      <w:r w:rsidR="005B18C3">
        <w:rPr>
          <w:rFonts w:ascii="Palatino Linotype" w:hAnsi="Palatino Linotype" w:cs="Arial"/>
          <w:b/>
          <w:sz w:val="24"/>
          <w:szCs w:val="24"/>
        </w:rPr>
        <w:t xml:space="preserve">seis de mayo </w:t>
      </w:r>
      <w:r w:rsidR="0036654D">
        <w:rPr>
          <w:rFonts w:ascii="Palatino Linotype" w:hAnsi="Palatino Linotype" w:cs="Arial"/>
          <w:b/>
          <w:sz w:val="24"/>
          <w:szCs w:val="24"/>
        </w:rPr>
        <w:t xml:space="preserve">de dos mil veintidós, </w:t>
      </w:r>
      <w:r w:rsidR="0036654D">
        <w:rPr>
          <w:rFonts w:ascii="Palatino Linotype" w:hAnsi="Palatino Linotype" w:cs="Arial"/>
          <w:sz w:val="24"/>
          <w:szCs w:val="24"/>
        </w:rPr>
        <w:t xml:space="preserve">en el expediente electrónico del recurso de revisión </w:t>
      </w:r>
      <w:r w:rsidR="0036654D">
        <w:rPr>
          <w:rFonts w:ascii="Palatino Linotype" w:hAnsi="Palatino Linotype" w:cs="Arial"/>
          <w:sz w:val="24"/>
        </w:rPr>
        <w:t xml:space="preserve">se amplió plazo para dictar resolución, en términos del </w:t>
      </w:r>
      <w:r w:rsidR="0036654D" w:rsidRPr="0053191B">
        <w:rPr>
          <w:rFonts w:ascii="Palatino Linotype" w:hAnsi="Palatino Linotype" w:cs="Arial"/>
          <w:sz w:val="24"/>
          <w:szCs w:val="24"/>
        </w:rPr>
        <w:t>artículo 181 de la Ley de Transparencia y Acceso a la Información del Estado de México y Municipios.</w:t>
      </w:r>
      <w:r w:rsidR="0036654D">
        <w:rPr>
          <w:rFonts w:ascii="Palatino Linotype" w:hAnsi="Palatino Linotype" w:cs="Arial"/>
          <w:sz w:val="24"/>
          <w:szCs w:val="24"/>
        </w:rPr>
        <w:t xml:space="preserve"> </w:t>
      </w:r>
    </w:p>
    <w:p w14:paraId="1B7137B3" w14:textId="77777777" w:rsidR="0012724B" w:rsidRDefault="0012724B" w:rsidP="00737D40">
      <w:pPr>
        <w:spacing w:before="240" w:line="360" w:lineRule="auto"/>
        <w:jc w:val="both"/>
        <w:rPr>
          <w:rFonts w:ascii="Palatino Linotype" w:hAnsi="Palatino Linotype" w:cs="Arial"/>
          <w:sz w:val="24"/>
          <w:szCs w:val="24"/>
        </w:rPr>
      </w:pPr>
    </w:p>
    <w:p w14:paraId="0D4A17DB" w14:textId="77777777" w:rsidR="006D5803" w:rsidRPr="005D0901" w:rsidRDefault="006D5803" w:rsidP="006D5803">
      <w:pPr>
        <w:spacing w:before="240" w:line="360" w:lineRule="auto"/>
        <w:jc w:val="center"/>
        <w:rPr>
          <w:rFonts w:ascii="Palatino Linotype" w:hAnsi="Palatino Linotype" w:cs="Arial"/>
          <w:b/>
          <w:sz w:val="24"/>
        </w:rPr>
      </w:pPr>
      <w:r w:rsidRPr="005D0901">
        <w:rPr>
          <w:rFonts w:ascii="Palatino Linotype" w:hAnsi="Palatino Linotype" w:cs="Arial"/>
          <w:b/>
          <w:sz w:val="24"/>
        </w:rPr>
        <w:t xml:space="preserve">C O N S I D E R A N D O </w:t>
      </w:r>
    </w:p>
    <w:p w14:paraId="6E81E773" w14:textId="77777777" w:rsidR="006D5803" w:rsidRDefault="006D5803" w:rsidP="006D5803">
      <w:pPr>
        <w:spacing w:before="240" w:line="360" w:lineRule="auto"/>
        <w:jc w:val="both"/>
        <w:rPr>
          <w:rFonts w:ascii="Palatino Linotype" w:hAnsi="Palatino Linotype" w:cs="Arial"/>
          <w:sz w:val="28"/>
          <w:szCs w:val="28"/>
        </w:rPr>
      </w:pPr>
      <w:r w:rsidRPr="005D0901">
        <w:rPr>
          <w:rFonts w:ascii="Palatino Linotype" w:hAnsi="Palatino Linotype" w:cs="Arial"/>
          <w:b/>
          <w:sz w:val="28"/>
        </w:rPr>
        <w:t>PRIMERO.</w:t>
      </w:r>
      <w:r w:rsidRPr="005D0901">
        <w:rPr>
          <w:rFonts w:ascii="Palatino Linotype" w:hAnsi="Palatino Linotype" w:cs="Arial"/>
          <w:b/>
        </w:rPr>
        <w:t xml:space="preserve"> </w:t>
      </w:r>
      <w:r w:rsidRPr="005D0901">
        <w:rPr>
          <w:rFonts w:ascii="Palatino Linotype" w:hAnsi="Palatino Linotype" w:cs="Arial"/>
          <w:b/>
          <w:sz w:val="28"/>
          <w:szCs w:val="28"/>
        </w:rPr>
        <w:t>De la competencia</w:t>
      </w:r>
      <w:r w:rsidRPr="005D0901">
        <w:rPr>
          <w:rFonts w:ascii="Palatino Linotype" w:hAnsi="Palatino Linotype" w:cs="Arial"/>
          <w:sz w:val="28"/>
          <w:szCs w:val="28"/>
        </w:rPr>
        <w:t>.</w:t>
      </w:r>
    </w:p>
    <w:p w14:paraId="110F5256" w14:textId="77777777" w:rsidR="007E24F0" w:rsidRDefault="007E24F0" w:rsidP="007E24F0">
      <w:pPr>
        <w:spacing w:before="240" w:line="360" w:lineRule="auto"/>
        <w:jc w:val="both"/>
        <w:rPr>
          <w:rFonts w:ascii="Palatino Linotype" w:eastAsia="Calibri" w:hAnsi="Palatino Linotype" w:cs="Arial"/>
          <w:b/>
          <w:color w:val="000000" w:themeColor="text1"/>
          <w:sz w:val="24"/>
          <w:szCs w:val="24"/>
        </w:rPr>
      </w:pPr>
      <w:r>
        <w:rPr>
          <w:rFonts w:ascii="Palatino Linotype" w:hAnsi="Palatino Linotype" w:cs="Arial"/>
          <w:sz w:val="24"/>
          <w:szCs w:val="24"/>
          <w:lang w:val="es-ES"/>
        </w:rPr>
        <w:t xml:space="preserve">Este Instituto de Transparencia, Acceso a la Información Pública y Protección de Datos Personales del Estado de México, es competente para conocer y resolver el presente recurso de revisión interpuesto por </w:t>
      </w:r>
      <w:r>
        <w:rPr>
          <w:rFonts w:ascii="Palatino Linotype" w:hAnsi="Palatino Linotype" w:cs="Arial"/>
          <w:b/>
          <w:sz w:val="24"/>
          <w:szCs w:val="24"/>
          <w:lang w:val="es-ES"/>
        </w:rPr>
        <w:t xml:space="preserve">la parte recurrente </w:t>
      </w:r>
      <w:r>
        <w:rPr>
          <w:rFonts w:ascii="Palatino Linotype" w:hAnsi="Palatino Linotype" w:cs="Arial"/>
          <w:sz w:val="24"/>
          <w:szCs w:val="24"/>
          <w:lang w:val="es-ES"/>
        </w:rPr>
        <w:t xml:space="preserve">conforme a lo dispuesto en los </w:t>
      </w:r>
      <w:r>
        <w:rPr>
          <w:rFonts w:ascii="Palatino Linotype" w:hAnsi="Palatino Linotype" w:cs="Arial"/>
          <w:sz w:val="24"/>
          <w:szCs w:val="24"/>
          <w:lang w:val="es-ES"/>
        </w:rPr>
        <w:lastRenderedPageBreak/>
        <w:t xml:space="preserve">artículos 1, párrafos segundo y tercero, </w:t>
      </w:r>
      <w:r>
        <w:rPr>
          <w:rFonts w:ascii="Palatino Linotype" w:eastAsia="Calibri" w:hAnsi="Palatino Linotype"/>
          <w:color w:val="000000" w:themeColor="text1"/>
          <w:sz w:val="24"/>
          <w:szCs w:val="24"/>
        </w:rPr>
        <w:t xml:space="preserve">6, apartado A, fracción IV de la </w:t>
      </w:r>
      <w:r>
        <w:rPr>
          <w:rFonts w:ascii="Palatino Linotype" w:eastAsia="Calibri" w:hAnsi="Palatino Linotype"/>
          <w:b/>
          <w:color w:val="000000" w:themeColor="text1"/>
          <w:sz w:val="24"/>
          <w:szCs w:val="24"/>
        </w:rPr>
        <w:t>Constitución Política de los Estados Unidos Mexicanos</w:t>
      </w:r>
      <w:r>
        <w:rPr>
          <w:rFonts w:ascii="Palatino Linotype" w:eastAsia="Calibri" w:hAnsi="Palatino Linotype"/>
          <w:color w:val="000000" w:themeColor="text1"/>
          <w:sz w:val="24"/>
          <w:szCs w:val="24"/>
        </w:rPr>
        <w:t xml:space="preserve">; 5, párrafos trigésimo, trigésimo primero y trigésimo segundo, fracciones IV y V, de la </w:t>
      </w:r>
      <w:r>
        <w:rPr>
          <w:rFonts w:ascii="Palatino Linotype" w:eastAsia="Calibri" w:hAnsi="Palatino Linotype"/>
          <w:b/>
          <w:color w:val="000000" w:themeColor="text1"/>
          <w:sz w:val="24"/>
          <w:szCs w:val="24"/>
        </w:rPr>
        <w:t>Constitución Política del Estado Libre y Soberano de México</w:t>
      </w:r>
      <w:r>
        <w:rPr>
          <w:rFonts w:ascii="Palatino Linotype" w:eastAsia="Calibri" w:hAnsi="Palatino Linotype"/>
          <w:color w:val="000000" w:themeColor="text1"/>
          <w:sz w:val="24"/>
          <w:szCs w:val="24"/>
        </w:rPr>
        <w:t xml:space="preserve">; artículos 1, 2 fracción II, 13, 29, 36 fracciones I y II, 176, 178, 179, 181 párrafo tercero y 185 </w:t>
      </w:r>
      <w:r>
        <w:rPr>
          <w:rFonts w:ascii="Palatino Linotype" w:eastAsia="Calibri" w:hAnsi="Palatino Linotype" w:cs="Arial"/>
          <w:color w:val="000000" w:themeColor="text1"/>
          <w:sz w:val="24"/>
          <w:szCs w:val="24"/>
        </w:rPr>
        <w:t xml:space="preserve">de la </w:t>
      </w:r>
      <w:r>
        <w:rPr>
          <w:rFonts w:ascii="Palatino Linotype" w:eastAsia="Calibri" w:hAnsi="Palatino Linotype" w:cs="Arial"/>
          <w:b/>
          <w:color w:val="000000" w:themeColor="text1"/>
          <w:sz w:val="24"/>
          <w:szCs w:val="24"/>
        </w:rPr>
        <w:t>Ley de Transparencia y Acceso a la Información Pública del Estado de México y Municipios</w:t>
      </w:r>
      <w:r>
        <w:rPr>
          <w:rFonts w:ascii="Palatino Linotype" w:eastAsia="Calibri" w:hAnsi="Palatino Linotype" w:cs="Arial"/>
          <w:color w:val="000000" w:themeColor="text1"/>
          <w:sz w:val="24"/>
          <w:szCs w:val="24"/>
        </w:rPr>
        <w:t xml:space="preserve">; y 10, 7, 9 fracciones I y XXIV, y 11 del </w:t>
      </w:r>
      <w:r>
        <w:rPr>
          <w:rFonts w:ascii="Palatino Linotype" w:eastAsia="Calibri" w:hAnsi="Palatino Linotype" w:cs="Arial"/>
          <w:b/>
          <w:color w:val="000000" w:themeColor="text1"/>
          <w:sz w:val="24"/>
          <w:szCs w:val="24"/>
        </w:rPr>
        <w:t>Reglamento Interior del Instituto de Transparencia, Acceso a la Información Pública y Protección de Datos Personales del Estado de México y Municipios.</w:t>
      </w:r>
    </w:p>
    <w:p w14:paraId="060FAED4" w14:textId="77777777" w:rsidR="0036654D" w:rsidRDefault="0036654D" w:rsidP="007E24F0">
      <w:pPr>
        <w:spacing w:before="240" w:line="360" w:lineRule="auto"/>
        <w:jc w:val="both"/>
        <w:rPr>
          <w:rFonts w:ascii="Palatino Linotype" w:eastAsia="Calibri" w:hAnsi="Palatino Linotype"/>
          <w:b/>
          <w:color w:val="000000" w:themeColor="text1"/>
          <w:sz w:val="24"/>
          <w:szCs w:val="24"/>
        </w:rPr>
      </w:pPr>
    </w:p>
    <w:p w14:paraId="4FAE87B8"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b/>
        </w:rPr>
      </w:pPr>
      <w:r w:rsidRPr="00C43323">
        <w:rPr>
          <w:rFonts w:ascii="Palatino Linotype" w:hAnsi="Palatino Linotype" w:cs="Arial"/>
          <w:b/>
          <w:sz w:val="28"/>
        </w:rPr>
        <w:t>SEGUNDO</w:t>
      </w:r>
      <w:r w:rsidRPr="00D24A52">
        <w:rPr>
          <w:rFonts w:ascii="Palatino Linotype" w:hAnsi="Palatino Linotype" w:cs="Arial"/>
          <w:b/>
        </w:rPr>
        <w:t xml:space="preserve">. </w:t>
      </w:r>
      <w:r w:rsidRPr="0087163A">
        <w:rPr>
          <w:rFonts w:ascii="Palatino Linotype" w:hAnsi="Palatino Linotype" w:cs="Arial"/>
          <w:b/>
          <w:sz w:val="28"/>
          <w:szCs w:val="28"/>
        </w:rPr>
        <w:t>Sobre los alcances del recurso de revisión.</w:t>
      </w:r>
      <w:r>
        <w:rPr>
          <w:rFonts w:ascii="Palatino Linotype" w:hAnsi="Palatino Linotype" w:cs="Arial"/>
          <w:b/>
        </w:rPr>
        <w:t xml:space="preserve"> </w:t>
      </w:r>
    </w:p>
    <w:p w14:paraId="75998877" w14:textId="77777777" w:rsidR="006D5803" w:rsidRDefault="006D5803" w:rsidP="006D5803">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 xml:space="preserve">Derivado de la impugnación realizada, es preciso e importante señalar que el recurso de revisión inmerso en la Ley de Transparencia vigente en la entidad, </w:t>
      </w:r>
      <w:r w:rsidRPr="00B10F60">
        <w:rPr>
          <w:rFonts w:ascii="Palatino Linotype" w:hAnsi="Palatino Linotype" w:cs="Arial"/>
        </w:rPr>
        <w:t>tiene el fin y alcance que señalan los numerales 176, 179, 181 párrafo cuarto, 194 y 195 y demás aplicables de la Ley de Transparencia y Acceso a la Información Pública del Estado</w:t>
      </w:r>
      <w:r>
        <w:rPr>
          <w:rFonts w:ascii="Palatino Linotype" w:hAnsi="Palatino Linotype" w:cs="Arial"/>
        </w:rPr>
        <w:t xml:space="preserve"> de México y Municipios vigente, el cual </w:t>
      </w:r>
      <w:r w:rsidRPr="00B10F60">
        <w:rPr>
          <w:rFonts w:ascii="Palatino Linotype" w:hAnsi="Palatino Linotype" w:cs="Arial"/>
        </w:rPr>
        <w:t xml:space="preserve">será analizado conforme a </w:t>
      </w:r>
      <w:r>
        <w:rPr>
          <w:rFonts w:ascii="Palatino Linotype" w:hAnsi="Palatino Linotype" w:cs="Arial"/>
        </w:rPr>
        <w:t xml:space="preserve">las actuaciones que obren en el expediente electrónico, con la finalidad de </w:t>
      </w:r>
      <w:r w:rsidRPr="00B10F60">
        <w:rPr>
          <w:rFonts w:ascii="Palatino Linotype" w:hAnsi="Palatino Linotype" w:cs="Arial"/>
        </w:rPr>
        <w:t>repara</w:t>
      </w:r>
      <w:r>
        <w:rPr>
          <w:rFonts w:ascii="Palatino Linotype" w:hAnsi="Palatino Linotype" w:cs="Arial"/>
        </w:rPr>
        <w:t>r</w:t>
      </w:r>
      <w:r w:rsidRPr="00B10F60">
        <w:rPr>
          <w:rFonts w:ascii="Palatino Linotype" w:hAnsi="Palatino Linotype" w:cs="Arial"/>
        </w:rPr>
        <w:t xml:space="preserve"> cualquier posible afectación al derecho de acceso a la información pública</w:t>
      </w:r>
      <w:r>
        <w:rPr>
          <w:rFonts w:ascii="Palatino Linotype" w:hAnsi="Palatino Linotype" w:cs="Arial"/>
        </w:rPr>
        <w:t xml:space="preserve"> y</w:t>
      </w:r>
      <w:r w:rsidRPr="00B10F60">
        <w:rPr>
          <w:rFonts w:ascii="Palatino Linotype" w:hAnsi="Palatino Linotype" w:cs="Arial"/>
        </w:rPr>
        <w:t xml:space="preserve"> garantizando el principio rector de máxima publicidad.</w:t>
      </w:r>
    </w:p>
    <w:p w14:paraId="6A224F87" w14:textId="77777777" w:rsidR="005C3CD1" w:rsidRDefault="005C3CD1" w:rsidP="006D5803">
      <w:pPr>
        <w:pStyle w:val="Prrafodelista"/>
        <w:autoSpaceDE w:val="0"/>
        <w:autoSpaceDN w:val="0"/>
        <w:adjustRightInd w:val="0"/>
        <w:spacing w:before="240" w:after="160" w:line="360" w:lineRule="auto"/>
        <w:ind w:left="0"/>
        <w:jc w:val="both"/>
        <w:rPr>
          <w:rFonts w:ascii="Palatino Linotype" w:hAnsi="Palatino Linotype" w:cs="Arial"/>
        </w:rPr>
      </w:pPr>
    </w:p>
    <w:p w14:paraId="385679CE" w14:textId="77777777" w:rsidR="00871F78" w:rsidRDefault="00871F78" w:rsidP="00871F78">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D24A52">
        <w:rPr>
          <w:rFonts w:ascii="Palatino Linotype" w:hAnsi="Palatino Linotype" w:cs="Arial"/>
          <w:b/>
        </w:rPr>
        <w:t xml:space="preserve">. </w:t>
      </w:r>
      <w:r w:rsidRPr="0087163A">
        <w:rPr>
          <w:rFonts w:ascii="Palatino Linotype" w:hAnsi="Palatino Linotype" w:cs="Arial"/>
          <w:b/>
          <w:sz w:val="28"/>
          <w:szCs w:val="28"/>
        </w:rPr>
        <w:t>De las causas de improcedencia.</w:t>
      </w:r>
    </w:p>
    <w:p w14:paraId="688BB4CA" w14:textId="77777777" w:rsidR="00871F78" w:rsidRPr="00514E66" w:rsidRDefault="00871F78" w:rsidP="00871F78">
      <w:pPr>
        <w:pStyle w:val="Prrafodelista"/>
        <w:autoSpaceDE w:val="0"/>
        <w:autoSpaceDN w:val="0"/>
        <w:adjustRightInd w:val="0"/>
        <w:spacing w:before="240" w:after="160" w:line="360" w:lineRule="auto"/>
        <w:ind w:left="0"/>
        <w:jc w:val="both"/>
        <w:rPr>
          <w:rFonts w:ascii="Palatino Linotype" w:hAnsi="Palatino Linotype" w:cs="Arial"/>
        </w:rPr>
      </w:pPr>
      <w:r w:rsidRPr="00514E66">
        <w:rPr>
          <w:rFonts w:ascii="Palatino Linotype" w:hAnsi="Palatino Linotype" w:cs="Arial"/>
        </w:rPr>
        <w:lastRenderedPageBreak/>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2A3AB3C" w14:textId="77777777" w:rsidR="00871F78" w:rsidRDefault="00871F78" w:rsidP="00871F78">
      <w:pPr>
        <w:pStyle w:val="Prrafodelista"/>
        <w:autoSpaceDE w:val="0"/>
        <w:autoSpaceDN w:val="0"/>
        <w:adjustRightInd w:val="0"/>
        <w:spacing w:line="360" w:lineRule="auto"/>
        <w:ind w:left="0"/>
        <w:jc w:val="both"/>
        <w:rPr>
          <w:rFonts w:ascii="Palatino Linotype" w:hAnsi="Palatino Linotype" w:cs="Arial"/>
        </w:rPr>
      </w:pPr>
      <w:r w:rsidRPr="00514E66">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514E66">
        <w:rPr>
          <w:rStyle w:val="Refdenotaalpie"/>
          <w:rFonts w:ascii="Palatino Linotype" w:hAnsi="Palatino Linotype" w:cs="Arial"/>
        </w:rPr>
        <w:footnoteReference w:id="1"/>
      </w:r>
      <w:r w:rsidRPr="00514E66">
        <w:rPr>
          <w:rFonts w:ascii="Palatino Linotype" w:hAnsi="Palatino Linotype" w:cs="Arial"/>
        </w:rPr>
        <w:t>.</w:t>
      </w:r>
      <w:r>
        <w:rPr>
          <w:rFonts w:ascii="Palatino Linotype" w:hAnsi="Palatino Linotype" w:cs="Arial"/>
        </w:rPr>
        <w:t xml:space="preserve"> Así las cosas, del análisis de los</w:t>
      </w:r>
      <w:r w:rsidRPr="00514E66">
        <w:rPr>
          <w:rFonts w:ascii="Palatino Linotype" w:hAnsi="Palatino Linotype" w:cs="Arial"/>
        </w:rPr>
        <w:t xml:space="preserve"> </w:t>
      </w:r>
      <w:r w:rsidRPr="00514E66">
        <w:rPr>
          <w:rFonts w:ascii="Palatino Linotype" w:hAnsi="Palatino Linotype" w:cs="Arial"/>
        </w:rPr>
        <w:lastRenderedPageBreak/>
        <w:t>expediente</w:t>
      </w:r>
      <w:r>
        <w:rPr>
          <w:rFonts w:ascii="Palatino Linotype" w:hAnsi="Palatino Linotype" w:cs="Arial"/>
        </w:rPr>
        <w:t>s</w:t>
      </w:r>
      <w:r w:rsidRPr="00514E66">
        <w:rPr>
          <w:rFonts w:ascii="Palatino Linotype" w:hAnsi="Palatino Linotype" w:cs="Arial"/>
        </w:rPr>
        <w:t xml:space="preserve"> electrónico</w:t>
      </w:r>
      <w:r>
        <w:rPr>
          <w:rFonts w:ascii="Palatino Linotype" w:hAnsi="Palatino Linotype" w:cs="Arial"/>
        </w:rPr>
        <w:t>s</w:t>
      </w:r>
      <w:r w:rsidRPr="00514E66">
        <w:rPr>
          <w:rFonts w:ascii="Palatino Linotype" w:hAnsi="Palatino Linotype" w:cs="Arial"/>
        </w:rPr>
        <w:t xml:space="preserve"> no se advierte ninguna causa de improcedencia que se actualice ni mucho menos alguna hecha valer por alguna de las partes, procediendo al estudio del fondo del asunto, en los siguientes términos.</w:t>
      </w:r>
    </w:p>
    <w:p w14:paraId="7910EFA4" w14:textId="77777777" w:rsidR="00D00A04" w:rsidRDefault="00D00A04" w:rsidP="00672112">
      <w:pPr>
        <w:pStyle w:val="Prrafodelista"/>
        <w:autoSpaceDE w:val="0"/>
        <w:autoSpaceDN w:val="0"/>
        <w:adjustRightInd w:val="0"/>
        <w:spacing w:line="360" w:lineRule="auto"/>
        <w:ind w:left="0"/>
        <w:jc w:val="both"/>
        <w:rPr>
          <w:rFonts w:ascii="Palatino Linotype" w:hAnsi="Palatino Linotype" w:cs="Arial"/>
        </w:rPr>
      </w:pPr>
    </w:p>
    <w:p w14:paraId="7879D459" w14:textId="77777777" w:rsidR="006D5803" w:rsidRDefault="006D5803" w:rsidP="006D5803">
      <w:pPr>
        <w:tabs>
          <w:tab w:val="left" w:pos="709"/>
        </w:tabs>
        <w:spacing w:before="240" w:line="360" w:lineRule="auto"/>
        <w:ind w:right="51"/>
        <w:jc w:val="both"/>
        <w:rPr>
          <w:rFonts w:ascii="Palatino Linotype" w:hAnsi="Palatino Linotype"/>
          <w:b/>
          <w:sz w:val="28"/>
          <w:szCs w:val="28"/>
        </w:rPr>
      </w:pPr>
      <w:r w:rsidRPr="007D15EF">
        <w:rPr>
          <w:rFonts w:ascii="Palatino Linotype" w:hAnsi="Palatino Linotype"/>
          <w:b/>
          <w:sz w:val="28"/>
          <w:szCs w:val="28"/>
        </w:rPr>
        <w:t>CUARTO. Estudio y resolución del asunto</w:t>
      </w:r>
      <w:r w:rsidRPr="009A0D0A">
        <w:rPr>
          <w:rFonts w:ascii="Palatino Linotype" w:hAnsi="Palatino Linotype"/>
          <w:b/>
          <w:sz w:val="28"/>
          <w:szCs w:val="28"/>
        </w:rPr>
        <w:t xml:space="preserve"> </w:t>
      </w:r>
      <w:r>
        <w:rPr>
          <w:rFonts w:ascii="Palatino Linotype" w:hAnsi="Palatino Linotype"/>
          <w:b/>
          <w:sz w:val="28"/>
          <w:szCs w:val="28"/>
        </w:rPr>
        <w:tab/>
      </w:r>
    </w:p>
    <w:p w14:paraId="212BC7ED" w14:textId="77777777" w:rsidR="007E24F0" w:rsidRDefault="007E24F0" w:rsidP="007E24F0">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7A18A71" w14:textId="77777777" w:rsidR="007E24F0" w:rsidRPr="002869E1" w:rsidRDefault="007E24F0" w:rsidP="007E24F0">
      <w:pPr>
        <w:spacing w:after="0" w:line="360" w:lineRule="auto"/>
        <w:jc w:val="both"/>
        <w:rPr>
          <w:rFonts w:ascii="Palatino Linotype" w:eastAsia="Times New Roman" w:hAnsi="Palatino Linotype" w:cs="Times New Roman"/>
          <w:sz w:val="24"/>
          <w:szCs w:val="24"/>
          <w:lang w:eastAsia="es-ES"/>
        </w:rPr>
      </w:pPr>
      <w:r w:rsidRPr="002869E1">
        <w:rPr>
          <w:rFonts w:ascii="Palatino Linotype" w:hAnsi="Palatino Linotype" w:cs="Arial"/>
          <w:sz w:val="24"/>
          <w:szCs w:val="24"/>
        </w:rPr>
        <w:t xml:space="preserve">En este tenor, es necesario subrayar que </w:t>
      </w:r>
      <w:r w:rsidRPr="002869E1">
        <w:rPr>
          <w:rFonts w:ascii="Palatino Linotype" w:eastAsia="Times New Roman" w:hAnsi="Palatino Linotype" w:cs="Times New Roman"/>
          <w:sz w:val="24"/>
          <w:szCs w:val="24"/>
          <w:lang w:eastAsia="es-ES"/>
        </w:rPr>
        <w:t>el derecho de acceso a la información pública, implica que cualquier persona conozca la información contenida en los documentos que se encuentren en los archivos de los sujetos obligados, conforme a los artículos 4, 12, 24 último párrafo y 160 de la Ley local en la materia, que a la letra citan:</w:t>
      </w:r>
    </w:p>
    <w:p w14:paraId="7B48E57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Pr>
          <w:rFonts w:ascii="Palatino Linotype" w:eastAsia="Times New Roman" w:hAnsi="Palatino Linotype" w:cs="Times New Roman"/>
          <w:b/>
          <w:i/>
          <w:lang w:eastAsia="es-ES"/>
        </w:rPr>
        <w:t>“</w:t>
      </w:r>
      <w:r w:rsidRPr="006010FE">
        <w:rPr>
          <w:rFonts w:ascii="Palatino Linotype" w:eastAsia="Times New Roman" w:hAnsi="Palatino Linotype" w:cs="Times New Roman"/>
          <w:b/>
          <w:i/>
          <w:lang w:eastAsia="es-ES"/>
        </w:rPr>
        <w:t>Artículo 4.</w:t>
      </w:r>
      <w:r w:rsidRPr="006010FE">
        <w:rPr>
          <w:rFonts w:ascii="Palatino Linotype" w:eastAsia="Times New Roman" w:hAnsi="Palatino Linotype" w:cs="Times New Roman"/>
          <w:i/>
          <w:lang w:eastAsia="es-ES"/>
        </w:rPr>
        <w:t xml:space="preserve"> El derecho humano de acceso a la información pública es la prerrogativa de las personas para buscar, difundir, investigar, recabar, recibir y solicitar información pública, sin necesidad de acreditar personalidad ni interés jurídico.</w:t>
      </w:r>
    </w:p>
    <w:p w14:paraId="369907D0"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27CD85E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Los sujetos obligados deben poner en práctica, políticas y programas de acceso a la información que se apeguen a criterios de publicidad, veracidad, oportunidad, precisión y suficiencia en beneficio de los solicitantes.</w:t>
      </w:r>
    </w:p>
    <w:p w14:paraId="12972333"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12.</w:t>
      </w:r>
      <w:r w:rsidRPr="006010FE">
        <w:rPr>
          <w:rFonts w:ascii="Palatino Linotype" w:eastAsia="Times New Roman" w:hAnsi="Palatino Linotype" w:cs="Times New Roman"/>
          <w:i/>
          <w:lang w:eastAsia="es-ES"/>
        </w:rPr>
        <w:t xml:space="preserve"> Quienes generen, recopilen, administren, manejen, procesen, archiven o conserven información pública serán responsables de la misma en los términos de las disposiciones jurídicas aplicables.</w:t>
      </w:r>
    </w:p>
    <w:p w14:paraId="4B2E100D"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 xml:space="preserve">Los sujetos obligados sólo proporcionarán la información pública que se les requiera y que obre en sus archivos y en el estado en que ésta se encuentre. La obligación de proporcionar información no comprende el procesamiento de la misma, ni el presentarla conforme al interés del solicitante; no estarán obligados a generarla, resumirla, efectuar cálculos o practicar investigaciones. </w:t>
      </w:r>
    </w:p>
    <w:p w14:paraId="412AA93A"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1CAADC2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b/>
          <w:i/>
          <w:lang w:eastAsia="es-ES"/>
        </w:rPr>
        <w:t xml:space="preserve">Artículo 24. </w:t>
      </w:r>
    </w:p>
    <w:p w14:paraId="61CBB175"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5E63BCAE"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lastRenderedPageBreak/>
        <w:t>Los sujetos obligados solo proporcionarán la información pública que generen, administren o posean en el ejercicio de sus atribuciones.”</w:t>
      </w:r>
    </w:p>
    <w:p w14:paraId="334A3D9F"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i/>
          <w:lang w:eastAsia="es-ES"/>
        </w:rPr>
        <w:t>(…)</w:t>
      </w:r>
    </w:p>
    <w:p w14:paraId="422AD181" w14:textId="77777777" w:rsidR="007E24F0" w:rsidRPr="006010FE" w:rsidRDefault="007E24F0" w:rsidP="007E24F0">
      <w:pPr>
        <w:spacing w:before="240" w:line="360" w:lineRule="auto"/>
        <w:ind w:left="851" w:right="851"/>
        <w:jc w:val="both"/>
        <w:rPr>
          <w:rFonts w:ascii="Palatino Linotype" w:eastAsia="Times New Roman" w:hAnsi="Palatino Linotype" w:cs="Times New Roman"/>
          <w:i/>
          <w:lang w:eastAsia="es-ES"/>
        </w:rPr>
      </w:pPr>
      <w:r w:rsidRPr="006010FE">
        <w:rPr>
          <w:rFonts w:ascii="Palatino Linotype" w:eastAsia="Times New Roman" w:hAnsi="Palatino Linotype" w:cs="Times New Roman"/>
          <w:b/>
          <w:i/>
          <w:lang w:eastAsia="es-ES"/>
        </w:rPr>
        <w:t>Artículo 160.</w:t>
      </w:r>
      <w:r w:rsidRPr="006010FE">
        <w:rPr>
          <w:rFonts w:ascii="Palatino Linotype" w:eastAsia="Times New Roman" w:hAnsi="Palatino Linotype" w:cs="Times New Roman"/>
          <w:i/>
          <w:lang w:eastAsia="es-ES"/>
        </w:rPr>
        <w:t xml:space="preserve"> Los sujetos obligados deberán otorgar acceso a los documentos que se </w:t>
      </w:r>
      <w:r>
        <w:rPr>
          <w:rFonts w:ascii="Palatino Linotype" w:eastAsia="Times New Roman" w:hAnsi="Palatino Linotype" w:cs="Times New Roman"/>
          <w:b/>
          <w:i/>
          <w:lang w:eastAsia="es-ES"/>
        </w:rPr>
        <w:t xml:space="preserve"> </w:t>
      </w:r>
      <w:r w:rsidRPr="006010FE">
        <w:rPr>
          <w:rFonts w:ascii="Palatino Linotype" w:eastAsia="Times New Roman" w:hAnsi="Palatino Linotype" w:cs="Times New Roman"/>
          <w:i/>
          <w:lang w:eastAsia="es-ES"/>
        </w:rPr>
        <w:t>encuentren en sus archivos o que estén obligados a documentar de acuerdo con sus facultades, competencias o funciones en el formato que el solicitante manifieste, de entre aquellos formatos existentes, conforme a las características físicas de la información o del lugar donde se encuentre así lo permita.</w:t>
      </w:r>
    </w:p>
    <w:p w14:paraId="7FB42C68" w14:textId="77777777" w:rsidR="007E24F0" w:rsidRDefault="007E24F0" w:rsidP="007E24F0">
      <w:pPr>
        <w:spacing w:before="240" w:line="360" w:lineRule="auto"/>
        <w:ind w:left="851" w:right="851"/>
        <w:jc w:val="both"/>
        <w:rPr>
          <w:rFonts w:ascii="Palatino Linotype" w:eastAsia="Times New Roman" w:hAnsi="Palatino Linotype" w:cs="Times New Roman"/>
          <w:b/>
          <w:i/>
          <w:lang w:eastAsia="es-ES"/>
        </w:rPr>
      </w:pPr>
      <w:r w:rsidRPr="006010FE">
        <w:rPr>
          <w:rFonts w:ascii="Palatino Linotype" w:eastAsia="Times New Roman" w:hAnsi="Palatino Linotype" w:cs="Times New Roman"/>
          <w:i/>
          <w:lang w:eastAsia="es-ES"/>
        </w:rPr>
        <w:t>En caso que la información solicitada consista en bases de datos se deberá privilegiar la entrega de la misma en formatos abiertos.</w:t>
      </w:r>
      <w:r>
        <w:rPr>
          <w:rFonts w:ascii="Palatino Linotype" w:eastAsia="Times New Roman" w:hAnsi="Palatino Linotype" w:cs="Times New Roman"/>
          <w:i/>
          <w:lang w:eastAsia="es-ES"/>
        </w:rPr>
        <w:t>”</w:t>
      </w:r>
      <w:r>
        <w:rPr>
          <w:rFonts w:ascii="Palatino Linotype" w:eastAsia="Times New Roman" w:hAnsi="Palatino Linotype" w:cs="Times New Roman"/>
          <w:b/>
          <w:i/>
          <w:lang w:eastAsia="es-ES"/>
        </w:rPr>
        <w:t>[Sic]</w:t>
      </w:r>
    </w:p>
    <w:p w14:paraId="22B2AEB8" w14:textId="77777777" w:rsidR="0036654D" w:rsidRDefault="0036654D" w:rsidP="007E24F0">
      <w:pPr>
        <w:spacing w:before="240" w:line="360" w:lineRule="auto"/>
        <w:ind w:left="851" w:right="851"/>
        <w:jc w:val="both"/>
        <w:rPr>
          <w:rFonts w:ascii="Palatino Linotype" w:eastAsia="Times New Roman" w:hAnsi="Palatino Linotype" w:cs="Times New Roman"/>
          <w:b/>
          <w:i/>
          <w:lang w:eastAsia="es-ES"/>
        </w:rPr>
      </w:pPr>
    </w:p>
    <w:p w14:paraId="51546EE5" w14:textId="77777777" w:rsidR="007E24F0" w:rsidRPr="006010FE" w:rsidRDefault="007E24F0" w:rsidP="007E24F0">
      <w:pPr>
        <w:spacing w:after="0" w:line="360" w:lineRule="auto"/>
        <w:jc w:val="both"/>
        <w:rPr>
          <w:rFonts w:ascii="Palatino Linotype" w:eastAsia="Times New Roman" w:hAnsi="Palatino Linotype" w:cs="Times New Roman"/>
          <w:sz w:val="24"/>
          <w:szCs w:val="24"/>
          <w:lang w:eastAsia="es-ES"/>
        </w:rPr>
      </w:pPr>
      <w:r w:rsidRPr="006010FE">
        <w:rPr>
          <w:rFonts w:ascii="Palatino Linotype" w:eastAsia="Times New Roman" w:hAnsi="Palatino Linotype" w:cs="Times New Roman"/>
          <w:sz w:val="24"/>
          <w:szCs w:val="24"/>
          <w:lang w:eastAsia="es-ES"/>
        </w:rPr>
        <w:t>As</w:t>
      </w:r>
      <w:r>
        <w:rPr>
          <w:rFonts w:ascii="Palatino Linotype" w:eastAsia="Times New Roman" w:hAnsi="Palatino Linotype" w:cs="Times New Roman"/>
          <w:sz w:val="24"/>
          <w:szCs w:val="24"/>
          <w:lang w:eastAsia="es-ES"/>
        </w:rPr>
        <w:t xml:space="preserve">í que la obligación de los </w:t>
      </w:r>
      <w:r w:rsidRPr="006E4CCA">
        <w:rPr>
          <w:rFonts w:ascii="Palatino Linotype" w:eastAsia="Times New Roman" w:hAnsi="Palatino Linotype" w:cs="Times New Roman"/>
          <w:b/>
          <w:sz w:val="24"/>
          <w:szCs w:val="24"/>
          <w:lang w:eastAsia="es-ES"/>
        </w:rPr>
        <w:t>Sujetos Obligados</w:t>
      </w:r>
      <w:r w:rsidRPr="006010FE">
        <w:rPr>
          <w:rFonts w:ascii="Palatino Linotype" w:eastAsia="Times New Roman" w:hAnsi="Palatino Linotype" w:cs="Times New Roman"/>
          <w:sz w:val="24"/>
          <w:szCs w:val="24"/>
          <w:lang w:eastAsia="es-ES"/>
        </w:rPr>
        <w:t xml:space="preserve"> de dar acceso a la información pública que generen, administren o posean, se tendrá por cumplida cuando el solicitante tenga a su disposición la información requerida, o cuando realice la consulta de la misma en el lugar que ésta se localice, de acuerdo a lo señalado por el artículo 166 </w:t>
      </w:r>
      <w:r w:rsidRPr="006010FE">
        <w:rPr>
          <w:rFonts w:ascii="Palatino Linotype" w:eastAsia="Times New Roman" w:hAnsi="Palatino Linotype" w:cs="Times New Roman"/>
          <w:bCs/>
          <w:sz w:val="24"/>
          <w:szCs w:val="24"/>
          <w:lang w:eastAsia="es-ES"/>
        </w:rPr>
        <w:t>de la Ley local en la materia, que se reproduce de la siguiente forma</w:t>
      </w:r>
      <w:r w:rsidRPr="006010FE">
        <w:rPr>
          <w:rFonts w:ascii="Palatino Linotype" w:eastAsia="Times New Roman" w:hAnsi="Palatino Linotype" w:cs="Times New Roman"/>
          <w:sz w:val="24"/>
          <w:szCs w:val="24"/>
          <w:lang w:eastAsia="es-ES"/>
        </w:rPr>
        <w:t>:</w:t>
      </w:r>
    </w:p>
    <w:p w14:paraId="2F2F2334" w14:textId="77777777" w:rsidR="007E24F0" w:rsidRDefault="007E24F0" w:rsidP="007E24F0">
      <w:pPr>
        <w:spacing w:before="240" w:line="360" w:lineRule="auto"/>
        <w:ind w:left="851" w:right="851"/>
        <w:jc w:val="both"/>
        <w:rPr>
          <w:rFonts w:ascii="Palatino Linotype" w:eastAsia="Times New Roman" w:hAnsi="Palatino Linotype" w:cs="Arial"/>
          <w:b/>
          <w:i/>
          <w:lang w:eastAsia="es-ES"/>
        </w:rPr>
      </w:pPr>
      <w:r w:rsidRPr="006E4CCA">
        <w:rPr>
          <w:rFonts w:ascii="Palatino Linotype" w:eastAsia="Times New Roman" w:hAnsi="Palatino Linotype" w:cs="Arial"/>
          <w:i/>
          <w:lang w:eastAsia="es-ES"/>
        </w:rPr>
        <w:t xml:space="preserve">“Artículo 166. La obligación de acceso a la información pública se tendrá por cumplida cuando el solicitante tenga a su disposición la información requerida, o cuando realice la consulta de la misma en el lugar en el que ésta se localice.” </w:t>
      </w:r>
      <w:r w:rsidRPr="006E4CCA">
        <w:rPr>
          <w:rFonts w:ascii="Palatino Linotype" w:eastAsia="Times New Roman" w:hAnsi="Palatino Linotype" w:cs="Arial"/>
          <w:b/>
          <w:i/>
          <w:lang w:eastAsia="es-ES"/>
        </w:rPr>
        <w:t>[Sic]</w:t>
      </w:r>
    </w:p>
    <w:p w14:paraId="08A942AF" w14:textId="77777777" w:rsidR="005F01B6" w:rsidRDefault="005F01B6" w:rsidP="00FE6669">
      <w:pPr>
        <w:tabs>
          <w:tab w:val="left" w:pos="709"/>
        </w:tabs>
        <w:spacing w:before="240" w:line="360" w:lineRule="auto"/>
        <w:ind w:right="51"/>
        <w:jc w:val="both"/>
        <w:rPr>
          <w:rFonts w:ascii="Palatino Linotype" w:eastAsia="Palatino Linotype" w:hAnsi="Palatino Linotype" w:cs="Palatino Linotype"/>
          <w:color w:val="000000"/>
          <w:sz w:val="24"/>
          <w:szCs w:val="24"/>
        </w:rPr>
      </w:pPr>
    </w:p>
    <w:p w14:paraId="27DADE50" w14:textId="77777777" w:rsidR="00FE6669" w:rsidRDefault="00FE6669" w:rsidP="00FE6669">
      <w:pPr>
        <w:tabs>
          <w:tab w:val="left" w:pos="709"/>
        </w:tabs>
        <w:spacing w:before="240" w:line="360" w:lineRule="auto"/>
        <w:ind w:right="51"/>
        <w:jc w:val="both"/>
        <w:rPr>
          <w:rFonts w:ascii="Palatino Linotype" w:hAnsi="Palatino Linotype"/>
          <w:sz w:val="24"/>
          <w:szCs w:val="24"/>
        </w:rPr>
      </w:pPr>
      <w:r>
        <w:rPr>
          <w:rFonts w:ascii="Palatino Linotype" w:hAnsi="Palatino Linotype"/>
          <w:sz w:val="24"/>
          <w:szCs w:val="24"/>
        </w:rPr>
        <w:lastRenderedPageBreak/>
        <w:t xml:space="preserve">Bajo estas líneas argumentativas, al retomar y delimitar los requerimientos formulados por el ahora </w:t>
      </w:r>
      <w:r>
        <w:rPr>
          <w:rFonts w:ascii="Palatino Linotype" w:hAnsi="Palatino Linotype"/>
          <w:b/>
          <w:sz w:val="24"/>
          <w:szCs w:val="24"/>
        </w:rPr>
        <w:t xml:space="preserve">Recurrente, </w:t>
      </w:r>
      <w:r>
        <w:rPr>
          <w:rFonts w:ascii="Palatino Linotype" w:hAnsi="Palatino Linotype"/>
          <w:sz w:val="24"/>
          <w:szCs w:val="24"/>
        </w:rPr>
        <w:t>de manera objetiva se precisa que versa en conocer, la siguiente información:</w:t>
      </w:r>
    </w:p>
    <w:p w14:paraId="0004FA1E" w14:textId="53F7926A" w:rsidR="005F01B6" w:rsidRPr="00DA3B61" w:rsidRDefault="0036654D" w:rsidP="005F01B6">
      <w:pPr>
        <w:pStyle w:val="Prrafodelista"/>
        <w:numPr>
          <w:ilvl w:val="0"/>
          <w:numId w:val="12"/>
        </w:numPr>
        <w:spacing w:before="240" w:line="360" w:lineRule="auto"/>
        <w:jc w:val="both"/>
        <w:rPr>
          <w:rFonts w:ascii="Palatino Linotype" w:hAnsi="Palatino Linotype"/>
        </w:rPr>
      </w:pPr>
      <w:r>
        <w:rPr>
          <w:rFonts w:ascii="Palatino Linotype" w:hAnsi="Palatino Linotype"/>
        </w:rPr>
        <w:t xml:space="preserve">El o los documentos donde conste </w:t>
      </w:r>
      <w:r w:rsidR="005F01B6">
        <w:rPr>
          <w:rFonts w:ascii="Palatino Linotype" w:eastAsia="Palatino Linotype" w:hAnsi="Palatino Linotype" w:cs="Palatino Linotype"/>
          <w:color w:val="000000"/>
        </w:rPr>
        <w:t>el número de</w:t>
      </w:r>
      <w:r w:rsidR="005F01B6" w:rsidRPr="00DA3B61">
        <w:rPr>
          <w:rFonts w:ascii="Palatino Linotype" w:eastAsia="Palatino Linotype" w:hAnsi="Palatino Linotype" w:cs="Palatino Linotype"/>
          <w:color w:val="000000"/>
        </w:rPr>
        <w:t xml:space="preserve"> procedimientos</w:t>
      </w:r>
      <w:r w:rsidR="005F01B6">
        <w:rPr>
          <w:rFonts w:ascii="Palatino Linotype" w:eastAsia="Palatino Linotype" w:hAnsi="Palatino Linotype" w:cs="Palatino Linotype"/>
          <w:color w:val="000000"/>
        </w:rPr>
        <w:t xml:space="preserve"> que</w:t>
      </w:r>
      <w:r w:rsidR="005F01B6" w:rsidRPr="00DA3B61">
        <w:rPr>
          <w:rFonts w:ascii="Palatino Linotype" w:eastAsia="Palatino Linotype" w:hAnsi="Palatino Linotype" w:cs="Palatino Linotype"/>
          <w:color w:val="000000"/>
        </w:rPr>
        <w:t xml:space="preserve"> tienen de la </w:t>
      </w:r>
      <w:r w:rsidR="00BB4516">
        <w:rPr>
          <w:rFonts w:ascii="Palatino Linotype" w:eastAsia="Palatino Linotype" w:hAnsi="Palatino Linotype" w:cs="Palatino Linotype"/>
          <w:color w:val="000000"/>
        </w:rPr>
        <w:t>C</w:t>
      </w:r>
      <w:r w:rsidR="005F01B6" w:rsidRPr="00DA3B61">
        <w:rPr>
          <w:rFonts w:ascii="Palatino Linotype" w:eastAsia="Palatino Linotype" w:hAnsi="Palatino Linotype" w:cs="Palatino Linotype"/>
          <w:color w:val="000000"/>
        </w:rPr>
        <w:t xml:space="preserve">omisión de </w:t>
      </w:r>
      <w:r w:rsidR="00BB4516">
        <w:rPr>
          <w:rFonts w:ascii="Palatino Linotype" w:eastAsia="Palatino Linotype" w:hAnsi="Palatino Linotype" w:cs="Palatino Linotype"/>
          <w:color w:val="000000"/>
        </w:rPr>
        <w:t>H</w:t>
      </w:r>
      <w:r w:rsidR="005F01B6" w:rsidRPr="00DA3B61">
        <w:rPr>
          <w:rFonts w:ascii="Palatino Linotype" w:eastAsia="Palatino Linotype" w:hAnsi="Palatino Linotype" w:cs="Palatino Linotype"/>
          <w:color w:val="000000"/>
        </w:rPr>
        <w:t xml:space="preserve">onor y </w:t>
      </w:r>
      <w:r w:rsidR="00BB4516">
        <w:rPr>
          <w:rFonts w:ascii="Palatino Linotype" w:eastAsia="Palatino Linotype" w:hAnsi="Palatino Linotype" w:cs="Palatino Linotype"/>
          <w:color w:val="000000"/>
        </w:rPr>
        <w:t>J</w:t>
      </w:r>
      <w:r w:rsidR="005F01B6" w:rsidRPr="00DA3B61">
        <w:rPr>
          <w:rFonts w:ascii="Palatino Linotype" w:eastAsia="Palatino Linotype" w:hAnsi="Palatino Linotype" w:cs="Palatino Linotype"/>
          <w:color w:val="000000"/>
        </w:rPr>
        <w:t>usticia de los años 2018, 2019, 2020, 2021 Y 2022.</w:t>
      </w:r>
      <w:r w:rsidR="005F01B6" w:rsidRPr="00DA3B61">
        <w:rPr>
          <w:rFonts w:ascii="Palatino Linotype" w:hAnsi="Palatino Linotype"/>
        </w:rPr>
        <w:t xml:space="preserve"> </w:t>
      </w:r>
    </w:p>
    <w:p w14:paraId="436F1E1B" w14:textId="5C5BA1F5" w:rsidR="00337BA5" w:rsidRPr="00337BA5" w:rsidRDefault="00337BA5" w:rsidP="001C336E">
      <w:pPr>
        <w:spacing w:before="240" w:line="360" w:lineRule="auto"/>
        <w:jc w:val="both"/>
        <w:rPr>
          <w:rFonts w:ascii="Palatino Linotype" w:hAnsi="Palatino Linotype"/>
          <w:bCs/>
        </w:rPr>
      </w:pPr>
      <w:r>
        <w:rPr>
          <w:rFonts w:ascii="Palatino Linotype" w:hAnsi="Palatino Linotype"/>
          <w:sz w:val="24"/>
          <w:szCs w:val="24"/>
        </w:rPr>
        <w:t xml:space="preserve">A mayor abundamiento, en alusión a los requerimientos formulados por el particular resulta oportuno traer a colación </w:t>
      </w:r>
      <w:r w:rsidR="00EE770A">
        <w:rPr>
          <w:rFonts w:ascii="Palatino Linotype" w:hAnsi="Palatino Linotype"/>
          <w:sz w:val="24"/>
          <w:szCs w:val="24"/>
        </w:rPr>
        <w:t xml:space="preserve">los </w:t>
      </w:r>
      <w:r w:rsidR="009C4535">
        <w:rPr>
          <w:rFonts w:ascii="Palatino Linotype" w:hAnsi="Palatino Linotype"/>
          <w:sz w:val="24"/>
          <w:szCs w:val="24"/>
        </w:rPr>
        <w:t xml:space="preserve">artículos </w:t>
      </w:r>
      <w:r w:rsidR="00C034E2">
        <w:rPr>
          <w:rFonts w:ascii="Palatino Linotype" w:hAnsi="Palatino Linotype"/>
          <w:sz w:val="24"/>
          <w:szCs w:val="24"/>
        </w:rPr>
        <w:t>35, fracción XI</w:t>
      </w:r>
      <w:r w:rsidR="008D2471">
        <w:rPr>
          <w:rFonts w:ascii="Palatino Linotype" w:hAnsi="Palatino Linotype"/>
          <w:sz w:val="24"/>
          <w:szCs w:val="24"/>
        </w:rPr>
        <w:t>,</w:t>
      </w:r>
      <w:r w:rsidR="00835C1C">
        <w:rPr>
          <w:rFonts w:ascii="Palatino Linotype" w:hAnsi="Palatino Linotype"/>
          <w:sz w:val="24"/>
          <w:szCs w:val="24"/>
        </w:rPr>
        <w:t xml:space="preserve"> inciso a y b, 102, 105,</w:t>
      </w:r>
      <w:r w:rsidR="008D2471">
        <w:rPr>
          <w:rFonts w:ascii="Palatino Linotype" w:hAnsi="Palatino Linotype"/>
          <w:sz w:val="24"/>
          <w:szCs w:val="24"/>
        </w:rPr>
        <w:t xml:space="preserve"> </w:t>
      </w:r>
      <w:r w:rsidR="00927D72">
        <w:rPr>
          <w:rFonts w:ascii="Palatino Linotype" w:hAnsi="Palatino Linotype"/>
          <w:sz w:val="24"/>
          <w:szCs w:val="24"/>
        </w:rPr>
        <w:t>132</w:t>
      </w:r>
      <w:r w:rsidR="009C4535" w:rsidRPr="009C4535">
        <w:rPr>
          <w:rFonts w:ascii="Palatino Linotype" w:hAnsi="Palatino Linotype"/>
          <w:sz w:val="24"/>
          <w:szCs w:val="24"/>
        </w:rPr>
        <w:t xml:space="preserve">, </w:t>
      </w:r>
      <w:r w:rsidR="00C034E2">
        <w:rPr>
          <w:rFonts w:ascii="Palatino Linotype" w:hAnsi="Palatino Linotype"/>
          <w:sz w:val="24"/>
          <w:szCs w:val="24"/>
        </w:rPr>
        <w:t xml:space="preserve">133, </w:t>
      </w:r>
      <w:r w:rsidR="009C4535">
        <w:rPr>
          <w:rFonts w:ascii="Palatino Linotype" w:hAnsi="Palatino Linotype"/>
          <w:sz w:val="24"/>
          <w:szCs w:val="24"/>
        </w:rPr>
        <w:t>de</w:t>
      </w:r>
      <w:r w:rsidR="00C034E2">
        <w:rPr>
          <w:rFonts w:ascii="Palatino Linotype" w:hAnsi="Palatino Linotype"/>
          <w:sz w:val="24"/>
          <w:szCs w:val="24"/>
        </w:rPr>
        <w:t>l Bando Municipal de Chiautla</w:t>
      </w:r>
      <w:r w:rsidR="00E25767">
        <w:rPr>
          <w:rFonts w:ascii="Palatino Linotype" w:hAnsi="Palatino Linotype"/>
          <w:sz w:val="24"/>
          <w:szCs w:val="24"/>
        </w:rPr>
        <w:t>, 55</w:t>
      </w:r>
      <w:r w:rsidR="00207C37">
        <w:rPr>
          <w:rFonts w:ascii="Palatino Linotype" w:hAnsi="Palatino Linotype"/>
          <w:sz w:val="24"/>
          <w:szCs w:val="24"/>
        </w:rPr>
        <w:t>, 160, 163, 164, 165, 166 y 167,</w:t>
      </w:r>
      <w:r w:rsidR="00E25767">
        <w:rPr>
          <w:rFonts w:ascii="Palatino Linotype" w:hAnsi="Palatino Linotype"/>
          <w:sz w:val="24"/>
          <w:szCs w:val="24"/>
        </w:rPr>
        <w:t xml:space="preserve"> de la Ley de Seguridad del Estado de </w:t>
      </w:r>
      <w:r w:rsidR="00BB4516">
        <w:rPr>
          <w:rFonts w:ascii="Palatino Linotype" w:hAnsi="Palatino Linotype"/>
          <w:sz w:val="24"/>
          <w:szCs w:val="24"/>
        </w:rPr>
        <w:t>México, porciones</w:t>
      </w:r>
      <w:r w:rsidR="00EE770A">
        <w:rPr>
          <w:rFonts w:ascii="Palatino Linotype" w:hAnsi="Palatino Linotype"/>
          <w:sz w:val="24"/>
          <w:szCs w:val="24"/>
        </w:rPr>
        <w:t xml:space="preserve"> normativas que disponen a la </w:t>
      </w:r>
      <w:r w:rsidR="00814EDB">
        <w:rPr>
          <w:rFonts w:ascii="Palatino Linotype" w:hAnsi="Palatino Linotype"/>
          <w:sz w:val="24"/>
          <w:szCs w:val="24"/>
        </w:rPr>
        <w:t xml:space="preserve">literalidad lo siguiente: </w:t>
      </w:r>
    </w:p>
    <w:p w14:paraId="1E1530F5" w14:textId="09DE5317" w:rsidR="009C4535" w:rsidRPr="009C4535" w:rsidRDefault="008D2471" w:rsidP="00EE770A">
      <w:pPr>
        <w:pStyle w:val="Citas"/>
        <w:jc w:val="center"/>
        <w:rPr>
          <w:b/>
          <w:sz w:val="24"/>
          <w:szCs w:val="24"/>
        </w:rPr>
      </w:pPr>
      <w:r>
        <w:rPr>
          <w:b/>
          <w:sz w:val="24"/>
          <w:szCs w:val="24"/>
        </w:rPr>
        <w:t>“</w:t>
      </w:r>
      <w:r w:rsidR="00C034E2" w:rsidRPr="00C034E2">
        <w:rPr>
          <w:b/>
          <w:sz w:val="24"/>
          <w:szCs w:val="24"/>
        </w:rPr>
        <w:t>B</w:t>
      </w:r>
      <w:r w:rsidR="00C034E2">
        <w:rPr>
          <w:b/>
          <w:sz w:val="24"/>
          <w:szCs w:val="24"/>
        </w:rPr>
        <w:t>ANDO MUNICIPAL DE CHIAUTLA</w:t>
      </w:r>
    </w:p>
    <w:p w14:paraId="0502D347" w14:textId="77777777" w:rsidR="008D2471" w:rsidRDefault="008D2471" w:rsidP="008D2471">
      <w:pPr>
        <w:pStyle w:val="Citas"/>
        <w:jc w:val="center"/>
      </w:pPr>
      <w:r>
        <w:t>CAPÍTULO III</w:t>
      </w:r>
    </w:p>
    <w:p w14:paraId="586FED09" w14:textId="77777777" w:rsidR="008D2471" w:rsidRDefault="008D2471" w:rsidP="008D2471">
      <w:pPr>
        <w:pStyle w:val="Citas"/>
        <w:jc w:val="center"/>
      </w:pPr>
      <w:r>
        <w:t>ORGANIZACIÓN ADMINISTRATIVA</w:t>
      </w:r>
    </w:p>
    <w:p w14:paraId="67520C4F" w14:textId="3FE7CA38" w:rsidR="008D2471" w:rsidRDefault="008D2471" w:rsidP="008D2471">
      <w:pPr>
        <w:pStyle w:val="Citas"/>
      </w:pPr>
      <w:r w:rsidRPr="008D2471">
        <w:rPr>
          <w:b/>
        </w:rPr>
        <w:t>Artículo 35.-</w:t>
      </w:r>
      <w:r>
        <w:t xml:space="preserve"> La Administración Pública Municipal será centralizada, desconcentrada, descentralizada y autónoma. Su organización y funcionamiento se regirá por la Ley Orgánica Municipal del Estado de México, este Bando Municipal y otras normas jurídicas aplicables.</w:t>
      </w:r>
    </w:p>
    <w:p w14:paraId="47D0AA25" w14:textId="1A952E77" w:rsidR="008D2471" w:rsidRDefault="008D2471" w:rsidP="008D2471">
      <w:pPr>
        <w:pStyle w:val="Citas"/>
      </w:pPr>
      <w:r>
        <w:t>Para el ejercicio de sus atribuciones y responsabilidades ejecutivas, el Ayuntamiento se auxiliará de las siguientes dependencias de la Administración Pública Municipal.</w:t>
      </w:r>
    </w:p>
    <w:p w14:paraId="2B1C1D3E" w14:textId="77777777" w:rsidR="008D2471" w:rsidRDefault="008D2471" w:rsidP="008D2471">
      <w:pPr>
        <w:pStyle w:val="Citas"/>
      </w:pPr>
      <w:r>
        <w:t>I. Secretaría del Ayuntamiento;</w:t>
      </w:r>
    </w:p>
    <w:p w14:paraId="709A9828" w14:textId="77777777" w:rsidR="008D2471" w:rsidRDefault="008D2471" w:rsidP="008D2471">
      <w:pPr>
        <w:pStyle w:val="Citas"/>
      </w:pPr>
      <w:r>
        <w:lastRenderedPageBreak/>
        <w:t>II. Contraloría Municipal;</w:t>
      </w:r>
    </w:p>
    <w:p w14:paraId="75CC1F0E" w14:textId="77777777" w:rsidR="008D2471" w:rsidRDefault="008D2471" w:rsidP="008D2471">
      <w:pPr>
        <w:pStyle w:val="Citas"/>
      </w:pPr>
      <w:r>
        <w:t>III. Secretaria Particular;</w:t>
      </w:r>
    </w:p>
    <w:p w14:paraId="32D044E9" w14:textId="77777777" w:rsidR="008D2471" w:rsidRDefault="008D2471" w:rsidP="008D2471">
      <w:pPr>
        <w:pStyle w:val="Citas"/>
      </w:pPr>
      <w:r>
        <w:t>IV. Oficialía del Registro Civil;</w:t>
      </w:r>
    </w:p>
    <w:p w14:paraId="7AF07CFA" w14:textId="77777777" w:rsidR="008D2471" w:rsidRDefault="008D2471" w:rsidP="008D2471">
      <w:pPr>
        <w:pStyle w:val="Citas"/>
      </w:pPr>
      <w:r>
        <w:t>V. Oficialía Mediadora-Conciliadora;</w:t>
      </w:r>
    </w:p>
    <w:p w14:paraId="76F776F5" w14:textId="77777777" w:rsidR="008D2471" w:rsidRDefault="008D2471" w:rsidP="008D2471">
      <w:pPr>
        <w:pStyle w:val="Citas"/>
      </w:pPr>
      <w:r>
        <w:t>VI. Oficialía Calificadora;</w:t>
      </w:r>
    </w:p>
    <w:p w14:paraId="0E9B83D4" w14:textId="77777777" w:rsidR="008D2471" w:rsidRDefault="008D2471" w:rsidP="008D2471">
      <w:pPr>
        <w:pStyle w:val="Citas"/>
      </w:pPr>
      <w:r>
        <w:t>VII. Derechos Humanos.</w:t>
      </w:r>
    </w:p>
    <w:p w14:paraId="7F1D0200" w14:textId="77777777" w:rsidR="008D2471" w:rsidRDefault="008D2471" w:rsidP="008D2471">
      <w:pPr>
        <w:pStyle w:val="Citas"/>
      </w:pPr>
      <w:r>
        <w:t>VIII. Direcciones de:</w:t>
      </w:r>
    </w:p>
    <w:p w14:paraId="16E2BDBA" w14:textId="77777777" w:rsidR="008D2471" w:rsidRDefault="008D2471" w:rsidP="008D2471">
      <w:pPr>
        <w:pStyle w:val="Citas"/>
        <w:ind w:left="1134"/>
      </w:pPr>
      <w:r>
        <w:t>a) Administración</w:t>
      </w:r>
    </w:p>
    <w:p w14:paraId="139548A3" w14:textId="77777777" w:rsidR="008D2471" w:rsidRDefault="008D2471" w:rsidP="008D2471">
      <w:pPr>
        <w:pStyle w:val="Citas"/>
        <w:ind w:left="1134"/>
      </w:pPr>
      <w:r>
        <w:t>b) Tesorería Municipal</w:t>
      </w:r>
    </w:p>
    <w:p w14:paraId="6110544E" w14:textId="77777777" w:rsidR="008D2471" w:rsidRDefault="008D2471" w:rsidP="008D2471">
      <w:pPr>
        <w:pStyle w:val="Citas"/>
        <w:ind w:left="1134"/>
      </w:pPr>
      <w:r>
        <w:t>c) Desarrollo Rural;</w:t>
      </w:r>
    </w:p>
    <w:p w14:paraId="4A7F0BED" w14:textId="77777777" w:rsidR="008D2471" w:rsidRDefault="008D2471" w:rsidP="008D2471">
      <w:pPr>
        <w:pStyle w:val="Citas"/>
        <w:ind w:left="1134"/>
      </w:pPr>
      <w:r>
        <w:t>d) Desarrollo Económico;</w:t>
      </w:r>
    </w:p>
    <w:p w14:paraId="06F969E7" w14:textId="77777777" w:rsidR="008D2471" w:rsidRDefault="008D2471" w:rsidP="008D2471">
      <w:pPr>
        <w:pStyle w:val="Citas"/>
        <w:ind w:left="1134"/>
      </w:pPr>
      <w:r>
        <w:t>e) Medio Ambiente</w:t>
      </w:r>
    </w:p>
    <w:p w14:paraId="29607E7D" w14:textId="77777777" w:rsidR="008D2471" w:rsidRDefault="008D2471" w:rsidP="008D2471">
      <w:pPr>
        <w:pStyle w:val="Citas"/>
        <w:ind w:left="1134"/>
      </w:pPr>
      <w:r>
        <w:t>f) Obras Públicas;</w:t>
      </w:r>
    </w:p>
    <w:p w14:paraId="75E14465" w14:textId="77777777" w:rsidR="008D2471" w:rsidRDefault="008D2471" w:rsidP="008D2471">
      <w:pPr>
        <w:pStyle w:val="Citas"/>
        <w:ind w:left="1134"/>
      </w:pPr>
      <w:r>
        <w:t>g) Seguridad Pública Municipal;</w:t>
      </w:r>
    </w:p>
    <w:p w14:paraId="5E09BF5D" w14:textId="77777777" w:rsidR="008D2471" w:rsidRDefault="008D2471" w:rsidP="008D2471">
      <w:pPr>
        <w:pStyle w:val="Citas"/>
        <w:ind w:left="1134"/>
      </w:pPr>
      <w:r>
        <w:t>h) Salud;</w:t>
      </w:r>
    </w:p>
    <w:p w14:paraId="36FF498C" w14:textId="77777777" w:rsidR="008D2471" w:rsidRDefault="008D2471" w:rsidP="008D2471">
      <w:pPr>
        <w:pStyle w:val="Citas"/>
        <w:ind w:left="1134"/>
      </w:pPr>
      <w:r>
        <w:t>i) Bienestar Social;</w:t>
      </w:r>
    </w:p>
    <w:p w14:paraId="7AB555E0" w14:textId="77777777" w:rsidR="008D2471" w:rsidRDefault="008D2471" w:rsidP="008D2471">
      <w:pPr>
        <w:pStyle w:val="Citas"/>
        <w:ind w:left="1134"/>
      </w:pPr>
      <w:r>
        <w:t>j) Educación y Cultura;</w:t>
      </w:r>
    </w:p>
    <w:p w14:paraId="19AC604C" w14:textId="77777777" w:rsidR="008D2471" w:rsidRDefault="008D2471" w:rsidP="008D2471">
      <w:pPr>
        <w:pStyle w:val="Citas"/>
        <w:ind w:left="1134"/>
      </w:pPr>
      <w:r>
        <w:lastRenderedPageBreak/>
        <w:t>k) Gobierno</w:t>
      </w:r>
    </w:p>
    <w:p w14:paraId="761CDD1E" w14:textId="04F70912" w:rsidR="008D2471" w:rsidRDefault="008D2471" w:rsidP="008D2471">
      <w:pPr>
        <w:pStyle w:val="Citas"/>
      </w:pPr>
      <w:r>
        <w:t>IX. Subdirecciones de:</w:t>
      </w:r>
    </w:p>
    <w:p w14:paraId="76C8B936" w14:textId="77777777" w:rsidR="008D2471" w:rsidRDefault="008D2471" w:rsidP="008D2471">
      <w:pPr>
        <w:pStyle w:val="Citas"/>
        <w:ind w:left="1134"/>
      </w:pPr>
      <w:r>
        <w:t>a) Servicios Públicos;</w:t>
      </w:r>
    </w:p>
    <w:p w14:paraId="0D765717" w14:textId="77777777" w:rsidR="008D2471" w:rsidRDefault="008D2471" w:rsidP="008D2471">
      <w:pPr>
        <w:pStyle w:val="Citas"/>
        <w:ind w:left="1134"/>
      </w:pPr>
      <w:r>
        <w:t>b) Desarrollo Urbano.</w:t>
      </w:r>
    </w:p>
    <w:p w14:paraId="0FF7B43F" w14:textId="77777777" w:rsidR="008D2471" w:rsidRDefault="008D2471" w:rsidP="008D2471">
      <w:pPr>
        <w:pStyle w:val="Citas"/>
        <w:ind w:left="1134"/>
      </w:pPr>
      <w:r>
        <w:t>X. Coordinaciones:</w:t>
      </w:r>
    </w:p>
    <w:p w14:paraId="2CCA92C7" w14:textId="77777777" w:rsidR="008D2471" w:rsidRDefault="008D2471" w:rsidP="008D2471">
      <w:pPr>
        <w:pStyle w:val="Citas"/>
        <w:ind w:left="1134"/>
      </w:pPr>
      <w:r>
        <w:t>a) Mejora Regulatoria</w:t>
      </w:r>
    </w:p>
    <w:p w14:paraId="726DB77A" w14:textId="77777777" w:rsidR="008D2471" w:rsidRDefault="008D2471" w:rsidP="008D2471">
      <w:pPr>
        <w:pStyle w:val="Citas"/>
        <w:ind w:left="1134"/>
      </w:pPr>
      <w:r>
        <w:t>b) Protección Civil y Bomberos</w:t>
      </w:r>
    </w:p>
    <w:p w14:paraId="7624C5B1" w14:textId="77777777" w:rsidR="008D2471" w:rsidRPr="008D2471" w:rsidRDefault="008D2471" w:rsidP="008D2471">
      <w:pPr>
        <w:pStyle w:val="Citas"/>
        <w:rPr>
          <w:b/>
        </w:rPr>
      </w:pPr>
      <w:r w:rsidRPr="008D2471">
        <w:rPr>
          <w:b/>
        </w:rPr>
        <w:t>XI. Consejos:</w:t>
      </w:r>
    </w:p>
    <w:p w14:paraId="7BC11999" w14:textId="77777777" w:rsidR="008D2471" w:rsidRPr="008D2471" w:rsidRDefault="008D2471" w:rsidP="008D2471">
      <w:pPr>
        <w:pStyle w:val="Citas"/>
        <w:ind w:left="1134"/>
        <w:rPr>
          <w:b/>
          <w:u w:val="single"/>
        </w:rPr>
      </w:pPr>
      <w:r w:rsidRPr="008D2471">
        <w:rPr>
          <w:b/>
          <w:u w:val="single"/>
        </w:rPr>
        <w:t>a) Secretaría Técnica del Consejo de Seguridad;</w:t>
      </w:r>
    </w:p>
    <w:p w14:paraId="39FFFDFD" w14:textId="77777777" w:rsidR="008D2471" w:rsidRPr="008D2471" w:rsidRDefault="008D2471" w:rsidP="008D2471">
      <w:pPr>
        <w:pStyle w:val="Citas"/>
        <w:ind w:left="1134"/>
        <w:rPr>
          <w:b/>
          <w:u w:val="single"/>
        </w:rPr>
      </w:pPr>
      <w:r w:rsidRPr="008D2471">
        <w:rPr>
          <w:b/>
          <w:u w:val="single"/>
        </w:rPr>
        <w:t>b) Consejería Jurídica</w:t>
      </w:r>
    </w:p>
    <w:p w14:paraId="2CBFB30B" w14:textId="77777777" w:rsidR="008D2471" w:rsidRDefault="008D2471" w:rsidP="008D2471">
      <w:pPr>
        <w:pStyle w:val="Citas"/>
        <w:ind w:left="1134"/>
      </w:pPr>
      <w:r>
        <w:t>c) Consejo de la Mujer.</w:t>
      </w:r>
    </w:p>
    <w:p w14:paraId="5144888F" w14:textId="77777777" w:rsidR="008D2471" w:rsidRDefault="008D2471" w:rsidP="008D2471">
      <w:pPr>
        <w:pStyle w:val="Citas"/>
      </w:pPr>
      <w:r>
        <w:t>XII. Jefatura de:</w:t>
      </w:r>
    </w:p>
    <w:p w14:paraId="4D37AE70" w14:textId="77777777" w:rsidR="008D2471" w:rsidRDefault="008D2471" w:rsidP="008D2471">
      <w:pPr>
        <w:pStyle w:val="Citas"/>
        <w:ind w:left="1134"/>
      </w:pPr>
      <w:r>
        <w:t>a) Catastro;</w:t>
      </w:r>
    </w:p>
    <w:p w14:paraId="6C2BEC61" w14:textId="77777777" w:rsidR="008D2471" w:rsidRDefault="008D2471" w:rsidP="008D2471">
      <w:pPr>
        <w:pStyle w:val="Citas"/>
        <w:ind w:left="1134"/>
      </w:pPr>
      <w:r>
        <w:t>b) Recursos Humanos;</w:t>
      </w:r>
    </w:p>
    <w:p w14:paraId="6C184271" w14:textId="77777777" w:rsidR="008D2471" w:rsidRDefault="008D2471" w:rsidP="008D2471">
      <w:pPr>
        <w:pStyle w:val="Citas"/>
        <w:ind w:left="1134"/>
      </w:pPr>
      <w:r>
        <w:t>c) Ingreso;</w:t>
      </w:r>
    </w:p>
    <w:p w14:paraId="79B9D6F8" w14:textId="77777777" w:rsidR="008D2471" w:rsidRDefault="008D2471" w:rsidP="008D2471">
      <w:pPr>
        <w:pStyle w:val="Citas"/>
        <w:ind w:left="1134"/>
      </w:pPr>
      <w:r>
        <w:t>d) Turismo;</w:t>
      </w:r>
    </w:p>
    <w:p w14:paraId="6978D3EA" w14:textId="77777777" w:rsidR="008D2471" w:rsidRDefault="008D2471" w:rsidP="008D2471">
      <w:pPr>
        <w:pStyle w:val="Citas"/>
        <w:ind w:left="1134"/>
      </w:pPr>
      <w:r>
        <w:t>e) Regulación Comercial</w:t>
      </w:r>
    </w:p>
    <w:p w14:paraId="5B66A088" w14:textId="77777777" w:rsidR="008D2471" w:rsidRDefault="008D2471" w:rsidP="008D2471">
      <w:pPr>
        <w:pStyle w:val="Citas"/>
        <w:ind w:left="1134"/>
      </w:pPr>
      <w:r>
        <w:lastRenderedPageBreak/>
        <w:t>f) Comunicación Social;</w:t>
      </w:r>
    </w:p>
    <w:p w14:paraId="0B296A29" w14:textId="77777777" w:rsidR="008D2471" w:rsidRDefault="008D2471" w:rsidP="008D2471">
      <w:pPr>
        <w:pStyle w:val="Citas"/>
        <w:ind w:left="1134"/>
      </w:pPr>
      <w:r>
        <w:t>g) Archivo.</w:t>
      </w:r>
    </w:p>
    <w:p w14:paraId="4EDA57D2" w14:textId="77777777" w:rsidR="008D2471" w:rsidRDefault="008D2471" w:rsidP="008D2471">
      <w:pPr>
        <w:pStyle w:val="Citas"/>
      </w:pPr>
      <w:r>
        <w:t>XIII. Unidades:</w:t>
      </w:r>
    </w:p>
    <w:p w14:paraId="29680495" w14:textId="77777777" w:rsidR="008D2471" w:rsidRDefault="008D2471" w:rsidP="008D2471">
      <w:pPr>
        <w:pStyle w:val="Citas"/>
        <w:ind w:left="1134"/>
      </w:pPr>
      <w:r>
        <w:t>a) Unidad de Información, Planeación, Programación y Evaluación.</w:t>
      </w:r>
    </w:p>
    <w:p w14:paraId="1684942F" w14:textId="77777777" w:rsidR="008D2471" w:rsidRDefault="008D2471" w:rsidP="008D2471">
      <w:pPr>
        <w:pStyle w:val="Citas"/>
        <w:ind w:left="1134"/>
      </w:pPr>
      <w:r>
        <w:t>b) Unidad de Transparencia y Acceso a la Información Pública.</w:t>
      </w:r>
    </w:p>
    <w:p w14:paraId="7735908F" w14:textId="77777777" w:rsidR="008D2471" w:rsidRDefault="008D2471" w:rsidP="008D2471">
      <w:pPr>
        <w:pStyle w:val="Citas"/>
      </w:pPr>
      <w:r>
        <w:t>XIV. Organismos Descentralizados:</w:t>
      </w:r>
    </w:p>
    <w:p w14:paraId="5CF7B4B6" w14:textId="77777777" w:rsidR="008D2471" w:rsidRDefault="008D2471" w:rsidP="008D2471">
      <w:pPr>
        <w:pStyle w:val="Citas"/>
        <w:ind w:left="1134"/>
      </w:pPr>
      <w:r>
        <w:t>a) Sistema Municipal para el Desarrollo Integral de la Familia;</w:t>
      </w:r>
    </w:p>
    <w:p w14:paraId="25DC8036" w14:textId="77777777" w:rsidR="008D2471" w:rsidRDefault="008D2471" w:rsidP="008D2471">
      <w:pPr>
        <w:pStyle w:val="Citas"/>
        <w:ind w:left="1134"/>
      </w:pPr>
      <w:r>
        <w:t>b) Instituto Municipal de Cultura Física y Deporte;</w:t>
      </w:r>
    </w:p>
    <w:p w14:paraId="434A970E" w14:textId="3DFA7A4D" w:rsidR="008D2471" w:rsidRDefault="008D2471" w:rsidP="008D2471">
      <w:pPr>
        <w:pStyle w:val="Citas"/>
      </w:pPr>
      <w:r>
        <w:t>Dichas dependencias deben conducir sus actividades en forma programada, con base en las políticas y objetivos previstos en el Plan de Desarrollo Municipal. Su estructura orgánica y funciones deben obedecer a lo previsto en sus respectivos Reglamentos y conforme la legislación aplicable.</w:t>
      </w:r>
    </w:p>
    <w:p w14:paraId="56F503C5" w14:textId="77777777" w:rsidR="00970208" w:rsidRDefault="00970208" w:rsidP="00970208">
      <w:pPr>
        <w:pStyle w:val="Citas"/>
        <w:jc w:val="center"/>
        <w:rPr>
          <w:b/>
        </w:rPr>
      </w:pPr>
      <w:r w:rsidRPr="00970208">
        <w:rPr>
          <w:b/>
        </w:rPr>
        <w:t>CAPÍTULO XIX</w:t>
      </w:r>
    </w:p>
    <w:p w14:paraId="745B183F" w14:textId="45DC7D57" w:rsidR="00970208" w:rsidRDefault="00970208" w:rsidP="00970208">
      <w:pPr>
        <w:pStyle w:val="Citas"/>
        <w:jc w:val="center"/>
      </w:pPr>
      <w:r w:rsidRPr="00970208">
        <w:rPr>
          <w:b/>
        </w:rPr>
        <w:t>DIRECCIÓN DE SEGURIDAD PÚBLICA Y MOVILIDAD VIAL</w:t>
      </w:r>
    </w:p>
    <w:p w14:paraId="37B01F20" w14:textId="393FEB8F" w:rsidR="00970208" w:rsidRPr="00835C1C" w:rsidRDefault="00835C1C" w:rsidP="00835C1C">
      <w:pPr>
        <w:pStyle w:val="Citas"/>
      </w:pPr>
      <w:r w:rsidRPr="00835C1C">
        <w:rPr>
          <w:b/>
        </w:rPr>
        <w:t xml:space="preserve">Artículo 102.- </w:t>
      </w:r>
      <w:r w:rsidRPr="00835C1C">
        <w:t>Para efectos de realizar los procedimientos en los que se resuelva la suspensión</w:t>
      </w:r>
      <w:r>
        <w:t xml:space="preserve"> </w:t>
      </w:r>
      <w:r w:rsidRPr="00835C1C">
        <w:t>temporal, separación, remoción, baja, cese o cualquier otra forma de terminación del servicio de los</w:t>
      </w:r>
      <w:r>
        <w:t xml:space="preserve"> </w:t>
      </w:r>
      <w:r w:rsidRPr="00835C1C">
        <w:t>elementos adscritos a la Dirección de Seguridad Pública se co</w:t>
      </w:r>
      <w:r>
        <w:t xml:space="preserve">nformará la </w:t>
      </w:r>
      <w:r w:rsidRPr="00835C1C">
        <w:rPr>
          <w:b/>
          <w:u w:val="single"/>
        </w:rPr>
        <w:t xml:space="preserve">Comisión de Honor y Justicia, </w:t>
      </w:r>
      <w:r w:rsidRPr="00835C1C">
        <w:t>órgano colegiado que regirá su actuar de acuerdo a lo establecido en el reglamento</w:t>
      </w:r>
      <w:r>
        <w:t xml:space="preserve"> </w:t>
      </w:r>
      <w:r w:rsidRPr="00835C1C">
        <w:t>correspondiente y de manera supletoria a lo establecido en la Ley de Seguridad del Estado de</w:t>
      </w:r>
      <w:r>
        <w:t xml:space="preserve"> </w:t>
      </w:r>
      <w:r w:rsidRPr="00835C1C">
        <w:t>México.</w:t>
      </w:r>
    </w:p>
    <w:p w14:paraId="30737392" w14:textId="77777777" w:rsidR="00970208" w:rsidRPr="00970208" w:rsidRDefault="00970208" w:rsidP="00970208">
      <w:pPr>
        <w:pStyle w:val="Citas"/>
        <w:jc w:val="center"/>
        <w:rPr>
          <w:b/>
        </w:rPr>
      </w:pPr>
      <w:r w:rsidRPr="00970208">
        <w:rPr>
          <w:b/>
        </w:rPr>
        <w:lastRenderedPageBreak/>
        <w:t>CAPÍTULO XX</w:t>
      </w:r>
    </w:p>
    <w:p w14:paraId="4D32AE2B" w14:textId="501170F5" w:rsidR="008D2471" w:rsidRPr="00970208" w:rsidRDefault="00970208" w:rsidP="00970208">
      <w:pPr>
        <w:pStyle w:val="Citas"/>
        <w:jc w:val="center"/>
        <w:rPr>
          <w:b/>
        </w:rPr>
      </w:pPr>
      <w:r w:rsidRPr="00970208">
        <w:rPr>
          <w:b/>
        </w:rPr>
        <w:t>SECRETARIA TÉCNICA DEL CONSEJO MUNICIPAL DE SEGURIDAD PÚBLICA</w:t>
      </w:r>
    </w:p>
    <w:p w14:paraId="69C6F400" w14:textId="265842D7" w:rsidR="00970208" w:rsidRDefault="00970208" w:rsidP="00970208">
      <w:pPr>
        <w:pStyle w:val="Citas"/>
      </w:pPr>
      <w:r w:rsidRPr="00970208">
        <w:rPr>
          <w:b/>
        </w:rPr>
        <w:t>Artículo 105.-</w:t>
      </w:r>
      <w:r>
        <w:t xml:space="preserve"> El Consejo Municipal de Seguridad Pública, es un cuerpo colegiado establecido por la Ley de Seguridad Púbica del Estado de México, que tiene por objeto:</w:t>
      </w:r>
    </w:p>
    <w:p w14:paraId="53EB8151" w14:textId="6BF8A16A" w:rsidR="00970208" w:rsidRDefault="00970208" w:rsidP="00970208">
      <w:pPr>
        <w:pStyle w:val="Citas"/>
      </w:pPr>
      <w:r>
        <w:t>I. Planear, coordinar y supervisar las acciones, políticas y programas en materia de seguridad pública, en sus respectivos ámbitos de gobierno; y</w:t>
      </w:r>
    </w:p>
    <w:p w14:paraId="7E395B93" w14:textId="77777777" w:rsidR="00E25767" w:rsidRDefault="00970208" w:rsidP="00970208">
      <w:pPr>
        <w:pStyle w:val="Citas"/>
      </w:pPr>
      <w:r>
        <w:t>II. Dar seguimiento a los acuerdos, lineamientos y políticas emitidos por el Consejo Nacional, Estatal e Intermunicipal, en sus respectivos ámbitos de competencia.</w:t>
      </w:r>
      <w:r>
        <w:cr/>
      </w:r>
    </w:p>
    <w:p w14:paraId="0B918D17" w14:textId="797B1627" w:rsidR="00970208" w:rsidRDefault="00970208" w:rsidP="00970208">
      <w:pPr>
        <w:pStyle w:val="Citas"/>
      </w:pPr>
      <w:r w:rsidRPr="00970208">
        <w:rPr>
          <w:b/>
        </w:rPr>
        <w:t xml:space="preserve">Artículo 108.- </w:t>
      </w:r>
      <w:r>
        <w:t>Para el desahogo de su competencia el Consejo creará las comisiones que considere pertinentes de acuerdo a las necesidades del Municipio, como:</w:t>
      </w:r>
    </w:p>
    <w:p w14:paraId="69DE6100" w14:textId="77777777" w:rsidR="00970208" w:rsidRDefault="00970208" w:rsidP="00970208">
      <w:pPr>
        <w:pStyle w:val="Citas"/>
      </w:pPr>
      <w:r>
        <w:t>I. La Comisión de prevención del delito;</w:t>
      </w:r>
    </w:p>
    <w:p w14:paraId="2308ECDA" w14:textId="020DCAD6" w:rsidR="00970208" w:rsidRPr="00E25767" w:rsidRDefault="00970208" w:rsidP="00970208">
      <w:pPr>
        <w:pStyle w:val="Citas"/>
        <w:rPr>
          <w:u w:val="single"/>
        </w:rPr>
      </w:pPr>
      <w:r w:rsidRPr="00970208">
        <w:rPr>
          <w:b/>
          <w:u w:val="single"/>
        </w:rPr>
        <w:t>II. El Consejo de Honor y Justicia; entre otros.</w:t>
      </w:r>
      <w:r w:rsidRPr="00970208">
        <w:rPr>
          <w:b/>
          <w:u w:val="single"/>
        </w:rPr>
        <w:cr/>
      </w:r>
    </w:p>
    <w:p w14:paraId="4847571F" w14:textId="4C5BC148" w:rsidR="00C034E2" w:rsidRPr="00C034E2" w:rsidRDefault="00C034E2" w:rsidP="00C034E2">
      <w:pPr>
        <w:pStyle w:val="Citas"/>
        <w:jc w:val="center"/>
        <w:rPr>
          <w:b/>
        </w:rPr>
      </w:pPr>
      <w:r w:rsidRPr="00C034E2">
        <w:rPr>
          <w:b/>
        </w:rPr>
        <w:t>CAPÍTULO XXIV</w:t>
      </w:r>
    </w:p>
    <w:p w14:paraId="73E60C76" w14:textId="77777777" w:rsidR="00C034E2" w:rsidRPr="00C034E2" w:rsidRDefault="00C034E2" w:rsidP="00C034E2">
      <w:pPr>
        <w:pStyle w:val="Citas"/>
        <w:jc w:val="center"/>
        <w:rPr>
          <w:b/>
        </w:rPr>
      </w:pPr>
      <w:r w:rsidRPr="00C034E2">
        <w:rPr>
          <w:b/>
        </w:rPr>
        <w:t>CONSEJERIA JURÍDICA</w:t>
      </w:r>
    </w:p>
    <w:p w14:paraId="1C30ADA4" w14:textId="51C9C501" w:rsidR="00C034E2" w:rsidRDefault="00C034E2" w:rsidP="00C034E2">
      <w:pPr>
        <w:pStyle w:val="Citas"/>
      </w:pPr>
      <w:r w:rsidRPr="00C034E2">
        <w:rPr>
          <w:b/>
        </w:rPr>
        <w:t>Artículo 132.-</w:t>
      </w:r>
      <w:r>
        <w:t xml:space="preserve"> La Dirección Jurídica tiene por objeto coadyuvar al cumplimiento de las políticas y al marco jurídico legal que rigen el actuar de la Administración Pública Municipal, fomentando la prestación de servicios jurídicos confiables, que </w:t>
      </w:r>
      <w:r>
        <w:lastRenderedPageBreak/>
        <w:t>precisen y den claridad a la interpretación y aplicación de las leyes, en la defensa de los intereses del Ayuntamiento y sus dependencias administrativas.</w:t>
      </w:r>
    </w:p>
    <w:p w14:paraId="12822DE2" w14:textId="77777777" w:rsidR="00C034E2" w:rsidRDefault="00C034E2" w:rsidP="00C034E2">
      <w:pPr>
        <w:pStyle w:val="Citas"/>
      </w:pPr>
      <w:r w:rsidRPr="00C034E2">
        <w:rPr>
          <w:b/>
        </w:rPr>
        <w:t>Artículo 133.-</w:t>
      </w:r>
      <w:r>
        <w:t xml:space="preserve"> La Dirección Jurídica tendrá como principales funciones:</w:t>
      </w:r>
    </w:p>
    <w:p w14:paraId="19DB5EB2" w14:textId="5728F4FB" w:rsidR="00C034E2" w:rsidRDefault="00C034E2" w:rsidP="00C034E2">
      <w:pPr>
        <w:pStyle w:val="Citas"/>
      </w:pPr>
      <w:r>
        <w:t>I. Orientar y asesorar al Presidente Municipal en los asuntos jurídico que expresamente le sean conferidos;</w:t>
      </w:r>
    </w:p>
    <w:p w14:paraId="14952235" w14:textId="14C60F3A" w:rsidR="00C034E2" w:rsidRDefault="00C034E2" w:rsidP="00C034E2">
      <w:pPr>
        <w:pStyle w:val="Citas"/>
      </w:pPr>
      <w:r>
        <w:t>II. Establecer a petición expresa de las dependencias administrativas municipales, los criterios de interpretación que deberán seguir en la aplicación de las disposiciones legales que rigen su actuar administrativo;</w:t>
      </w:r>
    </w:p>
    <w:p w14:paraId="79E18FDF" w14:textId="63EB45FE" w:rsidR="00C034E2" w:rsidRDefault="00C034E2" w:rsidP="00C034E2">
      <w:pPr>
        <w:pStyle w:val="Citas"/>
      </w:pPr>
      <w:r>
        <w:t>III. Asistir, en materia de su competencia, a las unidades administrativas municipales, a fin de que los procedimientos administrativos que dichas unidades llevan a cabo, cumplan con las formalidades previstas en las disposiciones que los regulan;</w:t>
      </w:r>
    </w:p>
    <w:p w14:paraId="4691CBF9" w14:textId="1D76B681" w:rsidR="00C034E2" w:rsidRDefault="00C034E2" w:rsidP="00C034E2">
      <w:pPr>
        <w:pStyle w:val="Citas"/>
      </w:pPr>
      <w:r>
        <w:t>IV. Representar, a través de poder general o especial, al Presidente Municipal y a las dependencias administrativas municipales en toda clase de litigios en que sean parte;</w:t>
      </w:r>
    </w:p>
    <w:p w14:paraId="64CDF755" w14:textId="608E8A0C" w:rsidR="00C034E2" w:rsidRDefault="00C034E2" w:rsidP="00C034E2">
      <w:pPr>
        <w:pStyle w:val="Citas"/>
      </w:pPr>
      <w:r>
        <w:t>V. Proponer los términos de los informes previstos y justificados que deba rendir el Presidente Municipal y/o las dependencias administrativas municipales, en relación a los juicios de amparo interpuestos en contra de actos administrativos;</w:t>
      </w:r>
    </w:p>
    <w:p w14:paraId="432213F5" w14:textId="6E9CA1BA" w:rsidR="00C034E2" w:rsidRDefault="00C034E2" w:rsidP="00C034E2">
      <w:pPr>
        <w:pStyle w:val="Citas"/>
      </w:pPr>
      <w:r>
        <w:t>VI. Proponer al Presidente Municipal los términos en que deban rendirse los informes que requiera la Comisión de Derechos Humanos del Estado de México;</w:t>
      </w:r>
    </w:p>
    <w:p w14:paraId="6181B4B5" w14:textId="2F244C80" w:rsidR="00C034E2" w:rsidRDefault="00C034E2" w:rsidP="00C034E2">
      <w:pPr>
        <w:pStyle w:val="Citas"/>
      </w:pPr>
      <w:r>
        <w:t>VII. Formular actividades preventivas en el ámbito laboral, a fin de evitar en lo posible las acciones jurisdiccionales en contra de la Administración Pública Municipal; y</w:t>
      </w:r>
    </w:p>
    <w:p w14:paraId="10F1ED9C" w14:textId="6695F660" w:rsidR="009C4535" w:rsidRDefault="00C034E2" w:rsidP="00C034E2">
      <w:pPr>
        <w:pStyle w:val="Citas"/>
      </w:pPr>
      <w:r>
        <w:lastRenderedPageBreak/>
        <w:t>VIII. Realizar las funciones que se deriven de otros ordenamientos legales, así como las que dentro de la esfera de su competencia, le sean asignadas expresamente por el Presidente Municipal.</w:t>
      </w:r>
    </w:p>
    <w:p w14:paraId="778EDE86" w14:textId="77777777" w:rsidR="00E25767" w:rsidRPr="00E25767" w:rsidRDefault="00E25767" w:rsidP="00E25767">
      <w:pPr>
        <w:pStyle w:val="Citas"/>
        <w:jc w:val="center"/>
        <w:rPr>
          <w:b/>
        </w:rPr>
      </w:pPr>
      <w:r w:rsidRPr="00E25767">
        <w:rPr>
          <w:b/>
        </w:rPr>
        <w:t>SECCIÓN SEGUNDA</w:t>
      </w:r>
    </w:p>
    <w:p w14:paraId="78B8C329" w14:textId="3EFBC5AC" w:rsidR="00E25767" w:rsidRPr="00E25767" w:rsidRDefault="00E25767" w:rsidP="00E25767">
      <w:pPr>
        <w:pStyle w:val="Citas"/>
        <w:jc w:val="center"/>
        <w:rPr>
          <w:b/>
        </w:rPr>
      </w:pPr>
      <w:r w:rsidRPr="00E25767">
        <w:rPr>
          <w:b/>
        </w:rPr>
        <w:t>DE LOS CONSEJOS MUNICIPALES</w:t>
      </w:r>
    </w:p>
    <w:p w14:paraId="4487BB4D" w14:textId="692B7BD8" w:rsidR="00E25767" w:rsidRDefault="00E25767" w:rsidP="00E25767">
      <w:pPr>
        <w:pStyle w:val="Citas"/>
      </w:pPr>
      <w:r w:rsidRPr="00E25767">
        <w:rPr>
          <w:b/>
        </w:rPr>
        <w:t>Artículo 55.</w:t>
      </w:r>
      <w:r>
        <w:t xml:space="preserve"> Los municipios de la Entidad establecerán un Consejo Municipal de Seguridad Pública, el cual deberá quedar instalado dentro de los primeros treinta días naturales del inicio de la administración municipal y enviar al Consejo Estatal el acta de instalación respectiva. Cada Consejo Municipal deberá sesionar en forma ordinaria cada dos meses y en forma extraordinaria las veces que sean necesarias, en términos que establezca el estatuto correspondiente que emita el Consejo Municipal.</w:t>
      </w:r>
    </w:p>
    <w:p w14:paraId="79E9D301" w14:textId="53AE0F81" w:rsidR="00E25767" w:rsidRDefault="00E25767" w:rsidP="00E25767">
      <w:pPr>
        <w:pStyle w:val="Citas"/>
      </w:pPr>
      <w:r>
        <w:t>El Consejo Municipal podrá celebrar sesiones regionales, atendiendo a la densidad poblacional, extensión territorial y/o incidencia delictiva conforme a lo establecido en los lineamientos que al efecto emita el Consejo Estatal.</w:t>
      </w:r>
    </w:p>
    <w:p w14:paraId="2794F4BD" w14:textId="734F126E" w:rsidR="00E25767" w:rsidRDefault="00E25767" w:rsidP="00E25767">
      <w:pPr>
        <w:pStyle w:val="Citas"/>
      </w:pPr>
      <w:r>
        <w:t>Para el desahogo de los asuntos de su competencia, el Consejo Municipal de Seguridad Pública integrará las siguientes comisiones:</w:t>
      </w:r>
    </w:p>
    <w:p w14:paraId="187DC7BC" w14:textId="77777777" w:rsidR="00E25767" w:rsidRDefault="00E25767" w:rsidP="00E25767">
      <w:pPr>
        <w:pStyle w:val="Citas"/>
      </w:pPr>
      <w:r>
        <w:t>1. Prevención Social de la Violencia y la Delincuencia con Participación Ciudadana.</w:t>
      </w:r>
    </w:p>
    <w:p w14:paraId="2C643F4E" w14:textId="77777777" w:rsidR="00E25767" w:rsidRDefault="00E25767" w:rsidP="00E25767">
      <w:pPr>
        <w:pStyle w:val="Citas"/>
      </w:pPr>
      <w:r>
        <w:t>2. Planeación y Evaluación.</w:t>
      </w:r>
    </w:p>
    <w:p w14:paraId="1CDD5C2B" w14:textId="77777777" w:rsidR="00E25767" w:rsidRDefault="00E25767" w:rsidP="00E25767">
      <w:pPr>
        <w:pStyle w:val="Citas"/>
      </w:pPr>
      <w:r>
        <w:t>3. Estratégica de Seguridad.</w:t>
      </w:r>
    </w:p>
    <w:p w14:paraId="7325A660" w14:textId="77777777" w:rsidR="00E25767" w:rsidRPr="00E25767" w:rsidRDefault="00E25767" w:rsidP="00E25767">
      <w:pPr>
        <w:pStyle w:val="Citas"/>
        <w:rPr>
          <w:b/>
          <w:u w:val="single"/>
        </w:rPr>
      </w:pPr>
      <w:r w:rsidRPr="00E25767">
        <w:rPr>
          <w:b/>
          <w:u w:val="single"/>
        </w:rPr>
        <w:t>4. Comisión de Honor y Justicia.</w:t>
      </w:r>
    </w:p>
    <w:p w14:paraId="066C9907" w14:textId="77777777" w:rsidR="00E25767" w:rsidRDefault="00E25767" w:rsidP="00E25767">
      <w:pPr>
        <w:pStyle w:val="Citas"/>
      </w:pPr>
      <w:r>
        <w:t>5. Las demás que determine.</w:t>
      </w:r>
    </w:p>
    <w:p w14:paraId="123ED79F" w14:textId="77777777" w:rsidR="00E25767" w:rsidRDefault="00E25767" w:rsidP="00E25767">
      <w:pPr>
        <w:pStyle w:val="Citas"/>
        <w:rPr>
          <w:b/>
        </w:rPr>
      </w:pPr>
      <w:r>
        <w:lastRenderedPageBreak/>
        <w:t>Las facultades, atribuciones, integración y funcionamiento de las comisiones de los Consejos Municipales de Seguridad Pública estarán determinadas en los lineamientos que para tal efecto emita el Consejo Estatal.</w:t>
      </w:r>
      <w:r>
        <w:cr/>
      </w:r>
      <w:r w:rsidRPr="00E25767">
        <w:rPr>
          <w:b/>
        </w:rPr>
        <w:t xml:space="preserve"> </w:t>
      </w:r>
    </w:p>
    <w:p w14:paraId="68E6997D" w14:textId="0FE29F3E" w:rsidR="00E25767" w:rsidRPr="00E25767" w:rsidRDefault="00E25767" w:rsidP="00E25767">
      <w:pPr>
        <w:pStyle w:val="Citas"/>
        <w:jc w:val="center"/>
        <w:rPr>
          <w:b/>
        </w:rPr>
      </w:pPr>
      <w:r w:rsidRPr="00E25767">
        <w:rPr>
          <w:b/>
        </w:rPr>
        <w:t>CAPÍTULO SEXTO</w:t>
      </w:r>
    </w:p>
    <w:p w14:paraId="719B4572" w14:textId="77777777" w:rsidR="00E25767" w:rsidRPr="00E25767" w:rsidRDefault="00E25767" w:rsidP="00E25767">
      <w:pPr>
        <w:pStyle w:val="Citas"/>
        <w:jc w:val="center"/>
        <w:rPr>
          <w:b/>
        </w:rPr>
      </w:pPr>
      <w:r w:rsidRPr="00E25767">
        <w:rPr>
          <w:b/>
        </w:rPr>
        <w:t>DE LA COMISIÓN DE HONOR Y JUSTICIA</w:t>
      </w:r>
    </w:p>
    <w:p w14:paraId="0F1CAB64" w14:textId="24BFFD28" w:rsidR="00E25767" w:rsidRDefault="00E25767" w:rsidP="00E25767">
      <w:pPr>
        <w:pStyle w:val="Citas"/>
      </w:pPr>
      <w:r w:rsidRPr="00E25767">
        <w:rPr>
          <w:b/>
        </w:rPr>
        <w:t>Artículo 160.-</w:t>
      </w:r>
      <w:r>
        <w:t xml:space="preserve"> La </w:t>
      </w:r>
      <w:r w:rsidRPr="00207C37">
        <w:rPr>
          <w:b/>
          <w:u w:val="single"/>
        </w:rPr>
        <w:t>Comisión de Honor y Justicia</w:t>
      </w:r>
      <w:r>
        <w:t>, es un órgano colegiado que tendrá como atribución llevar a cabo, en el ámbito de su competencia, los procedimientos en los que se resuelva la suspensión temporal, separación, remoción, baja, cese o cualquier otra forma de terminación del servicio de los elementos policiales de conformidad con lo establecido en el artículo 123, apartado B, fracción XIII de la Constitución Federal y la Ley General, cuando incumplan:</w:t>
      </w:r>
    </w:p>
    <w:p w14:paraId="2BF5B205" w14:textId="1584C28C" w:rsidR="00E25767" w:rsidRDefault="00E25767" w:rsidP="00E25767">
      <w:pPr>
        <w:pStyle w:val="Citas"/>
      </w:pPr>
      <w:r>
        <w:t>I. Con los requisitos de permanencia que se establecen en la Ley General, esta Ley y demás disposiciones legales aplicables;</w:t>
      </w:r>
    </w:p>
    <w:p w14:paraId="27875394" w14:textId="4B9F7BC2" w:rsidR="00E25767" w:rsidRDefault="00E25767" w:rsidP="00E25767">
      <w:pPr>
        <w:pStyle w:val="Citas"/>
      </w:pPr>
      <w:r>
        <w:t>II. Con las obligaciones establecidas en la Ley General, esta Ley y los ordenamientos jurídicos internos que rigen su actuar; y</w:t>
      </w:r>
    </w:p>
    <w:p w14:paraId="0D9E270A" w14:textId="77777777" w:rsidR="00E25767" w:rsidRDefault="00E25767" w:rsidP="00E25767">
      <w:pPr>
        <w:pStyle w:val="Citas"/>
      </w:pPr>
      <w:r>
        <w:t>III. Con el régimen disciplinario establecido en esta Ley.</w:t>
      </w:r>
    </w:p>
    <w:p w14:paraId="5BDB2F39" w14:textId="1B0888F4" w:rsidR="00E25767" w:rsidRDefault="00E25767" w:rsidP="00E25767">
      <w:pPr>
        <w:pStyle w:val="Citas"/>
      </w:pPr>
      <w:r>
        <w:t>La Comisión de Honor y Justicia implementará una base de datos en la que se registrarán las sanciones impuestas a los integrantes de las Instituciones Policiales.</w:t>
      </w:r>
    </w:p>
    <w:p w14:paraId="7A458B40" w14:textId="24601E83" w:rsidR="00207C37" w:rsidRDefault="00207C37" w:rsidP="00207C37">
      <w:pPr>
        <w:pStyle w:val="Citas"/>
      </w:pPr>
      <w:r w:rsidRPr="00207C37">
        <w:rPr>
          <w:b/>
        </w:rPr>
        <w:t>Artículo 163.</w:t>
      </w:r>
      <w:r>
        <w:t xml:space="preserve"> Cuando un integrante de las instituciones de seguridad pública incumpla con alguno de los requisitos de permanencia, las obligaciones establecidas en la Ley General, esta Ley y los ordenamientos jurídicos internos que rigen su </w:t>
      </w:r>
      <w:r>
        <w:lastRenderedPageBreak/>
        <w:t>actuar o con el régimen disciplinario establecido en este ordenamiento, la Unidad de Asuntos Internos integrará el expediente que sustente dicha irregularidad y lo remitirá a la brevedad a la Comisión de Honor y Justicia.</w:t>
      </w:r>
    </w:p>
    <w:p w14:paraId="71B7F691" w14:textId="28476E97" w:rsidR="00207C37" w:rsidRDefault="00207C37" w:rsidP="00207C37">
      <w:pPr>
        <w:pStyle w:val="Citas"/>
      </w:pPr>
      <w:r w:rsidRPr="00207C37">
        <w:rPr>
          <w:b/>
        </w:rPr>
        <w:t>Artículo 164.-</w:t>
      </w:r>
      <w:r>
        <w:t xml:space="preserve"> La Comisión de Honor y Justicia, cuando le sea remitido un expediente a que se refiere el artículo anterior, abrirá un periodo de información previa, con la finalidad de conocer las circunstancias del caso concreto y estar en posibilidad de determinar la conveniencia o no de tramitar el procedimiento administrativo correspondiente.</w:t>
      </w:r>
    </w:p>
    <w:p w14:paraId="1E5E0792" w14:textId="1C732AD2" w:rsidR="00207C37" w:rsidRDefault="00207C37" w:rsidP="00207C37">
      <w:pPr>
        <w:pStyle w:val="Citas"/>
      </w:pPr>
      <w:r w:rsidRPr="00207C37">
        <w:rPr>
          <w:b/>
        </w:rPr>
        <w:t>Artículo 165.-</w:t>
      </w:r>
      <w:r>
        <w:t xml:space="preserve"> Antes, al inicio o durante la tramitación del procedimiento administrativo, la Comisión de Honor y Justicia, podrá determinar, como medida precautoria, la suspensión temporal del elemento policial de que se trate, hasta en tanto se resuelva el procedimiento correspondiente, con el objetivo de salvaguardar el interés social, el interés público o el orden público derivado de las funciones que realiza, de así convenir para el mejor cumplimiento del servicio de seguridad pública.</w:t>
      </w:r>
    </w:p>
    <w:p w14:paraId="1D694FDE" w14:textId="77777777" w:rsidR="00207C37" w:rsidRDefault="00207C37" w:rsidP="00207C37">
      <w:pPr>
        <w:pStyle w:val="Citas"/>
      </w:pPr>
      <w:r>
        <w:t xml:space="preserve">La medida precautoria aludida en el párrafo anterior, no prejuzga sobre la responsabilidad que se impute. </w:t>
      </w:r>
    </w:p>
    <w:p w14:paraId="0EAC124E" w14:textId="6C29B769" w:rsidR="00207C37" w:rsidRDefault="00207C37" w:rsidP="00207C37">
      <w:pPr>
        <w:pStyle w:val="Citas"/>
      </w:pPr>
      <w:r>
        <w:t>Durante el período de la suspensión el servidor público no tendrá derecho a percibir su salario y demás prestaciones que le correspondan.</w:t>
      </w:r>
    </w:p>
    <w:p w14:paraId="3569C4A5" w14:textId="6FC4B126" w:rsidR="00207C37" w:rsidRDefault="00207C37" w:rsidP="00207C37">
      <w:pPr>
        <w:pStyle w:val="Citas"/>
      </w:pPr>
      <w:r w:rsidRPr="00207C37">
        <w:rPr>
          <w:b/>
        </w:rPr>
        <w:t>Artículo 166.-</w:t>
      </w:r>
      <w:r>
        <w:t xml:space="preserve"> De ser procedente, la Comisión de Honor y Justicia, iniciará procedimiento administrativo al elemento policial, asignándole al expediente correspondiente un número progresivo e incluirá el año que se inicia. El número se anotará en todas las promociones y actuaciones que se produzcan con el mismo.</w:t>
      </w:r>
    </w:p>
    <w:p w14:paraId="0DEBDA7C" w14:textId="2F0BD32B" w:rsidR="00207C37" w:rsidRPr="009C4535" w:rsidRDefault="00207C37" w:rsidP="00207C37">
      <w:pPr>
        <w:pStyle w:val="Citas"/>
      </w:pPr>
      <w:r w:rsidRPr="00207C37">
        <w:rPr>
          <w:b/>
        </w:rPr>
        <w:lastRenderedPageBreak/>
        <w:t>Artículo 167.-</w:t>
      </w:r>
      <w:r>
        <w:t xml:space="preserve"> La Comisión de Honor y Justicia otorgará al elemento policial sujeto a procedimiento garantía de audiencia a efecto de que conozca la irregularidad que se le imputa, ofrezca pruebas y alegue en su favor.</w:t>
      </w:r>
    </w:p>
    <w:p w14:paraId="361D5A16" w14:textId="78F63170" w:rsidR="00C761CE" w:rsidRPr="00207C37" w:rsidRDefault="00207C37" w:rsidP="00207C37">
      <w:pPr>
        <w:pStyle w:val="Citas"/>
        <w:rPr>
          <w:b/>
        </w:rPr>
      </w:pPr>
      <w:r>
        <w:rPr>
          <w:b/>
        </w:rPr>
        <w:t>[Sic]</w:t>
      </w:r>
    </w:p>
    <w:p w14:paraId="6EA920CE" w14:textId="1AE832A7" w:rsidR="007D09DC" w:rsidRDefault="00C761CE" w:rsidP="009C4535">
      <w:pPr>
        <w:pStyle w:val="Sinespaciado"/>
        <w:spacing w:line="360" w:lineRule="auto"/>
        <w:jc w:val="both"/>
        <w:rPr>
          <w:rFonts w:ascii="Palatino Linotype" w:hAnsi="Palatino Linotype"/>
          <w:sz w:val="22"/>
          <w:szCs w:val="22"/>
        </w:rPr>
      </w:pPr>
      <w:r>
        <w:rPr>
          <w:rFonts w:ascii="Palatino Linotype" w:hAnsi="Palatino Linotype"/>
          <w:sz w:val="22"/>
          <w:szCs w:val="22"/>
        </w:rPr>
        <w:t xml:space="preserve"> </w:t>
      </w:r>
    </w:p>
    <w:p w14:paraId="1FD932AC" w14:textId="2A07CAB7" w:rsidR="009C4535" w:rsidRPr="00AA7EDD" w:rsidRDefault="00FA4B9C" w:rsidP="009C4535">
      <w:pPr>
        <w:pStyle w:val="Sinespaciado"/>
        <w:spacing w:line="360" w:lineRule="auto"/>
        <w:jc w:val="both"/>
        <w:rPr>
          <w:rFonts w:ascii="Palatino Linotype" w:hAnsi="Palatino Linotype"/>
        </w:rPr>
      </w:pPr>
      <w:r w:rsidRPr="00FA4B9C">
        <w:rPr>
          <w:rFonts w:ascii="Palatino Linotype" w:hAnsi="Palatino Linotype"/>
        </w:rPr>
        <w:t xml:space="preserve">Luego entonces, </w:t>
      </w:r>
      <w:r w:rsidR="009C4535" w:rsidRPr="00FA4B9C">
        <w:rPr>
          <w:rFonts w:ascii="Palatino Linotype" w:hAnsi="Palatino Linotype"/>
        </w:rPr>
        <w:t>es óbice mencionar que la información requerida estriba dentro de las fronteras conceptuales del interés general y el alcance público, robustece lo anterior los artículos 24, f</w:t>
      </w:r>
      <w:r w:rsidR="00207C37">
        <w:rPr>
          <w:rFonts w:ascii="Palatino Linotype" w:hAnsi="Palatino Linotype"/>
        </w:rPr>
        <w:t>racción XII y 92, fracción XL</w:t>
      </w:r>
      <w:r w:rsidR="009C4535" w:rsidRPr="00FA4B9C">
        <w:rPr>
          <w:rFonts w:ascii="Palatino Linotype" w:hAnsi="Palatino Linotype"/>
        </w:rPr>
        <w:t xml:space="preserve"> de la Ley de Transparencia y Acceso a la Información Pública del Estado de México y Municipios, normatividad invocada cuyo contenido literal es el siguiente</w:t>
      </w:r>
      <w:r w:rsidR="009C4535">
        <w:rPr>
          <w:rFonts w:ascii="Palatino Linotype" w:hAnsi="Palatino Linotype"/>
        </w:rPr>
        <w:t xml:space="preserve">: </w:t>
      </w:r>
    </w:p>
    <w:p w14:paraId="6A79BDCF" w14:textId="77777777" w:rsidR="009C4535" w:rsidRPr="00E66BD3" w:rsidRDefault="009C4535" w:rsidP="009C4535">
      <w:pPr>
        <w:spacing w:before="240" w:line="360" w:lineRule="auto"/>
        <w:ind w:left="851" w:right="851"/>
        <w:jc w:val="both"/>
        <w:rPr>
          <w:rFonts w:ascii="Palatino Linotype" w:hAnsi="Palatino Linotype"/>
          <w:i/>
        </w:rPr>
      </w:pPr>
      <w:r w:rsidRPr="00E66BD3">
        <w:rPr>
          <w:rFonts w:ascii="Palatino Linotype" w:hAnsi="Palatino Linotype"/>
          <w:i/>
        </w:rPr>
        <w:t xml:space="preserve"> “Artículo 24. Para el cumplimiento de los objetivos de esta Ley, los sujetos obligados deberán cumplir con las siguientes obligaciones, según corresponda, de acuerdo a su naturaleza:</w:t>
      </w:r>
    </w:p>
    <w:p w14:paraId="5B73996C" w14:textId="77777777" w:rsidR="009C4535" w:rsidRPr="00E66BD3" w:rsidRDefault="009C4535" w:rsidP="009C4535">
      <w:pPr>
        <w:spacing w:before="240" w:line="360" w:lineRule="auto"/>
        <w:ind w:left="851" w:right="851"/>
        <w:jc w:val="both"/>
        <w:rPr>
          <w:rFonts w:ascii="Palatino Linotype" w:hAnsi="Palatino Linotype"/>
          <w:b/>
          <w:i/>
          <w:u w:val="single"/>
        </w:rPr>
      </w:pPr>
      <w:r w:rsidRPr="00E66BD3">
        <w:rPr>
          <w:rFonts w:ascii="Palatino Linotype" w:hAnsi="Palatino Linotype"/>
          <w:b/>
          <w:i/>
          <w:u w:val="single"/>
        </w:rPr>
        <w:t>XII. Publicar y mantener actualizada la información relativa a las obligaciones generales de transparencia previstas en la presente Ley o determinadas así por el Instituto, y en general aquella que sea de interés público;</w:t>
      </w:r>
    </w:p>
    <w:p w14:paraId="7CD19B4C" w14:textId="77777777" w:rsidR="009C4535" w:rsidRDefault="009C4535" w:rsidP="009C4535">
      <w:pPr>
        <w:spacing w:before="240" w:line="360" w:lineRule="auto"/>
        <w:ind w:left="851" w:right="851"/>
        <w:jc w:val="both"/>
        <w:rPr>
          <w:rFonts w:ascii="Palatino Linotype" w:hAnsi="Palatino Linotype"/>
          <w:i/>
        </w:rPr>
      </w:pPr>
      <w:r w:rsidRPr="00E66BD3">
        <w:rPr>
          <w:rFonts w:ascii="Palatino Linotype" w:hAnsi="Palatino Linotype"/>
          <w:i/>
        </w:rPr>
        <w:t>Artículo 92. Los sujetos obligados deberán poner a disposición del público de manera permanente y actualizada de forma sencilla, precisa y entendible, en los respectivos medios electrónicos, de acuerdo con sus facultades, atribuciones, funciones u objeto social, según corresponda, la información, por lo menos, de los temas, documentos y políticas que a continuación se señalan:</w:t>
      </w:r>
    </w:p>
    <w:p w14:paraId="103FB55D" w14:textId="77777777" w:rsidR="009C4535" w:rsidRDefault="009C4535" w:rsidP="009C4535">
      <w:pPr>
        <w:spacing w:before="240" w:line="360" w:lineRule="auto"/>
        <w:ind w:left="851" w:right="851"/>
        <w:jc w:val="both"/>
        <w:rPr>
          <w:rFonts w:ascii="Palatino Linotype" w:hAnsi="Palatino Linotype"/>
          <w:i/>
        </w:rPr>
      </w:pPr>
      <w:r>
        <w:rPr>
          <w:rFonts w:ascii="Palatino Linotype" w:hAnsi="Palatino Linotype"/>
          <w:i/>
        </w:rPr>
        <w:t>(…)</w:t>
      </w:r>
    </w:p>
    <w:p w14:paraId="771D62E9" w14:textId="2B60526B" w:rsidR="009C4535" w:rsidRDefault="00207C37" w:rsidP="00207C37">
      <w:pPr>
        <w:pStyle w:val="Citas"/>
      </w:pPr>
      <w:r>
        <w:lastRenderedPageBreak/>
        <w:t>XL. Las resoluciones y laudos que se emitan en procesos o procedimientos seguidos en forma de juicio</w:t>
      </w:r>
      <w:r w:rsidR="009C4535">
        <w:t>;</w:t>
      </w:r>
    </w:p>
    <w:p w14:paraId="3D687257" w14:textId="77777777" w:rsidR="009C4535" w:rsidRDefault="009C4535" w:rsidP="009C4535">
      <w:pPr>
        <w:pStyle w:val="Citas"/>
        <w:rPr>
          <w:b/>
        </w:rPr>
      </w:pPr>
      <w:r>
        <w:t xml:space="preserve">(…)” </w:t>
      </w:r>
      <w:r>
        <w:rPr>
          <w:b/>
        </w:rPr>
        <w:t xml:space="preserve">[Sic] </w:t>
      </w:r>
    </w:p>
    <w:p w14:paraId="6AF74A72" w14:textId="77777777" w:rsidR="009C4535" w:rsidRDefault="009C4535" w:rsidP="009C4535">
      <w:pPr>
        <w:pStyle w:val="Citas"/>
        <w:ind w:left="0"/>
        <w:rPr>
          <w:b/>
        </w:rPr>
      </w:pPr>
    </w:p>
    <w:p w14:paraId="72560732" w14:textId="7188F6DD" w:rsidR="00215A5F" w:rsidRDefault="00215A5F" w:rsidP="00F15B72">
      <w:pPr>
        <w:pStyle w:val="Prrafodelista"/>
        <w:autoSpaceDE w:val="0"/>
        <w:autoSpaceDN w:val="0"/>
        <w:adjustRightInd w:val="0"/>
        <w:spacing w:before="240" w:after="160" w:line="360" w:lineRule="auto"/>
        <w:ind w:left="0"/>
        <w:jc w:val="both"/>
        <w:rPr>
          <w:rFonts w:ascii="Palatino Linotype" w:hAnsi="Palatino Linotype"/>
          <w:bCs/>
        </w:rPr>
      </w:pPr>
      <w:r>
        <w:rPr>
          <w:rFonts w:ascii="Palatino Linotype" w:hAnsi="Palatino Linotype"/>
          <w:bCs/>
        </w:rPr>
        <w:t xml:space="preserve">De forma complementaria, resulta de nuestro particular interés el criterio </w:t>
      </w:r>
      <w:r>
        <w:rPr>
          <w:rFonts w:ascii="Palatino Linotype" w:hAnsi="Palatino Linotype"/>
          <w:b/>
          <w:bCs/>
        </w:rPr>
        <w:t xml:space="preserve">11/09 </w:t>
      </w:r>
      <w:r>
        <w:rPr>
          <w:rFonts w:ascii="Palatino Linotype" w:hAnsi="Palatino Linotype"/>
          <w:bCs/>
        </w:rPr>
        <w:t xml:space="preserve">emitido por el hoy Instituto Nacional de Transparencia, Acceso a la Información y Protección de Datos Personales, que a la letra dispone lo siguiente: </w:t>
      </w:r>
    </w:p>
    <w:p w14:paraId="3A57A9C1" w14:textId="67F32138" w:rsidR="004109EC" w:rsidRDefault="004109EC" w:rsidP="004109EC">
      <w:pPr>
        <w:pStyle w:val="Citas"/>
        <w:rPr>
          <w:b/>
        </w:rPr>
      </w:pPr>
      <w:r>
        <w:rPr>
          <w:b/>
        </w:rPr>
        <w:t>“LA</w:t>
      </w:r>
      <w:r>
        <w:rPr>
          <w:b/>
          <w:spacing w:val="33"/>
        </w:rPr>
        <w:t xml:space="preserve"> </w:t>
      </w:r>
      <w:r>
        <w:rPr>
          <w:b/>
          <w:spacing w:val="1"/>
        </w:rPr>
        <w:t>I</w:t>
      </w:r>
      <w:r>
        <w:rPr>
          <w:b/>
        </w:rPr>
        <w:t>N</w:t>
      </w:r>
      <w:r>
        <w:rPr>
          <w:b/>
          <w:spacing w:val="-1"/>
        </w:rPr>
        <w:t>F</w:t>
      </w:r>
      <w:r>
        <w:rPr>
          <w:b/>
        </w:rPr>
        <w:t>ORM</w:t>
      </w:r>
      <w:r>
        <w:rPr>
          <w:b/>
          <w:spacing w:val="1"/>
        </w:rPr>
        <w:t>AC</w:t>
      </w:r>
      <w:r>
        <w:rPr>
          <w:b/>
        </w:rPr>
        <w:t>IÓN</w:t>
      </w:r>
      <w:r>
        <w:rPr>
          <w:b/>
          <w:spacing w:val="33"/>
        </w:rPr>
        <w:t xml:space="preserve"> </w:t>
      </w:r>
      <w:r>
        <w:rPr>
          <w:b/>
          <w:spacing w:val="1"/>
        </w:rPr>
        <w:t>ES</w:t>
      </w:r>
      <w:r>
        <w:rPr>
          <w:b/>
          <w:spacing w:val="-1"/>
        </w:rPr>
        <w:t>TA</w:t>
      </w:r>
      <w:r>
        <w:rPr>
          <w:b/>
        </w:rPr>
        <w:t>D</w:t>
      </w:r>
      <w:r>
        <w:rPr>
          <w:b/>
          <w:spacing w:val="1"/>
        </w:rPr>
        <w:t>ÍS</w:t>
      </w:r>
      <w:r>
        <w:rPr>
          <w:b/>
        </w:rPr>
        <w:t>TICA</w:t>
      </w:r>
      <w:r>
        <w:rPr>
          <w:b/>
          <w:spacing w:val="35"/>
        </w:rPr>
        <w:t xml:space="preserve"> </w:t>
      </w:r>
      <w:r>
        <w:rPr>
          <w:b/>
          <w:spacing w:val="1"/>
        </w:rPr>
        <w:t>E</w:t>
      </w:r>
      <w:r>
        <w:rPr>
          <w:b/>
        </w:rPr>
        <w:t>S</w:t>
      </w:r>
      <w:r>
        <w:rPr>
          <w:b/>
          <w:spacing w:val="33"/>
        </w:rPr>
        <w:t xml:space="preserve"> </w:t>
      </w:r>
      <w:r>
        <w:rPr>
          <w:b/>
          <w:spacing w:val="-5"/>
        </w:rPr>
        <w:t>D</w:t>
      </w:r>
      <w:r>
        <w:rPr>
          <w:b/>
        </w:rPr>
        <w:t>E</w:t>
      </w:r>
      <w:r>
        <w:rPr>
          <w:b/>
          <w:spacing w:val="33"/>
        </w:rPr>
        <w:t xml:space="preserve"> </w:t>
      </w:r>
      <w:r>
        <w:rPr>
          <w:b/>
        </w:rPr>
        <w:t>NAT</w:t>
      </w:r>
      <w:r>
        <w:rPr>
          <w:b/>
          <w:spacing w:val="-1"/>
        </w:rPr>
        <w:t>U</w:t>
      </w:r>
      <w:r>
        <w:rPr>
          <w:b/>
        </w:rPr>
        <w:t>R</w:t>
      </w:r>
      <w:r>
        <w:rPr>
          <w:b/>
          <w:spacing w:val="1"/>
        </w:rPr>
        <w:t>A</w:t>
      </w:r>
      <w:r>
        <w:rPr>
          <w:b/>
          <w:spacing w:val="-2"/>
        </w:rPr>
        <w:t>L</w:t>
      </w:r>
      <w:r>
        <w:rPr>
          <w:b/>
          <w:spacing w:val="1"/>
        </w:rPr>
        <w:t>E</w:t>
      </w:r>
      <w:r>
        <w:rPr>
          <w:b/>
        </w:rPr>
        <w:t>ZA</w:t>
      </w:r>
      <w:r>
        <w:rPr>
          <w:b/>
          <w:spacing w:val="37"/>
        </w:rPr>
        <w:t xml:space="preserve"> </w:t>
      </w:r>
      <w:r>
        <w:rPr>
          <w:b/>
        </w:rPr>
        <w:t>PÚBL</w:t>
      </w:r>
      <w:r>
        <w:rPr>
          <w:b/>
          <w:spacing w:val="-2"/>
        </w:rPr>
        <w:t>I</w:t>
      </w:r>
      <w:r>
        <w:rPr>
          <w:b/>
          <w:spacing w:val="2"/>
        </w:rPr>
        <w:t>C</w:t>
      </w:r>
      <w:r>
        <w:rPr>
          <w:b/>
          <w:spacing w:val="1"/>
        </w:rPr>
        <w:t>A</w:t>
      </w:r>
      <w:r>
        <w:rPr>
          <w:b/>
        </w:rPr>
        <w:t>,</w:t>
      </w:r>
      <w:r>
        <w:rPr>
          <w:b/>
          <w:spacing w:val="32"/>
        </w:rPr>
        <w:t xml:space="preserve"> </w:t>
      </w:r>
      <w:r>
        <w:rPr>
          <w:b/>
        </w:rPr>
        <w:t>IN</w:t>
      </w:r>
      <w:r>
        <w:rPr>
          <w:b/>
          <w:spacing w:val="-3"/>
        </w:rPr>
        <w:t>D</w:t>
      </w:r>
      <w:r>
        <w:rPr>
          <w:b/>
          <w:spacing w:val="1"/>
        </w:rPr>
        <w:t>E</w:t>
      </w:r>
      <w:r>
        <w:rPr>
          <w:b/>
        </w:rPr>
        <w:t>P</w:t>
      </w:r>
      <w:r>
        <w:rPr>
          <w:b/>
          <w:spacing w:val="1"/>
        </w:rPr>
        <w:t>E</w:t>
      </w:r>
      <w:r>
        <w:rPr>
          <w:b/>
          <w:spacing w:val="-5"/>
        </w:rPr>
        <w:t>N</w:t>
      </w:r>
      <w:r>
        <w:rPr>
          <w:b/>
        </w:rPr>
        <w:t>D</w:t>
      </w:r>
      <w:r>
        <w:rPr>
          <w:b/>
          <w:spacing w:val="1"/>
        </w:rPr>
        <w:t>IE</w:t>
      </w:r>
      <w:r>
        <w:rPr>
          <w:b/>
        </w:rPr>
        <w:t>N</w:t>
      </w:r>
      <w:r>
        <w:rPr>
          <w:b/>
          <w:spacing w:val="-1"/>
        </w:rPr>
        <w:t>T</w:t>
      </w:r>
      <w:r>
        <w:rPr>
          <w:b/>
          <w:spacing w:val="1"/>
        </w:rPr>
        <w:t>EME</w:t>
      </w:r>
      <w:r>
        <w:rPr>
          <w:b/>
        </w:rPr>
        <w:t>N</w:t>
      </w:r>
      <w:r>
        <w:rPr>
          <w:b/>
          <w:spacing w:val="-3"/>
        </w:rPr>
        <w:t>T</w:t>
      </w:r>
      <w:r>
        <w:rPr>
          <w:b/>
        </w:rPr>
        <w:t>E DE</w:t>
      </w:r>
      <w:r>
        <w:rPr>
          <w:b/>
          <w:spacing w:val="37"/>
        </w:rPr>
        <w:t xml:space="preserve"> </w:t>
      </w:r>
      <w:r>
        <w:rPr>
          <w:b/>
        </w:rPr>
        <w:t xml:space="preserve">LA </w:t>
      </w:r>
      <w:r>
        <w:rPr>
          <w:b/>
          <w:spacing w:val="3"/>
        </w:rPr>
        <w:t xml:space="preserve"> </w:t>
      </w:r>
      <w:r>
        <w:rPr>
          <w:b/>
          <w:spacing w:val="-2"/>
        </w:rPr>
        <w:t>M</w:t>
      </w:r>
      <w:r>
        <w:rPr>
          <w:b/>
          <w:spacing w:val="1"/>
        </w:rPr>
        <w:t>A</w:t>
      </w:r>
      <w:r>
        <w:rPr>
          <w:b/>
        </w:rPr>
        <w:t>TER</w:t>
      </w:r>
      <w:r>
        <w:rPr>
          <w:b/>
          <w:spacing w:val="1"/>
        </w:rPr>
        <w:t>I</w:t>
      </w:r>
      <w:r>
        <w:rPr>
          <w:b/>
        </w:rPr>
        <w:t xml:space="preserve">A </w:t>
      </w:r>
      <w:r>
        <w:rPr>
          <w:b/>
          <w:spacing w:val="1"/>
        </w:rPr>
        <w:t xml:space="preserve"> C</w:t>
      </w:r>
      <w:r>
        <w:rPr>
          <w:b/>
        </w:rPr>
        <w:t xml:space="preserve">ON </w:t>
      </w:r>
      <w:r>
        <w:rPr>
          <w:b/>
          <w:spacing w:val="1"/>
        </w:rPr>
        <w:t xml:space="preserve"> </w:t>
      </w:r>
      <w:r>
        <w:rPr>
          <w:b/>
          <w:spacing w:val="-4"/>
        </w:rPr>
        <w:t>L</w:t>
      </w:r>
      <w:r>
        <w:rPr>
          <w:b/>
        </w:rPr>
        <w:t xml:space="preserve">A </w:t>
      </w:r>
      <w:r>
        <w:rPr>
          <w:b/>
          <w:spacing w:val="5"/>
        </w:rPr>
        <w:t xml:space="preserve"> </w:t>
      </w:r>
      <w:r>
        <w:rPr>
          <w:b/>
        </w:rPr>
        <w:t xml:space="preserve">QUE  </w:t>
      </w:r>
      <w:r>
        <w:rPr>
          <w:b/>
          <w:spacing w:val="-1"/>
        </w:rPr>
        <w:t>S</w:t>
      </w:r>
      <w:r>
        <w:rPr>
          <w:b/>
        </w:rPr>
        <w:t>E</w:t>
      </w:r>
      <w:r>
        <w:rPr>
          <w:b/>
          <w:spacing w:val="37"/>
        </w:rPr>
        <w:t xml:space="preserve"> </w:t>
      </w:r>
      <w:r>
        <w:rPr>
          <w:b/>
          <w:spacing w:val="1"/>
        </w:rPr>
        <w:t>E</w:t>
      </w:r>
      <w:r>
        <w:rPr>
          <w:b/>
          <w:spacing w:val="-3"/>
        </w:rPr>
        <w:t>N</w:t>
      </w:r>
      <w:r>
        <w:rPr>
          <w:b/>
          <w:spacing w:val="1"/>
        </w:rPr>
        <w:t>C</w:t>
      </w:r>
      <w:r>
        <w:rPr>
          <w:b/>
          <w:spacing w:val="-3"/>
        </w:rPr>
        <w:t>U</w:t>
      </w:r>
      <w:r>
        <w:rPr>
          <w:b/>
          <w:spacing w:val="1"/>
        </w:rPr>
        <w:t>E</w:t>
      </w:r>
      <w:r>
        <w:rPr>
          <w:b/>
        </w:rPr>
        <w:t>N</w:t>
      </w:r>
      <w:r>
        <w:rPr>
          <w:b/>
          <w:spacing w:val="-1"/>
        </w:rPr>
        <w:t>T</w:t>
      </w:r>
      <w:r>
        <w:rPr>
          <w:b/>
        </w:rPr>
        <w:t xml:space="preserve">RE </w:t>
      </w:r>
      <w:r>
        <w:rPr>
          <w:b/>
          <w:spacing w:val="3"/>
        </w:rPr>
        <w:t xml:space="preserve"> </w:t>
      </w:r>
      <w:r>
        <w:rPr>
          <w:b/>
          <w:spacing w:val="-9"/>
        </w:rPr>
        <w:t>V</w:t>
      </w:r>
      <w:r>
        <w:rPr>
          <w:b/>
        </w:rPr>
        <w:t>IN</w:t>
      </w:r>
      <w:r>
        <w:rPr>
          <w:b/>
          <w:spacing w:val="1"/>
        </w:rPr>
        <w:t>C</w:t>
      </w:r>
      <w:r>
        <w:rPr>
          <w:b/>
        </w:rPr>
        <w:t>U</w:t>
      </w:r>
      <w:r>
        <w:rPr>
          <w:b/>
          <w:spacing w:val="1"/>
        </w:rPr>
        <w:t>LA</w:t>
      </w:r>
      <w:r>
        <w:rPr>
          <w:b/>
        </w:rPr>
        <w:t>D</w:t>
      </w:r>
      <w:r>
        <w:rPr>
          <w:b/>
          <w:spacing w:val="8"/>
        </w:rPr>
        <w:t>A</w:t>
      </w:r>
      <w:r>
        <w:rPr>
          <w:b/>
        </w:rPr>
        <w:t>.</w:t>
      </w:r>
    </w:p>
    <w:p w14:paraId="303A0E5A" w14:textId="50182D46" w:rsidR="00215A5F" w:rsidRDefault="00215A5F" w:rsidP="004109EC">
      <w:pPr>
        <w:pStyle w:val="Citas"/>
      </w:pPr>
      <w:r>
        <w:rPr>
          <w:b/>
          <w:spacing w:val="37"/>
        </w:rPr>
        <w:t xml:space="preserve"> </w:t>
      </w:r>
      <w:r>
        <w:rPr>
          <w:spacing w:val="-1"/>
        </w:rPr>
        <w:t>C</w:t>
      </w:r>
      <w:r>
        <w:rPr>
          <w:spacing w:val="1"/>
        </w:rPr>
        <w:t>on</w:t>
      </w:r>
      <w:r>
        <w:t>s</w:t>
      </w:r>
      <w:r>
        <w:rPr>
          <w:spacing w:val="-3"/>
        </w:rPr>
        <w:t>i</w:t>
      </w:r>
      <w:r>
        <w:rPr>
          <w:spacing w:val="1"/>
        </w:rPr>
        <w:t>de</w:t>
      </w:r>
      <w:r>
        <w:rPr>
          <w:spacing w:val="-3"/>
        </w:rPr>
        <w:t>r</w:t>
      </w:r>
      <w:r>
        <w:rPr>
          <w:spacing w:val="1"/>
        </w:rPr>
        <w:t>and</w:t>
      </w:r>
      <w:r>
        <w:t>o</w:t>
      </w:r>
      <w:r>
        <w:rPr>
          <w:spacing w:val="28"/>
        </w:rPr>
        <w:t xml:space="preserve"> </w:t>
      </w:r>
      <w:r>
        <w:rPr>
          <w:spacing w:val="-1"/>
        </w:rPr>
        <w:t>qu</w:t>
      </w:r>
      <w:r>
        <w:t>e</w:t>
      </w:r>
      <w:r>
        <w:rPr>
          <w:spacing w:val="28"/>
        </w:rPr>
        <w:t xml:space="preserve"> </w:t>
      </w:r>
      <w:r>
        <w:rPr>
          <w:spacing w:val="-5"/>
        </w:rPr>
        <w:t>l</w:t>
      </w:r>
      <w:r>
        <w:t>a i</w:t>
      </w:r>
      <w:r>
        <w:rPr>
          <w:spacing w:val="1"/>
        </w:rPr>
        <w:t>n</w:t>
      </w:r>
      <w:r>
        <w:rPr>
          <w:spacing w:val="3"/>
        </w:rPr>
        <w:t>f</w:t>
      </w:r>
      <w:r>
        <w:rPr>
          <w:spacing w:val="1"/>
        </w:rPr>
        <w:t>o</w:t>
      </w:r>
      <w:r>
        <w:rPr>
          <w:spacing w:val="-3"/>
        </w:rPr>
        <w:t>r</w:t>
      </w:r>
      <w:r>
        <w:rPr>
          <w:spacing w:val="2"/>
        </w:rPr>
        <w:t>m</w:t>
      </w:r>
      <w:r>
        <w:rPr>
          <w:spacing w:val="1"/>
        </w:rPr>
        <w:t>a</w:t>
      </w:r>
      <w:r>
        <w:t xml:space="preserve">ción  </w:t>
      </w:r>
      <w:r>
        <w:rPr>
          <w:spacing w:val="1"/>
        </w:rPr>
        <w:t xml:space="preserve"> </w:t>
      </w:r>
      <w:r>
        <w:rPr>
          <w:spacing w:val="2"/>
        </w:rPr>
        <w:t>e</w:t>
      </w:r>
      <w:r>
        <w:t>s</w:t>
      </w:r>
      <w:r>
        <w:rPr>
          <w:spacing w:val="-2"/>
        </w:rPr>
        <w:t>t</w:t>
      </w:r>
      <w:r>
        <w:rPr>
          <w:spacing w:val="1"/>
        </w:rPr>
        <w:t>ad</w:t>
      </w:r>
      <w:r>
        <w:rPr>
          <w:spacing w:val="-4"/>
        </w:rPr>
        <w:t>í</w:t>
      </w:r>
      <w:r>
        <w:t xml:space="preserve">stica  </w:t>
      </w:r>
      <w:r>
        <w:rPr>
          <w:spacing w:val="3"/>
        </w:rPr>
        <w:t xml:space="preserve"> </w:t>
      </w:r>
      <w:r>
        <w:rPr>
          <w:spacing w:val="1"/>
        </w:rPr>
        <w:t>e</w:t>
      </w:r>
      <w:r>
        <w:t xml:space="preserve">s   </w:t>
      </w:r>
      <w:r>
        <w:rPr>
          <w:spacing w:val="1"/>
        </w:rPr>
        <w:t>e</w:t>
      </w:r>
      <w:r>
        <w:t xml:space="preserve">l   </w:t>
      </w:r>
      <w:r>
        <w:rPr>
          <w:spacing w:val="1"/>
        </w:rPr>
        <w:t>p</w:t>
      </w:r>
      <w:r>
        <w:rPr>
          <w:spacing w:val="-1"/>
        </w:rPr>
        <w:t>r</w:t>
      </w:r>
      <w:r>
        <w:rPr>
          <w:spacing w:val="1"/>
        </w:rPr>
        <w:t>odu</w:t>
      </w:r>
      <w:r>
        <w:t xml:space="preserve">cto  </w:t>
      </w:r>
      <w:r>
        <w:rPr>
          <w:spacing w:val="1"/>
        </w:rPr>
        <w:t xml:space="preserve"> d</w:t>
      </w:r>
      <w:r>
        <w:t xml:space="preserve">e  </w:t>
      </w:r>
      <w:r>
        <w:rPr>
          <w:spacing w:val="3"/>
        </w:rPr>
        <w:t xml:space="preserve"> </w:t>
      </w:r>
      <w:r>
        <w:rPr>
          <w:spacing w:val="1"/>
        </w:rPr>
        <w:t>u</w:t>
      </w:r>
      <w:r>
        <w:t xml:space="preserve">n  </w:t>
      </w:r>
      <w:r>
        <w:rPr>
          <w:spacing w:val="3"/>
        </w:rPr>
        <w:t xml:space="preserve"> </w:t>
      </w:r>
      <w:r>
        <w:rPr>
          <w:spacing w:val="1"/>
        </w:rPr>
        <w:t>con</w:t>
      </w:r>
      <w:r>
        <w:rPr>
          <w:spacing w:val="-3"/>
        </w:rPr>
        <w:t>j</w:t>
      </w:r>
      <w:r>
        <w:rPr>
          <w:spacing w:val="1"/>
        </w:rPr>
        <w:t>un</w:t>
      </w:r>
      <w:r>
        <w:rPr>
          <w:spacing w:val="-2"/>
        </w:rPr>
        <w:t>t</w:t>
      </w:r>
      <w:r>
        <w:t xml:space="preserve">o  </w:t>
      </w:r>
      <w:r>
        <w:rPr>
          <w:spacing w:val="1"/>
        </w:rPr>
        <w:t xml:space="preserve"> </w:t>
      </w:r>
      <w:r>
        <w:rPr>
          <w:spacing w:val="-1"/>
        </w:rPr>
        <w:t>d</w:t>
      </w:r>
      <w:r>
        <w:t xml:space="preserve">e  </w:t>
      </w:r>
      <w:r>
        <w:rPr>
          <w:spacing w:val="6"/>
        </w:rPr>
        <w:t xml:space="preserve"> </w:t>
      </w:r>
      <w:r>
        <w:t>res</w:t>
      </w:r>
      <w:r>
        <w:rPr>
          <w:spacing w:val="1"/>
        </w:rPr>
        <w:t>u</w:t>
      </w:r>
      <w:r>
        <w:t>lt</w:t>
      </w:r>
      <w:r>
        <w:rPr>
          <w:spacing w:val="-1"/>
        </w:rPr>
        <w:t>ad</w:t>
      </w:r>
      <w:r>
        <w:rPr>
          <w:spacing w:val="-2"/>
        </w:rPr>
        <w:t>o</w:t>
      </w:r>
      <w:r>
        <w:t>s c</w:t>
      </w:r>
      <w:r>
        <w:rPr>
          <w:spacing w:val="1"/>
        </w:rPr>
        <w:t>uan</w:t>
      </w:r>
      <w:r>
        <w:t>ti</w:t>
      </w:r>
      <w:r>
        <w:rPr>
          <w:spacing w:val="-2"/>
        </w:rPr>
        <w:t>t</w:t>
      </w:r>
      <w:r>
        <w:rPr>
          <w:spacing w:val="1"/>
        </w:rPr>
        <w:t>a</w:t>
      </w:r>
      <w:r>
        <w:t>ti</w:t>
      </w:r>
      <w:r>
        <w:rPr>
          <w:spacing w:val="-5"/>
        </w:rPr>
        <w:t>v</w:t>
      </w:r>
      <w:r>
        <w:rPr>
          <w:spacing w:val="1"/>
        </w:rPr>
        <w:t>o</w:t>
      </w:r>
      <w:r>
        <w:t>s</w:t>
      </w:r>
      <w:r>
        <w:rPr>
          <w:spacing w:val="2"/>
        </w:rPr>
        <w:t xml:space="preserve"> </w:t>
      </w:r>
      <w:r>
        <w:rPr>
          <w:spacing w:val="1"/>
        </w:rPr>
        <w:t>obten</w:t>
      </w:r>
      <w:r>
        <w:rPr>
          <w:spacing w:val="-3"/>
        </w:rPr>
        <w:t>i</w:t>
      </w:r>
      <w:r>
        <w:rPr>
          <w:spacing w:val="1"/>
        </w:rPr>
        <w:t>do</w:t>
      </w:r>
      <w:r>
        <w:t>s</w:t>
      </w:r>
      <w:r>
        <w:rPr>
          <w:spacing w:val="2"/>
        </w:rPr>
        <w:t xml:space="preserve"> </w:t>
      </w:r>
      <w:r>
        <w:rPr>
          <w:spacing w:val="1"/>
        </w:rPr>
        <w:t>d</w:t>
      </w:r>
      <w:r>
        <w:t>e</w:t>
      </w:r>
      <w:r>
        <w:rPr>
          <w:spacing w:val="3"/>
        </w:rPr>
        <w:t xml:space="preserve"> </w:t>
      </w:r>
      <w:r>
        <w:rPr>
          <w:spacing w:val="1"/>
        </w:rPr>
        <w:t>u</w:t>
      </w:r>
      <w:r>
        <w:t xml:space="preserve">n </w:t>
      </w:r>
      <w:r>
        <w:rPr>
          <w:spacing w:val="3"/>
        </w:rPr>
        <w:t>p</w:t>
      </w:r>
      <w:r>
        <w:t>ro</w:t>
      </w:r>
      <w:r>
        <w:rPr>
          <w:spacing w:val="1"/>
        </w:rPr>
        <w:t>ce</w:t>
      </w:r>
      <w:r>
        <w:rPr>
          <w:spacing w:val="-2"/>
        </w:rPr>
        <w:t>s</w:t>
      </w:r>
      <w:r>
        <w:t>o</w:t>
      </w:r>
      <w:r>
        <w:rPr>
          <w:spacing w:val="2"/>
        </w:rPr>
        <w:t xml:space="preserve"> </w:t>
      </w:r>
      <w:r>
        <w:t>si</w:t>
      </w:r>
      <w:r>
        <w:rPr>
          <w:spacing w:val="-5"/>
        </w:rPr>
        <w:t>s</w:t>
      </w:r>
      <w:r>
        <w:rPr>
          <w:spacing w:val="1"/>
        </w:rPr>
        <w:t>te</w:t>
      </w:r>
      <w:r>
        <w:rPr>
          <w:spacing w:val="2"/>
        </w:rPr>
        <w:t>m</w:t>
      </w:r>
      <w:r>
        <w:rPr>
          <w:spacing w:val="1"/>
        </w:rPr>
        <w:t>át</w:t>
      </w:r>
      <w:r>
        <w:rPr>
          <w:spacing w:val="2"/>
        </w:rPr>
        <w:t>i</w:t>
      </w:r>
      <w:r>
        <w:rPr>
          <w:spacing w:val="-2"/>
        </w:rPr>
        <w:t>c</w:t>
      </w:r>
      <w:r>
        <w:t>o</w:t>
      </w:r>
      <w:r>
        <w:rPr>
          <w:spacing w:val="3"/>
        </w:rPr>
        <w:t xml:space="preserve"> </w:t>
      </w:r>
      <w:r>
        <w:rPr>
          <w:spacing w:val="-1"/>
        </w:rPr>
        <w:t>d</w:t>
      </w:r>
      <w:r>
        <w:t>e</w:t>
      </w:r>
      <w:r>
        <w:rPr>
          <w:spacing w:val="2"/>
        </w:rPr>
        <w:t xml:space="preserve"> </w:t>
      </w:r>
      <w:r>
        <w:rPr>
          <w:spacing w:val="-2"/>
        </w:rPr>
        <w:t>c</w:t>
      </w:r>
      <w:r>
        <w:rPr>
          <w:spacing w:val="1"/>
        </w:rPr>
        <w:t>apta</w:t>
      </w:r>
      <w:r>
        <w:t>c</w:t>
      </w:r>
      <w:r>
        <w:rPr>
          <w:spacing w:val="-1"/>
        </w:rPr>
        <w:t>i</w:t>
      </w:r>
      <w:r>
        <w:rPr>
          <w:spacing w:val="-4"/>
        </w:rPr>
        <w:t>ó</w:t>
      </w:r>
      <w:r>
        <w:t>n</w:t>
      </w:r>
      <w:r>
        <w:rPr>
          <w:spacing w:val="3"/>
        </w:rPr>
        <w:t xml:space="preserve"> </w:t>
      </w:r>
      <w:r>
        <w:rPr>
          <w:spacing w:val="1"/>
        </w:rPr>
        <w:t>d</w:t>
      </w:r>
      <w:r>
        <w:t>e</w:t>
      </w:r>
      <w:r>
        <w:rPr>
          <w:spacing w:val="3"/>
        </w:rPr>
        <w:t xml:space="preserve"> </w:t>
      </w:r>
      <w:r>
        <w:rPr>
          <w:spacing w:val="1"/>
        </w:rPr>
        <w:t>da</w:t>
      </w:r>
      <w:r>
        <w:rPr>
          <w:spacing w:val="-2"/>
        </w:rPr>
        <w:t>t</w:t>
      </w:r>
      <w:r>
        <w:rPr>
          <w:spacing w:val="1"/>
        </w:rPr>
        <w:t>o</w:t>
      </w:r>
      <w:r>
        <w:t xml:space="preserve">s </w:t>
      </w:r>
      <w:r>
        <w:rPr>
          <w:spacing w:val="1"/>
        </w:rPr>
        <w:t>p</w:t>
      </w:r>
      <w:r>
        <w:rPr>
          <w:spacing w:val="-1"/>
        </w:rPr>
        <w:t>ri</w:t>
      </w:r>
      <w:r>
        <w:rPr>
          <w:spacing w:val="2"/>
        </w:rPr>
        <w:t>m</w:t>
      </w:r>
      <w:r>
        <w:rPr>
          <w:spacing w:val="1"/>
        </w:rPr>
        <w:t>a</w:t>
      </w:r>
      <w:r>
        <w:rPr>
          <w:spacing w:val="-1"/>
        </w:rPr>
        <w:t>ri</w:t>
      </w:r>
      <w:r>
        <w:rPr>
          <w:spacing w:val="1"/>
        </w:rPr>
        <w:t>o</w:t>
      </w:r>
      <w:r>
        <w:t>s</w:t>
      </w:r>
      <w:r>
        <w:rPr>
          <w:spacing w:val="3"/>
        </w:rPr>
        <w:t xml:space="preserve"> </w:t>
      </w:r>
      <w:r>
        <w:rPr>
          <w:spacing w:val="1"/>
        </w:rPr>
        <w:t>obten</w:t>
      </w:r>
      <w:r>
        <w:rPr>
          <w:spacing w:val="-3"/>
        </w:rPr>
        <w:t>i</w:t>
      </w:r>
      <w:r>
        <w:rPr>
          <w:spacing w:val="1"/>
        </w:rPr>
        <w:t>do</w:t>
      </w:r>
      <w:r>
        <w:t>s s</w:t>
      </w:r>
      <w:r>
        <w:rPr>
          <w:spacing w:val="1"/>
        </w:rPr>
        <w:t>ob</w:t>
      </w:r>
      <w:r>
        <w:rPr>
          <w:spacing w:val="-1"/>
        </w:rPr>
        <w:t>r</w:t>
      </w:r>
      <w:r>
        <w:t>e</w:t>
      </w:r>
      <w:r>
        <w:rPr>
          <w:spacing w:val="3"/>
        </w:rPr>
        <w:t xml:space="preserve"> </w:t>
      </w:r>
      <w:r>
        <w:rPr>
          <w:spacing w:val="1"/>
        </w:rPr>
        <w:t>he</w:t>
      </w:r>
      <w:r>
        <w:rPr>
          <w:spacing w:val="-2"/>
        </w:rPr>
        <w:t>c</w:t>
      </w:r>
      <w:r>
        <w:rPr>
          <w:spacing w:val="1"/>
        </w:rPr>
        <w:t>ho</w:t>
      </w:r>
      <w:r>
        <w:t>s</w:t>
      </w:r>
      <w:r>
        <w:rPr>
          <w:spacing w:val="3"/>
        </w:rPr>
        <w:t xml:space="preserve"> </w:t>
      </w:r>
      <w:r>
        <w:rPr>
          <w:spacing w:val="-1"/>
        </w:rPr>
        <w:t>q</w:t>
      </w:r>
      <w:r>
        <w:rPr>
          <w:spacing w:val="1"/>
        </w:rPr>
        <w:t>u</w:t>
      </w:r>
      <w:r>
        <w:t>e</w:t>
      </w:r>
      <w:r>
        <w:rPr>
          <w:spacing w:val="8"/>
        </w:rPr>
        <w:t xml:space="preserve"> </w:t>
      </w:r>
      <w:r>
        <w:t>c</w:t>
      </w:r>
      <w:r>
        <w:rPr>
          <w:spacing w:val="1"/>
        </w:rPr>
        <w:t>on</w:t>
      </w:r>
      <w:r>
        <w:t>s</w:t>
      </w:r>
      <w:r>
        <w:rPr>
          <w:spacing w:val="1"/>
        </w:rPr>
        <w:t>ta</w:t>
      </w:r>
      <w:r>
        <w:t>n</w:t>
      </w:r>
      <w:r>
        <w:rPr>
          <w:spacing w:val="3"/>
        </w:rPr>
        <w:t xml:space="preserve"> </w:t>
      </w:r>
      <w:r>
        <w:rPr>
          <w:spacing w:val="1"/>
        </w:rPr>
        <w:t>e</w:t>
      </w:r>
      <w:r>
        <w:t>n</w:t>
      </w:r>
      <w:r>
        <w:rPr>
          <w:spacing w:val="4"/>
        </w:rPr>
        <w:t xml:space="preserve"> </w:t>
      </w:r>
      <w:r>
        <w:rPr>
          <w:spacing w:val="1"/>
        </w:rPr>
        <w:t>do</w:t>
      </w:r>
      <w:r>
        <w:rPr>
          <w:spacing w:val="-2"/>
        </w:rPr>
        <w:t>c</w:t>
      </w:r>
      <w:r>
        <w:rPr>
          <w:spacing w:val="1"/>
        </w:rPr>
        <w:t>u</w:t>
      </w:r>
      <w:r>
        <w:rPr>
          <w:spacing w:val="-1"/>
        </w:rPr>
        <w:t>m</w:t>
      </w:r>
      <w:r>
        <w:rPr>
          <w:spacing w:val="1"/>
        </w:rPr>
        <w:t>en</w:t>
      </w:r>
      <w:r>
        <w:rPr>
          <w:spacing w:val="-4"/>
        </w:rPr>
        <w:t>t</w:t>
      </w:r>
      <w:r>
        <w:rPr>
          <w:spacing w:val="1"/>
        </w:rPr>
        <w:t>o</w:t>
      </w:r>
      <w:r>
        <w:t>s</w:t>
      </w:r>
      <w:r>
        <w:rPr>
          <w:spacing w:val="3"/>
        </w:rPr>
        <w:t xml:space="preserve"> </w:t>
      </w:r>
      <w:r>
        <w:rPr>
          <w:spacing w:val="-1"/>
        </w:rPr>
        <w:t>q</w:t>
      </w:r>
      <w:r>
        <w:rPr>
          <w:spacing w:val="1"/>
        </w:rPr>
        <w:t>u</w:t>
      </w:r>
      <w:r>
        <w:t>e</w:t>
      </w:r>
      <w:r>
        <w:rPr>
          <w:spacing w:val="4"/>
        </w:rPr>
        <w:t xml:space="preserve"> </w:t>
      </w:r>
      <w:r>
        <w:t xml:space="preserve">las </w:t>
      </w:r>
      <w:r>
        <w:rPr>
          <w:spacing w:val="1"/>
        </w:rPr>
        <w:t>dependen</w:t>
      </w:r>
      <w:r>
        <w:t>c</w:t>
      </w:r>
      <w:r>
        <w:rPr>
          <w:spacing w:val="-3"/>
        </w:rPr>
        <w:t>i</w:t>
      </w:r>
      <w:r>
        <w:rPr>
          <w:spacing w:val="1"/>
        </w:rPr>
        <w:t>a</w:t>
      </w:r>
      <w:r>
        <w:t>s</w:t>
      </w:r>
      <w:r>
        <w:rPr>
          <w:spacing w:val="4"/>
        </w:rPr>
        <w:t xml:space="preserve"> </w:t>
      </w:r>
      <w:r>
        <w:t xml:space="preserve">y </w:t>
      </w:r>
      <w:r>
        <w:rPr>
          <w:spacing w:val="1"/>
        </w:rPr>
        <w:t>en</w:t>
      </w:r>
      <w:r>
        <w:t>ti</w:t>
      </w:r>
      <w:r>
        <w:rPr>
          <w:spacing w:val="1"/>
        </w:rPr>
        <w:t>d</w:t>
      </w:r>
      <w:r>
        <w:rPr>
          <w:spacing w:val="-1"/>
        </w:rPr>
        <w:t>a</w:t>
      </w:r>
      <w:r>
        <w:rPr>
          <w:spacing w:val="1"/>
        </w:rPr>
        <w:t>de</w:t>
      </w:r>
      <w:r>
        <w:t>s</w:t>
      </w:r>
      <w:r>
        <w:rPr>
          <w:spacing w:val="3"/>
        </w:rPr>
        <w:t xml:space="preserve"> </w:t>
      </w:r>
      <w:r>
        <w:rPr>
          <w:spacing w:val="1"/>
        </w:rPr>
        <w:t>po</w:t>
      </w:r>
      <w:r>
        <w:rPr>
          <w:spacing w:val="-2"/>
        </w:rPr>
        <w:t>s</w:t>
      </w:r>
      <w:r>
        <w:rPr>
          <w:spacing w:val="1"/>
        </w:rPr>
        <w:t>ee</w:t>
      </w:r>
      <w:r>
        <w:rPr>
          <w:spacing w:val="3"/>
        </w:rPr>
        <w:t>n</w:t>
      </w:r>
      <w:r>
        <w:t>,</w:t>
      </w:r>
      <w:r>
        <w:rPr>
          <w:spacing w:val="4"/>
        </w:rPr>
        <w:t xml:space="preserve"> </w:t>
      </w:r>
      <w:r>
        <w:rPr>
          <w:spacing w:val="1"/>
        </w:rPr>
        <w:t>de</w:t>
      </w:r>
      <w:r>
        <w:rPr>
          <w:spacing w:val="-1"/>
        </w:rPr>
        <w:t>ri</w:t>
      </w:r>
      <w:r>
        <w:rPr>
          <w:spacing w:val="-5"/>
        </w:rPr>
        <w:t>v</w:t>
      </w:r>
      <w:r>
        <w:rPr>
          <w:spacing w:val="1"/>
        </w:rPr>
        <w:t>ad</w:t>
      </w:r>
      <w:r>
        <w:t>o</w:t>
      </w:r>
      <w:r>
        <w:rPr>
          <w:spacing w:val="6"/>
        </w:rPr>
        <w:t xml:space="preserve"> </w:t>
      </w:r>
      <w:r>
        <w:rPr>
          <w:spacing w:val="1"/>
        </w:rPr>
        <w:t>de</w:t>
      </w:r>
      <w:r>
        <w:t>l</w:t>
      </w:r>
      <w:r>
        <w:rPr>
          <w:spacing w:val="2"/>
        </w:rPr>
        <w:t xml:space="preserve"> </w:t>
      </w:r>
      <w:r>
        <w:rPr>
          <w:spacing w:val="1"/>
        </w:rPr>
        <w:t>e</w:t>
      </w:r>
      <w:r>
        <w:t>jerc</w:t>
      </w:r>
      <w:r>
        <w:rPr>
          <w:spacing w:val="-1"/>
        </w:rPr>
        <w:t>i</w:t>
      </w:r>
      <w:r>
        <w:t>cio</w:t>
      </w:r>
      <w:r>
        <w:rPr>
          <w:spacing w:val="4"/>
        </w:rPr>
        <w:t xml:space="preserve"> </w:t>
      </w:r>
      <w:r>
        <w:rPr>
          <w:spacing w:val="1"/>
        </w:rPr>
        <w:t>d</w:t>
      </w:r>
      <w:r>
        <w:t>e</w:t>
      </w:r>
      <w:r>
        <w:rPr>
          <w:spacing w:val="4"/>
        </w:rPr>
        <w:t xml:space="preserve"> </w:t>
      </w:r>
      <w:r>
        <w:t>s</w:t>
      </w:r>
      <w:r>
        <w:rPr>
          <w:spacing w:val="1"/>
        </w:rPr>
        <w:t>u</w:t>
      </w:r>
      <w:r>
        <w:t>s</w:t>
      </w:r>
      <w:r>
        <w:rPr>
          <w:spacing w:val="3"/>
        </w:rPr>
        <w:t xml:space="preserve"> </w:t>
      </w:r>
      <w:r>
        <w:rPr>
          <w:spacing w:val="1"/>
        </w:rPr>
        <w:t>at</w:t>
      </w:r>
      <w:r>
        <w:rPr>
          <w:spacing w:val="-6"/>
        </w:rPr>
        <w:t>r</w:t>
      </w:r>
      <w:r>
        <w:t>i</w:t>
      </w:r>
      <w:r>
        <w:rPr>
          <w:spacing w:val="1"/>
        </w:rPr>
        <w:t>bu</w:t>
      </w:r>
      <w:r>
        <w:t>cio</w:t>
      </w:r>
      <w:r>
        <w:rPr>
          <w:spacing w:val="1"/>
        </w:rPr>
        <w:t>ne</w:t>
      </w:r>
      <w:r>
        <w:rPr>
          <w:spacing w:val="2"/>
        </w:rPr>
        <w:t>s</w:t>
      </w:r>
      <w:r>
        <w:t>,</w:t>
      </w:r>
      <w:r>
        <w:rPr>
          <w:spacing w:val="3"/>
        </w:rPr>
        <w:t xml:space="preserve"> </w:t>
      </w:r>
      <w:r>
        <w:t xml:space="preserve">y </w:t>
      </w:r>
      <w:r>
        <w:rPr>
          <w:spacing w:val="-1"/>
        </w:rPr>
        <w:t>q</w:t>
      </w:r>
      <w:r>
        <w:rPr>
          <w:spacing w:val="1"/>
        </w:rPr>
        <w:t>u</w:t>
      </w:r>
      <w:r>
        <w:t>e</w:t>
      </w:r>
      <w:r>
        <w:rPr>
          <w:spacing w:val="21"/>
        </w:rPr>
        <w:t xml:space="preserve"> </w:t>
      </w:r>
      <w:r>
        <w:rPr>
          <w:spacing w:val="1"/>
        </w:rPr>
        <w:t>e</w:t>
      </w:r>
      <w:r>
        <w:t>l</w:t>
      </w:r>
      <w:r>
        <w:rPr>
          <w:spacing w:val="19"/>
        </w:rPr>
        <w:t xml:space="preserve"> </w:t>
      </w:r>
      <w:r>
        <w:rPr>
          <w:spacing w:val="1"/>
        </w:rPr>
        <w:t>a</w:t>
      </w:r>
      <w:r>
        <w:rPr>
          <w:spacing w:val="-1"/>
        </w:rPr>
        <w:t>r</w:t>
      </w:r>
      <w:r>
        <w:rPr>
          <w:spacing w:val="1"/>
        </w:rPr>
        <w:t>t</w:t>
      </w:r>
      <w:r>
        <w:rPr>
          <w:spacing w:val="-4"/>
        </w:rPr>
        <w:t>í</w:t>
      </w:r>
      <w:r>
        <w:t>c</w:t>
      </w:r>
      <w:r>
        <w:rPr>
          <w:spacing w:val="1"/>
        </w:rPr>
        <w:t>u</w:t>
      </w:r>
      <w:r>
        <w:t>lo</w:t>
      </w:r>
      <w:r>
        <w:rPr>
          <w:spacing w:val="19"/>
        </w:rPr>
        <w:t xml:space="preserve"> </w:t>
      </w:r>
      <w:r>
        <w:rPr>
          <w:spacing w:val="3"/>
        </w:rPr>
        <w:t>7</w:t>
      </w:r>
      <w:r>
        <w:t>,</w:t>
      </w:r>
      <w:r>
        <w:rPr>
          <w:spacing w:val="18"/>
        </w:rPr>
        <w:t xml:space="preserve"> </w:t>
      </w:r>
      <w:r>
        <w:rPr>
          <w:spacing w:val="5"/>
        </w:rPr>
        <w:t>f</w:t>
      </w:r>
      <w:r>
        <w:rPr>
          <w:spacing w:val="-3"/>
        </w:rPr>
        <w:t>r</w:t>
      </w:r>
      <w:r>
        <w:rPr>
          <w:spacing w:val="1"/>
        </w:rPr>
        <w:t>a</w:t>
      </w:r>
      <w:r>
        <w:t>c</w:t>
      </w:r>
      <w:r>
        <w:rPr>
          <w:spacing w:val="-5"/>
        </w:rPr>
        <w:t>c</w:t>
      </w:r>
      <w:r>
        <w:t>ión</w:t>
      </w:r>
      <w:r>
        <w:rPr>
          <w:spacing w:val="21"/>
        </w:rPr>
        <w:t xml:space="preserve"> </w:t>
      </w:r>
      <w:r>
        <w:rPr>
          <w:spacing w:val="-4"/>
        </w:rPr>
        <w:t>X</w:t>
      </w:r>
      <w:r>
        <w:t>VII</w:t>
      </w:r>
      <w:r>
        <w:rPr>
          <w:spacing w:val="21"/>
        </w:rPr>
        <w:t xml:space="preserve"> </w:t>
      </w:r>
      <w:r>
        <w:rPr>
          <w:spacing w:val="1"/>
        </w:rPr>
        <w:t>d</w:t>
      </w:r>
      <w:r>
        <w:t>e</w:t>
      </w:r>
      <w:r>
        <w:rPr>
          <w:spacing w:val="19"/>
        </w:rPr>
        <w:t xml:space="preserve"> </w:t>
      </w:r>
      <w:r>
        <w:t>la</w:t>
      </w:r>
      <w:r>
        <w:rPr>
          <w:spacing w:val="18"/>
        </w:rPr>
        <w:t xml:space="preserve"> </w:t>
      </w:r>
      <w:r>
        <w:rPr>
          <w:spacing w:val="1"/>
        </w:rPr>
        <w:t>Le</w:t>
      </w:r>
      <w:r>
        <w:t>y</w:t>
      </w:r>
      <w:r>
        <w:rPr>
          <w:spacing w:val="15"/>
        </w:rPr>
        <w:t xml:space="preserve"> </w:t>
      </w:r>
      <w:r>
        <w:t>F</w:t>
      </w:r>
      <w:r>
        <w:rPr>
          <w:spacing w:val="1"/>
        </w:rPr>
        <w:t>ede</w:t>
      </w:r>
      <w:r>
        <w:t>ral</w:t>
      </w:r>
      <w:r>
        <w:rPr>
          <w:spacing w:val="17"/>
        </w:rPr>
        <w:t xml:space="preserve"> </w:t>
      </w:r>
      <w:r>
        <w:rPr>
          <w:spacing w:val="1"/>
        </w:rPr>
        <w:t>d</w:t>
      </w:r>
      <w:r>
        <w:t>e</w:t>
      </w:r>
      <w:r>
        <w:rPr>
          <w:spacing w:val="18"/>
        </w:rPr>
        <w:t xml:space="preserve"> </w:t>
      </w:r>
      <w:r>
        <w:rPr>
          <w:spacing w:val="5"/>
        </w:rPr>
        <w:t>T</w:t>
      </w:r>
      <w:r>
        <w:rPr>
          <w:spacing w:val="-1"/>
        </w:rPr>
        <w:t>ra</w:t>
      </w:r>
      <w:r>
        <w:rPr>
          <w:spacing w:val="1"/>
        </w:rPr>
        <w:t>n</w:t>
      </w:r>
      <w:r>
        <w:t>s</w:t>
      </w:r>
      <w:r>
        <w:rPr>
          <w:spacing w:val="1"/>
        </w:rPr>
        <w:t>pa</w:t>
      </w:r>
      <w:r>
        <w:rPr>
          <w:spacing w:val="-1"/>
        </w:rPr>
        <w:t>re</w:t>
      </w:r>
      <w:r>
        <w:rPr>
          <w:spacing w:val="1"/>
        </w:rPr>
        <w:t>n</w:t>
      </w:r>
      <w:r>
        <w:t>cia</w:t>
      </w:r>
      <w:r>
        <w:rPr>
          <w:spacing w:val="16"/>
        </w:rPr>
        <w:t xml:space="preserve"> </w:t>
      </w:r>
      <w:r>
        <w:t>y</w:t>
      </w:r>
      <w:r>
        <w:rPr>
          <w:spacing w:val="18"/>
        </w:rPr>
        <w:t xml:space="preserve"> </w:t>
      </w:r>
      <w:r>
        <w:t>Acc</w:t>
      </w:r>
      <w:r>
        <w:rPr>
          <w:spacing w:val="1"/>
        </w:rPr>
        <w:t>e</w:t>
      </w:r>
      <w:r>
        <w:t>so</w:t>
      </w:r>
      <w:r>
        <w:rPr>
          <w:spacing w:val="21"/>
        </w:rPr>
        <w:t xml:space="preserve"> </w:t>
      </w:r>
      <w:r>
        <w:t xml:space="preserve">a la </w:t>
      </w:r>
      <w:r>
        <w:rPr>
          <w:spacing w:val="1"/>
        </w:rPr>
        <w:t>I</w:t>
      </w:r>
      <w:r>
        <w:rPr>
          <w:spacing w:val="-1"/>
        </w:rPr>
        <w:t>n</w:t>
      </w:r>
      <w:r>
        <w:rPr>
          <w:spacing w:val="5"/>
        </w:rPr>
        <w:t>f</w:t>
      </w:r>
      <w:r>
        <w:rPr>
          <w:spacing w:val="1"/>
        </w:rPr>
        <w:t>o</w:t>
      </w:r>
      <w:r>
        <w:rPr>
          <w:spacing w:val="-3"/>
        </w:rPr>
        <w:t>r</w:t>
      </w:r>
      <w:r>
        <w:rPr>
          <w:spacing w:val="2"/>
        </w:rPr>
        <w:t>m</w:t>
      </w:r>
      <w:r>
        <w:rPr>
          <w:spacing w:val="1"/>
        </w:rPr>
        <w:t>a</w:t>
      </w:r>
      <w:r>
        <w:t>ci</w:t>
      </w:r>
      <w:r>
        <w:rPr>
          <w:spacing w:val="-2"/>
        </w:rPr>
        <w:t>ó</w:t>
      </w:r>
      <w:r>
        <w:t>n</w:t>
      </w:r>
      <w:r>
        <w:rPr>
          <w:spacing w:val="2"/>
        </w:rPr>
        <w:t xml:space="preserve"> </w:t>
      </w:r>
      <w:r>
        <w:rPr>
          <w:spacing w:val="-2"/>
        </w:rPr>
        <w:t>P</w:t>
      </w:r>
      <w:r>
        <w:rPr>
          <w:spacing w:val="1"/>
        </w:rPr>
        <w:t>úb</w:t>
      </w:r>
      <w:r>
        <w:rPr>
          <w:spacing w:val="-1"/>
        </w:rPr>
        <w:t>li</w:t>
      </w:r>
      <w:r>
        <w:rPr>
          <w:spacing w:val="-2"/>
        </w:rPr>
        <w:t>c</w:t>
      </w:r>
      <w:r>
        <w:t>a</w:t>
      </w:r>
      <w:r>
        <w:rPr>
          <w:spacing w:val="1"/>
        </w:rPr>
        <w:t xml:space="preserve"> Gube</w:t>
      </w:r>
      <w:r>
        <w:rPr>
          <w:spacing w:val="-3"/>
        </w:rPr>
        <w:t>r</w:t>
      </w:r>
      <w:r>
        <w:rPr>
          <w:spacing w:val="1"/>
        </w:rPr>
        <w:t>na</w:t>
      </w:r>
      <w:r>
        <w:rPr>
          <w:spacing w:val="2"/>
        </w:rPr>
        <w:t>m</w:t>
      </w:r>
      <w:r>
        <w:rPr>
          <w:spacing w:val="-1"/>
        </w:rPr>
        <w:t>e</w:t>
      </w:r>
      <w:r>
        <w:rPr>
          <w:spacing w:val="1"/>
        </w:rPr>
        <w:t>nta</w:t>
      </w:r>
      <w:r>
        <w:t xml:space="preserve">l </w:t>
      </w:r>
      <w:r>
        <w:rPr>
          <w:spacing w:val="1"/>
        </w:rPr>
        <w:t>e</w:t>
      </w:r>
      <w:r>
        <w:t>s</w:t>
      </w:r>
      <w:r>
        <w:rPr>
          <w:spacing w:val="-4"/>
        </w:rPr>
        <w:t>t</w:t>
      </w:r>
      <w:r>
        <w:rPr>
          <w:spacing w:val="1"/>
        </w:rPr>
        <w:t>ab</w:t>
      </w:r>
      <w:r>
        <w:t>lece</w:t>
      </w:r>
      <w:r>
        <w:rPr>
          <w:spacing w:val="4"/>
        </w:rPr>
        <w:t xml:space="preserve"> </w:t>
      </w:r>
      <w:r>
        <w:rPr>
          <w:spacing w:val="-1"/>
        </w:rPr>
        <w:t>q</w:t>
      </w:r>
      <w:r>
        <w:rPr>
          <w:spacing w:val="2"/>
        </w:rPr>
        <w:t>u</w:t>
      </w:r>
      <w:r>
        <w:t xml:space="preserve">e </w:t>
      </w:r>
      <w:r>
        <w:rPr>
          <w:spacing w:val="-3"/>
        </w:rPr>
        <w:t>l</w:t>
      </w:r>
      <w:r>
        <w:rPr>
          <w:spacing w:val="1"/>
        </w:rPr>
        <w:t>o</w:t>
      </w:r>
      <w:r>
        <w:t xml:space="preserve">s </w:t>
      </w:r>
      <w:r>
        <w:rPr>
          <w:spacing w:val="1"/>
        </w:rPr>
        <w:t>su</w:t>
      </w:r>
      <w:r>
        <w:rPr>
          <w:spacing w:val="-1"/>
        </w:rPr>
        <w:t>je</w:t>
      </w:r>
      <w:r>
        <w:rPr>
          <w:spacing w:val="-4"/>
        </w:rPr>
        <w:t>t</w:t>
      </w:r>
      <w:r>
        <w:rPr>
          <w:spacing w:val="1"/>
        </w:rPr>
        <w:t>o</w:t>
      </w:r>
      <w:r>
        <w:t xml:space="preserve">s </w:t>
      </w:r>
      <w:r>
        <w:rPr>
          <w:spacing w:val="1"/>
        </w:rPr>
        <w:t>ob</w:t>
      </w:r>
      <w:r>
        <w:rPr>
          <w:spacing w:val="-1"/>
        </w:rPr>
        <w:t>l</w:t>
      </w:r>
      <w:r>
        <w:t>i</w:t>
      </w:r>
      <w:r>
        <w:rPr>
          <w:spacing w:val="-2"/>
        </w:rPr>
        <w:t>g</w:t>
      </w:r>
      <w:r>
        <w:rPr>
          <w:spacing w:val="1"/>
        </w:rPr>
        <w:t>ado</w:t>
      </w:r>
      <w:r>
        <w:t xml:space="preserve">s </w:t>
      </w:r>
      <w:r>
        <w:rPr>
          <w:spacing w:val="1"/>
        </w:rPr>
        <w:t>debe</w:t>
      </w:r>
      <w:r>
        <w:t>rán</w:t>
      </w:r>
      <w:r>
        <w:rPr>
          <w:spacing w:val="49"/>
        </w:rPr>
        <w:t xml:space="preserve"> </w:t>
      </w:r>
      <w:r>
        <w:rPr>
          <w:spacing w:val="-1"/>
        </w:rPr>
        <w:t>p</w:t>
      </w:r>
      <w:r>
        <w:rPr>
          <w:spacing w:val="1"/>
        </w:rPr>
        <w:t>one</w:t>
      </w:r>
      <w:r>
        <w:t>r</w:t>
      </w:r>
      <w:r>
        <w:rPr>
          <w:spacing w:val="45"/>
        </w:rPr>
        <w:t xml:space="preserve"> </w:t>
      </w:r>
      <w:r>
        <w:t>a</w:t>
      </w:r>
      <w:r>
        <w:rPr>
          <w:spacing w:val="49"/>
        </w:rPr>
        <w:t xml:space="preserve"> </w:t>
      </w:r>
      <w:r>
        <w:rPr>
          <w:spacing w:val="1"/>
        </w:rPr>
        <w:t>d</w:t>
      </w:r>
      <w:r>
        <w:t>is</w:t>
      </w:r>
      <w:r>
        <w:rPr>
          <w:spacing w:val="-4"/>
        </w:rPr>
        <w:t>p</w:t>
      </w:r>
      <w:r>
        <w:rPr>
          <w:spacing w:val="1"/>
        </w:rPr>
        <w:t>o</w:t>
      </w:r>
      <w:r>
        <w:t>si</w:t>
      </w:r>
      <w:r>
        <w:rPr>
          <w:spacing w:val="-1"/>
        </w:rPr>
        <w:t>ci</w:t>
      </w:r>
      <w:r>
        <w:rPr>
          <w:spacing w:val="1"/>
        </w:rPr>
        <w:t>ó</w:t>
      </w:r>
      <w:r>
        <w:t>n</w:t>
      </w:r>
      <w:r>
        <w:rPr>
          <w:spacing w:val="49"/>
        </w:rPr>
        <w:t xml:space="preserve"> </w:t>
      </w:r>
      <w:r>
        <w:rPr>
          <w:spacing w:val="1"/>
        </w:rPr>
        <w:t>de</w:t>
      </w:r>
      <w:r>
        <w:t>l</w:t>
      </w:r>
      <w:r>
        <w:rPr>
          <w:spacing w:val="48"/>
        </w:rPr>
        <w:t xml:space="preserve"> </w:t>
      </w:r>
      <w:r>
        <w:rPr>
          <w:spacing w:val="1"/>
        </w:rPr>
        <w:t>púb</w:t>
      </w:r>
      <w:r>
        <w:rPr>
          <w:spacing w:val="-1"/>
        </w:rPr>
        <w:t>li</w:t>
      </w:r>
      <w:r>
        <w:rPr>
          <w:spacing w:val="-2"/>
        </w:rPr>
        <w:t>c</w:t>
      </w:r>
      <w:r>
        <w:rPr>
          <w:spacing w:val="8"/>
        </w:rPr>
        <w:t>o</w:t>
      </w:r>
      <w:r>
        <w:t>,</w:t>
      </w:r>
      <w:r>
        <w:rPr>
          <w:spacing w:val="46"/>
        </w:rPr>
        <w:t xml:space="preserve"> </w:t>
      </w:r>
      <w:r>
        <w:rPr>
          <w:spacing w:val="-1"/>
        </w:rPr>
        <w:t>e</w:t>
      </w:r>
      <w:r>
        <w:rPr>
          <w:spacing w:val="1"/>
        </w:rPr>
        <w:t>n</w:t>
      </w:r>
      <w:r>
        <w:t>tre</w:t>
      </w:r>
      <w:r>
        <w:rPr>
          <w:spacing w:val="49"/>
        </w:rPr>
        <w:t xml:space="preserve"> </w:t>
      </w:r>
      <w:r>
        <w:rPr>
          <w:spacing w:val="1"/>
        </w:rPr>
        <w:t>o</w:t>
      </w:r>
      <w:r>
        <w:t>tra,</w:t>
      </w:r>
      <w:r>
        <w:rPr>
          <w:spacing w:val="50"/>
        </w:rPr>
        <w:t xml:space="preserve"> </w:t>
      </w:r>
      <w:r>
        <w:t>la</w:t>
      </w:r>
      <w:r>
        <w:rPr>
          <w:spacing w:val="49"/>
        </w:rPr>
        <w:t xml:space="preserve"> </w:t>
      </w:r>
      <w:r>
        <w:t>rel</w:t>
      </w:r>
      <w:r>
        <w:rPr>
          <w:spacing w:val="1"/>
        </w:rPr>
        <w:t>at</w:t>
      </w:r>
      <w:r>
        <w:rPr>
          <w:spacing w:val="-1"/>
        </w:rPr>
        <w:t>i</w:t>
      </w:r>
      <w:r>
        <w:rPr>
          <w:spacing w:val="-5"/>
        </w:rPr>
        <w:t>v</w:t>
      </w:r>
      <w:r>
        <w:t>a</w:t>
      </w:r>
      <w:r>
        <w:rPr>
          <w:spacing w:val="49"/>
        </w:rPr>
        <w:t xml:space="preserve"> </w:t>
      </w:r>
      <w:r>
        <w:t>a</w:t>
      </w:r>
      <w:r>
        <w:rPr>
          <w:spacing w:val="47"/>
        </w:rPr>
        <w:t xml:space="preserve"> </w:t>
      </w:r>
      <w:r>
        <w:t>la</w:t>
      </w:r>
      <w:r>
        <w:rPr>
          <w:spacing w:val="49"/>
        </w:rPr>
        <w:t xml:space="preserve"> </w:t>
      </w:r>
      <w:r>
        <w:rPr>
          <w:spacing w:val="-1"/>
        </w:rPr>
        <w:t>q</w:t>
      </w:r>
      <w:r>
        <w:rPr>
          <w:spacing w:val="1"/>
        </w:rPr>
        <w:t>u</w:t>
      </w:r>
      <w:r>
        <w:t>e</w:t>
      </w:r>
      <w:r>
        <w:rPr>
          <w:spacing w:val="50"/>
        </w:rPr>
        <w:t xml:space="preserve"> </w:t>
      </w:r>
      <w:r>
        <w:t>c</w:t>
      </w:r>
      <w:r>
        <w:rPr>
          <w:spacing w:val="-1"/>
        </w:rPr>
        <w:t>o</w:t>
      </w:r>
      <w:r>
        <w:t xml:space="preserve">n </w:t>
      </w:r>
      <w:r>
        <w:rPr>
          <w:spacing w:val="1"/>
        </w:rPr>
        <w:t>ba</w:t>
      </w:r>
      <w:r>
        <w:t>se</w:t>
      </w:r>
      <w:r>
        <w:rPr>
          <w:spacing w:val="4"/>
        </w:rPr>
        <w:t xml:space="preserve"> </w:t>
      </w:r>
      <w:r>
        <w:rPr>
          <w:spacing w:val="1"/>
        </w:rPr>
        <w:t>e</w:t>
      </w:r>
      <w:r>
        <w:t>n</w:t>
      </w:r>
      <w:r>
        <w:rPr>
          <w:spacing w:val="4"/>
        </w:rPr>
        <w:t xml:space="preserve"> </w:t>
      </w:r>
      <w:r>
        <w:t>la</w:t>
      </w:r>
      <w:r>
        <w:rPr>
          <w:spacing w:val="4"/>
        </w:rPr>
        <w:t xml:space="preserve"> </w:t>
      </w:r>
      <w:r>
        <w:rPr>
          <w:spacing w:val="-1"/>
        </w:rPr>
        <w:t>i</w:t>
      </w:r>
      <w:r>
        <w:rPr>
          <w:spacing w:val="-4"/>
        </w:rPr>
        <w:t>n</w:t>
      </w:r>
      <w:r>
        <w:rPr>
          <w:spacing w:val="3"/>
        </w:rPr>
        <w:t>f</w:t>
      </w:r>
      <w:r>
        <w:rPr>
          <w:spacing w:val="2"/>
        </w:rPr>
        <w:t>o</w:t>
      </w:r>
      <w:r>
        <w:rPr>
          <w:spacing w:val="-1"/>
        </w:rPr>
        <w:t>r</w:t>
      </w:r>
      <w:r>
        <w:rPr>
          <w:spacing w:val="2"/>
        </w:rPr>
        <w:t>m</w:t>
      </w:r>
      <w:r>
        <w:rPr>
          <w:spacing w:val="1"/>
        </w:rPr>
        <w:t>a</w:t>
      </w:r>
      <w:r>
        <w:t>c</w:t>
      </w:r>
      <w:r>
        <w:rPr>
          <w:spacing w:val="-1"/>
        </w:rPr>
        <w:t>i</w:t>
      </w:r>
      <w:r>
        <w:rPr>
          <w:spacing w:val="-4"/>
        </w:rPr>
        <w:t>ó</w:t>
      </w:r>
      <w:r>
        <w:t>n</w:t>
      </w:r>
      <w:r>
        <w:rPr>
          <w:spacing w:val="6"/>
        </w:rPr>
        <w:t xml:space="preserve"> </w:t>
      </w:r>
      <w:r>
        <w:rPr>
          <w:spacing w:val="1"/>
        </w:rPr>
        <w:t>e</w:t>
      </w:r>
      <w:r>
        <w:t>s</w:t>
      </w:r>
      <w:r>
        <w:rPr>
          <w:spacing w:val="-2"/>
        </w:rPr>
        <w:t>t</w:t>
      </w:r>
      <w:r>
        <w:rPr>
          <w:spacing w:val="1"/>
        </w:rPr>
        <w:t>ad</w:t>
      </w:r>
      <w:r>
        <w:rPr>
          <w:spacing w:val="-4"/>
        </w:rPr>
        <w:t>í</w:t>
      </w:r>
      <w:r>
        <w:t>stic</w:t>
      </w:r>
      <w:r>
        <w:rPr>
          <w:spacing w:val="1"/>
        </w:rPr>
        <w:t>a</w:t>
      </w:r>
      <w:r>
        <w:t>,</w:t>
      </w:r>
      <w:r>
        <w:rPr>
          <w:spacing w:val="6"/>
        </w:rPr>
        <w:t xml:space="preserve"> </w:t>
      </w:r>
      <w:r>
        <w:t>res</w:t>
      </w:r>
      <w:r>
        <w:rPr>
          <w:spacing w:val="-1"/>
        </w:rPr>
        <w:t>p</w:t>
      </w:r>
      <w:r>
        <w:rPr>
          <w:spacing w:val="1"/>
        </w:rPr>
        <w:t>o</w:t>
      </w:r>
      <w:r>
        <w:rPr>
          <w:spacing w:val="-1"/>
        </w:rPr>
        <w:t>nd</w:t>
      </w:r>
      <w:r>
        <w:t>a</w:t>
      </w:r>
      <w:r>
        <w:rPr>
          <w:spacing w:val="4"/>
        </w:rPr>
        <w:t xml:space="preserve"> </w:t>
      </w:r>
      <w:r>
        <w:t>a</w:t>
      </w:r>
      <w:r>
        <w:rPr>
          <w:spacing w:val="6"/>
        </w:rPr>
        <w:t xml:space="preserve"> </w:t>
      </w:r>
      <w:r>
        <w:t>las</w:t>
      </w:r>
      <w:r>
        <w:rPr>
          <w:spacing w:val="3"/>
        </w:rPr>
        <w:t xml:space="preserve"> </w:t>
      </w:r>
      <w:r>
        <w:rPr>
          <w:spacing w:val="1"/>
        </w:rPr>
        <w:t>p</w:t>
      </w:r>
      <w:r>
        <w:rPr>
          <w:spacing w:val="-1"/>
        </w:rPr>
        <w:t>r</w:t>
      </w:r>
      <w:r>
        <w:rPr>
          <w:spacing w:val="2"/>
        </w:rPr>
        <w:t>e</w:t>
      </w:r>
      <w:r>
        <w:rPr>
          <w:spacing w:val="-1"/>
        </w:rPr>
        <w:t>g</w:t>
      </w:r>
      <w:r>
        <w:rPr>
          <w:spacing w:val="1"/>
        </w:rPr>
        <w:t>un</w:t>
      </w:r>
      <w:r>
        <w:rPr>
          <w:spacing w:val="-2"/>
        </w:rPr>
        <w:t>t</w:t>
      </w:r>
      <w:r>
        <w:rPr>
          <w:spacing w:val="1"/>
        </w:rPr>
        <w:t>a</w:t>
      </w:r>
      <w:r>
        <w:t xml:space="preserve">s </w:t>
      </w:r>
      <w:r>
        <w:rPr>
          <w:spacing w:val="1"/>
        </w:rPr>
        <w:t>he</w:t>
      </w:r>
      <w:r>
        <w:rPr>
          <w:spacing w:val="-2"/>
        </w:rPr>
        <w:t>c</w:t>
      </w:r>
      <w:r>
        <w:rPr>
          <w:spacing w:val="1"/>
        </w:rPr>
        <w:t>ha</w:t>
      </w:r>
      <w:r>
        <w:t>s</w:t>
      </w:r>
      <w:r>
        <w:rPr>
          <w:spacing w:val="5"/>
        </w:rPr>
        <w:t xml:space="preserve"> </w:t>
      </w:r>
      <w:r>
        <w:t>c</w:t>
      </w:r>
      <w:r>
        <w:rPr>
          <w:spacing w:val="1"/>
        </w:rPr>
        <w:t>o</w:t>
      </w:r>
      <w:r>
        <w:t>n</w:t>
      </w:r>
      <w:r>
        <w:rPr>
          <w:spacing w:val="4"/>
        </w:rPr>
        <w:t xml:space="preserve"> </w:t>
      </w:r>
      <w:r>
        <w:rPr>
          <w:spacing w:val="-1"/>
        </w:rPr>
        <w:t>má</w:t>
      </w:r>
      <w:r>
        <w:t xml:space="preserve">s </w:t>
      </w:r>
      <w:r>
        <w:rPr>
          <w:spacing w:val="5"/>
        </w:rPr>
        <w:t>f</w:t>
      </w:r>
      <w:r>
        <w:rPr>
          <w:spacing w:val="-1"/>
        </w:rPr>
        <w:t>r</w:t>
      </w:r>
      <w:r>
        <w:rPr>
          <w:spacing w:val="1"/>
        </w:rPr>
        <w:t>e</w:t>
      </w:r>
      <w:r>
        <w:rPr>
          <w:spacing w:val="-2"/>
        </w:rPr>
        <w:t>c</w:t>
      </w:r>
      <w:r>
        <w:rPr>
          <w:spacing w:val="1"/>
        </w:rPr>
        <w:t>uen</w:t>
      </w:r>
      <w:r>
        <w:t>c</w:t>
      </w:r>
      <w:r>
        <w:rPr>
          <w:spacing w:val="-3"/>
        </w:rPr>
        <w:t>i</w:t>
      </w:r>
      <w:r>
        <w:t>a</w:t>
      </w:r>
      <w:r>
        <w:rPr>
          <w:spacing w:val="33"/>
        </w:rPr>
        <w:t xml:space="preserve"> </w:t>
      </w:r>
      <w:r>
        <w:rPr>
          <w:spacing w:val="1"/>
        </w:rPr>
        <w:t>po</w:t>
      </w:r>
      <w:r>
        <w:t>r</w:t>
      </w:r>
      <w:r>
        <w:rPr>
          <w:spacing w:val="34"/>
        </w:rPr>
        <w:t xml:space="preserve"> </w:t>
      </w:r>
      <w:r>
        <w:rPr>
          <w:spacing w:val="1"/>
        </w:rPr>
        <w:t>e</w:t>
      </w:r>
      <w:r>
        <w:t>l</w:t>
      </w:r>
      <w:r>
        <w:rPr>
          <w:spacing w:val="31"/>
        </w:rPr>
        <w:t xml:space="preserve"> </w:t>
      </w:r>
      <w:r>
        <w:rPr>
          <w:spacing w:val="1"/>
        </w:rPr>
        <w:t>púb</w:t>
      </w:r>
      <w:r>
        <w:rPr>
          <w:spacing w:val="-1"/>
        </w:rPr>
        <w:t>l</w:t>
      </w:r>
      <w:r>
        <w:rPr>
          <w:spacing w:val="-3"/>
        </w:rPr>
        <w:t>i</w:t>
      </w:r>
      <w:r>
        <w:t>c</w:t>
      </w:r>
      <w:r>
        <w:rPr>
          <w:spacing w:val="6"/>
        </w:rPr>
        <w:t>o</w:t>
      </w:r>
      <w:r>
        <w:t>,</w:t>
      </w:r>
      <w:r>
        <w:rPr>
          <w:spacing w:val="34"/>
        </w:rPr>
        <w:t xml:space="preserve"> </w:t>
      </w:r>
      <w:r>
        <w:rPr>
          <w:spacing w:val="1"/>
        </w:rPr>
        <w:t>e</w:t>
      </w:r>
      <w:r>
        <w:t>s</w:t>
      </w:r>
      <w:r>
        <w:rPr>
          <w:spacing w:val="32"/>
        </w:rPr>
        <w:t xml:space="preserve"> </w:t>
      </w:r>
      <w:r>
        <w:rPr>
          <w:spacing w:val="1"/>
        </w:rPr>
        <w:t>po</w:t>
      </w:r>
      <w:r>
        <w:t>s</w:t>
      </w:r>
      <w:r>
        <w:rPr>
          <w:spacing w:val="-3"/>
        </w:rPr>
        <w:t>i</w:t>
      </w:r>
      <w:r>
        <w:rPr>
          <w:spacing w:val="4"/>
        </w:rPr>
        <w:t>b</w:t>
      </w:r>
      <w:r>
        <w:t>le</w:t>
      </w:r>
      <w:r>
        <w:rPr>
          <w:spacing w:val="33"/>
        </w:rPr>
        <w:t xml:space="preserve"> </w:t>
      </w:r>
      <w:r>
        <w:rPr>
          <w:spacing w:val="-1"/>
        </w:rPr>
        <w:t>a</w:t>
      </w:r>
      <w:r>
        <w:rPr>
          <w:spacing w:val="5"/>
        </w:rPr>
        <w:t>f</w:t>
      </w:r>
      <w:r>
        <w:rPr>
          <w:spacing w:val="-1"/>
        </w:rPr>
        <w:t>i</w:t>
      </w:r>
      <w:r>
        <w:rPr>
          <w:spacing w:val="-6"/>
        </w:rPr>
        <w:t>r</w:t>
      </w:r>
      <w:r>
        <w:rPr>
          <w:spacing w:val="2"/>
        </w:rPr>
        <w:t>m</w:t>
      </w:r>
      <w:r>
        <w:rPr>
          <w:spacing w:val="1"/>
        </w:rPr>
        <w:t>a</w:t>
      </w:r>
      <w:r>
        <w:t>r</w:t>
      </w:r>
      <w:r>
        <w:rPr>
          <w:spacing w:val="31"/>
        </w:rPr>
        <w:t xml:space="preserve"> </w:t>
      </w:r>
      <w:r>
        <w:rPr>
          <w:spacing w:val="-1"/>
        </w:rPr>
        <w:t>q</w:t>
      </w:r>
      <w:r>
        <w:rPr>
          <w:spacing w:val="1"/>
        </w:rPr>
        <w:t>u</w:t>
      </w:r>
      <w:r>
        <w:t>e</w:t>
      </w:r>
      <w:r>
        <w:rPr>
          <w:spacing w:val="37"/>
        </w:rPr>
        <w:t xml:space="preserve"> </w:t>
      </w:r>
      <w:r>
        <w:t>la</w:t>
      </w:r>
      <w:r>
        <w:rPr>
          <w:spacing w:val="33"/>
        </w:rPr>
        <w:t xml:space="preserve"> </w:t>
      </w:r>
      <w:r>
        <w:rPr>
          <w:spacing w:val="-3"/>
        </w:rPr>
        <w:t>i</w:t>
      </w:r>
      <w:r>
        <w:rPr>
          <w:spacing w:val="-1"/>
        </w:rPr>
        <w:t>n</w:t>
      </w:r>
      <w:r>
        <w:rPr>
          <w:spacing w:val="5"/>
        </w:rPr>
        <w:t>f</w:t>
      </w:r>
      <w:r>
        <w:rPr>
          <w:spacing w:val="1"/>
        </w:rPr>
        <w:t>o</w:t>
      </w:r>
      <w:r>
        <w:rPr>
          <w:spacing w:val="-3"/>
        </w:rPr>
        <w:t>r</w:t>
      </w:r>
      <w:r>
        <w:rPr>
          <w:spacing w:val="2"/>
        </w:rPr>
        <w:t>m</w:t>
      </w:r>
      <w:r>
        <w:rPr>
          <w:spacing w:val="1"/>
        </w:rPr>
        <w:t>a</w:t>
      </w:r>
      <w:r>
        <w:t>c</w:t>
      </w:r>
      <w:r>
        <w:rPr>
          <w:spacing w:val="-3"/>
        </w:rPr>
        <w:t>i</w:t>
      </w:r>
      <w:r>
        <w:rPr>
          <w:spacing w:val="1"/>
        </w:rPr>
        <w:t>ó</w:t>
      </w:r>
      <w:r>
        <w:t>n</w:t>
      </w:r>
      <w:r>
        <w:rPr>
          <w:spacing w:val="33"/>
        </w:rPr>
        <w:t xml:space="preserve"> </w:t>
      </w:r>
      <w:r>
        <w:rPr>
          <w:spacing w:val="-1"/>
        </w:rPr>
        <w:t>e</w:t>
      </w:r>
      <w:r>
        <w:t>s</w:t>
      </w:r>
      <w:r>
        <w:rPr>
          <w:spacing w:val="1"/>
        </w:rPr>
        <w:t>tad</w:t>
      </w:r>
      <w:r>
        <w:rPr>
          <w:spacing w:val="-4"/>
        </w:rPr>
        <w:t>í</w:t>
      </w:r>
      <w:r>
        <w:t>stica</w:t>
      </w:r>
      <w:r>
        <w:rPr>
          <w:spacing w:val="35"/>
        </w:rPr>
        <w:t xml:space="preserve"> </w:t>
      </w:r>
      <w:r>
        <w:rPr>
          <w:spacing w:val="-1"/>
        </w:rPr>
        <w:t>e</w:t>
      </w:r>
      <w:r>
        <w:t xml:space="preserve">s </w:t>
      </w:r>
      <w:r>
        <w:rPr>
          <w:spacing w:val="1"/>
        </w:rPr>
        <w:t>d</w:t>
      </w:r>
      <w:r>
        <w:t>e</w:t>
      </w:r>
      <w:r>
        <w:rPr>
          <w:spacing w:val="5"/>
        </w:rPr>
        <w:t xml:space="preserve"> </w:t>
      </w:r>
      <w:r>
        <w:rPr>
          <w:spacing w:val="1"/>
        </w:rPr>
        <w:t>natu</w:t>
      </w:r>
      <w:r>
        <w:rPr>
          <w:spacing w:val="-1"/>
        </w:rPr>
        <w:t>ra</w:t>
      </w:r>
      <w:r>
        <w:rPr>
          <w:spacing w:val="-3"/>
        </w:rPr>
        <w:t>l</w:t>
      </w:r>
      <w:r>
        <w:rPr>
          <w:spacing w:val="1"/>
        </w:rPr>
        <w:t>e</w:t>
      </w:r>
      <w:r>
        <w:rPr>
          <w:spacing w:val="-5"/>
        </w:rPr>
        <w:t>z</w:t>
      </w:r>
      <w:r>
        <w:t>a</w:t>
      </w:r>
      <w:r>
        <w:rPr>
          <w:spacing w:val="6"/>
        </w:rPr>
        <w:t xml:space="preserve"> </w:t>
      </w:r>
      <w:r>
        <w:rPr>
          <w:spacing w:val="1"/>
        </w:rPr>
        <w:t>púb</w:t>
      </w:r>
      <w:r>
        <w:rPr>
          <w:spacing w:val="-1"/>
        </w:rPr>
        <w:t>li</w:t>
      </w:r>
      <w:r>
        <w:t>c</w:t>
      </w:r>
      <w:r>
        <w:rPr>
          <w:spacing w:val="1"/>
        </w:rPr>
        <w:t>a</w:t>
      </w:r>
      <w:r>
        <w:t>.</w:t>
      </w:r>
      <w:r>
        <w:rPr>
          <w:spacing w:val="2"/>
        </w:rPr>
        <w:t xml:space="preserve"> </w:t>
      </w:r>
      <w:r>
        <w:rPr>
          <w:spacing w:val="1"/>
        </w:rPr>
        <w:t>L</w:t>
      </w:r>
      <w:r>
        <w:t>o</w:t>
      </w:r>
      <w:r>
        <w:rPr>
          <w:spacing w:val="3"/>
        </w:rPr>
        <w:t xml:space="preserve"> </w:t>
      </w:r>
      <w:r>
        <w:rPr>
          <w:spacing w:val="1"/>
        </w:rPr>
        <w:t>an</w:t>
      </w:r>
      <w:r>
        <w:rPr>
          <w:spacing w:val="-2"/>
        </w:rPr>
        <w:t>t</w:t>
      </w:r>
      <w:r>
        <w:rPr>
          <w:spacing w:val="1"/>
        </w:rPr>
        <w:t>e</w:t>
      </w:r>
      <w:r>
        <w:rPr>
          <w:spacing w:val="-1"/>
        </w:rPr>
        <w:t>ri</w:t>
      </w:r>
      <w:r>
        <w:rPr>
          <w:spacing w:val="1"/>
        </w:rPr>
        <w:t>o</w:t>
      </w:r>
      <w:r>
        <w:t>r</w:t>
      </w:r>
      <w:r>
        <w:rPr>
          <w:spacing w:val="6"/>
        </w:rPr>
        <w:t xml:space="preserve"> </w:t>
      </w:r>
      <w:r>
        <w:t>se</w:t>
      </w:r>
      <w:r>
        <w:rPr>
          <w:spacing w:val="5"/>
        </w:rPr>
        <w:t xml:space="preserve"> </w:t>
      </w:r>
      <w:r>
        <w:rPr>
          <w:spacing w:val="1"/>
        </w:rPr>
        <w:t>deb</w:t>
      </w:r>
      <w:r>
        <w:t xml:space="preserve">e </w:t>
      </w:r>
      <w:r>
        <w:rPr>
          <w:spacing w:val="-2"/>
        </w:rPr>
        <w:t>t</w:t>
      </w:r>
      <w:r>
        <w:rPr>
          <w:spacing w:val="1"/>
        </w:rPr>
        <w:t>amb</w:t>
      </w:r>
      <w:r>
        <w:rPr>
          <w:spacing w:val="-3"/>
        </w:rPr>
        <w:t>i</w:t>
      </w:r>
      <w:r>
        <w:rPr>
          <w:spacing w:val="1"/>
        </w:rPr>
        <w:t>é</w:t>
      </w:r>
      <w:r>
        <w:t>n</w:t>
      </w:r>
      <w:r>
        <w:rPr>
          <w:spacing w:val="2"/>
        </w:rPr>
        <w:t xml:space="preserve"> </w:t>
      </w:r>
      <w:r>
        <w:t>a</w:t>
      </w:r>
      <w:r>
        <w:rPr>
          <w:spacing w:val="6"/>
        </w:rPr>
        <w:t xml:space="preserve"> </w:t>
      </w:r>
      <w:r>
        <w:rPr>
          <w:spacing w:val="-1"/>
        </w:rPr>
        <w:t>q</w:t>
      </w:r>
      <w:r>
        <w:rPr>
          <w:spacing w:val="1"/>
        </w:rPr>
        <w:t>ue</w:t>
      </w:r>
      <w:r>
        <w:t>,</w:t>
      </w:r>
      <w:r>
        <w:rPr>
          <w:spacing w:val="2"/>
        </w:rPr>
        <w:t xml:space="preserve"> </w:t>
      </w:r>
      <w:r>
        <w:rPr>
          <w:spacing w:val="1"/>
        </w:rPr>
        <w:t>po</w:t>
      </w:r>
      <w:r>
        <w:t>r</w:t>
      </w:r>
      <w:r>
        <w:rPr>
          <w:spacing w:val="1"/>
        </w:rPr>
        <w:t xml:space="preserve"> d</w:t>
      </w:r>
      <w:r>
        <w:rPr>
          <w:spacing w:val="-2"/>
        </w:rPr>
        <w:t>e</w:t>
      </w:r>
      <w:r>
        <w:rPr>
          <w:spacing w:val="5"/>
        </w:rPr>
        <w:t>f</w:t>
      </w:r>
      <w:r>
        <w:t>inic</w:t>
      </w:r>
      <w:r>
        <w:rPr>
          <w:spacing w:val="-1"/>
        </w:rPr>
        <w:t>ió</w:t>
      </w:r>
      <w:r>
        <w:rPr>
          <w:spacing w:val="1"/>
        </w:rPr>
        <w:t>n</w:t>
      </w:r>
      <w:r>
        <w:t>,</w:t>
      </w:r>
      <w:r>
        <w:rPr>
          <w:spacing w:val="5"/>
        </w:rPr>
        <w:t xml:space="preserve"> </w:t>
      </w:r>
      <w:r>
        <w:rPr>
          <w:spacing w:val="-1"/>
        </w:rPr>
        <w:t>l</w:t>
      </w:r>
      <w:r>
        <w:rPr>
          <w:spacing w:val="-4"/>
        </w:rPr>
        <w:t>o</w:t>
      </w:r>
      <w:r>
        <w:t xml:space="preserve">s </w:t>
      </w:r>
      <w:r>
        <w:rPr>
          <w:spacing w:val="1"/>
        </w:rPr>
        <w:t>da</w:t>
      </w:r>
      <w:r>
        <w:t>t</w:t>
      </w:r>
      <w:r>
        <w:rPr>
          <w:spacing w:val="1"/>
        </w:rPr>
        <w:t>o</w:t>
      </w:r>
      <w:r>
        <w:t>s</w:t>
      </w:r>
      <w:r>
        <w:rPr>
          <w:spacing w:val="20"/>
        </w:rPr>
        <w:t xml:space="preserve"> </w:t>
      </w:r>
      <w:r>
        <w:rPr>
          <w:spacing w:val="1"/>
        </w:rPr>
        <w:t>e</w:t>
      </w:r>
      <w:r>
        <w:t>s</w:t>
      </w:r>
      <w:r>
        <w:rPr>
          <w:spacing w:val="-2"/>
        </w:rPr>
        <w:t>t</w:t>
      </w:r>
      <w:r>
        <w:rPr>
          <w:spacing w:val="1"/>
        </w:rPr>
        <w:t>ad</w:t>
      </w:r>
      <w:r>
        <w:rPr>
          <w:spacing w:val="-4"/>
        </w:rPr>
        <w:t>í</w:t>
      </w:r>
      <w:r>
        <w:t>sti</w:t>
      </w:r>
      <w:r>
        <w:rPr>
          <w:spacing w:val="1"/>
        </w:rPr>
        <w:t>co</w:t>
      </w:r>
      <w:r>
        <w:t>s</w:t>
      </w:r>
      <w:r>
        <w:rPr>
          <w:spacing w:val="22"/>
        </w:rPr>
        <w:t xml:space="preserve"> </w:t>
      </w:r>
      <w:r>
        <w:rPr>
          <w:spacing w:val="1"/>
        </w:rPr>
        <w:t>n</w:t>
      </w:r>
      <w:r>
        <w:t>o</w:t>
      </w:r>
      <w:r>
        <w:rPr>
          <w:spacing w:val="16"/>
        </w:rPr>
        <w:t xml:space="preserve"> </w:t>
      </w:r>
      <w:r>
        <w:t>se</w:t>
      </w:r>
      <w:r>
        <w:rPr>
          <w:spacing w:val="21"/>
        </w:rPr>
        <w:t xml:space="preserve"> </w:t>
      </w:r>
      <w:r>
        <w:rPr>
          <w:spacing w:val="1"/>
        </w:rPr>
        <w:t>en</w:t>
      </w:r>
      <w:r>
        <w:t>c</w:t>
      </w:r>
      <w:r>
        <w:rPr>
          <w:spacing w:val="-1"/>
        </w:rPr>
        <w:t>u</w:t>
      </w:r>
      <w:r>
        <w:rPr>
          <w:spacing w:val="1"/>
        </w:rPr>
        <w:t>en</w:t>
      </w:r>
      <w:r>
        <w:t>t</w:t>
      </w:r>
      <w:r>
        <w:rPr>
          <w:spacing w:val="-1"/>
        </w:rPr>
        <w:t>r</w:t>
      </w:r>
      <w:r>
        <w:rPr>
          <w:spacing w:val="4"/>
        </w:rPr>
        <w:t>a</w:t>
      </w:r>
      <w:r>
        <w:t>n</w:t>
      </w:r>
      <w:r>
        <w:rPr>
          <w:spacing w:val="21"/>
        </w:rPr>
        <w:t xml:space="preserve"> </w:t>
      </w:r>
      <w:r>
        <w:t>i</w:t>
      </w:r>
      <w:r>
        <w:rPr>
          <w:spacing w:val="1"/>
        </w:rPr>
        <w:t>nd</w:t>
      </w:r>
      <w:r>
        <w:rPr>
          <w:spacing w:val="-1"/>
        </w:rPr>
        <w:t>i</w:t>
      </w:r>
      <w:r>
        <w:rPr>
          <w:spacing w:val="-5"/>
        </w:rPr>
        <w:t>v</w:t>
      </w:r>
      <w:r>
        <w:t>i</w:t>
      </w:r>
      <w:r>
        <w:rPr>
          <w:spacing w:val="1"/>
        </w:rPr>
        <w:t>d</w:t>
      </w:r>
      <w:r>
        <w:rPr>
          <w:spacing w:val="-1"/>
        </w:rPr>
        <w:t>u</w:t>
      </w:r>
      <w:r>
        <w:rPr>
          <w:spacing w:val="1"/>
        </w:rPr>
        <w:t>a</w:t>
      </w:r>
      <w:r>
        <w:rPr>
          <w:spacing w:val="-1"/>
        </w:rPr>
        <w:t>li</w:t>
      </w:r>
      <w:r>
        <w:rPr>
          <w:spacing w:val="-5"/>
        </w:rPr>
        <w:t>z</w:t>
      </w:r>
      <w:r>
        <w:rPr>
          <w:spacing w:val="1"/>
        </w:rPr>
        <w:t>a</w:t>
      </w:r>
      <w:r>
        <w:rPr>
          <w:spacing w:val="3"/>
        </w:rPr>
        <w:t>d</w:t>
      </w:r>
      <w:r>
        <w:rPr>
          <w:spacing w:val="1"/>
        </w:rPr>
        <w:t>o</w:t>
      </w:r>
      <w:r>
        <w:t>s</w:t>
      </w:r>
      <w:r>
        <w:rPr>
          <w:spacing w:val="20"/>
        </w:rPr>
        <w:t xml:space="preserve"> </w:t>
      </w:r>
      <w:r>
        <w:t>o</w:t>
      </w:r>
      <w:r>
        <w:rPr>
          <w:spacing w:val="19"/>
        </w:rPr>
        <w:t xml:space="preserve"> </w:t>
      </w:r>
      <w:r>
        <w:rPr>
          <w:spacing w:val="1"/>
        </w:rPr>
        <w:t>pe</w:t>
      </w:r>
      <w:r>
        <w:t>rso</w:t>
      </w:r>
      <w:r>
        <w:rPr>
          <w:spacing w:val="1"/>
        </w:rPr>
        <w:t>na</w:t>
      </w:r>
      <w:r>
        <w:rPr>
          <w:spacing w:val="-1"/>
        </w:rPr>
        <w:t>li</w:t>
      </w:r>
      <w:r>
        <w:rPr>
          <w:spacing w:val="-5"/>
        </w:rPr>
        <w:t>z</w:t>
      </w:r>
      <w:r>
        <w:rPr>
          <w:spacing w:val="3"/>
        </w:rPr>
        <w:t>ad</w:t>
      </w:r>
      <w:r>
        <w:rPr>
          <w:spacing w:val="1"/>
        </w:rPr>
        <w:t>o</w:t>
      </w:r>
      <w:r>
        <w:t>s</w:t>
      </w:r>
      <w:r>
        <w:rPr>
          <w:spacing w:val="18"/>
        </w:rPr>
        <w:t xml:space="preserve"> </w:t>
      </w:r>
      <w:r>
        <w:t>a</w:t>
      </w:r>
      <w:r>
        <w:rPr>
          <w:spacing w:val="23"/>
        </w:rPr>
        <w:t xml:space="preserve"> </w:t>
      </w:r>
      <w:r>
        <w:t>c</w:t>
      </w:r>
      <w:r>
        <w:rPr>
          <w:spacing w:val="1"/>
        </w:rPr>
        <w:t>a</w:t>
      </w:r>
      <w:r>
        <w:rPr>
          <w:spacing w:val="-2"/>
        </w:rPr>
        <w:t>s</w:t>
      </w:r>
      <w:r>
        <w:rPr>
          <w:spacing w:val="1"/>
        </w:rPr>
        <w:t>o</w:t>
      </w:r>
      <w:r>
        <w:t>s o</w:t>
      </w:r>
      <w:r>
        <w:rPr>
          <w:spacing w:val="2"/>
        </w:rPr>
        <w:t xml:space="preserve"> </w:t>
      </w:r>
      <w:r>
        <w:t>sit</w:t>
      </w:r>
      <w:r>
        <w:rPr>
          <w:spacing w:val="1"/>
        </w:rPr>
        <w:t>ua</w:t>
      </w:r>
      <w:r>
        <w:t>c</w:t>
      </w:r>
      <w:r>
        <w:rPr>
          <w:spacing w:val="-3"/>
        </w:rPr>
        <w:t>i</w:t>
      </w:r>
      <w:r>
        <w:rPr>
          <w:spacing w:val="1"/>
        </w:rPr>
        <w:t>one</w:t>
      </w:r>
      <w:r>
        <w:t>s</w:t>
      </w:r>
      <w:r>
        <w:rPr>
          <w:spacing w:val="-2"/>
        </w:rPr>
        <w:t xml:space="preserve"> </w:t>
      </w:r>
      <w:r>
        <w:rPr>
          <w:spacing w:val="2"/>
        </w:rPr>
        <w:t>e</w:t>
      </w:r>
      <w:r>
        <w:t>s</w:t>
      </w:r>
      <w:r>
        <w:rPr>
          <w:spacing w:val="1"/>
        </w:rPr>
        <w:t>pe</w:t>
      </w:r>
      <w:r>
        <w:t>c</w:t>
      </w:r>
      <w:r>
        <w:rPr>
          <w:spacing w:val="-4"/>
        </w:rPr>
        <w:t>í</w:t>
      </w:r>
      <w:r>
        <w:rPr>
          <w:spacing w:val="5"/>
        </w:rPr>
        <w:t>f</w:t>
      </w:r>
      <w:r>
        <w:rPr>
          <w:spacing w:val="-1"/>
        </w:rPr>
        <w:t>i</w:t>
      </w:r>
      <w:r>
        <w:rPr>
          <w:spacing w:val="-5"/>
        </w:rPr>
        <w:t>c</w:t>
      </w:r>
      <w:r>
        <w:rPr>
          <w:spacing w:val="1"/>
        </w:rPr>
        <w:t>a</w:t>
      </w:r>
      <w:r>
        <w:t>s</w:t>
      </w:r>
      <w:r>
        <w:rPr>
          <w:spacing w:val="1"/>
        </w:rPr>
        <w:t xml:space="preserve"> </w:t>
      </w:r>
      <w:r>
        <w:rPr>
          <w:spacing w:val="-1"/>
        </w:rPr>
        <w:t>q</w:t>
      </w:r>
      <w:r>
        <w:rPr>
          <w:spacing w:val="1"/>
        </w:rPr>
        <w:t>u</w:t>
      </w:r>
      <w:r>
        <w:t>e</w:t>
      </w:r>
      <w:r>
        <w:rPr>
          <w:spacing w:val="2"/>
        </w:rPr>
        <w:t xml:space="preserve"> </w:t>
      </w:r>
      <w:r>
        <w:rPr>
          <w:spacing w:val="1"/>
        </w:rPr>
        <w:t>pud</w:t>
      </w:r>
      <w:r>
        <w:t>ier</w:t>
      </w:r>
      <w:r>
        <w:rPr>
          <w:spacing w:val="-1"/>
        </w:rPr>
        <w:t>a</w:t>
      </w:r>
      <w:r>
        <w:t>n</w:t>
      </w:r>
      <w:r>
        <w:rPr>
          <w:spacing w:val="2"/>
        </w:rPr>
        <w:t xml:space="preserve"> </w:t>
      </w:r>
      <w:r>
        <w:t>ll</w:t>
      </w:r>
      <w:r>
        <w:rPr>
          <w:spacing w:val="1"/>
        </w:rPr>
        <w:t>e</w:t>
      </w:r>
      <w:r>
        <w:rPr>
          <w:spacing w:val="-1"/>
        </w:rPr>
        <w:t>g</w:t>
      </w:r>
      <w:r>
        <w:rPr>
          <w:spacing w:val="1"/>
        </w:rPr>
        <w:t>a</w:t>
      </w:r>
      <w:r>
        <w:t>r</w:t>
      </w:r>
      <w:r>
        <w:rPr>
          <w:spacing w:val="-5"/>
        </w:rPr>
        <w:t xml:space="preserve"> </w:t>
      </w:r>
      <w:r>
        <w:t>a</w:t>
      </w:r>
      <w:r>
        <w:rPr>
          <w:spacing w:val="2"/>
        </w:rPr>
        <w:t xml:space="preserve"> </w:t>
      </w:r>
      <w:r>
        <w:rPr>
          <w:spacing w:val="-1"/>
        </w:rPr>
        <w:t>j</w:t>
      </w:r>
      <w:r>
        <w:rPr>
          <w:spacing w:val="1"/>
        </w:rPr>
        <w:t>u</w:t>
      </w:r>
      <w:r>
        <w:t>s</w:t>
      </w:r>
      <w:r>
        <w:rPr>
          <w:spacing w:val="1"/>
        </w:rPr>
        <w:t>t</w:t>
      </w:r>
      <w:r>
        <w:rPr>
          <w:spacing w:val="-3"/>
        </w:rPr>
        <w:t>i</w:t>
      </w:r>
      <w:r>
        <w:rPr>
          <w:spacing w:val="5"/>
        </w:rPr>
        <w:t>f</w:t>
      </w:r>
      <w:r>
        <w:rPr>
          <w:spacing w:val="4"/>
        </w:rPr>
        <w:t>i</w:t>
      </w:r>
      <w:r>
        <w:t>c</w:t>
      </w:r>
      <w:r>
        <w:rPr>
          <w:spacing w:val="1"/>
        </w:rPr>
        <w:t>a</w:t>
      </w:r>
      <w:r>
        <w:t>r su</w:t>
      </w:r>
      <w:r>
        <w:rPr>
          <w:spacing w:val="2"/>
        </w:rPr>
        <w:t xml:space="preserve"> </w:t>
      </w:r>
      <w:r>
        <w:t>c</w:t>
      </w:r>
      <w:r>
        <w:rPr>
          <w:spacing w:val="-1"/>
        </w:rPr>
        <w:t>l</w:t>
      </w:r>
      <w:r>
        <w:rPr>
          <w:spacing w:val="1"/>
        </w:rPr>
        <w:t>a</w:t>
      </w:r>
      <w:r>
        <w:t>s</w:t>
      </w:r>
      <w:r>
        <w:rPr>
          <w:spacing w:val="-5"/>
        </w:rPr>
        <w:t>i</w:t>
      </w:r>
      <w:r>
        <w:rPr>
          <w:spacing w:val="5"/>
        </w:rPr>
        <w:t>f</w:t>
      </w:r>
      <w:r>
        <w:t>ica</w:t>
      </w:r>
      <w:r>
        <w:rPr>
          <w:spacing w:val="-5"/>
        </w:rPr>
        <w:t>c</w:t>
      </w:r>
      <w:r>
        <w:t>i</w:t>
      </w:r>
      <w:r>
        <w:rPr>
          <w:spacing w:val="1"/>
        </w:rPr>
        <w:t>ó</w:t>
      </w:r>
      <w:r>
        <w:rPr>
          <w:spacing w:val="3"/>
        </w:rPr>
        <w:t>n</w:t>
      </w:r>
      <w:r>
        <w:t>.</w:t>
      </w:r>
    </w:p>
    <w:p w14:paraId="0F52C2AC" w14:textId="77777777" w:rsidR="00215A5F" w:rsidRDefault="00215A5F" w:rsidP="004109EC">
      <w:pPr>
        <w:pStyle w:val="Citas"/>
      </w:pPr>
      <w:r>
        <w:rPr>
          <w:b/>
          <w:spacing w:val="1"/>
        </w:rPr>
        <w:t>Ex</w:t>
      </w:r>
      <w:r>
        <w:rPr>
          <w:b/>
        </w:rPr>
        <w:t>pedi</w:t>
      </w:r>
      <w:r>
        <w:rPr>
          <w:b/>
          <w:spacing w:val="1"/>
        </w:rPr>
        <w:t>e</w:t>
      </w:r>
      <w:r>
        <w:rPr>
          <w:b/>
        </w:rPr>
        <w:t>nt</w:t>
      </w:r>
      <w:r>
        <w:rPr>
          <w:b/>
          <w:spacing w:val="-2"/>
        </w:rPr>
        <w:t>e</w:t>
      </w:r>
      <w:r>
        <w:rPr>
          <w:b/>
          <w:spacing w:val="-1"/>
        </w:rPr>
        <w:t>s</w:t>
      </w:r>
      <w:r>
        <w:rPr>
          <w:b/>
        </w:rPr>
        <w:t>:</w:t>
      </w:r>
    </w:p>
    <w:p w14:paraId="0434F799" w14:textId="77777777" w:rsidR="00215A5F" w:rsidRDefault="00215A5F" w:rsidP="00221AB3">
      <w:pPr>
        <w:pStyle w:val="Citas"/>
        <w:numPr>
          <w:ilvl w:val="0"/>
          <w:numId w:val="9"/>
        </w:numPr>
      </w:pPr>
      <w:r>
        <w:rPr>
          <w:spacing w:val="1"/>
        </w:rPr>
        <w:lastRenderedPageBreak/>
        <w:t>2593/0</w:t>
      </w:r>
      <w:r>
        <w:t>7</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2"/>
        </w:rPr>
        <w:t>G</w:t>
      </w:r>
      <w:r>
        <w:rPr>
          <w:spacing w:val="1"/>
        </w:rPr>
        <w:t>ó</w:t>
      </w:r>
      <w:r>
        <w:rPr>
          <w:spacing w:val="2"/>
        </w:rPr>
        <w:t>m</w:t>
      </w:r>
      <w:r>
        <w:rPr>
          <w:spacing w:val="1"/>
        </w:rPr>
        <w:t>e</w:t>
      </w:r>
      <w:r>
        <w:rPr>
          <w:spacing w:val="-2"/>
        </w:rPr>
        <w:t>z</w:t>
      </w:r>
      <w:r>
        <w:rPr>
          <w:spacing w:val="-1"/>
        </w:rPr>
        <w:t>-</w:t>
      </w:r>
      <w:r>
        <w:t>R</w:t>
      </w:r>
      <w:r>
        <w:rPr>
          <w:spacing w:val="-2"/>
        </w:rPr>
        <w:t>o</w:t>
      </w:r>
      <w:r>
        <w:rPr>
          <w:spacing w:val="1"/>
        </w:rPr>
        <w:t>b</w:t>
      </w:r>
      <w:r>
        <w:t>l</w:t>
      </w:r>
      <w:r>
        <w:rPr>
          <w:spacing w:val="1"/>
        </w:rPr>
        <w:t>ed</w:t>
      </w:r>
      <w:r>
        <w:t>o</w:t>
      </w:r>
      <w:r>
        <w:rPr>
          <w:spacing w:val="2"/>
        </w:rPr>
        <w:t xml:space="preserve"> </w:t>
      </w:r>
      <w:r>
        <w:rPr>
          <w:spacing w:val="1"/>
        </w:rPr>
        <w:t>V</w:t>
      </w:r>
      <w:r>
        <w:t>.</w:t>
      </w:r>
    </w:p>
    <w:p w14:paraId="700E71AE" w14:textId="77777777" w:rsidR="00215A5F" w:rsidRDefault="00215A5F" w:rsidP="00221AB3">
      <w:pPr>
        <w:pStyle w:val="Citas"/>
        <w:numPr>
          <w:ilvl w:val="0"/>
          <w:numId w:val="9"/>
        </w:numPr>
      </w:pPr>
      <w:r>
        <w:rPr>
          <w:spacing w:val="1"/>
        </w:rPr>
        <w:t>4333/0</w:t>
      </w:r>
      <w:r>
        <w:t>8</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1"/>
        </w:rPr>
        <w:t>A</w:t>
      </w:r>
      <w:r>
        <w:rPr>
          <w:spacing w:val="-3"/>
        </w:rPr>
        <w:t>l</w:t>
      </w:r>
      <w:r>
        <w:rPr>
          <w:spacing w:val="1"/>
        </w:rPr>
        <w:t>on</w:t>
      </w:r>
      <w:r>
        <w:t xml:space="preserve">so </w:t>
      </w:r>
      <w:r>
        <w:rPr>
          <w:spacing w:val="1"/>
        </w:rPr>
        <w:t>Lu</w:t>
      </w:r>
      <w:r>
        <w:rPr>
          <w:spacing w:val="-3"/>
        </w:rPr>
        <w:t>j</w:t>
      </w:r>
      <w:r>
        <w:rPr>
          <w:spacing w:val="-1"/>
        </w:rPr>
        <w:t>a</w:t>
      </w:r>
      <w:r>
        <w:rPr>
          <w:spacing w:val="2"/>
        </w:rPr>
        <w:t>m</w:t>
      </w:r>
      <w:r>
        <w:rPr>
          <w:spacing w:val="1"/>
        </w:rPr>
        <w:t>b</w:t>
      </w:r>
      <w:r>
        <w:t>io</w:t>
      </w:r>
      <w:r>
        <w:rPr>
          <w:spacing w:val="2"/>
        </w:rPr>
        <w:t xml:space="preserve"> </w:t>
      </w:r>
      <w:r>
        <w:rPr>
          <w:spacing w:val="1"/>
        </w:rPr>
        <w:t>I</w:t>
      </w:r>
      <w:r>
        <w:rPr>
          <w:spacing w:val="-6"/>
        </w:rPr>
        <w:t>r</w:t>
      </w:r>
      <w:r>
        <w:rPr>
          <w:spacing w:val="1"/>
        </w:rPr>
        <w:t>a</w:t>
      </w:r>
      <w:r>
        <w:rPr>
          <w:spacing w:val="-5"/>
        </w:rPr>
        <w:t>z</w:t>
      </w:r>
      <w:r>
        <w:rPr>
          <w:spacing w:val="1"/>
        </w:rPr>
        <w:t>áb</w:t>
      </w:r>
      <w:r>
        <w:rPr>
          <w:spacing w:val="3"/>
        </w:rPr>
        <w:t>a</w:t>
      </w:r>
      <w:r>
        <w:t>l</w:t>
      </w:r>
    </w:p>
    <w:p w14:paraId="394BCF99" w14:textId="77777777" w:rsidR="00215A5F" w:rsidRDefault="00215A5F" w:rsidP="00221AB3">
      <w:pPr>
        <w:pStyle w:val="Citas"/>
        <w:numPr>
          <w:ilvl w:val="0"/>
          <w:numId w:val="9"/>
        </w:numPr>
      </w:pPr>
      <w:r>
        <w:rPr>
          <w:spacing w:val="1"/>
        </w:rPr>
        <w:t>2280/0</w:t>
      </w:r>
      <w:r>
        <w:t>8</w:t>
      </w:r>
      <w:r>
        <w:rPr>
          <w:spacing w:val="-1"/>
        </w:rPr>
        <w:t xml:space="preserve"> </w:t>
      </w:r>
      <w:r>
        <w:rPr>
          <w:spacing w:val="1"/>
        </w:rPr>
        <w:t>Po</w:t>
      </w:r>
      <w:r>
        <w:rPr>
          <w:spacing w:val="-1"/>
        </w:rPr>
        <w:t>li</w:t>
      </w:r>
      <w:r>
        <w:t>c</w:t>
      </w:r>
      <w:r>
        <w:rPr>
          <w:spacing w:val="-4"/>
        </w:rPr>
        <w:t>í</w:t>
      </w:r>
      <w:r>
        <w:t>a</w:t>
      </w:r>
      <w:r>
        <w:rPr>
          <w:spacing w:val="2"/>
        </w:rPr>
        <w:t xml:space="preserve"> </w:t>
      </w:r>
      <w:r>
        <w:t>F</w:t>
      </w:r>
      <w:r>
        <w:rPr>
          <w:spacing w:val="1"/>
        </w:rPr>
        <w:t>ede</w:t>
      </w:r>
      <w:r>
        <w:rPr>
          <w:spacing w:val="-6"/>
        </w:rPr>
        <w:t>r</w:t>
      </w:r>
      <w:r>
        <w:rPr>
          <w:spacing w:val="1"/>
        </w:rPr>
        <w:t>a</w:t>
      </w:r>
      <w:r>
        <w:t>l</w:t>
      </w:r>
      <w:r>
        <w:rPr>
          <w:spacing w:val="3"/>
        </w:rPr>
        <w:t xml:space="preserve"> </w:t>
      </w:r>
      <w:r>
        <w:t>–</w:t>
      </w:r>
      <w:r>
        <w:rPr>
          <w:spacing w:val="4"/>
        </w:rPr>
        <w:t xml:space="preserve"> </w:t>
      </w:r>
      <w:r>
        <w:t>J</w:t>
      </w:r>
      <w:r>
        <w:rPr>
          <w:spacing w:val="1"/>
        </w:rPr>
        <w:t>a</w:t>
      </w:r>
      <w:r>
        <w:t>c</w:t>
      </w:r>
      <w:r>
        <w:rPr>
          <w:spacing w:val="-1"/>
        </w:rPr>
        <w:t>q</w:t>
      </w:r>
      <w:r>
        <w:rPr>
          <w:spacing w:val="1"/>
        </w:rPr>
        <w:t>ue</w:t>
      </w:r>
      <w:r>
        <w:rPr>
          <w:spacing w:val="-1"/>
        </w:rPr>
        <w:t>l</w:t>
      </w:r>
      <w:r>
        <w:t>i</w:t>
      </w:r>
      <w:r>
        <w:rPr>
          <w:spacing w:val="1"/>
        </w:rPr>
        <w:t>n</w:t>
      </w:r>
      <w:r>
        <w:t>e</w:t>
      </w:r>
      <w:r>
        <w:rPr>
          <w:spacing w:val="-1"/>
        </w:rPr>
        <w:t xml:space="preserve"> </w:t>
      </w:r>
      <w:proofErr w:type="spellStart"/>
      <w:r>
        <w:rPr>
          <w:spacing w:val="1"/>
        </w:rPr>
        <w:t>Pe</w:t>
      </w:r>
      <w:r>
        <w:t>s</w:t>
      </w:r>
      <w:r>
        <w:rPr>
          <w:spacing w:val="-2"/>
        </w:rPr>
        <w:t>c</w:t>
      </w:r>
      <w:r>
        <w:rPr>
          <w:spacing w:val="-1"/>
        </w:rPr>
        <w:t>h</w:t>
      </w:r>
      <w:r>
        <w:rPr>
          <w:spacing w:val="1"/>
        </w:rPr>
        <w:t>a</w:t>
      </w:r>
      <w:r>
        <w:t>rd</w:t>
      </w:r>
      <w:proofErr w:type="spellEnd"/>
      <w:r>
        <w:t xml:space="preserve"> M</w:t>
      </w:r>
      <w:r>
        <w:rPr>
          <w:spacing w:val="1"/>
        </w:rPr>
        <w:t>a</w:t>
      </w:r>
      <w:r>
        <w:rPr>
          <w:spacing w:val="-1"/>
        </w:rPr>
        <w:t>ri</w:t>
      </w:r>
      <w:r>
        <w:t>sc</w:t>
      </w:r>
      <w:r>
        <w:rPr>
          <w:spacing w:val="2"/>
        </w:rPr>
        <w:t>a</w:t>
      </w:r>
      <w:r>
        <w:t>l</w:t>
      </w:r>
    </w:p>
    <w:p w14:paraId="2DBF3EBC" w14:textId="77777777" w:rsidR="00215A5F" w:rsidRDefault="00215A5F" w:rsidP="00221AB3">
      <w:pPr>
        <w:pStyle w:val="Citas"/>
        <w:numPr>
          <w:ilvl w:val="0"/>
          <w:numId w:val="9"/>
        </w:numPr>
      </w:pPr>
      <w:r>
        <w:rPr>
          <w:spacing w:val="1"/>
        </w:rPr>
        <w:t>3151/0</w:t>
      </w:r>
      <w:r>
        <w:t>9</w:t>
      </w:r>
      <w:r>
        <w:rPr>
          <w:spacing w:val="-1"/>
        </w:rPr>
        <w:t xml:space="preserve"> </w:t>
      </w:r>
      <w:r>
        <w:rPr>
          <w:spacing w:val="1"/>
        </w:rPr>
        <w:t>Se</w:t>
      </w:r>
      <w:r>
        <w:t>c</w:t>
      </w:r>
      <w:r>
        <w:rPr>
          <w:spacing w:val="-3"/>
        </w:rPr>
        <w:t>r</w:t>
      </w:r>
      <w:r>
        <w:rPr>
          <w:spacing w:val="2"/>
        </w:rPr>
        <w:t>e</w:t>
      </w:r>
      <w:r>
        <w:rPr>
          <w:spacing w:val="1"/>
        </w:rPr>
        <w:t>ta</w:t>
      </w:r>
      <w:r>
        <w:rPr>
          <w:spacing w:val="-1"/>
        </w:rPr>
        <w:t>r</w:t>
      </w:r>
      <w:r>
        <w:rPr>
          <w:spacing w:val="-4"/>
        </w:rPr>
        <w:t>í</w:t>
      </w:r>
      <w:r>
        <w:t>a</w:t>
      </w:r>
      <w:r>
        <w:rPr>
          <w:spacing w:val="6"/>
        </w:rPr>
        <w:t xml:space="preserve"> </w:t>
      </w:r>
      <w:r>
        <w:rPr>
          <w:spacing w:val="1"/>
        </w:rPr>
        <w:t>d</w:t>
      </w:r>
      <w:r>
        <w:t>e</w:t>
      </w:r>
      <w:r>
        <w:rPr>
          <w:spacing w:val="-6"/>
        </w:rPr>
        <w:t xml:space="preserve"> </w:t>
      </w:r>
      <w:r>
        <w:rPr>
          <w:spacing w:val="1"/>
        </w:rPr>
        <w:t>Se</w:t>
      </w:r>
      <w:r>
        <w:rPr>
          <w:spacing w:val="-1"/>
        </w:rPr>
        <w:t>g</w:t>
      </w:r>
      <w:r>
        <w:rPr>
          <w:spacing w:val="1"/>
        </w:rPr>
        <w:t>u</w:t>
      </w:r>
      <w:r>
        <w:rPr>
          <w:spacing w:val="-1"/>
        </w:rPr>
        <w:t>ri</w:t>
      </w:r>
      <w:r>
        <w:rPr>
          <w:spacing w:val="1"/>
        </w:rPr>
        <w:t>da</w:t>
      </w:r>
      <w:r>
        <w:t>d</w:t>
      </w:r>
      <w:r>
        <w:rPr>
          <w:spacing w:val="2"/>
        </w:rPr>
        <w:t xml:space="preserve"> </w:t>
      </w:r>
      <w:r>
        <w:rPr>
          <w:spacing w:val="1"/>
        </w:rPr>
        <w:t>Púb</w:t>
      </w:r>
      <w:r>
        <w:rPr>
          <w:spacing w:val="-1"/>
        </w:rPr>
        <w:t>li</w:t>
      </w:r>
      <w:r>
        <w:t>ca</w:t>
      </w:r>
      <w:r>
        <w:rPr>
          <w:spacing w:val="2"/>
        </w:rPr>
        <w:t xml:space="preserve"> </w:t>
      </w:r>
      <w:r>
        <w:t>–</w:t>
      </w:r>
      <w:r>
        <w:rPr>
          <w:spacing w:val="2"/>
        </w:rPr>
        <w:t xml:space="preserve"> </w:t>
      </w:r>
      <w:r>
        <w:rPr>
          <w:spacing w:val="-6"/>
        </w:rPr>
        <w:t>M</w:t>
      </w:r>
      <w:r>
        <w:rPr>
          <w:spacing w:val="1"/>
        </w:rPr>
        <w:t>a</w:t>
      </w:r>
      <w:r>
        <w:rPr>
          <w:spacing w:val="-1"/>
        </w:rPr>
        <w:t>r</w:t>
      </w:r>
      <w:r>
        <w:rPr>
          <w:spacing w:val="-4"/>
        </w:rPr>
        <w:t>í</w:t>
      </w:r>
      <w:r>
        <w:t>a</w:t>
      </w:r>
      <w:r>
        <w:rPr>
          <w:spacing w:val="2"/>
        </w:rPr>
        <w:t xml:space="preserve"> </w:t>
      </w:r>
      <w:proofErr w:type="spellStart"/>
      <w:r>
        <w:rPr>
          <w:spacing w:val="-1"/>
        </w:rPr>
        <w:t>M</w:t>
      </w:r>
      <w:r>
        <w:rPr>
          <w:spacing w:val="1"/>
        </w:rPr>
        <w:t>a</w:t>
      </w:r>
      <w:r>
        <w:rPr>
          <w:spacing w:val="2"/>
        </w:rPr>
        <w:t>r</w:t>
      </w:r>
      <w:r>
        <w:rPr>
          <w:spacing w:val="-5"/>
        </w:rPr>
        <w:t>v</w:t>
      </w:r>
      <w:r>
        <w:rPr>
          <w:spacing w:val="2"/>
        </w:rPr>
        <w:t>á</w:t>
      </w:r>
      <w:r>
        <w:t>n</w:t>
      </w:r>
      <w:proofErr w:type="spellEnd"/>
      <w:r>
        <w:rPr>
          <w:spacing w:val="2"/>
        </w:rPr>
        <w:t xml:space="preserve"> </w:t>
      </w:r>
      <w:r>
        <w:rPr>
          <w:spacing w:val="1"/>
        </w:rPr>
        <w:t>Labo</w:t>
      </w:r>
      <w:r>
        <w:rPr>
          <w:spacing w:val="-1"/>
        </w:rPr>
        <w:t>rd</w:t>
      </w:r>
      <w:r>
        <w:t>e</w:t>
      </w:r>
    </w:p>
    <w:p w14:paraId="695E5F57" w14:textId="1BCEEAE2" w:rsidR="00215A5F" w:rsidRDefault="00215A5F" w:rsidP="00221AB3">
      <w:pPr>
        <w:pStyle w:val="Citas"/>
        <w:numPr>
          <w:ilvl w:val="0"/>
          <w:numId w:val="9"/>
        </w:numPr>
      </w:pPr>
      <w:r>
        <w:rPr>
          <w:spacing w:val="1"/>
        </w:rPr>
        <w:t>0547/0</w:t>
      </w:r>
      <w:r>
        <w:t>9</w:t>
      </w:r>
      <w:r>
        <w:rPr>
          <w:spacing w:val="-1"/>
        </w:rPr>
        <w:t xml:space="preserve"> </w:t>
      </w:r>
      <w:r>
        <w:t>Pro</w:t>
      </w:r>
      <w:r>
        <w:rPr>
          <w:spacing w:val="1"/>
        </w:rPr>
        <w:t>c</w:t>
      </w:r>
      <w:r>
        <w:rPr>
          <w:spacing w:val="2"/>
        </w:rPr>
        <w:t>u</w:t>
      </w:r>
      <w:r>
        <w:rPr>
          <w:spacing w:val="-3"/>
        </w:rPr>
        <w:t>r</w:t>
      </w:r>
      <w:r>
        <w:rPr>
          <w:spacing w:val="1"/>
        </w:rPr>
        <w:t>adu</w:t>
      </w:r>
      <w:r>
        <w:rPr>
          <w:spacing w:val="-1"/>
        </w:rPr>
        <w:t>r</w:t>
      </w:r>
      <w:r>
        <w:rPr>
          <w:spacing w:val="-4"/>
        </w:rPr>
        <w:t>í</w:t>
      </w:r>
      <w:r>
        <w:t>a</w:t>
      </w:r>
      <w:r>
        <w:rPr>
          <w:spacing w:val="-1"/>
        </w:rPr>
        <w:t xml:space="preserve"> </w:t>
      </w:r>
      <w:r>
        <w:rPr>
          <w:spacing w:val="1"/>
        </w:rPr>
        <w:t>Gene</w:t>
      </w:r>
      <w:r>
        <w:t>ral</w:t>
      </w:r>
      <w:r>
        <w:rPr>
          <w:spacing w:val="-2"/>
        </w:rPr>
        <w:t xml:space="preserve"> </w:t>
      </w:r>
      <w:r>
        <w:rPr>
          <w:spacing w:val="1"/>
        </w:rPr>
        <w:t>d</w:t>
      </w:r>
      <w:r>
        <w:t>e</w:t>
      </w:r>
      <w:r>
        <w:rPr>
          <w:spacing w:val="2"/>
        </w:rPr>
        <w:t xml:space="preserve"> </w:t>
      </w:r>
      <w:r>
        <w:rPr>
          <w:spacing w:val="-3"/>
        </w:rPr>
        <w:t>l</w:t>
      </w:r>
      <w:r>
        <w:t>a</w:t>
      </w:r>
      <w:r>
        <w:rPr>
          <w:spacing w:val="2"/>
        </w:rPr>
        <w:t xml:space="preserve"> </w:t>
      </w:r>
      <w:r>
        <w:rPr>
          <w:spacing w:val="-1"/>
        </w:rPr>
        <w:t>R</w:t>
      </w:r>
      <w:r>
        <w:rPr>
          <w:spacing w:val="1"/>
        </w:rPr>
        <w:t>epúb</w:t>
      </w:r>
      <w:r>
        <w:rPr>
          <w:spacing w:val="-1"/>
        </w:rPr>
        <w:t>li</w:t>
      </w:r>
      <w:r>
        <w:rPr>
          <w:spacing w:val="-2"/>
        </w:rPr>
        <w:t>c</w:t>
      </w:r>
      <w:r>
        <w:t>a</w:t>
      </w:r>
      <w:r>
        <w:rPr>
          <w:spacing w:val="9"/>
        </w:rPr>
        <w:t xml:space="preserve"> </w:t>
      </w:r>
      <w:r>
        <w:t>–</w:t>
      </w:r>
      <w:r>
        <w:rPr>
          <w:spacing w:val="2"/>
        </w:rPr>
        <w:t xml:space="preserve"> </w:t>
      </w:r>
      <w:r>
        <w:rPr>
          <w:spacing w:val="-2"/>
        </w:rPr>
        <w:t>J</w:t>
      </w:r>
      <w:r>
        <w:rPr>
          <w:spacing w:val="1"/>
        </w:rPr>
        <w:t>ua</w:t>
      </w:r>
      <w:r>
        <w:t>n</w:t>
      </w:r>
      <w:r>
        <w:rPr>
          <w:spacing w:val="-1"/>
        </w:rPr>
        <w:t xml:space="preserve"> </w:t>
      </w:r>
      <w:r>
        <w:rPr>
          <w:spacing w:val="1"/>
        </w:rPr>
        <w:t>Pab</w:t>
      </w:r>
      <w:r>
        <w:t>lo</w:t>
      </w:r>
      <w:r>
        <w:rPr>
          <w:spacing w:val="2"/>
        </w:rPr>
        <w:t xml:space="preserve"> </w:t>
      </w:r>
      <w:r>
        <w:rPr>
          <w:spacing w:val="-2"/>
        </w:rPr>
        <w:t>G</w:t>
      </w:r>
      <w:r>
        <w:rPr>
          <w:spacing w:val="1"/>
        </w:rPr>
        <w:t>ue</w:t>
      </w:r>
      <w:r>
        <w:rPr>
          <w:spacing w:val="-1"/>
        </w:rPr>
        <w:t>r</w:t>
      </w:r>
      <w:r>
        <w:rPr>
          <w:spacing w:val="-3"/>
        </w:rPr>
        <w:t>r</w:t>
      </w:r>
      <w:r>
        <w:rPr>
          <w:spacing w:val="-1"/>
        </w:rPr>
        <w:t>e</w:t>
      </w:r>
      <w:r>
        <w:t>ro</w:t>
      </w:r>
      <w:r>
        <w:rPr>
          <w:spacing w:val="1"/>
        </w:rPr>
        <w:t xml:space="preserve"> A</w:t>
      </w:r>
      <w:r>
        <w:rPr>
          <w:spacing w:val="2"/>
        </w:rPr>
        <w:t>m</w:t>
      </w:r>
      <w:r>
        <w:rPr>
          <w:spacing w:val="1"/>
        </w:rPr>
        <w:t>pa</w:t>
      </w:r>
      <w:r>
        <w:t>r</w:t>
      </w:r>
      <w:r>
        <w:rPr>
          <w:spacing w:val="-2"/>
        </w:rPr>
        <w:t>á</w:t>
      </w:r>
      <w:r>
        <w:t>n</w:t>
      </w:r>
      <w:r w:rsidR="004109EC">
        <w:t xml:space="preserve">” </w:t>
      </w:r>
      <w:r w:rsidR="004109EC">
        <w:rPr>
          <w:b/>
        </w:rPr>
        <w:t xml:space="preserve">[Sic] </w:t>
      </w:r>
    </w:p>
    <w:p w14:paraId="79DB6A46" w14:textId="77777777" w:rsidR="00215A5F" w:rsidRPr="00215A5F" w:rsidRDefault="00215A5F" w:rsidP="00F15B72">
      <w:pPr>
        <w:pStyle w:val="Prrafodelista"/>
        <w:autoSpaceDE w:val="0"/>
        <w:autoSpaceDN w:val="0"/>
        <w:adjustRightInd w:val="0"/>
        <w:spacing w:before="240" w:after="160" w:line="360" w:lineRule="auto"/>
        <w:ind w:left="0"/>
        <w:jc w:val="both"/>
        <w:rPr>
          <w:rFonts w:ascii="Palatino Linotype" w:hAnsi="Palatino Linotype"/>
          <w:bCs/>
        </w:rPr>
      </w:pPr>
    </w:p>
    <w:p w14:paraId="155551D0" w14:textId="7266E71E" w:rsidR="00D259F5" w:rsidRPr="002E2D6F" w:rsidRDefault="004109EC" w:rsidP="00F15B72">
      <w:pPr>
        <w:pStyle w:val="Prrafodelista"/>
        <w:autoSpaceDE w:val="0"/>
        <w:autoSpaceDN w:val="0"/>
        <w:adjustRightInd w:val="0"/>
        <w:spacing w:before="240" w:after="160" w:line="360" w:lineRule="auto"/>
        <w:ind w:left="0"/>
        <w:jc w:val="both"/>
        <w:rPr>
          <w:rFonts w:ascii="Palatino Linotype" w:hAnsi="Palatino Linotype"/>
          <w:bCs/>
        </w:rPr>
      </w:pPr>
      <w:r w:rsidRPr="00B91F96">
        <w:rPr>
          <w:rFonts w:ascii="Palatino Linotype" w:hAnsi="Palatino Linotype"/>
          <w:bCs/>
        </w:rPr>
        <w:t>C</w:t>
      </w:r>
      <w:r w:rsidR="00F15B72" w:rsidRPr="00B91F96">
        <w:rPr>
          <w:rFonts w:ascii="Palatino Linotype" w:hAnsi="Palatino Linotype"/>
          <w:bCs/>
        </w:rPr>
        <w:t xml:space="preserve">on base en lo anteriormente expuesto, se arriba a la conclusión de que la esfera competencial del </w:t>
      </w:r>
      <w:r w:rsidR="00F15B72" w:rsidRPr="00B91F96">
        <w:rPr>
          <w:rFonts w:ascii="Palatino Linotype" w:hAnsi="Palatino Linotype"/>
          <w:b/>
        </w:rPr>
        <w:t xml:space="preserve">Sujeto Obligado </w:t>
      </w:r>
      <w:r w:rsidR="00F15B72" w:rsidRPr="00B91F96">
        <w:rPr>
          <w:rFonts w:ascii="Palatino Linotype" w:hAnsi="Palatino Linotype"/>
          <w:bCs/>
        </w:rPr>
        <w:t xml:space="preserve">lo constriñe a generar, poseer y administrar </w:t>
      </w:r>
      <w:r w:rsidR="002E2D6F">
        <w:rPr>
          <w:rFonts w:ascii="Palatino Linotype" w:hAnsi="Palatino Linotype"/>
          <w:bCs/>
        </w:rPr>
        <w:t>número de procedimientos con que cuenta la Comisión de Honor y Justicia de los años 2018, 2019, 2020, 2021 y 2022</w:t>
      </w:r>
      <w:r w:rsidR="00F15B72" w:rsidRPr="00B91F96">
        <w:rPr>
          <w:rFonts w:ascii="Palatino Linotype" w:hAnsi="Palatino Linotype"/>
          <w:bCs/>
        </w:rPr>
        <w:t xml:space="preserve">, asimismo, </w:t>
      </w:r>
      <w:r w:rsidR="00D259F5" w:rsidRPr="00B91F96">
        <w:rPr>
          <w:rFonts w:ascii="Palatino Linotype" w:hAnsi="Palatino Linotype"/>
          <w:bCs/>
        </w:rPr>
        <w:t>esta</w:t>
      </w:r>
      <w:r w:rsidR="00F15B72" w:rsidRPr="00B91F96">
        <w:rPr>
          <w:rFonts w:ascii="Palatino Linotype" w:hAnsi="Palatino Linotype"/>
          <w:bCs/>
        </w:rPr>
        <w:t xml:space="preserve"> </w:t>
      </w:r>
      <w:r w:rsidR="006C426E" w:rsidRPr="00B91F96">
        <w:rPr>
          <w:rFonts w:ascii="Palatino Linotype" w:hAnsi="Palatino Linotype"/>
          <w:bCs/>
        </w:rPr>
        <w:t>información es susceptible de ser publicada</w:t>
      </w:r>
      <w:r w:rsidR="00F15B72" w:rsidRPr="00B91F96">
        <w:rPr>
          <w:rFonts w:ascii="Palatino Linotype" w:hAnsi="Palatino Linotype"/>
          <w:bCs/>
        </w:rPr>
        <w:t xml:space="preserve"> oficiosamente</w:t>
      </w:r>
      <w:r w:rsidR="00D259F5" w:rsidRPr="00B91F96">
        <w:rPr>
          <w:rFonts w:ascii="Palatino Linotype" w:hAnsi="Palatino Linotype"/>
          <w:bCs/>
        </w:rPr>
        <w:t>.</w:t>
      </w:r>
    </w:p>
    <w:p w14:paraId="2E9883E7" w14:textId="25413ABB" w:rsidR="00A711CC" w:rsidRPr="00B91F96" w:rsidRDefault="00A711CC" w:rsidP="00A711CC">
      <w:pPr>
        <w:spacing w:before="240" w:line="360" w:lineRule="auto"/>
        <w:jc w:val="both"/>
        <w:rPr>
          <w:rFonts w:ascii="Palatino Linotype" w:hAnsi="Palatino Linotype"/>
          <w:sz w:val="24"/>
          <w:szCs w:val="24"/>
        </w:rPr>
      </w:pPr>
      <w:r w:rsidRPr="00B91F96">
        <w:rPr>
          <w:rFonts w:ascii="Palatino Linotype" w:hAnsi="Palatino Linotype"/>
          <w:sz w:val="24"/>
          <w:szCs w:val="24"/>
        </w:rPr>
        <w:t xml:space="preserve">Una vez sentado lo anterior, como se mencionó en el antecedente segundo, </w:t>
      </w:r>
      <w:r w:rsidRPr="00B91F96">
        <w:rPr>
          <w:rFonts w:ascii="Palatino Linotype" w:hAnsi="Palatino Linotype"/>
          <w:b/>
          <w:sz w:val="24"/>
          <w:szCs w:val="24"/>
        </w:rPr>
        <w:t xml:space="preserve">El Sujeto Obligado </w:t>
      </w:r>
      <w:r w:rsidRPr="00B91F96">
        <w:rPr>
          <w:rFonts w:ascii="Palatino Linotype" w:hAnsi="Palatino Linotype"/>
          <w:sz w:val="24"/>
          <w:szCs w:val="24"/>
        </w:rPr>
        <w:t xml:space="preserve">en fecha quince de febrero de dos mil veintidós, dio respuesta a la solicitud de información </w:t>
      </w:r>
      <w:r w:rsidR="002E2D6F" w:rsidRPr="002E2D6F">
        <w:rPr>
          <w:rFonts w:ascii="Palatino Linotype" w:hAnsi="Palatino Linotype"/>
          <w:b/>
          <w:sz w:val="24"/>
          <w:szCs w:val="24"/>
        </w:rPr>
        <w:t>00129/CHIAUTLA/IP/2022</w:t>
      </w:r>
      <w:r w:rsidRPr="00B91F96">
        <w:rPr>
          <w:rFonts w:ascii="Palatino Linotype" w:hAnsi="Palatino Linotype"/>
          <w:b/>
          <w:sz w:val="24"/>
          <w:szCs w:val="24"/>
        </w:rPr>
        <w:t xml:space="preserve"> </w:t>
      </w:r>
      <w:r w:rsidRPr="00B91F96">
        <w:rPr>
          <w:rFonts w:ascii="Palatino Linotype" w:hAnsi="Palatino Linotype"/>
          <w:sz w:val="24"/>
          <w:szCs w:val="24"/>
        </w:rPr>
        <w:t xml:space="preserve">en los siguientes términos: </w:t>
      </w:r>
    </w:p>
    <w:p w14:paraId="2C0906BE" w14:textId="42611ACE" w:rsidR="00A711CC" w:rsidRPr="00B91F96" w:rsidRDefault="00A711CC" w:rsidP="002E2D6F">
      <w:pPr>
        <w:pStyle w:val="Prrafodelista"/>
        <w:numPr>
          <w:ilvl w:val="0"/>
          <w:numId w:val="4"/>
        </w:numPr>
        <w:spacing w:before="240" w:line="360" w:lineRule="auto"/>
        <w:jc w:val="both"/>
        <w:rPr>
          <w:rFonts w:ascii="Palatino Linotype" w:hAnsi="Palatino Linotype"/>
          <w:b/>
        </w:rPr>
      </w:pPr>
      <w:r w:rsidRPr="00B91F96">
        <w:rPr>
          <w:rFonts w:ascii="Palatino Linotype" w:hAnsi="Palatino Linotype"/>
          <w:b/>
        </w:rPr>
        <w:t>“</w:t>
      </w:r>
      <w:r w:rsidR="002E2D6F" w:rsidRPr="002E2D6F">
        <w:rPr>
          <w:rFonts w:ascii="Palatino Linotype" w:hAnsi="Palatino Linotype"/>
          <w:b/>
        </w:rPr>
        <w:t>RESPUESTA USUARIO 129.pdf</w:t>
      </w:r>
      <w:r w:rsidRPr="00B91F96">
        <w:rPr>
          <w:rFonts w:ascii="Palatino Linotype" w:hAnsi="Palatino Linotype"/>
          <w:b/>
        </w:rPr>
        <w:t xml:space="preserve">”: </w:t>
      </w:r>
      <w:r w:rsidR="00BB4516" w:rsidRPr="00287FED">
        <w:rPr>
          <w:rFonts w:ascii="Palatino Linotype" w:hAnsi="Palatino Linotype"/>
          <w:bCs/>
        </w:rPr>
        <w:t>archivo electrónico que</w:t>
      </w:r>
      <w:r w:rsidR="00BB4516">
        <w:rPr>
          <w:rFonts w:ascii="Palatino Linotype" w:hAnsi="Palatino Linotype"/>
          <w:b/>
        </w:rPr>
        <w:t xml:space="preserve"> </w:t>
      </w:r>
      <w:r w:rsidR="00BB4516">
        <w:rPr>
          <w:rFonts w:ascii="Palatino Linotype" w:hAnsi="Palatino Linotype"/>
        </w:rPr>
        <w:t>c</w:t>
      </w:r>
      <w:r w:rsidRPr="00B91F96">
        <w:rPr>
          <w:rFonts w:ascii="Palatino Linotype" w:hAnsi="Palatino Linotype"/>
        </w:rPr>
        <w:t xml:space="preserve">ompila lo siguiente: </w:t>
      </w:r>
    </w:p>
    <w:p w14:paraId="2C696912" w14:textId="2CFE728E" w:rsidR="00A711CC" w:rsidRPr="00F425DB" w:rsidRDefault="00A711CC" w:rsidP="00A711CC">
      <w:pPr>
        <w:pStyle w:val="Prrafodelista"/>
        <w:numPr>
          <w:ilvl w:val="0"/>
          <w:numId w:val="5"/>
        </w:numPr>
        <w:spacing w:before="240" w:line="360" w:lineRule="auto"/>
        <w:jc w:val="both"/>
        <w:rPr>
          <w:rFonts w:ascii="Palatino Linotype" w:hAnsi="Palatino Linotype"/>
          <w:b/>
        </w:rPr>
      </w:pPr>
      <w:r w:rsidRPr="00B91F96">
        <w:rPr>
          <w:rFonts w:ascii="Palatino Linotype" w:hAnsi="Palatino Linotype"/>
        </w:rPr>
        <w:t xml:space="preserve">Oficio número </w:t>
      </w:r>
      <w:r w:rsidR="005907E5" w:rsidRPr="005907E5">
        <w:rPr>
          <w:rFonts w:ascii="Palatino Linotype" w:hAnsi="Palatino Linotype"/>
          <w:b/>
        </w:rPr>
        <w:t>CHI/UTR/0269/2022</w:t>
      </w:r>
      <w:r w:rsidRPr="00B91F96">
        <w:rPr>
          <w:rFonts w:ascii="Palatino Linotype" w:hAnsi="Palatino Linotype"/>
          <w:b/>
        </w:rPr>
        <w:t xml:space="preserve"> </w:t>
      </w:r>
      <w:r w:rsidRPr="00B91F96">
        <w:rPr>
          <w:rFonts w:ascii="Palatino Linotype" w:hAnsi="Palatino Linotype"/>
        </w:rPr>
        <w:t xml:space="preserve">signado por la </w:t>
      </w:r>
      <w:r w:rsidR="005907E5">
        <w:rPr>
          <w:rFonts w:ascii="Palatino Linotype" w:hAnsi="Palatino Linotype"/>
        </w:rPr>
        <w:t xml:space="preserve">Titular de la Unidad de Transparencia, en el cual medularmente refiere que en cumplimiento a lo peticionado por el ahora recurrente, se da contestación a la solicitud de </w:t>
      </w:r>
      <w:r w:rsidR="005907E5">
        <w:rPr>
          <w:rFonts w:ascii="Palatino Linotype" w:hAnsi="Palatino Linotype"/>
        </w:rPr>
        <w:lastRenderedPageBreak/>
        <w:t xml:space="preserve">información, así mismo, atendiendo a la modalidad de entrega señalada en la solicitud, se hace llegar la información vía </w:t>
      </w:r>
      <w:proofErr w:type="spellStart"/>
      <w:r w:rsidR="00F425DB">
        <w:rPr>
          <w:rFonts w:ascii="Palatino Linotype" w:hAnsi="Palatino Linotype"/>
        </w:rPr>
        <w:t>Saimex</w:t>
      </w:r>
      <w:proofErr w:type="spellEnd"/>
      <w:r w:rsidR="00BB4516">
        <w:rPr>
          <w:rFonts w:ascii="Palatino Linotype" w:hAnsi="Palatino Linotype"/>
        </w:rPr>
        <w:t>;</w:t>
      </w:r>
      <w:r w:rsidR="00F425DB">
        <w:rPr>
          <w:rFonts w:ascii="Palatino Linotype" w:hAnsi="Palatino Linotype"/>
        </w:rPr>
        <w:t xml:space="preserve"> </w:t>
      </w:r>
      <w:r w:rsidR="00BB4516">
        <w:rPr>
          <w:rFonts w:ascii="Palatino Linotype" w:hAnsi="Palatino Linotype"/>
        </w:rPr>
        <w:t>s</w:t>
      </w:r>
      <w:r w:rsidR="00F425DB">
        <w:rPr>
          <w:rFonts w:ascii="Palatino Linotype" w:hAnsi="Palatino Linotype"/>
        </w:rPr>
        <w:t>in embargo, el Sujeto Obligado omitió adjuntar la información requerida.</w:t>
      </w:r>
    </w:p>
    <w:p w14:paraId="3C6ACD52" w14:textId="387D73E6" w:rsidR="00DB456A" w:rsidRDefault="00B07F0A" w:rsidP="00B07F0A">
      <w:pPr>
        <w:pStyle w:val="Default"/>
        <w:spacing w:before="240" w:after="160" w:line="360" w:lineRule="auto"/>
        <w:jc w:val="both"/>
        <w:rPr>
          <w:rFonts w:ascii="Palatino Linotype" w:hAnsi="Palatino Linotype"/>
          <w:noProof/>
          <w:lang w:eastAsia="es-MX"/>
        </w:rPr>
      </w:pPr>
      <w:r>
        <w:rPr>
          <w:rFonts w:ascii="Palatino Linotype" w:hAnsi="Palatino Linotype"/>
          <w:noProof/>
          <w:lang w:eastAsia="es-MX"/>
        </w:rPr>
        <w:t xml:space="preserve">Inconforme con la respuesta rendida por </w:t>
      </w:r>
      <w:r>
        <w:rPr>
          <w:rFonts w:ascii="Palatino Linotype" w:hAnsi="Palatino Linotype"/>
          <w:b/>
          <w:noProof/>
          <w:lang w:eastAsia="es-MX"/>
        </w:rPr>
        <w:t xml:space="preserve">El Sujeto Obligado, El Recurrente </w:t>
      </w:r>
      <w:r>
        <w:rPr>
          <w:rFonts w:ascii="Palatino Linotype" w:hAnsi="Palatino Linotype"/>
          <w:noProof/>
          <w:lang w:eastAsia="es-MX"/>
        </w:rPr>
        <w:t xml:space="preserve">interpuso recurso de revisión en fecha veinticinco de febrero, admitiendose el tres de marzo, ambos de dos mil veintidos. Señalando como acto impugnado: </w:t>
      </w:r>
    </w:p>
    <w:p w14:paraId="3D13AC3E" w14:textId="3FD40EE1" w:rsidR="00B07F0A" w:rsidRDefault="00B07F0A" w:rsidP="00287FED">
      <w:pPr>
        <w:pStyle w:val="Citas"/>
        <w:rPr>
          <w:noProof/>
          <w:lang w:eastAsia="es-MX"/>
        </w:rPr>
      </w:pPr>
      <w:r>
        <w:t>“</w:t>
      </w:r>
      <w:r w:rsidR="00F425DB" w:rsidRPr="00F425DB">
        <w:t>NO ENTREGAN LA INFORMACION</w:t>
      </w:r>
      <w:r>
        <w:t xml:space="preserve">” </w:t>
      </w:r>
      <w:r>
        <w:rPr>
          <w:b/>
        </w:rPr>
        <w:t xml:space="preserve">[Sic] </w:t>
      </w:r>
    </w:p>
    <w:p w14:paraId="24A89F0D" w14:textId="77777777" w:rsidR="00B07F0A" w:rsidRDefault="00B07F0A" w:rsidP="00B07F0A">
      <w:pPr>
        <w:pStyle w:val="Citas"/>
        <w:ind w:left="0" w:right="0"/>
        <w:rPr>
          <w:i w:val="0"/>
          <w:sz w:val="24"/>
          <w:szCs w:val="24"/>
        </w:rPr>
      </w:pPr>
      <w:r>
        <w:rPr>
          <w:i w:val="0"/>
          <w:sz w:val="24"/>
          <w:szCs w:val="24"/>
        </w:rPr>
        <w:t>En virtud de lo anterior, a toda luz se desprende que las razones o motivos de inconformidad esgrimidos por el particular se encuentran encauzados a denotar la actualización de la causal de procedencia prevista en el artículo 179, fracción I de la Ley de Transparencia y Acceso a la Información Pública del Estado de México y Municipios, normatividad que dispone a la literalidad lo siguiente:</w:t>
      </w:r>
    </w:p>
    <w:p w14:paraId="73EA6AD8" w14:textId="77777777" w:rsidR="00B07F0A" w:rsidRDefault="00B07F0A" w:rsidP="00B07F0A">
      <w:pPr>
        <w:pStyle w:val="Citas"/>
      </w:pPr>
      <w:r>
        <w:t>“</w:t>
      </w:r>
      <w:r w:rsidRPr="00615A99">
        <w:t>Artículo 179. El recurso de revisión es un medio de protección que la Ley otorga a los particulares, para hacer valer su derecho de acceso a la información pública, y procederá en contra de las siguientes causas:</w:t>
      </w:r>
    </w:p>
    <w:p w14:paraId="0311D85C" w14:textId="77777777" w:rsidR="00B07F0A" w:rsidRDefault="00B07F0A" w:rsidP="00B07F0A">
      <w:pPr>
        <w:pStyle w:val="Citas"/>
      </w:pPr>
      <w:r>
        <w:t xml:space="preserve">I. La negativa a la información solicitada; </w:t>
      </w:r>
    </w:p>
    <w:p w14:paraId="5EA5E683" w14:textId="77777777" w:rsidR="00B07F0A" w:rsidRPr="007818E1" w:rsidRDefault="00B07F0A" w:rsidP="00B07F0A">
      <w:pPr>
        <w:pStyle w:val="Citas"/>
        <w:rPr>
          <w:b/>
        </w:rPr>
      </w:pPr>
      <w:r>
        <w:t xml:space="preserve">(…)” </w:t>
      </w:r>
      <w:r>
        <w:rPr>
          <w:b/>
        </w:rPr>
        <w:t>[Sic]</w:t>
      </w:r>
    </w:p>
    <w:p w14:paraId="2C5DC704" w14:textId="77777777" w:rsidR="00B07F0A" w:rsidRDefault="00B07F0A" w:rsidP="00B07F0A">
      <w:pPr>
        <w:pStyle w:val="Default"/>
        <w:spacing w:before="240" w:after="160" w:line="360" w:lineRule="auto"/>
        <w:jc w:val="both"/>
        <w:rPr>
          <w:rFonts w:ascii="Palatino Linotype" w:hAnsi="Palatino Linotype"/>
          <w:noProof/>
          <w:lang w:eastAsia="es-MX"/>
        </w:rPr>
      </w:pPr>
    </w:p>
    <w:p w14:paraId="5EFE9626" w14:textId="0BA8EBBF" w:rsidR="00B07F0A" w:rsidRDefault="00B07F0A" w:rsidP="00B07F0A">
      <w:pPr>
        <w:spacing w:after="0" w:line="360" w:lineRule="auto"/>
        <w:jc w:val="both"/>
        <w:rPr>
          <w:rFonts w:ascii="Palatino Linotype" w:hAnsi="Palatino Linotype" w:cs="Arial"/>
          <w:color w:val="000000"/>
          <w:sz w:val="24"/>
          <w:lang w:val="es-ES_tradnl"/>
        </w:rPr>
      </w:pPr>
      <w:r>
        <w:rPr>
          <w:rFonts w:ascii="Palatino Linotype" w:hAnsi="Palatino Linotype" w:cs="Arial"/>
          <w:color w:val="000000"/>
          <w:sz w:val="24"/>
          <w:lang w:val="es-ES_tradnl"/>
        </w:rPr>
        <w:t xml:space="preserve">Por otra parte, como fue mencionado en el antecedente quinto, </w:t>
      </w:r>
      <w:r>
        <w:rPr>
          <w:rFonts w:ascii="Palatino Linotype" w:hAnsi="Palatino Linotype" w:cs="Arial"/>
          <w:b/>
          <w:color w:val="000000"/>
          <w:sz w:val="24"/>
          <w:lang w:val="es-ES_tradnl"/>
        </w:rPr>
        <w:t xml:space="preserve">El Sujeto Obligado </w:t>
      </w:r>
      <w:r>
        <w:rPr>
          <w:rFonts w:ascii="Palatino Linotype" w:hAnsi="Palatino Linotype" w:cs="Arial"/>
          <w:color w:val="000000"/>
          <w:sz w:val="24"/>
          <w:lang w:val="es-ES_tradnl"/>
        </w:rPr>
        <w:t xml:space="preserve">fue omiso en rendir su informe justificado, de ahí que se arriba a la premisa de que no se subsanó la violación al derecho de acceso a la información pública. </w:t>
      </w:r>
    </w:p>
    <w:p w14:paraId="2A8C25D4" w14:textId="30485398" w:rsidR="009934A8" w:rsidRDefault="009934A8" w:rsidP="009934A8">
      <w:pPr>
        <w:spacing w:after="0" w:line="360" w:lineRule="auto"/>
        <w:jc w:val="both"/>
        <w:rPr>
          <w:rFonts w:ascii="Palatino Linotype" w:hAnsi="Palatino Linotype"/>
          <w:sz w:val="24"/>
        </w:rPr>
      </w:pPr>
      <w:r w:rsidRPr="00267D26">
        <w:rPr>
          <w:rFonts w:ascii="Palatino Linotype" w:hAnsi="Palatino Linotype"/>
          <w:sz w:val="24"/>
        </w:rPr>
        <w:lastRenderedPageBreak/>
        <w:t xml:space="preserve">De </w:t>
      </w:r>
      <w:r>
        <w:rPr>
          <w:rFonts w:ascii="Palatino Linotype" w:hAnsi="Palatino Linotype"/>
          <w:sz w:val="24"/>
        </w:rPr>
        <w:t>la respuesta del Sujeto Obligado</w:t>
      </w:r>
      <w:r w:rsidRPr="00267D26">
        <w:rPr>
          <w:rFonts w:ascii="Palatino Linotype" w:hAnsi="Palatino Linotype"/>
          <w:sz w:val="24"/>
        </w:rPr>
        <w:t>, se puede aprecia</w:t>
      </w:r>
      <w:r>
        <w:rPr>
          <w:rFonts w:ascii="Palatino Linotype" w:hAnsi="Palatino Linotype"/>
          <w:sz w:val="24"/>
        </w:rPr>
        <w:t>r</w:t>
      </w:r>
      <w:r w:rsidRPr="00267D26">
        <w:rPr>
          <w:rFonts w:ascii="Palatino Linotype" w:hAnsi="Palatino Linotype"/>
          <w:sz w:val="24"/>
        </w:rPr>
        <w:t xml:space="preserve"> que está no conduce a la información solicitada que el Sujeto Obligado asume contar con ella de manera i</w:t>
      </w:r>
      <w:r>
        <w:rPr>
          <w:rFonts w:ascii="Palatino Linotype" w:hAnsi="Palatino Linotype"/>
          <w:sz w:val="24"/>
        </w:rPr>
        <w:t xml:space="preserve">mplícita, al haber señalado que remite la respuesta atendiendo a la modalidad de entrega señalada en la solicitud, asimismo, refiere que se hace llegar la información vía SAIMEX, </w:t>
      </w:r>
      <w:r>
        <w:rPr>
          <w:rFonts w:ascii="Palatino Linotype" w:eastAsia="Batang" w:hAnsi="Palatino Linotype" w:cs="Tahoma"/>
          <w:bCs/>
          <w:sz w:val="24"/>
          <w:lang w:val="es-ES"/>
        </w:rPr>
        <w:t>e</w:t>
      </w:r>
      <w:r w:rsidRPr="00267D26">
        <w:rPr>
          <w:rFonts w:ascii="Palatino Linotype" w:eastAsia="Batang" w:hAnsi="Palatino Linotype" w:cs="Tahoma"/>
          <w:bCs/>
          <w:sz w:val="24"/>
          <w:lang w:val="es-ES"/>
        </w:rPr>
        <w:t xml:space="preserve">n ese sentido el documento proporcionado no satisface el derecho de acceso a la información en razón de </w:t>
      </w:r>
      <w:r w:rsidRPr="00267D26">
        <w:rPr>
          <w:rFonts w:ascii="Palatino Linotype" w:hAnsi="Palatino Linotype"/>
          <w:sz w:val="24"/>
        </w:rPr>
        <w:t xml:space="preserve">que el Sujeto </w:t>
      </w:r>
      <w:r>
        <w:rPr>
          <w:rFonts w:ascii="Palatino Linotype" w:hAnsi="Palatino Linotype"/>
          <w:sz w:val="24"/>
        </w:rPr>
        <w:t>O</w:t>
      </w:r>
      <w:r w:rsidRPr="00267D26">
        <w:rPr>
          <w:rFonts w:ascii="Palatino Linotype" w:hAnsi="Palatino Linotype"/>
          <w:sz w:val="24"/>
        </w:rPr>
        <w:t xml:space="preserve">bligado no remitió de </w:t>
      </w:r>
      <w:r>
        <w:rPr>
          <w:rFonts w:ascii="Palatino Linotype" w:hAnsi="Palatino Linotype"/>
          <w:sz w:val="24"/>
        </w:rPr>
        <w:t>manera clara y especifica la in</w:t>
      </w:r>
      <w:r w:rsidRPr="00267D26">
        <w:rPr>
          <w:rFonts w:ascii="Palatino Linotype" w:hAnsi="Palatino Linotype"/>
          <w:sz w:val="24"/>
        </w:rPr>
        <w:t xml:space="preserve">formación que resulta de interés para el Recurrente, por lo que en tales circunstancias </w:t>
      </w:r>
      <w:r>
        <w:rPr>
          <w:rFonts w:ascii="Palatino Linotype" w:hAnsi="Palatino Linotype"/>
          <w:sz w:val="24"/>
        </w:rPr>
        <w:t xml:space="preserve">el Sujeto Obligado deberá indicar al Recurrente de manera clara el número de procedimientos que tiene la Comisión de Honor y Justicia de los años 2018, 2019, 2020, </w:t>
      </w:r>
      <w:r w:rsidR="000262E5">
        <w:rPr>
          <w:rFonts w:ascii="Palatino Linotype" w:hAnsi="Palatino Linotype"/>
          <w:sz w:val="24"/>
        </w:rPr>
        <w:t>2021 y 2022</w:t>
      </w:r>
      <w:r>
        <w:rPr>
          <w:rFonts w:ascii="Palatino Linotype" w:eastAsia="Palatino Linotype" w:hAnsi="Palatino Linotype" w:cs="Palatino Linotype"/>
          <w:sz w:val="24"/>
          <w:szCs w:val="24"/>
        </w:rPr>
        <w:t>.</w:t>
      </w:r>
    </w:p>
    <w:p w14:paraId="5D93FCF9" w14:textId="77777777" w:rsidR="009934A8" w:rsidRDefault="009934A8" w:rsidP="009934A8">
      <w:pPr>
        <w:spacing w:after="0" w:line="360" w:lineRule="auto"/>
        <w:jc w:val="both"/>
        <w:rPr>
          <w:rFonts w:ascii="Palatino Linotype" w:hAnsi="Palatino Linotype"/>
          <w:sz w:val="24"/>
        </w:rPr>
      </w:pPr>
    </w:p>
    <w:p w14:paraId="2014EC0F" w14:textId="77777777" w:rsidR="009934A8" w:rsidRPr="00430C6E" w:rsidRDefault="009934A8" w:rsidP="009934A8">
      <w:pPr>
        <w:spacing w:after="0" w:line="360" w:lineRule="auto"/>
        <w:jc w:val="both"/>
        <w:rPr>
          <w:rFonts w:ascii="Palatino Linotype" w:hAnsi="Palatino Linotype"/>
        </w:rPr>
      </w:pPr>
    </w:p>
    <w:p w14:paraId="655C8CA3" w14:textId="4D087F4A" w:rsidR="009934A8" w:rsidRDefault="009934A8" w:rsidP="009934A8">
      <w:pPr>
        <w:spacing w:after="0" w:line="360" w:lineRule="auto"/>
        <w:jc w:val="both"/>
        <w:rPr>
          <w:rFonts w:ascii="Palatino Linotype" w:hAnsi="Palatino Linotype" w:cs="Arial"/>
          <w:color w:val="000000"/>
          <w:sz w:val="24"/>
          <w:lang w:val="es-ES_tradnl"/>
        </w:rPr>
      </w:pPr>
      <w:r w:rsidRPr="0007662E">
        <w:rPr>
          <w:rFonts w:ascii="Palatino Linotype" w:eastAsia="Palatino Linotype" w:hAnsi="Palatino Linotype" w:cs="Palatino Linotype"/>
          <w:sz w:val="24"/>
          <w:szCs w:val="24"/>
        </w:rPr>
        <w:t xml:space="preserve">Así en atención a los motivos de inconformidad del particular y toda vez que, </w:t>
      </w:r>
      <w:r w:rsidRPr="0007662E">
        <w:rPr>
          <w:rFonts w:ascii="Palatino Linotype" w:eastAsia="Palatino Linotype" w:hAnsi="Palatino Linotype" w:cs="Palatino Linotype"/>
          <w:bCs/>
          <w:sz w:val="24"/>
          <w:szCs w:val="24"/>
        </w:rPr>
        <w:t>el Sujeto Obligado</w:t>
      </w:r>
      <w:r w:rsidRPr="0007662E">
        <w:rPr>
          <w:rFonts w:ascii="Palatino Linotype" w:eastAsia="Palatino Linotype" w:hAnsi="Palatino Linotype" w:cs="Palatino Linotype"/>
          <w:sz w:val="24"/>
          <w:szCs w:val="24"/>
        </w:rPr>
        <w:t xml:space="preserve"> no remitió de forma concreta y precisa la información requerida, si la posee, genera y administra</w:t>
      </w:r>
      <w:r w:rsidR="000262E5">
        <w:rPr>
          <w:rFonts w:ascii="Palatino Linotype" w:eastAsia="Palatino Linotype" w:hAnsi="Palatino Linotype" w:cs="Palatino Linotype"/>
          <w:sz w:val="24"/>
          <w:szCs w:val="24"/>
        </w:rPr>
        <w:t xml:space="preserve"> en ejercicio de sus funciones</w:t>
      </w:r>
      <w:r w:rsidRPr="0007662E">
        <w:rPr>
          <w:rFonts w:ascii="Palatino Linotype" w:eastAsia="Palatino Linotype" w:hAnsi="Palatino Linotype" w:cs="Palatino Linotype"/>
          <w:sz w:val="24"/>
          <w:szCs w:val="24"/>
        </w:rPr>
        <w:t>, se ordena haga entrega de lo peticionado por el particular.</w:t>
      </w:r>
    </w:p>
    <w:p w14:paraId="4A203CDF" w14:textId="77777777" w:rsidR="009D47B1" w:rsidRPr="0036654D" w:rsidRDefault="009D47B1" w:rsidP="009D47B1">
      <w:pPr>
        <w:pStyle w:val="Prrafodelista"/>
        <w:spacing w:before="240" w:line="360" w:lineRule="auto"/>
        <w:ind w:left="720"/>
        <w:jc w:val="both"/>
        <w:rPr>
          <w:rFonts w:ascii="Palatino Linotype" w:hAnsi="Palatino Linotype"/>
        </w:rPr>
      </w:pPr>
    </w:p>
    <w:p w14:paraId="688877F7" w14:textId="7519A189" w:rsidR="00B07F0A" w:rsidRPr="00AB3254" w:rsidRDefault="000262E5" w:rsidP="00B07F0A">
      <w:pPr>
        <w:spacing w:after="0" w:line="360" w:lineRule="auto"/>
        <w:jc w:val="both"/>
        <w:rPr>
          <w:rFonts w:ascii="Palatino Linotype" w:hAnsi="Palatino Linotype" w:cs="Arial"/>
          <w:sz w:val="24"/>
          <w:szCs w:val="24"/>
        </w:rPr>
      </w:pPr>
      <w:r w:rsidRPr="000262E5">
        <w:rPr>
          <w:rFonts w:ascii="Palatino Linotype" w:eastAsia="Times New Roman" w:hAnsi="Palatino Linotype" w:cs="Times New Roman"/>
          <w:sz w:val="24"/>
          <w:szCs w:val="24"/>
          <w:lang w:eastAsia="es-ES"/>
        </w:rPr>
        <w:t xml:space="preserve">En mérito de lo expuesto en líneas anteriores, resultan fundados los motivos de inconformidad que arguye </w:t>
      </w:r>
      <w:r w:rsidRPr="000262E5">
        <w:rPr>
          <w:rFonts w:ascii="Palatino Linotype" w:eastAsia="Times New Roman" w:hAnsi="Palatino Linotype" w:cs="Times New Roman"/>
          <w:b/>
          <w:sz w:val="24"/>
          <w:szCs w:val="24"/>
          <w:lang w:eastAsia="es-ES"/>
        </w:rPr>
        <w:t>El Recurrente</w:t>
      </w:r>
      <w:r w:rsidRPr="000262E5">
        <w:rPr>
          <w:rFonts w:ascii="Palatino Linotype" w:eastAsia="Times New Roman" w:hAnsi="Palatino Linotype" w:cs="Times New Roman"/>
          <w:sz w:val="24"/>
          <w:szCs w:val="24"/>
          <w:lang w:eastAsia="es-ES"/>
        </w:rPr>
        <w:t xml:space="preserve"> en su medio de impugnación que fue materia de estudio, por ello con fundamento en la segunda hipótesis de la fracción III, del artículo 186, de la Ley de Transparencia y Acceso a la Información Pública del Estado de México y Municipios, se </w:t>
      </w:r>
      <w:r w:rsidRPr="000262E5">
        <w:rPr>
          <w:rFonts w:ascii="Palatino Linotype" w:eastAsia="Times New Roman" w:hAnsi="Palatino Linotype" w:cs="Times New Roman"/>
          <w:b/>
          <w:sz w:val="24"/>
          <w:szCs w:val="24"/>
          <w:lang w:eastAsia="es-ES"/>
        </w:rPr>
        <w:t>MODIFICA</w:t>
      </w:r>
      <w:r w:rsidRPr="000262E5">
        <w:rPr>
          <w:rFonts w:ascii="Palatino Linotype" w:eastAsia="Times New Roman" w:hAnsi="Palatino Linotype" w:cs="Times New Roman"/>
          <w:sz w:val="24"/>
          <w:szCs w:val="24"/>
          <w:lang w:eastAsia="es-ES"/>
        </w:rPr>
        <w:t xml:space="preserve"> la respuesta a la solicitud de información número </w:t>
      </w:r>
      <w:r w:rsidR="00DB456A" w:rsidRPr="00DB456A">
        <w:rPr>
          <w:rFonts w:ascii="Palatino Linotype" w:hAnsi="Palatino Linotype" w:cs="Arial"/>
          <w:b/>
          <w:sz w:val="24"/>
          <w:szCs w:val="24"/>
        </w:rPr>
        <w:t>00129/CHIAUTLA/IP/2022</w:t>
      </w:r>
      <w:r w:rsidR="00B07F0A">
        <w:rPr>
          <w:rFonts w:ascii="Palatino Linotype" w:hAnsi="Palatino Linotype" w:cs="Arial"/>
          <w:b/>
          <w:sz w:val="24"/>
          <w:szCs w:val="24"/>
        </w:rPr>
        <w:t xml:space="preserve"> </w:t>
      </w:r>
      <w:r w:rsidR="00B07F0A">
        <w:rPr>
          <w:rFonts w:ascii="Palatino Linotype" w:hAnsi="Palatino Linotype" w:cs="Arial"/>
          <w:sz w:val="24"/>
          <w:szCs w:val="24"/>
        </w:rPr>
        <w:t xml:space="preserve">que ha sido materia del presente fallo. </w:t>
      </w:r>
    </w:p>
    <w:p w14:paraId="566F34E4" w14:textId="77777777" w:rsidR="00B07F0A" w:rsidRDefault="00B07F0A" w:rsidP="00B07F0A">
      <w:pPr>
        <w:spacing w:after="0" w:line="360" w:lineRule="auto"/>
        <w:jc w:val="both"/>
        <w:rPr>
          <w:rFonts w:ascii="Palatino Linotype" w:eastAsia="Times New Roman" w:hAnsi="Palatino Linotype" w:cs="Times New Roman"/>
          <w:sz w:val="24"/>
          <w:szCs w:val="24"/>
          <w:lang w:eastAsia="es-ES"/>
        </w:rPr>
      </w:pPr>
      <w:r w:rsidRPr="000F5B7E">
        <w:rPr>
          <w:rFonts w:ascii="Palatino Linotype" w:eastAsia="Times New Roman" w:hAnsi="Palatino Linotype" w:cs="Times New Roman"/>
          <w:sz w:val="24"/>
          <w:szCs w:val="24"/>
          <w:lang w:eastAsia="es-ES"/>
        </w:rPr>
        <w:lastRenderedPageBreak/>
        <w:t>Por lo antes expuesto y fundado es de resolverse y,</w:t>
      </w:r>
    </w:p>
    <w:p w14:paraId="41F6AC3F" w14:textId="77777777" w:rsidR="00DB456A" w:rsidRDefault="00DB456A" w:rsidP="00B07F0A">
      <w:pPr>
        <w:spacing w:after="0" w:line="360" w:lineRule="auto"/>
        <w:jc w:val="both"/>
        <w:rPr>
          <w:rFonts w:ascii="Palatino Linotype" w:eastAsia="Times New Roman" w:hAnsi="Palatino Linotype" w:cs="Times New Roman"/>
          <w:sz w:val="24"/>
          <w:szCs w:val="24"/>
          <w:lang w:eastAsia="es-ES"/>
        </w:rPr>
      </w:pPr>
    </w:p>
    <w:p w14:paraId="034CF9D4" w14:textId="77777777" w:rsidR="00B07F0A" w:rsidRDefault="00B07F0A" w:rsidP="00B07F0A">
      <w:pPr>
        <w:spacing w:line="360" w:lineRule="auto"/>
        <w:contextualSpacing/>
        <w:jc w:val="both"/>
        <w:rPr>
          <w:rFonts w:ascii="Palatino Linotype" w:eastAsia="MS Mincho" w:hAnsi="Palatino Linotype"/>
        </w:rPr>
      </w:pPr>
    </w:p>
    <w:p w14:paraId="3B18FC2E" w14:textId="3578FACA" w:rsidR="00B07F0A" w:rsidRPr="00DB456A" w:rsidRDefault="00B07F0A" w:rsidP="00B07F0A">
      <w:pPr>
        <w:spacing w:before="240" w:after="240" w:line="360" w:lineRule="auto"/>
        <w:jc w:val="center"/>
        <w:rPr>
          <w:rFonts w:ascii="Palatino Linotype" w:hAnsi="Palatino Linotype"/>
          <w:b/>
          <w:spacing w:val="60"/>
          <w:sz w:val="28"/>
          <w:szCs w:val="24"/>
        </w:rPr>
      </w:pPr>
      <w:r w:rsidRPr="00DB456A">
        <w:rPr>
          <w:rFonts w:ascii="Palatino Linotype" w:hAnsi="Palatino Linotype"/>
          <w:b/>
          <w:spacing w:val="60"/>
          <w:sz w:val="28"/>
          <w:szCs w:val="24"/>
        </w:rPr>
        <w:t>S E</w:t>
      </w:r>
      <w:r w:rsidR="00DB456A">
        <w:rPr>
          <w:rFonts w:ascii="Palatino Linotype" w:hAnsi="Palatino Linotype"/>
          <w:b/>
          <w:spacing w:val="60"/>
          <w:sz w:val="28"/>
          <w:szCs w:val="24"/>
        </w:rPr>
        <w:t xml:space="preserve"> </w:t>
      </w:r>
      <w:r w:rsidRPr="00DB456A">
        <w:rPr>
          <w:rFonts w:ascii="Palatino Linotype" w:hAnsi="Palatino Linotype"/>
          <w:b/>
          <w:spacing w:val="60"/>
          <w:sz w:val="28"/>
          <w:szCs w:val="24"/>
        </w:rPr>
        <w:t xml:space="preserve"> RESUELVE</w:t>
      </w:r>
    </w:p>
    <w:p w14:paraId="1F7FF168" w14:textId="4B304558" w:rsidR="00B07F0A" w:rsidRPr="00AB3254" w:rsidRDefault="00B07F0A" w:rsidP="00B07F0A">
      <w:pPr>
        <w:spacing w:before="240" w:line="360" w:lineRule="auto"/>
        <w:jc w:val="both"/>
        <w:rPr>
          <w:rFonts w:ascii="Palatino Linotype" w:hAnsi="Palatino Linotype" w:cs="Arial"/>
          <w:sz w:val="24"/>
          <w:szCs w:val="24"/>
        </w:rPr>
      </w:pPr>
      <w:r w:rsidRPr="00D62F3F">
        <w:rPr>
          <w:rFonts w:ascii="Palatino Linotype" w:hAnsi="Palatino Linotype" w:cs="Arial"/>
          <w:b/>
          <w:sz w:val="28"/>
          <w:szCs w:val="28"/>
          <w:lang w:val="es-ES_tradnl"/>
        </w:rPr>
        <w:t>PRIMERO.</w:t>
      </w:r>
      <w:r w:rsidRPr="00413327">
        <w:rPr>
          <w:rFonts w:ascii="Palatino Linotype" w:hAnsi="Palatino Linotype" w:cs="Arial"/>
          <w:sz w:val="24"/>
          <w:szCs w:val="24"/>
          <w:lang w:val="es-ES_tradnl"/>
        </w:rPr>
        <w:t xml:space="preserve"> </w:t>
      </w:r>
      <w:r w:rsidRPr="00413327">
        <w:rPr>
          <w:rFonts w:ascii="Palatino Linotype" w:hAnsi="Palatino Linotype" w:cs="Arial"/>
          <w:sz w:val="24"/>
          <w:szCs w:val="24"/>
        </w:rPr>
        <w:t xml:space="preserve">Se </w:t>
      </w:r>
      <w:r w:rsidR="000262E5">
        <w:rPr>
          <w:rFonts w:ascii="Palatino Linotype" w:hAnsi="Palatino Linotype" w:cs="Arial"/>
          <w:b/>
          <w:sz w:val="24"/>
          <w:szCs w:val="24"/>
        </w:rPr>
        <w:t>MODIFICA</w:t>
      </w:r>
      <w:r w:rsidRPr="00413327">
        <w:rPr>
          <w:rFonts w:ascii="Palatino Linotype" w:hAnsi="Palatino Linotype" w:cs="Arial"/>
          <w:b/>
          <w:sz w:val="24"/>
          <w:szCs w:val="24"/>
        </w:rPr>
        <w:t xml:space="preserve"> </w:t>
      </w:r>
      <w:r w:rsidRPr="00413327">
        <w:rPr>
          <w:rFonts w:ascii="Palatino Linotype" w:hAnsi="Palatino Linotype" w:cs="Arial"/>
          <w:sz w:val="24"/>
          <w:szCs w:val="24"/>
        </w:rPr>
        <w:t xml:space="preserve">la respuesta entregada por </w:t>
      </w:r>
      <w:r w:rsidRPr="00413327">
        <w:rPr>
          <w:rFonts w:ascii="Palatino Linotype" w:hAnsi="Palatino Linotype" w:cs="Arial"/>
          <w:b/>
          <w:sz w:val="24"/>
          <w:szCs w:val="24"/>
        </w:rPr>
        <w:t xml:space="preserve">EL SUJETO OBLIGADO, </w:t>
      </w:r>
      <w:r>
        <w:rPr>
          <w:rFonts w:ascii="Palatino Linotype" w:hAnsi="Palatino Linotype" w:cs="Arial"/>
          <w:sz w:val="24"/>
          <w:szCs w:val="24"/>
        </w:rPr>
        <w:t xml:space="preserve">a la solicitud de información número </w:t>
      </w:r>
      <w:r w:rsidR="00DB456A" w:rsidRPr="00DB456A">
        <w:rPr>
          <w:rFonts w:ascii="Palatino Linotype" w:hAnsi="Palatino Linotype" w:cs="Arial"/>
          <w:b/>
          <w:sz w:val="24"/>
          <w:szCs w:val="24"/>
        </w:rPr>
        <w:t>00129/CHIAUTLA/IP/2022</w:t>
      </w:r>
      <w:r>
        <w:rPr>
          <w:rFonts w:ascii="Palatino Linotype" w:hAnsi="Palatino Linotype" w:cs="Arial"/>
          <w:b/>
          <w:sz w:val="24"/>
          <w:szCs w:val="24"/>
        </w:rPr>
        <w:t xml:space="preserve"> </w:t>
      </w:r>
      <w:r>
        <w:rPr>
          <w:rFonts w:ascii="Palatino Linotype" w:hAnsi="Palatino Linotype" w:cs="Arial"/>
          <w:sz w:val="24"/>
          <w:szCs w:val="24"/>
        </w:rPr>
        <w:t xml:space="preserve">por resultar fundados los motivos de inconformidad que arguye </w:t>
      </w:r>
      <w:r>
        <w:rPr>
          <w:rFonts w:ascii="Palatino Linotype" w:hAnsi="Palatino Linotype" w:cs="Arial"/>
          <w:b/>
          <w:sz w:val="24"/>
          <w:szCs w:val="24"/>
        </w:rPr>
        <w:t xml:space="preserve">EL RECURRENTE, </w:t>
      </w:r>
      <w:r>
        <w:rPr>
          <w:rFonts w:ascii="Palatino Linotype" w:hAnsi="Palatino Linotype" w:cs="Arial"/>
          <w:sz w:val="24"/>
          <w:szCs w:val="24"/>
        </w:rPr>
        <w:t xml:space="preserve">en términos del considerando </w:t>
      </w:r>
      <w:r>
        <w:rPr>
          <w:rFonts w:ascii="Palatino Linotype" w:hAnsi="Palatino Linotype" w:cs="Arial"/>
          <w:b/>
          <w:sz w:val="24"/>
          <w:szCs w:val="24"/>
        </w:rPr>
        <w:t xml:space="preserve">CUARTO </w:t>
      </w:r>
      <w:r>
        <w:rPr>
          <w:rFonts w:ascii="Palatino Linotype" w:hAnsi="Palatino Linotype" w:cs="Arial"/>
          <w:sz w:val="24"/>
          <w:szCs w:val="24"/>
        </w:rPr>
        <w:t xml:space="preserve">de la presente resolución. </w:t>
      </w:r>
    </w:p>
    <w:p w14:paraId="38A83461" w14:textId="454B9CCA" w:rsidR="00B07F0A" w:rsidRPr="006F72D0" w:rsidRDefault="00B07F0A" w:rsidP="00B07F0A">
      <w:pPr>
        <w:autoSpaceDE w:val="0"/>
        <w:autoSpaceDN w:val="0"/>
        <w:adjustRightInd w:val="0"/>
        <w:spacing w:before="240" w:line="360" w:lineRule="auto"/>
        <w:ind w:right="49"/>
        <w:jc w:val="both"/>
        <w:rPr>
          <w:rFonts w:ascii="Palatino Linotype" w:hAnsi="Palatino Linotype" w:cs="Arial"/>
          <w:b/>
          <w:bCs/>
          <w:sz w:val="24"/>
          <w:szCs w:val="24"/>
        </w:rPr>
      </w:pPr>
      <w:r w:rsidRPr="00DB456A">
        <w:rPr>
          <w:rFonts w:ascii="Palatino Linotype" w:hAnsi="Palatino Linotype" w:cs="Arial"/>
          <w:b/>
          <w:sz w:val="28"/>
          <w:szCs w:val="24"/>
          <w:lang w:val="es-ES_tradnl"/>
        </w:rPr>
        <w:t>SEGUNDO.</w:t>
      </w:r>
      <w:r w:rsidRPr="00DB456A">
        <w:rPr>
          <w:rFonts w:ascii="Palatino Linotype" w:hAnsi="Palatino Linotype" w:cs="Arial"/>
          <w:sz w:val="28"/>
          <w:szCs w:val="24"/>
        </w:rPr>
        <w:t xml:space="preserve"> </w:t>
      </w:r>
      <w:r w:rsidRPr="00FA3650">
        <w:rPr>
          <w:rFonts w:ascii="Palatino Linotype" w:hAnsi="Palatino Linotype" w:cs="Arial"/>
          <w:sz w:val="24"/>
          <w:szCs w:val="24"/>
        </w:rPr>
        <w:t xml:space="preserve">Se </w:t>
      </w:r>
      <w:r w:rsidRPr="00FA3650">
        <w:rPr>
          <w:rFonts w:ascii="Palatino Linotype" w:hAnsi="Palatino Linotype" w:cs="Arial"/>
          <w:b/>
          <w:sz w:val="24"/>
          <w:szCs w:val="24"/>
        </w:rPr>
        <w:t>ORDENA</w:t>
      </w:r>
      <w:r w:rsidRPr="00FA3650">
        <w:rPr>
          <w:rFonts w:ascii="Palatino Linotype" w:hAnsi="Palatino Linotype" w:cs="Arial"/>
          <w:sz w:val="24"/>
          <w:szCs w:val="24"/>
        </w:rPr>
        <w:t xml:space="preserve"> al </w:t>
      </w:r>
      <w:r w:rsidRPr="00FA3650">
        <w:rPr>
          <w:rFonts w:ascii="Palatino Linotype" w:hAnsi="Palatino Linotype" w:cs="Arial"/>
          <w:b/>
          <w:sz w:val="24"/>
          <w:szCs w:val="24"/>
        </w:rPr>
        <w:t>SUJETO OBLIGADO</w:t>
      </w:r>
      <w:r w:rsidRPr="00FA3650">
        <w:rPr>
          <w:rFonts w:ascii="Palatino Linotype" w:hAnsi="Palatino Linotype" w:cs="Arial"/>
          <w:sz w:val="24"/>
          <w:szCs w:val="24"/>
        </w:rPr>
        <w:t xml:space="preserve"> entregar al</w:t>
      </w:r>
      <w:r w:rsidR="00DB456A">
        <w:rPr>
          <w:rFonts w:ascii="Palatino Linotype" w:hAnsi="Palatino Linotype" w:cs="Arial"/>
          <w:b/>
          <w:sz w:val="24"/>
          <w:szCs w:val="24"/>
        </w:rPr>
        <w:t xml:space="preserve"> RECURRENTE</w:t>
      </w:r>
      <w:r>
        <w:rPr>
          <w:rFonts w:ascii="Palatino Linotype" w:hAnsi="Palatino Linotype" w:cs="Arial"/>
          <w:sz w:val="24"/>
          <w:szCs w:val="24"/>
        </w:rPr>
        <w:t xml:space="preserve">, </w:t>
      </w:r>
      <w:r w:rsidRPr="00FA3650">
        <w:rPr>
          <w:rFonts w:ascii="Palatino Linotype" w:hAnsi="Palatino Linotype" w:cs="Arial"/>
          <w:sz w:val="24"/>
          <w:szCs w:val="24"/>
        </w:rPr>
        <w:t xml:space="preserve">a través del Sistema de Acceso a la Información Mexiquense </w:t>
      </w:r>
      <w:r w:rsidR="00DB456A">
        <w:rPr>
          <w:rFonts w:ascii="Palatino Linotype" w:hAnsi="Palatino Linotype" w:cs="Arial"/>
          <w:b/>
          <w:sz w:val="24"/>
          <w:szCs w:val="24"/>
        </w:rPr>
        <w:t xml:space="preserve">(SAIMEX), </w:t>
      </w:r>
      <w:r w:rsidR="0003628E">
        <w:rPr>
          <w:rFonts w:ascii="Palatino Linotype" w:hAnsi="Palatino Linotype" w:cs="Arial"/>
          <w:sz w:val="24"/>
          <w:szCs w:val="24"/>
        </w:rPr>
        <w:t xml:space="preserve">en </w:t>
      </w:r>
      <w:r w:rsidR="00DB456A">
        <w:rPr>
          <w:rFonts w:ascii="Palatino Linotype" w:hAnsi="Palatino Linotype" w:cs="Arial"/>
          <w:sz w:val="24"/>
          <w:szCs w:val="24"/>
        </w:rPr>
        <w:t xml:space="preserve">términos del </w:t>
      </w:r>
      <w:r w:rsidR="00DB456A" w:rsidRPr="00DB456A">
        <w:rPr>
          <w:rFonts w:ascii="Palatino Linotype" w:hAnsi="Palatino Linotype" w:cs="Arial"/>
          <w:b/>
          <w:sz w:val="24"/>
          <w:szCs w:val="24"/>
        </w:rPr>
        <w:t>Considerando CUARTO</w:t>
      </w:r>
      <w:r w:rsidR="0003628E">
        <w:rPr>
          <w:rFonts w:ascii="Palatino Linotype" w:hAnsi="Palatino Linotype" w:cs="Arial"/>
          <w:sz w:val="24"/>
          <w:szCs w:val="24"/>
        </w:rPr>
        <w:t xml:space="preserve">, </w:t>
      </w:r>
      <w:r w:rsidRPr="00FA3650">
        <w:rPr>
          <w:rFonts w:ascii="Palatino Linotype" w:hAnsi="Palatino Linotype" w:cs="Arial"/>
          <w:sz w:val="24"/>
          <w:szCs w:val="24"/>
        </w:rPr>
        <w:t xml:space="preserve">de lo siguiente: </w:t>
      </w:r>
    </w:p>
    <w:p w14:paraId="059DE6AC" w14:textId="706DCCF6" w:rsidR="00B07F0A" w:rsidRPr="00DB456A" w:rsidRDefault="00DB456A" w:rsidP="00DB456A">
      <w:pPr>
        <w:pStyle w:val="Prrafodelista"/>
        <w:numPr>
          <w:ilvl w:val="0"/>
          <w:numId w:val="2"/>
        </w:numPr>
        <w:spacing w:before="240" w:line="360" w:lineRule="auto"/>
        <w:jc w:val="both"/>
        <w:rPr>
          <w:rFonts w:ascii="Palatino Linotype" w:hAnsi="Palatino Linotype"/>
        </w:rPr>
      </w:pPr>
      <w:r>
        <w:rPr>
          <w:rFonts w:ascii="Palatino Linotype" w:hAnsi="Palatino Linotype"/>
        </w:rPr>
        <w:t xml:space="preserve">El o los documentos donde conste </w:t>
      </w:r>
      <w:r>
        <w:rPr>
          <w:rFonts w:ascii="Palatino Linotype" w:eastAsia="Palatino Linotype" w:hAnsi="Palatino Linotype" w:cs="Palatino Linotype"/>
          <w:color w:val="000000"/>
        </w:rPr>
        <w:t>el número de</w:t>
      </w:r>
      <w:r w:rsidRPr="00DA3B61">
        <w:rPr>
          <w:rFonts w:ascii="Palatino Linotype" w:eastAsia="Palatino Linotype" w:hAnsi="Palatino Linotype" w:cs="Palatino Linotype"/>
          <w:color w:val="000000"/>
        </w:rPr>
        <w:t xml:space="preserve"> procedimientos</w:t>
      </w:r>
      <w:r>
        <w:rPr>
          <w:rFonts w:ascii="Palatino Linotype" w:eastAsia="Palatino Linotype" w:hAnsi="Palatino Linotype" w:cs="Palatino Linotype"/>
          <w:color w:val="000000"/>
        </w:rPr>
        <w:t xml:space="preserve"> que</w:t>
      </w:r>
      <w:r w:rsidRPr="00DA3B61">
        <w:rPr>
          <w:rFonts w:ascii="Palatino Linotype" w:eastAsia="Palatino Linotype" w:hAnsi="Palatino Linotype" w:cs="Palatino Linotype"/>
          <w:color w:val="000000"/>
        </w:rPr>
        <w:t xml:space="preserve"> tienen de la </w:t>
      </w:r>
      <w:r w:rsidR="00BB4516">
        <w:rPr>
          <w:rFonts w:ascii="Palatino Linotype" w:eastAsia="Palatino Linotype" w:hAnsi="Palatino Linotype" w:cs="Palatino Linotype"/>
          <w:color w:val="000000"/>
        </w:rPr>
        <w:t>C</w:t>
      </w:r>
      <w:r w:rsidRPr="00DA3B61">
        <w:rPr>
          <w:rFonts w:ascii="Palatino Linotype" w:eastAsia="Palatino Linotype" w:hAnsi="Palatino Linotype" w:cs="Palatino Linotype"/>
          <w:color w:val="000000"/>
        </w:rPr>
        <w:t xml:space="preserve">omisión de </w:t>
      </w:r>
      <w:r w:rsidR="00BB4516">
        <w:rPr>
          <w:rFonts w:ascii="Palatino Linotype" w:eastAsia="Palatino Linotype" w:hAnsi="Palatino Linotype" w:cs="Palatino Linotype"/>
          <w:color w:val="000000"/>
        </w:rPr>
        <w:t>H</w:t>
      </w:r>
      <w:r w:rsidRPr="00DA3B61">
        <w:rPr>
          <w:rFonts w:ascii="Palatino Linotype" w:eastAsia="Palatino Linotype" w:hAnsi="Palatino Linotype" w:cs="Palatino Linotype"/>
          <w:color w:val="000000"/>
        </w:rPr>
        <w:t>onor y</w:t>
      </w:r>
      <w:r w:rsidR="00BB4516">
        <w:rPr>
          <w:rFonts w:ascii="Palatino Linotype" w:eastAsia="Palatino Linotype" w:hAnsi="Palatino Linotype" w:cs="Palatino Linotype"/>
          <w:color w:val="000000"/>
        </w:rPr>
        <w:t xml:space="preserve"> J</w:t>
      </w:r>
      <w:r w:rsidRPr="00DA3B61">
        <w:rPr>
          <w:rFonts w:ascii="Palatino Linotype" w:eastAsia="Palatino Linotype" w:hAnsi="Palatino Linotype" w:cs="Palatino Linotype"/>
          <w:color w:val="000000"/>
        </w:rPr>
        <w:t xml:space="preserve">usticia de </w:t>
      </w:r>
      <w:r w:rsidR="00AE2D23">
        <w:rPr>
          <w:rFonts w:ascii="Palatino Linotype" w:eastAsia="Palatino Linotype" w:hAnsi="Palatino Linotype" w:cs="Palatino Linotype"/>
          <w:color w:val="000000"/>
        </w:rPr>
        <w:t>los años 2018, 2019, 2020</w:t>
      </w:r>
      <w:r w:rsidR="00DB6FA2">
        <w:rPr>
          <w:rFonts w:ascii="Palatino Linotype" w:eastAsia="Palatino Linotype" w:hAnsi="Palatino Linotype" w:cs="Palatino Linotype"/>
          <w:color w:val="000000"/>
        </w:rPr>
        <w:t xml:space="preserve">, 2021 </w:t>
      </w:r>
      <w:r w:rsidR="00DB6FA2" w:rsidRPr="00447FFD">
        <w:rPr>
          <w:rFonts w:ascii="Palatino Linotype" w:eastAsia="Palatino Linotype" w:hAnsi="Palatino Linotype" w:cs="Palatino Linotype"/>
          <w:color w:val="000000"/>
        </w:rPr>
        <w:t>y del 01 de enero al 15 de febrero de 2022.</w:t>
      </w:r>
    </w:p>
    <w:p w14:paraId="7250D7F8" w14:textId="77777777" w:rsidR="0003628E" w:rsidRDefault="0003628E" w:rsidP="00B07F0A">
      <w:pPr>
        <w:pStyle w:val="Prrafodelista"/>
        <w:spacing w:before="240" w:line="360" w:lineRule="auto"/>
        <w:ind w:left="709"/>
        <w:jc w:val="both"/>
        <w:rPr>
          <w:rFonts w:ascii="Palatino Linotype" w:hAnsi="Palatino Linotype" w:cs="Arial"/>
          <w:i/>
        </w:rPr>
      </w:pPr>
    </w:p>
    <w:p w14:paraId="329857FA" w14:textId="77777777" w:rsidR="00B07F0A" w:rsidRDefault="00B07F0A" w:rsidP="00B07F0A">
      <w:pPr>
        <w:autoSpaceDE w:val="0"/>
        <w:autoSpaceDN w:val="0"/>
        <w:adjustRightInd w:val="0"/>
        <w:spacing w:before="240" w:line="360" w:lineRule="auto"/>
        <w:jc w:val="both"/>
        <w:rPr>
          <w:rFonts w:ascii="Palatino Linotype" w:hAnsi="Palatino Linotype" w:cs="Arial"/>
          <w:sz w:val="24"/>
          <w:szCs w:val="24"/>
        </w:rPr>
      </w:pPr>
      <w:r w:rsidRPr="00D62F3F">
        <w:rPr>
          <w:rFonts w:ascii="Palatino Linotype" w:hAnsi="Palatino Linotype" w:cs="Arial"/>
          <w:b/>
          <w:sz w:val="28"/>
          <w:szCs w:val="28"/>
        </w:rPr>
        <w:t>TERCERO.</w:t>
      </w:r>
      <w:r>
        <w:rPr>
          <w:rFonts w:ascii="Palatino Linotype" w:hAnsi="Palatino Linotype" w:cs="Arial"/>
          <w:b/>
          <w:sz w:val="24"/>
          <w:szCs w:val="24"/>
        </w:rPr>
        <w:t xml:space="preserve"> </w:t>
      </w:r>
      <w:r w:rsidRPr="002A12F5">
        <w:rPr>
          <w:rFonts w:ascii="Palatino Linotype" w:hAnsi="Palatino Linotype" w:cs="Arial"/>
          <w:b/>
          <w:sz w:val="24"/>
          <w:szCs w:val="24"/>
        </w:rPr>
        <w:t>Notifíquese</w:t>
      </w:r>
      <w:r w:rsidRPr="002A12F5">
        <w:rPr>
          <w:rFonts w:ascii="Palatino Linotype" w:hAnsi="Palatino Linotype" w:cs="Arial"/>
          <w:b/>
          <w:i/>
          <w:sz w:val="24"/>
          <w:szCs w:val="24"/>
        </w:rPr>
        <w:t xml:space="preserve"> </w:t>
      </w:r>
      <w:r w:rsidRPr="002A12F5">
        <w:rPr>
          <w:rFonts w:ascii="Palatino Linotype" w:hAnsi="Palatino Linotype" w:cs="Arial"/>
          <w:sz w:val="24"/>
          <w:szCs w:val="24"/>
        </w:rPr>
        <w:t>al Titular de la Unidad de Transparencia del</w:t>
      </w:r>
      <w:r w:rsidRPr="002A12F5">
        <w:rPr>
          <w:rFonts w:ascii="Palatino Linotype" w:hAnsi="Palatino Linotype" w:cs="Arial"/>
          <w:b/>
          <w:sz w:val="24"/>
          <w:szCs w:val="24"/>
        </w:rPr>
        <w:t xml:space="preserve"> SUJETO OBLIGADO</w:t>
      </w:r>
      <w:r w:rsidRPr="002A12F5">
        <w:rPr>
          <w:rFonts w:ascii="Palatino Linotype" w:hAnsi="Palatino Linotype" w:cs="Arial"/>
          <w:sz w:val="24"/>
          <w:szCs w:val="24"/>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sz w:val="24"/>
          <w:szCs w:val="24"/>
        </w:rPr>
        <w:t xml:space="preserve">o del plazo de </w:t>
      </w:r>
      <w:r>
        <w:rPr>
          <w:rFonts w:ascii="Palatino Linotype" w:hAnsi="Palatino Linotype" w:cs="Arial"/>
          <w:sz w:val="24"/>
          <w:szCs w:val="24"/>
        </w:rPr>
        <w:t>diez</w:t>
      </w:r>
      <w:r w:rsidRPr="00D05C83">
        <w:rPr>
          <w:rFonts w:ascii="Palatino Linotype" w:hAnsi="Palatino Linotype" w:cs="Arial"/>
          <w:sz w:val="24"/>
          <w:szCs w:val="24"/>
        </w:rPr>
        <w:t xml:space="preserve"> días hábiles, debiendo informar a este Instituto en un plazo de tres días hábiles siguientes sobre el cumplimiento dado a la presente resolución.</w:t>
      </w:r>
    </w:p>
    <w:p w14:paraId="0D195B9B" w14:textId="77777777" w:rsidR="00B07F0A"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val="es-ES" w:eastAsia="es-ES"/>
        </w:rPr>
      </w:pPr>
      <w:r w:rsidRPr="00DB456A">
        <w:rPr>
          <w:rFonts w:ascii="Palatino Linotype" w:eastAsia="Times New Roman" w:hAnsi="Palatino Linotype" w:cs="Arial"/>
          <w:b/>
          <w:sz w:val="28"/>
          <w:szCs w:val="26"/>
          <w:lang w:eastAsia="es-ES"/>
        </w:rPr>
        <w:lastRenderedPageBreak/>
        <w:t>CUARTO.</w:t>
      </w:r>
      <w:r w:rsidRPr="000F5B7E">
        <w:rPr>
          <w:rFonts w:ascii="Palatino Linotype" w:eastAsia="Times New Roman" w:hAnsi="Palatino Linotype" w:cs="Arial"/>
          <w:b/>
          <w:sz w:val="24"/>
          <w:szCs w:val="24"/>
          <w:lang w:eastAsia="es-ES"/>
        </w:rPr>
        <w:t xml:space="preserve"> </w:t>
      </w:r>
      <w:r w:rsidRPr="005751B7">
        <w:rPr>
          <w:rFonts w:ascii="Palatino Linotype" w:eastAsia="Times New Roman" w:hAnsi="Palatino Linotype" w:cs="Arial"/>
          <w:sz w:val="24"/>
          <w:szCs w:val="24"/>
          <w:lang w:val="es-ES" w:eastAsia="es-ES"/>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20DC1177" w14:textId="77777777" w:rsidR="00B07F0A" w:rsidRPr="005751B7" w:rsidRDefault="00B07F0A" w:rsidP="00B07F0A">
      <w:pPr>
        <w:autoSpaceDE w:val="0"/>
        <w:autoSpaceDN w:val="0"/>
        <w:adjustRightInd w:val="0"/>
        <w:spacing w:after="0" w:line="360" w:lineRule="auto"/>
        <w:jc w:val="both"/>
        <w:rPr>
          <w:rFonts w:ascii="Palatino Linotype" w:eastAsia="Times New Roman" w:hAnsi="Palatino Linotype" w:cs="Arial"/>
          <w:sz w:val="24"/>
          <w:szCs w:val="24"/>
          <w:lang w:eastAsia="es-ES"/>
        </w:rPr>
      </w:pPr>
    </w:p>
    <w:p w14:paraId="3596D900" w14:textId="77777777" w:rsidR="00B07F0A" w:rsidRPr="00F77047" w:rsidRDefault="00B07F0A" w:rsidP="00B07F0A">
      <w:pPr>
        <w:spacing w:after="0" w:line="360" w:lineRule="auto"/>
        <w:jc w:val="both"/>
        <w:rPr>
          <w:rFonts w:ascii="Palatino Linotype" w:eastAsia="Times New Roman" w:hAnsi="Palatino Linotype" w:cs="Arial"/>
          <w:b/>
          <w:sz w:val="18"/>
          <w:szCs w:val="24"/>
          <w:lang w:eastAsia="es-ES"/>
        </w:rPr>
      </w:pPr>
    </w:p>
    <w:p w14:paraId="770F9583" w14:textId="1E45F809" w:rsidR="00B07F0A" w:rsidRDefault="00B07F0A" w:rsidP="00B07F0A">
      <w:pPr>
        <w:spacing w:after="0" w:line="360" w:lineRule="auto"/>
        <w:jc w:val="both"/>
        <w:rPr>
          <w:rFonts w:ascii="Palatino Linotype" w:eastAsia="Times New Roman" w:hAnsi="Palatino Linotype" w:cs="Times New Roman"/>
          <w:color w:val="222222"/>
          <w:sz w:val="24"/>
          <w:szCs w:val="24"/>
          <w:shd w:val="clear" w:color="auto" w:fill="FFFFFF"/>
          <w:lang w:eastAsia="es-ES"/>
        </w:rPr>
      </w:pPr>
      <w:r w:rsidRPr="00DB456A">
        <w:rPr>
          <w:rFonts w:ascii="Palatino Linotype" w:eastAsia="Times New Roman" w:hAnsi="Palatino Linotype" w:cs="Arial"/>
          <w:b/>
          <w:sz w:val="28"/>
          <w:szCs w:val="24"/>
          <w:lang w:eastAsia="es-ES"/>
        </w:rPr>
        <w:t xml:space="preserve">QUINTO. </w:t>
      </w:r>
      <w:r w:rsidRPr="00C1625D">
        <w:rPr>
          <w:rFonts w:ascii="Palatino Linotype" w:eastAsia="Times New Roman" w:hAnsi="Palatino Linotype" w:cs="Arial"/>
          <w:b/>
          <w:sz w:val="24"/>
          <w:szCs w:val="24"/>
          <w:lang w:eastAsia="es-ES"/>
        </w:rPr>
        <w:t xml:space="preserve">NOTIFÍQUESE </w:t>
      </w:r>
      <w:r w:rsidRPr="00C1625D">
        <w:rPr>
          <w:rFonts w:ascii="Palatino Linotype" w:eastAsia="Times New Roman" w:hAnsi="Palatino Linotype" w:cs="Arial"/>
          <w:sz w:val="24"/>
          <w:szCs w:val="24"/>
          <w:lang w:eastAsia="es-ES"/>
        </w:rPr>
        <w:t xml:space="preserve">la presente resolución al </w:t>
      </w:r>
      <w:r w:rsidRPr="00C1625D">
        <w:rPr>
          <w:rFonts w:ascii="Palatino Linotype" w:eastAsia="Times New Roman" w:hAnsi="Palatino Linotype" w:cs="Arial"/>
          <w:b/>
          <w:sz w:val="24"/>
          <w:szCs w:val="24"/>
          <w:lang w:eastAsia="es-ES"/>
        </w:rPr>
        <w:t>RECURRENTE</w:t>
      </w:r>
      <w:r w:rsidRPr="00C1625D">
        <w:rPr>
          <w:rFonts w:ascii="Palatino Linotype" w:eastAsia="Times New Roman" w:hAnsi="Palatino Linotype" w:cs="Arial"/>
          <w:sz w:val="24"/>
          <w:szCs w:val="24"/>
          <w:lang w:eastAsia="es-ES"/>
        </w:rPr>
        <w:t xml:space="preserve"> </w:t>
      </w:r>
      <w:r w:rsidRPr="00C1625D">
        <w:rPr>
          <w:rFonts w:ascii="Palatino Linotype" w:hAnsi="Palatino Linotype" w:cs="Arial"/>
          <w:sz w:val="24"/>
          <w:szCs w:val="24"/>
        </w:rPr>
        <w:t xml:space="preserve">a través del Sistema de Acceso a la Información </w:t>
      </w:r>
      <w:r w:rsidRPr="00151D16">
        <w:rPr>
          <w:rFonts w:ascii="Palatino Linotype" w:hAnsi="Palatino Linotype" w:cs="Arial"/>
          <w:sz w:val="24"/>
          <w:szCs w:val="24"/>
        </w:rPr>
        <w:t>Mexiquense</w:t>
      </w:r>
      <w:r w:rsidRPr="00151D16">
        <w:rPr>
          <w:rFonts w:ascii="Palatino Linotype" w:hAnsi="Palatino Linotype" w:cs="Arial"/>
          <w:b/>
          <w:sz w:val="24"/>
          <w:szCs w:val="24"/>
        </w:rPr>
        <w:t xml:space="preserve"> (SAIMEX)</w:t>
      </w:r>
      <w:r w:rsidR="0003628E">
        <w:rPr>
          <w:rFonts w:ascii="Palatino Linotype" w:hAnsi="Palatino Linotype" w:cs="Arial"/>
          <w:b/>
          <w:sz w:val="24"/>
          <w:szCs w:val="24"/>
        </w:rPr>
        <w:t xml:space="preserve"> </w:t>
      </w:r>
      <w:r w:rsidRPr="00151D16">
        <w:rPr>
          <w:rFonts w:ascii="Palatino Linotype" w:eastAsia="Times New Roman" w:hAnsi="Palatino Linotype" w:cs="Arial"/>
          <w:sz w:val="24"/>
          <w:szCs w:val="24"/>
          <w:lang w:eastAsia="es-ES"/>
        </w:rPr>
        <w:t xml:space="preserve">y hágase de su conocimiento que, </w:t>
      </w:r>
      <w:r w:rsidRPr="00151D16">
        <w:rPr>
          <w:rFonts w:ascii="Palatino Linotype" w:eastAsia="Times New Roman" w:hAnsi="Palatino Linotype" w:cs="Times New Roman"/>
          <w:color w:val="222222"/>
          <w:sz w:val="24"/>
          <w:szCs w:val="24"/>
          <w:lang w:eastAsia="es-ES"/>
        </w:rPr>
        <w:t>de conformidad con lo establecido en el artículo 196, de la Ley de Transparencia y Acceso a la Información Pública del</w:t>
      </w:r>
      <w:r w:rsidRPr="00C1625D">
        <w:rPr>
          <w:rFonts w:ascii="Palatino Linotype" w:eastAsia="Times New Roman" w:hAnsi="Palatino Linotype" w:cs="Times New Roman"/>
          <w:color w:val="222222"/>
          <w:sz w:val="24"/>
          <w:szCs w:val="24"/>
          <w:lang w:eastAsia="es-ES"/>
        </w:rPr>
        <w:t xml:space="preserve"> Estado de México y Municipios, podrá promover el Juicio de Amparo en los términos de las leyes aplicables.</w:t>
      </w:r>
    </w:p>
    <w:p w14:paraId="5820AB4D" w14:textId="77777777" w:rsidR="00BB1C32" w:rsidRDefault="00BB1C32"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p w14:paraId="1FE3C570" w14:textId="37E8019D" w:rsidR="00CB4788" w:rsidRDefault="00CB4788" w:rsidP="00CB4788">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A</w:t>
      </w:r>
      <w:r w:rsidRPr="00C91103">
        <w:rPr>
          <w:rFonts w:ascii="Palatino Linotype" w:hAnsi="Palatino Linotype" w:cs="Arial"/>
        </w:rPr>
        <w:t xml:space="preserve">SÍ LO </w:t>
      </w:r>
      <w:r>
        <w:rPr>
          <w:rFonts w:ascii="Palatino Linotype" w:hAnsi="Palatino Linotype" w:cs="Arial"/>
        </w:rPr>
        <w:t>ACORDÓ</w:t>
      </w:r>
      <w:r w:rsidRPr="00C91103">
        <w:rPr>
          <w:rFonts w:ascii="Palatino Linotype" w:hAnsi="Palatino Linotype" w:cs="Arial"/>
        </w:rPr>
        <w:t xml:space="preserve">, POR UNANIMIDAD DE </w:t>
      </w:r>
      <w:r>
        <w:rPr>
          <w:rFonts w:ascii="Palatino Linotype" w:hAnsi="Palatino Linotype" w:cs="Arial"/>
        </w:rPr>
        <w:t>VOTOS,</w:t>
      </w:r>
      <w:r w:rsidRPr="00C91103">
        <w:rPr>
          <w:rFonts w:ascii="Palatino Linotype" w:hAnsi="Palatino Linotype" w:cs="Arial"/>
        </w:rPr>
        <w:t xml:space="preserve"> EL PLENO DEL</w:t>
      </w:r>
      <w:r w:rsidRPr="00C91103">
        <w:rPr>
          <w:rFonts w:ascii="Palatino Linotype" w:eastAsia="Arial Unicode MS" w:hAnsi="Palatino Linotype" w:cs="Arial"/>
        </w:rPr>
        <w:t xml:space="preserve"> INSTITUTO DE TRANSPARENCIA, ACCESO A LA INFORMACIÓN PÚBLICA Y PROTECCIÓN DE DATOS PERSONALES DEL </w:t>
      </w:r>
      <w:r w:rsidRPr="00272CE0">
        <w:rPr>
          <w:rFonts w:ascii="Palatino Linotype" w:eastAsia="Arial Unicode MS" w:hAnsi="Palatino Linotype" w:cs="Arial"/>
        </w:rPr>
        <w:t>ESTADO DE MÉXICO Y MUNICIPIOS</w:t>
      </w:r>
      <w:r w:rsidRPr="00272CE0">
        <w:rPr>
          <w:rFonts w:ascii="Palatino Linotype" w:hAnsi="Palatino Linotype" w:cs="Arial"/>
        </w:rPr>
        <w:t>, CONFORMADO POR LOS COMISIONADOS</w:t>
      </w:r>
      <w:r>
        <w:rPr>
          <w:rFonts w:ascii="Palatino Linotype" w:hAnsi="Palatino Linotype" w:cs="Arial"/>
        </w:rPr>
        <w:t xml:space="preserve"> JOSÉ MARTÍNEZ VILCHIS, MARÍA DEL ROSARIO </w:t>
      </w:r>
      <w:r w:rsidRPr="00266B85">
        <w:rPr>
          <w:rFonts w:ascii="Palatino Linotype" w:hAnsi="Palatino Linotype" w:cs="Arial"/>
        </w:rPr>
        <w:t xml:space="preserve">MEJÍA AYALA, SHARON CRISTINA MORALES MARTÍNEZ, LUIS GUSTAVO PARRA NORIEGA Y GUADALUPE RAMÍREZ PEÑA; EN LA </w:t>
      </w:r>
      <w:r>
        <w:rPr>
          <w:rFonts w:ascii="Palatino Linotype" w:hAnsi="Palatino Linotype" w:cs="Arial"/>
        </w:rPr>
        <w:t xml:space="preserve">DÉCIMA </w:t>
      </w:r>
      <w:r w:rsidR="00DB456A">
        <w:rPr>
          <w:rFonts w:ascii="Palatino Linotype" w:hAnsi="Palatino Linotype" w:cs="Arial"/>
        </w:rPr>
        <w:t>NOVENA</w:t>
      </w:r>
      <w:r w:rsidR="00292EB0">
        <w:rPr>
          <w:rFonts w:ascii="Palatino Linotype" w:hAnsi="Palatino Linotype" w:cs="Arial"/>
        </w:rPr>
        <w:t xml:space="preserve"> </w:t>
      </w:r>
      <w:r>
        <w:rPr>
          <w:rFonts w:ascii="Palatino Linotype" w:hAnsi="Palatino Linotype" w:cs="Arial"/>
        </w:rPr>
        <w:t xml:space="preserve">SESIÓN </w:t>
      </w:r>
      <w:r w:rsidRPr="00266B85">
        <w:rPr>
          <w:rFonts w:ascii="Palatino Linotype" w:hAnsi="Palatino Linotype" w:cs="Arial"/>
        </w:rPr>
        <w:t>ORDINARIA CELEBRADA</w:t>
      </w:r>
      <w:r>
        <w:rPr>
          <w:rFonts w:ascii="Palatino Linotype" w:hAnsi="Palatino Linotype" w:cs="Arial"/>
        </w:rPr>
        <w:t xml:space="preserve"> EL </w:t>
      </w:r>
      <w:r w:rsidR="00DB456A">
        <w:rPr>
          <w:rFonts w:ascii="Palatino Linotype" w:hAnsi="Palatino Linotype" w:cs="Arial"/>
        </w:rPr>
        <w:t xml:space="preserve">VEINTICINCO </w:t>
      </w:r>
      <w:r>
        <w:rPr>
          <w:rFonts w:ascii="Palatino Linotype" w:hAnsi="Palatino Linotype" w:cs="Arial"/>
        </w:rPr>
        <w:t xml:space="preserve">DE MAYO DE DOS MIL VEINTIDÓS, ANTE EL   SECRETARIO TÉCNICO DEL PLENO, ALEXIS TAPIA RAMÍREZ. </w:t>
      </w:r>
    </w:p>
    <w:p w14:paraId="001A2632" w14:textId="6D086FA8" w:rsidR="00CB4788" w:rsidRDefault="00DB456A" w:rsidP="00CB4788">
      <w:pPr>
        <w:pStyle w:val="Prrafodelista"/>
        <w:autoSpaceDE w:val="0"/>
        <w:autoSpaceDN w:val="0"/>
        <w:adjustRightInd w:val="0"/>
        <w:spacing w:before="240" w:after="160" w:line="360" w:lineRule="auto"/>
        <w:ind w:left="0"/>
        <w:jc w:val="both"/>
        <w:rPr>
          <w:rFonts w:ascii="Palatino Linotype" w:hAnsi="Palatino Linotype"/>
          <w:bCs/>
          <w:sz w:val="18"/>
          <w:szCs w:val="18"/>
        </w:rPr>
      </w:pPr>
      <w:r>
        <w:rPr>
          <w:rFonts w:ascii="Palatino Linotype" w:hAnsi="Palatino Linotype"/>
          <w:bCs/>
          <w:sz w:val="18"/>
          <w:szCs w:val="18"/>
        </w:rPr>
        <w:t>CCR/</w:t>
      </w:r>
      <w:proofErr w:type="spellStart"/>
      <w:r>
        <w:rPr>
          <w:rFonts w:ascii="Palatino Linotype" w:hAnsi="Palatino Linotype"/>
          <w:bCs/>
          <w:sz w:val="18"/>
          <w:szCs w:val="18"/>
        </w:rPr>
        <w:t>fjjc</w:t>
      </w:r>
      <w:proofErr w:type="spellEnd"/>
    </w:p>
    <w:p w14:paraId="0637EABD" w14:textId="473C8EE3" w:rsidR="00CB4788" w:rsidRDefault="00CB4788" w:rsidP="00CB4788">
      <w:pPr>
        <w:pStyle w:val="Prrafodelista"/>
        <w:autoSpaceDE w:val="0"/>
        <w:autoSpaceDN w:val="0"/>
        <w:adjustRightInd w:val="0"/>
        <w:spacing w:before="240" w:after="160" w:line="360" w:lineRule="auto"/>
        <w:ind w:left="0"/>
        <w:jc w:val="both"/>
        <w:rPr>
          <w:rFonts w:ascii="Palatino Linotype" w:hAnsi="Palatino Linotype"/>
          <w:bCs/>
        </w:rPr>
      </w:pPr>
    </w:p>
    <w:p w14:paraId="2A350C56" w14:textId="77777777" w:rsidR="00CB4788" w:rsidRDefault="00CB4788" w:rsidP="00CB4788">
      <w:pPr>
        <w:spacing w:line="360" w:lineRule="auto"/>
        <w:jc w:val="both"/>
        <w:rPr>
          <w:rFonts w:ascii="Palatino Linotype" w:hAnsi="Palatino Linotype"/>
          <w:bCs/>
          <w:sz w:val="24"/>
          <w:szCs w:val="24"/>
        </w:rPr>
      </w:pPr>
    </w:p>
    <w:p w14:paraId="5026FF84"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3254E6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93E50C3"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76AD2646"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6BA24FA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CD7909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4D3BF1D"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4A577A7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90263FA"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0BC23681"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34B1ADAF"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1F60DC9B" w14:textId="77777777" w:rsidR="00CB4788" w:rsidRDefault="00CB4788" w:rsidP="00CB4788">
      <w:pPr>
        <w:spacing w:after="0" w:line="360" w:lineRule="auto"/>
        <w:jc w:val="both"/>
        <w:rPr>
          <w:rFonts w:ascii="Palatino Linotype" w:eastAsia="Calibri" w:hAnsi="Palatino Linotype" w:cs="Times New Roman"/>
          <w:sz w:val="24"/>
          <w:szCs w:val="24"/>
          <w:lang w:eastAsia="es-ES"/>
        </w:rPr>
      </w:pPr>
    </w:p>
    <w:p w14:paraId="2A35A499" w14:textId="77777777" w:rsidR="00A711CC" w:rsidRDefault="00A711CC" w:rsidP="00814EDB">
      <w:pPr>
        <w:autoSpaceDE w:val="0"/>
        <w:autoSpaceDN w:val="0"/>
        <w:adjustRightInd w:val="0"/>
        <w:spacing w:after="0" w:line="360" w:lineRule="auto"/>
        <w:jc w:val="both"/>
        <w:rPr>
          <w:rFonts w:ascii="Palatino Linotype" w:eastAsia="Times New Roman" w:hAnsi="Palatino Linotype" w:cs="Times New Roman"/>
          <w:sz w:val="24"/>
          <w:szCs w:val="24"/>
          <w:lang w:val="es-ES" w:eastAsia="es-ES"/>
        </w:rPr>
      </w:pPr>
    </w:p>
    <w:sectPr w:rsidR="00A711CC" w:rsidSect="00FB4AAD">
      <w:headerReference w:type="default" r:id="rId8"/>
      <w:footerReference w:type="default" r:id="rId9"/>
      <w:headerReference w:type="first" r:id="rId10"/>
      <w:footerReference w:type="first" r:id="rId11"/>
      <w:pgSz w:w="12240" w:h="15840"/>
      <w:pgMar w:top="1417" w:right="1467" w:bottom="1417"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F29858" w14:textId="77777777" w:rsidR="00FD45DD" w:rsidRDefault="00FD45DD" w:rsidP="006168E4">
      <w:pPr>
        <w:spacing w:after="0" w:line="240" w:lineRule="auto"/>
      </w:pPr>
      <w:r>
        <w:separator/>
      </w:r>
    </w:p>
  </w:endnote>
  <w:endnote w:type="continuationSeparator" w:id="0">
    <w:p w14:paraId="15BF4754" w14:textId="77777777" w:rsidR="00FD45DD" w:rsidRDefault="00FD45DD" w:rsidP="006168E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Batang">
    <w:altName w:val="바탕"/>
    <w:panose1 w:val="02030600000101010101"/>
    <w:charset w:val="81"/>
    <w:family w:val="auto"/>
    <w:notTrueType/>
    <w:pitch w:val="fixed"/>
    <w:sig w:usb0="00000001" w:usb1="09060000" w:usb2="00000010" w:usb3="00000000" w:csb0="00080000"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2DC73D" w14:textId="77777777" w:rsidR="00814EDB" w:rsidRPr="000B69FA" w:rsidRDefault="00814ED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7FFD">
      <w:rPr>
        <w:rFonts w:ascii="Palatino Linotype" w:hAnsi="Palatino Linotype"/>
        <w:bCs/>
        <w:noProof/>
        <w:sz w:val="20"/>
      </w:rPr>
      <w:t>24</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7FFD">
      <w:rPr>
        <w:rFonts w:ascii="Palatino Linotype" w:hAnsi="Palatino Linotype"/>
        <w:bCs/>
        <w:noProof/>
        <w:sz w:val="20"/>
      </w:rPr>
      <w:t>26</w:t>
    </w:r>
    <w:r w:rsidRPr="000B69FA">
      <w:rPr>
        <w:rFonts w:ascii="Palatino Linotype" w:hAnsi="Palatino Linotype"/>
        <w:bCs/>
        <w:sz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BE9FD" w14:textId="14A06319" w:rsidR="00814EDB" w:rsidRPr="000B69FA" w:rsidRDefault="00814EDB" w:rsidP="00FB4AAD">
    <w:pPr>
      <w:pStyle w:val="Piedepgina"/>
      <w:jc w:val="right"/>
      <w:rPr>
        <w:rFonts w:ascii="Palatino Linotype" w:hAnsi="Palatino Linotype"/>
        <w:sz w:val="20"/>
      </w:rPr>
    </w:pPr>
    <w:r w:rsidRPr="000B69FA">
      <w:rPr>
        <w:rFonts w:ascii="Palatino Linotype" w:hAnsi="Palatino Linotype"/>
        <w:sz w:val="20"/>
      </w:rPr>
      <w:t xml:space="preserve">Página </w:t>
    </w:r>
    <w:r w:rsidRPr="000B69FA">
      <w:rPr>
        <w:rFonts w:ascii="Palatino Linotype" w:hAnsi="Palatino Linotype"/>
        <w:bCs/>
        <w:sz w:val="20"/>
      </w:rPr>
      <w:fldChar w:fldCharType="begin"/>
    </w:r>
    <w:r w:rsidRPr="000B69FA">
      <w:rPr>
        <w:rFonts w:ascii="Palatino Linotype" w:hAnsi="Palatino Linotype"/>
        <w:bCs/>
        <w:sz w:val="20"/>
      </w:rPr>
      <w:instrText>PAGE  \* Arabic  \* MERGEFORMAT</w:instrText>
    </w:r>
    <w:r w:rsidRPr="000B69FA">
      <w:rPr>
        <w:rFonts w:ascii="Palatino Linotype" w:hAnsi="Palatino Linotype"/>
        <w:bCs/>
        <w:sz w:val="20"/>
      </w:rPr>
      <w:fldChar w:fldCharType="separate"/>
    </w:r>
    <w:r w:rsidR="00447FFD">
      <w:rPr>
        <w:rFonts w:ascii="Palatino Linotype" w:hAnsi="Palatino Linotype"/>
        <w:bCs/>
        <w:noProof/>
        <w:sz w:val="20"/>
      </w:rPr>
      <w:t>1</w:t>
    </w:r>
    <w:r w:rsidRPr="000B69FA">
      <w:rPr>
        <w:rFonts w:ascii="Palatino Linotype" w:hAnsi="Palatino Linotype"/>
        <w:bCs/>
        <w:sz w:val="20"/>
      </w:rPr>
      <w:fldChar w:fldCharType="end"/>
    </w:r>
    <w:r w:rsidRPr="000B69FA">
      <w:rPr>
        <w:rFonts w:ascii="Palatino Linotype" w:hAnsi="Palatino Linotype"/>
        <w:sz w:val="20"/>
      </w:rPr>
      <w:t xml:space="preserve"> de </w:t>
    </w:r>
    <w:r w:rsidRPr="000B69FA">
      <w:rPr>
        <w:rFonts w:ascii="Palatino Linotype" w:hAnsi="Palatino Linotype"/>
        <w:bCs/>
        <w:sz w:val="20"/>
      </w:rPr>
      <w:fldChar w:fldCharType="begin"/>
    </w:r>
    <w:r w:rsidRPr="000B69FA">
      <w:rPr>
        <w:rFonts w:ascii="Palatino Linotype" w:hAnsi="Palatino Linotype"/>
        <w:bCs/>
        <w:sz w:val="20"/>
      </w:rPr>
      <w:instrText>NUMPAGES  \* Arabic  \* MERGEFORMAT</w:instrText>
    </w:r>
    <w:r w:rsidRPr="000B69FA">
      <w:rPr>
        <w:rFonts w:ascii="Palatino Linotype" w:hAnsi="Palatino Linotype"/>
        <w:bCs/>
        <w:sz w:val="20"/>
      </w:rPr>
      <w:fldChar w:fldCharType="separate"/>
    </w:r>
    <w:r w:rsidR="00447FFD">
      <w:rPr>
        <w:rFonts w:ascii="Palatino Linotype" w:hAnsi="Palatino Linotype"/>
        <w:bCs/>
        <w:noProof/>
        <w:sz w:val="20"/>
      </w:rPr>
      <w:t>26</w:t>
    </w:r>
    <w:r w:rsidRPr="000B69FA">
      <w:rPr>
        <w:rFonts w:ascii="Palatino Linotype" w:hAnsi="Palatino Linotype"/>
        <w:bCs/>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2ED305D" w14:textId="77777777" w:rsidR="00FD45DD" w:rsidRDefault="00FD45DD" w:rsidP="006168E4">
      <w:pPr>
        <w:spacing w:after="0" w:line="240" w:lineRule="auto"/>
      </w:pPr>
      <w:r>
        <w:separator/>
      </w:r>
    </w:p>
  </w:footnote>
  <w:footnote w:type="continuationSeparator" w:id="0">
    <w:p w14:paraId="1AF54C1C" w14:textId="77777777" w:rsidR="00FD45DD" w:rsidRDefault="00FD45DD" w:rsidP="006168E4">
      <w:pPr>
        <w:spacing w:after="0" w:line="240" w:lineRule="auto"/>
      </w:pPr>
      <w:r>
        <w:continuationSeparator/>
      </w:r>
    </w:p>
  </w:footnote>
  <w:footnote w:id="1">
    <w:p w14:paraId="6BECEE51" w14:textId="77777777" w:rsidR="00814EDB" w:rsidRPr="005552A8" w:rsidRDefault="00814EDB" w:rsidP="00871F78">
      <w:pPr>
        <w:jc w:val="both"/>
        <w:rPr>
          <w:rFonts w:ascii="Palatino Linotype" w:eastAsia="Times New Roman"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7B7F8B3D" w14:textId="77777777" w:rsidR="00814EDB" w:rsidRPr="005552A8" w:rsidRDefault="00814EDB" w:rsidP="00871F78">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97EBE3" w14:textId="218EB0D7" w:rsidR="00814EDB" w:rsidRDefault="00814EDB">
    <w:pPr>
      <w:pStyle w:val="Encabezado"/>
    </w:pPr>
    <w:r>
      <w:rPr>
        <w:rFonts w:ascii="Palatino Linotype" w:hAnsi="Palatino Linotype" w:cs="Arial"/>
        <w:b/>
        <w:noProof/>
        <w:szCs w:val="20"/>
        <w:lang w:val="es-MX" w:eastAsia="es-MX"/>
      </w:rPr>
      <w:drawing>
        <wp:anchor distT="0" distB="0" distL="114300" distR="114300" simplePos="0" relativeHeight="251661312" behindDoc="1" locked="0" layoutInCell="0" allowOverlap="1" wp14:anchorId="1286E200" wp14:editId="0E8F5985">
          <wp:simplePos x="0" y="0"/>
          <wp:positionH relativeFrom="page">
            <wp:posOffset>38735</wp:posOffset>
          </wp:positionH>
          <wp:positionV relativeFrom="page">
            <wp:posOffset>19685</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CellMar>
        <w:left w:w="70" w:type="dxa"/>
        <w:right w:w="70" w:type="dxa"/>
      </w:tblCellMar>
      <w:tblLook w:val="04A0" w:firstRow="1" w:lastRow="0" w:firstColumn="1" w:lastColumn="0" w:noHBand="0" w:noVBand="1"/>
    </w:tblPr>
    <w:tblGrid>
      <w:gridCol w:w="5529"/>
      <w:gridCol w:w="4536"/>
    </w:tblGrid>
    <w:tr w:rsidR="00814EDB" w14:paraId="17981A04" w14:textId="77777777" w:rsidTr="00073E92">
      <w:trPr>
        <w:trHeight w:val="227"/>
      </w:trPr>
      <w:tc>
        <w:tcPr>
          <w:tcW w:w="5529" w:type="dxa"/>
          <w:hideMark/>
        </w:tcPr>
        <w:p w14:paraId="0E414BC5" w14:textId="19670DF2" w:rsidR="00814EDB" w:rsidRDefault="00814ED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7A04720B" w14:textId="199AA3F8" w:rsidR="00814EDB" w:rsidRPr="00B4142F" w:rsidRDefault="00AD4D2E" w:rsidP="00AD4D2E">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03900</w:t>
          </w:r>
          <w:r w:rsidR="00814EDB">
            <w:rPr>
              <w:rFonts w:ascii="Palatino Linotype" w:hAnsi="Palatino Linotype" w:cs="Arial"/>
              <w:bCs/>
              <w:sz w:val="24"/>
              <w:lang w:eastAsia="es-MX"/>
            </w:rPr>
            <w:t>/INFOEM/IP/RR/2022</w:t>
          </w:r>
        </w:p>
      </w:tc>
    </w:tr>
    <w:tr w:rsidR="00814EDB" w14:paraId="637042F0" w14:textId="77777777" w:rsidTr="00073E92">
      <w:trPr>
        <w:trHeight w:val="242"/>
      </w:trPr>
      <w:tc>
        <w:tcPr>
          <w:tcW w:w="5529" w:type="dxa"/>
          <w:hideMark/>
        </w:tcPr>
        <w:p w14:paraId="412AD568" w14:textId="582E7AD7" w:rsidR="00814EDB" w:rsidRDefault="00814EDB" w:rsidP="009A686F">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2349DB56" w14:textId="63C06D0D" w:rsidR="00814EDB" w:rsidRPr="00F06FED" w:rsidRDefault="00AD4D2E" w:rsidP="00BB63AB">
          <w:pPr>
            <w:spacing w:after="120" w:line="256" w:lineRule="auto"/>
            <w:ind w:left="639" w:right="214"/>
            <w:jc w:val="both"/>
            <w:rPr>
              <w:rFonts w:ascii="Palatino Linotype" w:hAnsi="Palatino Linotype" w:cs="Arial"/>
            </w:rPr>
          </w:pPr>
          <w:r w:rsidRPr="00AD4D2E">
            <w:rPr>
              <w:rFonts w:ascii="Palatino Linotype" w:hAnsi="Palatino Linotype" w:cs="Arial"/>
              <w:szCs w:val="20"/>
            </w:rPr>
            <w:t>Ayuntamiento de Chiautla</w:t>
          </w:r>
        </w:p>
      </w:tc>
    </w:tr>
    <w:tr w:rsidR="00814EDB" w14:paraId="21BFE746" w14:textId="77777777" w:rsidTr="00073E92">
      <w:trPr>
        <w:trHeight w:val="342"/>
      </w:trPr>
      <w:tc>
        <w:tcPr>
          <w:tcW w:w="5529" w:type="dxa"/>
          <w:hideMark/>
        </w:tcPr>
        <w:p w14:paraId="64C4E314" w14:textId="2A83840C" w:rsidR="00814EDB" w:rsidRDefault="00814EDB" w:rsidP="009A686F">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704853B3" w14:textId="1CDF31FD" w:rsidR="00814EDB" w:rsidRDefault="00814EDB" w:rsidP="009A686F">
          <w:pPr>
            <w:spacing w:after="120" w:line="256" w:lineRule="auto"/>
            <w:ind w:left="497" w:right="214" w:firstLine="142"/>
            <w:jc w:val="both"/>
            <w:rPr>
              <w:rFonts w:ascii="Palatino Linotype" w:hAnsi="Palatino Linotype" w:cs="Arial"/>
              <w:szCs w:val="20"/>
            </w:rPr>
          </w:pPr>
          <w:r>
            <w:rPr>
              <w:rFonts w:ascii="Palatino Linotype" w:hAnsi="Palatino Linotype" w:cs="Arial"/>
              <w:szCs w:val="20"/>
            </w:rPr>
            <w:t>José Martínez Vilchis</w:t>
          </w:r>
        </w:p>
      </w:tc>
    </w:tr>
  </w:tbl>
  <w:p w14:paraId="5A183BF9" w14:textId="77777777" w:rsidR="00814EDB" w:rsidRDefault="00814EDB">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10065" w:type="dxa"/>
      <w:tblInd w:w="-851" w:type="dxa"/>
      <w:tblBorders>
        <w:top w:val="single" w:sz="2" w:space="0" w:color="FFFFFF" w:themeColor="background1"/>
        <w:left w:val="single" w:sz="2" w:space="0" w:color="FFFFFF" w:themeColor="background1"/>
        <w:bottom w:val="single" w:sz="2" w:space="0" w:color="FFFFFF" w:themeColor="background1"/>
        <w:right w:val="single" w:sz="2" w:space="0" w:color="FFFFFF" w:themeColor="background1"/>
        <w:insideH w:val="single" w:sz="2" w:space="0" w:color="FFFFFF" w:themeColor="background1"/>
        <w:insideV w:val="single" w:sz="2" w:space="0" w:color="FFFFFF" w:themeColor="background1"/>
      </w:tblBorders>
      <w:tblLayout w:type="fixed"/>
      <w:tblCellMar>
        <w:left w:w="70" w:type="dxa"/>
        <w:right w:w="70" w:type="dxa"/>
      </w:tblCellMar>
      <w:tblLook w:val="04A0" w:firstRow="1" w:lastRow="0" w:firstColumn="1" w:lastColumn="0" w:noHBand="0" w:noVBand="1"/>
    </w:tblPr>
    <w:tblGrid>
      <w:gridCol w:w="5529"/>
      <w:gridCol w:w="4536"/>
    </w:tblGrid>
    <w:tr w:rsidR="00814EDB" w14:paraId="385FD437" w14:textId="77777777" w:rsidTr="00073E92">
      <w:trPr>
        <w:trHeight w:val="227"/>
      </w:trPr>
      <w:tc>
        <w:tcPr>
          <w:tcW w:w="5529" w:type="dxa"/>
          <w:hideMark/>
        </w:tcPr>
        <w:p w14:paraId="272860E8" w14:textId="6340DBC0" w:rsidR="00814EDB" w:rsidRDefault="00814ED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Recurso de Revisión N°:</w:t>
          </w:r>
        </w:p>
      </w:tc>
      <w:tc>
        <w:tcPr>
          <w:tcW w:w="4536" w:type="dxa"/>
          <w:hideMark/>
        </w:tcPr>
        <w:p w14:paraId="531A70A2" w14:textId="2E6D3173" w:rsidR="00814EDB" w:rsidRPr="00B4142F" w:rsidRDefault="00814EDB" w:rsidP="00C25084">
          <w:pPr>
            <w:spacing w:after="120" w:line="256" w:lineRule="auto"/>
            <w:ind w:left="639" w:right="214"/>
            <w:jc w:val="both"/>
            <w:rPr>
              <w:rFonts w:ascii="Palatino Linotype" w:hAnsi="Palatino Linotype" w:cs="Arial"/>
              <w:szCs w:val="20"/>
            </w:rPr>
          </w:pPr>
          <w:r>
            <w:rPr>
              <w:rFonts w:ascii="Palatino Linotype" w:hAnsi="Palatino Linotype" w:cs="Arial"/>
              <w:bCs/>
              <w:sz w:val="24"/>
              <w:lang w:eastAsia="es-MX"/>
            </w:rPr>
            <w:t>0</w:t>
          </w:r>
          <w:r w:rsidR="00287FED">
            <w:rPr>
              <w:rFonts w:ascii="Palatino Linotype" w:hAnsi="Palatino Linotype" w:cs="Arial"/>
              <w:bCs/>
              <w:sz w:val="24"/>
              <w:lang w:eastAsia="es-MX"/>
            </w:rPr>
            <w:t>39</w:t>
          </w:r>
          <w:r>
            <w:rPr>
              <w:rFonts w:ascii="Palatino Linotype" w:hAnsi="Palatino Linotype" w:cs="Arial"/>
              <w:bCs/>
              <w:sz w:val="24"/>
              <w:lang w:eastAsia="es-MX"/>
            </w:rPr>
            <w:t>00/INFOEM/IP/RR/2022</w:t>
          </w:r>
        </w:p>
      </w:tc>
    </w:tr>
    <w:tr w:rsidR="00814EDB" w14:paraId="33FC5097" w14:textId="77777777" w:rsidTr="00073E92">
      <w:trPr>
        <w:trHeight w:val="196"/>
      </w:trPr>
      <w:tc>
        <w:tcPr>
          <w:tcW w:w="5529" w:type="dxa"/>
          <w:hideMark/>
        </w:tcPr>
        <w:p w14:paraId="4F5D01E5" w14:textId="77777777" w:rsidR="00814EDB" w:rsidRDefault="00814ED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Recurrente:</w:t>
          </w:r>
        </w:p>
      </w:tc>
      <w:tc>
        <w:tcPr>
          <w:tcW w:w="4536" w:type="dxa"/>
          <w:hideMark/>
        </w:tcPr>
        <w:p w14:paraId="3E1E85B5" w14:textId="4E90FBA8" w:rsidR="00814EDB" w:rsidRPr="00F06FED" w:rsidRDefault="00163CAC" w:rsidP="007A3BB5">
          <w:pPr>
            <w:spacing w:after="120" w:line="256" w:lineRule="auto"/>
            <w:ind w:left="639" w:right="214"/>
            <w:jc w:val="both"/>
            <w:rPr>
              <w:rFonts w:ascii="Palatino Linotype" w:hAnsi="Palatino Linotype" w:cs="Arial"/>
            </w:rPr>
          </w:pPr>
          <w:proofErr w:type="spellStart"/>
          <w:r>
            <w:rPr>
              <w:rFonts w:ascii="Palatino Linotype" w:hAnsi="Palatino Linotype" w:cs="Arial"/>
            </w:rPr>
            <w:t>xxxxxxxxxxxxxxxxxx</w:t>
          </w:r>
          <w:proofErr w:type="spellEnd"/>
        </w:p>
      </w:tc>
    </w:tr>
    <w:tr w:rsidR="00814EDB" w14:paraId="178280DE" w14:textId="77777777" w:rsidTr="00073E92">
      <w:trPr>
        <w:trHeight w:val="242"/>
      </w:trPr>
      <w:tc>
        <w:tcPr>
          <w:tcW w:w="5529" w:type="dxa"/>
          <w:hideMark/>
        </w:tcPr>
        <w:p w14:paraId="71AC708B" w14:textId="77777777" w:rsidR="00814EDB" w:rsidRDefault="00814EDB" w:rsidP="00FB4AAD">
          <w:pPr>
            <w:spacing w:after="120" w:line="256" w:lineRule="auto"/>
            <w:ind w:right="204"/>
            <w:jc w:val="right"/>
            <w:rPr>
              <w:rFonts w:ascii="Palatino Linotype" w:hAnsi="Palatino Linotype" w:cs="Arial"/>
              <w:b/>
              <w:szCs w:val="20"/>
            </w:rPr>
          </w:pPr>
          <w:r>
            <w:rPr>
              <w:rFonts w:ascii="Palatino Linotype" w:hAnsi="Palatino Linotype" w:cs="Arial"/>
              <w:b/>
              <w:szCs w:val="20"/>
            </w:rPr>
            <w:t>Sujeto Obligado:</w:t>
          </w:r>
        </w:p>
      </w:tc>
      <w:tc>
        <w:tcPr>
          <w:tcW w:w="4536" w:type="dxa"/>
          <w:hideMark/>
        </w:tcPr>
        <w:p w14:paraId="7F666D78" w14:textId="2FCE568F" w:rsidR="00814EDB" w:rsidRDefault="00814EDB" w:rsidP="00BB63AB">
          <w:pPr>
            <w:spacing w:after="120" w:line="256" w:lineRule="auto"/>
            <w:ind w:left="639" w:right="214"/>
            <w:jc w:val="both"/>
            <w:rPr>
              <w:rFonts w:ascii="Palatino Linotype" w:hAnsi="Palatino Linotype" w:cs="Arial"/>
              <w:szCs w:val="20"/>
            </w:rPr>
          </w:pPr>
          <w:r>
            <w:rPr>
              <w:rFonts w:ascii="Palatino Linotype" w:hAnsi="Palatino Linotype" w:cs="Arial"/>
              <w:szCs w:val="20"/>
            </w:rPr>
            <w:t>Ayuntamiento de Tultitlán</w:t>
          </w:r>
        </w:p>
      </w:tc>
    </w:tr>
    <w:tr w:rsidR="00814EDB" w14:paraId="0518978B" w14:textId="77777777" w:rsidTr="00073E92">
      <w:trPr>
        <w:trHeight w:val="342"/>
      </w:trPr>
      <w:tc>
        <w:tcPr>
          <w:tcW w:w="5529" w:type="dxa"/>
          <w:hideMark/>
        </w:tcPr>
        <w:p w14:paraId="04968A43" w14:textId="7BE2A222" w:rsidR="00814EDB" w:rsidRDefault="00814EDB" w:rsidP="00FB4AAD">
          <w:pPr>
            <w:tabs>
              <w:tab w:val="left" w:pos="4892"/>
            </w:tabs>
            <w:spacing w:after="120" w:line="256" w:lineRule="auto"/>
            <w:ind w:right="204"/>
            <w:jc w:val="right"/>
            <w:rPr>
              <w:rFonts w:ascii="Palatino Linotype" w:hAnsi="Palatino Linotype" w:cs="Arial"/>
              <w:b/>
              <w:szCs w:val="20"/>
            </w:rPr>
          </w:pPr>
          <w:r>
            <w:rPr>
              <w:rFonts w:ascii="Palatino Linotype" w:hAnsi="Palatino Linotype" w:cs="Arial"/>
              <w:b/>
              <w:szCs w:val="20"/>
            </w:rPr>
            <w:t>Comisionado Ponente:</w:t>
          </w:r>
        </w:p>
      </w:tc>
      <w:tc>
        <w:tcPr>
          <w:tcW w:w="4536" w:type="dxa"/>
          <w:hideMark/>
        </w:tcPr>
        <w:p w14:paraId="1E42D601" w14:textId="465C7022" w:rsidR="00814EDB" w:rsidRDefault="00814EDB" w:rsidP="007D1F15">
          <w:pPr>
            <w:spacing w:after="120" w:line="256" w:lineRule="auto"/>
            <w:ind w:left="639" w:right="214"/>
            <w:jc w:val="both"/>
            <w:rPr>
              <w:rFonts w:ascii="Palatino Linotype" w:hAnsi="Palatino Linotype" w:cs="Arial"/>
              <w:szCs w:val="20"/>
            </w:rPr>
          </w:pPr>
          <w:r>
            <w:rPr>
              <w:rFonts w:ascii="Palatino Linotype" w:hAnsi="Palatino Linotype" w:cs="Arial"/>
              <w:szCs w:val="20"/>
            </w:rPr>
            <w:t xml:space="preserve">José Martínez Vilchis </w:t>
          </w:r>
        </w:p>
      </w:tc>
    </w:tr>
  </w:tbl>
  <w:p w14:paraId="1B7A654C" w14:textId="4A3B5148" w:rsidR="00814EDB" w:rsidRDefault="00814EDB">
    <w:pPr>
      <w:pStyle w:val="Encabezado"/>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A69DC75" wp14:editId="6A0E6CF1">
          <wp:simplePos x="0" y="0"/>
          <wp:positionH relativeFrom="page">
            <wp:posOffset>29210</wp:posOffset>
          </wp:positionH>
          <wp:positionV relativeFrom="page">
            <wp:posOffset>34925</wp:posOffset>
          </wp:positionV>
          <wp:extent cx="7705725" cy="10048875"/>
          <wp:effectExtent l="19050" t="19050" r="28575" b="28575"/>
          <wp:wrapNone/>
          <wp:docPr id="3" name="Imagen 3"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a:ln>
                    <a:solidFill>
                      <a:schemeClr val="bg1"/>
                    </a:solid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B24785"/>
    <w:multiLevelType w:val="hybridMultilevel"/>
    <w:tmpl w:val="F8D6D13A"/>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1" w15:restartNumberingAfterBreak="0">
    <w:nsid w:val="07CE0EA9"/>
    <w:multiLevelType w:val="hybridMultilevel"/>
    <w:tmpl w:val="C7406F8E"/>
    <w:lvl w:ilvl="0" w:tplc="080A0017">
      <w:start w:val="1"/>
      <w:numFmt w:val="lowerLetter"/>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11797452"/>
    <w:multiLevelType w:val="hybridMultilevel"/>
    <w:tmpl w:val="38B01ACA"/>
    <w:lvl w:ilvl="0" w:tplc="80EEAAA6">
      <w:start w:val="1"/>
      <w:numFmt w:val="bullet"/>
      <w:lvlText w:val="-"/>
      <w:lvlJc w:val="left"/>
      <w:pPr>
        <w:ind w:left="1080" w:hanging="360"/>
      </w:pPr>
      <w:rPr>
        <w:rFonts w:ascii="Palatino Linotype" w:eastAsia="Times New Roman" w:hAnsi="Palatino Linotype" w:cs="Arial"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3" w15:restartNumberingAfterBreak="0">
    <w:nsid w:val="1BF12FDE"/>
    <w:multiLevelType w:val="hybridMultilevel"/>
    <w:tmpl w:val="2D824828"/>
    <w:lvl w:ilvl="0" w:tplc="04090013">
      <w:start w:val="1"/>
      <w:numFmt w:val="upperRoman"/>
      <w:lvlText w:val="%1."/>
      <w:lvlJc w:val="right"/>
      <w:pPr>
        <w:ind w:left="785" w:hanging="360"/>
      </w:pPr>
    </w:lvl>
    <w:lvl w:ilvl="1" w:tplc="04090019" w:tentative="1">
      <w:start w:val="1"/>
      <w:numFmt w:val="lowerLetter"/>
      <w:lvlText w:val="%2."/>
      <w:lvlJc w:val="left"/>
      <w:pPr>
        <w:ind w:left="1505" w:hanging="360"/>
      </w:pPr>
    </w:lvl>
    <w:lvl w:ilvl="2" w:tplc="0409001B" w:tentative="1">
      <w:start w:val="1"/>
      <w:numFmt w:val="lowerRoman"/>
      <w:lvlText w:val="%3."/>
      <w:lvlJc w:val="right"/>
      <w:pPr>
        <w:ind w:left="2225" w:hanging="180"/>
      </w:pPr>
    </w:lvl>
    <w:lvl w:ilvl="3" w:tplc="0409000F" w:tentative="1">
      <w:start w:val="1"/>
      <w:numFmt w:val="decimal"/>
      <w:lvlText w:val="%4."/>
      <w:lvlJc w:val="left"/>
      <w:pPr>
        <w:ind w:left="2945" w:hanging="360"/>
      </w:pPr>
    </w:lvl>
    <w:lvl w:ilvl="4" w:tplc="04090019" w:tentative="1">
      <w:start w:val="1"/>
      <w:numFmt w:val="lowerLetter"/>
      <w:lvlText w:val="%5."/>
      <w:lvlJc w:val="left"/>
      <w:pPr>
        <w:ind w:left="3665" w:hanging="360"/>
      </w:pPr>
    </w:lvl>
    <w:lvl w:ilvl="5" w:tplc="0409001B" w:tentative="1">
      <w:start w:val="1"/>
      <w:numFmt w:val="lowerRoman"/>
      <w:lvlText w:val="%6."/>
      <w:lvlJc w:val="right"/>
      <w:pPr>
        <w:ind w:left="4385" w:hanging="180"/>
      </w:pPr>
    </w:lvl>
    <w:lvl w:ilvl="6" w:tplc="0409000F" w:tentative="1">
      <w:start w:val="1"/>
      <w:numFmt w:val="decimal"/>
      <w:lvlText w:val="%7."/>
      <w:lvlJc w:val="left"/>
      <w:pPr>
        <w:ind w:left="5105" w:hanging="360"/>
      </w:pPr>
    </w:lvl>
    <w:lvl w:ilvl="7" w:tplc="04090019" w:tentative="1">
      <w:start w:val="1"/>
      <w:numFmt w:val="lowerLetter"/>
      <w:lvlText w:val="%8."/>
      <w:lvlJc w:val="left"/>
      <w:pPr>
        <w:ind w:left="5825" w:hanging="360"/>
      </w:pPr>
    </w:lvl>
    <w:lvl w:ilvl="8" w:tplc="0409001B" w:tentative="1">
      <w:start w:val="1"/>
      <w:numFmt w:val="lowerRoman"/>
      <w:lvlText w:val="%9."/>
      <w:lvlJc w:val="right"/>
      <w:pPr>
        <w:ind w:left="6545" w:hanging="180"/>
      </w:pPr>
    </w:lvl>
  </w:abstractNum>
  <w:abstractNum w:abstractNumId="4" w15:restartNumberingAfterBreak="0">
    <w:nsid w:val="2363516C"/>
    <w:multiLevelType w:val="multilevel"/>
    <w:tmpl w:val="D034F034"/>
    <w:lvl w:ilvl="0">
      <w:start w:val="1"/>
      <w:numFmt w:val="decimal"/>
      <w:pStyle w:val="Ttulo1"/>
      <w:lvlText w:val="%1."/>
      <w:lvlJc w:val="left"/>
      <w:pPr>
        <w:tabs>
          <w:tab w:val="num" w:pos="720"/>
        </w:tabs>
        <w:ind w:left="720" w:hanging="720"/>
      </w:pPr>
    </w:lvl>
    <w:lvl w:ilvl="1">
      <w:start w:val="1"/>
      <w:numFmt w:val="decimal"/>
      <w:pStyle w:val="Ttulo2"/>
      <w:lvlText w:val="%2."/>
      <w:lvlJc w:val="left"/>
      <w:pPr>
        <w:tabs>
          <w:tab w:val="num" w:pos="1440"/>
        </w:tabs>
        <w:ind w:left="1440" w:hanging="720"/>
      </w:pPr>
    </w:lvl>
    <w:lvl w:ilvl="2">
      <w:start w:val="1"/>
      <w:numFmt w:val="decimal"/>
      <w:pStyle w:val="Ttulo3"/>
      <w:lvlText w:val="%3."/>
      <w:lvlJc w:val="left"/>
      <w:pPr>
        <w:tabs>
          <w:tab w:val="num" w:pos="2160"/>
        </w:tabs>
        <w:ind w:left="2160" w:hanging="720"/>
      </w:pPr>
    </w:lvl>
    <w:lvl w:ilvl="3">
      <w:start w:val="1"/>
      <w:numFmt w:val="decimal"/>
      <w:pStyle w:val="Ttulo4"/>
      <w:lvlText w:val="%4."/>
      <w:lvlJc w:val="left"/>
      <w:pPr>
        <w:tabs>
          <w:tab w:val="num" w:pos="2880"/>
        </w:tabs>
        <w:ind w:left="2880" w:hanging="720"/>
      </w:pPr>
    </w:lvl>
    <w:lvl w:ilvl="4">
      <w:start w:val="1"/>
      <w:numFmt w:val="decimal"/>
      <w:pStyle w:val="Ttulo5"/>
      <w:lvlText w:val="%5."/>
      <w:lvlJc w:val="left"/>
      <w:pPr>
        <w:tabs>
          <w:tab w:val="num" w:pos="3600"/>
        </w:tabs>
        <w:ind w:left="3600" w:hanging="720"/>
      </w:pPr>
    </w:lvl>
    <w:lvl w:ilvl="5">
      <w:start w:val="1"/>
      <w:numFmt w:val="decimal"/>
      <w:pStyle w:val="Ttulo6"/>
      <w:lvlText w:val="%6."/>
      <w:lvlJc w:val="left"/>
      <w:pPr>
        <w:tabs>
          <w:tab w:val="num" w:pos="4320"/>
        </w:tabs>
        <w:ind w:left="4320" w:hanging="720"/>
      </w:pPr>
    </w:lvl>
    <w:lvl w:ilvl="6">
      <w:start w:val="1"/>
      <w:numFmt w:val="decimal"/>
      <w:pStyle w:val="Ttulo7"/>
      <w:lvlText w:val="%7."/>
      <w:lvlJc w:val="left"/>
      <w:pPr>
        <w:tabs>
          <w:tab w:val="num" w:pos="5040"/>
        </w:tabs>
        <w:ind w:left="5040" w:hanging="720"/>
      </w:pPr>
    </w:lvl>
    <w:lvl w:ilvl="7">
      <w:start w:val="1"/>
      <w:numFmt w:val="decimal"/>
      <w:pStyle w:val="Ttulo8"/>
      <w:lvlText w:val="%8."/>
      <w:lvlJc w:val="left"/>
      <w:pPr>
        <w:tabs>
          <w:tab w:val="num" w:pos="5760"/>
        </w:tabs>
        <w:ind w:left="5760" w:hanging="720"/>
      </w:pPr>
    </w:lvl>
    <w:lvl w:ilvl="8">
      <w:start w:val="1"/>
      <w:numFmt w:val="decimal"/>
      <w:pStyle w:val="Ttulo9"/>
      <w:lvlText w:val="%9."/>
      <w:lvlJc w:val="left"/>
      <w:pPr>
        <w:tabs>
          <w:tab w:val="num" w:pos="6480"/>
        </w:tabs>
        <w:ind w:left="6480" w:hanging="720"/>
      </w:pPr>
    </w:lvl>
  </w:abstractNum>
  <w:abstractNum w:abstractNumId="5" w15:restartNumberingAfterBreak="0">
    <w:nsid w:val="3EA33589"/>
    <w:multiLevelType w:val="hybridMultilevel"/>
    <w:tmpl w:val="16CE44E2"/>
    <w:lvl w:ilvl="0" w:tplc="080A0001">
      <w:start w:val="1"/>
      <w:numFmt w:val="bullet"/>
      <w:lvlText w:val=""/>
      <w:lvlJc w:val="left"/>
      <w:pPr>
        <w:ind w:left="720" w:hanging="360"/>
      </w:pPr>
      <w:rPr>
        <w:rFonts w:ascii="Symbol" w:hAnsi="Symbol"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F172905"/>
    <w:multiLevelType w:val="hybridMultilevel"/>
    <w:tmpl w:val="E232283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7" w15:restartNumberingAfterBreak="0">
    <w:nsid w:val="45260A1B"/>
    <w:multiLevelType w:val="hybridMultilevel"/>
    <w:tmpl w:val="AE2AF2A6"/>
    <w:lvl w:ilvl="0" w:tplc="080A0001">
      <w:start w:val="1"/>
      <w:numFmt w:val="bullet"/>
      <w:lvlText w:val=""/>
      <w:lvlJc w:val="left"/>
      <w:pPr>
        <w:ind w:left="1571" w:hanging="360"/>
      </w:pPr>
      <w:rPr>
        <w:rFonts w:ascii="Symbol" w:hAnsi="Symbol" w:hint="default"/>
      </w:rPr>
    </w:lvl>
    <w:lvl w:ilvl="1" w:tplc="080A0003" w:tentative="1">
      <w:start w:val="1"/>
      <w:numFmt w:val="bullet"/>
      <w:lvlText w:val="o"/>
      <w:lvlJc w:val="left"/>
      <w:pPr>
        <w:ind w:left="2291" w:hanging="360"/>
      </w:pPr>
      <w:rPr>
        <w:rFonts w:ascii="Courier New" w:hAnsi="Courier New" w:cs="Courier New" w:hint="default"/>
      </w:rPr>
    </w:lvl>
    <w:lvl w:ilvl="2" w:tplc="080A0005" w:tentative="1">
      <w:start w:val="1"/>
      <w:numFmt w:val="bullet"/>
      <w:lvlText w:val=""/>
      <w:lvlJc w:val="left"/>
      <w:pPr>
        <w:ind w:left="3011" w:hanging="360"/>
      </w:pPr>
      <w:rPr>
        <w:rFonts w:ascii="Wingdings" w:hAnsi="Wingdings" w:hint="default"/>
      </w:rPr>
    </w:lvl>
    <w:lvl w:ilvl="3" w:tplc="080A0001" w:tentative="1">
      <w:start w:val="1"/>
      <w:numFmt w:val="bullet"/>
      <w:lvlText w:val=""/>
      <w:lvlJc w:val="left"/>
      <w:pPr>
        <w:ind w:left="3731" w:hanging="360"/>
      </w:pPr>
      <w:rPr>
        <w:rFonts w:ascii="Symbol" w:hAnsi="Symbol" w:hint="default"/>
      </w:rPr>
    </w:lvl>
    <w:lvl w:ilvl="4" w:tplc="080A0003" w:tentative="1">
      <w:start w:val="1"/>
      <w:numFmt w:val="bullet"/>
      <w:lvlText w:val="o"/>
      <w:lvlJc w:val="left"/>
      <w:pPr>
        <w:ind w:left="4451" w:hanging="360"/>
      </w:pPr>
      <w:rPr>
        <w:rFonts w:ascii="Courier New" w:hAnsi="Courier New" w:cs="Courier New" w:hint="default"/>
      </w:rPr>
    </w:lvl>
    <w:lvl w:ilvl="5" w:tplc="080A0005" w:tentative="1">
      <w:start w:val="1"/>
      <w:numFmt w:val="bullet"/>
      <w:lvlText w:val=""/>
      <w:lvlJc w:val="left"/>
      <w:pPr>
        <w:ind w:left="5171" w:hanging="360"/>
      </w:pPr>
      <w:rPr>
        <w:rFonts w:ascii="Wingdings" w:hAnsi="Wingdings" w:hint="default"/>
      </w:rPr>
    </w:lvl>
    <w:lvl w:ilvl="6" w:tplc="080A0001" w:tentative="1">
      <w:start w:val="1"/>
      <w:numFmt w:val="bullet"/>
      <w:lvlText w:val=""/>
      <w:lvlJc w:val="left"/>
      <w:pPr>
        <w:ind w:left="5891" w:hanging="360"/>
      </w:pPr>
      <w:rPr>
        <w:rFonts w:ascii="Symbol" w:hAnsi="Symbol" w:hint="default"/>
      </w:rPr>
    </w:lvl>
    <w:lvl w:ilvl="7" w:tplc="080A0003" w:tentative="1">
      <w:start w:val="1"/>
      <w:numFmt w:val="bullet"/>
      <w:lvlText w:val="o"/>
      <w:lvlJc w:val="left"/>
      <w:pPr>
        <w:ind w:left="6611" w:hanging="360"/>
      </w:pPr>
      <w:rPr>
        <w:rFonts w:ascii="Courier New" w:hAnsi="Courier New" w:cs="Courier New" w:hint="default"/>
      </w:rPr>
    </w:lvl>
    <w:lvl w:ilvl="8" w:tplc="080A0005" w:tentative="1">
      <w:start w:val="1"/>
      <w:numFmt w:val="bullet"/>
      <w:lvlText w:val=""/>
      <w:lvlJc w:val="left"/>
      <w:pPr>
        <w:ind w:left="7331" w:hanging="360"/>
      </w:pPr>
      <w:rPr>
        <w:rFonts w:ascii="Wingdings" w:hAnsi="Wingdings" w:hint="default"/>
      </w:rPr>
    </w:lvl>
  </w:abstractNum>
  <w:abstractNum w:abstractNumId="8" w15:restartNumberingAfterBreak="0">
    <w:nsid w:val="4C1F05D3"/>
    <w:multiLevelType w:val="hybridMultilevel"/>
    <w:tmpl w:val="9870816A"/>
    <w:lvl w:ilvl="0" w:tplc="B34ACF26">
      <w:start w:val="1"/>
      <w:numFmt w:val="bullet"/>
      <w:lvlText w:val="-"/>
      <w:lvlJc w:val="left"/>
      <w:pPr>
        <w:ind w:left="1080" w:hanging="360"/>
      </w:pPr>
      <w:rPr>
        <w:rFonts w:ascii="Palatino Linotype" w:eastAsia="Times New Roman" w:hAnsi="Palatino Linotype" w:cs="Times New Roman"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9" w15:restartNumberingAfterBreak="0">
    <w:nsid w:val="4F453DBE"/>
    <w:multiLevelType w:val="hybridMultilevel"/>
    <w:tmpl w:val="E0E69D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0" w15:restartNumberingAfterBreak="0">
    <w:nsid w:val="702C175D"/>
    <w:multiLevelType w:val="hybridMultilevel"/>
    <w:tmpl w:val="E0E69DA4"/>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1" w15:restartNumberingAfterBreak="0">
    <w:nsid w:val="70CF73F2"/>
    <w:multiLevelType w:val="hybridMultilevel"/>
    <w:tmpl w:val="D72A271E"/>
    <w:lvl w:ilvl="0" w:tplc="080A000F">
      <w:start w:val="1"/>
      <w:numFmt w:val="decimal"/>
      <w:lvlText w:val="%1."/>
      <w:lvlJc w:val="left"/>
      <w:pPr>
        <w:ind w:left="720" w:hanging="360"/>
      </w:pPr>
      <w:rPr>
        <w:rFonts w:hint="default"/>
      </w:rPr>
    </w:lvl>
    <w:lvl w:ilvl="1" w:tplc="080A0019">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2" w15:restartNumberingAfterBreak="0">
    <w:nsid w:val="797A193D"/>
    <w:multiLevelType w:val="hybridMultilevel"/>
    <w:tmpl w:val="17FC8566"/>
    <w:lvl w:ilvl="0" w:tplc="2A5434DE">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num w:numId="1" w16cid:durableId="403842649">
    <w:abstractNumId w:val="4"/>
  </w:num>
  <w:num w:numId="2" w16cid:durableId="1791165396">
    <w:abstractNumId w:val="11"/>
  </w:num>
  <w:num w:numId="3" w16cid:durableId="1525940317">
    <w:abstractNumId w:val="6"/>
  </w:num>
  <w:num w:numId="4" w16cid:durableId="845169667">
    <w:abstractNumId w:val="1"/>
  </w:num>
  <w:num w:numId="5" w16cid:durableId="905065935">
    <w:abstractNumId w:val="8"/>
  </w:num>
  <w:num w:numId="6" w16cid:durableId="1945192010">
    <w:abstractNumId w:val="5"/>
  </w:num>
  <w:num w:numId="7" w16cid:durableId="67729273">
    <w:abstractNumId w:val="2"/>
  </w:num>
  <w:num w:numId="8" w16cid:durableId="227424021">
    <w:abstractNumId w:val="7"/>
  </w:num>
  <w:num w:numId="9" w16cid:durableId="118493988">
    <w:abstractNumId w:val="0"/>
  </w:num>
  <w:num w:numId="10" w16cid:durableId="559680308">
    <w:abstractNumId w:val="3"/>
  </w:num>
  <w:num w:numId="11" w16cid:durableId="411584501">
    <w:abstractNumId w:val="12"/>
  </w:num>
  <w:num w:numId="12" w16cid:durableId="546527870">
    <w:abstractNumId w:val="9"/>
  </w:num>
  <w:num w:numId="13" w16cid:durableId="1690445944">
    <w:abstractNumId w:val="10"/>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8E4"/>
    <w:rsid w:val="0000045D"/>
    <w:rsid w:val="000009AE"/>
    <w:rsid w:val="0000227A"/>
    <w:rsid w:val="000026CF"/>
    <w:rsid w:val="00002FA5"/>
    <w:rsid w:val="0000354B"/>
    <w:rsid w:val="000056BB"/>
    <w:rsid w:val="00005B85"/>
    <w:rsid w:val="00011980"/>
    <w:rsid w:val="00012E56"/>
    <w:rsid w:val="0001366A"/>
    <w:rsid w:val="00013C75"/>
    <w:rsid w:val="000143F3"/>
    <w:rsid w:val="000171B7"/>
    <w:rsid w:val="00020E74"/>
    <w:rsid w:val="00022B41"/>
    <w:rsid w:val="000240C8"/>
    <w:rsid w:val="0002560B"/>
    <w:rsid w:val="000262E5"/>
    <w:rsid w:val="00027921"/>
    <w:rsid w:val="000306A7"/>
    <w:rsid w:val="000315CA"/>
    <w:rsid w:val="00031A66"/>
    <w:rsid w:val="00031B3B"/>
    <w:rsid w:val="0003281E"/>
    <w:rsid w:val="00032896"/>
    <w:rsid w:val="000329BE"/>
    <w:rsid w:val="0003628E"/>
    <w:rsid w:val="00036740"/>
    <w:rsid w:val="0004186E"/>
    <w:rsid w:val="00044C7F"/>
    <w:rsid w:val="000451BE"/>
    <w:rsid w:val="00045379"/>
    <w:rsid w:val="000458B5"/>
    <w:rsid w:val="00045CB8"/>
    <w:rsid w:val="000508FA"/>
    <w:rsid w:val="0005171D"/>
    <w:rsid w:val="00055224"/>
    <w:rsid w:val="0005643F"/>
    <w:rsid w:val="000610F9"/>
    <w:rsid w:val="00061821"/>
    <w:rsid w:val="000623F9"/>
    <w:rsid w:val="00063A10"/>
    <w:rsid w:val="00063C69"/>
    <w:rsid w:val="00064EA6"/>
    <w:rsid w:val="000662F8"/>
    <w:rsid w:val="00066CAB"/>
    <w:rsid w:val="00070E99"/>
    <w:rsid w:val="00073E78"/>
    <w:rsid w:val="00073E92"/>
    <w:rsid w:val="00073FC2"/>
    <w:rsid w:val="00074B0E"/>
    <w:rsid w:val="00076AE0"/>
    <w:rsid w:val="0007756F"/>
    <w:rsid w:val="0008033D"/>
    <w:rsid w:val="0008151E"/>
    <w:rsid w:val="000821BF"/>
    <w:rsid w:val="00085007"/>
    <w:rsid w:val="0008548C"/>
    <w:rsid w:val="0008650D"/>
    <w:rsid w:val="00086AF1"/>
    <w:rsid w:val="0008719F"/>
    <w:rsid w:val="00087E9F"/>
    <w:rsid w:val="00090174"/>
    <w:rsid w:val="00091552"/>
    <w:rsid w:val="00091C3A"/>
    <w:rsid w:val="000944B9"/>
    <w:rsid w:val="00095CD4"/>
    <w:rsid w:val="0009704F"/>
    <w:rsid w:val="000A18F1"/>
    <w:rsid w:val="000A2E75"/>
    <w:rsid w:val="000A3486"/>
    <w:rsid w:val="000A46DE"/>
    <w:rsid w:val="000A46EB"/>
    <w:rsid w:val="000A5195"/>
    <w:rsid w:val="000A535D"/>
    <w:rsid w:val="000A5980"/>
    <w:rsid w:val="000A79DA"/>
    <w:rsid w:val="000A7EDC"/>
    <w:rsid w:val="000B03E0"/>
    <w:rsid w:val="000B45EB"/>
    <w:rsid w:val="000B4B51"/>
    <w:rsid w:val="000B4D0F"/>
    <w:rsid w:val="000B5864"/>
    <w:rsid w:val="000B7158"/>
    <w:rsid w:val="000C0B33"/>
    <w:rsid w:val="000C2602"/>
    <w:rsid w:val="000C5B8B"/>
    <w:rsid w:val="000C69A9"/>
    <w:rsid w:val="000D0352"/>
    <w:rsid w:val="000D1A4E"/>
    <w:rsid w:val="000D1B55"/>
    <w:rsid w:val="000D3C75"/>
    <w:rsid w:val="000D4532"/>
    <w:rsid w:val="000D4A3A"/>
    <w:rsid w:val="000D5800"/>
    <w:rsid w:val="000D67B8"/>
    <w:rsid w:val="000D69D7"/>
    <w:rsid w:val="000D7523"/>
    <w:rsid w:val="000E0C4D"/>
    <w:rsid w:val="000E30C2"/>
    <w:rsid w:val="000E3AEA"/>
    <w:rsid w:val="000E6545"/>
    <w:rsid w:val="000E686B"/>
    <w:rsid w:val="000F2A5E"/>
    <w:rsid w:val="000F2E5A"/>
    <w:rsid w:val="000F3EC2"/>
    <w:rsid w:val="000F3F8D"/>
    <w:rsid w:val="00100C19"/>
    <w:rsid w:val="00104391"/>
    <w:rsid w:val="00106372"/>
    <w:rsid w:val="00111DCD"/>
    <w:rsid w:val="00112791"/>
    <w:rsid w:val="00112C29"/>
    <w:rsid w:val="00114CF9"/>
    <w:rsid w:val="00114FD0"/>
    <w:rsid w:val="00116FA9"/>
    <w:rsid w:val="00117250"/>
    <w:rsid w:val="00121E3A"/>
    <w:rsid w:val="001228AB"/>
    <w:rsid w:val="00124209"/>
    <w:rsid w:val="00124855"/>
    <w:rsid w:val="001254F5"/>
    <w:rsid w:val="00127033"/>
    <w:rsid w:val="0012724B"/>
    <w:rsid w:val="00136C13"/>
    <w:rsid w:val="00136FAD"/>
    <w:rsid w:val="00140557"/>
    <w:rsid w:val="001408A0"/>
    <w:rsid w:val="001414E7"/>
    <w:rsid w:val="001439C9"/>
    <w:rsid w:val="00146F0A"/>
    <w:rsid w:val="0015142D"/>
    <w:rsid w:val="00151D16"/>
    <w:rsid w:val="00152AB2"/>
    <w:rsid w:val="00152C2B"/>
    <w:rsid w:val="00161298"/>
    <w:rsid w:val="00161FBE"/>
    <w:rsid w:val="00163CAC"/>
    <w:rsid w:val="0016613D"/>
    <w:rsid w:val="0016745C"/>
    <w:rsid w:val="001705AC"/>
    <w:rsid w:val="001710C0"/>
    <w:rsid w:val="001712BB"/>
    <w:rsid w:val="001733A0"/>
    <w:rsid w:val="00175897"/>
    <w:rsid w:val="00177BC8"/>
    <w:rsid w:val="00180B9F"/>
    <w:rsid w:val="00180F0F"/>
    <w:rsid w:val="00181CC5"/>
    <w:rsid w:val="001829BE"/>
    <w:rsid w:val="00182C4E"/>
    <w:rsid w:val="00184E8E"/>
    <w:rsid w:val="001854E1"/>
    <w:rsid w:val="0018577F"/>
    <w:rsid w:val="0019141F"/>
    <w:rsid w:val="00193784"/>
    <w:rsid w:val="00194676"/>
    <w:rsid w:val="00196DCE"/>
    <w:rsid w:val="00196FE9"/>
    <w:rsid w:val="001A02EC"/>
    <w:rsid w:val="001A1756"/>
    <w:rsid w:val="001A30F5"/>
    <w:rsid w:val="001A4643"/>
    <w:rsid w:val="001A4BAD"/>
    <w:rsid w:val="001A5630"/>
    <w:rsid w:val="001A577E"/>
    <w:rsid w:val="001A7406"/>
    <w:rsid w:val="001A7484"/>
    <w:rsid w:val="001A7624"/>
    <w:rsid w:val="001A7959"/>
    <w:rsid w:val="001A7C9B"/>
    <w:rsid w:val="001B05B9"/>
    <w:rsid w:val="001B6914"/>
    <w:rsid w:val="001B7B88"/>
    <w:rsid w:val="001B7FA2"/>
    <w:rsid w:val="001C1337"/>
    <w:rsid w:val="001C1CAF"/>
    <w:rsid w:val="001C2AC5"/>
    <w:rsid w:val="001C336E"/>
    <w:rsid w:val="001C50EE"/>
    <w:rsid w:val="001C7319"/>
    <w:rsid w:val="001C7D87"/>
    <w:rsid w:val="001D23B4"/>
    <w:rsid w:val="001D27C1"/>
    <w:rsid w:val="001D3E87"/>
    <w:rsid w:val="001D49A2"/>
    <w:rsid w:val="001D627A"/>
    <w:rsid w:val="001D6B60"/>
    <w:rsid w:val="001E0C3F"/>
    <w:rsid w:val="001E11BF"/>
    <w:rsid w:val="001E2C56"/>
    <w:rsid w:val="001E3960"/>
    <w:rsid w:val="001E5168"/>
    <w:rsid w:val="001E58D8"/>
    <w:rsid w:val="001E6631"/>
    <w:rsid w:val="001E78AA"/>
    <w:rsid w:val="001F06CF"/>
    <w:rsid w:val="001F2101"/>
    <w:rsid w:val="001F2360"/>
    <w:rsid w:val="001F3969"/>
    <w:rsid w:val="001F607C"/>
    <w:rsid w:val="001F61DA"/>
    <w:rsid w:val="00204420"/>
    <w:rsid w:val="00205ACD"/>
    <w:rsid w:val="002075A5"/>
    <w:rsid w:val="00207C37"/>
    <w:rsid w:val="00212797"/>
    <w:rsid w:val="00212A9D"/>
    <w:rsid w:val="00214129"/>
    <w:rsid w:val="00214D43"/>
    <w:rsid w:val="0021501E"/>
    <w:rsid w:val="00215192"/>
    <w:rsid w:val="0021530C"/>
    <w:rsid w:val="00215A5F"/>
    <w:rsid w:val="002205C0"/>
    <w:rsid w:val="00221889"/>
    <w:rsid w:val="00221AB3"/>
    <w:rsid w:val="002248AC"/>
    <w:rsid w:val="00226AF5"/>
    <w:rsid w:val="0023220E"/>
    <w:rsid w:val="0023373D"/>
    <w:rsid w:val="0023423C"/>
    <w:rsid w:val="002406B0"/>
    <w:rsid w:val="002420E3"/>
    <w:rsid w:val="002448CB"/>
    <w:rsid w:val="002525C7"/>
    <w:rsid w:val="002526E7"/>
    <w:rsid w:val="002545DA"/>
    <w:rsid w:val="002548EC"/>
    <w:rsid w:val="00254BA9"/>
    <w:rsid w:val="002577FE"/>
    <w:rsid w:val="00261125"/>
    <w:rsid w:val="002659E9"/>
    <w:rsid w:val="00267074"/>
    <w:rsid w:val="00267244"/>
    <w:rsid w:val="002717B7"/>
    <w:rsid w:val="00273D0E"/>
    <w:rsid w:val="00274159"/>
    <w:rsid w:val="00274300"/>
    <w:rsid w:val="00274BE8"/>
    <w:rsid w:val="002765A6"/>
    <w:rsid w:val="0028097F"/>
    <w:rsid w:val="002816C7"/>
    <w:rsid w:val="0028588E"/>
    <w:rsid w:val="00286784"/>
    <w:rsid w:val="00287700"/>
    <w:rsid w:val="00287FED"/>
    <w:rsid w:val="00292BF6"/>
    <w:rsid w:val="00292EB0"/>
    <w:rsid w:val="0029431D"/>
    <w:rsid w:val="00294823"/>
    <w:rsid w:val="00295749"/>
    <w:rsid w:val="0029598B"/>
    <w:rsid w:val="00296316"/>
    <w:rsid w:val="00297A36"/>
    <w:rsid w:val="002A0229"/>
    <w:rsid w:val="002A0ABA"/>
    <w:rsid w:val="002A133C"/>
    <w:rsid w:val="002A2034"/>
    <w:rsid w:val="002A24F4"/>
    <w:rsid w:val="002A38BF"/>
    <w:rsid w:val="002A4319"/>
    <w:rsid w:val="002A5409"/>
    <w:rsid w:val="002A56AE"/>
    <w:rsid w:val="002A5933"/>
    <w:rsid w:val="002A597E"/>
    <w:rsid w:val="002B113A"/>
    <w:rsid w:val="002B18B5"/>
    <w:rsid w:val="002B19E0"/>
    <w:rsid w:val="002B1A1F"/>
    <w:rsid w:val="002B1C3E"/>
    <w:rsid w:val="002B2879"/>
    <w:rsid w:val="002B5A2F"/>
    <w:rsid w:val="002B5DBD"/>
    <w:rsid w:val="002C07C4"/>
    <w:rsid w:val="002C1B76"/>
    <w:rsid w:val="002C3189"/>
    <w:rsid w:val="002C72D2"/>
    <w:rsid w:val="002D08E3"/>
    <w:rsid w:val="002D30CB"/>
    <w:rsid w:val="002D310D"/>
    <w:rsid w:val="002D59F9"/>
    <w:rsid w:val="002E23FD"/>
    <w:rsid w:val="002E2D6F"/>
    <w:rsid w:val="002E2D7B"/>
    <w:rsid w:val="002E5E6A"/>
    <w:rsid w:val="002F14AA"/>
    <w:rsid w:val="002F2198"/>
    <w:rsid w:val="002F37BE"/>
    <w:rsid w:val="002F3C96"/>
    <w:rsid w:val="002F4577"/>
    <w:rsid w:val="002F6424"/>
    <w:rsid w:val="002F7704"/>
    <w:rsid w:val="00300D0B"/>
    <w:rsid w:val="00303210"/>
    <w:rsid w:val="00304D88"/>
    <w:rsid w:val="003056A2"/>
    <w:rsid w:val="00306096"/>
    <w:rsid w:val="00307369"/>
    <w:rsid w:val="003107AB"/>
    <w:rsid w:val="003111C0"/>
    <w:rsid w:val="0031632F"/>
    <w:rsid w:val="0031645D"/>
    <w:rsid w:val="00317A04"/>
    <w:rsid w:val="00317A10"/>
    <w:rsid w:val="00320A67"/>
    <w:rsid w:val="00321565"/>
    <w:rsid w:val="0032187D"/>
    <w:rsid w:val="00323CD2"/>
    <w:rsid w:val="00324E31"/>
    <w:rsid w:val="003272FB"/>
    <w:rsid w:val="003317CD"/>
    <w:rsid w:val="00335EE5"/>
    <w:rsid w:val="00337BA5"/>
    <w:rsid w:val="003412D2"/>
    <w:rsid w:val="0034179E"/>
    <w:rsid w:val="00341AC3"/>
    <w:rsid w:val="0034299B"/>
    <w:rsid w:val="003430A8"/>
    <w:rsid w:val="003442C8"/>
    <w:rsid w:val="003443B2"/>
    <w:rsid w:val="00345B43"/>
    <w:rsid w:val="00346B14"/>
    <w:rsid w:val="003549DC"/>
    <w:rsid w:val="00361B9C"/>
    <w:rsid w:val="00365C45"/>
    <w:rsid w:val="0036654D"/>
    <w:rsid w:val="00371031"/>
    <w:rsid w:val="003736ED"/>
    <w:rsid w:val="00374444"/>
    <w:rsid w:val="00374F7B"/>
    <w:rsid w:val="003755BC"/>
    <w:rsid w:val="003756A4"/>
    <w:rsid w:val="00376114"/>
    <w:rsid w:val="00376CEC"/>
    <w:rsid w:val="00380758"/>
    <w:rsid w:val="003827B4"/>
    <w:rsid w:val="00383C82"/>
    <w:rsid w:val="00386BBB"/>
    <w:rsid w:val="00386D84"/>
    <w:rsid w:val="0039245A"/>
    <w:rsid w:val="00393F7A"/>
    <w:rsid w:val="00394A1E"/>
    <w:rsid w:val="003A241D"/>
    <w:rsid w:val="003A43CE"/>
    <w:rsid w:val="003A60CC"/>
    <w:rsid w:val="003A61F9"/>
    <w:rsid w:val="003A73D3"/>
    <w:rsid w:val="003B1A03"/>
    <w:rsid w:val="003B1C4E"/>
    <w:rsid w:val="003B1E88"/>
    <w:rsid w:val="003B2317"/>
    <w:rsid w:val="003B5455"/>
    <w:rsid w:val="003B5FFE"/>
    <w:rsid w:val="003B63C0"/>
    <w:rsid w:val="003B6686"/>
    <w:rsid w:val="003C2632"/>
    <w:rsid w:val="003C2A8E"/>
    <w:rsid w:val="003C7873"/>
    <w:rsid w:val="003C78F7"/>
    <w:rsid w:val="003C79D5"/>
    <w:rsid w:val="003D0A89"/>
    <w:rsid w:val="003D11E5"/>
    <w:rsid w:val="003D153C"/>
    <w:rsid w:val="003D305F"/>
    <w:rsid w:val="003D4806"/>
    <w:rsid w:val="003E0BC5"/>
    <w:rsid w:val="003E16E1"/>
    <w:rsid w:val="003E2624"/>
    <w:rsid w:val="003E34C9"/>
    <w:rsid w:val="003E4B54"/>
    <w:rsid w:val="003F0DF5"/>
    <w:rsid w:val="003F332C"/>
    <w:rsid w:val="003F3BA1"/>
    <w:rsid w:val="003F3E98"/>
    <w:rsid w:val="003F659A"/>
    <w:rsid w:val="003F6CB2"/>
    <w:rsid w:val="00400E16"/>
    <w:rsid w:val="004012CF"/>
    <w:rsid w:val="004012E1"/>
    <w:rsid w:val="004020B1"/>
    <w:rsid w:val="004028F5"/>
    <w:rsid w:val="00402FF3"/>
    <w:rsid w:val="00404627"/>
    <w:rsid w:val="00405192"/>
    <w:rsid w:val="00405EAB"/>
    <w:rsid w:val="00406265"/>
    <w:rsid w:val="004069EB"/>
    <w:rsid w:val="004072AA"/>
    <w:rsid w:val="004109EC"/>
    <w:rsid w:val="004111DA"/>
    <w:rsid w:val="00413327"/>
    <w:rsid w:val="00413F1C"/>
    <w:rsid w:val="0041440A"/>
    <w:rsid w:val="00423213"/>
    <w:rsid w:val="0042416D"/>
    <w:rsid w:val="00431DF7"/>
    <w:rsid w:val="00431FD9"/>
    <w:rsid w:val="00433507"/>
    <w:rsid w:val="00433652"/>
    <w:rsid w:val="004336AE"/>
    <w:rsid w:val="00437A0E"/>
    <w:rsid w:val="00441566"/>
    <w:rsid w:val="00443B76"/>
    <w:rsid w:val="0044504F"/>
    <w:rsid w:val="004460C0"/>
    <w:rsid w:val="00447FFD"/>
    <w:rsid w:val="004502F1"/>
    <w:rsid w:val="004516EB"/>
    <w:rsid w:val="004529B6"/>
    <w:rsid w:val="00453DBD"/>
    <w:rsid w:val="00454CE6"/>
    <w:rsid w:val="00457162"/>
    <w:rsid w:val="00457A9F"/>
    <w:rsid w:val="0046133D"/>
    <w:rsid w:val="00462881"/>
    <w:rsid w:val="00462B0D"/>
    <w:rsid w:val="00464534"/>
    <w:rsid w:val="0046475C"/>
    <w:rsid w:val="00464805"/>
    <w:rsid w:val="00466B1C"/>
    <w:rsid w:val="004702BF"/>
    <w:rsid w:val="00470F88"/>
    <w:rsid w:val="00472649"/>
    <w:rsid w:val="004726B1"/>
    <w:rsid w:val="0047555B"/>
    <w:rsid w:val="00475F48"/>
    <w:rsid w:val="0047718A"/>
    <w:rsid w:val="00477430"/>
    <w:rsid w:val="00477CB9"/>
    <w:rsid w:val="00477CC2"/>
    <w:rsid w:val="00480C13"/>
    <w:rsid w:val="00481325"/>
    <w:rsid w:val="0048180A"/>
    <w:rsid w:val="00481C7A"/>
    <w:rsid w:val="004836B3"/>
    <w:rsid w:val="00485906"/>
    <w:rsid w:val="00486CC8"/>
    <w:rsid w:val="004906C8"/>
    <w:rsid w:val="0049459B"/>
    <w:rsid w:val="00494DE3"/>
    <w:rsid w:val="00495252"/>
    <w:rsid w:val="004964B5"/>
    <w:rsid w:val="0049675F"/>
    <w:rsid w:val="004967E2"/>
    <w:rsid w:val="0049785D"/>
    <w:rsid w:val="004A1436"/>
    <w:rsid w:val="004A290F"/>
    <w:rsid w:val="004A5FFD"/>
    <w:rsid w:val="004A6011"/>
    <w:rsid w:val="004A7195"/>
    <w:rsid w:val="004A7CE2"/>
    <w:rsid w:val="004B376D"/>
    <w:rsid w:val="004B5DEC"/>
    <w:rsid w:val="004B7F32"/>
    <w:rsid w:val="004C1DF1"/>
    <w:rsid w:val="004C43E8"/>
    <w:rsid w:val="004C4E77"/>
    <w:rsid w:val="004C74FD"/>
    <w:rsid w:val="004D08EB"/>
    <w:rsid w:val="004D6029"/>
    <w:rsid w:val="004D6663"/>
    <w:rsid w:val="004E0166"/>
    <w:rsid w:val="004E0679"/>
    <w:rsid w:val="004E0B32"/>
    <w:rsid w:val="004E1AC5"/>
    <w:rsid w:val="004E1B1C"/>
    <w:rsid w:val="004E2371"/>
    <w:rsid w:val="004E4128"/>
    <w:rsid w:val="004E6BE9"/>
    <w:rsid w:val="004E79A4"/>
    <w:rsid w:val="004F26CF"/>
    <w:rsid w:val="004F3264"/>
    <w:rsid w:val="004F3E8F"/>
    <w:rsid w:val="004F4792"/>
    <w:rsid w:val="004F4DF1"/>
    <w:rsid w:val="004F74F7"/>
    <w:rsid w:val="00501D95"/>
    <w:rsid w:val="00502F50"/>
    <w:rsid w:val="00503655"/>
    <w:rsid w:val="00505759"/>
    <w:rsid w:val="00505784"/>
    <w:rsid w:val="0050578D"/>
    <w:rsid w:val="0051107C"/>
    <w:rsid w:val="00513251"/>
    <w:rsid w:val="00514187"/>
    <w:rsid w:val="00515090"/>
    <w:rsid w:val="00517F23"/>
    <w:rsid w:val="00521A89"/>
    <w:rsid w:val="00521E57"/>
    <w:rsid w:val="00525E83"/>
    <w:rsid w:val="005268A3"/>
    <w:rsid w:val="00527A22"/>
    <w:rsid w:val="00527EBC"/>
    <w:rsid w:val="005305EA"/>
    <w:rsid w:val="00530E3E"/>
    <w:rsid w:val="005311BB"/>
    <w:rsid w:val="00535C9F"/>
    <w:rsid w:val="00536723"/>
    <w:rsid w:val="005371E7"/>
    <w:rsid w:val="0054033D"/>
    <w:rsid w:val="00540538"/>
    <w:rsid w:val="00540C92"/>
    <w:rsid w:val="00544016"/>
    <w:rsid w:val="005478DE"/>
    <w:rsid w:val="005520FE"/>
    <w:rsid w:val="0055211D"/>
    <w:rsid w:val="00552FA7"/>
    <w:rsid w:val="00553E92"/>
    <w:rsid w:val="00554927"/>
    <w:rsid w:val="005554CB"/>
    <w:rsid w:val="00556513"/>
    <w:rsid w:val="00560D4A"/>
    <w:rsid w:val="00562653"/>
    <w:rsid w:val="0056468F"/>
    <w:rsid w:val="00566E4B"/>
    <w:rsid w:val="00567F9A"/>
    <w:rsid w:val="005705E2"/>
    <w:rsid w:val="005714B9"/>
    <w:rsid w:val="005733EB"/>
    <w:rsid w:val="00575485"/>
    <w:rsid w:val="0057658F"/>
    <w:rsid w:val="00577500"/>
    <w:rsid w:val="00580802"/>
    <w:rsid w:val="00581A22"/>
    <w:rsid w:val="005833A8"/>
    <w:rsid w:val="00584485"/>
    <w:rsid w:val="0058661B"/>
    <w:rsid w:val="00587E4A"/>
    <w:rsid w:val="005907E5"/>
    <w:rsid w:val="00591165"/>
    <w:rsid w:val="00593E91"/>
    <w:rsid w:val="00594C99"/>
    <w:rsid w:val="00595600"/>
    <w:rsid w:val="00596DC4"/>
    <w:rsid w:val="00597589"/>
    <w:rsid w:val="005A0B49"/>
    <w:rsid w:val="005A4124"/>
    <w:rsid w:val="005A52D9"/>
    <w:rsid w:val="005A5A6E"/>
    <w:rsid w:val="005A694B"/>
    <w:rsid w:val="005A6D57"/>
    <w:rsid w:val="005A7CA9"/>
    <w:rsid w:val="005B00A4"/>
    <w:rsid w:val="005B0424"/>
    <w:rsid w:val="005B18C3"/>
    <w:rsid w:val="005B1C46"/>
    <w:rsid w:val="005B2B98"/>
    <w:rsid w:val="005B2E7E"/>
    <w:rsid w:val="005B37EF"/>
    <w:rsid w:val="005B5B70"/>
    <w:rsid w:val="005B5F05"/>
    <w:rsid w:val="005B77A6"/>
    <w:rsid w:val="005B79E7"/>
    <w:rsid w:val="005C36D0"/>
    <w:rsid w:val="005C3CD1"/>
    <w:rsid w:val="005C3E35"/>
    <w:rsid w:val="005C40CB"/>
    <w:rsid w:val="005C687E"/>
    <w:rsid w:val="005C6982"/>
    <w:rsid w:val="005D0901"/>
    <w:rsid w:val="005D16DD"/>
    <w:rsid w:val="005D2332"/>
    <w:rsid w:val="005D2B59"/>
    <w:rsid w:val="005D362F"/>
    <w:rsid w:val="005D370F"/>
    <w:rsid w:val="005D5217"/>
    <w:rsid w:val="005D5E8C"/>
    <w:rsid w:val="005E0768"/>
    <w:rsid w:val="005E17BC"/>
    <w:rsid w:val="005E4D7C"/>
    <w:rsid w:val="005E4EB4"/>
    <w:rsid w:val="005E54CA"/>
    <w:rsid w:val="005E63EA"/>
    <w:rsid w:val="005E6A46"/>
    <w:rsid w:val="005E7A49"/>
    <w:rsid w:val="005F01B6"/>
    <w:rsid w:val="005F048E"/>
    <w:rsid w:val="005F1408"/>
    <w:rsid w:val="005F1E0B"/>
    <w:rsid w:val="005F4BA7"/>
    <w:rsid w:val="005F57F0"/>
    <w:rsid w:val="005F7424"/>
    <w:rsid w:val="005F7D10"/>
    <w:rsid w:val="00600A14"/>
    <w:rsid w:val="00600FB9"/>
    <w:rsid w:val="006010C7"/>
    <w:rsid w:val="00602223"/>
    <w:rsid w:val="0060225F"/>
    <w:rsid w:val="0060242C"/>
    <w:rsid w:val="00606FDA"/>
    <w:rsid w:val="0061042F"/>
    <w:rsid w:val="00612499"/>
    <w:rsid w:val="00612954"/>
    <w:rsid w:val="006168E4"/>
    <w:rsid w:val="00616943"/>
    <w:rsid w:val="00620EEE"/>
    <w:rsid w:val="00621171"/>
    <w:rsid w:val="006214B9"/>
    <w:rsid w:val="00621940"/>
    <w:rsid w:val="006223C1"/>
    <w:rsid w:val="0062421A"/>
    <w:rsid w:val="00624FE9"/>
    <w:rsid w:val="00625866"/>
    <w:rsid w:val="006300D6"/>
    <w:rsid w:val="00630382"/>
    <w:rsid w:val="00630E5F"/>
    <w:rsid w:val="006321C8"/>
    <w:rsid w:val="0063265C"/>
    <w:rsid w:val="00633079"/>
    <w:rsid w:val="006332DC"/>
    <w:rsid w:val="00635020"/>
    <w:rsid w:val="00635846"/>
    <w:rsid w:val="006373D0"/>
    <w:rsid w:val="00637512"/>
    <w:rsid w:val="0063765F"/>
    <w:rsid w:val="00640EE4"/>
    <w:rsid w:val="0064168D"/>
    <w:rsid w:val="00643161"/>
    <w:rsid w:val="006466F5"/>
    <w:rsid w:val="006468D6"/>
    <w:rsid w:val="006478C6"/>
    <w:rsid w:val="006529A5"/>
    <w:rsid w:val="0065450F"/>
    <w:rsid w:val="00655735"/>
    <w:rsid w:val="00660155"/>
    <w:rsid w:val="00661404"/>
    <w:rsid w:val="00661753"/>
    <w:rsid w:val="0066369C"/>
    <w:rsid w:val="006646AC"/>
    <w:rsid w:val="00664D5B"/>
    <w:rsid w:val="00671D7C"/>
    <w:rsid w:val="00672112"/>
    <w:rsid w:val="00676A50"/>
    <w:rsid w:val="00676C2E"/>
    <w:rsid w:val="00681802"/>
    <w:rsid w:val="00682225"/>
    <w:rsid w:val="006822F4"/>
    <w:rsid w:val="00682B6F"/>
    <w:rsid w:val="00683417"/>
    <w:rsid w:val="00684893"/>
    <w:rsid w:val="006848B7"/>
    <w:rsid w:val="00684CBE"/>
    <w:rsid w:val="00686FC2"/>
    <w:rsid w:val="0068792F"/>
    <w:rsid w:val="00690736"/>
    <w:rsid w:val="0069391E"/>
    <w:rsid w:val="00694735"/>
    <w:rsid w:val="00697281"/>
    <w:rsid w:val="00697492"/>
    <w:rsid w:val="006A2C7F"/>
    <w:rsid w:val="006B0AA4"/>
    <w:rsid w:val="006B12A6"/>
    <w:rsid w:val="006B1953"/>
    <w:rsid w:val="006B1BF1"/>
    <w:rsid w:val="006B1C95"/>
    <w:rsid w:val="006B26E3"/>
    <w:rsid w:val="006B3302"/>
    <w:rsid w:val="006B37EA"/>
    <w:rsid w:val="006B7444"/>
    <w:rsid w:val="006B7986"/>
    <w:rsid w:val="006C0C3F"/>
    <w:rsid w:val="006C0CF5"/>
    <w:rsid w:val="006C0F0F"/>
    <w:rsid w:val="006C1288"/>
    <w:rsid w:val="006C32EE"/>
    <w:rsid w:val="006C3831"/>
    <w:rsid w:val="006C426E"/>
    <w:rsid w:val="006C6A05"/>
    <w:rsid w:val="006D23FC"/>
    <w:rsid w:val="006D3CD7"/>
    <w:rsid w:val="006D5719"/>
    <w:rsid w:val="006D5803"/>
    <w:rsid w:val="006E01D1"/>
    <w:rsid w:val="006E2644"/>
    <w:rsid w:val="006E594D"/>
    <w:rsid w:val="006E5C99"/>
    <w:rsid w:val="006F1B61"/>
    <w:rsid w:val="006F1FC1"/>
    <w:rsid w:val="006F4A27"/>
    <w:rsid w:val="006F53A9"/>
    <w:rsid w:val="006F5A35"/>
    <w:rsid w:val="006F610D"/>
    <w:rsid w:val="006F6E0E"/>
    <w:rsid w:val="006F72D0"/>
    <w:rsid w:val="00701033"/>
    <w:rsid w:val="007024E8"/>
    <w:rsid w:val="0070371E"/>
    <w:rsid w:val="00705F8F"/>
    <w:rsid w:val="007064F6"/>
    <w:rsid w:val="007078A3"/>
    <w:rsid w:val="007111B4"/>
    <w:rsid w:val="00711536"/>
    <w:rsid w:val="007129C0"/>
    <w:rsid w:val="00713390"/>
    <w:rsid w:val="007142B5"/>
    <w:rsid w:val="00716BFE"/>
    <w:rsid w:val="00720774"/>
    <w:rsid w:val="00721D87"/>
    <w:rsid w:val="007234D1"/>
    <w:rsid w:val="0072378A"/>
    <w:rsid w:val="00731428"/>
    <w:rsid w:val="0073157A"/>
    <w:rsid w:val="00735209"/>
    <w:rsid w:val="00737D40"/>
    <w:rsid w:val="0074023C"/>
    <w:rsid w:val="00743818"/>
    <w:rsid w:val="00744E29"/>
    <w:rsid w:val="00744EEF"/>
    <w:rsid w:val="0074726D"/>
    <w:rsid w:val="00751095"/>
    <w:rsid w:val="007517D1"/>
    <w:rsid w:val="007524CA"/>
    <w:rsid w:val="00753F8F"/>
    <w:rsid w:val="00754B2D"/>
    <w:rsid w:val="00754CAE"/>
    <w:rsid w:val="00756B37"/>
    <w:rsid w:val="00757559"/>
    <w:rsid w:val="00760CA0"/>
    <w:rsid w:val="007658D5"/>
    <w:rsid w:val="00772BA8"/>
    <w:rsid w:val="00774266"/>
    <w:rsid w:val="0078028A"/>
    <w:rsid w:val="007806CB"/>
    <w:rsid w:val="00780A54"/>
    <w:rsid w:val="007818E1"/>
    <w:rsid w:val="00781C64"/>
    <w:rsid w:val="007848FB"/>
    <w:rsid w:val="007851D5"/>
    <w:rsid w:val="00785698"/>
    <w:rsid w:val="0078693A"/>
    <w:rsid w:val="007900A4"/>
    <w:rsid w:val="007906E0"/>
    <w:rsid w:val="00794153"/>
    <w:rsid w:val="0079486A"/>
    <w:rsid w:val="00794E74"/>
    <w:rsid w:val="00794F80"/>
    <w:rsid w:val="0079666D"/>
    <w:rsid w:val="00797913"/>
    <w:rsid w:val="00797B4F"/>
    <w:rsid w:val="007A139A"/>
    <w:rsid w:val="007A1C9E"/>
    <w:rsid w:val="007A3BB5"/>
    <w:rsid w:val="007A4532"/>
    <w:rsid w:val="007A5926"/>
    <w:rsid w:val="007A6C53"/>
    <w:rsid w:val="007B2C77"/>
    <w:rsid w:val="007B2F5C"/>
    <w:rsid w:val="007B7A6F"/>
    <w:rsid w:val="007C2C6B"/>
    <w:rsid w:val="007C3CA3"/>
    <w:rsid w:val="007C4C73"/>
    <w:rsid w:val="007C53E1"/>
    <w:rsid w:val="007C7FF1"/>
    <w:rsid w:val="007D09DC"/>
    <w:rsid w:val="007D0D01"/>
    <w:rsid w:val="007D15EF"/>
    <w:rsid w:val="007D1A27"/>
    <w:rsid w:val="007D1B24"/>
    <w:rsid w:val="007D1F15"/>
    <w:rsid w:val="007D25B1"/>
    <w:rsid w:val="007D2878"/>
    <w:rsid w:val="007D300A"/>
    <w:rsid w:val="007D4430"/>
    <w:rsid w:val="007D4DD9"/>
    <w:rsid w:val="007D661B"/>
    <w:rsid w:val="007E1016"/>
    <w:rsid w:val="007E24F0"/>
    <w:rsid w:val="007E26F8"/>
    <w:rsid w:val="007E3A35"/>
    <w:rsid w:val="007E5726"/>
    <w:rsid w:val="007E7BAB"/>
    <w:rsid w:val="007E7C17"/>
    <w:rsid w:val="007E7DCE"/>
    <w:rsid w:val="007F0560"/>
    <w:rsid w:val="007F0DF4"/>
    <w:rsid w:val="007F1347"/>
    <w:rsid w:val="007F18CC"/>
    <w:rsid w:val="007F19D7"/>
    <w:rsid w:val="007F1C99"/>
    <w:rsid w:val="007F20AC"/>
    <w:rsid w:val="007F3914"/>
    <w:rsid w:val="007F43BD"/>
    <w:rsid w:val="007F53D4"/>
    <w:rsid w:val="007F6C8E"/>
    <w:rsid w:val="007F76DF"/>
    <w:rsid w:val="00800927"/>
    <w:rsid w:val="008016F1"/>
    <w:rsid w:val="00802C56"/>
    <w:rsid w:val="0080421D"/>
    <w:rsid w:val="0080447F"/>
    <w:rsid w:val="00804BD9"/>
    <w:rsid w:val="00805270"/>
    <w:rsid w:val="00806148"/>
    <w:rsid w:val="008111EB"/>
    <w:rsid w:val="00811205"/>
    <w:rsid w:val="00811D16"/>
    <w:rsid w:val="00811DCF"/>
    <w:rsid w:val="00812C48"/>
    <w:rsid w:val="008146F9"/>
    <w:rsid w:val="00814D55"/>
    <w:rsid w:val="00814EDB"/>
    <w:rsid w:val="00821792"/>
    <w:rsid w:val="008230AE"/>
    <w:rsid w:val="00824DCD"/>
    <w:rsid w:val="00831D3F"/>
    <w:rsid w:val="00832986"/>
    <w:rsid w:val="00833DB5"/>
    <w:rsid w:val="00835692"/>
    <w:rsid w:val="00835C1C"/>
    <w:rsid w:val="008419A8"/>
    <w:rsid w:val="00842697"/>
    <w:rsid w:val="008436AD"/>
    <w:rsid w:val="008438CD"/>
    <w:rsid w:val="00844569"/>
    <w:rsid w:val="00846539"/>
    <w:rsid w:val="0084766D"/>
    <w:rsid w:val="008479F1"/>
    <w:rsid w:val="00847D23"/>
    <w:rsid w:val="00853174"/>
    <w:rsid w:val="0085439C"/>
    <w:rsid w:val="00854887"/>
    <w:rsid w:val="00854BB0"/>
    <w:rsid w:val="00855544"/>
    <w:rsid w:val="00856D15"/>
    <w:rsid w:val="0086020D"/>
    <w:rsid w:val="00863327"/>
    <w:rsid w:val="008671BD"/>
    <w:rsid w:val="00867B2F"/>
    <w:rsid w:val="00867FEE"/>
    <w:rsid w:val="00870084"/>
    <w:rsid w:val="00870F44"/>
    <w:rsid w:val="00871F78"/>
    <w:rsid w:val="00874015"/>
    <w:rsid w:val="00875611"/>
    <w:rsid w:val="00876A75"/>
    <w:rsid w:val="0087786C"/>
    <w:rsid w:val="00877DCA"/>
    <w:rsid w:val="00883587"/>
    <w:rsid w:val="00884054"/>
    <w:rsid w:val="00886712"/>
    <w:rsid w:val="008868B6"/>
    <w:rsid w:val="00890A5B"/>
    <w:rsid w:val="00891715"/>
    <w:rsid w:val="00893C5F"/>
    <w:rsid w:val="00895089"/>
    <w:rsid w:val="008951ED"/>
    <w:rsid w:val="008966B3"/>
    <w:rsid w:val="00896BBD"/>
    <w:rsid w:val="008A1129"/>
    <w:rsid w:val="008A322D"/>
    <w:rsid w:val="008A75BE"/>
    <w:rsid w:val="008B00BD"/>
    <w:rsid w:val="008B14D0"/>
    <w:rsid w:val="008B5026"/>
    <w:rsid w:val="008B634F"/>
    <w:rsid w:val="008C2A8B"/>
    <w:rsid w:val="008C2BCF"/>
    <w:rsid w:val="008C32A8"/>
    <w:rsid w:val="008C55A3"/>
    <w:rsid w:val="008C5EC3"/>
    <w:rsid w:val="008D06E0"/>
    <w:rsid w:val="008D1DFF"/>
    <w:rsid w:val="008D2471"/>
    <w:rsid w:val="008D29A7"/>
    <w:rsid w:val="008D2F5B"/>
    <w:rsid w:val="008D7675"/>
    <w:rsid w:val="008E6375"/>
    <w:rsid w:val="008E7DB4"/>
    <w:rsid w:val="008F10A6"/>
    <w:rsid w:val="008F16D2"/>
    <w:rsid w:val="008F3674"/>
    <w:rsid w:val="008F4944"/>
    <w:rsid w:val="008F4C65"/>
    <w:rsid w:val="0090155A"/>
    <w:rsid w:val="0090162D"/>
    <w:rsid w:val="009020E0"/>
    <w:rsid w:val="0090233A"/>
    <w:rsid w:val="00903376"/>
    <w:rsid w:val="00903410"/>
    <w:rsid w:val="00905422"/>
    <w:rsid w:val="00910B4E"/>
    <w:rsid w:val="009130C0"/>
    <w:rsid w:val="00913133"/>
    <w:rsid w:val="00913283"/>
    <w:rsid w:val="00915791"/>
    <w:rsid w:val="00916B04"/>
    <w:rsid w:val="00917744"/>
    <w:rsid w:val="00917869"/>
    <w:rsid w:val="0092113F"/>
    <w:rsid w:val="00921DB9"/>
    <w:rsid w:val="00922358"/>
    <w:rsid w:val="00922665"/>
    <w:rsid w:val="0092403D"/>
    <w:rsid w:val="00927C53"/>
    <w:rsid w:val="00927D72"/>
    <w:rsid w:val="00932888"/>
    <w:rsid w:val="009331C2"/>
    <w:rsid w:val="0093422A"/>
    <w:rsid w:val="009402DB"/>
    <w:rsid w:val="0094160B"/>
    <w:rsid w:val="00943DF1"/>
    <w:rsid w:val="00943F2E"/>
    <w:rsid w:val="00944898"/>
    <w:rsid w:val="009449B8"/>
    <w:rsid w:val="00944DC9"/>
    <w:rsid w:val="00946E7E"/>
    <w:rsid w:val="0094795E"/>
    <w:rsid w:val="00951D52"/>
    <w:rsid w:val="00952187"/>
    <w:rsid w:val="00954916"/>
    <w:rsid w:val="009549ED"/>
    <w:rsid w:val="009600E6"/>
    <w:rsid w:val="0096015A"/>
    <w:rsid w:val="00960A6D"/>
    <w:rsid w:val="00960A7F"/>
    <w:rsid w:val="009611E0"/>
    <w:rsid w:val="009634AB"/>
    <w:rsid w:val="00964573"/>
    <w:rsid w:val="00965139"/>
    <w:rsid w:val="00965FEE"/>
    <w:rsid w:val="0096643B"/>
    <w:rsid w:val="009679C0"/>
    <w:rsid w:val="00970208"/>
    <w:rsid w:val="0097069C"/>
    <w:rsid w:val="009706B5"/>
    <w:rsid w:val="00970CE3"/>
    <w:rsid w:val="009718BF"/>
    <w:rsid w:val="00972BDF"/>
    <w:rsid w:val="0097390F"/>
    <w:rsid w:val="0098057B"/>
    <w:rsid w:val="0098182D"/>
    <w:rsid w:val="00985AD2"/>
    <w:rsid w:val="00985C4C"/>
    <w:rsid w:val="0098704B"/>
    <w:rsid w:val="009934A8"/>
    <w:rsid w:val="00993821"/>
    <w:rsid w:val="00993B73"/>
    <w:rsid w:val="009940F6"/>
    <w:rsid w:val="00994280"/>
    <w:rsid w:val="009970B5"/>
    <w:rsid w:val="009A0D0A"/>
    <w:rsid w:val="009A0FAE"/>
    <w:rsid w:val="009A110C"/>
    <w:rsid w:val="009A1915"/>
    <w:rsid w:val="009A2418"/>
    <w:rsid w:val="009A2DB0"/>
    <w:rsid w:val="009A41F6"/>
    <w:rsid w:val="009A517D"/>
    <w:rsid w:val="009A64BD"/>
    <w:rsid w:val="009A686F"/>
    <w:rsid w:val="009A6ACC"/>
    <w:rsid w:val="009B1636"/>
    <w:rsid w:val="009B33A8"/>
    <w:rsid w:val="009B3487"/>
    <w:rsid w:val="009B4510"/>
    <w:rsid w:val="009B5F5A"/>
    <w:rsid w:val="009B7C61"/>
    <w:rsid w:val="009B7D7D"/>
    <w:rsid w:val="009C0DC9"/>
    <w:rsid w:val="009C2394"/>
    <w:rsid w:val="009C3793"/>
    <w:rsid w:val="009C451F"/>
    <w:rsid w:val="009C4535"/>
    <w:rsid w:val="009C5075"/>
    <w:rsid w:val="009C5E96"/>
    <w:rsid w:val="009C726D"/>
    <w:rsid w:val="009D1B1E"/>
    <w:rsid w:val="009D3697"/>
    <w:rsid w:val="009D47B1"/>
    <w:rsid w:val="009D4F35"/>
    <w:rsid w:val="009D5F9E"/>
    <w:rsid w:val="009E1411"/>
    <w:rsid w:val="009E32B5"/>
    <w:rsid w:val="009E52F2"/>
    <w:rsid w:val="009E5717"/>
    <w:rsid w:val="009F002C"/>
    <w:rsid w:val="009F01C0"/>
    <w:rsid w:val="009F1278"/>
    <w:rsid w:val="009F3C1F"/>
    <w:rsid w:val="009F5DB2"/>
    <w:rsid w:val="009F614E"/>
    <w:rsid w:val="009F762B"/>
    <w:rsid w:val="00A0172D"/>
    <w:rsid w:val="00A02047"/>
    <w:rsid w:val="00A036BE"/>
    <w:rsid w:val="00A03C4B"/>
    <w:rsid w:val="00A04C52"/>
    <w:rsid w:val="00A0717F"/>
    <w:rsid w:val="00A07627"/>
    <w:rsid w:val="00A11AE6"/>
    <w:rsid w:val="00A12205"/>
    <w:rsid w:val="00A2081E"/>
    <w:rsid w:val="00A21876"/>
    <w:rsid w:val="00A279CF"/>
    <w:rsid w:val="00A30C44"/>
    <w:rsid w:val="00A328AE"/>
    <w:rsid w:val="00A347D8"/>
    <w:rsid w:val="00A364BD"/>
    <w:rsid w:val="00A36D20"/>
    <w:rsid w:val="00A4131E"/>
    <w:rsid w:val="00A41694"/>
    <w:rsid w:val="00A42326"/>
    <w:rsid w:val="00A43501"/>
    <w:rsid w:val="00A453DC"/>
    <w:rsid w:val="00A469C4"/>
    <w:rsid w:val="00A46BDA"/>
    <w:rsid w:val="00A475D9"/>
    <w:rsid w:val="00A50617"/>
    <w:rsid w:val="00A535E3"/>
    <w:rsid w:val="00A5450F"/>
    <w:rsid w:val="00A570A7"/>
    <w:rsid w:val="00A57E92"/>
    <w:rsid w:val="00A61900"/>
    <w:rsid w:val="00A625E2"/>
    <w:rsid w:val="00A62AA3"/>
    <w:rsid w:val="00A62B55"/>
    <w:rsid w:val="00A64C80"/>
    <w:rsid w:val="00A67EF9"/>
    <w:rsid w:val="00A711CC"/>
    <w:rsid w:val="00A72465"/>
    <w:rsid w:val="00A75CA6"/>
    <w:rsid w:val="00A76B72"/>
    <w:rsid w:val="00A80C92"/>
    <w:rsid w:val="00A81BCB"/>
    <w:rsid w:val="00A82461"/>
    <w:rsid w:val="00A82EF1"/>
    <w:rsid w:val="00A840FB"/>
    <w:rsid w:val="00A84571"/>
    <w:rsid w:val="00A84CDC"/>
    <w:rsid w:val="00A851D8"/>
    <w:rsid w:val="00A8580D"/>
    <w:rsid w:val="00A85E37"/>
    <w:rsid w:val="00A860FD"/>
    <w:rsid w:val="00A86416"/>
    <w:rsid w:val="00A864D9"/>
    <w:rsid w:val="00A90202"/>
    <w:rsid w:val="00A908EE"/>
    <w:rsid w:val="00A9099E"/>
    <w:rsid w:val="00A9277F"/>
    <w:rsid w:val="00A940B5"/>
    <w:rsid w:val="00A95083"/>
    <w:rsid w:val="00A953BA"/>
    <w:rsid w:val="00A95A9B"/>
    <w:rsid w:val="00A96C9F"/>
    <w:rsid w:val="00A96E60"/>
    <w:rsid w:val="00A97D27"/>
    <w:rsid w:val="00AA12D0"/>
    <w:rsid w:val="00AA1687"/>
    <w:rsid w:val="00AA285C"/>
    <w:rsid w:val="00AA4325"/>
    <w:rsid w:val="00AA50AC"/>
    <w:rsid w:val="00AA5D62"/>
    <w:rsid w:val="00AB14BD"/>
    <w:rsid w:val="00AB1D6A"/>
    <w:rsid w:val="00AB3710"/>
    <w:rsid w:val="00AB4B0F"/>
    <w:rsid w:val="00AB4FA1"/>
    <w:rsid w:val="00AB65D4"/>
    <w:rsid w:val="00AB6C3B"/>
    <w:rsid w:val="00AC0516"/>
    <w:rsid w:val="00AC0D96"/>
    <w:rsid w:val="00AC2A55"/>
    <w:rsid w:val="00AC48E0"/>
    <w:rsid w:val="00AC6189"/>
    <w:rsid w:val="00AC7A73"/>
    <w:rsid w:val="00AC7C82"/>
    <w:rsid w:val="00AD1553"/>
    <w:rsid w:val="00AD25F0"/>
    <w:rsid w:val="00AD2EBD"/>
    <w:rsid w:val="00AD461A"/>
    <w:rsid w:val="00AD4D2E"/>
    <w:rsid w:val="00AD6CC6"/>
    <w:rsid w:val="00AD6EAA"/>
    <w:rsid w:val="00AE008F"/>
    <w:rsid w:val="00AE04E8"/>
    <w:rsid w:val="00AE09FB"/>
    <w:rsid w:val="00AE0D01"/>
    <w:rsid w:val="00AE2056"/>
    <w:rsid w:val="00AE2D23"/>
    <w:rsid w:val="00AE43EE"/>
    <w:rsid w:val="00AE74E9"/>
    <w:rsid w:val="00AF16C8"/>
    <w:rsid w:val="00AF3144"/>
    <w:rsid w:val="00AF4AAA"/>
    <w:rsid w:val="00AF54EF"/>
    <w:rsid w:val="00AF74DA"/>
    <w:rsid w:val="00B00C72"/>
    <w:rsid w:val="00B01443"/>
    <w:rsid w:val="00B024D6"/>
    <w:rsid w:val="00B03C9B"/>
    <w:rsid w:val="00B04CF0"/>
    <w:rsid w:val="00B070A2"/>
    <w:rsid w:val="00B0761F"/>
    <w:rsid w:val="00B07F0A"/>
    <w:rsid w:val="00B10E49"/>
    <w:rsid w:val="00B11E08"/>
    <w:rsid w:val="00B145FA"/>
    <w:rsid w:val="00B2037B"/>
    <w:rsid w:val="00B20C7F"/>
    <w:rsid w:val="00B23274"/>
    <w:rsid w:val="00B24D10"/>
    <w:rsid w:val="00B264D4"/>
    <w:rsid w:val="00B272A6"/>
    <w:rsid w:val="00B30856"/>
    <w:rsid w:val="00B32CD3"/>
    <w:rsid w:val="00B34CA9"/>
    <w:rsid w:val="00B35797"/>
    <w:rsid w:val="00B35A93"/>
    <w:rsid w:val="00B3672D"/>
    <w:rsid w:val="00B40656"/>
    <w:rsid w:val="00B40F8A"/>
    <w:rsid w:val="00B4502E"/>
    <w:rsid w:val="00B4745C"/>
    <w:rsid w:val="00B50AAA"/>
    <w:rsid w:val="00B51FC0"/>
    <w:rsid w:val="00B53B4F"/>
    <w:rsid w:val="00B544D9"/>
    <w:rsid w:val="00B5641B"/>
    <w:rsid w:val="00B564E0"/>
    <w:rsid w:val="00B57F47"/>
    <w:rsid w:val="00B61063"/>
    <w:rsid w:val="00B63AA2"/>
    <w:rsid w:val="00B658D4"/>
    <w:rsid w:val="00B70133"/>
    <w:rsid w:val="00B70B11"/>
    <w:rsid w:val="00B71B05"/>
    <w:rsid w:val="00B7481A"/>
    <w:rsid w:val="00B75A2C"/>
    <w:rsid w:val="00B777D8"/>
    <w:rsid w:val="00B77A82"/>
    <w:rsid w:val="00B813AC"/>
    <w:rsid w:val="00B8287F"/>
    <w:rsid w:val="00B8376C"/>
    <w:rsid w:val="00B84260"/>
    <w:rsid w:val="00B86811"/>
    <w:rsid w:val="00B86CC9"/>
    <w:rsid w:val="00B8738D"/>
    <w:rsid w:val="00B91F0B"/>
    <w:rsid w:val="00B91F96"/>
    <w:rsid w:val="00B9223B"/>
    <w:rsid w:val="00B92D47"/>
    <w:rsid w:val="00B961A5"/>
    <w:rsid w:val="00BA0E4C"/>
    <w:rsid w:val="00BA18D5"/>
    <w:rsid w:val="00BA1FC4"/>
    <w:rsid w:val="00BA202D"/>
    <w:rsid w:val="00BA49CC"/>
    <w:rsid w:val="00BA4D1F"/>
    <w:rsid w:val="00BA7AD1"/>
    <w:rsid w:val="00BB0B9D"/>
    <w:rsid w:val="00BB1C32"/>
    <w:rsid w:val="00BB1CC2"/>
    <w:rsid w:val="00BB2250"/>
    <w:rsid w:val="00BB2E89"/>
    <w:rsid w:val="00BB4516"/>
    <w:rsid w:val="00BB4F63"/>
    <w:rsid w:val="00BB63AB"/>
    <w:rsid w:val="00BB744D"/>
    <w:rsid w:val="00BB7708"/>
    <w:rsid w:val="00BC0FDD"/>
    <w:rsid w:val="00BC22E0"/>
    <w:rsid w:val="00BC4AA7"/>
    <w:rsid w:val="00BC5852"/>
    <w:rsid w:val="00BD293B"/>
    <w:rsid w:val="00BD5425"/>
    <w:rsid w:val="00BD6F2F"/>
    <w:rsid w:val="00BD705F"/>
    <w:rsid w:val="00BE28ED"/>
    <w:rsid w:val="00BE5596"/>
    <w:rsid w:val="00BE55D6"/>
    <w:rsid w:val="00BE61B8"/>
    <w:rsid w:val="00BE6F45"/>
    <w:rsid w:val="00BF030A"/>
    <w:rsid w:val="00BF2DD7"/>
    <w:rsid w:val="00BF2EA1"/>
    <w:rsid w:val="00BF41EE"/>
    <w:rsid w:val="00BF543F"/>
    <w:rsid w:val="00BF6902"/>
    <w:rsid w:val="00BF7421"/>
    <w:rsid w:val="00C01E2A"/>
    <w:rsid w:val="00C034E2"/>
    <w:rsid w:val="00C06E2B"/>
    <w:rsid w:val="00C07650"/>
    <w:rsid w:val="00C104DD"/>
    <w:rsid w:val="00C1331F"/>
    <w:rsid w:val="00C1348A"/>
    <w:rsid w:val="00C15275"/>
    <w:rsid w:val="00C15E31"/>
    <w:rsid w:val="00C1625D"/>
    <w:rsid w:val="00C16479"/>
    <w:rsid w:val="00C2058D"/>
    <w:rsid w:val="00C24754"/>
    <w:rsid w:val="00C25084"/>
    <w:rsid w:val="00C250CB"/>
    <w:rsid w:val="00C261C7"/>
    <w:rsid w:val="00C2768B"/>
    <w:rsid w:val="00C316A8"/>
    <w:rsid w:val="00C31A53"/>
    <w:rsid w:val="00C337F9"/>
    <w:rsid w:val="00C3746F"/>
    <w:rsid w:val="00C3768A"/>
    <w:rsid w:val="00C37D9D"/>
    <w:rsid w:val="00C4139D"/>
    <w:rsid w:val="00C45DE7"/>
    <w:rsid w:val="00C5122B"/>
    <w:rsid w:val="00C538D4"/>
    <w:rsid w:val="00C562FD"/>
    <w:rsid w:val="00C56C17"/>
    <w:rsid w:val="00C60B8E"/>
    <w:rsid w:val="00C65944"/>
    <w:rsid w:val="00C666B4"/>
    <w:rsid w:val="00C66829"/>
    <w:rsid w:val="00C71A4B"/>
    <w:rsid w:val="00C71CD1"/>
    <w:rsid w:val="00C72345"/>
    <w:rsid w:val="00C72E54"/>
    <w:rsid w:val="00C73143"/>
    <w:rsid w:val="00C761CE"/>
    <w:rsid w:val="00C76C40"/>
    <w:rsid w:val="00C77685"/>
    <w:rsid w:val="00C77815"/>
    <w:rsid w:val="00C80ED6"/>
    <w:rsid w:val="00C82D1D"/>
    <w:rsid w:val="00C85259"/>
    <w:rsid w:val="00C85378"/>
    <w:rsid w:val="00C86808"/>
    <w:rsid w:val="00C87238"/>
    <w:rsid w:val="00C90157"/>
    <w:rsid w:val="00C90F97"/>
    <w:rsid w:val="00C9297C"/>
    <w:rsid w:val="00C96057"/>
    <w:rsid w:val="00C961E8"/>
    <w:rsid w:val="00C967A3"/>
    <w:rsid w:val="00CA1C79"/>
    <w:rsid w:val="00CA30DB"/>
    <w:rsid w:val="00CA491B"/>
    <w:rsid w:val="00CA6D58"/>
    <w:rsid w:val="00CA6FDA"/>
    <w:rsid w:val="00CA7E00"/>
    <w:rsid w:val="00CB3B6F"/>
    <w:rsid w:val="00CB3D57"/>
    <w:rsid w:val="00CB4788"/>
    <w:rsid w:val="00CB6F8B"/>
    <w:rsid w:val="00CC0C5F"/>
    <w:rsid w:val="00CC24B0"/>
    <w:rsid w:val="00CC2788"/>
    <w:rsid w:val="00CC2F3D"/>
    <w:rsid w:val="00CC436A"/>
    <w:rsid w:val="00CC5FF3"/>
    <w:rsid w:val="00CD7178"/>
    <w:rsid w:val="00CE2ADF"/>
    <w:rsid w:val="00CE33FC"/>
    <w:rsid w:val="00CE4B84"/>
    <w:rsid w:val="00CE6A56"/>
    <w:rsid w:val="00CE74B0"/>
    <w:rsid w:val="00CE78B8"/>
    <w:rsid w:val="00CF00DE"/>
    <w:rsid w:val="00CF052D"/>
    <w:rsid w:val="00CF1D7D"/>
    <w:rsid w:val="00CF2623"/>
    <w:rsid w:val="00CF3998"/>
    <w:rsid w:val="00CF45D3"/>
    <w:rsid w:val="00CF4D04"/>
    <w:rsid w:val="00CF4E1C"/>
    <w:rsid w:val="00CF6B6C"/>
    <w:rsid w:val="00CF7B6B"/>
    <w:rsid w:val="00D0001C"/>
    <w:rsid w:val="00D00804"/>
    <w:rsid w:val="00D00A04"/>
    <w:rsid w:val="00D01094"/>
    <w:rsid w:val="00D01EA5"/>
    <w:rsid w:val="00D02978"/>
    <w:rsid w:val="00D03A57"/>
    <w:rsid w:val="00D042BB"/>
    <w:rsid w:val="00D06321"/>
    <w:rsid w:val="00D0676A"/>
    <w:rsid w:val="00D06CA0"/>
    <w:rsid w:val="00D07106"/>
    <w:rsid w:val="00D07E06"/>
    <w:rsid w:val="00D1014B"/>
    <w:rsid w:val="00D108E6"/>
    <w:rsid w:val="00D1312A"/>
    <w:rsid w:val="00D13159"/>
    <w:rsid w:val="00D13814"/>
    <w:rsid w:val="00D14BA9"/>
    <w:rsid w:val="00D16498"/>
    <w:rsid w:val="00D171EB"/>
    <w:rsid w:val="00D17789"/>
    <w:rsid w:val="00D21565"/>
    <w:rsid w:val="00D22B01"/>
    <w:rsid w:val="00D259F5"/>
    <w:rsid w:val="00D25E04"/>
    <w:rsid w:val="00D266BE"/>
    <w:rsid w:val="00D2737E"/>
    <w:rsid w:val="00D274A9"/>
    <w:rsid w:val="00D30750"/>
    <w:rsid w:val="00D32644"/>
    <w:rsid w:val="00D33619"/>
    <w:rsid w:val="00D36D0F"/>
    <w:rsid w:val="00D40C02"/>
    <w:rsid w:val="00D4142D"/>
    <w:rsid w:val="00D414E0"/>
    <w:rsid w:val="00D427A6"/>
    <w:rsid w:val="00D42AFE"/>
    <w:rsid w:val="00D44A9E"/>
    <w:rsid w:val="00D46910"/>
    <w:rsid w:val="00D46E7E"/>
    <w:rsid w:val="00D475A2"/>
    <w:rsid w:val="00D5015D"/>
    <w:rsid w:val="00D52355"/>
    <w:rsid w:val="00D52AC7"/>
    <w:rsid w:val="00D53360"/>
    <w:rsid w:val="00D53A66"/>
    <w:rsid w:val="00D54514"/>
    <w:rsid w:val="00D54935"/>
    <w:rsid w:val="00D54CA9"/>
    <w:rsid w:val="00D562D3"/>
    <w:rsid w:val="00D563D9"/>
    <w:rsid w:val="00D566F2"/>
    <w:rsid w:val="00D6188C"/>
    <w:rsid w:val="00D61959"/>
    <w:rsid w:val="00D62F3F"/>
    <w:rsid w:val="00D6340F"/>
    <w:rsid w:val="00D6781D"/>
    <w:rsid w:val="00D67D98"/>
    <w:rsid w:val="00D72D16"/>
    <w:rsid w:val="00D73893"/>
    <w:rsid w:val="00D7412C"/>
    <w:rsid w:val="00D75521"/>
    <w:rsid w:val="00D75B88"/>
    <w:rsid w:val="00D8195B"/>
    <w:rsid w:val="00D83503"/>
    <w:rsid w:val="00D84724"/>
    <w:rsid w:val="00D85416"/>
    <w:rsid w:val="00D8554E"/>
    <w:rsid w:val="00D8619F"/>
    <w:rsid w:val="00D86764"/>
    <w:rsid w:val="00D872D8"/>
    <w:rsid w:val="00D91F4E"/>
    <w:rsid w:val="00D93A67"/>
    <w:rsid w:val="00D93F28"/>
    <w:rsid w:val="00D96FC1"/>
    <w:rsid w:val="00D97AC9"/>
    <w:rsid w:val="00DA2E2B"/>
    <w:rsid w:val="00DA354D"/>
    <w:rsid w:val="00DA3B61"/>
    <w:rsid w:val="00DA3DE4"/>
    <w:rsid w:val="00DA69DE"/>
    <w:rsid w:val="00DB456A"/>
    <w:rsid w:val="00DB5C0A"/>
    <w:rsid w:val="00DB6DAF"/>
    <w:rsid w:val="00DB6FA2"/>
    <w:rsid w:val="00DC0AF1"/>
    <w:rsid w:val="00DC2393"/>
    <w:rsid w:val="00DC588B"/>
    <w:rsid w:val="00DC64BF"/>
    <w:rsid w:val="00DD0123"/>
    <w:rsid w:val="00DD13E2"/>
    <w:rsid w:val="00DD4938"/>
    <w:rsid w:val="00DD7977"/>
    <w:rsid w:val="00DD7E98"/>
    <w:rsid w:val="00DE04CB"/>
    <w:rsid w:val="00DE1FC5"/>
    <w:rsid w:val="00DE34FF"/>
    <w:rsid w:val="00DE35D7"/>
    <w:rsid w:val="00DE4454"/>
    <w:rsid w:val="00DE44AB"/>
    <w:rsid w:val="00DF003C"/>
    <w:rsid w:val="00DF00D4"/>
    <w:rsid w:val="00DF4501"/>
    <w:rsid w:val="00DF4928"/>
    <w:rsid w:val="00DF5C01"/>
    <w:rsid w:val="00DF7233"/>
    <w:rsid w:val="00DF73DC"/>
    <w:rsid w:val="00DF75B7"/>
    <w:rsid w:val="00DF78AE"/>
    <w:rsid w:val="00E0171F"/>
    <w:rsid w:val="00E02AC4"/>
    <w:rsid w:val="00E033F2"/>
    <w:rsid w:val="00E0462A"/>
    <w:rsid w:val="00E07AAA"/>
    <w:rsid w:val="00E07CC2"/>
    <w:rsid w:val="00E115FB"/>
    <w:rsid w:val="00E11E2E"/>
    <w:rsid w:val="00E125CA"/>
    <w:rsid w:val="00E138CC"/>
    <w:rsid w:val="00E14B17"/>
    <w:rsid w:val="00E14EAE"/>
    <w:rsid w:val="00E16394"/>
    <w:rsid w:val="00E22571"/>
    <w:rsid w:val="00E25156"/>
    <w:rsid w:val="00E25242"/>
    <w:rsid w:val="00E253F6"/>
    <w:rsid w:val="00E25767"/>
    <w:rsid w:val="00E25AAC"/>
    <w:rsid w:val="00E2730D"/>
    <w:rsid w:val="00E279B9"/>
    <w:rsid w:val="00E30CA9"/>
    <w:rsid w:val="00E31807"/>
    <w:rsid w:val="00E33AAA"/>
    <w:rsid w:val="00E33C53"/>
    <w:rsid w:val="00E33CB8"/>
    <w:rsid w:val="00E33F0E"/>
    <w:rsid w:val="00E36B77"/>
    <w:rsid w:val="00E36C8F"/>
    <w:rsid w:val="00E371EC"/>
    <w:rsid w:val="00E37EB7"/>
    <w:rsid w:val="00E404C5"/>
    <w:rsid w:val="00E40A10"/>
    <w:rsid w:val="00E42206"/>
    <w:rsid w:val="00E42923"/>
    <w:rsid w:val="00E42DA5"/>
    <w:rsid w:val="00E44B8D"/>
    <w:rsid w:val="00E51EF9"/>
    <w:rsid w:val="00E523B5"/>
    <w:rsid w:val="00E54816"/>
    <w:rsid w:val="00E5512E"/>
    <w:rsid w:val="00E55E60"/>
    <w:rsid w:val="00E56594"/>
    <w:rsid w:val="00E578DF"/>
    <w:rsid w:val="00E57D18"/>
    <w:rsid w:val="00E605C2"/>
    <w:rsid w:val="00E6129C"/>
    <w:rsid w:val="00E61E5F"/>
    <w:rsid w:val="00E644A0"/>
    <w:rsid w:val="00E669E6"/>
    <w:rsid w:val="00E67395"/>
    <w:rsid w:val="00E72707"/>
    <w:rsid w:val="00E72AE3"/>
    <w:rsid w:val="00E7349C"/>
    <w:rsid w:val="00E73B51"/>
    <w:rsid w:val="00E75790"/>
    <w:rsid w:val="00E80180"/>
    <w:rsid w:val="00E8129E"/>
    <w:rsid w:val="00E81A2B"/>
    <w:rsid w:val="00E81E42"/>
    <w:rsid w:val="00E82A17"/>
    <w:rsid w:val="00E83A01"/>
    <w:rsid w:val="00E861BA"/>
    <w:rsid w:val="00E9156D"/>
    <w:rsid w:val="00E91EBF"/>
    <w:rsid w:val="00E97676"/>
    <w:rsid w:val="00EA1CE1"/>
    <w:rsid w:val="00EA1F89"/>
    <w:rsid w:val="00EA21CB"/>
    <w:rsid w:val="00EB08A0"/>
    <w:rsid w:val="00EB117B"/>
    <w:rsid w:val="00EB40D6"/>
    <w:rsid w:val="00EB5CDD"/>
    <w:rsid w:val="00EB5F75"/>
    <w:rsid w:val="00EB7852"/>
    <w:rsid w:val="00EB79CD"/>
    <w:rsid w:val="00EC060D"/>
    <w:rsid w:val="00EC1B22"/>
    <w:rsid w:val="00EC2525"/>
    <w:rsid w:val="00EC2E31"/>
    <w:rsid w:val="00EC4F33"/>
    <w:rsid w:val="00EC7410"/>
    <w:rsid w:val="00EC77D8"/>
    <w:rsid w:val="00EC7E6C"/>
    <w:rsid w:val="00ED28B3"/>
    <w:rsid w:val="00ED3C5C"/>
    <w:rsid w:val="00ED3DE9"/>
    <w:rsid w:val="00ED4B06"/>
    <w:rsid w:val="00EE0713"/>
    <w:rsid w:val="00EE07A6"/>
    <w:rsid w:val="00EE0F2E"/>
    <w:rsid w:val="00EE2A41"/>
    <w:rsid w:val="00EE4E10"/>
    <w:rsid w:val="00EE525B"/>
    <w:rsid w:val="00EE633C"/>
    <w:rsid w:val="00EE770A"/>
    <w:rsid w:val="00EF09FB"/>
    <w:rsid w:val="00EF0CFD"/>
    <w:rsid w:val="00EF0DE2"/>
    <w:rsid w:val="00EF4DFA"/>
    <w:rsid w:val="00EF5F08"/>
    <w:rsid w:val="00EF7736"/>
    <w:rsid w:val="00F0232A"/>
    <w:rsid w:val="00F02923"/>
    <w:rsid w:val="00F0351B"/>
    <w:rsid w:val="00F04089"/>
    <w:rsid w:val="00F06275"/>
    <w:rsid w:val="00F06472"/>
    <w:rsid w:val="00F123EC"/>
    <w:rsid w:val="00F14E6B"/>
    <w:rsid w:val="00F1508F"/>
    <w:rsid w:val="00F15B72"/>
    <w:rsid w:val="00F16331"/>
    <w:rsid w:val="00F16803"/>
    <w:rsid w:val="00F22566"/>
    <w:rsid w:val="00F22963"/>
    <w:rsid w:val="00F2380A"/>
    <w:rsid w:val="00F262C4"/>
    <w:rsid w:val="00F30AEF"/>
    <w:rsid w:val="00F3229A"/>
    <w:rsid w:val="00F32406"/>
    <w:rsid w:val="00F378B2"/>
    <w:rsid w:val="00F403EA"/>
    <w:rsid w:val="00F40B51"/>
    <w:rsid w:val="00F40E4D"/>
    <w:rsid w:val="00F41C66"/>
    <w:rsid w:val="00F41DE4"/>
    <w:rsid w:val="00F41F3D"/>
    <w:rsid w:val="00F42499"/>
    <w:rsid w:val="00F425DB"/>
    <w:rsid w:val="00F42753"/>
    <w:rsid w:val="00F44DC5"/>
    <w:rsid w:val="00F44ECF"/>
    <w:rsid w:val="00F453CB"/>
    <w:rsid w:val="00F46CE7"/>
    <w:rsid w:val="00F471AE"/>
    <w:rsid w:val="00F510DB"/>
    <w:rsid w:val="00F548C1"/>
    <w:rsid w:val="00F578E5"/>
    <w:rsid w:val="00F604E0"/>
    <w:rsid w:val="00F6232F"/>
    <w:rsid w:val="00F648E3"/>
    <w:rsid w:val="00F6501E"/>
    <w:rsid w:val="00F70615"/>
    <w:rsid w:val="00F72722"/>
    <w:rsid w:val="00F727B0"/>
    <w:rsid w:val="00F73C17"/>
    <w:rsid w:val="00F7598B"/>
    <w:rsid w:val="00F87ADD"/>
    <w:rsid w:val="00F914FD"/>
    <w:rsid w:val="00F9164E"/>
    <w:rsid w:val="00F92D2B"/>
    <w:rsid w:val="00F952BF"/>
    <w:rsid w:val="00F95515"/>
    <w:rsid w:val="00F9574E"/>
    <w:rsid w:val="00F974AA"/>
    <w:rsid w:val="00FA2545"/>
    <w:rsid w:val="00FA3650"/>
    <w:rsid w:val="00FA4B9C"/>
    <w:rsid w:val="00FA719D"/>
    <w:rsid w:val="00FA7CFC"/>
    <w:rsid w:val="00FB097C"/>
    <w:rsid w:val="00FB1D16"/>
    <w:rsid w:val="00FB21C2"/>
    <w:rsid w:val="00FB4AAD"/>
    <w:rsid w:val="00FB4AD8"/>
    <w:rsid w:val="00FB4E3D"/>
    <w:rsid w:val="00FB5A22"/>
    <w:rsid w:val="00FB5B57"/>
    <w:rsid w:val="00FB5F2A"/>
    <w:rsid w:val="00FB5FB6"/>
    <w:rsid w:val="00FC0398"/>
    <w:rsid w:val="00FC1407"/>
    <w:rsid w:val="00FC22E1"/>
    <w:rsid w:val="00FC2C04"/>
    <w:rsid w:val="00FC2C8C"/>
    <w:rsid w:val="00FC3549"/>
    <w:rsid w:val="00FC4F9B"/>
    <w:rsid w:val="00FC59F0"/>
    <w:rsid w:val="00FD302E"/>
    <w:rsid w:val="00FD4599"/>
    <w:rsid w:val="00FD45DD"/>
    <w:rsid w:val="00FD4784"/>
    <w:rsid w:val="00FD51C8"/>
    <w:rsid w:val="00FD5753"/>
    <w:rsid w:val="00FD65FE"/>
    <w:rsid w:val="00FD6B57"/>
    <w:rsid w:val="00FE00DA"/>
    <w:rsid w:val="00FE0FAF"/>
    <w:rsid w:val="00FE35B1"/>
    <w:rsid w:val="00FE3C36"/>
    <w:rsid w:val="00FE427F"/>
    <w:rsid w:val="00FE6669"/>
    <w:rsid w:val="00FE72EA"/>
    <w:rsid w:val="00FF2475"/>
    <w:rsid w:val="00FF3477"/>
    <w:rsid w:val="00FF3A25"/>
    <w:rsid w:val="00FF4138"/>
    <w:rsid w:val="00FF6DDE"/>
    <w:rsid w:val="00FF6E24"/>
    <w:rsid w:val="00FF7410"/>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F6C781"/>
  <w15:chartTrackingRefBased/>
  <w15:docId w15:val="{4EEE4235-1ECD-4EDA-A389-22EB94D445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B6C3B"/>
  </w:style>
  <w:style w:type="paragraph" w:styleId="Ttulo1">
    <w:name w:val="heading 1"/>
    <w:basedOn w:val="Normal"/>
    <w:next w:val="Normal"/>
    <w:link w:val="Ttulo1Car"/>
    <w:uiPriority w:val="9"/>
    <w:qFormat/>
    <w:rsid w:val="00ED3C5C"/>
    <w:pPr>
      <w:keepNext/>
      <w:numPr>
        <w:numId w:val="1"/>
      </w:numPr>
      <w:spacing w:before="240" w:after="60" w:line="240" w:lineRule="auto"/>
      <w:outlineLvl w:val="0"/>
    </w:pPr>
    <w:rPr>
      <w:rFonts w:asciiTheme="majorHAnsi" w:eastAsiaTheme="majorEastAsia" w:hAnsiTheme="majorHAnsi" w:cstheme="majorBidi"/>
      <w:b/>
      <w:bCs/>
      <w:kern w:val="32"/>
      <w:sz w:val="32"/>
      <w:szCs w:val="32"/>
      <w:lang w:val="en-US"/>
    </w:rPr>
  </w:style>
  <w:style w:type="paragraph" w:styleId="Ttulo2">
    <w:name w:val="heading 2"/>
    <w:basedOn w:val="Normal"/>
    <w:next w:val="Normal"/>
    <w:link w:val="Ttulo2Car"/>
    <w:uiPriority w:val="9"/>
    <w:semiHidden/>
    <w:unhideWhenUsed/>
    <w:qFormat/>
    <w:rsid w:val="00ED3C5C"/>
    <w:pPr>
      <w:keepNext/>
      <w:numPr>
        <w:ilvl w:val="1"/>
        <w:numId w:val="1"/>
      </w:numPr>
      <w:spacing w:before="240" w:after="60" w:line="240" w:lineRule="auto"/>
      <w:outlineLvl w:val="1"/>
    </w:pPr>
    <w:rPr>
      <w:rFonts w:asciiTheme="majorHAnsi" w:eastAsiaTheme="majorEastAsia" w:hAnsiTheme="majorHAnsi" w:cstheme="majorBidi"/>
      <w:b/>
      <w:bCs/>
      <w:i/>
      <w:iCs/>
      <w:sz w:val="28"/>
      <w:szCs w:val="28"/>
      <w:lang w:val="en-US"/>
    </w:rPr>
  </w:style>
  <w:style w:type="paragraph" w:styleId="Ttulo3">
    <w:name w:val="heading 3"/>
    <w:basedOn w:val="Normal"/>
    <w:next w:val="Normal"/>
    <w:link w:val="Ttulo3Car"/>
    <w:uiPriority w:val="9"/>
    <w:semiHidden/>
    <w:unhideWhenUsed/>
    <w:qFormat/>
    <w:rsid w:val="00ED3C5C"/>
    <w:pPr>
      <w:keepNext/>
      <w:numPr>
        <w:ilvl w:val="2"/>
        <w:numId w:val="1"/>
      </w:numPr>
      <w:spacing w:before="240" w:after="60" w:line="240" w:lineRule="auto"/>
      <w:outlineLvl w:val="2"/>
    </w:pPr>
    <w:rPr>
      <w:rFonts w:asciiTheme="majorHAnsi" w:eastAsiaTheme="majorEastAsia" w:hAnsiTheme="majorHAnsi" w:cstheme="majorBidi"/>
      <w:b/>
      <w:bCs/>
      <w:sz w:val="26"/>
      <w:szCs w:val="26"/>
      <w:lang w:val="en-US"/>
    </w:rPr>
  </w:style>
  <w:style w:type="paragraph" w:styleId="Ttulo4">
    <w:name w:val="heading 4"/>
    <w:basedOn w:val="Normal"/>
    <w:next w:val="Normal"/>
    <w:link w:val="Ttulo4Car"/>
    <w:uiPriority w:val="9"/>
    <w:semiHidden/>
    <w:unhideWhenUsed/>
    <w:qFormat/>
    <w:rsid w:val="00ED3C5C"/>
    <w:pPr>
      <w:keepNext/>
      <w:numPr>
        <w:ilvl w:val="3"/>
        <w:numId w:val="1"/>
      </w:numPr>
      <w:spacing w:before="240" w:after="60" w:line="240" w:lineRule="auto"/>
      <w:outlineLvl w:val="3"/>
    </w:pPr>
    <w:rPr>
      <w:rFonts w:eastAsiaTheme="minorEastAsia"/>
      <w:b/>
      <w:bCs/>
      <w:sz w:val="28"/>
      <w:szCs w:val="28"/>
      <w:lang w:val="en-US"/>
    </w:rPr>
  </w:style>
  <w:style w:type="paragraph" w:styleId="Ttulo5">
    <w:name w:val="heading 5"/>
    <w:basedOn w:val="Normal"/>
    <w:next w:val="Normal"/>
    <w:link w:val="Ttulo5Car"/>
    <w:uiPriority w:val="9"/>
    <w:semiHidden/>
    <w:unhideWhenUsed/>
    <w:qFormat/>
    <w:rsid w:val="00ED3C5C"/>
    <w:pPr>
      <w:numPr>
        <w:ilvl w:val="4"/>
        <w:numId w:val="1"/>
      </w:numPr>
      <w:spacing w:before="240" w:after="60" w:line="240" w:lineRule="auto"/>
      <w:outlineLvl w:val="4"/>
    </w:pPr>
    <w:rPr>
      <w:rFonts w:eastAsiaTheme="minorEastAsia"/>
      <w:b/>
      <w:bCs/>
      <w:i/>
      <w:iCs/>
      <w:sz w:val="26"/>
      <w:szCs w:val="26"/>
      <w:lang w:val="en-US"/>
    </w:rPr>
  </w:style>
  <w:style w:type="paragraph" w:styleId="Ttulo6">
    <w:name w:val="heading 6"/>
    <w:basedOn w:val="Normal"/>
    <w:next w:val="Normal"/>
    <w:link w:val="Ttulo6Car"/>
    <w:qFormat/>
    <w:rsid w:val="00ED3C5C"/>
    <w:pPr>
      <w:numPr>
        <w:ilvl w:val="5"/>
        <w:numId w:val="1"/>
      </w:numPr>
      <w:spacing w:before="240" w:after="60" w:line="240" w:lineRule="auto"/>
      <w:outlineLvl w:val="5"/>
    </w:pPr>
    <w:rPr>
      <w:rFonts w:ascii="Times New Roman" w:eastAsia="Times New Roman" w:hAnsi="Times New Roman" w:cs="Times New Roman"/>
      <w:b/>
      <w:bCs/>
      <w:lang w:val="en-US"/>
    </w:rPr>
  </w:style>
  <w:style w:type="paragraph" w:styleId="Ttulo7">
    <w:name w:val="heading 7"/>
    <w:basedOn w:val="Normal"/>
    <w:next w:val="Normal"/>
    <w:link w:val="Ttulo7Car"/>
    <w:uiPriority w:val="9"/>
    <w:semiHidden/>
    <w:unhideWhenUsed/>
    <w:qFormat/>
    <w:rsid w:val="00ED3C5C"/>
    <w:pPr>
      <w:numPr>
        <w:ilvl w:val="6"/>
        <w:numId w:val="1"/>
      </w:numPr>
      <w:spacing w:before="240" w:after="60" w:line="240" w:lineRule="auto"/>
      <w:outlineLvl w:val="6"/>
    </w:pPr>
    <w:rPr>
      <w:rFonts w:eastAsiaTheme="minorEastAsia"/>
      <w:sz w:val="24"/>
      <w:szCs w:val="24"/>
      <w:lang w:val="en-US"/>
    </w:rPr>
  </w:style>
  <w:style w:type="paragraph" w:styleId="Ttulo8">
    <w:name w:val="heading 8"/>
    <w:basedOn w:val="Normal"/>
    <w:next w:val="Normal"/>
    <w:link w:val="Ttulo8Car"/>
    <w:uiPriority w:val="9"/>
    <w:semiHidden/>
    <w:unhideWhenUsed/>
    <w:qFormat/>
    <w:rsid w:val="00ED3C5C"/>
    <w:pPr>
      <w:numPr>
        <w:ilvl w:val="7"/>
        <w:numId w:val="1"/>
      </w:numPr>
      <w:spacing w:before="240" w:after="60" w:line="240" w:lineRule="auto"/>
      <w:outlineLvl w:val="7"/>
    </w:pPr>
    <w:rPr>
      <w:rFonts w:eastAsiaTheme="minorEastAsia"/>
      <w:i/>
      <w:iCs/>
      <w:sz w:val="24"/>
      <w:szCs w:val="24"/>
      <w:lang w:val="en-US"/>
    </w:rPr>
  </w:style>
  <w:style w:type="paragraph" w:styleId="Ttulo9">
    <w:name w:val="heading 9"/>
    <w:basedOn w:val="Normal"/>
    <w:next w:val="Normal"/>
    <w:link w:val="Ttulo9Car"/>
    <w:uiPriority w:val="9"/>
    <w:semiHidden/>
    <w:unhideWhenUsed/>
    <w:qFormat/>
    <w:rsid w:val="00ED3C5C"/>
    <w:pPr>
      <w:numPr>
        <w:ilvl w:val="8"/>
        <w:numId w:val="1"/>
      </w:numPr>
      <w:spacing w:before="240" w:after="60" w:line="240" w:lineRule="auto"/>
      <w:outlineLvl w:val="8"/>
    </w:pPr>
    <w:rPr>
      <w:rFonts w:asciiTheme="majorHAnsi" w:eastAsiaTheme="majorEastAsia" w:hAnsiTheme="majorHAnsi" w:cstheme="majorBidi"/>
      <w:lang w:val="en-U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EncabezadoCar">
    <w:name w:val="Encabezado Car"/>
    <w:basedOn w:val="Fuentedeprrafopredeter"/>
    <w:link w:val="Encabezado"/>
    <w:uiPriority w:val="99"/>
    <w:rsid w:val="006168E4"/>
    <w:rPr>
      <w:rFonts w:ascii="Times New Roman" w:eastAsia="Calibri" w:hAnsi="Times New Roman" w:cs="Times New Roman"/>
      <w:sz w:val="24"/>
      <w:szCs w:val="24"/>
      <w:lang w:val="es-ES" w:eastAsia="es-ES"/>
    </w:rPr>
  </w:style>
  <w:style w:type="paragraph" w:styleId="Piedepgina">
    <w:name w:val="footer"/>
    <w:basedOn w:val="Normal"/>
    <w:link w:val="PiedepginaCar"/>
    <w:uiPriority w:val="99"/>
    <w:unhideWhenUsed/>
    <w:rsid w:val="006168E4"/>
    <w:pPr>
      <w:tabs>
        <w:tab w:val="center" w:pos="4419"/>
        <w:tab w:val="right" w:pos="8838"/>
      </w:tabs>
      <w:spacing w:after="0" w:line="240" w:lineRule="auto"/>
    </w:pPr>
    <w:rPr>
      <w:rFonts w:ascii="Times New Roman" w:eastAsia="Calibri"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6168E4"/>
    <w:rPr>
      <w:rFonts w:ascii="Times New Roman" w:eastAsia="Calibri" w:hAnsi="Times New Roman" w:cs="Times New Roman"/>
      <w:sz w:val="24"/>
      <w:szCs w:val="24"/>
      <w:lang w:val="es-ES"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6168E4"/>
    <w:pPr>
      <w:spacing w:after="0" w:line="240" w:lineRule="auto"/>
      <w:ind w:left="708"/>
    </w:pPr>
    <w:rPr>
      <w:rFonts w:ascii="Times New Roman" w:eastAsia="Times New Roman" w:hAnsi="Times New Roman" w:cs="Times New Roman"/>
      <w:sz w:val="24"/>
      <w:szCs w:val="24"/>
      <w:lang w:val="es-ES" w:eastAsia="es-ES"/>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6168E4"/>
    <w:rPr>
      <w:rFonts w:ascii="Times New Roman" w:eastAsia="Times New Roman" w:hAnsi="Times New Roman" w:cs="Times New Roman"/>
      <w:sz w:val="24"/>
      <w:szCs w:val="24"/>
      <w:lang w:val="es-ES" w:eastAsia="es-ES"/>
    </w:rPr>
  </w:style>
  <w:style w:type="character" w:customStyle="1" w:styleId="apple-converted-space">
    <w:name w:val="apple-converted-space"/>
    <w:basedOn w:val="Fuentedeprrafopredeter"/>
    <w:rsid w:val="006168E4"/>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iPriority w:val="99"/>
    <w:unhideWhenUsed/>
    <w:qFormat/>
    <w:rsid w:val="006168E4"/>
    <w:rPr>
      <w:vertAlign w:val="superscript"/>
    </w:rPr>
  </w:style>
  <w:style w:type="character" w:styleId="Hipervnculo">
    <w:name w:val="Hyperlink"/>
    <w:aliases w:val="Hipervínculo1,Hipervínculo11,Hipervínculo12,Hipervínculo13,Hipervínculo14,Hipervínculo15"/>
    <w:basedOn w:val="Fuentedeprrafopredeter"/>
    <w:uiPriority w:val="99"/>
    <w:unhideWhenUsed/>
    <w:rsid w:val="006168E4"/>
    <w:rPr>
      <w:color w:val="0563C1" w:themeColor="hyperlink"/>
      <w:u w:val="single"/>
    </w:rPr>
  </w:style>
  <w:style w:type="paragraph" w:styleId="Sinespaciado">
    <w:name w:val="No Spacing"/>
    <w:aliases w:val="Francesa,INAI"/>
    <w:link w:val="SinespaciadoCar"/>
    <w:uiPriority w:val="1"/>
    <w:qFormat/>
    <w:rsid w:val="006168E4"/>
    <w:pPr>
      <w:spacing w:after="0" w:line="240" w:lineRule="auto"/>
    </w:pPr>
    <w:rPr>
      <w:rFonts w:ascii="Times New Roman" w:eastAsia="Times New Roman" w:hAnsi="Times New Roman" w:cs="Times New Roman"/>
      <w:sz w:val="24"/>
      <w:szCs w:val="24"/>
      <w:lang w:eastAsia="es-ES"/>
    </w:rPr>
  </w:style>
  <w:style w:type="character" w:styleId="Textoennegrita">
    <w:name w:val="Strong"/>
    <w:uiPriority w:val="22"/>
    <w:qFormat/>
    <w:rsid w:val="006168E4"/>
    <w:rPr>
      <w:b/>
      <w:bCs/>
    </w:rPr>
  </w:style>
  <w:style w:type="character" w:customStyle="1" w:styleId="SinespaciadoCar">
    <w:name w:val="Sin espaciado Car"/>
    <w:aliases w:val="Francesa Car,INAI Car"/>
    <w:link w:val="Sinespaciado"/>
    <w:uiPriority w:val="1"/>
    <w:locked/>
    <w:rsid w:val="006168E4"/>
    <w:rPr>
      <w:rFonts w:ascii="Times New Roman" w:eastAsia="Times New Roman" w:hAnsi="Times New Roman" w:cs="Times New Roman"/>
      <w:sz w:val="24"/>
      <w:szCs w:val="24"/>
      <w:lang w:eastAsia="es-ES"/>
    </w:rPr>
  </w:style>
  <w:style w:type="paragraph" w:styleId="Textonotapie">
    <w:name w:val="footnote text"/>
    <w:basedOn w:val="Normal"/>
    <w:link w:val="TextonotapieCar"/>
    <w:uiPriority w:val="99"/>
    <w:unhideWhenUsed/>
    <w:rsid w:val="008C55A3"/>
    <w:pPr>
      <w:spacing w:after="0" w:line="240" w:lineRule="auto"/>
    </w:pPr>
    <w:rPr>
      <w:sz w:val="20"/>
      <w:szCs w:val="20"/>
    </w:rPr>
  </w:style>
  <w:style w:type="character" w:customStyle="1" w:styleId="TextonotapieCar">
    <w:name w:val="Texto nota pie Car"/>
    <w:basedOn w:val="Fuentedeprrafopredeter"/>
    <w:link w:val="Textonotapie"/>
    <w:uiPriority w:val="99"/>
    <w:rsid w:val="008C55A3"/>
    <w:rPr>
      <w:sz w:val="20"/>
      <w:szCs w:val="20"/>
    </w:rPr>
  </w:style>
  <w:style w:type="paragraph" w:customStyle="1" w:styleId="Default">
    <w:name w:val="Default"/>
    <w:rsid w:val="00BA7AD1"/>
    <w:pPr>
      <w:autoSpaceDE w:val="0"/>
      <w:autoSpaceDN w:val="0"/>
      <w:adjustRightInd w:val="0"/>
      <w:spacing w:after="0" w:line="240" w:lineRule="auto"/>
    </w:pPr>
    <w:rPr>
      <w:rFonts w:ascii="Arial" w:hAnsi="Arial" w:cs="Arial"/>
      <w:color w:val="000000"/>
      <w:sz w:val="24"/>
      <w:szCs w:val="24"/>
    </w:rPr>
  </w:style>
  <w:style w:type="table" w:styleId="Tablaconcuadrcula1clara">
    <w:name w:val="Grid Table 1 Light"/>
    <w:basedOn w:val="Tablanormal"/>
    <w:uiPriority w:val="46"/>
    <w:rsid w:val="00870F44"/>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paragraph" w:styleId="Textodeglobo">
    <w:name w:val="Balloon Text"/>
    <w:basedOn w:val="Normal"/>
    <w:link w:val="TextodegloboCar"/>
    <w:uiPriority w:val="99"/>
    <w:semiHidden/>
    <w:unhideWhenUsed/>
    <w:rsid w:val="000662F8"/>
    <w:pPr>
      <w:spacing w:after="0" w:line="240" w:lineRule="auto"/>
    </w:pPr>
    <w:rPr>
      <w:rFonts w:ascii="Segoe UI" w:hAnsi="Segoe UI" w:cs="Segoe UI"/>
      <w:sz w:val="18"/>
      <w:szCs w:val="18"/>
    </w:rPr>
  </w:style>
  <w:style w:type="character" w:customStyle="1" w:styleId="TextodegloboCar">
    <w:name w:val="Texto de globo Car"/>
    <w:basedOn w:val="Fuentedeprrafopredeter"/>
    <w:link w:val="Textodeglobo"/>
    <w:uiPriority w:val="99"/>
    <w:semiHidden/>
    <w:rsid w:val="000662F8"/>
    <w:rPr>
      <w:rFonts w:ascii="Segoe UI" w:hAnsi="Segoe UI" w:cs="Segoe UI"/>
      <w:sz w:val="18"/>
      <w:szCs w:val="18"/>
    </w:rPr>
  </w:style>
  <w:style w:type="character" w:styleId="Refdecomentario">
    <w:name w:val="annotation reference"/>
    <w:basedOn w:val="Fuentedeprrafopredeter"/>
    <w:uiPriority w:val="99"/>
    <w:semiHidden/>
    <w:unhideWhenUsed/>
    <w:rsid w:val="00C5122B"/>
    <w:rPr>
      <w:sz w:val="16"/>
      <w:szCs w:val="16"/>
    </w:rPr>
  </w:style>
  <w:style w:type="paragraph" w:styleId="Textocomentario">
    <w:name w:val="annotation text"/>
    <w:basedOn w:val="Normal"/>
    <w:link w:val="TextocomentarioCar"/>
    <w:uiPriority w:val="99"/>
    <w:semiHidden/>
    <w:unhideWhenUsed/>
    <w:rsid w:val="00C5122B"/>
    <w:pPr>
      <w:spacing w:line="240" w:lineRule="auto"/>
    </w:pPr>
    <w:rPr>
      <w:sz w:val="20"/>
      <w:szCs w:val="20"/>
    </w:rPr>
  </w:style>
  <w:style w:type="character" w:customStyle="1" w:styleId="TextocomentarioCar">
    <w:name w:val="Texto comentario Car"/>
    <w:basedOn w:val="Fuentedeprrafopredeter"/>
    <w:link w:val="Textocomentario"/>
    <w:uiPriority w:val="99"/>
    <w:semiHidden/>
    <w:rsid w:val="00C5122B"/>
    <w:rPr>
      <w:sz w:val="20"/>
      <w:szCs w:val="20"/>
    </w:rPr>
  </w:style>
  <w:style w:type="paragraph" w:styleId="Asuntodelcomentario">
    <w:name w:val="annotation subject"/>
    <w:basedOn w:val="Textocomentario"/>
    <w:next w:val="Textocomentario"/>
    <w:link w:val="AsuntodelcomentarioCar"/>
    <w:uiPriority w:val="99"/>
    <w:semiHidden/>
    <w:unhideWhenUsed/>
    <w:rsid w:val="00C5122B"/>
    <w:rPr>
      <w:b/>
      <w:bCs/>
    </w:rPr>
  </w:style>
  <w:style w:type="character" w:customStyle="1" w:styleId="AsuntodelcomentarioCar">
    <w:name w:val="Asunto del comentario Car"/>
    <w:basedOn w:val="TextocomentarioCar"/>
    <w:link w:val="Asuntodelcomentario"/>
    <w:uiPriority w:val="99"/>
    <w:semiHidden/>
    <w:rsid w:val="00C5122B"/>
    <w:rPr>
      <w:b/>
      <w:bCs/>
      <w:sz w:val="20"/>
      <w:szCs w:val="20"/>
    </w:rPr>
  </w:style>
  <w:style w:type="table" w:styleId="Tablaconcuadrcula">
    <w:name w:val="Table Grid"/>
    <w:basedOn w:val="Tablanormal"/>
    <w:uiPriority w:val="39"/>
    <w:rsid w:val="009B5F5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FB5A22"/>
    <w:rPr>
      <w:color w:val="954F72" w:themeColor="followedHyperlink"/>
      <w:u w:val="single"/>
    </w:rPr>
  </w:style>
  <w:style w:type="character" w:customStyle="1" w:styleId="apple-style-span">
    <w:name w:val="apple-style-span"/>
    <w:rsid w:val="00811D16"/>
  </w:style>
  <w:style w:type="character" w:customStyle="1" w:styleId="Mencinsinresolver1">
    <w:name w:val="Mención sin resolver1"/>
    <w:basedOn w:val="Fuentedeprrafopredeter"/>
    <w:uiPriority w:val="99"/>
    <w:semiHidden/>
    <w:unhideWhenUsed/>
    <w:rsid w:val="00F123EC"/>
    <w:rPr>
      <w:color w:val="605E5C"/>
      <w:shd w:val="clear" w:color="auto" w:fill="E1DFDD"/>
    </w:rPr>
  </w:style>
  <w:style w:type="character" w:customStyle="1" w:styleId="highlight">
    <w:name w:val="highlight"/>
    <w:basedOn w:val="Fuentedeprrafopredeter"/>
    <w:rsid w:val="00A4131E"/>
  </w:style>
  <w:style w:type="paragraph" w:customStyle="1" w:styleId="infoemcitas">
    <w:name w:val="infoem citas"/>
    <w:basedOn w:val="Normal"/>
    <w:qFormat/>
    <w:rsid w:val="006D5803"/>
    <w:pPr>
      <w:spacing w:before="240" w:line="360" w:lineRule="auto"/>
      <w:ind w:left="851" w:right="851"/>
      <w:jc w:val="both"/>
    </w:pPr>
    <w:rPr>
      <w:rFonts w:ascii="Palatino Linotype" w:hAnsi="Palatino Linotype"/>
      <w:i/>
    </w:rPr>
  </w:style>
  <w:style w:type="paragraph" w:customStyle="1" w:styleId="INFOEM">
    <w:name w:val="INFOEM"/>
    <w:basedOn w:val="Normal"/>
    <w:qFormat/>
    <w:rsid w:val="00F92D2B"/>
    <w:pPr>
      <w:spacing w:before="240" w:line="360" w:lineRule="auto"/>
      <w:ind w:left="851" w:right="851"/>
      <w:jc w:val="both"/>
    </w:pPr>
    <w:rPr>
      <w:rFonts w:ascii="Palatino Linotype" w:hAnsi="Palatino Linotype"/>
      <w:i/>
      <w:szCs w:val="14"/>
    </w:rPr>
  </w:style>
  <w:style w:type="paragraph" w:customStyle="1" w:styleId="Citas">
    <w:name w:val="Citas"/>
    <w:basedOn w:val="Normal"/>
    <w:qFormat/>
    <w:rsid w:val="00EC4F33"/>
    <w:pPr>
      <w:spacing w:before="240" w:line="360" w:lineRule="auto"/>
      <w:ind w:left="851" w:right="851"/>
      <w:jc w:val="both"/>
    </w:pPr>
    <w:rPr>
      <w:rFonts w:ascii="Palatino Linotype" w:hAnsi="Palatino Linotype" w:cs="Arial"/>
      <w:i/>
    </w:rPr>
  </w:style>
  <w:style w:type="character" w:customStyle="1" w:styleId="UnresolvedMention1">
    <w:name w:val="Unresolved Mention1"/>
    <w:basedOn w:val="Fuentedeprrafopredeter"/>
    <w:uiPriority w:val="99"/>
    <w:semiHidden/>
    <w:unhideWhenUsed/>
    <w:rsid w:val="00F578E5"/>
    <w:rPr>
      <w:color w:val="605E5C"/>
      <w:shd w:val="clear" w:color="auto" w:fill="E1DFDD"/>
    </w:rPr>
  </w:style>
  <w:style w:type="paragraph" w:styleId="Textoindependiente">
    <w:name w:val="Body Text"/>
    <w:basedOn w:val="Normal"/>
    <w:link w:val="TextoindependienteCar"/>
    <w:uiPriority w:val="1"/>
    <w:qFormat/>
    <w:rsid w:val="00073E92"/>
    <w:pPr>
      <w:widowControl w:val="0"/>
      <w:autoSpaceDE w:val="0"/>
      <w:autoSpaceDN w:val="0"/>
      <w:spacing w:after="0" w:line="240" w:lineRule="auto"/>
    </w:pPr>
    <w:rPr>
      <w:rFonts w:ascii="Arial" w:eastAsia="Arial" w:hAnsi="Arial" w:cs="Arial"/>
      <w:sz w:val="24"/>
      <w:szCs w:val="24"/>
      <w:lang w:val="es-ES" w:eastAsia="es-ES" w:bidi="es-ES"/>
    </w:rPr>
  </w:style>
  <w:style w:type="character" w:customStyle="1" w:styleId="TextoindependienteCar">
    <w:name w:val="Texto independiente Car"/>
    <w:basedOn w:val="Fuentedeprrafopredeter"/>
    <w:link w:val="Textoindependiente"/>
    <w:uiPriority w:val="1"/>
    <w:rsid w:val="00073E92"/>
    <w:rPr>
      <w:rFonts w:ascii="Arial" w:eastAsia="Arial" w:hAnsi="Arial" w:cs="Arial"/>
      <w:sz w:val="24"/>
      <w:szCs w:val="24"/>
      <w:lang w:val="es-ES" w:eastAsia="es-ES" w:bidi="es-ES"/>
    </w:rPr>
  </w:style>
  <w:style w:type="character" w:customStyle="1" w:styleId="Ttulo1Car">
    <w:name w:val="Título 1 Car"/>
    <w:basedOn w:val="Fuentedeprrafopredeter"/>
    <w:link w:val="Ttulo1"/>
    <w:uiPriority w:val="9"/>
    <w:rsid w:val="00ED3C5C"/>
    <w:rPr>
      <w:rFonts w:asciiTheme="majorHAnsi" w:eastAsiaTheme="majorEastAsia" w:hAnsiTheme="majorHAnsi" w:cstheme="majorBidi"/>
      <w:b/>
      <w:bCs/>
      <w:kern w:val="32"/>
      <w:sz w:val="32"/>
      <w:szCs w:val="32"/>
      <w:lang w:val="en-US"/>
    </w:rPr>
  </w:style>
  <w:style w:type="character" w:customStyle="1" w:styleId="Ttulo2Car">
    <w:name w:val="Título 2 Car"/>
    <w:basedOn w:val="Fuentedeprrafopredeter"/>
    <w:link w:val="Ttulo2"/>
    <w:uiPriority w:val="9"/>
    <w:semiHidden/>
    <w:rsid w:val="00ED3C5C"/>
    <w:rPr>
      <w:rFonts w:asciiTheme="majorHAnsi" w:eastAsiaTheme="majorEastAsia" w:hAnsiTheme="majorHAnsi" w:cstheme="majorBidi"/>
      <w:b/>
      <w:bCs/>
      <w:i/>
      <w:iCs/>
      <w:sz w:val="28"/>
      <w:szCs w:val="28"/>
      <w:lang w:val="en-US"/>
    </w:rPr>
  </w:style>
  <w:style w:type="character" w:customStyle="1" w:styleId="Ttulo3Car">
    <w:name w:val="Título 3 Car"/>
    <w:basedOn w:val="Fuentedeprrafopredeter"/>
    <w:link w:val="Ttulo3"/>
    <w:uiPriority w:val="9"/>
    <w:semiHidden/>
    <w:rsid w:val="00ED3C5C"/>
    <w:rPr>
      <w:rFonts w:asciiTheme="majorHAnsi" w:eastAsiaTheme="majorEastAsia" w:hAnsiTheme="majorHAnsi" w:cstheme="majorBidi"/>
      <w:b/>
      <w:bCs/>
      <w:sz w:val="26"/>
      <w:szCs w:val="26"/>
      <w:lang w:val="en-US"/>
    </w:rPr>
  </w:style>
  <w:style w:type="character" w:customStyle="1" w:styleId="Ttulo4Car">
    <w:name w:val="Título 4 Car"/>
    <w:basedOn w:val="Fuentedeprrafopredeter"/>
    <w:link w:val="Ttulo4"/>
    <w:uiPriority w:val="9"/>
    <w:semiHidden/>
    <w:rsid w:val="00ED3C5C"/>
    <w:rPr>
      <w:rFonts w:eastAsiaTheme="minorEastAsia"/>
      <w:b/>
      <w:bCs/>
      <w:sz w:val="28"/>
      <w:szCs w:val="28"/>
      <w:lang w:val="en-US"/>
    </w:rPr>
  </w:style>
  <w:style w:type="character" w:customStyle="1" w:styleId="Ttulo5Car">
    <w:name w:val="Título 5 Car"/>
    <w:basedOn w:val="Fuentedeprrafopredeter"/>
    <w:link w:val="Ttulo5"/>
    <w:uiPriority w:val="9"/>
    <w:semiHidden/>
    <w:rsid w:val="00ED3C5C"/>
    <w:rPr>
      <w:rFonts w:eastAsiaTheme="minorEastAsia"/>
      <w:b/>
      <w:bCs/>
      <w:i/>
      <w:iCs/>
      <w:sz w:val="26"/>
      <w:szCs w:val="26"/>
      <w:lang w:val="en-US"/>
    </w:rPr>
  </w:style>
  <w:style w:type="character" w:customStyle="1" w:styleId="Ttulo6Car">
    <w:name w:val="Título 6 Car"/>
    <w:basedOn w:val="Fuentedeprrafopredeter"/>
    <w:link w:val="Ttulo6"/>
    <w:rsid w:val="00ED3C5C"/>
    <w:rPr>
      <w:rFonts w:ascii="Times New Roman" w:eastAsia="Times New Roman" w:hAnsi="Times New Roman" w:cs="Times New Roman"/>
      <w:b/>
      <w:bCs/>
      <w:lang w:val="en-US"/>
    </w:rPr>
  </w:style>
  <w:style w:type="character" w:customStyle="1" w:styleId="Ttulo7Car">
    <w:name w:val="Título 7 Car"/>
    <w:basedOn w:val="Fuentedeprrafopredeter"/>
    <w:link w:val="Ttulo7"/>
    <w:uiPriority w:val="9"/>
    <w:semiHidden/>
    <w:rsid w:val="00ED3C5C"/>
    <w:rPr>
      <w:rFonts w:eastAsiaTheme="minorEastAsia"/>
      <w:sz w:val="24"/>
      <w:szCs w:val="24"/>
      <w:lang w:val="en-US"/>
    </w:rPr>
  </w:style>
  <w:style w:type="character" w:customStyle="1" w:styleId="Ttulo8Car">
    <w:name w:val="Título 8 Car"/>
    <w:basedOn w:val="Fuentedeprrafopredeter"/>
    <w:link w:val="Ttulo8"/>
    <w:uiPriority w:val="9"/>
    <w:semiHidden/>
    <w:rsid w:val="00ED3C5C"/>
    <w:rPr>
      <w:rFonts w:eastAsiaTheme="minorEastAsia"/>
      <w:i/>
      <w:iCs/>
      <w:sz w:val="24"/>
      <w:szCs w:val="24"/>
      <w:lang w:val="en-US"/>
    </w:rPr>
  </w:style>
  <w:style w:type="character" w:customStyle="1" w:styleId="Ttulo9Car">
    <w:name w:val="Título 9 Car"/>
    <w:basedOn w:val="Fuentedeprrafopredeter"/>
    <w:link w:val="Ttulo9"/>
    <w:uiPriority w:val="9"/>
    <w:semiHidden/>
    <w:rsid w:val="00ED3C5C"/>
    <w:rPr>
      <w:rFonts w:asciiTheme="majorHAnsi" w:eastAsiaTheme="majorEastAsia" w:hAnsiTheme="majorHAnsi" w:cstheme="majorBidi"/>
      <w:lang w:val="en-US"/>
    </w:rPr>
  </w:style>
  <w:style w:type="character" w:customStyle="1" w:styleId="Mencinsinresolver2">
    <w:name w:val="Mención sin resolver2"/>
    <w:basedOn w:val="Fuentedeprrafopredeter"/>
    <w:uiPriority w:val="99"/>
    <w:semiHidden/>
    <w:unhideWhenUsed/>
    <w:rsid w:val="00FA4B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1429836">
      <w:bodyDiv w:val="1"/>
      <w:marLeft w:val="0"/>
      <w:marRight w:val="0"/>
      <w:marTop w:val="0"/>
      <w:marBottom w:val="0"/>
      <w:divBdr>
        <w:top w:val="none" w:sz="0" w:space="0" w:color="auto"/>
        <w:left w:val="none" w:sz="0" w:space="0" w:color="auto"/>
        <w:bottom w:val="none" w:sz="0" w:space="0" w:color="auto"/>
        <w:right w:val="none" w:sz="0" w:space="0" w:color="auto"/>
      </w:divBdr>
    </w:div>
    <w:div w:id="159539902">
      <w:bodyDiv w:val="1"/>
      <w:marLeft w:val="0"/>
      <w:marRight w:val="0"/>
      <w:marTop w:val="0"/>
      <w:marBottom w:val="0"/>
      <w:divBdr>
        <w:top w:val="none" w:sz="0" w:space="0" w:color="auto"/>
        <w:left w:val="none" w:sz="0" w:space="0" w:color="auto"/>
        <w:bottom w:val="none" w:sz="0" w:space="0" w:color="auto"/>
        <w:right w:val="none" w:sz="0" w:space="0" w:color="auto"/>
      </w:divBdr>
    </w:div>
    <w:div w:id="179663290">
      <w:bodyDiv w:val="1"/>
      <w:marLeft w:val="0"/>
      <w:marRight w:val="0"/>
      <w:marTop w:val="0"/>
      <w:marBottom w:val="0"/>
      <w:divBdr>
        <w:top w:val="none" w:sz="0" w:space="0" w:color="auto"/>
        <w:left w:val="none" w:sz="0" w:space="0" w:color="auto"/>
        <w:bottom w:val="none" w:sz="0" w:space="0" w:color="auto"/>
        <w:right w:val="none" w:sz="0" w:space="0" w:color="auto"/>
      </w:divBdr>
    </w:div>
    <w:div w:id="209584679">
      <w:bodyDiv w:val="1"/>
      <w:marLeft w:val="0"/>
      <w:marRight w:val="0"/>
      <w:marTop w:val="0"/>
      <w:marBottom w:val="0"/>
      <w:divBdr>
        <w:top w:val="none" w:sz="0" w:space="0" w:color="auto"/>
        <w:left w:val="none" w:sz="0" w:space="0" w:color="auto"/>
        <w:bottom w:val="none" w:sz="0" w:space="0" w:color="auto"/>
        <w:right w:val="none" w:sz="0" w:space="0" w:color="auto"/>
      </w:divBdr>
    </w:div>
    <w:div w:id="374235010">
      <w:bodyDiv w:val="1"/>
      <w:marLeft w:val="0"/>
      <w:marRight w:val="0"/>
      <w:marTop w:val="0"/>
      <w:marBottom w:val="0"/>
      <w:divBdr>
        <w:top w:val="none" w:sz="0" w:space="0" w:color="auto"/>
        <w:left w:val="none" w:sz="0" w:space="0" w:color="auto"/>
        <w:bottom w:val="none" w:sz="0" w:space="0" w:color="auto"/>
        <w:right w:val="none" w:sz="0" w:space="0" w:color="auto"/>
      </w:divBdr>
    </w:div>
    <w:div w:id="375473416">
      <w:bodyDiv w:val="1"/>
      <w:marLeft w:val="0"/>
      <w:marRight w:val="0"/>
      <w:marTop w:val="0"/>
      <w:marBottom w:val="0"/>
      <w:divBdr>
        <w:top w:val="none" w:sz="0" w:space="0" w:color="auto"/>
        <w:left w:val="none" w:sz="0" w:space="0" w:color="auto"/>
        <w:bottom w:val="none" w:sz="0" w:space="0" w:color="auto"/>
        <w:right w:val="none" w:sz="0" w:space="0" w:color="auto"/>
      </w:divBdr>
    </w:div>
    <w:div w:id="434255915">
      <w:bodyDiv w:val="1"/>
      <w:marLeft w:val="0"/>
      <w:marRight w:val="0"/>
      <w:marTop w:val="0"/>
      <w:marBottom w:val="0"/>
      <w:divBdr>
        <w:top w:val="none" w:sz="0" w:space="0" w:color="auto"/>
        <w:left w:val="none" w:sz="0" w:space="0" w:color="auto"/>
        <w:bottom w:val="none" w:sz="0" w:space="0" w:color="auto"/>
        <w:right w:val="none" w:sz="0" w:space="0" w:color="auto"/>
      </w:divBdr>
    </w:div>
    <w:div w:id="484666848">
      <w:bodyDiv w:val="1"/>
      <w:marLeft w:val="0"/>
      <w:marRight w:val="0"/>
      <w:marTop w:val="0"/>
      <w:marBottom w:val="0"/>
      <w:divBdr>
        <w:top w:val="none" w:sz="0" w:space="0" w:color="auto"/>
        <w:left w:val="none" w:sz="0" w:space="0" w:color="auto"/>
        <w:bottom w:val="none" w:sz="0" w:space="0" w:color="auto"/>
        <w:right w:val="none" w:sz="0" w:space="0" w:color="auto"/>
      </w:divBdr>
    </w:div>
    <w:div w:id="490296897">
      <w:bodyDiv w:val="1"/>
      <w:marLeft w:val="0"/>
      <w:marRight w:val="0"/>
      <w:marTop w:val="0"/>
      <w:marBottom w:val="0"/>
      <w:divBdr>
        <w:top w:val="none" w:sz="0" w:space="0" w:color="auto"/>
        <w:left w:val="none" w:sz="0" w:space="0" w:color="auto"/>
        <w:bottom w:val="none" w:sz="0" w:space="0" w:color="auto"/>
        <w:right w:val="none" w:sz="0" w:space="0" w:color="auto"/>
      </w:divBdr>
    </w:div>
    <w:div w:id="670986242">
      <w:bodyDiv w:val="1"/>
      <w:marLeft w:val="0"/>
      <w:marRight w:val="0"/>
      <w:marTop w:val="0"/>
      <w:marBottom w:val="0"/>
      <w:divBdr>
        <w:top w:val="none" w:sz="0" w:space="0" w:color="auto"/>
        <w:left w:val="none" w:sz="0" w:space="0" w:color="auto"/>
        <w:bottom w:val="none" w:sz="0" w:space="0" w:color="auto"/>
        <w:right w:val="none" w:sz="0" w:space="0" w:color="auto"/>
      </w:divBdr>
    </w:div>
    <w:div w:id="728041959">
      <w:bodyDiv w:val="1"/>
      <w:marLeft w:val="0"/>
      <w:marRight w:val="0"/>
      <w:marTop w:val="0"/>
      <w:marBottom w:val="0"/>
      <w:divBdr>
        <w:top w:val="none" w:sz="0" w:space="0" w:color="auto"/>
        <w:left w:val="none" w:sz="0" w:space="0" w:color="auto"/>
        <w:bottom w:val="none" w:sz="0" w:space="0" w:color="auto"/>
        <w:right w:val="none" w:sz="0" w:space="0" w:color="auto"/>
      </w:divBdr>
    </w:div>
    <w:div w:id="730229333">
      <w:bodyDiv w:val="1"/>
      <w:marLeft w:val="0"/>
      <w:marRight w:val="0"/>
      <w:marTop w:val="0"/>
      <w:marBottom w:val="0"/>
      <w:divBdr>
        <w:top w:val="none" w:sz="0" w:space="0" w:color="auto"/>
        <w:left w:val="none" w:sz="0" w:space="0" w:color="auto"/>
        <w:bottom w:val="none" w:sz="0" w:space="0" w:color="auto"/>
        <w:right w:val="none" w:sz="0" w:space="0" w:color="auto"/>
      </w:divBdr>
    </w:div>
    <w:div w:id="783614496">
      <w:bodyDiv w:val="1"/>
      <w:marLeft w:val="0"/>
      <w:marRight w:val="0"/>
      <w:marTop w:val="0"/>
      <w:marBottom w:val="0"/>
      <w:divBdr>
        <w:top w:val="none" w:sz="0" w:space="0" w:color="auto"/>
        <w:left w:val="none" w:sz="0" w:space="0" w:color="auto"/>
        <w:bottom w:val="none" w:sz="0" w:space="0" w:color="auto"/>
        <w:right w:val="none" w:sz="0" w:space="0" w:color="auto"/>
      </w:divBdr>
    </w:div>
    <w:div w:id="804542210">
      <w:bodyDiv w:val="1"/>
      <w:marLeft w:val="0"/>
      <w:marRight w:val="0"/>
      <w:marTop w:val="0"/>
      <w:marBottom w:val="0"/>
      <w:divBdr>
        <w:top w:val="none" w:sz="0" w:space="0" w:color="auto"/>
        <w:left w:val="none" w:sz="0" w:space="0" w:color="auto"/>
        <w:bottom w:val="none" w:sz="0" w:space="0" w:color="auto"/>
        <w:right w:val="none" w:sz="0" w:space="0" w:color="auto"/>
      </w:divBdr>
    </w:div>
    <w:div w:id="807625324">
      <w:bodyDiv w:val="1"/>
      <w:marLeft w:val="0"/>
      <w:marRight w:val="0"/>
      <w:marTop w:val="0"/>
      <w:marBottom w:val="0"/>
      <w:divBdr>
        <w:top w:val="none" w:sz="0" w:space="0" w:color="auto"/>
        <w:left w:val="none" w:sz="0" w:space="0" w:color="auto"/>
        <w:bottom w:val="none" w:sz="0" w:space="0" w:color="auto"/>
        <w:right w:val="none" w:sz="0" w:space="0" w:color="auto"/>
      </w:divBdr>
    </w:div>
    <w:div w:id="809516213">
      <w:bodyDiv w:val="1"/>
      <w:marLeft w:val="0"/>
      <w:marRight w:val="0"/>
      <w:marTop w:val="0"/>
      <w:marBottom w:val="0"/>
      <w:divBdr>
        <w:top w:val="none" w:sz="0" w:space="0" w:color="auto"/>
        <w:left w:val="none" w:sz="0" w:space="0" w:color="auto"/>
        <w:bottom w:val="none" w:sz="0" w:space="0" w:color="auto"/>
        <w:right w:val="none" w:sz="0" w:space="0" w:color="auto"/>
      </w:divBdr>
    </w:div>
    <w:div w:id="857044212">
      <w:bodyDiv w:val="1"/>
      <w:marLeft w:val="0"/>
      <w:marRight w:val="0"/>
      <w:marTop w:val="0"/>
      <w:marBottom w:val="0"/>
      <w:divBdr>
        <w:top w:val="none" w:sz="0" w:space="0" w:color="auto"/>
        <w:left w:val="none" w:sz="0" w:space="0" w:color="auto"/>
        <w:bottom w:val="none" w:sz="0" w:space="0" w:color="auto"/>
        <w:right w:val="none" w:sz="0" w:space="0" w:color="auto"/>
      </w:divBdr>
    </w:div>
    <w:div w:id="892816050">
      <w:bodyDiv w:val="1"/>
      <w:marLeft w:val="0"/>
      <w:marRight w:val="0"/>
      <w:marTop w:val="0"/>
      <w:marBottom w:val="0"/>
      <w:divBdr>
        <w:top w:val="none" w:sz="0" w:space="0" w:color="auto"/>
        <w:left w:val="none" w:sz="0" w:space="0" w:color="auto"/>
        <w:bottom w:val="none" w:sz="0" w:space="0" w:color="auto"/>
        <w:right w:val="none" w:sz="0" w:space="0" w:color="auto"/>
      </w:divBdr>
    </w:div>
    <w:div w:id="905720805">
      <w:bodyDiv w:val="1"/>
      <w:marLeft w:val="0"/>
      <w:marRight w:val="0"/>
      <w:marTop w:val="0"/>
      <w:marBottom w:val="0"/>
      <w:divBdr>
        <w:top w:val="none" w:sz="0" w:space="0" w:color="auto"/>
        <w:left w:val="none" w:sz="0" w:space="0" w:color="auto"/>
        <w:bottom w:val="none" w:sz="0" w:space="0" w:color="auto"/>
        <w:right w:val="none" w:sz="0" w:space="0" w:color="auto"/>
      </w:divBdr>
    </w:div>
    <w:div w:id="932979146">
      <w:bodyDiv w:val="1"/>
      <w:marLeft w:val="0"/>
      <w:marRight w:val="0"/>
      <w:marTop w:val="0"/>
      <w:marBottom w:val="0"/>
      <w:divBdr>
        <w:top w:val="none" w:sz="0" w:space="0" w:color="auto"/>
        <w:left w:val="none" w:sz="0" w:space="0" w:color="auto"/>
        <w:bottom w:val="none" w:sz="0" w:space="0" w:color="auto"/>
        <w:right w:val="none" w:sz="0" w:space="0" w:color="auto"/>
      </w:divBdr>
    </w:div>
    <w:div w:id="966080722">
      <w:bodyDiv w:val="1"/>
      <w:marLeft w:val="0"/>
      <w:marRight w:val="0"/>
      <w:marTop w:val="0"/>
      <w:marBottom w:val="0"/>
      <w:divBdr>
        <w:top w:val="none" w:sz="0" w:space="0" w:color="auto"/>
        <w:left w:val="none" w:sz="0" w:space="0" w:color="auto"/>
        <w:bottom w:val="none" w:sz="0" w:space="0" w:color="auto"/>
        <w:right w:val="none" w:sz="0" w:space="0" w:color="auto"/>
      </w:divBdr>
    </w:div>
    <w:div w:id="1030569572">
      <w:bodyDiv w:val="1"/>
      <w:marLeft w:val="0"/>
      <w:marRight w:val="0"/>
      <w:marTop w:val="0"/>
      <w:marBottom w:val="0"/>
      <w:divBdr>
        <w:top w:val="none" w:sz="0" w:space="0" w:color="auto"/>
        <w:left w:val="none" w:sz="0" w:space="0" w:color="auto"/>
        <w:bottom w:val="none" w:sz="0" w:space="0" w:color="auto"/>
        <w:right w:val="none" w:sz="0" w:space="0" w:color="auto"/>
      </w:divBdr>
    </w:div>
    <w:div w:id="1055665540">
      <w:bodyDiv w:val="1"/>
      <w:marLeft w:val="0"/>
      <w:marRight w:val="0"/>
      <w:marTop w:val="0"/>
      <w:marBottom w:val="0"/>
      <w:divBdr>
        <w:top w:val="none" w:sz="0" w:space="0" w:color="auto"/>
        <w:left w:val="none" w:sz="0" w:space="0" w:color="auto"/>
        <w:bottom w:val="none" w:sz="0" w:space="0" w:color="auto"/>
        <w:right w:val="none" w:sz="0" w:space="0" w:color="auto"/>
      </w:divBdr>
    </w:div>
    <w:div w:id="1112242907">
      <w:bodyDiv w:val="1"/>
      <w:marLeft w:val="0"/>
      <w:marRight w:val="0"/>
      <w:marTop w:val="0"/>
      <w:marBottom w:val="0"/>
      <w:divBdr>
        <w:top w:val="none" w:sz="0" w:space="0" w:color="auto"/>
        <w:left w:val="none" w:sz="0" w:space="0" w:color="auto"/>
        <w:bottom w:val="none" w:sz="0" w:space="0" w:color="auto"/>
        <w:right w:val="none" w:sz="0" w:space="0" w:color="auto"/>
      </w:divBdr>
    </w:div>
    <w:div w:id="1131554451">
      <w:bodyDiv w:val="1"/>
      <w:marLeft w:val="0"/>
      <w:marRight w:val="0"/>
      <w:marTop w:val="0"/>
      <w:marBottom w:val="0"/>
      <w:divBdr>
        <w:top w:val="none" w:sz="0" w:space="0" w:color="auto"/>
        <w:left w:val="none" w:sz="0" w:space="0" w:color="auto"/>
        <w:bottom w:val="none" w:sz="0" w:space="0" w:color="auto"/>
        <w:right w:val="none" w:sz="0" w:space="0" w:color="auto"/>
      </w:divBdr>
    </w:div>
    <w:div w:id="1212809784">
      <w:bodyDiv w:val="1"/>
      <w:marLeft w:val="0"/>
      <w:marRight w:val="0"/>
      <w:marTop w:val="0"/>
      <w:marBottom w:val="0"/>
      <w:divBdr>
        <w:top w:val="none" w:sz="0" w:space="0" w:color="auto"/>
        <w:left w:val="none" w:sz="0" w:space="0" w:color="auto"/>
        <w:bottom w:val="none" w:sz="0" w:space="0" w:color="auto"/>
        <w:right w:val="none" w:sz="0" w:space="0" w:color="auto"/>
      </w:divBdr>
    </w:div>
    <w:div w:id="1213077593">
      <w:bodyDiv w:val="1"/>
      <w:marLeft w:val="0"/>
      <w:marRight w:val="0"/>
      <w:marTop w:val="0"/>
      <w:marBottom w:val="0"/>
      <w:divBdr>
        <w:top w:val="none" w:sz="0" w:space="0" w:color="auto"/>
        <w:left w:val="none" w:sz="0" w:space="0" w:color="auto"/>
        <w:bottom w:val="none" w:sz="0" w:space="0" w:color="auto"/>
        <w:right w:val="none" w:sz="0" w:space="0" w:color="auto"/>
      </w:divBdr>
    </w:div>
    <w:div w:id="1245067843">
      <w:bodyDiv w:val="1"/>
      <w:marLeft w:val="0"/>
      <w:marRight w:val="0"/>
      <w:marTop w:val="0"/>
      <w:marBottom w:val="0"/>
      <w:divBdr>
        <w:top w:val="none" w:sz="0" w:space="0" w:color="auto"/>
        <w:left w:val="none" w:sz="0" w:space="0" w:color="auto"/>
        <w:bottom w:val="none" w:sz="0" w:space="0" w:color="auto"/>
        <w:right w:val="none" w:sz="0" w:space="0" w:color="auto"/>
      </w:divBdr>
    </w:div>
    <w:div w:id="1251347996">
      <w:bodyDiv w:val="1"/>
      <w:marLeft w:val="0"/>
      <w:marRight w:val="0"/>
      <w:marTop w:val="0"/>
      <w:marBottom w:val="0"/>
      <w:divBdr>
        <w:top w:val="none" w:sz="0" w:space="0" w:color="auto"/>
        <w:left w:val="none" w:sz="0" w:space="0" w:color="auto"/>
        <w:bottom w:val="none" w:sz="0" w:space="0" w:color="auto"/>
        <w:right w:val="none" w:sz="0" w:space="0" w:color="auto"/>
      </w:divBdr>
    </w:div>
    <w:div w:id="1333533887">
      <w:bodyDiv w:val="1"/>
      <w:marLeft w:val="0"/>
      <w:marRight w:val="0"/>
      <w:marTop w:val="0"/>
      <w:marBottom w:val="0"/>
      <w:divBdr>
        <w:top w:val="none" w:sz="0" w:space="0" w:color="auto"/>
        <w:left w:val="none" w:sz="0" w:space="0" w:color="auto"/>
        <w:bottom w:val="none" w:sz="0" w:space="0" w:color="auto"/>
        <w:right w:val="none" w:sz="0" w:space="0" w:color="auto"/>
      </w:divBdr>
    </w:div>
    <w:div w:id="1335113774">
      <w:bodyDiv w:val="1"/>
      <w:marLeft w:val="0"/>
      <w:marRight w:val="0"/>
      <w:marTop w:val="0"/>
      <w:marBottom w:val="0"/>
      <w:divBdr>
        <w:top w:val="none" w:sz="0" w:space="0" w:color="auto"/>
        <w:left w:val="none" w:sz="0" w:space="0" w:color="auto"/>
        <w:bottom w:val="none" w:sz="0" w:space="0" w:color="auto"/>
        <w:right w:val="none" w:sz="0" w:space="0" w:color="auto"/>
      </w:divBdr>
    </w:div>
    <w:div w:id="1423839750">
      <w:bodyDiv w:val="1"/>
      <w:marLeft w:val="0"/>
      <w:marRight w:val="0"/>
      <w:marTop w:val="0"/>
      <w:marBottom w:val="0"/>
      <w:divBdr>
        <w:top w:val="none" w:sz="0" w:space="0" w:color="auto"/>
        <w:left w:val="none" w:sz="0" w:space="0" w:color="auto"/>
        <w:bottom w:val="none" w:sz="0" w:space="0" w:color="auto"/>
        <w:right w:val="none" w:sz="0" w:space="0" w:color="auto"/>
      </w:divBdr>
    </w:div>
    <w:div w:id="1504511205">
      <w:bodyDiv w:val="1"/>
      <w:marLeft w:val="0"/>
      <w:marRight w:val="0"/>
      <w:marTop w:val="0"/>
      <w:marBottom w:val="0"/>
      <w:divBdr>
        <w:top w:val="none" w:sz="0" w:space="0" w:color="auto"/>
        <w:left w:val="none" w:sz="0" w:space="0" w:color="auto"/>
        <w:bottom w:val="none" w:sz="0" w:space="0" w:color="auto"/>
        <w:right w:val="none" w:sz="0" w:space="0" w:color="auto"/>
      </w:divBdr>
    </w:div>
    <w:div w:id="1583561149">
      <w:bodyDiv w:val="1"/>
      <w:marLeft w:val="0"/>
      <w:marRight w:val="0"/>
      <w:marTop w:val="0"/>
      <w:marBottom w:val="0"/>
      <w:divBdr>
        <w:top w:val="none" w:sz="0" w:space="0" w:color="auto"/>
        <w:left w:val="none" w:sz="0" w:space="0" w:color="auto"/>
        <w:bottom w:val="none" w:sz="0" w:space="0" w:color="auto"/>
        <w:right w:val="none" w:sz="0" w:space="0" w:color="auto"/>
      </w:divBdr>
    </w:div>
    <w:div w:id="1599944847">
      <w:bodyDiv w:val="1"/>
      <w:marLeft w:val="0"/>
      <w:marRight w:val="0"/>
      <w:marTop w:val="0"/>
      <w:marBottom w:val="0"/>
      <w:divBdr>
        <w:top w:val="none" w:sz="0" w:space="0" w:color="auto"/>
        <w:left w:val="none" w:sz="0" w:space="0" w:color="auto"/>
        <w:bottom w:val="none" w:sz="0" w:space="0" w:color="auto"/>
        <w:right w:val="none" w:sz="0" w:space="0" w:color="auto"/>
      </w:divBdr>
    </w:div>
    <w:div w:id="1623538317">
      <w:bodyDiv w:val="1"/>
      <w:marLeft w:val="0"/>
      <w:marRight w:val="0"/>
      <w:marTop w:val="0"/>
      <w:marBottom w:val="0"/>
      <w:divBdr>
        <w:top w:val="none" w:sz="0" w:space="0" w:color="auto"/>
        <w:left w:val="none" w:sz="0" w:space="0" w:color="auto"/>
        <w:bottom w:val="none" w:sz="0" w:space="0" w:color="auto"/>
        <w:right w:val="none" w:sz="0" w:space="0" w:color="auto"/>
      </w:divBdr>
    </w:div>
    <w:div w:id="1626812807">
      <w:bodyDiv w:val="1"/>
      <w:marLeft w:val="0"/>
      <w:marRight w:val="0"/>
      <w:marTop w:val="0"/>
      <w:marBottom w:val="0"/>
      <w:divBdr>
        <w:top w:val="none" w:sz="0" w:space="0" w:color="auto"/>
        <w:left w:val="none" w:sz="0" w:space="0" w:color="auto"/>
        <w:bottom w:val="none" w:sz="0" w:space="0" w:color="auto"/>
        <w:right w:val="none" w:sz="0" w:space="0" w:color="auto"/>
      </w:divBdr>
    </w:div>
    <w:div w:id="1627930448">
      <w:bodyDiv w:val="1"/>
      <w:marLeft w:val="0"/>
      <w:marRight w:val="0"/>
      <w:marTop w:val="0"/>
      <w:marBottom w:val="0"/>
      <w:divBdr>
        <w:top w:val="none" w:sz="0" w:space="0" w:color="auto"/>
        <w:left w:val="none" w:sz="0" w:space="0" w:color="auto"/>
        <w:bottom w:val="none" w:sz="0" w:space="0" w:color="auto"/>
        <w:right w:val="none" w:sz="0" w:space="0" w:color="auto"/>
      </w:divBdr>
    </w:div>
    <w:div w:id="1639187770">
      <w:bodyDiv w:val="1"/>
      <w:marLeft w:val="0"/>
      <w:marRight w:val="0"/>
      <w:marTop w:val="0"/>
      <w:marBottom w:val="0"/>
      <w:divBdr>
        <w:top w:val="none" w:sz="0" w:space="0" w:color="auto"/>
        <w:left w:val="none" w:sz="0" w:space="0" w:color="auto"/>
        <w:bottom w:val="none" w:sz="0" w:space="0" w:color="auto"/>
        <w:right w:val="none" w:sz="0" w:space="0" w:color="auto"/>
      </w:divBdr>
    </w:div>
    <w:div w:id="1727609460">
      <w:bodyDiv w:val="1"/>
      <w:marLeft w:val="0"/>
      <w:marRight w:val="0"/>
      <w:marTop w:val="0"/>
      <w:marBottom w:val="0"/>
      <w:divBdr>
        <w:top w:val="none" w:sz="0" w:space="0" w:color="auto"/>
        <w:left w:val="none" w:sz="0" w:space="0" w:color="auto"/>
        <w:bottom w:val="none" w:sz="0" w:space="0" w:color="auto"/>
        <w:right w:val="none" w:sz="0" w:space="0" w:color="auto"/>
      </w:divBdr>
    </w:div>
    <w:div w:id="1769035463">
      <w:bodyDiv w:val="1"/>
      <w:marLeft w:val="0"/>
      <w:marRight w:val="0"/>
      <w:marTop w:val="0"/>
      <w:marBottom w:val="0"/>
      <w:divBdr>
        <w:top w:val="none" w:sz="0" w:space="0" w:color="auto"/>
        <w:left w:val="none" w:sz="0" w:space="0" w:color="auto"/>
        <w:bottom w:val="none" w:sz="0" w:space="0" w:color="auto"/>
        <w:right w:val="none" w:sz="0" w:space="0" w:color="auto"/>
      </w:divBdr>
    </w:div>
    <w:div w:id="1813787293">
      <w:bodyDiv w:val="1"/>
      <w:marLeft w:val="0"/>
      <w:marRight w:val="0"/>
      <w:marTop w:val="0"/>
      <w:marBottom w:val="0"/>
      <w:divBdr>
        <w:top w:val="none" w:sz="0" w:space="0" w:color="auto"/>
        <w:left w:val="none" w:sz="0" w:space="0" w:color="auto"/>
        <w:bottom w:val="none" w:sz="0" w:space="0" w:color="auto"/>
        <w:right w:val="none" w:sz="0" w:space="0" w:color="auto"/>
      </w:divBdr>
    </w:div>
    <w:div w:id="1826625192">
      <w:bodyDiv w:val="1"/>
      <w:marLeft w:val="0"/>
      <w:marRight w:val="0"/>
      <w:marTop w:val="0"/>
      <w:marBottom w:val="0"/>
      <w:divBdr>
        <w:top w:val="none" w:sz="0" w:space="0" w:color="auto"/>
        <w:left w:val="none" w:sz="0" w:space="0" w:color="auto"/>
        <w:bottom w:val="none" w:sz="0" w:space="0" w:color="auto"/>
        <w:right w:val="none" w:sz="0" w:space="0" w:color="auto"/>
      </w:divBdr>
    </w:div>
    <w:div w:id="1864250495">
      <w:bodyDiv w:val="1"/>
      <w:marLeft w:val="0"/>
      <w:marRight w:val="0"/>
      <w:marTop w:val="0"/>
      <w:marBottom w:val="0"/>
      <w:divBdr>
        <w:top w:val="none" w:sz="0" w:space="0" w:color="auto"/>
        <w:left w:val="none" w:sz="0" w:space="0" w:color="auto"/>
        <w:bottom w:val="none" w:sz="0" w:space="0" w:color="auto"/>
        <w:right w:val="none" w:sz="0" w:space="0" w:color="auto"/>
      </w:divBdr>
    </w:div>
    <w:div w:id="1882786856">
      <w:bodyDiv w:val="1"/>
      <w:marLeft w:val="0"/>
      <w:marRight w:val="0"/>
      <w:marTop w:val="0"/>
      <w:marBottom w:val="0"/>
      <w:divBdr>
        <w:top w:val="none" w:sz="0" w:space="0" w:color="auto"/>
        <w:left w:val="none" w:sz="0" w:space="0" w:color="auto"/>
        <w:bottom w:val="none" w:sz="0" w:space="0" w:color="auto"/>
        <w:right w:val="none" w:sz="0" w:space="0" w:color="auto"/>
      </w:divBdr>
    </w:div>
    <w:div w:id="1886520376">
      <w:bodyDiv w:val="1"/>
      <w:marLeft w:val="0"/>
      <w:marRight w:val="0"/>
      <w:marTop w:val="0"/>
      <w:marBottom w:val="0"/>
      <w:divBdr>
        <w:top w:val="none" w:sz="0" w:space="0" w:color="auto"/>
        <w:left w:val="none" w:sz="0" w:space="0" w:color="auto"/>
        <w:bottom w:val="none" w:sz="0" w:space="0" w:color="auto"/>
        <w:right w:val="none" w:sz="0" w:space="0" w:color="auto"/>
      </w:divBdr>
    </w:div>
    <w:div w:id="1889997061">
      <w:bodyDiv w:val="1"/>
      <w:marLeft w:val="0"/>
      <w:marRight w:val="0"/>
      <w:marTop w:val="0"/>
      <w:marBottom w:val="0"/>
      <w:divBdr>
        <w:top w:val="none" w:sz="0" w:space="0" w:color="auto"/>
        <w:left w:val="none" w:sz="0" w:space="0" w:color="auto"/>
        <w:bottom w:val="none" w:sz="0" w:space="0" w:color="auto"/>
        <w:right w:val="none" w:sz="0" w:space="0" w:color="auto"/>
      </w:divBdr>
    </w:div>
    <w:div w:id="1906256901">
      <w:bodyDiv w:val="1"/>
      <w:marLeft w:val="0"/>
      <w:marRight w:val="0"/>
      <w:marTop w:val="0"/>
      <w:marBottom w:val="0"/>
      <w:divBdr>
        <w:top w:val="none" w:sz="0" w:space="0" w:color="auto"/>
        <w:left w:val="none" w:sz="0" w:space="0" w:color="auto"/>
        <w:bottom w:val="none" w:sz="0" w:space="0" w:color="auto"/>
        <w:right w:val="none" w:sz="0" w:space="0" w:color="auto"/>
      </w:divBdr>
    </w:div>
    <w:div w:id="1957321820">
      <w:bodyDiv w:val="1"/>
      <w:marLeft w:val="0"/>
      <w:marRight w:val="0"/>
      <w:marTop w:val="0"/>
      <w:marBottom w:val="0"/>
      <w:divBdr>
        <w:top w:val="none" w:sz="0" w:space="0" w:color="auto"/>
        <w:left w:val="none" w:sz="0" w:space="0" w:color="auto"/>
        <w:bottom w:val="none" w:sz="0" w:space="0" w:color="auto"/>
        <w:right w:val="none" w:sz="0" w:space="0" w:color="auto"/>
      </w:divBdr>
    </w:div>
    <w:div w:id="2038970081">
      <w:bodyDiv w:val="1"/>
      <w:marLeft w:val="0"/>
      <w:marRight w:val="0"/>
      <w:marTop w:val="0"/>
      <w:marBottom w:val="0"/>
      <w:divBdr>
        <w:top w:val="none" w:sz="0" w:space="0" w:color="auto"/>
        <w:left w:val="none" w:sz="0" w:space="0" w:color="auto"/>
        <w:bottom w:val="none" w:sz="0" w:space="0" w:color="auto"/>
        <w:right w:val="none" w:sz="0" w:space="0" w:color="auto"/>
      </w:divBdr>
    </w:div>
    <w:div w:id="2041936191">
      <w:bodyDiv w:val="1"/>
      <w:marLeft w:val="0"/>
      <w:marRight w:val="0"/>
      <w:marTop w:val="0"/>
      <w:marBottom w:val="0"/>
      <w:divBdr>
        <w:top w:val="none" w:sz="0" w:space="0" w:color="auto"/>
        <w:left w:val="none" w:sz="0" w:space="0" w:color="auto"/>
        <w:bottom w:val="none" w:sz="0" w:space="0" w:color="auto"/>
        <w:right w:val="none" w:sz="0" w:space="0" w:color="auto"/>
      </w:divBdr>
    </w:div>
    <w:div w:id="2053535162">
      <w:bodyDiv w:val="1"/>
      <w:marLeft w:val="0"/>
      <w:marRight w:val="0"/>
      <w:marTop w:val="0"/>
      <w:marBottom w:val="0"/>
      <w:divBdr>
        <w:top w:val="none" w:sz="0" w:space="0" w:color="auto"/>
        <w:left w:val="none" w:sz="0" w:space="0" w:color="auto"/>
        <w:bottom w:val="none" w:sz="0" w:space="0" w:color="auto"/>
        <w:right w:val="none" w:sz="0" w:space="0" w:color="auto"/>
      </w:divBdr>
    </w:div>
    <w:div w:id="2057851788">
      <w:bodyDiv w:val="1"/>
      <w:marLeft w:val="0"/>
      <w:marRight w:val="0"/>
      <w:marTop w:val="0"/>
      <w:marBottom w:val="0"/>
      <w:divBdr>
        <w:top w:val="none" w:sz="0" w:space="0" w:color="auto"/>
        <w:left w:val="none" w:sz="0" w:space="0" w:color="auto"/>
        <w:bottom w:val="none" w:sz="0" w:space="0" w:color="auto"/>
        <w:right w:val="none" w:sz="0" w:space="0" w:color="auto"/>
      </w:divBdr>
    </w:div>
    <w:div w:id="209023048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CBD883-2856-4624-9E72-C2A9E51E7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26</Pages>
  <Words>4854</Words>
  <Characters>26700</Characters>
  <Application>Microsoft Office Word</Application>
  <DocSecurity>0</DocSecurity>
  <Lines>222</Lines>
  <Paragraphs>62</Paragraphs>
  <ScaleCrop>false</ScaleCrop>
  <HeadingPairs>
    <vt:vector size="4" baseType="variant">
      <vt:variant>
        <vt:lpstr>Título</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31492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MIGUEL</cp:lastModifiedBy>
  <cp:revision>3</cp:revision>
  <cp:lastPrinted>2018-12-04T20:35:00Z</cp:lastPrinted>
  <dcterms:created xsi:type="dcterms:W3CDTF">2022-06-06T01:58:00Z</dcterms:created>
  <dcterms:modified xsi:type="dcterms:W3CDTF">2022-06-06T01:59:00Z</dcterms:modified>
</cp:coreProperties>
</file>