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59328" w14:textId="0307A206" w:rsidR="00AB69F2" w:rsidRPr="00667998" w:rsidRDefault="00AB69F2" w:rsidP="00AB69F2">
      <w:pPr>
        <w:shd w:val="clear" w:color="auto" w:fill="FFFFFF"/>
        <w:spacing w:after="0" w:line="360" w:lineRule="auto"/>
        <w:jc w:val="both"/>
        <w:rPr>
          <w:rFonts w:ascii="Palatino Linotype" w:eastAsia="Times New Roman" w:hAnsi="Palatino Linotype" w:cs="Arial"/>
          <w:color w:val="000000"/>
          <w:sz w:val="24"/>
          <w:szCs w:val="24"/>
          <w:lang w:eastAsia="es-MX"/>
        </w:rPr>
      </w:pP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w:t>
      </w:r>
      <w:bookmarkStart w:id="0" w:name="_GoBack"/>
      <w:bookmarkEnd w:id="0"/>
      <w:r w:rsidRPr="00667998">
        <w:rPr>
          <w:rFonts w:ascii="Palatino Linotype" w:eastAsia="Times New Roman" w:hAnsi="Palatino Linotype" w:cs="Arial"/>
          <w:color w:val="000000"/>
          <w:sz w:val="24"/>
          <w:szCs w:val="24"/>
          <w:lang w:eastAsia="es-MX"/>
        </w:rPr>
        <w:t xml:space="preserve">Metepec, Estado de México, a </w:t>
      </w:r>
      <w:r>
        <w:rPr>
          <w:rFonts w:ascii="Palatino Linotype" w:eastAsia="Times New Roman" w:hAnsi="Palatino Linotype" w:cs="Arial"/>
          <w:color w:val="000000"/>
          <w:sz w:val="24"/>
          <w:szCs w:val="24"/>
          <w:lang w:eastAsia="es-MX"/>
        </w:rPr>
        <w:t>nueve de marzo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14:paraId="329B3688" w14:textId="77777777" w:rsidR="00AB69F2" w:rsidRPr="00667998" w:rsidRDefault="00AB69F2" w:rsidP="00AB69F2">
      <w:pPr>
        <w:shd w:val="clear" w:color="auto" w:fill="FFFFFF"/>
        <w:spacing w:after="0" w:line="360" w:lineRule="auto"/>
        <w:jc w:val="both"/>
        <w:rPr>
          <w:rFonts w:ascii="Palatino Linotype" w:eastAsia="Times New Roman" w:hAnsi="Palatino Linotype" w:cs="Arial"/>
          <w:color w:val="000000"/>
          <w:sz w:val="2"/>
          <w:szCs w:val="24"/>
          <w:lang w:eastAsia="es-MX"/>
        </w:rPr>
      </w:pPr>
    </w:p>
    <w:p w14:paraId="0787C073" w14:textId="77777777" w:rsidR="00AB69F2" w:rsidRPr="00667998" w:rsidRDefault="00AB69F2" w:rsidP="00AB69F2">
      <w:pPr>
        <w:tabs>
          <w:tab w:val="left" w:pos="1701"/>
        </w:tabs>
        <w:spacing w:after="0" w:line="360" w:lineRule="auto"/>
        <w:jc w:val="both"/>
        <w:rPr>
          <w:rFonts w:ascii="Palatino Linotype" w:hAnsi="Palatino Linotype" w:cs="Arial"/>
          <w:b/>
          <w:sz w:val="24"/>
        </w:rPr>
      </w:pPr>
    </w:p>
    <w:p w14:paraId="7DEEA25D" w14:textId="44E3D838" w:rsidR="00AB69F2" w:rsidRPr="00667998" w:rsidRDefault="00AB69F2" w:rsidP="00AB69F2">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06470</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21</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por </w:t>
      </w:r>
      <w:r w:rsidR="001059D7">
        <w:rPr>
          <w:rFonts w:ascii="Palatino Linotype" w:hAnsi="Palatino Linotype" w:cs="Arial"/>
          <w:b/>
          <w:sz w:val="24"/>
          <w:szCs w:val="24"/>
        </w:rPr>
        <w:t>XXXXXXXXXXXXXXXX    XXXXXXXX</w:t>
      </w:r>
      <w:r w:rsidRPr="00AB69F2">
        <w:rPr>
          <w:rFonts w:ascii="Palatino Linotype" w:hAnsi="Palatino Linotype" w:cs="Arial"/>
          <w:b/>
          <w:sz w:val="24"/>
          <w:szCs w:val="24"/>
        </w:rPr>
        <w:t xml:space="preserve"> </w:t>
      </w:r>
      <w:r w:rsidR="001059D7">
        <w:rPr>
          <w:rFonts w:ascii="Palatino Linotype" w:hAnsi="Palatino Linotype" w:cs="Arial"/>
          <w:b/>
          <w:sz w:val="24"/>
          <w:szCs w:val="24"/>
        </w:rPr>
        <w:t>XXXXXXX</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el</w:t>
      </w:r>
      <w:r w:rsidRPr="00667998">
        <w:rPr>
          <w:rFonts w:ascii="Palatino Linotype" w:hAnsi="Palatino Linotype" w:cs="Arial"/>
          <w:b/>
          <w:sz w:val="24"/>
          <w:szCs w:val="24"/>
        </w:rPr>
        <w:t xml:space="preserve"> Recurrente</w:t>
      </w:r>
      <w:r w:rsidRPr="00667998">
        <w:rPr>
          <w:rFonts w:ascii="Palatino Linotype" w:hAnsi="Palatino Linotype" w:cs="Arial"/>
          <w:sz w:val="24"/>
          <w:szCs w:val="24"/>
        </w:rPr>
        <w:t xml:space="preserve">, en contra de la respuesta del </w:t>
      </w:r>
      <w:r>
        <w:rPr>
          <w:rFonts w:ascii="Palatino Linotype" w:hAnsi="Palatino Linotype" w:cs="Arial"/>
          <w:b/>
          <w:sz w:val="24"/>
          <w:szCs w:val="24"/>
        </w:rPr>
        <w:t>Ayuntamiento de Huixquilucan</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46D7B887" w14:textId="77777777" w:rsidR="00AB69F2" w:rsidRPr="004A1460" w:rsidRDefault="00AB69F2" w:rsidP="00AB69F2">
      <w:pPr>
        <w:tabs>
          <w:tab w:val="left" w:pos="1701"/>
        </w:tabs>
        <w:spacing w:after="0" w:line="360" w:lineRule="auto"/>
        <w:jc w:val="both"/>
        <w:rPr>
          <w:rFonts w:ascii="Palatino Linotype" w:hAnsi="Palatino Linotype" w:cs="Arial"/>
          <w:sz w:val="24"/>
        </w:rPr>
      </w:pPr>
    </w:p>
    <w:p w14:paraId="5CCEFEDD" w14:textId="77777777" w:rsidR="00AB69F2" w:rsidRPr="00667998" w:rsidRDefault="00AB69F2" w:rsidP="00AB69F2">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0C144CBD" w14:textId="77777777" w:rsidR="00AB69F2" w:rsidRPr="00667998" w:rsidRDefault="00AB69F2" w:rsidP="00AB69F2">
      <w:pPr>
        <w:spacing w:after="0" w:line="360" w:lineRule="auto"/>
        <w:jc w:val="center"/>
        <w:rPr>
          <w:rFonts w:ascii="Palatino Linotype" w:hAnsi="Palatino Linotype"/>
          <w:b/>
          <w:sz w:val="24"/>
        </w:rPr>
      </w:pPr>
    </w:p>
    <w:p w14:paraId="01D0AA15" w14:textId="77777777" w:rsidR="00AB69F2" w:rsidRPr="00667998" w:rsidRDefault="00AB69F2" w:rsidP="00AB69F2">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3D199CAE" w14:textId="65230725" w:rsidR="00AB69F2" w:rsidRDefault="00AB69F2" w:rsidP="00AB69F2">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Pr>
          <w:rFonts w:ascii="Palatino Linotype" w:hAnsi="Palatino Linotype" w:cs="Arial"/>
          <w:sz w:val="24"/>
        </w:rPr>
        <w:t xml:space="preserve">dieciocho </w:t>
      </w:r>
      <w:r w:rsidRPr="00667998">
        <w:rPr>
          <w:rFonts w:ascii="Palatino Linotype" w:hAnsi="Palatino Linotype" w:cs="Arial"/>
          <w:sz w:val="24"/>
        </w:rPr>
        <w:t xml:space="preserve">de </w:t>
      </w:r>
      <w:r>
        <w:rPr>
          <w:rFonts w:ascii="Palatino Linotype" w:hAnsi="Palatino Linotype" w:cs="Arial"/>
          <w:sz w:val="24"/>
        </w:rPr>
        <w:t>noviembre</w:t>
      </w:r>
      <w:r w:rsidRPr="00667998">
        <w:rPr>
          <w:rFonts w:ascii="Palatino Linotype" w:hAnsi="Palatino Linotype" w:cs="Arial"/>
          <w:sz w:val="24"/>
        </w:rPr>
        <w:t xml:space="preserve"> de dos mil ve</w:t>
      </w:r>
      <w:r>
        <w:rPr>
          <w:rFonts w:ascii="Palatino Linotype" w:hAnsi="Palatino Linotype" w:cs="Arial"/>
          <w:sz w:val="24"/>
        </w:rPr>
        <w:t>intiuno</w:t>
      </w:r>
      <w:r w:rsidRPr="00667998">
        <w:rPr>
          <w:rFonts w:ascii="Palatino Linotype" w:hAnsi="Palatino Linotype" w:cs="Arial"/>
          <w:sz w:val="24"/>
        </w:rPr>
        <w:t xml:space="preserve">, </w:t>
      </w:r>
      <w:r>
        <w:rPr>
          <w:rFonts w:ascii="Palatino Linotype" w:hAnsi="Palatino Linotype" w:cs="Arial"/>
          <w:sz w:val="24"/>
        </w:rPr>
        <w:t>el</w:t>
      </w:r>
      <w:r w:rsidRPr="00667998">
        <w:rPr>
          <w:rFonts w:ascii="Palatino Linotype" w:hAnsi="Palatino Linotype" w:cs="Arial"/>
          <w:sz w:val="24"/>
        </w:rPr>
        <w:t xml:space="preserve">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del Sistema de Acceso a la Información Mexiquense, en lo subsecuente el </w:t>
      </w:r>
      <w:r w:rsidRPr="00667998">
        <w:rPr>
          <w:rFonts w:ascii="Palatino Linotype" w:hAnsi="Palatino Linotype" w:cs="Arial"/>
          <w:b/>
          <w:sz w:val="24"/>
        </w:rPr>
        <w:t>SAIMEX</w:t>
      </w:r>
      <w:r w:rsidRPr="00667998">
        <w:rPr>
          <w:rFonts w:ascii="Palatino Linotype" w:hAnsi="Palatino Linotype" w:cs="Arial"/>
          <w:sz w:val="24"/>
        </w:rPr>
        <w:t xml:space="preserve"> 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Pr="00AB69F2">
        <w:rPr>
          <w:rFonts w:ascii="Palatino Linotype" w:hAnsi="Palatino Linotype" w:cs="Arial"/>
          <w:b/>
          <w:sz w:val="24"/>
        </w:rPr>
        <w:t>01438/HUIXQUIL/IP/2021</w:t>
      </w:r>
      <w:r w:rsidRPr="00667998">
        <w:rPr>
          <w:rFonts w:ascii="Palatino Linotype" w:hAnsi="Palatino Linotype" w:cs="Arial"/>
          <w:sz w:val="24"/>
        </w:rPr>
        <w:t>, mediante la cual solicitó lo siguiente:</w:t>
      </w:r>
    </w:p>
    <w:p w14:paraId="1A9C89C5" w14:textId="77777777" w:rsidR="00AB69F2" w:rsidRPr="00667998" w:rsidRDefault="00AB69F2" w:rsidP="00AB69F2">
      <w:pPr>
        <w:spacing w:after="0" w:line="360" w:lineRule="auto"/>
        <w:jc w:val="both"/>
        <w:rPr>
          <w:rFonts w:ascii="Palatino Linotype" w:hAnsi="Palatino Linotype" w:cs="Arial"/>
          <w:sz w:val="24"/>
        </w:rPr>
      </w:pPr>
    </w:p>
    <w:p w14:paraId="025E0AC9" w14:textId="75CBD62F" w:rsidR="00AB69F2" w:rsidRDefault="00AB69F2" w:rsidP="00AB69F2">
      <w:pPr>
        <w:spacing w:line="360" w:lineRule="auto"/>
        <w:ind w:left="567"/>
        <w:jc w:val="both"/>
        <w:rPr>
          <w:rFonts w:ascii="Palatino Linotype" w:hAnsi="Palatino Linotype" w:cs="Arial"/>
          <w:i/>
          <w:sz w:val="24"/>
        </w:rPr>
      </w:pPr>
      <w:bookmarkStart w:id="1" w:name="_Hlk82038186"/>
      <w:r w:rsidRPr="00667998">
        <w:rPr>
          <w:rFonts w:ascii="Palatino Linotype" w:hAnsi="Palatino Linotype" w:cs="Arial"/>
          <w:i/>
          <w:sz w:val="24"/>
        </w:rPr>
        <w:t>“</w:t>
      </w:r>
      <w:r w:rsidRPr="00AB69F2">
        <w:rPr>
          <w:rFonts w:ascii="Palatino Linotype" w:hAnsi="Palatino Linotype" w:cs="Arial"/>
          <w:i/>
          <w:sz w:val="24"/>
        </w:rPr>
        <w:t>Me permito solicitar de manera PACIFICA COPIA DE LOS CONVENIOS DE PRESTACIONES DE LEY COLATERALES, celebrado entre el SUTEYM y EL H AYUNTAMIENTO DE HUIXQUILUCAN por los años 2020 y 2021. Gracias</w:t>
      </w:r>
      <w:r w:rsidRPr="00667998">
        <w:rPr>
          <w:rFonts w:ascii="Palatino Linotype" w:hAnsi="Palatino Linotype" w:cs="Arial"/>
          <w:i/>
          <w:sz w:val="24"/>
        </w:rPr>
        <w:t>” (Sic).</w:t>
      </w:r>
    </w:p>
    <w:bookmarkEnd w:id="1"/>
    <w:p w14:paraId="683A2349" w14:textId="10E3E0C8" w:rsidR="00AB69F2" w:rsidRDefault="00AB69F2" w:rsidP="00AB69F2">
      <w:pPr>
        <w:spacing w:after="0" w:line="360" w:lineRule="auto"/>
        <w:ind w:right="850"/>
        <w:jc w:val="both"/>
        <w:rPr>
          <w:rFonts w:ascii="Palatino Linotype" w:hAnsi="Palatino Linotype" w:cs="Arial"/>
          <w:b/>
          <w:sz w:val="2"/>
        </w:rPr>
      </w:pPr>
    </w:p>
    <w:p w14:paraId="11331A39" w14:textId="11B7EE76" w:rsidR="003070B7" w:rsidRDefault="003070B7" w:rsidP="00AB69F2">
      <w:pPr>
        <w:spacing w:after="0" w:line="360" w:lineRule="auto"/>
        <w:ind w:right="850"/>
        <w:jc w:val="both"/>
        <w:rPr>
          <w:rFonts w:ascii="Palatino Linotype" w:hAnsi="Palatino Linotype" w:cs="Arial"/>
          <w:b/>
          <w:sz w:val="2"/>
        </w:rPr>
      </w:pPr>
    </w:p>
    <w:p w14:paraId="5843EDB2" w14:textId="4102B4C8" w:rsidR="003070B7" w:rsidRDefault="003070B7" w:rsidP="00AB69F2">
      <w:pPr>
        <w:spacing w:after="0" w:line="360" w:lineRule="auto"/>
        <w:ind w:right="850"/>
        <w:jc w:val="both"/>
        <w:rPr>
          <w:rFonts w:ascii="Palatino Linotype" w:hAnsi="Palatino Linotype" w:cs="Arial"/>
          <w:b/>
          <w:sz w:val="2"/>
        </w:rPr>
      </w:pPr>
    </w:p>
    <w:p w14:paraId="1FDE44CF" w14:textId="2D027F1C" w:rsidR="003070B7" w:rsidRDefault="003070B7" w:rsidP="00AB69F2">
      <w:pPr>
        <w:spacing w:after="0" w:line="360" w:lineRule="auto"/>
        <w:ind w:right="850"/>
        <w:jc w:val="both"/>
        <w:rPr>
          <w:rFonts w:ascii="Palatino Linotype" w:hAnsi="Palatino Linotype" w:cs="Arial"/>
          <w:b/>
          <w:sz w:val="2"/>
        </w:rPr>
      </w:pPr>
    </w:p>
    <w:p w14:paraId="53D31AB4" w14:textId="64B45ACF" w:rsidR="003070B7" w:rsidRDefault="003070B7" w:rsidP="00AB69F2">
      <w:pPr>
        <w:spacing w:after="0" w:line="360" w:lineRule="auto"/>
        <w:ind w:right="850"/>
        <w:jc w:val="both"/>
        <w:rPr>
          <w:rFonts w:ascii="Palatino Linotype" w:hAnsi="Palatino Linotype" w:cs="Arial"/>
          <w:b/>
          <w:sz w:val="2"/>
        </w:rPr>
      </w:pPr>
    </w:p>
    <w:p w14:paraId="760C94DB" w14:textId="5BB797B5" w:rsidR="003070B7" w:rsidRDefault="003070B7" w:rsidP="00AB69F2">
      <w:pPr>
        <w:spacing w:after="0" w:line="360" w:lineRule="auto"/>
        <w:ind w:right="850"/>
        <w:jc w:val="both"/>
        <w:rPr>
          <w:rFonts w:ascii="Palatino Linotype" w:hAnsi="Palatino Linotype" w:cs="Arial"/>
          <w:b/>
          <w:sz w:val="2"/>
        </w:rPr>
      </w:pPr>
    </w:p>
    <w:p w14:paraId="2D43E83A" w14:textId="77777777" w:rsidR="003070B7" w:rsidRPr="00667998" w:rsidRDefault="003070B7" w:rsidP="00AB69F2">
      <w:pPr>
        <w:spacing w:after="0" w:line="360" w:lineRule="auto"/>
        <w:ind w:right="850"/>
        <w:jc w:val="both"/>
        <w:rPr>
          <w:rFonts w:ascii="Palatino Linotype" w:hAnsi="Palatino Linotype" w:cs="Arial"/>
          <w:b/>
          <w:sz w:val="2"/>
        </w:rPr>
      </w:pPr>
    </w:p>
    <w:p w14:paraId="65830F92" w14:textId="77777777" w:rsidR="003070B7" w:rsidRDefault="003070B7" w:rsidP="00AB69F2">
      <w:pPr>
        <w:spacing w:after="0" w:line="360" w:lineRule="auto"/>
        <w:jc w:val="both"/>
        <w:rPr>
          <w:rFonts w:ascii="Palatino Linotype" w:hAnsi="Palatino Linotype" w:cs="Arial"/>
          <w:b/>
          <w:sz w:val="24"/>
        </w:rPr>
      </w:pPr>
    </w:p>
    <w:p w14:paraId="19689FB5" w14:textId="2130BB02" w:rsidR="00AB69F2" w:rsidRDefault="00AB69F2" w:rsidP="00AB69F2">
      <w:pPr>
        <w:spacing w:after="0" w:line="360" w:lineRule="auto"/>
        <w:jc w:val="both"/>
        <w:rPr>
          <w:rFonts w:ascii="Palatino Linotype" w:hAnsi="Palatino Linotype" w:cs="Arial"/>
          <w:b/>
          <w:sz w:val="24"/>
        </w:rPr>
      </w:pPr>
      <w:r w:rsidRPr="00667998">
        <w:rPr>
          <w:rFonts w:ascii="Palatino Linotype" w:hAnsi="Palatino Linotype" w:cs="Arial"/>
          <w:b/>
          <w:sz w:val="24"/>
        </w:rPr>
        <w:lastRenderedPageBreak/>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5DC3A3B7" w14:textId="77777777" w:rsidR="00AB69F2" w:rsidRPr="00667998" w:rsidRDefault="00AB69F2" w:rsidP="00120992">
      <w:pPr>
        <w:spacing w:after="0" w:line="360" w:lineRule="auto"/>
        <w:jc w:val="both"/>
        <w:rPr>
          <w:rFonts w:ascii="Palatino Linotype" w:hAnsi="Palatino Linotype" w:cs="Arial"/>
          <w:b/>
          <w:sz w:val="24"/>
        </w:rPr>
      </w:pPr>
    </w:p>
    <w:p w14:paraId="1829531E" w14:textId="77777777" w:rsidR="003070B7" w:rsidRDefault="003070B7" w:rsidP="00120992">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prórroga y la</w:t>
      </w:r>
      <w:r w:rsidRPr="00165D6E">
        <w:rPr>
          <w:rFonts w:ascii="Palatino Linotype" w:hAnsi="Palatino Linotype" w:cs="Arial"/>
          <w:b/>
          <w:sz w:val="28"/>
          <w:szCs w:val="20"/>
        </w:rPr>
        <w:t xml:space="preserve">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04666A03" w14:textId="1530CC49" w:rsidR="003070B7" w:rsidRDefault="003070B7" w:rsidP="00120992">
      <w:pPr>
        <w:pStyle w:val="Sinespaciado"/>
        <w:spacing w:line="360" w:lineRule="auto"/>
        <w:jc w:val="both"/>
        <w:rPr>
          <w:rFonts w:ascii="Palatino Linotype" w:hAnsi="Palatino Linotype"/>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se observa</w:t>
      </w:r>
      <w:r>
        <w:rPr>
          <w:rFonts w:ascii="Palatino Linotype" w:hAnsi="Palatino Linotype"/>
        </w:rPr>
        <w:t>,</w:t>
      </w:r>
      <w:r>
        <w:rPr>
          <w:rFonts w:ascii="Palatino Linotype" w:hAnsi="Palatino Linotype"/>
          <w:b/>
          <w:bCs/>
          <w:lang w:eastAsia="es-MX"/>
        </w:rPr>
        <w:t xml:space="preserve"> </w:t>
      </w:r>
      <w:r w:rsidRPr="00D67FC4">
        <w:rPr>
          <w:rFonts w:ascii="Palatino Linotype" w:hAnsi="Palatino Linotype"/>
        </w:rPr>
        <w:t xml:space="preserve">que el </w:t>
      </w:r>
      <w:r>
        <w:rPr>
          <w:rFonts w:ascii="Palatino Linotype" w:hAnsi="Palatino Linotype"/>
        </w:rPr>
        <w:t>nueve de diciembre</w:t>
      </w:r>
      <w:r w:rsidRPr="00D67FC4">
        <w:rPr>
          <w:rFonts w:ascii="Palatino Linotype" w:hAnsi="Palatino Linotype"/>
        </w:rPr>
        <w:t xml:space="preserve"> de dos mil ve</w:t>
      </w:r>
      <w:r>
        <w:rPr>
          <w:rFonts w:ascii="Palatino Linotype" w:hAnsi="Palatino Linotype"/>
        </w:rPr>
        <w:t>intiuno</w:t>
      </w:r>
      <w:r w:rsidRPr="00D67FC4">
        <w:rPr>
          <w:rFonts w:ascii="Palatino Linotype" w:hAnsi="Palatino Linotype"/>
        </w:rPr>
        <w:t>, el Sujeto Obligado solicitó una prórroga para atender la respuesta</w:t>
      </w:r>
      <w:r>
        <w:rPr>
          <w:rFonts w:ascii="Palatino Linotype" w:hAnsi="Palatino Linotype"/>
        </w:rPr>
        <w:t>.</w:t>
      </w:r>
    </w:p>
    <w:p w14:paraId="67FDACD6" w14:textId="77777777" w:rsidR="003070B7" w:rsidRPr="00D67FC4" w:rsidRDefault="003070B7" w:rsidP="003070B7">
      <w:pPr>
        <w:pStyle w:val="Sinespaciado"/>
        <w:spacing w:line="360" w:lineRule="auto"/>
        <w:jc w:val="both"/>
        <w:rPr>
          <w:rFonts w:ascii="Palatino Linotype" w:hAnsi="Palatino Linotype"/>
        </w:rPr>
      </w:pPr>
    </w:p>
    <w:p w14:paraId="09DC6CFB" w14:textId="7EAC1B2A" w:rsidR="003070B7" w:rsidRDefault="003070B7" w:rsidP="003070B7">
      <w:pPr>
        <w:pStyle w:val="Sinespaciado"/>
        <w:spacing w:line="360" w:lineRule="auto"/>
        <w:jc w:val="both"/>
        <w:rPr>
          <w:rFonts w:ascii="Palatino Linotype" w:hAnsi="Palatino Linotype" w:cs="Arial"/>
        </w:rPr>
      </w:pPr>
      <w:r>
        <w:rPr>
          <w:rFonts w:ascii="Palatino Linotype" w:hAnsi="Palatino Linotype" w:cs="Arial"/>
        </w:rPr>
        <w:t>Posteriormente</w:t>
      </w:r>
      <w:r>
        <w:rPr>
          <w:rFonts w:ascii="Palatino Linotype" w:hAnsi="Palatino Linotype" w:cs="Arial"/>
          <w:b/>
        </w:rPr>
        <w:t xml:space="preserve">, </w:t>
      </w:r>
      <w:r w:rsidRPr="00D67FC4">
        <w:rPr>
          <w:rFonts w:ascii="Palatino Linotype" w:hAnsi="Palatino Linotype"/>
        </w:rPr>
        <w:t>se observa</w:t>
      </w:r>
      <w:r>
        <w:rPr>
          <w:rFonts w:ascii="Palatino Linotype" w:hAnsi="Palatino Linotype"/>
        </w:rPr>
        <w:t>,</w:t>
      </w:r>
      <w:r>
        <w:rPr>
          <w:rFonts w:ascii="Palatino Linotype" w:hAnsi="Palatino Linotype"/>
          <w:b/>
          <w:bCs/>
          <w:lang w:eastAsia="es-MX"/>
        </w:rPr>
        <w:t xml:space="preserve"> </w:t>
      </w:r>
      <w:r w:rsidRPr="00D67FC4">
        <w:rPr>
          <w:rFonts w:ascii="Palatino Linotype" w:hAnsi="Palatino Linotype"/>
        </w:rPr>
        <w:t xml:space="preserve">que el </w:t>
      </w:r>
      <w:r>
        <w:rPr>
          <w:rFonts w:ascii="Palatino Linotype" w:hAnsi="Palatino Linotype" w:cs="Arial"/>
        </w:rPr>
        <w:t>día diecisiete de diciembre</w:t>
      </w:r>
      <w:r w:rsidRPr="00667998">
        <w:rPr>
          <w:rFonts w:ascii="Palatino Linotype" w:hAnsi="Palatino Linotype" w:cs="Arial"/>
        </w:rPr>
        <w:t xml:space="preserve"> de dos mil </w:t>
      </w:r>
      <w:r>
        <w:rPr>
          <w:rFonts w:ascii="Palatino Linotype" w:hAnsi="Palatino Linotype" w:cs="Arial"/>
        </w:rPr>
        <w:t>veintiuno</w:t>
      </w:r>
      <w:r w:rsidRPr="00667998">
        <w:rPr>
          <w:rFonts w:ascii="Palatino Linotype" w:hAnsi="Palatino Linotype" w:cs="Arial"/>
        </w:rPr>
        <w:t xml:space="preserve">, 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60A6A740" w14:textId="77777777" w:rsidR="00AB69F2" w:rsidRPr="00E818A5" w:rsidRDefault="00AB69F2" w:rsidP="00AB69F2">
      <w:pPr>
        <w:spacing w:after="0" w:line="360" w:lineRule="auto"/>
        <w:jc w:val="both"/>
        <w:rPr>
          <w:rFonts w:ascii="Palatino Linotype" w:hAnsi="Palatino Linotype" w:cs="Arial"/>
          <w:sz w:val="24"/>
        </w:rPr>
      </w:pPr>
    </w:p>
    <w:p w14:paraId="0AFA80B9" w14:textId="77777777" w:rsidR="003070B7" w:rsidRPr="003070B7" w:rsidRDefault="00AB69F2" w:rsidP="003070B7">
      <w:pPr>
        <w:spacing w:after="0" w:line="240" w:lineRule="auto"/>
        <w:ind w:left="567" w:right="567"/>
        <w:jc w:val="both"/>
        <w:rPr>
          <w:rFonts w:ascii="Palatino Linotype" w:hAnsi="Palatino Linotype" w:cs="Arial"/>
          <w:i/>
        </w:rPr>
      </w:pPr>
      <w:r>
        <w:rPr>
          <w:rFonts w:ascii="Palatino Linotype" w:hAnsi="Palatino Linotype" w:cs="Arial"/>
          <w:i/>
        </w:rPr>
        <w:t>“</w:t>
      </w:r>
      <w:r w:rsidR="003070B7" w:rsidRPr="003070B7">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728FBAB" w14:textId="77777777" w:rsidR="003070B7" w:rsidRPr="003070B7" w:rsidRDefault="003070B7" w:rsidP="003070B7">
      <w:pPr>
        <w:spacing w:after="0" w:line="240" w:lineRule="auto"/>
        <w:ind w:left="567" w:right="567"/>
        <w:jc w:val="both"/>
        <w:rPr>
          <w:rFonts w:ascii="Palatino Linotype" w:hAnsi="Palatino Linotype" w:cs="Arial"/>
          <w:i/>
        </w:rPr>
      </w:pPr>
      <w:r w:rsidRPr="003070B7">
        <w:rPr>
          <w:rFonts w:ascii="Palatino Linotype" w:hAnsi="Palatino Linotype" w:cs="Arial"/>
          <w:i/>
        </w:rPr>
        <w:t xml:space="preserve">Con fundamento en los artículos Con fundamento en los artículos 6 de la Constitución Política de los Estados Unidos Mexicanos; 5 de la Constitución Política del Estado Libre y Soberano de México; 12, 23 fracción IV, 25, 59 y demás relativos aplicables de la Ley de Transparencia y Acceso a la Información Pública del Estado de México y Municipios; 1.41 del Libro Primero, Titulo Noveno del Código Administrativo del Estado de México; así como el numeral TREINTA Y OCHO inciso d) de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así como el Titulo Cuarto, Capítulo II del Bando Municipal 2021; en atención a su solicitud de información registrada en el Sistema de Acceso a la Información Pública Mexiquense (SAIMEX) con el número de folio 01468/HUIXQUIL/IP/2021 misma que a la letra dice: “Me permito solicitar de manera PACIFICA COPIA DE LOS CONVENIOS DE PRESTACIONES DE LEY COLATERALES, celebrado entre el SUTEYM y EL H AYUNTAMIENTO DE HUIXQUILUCAN por los años 2020 y 2021. Gracias.” (sic) Sobre el particular, esta Unidad de Transparencia en ejercicio de las atribuciones que la Ley le confiere, turno su solicitud de información a la siguiente área administrativa: Dirección General de </w:t>
      </w:r>
      <w:r w:rsidRPr="003070B7">
        <w:rPr>
          <w:rFonts w:ascii="Palatino Linotype" w:hAnsi="Palatino Linotype" w:cs="Arial"/>
          <w:i/>
        </w:rPr>
        <w:lastRenderedPageBreak/>
        <w:t xml:space="preserve">Administración, misma que manifestó lo siguiente: Dirección General de Administración: “SE ADJUNTA RESPUESTA.” (sic) se adjuntan formatos </w:t>
      </w:r>
      <w:proofErr w:type="spellStart"/>
      <w:r w:rsidRPr="003070B7">
        <w:rPr>
          <w:rFonts w:ascii="Palatino Linotype" w:hAnsi="Palatino Linotype" w:cs="Arial"/>
          <w:i/>
        </w:rPr>
        <w:t>pdf</w:t>
      </w:r>
      <w:proofErr w:type="spellEnd"/>
      <w:r w:rsidRPr="003070B7">
        <w:rPr>
          <w:rFonts w:ascii="Palatino Linotype" w:hAnsi="Palatino Linotype" w:cs="Arial"/>
          <w:i/>
        </w:rPr>
        <w:t xml:space="preserve"> para pronta referencia, Por último, no omito mencionar que el derecho de acceso a la información tiene como objetivo, el de incentivar la participación ciudadana, respecto del quehacer gubernamental; por lo que la información que es proveída por este medio sólo tiene como finalidad la de ser de carácter informativo. Asimismo, la información que es puesta a disposición de los particulares, es aquella que encuadra en lo establecido por los numerales 12 párrafo segundo y 59 de la Ley de Transparencia y Acceso a la Información Pública del Estado de México y Municipios, que prevé la entrega de la información que los Sujetos Obligados por esta Ley, generan, contienen y en su caso administran en ejercicio de sus atribuciones, tal y como obran en sus archivos. De lo expuesto y fundado a Usted, en términos del artículo 163 y demás aplicables de la Ley de Transparencia y Acceso a la Información Pública del Estado de México y Municipios, a Usted pido se sirva tener a esta Unidad de Transparencia por notificada en tiempo y forma respecto de la contestación a su solicitud de acceso a la información para los efectos legales correspondientes, mediante la modalidad en que fue requerida.</w:t>
      </w:r>
    </w:p>
    <w:p w14:paraId="0A4BAD62" w14:textId="77777777" w:rsidR="003070B7" w:rsidRPr="003070B7" w:rsidRDefault="003070B7" w:rsidP="003070B7">
      <w:pPr>
        <w:spacing w:after="0" w:line="240" w:lineRule="auto"/>
        <w:ind w:left="567" w:right="567"/>
        <w:jc w:val="both"/>
        <w:rPr>
          <w:rFonts w:ascii="Palatino Linotype" w:hAnsi="Palatino Linotype" w:cs="Arial"/>
          <w:i/>
        </w:rPr>
      </w:pPr>
      <w:r w:rsidRPr="003070B7">
        <w:rPr>
          <w:rFonts w:ascii="Palatino Linotype" w:hAnsi="Palatino Linotype" w:cs="Arial"/>
          <w:i/>
        </w:rPr>
        <w:t>ATENTAMENTE</w:t>
      </w:r>
    </w:p>
    <w:p w14:paraId="76DA2DE0" w14:textId="0EBE3B93" w:rsidR="00AB69F2" w:rsidRDefault="003070B7" w:rsidP="003070B7">
      <w:pPr>
        <w:spacing w:after="0" w:line="240" w:lineRule="auto"/>
        <w:ind w:left="567" w:right="567"/>
        <w:jc w:val="both"/>
        <w:rPr>
          <w:rFonts w:ascii="Palatino Linotype" w:hAnsi="Palatino Linotype" w:cs="Arial"/>
          <w:i/>
        </w:rPr>
      </w:pPr>
      <w:r w:rsidRPr="003070B7">
        <w:rPr>
          <w:rFonts w:ascii="Palatino Linotype" w:hAnsi="Palatino Linotype" w:cs="Arial"/>
          <w:i/>
        </w:rPr>
        <w:t xml:space="preserve">C. ULISES MAURICIO SALAZAR FRANCO </w:t>
      </w:r>
      <w:r w:rsidR="00AB69F2" w:rsidRPr="00667998">
        <w:rPr>
          <w:rFonts w:ascii="Palatino Linotype" w:hAnsi="Palatino Linotype" w:cs="Arial"/>
          <w:i/>
        </w:rPr>
        <w:t>“(Sic).</w:t>
      </w:r>
    </w:p>
    <w:p w14:paraId="2B1EEDCD" w14:textId="77777777" w:rsidR="00AB69F2" w:rsidRPr="00515DC5" w:rsidRDefault="00AB69F2" w:rsidP="00AB69F2">
      <w:pPr>
        <w:spacing w:after="0" w:line="240" w:lineRule="auto"/>
        <w:ind w:right="567"/>
        <w:jc w:val="both"/>
        <w:rPr>
          <w:rFonts w:ascii="Palatino Linotype" w:hAnsi="Palatino Linotype" w:cs="Arial"/>
          <w:i/>
          <w:sz w:val="24"/>
        </w:rPr>
      </w:pPr>
    </w:p>
    <w:p w14:paraId="728F881D" w14:textId="77777777" w:rsidR="00AB69F2" w:rsidRDefault="00AB69F2" w:rsidP="00AB69F2">
      <w:pPr>
        <w:spacing w:after="0" w:line="240" w:lineRule="auto"/>
        <w:ind w:right="567"/>
        <w:jc w:val="both"/>
        <w:rPr>
          <w:rFonts w:ascii="Palatino Linotype" w:hAnsi="Palatino Linotype" w:cs="Arial"/>
        </w:rPr>
      </w:pPr>
    </w:p>
    <w:p w14:paraId="02051088" w14:textId="0EEE6519" w:rsidR="00AB69F2" w:rsidRDefault="00AB69F2" w:rsidP="00AB69F2">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r>
        <w:rPr>
          <w:rFonts w:ascii="Palatino Linotype" w:hAnsi="Palatino Linotype" w:cs="Arial"/>
          <w:sz w:val="24"/>
          <w:szCs w:val="24"/>
        </w:rPr>
        <w:t>el</w:t>
      </w:r>
      <w:r w:rsidRPr="006F3258">
        <w:rPr>
          <w:rFonts w:ascii="Palatino Linotype" w:hAnsi="Palatino Linotype" w:cs="Arial"/>
          <w:sz w:val="24"/>
          <w:szCs w:val="24"/>
        </w:rPr>
        <w:t xml:space="preserve"> archivo </w:t>
      </w:r>
      <w:r>
        <w:rPr>
          <w:rFonts w:ascii="Palatino Linotype" w:hAnsi="Palatino Linotype" w:cs="Arial"/>
          <w:sz w:val="24"/>
          <w:szCs w:val="24"/>
        </w:rPr>
        <w:t xml:space="preserve">electrónico </w:t>
      </w:r>
      <w:bookmarkStart w:id="2" w:name="_Hlk82038214"/>
      <w:r w:rsidRPr="006F3258">
        <w:rPr>
          <w:rFonts w:ascii="Palatino Linotype" w:hAnsi="Palatino Linotype" w:cs="Arial"/>
          <w:sz w:val="24"/>
          <w:szCs w:val="24"/>
        </w:rPr>
        <w:t xml:space="preserve">denominado </w:t>
      </w:r>
      <w:r w:rsidRPr="006F3258">
        <w:rPr>
          <w:rFonts w:ascii="Palatino Linotype" w:hAnsi="Palatino Linotype" w:cs="Arial"/>
          <w:i/>
          <w:sz w:val="24"/>
          <w:szCs w:val="24"/>
        </w:rPr>
        <w:t>“</w:t>
      </w:r>
      <w:bookmarkEnd w:id="2"/>
      <w:r w:rsidR="003070B7" w:rsidRPr="003070B7">
        <w:rPr>
          <w:rFonts w:ascii="Palatino Linotype" w:hAnsi="Palatino Linotype"/>
          <w:i/>
          <w:sz w:val="24"/>
          <w:szCs w:val="24"/>
        </w:rPr>
        <w:t>RESPUESTA 1438.pdf</w:t>
      </w:r>
      <w:r w:rsidRPr="006F3258">
        <w:rPr>
          <w:rFonts w:ascii="Palatino Linotype" w:hAnsi="Palatino Linotype" w:cs="Arial"/>
          <w:i/>
          <w:sz w:val="24"/>
          <w:szCs w:val="24"/>
        </w:rPr>
        <w:t>”</w:t>
      </w:r>
      <w:r w:rsidRPr="006F3258">
        <w:rPr>
          <w:rFonts w:ascii="Palatino Linotype" w:hAnsi="Palatino Linotype" w:cs="Arial"/>
          <w:sz w:val="24"/>
          <w:szCs w:val="24"/>
        </w:rPr>
        <w:t xml:space="preserve">; mismo que no se reproduce por ser del conocimiento de las partes, sin embargo, será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1757DC1E" w14:textId="77777777" w:rsidR="00AB69F2" w:rsidRPr="006F3258" w:rsidRDefault="00AB69F2" w:rsidP="00AB69F2">
      <w:pPr>
        <w:spacing w:after="0" w:line="360" w:lineRule="auto"/>
        <w:jc w:val="both"/>
        <w:rPr>
          <w:rFonts w:ascii="Palatino Linotype" w:hAnsi="Palatino Linotype" w:cs="Arial"/>
          <w:sz w:val="24"/>
          <w:szCs w:val="24"/>
        </w:rPr>
      </w:pPr>
    </w:p>
    <w:p w14:paraId="20A432E9" w14:textId="67F66662" w:rsidR="00AB69F2" w:rsidRPr="00667998" w:rsidRDefault="00AB62C7" w:rsidP="00AB69F2">
      <w:pPr>
        <w:spacing w:after="0" w:line="360" w:lineRule="auto"/>
        <w:jc w:val="both"/>
        <w:rPr>
          <w:rFonts w:ascii="Palatino Linotype" w:hAnsi="Palatino Linotype" w:cs="Arial"/>
          <w:b/>
          <w:sz w:val="28"/>
        </w:rPr>
      </w:pPr>
      <w:r>
        <w:rPr>
          <w:rFonts w:ascii="Palatino Linotype" w:hAnsi="Palatino Linotype" w:cs="Arial"/>
          <w:b/>
          <w:sz w:val="28"/>
        </w:rPr>
        <w:t>TERCER</w:t>
      </w:r>
      <w:r w:rsidR="00AB69F2" w:rsidRPr="00667998">
        <w:rPr>
          <w:rFonts w:ascii="Palatino Linotype" w:hAnsi="Palatino Linotype" w:cs="Arial"/>
          <w:b/>
          <w:sz w:val="28"/>
        </w:rPr>
        <w:t xml:space="preserve">O. </w:t>
      </w:r>
      <w:r w:rsidR="00AB69F2" w:rsidRPr="00667998">
        <w:rPr>
          <w:rFonts w:ascii="Palatino Linotype" w:hAnsi="Palatino Linotype"/>
          <w:b/>
          <w:sz w:val="28"/>
        </w:rPr>
        <w:t>Del recurso de revisión.</w:t>
      </w:r>
    </w:p>
    <w:p w14:paraId="5641CE1D" w14:textId="20D0A43F" w:rsidR="00AB69F2" w:rsidRDefault="00AB69F2" w:rsidP="00AB69F2">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la parte</w:t>
      </w:r>
      <w:r w:rsidRPr="00667998">
        <w:rPr>
          <w:rFonts w:ascii="Palatino Linotype" w:hAnsi="Palatino Linotype" w:cs="Arial"/>
          <w:b/>
          <w:sz w:val="24"/>
          <w:szCs w:val="24"/>
        </w:rPr>
        <w:t xml:space="preserve"> 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AB62C7">
        <w:rPr>
          <w:rFonts w:ascii="Palatino Linotype" w:hAnsi="Palatino Linotype" w:cs="Arial"/>
          <w:sz w:val="24"/>
          <w:szCs w:val="24"/>
        </w:rPr>
        <w:t>diecisiete</w:t>
      </w:r>
      <w:r>
        <w:rPr>
          <w:rFonts w:ascii="Palatino Linotype" w:hAnsi="Palatino Linotype" w:cs="Arial"/>
          <w:sz w:val="24"/>
          <w:szCs w:val="24"/>
        </w:rPr>
        <w:t xml:space="preserve"> de diciembre</w:t>
      </w:r>
      <w:r w:rsidRPr="00667998">
        <w:rPr>
          <w:rFonts w:ascii="Palatino Linotype" w:hAnsi="Palatino Linotype" w:cs="Arial"/>
          <w:sz w:val="24"/>
          <w:szCs w:val="24"/>
        </w:rPr>
        <w:t xml:space="preserve"> de dos mil </w:t>
      </w:r>
      <w:r>
        <w:rPr>
          <w:rFonts w:ascii="Palatino Linotype" w:hAnsi="Palatino Linotype" w:cs="Arial"/>
          <w:sz w:val="24"/>
          <w:szCs w:val="24"/>
        </w:rPr>
        <w:t>veintiuno</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06</w:t>
      </w:r>
      <w:r w:rsidR="00AB62C7">
        <w:rPr>
          <w:rFonts w:ascii="Palatino Linotype" w:hAnsi="Palatino Linotype" w:cs="Arial"/>
          <w:b/>
          <w:bCs/>
          <w:sz w:val="24"/>
          <w:szCs w:val="24"/>
          <w:lang w:eastAsia="es-MX"/>
        </w:rPr>
        <w:t>47</w:t>
      </w:r>
      <w:r>
        <w:rPr>
          <w:rFonts w:ascii="Palatino Linotype" w:hAnsi="Palatino Linotype" w:cs="Arial"/>
          <w:b/>
          <w:bCs/>
          <w:sz w:val="24"/>
          <w:szCs w:val="24"/>
          <w:lang w:eastAsia="es-MX"/>
        </w:rPr>
        <w:t>0</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21</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358D1497" w14:textId="77777777" w:rsidR="00AB69F2" w:rsidRDefault="00AB69F2" w:rsidP="00AB69F2">
      <w:pPr>
        <w:spacing w:after="0" w:line="360" w:lineRule="auto"/>
        <w:jc w:val="both"/>
        <w:rPr>
          <w:rFonts w:ascii="Palatino Linotype" w:hAnsi="Palatino Linotype" w:cs="Arial"/>
          <w:sz w:val="24"/>
        </w:rPr>
      </w:pPr>
    </w:p>
    <w:p w14:paraId="005BA779" w14:textId="77777777" w:rsidR="00AB69F2" w:rsidRDefault="00AB69F2" w:rsidP="00AB69F2">
      <w:pPr>
        <w:spacing w:after="0" w:line="360" w:lineRule="auto"/>
        <w:jc w:val="both"/>
        <w:rPr>
          <w:rFonts w:ascii="Palatino Linotype" w:hAnsi="Palatino Linotype" w:cs="Arial"/>
          <w:sz w:val="24"/>
        </w:rPr>
      </w:pPr>
    </w:p>
    <w:p w14:paraId="57346C6D" w14:textId="77777777" w:rsidR="00AB69F2" w:rsidRDefault="00AB69F2" w:rsidP="00AB69F2">
      <w:pPr>
        <w:spacing w:after="0" w:line="360" w:lineRule="auto"/>
        <w:jc w:val="both"/>
        <w:rPr>
          <w:rFonts w:ascii="Palatino Linotype" w:hAnsi="Palatino Linotype" w:cs="Arial"/>
          <w:sz w:val="24"/>
        </w:rPr>
      </w:pPr>
    </w:p>
    <w:p w14:paraId="11307688" w14:textId="77777777" w:rsidR="00AB69F2" w:rsidRPr="00667998" w:rsidRDefault="00AB69F2" w:rsidP="00AB69F2">
      <w:pPr>
        <w:pStyle w:val="Prrafodelista"/>
        <w:numPr>
          <w:ilvl w:val="0"/>
          <w:numId w:val="1"/>
        </w:numPr>
        <w:jc w:val="both"/>
        <w:rPr>
          <w:rFonts w:ascii="Palatino Linotype" w:hAnsi="Palatino Linotype" w:cs="Arial"/>
          <w:b/>
        </w:rPr>
      </w:pPr>
      <w:r w:rsidRPr="00667998">
        <w:rPr>
          <w:rFonts w:ascii="Palatino Linotype" w:hAnsi="Palatino Linotype" w:cs="Arial"/>
          <w:b/>
        </w:rPr>
        <w:lastRenderedPageBreak/>
        <w:t>Acto Impugnado:</w:t>
      </w:r>
    </w:p>
    <w:p w14:paraId="0B3FF49C" w14:textId="4A48DE6A" w:rsidR="00AB69F2" w:rsidRDefault="00AB69F2" w:rsidP="00AB69F2">
      <w:pPr>
        <w:tabs>
          <w:tab w:val="left" w:pos="8364"/>
        </w:tabs>
        <w:spacing w:after="0" w:line="240" w:lineRule="auto"/>
        <w:ind w:left="851" w:right="851"/>
        <w:jc w:val="both"/>
        <w:rPr>
          <w:rFonts w:ascii="Palatino Linotype" w:hAnsi="Palatino Linotype" w:cs="Arial"/>
          <w:i/>
        </w:rPr>
      </w:pPr>
      <w:r w:rsidRPr="00667998">
        <w:rPr>
          <w:rFonts w:ascii="Palatino Linotype" w:hAnsi="Palatino Linotype" w:cs="Arial"/>
          <w:i/>
        </w:rPr>
        <w:t>“</w:t>
      </w:r>
      <w:r w:rsidR="00AB62C7" w:rsidRPr="00AB62C7">
        <w:rPr>
          <w:rFonts w:ascii="Palatino Linotype" w:hAnsi="Palatino Linotype" w:cs="Arial"/>
          <w:i/>
        </w:rPr>
        <w:t>La falta de ENTREGA de la información SOLICITADA</w:t>
      </w:r>
      <w:r w:rsidRPr="00667998">
        <w:rPr>
          <w:rFonts w:ascii="Palatino Linotype" w:hAnsi="Palatino Linotype" w:cs="Arial"/>
          <w:i/>
        </w:rPr>
        <w:t>” [Sic].</w:t>
      </w:r>
    </w:p>
    <w:p w14:paraId="2F97B6CD" w14:textId="77777777" w:rsidR="00AB69F2" w:rsidRDefault="00AB69F2" w:rsidP="00AB69F2">
      <w:pPr>
        <w:spacing w:after="0" w:line="240" w:lineRule="auto"/>
        <w:ind w:left="851" w:right="851"/>
        <w:jc w:val="both"/>
        <w:rPr>
          <w:rFonts w:ascii="Palatino Linotype" w:hAnsi="Palatino Linotype" w:cs="Arial"/>
          <w:i/>
          <w:sz w:val="24"/>
        </w:rPr>
      </w:pPr>
    </w:p>
    <w:p w14:paraId="6A4C9DCD" w14:textId="77777777" w:rsidR="00AB69F2" w:rsidRPr="00FD749E" w:rsidRDefault="00AB69F2" w:rsidP="00AB69F2">
      <w:pPr>
        <w:spacing w:after="0" w:line="240" w:lineRule="auto"/>
        <w:ind w:left="851" w:right="851"/>
        <w:jc w:val="both"/>
        <w:rPr>
          <w:rFonts w:ascii="Palatino Linotype" w:hAnsi="Palatino Linotype" w:cs="Arial"/>
          <w:i/>
          <w:sz w:val="24"/>
        </w:rPr>
      </w:pPr>
    </w:p>
    <w:p w14:paraId="184EBEAE" w14:textId="77777777" w:rsidR="00AB69F2" w:rsidRPr="00667998" w:rsidRDefault="00AB69F2" w:rsidP="00AB69F2">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1FF5E0B2" w14:textId="681981F8" w:rsidR="00AB69F2" w:rsidRPr="00667998" w:rsidRDefault="00AB69F2" w:rsidP="00AB69F2">
      <w:pPr>
        <w:spacing w:after="0" w:line="240" w:lineRule="auto"/>
        <w:ind w:left="851" w:right="851"/>
        <w:jc w:val="both"/>
        <w:rPr>
          <w:rFonts w:ascii="Palatino Linotype" w:hAnsi="Palatino Linotype" w:cs="Arial"/>
          <w:i/>
        </w:rPr>
      </w:pPr>
      <w:r w:rsidRPr="00667998">
        <w:rPr>
          <w:rFonts w:ascii="Palatino Linotype" w:hAnsi="Palatino Linotype" w:cs="Arial"/>
          <w:i/>
        </w:rPr>
        <w:t>“</w:t>
      </w:r>
      <w:r w:rsidR="00AB62C7" w:rsidRPr="00AB62C7">
        <w:rPr>
          <w:rFonts w:ascii="Palatino Linotype" w:hAnsi="Palatino Linotype" w:cs="Arial"/>
          <w:i/>
        </w:rPr>
        <w:t>No fueron entregados los convenios solicitados aun cuando la supuesta RESPUESTA indica que están adjuntos archivos PDF, eso no es verdad y solo se puede visualizar un oficio de dos hojas</w:t>
      </w:r>
      <w:r w:rsidRPr="00667998">
        <w:rPr>
          <w:rFonts w:ascii="Palatino Linotype" w:hAnsi="Palatino Linotype" w:cs="Arial"/>
          <w:i/>
        </w:rPr>
        <w:t>” [Sic].</w:t>
      </w:r>
    </w:p>
    <w:p w14:paraId="36B9CB15" w14:textId="77777777" w:rsidR="00AB69F2" w:rsidRDefault="00AB69F2" w:rsidP="00AB69F2">
      <w:pPr>
        <w:pStyle w:val="Sinespaciado"/>
      </w:pPr>
    </w:p>
    <w:p w14:paraId="10B0A3DF" w14:textId="77777777" w:rsidR="00AB69F2" w:rsidRPr="00F303BC" w:rsidRDefault="00AB69F2" w:rsidP="00AB69F2">
      <w:pPr>
        <w:pStyle w:val="Sinespaciado"/>
        <w:rPr>
          <w:rFonts w:ascii="Palatino Linotype" w:hAnsi="Palatino Linotype"/>
        </w:rPr>
      </w:pPr>
    </w:p>
    <w:p w14:paraId="638B612D" w14:textId="6155E3C9" w:rsidR="00AB69F2" w:rsidRPr="00667998" w:rsidRDefault="00AB62C7" w:rsidP="00AB69F2">
      <w:pPr>
        <w:spacing w:after="0" w:line="360" w:lineRule="auto"/>
        <w:jc w:val="both"/>
        <w:rPr>
          <w:rFonts w:ascii="Palatino Linotype" w:hAnsi="Palatino Linotype" w:cs="Arial"/>
          <w:b/>
          <w:sz w:val="24"/>
          <w:szCs w:val="24"/>
        </w:rPr>
      </w:pPr>
      <w:r>
        <w:rPr>
          <w:rFonts w:ascii="Palatino Linotype" w:hAnsi="Palatino Linotype" w:cs="Arial"/>
          <w:b/>
          <w:sz w:val="28"/>
        </w:rPr>
        <w:t>CUAR</w:t>
      </w:r>
      <w:r w:rsidR="00AB69F2" w:rsidRPr="00667998">
        <w:rPr>
          <w:rFonts w:ascii="Palatino Linotype" w:hAnsi="Palatino Linotype" w:cs="Arial"/>
          <w:b/>
          <w:sz w:val="28"/>
        </w:rPr>
        <w:t>TO</w:t>
      </w:r>
      <w:r w:rsidR="00AB69F2" w:rsidRPr="00667998">
        <w:rPr>
          <w:rFonts w:ascii="Palatino Linotype" w:hAnsi="Palatino Linotype" w:cs="Arial"/>
          <w:b/>
          <w:sz w:val="24"/>
          <w:szCs w:val="24"/>
        </w:rPr>
        <w:t xml:space="preserve">. </w:t>
      </w:r>
      <w:r w:rsidR="00AB69F2" w:rsidRPr="00667998">
        <w:rPr>
          <w:rFonts w:ascii="Palatino Linotype" w:hAnsi="Palatino Linotype" w:cs="Arial"/>
          <w:b/>
          <w:sz w:val="28"/>
          <w:szCs w:val="28"/>
        </w:rPr>
        <w:t>Del turno del recurso de revisión.</w:t>
      </w:r>
    </w:p>
    <w:p w14:paraId="751BD9E7" w14:textId="37E213AB" w:rsidR="00AB69F2" w:rsidRPr="00667998" w:rsidRDefault="00AB69F2" w:rsidP="00AB69F2">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BE1D14">
        <w:rPr>
          <w:rFonts w:ascii="Palatino Linotype" w:hAnsi="Palatino Linotype" w:cs="Arial"/>
          <w:sz w:val="24"/>
          <w:szCs w:val="24"/>
        </w:rPr>
        <w:t>diez</w:t>
      </w:r>
      <w:r w:rsidRPr="00141144">
        <w:rPr>
          <w:rFonts w:ascii="Palatino Linotype" w:hAnsi="Palatino Linotype" w:cs="Arial"/>
          <w:sz w:val="24"/>
          <w:szCs w:val="24"/>
        </w:rPr>
        <w:t xml:space="preserve"> de </w:t>
      </w:r>
      <w:r>
        <w:rPr>
          <w:rFonts w:ascii="Palatino Linotype" w:hAnsi="Palatino Linotype" w:cs="Arial"/>
          <w:sz w:val="24"/>
          <w:szCs w:val="24"/>
        </w:rPr>
        <w:t>e</w:t>
      </w:r>
      <w:r w:rsidR="00BE1D14">
        <w:rPr>
          <w:rFonts w:ascii="Palatino Linotype" w:hAnsi="Palatino Linotype" w:cs="Arial"/>
          <w:sz w:val="24"/>
          <w:szCs w:val="24"/>
        </w:rPr>
        <w:t>nero</w:t>
      </w:r>
      <w:r w:rsidRPr="00141144">
        <w:rPr>
          <w:rFonts w:ascii="Palatino Linotype" w:hAnsi="Palatino Linotype" w:cs="Arial"/>
          <w:sz w:val="24"/>
          <w:szCs w:val="24"/>
        </w:rPr>
        <w:t xml:space="preserve"> del año dos mil veinti</w:t>
      </w:r>
      <w:r w:rsidR="00BE1D14">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48837BF6" w14:textId="77777777" w:rsidR="00AB69F2" w:rsidRPr="00667998" w:rsidRDefault="00AB69F2" w:rsidP="00AB69F2">
      <w:pPr>
        <w:spacing w:after="0" w:line="360" w:lineRule="auto"/>
        <w:jc w:val="both"/>
        <w:rPr>
          <w:rFonts w:ascii="Palatino Linotype" w:hAnsi="Palatino Linotype" w:cs="Arial"/>
          <w:sz w:val="24"/>
          <w:szCs w:val="24"/>
        </w:rPr>
      </w:pPr>
    </w:p>
    <w:p w14:paraId="77376EBF" w14:textId="2F96DFE8" w:rsidR="00AB69F2" w:rsidRPr="00667998" w:rsidRDefault="00BE1D14" w:rsidP="00AB69F2">
      <w:pPr>
        <w:spacing w:after="0" w:line="360" w:lineRule="auto"/>
        <w:jc w:val="both"/>
        <w:rPr>
          <w:rFonts w:ascii="Palatino Linotype" w:hAnsi="Palatino Linotype" w:cs="Arial"/>
          <w:b/>
          <w:sz w:val="28"/>
          <w:szCs w:val="28"/>
        </w:rPr>
      </w:pPr>
      <w:r>
        <w:rPr>
          <w:rFonts w:ascii="Palatino Linotype" w:hAnsi="Palatino Linotype" w:cs="Arial"/>
          <w:b/>
          <w:sz w:val="28"/>
        </w:rPr>
        <w:t>QUIN</w:t>
      </w:r>
      <w:r w:rsidR="00AB69F2" w:rsidRPr="00667998">
        <w:rPr>
          <w:rFonts w:ascii="Palatino Linotype" w:hAnsi="Palatino Linotype" w:cs="Arial"/>
          <w:b/>
          <w:sz w:val="28"/>
        </w:rPr>
        <w:t xml:space="preserve">TO. </w:t>
      </w:r>
      <w:r w:rsidR="00AB69F2" w:rsidRPr="00667998">
        <w:rPr>
          <w:rFonts w:ascii="Palatino Linotype" w:hAnsi="Palatino Linotype" w:cs="Arial"/>
          <w:b/>
          <w:sz w:val="28"/>
          <w:szCs w:val="28"/>
        </w:rPr>
        <w:t>De la etapa de instrucción.</w:t>
      </w:r>
    </w:p>
    <w:p w14:paraId="24A0822F" w14:textId="24C5FFD5" w:rsidR="00AB69F2" w:rsidRDefault="00AB69F2" w:rsidP="00AB69F2">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rindió su informe justificado el </w:t>
      </w:r>
      <w:r w:rsidR="00BE1D14">
        <w:rPr>
          <w:rFonts w:ascii="Palatino Linotype" w:hAnsi="Palatino Linotype" w:cs="Arial"/>
          <w:sz w:val="24"/>
          <w:szCs w:val="24"/>
        </w:rPr>
        <w:t>dieciocho</w:t>
      </w:r>
      <w:r>
        <w:rPr>
          <w:rFonts w:ascii="Palatino Linotype" w:hAnsi="Palatino Linotype" w:cs="Arial"/>
          <w:sz w:val="24"/>
          <w:szCs w:val="24"/>
        </w:rPr>
        <w:t xml:space="preserve"> de e</w:t>
      </w:r>
      <w:r w:rsidR="00BE1D14">
        <w:rPr>
          <w:rFonts w:ascii="Palatino Linotype" w:hAnsi="Palatino Linotype" w:cs="Arial"/>
          <w:sz w:val="24"/>
          <w:szCs w:val="24"/>
        </w:rPr>
        <w:t>nero</w:t>
      </w:r>
      <w:r>
        <w:rPr>
          <w:rFonts w:ascii="Palatino Linotype" w:hAnsi="Palatino Linotype" w:cs="Arial"/>
          <w:sz w:val="24"/>
          <w:szCs w:val="24"/>
        </w:rPr>
        <w:t xml:space="preserve"> del dos mil veinti</w:t>
      </w:r>
      <w:r w:rsidR="00BE1D14">
        <w:rPr>
          <w:rFonts w:ascii="Palatino Linotype" w:hAnsi="Palatino Linotype" w:cs="Arial"/>
          <w:sz w:val="24"/>
          <w:szCs w:val="24"/>
        </w:rPr>
        <w:t>dós</w:t>
      </w:r>
      <w:r>
        <w:rPr>
          <w:rFonts w:ascii="Palatino Linotype" w:hAnsi="Palatino Linotype" w:cs="Arial"/>
          <w:sz w:val="24"/>
          <w:szCs w:val="24"/>
        </w:rPr>
        <w:t xml:space="preserve">, mismo que fue puesto a la vista del recurrente en fecha </w:t>
      </w:r>
      <w:r w:rsidR="00BE1D14">
        <w:rPr>
          <w:rFonts w:ascii="Palatino Linotype" w:hAnsi="Palatino Linotype" w:cs="Arial"/>
          <w:sz w:val="24"/>
          <w:szCs w:val="24"/>
        </w:rPr>
        <w:t>veinticinco</w:t>
      </w:r>
      <w:r>
        <w:rPr>
          <w:rFonts w:ascii="Palatino Linotype" w:hAnsi="Palatino Linotype" w:cs="Arial"/>
          <w:sz w:val="24"/>
          <w:szCs w:val="24"/>
        </w:rPr>
        <w:t xml:space="preserve"> de enero de dos mil veintidós, a través del cual ratificó su respuesta primigenia. Asimismo,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la parte recurrente no realizó manifestación alguna</w:t>
      </w:r>
      <w:r w:rsidR="00423683">
        <w:rPr>
          <w:rFonts w:ascii="Palatino Linotype" w:hAnsi="Palatino Linotype" w:cs="Arial"/>
          <w:sz w:val="24"/>
          <w:szCs w:val="24"/>
        </w:rPr>
        <w:t xml:space="preserve">, </w:t>
      </w:r>
      <w:r w:rsidR="00423683" w:rsidRPr="004C7BAD">
        <w:rPr>
          <w:rFonts w:ascii="Palatino Linotype" w:hAnsi="Palatino Linotype" w:cs="Arial"/>
          <w:sz w:val="24"/>
          <w:szCs w:val="24"/>
        </w:rPr>
        <w:t>tal y como se advierte a continuación:</w:t>
      </w:r>
    </w:p>
    <w:p w14:paraId="5AF44693" w14:textId="107EEE50" w:rsidR="00423683" w:rsidRDefault="00423683" w:rsidP="00423683">
      <w:pPr>
        <w:spacing w:after="0" w:line="360" w:lineRule="auto"/>
        <w:jc w:val="center"/>
        <w:rPr>
          <w:rFonts w:ascii="Palatino Linotype" w:hAnsi="Palatino Linotype" w:cs="Arial"/>
          <w:sz w:val="24"/>
          <w:szCs w:val="24"/>
        </w:rPr>
      </w:pPr>
      <w:r>
        <w:rPr>
          <w:noProof/>
          <w:lang w:eastAsia="es-MX"/>
        </w:rPr>
        <w:lastRenderedPageBreak/>
        <w:drawing>
          <wp:inline distT="0" distB="0" distL="0" distR="0" wp14:anchorId="708926C3" wp14:editId="71FDB448">
            <wp:extent cx="4924320" cy="2070340"/>
            <wp:effectExtent l="114300" t="95250" r="105410" b="101600"/>
            <wp:docPr id="5" name="Imagen 5"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nterfaz de usuario gráfica, Texto, Aplicación&#10;&#10;Descripción generada automáticamente"/>
                    <pic:cNvPicPr/>
                  </pic:nvPicPr>
                  <pic:blipFill rotWithShape="1">
                    <a:blip r:embed="rId7"/>
                    <a:srcRect l="24927" t="29880" r="24921" b="32636"/>
                    <a:stretch/>
                  </pic:blipFill>
                  <pic:spPr bwMode="auto">
                    <a:xfrm>
                      <a:off x="0" y="0"/>
                      <a:ext cx="4961788" cy="2086093"/>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3CAF1506" w14:textId="3824C5EB" w:rsidR="00AB69F2" w:rsidRDefault="00AB69F2" w:rsidP="00423683">
      <w:pPr>
        <w:tabs>
          <w:tab w:val="left" w:pos="8505"/>
        </w:tabs>
        <w:spacing w:after="0" w:line="360" w:lineRule="auto"/>
        <w:ind w:right="709"/>
        <w:rPr>
          <w:noProof/>
        </w:rPr>
      </w:pPr>
    </w:p>
    <w:p w14:paraId="54077BCA" w14:textId="6A1C5F35" w:rsidR="00423683" w:rsidRDefault="00423683" w:rsidP="00423683">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relación con las manifestaciones vertidas por el Sujeto Obligado, </w:t>
      </w:r>
      <w:r w:rsidR="00120992">
        <w:rPr>
          <w:rFonts w:ascii="Palatino Linotype" w:hAnsi="Palatino Linotype" w:cs="Arial"/>
          <w:sz w:val="24"/>
          <w:szCs w:val="24"/>
        </w:rPr>
        <w:t>a las cuales adjunt</w:t>
      </w:r>
      <w:r>
        <w:rPr>
          <w:rFonts w:ascii="Palatino Linotype" w:hAnsi="Palatino Linotype" w:cs="Arial"/>
          <w:sz w:val="24"/>
          <w:szCs w:val="24"/>
        </w:rPr>
        <w:t>ó dos archivos electrónicos, mismos que se describen a continuación:</w:t>
      </w:r>
    </w:p>
    <w:p w14:paraId="31FDE211" w14:textId="77777777" w:rsidR="00824D84" w:rsidRDefault="00824D84" w:rsidP="00423683">
      <w:pPr>
        <w:spacing w:after="0" w:line="360" w:lineRule="auto"/>
        <w:jc w:val="both"/>
        <w:rPr>
          <w:rFonts w:ascii="Palatino Linotype" w:hAnsi="Palatino Linotype" w:cs="Arial"/>
          <w:sz w:val="24"/>
          <w:szCs w:val="24"/>
        </w:rPr>
      </w:pPr>
    </w:p>
    <w:p w14:paraId="13E59BC7" w14:textId="396AE4FE" w:rsidR="00423683" w:rsidRDefault="00423683" w:rsidP="00423683">
      <w:pPr>
        <w:pStyle w:val="Prrafodelista"/>
        <w:numPr>
          <w:ilvl w:val="0"/>
          <w:numId w:val="4"/>
        </w:numPr>
        <w:spacing w:line="360" w:lineRule="auto"/>
        <w:jc w:val="both"/>
        <w:rPr>
          <w:rFonts w:ascii="Palatino Linotype" w:hAnsi="Palatino Linotype" w:cs="Arial"/>
        </w:rPr>
      </w:pPr>
      <w:r w:rsidRPr="00824D84">
        <w:rPr>
          <w:rFonts w:ascii="Palatino Linotype" w:hAnsi="Palatino Linotype" w:cs="Arial"/>
          <w:b/>
          <w:bCs/>
        </w:rPr>
        <w:t>ALEGATOS 6470.pdf:</w:t>
      </w:r>
      <w:r>
        <w:rPr>
          <w:rFonts w:ascii="Palatino Linotype" w:hAnsi="Palatino Linotype" w:cs="Arial"/>
        </w:rPr>
        <w:t xml:space="preserve"> Documento en cuatro fojas, </w:t>
      </w:r>
      <w:r w:rsidR="00120992">
        <w:rPr>
          <w:rFonts w:ascii="Palatino Linotype" w:hAnsi="Palatino Linotype" w:cs="Arial"/>
        </w:rPr>
        <w:t>que contiene el</w:t>
      </w:r>
      <w:r>
        <w:rPr>
          <w:rFonts w:ascii="Palatino Linotype" w:hAnsi="Palatino Linotype" w:cs="Arial"/>
        </w:rPr>
        <w:t xml:space="preserve"> oficio número DGA/SPAI/0098/01/2022 de fecha diecisiete de enero del dos mil veintidós, por medio del cual la Directora General de Administración remite al Titular de la Unidad de Transparencia los alegatos correspondientes al expediente electrónico, ratificando la respuesta otorgada en el oficio SFHP/HUIXQUIL/IP/2021 emitido por la Subdirectora de Factor Humano y Productividad.</w:t>
      </w:r>
    </w:p>
    <w:p w14:paraId="07EB6044" w14:textId="77777777" w:rsidR="00824D84" w:rsidRDefault="00824D84" w:rsidP="00824D84">
      <w:pPr>
        <w:pStyle w:val="Prrafodelista"/>
        <w:spacing w:line="360" w:lineRule="auto"/>
        <w:ind w:left="720"/>
        <w:jc w:val="both"/>
        <w:rPr>
          <w:rFonts w:ascii="Palatino Linotype" w:hAnsi="Palatino Linotype" w:cs="Arial"/>
        </w:rPr>
      </w:pPr>
    </w:p>
    <w:p w14:paraId="7C47596E" w14:textId="2CFD818C" w:rsidR="00423683" w:rsidRDefault="00423683" w:rsidP="00423683">
      <w:pPr>
        <w:pStyle w:val="Prrafodelista"/>
        <w:numPr>
          <w:ilvl w:val="0"/>
          <w:numId w:val="4"/>
        </w:numPr>
        <w:spacing w:line="360" w:lineRule="auto"/>
        <w:jc w:val="both"/>
        <w:rPr>
          <w:rFonts w:ascii="Palatino Linotype" w:hAnsi="Palatino Linotype" w:cs="Arial"/>
        </w:rPr>
      </w:pPr>
      <w:r w:rsidRPr="00824D84">
        <w:rPr>
          <w:rFonts w:ascii="Palatino Linotype" w:hAnsi="Palatino Linotype" w:cs="Arial"/>
          <w:b/>
          <w:bCs/>
        </w:rPr>
        <w:t>INFORME JUSTIFICADO RR 06470 2021.pdf:</w:t>
      </w:r>
      <w:r>
        <w:rPr>
          <w:rFonts w:ascii="Palatino Linotype" w:hAnsi="Palatino Linotype" w:cs="Arial"/>
        </w:rPr>
        <w:t xml:space="preserve"> Documento en seis fojas, a través del cual el Titular de la Unidad de Transparencia rinde su informe justificado derivado de las constancias </w:t>
      </w:r>
      <w:r w:rsidR="00824D84">
        <w:rPr>
          <w:rFonts w:ascii="Palatino Linotype" w:hAnsi="Palatino Linotype" w:cs="Arial"/>
        </w:rPr>
        <w:t>que integran el expediente electrónico</w:t>
      </w:r>
      <w:r>
        <w:rPr>
          <w:rFonts w:ascii="Palatino Linotype" w:hAnsi="Palatino Linotype" w:cs="Arial"/>
        </w:rPr>
        <w:t xml:space="preserve">, ratificando la respuesta </w:t>
      </w:r>
      <w:r w:rsidR="00824D84">
        <w:rPr>
          <w:rFonts w:ascii="Palatino Linotype" w:hAnsi="Palatino Linotype" w:cs="Arial"/>
        </w:rPr>
        <w:t>primigenia.</w:t>
      </w:r>
    </w:p>
    <w:p w14:paraId="75C9A68E" w14:textId="77777777" w:rsidR="00423683" w:rsidRDefault="00423683" w:rsidP="00423683">
      <w:pPr>
        <w:tabs>
          <w:tab w:val="left" w:pos="8505"/>
        </w:tabs>
        <w:spacing w:after="0" w:line="360" w:lineRule="auto"/>
        <w:ind w:right="709"/>
        <w:rPr>
          <w:rFonts w:ascii="Palatino Linotype" w:hAnsi="Palatino Linotype" w:cs="Arial"/>
          <w:sz w:val="24"/>
          <w:szCs w:val="24"/>
        </w:rPr>
      </w:pPr>
    </w:p>
    <w:p w14:paraId="23C659C1" w14:textId="30F4737D" w:rsidR="00AB69F2" w:rsidRPr="00C220D0" w:rsidRDefault="00AB69F2" w:rsidP="00AB69F2">
      <w:pPr>
        <w:spacing w:after="0" w:line="360" w:lineRule="auto"/>
        <w:jc w:val="both"/>
        <w:rPr>
          <w:rFonts w:ascii="Palatino Linotype" w:hAnsi="Palatino Linotype" w:cs="Arial"/>
          <w:b/>
          <w:sz w:val="28"/>
          <w:szCs w:val="28"/>
        </w:rPr>
      </w:pPr>
      <w:r>
        <w:rPr>
          <w:rFonts w:ascii="Palatino Linotype" w:hAnsi="Palatino Linotype" w:cs="Arial"/>
          <w:b/>
          <w:sz w:val="28"/>
        </w:rPr>
        <w:lastRenderedPageBreak/>
        <w:t>S</w:t>
      </w:r>
      <w:r w:rsidR="00BE1D14">
        <w:rPr>
          <w:rFonts w:ascii="Palatino Linotype" w:hAnsi="Palatino Linotype" w:cs="Arial"/>
          <w:b/>
          <w:sz w:val="28"/>
        </w:rPr>
        <w:t>EX</w:t>
      </w:r>
      <w:r>
        <w:rPr>
          <w:rFonts w:ascii="Palatino Linotype" w:hAnsi="Palatino Linotype" w:cs="Arial"/>
          <w:b/>
          <w:sz w:val="28"/>
        </w:rPr>
        <w:t>T</w:t>
      </w:r>
      <w:r w:rsidR="00BE1D14">
        <w:rPr>
          <w:rFonts w:ascii="Palatino Linotype" w:hAnsi="Palatino Linotype" w:cs="Arial"/>
          <w:b/>
          <w:sz w:val="28"/>
        </w:rPr>
        <w: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0B6DFB09" w14:textId="39185962" w:rsidR="00AB69F2" w:rsidRDefault="00AB69F2" w:rsidP="00AB69F2">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BE1D14">
        <w:rPr>
          <w:rFonts w:ascii="Palatino Linotype" w:hAnsi="Palatino Linotype" w:cs="Arial"/>
          <w:sz w:val="24"/>
          <w:szCs w:val="24"/>
        </w:rPr>
        <w:t>primero</w:t>
      </w:r>
      <w:r>
        <w:rPr>
          <w:rFonts w:ascii="Palatino Linotype" w:hAnsi="Palatino Linotype" w:cs="Arial"/>
          <w:sz w:val="24"/>
          <w:szCs w:val="24"/>
        </w:rPr>
        <w:t xml:space="preserve"> de </w:t>
      </w:r>
      <w:r w:rsidR="00BE1D14">
        <w:rPr>
          <w:rFonts w:ascii="Palatino Linotype" w:hAnsi="Palatino Linotype" w:cs="Arial"/>
          <w:sz w:val="24"/>
          <w:szCs w:val="24"/>
        </w:rPr>
        <w:t>febre</w:t>
      </w:r>
      <w:r>
        <w:rPr>
          <w:rFonts w:ascii="Palatino Linotype" w:hAnsi="Palatino Linotype" w:cs="Arial"/>
          <w:sz w:val="24"/>
          <w:szCs w:val="24"/>
        </w:rPr>
        <w:t>ro de dos mil veintidós</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15444B69" w14:textId="77777777" w:rsidR="00AB69F2" w:rsidRDefault="00AB69F2" w:rsidP="00AB69F2">
      <w:pPr>
        <w:spacing w:after="0" w:line="360" w:lineRule="auto"/>
        <w:jc w:val="both"/>
        <w:rPr>
          <w:rFonts w:ascii="Palatino Linotype" w:hAnsi="Palatino Linotype" w:cs="Arial"/>
          <w:sz w:val="24"/>
          <w:szCs w:val="24"/>
        </w:rPr>
      </w:pPr>
    </w:p>
    <w:p w14:paraId="780DA507" w14:textId="646DEB22" w:rsidR="00AB69F2" w:rsidRPr="00C220D0" w:rsidRDefault="00BE1D14" w:rsidP="00AB69F2">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00AB69F2" w:rsidRPr="00667998">
        <w:rPr>
          <w:rFonts w:ascii="Palatino Linotype" w:hAnsi="Palatino Linotype" w:cs="Arial"/>
          <w:b/>
          <w:sz w:val="28"/>
        </w:rPr>
        <w:t xml:space="preserve">O. </w:t>
      </w:r>
      <w:r w:rsidR="00AB69F2" w:rsidRPr="00667998">
        <w:rPr>
          <w:rFonts w:ascii="Palatino Linotype" w:hAnsi="Palatino Linotype" w:cs="Arial"/>
          <w:b/>
          <w:sz w:val="28"/>
          <w:szCs w:val="28"/>
        </w:rPr>
        <w:t>De</w:t>
      </w:r>
      <w:r w:rsidR="00AB69F2">
        <w:rPr>
          <w:rFonts w:ascii="Palatino Linotype" w:hAnsi="Palatino Linotype" w:cs="Arial"/>
          <w:b/>
          <w:sz w:val="28"/>
          <w:szCs w:val="28"/>
        </w:rPr>
        <w:t xml:space="preserve"> </w:t>
      </w:r>
      <w:r w:rsidR="00AB69F2" w:rsidRPr="00667998">
        <w:rPr>
          <w:rFonts w:ascii="Palatino Linotype" w:hAnsi="Palatino Linotype" w:cs="Arial"/>
          <w:b/>
          <w:sz w:val="28"/>
          <w:szCs w:val="28"/>
        </w:rPr>
        <w:t xml:space="preserve">la </w:t>
      </w:r>
      <w:r w:rsidR="00AB69F2">
        <w:rPr>
          <w:rFonts w:ascii="Palatino Linotype" w:hAnsi="Palatino Linotype" w:cs="Arial"/>
          <w:b/>
          <w:sz w:val="28"/>
          <w:szCs w:val="28"/>
        </w:rPr>
        <w:t>ampliación del término para resolver</w:t>
      </w:r>
      <w:r w:rsidR="00AB69F2" w:rsidRPr="00667998">
        <w:rPr>
          <w:rFonts w:ascii="Palatino Linotype" w:hAnsi="Palatino Linotype" w:cs="Arial"/>
          <w:b/>
          <w:sz w:val="28"/>
          <w:szCs w:val="28"/>
        </w:rPr>
        <w:t>.</w:t>
      </w:r>
    </w:p>
    <w:p w14:paraId="3E80EBFD" w14:textId="70FEF325" w:rsidR="00AB69F2" w:rsidRPr="00667998" w:rsidRDefault="00F317C3" w:rsidP="00AB69F2">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00AB69F2" w:rsidRPr="00667998">
        <w:rPr>
          <w:rFonts w:ascii="Palatino Linotype" w:hAnsi="Palatino Linotype" w:cs="Arial"/>
          <w:sz w:val="24"/>
          <w:szCs w:val="24"/>
        </w:rPr>
        <w:t xml:space="preserve">n fecha </w:t>
      </w:r>
      <w:r w:rsidR="00BE1D14">
        <w:rPr>
          <w:rFonts w:ascii="Palatino Linotype" w:hAnsi="Palatino Linotype" w:cs="Arial"/>
          <w:sz w:val="24"/>
          <w:szCs w:val="24"/>
        </w:rPr>
        <w:t>veintitrés</w:t>
      </w:r>
      <w:r w:rsidR="00AB69F2">
        <w:rPr>
          <w:rFonts w:ascii="Palatino Linotype" w:hAnsi="Palatino Linotype" w:cs="Arial"/>
          <w:sz w:val="24"/>
          <w:szCs w:val="24"/>
        </w:rPr>
        <w:t xml:space="preserve"> de febrero</w:t>
      </w:r>
      <w:r w:rsidR="00AB69F2" w:rsidRPr="00667998">
        <w:rPr>
          <w:rFonts w:ascii="Palatino Linotype" w:hAnsi="Palatino Linotype" w:cs="Arial"/>
          <w:sz w:val="24"/>
          <w:szCs w:val="24"/>
        </w:rPr>
        <w:t xml:space="preserve"> del </w:t>
      </w:r>
      <w:r w:rsidR="00BE1D14" w:rsidRPr="00667998">
        <w:rPr>
          <w:rFonts w:ascii="Palatino Linotype" w:hAnsi="Palatino Linotype" w:cs="Arial"/>
          <w:sz w:val="24"/>
          <w:szCs w:val="24"/>
        </w:rPr>
        <w:t xml:space="preserve">año </w:t>
      </w:r>
      <w:r w:rsidR="00BE1D14">
        <w:rPr>
          <w:rFonts w:ascii="Palatino Linotype" w:hAnsi="Palatino Linotype" w:cs="Arial"/>
          <w:sz w:val="24"/>
          <w:szCs w:val="24"/>
        </w:rPr>
        <w:t>dos</w:t>
      </w:r>
      <w:r w:rsidR="00AB69F2">
        <w:rPr>
          <w:rFonts w:ascii="Palatino Linotype" w:hAnsi="Palatino Linotype" w:cs="Arial"/>
          <w:sz w:val="24"/>
          <w:szCs w:val="24"/>
        </w:rPr>
        <w:t xml:space="preserve"> mil veintidós</w:t>
      </w:r>
      <w:r w:rsidR="00AB69F2"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72EA18DB" w14:textId="77777777" w:rsidR="00AB69F2" w:rsidRDefault="00AB69F2" w:rsidP="00AB69F2">
      <w:pPr>
        <w:spacing w:after="0" w:line="360" w:lineRule="auto"/>
        <w:jc w:val="both"/>
        <w:rPr>
          <w:rFonts w:ascii="Palatino Linotype" w:hAnsi="Palatino Linotype" w:cs="Arial"/>
          <w:sz w:val="24"/>
          <w:szCs w:val="24"/>
        </w:rPr>
      </w:pPr>
    </w:p>
    <w:p w14:paraId="19C8827F" w14:textId="77777777" w:rsidR="00AB69F2" w:rsidRPr="00667998" w:rsidRDefault="00AB69F2" w:rsidP="00AB69F2">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3C42FC35" w14:textId="77777777" w:rsidR="00AB69F2" w:rsidRPr="00C220D0" w:rsidRDefault="00AB69F2" w:rsidP="00AB69F2">
      <w:pPr>
        <w:pStyle w:val="Sinespaciado"/>
        <w:rPr>
          <w:rFonts w:ascii="Palatino Linotype" w:hAnsi="Palatino Linotype"/>
        </w:rPr>
      </w:pPr>
    </w:p>
    <w:p w14:paraId="70D24E53" w14:textId="77777777" w:rsidR="00AB69F2" w:rsidRPr="00667998" w:rsidRDefault="00AB69F2" w:rsidP="00AB69F2">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4F13B485" w14:textId="77777777" w:rsidR="00AB69F2" w:rsidRPr="00667998" w:rsidRDefault="00AB69F2" w:rsidP="00AB69F2">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2014196" w14:textId="77777777" w:rsidR="00AB69F2" w:rsidRDefault="00AB69F2" w:rsidP="00AB69F2">
      <w:pPr>
        <w:pStyle w:val="Prrafodelista"/>
        <w:autoSpaceDE w:val="0"/>
        <w:autoSpaceDN w:val="0"/>
        <w:adjustRightInd w:val="0"/>
        <w:spacing w:line="360" w:lineRule="auto"/>
        <w:ind w:left="0"/>
        <w:jc w:val="both"/>
        <w:rPr>
          <w:rFonts w:ascii="Palatino Linotype" w:hAnsi="Palatino Linotype" w:cs="Arial"/>
          <w:b/>
          <w:sz w:val="28"/>
        </w:rPr>
      </w:pPr>
    </w:p>
    <w:p w14:paraId="453DE737" w14:textId="77777777" w:rsidR="00AB69F2" w:rsidRDefault="00AB69F2" w:rsidP="00AB69F2">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72DC0D02" w14:textId="77777777" w:rsidR="00AB69F2" w:rsidRDefault="00AB69F2" w:rsidP="00AB69F2">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EEBF25E" w14:textId="77777777" w:rsidR="00AB69F2" w:rsidRDefault="00AB69F2" w:rsidP="00AB69F2">
      <w:pPr>
        <w:pStyle w:val="Prrafodelista"/>
        <w:autoSpaceDE w:val="0"/>
        <w:autoSpaceDN w:val="0"/>
        <w:adjustRightInd w:val="0"/>
        <w:spacing w:line="360" w:lineRule="auto"/>
        <w:ind w:left="0"/>
        <w:jc w:val="both"/>
        <w:rPr>
          <w:rFonts w:ascii="Palatino Linotype" w:hAnsi="Palatino Linotype" w:cs="Arial"/>
          <w:b/>
          <w:sz w:val="28"/>
        </w:rPr>
      </w:pPr>
    </w:p>
    <w:p w14:paraId="14E4FE2F" w14:textId="77777777" w:rsidR="00A65067" w:rsidRPr="00667998" w:rsidRDefault="00A65067" w:rsidP="00A65067">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b/>
          <w:sz w:val="28"/>
        </w:rPr>
        <w:t>TERCERO</w:t>
      </w:r>
      <w:r w:rsidRPr="00667998">
        <w:rPr>
          <w:rFonts w:ascii="Palatino Linotype" w:hAnsi="Palatino Linotype" w:cs="Arial"/>
          <w:b/>
        </w:rPr>
        <w:t xml:space="preserve">. </w:t>
      </w:r>
      <w:r w:rsidRPr="00667998">
        <w:rPr>
          <w:rFonts w:ascii="Palatino Linotype" w:hAnsi="Palatino Linotype" w:cs="Arial"/>
          <w:b/>
          <w:sz w:val="28"/>
          <w:szCs w:val="28"/>
        </w:rPr>
        <w:t>De las causas de improcedencia.</w:t>
      </w:r>
    </w:p>
    <w:p w14:paraId="2FF818A2" w14:textId="77777777" w:rsidR="00A65067" w:rsidRPr="00667998" w:rsidRDefault="00A65067" w:rsidP="00A65067">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BD5C43C" w14:textId="77777777" w:rsidR="00A65067" w:rsidRPr="00667998" w:rsidRDefault="00A65067" w:rsidP="00A65067">
      <w:pPr>
        <w:pStyle w:val="Prrafodelista"/>
        <w:autoSpaceDE w:val="0"/>
        <w:autoSpaceDN w:val="0"/>
        <w:adjustRightInd w:val="0"/>
        <w:spacing w:line="360" w:lineRule="auto"/>
        <w:ind w:left="0"/>
        <w:jc w:val="both"/>
        <w:rPr>
          <w:rFonts w:ascii="Palatino Linotype" w:hAnsi="Palatino Linotype" w:cs="Arial"/>
        </w:rPr>
      </w:pPr>
    </w:p>
    <w:p w14:paraId="32D61348" w14:textId="77777777" w:rsidR="00A65067" w:rsidRDefault="00A65067" w:rsidP="00A65067">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De lo anterior, 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w:t>
      </w:r>
      <w:r w:rsidRPr="00667998">
        <w:rPr>
          <w:rFonts w:ascii="Palatino Linotype" w:hAnsi="Palatino Linotype" w:cs="Arial"/>
        </w:rPr>
        <w:lastRenderedPageBreak/>
        <w:t>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59AE70B2" w14:textId="77777777" w:rsidR="00A65067" w:rsidRPr="00667998" w:rsidRDefault="00A65067" w:rsidP="00A65067">
      <w:pPr>
        <w:pStyle w:val="Prrafodelista"/>
        <w:autoSpaceDE w:val="0"/>
        <w:autoSpaceDN w:val="0"/>
        <w:adjustRightInd w:val="0"/>
        <w:spacing w:line="360" w:lineRule="auto"/>
        <w:ind w:left="0"/>
        <w:jc w:val="both"/>
        <w:rPr>
          <w:rFonts w:ascii="Palatino Linotype" w:hAnsi="Palatino Linotype" w:cs="Arial"/>
        </w:rPr>
      </w:pPr>
    </w:p>
    <w:p w14:paraId="142637B4" w14:textId="77777777" w:rsidR="00A65067" w:rsidRDefault="00A65067" w:rsidP="00A65067">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Así las cosas, al no existir causas de improcedencia invocadas por las partes ni advertidas de oficio por este Resolutor, se proceden al análisis del asunto en los siguientes términos.</w:t>
      </w:r>
    </w:p>
    <w:p w14:paraId="4B1491BD" w14:textId="77777777" w:rsidR="00AB69F2" w:rsidRDefault="00AB69F2" w:rsidP="00AB69F2">
      <w:pPr>
        <w:pStyle w:val="Prrafodelista"/>
        <w:autoSpaceDE w:val="0"/>
        <w:autoSpaceDN w:val="0"/>
        <w:adjustRightInd w:val="0"/>
        <w:spacing w:line="360" w:lineRule="auto"/>
        <w:ind w:left="0"/>
        <w:jc w:val="both"/>
        <w:rPr>
          <w:rFonts w:ascii="Palatino Linotype" w:hAnsi="Palatino Linotype" w:cs="Arial"/>
          <w:b/>
        </w:rPr>
      </w:pPr>
    </w:p>
    <w:p w14:paraId="7A838B84" w14:textId="58DD1754" w:rsidR="00AB69F2" w:rsidRDefault="00824D84" w:rsidP="00AB69F2">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CUART</w:t>
      </w:r>
      <w:r w:rsidR="00AB69F2">
        <w:rPr>
          <w:rFonts w:ascii="Palatino Linotype" w:hAnsi="Palatino Linotype" w:cs="Arial"/>
          <w:b/>
          <w:sz w:val="28"/>
        </w:rPr>
        <w:t xml:space="preserve">O. </w:t>
      </w:r>
      <w:r w:rsidR="00AB69F2" w:rsidRPr="00667998">
        <w:rPr>
          <w:rFonts w:ascii="Palatino Linotype" w:hAnsi="Palatino Linotype" w:cs="Arial"/>
          <w:b/>
          <w:sz w:val="28"/>
        </w:rPr>
        <w:t>Estudio y resolución del asunto.</w:t>
      </w:r>
    </w:p>
    <w:p w14:paraId="238C4EA6" w14:textId="77777777" w:rsidR="00AB69F2" w:rsidRPr="00667998" w:rsidRDefault="00AB69F2" w:rsidP="00AB69F2">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Ahora bien, se procede al análisis del presente recurso, así como el contenido íntegro de las actuaciones que obran en el expediente electrónico, para así estar en posibilidad este </w:t>
      </w:r>
      <w:r w:rsidRPr="00667998">
        <w:rPr>
          <w:rFonts w:ascii="Palatino Linotype" w:hAnsi="Palatino Linotype" w:cs="Arial"/>
        </w:rPr>
        <w:lastRenderedPageBreak/>
        <w:t>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8B20E58" w14:textId="77777777" w:rsidR="00AB69F2" w:rsidRPr="00667998" w:rsidRDefault="00AB69F2" w:rsidP="00AB69F2">
      <w:pPr>
        <w:tabs>
          <w:tab w:val="left" w:pos="709"/>
        </w:tabs>
        <w:spacing w:after="0" w:line="360" w:lineRule="auto"/>
        <w:jc w:val="both"/>
        <w:rPr>
          <w:rFonts w:ascii="Palatino Linotype" w:hAnsi="Palatino Linotype" w:cs="Arial"/>
          <w:sz w:val="24"/>
          <w:szCs w:val="24"/>
        </w:rPr>
      </w:pPr>
    </w:p>
    <w:p w14:paraId="41DD3038" w14:textId="661AEF06" w:rsidR="00AB69F2" w:rsidRDefault="00AB69F2" w:rsidP="00AB69F2">
      <w:pPr>
        <w:spacing w:after="0" w:line="360" w:lineRule="auto"/>
        <w:jc w:val="both"/>
        <w:rPr>
          <w:rFonts w:ascii="Palatino Linotype" w:hAnsi="Palatino Linotype"/>
          <w:sz w:val="24"/>
          <w:szCs w:val="24"/>
        </w:rPr>
      </w:pPr>
      <w:r w:rsidRPr="00BE7582">
        <w:rPr>
          <w:rFonts w:ascii="Palatino Linotype" w:hAnsi="Palatino Linotype"/>
          <w:sz w:val="24"/>
          <w:szCs w:val="24"/>
        </w:rPr>
        <w:t xml:space="preserve">Con el propósito de resolver el presente medio de impugnación, es </w:t>
      </w:r>
      <w:r>
        <w:rPr>
          <w:rFonts w:ascii="Palatino Linotype" w:hAnsi="Palatino Linotype"/>
          <w:sz w:val="24"/>
          <w:szCs w:val="24"/>
        </w:rPr>
        <w:t>conveniente recordar que e</w:t>
      </w:r>
      <w:r w:rsidR="00747B9C">
        <w:rPr>
          <w:rFonts w:ascii="Palatino Linotype" w:hAnsi="Palatino Linotype"/>
          <w:sz w:val="24"/>
          <w:szCs w:val="24"/>
        </w:rPr>
        <w:t>l</w:t>
      </w:r>
      <w:r>
        <w:rPr>
          <w:rFonts w:ascii="Palatino Linotype" w:hAnsi="Palatino Linotype"/>
          <w:sz w:val="24"/>
          <w:szCs w:val="24"/>
        </w:rPr>
        <w:t xml:space="preserve"> </w:t>
      </w:r>
      <w:r w:rsidRPr="00BE7582">
        <w:rPr>
          <w:rFonts w:ascii="Palatino Linotype" w:hAnsi="Palatino Linotype"/>
          <w:sz w:val="24"/>
          <w:szCs w:val="24"/>
        </w:rPr>
        <w:t xml:space="preserve">Recurrente solicitó al Sujeto Obligado que se le proporcionara vía </w:t>
      </w:r>
      <w:r w:rsidRPr="00667998">
        <w:rPr>
          <w:rFonts w:ascii="Palatino Linotype" w:hAnsi="Palatino Linotype" w:cs="Arial"/>
          <w:sz w:val="24"/>
        </w:rPr>
        <w:t>Sistema de Acceso a la Información Mexiquense</w:t>
      </w:r>
      <w:r w:rsidRPr="00BE7582">
        <w:rPr>
          <w:rFonts w:ascii="Palatino Linotype" w:hAnsi="Palatino Linotype"/>
          <w:sz w:val="24"/>
          <w:szCs w:val="24"/>
        </w:rPr>
        <w:t xml:space="preserve"> </w:t>
      </w:r>
      <w:r>
        <w:rPr>
          <w:rFonts w:ascii="Palatino Linotype" w:hAnsi="Palatino Linotype"/>
          <w:sz w:val="24"/>
          <w:szCs w:val="24"/>
        </w:rPr>
        <w:t>(</w:t>
      </w:r>
      <w:r w:rsidRPr="00BE7582">
        <w:rPr>
          <w:rFonts w:ascii="Palatino Linotype" w:hAnsi="Palatino Linotype"/>
          <w:sz w:val="24"/>
          <w:szCs w:val="24"/>
        </w:rPr>
        <w:t>SAIMEX</w:t>
      </w:r>
      <w:r>
        <w:rPr>
          <w:rFonts w:ascii="Palatino Linotype" w:hAnsi="Palatino Linotype"/>
          <w:sz w:val="24"/>
          <w:szCs w:val="24"/>
        </w:rPr>
        <w:t>)</w:t>
      </w:r>
      <w:r w:rsidRPr="00BE7582">
        <w:rPr>
          <w:rFonts w:ascii="Palatino Linotype" w:hAnsi="Palatino Linotype"/>
          <w:sz w:val="24"/>
          <w:szCs w:val="24"/>
        </w:rPr>
        <w:t>, lo siguiente:</w:t>
      </w:r>
    </w:p>
    <w:p w14:paraId="5D8F9D8C" w14:textId="77777777" w:rsidR="00AB69F2" w:rsidRDefault="00AB69F2" w:rsidP="00AB69F2">
      <w:pPr>
        <w:spacing w:after="0" w:line="360" w:lineRule="auto"/>
        <w:jc w:val="both"/>
        <w:rPr>
          <w:rFonts w:ascii="Palatino Linotype" w:hAnsi="Palatino Linotype"/>
          <w:sz w:val="24"/>
          <w:szCs w:val="24"/>
        </w:rPr>
      </w:pPr>
    </w:p>
    <w:p w14:paraId="699BEF74" w14:textId="5941973C" w:rsidR="00AB69F2" w:rsidRDefault="00747B9C" w:rsidP="00AB69F2">
      <w:pPr>
        <w:pStyle w:val="Prrafodelista"/>
        <w:numPr>
          <w:ilvl w:val="0"/>
          <w:numId w:val="2"/>
        </w:numPr>
        <w:spacing w:line="360" w:lineRule="auto"/>
        <w:jc w:val="both"/>
        <w:rPr>
          <w:rFonts w:ascii="Palatino Linotype" w:hAnsi="Palatino Linotype" w:cs="Arial"/>
        </w:rPr>
      </w:pPr>
      <w:r>
        <w:rPr>
          <w:rFonts w:ascii="Palatino Linotype" w:hAnsi="Palatino Linotype"/>
        </w:rPr>
        <w:t>L</w:t>
      </w:r>
      <w:r w:rsidRPr="00747B9C">
        <w:rPr>
          <w:rFonts w:ascii="Palatino Linotype" w:hAnsi="Palatino Linotype"/>
        </w:rPr>
        <w:t xml:space="preserve">os convenios de prestaciones de ley colaterales, celebrado entre el SUTEYM y el </w:t>
      </w:r>
      <w:r>
        <w:rPr>
          <w:rFonts w:ascii="Palatino Linotype" w:hAnsi="Palatino Linotype"/>
        </w:rPr>
        <w:t>A</w:t>
      </w:r>
      <w:r w:rsidRPr="00747B9C">
        <w:rPr>
          <w:rFonts w:ascii="Palatino Linotype" w:hAnsi="Palatino Linotype"/>
        </w:rPr>
        <w:t xml:space="preserve">yuntamiento de </w:t>
      </w:r>
      <w:r>
        <w:rPr>
          <w:rFonts w:ascii="Palatino Linotype" w:hAnsi="Palatino Linotype"/>
        </w:rPr>
        <w:t>H</w:t>
      </w:r>
      <w:r w:rsidRPr="00747B9C">
        <w:rPr>
          <w:rFonts w:ascii="Palatino Linotype" w:hAnsi="Palatino Linotype"/>
        </w:rPr>
        <w:t xml:space="preserve">uixquilucan </w:t>
      </w:r>
      <w:r>
        <w:rPr>
          <w:rFonts w:ascii="Palatino Linotype" w:hAnsi="Palatino Linotype"/>
        </w:rPr>
        <w:t>de</w:t>
      </w:r>
      <w:r w:rsidRPr="00747B9C">
        <w:rPr>
          <w:rFonts w:ascii="Palatino Linotype" w:hAnsi="Palatino Linotype"/>
        </w:rPr>
        <w:t xml:space="preserve"> los años 2020 y 2021</w:t>
      </w:r>
      <w:r w:rsidR="00AB69F2">
        <w:rPr>
          <w:rFonts w:ascii="Palatino Linotype" w:hAnsi="Palatino Linotype" w:cs="Arial"/>
        </w:rPr>
        <w:t>.</w:t>
      </w:r>
    </w:p>
    <w:p w14:paraId="1E3E2F0D" w14:textId="77777777" w:rsidR="00AB69F2" w:rsidRPr="004C6D5A" w:rsidRDefault="00AB69F2" w:rsidP="00AB69F2">
      <w:pPr>
        <w:pStyle w:val="Prrafodelista"/>
        <w:spacing w:line="360" w:lineRule="auto"/>
        <w:ind w:left="720"/>
        <w:jc w:val="both"/>
        <w:rPr>
          <w:rFonts w:ascii="Palatino Linotype" w:hAnsi="Palatino Linotype" w:cs="Arial"/>
        </w:rPr>
      </w:pPr>
    </w:p>
    <w:p w14:paraId="529FCD81" w14:textId="620ADC68" w:rsidR="00AB69F2" w:rsidRDefault="00AB69F2" w:rsidP="00AB69F2">
      <w:pPr>
        <w:spacing w:after="0" w:line="360" w:lineRule="auto"/>
        <w:jc w:val="both"/>
        <w:rPr>
          <w:rFonts w:ascii="Palatino Linotype" w:eastAsia="Arial Unicode MS" w:hAnsi="Palatino Linotype" w:cs="Arial"/>
          <w:sz w:val="24"/>
          <w:szCs w:val="24"/>
        </w:rPr>
      </w:pPr>
      <w:bookmarkStart w:id="3" w:name="_Hlk82038749"/>
      <w:bookmarkStart w:id="4" w:name="_Hlk82011256"/>
      <w:r w:rsidRPr="00CF4795">
        <w:rPr>
          <w:rFonts w:ascii="Palatino Linotype" w:eastAsia="Arial Unicode MS" w:hAnsi="Palatino Linotype" w:cs="Arial"/>
          <w:sz w:val="24"/>
          <w:szCs w:val="24"/>
        </w:rPr>
        <w:t xml:space="preserve">Así, en atención a los requerimientos de información planteados, </w:t>
      </w:r>
      <w:r>
        <w:rPr>
          <w:rFonts w:ascii="Palatino Linotype" w:eastAsia="Arial Unicode MS" w:hAnsi="Palatino Linotype" w:cs="Arial"/>
          <w:bCs/>
          <w:sz w:val="24"/>
          <w:szCs w:val="24"/>
        </w:rPr>
        <w:t>el S</w:t>
      </w:r>
      <w:r w:rsidRPr="00CF4795">
        <w:rPr>
          <w:rFonts w:ascii="Palatino Linotype" w:eastAsia="Arial Unicode MS" w:hAnsi="Palatino Linotype" w:cs="Arial"/>
          <w:bCs/>
          <w:sz w:val="24"/>
          <w:szCs w:val="24"/>
        </w:rPr>
        <w:t xml:space="preserve">ujeto </w:t>
      </w:r>
      <w:r>
        <w:rPr>
          <w:rFonts w:ascii="Palatino Linotype" w:eastAsia="Arial Unicode MS" w:hAnsi="Palatino Linotype" w:cs="Arial"/>
          <w:bCs/>
          <w:sz w:val="24"/>
          <w:szCs w:val="24"/>
        </w:rPr>
        <w:t>O</w:t>
      </w:r>
      <w:r w:rsidRPr="00CF4795">
        <w:rPr>
          <w:rFonts w:ascii="Palatino Linotype" w:eastAsia="Arial Unicode MS" w:hAnsi="Palatino Linotype" w:cs="Arial"/>
          <w:bCs/>
          <w:sz w:val="24"/>
          <w:szCs w:val="24"/>
        </w:rPr>
        <w:t>bligado</w:t>
      </w:r>
      <w:r>
        <w:rPr>
          <w:rFonts w:ascii="Palatino Linotype" w:eastAsia="Arial Unicode MS" w:hAnsi="Palatino Linotype" w:cs="Arial"/>
          <w:bCs/>
          <w:sz w:val="24"/>
          <w:szCs w:val="24"/>
        </w:rPr>
        <w:t xml:space="preserve"> adjuntó el archivo electrónico denominado</w:t>
      </w:r>
      <w:r>
        <w:rPr>
          <w:rFonts w:ascii="Palatino Linotype" w:eastAsia="Arial Unicode MS" w:hAnsi="Palatino Linotype" w:cs="Arial"/>
          <w:sz w:val="24"/>
          <w:szCs w:val="24"/>
        </w:rPr>
        <w:t xml:space="preserve"> “</w:t>
      </w:r>
      <w:r w:rsidR="00747B9C" w:rsidRPr="00747B9C">
        <w:rPr>
          <w:rFonts w:ascii="Palatino Linotype" w:eastAsia="Arial Unicode MS" w:hAnsi="Palatino Linotype" w:cs="Arial"/>
          <w:sz w:val="24"/>
          <w:szCs w:val="24"/>
        </w:rPr>
        <w:t>RESPUESTA 1438.pdf</w:t>
      </w:r>
      <w:r>
        <w:rPr>
          <w:rFonts w:ascii="Palatino Linotype" w:eastAsia="Arial Unicode MS" w:hAnsi="Palatino Linotype" w:cs="Arial"/>
          <w:sz w:val="24"/>
          <w:szCs w:val="24"/>
        </w:rPr>
        <w:t xml:space="preserve">”, consistente en oficio signado por la </w:t>
      </w:r>
      <w:r w:rsidR="00747B9C">
        <w:rPr>
          <w:rFonts w:ascii="Palatino Linotype" w:eastAsia="Arial Unicode MS" w:hAnsi="Palatino Linotype" w:cs="Arial"/>
          <w:sz w:val="24"/>
          <w:szCs w:val="24"/>
        </w:rPr>
        <w:t>Subdirectora de Factor Humano y Productividad</w:t>
      </w:r>
      <w:r>
        <w:rPr>
          <w:rFonts w:ascii="Palatino Linotype" w:eastAsia="Arial Unicode MS" w:hAnsi="Palatino Linotype" w:cs="Arial"/>
          <w:sz w:val="24"/>
          <w:szCs w:val="24"/>
        </w:rPr>
        <w:t xml:space="preserve">, de fecha </w:t>
      </w:r>
      <w:r w:rsidR="00747B9C">
        <w:rPr>
          <w:rFonts w:ascii="Palatino Linotype" w:eastAsia="Arial Unicode MS" w:hAnsi="Palatino Linotype" w:cs="Arial"/>
          <w:sz w:val="24"/>
          <w:szCs w:val="24"/>
        </w:rPr>
        <w:t>dieciséis</w:t>
      </w:r>
      <w:r>
        <w:rPr>
          <w:rFonts w:ascii="Palatino Linotype" w:eastAsia="Arial Unicode MS" w:hAnsi="Palatino Linotype" w:cs="Arial"/>
          <w:sz w:val="24"/>
          <w:szCs w:val="24"/>
        </w:rPr>
        <w:t xml:space="preserve"> de </w:t>
      </w:r>
      <w:r w:rsidR="00747B9C">
        <w:rPr>
          <w:rFonts w:ascii="Palatino Linotype" w:eastAsia="Arial Unicode MS" w:hAnsi="Palatino Linotype" w:cs="Arial"/>
          <w:sz w:val="24"/>
          <w:szCs w:val="24"/>
        </w:rPr>
        <w:t>dic</w:t>
      </w:r>
      <w:r>
        <w:rPr>
          <w:rFonts w:ascii="Palatino Linotype" w:eastAsia="Arial Unicode MS" w:hAnsi="Palatino Linotype" w:cs="Arial"/>
          <w:sz w:val="24"/>
          <w:szCs w:val="24"/>
        </w:rPr>
        <w:t>iembre de dos mil veintiuno, por medio del cual informó a</w:t>
      </w:r>
      <w:r w:rsidR="00747B9C">
        <w:rPr>
          <w:rFonts w:ascii="Palatino Linotype" w:eastAsia="Arial Unicode MS" w:hAnsi="Palatino Linotype" w:cs="Arial"/>
          <w:sz w:val="24"/>
          <w:szCs w:val="24"/>
        </w:rPr>
        <w:t xml:space="preserve"> </w:t>
      </w:r>
      <w:r>
        <w:rPr>
          <w:rFonts w:ascii="Palatino Linotype" w:eastAsia="Arial Unicode MS" w:hAnsi="Palatino Linotype" w:cs="Arial"/>
          <w:sz w:val="24"/>
          <w:szCs w:val="24"/>
        </w:rPr>
        <w:t>l</w:t>
      </w:r>
      <w:r w:rsidR="00747B9C">
        <w:rPr>
          <w:rFonts w:ascii="Palatino Linotype" w:eastAsia="Arial Unicode MS" w:hAnsi="Palatino Linotype" w:cs="Arial"/>
          <w:sz w:val="24"/>
          <w:szCs w:val="24"/>
        </w:rPr>
        <w:t>a</w:t>
      </w:r>
      <w:r>
        <w:rPr>
          <w:rFonts w:ascii="Palatino Linotype" w:eastAsia="Arial Unicode MS" w:hAnsi="Palatino Linotype" w:cs="Arial"/>
          <w:sz w:val="24"/>
          <w:szCs w:val="24"/>
        </w:rPr>
        <w:t xml:space="preserve"> </w:t>
      </w:r>
      <w:r w:rsidR="00747B9C">
        <w:rPr>
          <w:rFonts w:ascii="Palatino Linotype" w:eastAsia="Arial Unicode MS" w:hAnsi="Palatino Linotype" w:cs="Arial"/>
          <w:sz w:val="24"/>
          <w:szCs w:val="24"/>
        </w:rPr>
        <w:t>Directora General de Administración que no se concretó la firma de los convenios requeridos, respecto a los años 2020 y 2021,por lo que se encuentra vigente el Convenio de Prestaciones de Ley Colaterales 2019, tal y como se advierte a continuación</w:t>
      </w:r>
      <w:r>
        <w:rPr>
          <w:rFonts w:ascii="Palatino Linotype" w:eastAsia="Arial Unicode MS" w:hAnsi="Palatino Linotype" w:cs="Arial"/>
          <w:sz w:val="24"/>
          <w:szCs w:val="24"/>
        </w:rPr>
        <w:t>:</w:t>
      </w:r>
    </w:p>
    <w:p w14:paraId="33128C24" w14:textId="55B67698" w:rsidR="00747B9C" w:rsidRDefault="00747B9C" w:rsidP="00AB69F2">
      <w:pPr>
        <w:spacing w:after="0" w:line="360" w:lineRule="auto"/>
        <w:jc w:val="both"/>
        <w:rPr>
          <w:rFonts w:ascii="Palatino Linotype" w:eastAsia="Arial Unicode MS" w:hAnsi="Palatino Linotype" w:cs="Arial"/>
          <w:sz w:val="24"/>
          <w:szCs w:val="24"/>
        </w:rPr>
      </w:pPr>
    </w:p>
    <w:p w14:paraId="53F085E0" w14:textId="4D4CC85A" w:rsidR="00747B9C" w:rsidRDefault="00747B9C" w:rsidP="00AB69F2">
      <w:pPr>
        <w:spacing w:after="0" w:line="360" w:lineRule="auto"/>
        <w:jc w:val="both"/>
        <w:rPr>
          <w:rFonts w:ascii="Palatino Linotype" w:eastAsia="Arial Unicode MS" w:hAnsi="Palatino Linotype" w:cs="Arial"/>
          <w:sz w:val="24"/>
          <w:szCs w:val="24"/>
        </w:rPr>
      </w:pPr>
    </w:p>
    <w:p w14:paraId="15AF06B4" w14:textId="6D7F866B" w:rsidR="00747B9C" w:rsidRDefault="00747B9C" w:rsidP="00AB69F2">
      <w:pPr>
        <w:spacing w:after="0" w:line="360" w:lineRule="auto"/>
        <w:jc w:val="both"/>
        <w:rPr>
          <w:rFonts w:ascii="Palatino Linotype" w:eastAsia="Arial Unicode MS" w:hAnsi="Palatino Linotype" w:cs="Arial"/>
          <w:sz w:val="24"/>
          <w:szCs w:val="24"/>
        </w:rPr>
      </w:pPr>
    </w:p>
    <w:p w14:paraId="5054A4F1" w14:textId="77777777" w:rsidR="00747B9C" w:rsidRDefault="00747B9C" w:rsidP="00AB69F2">
      <w:pPr>
        <w:spacing w:after="0" w:line="360" w:lineRule="auto"/>
        <w:jc w:val="both"/>
        <w:rPr>
          <w:rFonts w:ascii="Palatino Linotype" w:eastAsia="Arial Unicode MS" w:hAnsi="Palatino Linotype" w:cs="Arial"/>
          <w:sz w:val="24"/>
          <w:szCs w:val="24"/>
        </w:rPr>
      </w:pPr>
    </w:p>
    <w:p w14:paraId="1757A186" w14:textId="17DC6288" w:rsidR="00747B9C" w:rsidRDefault="00747B9C" w:rsidP="00AB69F2">
      <w:pPr>
        <w:spacing w:after="0" w:line="360" w:lineRule="auto"/>
        <w:jc w:val="both"/>
        <w:rPr>
          <w:rFonts w:ascii="Palatino Linotype" w:eastAsia="Arial Unicode MS" w:hAnsi="Palatino Linotype" w:cs="Arial"/>
          <w:sz w:val="24"/>
          <w:szCs w:val="24"/>
        </w:rPr>
      </w:pPr>
    </w:p>
    <w:p w14:paraId="579BA827" w14:textId="302557BB" w:rsidR="00AB69F2" w:rsidRDefault="00747B9C" w:rsidP="00747B9C">
      <w:pPr>
        <w:spacing w:after="0" w:line="360" w:lineRule="auto"/>
        <w:jc w:val="center"/>
        <w:rPr>
          <w:rFonts w:ascii="Palatino Linotype" w:eastAsia="Arial Unicode MS" w:hAnsi="Palatino Linotype" w:cs="Arial"/>
          <w:sz w:val="24"/>
          <w:szCs w:val="24"/>
        </w:rPr>
      </w:pPr>
      <w:r>
        <w:rPr>
          <w:rFonts w:ascii="Palatino Linotype" w:hAnsi="Palatino Linotype" w:cs="Arial"/>
          <w:noProof/>
          <w:lang w:eastAsia="es-MX"/>
        </w:rPr>
        <mc:AlternateContent>
          <mc:Choice Requires="wps">
            <w:drawing>
              <wp:anchor distT="0" distB="0" distL="114300" distR="114300" simplePos="0" relativeHeight="251668480" behindDoc="0" locked="0" layoutInCell="1" allowOverlap="1" wp14:anchorId="23A36139" wp14:editId="6F3F9E45">
                <wp:simplePos x="0" y="0"/>
                <wp:positionH relativeFrom="page">
                  <wp:posOffset>1977246</wp:posOffset>
                </wp:positionH>
                <wp:positionV relativeFrom="paragraph">
                  <wp:posOffset>3643307</wp:posOffset>
                </wp:positionV>
                <wp:extent cx="3957728" cy="914400"/>
                <wp:effectExtent l="19050" t="19050" r="24130" b="19050"/>
                <wp:wrapNone/>
                <wp:docPr id="8" name="Rectángulo 8"/>
                <wp:cNvGraphicFramePr/>
                <a:graphic xmlns:a="http://schemas.openxmlformats.org/drawingml/2006/main">
                  <a:graphicData uri="http://schemas.microsoft.com/office/word/2010/wordprocessingShape">
                    <wps:wsp>
                      <wps:cNvSpPr/>
                      <wps:spPr>
                        <a:xfrm>
                          <a:off x="0" y="0"/>
                          <a:ext cx="3957728" cy="9144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A8ACD7C" id="Rectángulo 8" o:spid="_x0000_s1026" style="position:absolute;margin-left:155.7pt;margin-top:286.85pt;width:311.65pt;height:1in;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" filled="f" strokecolor="red" strokeweight="2.25pt">
                <w10:wrap anchorx="page"/>
              </v:rect>
            </w:pict>
          </mc:Fallback>
        </mc:AlternateContent>
      </w:r>
      <w:r>
        <w:rPr>
          <w:noProof/>
          <w:lang w:eastAsia="es-MX"/>
        </w:rPr>
        <w:drawing>
          <wp:inline distT="0" distB="0" distL="0" distR="0" wp14:anchorId="1BD5E4A4" wp14:editId="2B211820">
            <wp:extent cx="4764547" cy="5969480"/>
            <wp:effectExtent l="114300" t="133350" r="93345" b="127000"/>
            <wp:docPr id="6" name="Imagen 6" descr="Interfaz de usuario gráfica, Texto, Aplicación, Word&#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Interfaz de usuario gráfica, Texto, Aplicación, Word&#10;&#10;Descripción generada automáticamente"/>
                    <pic:cNvPicPr/>
                  </pic:nvPicPr>
                  <pic:blipFill rotWithShape="1">
                    <a:blip r:embed="rId8"/>
                    <a:srcRect l="32594" t="18348" r="33038" b="5104"/>
                    <a:stretch/>
                  </pic:blipFill>
                  <pic:spPr bwMode="auto">
                    <a:xfrm>
                      <a:off x="0" y="0"/>
                      <a:ext cx="4816975" cy="6035166"/>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p>
    <w:p w14:paraId="2A5BF816" w14:textId="6D3F089C" w:rsidR="00AB69F2" w:rsidRDefault="00AB69F2" w:rsidP="00AB69F2">
      <w:pPr>
        <w:spacing w:after="0" w:line="360" w:lineRule="auto"/>
        <w:jc w:val="both"/>
        <w:rPr>
          <w:rFonts w:ascii="Palatino Linotype" w:eastAsia="Arial Unicode MS" w:hAnsi="Palatino Linotype" w:cs="Arial"/>
          <w:sz w:val="24"/>
          <w:szCs w:val="24"/>
        </w:rPr>
      </w:pPr>
    </w:p>
    <w:p w14:paraId="254929C1" w14:textId="77777777" w:rsidR="00AB69F2" w:rsidRDefault="00AB69F2" w:rsidP="00AB69F2">
      <w:pPr>
        <w:spacing w:after="0" w:line="360" w:lineRule="auto"/>
        <w:jc w:val="both"/>
        <w:rPr>
          <w:rFonts w:ascii="Palatino Linotype" w:eastAsia="Arial Unicode MS" w:hAnsi="Palatino Linotype" w:cs="Arial"/>
          <w:sz w:val="24"/>
          <w:szCs w:val="24"/>
        </w:rPr>
      </w:pPr>
    </w:p>
    <w:p w14:paraId="16E45ADA" w14:textId="6AFD089E" w:rsidR="00AB69F2" w:rsidRPr="00481D99" w:rsidRDefault="00AB69F2" w:rsidP="00AB69F2">
      <w:pPr>
        <w:spacing w:after="0" w:line="360" w:lineRule="auto"/>
        <w:ind w:right="141"/>
        <w:jc w:val="both"/>
        <w:rPr>
          <w:rFonts w:ascii="Palatino Linotype" w:hAnsi="Palatino Linotype" w:cs="Arial"/>
          <w:bCs/>
          <w:sz w:val="24"/>
          <w:szCs w:val="24"/>
        </w:rPr>
      </w:pPr>
      <w:r>
        <w:rPr>
          <w:rFonts w:ascii="Palatino Linotype" w:hAnsi="Palatino Linotype" w:cs="Arial"/>
          <w:bCs/>
          <w:sz w:val="24"/>
          <w:szCs w:val="24"/>
        </w:rPr>
        <w:lastRenderedPageBreak/>
        <w:t>D</w:t>
      </w:r>
      <w:r w:rsidRPr="00481D99">
        <w:rPr>
          <w:rFonts w:ascii="Palatino Linotype" w:hAnsi="Palatino Linotype" w:cs="Arial"/>
          <w:bCs/>
          <w:sz w:val="24"/>
          <w:szCs w:val="24"/>
        </w:rPr>
        <w:t xml:space="preserve">erivado de la respuesta emitida por </w:t>
      </w:r>
      <w:r w:rsidRPr="0066170C">
        <w:rPr>
          <w:rFonts w:ascii="Palatino Linotype" w:hAnsi="Palatino Linotype" w:cs="Arial"/>
          <w:bCs/>
          <w:sz w:val="24"/>
          <w:szCs w:val="24"/>
        </w:rPr>
        <w:t>el</w:t>
      </w:r>
      <w:r w:rsidRPr="00481D99">
        <w:rPr>
          <w:rFonts w:ascii="Palatino Linotype" w:hAnsi="Palatino Linotype" w:cs="Arial"/>
          <w:b/>
          <w:bCs/>
          <w:sz w:val="24"/>
          <w:szCs w:val="24"/>
        </w:rPr>
        <w:t xml:space="preserve"> Sujeto Obligado</w:t>
      </w:r>
      <w:r w:rsidRPr="00481D99">
        <w:rPr>
          <w:rFonts w:ascii="Palatino Linotype" w:hAnsi="Palatino Linotype" w:cs="Arial"/>
          <w:bCs/>
          <w:sz w:val="24"/>
          <w:szCs w:val="24"/>
        </w:rPr>
        <w:t xml:space="preserve">, </w:t>
      </w:r>
      <w:r w:rsidRPr="0066170C">
        <w:rPr>
          <w:rFonts w:ascii="Palatino Linotype" w:hAnsi="Palatino Linotype" w:cs="Arial"/>
          <w:bCs/>
          <w:sz w:val="24"/>
          <w:szCs w:val="24"/>
        </w:rPr>
        <w:t>e</w:t>
      </w:r>
      <w:r w:rsidR="00A6099D">
        <w:rPr>
          <w:rFonts w:ascii="Palatino Linotype" w:hAnsi="Palatino Linotype" w:cs="Arial"/>
          <w:bCs/>
          <w:sz w:val="24"/>
          <w:szCs w:val="24"/>
        </w:rPr>
        <w:t>l</w:t>
      </w:r>
      <w:r w:rsidRPr="00481D99">
        <w:rPr>
          <w:rFonts w:ascii="Palatino Linotype" w:hAnsi="Palatino Linotype" w:cs="Arial"/>
          <w:b/>
          <w:bCs/>
          <w:sz w:val="24"/>
          <w:szCs w:val="24"/>
        </w:rPr>
        <w:t xml:space="preserve"> Recurrente</w:t>
      </w:r>
      <w:r w:rsidRPr="00481D99">
        <w:rPr>
          <w:rFonts w:ascii="Palatino Linotype" w:hAnsi="Palatino Linotype" w:cs="Arial"/>
          <w:bCs/>
          <w:sz w:val="24"/>
          <w:szCs w:val="24"/>
        </w:rPr>
        <w:t>, interpuso el presente recurso de revisión, señalando sustancialmente como sus razones o motivos de inconformidad, lo siguiente:</w:t>
      </w:r>
    </w:p>
    <w:p w14:paraId="517E1192" w14:textId="77777777" w:rsidR="00AB69F2" w:rsidRDefault="00AB69F2" w:rsidP="00AB69F2">
      <w:pPr>
        <w:spacing w:after="0" w:line="360" w:lineRule="auto"/>
        <w:jc w:val="both"/>
        <w:rPr>
          <w:rFonts w:ascii="Palatino Linotype" w:eastAsia="Arial Unicode MS" w:hAnsi="Palatino Linotype" w:cs="Arial"/>
          <w:sz w:val="24"/>
          <w:szCs w:val="24"/>
        </w:rPr>
      </w:pPr>
    </w:p>
    <w:p w14:paraId="6C74E69A" w14:textId="5D69C75F" w:rsidR="00AB69F2" w:rsidRDefault="00AB69F2" w:rsidP="00AB69F2">
      <w:pPr>
        <w:spacing w:after="0" w:line="360" w:lineRule="auto"/>
        <w:ind w:left="567" w:right="567"/>
        <w:jc w:val="both"/>
        <w:rPr>
          <w:rFonts w:ascii="Palatino Linotype" w:hAnsi="Palatino Linotype" w:cs="Arial"/>
          <w:i/>
          <w:sz w:val="24"/>
        </w:rPr>
      </w:pPr>
      <w:r>
        <w:rPr>
          <w:rFonts w:ascii="Palatino Linotype" w:eastAsia="Arial Unicode MS" w:hAnsi="Palatino Linotype" w:cs="Arial"/>
          <w:sz w:val="24"/>
          <w:szCs w:val="24"/>
        </w:rPr>
        <w:t>“</w:t>
      </w:r>
      <w:r w:rsidR="00A6099D" w:rsidRPr="00A6099D">
        <w:rPr>
          <w:rFonts w:ascii="Palatino Linotype" w:eastAsia="Arial Unicode MS" w:hAnsi="Palatino Linotype" w:cs="Arial"/>
          <w:i/>
          <w:sz w:val="24"/>
          <w:szCs w:val="24"/>
        </w:rPr>
        <w:t>No fueron entregados los convenios solicitados aun cuando la supuesta RESPUESTA indica que están adjuntos archivos PDF, eso no es verdad y solo se puede visualizar un oficio de dos hojas</w:t>
      </w:r>
      <w:r w:rsidRPr="0013154D">
        <w:rPr>
          <w:rFonts w:ascii="Palatino Linotype" w:hAnsi="Palatino Linotype" w:cs="Arial"/>
          <w:i/>
          <w:sz w:val="24"/>
        </w:rPr>
        <w:t>”</w:t>
      </w:r>
      <w:r w:rsidRPr="00667998">
        <w:rPr>
          <w:rFonts w:ascii="Palatino Linotype" w:hAnsi="Palatino Linotype" w:cs="Arial"/>
          <w:i/>
          <w:sz w:val="24"/>
        </w:rPr>
        <w:t xml:space="preserve"> (Sic)</w:t>
      </w:r>
      <w:r>
        <w:rPr>
          <w:rFonts w:ascii="Palatino Linotype" w:hAnsi="Palatino Linotype" w:cs="Arial"/>
          <w:i/>
          <w:sz w:val="24"/>
        </w:rPr>
        <w:t>.</w:t>
      </w:r>
    </w:p>
    <w:p w14:paraId="5BBF969B" w14:textId="77777777" w:rsidR="00AB69F2" w:rsidRDefault="00AB69F2" w:rsidP="00AB69F2">
      <w:pPr>
        <w:spacing w:after="0" w:line="360" w:lineRule="auto"/>
        <w:ind w:left="567" w:right="567"/>
        <w:jc w:val="both"/>
        <w:rPr>
          <w:rFonts w:ascii="Palatino Linotype" w:hAnsi="Palatino Linotype" w:cs="Arial"/>
          <w:i/>
          <w:sz w:val="24"/>
        </w:rPr>
      </w:pPr>
    </w:p>
    <w:p w14:paraId="6001B177" w14:textId="77777777" w:rsidR="00AB69F2" w:rsidRPr="00B028E1" w:rsidRDefault="00AB69F2" w:rsidP="00AB69F2">
      <w:pPr>
        <w:pStyle w:val="Sinespaciado"/>
        <w:spacing w:line="360" w:lineRule="auto"/>
        <w:jc w:val="both"/>
        <w:rPr>
          <w:rFonts w:ascii="Palatino Linotype" w:hAnsi="Palatino Linotype"/>
        </w:rPr>
      </w:pPr>
      <w:r w:rsidRPr="00B028E1">
        <w:rPr>
          <w:rFonts w:ascii="Palatino Linotype" w:hAnsi="Palatino Linotype"/>
        </w:rPr>
        <w:t>Con base en lo anterior, este Instituto estima que las razones o motivos de inconformidad planteados por la Recurrente resultan infundados, tomando en cuenta las siguientes consideraciones de hecho y de derecho.</w:t>
      </w:r>
    </w:p>
    <w:p w14:paraId="3C02176B" w14:textId="77777777" w:rsidR="00AB69F2" w:rsidRPr="00B028E1" w:rsidRDefault="00AB69F2" w:rsidP="00AB69F2">
      <w:pPr>
        <w:pStyle w:val="Sinespaciado"/>
        <w:spacing w:line="360" w:lineRule="auto"/>
        <w:jc w:val="both"/>
        <w:rPr>
          <w:rFonts w:ascii="Palatino Linotype" w:hAnsi="Palatino Linotype"/>
        </w:rPr>
      </w:pPr>
    </w:p>
    <w:p w14:paraId="37494102" w14:textId="4C062C20" w:rsidR="00AB69F2" w:rsidRDefault="00AB69F2" w:rsidP="00AB69F2">
      <w:pPr>
        <w:pStyle w:val="Sinespaciado"/>
        <w:spacing w:line="360" w:lineRule="auto"/>
        <w:jc w:val="both"/>
        <w:rPr>
          <w:rFonts w:ascii="Palatino Linotype" w:hAnsi="Palatino Linotype"/>
        </w:rPr>
      </w:pPr>
      <w:r w:rsidRPr="00B028E1">
        <w:rPr>
          <w:rFonts w:ascii="Palatino Linotype" w:hAnsi="Palatino Linotype"/>
        </w:rPr>
        <w:t xml:space="preserve">En primer término, es de recalcar que toda vez que existió un pronunciamiento por parte del Sujeto Obligado, respecto a que </w:t>
      </w:r>
      <w:r w:rsidR="00F317C3">
        <w:rPr>
          <w:rFonts w:ascii="Palatino Linotype" w:hAnsi="Palatino Linotype"/>
        </w:rPr>
        <w:t>no cuenta con los convenios de los años solicitados, por lo que sigue vigente el anterior, siendo el del año dos mil diecinueve</w:t>
      </w:r>
      <w:r>
        <w:rPr>
          <w:rFonts w:ascii="Palatino Linotype" w:hAnsi="Palatino Linotype"/>
        </w:rPr>
        <w:t>,</w:t>
      </w:r>
      <w:r w:rsidRPr="00B759E7">
        <w:rPr>
          <w:rFonts w:ascii="Palatino Linotype" w:hAnsi="Palatino Linotype"/>
        </w:rPr>
        <w:t xml:space="preserve"> este Órgano Garante estima conveniente señalar que no está facultado para manifestarse sobre la veracidad de la información proporcionada, ya que no existe precepto legal alguna en la Ley de la Materia que permita, vía recurso de revisión, que se pronuncia al respecto. Por analogía, sirve de apoyo a lo anterior el Criterio 31-10 emitido por el entonces Instituto Federal de Accesos a la Información y Protección de Datos, que a la letra establece</w:t>
      </w:r>
      <w:r>
        <w:rPr>
          <w:rFonts w:ascii="Palatino Linotype" w:hAnsi="Palatino Linotype"/>
        </w:rPr>
        <w:t xml:space="preserve"> lo siguiente:</w:t>
      </w:r>
    </w:p>
    <w:p w14:paraId="104FBB1A" w14:textId="77777777" w:rsidR="00AB69F2" w:rsidRPr="00B759E7" w:rsidRDefault="00AB69F2" w:rsidP="00AB69F2">
      <w:pPr>
        <w:pStyle w:val="Sinespaciado"/>
        <w:spacing w:line="360" w:lineRule="auto"/>
        <w:jc w:val="both"/>
        <w:rPr>
          <w:rFonts w:ascii="Palatino Linotype" w:hAnsi="Palatino Linotype"/>
        </w:rPr>
      </w:pPr>
    </w:p>
    <w:p w14:paraId="5DC991F6" w14:textId="77777777" w:rsidR="00AB69F2" w:rsidRPr="00307C48" w:rsidRDefault="00AB69F2" w:rsidP="00AB69F2">
      <w:pPr>
        <w:pStyle w:val="Sinespaciado"/>
        <w:ind w:left="567" w:right="567"/>
        <w:jc w:val="both"/>
        <w:rPr>
          <w:rFonts w:ascii="Palatino Linotype" w:hAnsi="Palatino Linotype"/>
          <w:i/>
          <w:sz w:val="22"/>
        </w:rPr>
      </w:pPr>
      <w:r w:rsidRPr="00307C48">
        <w:rPr>
          <w:rFonts w:ascii="Palatino Linotype" w:hAnsi="Palatino Linotype"/>
          <w:i/>
          <w:sz w:val="22"/>
        </w:rPr>
        <w:t>“</w:t>
      </w:r>
      <w:r w:rsidRPr="00307C48">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307C48">
        <w:rPr>
          <w:rFonts w:ascii="Palatino Linotype" w:hAnsi="Palatino Linotype"/>
          <w:i/>
          <w:sz w:val="22"/>
        </w:rPr>
        <w:t xml:space="preserve"> El Instituto Federal de Acceso a la </w:t>
      </w:r>
      <w:r w:rsidRPr="00307C48">
        <w:rPr>
          <w:rFonts w:ascii="Palatino Linotype" w:hAnsi="Palatino Linotype"/>
          <w:i/>
          <w:sz w:val="22"/>
        </w:rPr>
        <w:lastRenderedPageBreak/>
        <w:t>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18F16914" w14:textId="7E2EEA17" w:rsidR="00AB69F2" w:rsidRDefault="00AB69F2" w:rsidP="00AB69F2">
      <w:pPr>
        <w:spacing w:after="0" w:line="360" w:lineRule="auto"/>
        <w:jc w:val="both"/>
        <w:rPr>
          <w:rFonts w:ascii="Palatino Linotype" w:eastAsia="Arial Unicode MS" w:hAnsi="Palatino Linotype" w:cs="Arial"/>
          <w:i/>
          <w:sz w:val="24"/>
          <w:szCs w:val="24"/>
        </w:rPr>
      </w:pPr>
    </w:p>
    <w:p w14:paraId="68D77634" w14:textId="4C3D605F" w:rsidR="002A2238" w:rsidRDefault="002A2238" w:rsidP="00AB69F2">
      <w:pPr>
        <w:spacing w:after="0" w:line="360" w:lineRule="auto"/>
        <w:jc w:val="both"/>
        <w:rPr>
          <w:rFonts w:ascii="Palatino Linotype" w:eastAsia="Arial Unicode MS" w:hAnsi="Palatino Linotype" w:cs="Arial"/>
          <w:sz w:val="24"/>
          <w:szCs w:val="24"/>
        </w:rPr>
      </w:pPr>
      <w:r w:rsidRPr="0011537F">
        <w:rPr>
          <w:rFonts w:ascii="Palatino Linotype" w:eastAsia="Arial Unicode MS" w:hAnsi="Palatino Linotype" w:cs="Arial"/>
          <w:iCs/>
          <w:sz w:val="24"/>
          <w:szCs w:val="24"/>
        </w:rPr>
        <w:t xml:space="preserve">Es menester señalar </w:t>
      </w:r>
      <w:r w:rsidR="0011537F" w:rsidRPr="0011537F">
        <w:rPr>
          <w:rFonts w:ascii="Palatino Linotype" w:eastAsia="Arial Unicode MS" w:hAnsi="Palatino Linotype" w:cs="Arial"/>
          <w:iCs/>
          <w:sz w:val="24"/>
          <w:szCs w:val="24"/>
        </w:rPr>
        <w:t>que</w:t>
      </w:r>
      <w:r w:rsidR="0011537F">
        <w:rPr>
          <w:rFonts w:ascii="Palatino Linotype" w:eastAsia="Arial Unicode MS" w:hAnsi="Palatino Linotype" w:cs="Arial"/>
          <w:iCs/>
          <w:sz w:val="24"/>
          <w:szCs w:val="24"/>
        </w:rPr>
        <w:t xml:space="preserve"> </w:t>
      </w:r>
      <w:r w:rsidR="0011537F" w:rsidRPr="0011537F">
        <w:rPr>
          <w:rFonts w:ascii="Palatino Linotype" w:eastAsia="Arial Unicode MS" w:hAnsi="Palatino Linotype" w:cs="Arial"/>
          <w:iCs/>
          <w:sz w:val="24"/>
          <w:szCs w:val="24"/>
        </w:rPr>
        <w:t xml:space="preserve">de acuerdo </w:t>
      </w:r>
      <w:r w:rsidR="0011537F">
        <w:rPr>
          <w:rFonts w:ascii="Palatino Linotype" w:eastAsia="Arial Unicode MS" w:hAnsi="Palatino Linotype" w:cs="Arial"/>
          <w:iCs/>
          <w:sz w:val="24"/>
          <w:szCs w:val="24"/>
        </w:rPr>
        <w:t>con el</w:t>
      </w:r>
      <w:r w:rsidR="0011537F">
        <w:rPr>
          <w:rFonts w:ascii="Palatino Linotype" w:eastAsia="Arial Unicode MS" w:hAnsi="Palatino Linotype" w:cs="Arial"/>
          <w:sz w:val="24"/>
          <w:szCs w:val="24"/>
        </w:rPr>
        <w:t xml:space="preserve"> artículo 111 de</w:t>
      </w:r>
      <w:r w:rsidRPr="0011537F">
        <w:rPr>
          <w:rFonts w:ascii="Palatino Linotype" w:eastAsia="Arial Unicode MS" w:hAnsi="Palatino Linotype" w:cs="Arial"/>
          <w:iCs/>
          <w:sz w:val="24"/>
          <w:szCs w:val="24"/>
        </w:rPr>
        <w:t>l</w:t>
      </w:r>
      <w:r>
        <w:rPr>
          <w:rFonts w:ascii="Palatino Linotype" w:eastAsia="Arial Unicode MS" w:hAnsi="Palatino Linotype" w:cs="Arial"/>
          <w:i/>
          <w:sz w:val="24"/>
          <w:szCs w:val="24"/>
        </w:rPr>
        <w:t xml:space="preserve"> </w:t>
      </w:r>
      <w:r>
        <w:rPr>
          <w:rFonts w:ascii="Palatino Linotype" w:eastAsia="Arial Unicode MS" w:hAnsi="Palatino Linotype" w:cs="Arial"/>
          <w:sz w:val="24"/>
          <w:szCs w:val="24"/>
        </w:rPr>
        <w:t>Reglamento Orgánico de la Administración Pública Municipal de Huixquilucan, se determinan las unidades administrativas</w:t>
      </w:r>
      <w:r w:rsidR="0011537F">
        <w:rPr>
          <w:rFonts w:ascii="Palatino Linotype" w:eastAsia="Arial Unicode MS" w:hAnsi="Palatino Linotype" w:cs="Arial"/>
          <w:sz w:val="24"/>
          <w:szCs w:val="24"/>
        </w:rPr>
        <w:t xml:space="preserve"> adscritas a la Dirección General de Administración, encontrándose dentro de ellas la Subdirección de </w:t>
      </w:r>
      <w:r w:rsidR="0011537F" w:rsidRPr="0011537F">
        <w:rPr>
          <w:rFonts w:ascii="Palatino Linotype" w:eastAsia="Arial Unicode MS" w:hAnsi="Palatino Linotype" w:cs="Arial"/>
          <w:sz w:val="24"/>
          <w:szCs w:val="24"/>
        </w:rPr>
        <w:t>Factor Humano y Productividad;</w:t>
      </w:r>
      <w:r w:rsidR="0011537F" w:rsidRPr="0011537F">
        <w:rPr>
          <w:rFonts w:ascii="Palatino Linotype" w:eastAsia="Arial Unicode MS" w:hAnsi="Palatino Linotype" w:cs="Arial"/>
          <w:sz w:val="24"/>
          <w:szCs w:val="24"/>
        </w:rPr>
        <w:cr/>
      </w:r>
      <w:r w:rsidR="0011537F">
        <w:rPr>
          <w:rFonts w:ascii="Palatino Linotype" w:eastAsia="Arial Unicode MS" w:hAnsi="Palatino Linotype" w:cs="Arial"/>
          <w:sz w:val="24"/>
          <w:szCs w:val="24"/>
        </w:rPr>
        <w:t>como se advierte a continuación:</w:t>
      </w:r>
    </w:p>
    <w:p w14:paraId="69A6F539" w14:textId="77777777" w:rsidR="0011537F" w:rsidRDefault="0011537F" w:rsidP="00AB69F2">
      <w:pPr>
        <w:spacing w:after="0" w:line="360" w:lineRule="auto"/>
        <w:jc w:val="both"/>
        <w:rPr>
          <w:rFonts w:ascii="Palatino Linotype" w:eastAsia="Arial Unicode MS" w:hAnsi="Palatino Linotype" w:cs="Arial"/>
          <w:sz w:val="24"/>
          <w:szCs w:val="24"/>
        </w:rPr>
      </w:pPr>
    </w:p>
    <w:p w14:paraId="1C0DF7B9" w14:textId="77777777" w:rsidR="0011537F" w:rsidRDefault="0011537F" w:rsidP="0011537F">
      <w:pPr>
        <w:spacing w:after="0" w:line="360" w:lineRule="auto"/>
        <w:ind w:left="567" w:right="567"/>
        <w:jc w:val="both"/>
        <w:rPr>
          <w:rFonts w:ascii="Palatino Linotype" w:hAnsi="Palatino Linotype"/>
          <w:i/>
          <w:iCs/>
        </w:rPr>
      </w:pPr>
      <w:r w:rsidRPr="0011537F">
        <w:rPr>
          <w:rFonts w:ascii="Palatino Linotype" w:hAnsi="Palatino Linotype"/>
          <w:b/>
          <w:bCs/>
          <w:i/>
          <w:iCs/>
        </w:rPr>
        <w:t>Artículo 111.</w:t>
      </w:r>
      <w:r w:rsidRPr="0011537F">
        <w:rPr>
          <w:rFonts w:ascii="Palatino Linotype" w:hAnsi="Palatino Linotype"/>
          <w:i/>
          <w:iCs/>
        </w:rPr>
        <w:t xml:space="preserve"> La Dirección General de Administración tendrá adscritas las siguientes unidades administrativas responsables: </w:t>
      </w:r>
    </w:p>
    <w:p w14:paraId="198366FD" w14:textId="77777777" w:rsidR="0011537F" w:rsidRDefault="0011537F" w:rsidP="0011537F">
      <w:pPr>
        <w:spacing w:after="0" w:line="360" w:lineRule="auto"/>
        <w:ind w:left="567" w:right="567"/>
        <w:jc w:val="both"/>
        <w:rPr>
          <w:rFonts w:ascii="Palatino Linotype" w:hAnsi="Palatino Linotype"/>
          <w:i/>
          <w:iCs/>
        </w:rPr>
      </w:pPr>
      <w:r w:rsidRPr="0011537F">
        <w:rPr>
          <w:rFonts w:ascii="Palatino Linotype" w:hAnsi="Palatino Linotype"/>
          <w:i/>
          <w:iCs/>
        </w:rPr>
        <w:t xml:space="preserve">I. Subdirección de Recursos Materiales y Adquisiciones; </w:t>
      </w:r>
    </w:p>
    <w:p w14:paraId="4A1AE8F7" w14:textId="77777777" w:rsidR="0011537F" w:rsidRDefault="0011537F" w:rsidP="0011537F">
      <w:pPr>
        <w:spacing w:after="0" w:line="360" w:lineRule="auto"/>
        <w:ind w:left="567" w:right="567"/>
        <w:jc w:val="both"/>
        <w:rPr>
          <w:rFonts w:ascii="Palatino Linotype" w:hAnsi="Palatino Linotype"/>
          <w:i/>
          <w:iCs/>
        </w:rPr>
      </w:pPr>
      <w:r w:rsidRPr="0011537F">
        <w:rPr>
          <w:rFonts w:ascii="Palatino Linotype" w:hAnsi="Palatino Linotype"/>
          <w:i/>
          <w:iCs/>
        </w:rPr>
        <w:t xml:space="preserve">II. Subdirección de Servicios Generales; </w:t>
      </w:r>
    </w:p>
    <w:p w14:paraId="09B229FB" w14:textId="77777777" w:rsidR="0011537F" w:rsidRDefault="0011537F" w:rsidP="0011537F">
      <w:pPr>
        <w:spacing w:after="0" w:line="360" w:lineRule="auto"/>
        <w:ind w:left="567" w:right="567"/>
        <w:jc w:val="both"/>
        <w:rPr>
          <w:rFonts w:ascii="Palatino Linotype" w:hAnsi="Palatino Linotype"/>
          <w:i/>
          <w:iCs/>
        </w:rPr>
      </w:pPr>
      <w:r w:rsidRPr="0011537F">
        <w:rPr>
          <w:rFonts w:ascii="Palatino Linotype" w:hAnsi="Palatino Linotype"/>
          <w:b/>
          <w:bCs/>
          <w:i/>
          <w:iCs/>
          <w:u w:val="single"/>
        </w:rPr>
        <w:t>III. Subdirección de Factor Humano y Productividad</w:t>
      </w:r>
      <w:r w:rsidRPr="0011537F">
        <w:rPr>
          <w:rFonts w:ascii="Palatino Linotype" w:hAnsi="Palatino Linotype"/>
          <w:i/>
          <w:iCs/>
        </w:rPr>
        <w:t xml:space="preserve">; </w:t>
      </w:r>
    </w:p>
    <w:p w14:paraId="5A99E1D1" w14:textId="0568347C" w:rsidR="0011537F" w:rsidRPr="0011537F" w:rsidRDefault="0011537F" w:rsidP="0011537F">
      <w:pPr>
        <w:spacing w:after="0" w:line="360" w:lineRule="auto"/>
        <w:ind w:left="567" w:right="567"/>
        <w:jc w:val="both"/>
        <w:rPr>
          <w:rFonts w:ascii="Palatino Linotype" w:eastAsia="Arial Unicode MS" w:hAnsi="Palatino Linotype" w:cs="Arial"/>
          <w:i/>
          <w:iCs/>
          <w:sz w:val="24"/>
          <w:szCs w:val="24"/>
        </w:rPr>
      </w:pPr>
      <w:r w:rsidRPr="0011537F">
        <w:rPr>
          <w:rFonts w:ascii="Palatino Linotype" w:hAnsi="Palatino Linotype"/>
          <w:i/>
          <w:iCs/>
        </w:rPr>
        <w:t>IV. Subdirección de Sistemas; y V. Subdirección de Proceso Administrativo Interno.</w:t>
      </w:r>
    </w:p>
    <w:p w14:paraId="06659021" w14:textId="77777777" w:rsidR="0011537F" w:rsidRDefault="0011537F" w:rsidP="00AB69F2">
      <w:pPr>
        <w:spacing w:after="0" w:line="360" w:lineRule="auto"/>
        <w:jc w:val="both"/>
        <w:rPr>
          <w:rFonts w:ascii="Palatino Linotype" w:eastAsia="Arial Unicode MS" w:hAnsi="Palatino Linotype" w:cs="Arial"/>
          <w:i/>
          <w:sz w:val="24"/>
          <w:szCs w:val="24"/>
        </w:rPr>
      </w:pPr>
    </w:p>
    <w:p w14:paraId="0058EE86" w14:textId="64531E5E" w:rsidR="00AB69F2" w:rsidRDefault="0011537F" w:rsidP="00AB69F2">
      <w:pPr>
        <w:spacing w:after="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Asimismo</w:t>
      </w:r>
      <w:r w:rsidR="001E69E0">
        <w:rPr>
          <w:rFonts w:ascii="Palatino Linotype" w:eastAsia="Arial Unicode MS" w:hAnsi="Palatino Linotype" w:cs="Arial"/>
          <w:sz w:val="24"/>
          <w:szCs w:val="24"/>
        </w:rPr>
        <w:t>,</w:t>
      </w:r>
      <w:r w:rsidR="00AB69F2">
        <w:rPr>
          <w:rFonts w:ascii="Palatino Linotype" w:eastAsia="Arial Unicode MS" w:hAnsi="Palatino Linotype" w:cs="Arial"/>
          <w:sz w:val="24"/>
          <w:szCs w:val="24"/>
        </w:rPr>
        <w:t xml:space="preserve"> </w:t>
      </w:r>
      <w:r w:rsidR="001E69E0">
        <w:rPr>
          <w:rFonts w:ascii="Palatino Linotype" w:eastAsia="Arial Unicode MS" w:hAnsi="Palatino Linotype" w:cs="Arial"/>
          <w:sz w:val="24"/>
          <w:szCs w:val="24"/>
        </w:rPr>
        <w:t>cabe señalar que en el artículo 116 de</w:t>
      </w:r>
      <w:r>
        <w:rPr>
          <w:rFonts w:ascii="Palatino Linotype" w:eastAsia="Arial Unicode MS" w:hAnsi="Palatino Linotype" w:cs="Arial"/>
          <w:sz w:val="24"/>
          <w:szCs w:val="24"/>
        </w:rPr>
        <w:t>l Reglamento invocado</w:t>
      </w:r>
      <w:r w:rsidR="001E69E0">
        <w:rPr>
          <w:rFonts w:ascii="Palatino Linotype" w:eastAsia="Arial Unicode MS" w:hAnsi="Palatino Linotype" w:cs="Arial"/>
          <w:sz w:val="24"/>
          <w:szCs w:val="24"/>
        </w:rPr>
        <w:t>, se encuentran inmersas las facultades conferidas a la Subdirección de Factor Humano y Productividad, mismas que se insertan a continuación</w:t>
      </w:r>
      <w:r w:rsidR="00AB69F2">
        <w:rPr>
          <w:rFonts w:ascii="Palatino Linotype" w:eastAsia="Arial Unicode MS" w:hAnsi="Palatino Linotype" w:cs="Arial"/>
          <w:sz w:val="24"/>
          <w:szCs w:val="24"/>
        </w:rPr>
        <w:t>:</w:t>
      </w:r>
    </w:p>
    <w:p w14:paraId="63C0DEAD" w14:textId="77777777" w:rsidR="0011537F" w:rsidRDefault="0011537F" w:rsidP="00AB69F2">
      <w:pPr>
        <w:spacing w:after="0" w:line="360" w:lineRule="auto"/>
        <w:jc w:val="both"/>
        <w:rPr>
          <w:rFonts w:ascii="Palatino Linotype" w:eastAsia="Arial Unicode MS" w:hAnsi="Palatino Linotype" w:cs="Arial"/>
          <w:sz w:val="24"/>
          <w:szCs w:val="24"/>
        </w:rPr>
      </w:pPr>
    </w:p>
    <w:p w14:paraId="041D6AE1" w14:textId="77777777" w:rsidR="001E69E0" w:rsidRDefault="001E69E0" w:rsidP="001E69E0">
      <w:pPr>
        <w:spacing w:after="0" w:line="360" w:lineRule="auto"/>
        <w:ind w:left="567" w:right="709"/>
        <w:jc w:val="both"/>
        <w:rPr>
          <w:rFonts w:ascii="Palatino Linotype" w:hAnsi="Palatino Linotype"/>
          <w:i/>
          <w:iCs/>
        </w:rPr>
      </w:pPr>
      <w:r w:rsidRPr="001E69E0">
        <w:rPr>
          <w:rFonts w:ascii="Palatino Linotype" w:hAnsi="Palatino Linotype"/>
          <w:b/>
          <w:bCs/>
          <w:i/>
          <w:iCs/>
        </w:rPr>
        <w:lastRenderedPageBreak/>
        <w:t>Artículo 116.</w:t>
      </w:r>
      <w:r w:rsidRPr="001E69E0">
        <w:rPr>
          <w:rFonts w:ascii="Palatino Linotype" w:hAnsi="Palatino Linotype"/>
          <w:i/>
          <w:iCs/>
        </w:rPr>
        <w:t xml:space="preserve"> La Subdirección de Factor Humano y Productividad tendrá las siguientes atribuciones: </w:t>
      </w:r>
    </w:p>
    <w:p w14:paraId="6989CD7E" w14:textId="77777777" w:rsidR="001E69E0" w:rsidRDefault="001E69E0" w:rsidP="001E69E0">
      <w:pPr>
        <w:spacing w:after="0" w:line="360" w:lineRule="auto"/>
        <w:ind w:left="567" w:right="709"/>
        <w:jc w:val="both"/>
        <w:rPr>
          <w:rFonts w:ascii="Palatino Linotype" w:hAnsi="Palatino Linotype"/>
          <w:i/>
          <w:iCs/>
        </w:rPr>
      </w:pPr>
      <w:r w:rsidRPr="001E69E0">
        <w:rPr>
          <w:rFonts w:ascii="Palatino Linotype" w:hAnsi="Palatino Linotype"/>
          <w:i/>
          <w:iCs/>
        </w:rPr>
        <w:t xml:space="preserve">I. Planear, coordinar y controlar la administración de los recursos humanos que requieran las Unidades Administrativas y Unidades Administrativas Responsables; </w:t>
      </w:r>
    </w:p>
    <w:p w14:paraId="36A3E459" w14:textId="77777777" w:rsidR="001E69E0" w:rsidRDefault="001E69E0" w:rsidP="001E69E0">
      <w:pPr>
        <w:spacing w:after="0" w:line="360" w:lineRule="auto"/>
        <w:ind w:left="567" w:right="709"/>
        <w:jc w:val="both"/>
        <w:rPr>
          <w:rFonts w:ascii="Palatino Linotype" w:hAnsi="Palatino Linotype"/>
          <w:i/>
          <w:iCs/>
        </w:rPr>
      </w:pPr>
      <w:r w:rsidRPr="001E69E0">
        <w:rPr>
          <w:rFonts w:ascii="Palatino Linotype" w:hAnsi="Palatino Linotype"/>
          <w:i/>
          <w:iCs/>
        </w:rPr>
        <w:t xml:space="preserve">II. Contratar y asignar a las Unidades Administrativas y Unidades Administrativas Responsables el personal que requieran para el ejercicio de sus atribuciones; </w:t>
      </w:r>
    </w:p>
    <w:p w14:paraId="572F0F5F" w14:textId="77777777" w:rsidR="001E69E0" w:rsidRDefault="001E69E0" w:rsidP="001E69E0">
      <w:pPr>
        <w:spacing w:after="0" w:line="360" w:lineRule="auto"/>
        <w:ind w:left="567" w:right="709"/>
        <w:jc w:val="both"/>
        <w:rPr>
          <w:rFonts w:ascii="Palatino Linotype" w:hAnsi="Palatino Linotype"/>
          <w:i/>
          <w:iCs/>
        </w:rPr>
      </w:pPr>
      <w:r w:rsidRPr="001E69E0">
        <w:rPr>
          <w:rFonts w:ascii="Palatino Linotype" w:hAnsi="Palatino Linotype"/>
          <w:i/>
          <w:iCs/>
        </w:rPr>
        <w:t xml:space="preserve">III. Llevar la base de datos, registro y control del personal que labore en la Administración Pública Municipal Centralizada; </w:t>
      </w:r>
    </w:p>
    <w:p w14:paraId="6048C4AE" w14:textId="77777777" w:rsidR="001E69E0" w:rsidRDefault="001E69E0" w:rsidP="001E69E0">
      <w:pPr>
        <w:spacing w:after="0" w:line="360" w:lineRule="auto"/>
        <w:ind w:left="567" w:right="709"/>
        <w:jc w:val="both"/>
        <w:rPr>
          <w:rFonts w:ascii="Palatino Linotype" w:hAnsi="Palatino Linotype"/>
          <w:i/>
          <w:iCs/>
        </w:rPr>
      </w:pPr>
      <w:r w:rsidRPr="001E69E0">
        <w:rPr>
          <w:rFonts w:ascii="Palatino Linotype" w:hAnsi="Palatino Linotype"/>
          <w:i/>
          <w:iCs/>
        </w:rPr>
        <w:t xml:space="preserve">IV. Expedir las credenciales de identificación de los servidores públicos del Gobierno Municipal, y llevar el registro o nombramientos del personal adscrito a las dependencias; </w:t>
      </w:r>
    </w:p>
    <w:p w14:paraId="4E6A538E" w14:textId="77777777" w:rsidR="001E69E0" w:rsidRDefault="001E69E0" w:rsidP="001E69E0">
      <w:pPr>
        <w:spacing w:after="0" w:line="360" w:lineRule="auto"/>
        <w:ind w:left="567" w:right="709"/>
        <w:jc w:val="both"/>
        <w:rPr>
          <w:rFonts w:ascii="Palatino Linotype" w:hAnsi="Palatino Linotype"/>
          <w:i/>
          <w:iCs/>
        </w:rPr>
      </w:pPr>
      <w:r w:rsidRPr="001E69E0">
        <w:rPr>
          <w:rFonts w:ascii="Palatino Linotype" w:hAnsi="Palatino Linotype"/>
          <w:i/>
          <w:iCs/>
        </w:rPr>
        <w:t xml:space="preserve">V. Elaborar y controlar la nómina de pago a los servidores públicos municipales; </w:t>
      </w:r>
    </w:p>
    <w:p w14:paraId="08028E8E" w14:textId="77777777" w:rsidR="001E69E0" w:rsidRDefault="001E69E0" w:rsidP="001E69E0">
      <w:pPr>
        <w:spacing w:after="0" w:line="360" w:lineRule="auto"/>
        <w:ind w:left="567" w:right="709"/>
        <w:jc w:val="both"/>
        <w:rPr>
          <w:rFonts w:ascii="Palatino Linotype" w:hAnsi="Palatino Linotype"/>
          <w:i/>
          <w:iCs/>
        </w:rPr>
      </w:pPr>
      <w:r w:rsidRPr="001E69E0">
        <w:rPr>
          <w:rFonts w:ascii="Palatino Linotype" w:hAnsi="Palatino Linotype"/>
          <w:i/>
          <w:iCs/>
        </w:rPr>
        <w:t xml:space="preserve">VI. Tramitar ante el Instituto de Seguridad Social del Estado de México y Municipios, los movimientos de alta de los servidores públicos municipales, para el acceso a las prestaciones de los servicios correspondientes; </w:t>
      </w:r>
    </w:p>
    <w:p w14:paraId="1F6A1108" w14:textId="77777777" w:rsidR="001E69E0" w:rsidRDefault="001E69E0" w:rsidP="001E69E0">
      <w:pPr>
        <w:spacing w:after="0" w:line="360" w:lineRule="auto"/>
        <w:ind w:left="567" w:right="709"/>
        <w:jc w:val="both"/>
        <w:rPr>
          <w:rFonts w:ascii="Palatino Linotype" w:hAnsi="Palatino Linotype"/>
          <w:i/>
          <w:iCs/>
        </w:rPr>
      </w:pPr>
      <w:r w:rsidRPr="001E69E0">
        <w:rPr>
          <w:rFonts w:ascii="Palatino Linotype" w:hAnsi="Palatino Linotype"/>
          <w:i/>
          <w:iCs/>
        </w:rPr>
        <w:t xml:space="preserve">VII. Someter a consideración del superior jerárquico la retención correspondiente del impuesto sobre la renta de los servidores públicos municipales, previa validación de la Tesorería Municipal; </w:t>
      </w:r>
    </w:p>
    <w:p w14:paraId="29792D3F" w14:textId="77777777" w:rsidR="001E69E0" w:rsidRDefault="001E69E0" w:rsidP="001E69E0">
      <w:pPr>
        <w:spacing w:after="0" w:line="360" w:lineRule="auto"/>
        <w:ind w:left="567" w:right="709"/>
        <w:jc w:val="both"/>
        <w:rPr>
          <w:rFonts w:ascii="Palatino Linotype" w:hAnsi="Palatino Linotype"/>
          <w:i/>
          <w:iCs/>
        </w:rPr>
      </w:pPr>
      <w:r w:rsidRPr="001E69E0">
        <w:rPr>
          <w:rFonts w:ascii="Palatino Linotype" w:hAnsi="Palatino Linotype"/>
          <w:i/>
          <w:iCs/>
        </w:rPr>
        <w:t xml:space="preserve">VIII. Coadyuvar con la Comisión Municipal de Evaluación y Reconocimiento del Servidor Público; </w:t>
      </w:r>
    </w:p>
    <w:p w14:paraId="57F1A6E4" w14:textId="77777777" w:rsidR="001E69E0" w:rsidRDefault="001E69E0" w:rsidP="001E69E0">
      <w:pPr>
        <w:spacing w:after="0" w:line="360" w:lineRule="auto"/>
        <w:ind w:left="567" w:right="709"/>
        <w:jc w:val="both"/>
        <w:rPr>
          <w:rFonts w:ascii="Palatino Linotype" w:hAnsi="Palatino Linotype"/>
          <w:i/>
          <w:iCs/>
        </w:rPr>
      </w:pPr>
      <w:r w:rsidRPr="001E69E0">
        <w:rPr>
          <w:rFonts w:ascii="Palatino Linotype" w:hAnsi="Palatino Linotype"/>
          <w:i/>
          <w:iCs/>
        </w:rPr>
        <w:t xml:space="preserve">IX. Elaborar, en coordinación con las Unidades Administrativas y Unidades Administrativas Responsables el Programa Anual de Capacitación; </w:t>
      </w:r>
    </w:p>
    <w:p w14:paraId="46AE7E2D" w14:textId="77777777" w:rsidR="001E69E0" w:rsidRDefault="001E69E0" w:rsidP="001E69E0">
      <w:pPr>
        <w:spacing w:after="0" w:line="360" w:lineRule="auto"/>
        <w:ind w:left="567" w:right="709"/>
        <w:jc w:val="both"/>
        <w:rPr>
          <w:rFonts w:ascii="Palatino Linotype" w:hAnsi="Palatino Linotype"/>
          <w:i/>
          <w:iCs/>
        </w:rPr>
      </w:pPr>
      <w:r w:rsidRPr="001E69E0">
        <w:rPr>
          <w:rFonts w:ascii="Palatino Linotype" w:hAnsi="Palatino Linotype"/>
          <w:i/>
          <w:iCs/>
        </w:rPr>
        <w:t xml:space="preserve">X. Se Deroga; </w:t>
      </w:r>
    </w:p>
    <w:p w14:paraId="1D2203A1" w14:textId="788A59E2" w:rsidR="001E69E0" w:rsidRDefault="001E69E0" w:rsidP="001E69E0">
      <w:pPr>
        <w:spacing w:after="0" w:line="360" w:lineRule="auto"/>
        <w:ind w:left="567" w:right="709"/>
        <w:jc w:val="both"/>
        <w:rPr>
          <w:rFonts w:ascii="Palatino Linotype" w:hAnsi="Palatino Linotype"/>
          <w:i/>
          <w:iCs/>
        </w:rPr>
      </w:pPr>
      <w:r w:rsidRPr="001E69E0">
        <w:rPr>
          <w:rFonts w:ascii="Palatino Linotype" w:hAnsi="Palatino Linotype"/>
          <w:i/>
          <w:iCs/>
        </w:rPr>
        <w:t>XI. Coordinar con el área correspondiente el pago oportuno de los salarios a los servidores públicos;</w:t>
      </w:r>
    </w:p>
    <w:p w14:paraId="2C963F7D" w14:textId="1A48546A" w:rsidR="001E69E0" w:rsidRPr="001E69E0" w:rsidRDefault="001E69E0" w:rsidP="001E69E0">
      <w:pPr>
        <w:spacing w:after="0" w:line="360" w:lineRule="auto"/>
        <w:ind w:left="567" w:right="709"/>
        <w:jc w:val="both"/>
        <w:rPr>
          <w:rFonts w:ascii="Palatino Linotype" w:hAnsi="Palatino Linotype"/>
          <w:i/>
          <w:iCs/>
        </w:rPr>
      </w:pPr>
      <w:r w:rsidRPr="001E69E0">
        <w:rPr>
          <w:rFonts w:ascii="Palatino Linotype" w:hAnsi="Palatino Linotype"/>
          <w:i/>
          <w:iCs/>
        </w:rPr>
        <w:lastRenderedPageBreak/>
        <w:t>XII. Impulsar y verificar periódicamente que la estructura ocupacional de la nómina</w:t>
      </w:r>
      <w:r>
        <w:rPr>
          <w:rFonts w:ascii="Palatino Linotype" w:hAnsi="Palatino Linotype"/>
          <w:i/>
          <w:iCs/>
        </w:rPr>
        <w:t xml:space="preserve"> </w:t>
      </w:r>
      <w:r w:rsidRPr="001E69E0">
        <w:rPr>
          <w:rFonts w:ascii="Palatino Linotype" w:hAnsi="Palatino Linotype"/>
          <w:i/>
          <w:iCs/>
        </w:rPr>
        <w:t>se encuentre alineada con la estructura organizacional contenida en este</w:t>
      </w:r>
      <w:r>
        <w:rPr>
          <w:rFonts w:ascii="Palatino Linotype" w:hAnsi="Palatino Linotype"/>
          <w:i/>
          <w:iCs/>
        </w:rPr>
        <w:t xml:space="preserve"> </w:t>
      </w:r>
      <w:r w:rsidRPr="001E69E0">
        <w:rPr>
          <w:rFonts w:ascii="Palatino Linotype" w:hAnsi="Palatino Linotype"/>
          <w:i/>
          <w:iCs/>
        </w:rPr>
        <w:t>reglamento y en los manuales de organización respectivos;</w:t>
      </w:r>
    </w:p>
    <w:p w14:paraId="130E791C" w14:textId="6EC072B9" w:rsidR="001E69E0" w:rsidRPr="001E69E0" w:rsidRDefault="001E69E0" w:rsidP="001E69E0">
      <w:pPr>
        <w:spacing w:after="0" w:line="360" w:lineRule="auto"/>
        <w:ind w:left="567" w:right="709"/>
        <w:jc w:val="both"/>
        <w:rPr>
          <w:rFonts w:ascii="Palatino Linotype" w:hAnsi="Palatino Linotype"/>
          <w:i/>
          <w:iCs/>
        </w:rPr>
      </w:pPr>
      <w:r w:rsidRPr="001E69E0">
        <w:rPr>
          <w:rFonts w:ascii="Palatino Linotype" w:hAnsi="Palatino Linotype"/>
          <w:i/>
          <w:iCs/>
        </w:rPr>
        <w:t>XIII.</w:t>
      </w:r>
      <w:r>
        <w:rPr>
          <w:rFonts w:ascii="Palatino Linotype" w:hAnsi="Palatino Linotype"/>
          <w:i/>
          <w:iCs/>
        </w:rPr>
        <w:t xml:space="preserve"> </w:t>
      </w:r>
      <w:r w:rsidRPr="001E69E0">
        <w:rPr>
          <w:rFonts w:ascii="Palatino Linotype" w:hAnsi="Palatino Linotype"/>
          <w:i/>
          <w:iCs/>
        </w:rPr>
        <w:t>Atender las relaciones laborales en coordinación con la Dirección Jurídica de la</w:t>
      </w:r>
      <w:r>
        <w:rPr>
          <w:rFonts w:ascii="Palatino Linotype" w:hAnsi="Palatino Linotype"/>
          <w:i/>
          <w:iCs/>
        </w:rPr>
        <w:t xml:space="preserve"> </w:t>
      </w:r>
      <w:r w:rsidRPr="001E69E0">
        <w:rPr>
          <w:rFonts w:ascii="Palatino Linotype" w:hAnsi="Palatino Linotype"/>
          <w:i/>
          <w:iCs/>
        </w:rPr>
        <w:t>Secretaría del Ayuntamiento;</w:t>
      </w:r>
    </w:p>
    <w:p w14:paraId="5F68FEEE" w14:textId="67D9C635" w:rsidR="001E69E0" w:rsidRPr="001E69E0" w:rsidRDefault="001E69E0" w:rsidP="001E69E0">
      <w:pPr>
        <w:spacing w:after="0" w:line="360" w:lineRule="auto"/>
        <w:ind w:left="567" w:right="709"/>
        <w:jc w:val="both"/>
        <w:rPr>
          <w:rFonts w:ascii="Palatino Linotype" w:hAnsi="Palatino Linotype"/>
          <w:i/>
          <w:iCs/>
        </w:rPr>
      </w:pPr>
      <w:r w:rsidRPr="001E69E0">
        <w:rPr>
          <w:rFonts w:ascii="Palatino Linotype" w:hAnsi="Palatino Linotype"/>
          <w:i/>
          <w:iCs/>
        </w:rPr>
        <w:t>XIV. Elaborar con la dependencia correspondiente los perfiles del personal que se</w:t>
      </w:r>
      <w:r>
        <w:rPr>
          <w:rFonts w:ascii="Palatino Linotype" w:hAnsi="Palatino Linotype"/>
          <w:i/>
          <w:iCs/>
        </w:rPr>
        <w:t xml:space="preserve"> </w:t>
      </w:r>
      <w:r w:rsidRPr="001E69E0">
        <w:rPr>
          <w:rFonts w:ascii="Palatino Linotype" w:hAnsi="Palatino Linotype"/>
          <w:i/>
          <w:iCs/>
        </w:rPr>
        <w:t>requiera;</w:t>
      </w:r>
    </w:p>
    <w:p w14:paraId="2308699D" w14:textId="4A7C8003" w:rsidR="001E69E0" w:rsidRPr="001E69E0" w:rsidRDefault="001E69E0" w:rsidP="001E69E0">
      <w:pPr>
        <w:spacing w:after="0" w:line="360" w:lineRule="auto"/>
        <w:ind w:left="567" w:right="709"/>
        <w:jc w:val="both"/>
        <w:rPr>
          <w:rFonts w:ascii="Palatino Linotype" w:hAnsi="Palatino Linotype"/>
          <w:i/>
          <w:iCs/>
        </w:rPr>
      </w:pPr>
      <w:r w:rsidRPr="001E69E0">
        <w:rPr>
          <w:rFonts w:ascii="Palatino Linotype" w:hAnsi="Palatino Linotype"/>
          <w:i/>
          <w:iCs/>
        </w:rPr>
        <w:t>XV. Realizar descuentos a la nómina de los trabajadores del Ayuntamiento, en los</w:t>
      </w:r>
      <w:r>
        <w:rPr>
          <w:rFonts w:ascii="Palatino Linotype" w:hAnsi="Palatino Linotype"/>
          <w:i/>
          <w:iCs/>
        </w:rPr>
        <w:t xml:space="preserve"> </w:t>
      </w:r>
      <w:r w:rsidRPr="001E69E0">
        <w:rPr>
          <w:rFonts w:ascii="Palatino Linotype" w:hAnsi="Palatino Linotype"/>
          <w:i/>
          <w:iCs/>
        </w:rPr>
        <w:t>casos permitidos por la legislación laboral; así como aquellos derivados de los</w:t>
      </w:r>
      <w:r>
        <w:rPr>
          <w:rFonts w:ascii="Palatino Linotype" w:hAnsi="Palatino Linotype"/>
          <w:i/>
          <w:iCs/>
        </w:rPr>
        <w:t xml:space="preserve"> </w:t>
      </w:r>
      <w:r w:rsidRPr="001E69E0">
        <w:rPr>
          <w:rFonts w:ascii="Palatino Linotype" w:hAnsi="Palatino Linotype"/>
          <w:i/>
          <w:iCs/>
        </w:rPr>
        <w:t>convenios con instituciones públicas y privadas; y</w:t>
      </w:r>
    </w:p>
    <w:p w14:paraId="6EA72717" w14:textId="4AC165BE" w:rsidR="001E69E0" w:rsidRDefault="001E69E0" w:rsidP="001E69E0">
      <w:pPr>
        <w:spacing w:after="0" w:line="360" w:lineRule="auto"/>
        <w:ind w:left="567" w:right="709"/>
        <w:jc w:val="both"/>
        <w:rPr>
          <w:rFonts w:ascii="Palatino Linotype" w:hAnsi="Palatino Linotype"/>
          <w:i/>
          <w:iCs/>
        </w:rPr>
      </w:pPr>
      <w:r w:rsidRPr="001E69E0">
        <w:rPr>
          <w:rFonts w:ascii="Palatino Linotype" w:hAnsi="Palatino Linotype"/>
          <w:i/>
          <w:iCs/>
        </w:rPr>
        <w:t>XVI. Las demás que las disposiciones legales aplicables le confieran, las que le</w:t>
      </w:r>
      <w:r>
        <w:rPr>
          <w:rFonts w:ascii="Palatino Linotype" w:hAnsi="Palatino Linotype"/>
          <w:i/>
          <w:iCs/>
        </w:rPr>
        <w:t xml:space="preserve"> </w:t>
      </w:r>
      <w:r w:rsidRPr="001E69E0">
        <w:rPr>
          <w:rFonts w:ascii="Palatino Linotype" w:hAnsi="Palatino Linotype"/>
          <w:i/>
          <w:iCs/>
        </w:rPr>
        <w:t>encomiende el Director General de Administración y las que correspondan a</w:t>
      </w:r>
      <w:r>
        <w:rPr>
          <w:rFonts w:ascii="Palatino Linotype" w:hAnsi="Palatino Linotype"/>
          <w:i/>
          <w:iCs/>
        </w:rPr>
        <w:t xml:space="preserve"> </w:t>
      </w:r>
      <w:r w:rsidRPr="001E69E0">
        <w:rPr>
          <w:rFonts w:ascii="Palatino Linotype" w:hAnsi="Palatino Linotype"/>
          <w:i/>
          <w:iCs/>
        </w:rPr>
        <w:t>las Unidades Administrativas Responsables que se les adscriban.</w:t>
      </w:r>
    </w:p>
    <w:p w14:paraId="30080F3F" w14:textId="23D7976D" w:rsidR="001E69E0" w:rsidRDefault="001E69E0" w:rsidP="00F317C3">
      <w:pPr>
        <w:spacing w:after="0" w:line="360" w:lineRule="auto"/>
        <w:ind w:right="709"/>
        <w:jc w:val="both"/>
        <w:rPr>
          <w:rFonts w:ascii="Palatino Linotype" w:eastAsia="Arial Unicode MS" w:hAnsi="Palatino Linotype" w:cs="Arial"/>
          <w:i/>
          <w:iCs/>
          <w:sz w:val="24"/>
          <w:szCs w:val="24"/>
        </w:rPr>
      </w:pPr>
    </w:p>
    <w:p w14:paraId="6B2F1603" w14:textId="3EF85749" w:rsidR="00307C28" w:rsidRPr="00307C28" w:rsidRDefault="00F317C3" w:rsidP="00307C28">
      <w:pPr>
        <w:spacing w:after="0" w:line="360" w:lineRule="auto"/>
        <w:jc w:val="both"/>
        <w:rPr>
          <w:rFonts w:ascii="Palatino Linotype" w:hAnsi="Palatino Linotype"/>
          <w:sz w:val="24"/>
          <w:szCs w:val="24"/>
        </w:rPr>
      </w:pPr>
      <w:r>
        <w:rPr>
          <w:rFonts w:ascii="Palatino Linotype" w:eastAsia="Arial Unicode MS" w:hAnsi="Palatino Linotype" w:cs="Arial"/>
          <w:sz w:val="24"/>
          <w:szCs w:val="24"/>
        </w:rPr>
        <w:t>De la normatividad previamente plasmada se concluye</w:t>
      </w:r>
      <w:r w:rsidR="00307C28">
        <w:rPr>
          <w:rFonts w:ascii="Palatino Linotype" w:eastAsia="Arial Unicode MS" w:hAnsi="Palatino Linotype" w:cs="Arial"/>
          <w:sz w:val="24"/>
          <w:szCs w:val="24"/>
        </w:rPr>
        <w:t>,</w:t>
      </w:r>
      <w:r>
        <w:rPr>
          <w:rFonts w:ascii="Palatino Linotype" w:eastAsia="Arial Unicode MS" w:hAnsi="Palatino Linotype" w:cs="Arial"/>
          <w:sz w:val="24"/>
          <w:szCs w:val="24"/>
        </w:rPr>
        <w:t xml:space="preserve"> que de acuerdo con las </w:t>
      </w:r>
      <w:r w:rsidR="00307C28">
        <w:rPr>
          <w:rFonts w:ascii="Palatino Linotype" w:eastAsia="Arial Unicode MS" w:hAnsi="Palatino Linotype" w:cs="Arial"/>
          <w:sz w:val="24"/>
          <w:szCs w:val="24"/>
        </w:rPr>
        <w:t xml:space="preserve">facultades y </w:t>
      </w:r>
      <w:r>
        <w:rPr>
          <w:rFonts w:ascii="Palatino Linotype" w:eastAsia="Arial Unicode MS" w:hAnsi="Palatino Linotype" w:cs="Arial"/>
          <w:sz w:val="24"/>
          <w:szCs w:val="24"/>
        </w:rPr>
        <w:t xml:space="preserve">atribuciones que son otorgadas al área de </w:t>
      </w:r>
      <w:r w:rsidRPr="00F317C3">
        <w:rPr>
          <w:rFonts w:ascii="Palatino Linotype" w:eastAsia="Arial Unicode MS" w:hAnsi="Palatino Linotype" w:cs="Arial"/>
          <w:sz w:val="24"/>
          <w:szCs w:val="24"/>
        </w:rPr>
        <w:t>Subdirección de Factor Humano y Productividad</w:t>
      </w:r>
      <w:r w:rsidR="00307C28">
        <w:rPr>
          <w:rFonts w:ascii="Palatino Linotype" w:eastAsia="Arial Unicode MS" w:hAnsi="Palatino Linotype" w:cs="Arial"/>
          <w:sz w:val="24"/>
          <w:szCs w:val="24"/>
        </w:rPr>
        <w:t xml:space="preserve">, dicha área genera, posee y administra la información </w:t>
      </w:r>
      <w:r w:rsidR="00307C28" w:rsidRPr="00307C28">
        <w:rPr>
          <w:rFonts w:ascii="Palatino Linotype" w:hAnsi="Palatino Linotype"/>
          <w:sz w:val="24"/>
          <w:szCs w:val="24"/>
        </w:rPr>
        <w:t xml:space="preserve">solicitada, de conformidad con el artículo 12 de la Ley de Transparencia y Acceso a la Información Pública del Estado de México y Municipios, que establece que los sujetos obligados sólo proporcionarán la información pública que se les requiera y que obre en sus archivos, en el estado en que ésta se encuentre. </w:t>
      </w:r>
    </w:p>
    <w:p w14:paraId="5663EA9C" w14:textId="77777777" w:rsidR="00307C28" w:rsidRPr="00F317C3" w:rsidRDefault="00307C28" w:rsidP="00F317C3">
      <w:pPr>
        <w:spacing w:after="0" w:line="360" w:lineRule="auto"/>
        <w:jc w:val="both"/>
        <w:rPr>
          <w:rFonts w:ascii="Palatino Linotype" w:eastAsia="Arial Unicode MS" w:hAnsi="Palatino Linotype" w:cs="Arial"/>
          <w:sz w:val="24"/>
          <w:szCs w:val="24"/>
        </w:rPr>
      </w:pPr>
    </w:p>
    <w:p w14:paraId="3CE3CFA4" w14:textId="77777777" w:rsidR="00D60D60" w:rsidRPr="00667998" w:rsidRDefault="00D60D60" w:rsidP="00D60D60">
      <w:pPr>
        <w:spacing w:after="0" w:line="360" w:lineRule="auto"/>
        <w:jc w:val="both"/>
        <w:rPr>
          <w:rFonts w:ascii="Palatino Linotype" w:eastAsia="Times New Roman" w:hAnsi="Palatino Linotype"/>
          <w:sz w:val="24"/>
          <w:lang w:eastAsia="es-MX"/>
        </w:rPr>
      </w:pPr>
      <w:r w:rsidRPr="00667998">
        <w:rPr>
          <w:rFonts w:ascii="Palatino Linotype" w:hAnsi="Palatino Linotype" w:cs="Arial"/>
          <w:sz w:val="24"/>
          <w:szCs w:val="24"/>
        </w:rPr>
        <w:t xml:space="preserve">Es de precisar que, aunque la solicitud de información y la respuesta estén dirigidas y atendidas por un </w:t>
      </w:r>
      <w:r w:rsidRPr="00667998">
        <w:rPr>
          <w:rFonts w:ascii="Palatino Linotype" w:hAnsi="Palatino Linotype" w:cs="Arial"/>
          <w:b/>
          <w:sz w:val="24"/>
          <w:szCs w:val="24"/>
        </w:rPr>
        <w:t>Sujeto Obligado</w:t>
      </w:r>
      <w:r w:rsidRPr="00667998">
        <w:rPr>
          <w:rFonts w:ascii="Palatino Linotype" w:hAnsi="Palatino Linotype" w:cs="Arial"/>
          <w:sz w:val="24"/>
          <w:szCs w:val="24"/>
        </w:rPr>
        <w:t xml:space="preserve">, lo cierto es que también tienen diversas Unidades Administrativas y cada área cuenta con un </w:t>
      </w:r>
      <w:r w:rsidRPr="00667998">
        <w:rPr>
          <w:rFonts w:ascii="Palatino Linotype" w:hAnsi="Palatino Linotype" w:cs="Arial"/>
          <w:b/>
          <w:sz w:val="24"/>
          <w:szCs w:val="24"/>
        </w:rPr>
        <w:t>Servidor Público Habilitado</w:t>
      </w:r>
      <w:r w:rsidRPr="00667998">
        <w:rPr>
          <w:rFonts w:ascii="Palatino Linotype" w:hAnsi="Palatino Linotype" w:cs="Arial"/>
          <w:sz w:val="24"/>
          <w:szCs w:val="24"/>
        </w:rPr>
        <w:t xml:space="preserve">, que es la persona encargada de apoyar, gestionar y entregar la información o datos personales </w:t>
      </w:r>
      <w:r w:rsidRPr="00667998">
        <w:rPr>
          <w:rFonts w:ascii="Palatino Linotype" w:hAnsi="Palatino Linotype" w:cs="Arial"/>
          <w:sz w:val="24"/>
          <w:szCs w:val="24"/>
        </w:rPr>
        <w:lastRenderedPageBreak/>
        <w:t>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w:t>
      </w:r>
      <w:r>
        <w:rPr>
          <w:rFonts w:ascii="Palatino Linotype" w:hAnsi="Palatino Linotype" w:cs="Arial"/>
          <w:sz w:val="24"/>
          <w:szCs w:val="24"/>
        </w:rPr>
        <w:t xml:space="preserve">los 3 fracción XXXIX, 58 y 59, </w:t>
      </w:r>
      <w:r w:rsidRPr="00667998">
        <w:rPr>
          <w:rFonts w:ascii="Palatino Linotype" w:hAnsi="Palatino Linotype" w:cs="Arial"/>
          <w:sz w:val="24"/>
          <w:szCs w:val="24"/>
        </w:rPr>
        <w:t>de la Ley en la materia, que estipulan lo siguiente:</w:t>
      </w:r>
    </w:p>
    <w:p w14:paraId="0AA18A77" w14:textId="77777777" w:rsidR="00D60D60" w:rsidRPr="009A2D76" w:rsidRDefault="00D60D60" w:rsidP="00D60D60">
      <w:pPr>
        <w:pStyle w:val="Sinespaciado"/>
        <w:rPr>
          <w:rFonts w:ascii="Palatino Linotype" w:hAnsi="Palatino Linotype"/>
        </w:rPr>
      </w:pPr>
    </w:p>
    <w:p w14:paraId="7249C06F" w14:textId="77777777" w:rsidR="00D60D60" w:rsidRPr="00667998" w:rsidRDefault="00D60D60" w:rsidP="00D60D60">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b/>
          <w:i/>
          <w:szCs w:val="24"/>
        </w:rPr>
        <w:t>Artículo 3.</w:t>
      </w:r>
      <w:r w:rsidRPr="00667998">
        <w:rPr>
          <w:rFonts w:ascii="Palatino Linotype" w:hAnsi="Palatino Linotype" w:cs="Arial"/>
          <w:i/>
          <w:szCs w:val="24"/>
        </w:rPr>
        <w:t xml:space="preserve"> Para los efectos de la presente Ley se entenderá por:</w:t>
      </w:r>
    </w:p>
    <w:p w14:paraId="12684DED" w14:textId="77777777" w:rsidR="00D60D60" w:rsidRPr="00667998" w:rsidRDefault="00D60D60" w:rsidP="00D60D60">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w:t>
      </w:r>
    </w:p>
    <w:p w14:paraId="46822A48" w14:textId="77777777" w:rsidR="00D60D60" w:rsidRPr="00667998" w:rsidRDefault="00D60D60" w:rsidP="00D60D60">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b/>
          <w:i/>
          <w:szCs w:val="24"/>
        </w:rPr>
        <w:t xml:space="preserve">XXXIX. Servidor público habilitado: </w:t>
      </w:r>
      <w:r w:rsidRPr="00667998">
        <w:rPr>
          <w:rFonts w:ascii="Palatino Linotype"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0A9CD3F1" w14:textId="77777777" w:rsidR="00D60D60" w:rsidRPr="009A2D76" w:rsidRDefault="00D60D60" w:rsidP="00D60D60">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w:t>
      </w:r>
    </w:p>
    <w:p w14:paraId="3D7B787A" w14:textId="77777777" w:rsidR="00D60D60" w:rsidRPr="00667998" w:rsidRDefault="00D60D60" w:rsidP="00D60D60">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b/>
          <w:i/>
          <w:szCs w:val="24"/>
        </w:rPr>
        <w:t>Artículo 58.</w:t>
      </w:r>
      <w:r w:rsidRPr="00667998">
        <w:rPr>
          <w:rFonts w:ascii="Palatino Linotype" w:hAnsi="Palatino Linotype" w:cs="Arial"/>
          <w:i/>
          <w:szCs w:val="24"/>
        </w:rPr>
        <w:t xml:space="preserve"> Los servidores públicos habilitados serán designados por el titular del sujeto obligado a propuesta del responsable de la Unidad de Transparencia.</w:t>
      </w:r>
    </w:p>
    <w:p w14:paraId="44C9B570" w14:textId="77777777" w:rsidR="00D60D60" w:rsidRPr="00667998" w:rsidRDefault="00D60D60" w:rsidP="00D60D60">
      <w:pPr>
        <w:autoSpaceDE w:val="0"/>
        <w:autoSpaceDN w:val="0"/>
        <w:adjustRightInd w:val="0"/>
        <w:spacing w:after="0" w:line="240" w:lineRule="auto"/>
        <w:ind w:left="567" w:right="708"/>
        <w:jc w:val="both"/>
        <w:rPr>
          <w:rFonts w:ascii="Palatino Linotype" w:hAnsi="Palatino Linotype" w:cs="Arial"/>
          <w:i/>
          <w:szCs w:val="24"/>
        </w:rPr>
      </w:pPr>
    </w:p>
    <w:p w14:paraId="094270B8" w14:textId="77777777" w:rsidR="00D60D60" w:rsidRPr="00667998" w:rsidRDefault="00D60D60" w:rsidP="00D60D60">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b/>
          <w:i/>
          <w:szCs w:val="24"/>
        </w:rPr>
        <w:t>Artículo 59.</w:t>
      </w:r>
      <w:r w:rsidRPr="00667998">
        <w:rPr>
          <w:rFonts w:ascii="Palatino Linotype" w:hAnsi="Palatino Linotype" w:cs="Arial"/>
          <w:i/>
          <w:szCs w:val="24"/>
        </w:rPr>
        <w:t xml:space="preserve"> </w:t>
      </w:r>
      <w:r w:rsidRPr="00667998">
        <w:rPr>
          <w:rFonts w:ascii="Palatino Linotype" w:hAnsi="Palatino Linotype" w:cs="Arial"/>
          <w:b/>
          <w:i/>
          <w:szCs w:val="24"/>
          <w:u w:val="single"/>
        </w:rPr>
        <w:t>Los servidores públicos habilitados</w:t>
      </w:r>
      <w:r w:rsidRPr="00667998">
        <w:rPr>
          <w:rFonts w:ascii="Palatino Linotype" w:hAnsi="Palatino Linotype" w:cs="Arial"/>
          <w:i/>
          <w:szCs w:val="24"/>
        </w:rPr>
        <w:t xml:space="preserve"> tendrán las funciones siguientes:</w:t>
      </w:r>
    </w:p>
    <w:p w14:paraId="54EAECF4" w14:textId="77777777" w:rsidR="00D60D60" w:rsidRPr="00667998" w:rsidRDefault="00D60D60" w:rsidP="00D60D60">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 xml:space="preserve">I. </w:t>
      </w:r>
      <w:r w:rsidRPr="00667998">
        <w:rPr>
          <w:rFonts w:ascii="Palatino Linotype" w:hAnsi="Palatino Linotype" w:cs="Arial"/>
          <w:b/>
          <w:i/>
          <w:szCs w:val="24"/>
          <w:u w:val="single"/>
        </w:rPr>
        <w:t>Localizar la información que le solicite la Unidad de Transparencia</w:t>
      </w:r>
      <w:r w:rsidRPr="00667998">
        <w:rPr>
          <w:rFonts w:ascii="Palatino Linotype" w:hAnsi="Palatino Linotype" w:cs="Arial"/>
          <w:i/>
          <w:szCs w:val="24"/>
        </w:rPr>
        <w:t>;</w:t>
      </w:r>
    </w:p>
    <w:p w14:paraId="539129A0" w14:textId="77777777" w:rsidR="00D60D60" w:rsidRPr="00667998" w:rsidRDefault="00D60D60" w:rsidP="00D60D60">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 xml:space="preserve">II. </w:t>
      </w:r>
      <w:r w:rsidRPr="00667998">
        <w:rPr>
          <w:rFonts w:ascii="Palatino Linotype" w:hAnsi="Palatino Linotype" w:cs="Arial"/>
          <w:b/>
          <w:i/>
          <w:szCs w:val="24"/>
          <w:u w:val="single"/>
        </w:rPr>
        <w:t>Proporcionar la información que obre en los archivos y que le sea solicitada por la Unidad de Transparencia</w:t>
      </w:r>
      <w:r w:rsidRPr="00667998">
        <w:rPr>
          <w:rFonts w:ascii="Palatino Linotype" w:hAnsi="Palatino Linotype" w:cs="Arial"/>
          <w:i/>
          <w:szCs w:val="24"/>
        </w:rPr>
        <w:t>;</w:t>
      </w:r>
    </w:p>
    <w:p w14:paraId="02F6C8EE" w14:textId="77777777" w:rsidR="00D60D60" w:rsidRPr="00667998" w:rsidRDefault="00D60D60" w:rsidP="00D60D60">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III. Apoyar a la Unidad de Transparencia en lo que esta le solicite para el cumplimiento de sus funciones;</w:t>
      </w:r>
    </w:p>
    <w:p w14:paraId="5086F1DB" w14:textId="77777777" w:rsidR="00D60D60" w:rsidRPr="00667998" w:rsidRDefault="00D60D60" w:rsidP="00D60D60">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IV. Proporcionar a la Unidad de Transparencia, las modificaciones a la información pública de oficio que obre en su poder;</w:t>
      </w:r>
    </w:p>
    <w:p w14:paraId="63F93C85" w14:textId="77777777" w:rsidR="00D60D60" w:rsidRPr="00667998" w:rsidRDefault="00D60D60" w:rsidP="00D60D60">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V. Integrar y presentar al responsable de la Unidad de Transparencia la propuesta de clasificación de información, la cual tendrá los fundamentos y argumentos en que se basa dicha propuesta;</w:t>
      </w:r>
    </w:p>
    <w:p w14:paraId="6B93A29D" w14:textId="77777777" w:rsidR="00D60D60" w:rsidRPr="00667998" w:rsidRDefault="00D60D60" w:rsidP="00D60D60">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VI. Verificar, una vez analizado el contenido de la información, que no se encuentre en los supuestos de información clasificada; y</w:t>
      </w:r>
    </w:p>
    <w:p w14:paraId="19D25B3F" w14:textId="77777777" w:rsidR="00D60D60" w:rsidRPr="00667998" w:rsidRDefault="00D60D60" w:rsidP="00D60D60">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VII. Dar cuenta a la Unidad de Transparencia del vencimiento de los plazos de reserva.</w:t>
      </w:r>
    </w:p>
    <w:p w14:paraId="36033D41" w14:textId="77777777" w:rsidR="00D60D60" w:rsidRPr="00667998" w:rsidRDefault="00D60D60" w:rsidP="00D60D60">
      <w:pPr>
        <w:autoSpaceDE w:val="0"/>
        <w:autoSpaceDN w:val="0"/>
        <w:adjustRightInd w:val="0"/>
        <w:spacing w:after="0" w:line="240" w:lineRule="auto"/>
        <w:ind w:left="567" w:right="708"/>
        <w:jc w:val="both"/>
        <w:rPr>
          <w:rFonts w:ascii="Palatino Linotype" w:hAnsi="Palatino Linotype" w:cs="Arial"/>
          <w:i/>
          <w:sz w:val="24"/>
          <w:szCs w:val="24"/>
        </w:rPr>
      </w:pPr>
    </w:p>
    <w:p w14:paraId="3551B763" w14:textId="77777777" w:rsidR="00D60D60" w:rsidRPr="00667998" w:rsidRDefault="00D60D60" w:rsidP="00D60D60">
      <w:pPr>
        <w:pStyle w:val="Sinespaciado"/>
      </w:pPr>
    </w:p>
    <w:p w14:paraId="1AF52377" w14:textId="77777777" w:rsidR="00D60D60" w:rsidRPr="00667998" w:rsidRDefault="00D60D60" w:rsidP="00D60D60">
      <w:pPr>
        <w:spacing w:after="0" w:line="360" w:lineRule="auto"/>
        <w:jc w:val="both"/>
        <w:rPr>
          <w:rFonts w:ascii="Palatino Linotype" w:eastAsia="Times New Roman" w:hAnsi="Palatino Linotype"/>
          <w:sz w:val="24"/>
          <w:lang w:eastAsia="es-MX"/>
        </w:rPr>
      </w:pPr>
      <w:r w:rsidRPr="00667998">
        <w:rPr>
          <w:rFonts w:ascii="Palatino Linotype" w:eastAsia="Times New Roman" w:hAnsi="Palatino Linotype"/>
          <w:sz w:val="24"/>
          <w:lang w:eastAsia="es-MX"/>
        </w:rPr>
        <w:lastRenderedPageBreak/>
        <w:t>En otras palabras, cumplió con lo que para tal efecto dispone el artículo 162 de la Ley de Transparencia y Acceso a la Información Pública del Estado de México y Municipios, que índica:</w:t>
      </w:r>
    </w:p>
    <w:p w14:paraId="495E3F2E" w14:textId="77777777" w:rsidR="00D60D60" w:rsidRPr="00667998" w:rsidRDefault="00D60D60" w:rsidP="00D60D60">
      <w:pPr>
        <w:spacing w:after="0" w:line="360" w:lineRule="auto"/>
        <w:jc w:val="both"/>
        <w:rPr>
          <w:rFonts w:ascii="Palatino Linotype" w:eastAsia="Times New Roman" w:hAnsi="Palatino Linotype"/>
          <w:sz w:val="10"/>
          <w:lang w:eastAsia="es-MX"/>
        </w:rPr>
      </w:pPr>
    </w:p>
    <w:p w14:paraId="3FAAB555" w14:textId="77777777" w:rsidR="00D60D60" w:rsidRPr="00667998" w:rsidRDefault="00D60D60" w:rsidP="00D60D60">
      <w:pPr>
        <w:spacing w:after="0" w:line="360" w:lineRule="auto"/>
        <w:jc w:val="both"/>
        <w:rPr>
          <w:rFonts w:ascii="Palatino Linotype" w:eastAsia="Times New Roman" w:hAnsi="Palatino Linotype"/>
          <w:sz w:val="10"/>
          <w:lang w:eastAsia="es-MX"/>
        </w:rPr>
      </w:pPr>
    </w:p>
    <w:p w14:paraId="12FB4DC1" w14:textId="77777777" w:rsidR="00D60D60" w:rsidRPr="00667998" w:rsidRDefault="00D60D60" w:rsidP="00D60D60">
      <w:pPr>
        <w:spacing w:after="0" w:line="240" w:lineRule="auto"/>
        <w:ind w:left="567"/>
        <w:jc w:val="both"/>
        <w:rPr>
          <w:rFonts w:ascii="Palatino Linotype" w:eastAsia="Times New Roman" w:hAnsi="Palatino Linotype"/>
          <w:i/>
          <w:szCs w:val="20"/>
          <w:lang w:eastAsia="es-MX"/>
        </w:rPr>
      </w:pPr>
      <w:r w:rsidRPr="00667998">
        <w:rPr>
          <w:rFonts w:ascii="Palatino Linotype" w:eastAsia="Times New Roman" w:hAnsi="Palatino Linotype"/>
          <w:i/>
          <w:szCs w:val="20"/>
          <w:lang w:eastAsia="es-MX"/>
        </w:rPr>
        <w:t>“</w:t>
      </w:r>
      <w:r w:rsidRPr="00667998">
        <w:rPr>
          <w:rFonts w:ascii="Palatino Linotype" w:eastAsia="Times New Roman" w:hAnsi="Palatino Linotype"/>
          <w:b/>
          <w:bCs/>
          <w:i/>
          <w:szCs w:val="20"/>
          <w:lang w:eastAsia="es-MX"/>
        </w:rPr>
        <w:t xml:space="preserve">Artículo 162. </w:t>
      </w:r>
      <w:r w:rsidRPr="00667998">
        <w:rPr>
          <w:rFonts w:ascii="Palatino Linotype" w:eastAsia="Times New Roman"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667998">
        <w:rPr>
          <w:rFonts w:ascii="Palatino Linotype" w:eastAsia="Times New Roman" w:hAnsi="Palatino Linotype"/>
          <w:i/>
          <w:szCs w:val="20"/>
          <w:lang w:eastAsia="es-MX"/>
        </w:rPr>
        <w:t>”</w:t>
      </w:r>
    </w:p>
    <w:p w14:paraId="4DE2B0B7" w14:textId="77777777" w:rsidR="00D60D60" w:rsidRDefault="00D60D60" w:rsidP="00D60D60">
      <w:pPr>
        <w:spacing w:after="0" w:line="360" w:lineRule="auto"/>
        <w:jc w:val="both"/>
        <w:rPr>
          <w:rFonts w:ascii="Palatino Linotype" w:hAnsi="Palatino Linotype"/>
          <w:sz w:val="24"/>
        </w:rPr>
      </w:pPr>
    </w:p>
    <w:p w14:paraId="0CA240E3" w14:textId="77777777" w:rsidR="00D60D60" w:rsidRPr="00667998" w:rsidRDefault="00D60D60" w:rsidP="00D60D60">
      <w:pPr>
        <w:spacing w:after="0" w:line="360" w:lineRule="auto"/>
        <w:jc w:val="both"/>
        <w:rPr>
          <w:rFonts w:ascii="Palatino Linotype" w:hAnsi="Palatino Linotype"/>
          <w:sz w:val="24"/>
        </w:rPr>
      </w:pPr>
      <w:r w:rsidRPr="00667998">
        <w:rPr>
          <w:rFonts w:ascii="Palatino Linotype" w:hAnsi="Palatino Linotype"/>
          <w:sz w:val="24"/>
        </w:rPr>
        <w:t>Aunado a lo que establece la Ley de Transparencia y Acceso a la Información Pública del Estado de México y Municipios que establece:</w:t>
      </w:r>
    </w:p>
    <w:p w14:paraId="47A0073A" w14:textId="77777777" w:rsidR="00D60D60" w:rsidRPr="00667998" w:rsidRDefault="00D60D60" w:rsidP="00D60D60">
      <w:pPr>
        <w:spacing w:after="0" w:line="360" w:lineRule="auto"/>
        <w:jc w:val="both"/>
        <w:rPr>
          <w:rFonts w:ascii="Palatino Linotype" w:hAnsi="Palatino Linotype"/>
          <w:sz w:val="24"/>
        </w:rPr>
      </w:pPr>
    </w:p>
    <w:p w14:paraId="61420FD7" w14:textId="77777777" w:rsidR="00D60D60" w:rsidRPr="00667998" w:rsidRDefault="00D60D60" w:rsidP="00D60D60">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b/>
          <w:i/>
          <w:sz w:val="22"/>
          <w:szCs w:val="22"/>
        </w:rPr>
        <w:t>“Artículo 3.</w:t>
      </w:r>
      <w:r w:rsidRPr="00667998">
        <w:rPr>
          <w:rFonts w:ascii="Palatino Linotype" w:hAnsi="Palatino Linotype"/>
          <w:i/>
          <w:sz w:val="22"/>
          <w:szCs w:val="22"/>
        </w:rPr>
        <w:t xml:space="preserve"> Para los efectos de la presente Ley se entenderá por:</w:t>
      </w:r>
    </w:p>
    <w:p w14:paraId="3E6687CB" w14:textId="77777777" w:rsidR="00D60D60" w:rsidRPr="00667998" w:rsidRDefault="00D60D60" w:rsidP="00D60D60">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b/>
          <w:i/>
          <w:sz w:val="22"/>
          <w:szCs w:val="22"/>
        </w:rPr>
        <w:t>XI.</w:t>
      </w:r>
      <w:r w:rsidRPr="00667998">
        <w:rPr>
          <w:rFonts w:ascii="Palatino Linotype" w:hAnsi="Palatino Linotype"/>
          <w:i/>
          <w:sz w:val="22"/>
          <w:szCs w:val="22"/>
        </w:rPr>
        <w:t xml:space="preserve"> </w:t>
      </w:r>
      <w:r w:rsidRPr="00667998">
        <w:rPr>
          <w:rFonts w:ascii="Palatino Linotype" w:hAnsi="Palatino Linotype"/>
          <w:b/>
          <w:i/>
          <w:sz w:val="22"/>
          <w:szCs w:val="22"/>
        </w:rPr>
        <w:t>Documento:</w:t>
      </w:r>
      <w:r w:rsidRPr="00667998">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E7444AB" w14:textId="77777777" w:rsidR="00D60D60" w:rsidRPr="00667998" w:rsidRDefault="00D60D60" w:rsidP="00D60D60">
      <w:pPr>
        <w:pStyle w:val="Prrafodelista"/>
        <w:widowControl w:val="0"/>
        <w:autoSpaceDE w:val="0"/>
        <w:autoSpaceDN w:val="0"/>
        <w:adjustRightInd w:val="0"/>
        <w:ind w:left="567" w:right="616"/>
        <w:jc w:val="both"/>
        <w:rPr>
          <w:rFonts w:ascii="Palatino Linotype" w:hAnsi="Palatino Linotype"/>
          <w:b/>
          <w:i/>
          <w:sz w:val="22"/>
          <w:szCs w:val="22"/>
        </w:rPr>
      </w:pPr>
    </w:p>
    <w:p w14:paraId="4D7B50BA" w14:textId="77777777" w:rsidR="00D60D60" w:rsidRPr="00667998" w:rsidRDefault="00D60D60" w:rsidP="00D60D60">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b/>
          <w:i/>
          <w:sz w:val="22"/>
          <w:szCs w:val="22"/>
        </w:rPr>
        <w:t>Artículo 4.</w:t>
      </w:r>
      <w:r w:rsidRPr="00667998">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ED4CC1C" w14:textId="77777777" w:rsidR="00D60D60" w:rsidRPr="00667998" w:rsidRDefault="00D60D60" w:rsidP="00D60D60">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4A70E2A" w14:textId="77777777" w:rsidR="00D60D60" w:rsidRPr="00667998" w:rsidRDefault="00D60D60" w:rsidP="00D60D60">
      <w:pPr>
        <w:pStyle w:val="Prrafodelista"/>
        <w:widowControl w:val="0"/>
        <w:autoSpaceDE w:val="0"/>
        <w:autoSpaceDN w:val="0"/>
        <w:adjustRightInd w:val="0"/>
        <w:ind w:left="567" w:right="616"/>
        <w:jc w:val="both"/>
        <w:rPr>
          <w:rFonts w:ascii="Palatino Linotype" w:hAnsi="Palatino Linotype"/>
          <w:i/>
          <w:sz w:val="22"/>
          <w:szCs w:val="22"/>
        </w:rPr>
      </w:pPr>
    </w:p>
    <w:p w14:paraId="67D71961" w14:textId="77777777" w:rsidR="00D60D60" w:rsidRPr="00667998" w:rsidRDefault="00D60D60" w:rsidP="00D60D60">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i/>
          <w:sz w:val="22"/>
          <w:szCs w:val="22"/>
        </w:rPr>
        <w:t xml:space="preserve">Los sujetos obligados deben poner en práctica, políticas y programas de acceso a la información que se apeguen a criterios de publicidad, veracidad, oportunidad, precisión y </w:t>
      </w:r>
      <w:r w:rsidRPr="00667998">
        <w:rPr>
          <w:rFonts w:ascii="Palatino Linotype" w:hAnsi="Palatino Linotype"/>
          <w:i/>
          <w:sz w:val="22"/>
          <w:szCs w:val="22"/>
        </w:rPr>
        <w:lastRenderedPageBreak/>
        <w:t>suficiencia en beneficio de los solicitantes.</w:t>
      </w:r>
    </w:p>
    <w:p w14:paraId="41F579F3" w14:textId="77777777" w:rsidR="00D60D60" w:rsidRPr="00667998" w:rsidRDefault="00D60D60" w:rsidP="00D60D60">
      <w:pPr>
        <w:pStyle w:val="Prrafodelista"/>
        <w:widowControl w:val="0"/>
        <w:autoSpaceDE w:val="0"/>
        <w:autoSpaceDN w:val="0"/>
        <w:adjustRightInd w:val="0"/>
        <w:ind w:left="567" w:right="616"/>
        <w:jc w:val="both"/>
        <w:rPr>
          <w:rFonts w:ascii="Palatino Linotype" w:hAnsi="Palatino Linotype"/>
          <w:b/>
          <w:i/>
          <w:sz w:val="22"/>
          <w:szCs w:val="22"/>
        </w:rPr>
      </w:pPr>
    </w:p>
    <w:p w14:paraId="015445B5" w14:textId="77777777" w:rsidR="00D60D60" w:rsidRPr="00667998" w:rsidRDefault="00D60D60" w:rsidP="00D60D60">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b/>
          <w:i/>
          <w:sz w:val="22"/>
          <w:szCs w:val="22"/>
        </w:rPr>
        <w:t>Artículo 12.</w:t>
      </w:r>
      <w:r w:rsidRPr="00667998">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1902EFD9" w14:textId="77777777" w:rsidR="00D60D60" w:rsidRPr="00667998" w:rsidRDefault="00D60D60" w:rsidP="00D60D60">
      <w:pPr>
        <w:pStyle w:val="Prrafodelista"/>
        <w:widowControl w:val="0"/>
        <w:autoSpaceDE w:val="0"/>
        <w:autoSpaceDN w:val="0"/>
        <w:adjustRightInd w:val="0"/>
        <w:ind w:left="567" w:right="616"/>
        <w:jc w:val="both"/>
        <w:rPr>
          <w:rFonts w:ascii="Palatino Linotype" w:hAnsi="Palatino Linotype"/>
          <w:b/>
          <w:i/>
          <w:sz w:val="22"/>
          <w:szCs w:val="22"/>
        </w:rPr>
      </w:pPr>
      <w:r w:rsidRPr="00667998">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67998">
        <w:rPr>
          <w:rFonts w:ascii="Palatino Linotype" w:hAnsi="Palatino Linotype"/>
          <w:b/>
          <w:i/>
          <w:sz w:val="22"/>
          <w:szCs w:val="22"/>
        </w:rPr>
        <w:t xml:space="preserve">” </w:t>
      </w:r>
      <w:r w:rsidRPr="00667998">
        <w:rPr>
          <w:rFonts w:ascii="Palatino Linotype" w:hAnsi="Palatino Linotype"/>
          <w:i/>
          <w:sz w:val="22"/>
          <w:szCs w:val="22"/>
        </w:rPr>
        <w:t>(sic)</w:t>
      </w:r>
    </w:p>
    <w:p w14:paraId="20B80910" w14:textId="77777777" w:rsidR="00D60D60" w:rsidRPr="00667998" w:rsidRDefault="00D60D60" w:rsidP="00D60D60">
      <w:pPr>
        <w:spacing w:after="0" w:line="360" w:lineRule="auto"/>
        <w:jc w:val="both"/>
        <w:rPr>
          <w:rFonts w:ascii="Palatino Linotype" w:eastAsia="Times New Roman" w:hAnsi="Palatino Linotype"/>
          <w:sz w:val="12"/>
          <w:lang w:eastAsia="es-MX"/>
        </w:rPr>
      </w:pPr>
    </w:p>
    <w:p w14:paraId="4F4076C0" w14:textId="77777777" w:rsidR="00D60D60" w:rsidRDefault="00D60D60" w:rsidP="00D60D60">
      <w:pPr>
        <w:pStyle w:val="Sinespaciado"/>
      </w:pPr>
    </w:p>
    <w:p w14:paraId="77189454" w14:textId="77777777" w:rsidR="00D60D60" w:rsidRPr="00667998" w:rsidRDefault="00D60D60" w:rsidP="00D60D60">
      <w:pPr>
        <w:spacing w:after="0" w:line="360" w:lineRule="auto"/>
        <w:jc w:val="both"/>
        <w:rPr>
          <w:rFonts w:ascii="Palatino Linotype" w:hAnsi="Palatino Linotype" w:cs="Arial"/>
          <w:sz w:val="24"/>
        </w:rPr>
      </w:pPr>
      <w:r w:rsidRPr="00667998">
        <w:rPr>
          <w:rFonts w:ascii="Palatino Linotype" w:hAnsi="Palatino Linotype" w:cs="Arial"/>
          <w:sz w:val="24"/>
        </w:rPr>
        <w:t>En efecto, de los artículos mencionados, se desprende que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04FF4451" w14:textId="77777777" w:rsidR="00D60D60" w:rsidRPr="00667998" w:rsidRDefault="00D60D60" w:rsidP="00D60D60">
      <w:pPr>
        <w:spacing w:after="0" w:line="360" w:lineRule="auto"/>
        <w:jc w:val="both"/>
        <w:rPr>
          <w:rFonts w:ascii="Palatino Linotype" w:hAnsi="Palatino Linotype" w:cs="Arial"/>
          <w:sz w:val="24"/>
        </w:rPr>
      </w:pPr>
    </w:p>
    <w:p w14:paraId="4FEC9D2F" w14:textId="77777777" w:rsidR="00D60D60" w:rsidRPr="005029C5" w:rsidRDefault="00D60D60" w:rsidP="00D60D60">
      <w:pPr>
        <w:pStyle w:val="Textoindependiente2"/>
        <w:spacing w:after="0" w:line="360" w:lineRule="auto"/>
        <w:jc w:val="both"/>
        <w:rPr>
          <w:rFonts w:ascii="Palatino Linotype" w:eastAsia="Calibri" w:hAnsi="Palatino Linotype" w:cs="Arial"/>
          <w:sz w:val="24"/>
          <w:szCs w:val="24"/>
        </w:rPr>
      </w:pPr>
      <w:r w:rsidRPr="005029C5">
        <w:rPr>
          <w:rFonts w:ascii="Palatino Linotype" w:eastAsia="Calibri" w:hAnsi="Palatino Linotype" w:cs="Arial"/>
          <w:sz w:val="24"/>
          <w:szCs w:val="24"/>
        </w:rPr>
        <w:t>Así también, se dispone que</w:t>
      </w:r>
      <w:r w:rsidRPr="005029C5">
        <w:rPr>
          <w:rFonts w:ascii="Palatino Linotype" w:hAnsi="Palatino Linotype"/>
          <w:sz w:val="24"/>
          <w:szCs w:val="24"/>
        </w:rPr>
        <w:t xml:space="preserve"> </w:t>
      </w:r>
      <w:r w:rsidRPr="005029C5">
        <w:rPr>
          <w:rFonts w:ascii="Palatino Linotype" w:eastAsia="Calibri" w:hAnsi="Palatino Linotype" w:cs="Arial"/>
          <w:sz w:val="24"/>
          <w:szCs w:val="24"/>
        </w:rPr>
        <w:t xml:space="preserve">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w:t>
      </w:r>
      <w:r w:rsidRPr="005029C5">
        <w:rPr>
          <w:rFonts w:ascii="Palatino Linotype" w:eastAsia="Calibri" w:hAnsi="Palatino Linotype" w:cs="Arial"/>
          <w:sz w:val="24"/>
          <w:szCs w:val="24"/>
        </w:rPr>
        <w:lastRenderedPageBreak/>
        <w:t>proporcionar información no comprende el procesamiento de la misma, ni el presentarla conforme al interés del solicitante, por lo que los Sujetos Obligados no están constreñidos a generarla, resumirla, efectuar cálculos o practicar investigaciones.</w:t>
      </w:r>
    </w:p>
    <w:p w14:paraId="5601EC52" w14:textId="77777777" w:rsidR="00D60D60" w:rsidRDefault="00D60D60" w:rsidP="00D60D60">
      <w:pPr>
        <w:spacing w:after="0" w:line="360" w:lineRule="auto"/>
        <w:jc w:val="both"/>
        <w:rPr>
          <w:rFonts w:ascii="Palatino Linotype" w:hAnsi="Palatino Linotype" w:cs="Arial"/>
          <w:sz w:val="24"/>
        </w:rPr>
      </w:pPr>
    </w:p>
    <w:p w14:paraId="22D3F609" w14:textId="77777777" w:rsidR="00D60D60" w:rsidRPr="00667998" w:rsidRDefault="00D60D60" w:rsidP="00D60D60">
      <w:pPr>
        <w:spacing w:after="0" w:line="360" w:lineRule="auto"/>
        <w:jc w:val="both"/>
        <w:rPr>
          <w:rFonts w:ascii="Palatino Linotype" w:hAnsi="Palatino Linotype" w:cs="Arial"/>
          <w:sz w:val="24"/>
        </w:rPr>
      </w:pPr>
      <w:r w:rsidRPr="00667998">
        <w:rPr>
          <w:rFonts w:ascii="Palatino Linotype" w:hAnsi="Palatino Linotype" w:cs="Arial"/>
          <w:sz w:val="24"/>
        </w:rPr>
        <w:t xml:space="preserve">En este contexto, </w:t>
      </w:r>
      <w:r w:rsidRPr="00667998">
        <w:rPr>
          <w:rFonts w:ascii="Palatino Linotype" w:hAnsi="Palatino Linotype" w:cs="Arial"/>
          <w:sz w:val="24"/>
          <w:lang w:eastAsia="es-MX"/>
        </w:rPr>
        <w:t xml:space="preserve">el </w:t>
      </w:r>
      <w:r w:rsidRPr="00667998">
        <w:rPr>
          <w:rFonts w:ascii="Palatino Linotype" w:hAnsi="Palatino Linotype" w:cs="Arial"/>
          <w:b/>
          <w:sz w:val="24"/>
          <w:lang w:eastAsia="es-MX"/>
        </w:rPr>
        <w:t>Sujeto Obligado</w:t>
      </w:r>
      <w:r w:rsidRPr="00667998">
        <w:rPr>
          <w:rFonts w:ascii="Palatino Linotype" w:hAnsi="Palatino Linotype" w:cs="Arial"/>
          <w:sz w:val="24"/>
        </w:rPr>
        <w:t xml:space="preserve"> no está obligado a generar documento </w:t>
      </w:r>
      <w:r w:rsidRPr="00667998">
        <w:rPr>
          <w:rFonts w:ascii="Palatino Linotype" w:hAnsi="Palatino Linotype" w:cs="Arial"/>
          <w:b/>
          <w:i/>
          <w:sz w:val="24"/>
        </w:rPr>
        <w:t>ad hoc</w:t>
      </w:r>
      <w:r w:rsidRPr="00667998">
        <w:rPr>
          <w:rFonts w:ascii="Palatino Linotype" w:hAnsi="Palatino Linotype" w:cs="Arial"/>
          <w:sz w:val="24"/>
        </w:rPr>
        <w:t xml:space="preserve"> para para satisfacer el derecho de acceso, situación que no está permitida dentro de la materia de acceso a la información.</w:t>
      </w:r>
    </w:p>
    <w:p w14:paraId="38926E7E" w14:textId="77777777" w:rsidR="00D60D60" w:rsidRDefault="00D60D60" w:rsidP="00D60D60">
      <w:pPr>
        <w:spacing w:after="0" w:line="360" w:lineRule="auto"/>
        <w:jc w:val="both"/>
        <w:rPr>
          <w:rFonts w:ascii="Palatino Linotype" w:hAnsi="Palatino Linotype" w:cs="Arial"/>
          <w:color w:val="000000"/>
          <w:sz w:val="24"/>
        </w:rPr>
      </w:pPr>
    </w:p>
    <w:p w14:paraId="64A5AC97" w14:textId="77777777" w:rsidR="00D60D60" w:rsidRPr="00667998" w:rsidRDefault="00D60D60" w:rsidP="00D60D60">
      <w:pPr>
        <w:spacing w:after="0" w:line="360" w:lineRule="auto"/>
        <w:jc w:val="both"/>
        <w:rPr>
          <w:rFonts w:ascii="Palatino Linotype" w:hAnsi="Palatino Linotype"/>
          <w:b/>
          <w:bCs/>
          <w:color w:val="000000"/>
          <w:sz w:val="24"/>
        </w:rPr>
      </w:pPr>
      <w:r w:rsidRPr="00667998">
        <w:rPr>
          <w:rFonts w:ascii="Palatino Linotype" w:hAnsi="Palatino Linotype" w:cs="Arial"/>
          <w:color w:val="000000"/>
          <w:sz w:val="24"/>
        </w:rPr>
        <w:t xml:space="preserve">Como apoyo a lo anterior, es aplicable el Criterio 03-17, emitido por </w:t>
      </w:r>
      <w:r w:rsidRPr="00667998">
        <w:rPr>
          <w:rFonts w:ascii="Palatino Linotype" w:eastAsia="Arial Unicode MS" w:hAnsi="Palatino Linotype" w:cs="Arial"/>
          <w:color w:val="000000"/>
          <w:sz w:val="24"/>
        </w:rPr>
        <w:t>el Instituto Nacional de Transparencia, Acceso a la Información y Protección de Datos Personales,</w:t>
      </w:r>
      <w:r w:rsidRPr="00667998">
        <w:rPr>
          <w:rFonts w:ascii="Palatino Linotype" w:hAnsi="Palatino Linotype"/>
          <w:bCs/>
          <w:color w:val="000000"/>
          <w:sz w:val="24"/>
        </w:rPr>
        <w:t xml:space="preserve"> que dice:</w:t>
      </w:r>
      <w:r w:rsidRPr="00667998">
        <w:rPr>
          <w:rFonts w:ascii="Palatino Linotype" w:hAnsi="Palatino Linotype"/>
          <w:b/>
          <w:bCs/>
          <w:color w:val="000000"/>
          <w:sz w:val="24"/>
        </w:rPr>
        <w:t xml:space="preserve"> </w:t>
      </w:r>
    </w:p>
    <w:p w14:paraId="42DB0E5F" w14:textId="77777777" w:rsidR="00D60D60" w:rsidRPr="00667998" w:rsidRDefault="00D60D60" w:rsidP="00D60D60">
      <w:pPr>
        <w:spacing w:after="0" w:line="360" w:lineRule="auto"/>
      </w:pPr>
    </w:p>
    <w:p w14:paraId="68C33377" w14:textId="77777777" w:rsidR="00D60D60" w:rsidRPr="00667998" w:rsidRDefault="00D60D60" w:rsidP="00D60D60">
      <w:pPr>
        <w:spacing w:after="0" w:line="360" w:lineRule="auto"/>
        <w:ind w:left="851" w:right="850"/>
        <w:jc w:val="both"/>
        <w:rPr>
          <w:rFonts w:ascii="Palatino Linotype" w:hAnsi="Palatino Linotype" w:cs="Arial"/>
          <w:color w:val="000000"/>
          <w:sz w:val="2"/>
        </w:rPr>
      </w:pPr>
    </w:p>
    <w:p w14:paraId="239A5E15" w14:textId="77777777" w:rsidR="00D60D60" w:rsidRPr="00667998" w:rsidRDefault="00D60D60" w:rsidP="009B2E4A">
      <w:pPr>
        <w:spacing w:after="0" w:line="360" w:lineRule="auto"/>
        <w:ind w:left="567" w:right="709"/>
        <w:jc w:val="both"/>
        <w:rPr>
          <w:rFonts w:ascii="Palatino Linotype" w:hAnsi="Palatino Linotype" w:cs="Arial"/>
          <w:i/>
          <w:color w:val="000000"/>
        </w:rPr>
      </w:pPr>
      <w:r w:rsidRPr="00667998">
        <w:rPr>
          <w:rFonts w:ascii="Palatino Linotype" w:hAnsi="Palatino Linotype" w:cs="Arial"/>
          <w:i/>
          <w:color w:val="000000"/>
        </w:rPr>
        <w:t>“</w:t>
      </w:r>
      <w:r w:rsidRPr="00667998">
        <w:rPr>
          <w:rFonts w:ascii="Palatino Linotype" w:hAnsi="Palatino Linotype" w:cs="Arial"/>
          <w:b/>
          <w:i/>
          <w:color w:val="000000"/>
        </w:rPr>
        <w:t>No existe obligación de elaborar documentos ad hoc para atender las solicitudes de acceso a la información.</w:t>
      </w:r>
      <w:r w:rsidRPr="00667998">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74181D26" w14:textId="77777777" w:rsidR="00D60D60" w:rsidRPr="00667998" w:rsidRDefault="00D60D60" w:rsidP="009B2E4A">
      <w:pPr>
        <w:spacing w:after="0"/>
        <w:ind w:left="567" w:right="709"/>
        <w:jc w:val="both"/>
        <w:rPr>
          <w:rFonts w:ascii="Palatino Linotype" w:hAnsi="Palatino Linotype" w:cs="Arial"/>
          <w:i/>
          <w:color w:val="000000"/>
          <w:sz w:val="2"/>
        </w:rPr>
      </w:pPr>
    </w:p>
    <w:p w14:paraId="5C232C9F" w14:textId="77777777" w:rsidR="00D60D60" w:rsidRPr="00667998" w:rsidRDefault="00D60D60" w:rsidP="009B2E4A">
      <w:pPr>
        <w:spacing w:after="0"/>
        <w:ind w:left="567" w:right="709"/>
        <w:jc w:val="both"/>
        <w:rPr>
          <w:rFonts w:ascii="Palatino Linotype" w:hAnsi="Palatino Linotype" w:cs="Arial"/>
          <w:i/>
          <w:color w:val="000000"/>
        </w:rPr>
      </w:pPr>
    </w:p>
    <w:p w14:paraId="4C73A64E" w14:textId="77777777" w:rsidR="00D60D60" w:rsidRPr="00667998" w:rsidRDefault="00D60D60" w:rsidP="009B2E4A">
      <w:pPr>
        <w:spacing w:after="0"/>
        <w:ind w:left="567" w:right="709"/>
        <w:jc w:val="both"/>
        <w:rPr>
          <w:rFonts w:ascii="Palatino Linotype" w:hAnsi="Palatino Linotype" w:cs="Arial"/>
          <w:i/>
          <w:color w:val="000000"/>
        </w:rPr>
      </w:pPr>
      <w:r w:rsidRPr="00667998">
        <w:rPr>
          <w:rFonts w:ascii="Palatino Linotype" w:hAnsi="Palatino Linotype" w:cs="Arial"/>
          <w:i/>
          <w:color w:val="000000"/>
        </w:rPr>
        <w:t xml:space="preserve">Resoluciones: </w:t>
      </w:r>
    </w:p>
    <w:p w14:paraId="0BBFD050" w14:textId="77777777" w:rsidR="00D60D60" w:rsidRPr="00667998" w:rsidRDefault="00D60D60" w:rsidP="009B2E4A">
      <w:pPr>
        <w:spacing w:after="0"/>
        <w:ind w:left="567" w:right="709"/>
        <w:jc w:val="both"/>
        <w:rPr>
          <w:rFonts w:ascii="Palatino Linotype" w:hAnsi="Palatino Linotype" w:cs="Arial"/>
          <w:i/>
          <w:color w:val="000000"/>
        </w:rPr>
      </w:pPr>
      <w:r w:rsidRPr="00667998">
        <w:rPr>
          <w:rFonts w:ascii="Palatino Linotype" w:hAnsi="Palatino Linotype" w:cs="Arial"/>
          <w:i/>
          <w:color w:val="000000"/>
        </w:rPr>
        <w:sym w:font="Symbol" w:char="F0B7"/>
      </w:r>
      <w:r w:rsidRPr="00667998">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58A73599" w14:textId="77777777" w:rsidR="00D60D60" w:rsidRPr="00667998" w:rsidRDefault="00D60D60" w:rsidP="009B2E4A">
      <w:pPr>
        <w:spacing w:after="0"/>
        <w:ind w:left="567" w:right="709"/>
        <w:jc w:val="both"/>
        <w:rPr>
          <w:rFonts w:ascii="Palatino Linotype" w:hAnsi="Palatino Linotype" w:cs="Arial"/>
          <w:i/>
          <w:color w:val="000000"/>
        </w:rPr>
      </w:pPr>
      <w:r w:rsidRPr="00667998">
        <w:rPr>
          <w:rFonts w:ascii="Palatino Linotype" w:hAnsi="Palatino Linotype" w:cs="Arial"/>
          <w:i/>
          <w:color w:val="000000"/>
        </w:rPr>
        <w:lastRenderedPageBreak/>
        <w:sym w:font="Symbol" w:char="F0B7"/>
      </w:r>
      <w:r w:rsidRPr="00667998">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21C012B0" w14:textId="77777777" w:rsidR="00D60D60" w:rsidRPr="004609A9" w:rsidRDefault="00D60D60" w:rsidP="009B2E4A">
      <w:pPr>
        <w:spacing w:after="0"/>
        <w:ind w:left="567" w:right="709"/>
        <w:jc w:val="both"/>
        <w:rPr>
          <w:rFonts w:ascii="Palatino Linotype" w:hAnsi="Palatino Linotype" w:cs="Arial"/>
          <w:i/>
          <w:color w:val="000000"/>
        </w:rPr>
      </w:pPr>
      <w:r w:rsidRPr="00667998">
        <w:rPr>
          <w:rFonts w:ascii="Palatino Linotype" w:hAnsi="Palatino Linotype" w:cs="Arial"/>
          <w:i/>
          <w:color w:val="000000"/>
        </w:rPr>
        <w:sym w:font="Symbol" w:char="F0B7"/>
      </w:r>
      <w:r w:rsidRPr="00667998">
        <w:rPr>
          <w:rFonts w:ascii="Palatino Linotype" w:hAnsi="Palatino Linotype" w:cs="Arial"/>
          <w:i/>
          <w:color w:val="000000"/>
        </w:rPr>
        <w:t xml:space="preserve"> RRA 1889/16. Secretaría de Hacienda y Crédito Público. 05 de octubre de 2016. Por unanimidad. Comisionada Ponente. Ximena Puente de la Mora.”</w:t>
      </w:r>
    </w:p>
    <w:p w14:paraId="6EC33E61" w14:textId="5F8A9F3D" w:rsidR="00AB69F2" w:rsidRDefault="00AB69F2" w:rsidP="00AB69F2">
      <w:pPr>
        <w:spacing w:after="0" w:line="360" w:lineRule="auto"/>
        <w:jc w:val="both"/>
        <w:rPr>
          <w:rFonts w:ascii="Palatino Linotype" w:eastAsia="Arial Unicode MS" w:hAnsi="Palatino Linotype" w:cs="Arial"/>
          <w:sz w:val="24"/>
          <w:szCs w:val="24"/>
        </w:rPr>
      </w:pPr>
    </w:p>
    <w:p w14:paraId="2099FBFA" w14:textId="206F601F" w:rsidR="00823E1B" w:rsidRPr="000D5DDD" w:rsidRDefault="00823E1B" w:rsidP="00823E1B">
      <w:pPr>
        <w:spacing w:after="0" w:line="360" w:lineRule="auto"/>
        <w:jc w:val="both"/>
        <w:rPr>
          <w:rFonts w:ascii="Palatino Linotype" w:hAnsi="Palatino Linotype" w:cs="Arial"/>
          <w:sz w:val="24"/>
          <w:szCs w:val="24"/>
        </w:rPr>
      </w:pPr>
      <w:r w:rsidRPr="003B580A">
        <w:rPr>
          <w:rFonts w:ascii="Palatino Linotype" w:hAnsi="Palatino Linotype"/>
          <w:sz w:val="24"/>
          <w:szCs w:val="24"/>
        </w:rPr>
        <w:t xml:space="preserve">Una vez sentado lo anterior, </w:t>
      </w:r>
      <w:r>
        <w:rPr>
          <w:rFonts w:ascii="Palatino Linotype" w:hAnsi="Palatino Linotype"/>
          <w:iCs/>
          <w:sz w:val="24"/>
          <w:szCs w:val="24"/>
          <w:lang w:val="es-ES"/>
        </w:rPr>
        <w:t xml:space="preserve">es menester señalar </w:t>
      </w:r>
      <w:r w:rsidR="00957E6C">
        <w:rPr>
          <w:rFonts w:ascii="Palatino Linotype" w:hAnsi="Palatino Linotype"/>
          <w:iCs/>
          <w:sz w:val="24"/>
          <w:szCs w:val="24"/>
          <w:lang w:val="es-ES"/>
        </w:rPr>
        <w:t>que,</w:t>
      </w:r>
      <w:r w:rsidRPr="008C79DD">
        <w:rPr>
          <w:rFonts w:ascii="Palatino Linotype" w:hAnsi="Palatino Linotype"/>
          <w:color w:val="000000"/>
          <w:sz w:val="24"/>
          <w:szCs w:val="24"/>
        </w:rPr>
        <w:t xml:space="preserve"> </w:t>
      </w:r>
      <w:r>
        <w:rPr>
          <w:rFonts w:ascii="Palatino Linotype" w:hAnsi="Palatino Linotype"/>
          <w:color w:val="000000"/>
          <w:sz w:val="24"/>
          <w:szCs w:val="24"/>
        </w:rPr>
        <w:t>una vez realizado el análisis a la respuesta emitida</w:t>
      </w:r>
      <w:r>
        <w:rPr>
          <w:rFonts w:ascii="Palatino Linotype" w:hAnsi="Palatino Linotype"/>
          <w:b/>
          <w:bCs/>
          <w:color w:val="000000"/>
          <w:sz w:val="24"/>
          <w:szCs w:val="24"/>
        </w:rPr>
        <w:t>,</w:t>
      </w:r>
      <w:r>
        <w:rPr>
          <w:rFonts w:ascii="Palatino Linotype" w:hAnsi="Palatino Linotype"/>
          <w:color w:val="000000"/>
          <w:sz w:val="24"/>
          <w:szCs w:val="24"/>
        </w:rPr>
        <w:t xml:space="preserve"> por medio del cual el Sujeto Obligado señala </w:t>
      </w:r>
      <w:r w:rsidRPr="00401C4D">
        <w:rPr>
          <w:rFonts w:ascii="Palatino Linotype" w:hAnsi="Palatino Linotype" w:cs="Arial"/>
          <w:iCs/>
          <w:sz w:val="24"/>
          <w:szCs w:val="24"/>
        </w:rPr>
        <w:t xml:space="preserve">que </w:t>
      </w:r>
      <w:r w:rsidR="00F137FC">
        <w:rPr>
          <w:rFonts w:ascii="Palatino Linotype" w:hAnsi="Palatino Linotype" w:cs="Arial"/>
          <w:iCs/>
          <w:sz w:val="24"/>
          <w:szCs w:val="24"/>
        </w:rPr>
        <w:t xml:space="preserve">respecto a los años dos mil veinte y dos mil veintiuno no se concretó la firma de los respectivos convenios, por lo que se encuentre vigente el Convenio de Prestaciones de Ley y Colaterales dos mil diecinueve, </w:t>
      </w:r>
      <w:r w:rsidRPr="000D5DDD">
        <w:rPr>
          <w:rFonts w:ascii="Palatino Linotype" w:hAnsi="Palatino Linotype" w:cs="Arial"/>
          <w:color w:val="000000"/>
          <w:sz w:val="24"/>
        </w:rPr>
        <w:t>co</w:t>
      </w:r>
      <w:r w:rsidRPr="000D5DDD">
        <w:rPr>
          <w:rFonts w:ascii="Palatino Linotype" w:hAnsi="Palatino Linotype" w:cs="Arial"/>
          <w:sz w:val="24"/>
        </w:rPr>
        <w:t xml:space="preserve">ncluyendo de lo anterior, que nos encontramos en presencia </w:t>
      </w:r>
      <w:r w:rsidRPr="000D5DDD">
        <w:rPr>
          <w:rFonts w:ascii="Palatino Linotype" w:hAnsi="Palatino Linotype" w:cs="Arial"/>
          <w:sz w:val="24"/>
          <w:szCs w:val="24"/>
        </w:rPr>
        <w:t>de un hecho negativo.</w:t>
      </w:r>
    </w:p>
    <w:p w14:paraId="4E645806" w14:textId="77777777" w:rsidR="00823E1B" w:rsidRPr="000D5DDD" w:rsidRDefault="00823E1B" w:rsidP="00823E1B">
      <w:pPr>
        <w:spacing w:after="0" w:line="360" w:lineRule="auto"/>
        <w:jc w:val="both"/>
        <w:rPr>
          <w:rFonts w:ascii="Palatino Linotype" w:hAnsi="Palatino Linotype" w:cs="Arial"/>
          <w:color w:val="000000"/>
          <w:sz w:val="24"/>
          <w:szCs w:val="24"/>
        </w:rPr>
      </w:pPr>
    </w:p>
    <w:p w14:paraId="7A91AC7A" w14:textId="77777777" w:rsidR="00823E1B" w:rsidRPr="000D5DDD" w:rsidRDefault="00823E1B" w:rsidP="00823E1B">
      <w:pPr>
        <w:widowControl w:val="0"/>
        <w:autoSpaceDE w:val="0"/>
        <w:autoSpaceDN w:val="0"/>
        <w:adjustRightInd w:val="0"/>
        <w:spacing w:after="0" w:line="360" w:lineRule="auto"/>
        <w:jc w:val="both"/>
        <w:rPr>
          <w:rFonts w:ascii="Palatino Linotype" w:hAnsi="Palatino Linotype" w:cs="Arial"/>
          <w:sz w:val="24"/>
          <w:szCs w:val="24"/>
        </w:rPr>
      </w:pPr>
      <w:r w:rsidRPr="000D5DDD">
        <w:rPr>
          <w:rFonts w:ascii="Palatino Linotype" w:hAnsi="Palatino Linotype" w:cs="Arial"/>
          <w:sz w:val="24"/>
          <w:szCs w:val="24"/>
        </w:rPr>
        <w:t>Bajo la óptica anterior, se considera el hecho negativo, cuando un hecho no fue realizado y por lo tanto no obrará en los archivos del sujeto obligado, ya que no puede probarse por ser lógica y materialmente imposible.</w:t>
      </w:r>
    </w:p>
    <w:p w14:paraId="4192BD68" w14:textId="77777777" w:rsidR="00823E1B" w:rsidRPr="000D5DDD" w:rsidRDefault="00823E1B" w:rsidP="00823E1B">
      <w:pPr>
        <w:widowControl w:val="0"/>
        <w:autoSpaceDE w:val="0"/>
        <w:autoSpaceDN w:val="0"/>
        <w:adjustRightInd w:val="0"/>
        <w:spacing w:after="0" w:line="360" w:lineRule="auto"/>
        <w:jc w:val="both"/>
        <w:rPr>
          <w:rFonts w:ascii="Palatino Linotype" w:hAnsi="Palatino Linotype" w:cs="Arial"/>
          <w:sz w:val="24"/>
          <w:szCs w:val="24"/>
        </w:rPr>
      </w:pPr>
    </w:p>
    <w:p w14:paraId="357906A3" w14:textId="77777777" w:rsidR="00823E1B" w:rsidRPr="000D5DDD" w:rsidRDefault="00823E1B" w:rsidP="00823E1B">
      <w:pPr>
        <w:widowControl w:val="0"/>
        <w:autoSpaceDE w:val="0"/>
        <w:autoSpaceDN w:val="0"/>
        <w:adjustRightInd w:val="0"/>
        <w:spacing w:after="0" w:line="360" w:lineRule="auto"/>
        <w:jc w:val="both"/>
        <w:rPr>
          <w:rFonts w:ascii="Palatino Linotype" w:hAnsi="Palatino Linotype" w:cs="Arial"/>
          <w:sz w:val="24"/>
          <w:szCs w:val="24"/>
        </w:rPr>
      </w:pPr>
      <w:r w:rsidRPr="000D5DDD">
        <w:rPr>
          <w:rFonts w:ascii="Palatino Linotype" w:hAnsi="Palatino Linotype" w:cs="Arial"/>
          <w:sz w:val="24"/>
          <w:szCs w:val="24"/>
        </w:rPr>
        <w:t>Asimismo, no se trata de un caso por el cual la negación del hecho implique la afirmación del mismo, simplemente se está ante una notoria y evidente inexistencia de un acto, respecto de la información solicitada.</w:t>
      </w:r>
    </w:p>
    <w:p w14:paraId="7F007C78" w14:textId="77777777" w:rsidR="00823E1B" w:rsidRDefault="00823E1B" w:rsidP="00823E1B">
      <w:pPr>
        <w:widowControl w:val="0"/>
        <w:autoSpaceDE w:val="0"/>
        <w:autoSpaceDN w:val="0"/>
        <w:adjustRightInd w:val="0"/>
        <w:spacing w:after="0" w:line="360" w:lineRule="auto"/>
        <w:jc w:val="both"/>
        <w:rPr>
          <w:rFonts w:ascii="Palatino Linotype" w:hAnsi="Palatino Linotype" w:cs="Arial"/>
          <w:sz w:val="24"/>
        </w:rPr>
      </w:pPr>
    </w:p>
    <w:p w14:paraId="50B3FEF4" w14:textId="77777777" w:rsidR="00823E1B" w:rsidRPr="000D5DDD" w:rsidRDefault="00823E1B" w:rsidP="00823E1B">
      <w:pPr>
        <w:widowControl w:val="0"/>
        <w:autoSpaceDE w:val="0"/>
        <w:autoSpaceDN w:val="0"/>
        <w:adjustRightInd w:val="0"/>
        <w:spacing w:after="0" w:line="360" w:lineRule="auto"/>
        <w:jc w:val="both"/>
        <w:rPr>
          <w:rFonts w:ascii="Palatino Linotype" w:hAnsi="Palatino Linotype" w:cs="Arial"/>
          <w:sz w:val="24"/>
        </w:rPr>
      </w:pPr>
      <w:r w:rsidRPr="000D5DDD">
        <w:rPr>
          <w:rFonts w:ascii="Palatino Linotype" w:hAnsi="Palatino Linotype" w:cs="Arial"/>
          <w:sz w:val="24"/>
        </w:rPr>
        <w:t xml:space="preserve">Entonces, de conformidad con lo establecido en el artículo 12 de la Ley de Transparencia y Acceso a la Información Pública del Estado de México y Municipios el Sujeto Obligado sólo proporcionará la información que obra en sus archivos, lo que a </w:t>
      </w:r>
      <w:r w:rsidRPr="000D5DDD">
        <w:rPr>
          <w:rFonts w:ascii="Palatino Linotype" w:hAnsi="Palatino Linotype" w:cs="Arial"/>
          <w:i/>
          <w:sz w:val="24"/>
        </w:rPr>
        <w:t>contrario sensu</w:t>
      </w:r>
      <w:r w:rsidRPr="000D5DDD">
        <w:rPr>
          <w:rFonts w:ascii="Palatino Linotype" w:hAnsi="Palatino Linotype" w:cs="Arial"/>
          <w:sz w:val="24"/>
        </w:rPr>
        <w:t xml:space="preserve"> significa que no se está obligado a proporcionar lo que no obre en sus archivos.</w:t>
      </w:r>
    </w:p>
    <w:p w14:paraId="2448BE1E" w14:textId="77777777" w:rsidR="00823E1B" w:rsidRPr="00F6526D" w:rsidRDefault="00823E1B" w:rsidP="00823E1B">
      <w:pPr>
        <w:widowControl w:val="0"/>
        <w:autoSpaceDE w:val="0"/>
        <w:autoSpaceDN w:val="0"/>
        <w:adjustRightInd w:val="0"/>
        <w:spacing w:after="0" w:line="360" w:lineRule="auto"/>
        <w:jc w:val="both"/>
        <w:rPr>
          <w:rFonts w:ascii="Palatino Linotype" w:hAnsi="Palatino Linotype" w:cs="Arial"/>
        </w:rPr>
      </w:pPr>
    </w:p>
    <w:p w14:paraId="15B258D2" w14:textId="55C9F178" w:rsidR="00823E1B" w:rsidRPr="000D5DDD" w:rsidRDefault="00823E1B" w:rsidP="00823E1B">
      <w:pPr>
        <w:widowControl w:val="0"/>
        <w:autoSpaceDE w:val="0"/>
        <w:autoSpaceDN w:val="0"/>
        <w:adjustRightInd w:val="0"/>
        <w:spacing w:after="0" w:line="360" w:lineRule="auto"/>
        <w:jc w:val="both"/>
        <w:rPr>
          <w:rFonts w:ascii="Palatino Linotype" w:hAnsi="Palatino Linotype" w:cs="Arial"/>
          <w:sz w:val="24"/>
        </w:rPr>
      </w:pPr>
      <w:r w:rsidRPr="000D5DDD">
        <w:rPr>
          <w:rFonts w:ascii="Palatino Linotype" w:hAnsi="Palatino Linotype" w:cs="Arial"/>
          <w:sz w:val="24"/>
        </w:rPr>
        <w:lastRenderedPageBreak/>
        <w:t xml:space="preserve">Por lo que, se debe destacar entonces que el Pleno de este Organismo Garante, ha sostenido que, ante presencia de un hecho negativo, resultaría innecesaria una declaratoria de inexistencia en términos de 19, 169 y 170 de la Ley de Transparencia y Acceso a la Información Pública del Estado de México y Municipios, y ante </w:t>
      </w:r>
      <w:r w:rsidR="00957E6C" w:rsidRPr="000D5DDD">
        <w:rPr>
          <w:rFonts w:ascii="Palatino Linotype" w:hAnsi="Palatino Linotype" w:cs="Arial"/>
          <w:sz w:val="24"/>
        </w:rPr>
        <w:t>un hecho negativo</w:t>
      </w:r>
      <w:r w:rsidRPr="000D5DDD">
        <w:rPr>
          <w:rFonts w:ascii="Palatino Linotype" w:hAnsi="Palatino Linotype" w:cs="Arial"/>
          <w:sz w:val="24"/>
        </w:rPr>
        <w:t xml:space="preserve"> resultan aplicables las siguientes tesis:</w:t>
      </w:r>
    </w:p>
    <w:p w14:paraId="7606348C" w14:textId="77777777" w:rsidR="00823E1B" w:rsidRDefault="00823E1B" w:rsidP="00823E1B">
      <w:pPr>
        <w:widowControl w:val="0"/>
        <w:autoSpaceDE w:val="0"/>
        <w:autoSpaceDN w:val="0"/>
        <w:adjustRightInd w:val="0"/>
        <w:spacing w:after="0" w:line="360" w:lineRule="auto"/>
        <w:jc w:val="both"/>
        <w:rPr>
          <w:rFonts w:ascii="Palatino Linotype" w:hAnsi="Palatino Linotype" w:cs="Arial"/>
          <w:sz w:val="24"/>
        </w:rPr>
      </w:pPr>
    </w:p>
    <w:p w14:paraId="671ACAE7" w14:textId="77777777" w:rsidR="00823E1B" w:rsidRPr="00F6526D" w:rsidRDefault="00823E1B" w:rsidP="00823E1B">
      <w:pPr>
        <w:widowControl w:val="0"/>
        <w:autoSpaceDE w:val="0"/>
        <w:autoSpaceDN w:val="0"/>
        <w:adjustRightInd w:val="0"/>
        <w:spacing w:after="0"/>
        <w:ind w:left="567" w:right="709"/>
        <w:jc w:val="both"/>
        <w:rPr>
          <w:rFonts w:ascii="Palatino Linotype" w:hAnsi="Palatino Linotype" w:cs="Arial"/>
          <w:i/>
        </w:rPr>
      </w:pPr>
      <w:r w:rsidRPr="00F6526D">
        <w:rPr>
          <w:rFonts w:ascii="Palatino Linotype" w:hAnsi="Palatino Linotype" w:cs="Arial"/>
          <w:b/>
          <w:i/>
        </w:rPr>
        <w:t xml:space="preserve">“HECHOS NEGATIVOS, NO SON SUSCEPTIBLES DE DEMOSTRACIÓN. </w:t>
      </w:r>
      <w:r w:rsidRPr="00F6526D">
        <w:rPr>
          <w:rFonts w:ascii="Palatino Linotype" w:hAnsi="Palatino Linotype" w:cs="Arial"/>
          <w:i/>
        </w:rPr>
        <w:t xml:space="preserve">Tratándose de un hecho negativo, el Juez no tiene </w:t>
      </w:r>
      <w:proofErr w:type="spellStart"/>
      <w:r w:rsidRPr="00F6526D">
        <w:rPr>
          <w:rFonts w:ascii="Palatino Linotype" w:hAnsi="Palatino Linotype" w:cs="Arial"/>
          <w:i/>
        </w:rPr>
        <w:t>por que</w:t>
      </w:r>
      <w:proofErr w:type="spellEnd"/>
      <w:r w:rsidRPr="00F6526D">
        <w:rPr>
          <w:rFonts w:ascii="Palatino Linotype" w:hAnsi="Palatino Linotype" w:cs="Arial"/>
          <w:i/>
        </w:rPr>
        <w:t xml:space="preserve"> invocar prueba alguna de la que se desprenda, ya que es bien sabido que esta clase de hechos no son susceptibles de demostración.</w:t>
      </w:r>
    </w:p>
    <w:p w14:paraId="09E6FD6D" w14:textId="77777777" w:rsidR="00823E1B" w:rsidRPr="00F6526D" w:rsidRDefault="00823E1B" w:rsidP="00823E1B">
      <w:pPr>
        <w:widowControl w:val="0"/>
        <w:autoSpaceDE w:val="0"/>
        <w:autoSpaceDN w:val="0"/>
        <w:adjustRightInd w:val="0"/>
        <w:spacing w:after="0"/>
        <w:ind w:left="567" w:right="709"/>
        <w:jc w:val="both"/>
        <w:rPr>
          <w:rFonts w:ascii="Palatino Linotype" w:hAnsi="Palatino Linotype" w:cs="Arial"/>
          <w:i/>
        </w:rPr>
      </w:pPr>
    </w:p>
    <w:p w14:paraId="7D94FB96" w14:textId="3F41613C" w:rsidR="00823E1B" w:rsidRDefault="00823E1B" w:rsidP="00823E1B">
      <w:pPr>
        <w:widowControl w:val="0"/>
        <w:autoSpaceDE w:val="0"/>
        <w:autoSpaceDN w:val="0"/>
        <w:adjustRightInd w:val="0"/>
        <w:spacing w:after="0"/>
        <w:ind w:left="567" w:right="709"/>
        <w:jc w:val="both"/>
        <w:rPr>
          <w:rFonts w:ascii="Palatino Linotype" w:hAnsi="Palatino Linotype" w:cs="Arial"/>
          <w:i/>
        </w:rPr>
      </w:pPr>
      <w:r w:rsidRPr="00F6526D">
        <w:rPr>
          <w:rFonts w:ascii="Palatino Linotype" w:hAnsi="Palatino Linotype" w:cs="Arial"/>
          <w:i/>
        </w:rPr>
        <w:t>Amparo en revisión 2022/61. José García Florín (Menor). 9 de octubre de 1961. Cinco votos. Ponente: José Rivera Pérez Campos.”</w:t>
      </w:r>
    </w:p>
    <w:p w14:paraId="4A3C1011" w14:textId="77777777" w:rsidR="00957E6C" w:rsidRPr="00F6526D" w:rsidRDefault="00957E6C" w:rsidP="00823E1B">
      <w:pPr>
        <w:widowControl w:val="0"/>
        <w:autoSpaceDE w:val="0"/>
        <w:autoSpaceDN w:val="0"/>
        <w:adjustRightInd w:val="0"/>
        <w:spacing w:after="0"/>
        <w:ind w:left="567" w:right="709"/>
        <w:jc w:val="both"/>
        <w:rPr>
          <w:rFonts w:ascii="Palatino Linotype" w:hAnsi="Palatino Linotype" w:cs="Arial"/>
          <w:i/>
        </w:rPr>
      </w:pPr>
    </w:p>
    <w:p w14:paraId="221B7499" w14:textId="521BF138" w:rsidR="00AB69F2" w:rsidRPr="00AC5BF2" w:rsidRDefault="00AB69F2" w:rsidP="00AB69F2">
      <w:pPr>
        <w:spacing w:after="0" w:line="360" w:lineRule="auto"/>
        <w:jc w:val="both"/>
        <w:rPr>
          <w:rFonts w:ascii="Palatino Linotype" w:hAnsi="Palatino Linotype" w:cs="Arial"/>
          <w:sz w:val="24"/>
          <w:szCs w:val="24"/>
        </w:rPr>
      </w:pPr>
      <w:r w:rsidRPr="00AC5BF2">
        <w:rPr>
          <w:rFonts w:ascii="Palatino Linotype" w:hAnsi="Palatino Linotype" w:cs="Arial"/>
          <w:sz w:val="24"/>
          <w:szCs w:val="24"/>
        </w:rPr>
        <w:t xml:space="preserve">Así, </w:t>
      </w:r>
      <w:r w:rsidRPr="00AC5BF2">
        <w:rPr>
          <w:rFonts w:ascii="Palatino Linotype" w:hAnsi="Palatino Linotype" w:cs="Arial"/>
          <w:sz w:val="24"/>
        </w:rPr>
        <w:t>en mérito de lo expuesto en líneas anteriores</w:t>
      </w:r>
      <w:r w:rsidRPr="00AC5BF2">
        <w:rPr>
          <w:rFonts w:ascii="Palatino Linotype" w:hAnsi="Palatino Linotype" w:cs="Arial"/>
          <w:sz w:val="24"/>
          <w:szCs w:val="24"/>
        </w:rPr>
        <w:t xml:space="preserve"> </w:t>
      </w:r>
      <w:r w:rsidRPr="00AC5BF2">
        <w:rPr>
          <w:rFonts w:ascii="Palatino Linotype" w:hAnsi="Palatino Linotype"/>
          <w:noProof/>
          <w:sz w:val="24"/>
          <w:szCs w:val="24"/>
          <w:lang w:eastAsia="es-MX"/>
        </w:rPr>
        <w:t>resulta</w:t>
      </w:r>
      <w:r>
        <w:rPr>
          <w:rFonts w:ascii="Palatino Linotype" w:hAnsi="Palatino Linotype"/>
          <w:noProof/>
          <w:sz w:val="24"/>
          <w:szCs w:val="24"/>
          <w:lang w:eastAsia="es-MX"/>
        </w:rPr>
        <w:t>n</w:t>
      </w:r>
      <w:r w:rsidRPr="00AC5BF2">
        <w:rPr>
          <w:rFonts w:ascii="Palatino Linotype" w:hAnsi="Palatino Linotype"/>
          <w:noProof/>
          <w:sz w:val="24"/>
          <w:szCs w:val="24"/>
          <w:lang w:eastAsia="es-MX"/>
        </w:rPr>
        <w:t xml:space="preserve"> </w:t>
      </w:r>
      <w:r w:rsidRPr="00AC5BF2">
        <w:rPr>
          <w:rFonts w:ascii="Palatino Linotype" w:hAnsi="Palatino Linotype"/>
          <w:b/>
          <w:noProof/>
          <w:sz w:val="24"/>
          <w:szCs w:val="24"/>
          <w:lang w:eastAsia="es-MX"/>
        </w:rPr>
        <w:t>infundadas</w:t>
      </w:r>
      <w:r w:rsidRPr="00AC5BF2">
        <w:rPr>
          <w:rFonts w:ascii="Palatino Linotype" w:hAnsi="Palatino Linotype"/>
          <w:noProof/>
          <w:sz w:val="24"/>
          <w:szCs w:val="24"/>
          <w:lang w:eastAsia="es-MX"/>
        </w:rPr>
        <w:t xml:space="preserve"> las razones o motivos de inconformidad que arguye </w:t>
      </w:r>
      <w:r>
        <w:rPr>
          <w:rFonts w:ascii="Palatino Linotype" w:hAnsi="Palatino Linotype"/>
          <w:noProof/>
          <w:sz w:val="24"/>
          <w:szCs w:val="24"/>
          <w:lang w:eastAsia="es-MX"/>
        </w:rPr>
        <w:t>e</w:t>
      </w:r>
      <w:r w:rsidR="00957E6C">
        <w:rPr>
          <w:rFonts w:ascii="Palatino Linotype" w:hAnsi="Palatino Linotype"/>
          <w:noProof/>
          <w:sz w:val="24"/>
          <w:szCs w:val="24"/>
          <w:lang w:eastAsia="es-MX"/>
        </w:rPr>
        <w:t>l</w:t>
      </w:r>
      <w:r w:rsidRPr="00AC5BF2">
        <w:rPr>
          <w:rFonts w:ascii="Palatino Linotype" w:hAnsi="Palatino Linotype"/>
          <w:b/>
          <w:noProof/>
          <w:sz w:val="24"/>
          <w:szCs w:val="24"/>
          <w:lang w:eastAsia="es-MX"/>
        </w:rPr>
        <w:t xml:space="preserve"> Recurrente</w:t>
      </w:r>
      <w:r w:rsidRPr="00AC5BF2">
        <w:rPr>
          <w:rFonts w:ascii="Palatino Linotype" w:hAnsi="Palatino Linotype"/>
          <w:noProof/>
          <w:sz w:val="24"/>
          <w:szCs w:val="24"/>
          <w:lang w:eastAsia="es-MX"/>
        </w:rPr>
        <w:t xml:space="preserve">, </w:t>
      </w:r>
      <w:r w:rsidRPr="00AC5BF2">
        <w:rPr>
          <w:rFonts w:ascii="Palatino Linotype" w:hAnsi="Palatino Linotype" w:cs="Arial"/>
          <w:sz w:val="24"/>
        </w:rPr>
        <w:t xml:space="preserve">por ello con fundamento en el artículo 186, fracción II, de la Ley de </w:t>
      </w:r>
      <w:r w:rsidRPr="00AC5BF2">
        <w:rPr>
          <w:rFonts w:ascii="Palatino Linotype" w:hAnsi="Palatino Linotype" w:cs="Arial"/>
          <w:sz w:val="24"/>
          <w:szCs w:val="24"/>
        </w:rPr>
        <w:t xml:space="preserve">Transparencia y Acceso a la Información Pública del Estado de México y Municipios, se </w:t>
      </w:r>
      <w:r w:rsidRPr="00AC5BF2">
        <w:rPr>
          <w:rFonts w:ascii="Palatino Linotype" w:hAnsi="Palatino Linotype" w:cs="Arial"/>
          <w:b/>
          <w:sz w:val="24"/>
          <w:szCs w:val="24"/>
        </w:rPr>
        <w:t>CONFIRMA</w:t>
      </w:r>
      <w:r w:rsidRPr="00AC5BF2">
        <w:rPr>
          <w:rFonts w:ascii="Palatino Linotype" w:hAnsi="Palatino Linotype" w:cs="Arial"/>
          <w:sz w:val="24"/>
          <w:szCs w:val="24"/>
        </w:rPr>
        <w:t xml:space="preserve"> la respuesta a la solicitud de información pública </w:t>
      </w:r>
      <w:r w:rsidR="009B2E4A" w:rsidRPr="009B2E4A">
        <w:rPr>
          <w:rFonts w:ascii="Palatino Linotype" w:hAnsi="Palatino Linotype" w:cs="Arial"/>
          <w:b/>
          <w:sz w:val="24"/>
        </w:rPr>
        <w:t>01438/HUIXQUIL/IP/2021</w:t>
      </w:r>
      <w:r w:rsidRPr="0044693A">
        <w:rPr>
          <w:rFonts w:ascii="Palatino Linotype" w:hAnsi="Palatino Linotype" w:cs="Arial"/>
          <w:sz w:val="24"/>
        </w:rPr>
        <w:t>,</w:t>
      </w:r>
      <w:r>
        <w:rPr>
          <w:rFonts w:ascii="Palatino Linotype" w:hAnsi="Palatino Linotype" w:cs="Arial"/>
          <w:b/>
          <w:sz w:val="24"/>
        </w:rPr>
        <w:t xml:space="preserve"> </w:t>
      </w:r>
      <w:r w:rsidRPr="00AC5BF2">
        <w:rPr>
          <w:rFonts w:ascii="Palatino Linotype" w:hAnsi="Palatino Linotype" w:cs="Arial"/>
          <w:bCs/>
          <w:sz w:val="24"/>
          <w:szCs w:val="24"/>
        </w:rPr>
        <w:t>que han sido materia del presente fallo</w:t>
      </w:r>
      <w:r w:rsidRPr="00AC5BF2">
        <w:rPr>
          <w:rFonts w:ascii="Palatino Linotype" w:hAnsi="Palatino Linotype" w:cs="Arial"/>
          <w:sz w:val="24"/>
          <w:szCs w:val="24"/>
        </w:rPr>
        <w:t>.</w:t>
      </w:r>
    </w:p>
    <w:p w14:paraId="1254CCC7" w14:textId="77777777" w:rsidR="00AB69F2" w:rsidRDefault="00AB69F2" w:rsidP="00AB69F2">
      <w:pPr>
        <w:pStyle w:val="Sinespaciado"/>
        <w:spacing w:line="360" w:lineRule="auto"/>
        <w:jc w:val="both"/>
        <w:rPr>
          <w:rFonts w:ascii="Palatino Linotype" w:hAnsi="Palatino Linotype"/>
        </w:rPr>
      </w:pPr>
    </w:p>
    <w:p w14:paraId="5A40B4CD" w14:textId="77777777" w:rsidR="00AB69F2" w:rsidRDefault="00AB69F2" w:rsidP="00AB69F2">
      <w:pPr>
        <w:pStyle w:val="Sinespaciado"/>
        <w:spacing w:line="360" w:lineRule="auto"/>
        <w:jc w:val="both"/>
        <w:rPr>
          <w:rFonts w:ascii="Palatino Linotype" w:hAnsi="Palatino Linotype"/>
        </w:rPr>
      </w:pPr>
      <w:r w:rsidRPr="00B527BB">
        <w:rPr>
          <w:rFonts w:ascii="Palatino Linotype" w:hAnsi="Palatino Linotype"/>
        </w:rPr>
        <w:t>Por lo antes expuesto y fundado es de resolverse y,</w:t>
      </w:r>
    </w:p>
    <w:p w14:paraId="71F67045" w14:textId="77777777" w:rsidR="009B2E4A" w:rsidRDefault="009B2E4A" w:rsidP="00AB69F2">
      <w:pPr>
        <w:pStyle w:val="Sinespaciado"/>
        <w:spacing w:line="360" w:lineRule="auto"/>
        <w:jc w:val="center"/>
        <w:rPr>
          <w:rFonts w:ascii="Palatino Linotype" w:hAnsi="Palatino Linotype"/>
          <w:b/>
          <w:bCs/>
          <w:spacing w:val="60"/>
          <w:sz w:val="28"/>
          <w:szCs w:val="28"/>
          <w:lang w:val="es-ES_tradnl"/>
        </w:rPr>
      </w:pPr>
    </w:p>
    <w:p w14:paraId="5EDA11C7" w14:textId="0BAFCA74" w:rsidR="00AB69F2" w:rsidRPr="00350442" w:rsidRDefault="00AB69F2" w:rsidP="00AB69F2">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14:paraId="6EE8E006" w14:textId="77777777" w:rsidR="00AB69F2" w:rsidRPr="00350442" w:rsidRDefault="00AB69F2" w:rsidP="00AB69F2">
      <w:pPr>
        <w:pStyle w:val="Sinespaciado"/>
        <w:spacing w:line="360" w:lineRule="auto"/>
        <w:jc w:val="both"/>
        <w:rPr>
          <w:rFonts w:ascii="Palatino Linotype" w:hAnsi="Palatino Linotype"/>
          <w:b/>
          <w:bCs/>
          <w:spacing w:val="60"/>
          <w:lang w:val="es-ES_tradnl"/>
        </w:rPr>
      </w:pPr>
    </w:p>
    <w:bookmarkEnd w:id="3"/>
    <w:bookmarkEnd w:id="4"/>
    <w:p w14:paraId="76E7331F" w14:textId="01E22FFB" w:rsidR="00AB69F2" w:rsidRPr="00682995" w:rsidRDefault="00AB69F2" w:rsidP="00AB69F2">
      <w:pPr>
        <w:tabs>
          <w:tab w:val="left" w:pos="8647"/>
        </w:tabs>
        <w:spacing w:after="0" w:line="360" w:lineRule="auto"/>
        <w:jc w:val="both"/>
        <w:rPr>
          <w:rFonts w:ascii="Palatino Linotype" w:hAnsi="Palatino Linotype" w:cs="Arial"/>
          <w:sz w:val="24"/>
          <w:szCs w:val="24"/>
        </w:rPr>
      </w:pPr>
      <w:r w:rsidRPr="00631AAA">
        <w:rPr>
          <w:rFonts w:ascii="Palatino Linotype" w:hAnsi="Palatino Linotype" w:cs="Arial"/>
          <w:b/>
          <w:sz w:val="28"/>
        </w:rPr>
        <w:t>PRIMERO</w:t>
      </w:r>
      <w:r w:rsidRPr="00631AAA">
        <w:rPr>
          <w:rFonts w:ascii="Palatino Linotype" w:hAnsi="Palatino Linotype" w:cs="Arial"/>
          <w:b/>
        </w:rPr>
        <w:t xml:space="preserve">. </w:t>
      </w:r>
      <w:r w:rsidRPr="00682995">
        <w:rPr>
          <w:rFonts w:ascii="Palatino Linotype" w:hAnsi="Palatino Linotype" w:cs="Arial"/>
          <w:sz w:val="24"/>
          <w:szCs w:val="24"/>
        </w:rPr>
        <w:t xml:space="preserve">Se </w:t>
      </w:r>
      <w:r w:rsidRPr="00682995">
        <w:rPr>
          <w:rFonts w:ascii="Palatino Linotype" w:hAnsi="Palatino Linotype" w:cs="Arial"/>
          <w:b/>
          <w:sz w:val="24"/>
          <w:szCs w:val="24"/>
        </w:rPr>
        <w:t>CONFIRMA</w:t>
      </w:r>
      <w:r w:rsidRPr="00682995">
        <w:rPr>
          <w:rFonts w:ascii="Palatino Linotype" w:hAnsi="Palatino Linotype" w:cs="Arial"/>
          <w:sz w:val="24"/>
          <w:szCs w:val="24"/>
        </w:rPr>
        <w:t xml:space="preserve"> la respuesta del </w:t>
      </w:r>
      <w:r w:rsidRPr="00682995">
        <w:rPr>
          <w:rFonts w:ascii="Palatino Linotype" w:hAnsi="Palatino Linotype" w:cs="Arial"/>
          <w:b/>
          <w:sz w:val="24"/>
          <w:szCs w:val="24"/>
        </w:rPr>
        <w:t xml:space="preserve">Sujeto Obligado </w:t>
      </w:r>
      <w:r w:rsidRPr="00682995">
        <w:rPr>
          <w:rFonts w:ascii="Palatino Linotype" w:hAnsi="Palatino Linotype" w:cs="Arial"/>
          <w:bCs/>
          <w:sz w:val="24"/>
          <w:szCs w:val="24"/>
        </w:rPr>
        <w:t xml:space="preserve">a la solicitud de información </w:t>
      </w:r>
      <w:r w:rsidR="009B2E4A" w:rsidRPr="009B2E4A">
        <w:rPr>
          <w:rFonts w:ascii="Palatino Linotype" w:hAnsi="Palatino Linotype" w:cs="Arial"/>
          <w:b/>
          <w:sz w:val="24"/>
        </w:rPr>
        <w:t>01438/HUIXQUIL/IP/2021</w:t>
      </w:r>
      <w:r w:rsidRPr="00682995">
        <w:rPr>
          <w:rFonts w:ascii="Palatino Linotype" w:hAnsi="Palatino Linotype" w:cs="Arial"/>
          <w:sz w:val="24"/>
          <w:szCs w:val="24"/>
        </w:rPr>
        <w:t>,</w:t>
      </w:r>
      <w:r w:rsidRPr="00682995">
        <w:rPr>
          <w:rFonts w:ascii="Palatino Linotype" w:hAnsi="Palatino Linotype" w:cs="Arial"/>
          <w:bCs/>
          <w:sz w:val="24"/>
          <w:szCs w:val="24"/>
        </w:rPr>
        <w:t xml:space="preserve"> </w:t>
      </w:r>
      <w:r w:rsidRPr="00682995">
        <w:rPr>
          <w:rFonts w:ascii="Palatino Linotype" w:hAnsi="Palatino Linotype" w:cs="Arial"/>
          <w:sz w:val="24"/>
          <w:szCs w:val="24"/>
          <w:lang w:val="es-ES_tradnl"/>
        </w:rPr>
        <w:t xml:space="preserve">por resultar </w:t>
      </w:r>
      <w:r w:rsidRPr="00682995">
        <w:rPr>
          <w:rFonts w:ascii="Palatino Linotype" w:hAnsi="Palatino Linotype" w:cs="Arial"/>
          <w:sz w:val="24"/>
          <w:szCs w:val="24"/>
        </w:rPr>
        <w:t xml:space="preserve">infundadas las razones o motivos </w:t>
      </w:r>
      <w:r w:rsidRPr="00682995">
        <w:rPr>
          <w:rFonts w:ascii="Palatino Linotype" w:hAnsi="Palatino Linotype" w:cs="Arial"/>
          <w:sz w:val="24"/>
          <w:szCs w:val="24"/>
        </w:rPr>
        <w:lastRenderedPageBreak/>
        <w:t xml:space="preserve">de inconformidad hechos valer por </w:t>
      </w:r>
      <w:r w:rsidR="00957E6C">
        <w:rPr>
          <w:rFonts w:ascii="Palatino Linotype" w:hAnsi="Palatino Linotype" w:cs="Arial"/>
          <w:sz w:val="24"/>
          <w:szCs w:val="24"/>
        </w:rPr>
        <w:t>e</w:t>
      </w:r>
      <w:r w:rsidR="009B2E4A">
        <w:rPr>
          <w:rFonts w:ascii="Palatino Linotype" w:hAnsi="Palatino Linotype" w:cs="Arial"/>
          <w:sz w:val="24"/>
          <w:szCs w:val="24"/>
        </w:rPr>
        <w:t>l</w:t>
      </w:r>
      <w:r w:rsidRPr="00682995">
        <w:rPr>
          <w:rFonts w:ascii="Palatino Linotype" w:hAnsi="Palatino Linotype" w:cs="Arial"/>
          <w:sz w:val="24"/>
          <w:szCs w:val="24"/>
        </w:rPr>
        <w:t xml:space="preserve"> </w:t>
      </w:r>
      <w:r w:rsidRPr="00682995">
        <w:rPr>
          <w:rFonts w:ascii="Palatino Linotype" w:hAnsi="Palatino Linotype" w:cs="Arial"/>
          <w:b/>
          <w:sz w:val="24"/>
          <w:szCs w:val="24"/>
        </w:rPr>
        <w:t>Recurrente</w:t>
      </w:r>
      <w:r w:rsidRPr="00682995">
        <w:rPr>
          <w:rFonts w:ascii="Palatino Linotype" w:hAnsi="Palatino Linotype" w:cs="Arial"/>
          <w:sz w:val="24"/>
          <w:szCs w:val="24"/>
        </w:rPr>
        <w:t xml:space="preserve">, en términos del Considerando </w:t>
      </w:r>
      <w:r w:rsidR="009B2E4A">
        <w:rPr>
          <w:rFonts w:ascii="Palatino Linotype" w:hAnsi="Palatino Linotype" w:cs="Arial"/>
          <w:b/>
          <w:sz w:val="24"/>
          <w:szCs w:val="24"/>
        </w:rPr>
        <w:t>Cuarto</w:t>
      </w:r>
      <w:r w:rsidRPr="00682995">
        <w:rPr>
          <w:rFonts w:ascii="Palatino Linotype" w:hAnsi="Palatino Linotype" w:cs="Arial"/>
          <w:b/>
          <w:sz w:val="24"/>
          <w:szCs w:val="24"/>
        </w:rPr>
        <w:t xml:space="preserve"> </w:t>
      </w:r>
      <w:r w:rsidRPr="00682995">
        <w:rPr>
          <w:rFonts w:ascii="Palatino Linotype" w:hAnsi="Palatino Linotype" w:cs="Arial"/>
          <w:sz w:val="24"/>
          <w:szCs w:val="24"/>
        </w:rPr>
        <w:t>de esta resolución.</w:t>
      </w:r>
    </w:p>
    <w:p w14:paraId="1EA130AA" w14:textId="77777777" w:rsidR="00AB69F2" w:rsidRPr="00C80ABB" w:rsidRDefault="00AB69F2" w:rsidP="00AB69F2">
      <w:pPr>
        <w:tabs>
          <w:tab w:val="left" w:pos="8647"/>
        </w:tabs>
        <w:spacing w:after="0" w:line="360" w:lineRule="auto"/>
        <w:jc w:val="both"/>
        <w:rPr>
          <w:rFonts w:ascii="Palatino Linotype" w:hAnsi="Palatino Linotype" w:cs="Arial"/>
          <w:sz w:val="24"/>
          <w:szCs w:val="24"/>
        </w:rPr>
      </w:pPr>
    </w:p>
    <w:p w14:paraId="28D49BBD" w14:textId="77777777" w:rsidR="00AB69F2" w:rsidRPr="00682995" w:rsidRDefault="00AB69F2" w:rsidP="00AB69F2">
      <w:pPr>
        <w:tabs>
          <w:tab w:val="left" w:pos="8647"/>
        </w:tabs>
        <w:spacing w:after="0" w:line="360" w:lineRule="auto"/>
        <w:jc w:val="both"/>
        <w:rPr>
          <w:rFonts w:ascii="Palatino Linotype" w:hAnsi="Palatino Linotype" w:cs="Arial"/>
          <w:sz w:val="24"/>
          <w:szCs w:val="24"/>
        </w:rPr>
      </w:pPr>
      <w:r w:rsidRPr="00631AAA">
        <w:rPr>
          <w:rFonts w:ascii="Palatino Linotype" w:hAnsi="Palatino Linotype" w:cs="Arial"/>
          <w:b/>
          <w:sz w:val="28"/>
        </w:rPr>
        <w:t>SEGUNDO</w:t>
      </w:r>
      <w:r w:rsidRPr="00631AAA">
        <w:rPr>
          <w:rFonts w:ascii="Palatino Linotype" w:hAnsi="Palatino Linotype" w:cs="Arial"/>
          <w:b/>
        </w:rPr>
        <w:t>.</w:t>
      </w:r>
      <w:r w:rsidRPr="00631AAA">
        <w:rPr>
          <w:rFonts w:ascii="Palatino Linotype" w:hAnsi="Palatino Linotype" w:cs="Arial"/>
        </w:rPr>
        <w:t xml:space="preserve"> </w:t>
      </w:r>
      <w:r w:rsidRPr="00682995">
        <w:rPr>
          <w:rFonts w:ascii="Palatino Linotype" w:hAnsi="Palatino Linotype" w:cs="Arial"/>
          <w:b/>
          <w:sz w:val="24"/>
          <w:szCs w:val="24"/>
        </w:rPr>
        <w:t>NOTIFÍQUESE</w:t>
      </w:r>
      <w:r w:rsidRPr="00682995">
        <w:rPr>
          <w:rFonts w:ascii="Palatino Linotype" w:hAnsi="Palatino Linotype" w:cs="Arial"/>
          <w:sz w:val="24"/>
          <w:szCs w:val="24"/>
        </w:rPr>
        <w:t xml:space="preserve"> la presente resolución</w:t>
      </w:r>
      <w:r>
        <w:rPr>
          <w:rFonts w:ascii="Palatino Linotype" w:hAnsi="Palatino Linotype" w:cs="Arial"/>
          <w:sz w:val="24"/>
          <w:szCs w:val="24"/>
        </w:rPr>
        <w:t>,</w:t>
      </w:r>
      <w:r w:rsidRPr="00682995">
        <w:rPr>
          <w:rFonts w:ascii="Palatino Linotype" w:hAnsi="Palatino Linotype" w:cs="Arial"/>
          <w:bCs/>
          <w:sz w:val="24"/>
          <w:szCs w:val="24"/>
          <w:lang w:eastAsia="es-MX"/>
        </w:rPr>
        <w:t xml:space="preserve"> vía Sistema de Acceso a la Información Mexiquense</w:t>
      </w:r>
      <w:r w:rsidRPr="00682995">
        <w:rPr>
          <w:rFonts w:ascii="Palatino Linotype" w:hAnsi="Palatino Linotype" w:cs="Arial"/>
          <w:sz w:val="24"/>
          <w:szCs w:val="24"/>
        </w:rPr>
        <w:t xml:space="preserve"> </w:t>
      </w:r>
      <w:r w:rsidRPr="00682995">
        <w:rPr>
          <w:rFonts w:ascii="Palatino Linotype" w:hAnsi="Palatino Linotype" w:cs="Arial"/>
          <w:b/>
          <w:sz w:val="24"/>
          <w:szCs w:val="24"/>
        </w:rPr>
        <w:t>(SAIMEX)</w:t>
      </w:r>
      <w:r w:rsidRPr="00682995">
        <w:rPr>
          <w:rFonts w:ascii="Palatino Linotype" w:hAnsi="Palatino Linotype" w:cs="Arial"/>
          <w:sz w:val="24"/>
          <w:szCs w:val="24"/>
        </w:rPr>
        <w:t xml:space="preserve">, al Titular de la Unidad de Transparencia del </w:t>
      </w:r>
      <w:r w:rsidRPr="00682995">
        <w:rPr>
          <w:rFonts w:ascii="Palatino Linotype" w:hAnsi="Palatino Linotype" w:cs="Arial"/>
          <w:b/>
          <w:sz w:val="24"/>
          <w:szCs w:val="24"/>
        </w:rPr>
        <w:t>Sujeto Obligado</w:t>
      </w:r>
      <w:r w:rsidRPr="00682995">
        <w:rPr>
          <w:rFonts w:ascii="Palatino Linotype" w:hAnsi="Palatino Linotype" w:cs="Arial"/>
          <w:sz w:val="24"/>
          <w:szCs w:val="24"/>
        </w:rPr>
        <w:t>.</w:t>
      </w:r>
    </w:p>
    <w:p w14:paraId="7F675B0D" w14:textId="77777777" w:rsidR="00AB69F2" w:rsidRPr="00C80ABB" w:rsidRDefault="00AB69F2" w:rsidP="00AB69F2">
      <w:pPr>
        <w:spacing w:after="0" w:line="360" w:lineRule="auto"/>
        <w:jc w:val="both"/>
        <w:rPr>
          <w:rFonts w:ascii="Palatino Linotype" w:hAnsi="Palatino Linotype" w:cs="Arial"/>
          <w:b/>
          <w:sz w:val="24"/>
          <w:szCs w:val="24"/>
        </w:rPr>
      </w:pPr>
    </w:p>
    <w:p w14:paraId="3B1D072C" w14:textId="47EF32CA" w:rsidR="00AB69F2" w:rsidRPr="00682995" w:rsidRDefault="00AB69F2" w:rsidP="00AB69F2">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rPr>
        <w:t>TERCER</w:t>
      </w:r>
      <w:r w:rsidRPr="00631AAA">
        <w:rPr>
          <w:rFonts w:ascii="Palatino Linotype" w:hAnsi="Palatino Linotype" w:cs="Arial"/>
          <w:b/>
          <w:sz w:val="28"/>
        </w:rPr>
        <w:t>O</w:t>
      </w:r>
      <w:r w:rsidRPr="00631AAA">
        <w:rPr>
          <w:rFonts w:ascii="Palatino Linotype" w:hAnsi="Palatino Linotype" w:cs="Arial"/>
          <w:b/>
        </w:rPr>
        <w:t>.</w:t>
      </w:r>
      <w:r>
        <w:rPr>
          <w:rFonts w:ascii="Palatino Linotype" w:hAnsi="Palatino Linotype" w:cs="Arial"/>
          <w:b/>
        </w:rPr>
        <w:t xml:space="preserve"> </w:t>
      </w:r>
      <w:r w:rsidRPr="00682995">
        <w:rPr>
          <w:rFonts w:ascii="Palatino Linotype" w:hAnsi="Palatino Linotype" w:cs="Arial"/>
          <w:b/>
          <w:sz w:val="24"/>
          <w:szCs w:val="24"/>
        </w:rPr>
        <w:t>NOTIFÍQUESE</w:t>
      </w:r>
      <w:r w:rsidRPr="00682995">
        <w:rPr>
          <w:rFonts w:ascii="Palatino Linotype" w:hAnsi="Palatino Linotype" w:cs="Arial"/>
          <w:sz w:val="24"/>
          <w:szCs w:val="24"/>
        </w:rPr>
        <w:t xml:space="preserve"> a</w:t>
      </w:r>
      <w:r w:rsidRPr="009B2E4A">
        <w:rPr>
          <w:rFonts w:ascii="Palatino Linotype" w:hAnsi="Palatino Linotype" w:cs="Arial"/>
          <w:sz w:val="24"/>
          <w:szCs w:val="24"/>
        </w:rPr>
        <w:t>l</w:t>
      </w:r>
      <w:r w:rsidRPr="00682995">
        <w:rPr>
          <w:rFonts w:ascii="Palatino Linotype" w:hAnsi="Palatino Linotype" w:cs="Arial"/>
          <w:b/>
          <w:sz w:val="24"/>
          <w:szCs w:val="24"/>
        </w:rPr>
        <w:t xml:space="preserve"> Recurrente</w:t>
      </w:r>
      <w:r w:rsidRPr="00682995">
        <w:rPr>
          <w:rFonts w:ascii="Palatino Linotype" w:hAnsi="Palatino Linotype" w:cs="Arial"/>
          <w:sz w:val="24"/>
          <w:szCs w:val="24"/>
        </w:rPr>
        <w:t xml:space="preserve"> la presente resolución</w:t>
      </w:r>
      <w:r>
        <w:rPr>
          <w:rFonts w:ascii="Palatino Linotype" w:hAnsi="Palatino Linotype" w:cs="Arial"/>
          <w:sz w:val="24"/>
          <w:szCs w:val="24"/>
        </w:rPr>
        <w:t xml:space="preserve"> a través del</w:t>
      </w:r>
      <w:r w:rsidRPr="00682995">
        <w:rPr>
          <w:rFonts w:ascii="Palatino Linotype" w:hAnsi="Palatino Linotype" w:cs="Arial"/>
          <w:bCs/>
          <w:sz w:val="24"/>
          <w:szCs w:val="24"/>
          <w:lang w:eastAsia="es-MX"/>
        </w:rPr>
        <w:t xml:space="preserve"> Sistema de Acceso a la Información Mexiquense</w:t>
      </w:r>
      <w:r w:rsidRPr="00682995">
        <w:rPr>
          <w:rFonts w:ascii="Palatino Linotype" w:hAnsi="Palatino Linotype" w:cs="Arial"/>
          <w:sz w:val="24"/>
          <w:szCs w:val="24"/>
        </w:rPr>
        <w:t xml:space="preserve"> </w:t>
      </w:r>
      <w:r w:rsidRPr="00682995">
        <w:rPr>
          <w:rFonts w:ascii="Palatino Linotype" w:hAnsi="Palatino Linotype" w:cs="Arial"/>
          <w:b/>
          <w:sz w:val="24"/>
          <w:szCs w:val="24"/>
        </w:rPr>
        <w:t>(SAIMEX)</w:t>
      </w:r>
      <w:r>
        <w:rPr>
          <w:rFonts w:ascii="Palatino Linotype" w:hAnsi="Palatino Linotype" w:cs="Arial"/>
          <w:b/>
          <w:sz w:val="24"/>
          <w:szCs w:val="24"/>
        </w:rPr>
        <w:t xml:space="preserve">, </w:t>
      </w:r>
      <w:r w:rsidRPr="00682995">
        <w:rPr>
          <w:rFonts w:ascii="Palatino Linotype" w:hAnsi="Palatino Linotype" w:cs="Arial"/>
          <w:sz w:val="24"/>
          <w:szCs w:val="24"/>
        </w:rPr>
        <w:t>y hágase del conocimiento, que de conformidad con lo establecido en el artículo 196, de la Ley de Transparencia y Acceso a la Información Pública del Estado de México y Municipios, podrá promover el Juicio de Amparo en los términos de las leyes aplicables.</w:t>
      </w:r>
    </w:p>
    <w:p w14:paraId="2EBAC551" w14:textId="77777777" w:rsidR="00AB69F2" w:rsidRDefault="00AB69F2" w:rsidP="00AB69F2">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4E307038" w14:textId="138A5B64" w:rsidR="00AB69F2" w:rsidRDefault="00AB69F2" w:rsidP="00AB69F2">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sidR="009B2E4A">
        <w:rPr>
          <w:rFonts w:ascii="Palatino Linotype" w:eastAsiaTheme="minorEastAsia" w:hAnsi="Palatino Linotype"/>
          <w:color w:val="000000" w:themeColor="text1"/>
          <w:sz w:val="24"/>
          <w:szCs w:val="24"/>
          <w:lang w:val="es-ES_tradnl" w:eastAsia="es-ES"/>
        </w:rPr>
        <w:t>NOVENA</w:t>
      </w:r>
      <w:r>
        <w:rPr>
          <w:rFonts w:ascii="Palatino Linotype" w:eastAsiaTheme="minorEastAsia" w:hAnsi="Palatino Linotype"/>
          <w:color w:val="000000" w:themeColor="text1"/>
          <w:sz w:val="24"/>
          <w:szCs w:val="24"/>
          <w:lang w:val="es-ES_tradnl" w:eastAsia="es-ES"/>
        </w:rPr>
        <w:t xml:space="preserve">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9B2E4A">
        <w:rPr>
          <w:rFonts w:ascii="Palatino Linotype" w:eastAsiaTheme="minorEastAsia" w:hAnsi="Palatino Linotype"/>
          <w:color w:val="000000" w:themeColor="text1"/>
          <w:sz w:val="24"/>
          <w:szCs w:val="24"/>
          <w:lang w:val="es-ES_tradnl" w:eastAsia="es-ES"/>
        </w:rPr>
        <w:t>NUEVE</w:t>
      </w:r>
      <w:r>
        <w:rPr>
          <w:rFonts w:ascii="Palatino Linotype" w:eastAsiaTheme="minorEastAsia" w:hAnsi="Palatino Linotype"/>
          <w:color w:val="000000" w:themeColor="text1"/>
          <w:sz w:val="24"/>
          <w:szCs w:val="24"/>
          <w:lang w:val="es-ES_tradnl" w:eastAsia="es-ES"/>
        </w:rPr>
        <w:t xml:space="preserve"> DE </w:t>
      </w:r>
      <w:r w:rsidR="009B2E4A">
        <w:rPr>
          <w:rFonts w:ascii="Palatino Linotype" w:eastAsiaTheme="minorEastAsia" w:hAnsi="Palatino Linotype"/>
          <w:color w:val="000000" w:themeColor="text1"/>
          <w:sz w:val="24"/>
          <w:szCs w:val="24"/>
          <w:lang w:val="es-ES_tradnl" w:eastAsia="es-ES"/>
        </w:rPr>
        <w:t>MARZ</w:t>
      </w:r>
      <w:r>
        <w:rPr>
          <w:rFonts w:ascii="Palatino Linotype" w:eastAsiaTheme="minorEastAsia" w:hAnsi="Palatino Linotype"/>
          <w:color w:val="000000" w:themeColor="text1"/>
          <w:sz w:val="24"/>
          <w:szCs w:val="24"/>
          <w:lang w:val="es-ES_tradnl" w:eastAsia="es-ES"/>
        </w:rPr>
        <w:t xml:space="preserve">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00BE185C">
        <w:rPr>
          <w:rFonts w:ascii="Palatino Linotype" w:eastAsiaTheme="minorEastAsia" w:hAnsi="Palatino Linotype"/>
          <w:color w:val="000000" w:themeColor="text1"/>
          <w:sz w:val="24"/>
          <w:szCs w:val="24"/>
          <w:lang w:val="es-ES_tradnl" w:eastAsia="es-ES"/>
        </w:rPr>
        <w:t>-----------------------------------------------</w:t>
      </w:r>
      <w:r>
        <w:rPr>
          <w:rFonts w:ascii="Palatino Linotype" w:eastAsiaTheme="minorEastAsia" w:hAnsi="Palatino Linotype"/>
          <w:color w:val="000000" w:themeColor="text1"/>
          <w:sz w:val="24"/>
          <w:szCs w:val="24"/>
          <w:lang w:val="es-ES_tradnl" w:eastAsia="es-ES"/>
        </w:rPr>
        <w:t>---------------------------</w:t>
      </w:r>
    </w:p>
    <w:p w14:paraId="3BB60AE5" w14:textId="77777777" w:rsidR="00AB69F2" w:rsidRDefault="00AB69F2" w:rsidP="00AB69F2">
      <w:pPr>
        <w:spacing w:after="0" w:line="240" w:lineRule="auto"/>
        <w:rPr>
          <w:rFonts w:ascii="Palatino Linotype" w:hAnsi="Palatino Linotype"/>
          <w:sz w:val="16"/>
          <w:szCs w:val="18"/>
        </w:rPr>
      </w:pPr>
    </w:p>
    <w:p w14:paraId="51CCCE61" w14:textId="77777777" w:rsidR="00AB69F2" w:rsidRPr="00EB66ED" w:rsidRDefault="00AB69F2" w:rsidP="00AB69F2">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Pr>
          <w:rFonts w:ascii="Palatino Linotype" w:hAnsi="Palatino Linotype"/>
          <w:sz w:val="16"/>
          <w:szCs w:val="18"/>
        </w:rPr>
        <w:t>bpac</w:t>
      </w:r>
      <w:proofErr w:type="spellEnd"/>
    </w:p>
    <w:p w14:paraId="39163B40" w14:textId="77777777" w:rsidR="00AB69F2" w:rsidRDefault="00AB69F2" w:rsidP="00AB69F2"/>
    <w:p w14:paraId="24EBE230" w14:textId="77777777" w:rsidR="00AB69F2" w:rsidRDefault="00AB69F2" w:rsidP="00AB69F2"/>
    <w:p w14:paraId="08512069" w14:textId="77777777" w:rsidR="00AB69F2" w:rsidRDefault="00AB69F2" w:rsidP="00AB69F2"/>
    <w:p w14:paraId="2B550EDF" w14:textId="77777777" w:rsidR="00AB69F2" w:rsidRDefault="00AB69F2" w:rsidP="00AB69F2"/>
    <w:p w14:paraId="792859B9" w14:textId="77777777" w:rsidR="00AB69F2" w:rsidRDefault="00AB69F2" w:rsidP="00AB69F2"/>
    <w:p w14:paraId="1C0710CF" w14:textId="77777777" w:rsidR="00AB69F2" w:rsidRDefault="00AB69F2" w:rsidP="00AB69F2"/>
    <w:p w14:paraId="561C9FC0" w14:textId="77777777" w:rsidR="00AB69F2" w:rsidRDefault="00AB69F2" w:rsidP="00AB69F2"/>
    <w:p w14:paraId="23297EB0" w14:textId="77777777" w:rsidR="00AB69F2" w:rsidRDefault="00AB69F2" w:rsidP="00AB69F2"/>
    <w:p w14:paraId="09EDFC09" w14:textId="77777777" w:rsidR="00AB69F2" w:rsidRDefault="00AB69F2" w:rsidP="00AB69F2"/>
    <w:p w14:paraId="09EA8D6F" w14:textId="77777777" w:rsidR="00AB69F2" w:rsidRDefault="00AB69F2" w:rsidP="00AB69F2"/>
    <w:p w14:paraId="06409C97" w14:textId="77777777" w:rsidR="00AB69F2" w:rsidRDefault="00AB69F2" w:rsidP="00AB69F2"/>
    <w:p w14:paraId="77C40858" w14:textId="77777777" w:rsidR="00AB69F2" w:rsidRDefault="00AB69F2" w:rsidP="00AB69F2"/>
    <w:p w14:paraId="368120B7" w14:textId="77777777" w:rsidR="00AB69F2" w:rsidRDefault="00AB69F2" w:rsidP="00AB69F2"/>
    <w:p w14:paraId="2B9C4AFD" w14:textId="77777777" w:rsidR="00652F10" w:rsidRDefault="00652F10"/>
    <w:sectPr w:rsidR="00652F10" w:rsidSect="00955817">
      <w:headerReference w:type="even" r:id="rId9"/>
      <w:headerReference w:type="default" r:id="rId10"/>
      <w:footerReference w:type="default" r:id="rId11"/>
      <w:headerReference w:type="first" r:id="rId12"/>
      <w:footerReference w:type="first" r:id="rId13"/>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97AA42" w14:textId="77777777" w:rsidR="00FE140E" w:rsidRDefault="00FE140E" w:rsidP="00AB69F2">
      <w:pPr>
        <w:spacing w:after="0" w:line="240" w:lineRule="auto"/>
      </w:pPr>
      <w:r>
        <w:separator/>
      </w:r>
    </w:p>
  </w:endnote>
  <w:endnote w:type="continuationSeparator" w:id="0">
    <w:p w14:paraId="31EFC32A" w14:textId="77777777" w:rsidR="00FE140E" w:rsidRDefault="00FE140E" w:rsidP="00AB6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3668D6" w14:textId="77777777" w:rsidR="00955817" w:rsidRPr="000B69FA" w:rsidRDefault="009B2E4A"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059D7">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059D7">
      <w:rPr>
        <w:rFonts w:ascii="Palatino Linotype" w:hAnsi="Palatino Linotype"/>
        <w:bCs/>
        <w:noProof/>
        <w:sz w:val="20"/>
      </w:rPr>
      <w:t>22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4A1E1A" w14:textId="77777777" w:rsidR="00955817" w:rsidRPr="000B69FA" w:rsidRDefault="009B2E4A"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1059D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1059D7">
      <w:rPr>
        <w:rFonts w:ascii="Palatino Linotype" w:hAnsi="Palatino Linotype"/>
        <w:bCs/>
        <w:noProof/>
        <w:sz w:val="20"/>
      </w:rPr>
      <w:t>22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C4C86" w14:textId="77777777" w:rsidR="00FE140E" w:rsidRDefault="00FE140E" w:rsidP="00AB69F2">
      <w:pPr>
        <w:spacing w:after="0" w:line="240" w:lineRule="auto"/>
      </w:pPr>
      <w:r>
        <w:separator/>
      </w:r>
    </w:p>
  </w:footnote>
  <w:footnote w:type="continuationSeparator" w:id="0">
    <w:p w14:paraId="12885501" w14:textId="77777777" w:rsidR="00FE140E" w:rsidRDefault="00FE140E" w:rsidP="00AB69F2">
      <w:pPr>
        <w:spacing w:after="0" w:line="240" w:lineRule="auto"/>
      </w:pPr>
      <w:r>
        <w:continuationSeparator/>
      </w:r>
    </w:p>
  </w:footnote>
  <w:footnote w:id="1">
    <w:p w14:paraId="1933C278" w14:textId="77777777" w:rsidR="00A65067" w:rsidRPr="00481AAF" w:rsidRDefault="00A65067" w:rsidP="00A65067">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71B83368" w14:textId="77777777" w:rsidR="00A65067" w:rsidRPr="00946E1F" w:rsidRDefault="00A65067" w:rsidP="00A65067">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color w:val="auto"/>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color w:val="auto"/>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AF1BEF" w14:textId="77777777" w:rsidR="00D21B73" w:rsidRDefault="00FE140E">
    <w:pPr>
      <w:pStyle w:val="Encabezado"/>
    </w:pPr>
    <w:r>
      <w:rPr>
        <w:noProof/>
      </w:rPr>
      <w:pict w14:anchorId="2F47DE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49" type="#_x0000_t75" style="position:absolute;margin-left:0;margin-top:0;width:736.5pt;height:960pt;z-index:-25165721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5F0D6" w14:textId="77777777" w:rsidR="00955817" w:rsidRDefault="00FE140E">
    <w:pPr>
      <w:pStyle w:val="Encabezado"/>
    </w:pPr>
    <w:r>
      <w:rPr>
        <w:noProof/>
      </w:rPr>
      <w:pict w14:anchorId="7324EF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style="position:absolute;margin-left:-92.15pt;margin-top:-128.35pt;width:736.5pt;height:960pt;z-index:-25165619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955817" w14:paraId="7E4253BB" w14:textId="77777777" w:rsidTr="003901C4">
      <w:trPr>
        <w:trHeight w:val="227"/>
      </w:trPr>
      <w:tc>
        <w:tcPr>
          <w:tcW w:w="5949" w:type="dxa"/>
          <w:hideMark/>
        </w:tcPr>
        <w:p w14:paraId="10D541DF" w14:textId="77777777" w:rsidR="00955817" w:rsidRDefault="009B2E4A"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604CD2DD" w14:textId="1DF8459B" w:rsidR="00955817" w:rsidRPr="00B4142F" w:rsidRDefault="009B2E4A" w:rsidP="00506133">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06</w:t>
          </w:r>
          <w:r w:rsidR="00AB69F2">
            <w:rPr>
              <w:rFonts w:ascii="Palatino Linotype" w:hAnsi="Palatino Linotype" w:cs="Arial"/>
              <w:bCs/>
              <w:sz w:val="24"/>
              <w:lang w:eastAsia="es-MX"/>
            </w:rPr>
            <w:t>470</w:t>
          </w:r>
          <w:r>
            <w:rPr>
              <w:rFonts w:ascii="Palatino Linotype" w:hAnsi="Palatino Linotype" w:cs="Arial"/>
              <w:bCs/>
              <w:sz w:val="24"/>
              <w:lang w:eastAsia="es-MX"/>
            </w:rPr>
            <w:t>/INFOEM/IP/RR/2021</w:t>
          </w:r>
        </w:p>
      </w:tc>
    </w:tr>
    <w:tr w:rsidR="00955817" w14:paraId="189205C0" w14:textId="77777777" w:rsidTr="003901C4">
      <w:trPr>
        <w:trHeight w:val="242"/>
      </w:trPr>
      <w:tc>
        <w:tcPr>
          <w:tcW w:w="5949" w:type="dxa"/>
          <w:hideMark/>
        </w:tcPr>
        <w:p w14:paraId="519318E8" w14:textId="77777777" w:rsidR="00955817" w:rsidRDefault="009B2E4A"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132F4C62" w14:textId="4C120F3C" w:rsidR="00955817" w:rsidRPr="00F06FED" w:rsidRDefault="00AB69F2" w:rsidP="000F6314">
          <w:pPr>
            <w:spacing w:after="120" w:line="256" w:lineRule="auto"/>
            <w:ind w:right="214"/>
            <w:jc w:val="right"/>
            <w:rPr>
              <w:rFonts w:ascii="Palatino Linotype" w:hAnsi="Palatino Linotype" w:cs="Arial"/>
            </w:rPr>
          </w:pPr>
          <w:r>
            <w:rPr>
              <w:rFonts w:ascii="Palatino Linotype" w:hAnsi="Palatino Linotype" w:cs="Arial"/>
            </w:rPr>
            <w:t>Ayuntamiento de Huixquilucan</w:t>
          </w:r>
        </w:p>
      </w:tc>
    </w:tr>
    <w:tr w:rsidR="00955817" w14:paraId="3352B90A" w14:textId="77777777" w:rsidTr="003901C4">
      <w:trPr>
        <w:trHeight w:val="342"/>
      </w:trPr>
      <w:tc>
        <w:tcPr>
          <w:tcW w:w="5949" w:type="dxa"/>
          <w:hideMark/>
        </w:tcPr>
        <w:p w14:paraId="34F3486E" w14:textId="77777777" w:rsidR="00955817" w:rsidRDefault="009B2E4A"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742E67D8" w14:textId="77777777" w:rsidR="00955817" w:rsidRDefault="009B2E4A" w:rsidP="00955817">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079179F2" w14:textId="77777777" w:rsidR="00955817" w:rsidRDefault="00FE140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955817" w14:paraId="64BFE7F1" w14:textId="77777777" w:rsidTr="003901C4">
      <w:trPr>
        <w:trHeight w:val="227"/>
      </w:trPr>
      <w:tc>
        <w:tcPr>
          <w:tcW w:w="6091" w:type="dxa"/>
          <w:hideMark/>
        </w:tcPr>
        <w:p w14:paraId="29F8AB40" w14:textId="77777777" w:rsidR="00955817" w:rsidRDefault="009B2E4A"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43CE848D" w14:textId="7B635FE6" w:rsidR="00955817" w:rsidRPr="00B4142F" w:rsidRDefault="009B2E4A" w:rsidP="00506133">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06</w:t>
          </w:r>
          <w:r w:rsidR="00AB69F2">
            <w:rPr>
              <w:rFonts w:ascii="Palatino Linotype" w:hAnsi="Palatino Linotype" w:cs="Arial"/>
              <w:bCs/>
              <w:sz w:val="24"/>
              <w:lang w:eastAsia="es-MX"/>
            </w:rPr>
            <w:t>47</w:t>
          </w:r>
          <w:r>
            <w:rPr>
              <w:rFonts w:ascii="Palatino Linotype" w:hAnsi="Palatino Linotype" w:cs="Arial"/>
              <w:bCs/>
              <w:sz w:val="24"/>
              <w:lang w:eastAsia="es-MX"/>
            </w:rPr>
            <w:t>0/INFOEM/IP/RR/2021</w:t>
          </w:r>
        </w:p>
      </w:tc>
    </w:tr>
    <w:tr w:rsidR="00955817" w14:paraId="518FA3A6" w14:textId="77777777" w:rsidTr="003901C4">
      <w:trPr>
        <w:trHeight w:val="196"/>
      </w:trPr>
      <w:tc>
        <w:tcPr>
          <w:tcW w:w="6091" w:type="dxa"/>
          <w:hideMark/>
        </w:tcPr>
        <w:p w14:paraId="3131F6C6" w14:textId="77777777" w:rsidR="00955817" w:rsidRDefault="009B2E4A"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64D4C4D2" w14:textId="18ADFBDD" w:rsidR="00955817" w:rsidRPr="00F06FED" w:rsidRDefault="001059D7" w:rsidP="00D21B73">
          <w:pPr>
            <w:spacing w:after="120" w:line="256" w:lineRule="auto"/>
            <w:ind w:right="214"/>
            <w:jc w:val="right"/>
            <w:rPr>
              <w:rFonts w:ascii="Palatino Linotype" w:hAnsi="Palatino Linotype" w:cs="Arial"/>
            </w:rPr>
          </w:pPr>
          <w:r>
            <w:rPr>
              <w:rFonts w:ascii="Palatino Linotype" w:hAnsi="Palatino Linotype" w:cs="Arial"/>
            </w:rPr>
            <w:t>XXXXXXXXXXXXXXXXX</w:t>
          </w:r>
        </w:p>
      </w:tc>
    </w:tr>
    <w:tr w:rsidR="00955817" w14:paraId="3B6B1223" w14:textId="77777777" w:rsidTr="003901C4">
      <w:trPr>
        <w:trHeight w:val="242"/>
      </w:trPr>
      <w:tc>
        <w:tcPr>
          <w:tcW w:w="6091" w:type="dxa"/>
          <w:hideMark/>
        </w:tcPr>
        <w:p w14:paraId="0E85FEB6" w14:textId="77777777" w:rsidR="00955817" w:rsidRDefault="009B2E4A"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458932B5" w14:textId="46696257" w:rsidR="00955817" w:rsidRDefault="00AB69F2" w:rsidP="00D21B73">
          <w:pPr>
            <w:spacing w:after="120" w:line="256" w:lineRule="auto"/>
            <w:ind w:right="214"/>
            <w:jc w:val="right"/>
            <w:rPr>
              <w:rFonts w:ascii="Palatino Linotype" w:hAnsi="Palatino Linotype" w:cs="Arial"/>
              <w:szCs w:val="20"/>
            </w:rPr>
          </w:pPr>
          <w:r>
            <w:rPr>
              <w:rFonts w:ascii="Palatino Linotype" w:hAnsi="Palatino Linotype" w:cs="Arial"/>
              <w:szCs w:val="20"/>
            </w:rPr>
            <w:t>Ayuntamiento de Huixquilucan</w:t>
          </w:r>
        </w:p>
      </w:tc>
    </w:tr>
    <w:tr w:rsidR="00955817" w14:paraId="28E6AE53" w14:textId="77777777" w:rsidTr="003901C4">
      <w:trPr>
        <w:trHeight w:val="342"/>
      </w:trPr>
      <w:tc>
        <w:tcPr>
          <w:tcW w:w="6091" w:type="dxa"/>
          <w:hideMark/>
        </w:tcPr>
        <w:p w14:paraId="15A38E07" w14:textId="77777777" w:rsidR="00955817" w:rsidRDefault="009B2E4A"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3E8C56B2" w14:textId="77777777" w:rsidR="00955817" w:rsidRDefault="009B2E4A" w:rsidP="00D21B73">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34BA80D1" w14:textId="77777777" w:rsidR="00955817" w:rsidRDefault="00FE140E">
    <w:pPr>
      <w:pStyle w:val="Encabezado"/>
    </w:pPr>
    <w:r>
      <w:rPr>
        <w:noProof/>
      </w:rPr>
      <w:pict w14:anchorId="6B0D5C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51" type="#_x0000_t75" style="position:absolute;margin-left:-85.4pt;margin-top:-136.7pt;width:736.5pt;height:960pt;z-index:-25165516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520A3A"/>
    <w:multiLevelType w:val="hybridMultilevel"/>
    <w:tmpl w:val="3DA421E4"/>
    <w:lvl w:ilvl="0" w:tplc="1570A6D8">
      <w:numFmt w:val="bullet"/>
      <w:lvlText w:val=""/>
      <w:lvlJc w:val="left"/>
      <w:pPr>
        <w:ind w:left="720" w:hanging="360"/>
      </w:pPr>
      <w:rPr>
        <w:rFonts w:ascii="Symbol" w:eastAsia="Arial Unicode MS"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0C55920"/>
    <w:multiLevelType w:val="hybridMultilevel"/>
    <w:tmpl w:val="3CDA09A4"/>
    <w:lvl w:ilvl="0" w:tplc="18D2B96E">
      <w:start w:val="1"/>
      <w:numFmt w:val="decimal"/>
      <w:lvlText w:val="%1."/>
      <w:lvlJc w:val="left"/>
      <w:pPr>
        <w:ind w:left="720" w:hanging="360"/>
      </w:pPr>
      <w:rPr>
        <w:rFonts w:eastAsiaTheme="minorHAnsi"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65912A54"/>
    <w:multiLevelType w:val="hybridMultilevel"/>
    <w:tmpl w:val="129669F2"/>
    <w:lvl w:ilvl="0" w:tplc="C38A2760">
      <w:start w:val="3"/>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9F2"/>
    <w:rsid w:val="001059D7"/>
    <w:rsid w:val="0011537F"/>
    <w:rsid w:val="00120992"/>
    <w:rsid w:val="001E69E0"/>
    <w:rsid w:val="002A2238"/>
    <w:rsid w:val="003070B7"/>
    <w:rsid w:val="00307C28"/>
    <w:rsid w:val="00352B2A"/>
    <w:rsid w:val="00423683"/>
    <w:rsid w:val="00526FF1"/>
    <w:rsid w:val="00652F10"/>
    <w:rsid w:val="00747B9C"/>
    <w:rsid w:val="00823E1B"/>
    <w:rsid w:val="00824D84"/>
    <w:rsid w:val="00957E6C"/>
    <w:rsid w:val="009B2E4A"/>
    <w:rsid w:val="00A6099D"/>
    <w:rsid w:val="00A65067"/>
    <w:rsid w:val="00AB62C7"/>
    <w:rsid w:val="00AB69F2"/>
    <w:rsid w:val="00BC6AB5"/>
    <w:rsid w:val="00BE185C"/>
    <w:rsid w:val="00BE1D14"/>
    <w:rsid w:val="00D60D60"/>
    <w:rsid w:val="00F137FC"/>
    <w:rsid w:val="00F317C3"/>
    <w:rsid w:val="00FE14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A4C5AC9"/>
  <w15:chartTrackingRefBased/>
  <w15:docId w15:val="{D8E5188A-9299-42C4-944B-6C405AB41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9F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B69F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AB69F2"/>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AB69F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AB69F2"/>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B69F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B69F2"/>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AB69F2"/>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AB69F2"/>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AB69F2"/>
    <w:rPr>
      <w:color w:val="0563C1" w:themeColor="hyperlink"/>
      <w:u w:val="single"/>
    </w:rPr>
  </w:style>
  <w:style w:type="paragraph" w:styleId="Sinespaciado">
    <w:name w:val="No Spacing"/>
    <w:aliases w:val="Francesa,INAI"/>
    <w:link w:val="SinespaciadoCar"/>
    <w:uiPriority w:val="1"/>
    <w:qFormat/>
    <w:rsid w:val="00AB69F2"/>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AB69F2"/>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AB69F2"/>
    <w:pPr>
      <w:spacing w:after="120"/>
    </w:pPr>
  </w:style>
  <w:style w:type="character" w:customStyle="1" w:styleId="TextoindependienteCar">
    <w:name w:val="Texto independiente Car"/>
    <w:basedOn w:val="Fuentedeprrafopredeter"/>
    <w:link w:val="Textoindependiente"/>
    <w:uiPriority w:val="99"/>
    <w:rsid w:val="00AB69F2"/>
  </w:style>
  <w:style w:type="paragraph" w:styleId="Textoindependiente2">
    <w:name w:val="Body Text 2"/>
    <w:basedOn w:val="Normal"/>
    <w:link w:val="Textoindependiente2Car"/>
    <w:uiPriority w:val="99"/>
    <w:semiHidden/>
    <w:unhideWhenUsed/>
    <w:rsid w:val="00D60D60"/>
    <w:pPr>
      <w:spacing w:after="120" w:line="480" w:lineRule="auto"/>
    </w:pPr>
  </w:style>
  <w:style w:type="character" w:customStyle="1" w:styleId="Textoindependiente2Car">
    <w:name w:val="Texto independiente 2 Car"/>
    <w:basedOn w:val="Fuentedeprrafopredeter"/>
    <w:link w:val="Textoindependiente2"/>
    <w:uiPriority w:val="99"/>
    <w:semiHidden/>
    <w:rsid w:val="00D60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34687">
      <w:bodyDiv w:val="1"/>
      <w:marLeft w:val="0"/>
      <w:marRight w:val="0"/>
      <w:marTop w:val="0"/>
      <w:marBottom w:val="0"/>
      <w:divBdr>
        <w:top w:val="none" w:sz="0" w:space="0" w:color="auto"/>
        <w:left w:val="none" w:sz="0" w:space="0" w:color="auto"/>
        <w:bottom w:val="none" w:sz="0" w:space="0" w:color="auto"/>
        <w:right w:val="none" w:sz="0" w:space="0" w:color="auto"/>
      </w:divBdr>
    </w:div>
    <w:div w:id="1005784824">
      <w:bodyDiv w:val="1"/>
      <w:marLeft w:val="0"/>
      <w:marRight w:val="0"/>
      <w:marTop w:val="0"/>
      <w:marBottom w:val="0"/>
      <w:divBdr>
        <w:top w:val="none" w:sz="0" w:space="0" w:color="auto"/>
        <w:left w:val="none" w:sz="0" w:space="0" w:color="auto"/>
        <w:bottom w:val="none" w:sz="0" w:space="0" w:color="auto"/>
        <w:right w:val="none" w:sz="0" w:space="0" w:color="auto"/>
      </w:divBdr>
    </w:div>
    <w:div w:id="1403913291">
      <w:bodyDiv w:val="1"/>
      <w:marLeft w:val="0"/>
      <w:marRight w:val="0"/>
      <w:marTop w:val="0"/>
      <w:marBottom w:val="0"/>
      <w:divBdr>
        <w:top w:val="none" w:sz="0" w:space="0" w:color="auto"/>
        <w:left w:val="none" w:sz="0" w:space="0" w:color="auto"/>
        <w:bottom w:val="none" w:sz="0" w:space="0" w:color="auto"/>
        <w:right w:val="none" w:sz="0" w:space="0" w:color="auto"/>
      </w:divBdr>
    </w:div>
    <w:div w:id="1869223801">
      <w:bodyDiv w:val="1"/>
      <w:marLeft w:val="0"/>
      <w:marRight w:val="0"/>
      <w:marTop w:val="0"/>
      <w:marBottom w:val="0"/>
      <w:divBdr>
        <w:top w:val="none" w:sz="0" w:space="0" w:color="auto"/>
        <w:left w:val="none" w:sz="0" w:space="0" w:color="auto"/>
        <w:bottom w:val="none" w:sz="0" w:space="0" w:color="auto"/>
        <w:right w:val="none" w:sz="0" w:space="0" w:color="auto"/>
      </w:divBdr>
    </w:div>
    <w:div w:id="1937055319">
      <w:bodyDiv w:val="1"/>
      <w:marLeft w:val="0"/>
      <w:marRight w:val="0"/>
      <w:marTop w:val="0"/>
      <w:marBottom w:val="0"/>
      <w:divBdr>
        <w:top w:val="none" w:sz="0" w:space="0" w:color="auto"/>
        <w:left w:val="none" w:sz="0" w:space="0" w:color="auto"/>
        <w:bottom w:val="none" w:sz="0" w:space="0" w:color="auto"/>
        <w:right w:val="none" w:sz="0" w:space="0" w:color="auto"/>
      </w:divBdr>
    </w:div>
    <w:div w:id="2031567301">
      <w:bodyDiv w:val="1"/>
      <w:marLeft w:val="0"/>
      <w:marRight w:val="0"/>
      <w:marTop w:val="0"/>
      <w:marBottom w:val="0"/>
      <w:divBdr>
        <w:top w:val="none" w:sz="0" w:space="0" w:color="auto"/>
        <w:left w:val="none" w:sz="0" w:space="0" w:color="auto"/>
        <w:bottom w:val="none" w:sz="0" w:space="0" w:color="auto"/>
        <w:right w:val="none" w:sz="0" w:space="0" w:color="auto"/>
      </w:divBdr>
      <w:divsChild>
        <w:div w:id="6907599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4936</Words>
  <Characters>27154</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Javier Gonzalez Muñoz</dc:creator>
  <cp:keywords/>
  <dc:description/>
  <cp:lastModifiedBy>USUARIO</cp:lastModifiedBy>
  <cp:revision>3</cp:revision>
  <dcterms:created xsi:type="dcterms:W3CDTF">2022-03-31T23:55:00Z</dcterms:created>
  <dcterms:modified xsi:type="dcterms:W3CDTF">2022-03-31T23:59:00Z</dcterms:modified>
</cp:coreProperties>
</file>