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0F6BDC">
        <w:rPr>
          <w:rFonts w:ascii="Palatino Linotype" w:eastAsia="Times New Roman" w:hAnsi="Palatino Linotype" w:cs="Arial"/>
          <w:color w:val="000000"/>
          <w:sz w:val="24"/>
          <w:szCs w:val="24"/>
          <w:lang w:val="es-419" w:eastAsia="es-MX"/>
        </w:rPr>
        <w:t>siete</w:t>
      </w:r>
      <w:r w:rsidR="00B3166C">
        <w:rPr>
          <w:rFonts w:ascii="Palatino Linotype" w:eastAsia="Times New Roman" w:hAnsi="Palatino Linotype" w:cs="Arial"/>
          <w:color w:val="000000"/>
          <w:sz w:val="24"/>
          <w:szCs w:val="24"/>
          <w:lang w:val="es-419" w:eastAsia="es-MX"/>
        </w:rPr>
        <w:t xml:space="preserve"> </w:t>
      </w:r>
      <w:r>
        <w:rPr>
          <w:rFonts w:ascii="Palatino Linotype" w:eastAsia="Times New Roman" w:hAnsi="Palatino Linotype" w:cs="Arial"/>
          <w:color w:val="000000"/>
          <w:sz w:val="24"/>
          <w:szCs w:val="24"/>
          <w:lang w:eastAsia="es-MX"/>
        </w:rPr>
        <w:t xml:space="preserve">de </w:t>
      </w:r>
      <w:r w:rsidR="000F6BDC">
        <w:rPr>
          <w:rFonts w:ascii="Palatino Linotype" w:eastAsia="Times New Roman" w:hAnsi="Palatino Linotype" w:cs="Arial"/>
          <w:color w:val="000000"/>
          <w:sz w:val="24"/>
          <w:szCs w:val="24"/>
          <w:lang w:val="es-419" w:eastAsia="es-MX"/>
        </w:rPr>
        <w:t>septiembre</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6055A5" w:rsidRPr="00AD2A55" w:rsidRDefault="00337A3D" w:rsidP="006055A5">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Pr="005766BE">
        <w:rPr>
          <w:rFonts w:ascii="Palatino Linotype" w:hAnsi="Palatino Linotype" w:cs="Arial"/>
          <w:sz w:val="24"/>
          <w:szCs w:val="24"/>
        </w:rPr>
        <w:t xml:space="preserve"> </w:t>
      </w:r>
      <w:r w:rsidR="005D6927" w:rsidRPr="005766BE">
        <w:rPr>
          <w:rFonts w:ascii="Palatino Linotype" w:hAnsi="Palatino Linotype" w:cs="Arial"/>
          <w:sz w:val="24"/>
          <w:szCs w:val="24"/>
        </w:rPr>
        <w:t>e</w:t>
      </w:r>
      <w:r w:rsidRPr="005766BE">
        <w:rPr>
          <w:rFonts w:ascii="Palatino Linotype" w:hAnsi="Palatino Linotype" w:cs="Arial"/>
          <w:sz w:val="24"/>
          <w:szCs w:val="24"/>
        </w:rPr>
        <w:t xml:space="preserve">l expediente electrónico formado con motivo del recurso de revisión con número </w:t>
      </w:r>
      <w:r w:rsidR="005D6927" w:rsidRPr="005766BE">
        <w:rPr>
          <w:rFonts w:ascii="Palatino Linotype" w:hAnsi="Palatino Linotype" w:cs="Arial"/>
          <w:b/>
          <w:bCs/>
          <w:sz w:val="24"/>
          <w:lang w:eastAsia="es-MX"/>
        </w:rPr>
        <w:t>0</w:t>
      </w:r>
      <w:r w:rsidR="00FB11A5">
        <w:rPr>
          <w:rFonts w:ascii="Palatino Linotype" w:hAnsi="Palatino Linotype" w:cs="Arial"/>
          <w:b/>
          <w:bCs/>
          <w:sz w:val="24"/>
          <w:lang w:val="es-419" w:eastAsia="es-MX"/>
        </w:rPr>
        <w:t>8</w:t>
      </w:r>
      <w:r w:rsidR="00D74AE0">
        <w:rPr>
          <w:rFonts w:ascii="Palatino Linotype" w:hAnsi="Palatino Linotype" w:cs="Arial"/>
          <w:b/>
          <w:bCs/>
          <w:sz w:val="24"/>
          <w:lang w:val="es-419" w:eastAsia="es-MX"/>
        </w:rPr>
        <w:t>7</w:t>
      </w:r>
      <w:r w:rsidR="003C4C55">
        <w:rPr>
          <w:rFonts w:ascii="Palatino Linotype" w:hAnsi="Palatino Linotype" w:cs="Arial"/>
          <w:b/>
          <w:bCs/>
          <w:sz w:val="24"/>
          <w:lang w:val="es-419" w:eastAsia="es-MX"/>
        </w:rPr>
        <w:t>45</w:t>
      </w:r>
      <w:r w:rsidR="005D6927" w:rsidRPr="005766BE">
        <w:rPr>
          <w:rFonts w:ascii="Palatino Linotype" w:hAnsi="Palatino Linotype" w:cs="Arial"/>
          <w:b/>
          <w:bCs/>
          <w:sz w:val="24"/>
          <w:lang w:eastAsia="es-MX"/>
        </w:rPr>
        <w:t>/INFOEM/IP/RR/202</w:t>
      </w:r>
      <w:r w:rsidR="006055A5">
        <w:rPr>
          <w:rFonts w:ascii="Palatino Linotype" w:hAnsi="Palatino Linotype" w:cs="Arial"/>
          <w:b/>
          <w:bCs/>
          <w:sz w:val="24"/>
          <w:lang w:val="es-419" w:eastAsia="es-MX"/>
        </w:rPr>
        <w:t>2</w:t>
      </w:r>
      <w:r w:rsidRPr="005766BE">
        <w:rPr>
          <w:rFonts w:ascii="Palatino Linotype" w:hAnsi="Palatino Linotype" w:cs="Arial"/>
          <w:sz w:val="24"/>
          <w:szCs w:val="24"/>
        </w:rPr>
        <w:t xml:space="preserve">, </w:t>
      </w:r>
      <w:r w:rsidR="006055A5">
        <w:rPr>
          <w:rFonts w:ascii="Palatino Linotype" w:hAnsi="Palatino Linotype"/>
          <w:sz w:val="24"/>
          <w:szCs w:val="24"/>
        </w:rPr>
        <w:t xml:space="preserve">interpuesto por </w:t>
      </w:r>
      <w:r w:rsidR="003C4C55">
        <w:rPr>
          <w:rFonts w:ascii="Palatino Linotype" w:hAnsi="Palatino Linotype"/>
          <w:sz w:val="24"/>
          <w:szCs w:val="24"/>
          <w:lang w:val="es-419"/>
        </w:rPr>
        <w:t>l</w:t>
      </w:r>
      <w:r w:rsidR="00D74AE0">
        <w:rPr>
          <w:rFonts w:ascii="Palatino Linotype" w:hAnsi="Palatino Linotype"/>
          <w:sz w:val="24"/>
          <w:szCs w:val="24"/>
          <w:lang w:val="es-419"/>
        </w:rPr>
        <w:t>a</w:t>
      </w:r>
      <w:r w:rsidR="003C4C55">
        <w:rPr>
          <w:rFonts w:ascii="Palatino Linotype" w:hAnsi="Palatino Linotype"/>
          <w:sz w:val="24"/>
          <w:szCs w:val="24"/>
          <w:lang w:val="es-419"/>
        </w:rPr>
        <w:t xml:space="preserve"> </w:t>
      </w:r>
      <w:r w:rsidR="00560431">
        <w:rPr>
          <w:rFonts w:ascii="Palatino Linotype" w:hAnsi="Palatino Linotype"/>
          <w:b/>
          <w:sz w:val="24"/>
          <w:szCs w:val="24"/>
          <w:lang w:val="es-419"/>
        </w:rPr>
        <w:t>XXXXXXXXXXXXXX</w:t>
      </w:r>
      <w:r w:rsidR="00D74AE0" w:rsidRPr="00F93B14">
        <w:rPr>
          <w:rFonts w:ascii="Palatino Linotype" w:hAnsi="Palatino Linotype" w:cs="Arial"/>
          <w:b/>
          <w:sz w:val="24"/>
          <w:szCs w:val="24"/>
          <w:lang w:val="es-419"/>
        </w:rPr>
        <w:t xml:space="preserve"> </w:t>
      </w:r>
      <w:r w:rsidR="00560431">
        <w:rPr>
          <w:rFonts w:ascii="Palatino Linotype" w:hAnsi="Palatino Linotype" w:cs="Arial"/>
          <w:b/>
          <w:sz w:val="24"/>
          <w:szCs w:val="24"/>
          <w:lang w:val="es-419"/>
        </w:rPr>
        <w:t>XXXXXXX</w:t>
      </w:r>
      <w:r w:rsidR="003C4C55">
        <w:rPr>
          <w:rFonts w:ascii="Palatino Linotype" w:hAnsi="Palatino Linotype"/>
          <w:sz w:val="24"/>
          <w:szCs w:val="24"/>
          <w:lang w:val="es-419"/>
        </w:rPr>
        <w:t xml:space="preserve">, </w:t>
      </w:r>
      <w:r w:rsidR="006055A5" w:rsidRPr="00C35F18">
        <w:rPr>
          <w:rFonts w:ascii="Palatino Linotype" w:hAnsi="Palatino Linotype"/>
          <w:sz w:val="24"/>
          <w:szCs w:val="24"/>
        </w:rPr>
        <w:t>en lo sucesivo</w:t>
      </w:r>
      <w:r w:rsidR="003C4C55">
        <w:rPr>
          <w:rFonts w:ascii="Palatino Linotype" w:hAnsi="Palatino Linotype"/>
          <w:sz w:val="24"/>
          <w:szCs w:val="24"/>
          <w:lang w:val="es-419"/>
        </w:rPr>
        <w:t>,</w:t>
      </w:r>
      <w:r w:rsidR="006055A5" w:rsidRPr="00C35F18">
        <w:rPr>
          <w:rFonts w:ascii="Palatino Linotype" w:hAnsi="Palatino Linotype"/>
          <w:sz w:val="24"/>
          <w:szCs w:val="24"/>
        </w:rPr>
        <w:t xml:space="preserve"> </w:t>
      </w:r>
      <w:r w:rsidR="00D74AE0">
        <w:rPr>
          <w:rFonts w:ascii="Palatino Linotype" w:hAnsi="Palatino Linotype"/>
          <w:sz w:val="24"/>
          <w:szCs w:val="24"/>
          <w:lang w:val="es-419"/>
        </w:rPr>
        <w:t>la</w:t>
      </w:r>
      <w:r w:rsidR="006055A5" w:rsidRPr="00C35F18">
        <w:rPr>
          <w:rFonts w:ascii="Palatino Linotype" w:hAnsi="Palatino Linotype"/>
          <w:sz w:val="24"/>
          <w:szCs w:val="24"/>
        </w:rPr>
        <w:t xml:space="preserve"> </w:t>
      </w:r>
      <w:r w:rsidR="006055A5" w:rsidRPr="00C35F18">
        <w:rPr>
          <w:rFonts w:ascii="Palatino Linotype" w:hAnsi="Palatino Linotype"/>
          <w:b/>
          <w:sz w:val="24"/>
          <w:szCs w:val="24"/>
        </w:rPr>
        <w:t>Recurrente</w:t>
      </w:r>
      <w:r w:rsidR="006055A5" w:rsidRPr="00C35F18">
        <w:rPr>
          <w:rFonts w:ascii="Palatino Linotype" w:hAnsi="Palatino Linotype"/>
          <w:sz w:val="24"/>
          <w:szCs w:val="24"/>
        </w:rPr>
        <w:t xml:space="preserve">, en contra de la </w:t>
      </w:r>
      <w:r w:rsidR="006055A5" w:rsidRPr="00216B8D">
        <w:rPr>
          <w:rFonts w:ascii="Palatino Linotype" w:hAnsi="Palatino Linotype"/>
          <w:sz w:val="24"/>
          <w:szCs w:val="24"/>
        </w:rPr>
        <w:t xml:space="preserve">respuesta </w:t>
      </w:r>
      <w:r w:rsidR="006055A5">
        <w:rPr>
          <w:rFonts w:ascii="Palatino Linotype" w:hAnsi="Palatino Linotype" w:cs="Arial"/>
          <w:sz w:val="24"/>
          <w:szCs w:val="24"/>
        </w:rPr>
        <w:t xml:space="preserve">proporcionada por el </w:t>
      </w:r>
      <w:r w:rsidR="003C4C55">
        <w:rPr>
          <w:rFonts w:ascii="Palatino Linotype" w:hAnsi="Palatino Linotype" w:cs="Arial"/>
          <w:b/>
          <w:sz w:val="24"/>
          <w:szCs w:val="24"/>
          <w:lang w:val="es-419"/>
        </w:rPr>
        <w:t xml:space="preserve">Ayuntamiento </w:t>
      </w:r>
      <w:r w:rsidR="003C4C55" w:rsidRPr="00FB11A5">
        <w:rPr>
          <w:rFonts w:ascii="Palatino Linotype" w:hAnsi="Palatino Linotype" w:cs="Arial"/>
          <w:b/>
          <w:sz w:val="24"/>
          <w:szCs w:val="24"/>
        </w:rPr>
        <w:t xml:space="preserve">de </w:t>
      </w:r>
      <w:r w:rsidR="00D74AE0">
        <w:rPr>
          <w:rFonts w:ascii="Palatino Linotype" w:hAnsi="Palatino Linotype" w:cs="Arial"/>
          <w:b/>
          <w:sz w:val="24"/>
          <w:szCs w:val="24"/>
          <w:lang w:val="es-419"/>
        </w:rPr>
        <w:t>Chalco</w:t>
      </w:r>
      <w:r w:rsidR="006055A5">
        <w:rPr>
          <w:rFonts w:ascii="Palatino Linotype" w:hAnsi="Palatino Linotype" w:cs="Arial"/>
          <w:b/>
          <w:sz w:val="24"/>
          <w:szCs w:val="24"/>
        </w:rPr>
        <w:t>,</w:t>
      </w:r>
      <w:r w:rsidR="006055A5" w:rsidRPr="00AD2A55">
        <w:rPr>
          <w:rFonts w:ascii="Palatino Linotype" w:hAnsi="Palatino Linotype" w:cs="Arial"/>
          <w:b/>
          <w:sz w:val="24"/>
          <w:szCs w:val="24"/>
        </w:rPr>
        <w:t xml:space="preserve"> </w:t>
      </w:r>
      <w:r w:rsidR="006055A5" w:rsidRPr="00AD2A55">
        <w:rPr>
          <w:rFonts w:ascii="Palatino Linotype" w:hAnsi="Palatino Linotype" w:cs="Arial"/>
          <w:sz w:val="24"/>
          <w:szCs w:val="24"/>
        </w:rPr>
        <w:t>en lo subsecuente</w:t>
      </w:r>
      <w:r w:rsidR="006055A5">
        <w:rPr>
          <w:rFonts w:ascii="Palatino Linotype" w:hAnsi="Palatino Linotype" w:cs="Arial"/>
          <w:b/>
          <w:sz w:val="24"/>
          <w:szCs w:val="24"/>
        </w:rPr>
        <w:t xml:space="preserve"> e</w:t>
      </w:r>
      <w:r w:rsidR="006055A5" w:rsidRPr="00AD2A55">
        <w:rPr>
          <w:rFonts w:ascii="Palatino Linotype" w:hAnsi="Palatino Linotype" w:cs="Arial"/>
          <w:b/>
          <w:sz w:val="24"/>
          <w:szCs w:val="24"/>
        </w:rPr>
        <w:t xml:space="preserve">l </w:t>
      </w:r>
      <w:r w:rsidR="006055A5">
        <w:rPr>
          <w:rFonts w:ascii="Palatino Linotype" w:hAnsi="Palatino Linotype" w:cs="Arial"/>
          <w:b/>
          <w:sz w:val="24"/>
          <w:szCs w:val="24"/>
        </w:rPr>
        <w:t>Sujeto Obligado</w:t>
      </w:r>
      <w:r w:rsidR="006055A5" w:rsidRPr="00AD2A55">
        <w:rPr>
          <w:rFonts w:ascii="Palatino Linotype" w:hAnsi="Palatino Linotype" w:cs="Arial"/>
          <w:b/>
          <w:sz w:val="24"/>
          <w:szCs w:val="24"/>
        </w:rPr>
        <w:t xml:space="preserve">, </w:t>
      </w:r>
      <w:r w:rsidR="006055A5" w:rsidRPr="00AD2A55">
        <w:rPr>
          <w:rFonts w:ascii="Palatino Linotype" w:hAnsi="Palatino Linotype" w:cs="Arial"/>
          <w:sz w:val="24"/>
          <w:szCs w:val="24"/>
        </w:rPr>
        <w:t xml:space="preserve">se procede </w:t>
      </w:r>
      <w:r w:rsidR="006055A5">
        <w:rPr>
          <w:rFonts w:ascii="Palatino Linotype" w:hAnsi="Palatino Linotype" w:cs="Arial"/>
          <w:sz w:val="24"/>
          <w:szCs w:val="24"/>
        </w:rPr>
        <w:t>a dictar la presente resolución.</w:t>
      </w:r>
      <w:bookmarkStart w:id="0" w:name="_GoBack"/>
      <w:bookmarkEnd w:id="0"/>
    </w:p>
    <w:p w:rsidR="00337A3D" w:rsidRPr="00AD2A55" w:rsidRDefault="00337A3D" w:rsidP="00337A3D">
      <w:pPr>
        <w:tabs>
          <w:tab w:val="left" w:pos="6960"/>
        </w:tabs>
        <w:spacing w:after="0" w:line="360" w:lineRule="auto"/>
        <w:jc w:val="both"/>
        <w:rPr>
          <w:rFonts w:ascii="Palatino Linotype" w:hAnsi="Palatino Linotype" w:cs="Arial"/>
          <w:sz w:val="24"/>
          <w:szCs w:val="24"/>
        </w:rPr>
      </w:pPr>
    </w:p>
    <w:p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337A3D">
      <w:pPr>
        <w:spacing w:after="0" w:line="360" w:lineRule="auto"/>
        <w:rPr>
          <w:rFonts w:ascii="Palatino Linotype" w:hAnsi="Palatino Linotype" w:cs="Arial"/>
          <w:b/>
          <w:sz w:val="24"/>
          <w:szCs w:val="24"/>
        </w:rPr>
      </w:pPr>
    </w:p>
    <w:p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ED1AE4">
        <w:rPr>
          <w:rFonts w:ascii="Palatino Linotype" w:hAnsi="Palatino Linotype" w:cs="Arial"/>
          <w:sz w:val="24"/>
          <w:szCs w:val="24"/>
          <w:lang w:val="es-419"/>
        </w:rPr>
        <w:t xml:space="preserve">veintiocho </w:t>
      </w:r>
      <w:r w:rsidR="001F1C38">
        <w:rPr>
          <w:rFonts w:ascii="Palatino Linotype" w:hAnsi="Palatino Linotype" w:cs="Arial"/>
          <w:sz w:val="24"/>
          <w:szCs w:val="24"/>
        </w:rPr>
        <w:t xml:space="preserve">de </w:t>
      </w:r>
      <w:r w:rsidR="00ED1AE4">
        <w:rPr>
          <w:rFonts w:ascii="Palatino Linotype" w:hAnsi="Palatino Linotype" w:cs="Arial"/>
          <w:sz w:val="24"/>
          <w:szCs w:val="24"/>
          <w:lang w:val="es-419"/>
        </w:rPr>
        <w:t>marzo</w:t>
      </w:r>
      <w:r w:rsidR="006055A5">
        <w:rPr>
          <w:rFonts w:ascii="Palatino Linotype" w:hAnsi="Palatino Linotype" w:cs="Arial"/>
          <w:sz w:val="24"/>
          <w:szCs w:val="24"/>
        </w:rPr>
        <w:t xml:space="preserve"> </w:t>
      </w:r>
      <w:r w:rsidR="001F1C38">
        <w:rPr>
          <w:rFonts w:ascii="Palatino Linotype" w:hAnsi="Palatino Linotype" w:cs="Arial"/>
          <w:sz w:val="24"/>
          <w:szCs w:val="24"/>
        </w:rPr>
        <w:t xml:space="preserve">de dos mil </w:t>
      </w:r>
      <w:r w:rsidR="006055A5">
        <w:rPr>
          <w:rFonts w:ascii="Palatino Linotype" w:hAnsi="Palatino Linotype" w:cs="Arial"/>
          <w:sz w:val="24"/>
          <w:szCs w:val="24"/>
        </w:rPr>
        <w:t>veintidós</w:t>
      </w:r>
      <w:r w:rsidR="006055A5">
        <w:rPr>
          <w:rFonts w:ascii="Palatino Linotype" w:hAnsi="Palatino Linotype" w:cs="Arial"/>
          <w:sz w:val="24"/>
          <w:szCs w:val="24"/>
          <w:lang w:val="es-419"/>
        </w:rPr>
        <w:t xml:space="preserve"> </w:t>
      </w:r>
      <w:r w:rsidR="001F1C38">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w:t>
      </w:r>
      <w:r w:rsidR="00FC167E">
        <w:rPr>
          <w:rFonts w:ascii="Palatino Linotype" w:hAnsi="Palatino Linotype" w:cs="Arial"/>
          <w:sz w:val="24"/>
          <w:szCs w:val="24"/>
          <w:lang w:val="es-419"/>
        </w:rPr>
        <w:t xml:space="preserve">se </w:t>
      </w:r>
      <w:r w:rsidRPr="00AD2A55">
        <w:rPr>
          <w:rFonts w:ascii="Palatino Linotype" w:hAnsi="Palatino Linotype" w:cs="Arial"/>
          <w:sz w:val="24"/>
          <w:szCs w:val="24"/>
        </w:rPr>
        <w:t>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005766BE">
        <w:rPr>
          <w:rFonts w:ascii="Palatino Linotype" w:hAnsi="Palatino Linotype" w:cs="Arial"/>
          <w:sz w:val="24"/>
          <w:szCs w:val="24"/>
        </w:rPr>
        <w:t xml:space="preserve"> </w:t>
      </w:r>
      <w:r w:rsidR="005766BE" w:rsidRPr="005766BE">
        <w:rPr>
          <w:rFonts w:ascii="Palatino Linotype" w:hAnsi="Palatino Linotype" w:cs="Arial"/>
          <w:b/>
          <w:sz w:val="24"/>
          <w:szCs w:val="24"/>
        </w:rPr>
        <w:t>0</w:t>
      </w:r>
      <w:r w:rsidR="00FB11A5">
        <w:rPr>
          <w:rFonts w:ascii="Palatino Linotype" w:hAnsi="Palatino Linotype" w:cs="Arial"/>
          <w:b/>
          <w:sz w:val="24"/>
          <w:szCs w:val="24"/>
          <w:lang w:val="es-419"/>
        </w:rPr>
        <w:t>0</w:t>
      </w:r>
      <w:r w:rsidR="00ED1AE4">
        <w:rPr>
          <w:rFonts w:ascii="Palatino Linotype" w:hAnsi="Palatino Linotype" w:cs="Arial"/>
          <w:b/>
          <w:sz w:val="24"/>
          <w:szCs w:val="24"/>
          <w:lang w:val="es-419"/>
        </w:rPr>
        <w:t>271</w:t>
      </w:r>
      <w:r w:rsidR="005766BE" w:rsidRPr="005766BE">
        <w:rPr>
          <w:rFonts w:ascii="Palatino Linotype" w:hAnsi="Palatino Linotype" w:cs="Arial"/>
          <w:b/>
          <w:sz w:val="24"/>
          <w:szCs w:val="24"/>
        </w:rPr>
        <w:t>/</w:t>
      </w:r>
      <w:r w:rsidR="00ED1AE4">
        <w:rPr>
          <w:rFonts w:ascii="Palatino Linotype" w:hAnsi="Palatino Linotype" w:cs="Arial"/>
          <w:b/>
          <w:sz w:val="24"/>
          <w:szCs w:val="24"/>
          <w:lang w:val="es-419"/>
        </w:rPr>
        <w:t>CHALCO</w:t>
      </w:r>
      <w:r w:rsidR="008F3C7E">
        <w:rPr>
          <w:rFonts w:ascii="Palatino Linotype" w:hAnsi="Palatino Linotype" w:cs="Arial"/>
          <w:b/>
          <w:sz w:val="24"/>
          <w:szCs w:val="24"/>
        </w:rPr>
        <w:t>/IP/2022</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rsidR="00337A3D" w:rsidRPr="005766BE" w:rsidRDefault="00337A3D" w:rsidP="00C0073A">
      <w:pPr>
        <w:spacing w:after="0" w:line="360" w:lineRule="auto"/>
        <w:jc w:val="both"/>
        <w:rPr>
          <w:rFonts w:ascii="Palatino Linotype" w:hAnsi="Palatino Linotype" w:cs="Arial"/>
          <w:sz w:val="24"/>
          <w:szCs w:val="24"/>
        </w:rPr>
      </w:pPr>
    </w:p>
    <w:p w:rsidR="00337A3D" w:rsidRDefault="00337A3D" w:rsidP="007F1A72">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5766BE">
        <w:rPr>
          <w:rFonts w:ascii="Palatino Linotype" w:eastAsia="Times New Roman" w:hAnsi="Palatino Linotype" w:cs="Times New Roman"/>
          <w:i/>
          <w:sz w:val="24"/>
          <w:szCs w:val="24"/>
          <w:lang w:val="es-ES_tradnl" w:eastAsia="es-ES"/>
        </w:rPr>
        <w:t>“</w:t>
      </w:r>
      <w:r w:rsidR="009075ED" w:rsidRPr="009075ED">
        <w:rPr>
          <w:rFonts w:ascii="Palatino Linotype" w:eastAsia="Times New Roman" w:hAnsi="Palatino Linotype" w:cs="Times New Roman"/>
          <w:i/>
          <w:sz w:val="24"/>
          <w:szCs w:val="24"/>
          <w:lang w:val="es-ES_tradnl" w:eastAsia="es-ES"/>
        </w:rPr>
        <w:t xml:space="preserve">Solicito que me respondan las siguientes preguntas: 1. ¿La defensoría Municipal de derechos humanos qué presupuesto tiene? 2. ¿La defensoría Municipal de derechos humanos ha realizado alguna recomendación al gobierno municipal? 3. ¿Cuál es el monto de la deuda con la con CFE del h. ayuntamiento? 4. Solicitud de la copia de la factura de los gastos de la presidencia municipal desde enero de 2022 5. ¿Cuántos pagos se han realizado para publicidad gubernamental, inserciones </w:t>
      </w:r>
      <w:r w:rsidR="009075ED" w:rsidRPr="009075ED">
        <w:rPr>
          <w:rFonts w:ascii="Palatino Linotype" w:eastAsia="Times New Roman" w:hAnsi="Palatino Linotype" w:cs="Times New Roman"/>
          <w:i/>
          <w:sz w:val="24"/>
          <w:szCs w:val="24"/>
          <w:lang w:val="es-ES_tradnl" w:eastAsia="es-ES"/>
        </w:rPr>
        <w:lastRenderedPageBreak/>
        <w:t>pagadas u otros relativos a medios de comunicación? Solicito lista de las personas o empresas que recibieron el pago, motivo del mismo, fecha de contrato en caso de existir de cada uno, fecha de pago y modalidad del mismo y principalmente la cantidad de dinero del pago. 6. Solicitud de los expedientes de las licitaciones directas o con invitación a tres proveedores con todo y las actas de las empresas. Desde el inicio de la administración a la fecha 7. ¿Cuál es la telefonía local y móvil que se utiliza para el h. ayuntamiento y que costo mensual tiene? Servicio de conmutador, líneas telefónicas, aparatos celulares y de qué marca son. Especificar nombre de la compañía, representante legal y montos. 8. ¿Existe un sistema de auditoría, seguimiento y control financiero y cuál es? Gracias y buen día</w:t>
      </w:r>
      <w:r w:rsidRPr="005766BE">
        <w:rPr>
          <w:rFonts w:ascii="Palatino Linotype" w:eastAsia="Times New Roman" w:hAnsi="Palatino Linotype" w:cs="Times New Roman"/>
          <w:i/>
          <w:sz w:val="24"/>
          <w:szCs w:val="24"/>
          <w:lang w:val="es-ES_tradnl" w:eastAsia="es-ES"/>
        </w:rPr>
        <w:t>”</w:t>
      </w:r>
      <w:r w:rsidR="00F33D7B" w:rsidRPr="005766BE">
        <w:rPr>
          <w:rFonts w:ascii="Palatino Linotype" w:eastAsia="Times New Roman" w:hAnsi="Palatino Linotype" w:cs="Times New Roman"/>
          <w:i/>
          <w:sz w:val="24"/>
          <w:szCs w:val="24"/>
          <w:lang w:val="es-ES_tradnl" w:eastAsia="es-ES"/>
        </w:rPr>
        <w:t xml:space="preserve"> (sic)</w:t>
      </w:r>
    </w:p>
    <w:p w:rsidR="006055A5" w:rsidRPr="006055A5" w:rsidRDefault="006055A5" w:rsidP="0072154A">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rsidR="00F3766A" w:rsidRPr="00694D82" w:rsidRDefault="00337A3D" w:rsidP="00337A3D">
      <w:pPr>
        <w:spacing w:after="0" w:line="360" w:lineRule="auto"/>
        <w:jc w:val="both"/>
        <w:rPr>
          <w:rFonts w:ascii="Palatino Linotype" w:hAnsi="Palatino Linotype" w:cs="Arial"/>
          <w:b/>
          <w:sz w:val="24"/>
          <w:szCs w:val="24"/>
        </w:rPr>
      </w:pPr>
      <w:r w:rsidRPr="00694D82">
        <w:rPr>
          <w:rFonts w:ascii="Palatino Linotype" w:hAnsi="Palatino Linotype" w:cs="Arial"/>
          <w:b/>
          <w:sz w:val="28"/>
          <w:szCs w:val="24"/>
        </w:rPr>
        <w:t>SEGUNDO</w:t>
      </w:r>
      <w:r w:rsidRPr="00694D82">
        <w:rPr>
          <w:rFonts w:ascii="Palatino Linotype" w:hAnsi="Palatino Linotype" w:cs="Arial"/>
          <w:b/>
          <w:sz w:val="24"/>
          <w:szCs w:val="24"/>
        </w:rPr>
        <w:t xml:space="preserve">. </w:t>
      </w:r>
      <w:r w:rsidR="00F3766A" w:rsidRPr="00694D82">
        <w:rPr>
          <w:rFonts w:ascii="Palatino Linotype" w:hAnsi="Palatino Linotype" w:cs="Arial"/>
          <w:b/>
          <w:sz w:val="24"/>
          <w:szCs w:val="24"/>
        </w:rPr>
        <w:t xml:space="preserve">De la </w:t>
      </w:r>
      <w:r w:rsidR="00066174" w:rsidRPr="00694D82">
        <w:rPr>
          <w:rFonts w:ascii="Palatino Linotype" w:hAnsi="Palatino Linotype" w:cs="Arial"/>
          <w:b/>
          <w:sz w:val="24"/>
          <w:szCs w:val="24"/>
        </w:rPr>
        <w:t>respuesta</w:t>
      </w:r>
      <w:r w:rsidR="00F3766A" w:rsidRPr="00694D82">
        <w:rPr>
          <w:rFonts w:ascii="Palatino Linotype" w:hAnsi="Palatino Linotype" w:cs="Arial"/>
          <w:b/>
          <w:sz w:val="24"/>
          <w:szCs w:val="24"/>
        </w:rPr>
        <w:t xml:space="preserve"> del sujeto obligado</w:t>
      </w:r>
    </w:p>
    <w:p w:rsidR="009075ED" w:rsidRDefault="00FB11A5" w:rsidP="00337A3D">
      <w:pPr>
        <w:spacing w:after="0" w:line="360" w:lineRule="auto"/>
        <w:jc w:val="both"/>
        <w:rPr>
          <w:rFonts w:ascii="Palatino Linotype" w:hAnsi="Palatino Linotype" w:cs="Arial"/>
          <w:sz w:val="24"/>
          <w:szCs w:val="24"/>
          <w:lang w:val="es-419"/>
        </w:rPr>
      </w:pPr>
      <w:r w:rsidRPr="00694D82">
        <w:rPr>
          <w:rFonts w:ascii="Palatino Linotype" w:hAnsi="Palatino Linotype" w:cs="Arial"/>
          <w:sz w:val="24"/>
          <w:szCs w:val="24"/>
          <w:lang w:val="es-419"/>
        </w:rPr>
        <w:t xml:space="preserve">En fecha </w:t>
      </w:r>
      <w:r w:rsidR="009075ED">
        <w:rPr>
          <w:rFonts w:ascii="Palatino Linotype" w:hAnsi="Palatino Linotype" w:cs="Arial"/>
          <w:sz w:val="24"/>
          <w:szCs w:val="24"/>
          <w:lang w:val="es-419"/>
        </w:rPr>
        <w:t>tres</w:t>
      </w:r>
      <w:r w:rsidRPr="00694D82">
        <w:rPr>
          <w:rFonts w:ascii="Palatino Linotype" w:hAnsi="Palatino Linotype" w:cs="Arial"/>
          <w:sz w:val="24"/>
          <w:szCs w:val="24"/>
          <w:lang w:val="es-419"/>
        </w:rPr>
        <w:t xml:space="preserve"> de ma</w:t>
      </w:r>
      <w:r w:rsidR="00694D82" w:rsidRPr="00694D82">
        <w:rPr>
          <w:rFonts w:ascii="Palatino Linotype" w:hAnsi="Palatino Linotype" w:cs="Arial"/>
          <w:sz w:val="24"/>
          <w:szCs w:val="24"/>
          <w:lang w:val="es-419"/>
        </w:rPr>
        <w:t>yo</w:t>
      </w:r>
      <w:r w:rsidRPr="00694D82">
        <w:rPr>
          <w:rFonts w:ascii="Palatino Linotype" w:hAnsi="Palatino Linotype" w:cs="Arial"/>
          <w:sz w:val="24"/>
          <w:szCs w:val="24"/>
          <w:lang w:val="es-419"/>
        </w:rPr>
        <w:t xml:space="preserve"> de dos mil veintidós el sujeto obligado</w:t>
      </w:r>
      <w:r w:rsidR="00694D82">
        <w:rPr>
          <w:rFonts w:ascii="Palatino Linotype" w:hAnsi="Palatino Linotype" w:cs="Arial"/>
          <w:sz w:val="24"/>
          <w:szCs w:val="24"/>
          <w:lang w:val="es-419"/>
        </w:rPr>
        <w:t xml:space="preserve"> dio contestación a la solicitud de información manifestando: </w:t>
      </w:r>
    </w:p>
    <w:p w:rsidR="009075ED" w:rsidRDefault="009075ED" w:rsidP="00337A3D">
      <w:pPr>
        <w:spacing w:after="0" w:line="360" w:lineRule="auto"/>
        <w:jc w:val="both"/>
        <w:rPr>
          <w:rFonts w:ascii="Palatino Linotype" w:hAnsi="Palatino Linotype" w:cs="Arial"/>
          <w:sz w:val="24"/>
          <w:szCs w:val="24"/>
          <w:lang w:val="es-419"/>
        </w:rPr>
      </w:pPr>
    </w:p>
    <w:p w:rsidR="009075ED" w:rsidRPr="009075ED" w:rsidRDefault="009075ED" w:rsidP="007F1A72">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Pr="009075ED">
        <w:rPr>
          <w:rFonts w:ascii="Palatino Linotype" w:eastAsia="Times New Roman" w:hAnsi="Palatino Linotype" w:cs="Times New Roman"/>
          <w:i/>
          <w:sz w:val="24"/>
          <w:szCs w:val="24"/>
          <w:lang w:val="es-ES_tradnl" w:eastAsia="es-ES"/>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w:t>
      </w:r>
      <w:r w:rsidRPr="009075ED">
        <w:rPr>
          <w:rFonts w:ascii="Palatino Linotype" w:eastAsia="Times New Roman" w:hAnsi="Palatino Linotype" w:cs="Times New Roman"/>
          <w:i/>
          <w:sz w:val="24"/>
          <w:szCs w:val="24"/>
          <w:lang w:val="es-ES_tradnl" w:eastAsia="es-ES"/>
        </w:rPr>
        <w:lastRenderedPageBreak/>
        <w:t>Ley de Transparencia y Acceso a la Información Pública del Estado de México y Municipios, se le hace de su conocimiento y notificación de la respuesta emitida por los servidores públicos habilitados los Titular de Tesorería Municipal y Coordinador de la Defensoria Municipal de los Derechos Humanos en los siguientes términos:Por medio del presente reciba un cordial saludo, al tiempo remito contestación de la solicitud de información número 00271/CHALCO/IP/2022, mediante archivo que se adjunta a la presente.Considerando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rPr>
          <w:rFonts w:ascii="Palatino Linotype" w:eastAsia="Times New Roman" w:hAnsi="Palatino Linotype" w:cs="Times New Roman"/>
          <w:i/>
          <w:sz w:val="24"/>
          <w:szCs w:val="24"/>
          <w:lang w:val="es-419" w:eastAsia="es-ES"/>
        </w:rPr>
        <w:t>.” (Sic).</w:t>
      </w:r>
    </w:p>
    <w:p w:rsidR="009075ED" w:rsidRDefault="009075ED" w:rsidP="00337A3D">
      <w:pPr>
        <w:spacing w:after="0" w:line="360" w:lineRule="auto"/>
        <w:jc w:val="both"/>
        <w:rPr>
          <w:rFonts w:ascii="Palatino Linotype" w:hAnsi="Palatino Linotype" w:cs="Arial"/>
          <w:sz w:val="24"/>
          <w:szCs w:val="24"/>
          <w:lang w:val="es-419"/>
        </w:rPr>
      </w:pPr>
    </w:p>
    <w:p w:rsidR="00694D82" w:rsidRDefault="009075ED" w:rsidP="00337A3D">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El sujeto obligado adjunto a su respuesta los archivos electrónicos denominados</w:t>
      </w:r>
      <w:r w:rsidR="000E0DE4">
        <w:rPr>
          <w:rFonts w:ascii="Palatino Linotype" w:hAnsi="Palatino Linotype" w:cs="Arial"/>
          <w:sz w:val="24"/>
          <w:szCs w:val="24"/>
          <w:lang w:val="es-419"/>
        </w:rPr>
        <w:t xml:space="preserve">: </w:t>
      </w:r>
      <w:r w:rsidR="009A670F" w:rsidRPr="009A670F">
        <w:rPr>
          <w:rFonts w:ascii="Palatino Linotype" w:hAnsi="Palatino Linotype" w:cs="Arial"/>
          <w:b/>
          <w:i/>
          <w:sz w:val="24"/>
          <w:szCs w:val="24"/>
          <w:lang w:val="es-419"/>
        </w:rPr>
        <w:t>“</w:t>
      </w:r>
      <w:r w:rsidRPr="009A670F">
        <w:rPr>
          <w:rFonts w:ascii="Palatino Linotype" w:hAnsi="Palatino Linotype"/>
          <w:b/>
          <w:i/>
          <w:sz w:val="24"/>
          <w:szCs w:val="24"/>
          <w:lang w:val="es-419"/>
        </w:rPr>
        <w:t>00271-CHALCO-IP-2022 DCHOS.HUM.pdf</w:t>
      </w:r>
      <w:r w:rsidR="000E0DE4" w:rsidRPr="009A670F">
        <w:rPr>
          <w:rFonts w:ascii="Palatino Linotype" w:hAnsi="Palatino Linotype"/>
          <w:b/>
          <w:i/>
          <w:sz w:val="24"/>
          <w:szCs w:val="24"/>
          <w:lang w:val="es-419"/>
        </w:rPr>
        <w:t>”</w:t>
      </w:r>
      <w:r w:rsidR="000E0DE4">
        <w:rPr>
          <w:rFonts w:ascii="Palatino Linotype" w:hAnsi="Palatino Linotype"/>
          <w:sz w:val="24"/>
          <w:szCs w:val="24"/>
          <w:lang w:val="es-419"/>
        </w:rPr>
        <w:t xml:space="preserve"> y </w:t>
      </w:r>
      <w:r w:rsidR="000E0DE4" w:rsidRPr="009A670F">
        <w:rPr>
          <w:rFonts w:ascii="Palatino Linotype" w:hAnsi="Palatino Linotype"/>
          <w:b/>
          <w:i/>
          <w:sz w:val="24"/>
          <w:szCs w:val="24"/>
          <w:lang w:val="es-419"/>
        </w:rPr>
        <w:t>“</w:t>
      </w:r>
      <w:r w:rsidRPr="009A670F">
        <w:rPr>
          <w:rFonts w:ascii="Palatino Linotype" w:hAnsi="Palatino Linotype"/>
          <w:b/>
          <w:i/>
          <w:sz w:val="24"/>
          <w:szCs w:val="24"/>
          <w:lang w:val="es-419"/>
        </w:rPr>
        <w:t>00271-CHALCO-IP-2022 TESO.pdf</w:t>
      </w:r>
      <w:r w:rsidR="000E0DE4" w:rsidRPr="009A670F">
        <w:rPr>
          <w:rFonts w:ascii="Palatino Linotype" w:hAnsi="Palatino Linotype"/>
          <w:b/>
          <w:i/>
          <w:sz w:val="24"/>
          <w:szCs w:val="24"/>
          <w:lang w:val="es-419"/>
        </w:rPr>
        <w:t>”</w:t>
      </w:r>
      <w:r w:rsidR="00694D82">
        <w:rPr>
          <w:rFonts w:ascii="Palatino Linotype" w:hAnsi="Palatino Linotype"/>
          <w:sz w:val="24"/>
          <w:szCs w:val="24"/>
          <w:lang w:val="es-419"/>
        </w:rPr>
        <w:t xml:space="preserve">, los cuales serán analizados </w:t>
      </w:r>
      <w:r w:rsidR="00522C50">
        <w:rPr>
          <w:rFonts w:ascii="Palatino Linotype" w:hAnsi="Palatino Linotype"/>
          <w:sz w:val="24"/>
          <w:szCs w:val="24"/>
          <w:lang w:val="es-419"/>
        </w:rPr>
        <w:t>en la parte considerativa de la presente resolución.</w:t>
      </w:r>
    </w:p>
    <w:p w:rsidR="00694D82" w:rsidRDefault="00694D82" w:rsidP="00337A3D">
      <w:pPr>
        <w:spacing w:after="0" w:line="360" w:lineRule="auto"/>
        <w:jc w:val="both"/>
        <w:rPr>
          <w:rFonts w:ascii="Palatino Linotype" w:hAnsi="Palatino Linotype" w:cs="Arial"/>
          <w:sz w:val="24"/>
          <w:szCs w:val="24"/>
          <w:lang w:val="es-419"/>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rsidR="00AF47E9" w:rsidRPr="00411211" w:rsidRDefault="00B93DE8" w:rsidP="00411211">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 respuesta</w:t>
      </w:r>
      <w:r w:rsidR="007E4212">
        <w:rPr>
          <w:rFonts w:ascii="Palatino Linotype" w:hAnsi="Palatino Linotype" w:cs="Arial"/>
          <w:sz w:val="24"/>
          <w:szCs w:val="24"/>
        </w:rPr>
        <w:t xml:space="preserve"> emitida </w:t>
      </w:r>
      <w:r w:rsidRPr="00B93DE8">
        <w:rPr>
          <w:rFonts w:ascii="Palatino Linotype" w:hAnsi="Palatino Linotype" w:cs="Arial"/>
          <w:sz w:val="24"/>
          <w:szCs w:val="24"/>
        </w:rPr>
        <w:t xml:space="preserve">por parte del Sujeto Obligado, en fecha </w:t>
      </w:r>
      <w:r w:rsidR="00411211">
        <w:rPr>
          <w:rFonts w:ascii="Palatino Linotype" w:hAnsi="Palatino Linotype" w:cs="Arial"/>
          <w:sz w:val="24"/>
          <w:szCs w:val="24"/>
          <w:lang w:val="es-419"/>
        </w:rPr>
        <w:t>veinte</w:t>
      </w:r>
      <w:r w:rsidRPr="00B93DE8">
        <w:rPr>
          <w:rFonts w:ascii="Palatino Linotype" w:hAnsi="Palatino Linotype" w:cs="Arial"/>
          <w:sz w:val="24"/>
          <w:szCs w:val="24"/>
        </w:rPr>
        <w:t xml:space="preserve"> de </w:t>
      </w:r>
      <w:r w:rsidR="001B0221">
        <w:rPr>
          <w:rFonts w:ascii="Palatino Linotype" w:hAnsi="Palatino Linotype" w:cs="Arial"/>
          <w:sz w:val="24"/>
          <w:szCs w:val="24"/>
          <w:lang w:val="es-419"/>
        </w:rPr>
        <w:t>mayo</w:t>
      </w:r>
      <w:r w:rsidRPr="00B93DE8">
        <w:rPr>
          <w:rFonts w:ascii="Palatino Linotype" w:hAnsi="Palatino Linotype" w:cs="Arial"/>
          <w:sz w:val="24"/>
          <w:szCs w:val="24"/>
        </w:rPr>
        <w:t xml:space="preserve"> de dos mil </w:t>
      </w:r>
      <w:r w:rsidR="00844E65">
        <w:rPr>
          <w:rFonts w:ascii="Palatino Linotype" w:hAnsi="Palatino Linotype" w:cs="Arial"/>
          <w:sz w:val="24"/>
          <w:szCs w:val="24"/>
        </w:rPr>
        <w:t>veintidós</w:t>
      </w:r>
      <w:r w:rsidRPr="00B93DE8">
        <w:rPr>
          <w:rFonts w:ascii="Palatino Linotype" w:hAnsi="Palatino Linotype" w:cs="Arial"/>
          <w:sz w:val="24"/>
          <w:szCs w:val="24"/>
        </w:rPr>
        <w:t xml:space="preserve">, </w:t>
      </w:r>
      <w:r w:rsidR="00E525B3">
        <w:rPr>
          <w:rFonts w:ascii="Palatino Linotype" w:hAnsi="Palatino Linotype" w:cs="Arial"/>
          <w:sz w:val="24"/>
          <w:szCs w:val="24"/>
        </w:rPr>
        <w:t>la</w:t>
      </w:r>
      <w:r w:rsidRPr="00B93DE8">
        <w:rPr>
          <w:rFonts w:ascii="Palatino Linotype" w:hAnsi="Palatino Linotype" w:cs="Arial"/>
          <w:sz w:val="24"/>
          <w:szCs w:val="24"/>
        </w:rPr>
        <w:t xml:space="preserve"> ahora 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7E4212">
        <w:rPr>
          <w:rFonts w:ascii="Palatino Linotype" w:hAnsi="Palatino Linotype" w:cs="Arial"/>
          <w:sz w:val="24"/>
          <w:szCs w:val="24"/>
        </w:rPr>
        <w:t xml:space="preserve">el </w:t>
      </w:r>
      <w:r w:rsidRPr="00B93DE8">
        <w:rPr>
          <w:rFonts w:ascii="Palatino Linotype" w:hAnsi="Palatino Linotype" w:cs="Arial"/>
          <w:sz w:val="24"/>
          <w:szCs w:val="24"/>
        </w:rPr>
        <w:t>recurso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CD669E">
        <w:rPr>
          <w:rFonts w:ascii="Palatino Linotype" w:hAnsi="Palatino Linotype" w:cs="Arial"/>
          <w:sz w:val="24"/>
          <w:szCs w:val="24"/>
        </w:rPr>
        <w:t>e</w:t>
      </w:r>
      <w:r w:rsidRPr="00B93DE8">
        <w:rPr>
          <w:rFonts w:ascii="Palatino Linotype" w:hAnsi="Palatino Linotype" w:cs="Arial"/>
          <w:sz w:val="24"/>
          <w:szCs w:val="24"/>
        </w:rPr>
        <w:t xml:space="preserve">l cual fue registrado en el </w:t>
      </w:r>
      <w:r w:rsidRPr="00B1796F">
        <w:rPr>
          <w:rFonts w:ascii="Palatino Linotype" w:hAnsi="Palatino Linotype" w:cs="Arial"/>
          <w:sz w:val="24"/>
          <w:szCs w:val="24"/>
        </w:rPr>
        <w:t xml:space="preserve">sistema electrónico con </w:t>
      </w:r>
      <w:r w:rsidR="00CD669E" w:rsidRPr="00B1796F">
        <w:rPr>
          <w:rFonts w:ascii="Palatino Linotype" w:hAnsi="Palatino Linotype" w:cs="Arial"/>
          <w:sz w:val="24"/>
          <w:szCs w:val="24"/>
        </w:rPr>
        <w:t>e</w:t>
      </w:r>
      <w:r w:rsidRPr="00B1796F">
        <w:rPr>
          <w:rFonts w:ascii="Palatino Linotype" w:hAnsi="Palatino Linotype" w:cs="Arial"/>
          <w:sz w:val="24"/>
          <w:szCs w:val="24"/>
        </w:rPr>
        <w:t xml:space="preserve">l expediente número </w:t>
      </w:r>
      <w:r w:rsidRPr="00B1796F">
        <w:rPr>
          <w:rFonts w:ascii="Palatino Linotype" w:hAnsi="Palatino Linotype" w:cs="Arial"/>
          <w:b/>
          <w:sz w:val="24"/>
          <w:szCs w:val="24"/>
        </w:rPr>
        <w:t>0</w:t>
      </w:r>
      <w:r w:rsidR="00522C50">
        <w:rPr>
          <w:rFonts w:ascii="Palatino Linotype" w:hAnsi="Palatino Linotype" w:cs="Arial"/>
          <w:b/>
          <w:sz w:val="24"/>
          <w:szCs w:val="24"/>
          <w:lang w:val="es-419"/>
        </w:rPr>
        <w:t>8</w:t>
      </w:r>
      <w:r w:rsidR="00411211">
        <w:rPr>
          <w:rFonts w:ascii="Palatino Linotype" w:hAnsi="Palatino Linotype" w:cs="Arial"/>
          <w:b/>
          <w:sz w:val="24"/>
          <w:szCs w:val="24"/>
          <w:lang w:val="es-419"/>
        </w:rPr>
        <w:t>7</w:t>
      </w:r>
      <w:r w:rsidR="00522C50">
        <w:rPr>
          <w:rFonts w:ascii="Palatino Linotype" w:hAnsi="Palatino Linotype" w:cs="Arial"/>
          <w:b/>
          <w:sz w:val="24"/>
          <w:szCs w:val="24"/>
          <w:lang w:val="es-419"/>
        </w:rPr>
        <w:t>45</w:t>
      </w:r>
      <w:r w:rsidRPr="00B1796F">
        <w:rPr>
          <w:rFonts w:ascii="Palatino Linotype" w:hAnsi="Palatino Linotype" w:cs="Arial"/>
          <w:b/>
          <w:sz w:val="24"/>
          <w:szCs w:val="24"/>
        </w:rPr>
        <w:t>/</w:t>
      </w:r>
      <w:r w:rsidRPr="00411211">
        <w:rPr>
          <w:rFonts w:ascii="Palatino Linotype" w:hAnsi="Palatino Linotype" w:cs="Arial"/>
          <w:b/>
          <w:sz w:val="24"/>
          <w:szCs w:val="24"/>
        </w:rPr>
        <w:t>INFOEM/IP/RR/202</w:t>
      </w:r>
      <w:r w:rsidR="00844E65" w:rsidRPr="00411211">
        <w:rPr>
          <w:rFonts w:ascii="Palatino Linotype" w:hAnsi="Palatino Linotype" w:cs="Arial"/>
          <w:b/>
          <w:sz w:val="24"/>
          <w:szCs w:val="24"/>
          <w:lang w:val="es-419"/>
        </w:rPr>
        <w:t>2</w:t>
      </w:r>
      <w:r w:rsidRPr="00411211">
        <w:rPr>
          <w:rFonts w:ascii="Palatino Linotype" w:hAnsi="Palatino Linotype" w:cs="Arial"/>
          <w:sz w:val="24"/>
          <w:szCs w:val="24"/>
        </w:rPr>
        <w:t xml:space="preserve">, aduciendo </w:t>
      </w:r>
      <w:r w:rsidR="00AF47E9" w:rsidRPr="00411211">
        <w:rPr>
          <w:rFonts w:ascii="Palatino Linotype" w:hAnsi="Palatino Linotype" w:cs="Arial"/>
          <w:sz w:val="24"/>
          <w:szCs w:val="24"/>
        </w:rPr>
        <w:t>lo siguiente:</w:t>
      </w:r>
    </w:p>
    <w:p w:rsidR="00AF47E9" w:rsidRPr="00411211" w:rsidRDefault="00AF47E9" w:rsidP="00411211">
      <w:pPr>
        <w:spacing w:after="0" w:line="360" w:lineRule="auto"/>
        <w:jc w:val="both"/>
        <w:rPr>
          <w:rFonts w:ascii="Palatino Linotype" w:hAnsi="Palatino Linotype" w:cs="Arial"/>
          <w:b/>
          <w:sz w:val="24"/>
          <w:szCs w:val="24"/>
        </w:rPr>
      </w:pPr>
    </w:p>
    <w:p w:rsidR="00B93DE8" w:rsidRDefault="00B93DE8" w:rsidP="00411211">
      <w:pPr>
        <w:tabs>
          <w:tab w:val="left" w:pos="2550"/>
        </w:tabs>
        <w:spacing w:after="0" w:line="360" w:lineRule="auto"/>
        <w:jc w:val="both"/>
        <w:rPr>
          <w:rFonts w:ascii="Palatino Linotype" w:hAnsi="Palatino Linotype" w:cs="Arial"/>
          <w:b/>
          <w:sz w:val="24"/>
          <w:szCs w:val="24"/>
        </w:rPr>
      </w:pPr>
      <w:r w:rsidRPr="00411211">
        <w:rPr>
          <w:rFonts w:ascii="Palatino Linotype" w:hAnsi="Palatino Linotype" w:cs="Arial"/>
          <w:b/>
          <w:sz w:val="24"/>
          <w:szCs w:val="24"/>
        </w:rPr>
        <w:t xml:space="preserve">Acto Impugnado: </w:t>
      </w:r>
    </w:p>
    <w:p w:rsidR="005543D0" w:rsidRPr="00411211" w:rsidRDefault="005543D0" w:rsidP="00411211">
      <w:pPr>
        <w:tabs>
          <w:tab w:val="left" w:pos="2550"/>
        </w:tabs>
        <w:spacing w:after="0" w:line="360" w:lineRule="auto"/>
        <w:jc w:val="both"/>
        <w:rPr>
          <w:rFonts w:ascii="Palatino Linotype" w:hAnsi="Palatino Linotype" w:cs="Arial"/>
          <w:b/>
          <w:sz w:val="24"/>
          <w:szCs w:val="24"/>
        </w:rPr>
      </w:pPr>
    </w:p>
    <w:p w:rsidR="00B93DE8" w:rsidRPr="00411211" w:rsidRDefault="00B93DE8" w:rsidP="007F1A72">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411211">
        <w:rPr>
          <w:rFonts w:ascii="Palatino Linotype" w:eastAsia="Times New Roman" w:hAnsi="Palatino Linotype" w:cs="Times New Roman"/>
          <w:i/>
          <w:sz w:val="24"/>
          <w:szCs w:val="24"/>
          <w:lang w:val="es-ES_tradnl" w:eastAsia="es-ES"/>
        </w:rPr>
        <w:t>“</w:t>
      </w:r>
      <w:r w:rsidR="00411211" w:rsidRPr="00411211">
        <w:rPr>
          <w:rFonts w:ascii="Palatino Linotype" w:eastAsia="Times New Roman" w:hAnsi="Palatino Linotype" w:cs="Times New Roman"/>
          <w:i/>
          <w:sz w:val="24"/>
          <w:szCs w:val="24"/>
          <w:lang w:val="es-ES_tradnl" w:eastAsia="es-ES"/>
        </w:rPr>
        <w:t>El día 26 de marzo de 2022, se llevó a cabo una solicitud de acceso a la información pública en el cual se realizó una serie de preguntas al ayuntamiento de Chalco, el sujeto obligado en cuestión, estas preguntas son de carácter público y recibir respuesta a estas preguntas es un derecho. En virtud de considerar que el sujeto obligado incurrió en dar respuesta incompleta a la solicitud de transparencia, de lo que le fue solicitado. Además de contestar fuera de la fecha límite establecida por la ley</w:t>
      </w:r>
      <w:r w:rsidRPr="00411211">
        <w:rPr>
          <w:rFonts w:ascii="Palatino Linotype" w:eastAsia="Times New Roman" w:hAnsi="Palatino Linotype" w:cs="Times New Roman"/>
          <w:i/>
          <w:sz w:val="24"/>
          <w:szCs w:val="24"/>
          <w:lang w:val="es-ES_tradnl" w:eastAsia="es-ES"/>
        </w:rPr>
        <w:t xml:space="preserve">.”(Sic). </w:t>
      </w:r>
    </w:p>
    <w:p w:rsidR="00B93DE8" w:rsidRPr="00411211" w:rsidRDefault="00B93DE8" w:rsidP="00411211">
      <w:pPr>
        <w:spacing w:after="0" w:line="360" w:lineRule="auto"/>
        <w:jc w:val="both"/>
        <w:rPr>
          <w:rFonts w:ascii="Palatino Linotype" w:hAnsi="Palatino Linotype" w:cs="Arial"/>
          <w:sz w:val="24"/>
          <w:szCs w:val="24"/>
        </w:rPr>
      </w:pPr>
    </w:p>
    <w:p w:rsidR="00B67540" w:rsidRDefault="00B67540" w:rsidP="00411211">
      <w:pPr>
        <w:spacing w:after="0" w:line="360" w:lineRule="auto"/>
        <w:jc w:val="both"/>
        <w:rPr>
          <w:rFonts w:ascii="Palatino Linotype" w:hAnsi="Palatino Linotype" w:cs="Arial"/>
          <w:b/>
          <w:sz w:val="24"/>
          <w:szCs w:val="24"/>
        </w:rPr>
      </w:pPr>
      <w:r w:rsidRPr="00411211">
        <w:rPr>
          <w:rFonts w:ascii="Palatino Linotype" w:hAnsi="Palatino Linotype" w:cs="Arial"/>
          <w:sz w:val="24"/>
          <w:szCs w:val="24"/>
        </w:rPr>
        <w:t>Y como</w:t>
      </w:r>
      <w:r w:rsidR="009B24F8" w:rsidRPr="00411211">
        <w:rPr>
          <w:rFonts w:ascii="Palatino Linotype" w:hAnsi="Palatino Linotype" w:cs="Arial"/>
          <w:sz w:val="24"/>
          <w:szCs w:val="24"/>
        </w:rPr>
        <w:t xml:space="preserve"> </w:t>
      </w:r>
      <w:r w:rsidR="00CD669E" w:rsidRPr="00411211">
        <w:rPr>
          <w:rFonts w:ascii="Palatino Linotype" w:hAnsi="Palatino Linotype" w:cs="Arial"/>
          <w:b/>
          <w:sz w:val="24"/>
          <w:szCs w:val="24"/>
        </w:rPr>
        <w:t>Razones o Motivos de inconformidad</w:t>
      </w:r>
      <w:r w:rsidRPr="00411211">
        <w:rPr>
          <w:rFonts w:ascii="Palatino Linotype" w:hAnsi="Palatino Linotype" w:cs="Arial"/>
          <w:b/>
          <w:sz w:val="24"/>
          <w:szCs w:val="24"/>
        </w:rPr>
        <w:t>:</w:t>
      </w:r>
    </w:p>
    <w:p w:rsidR="005543D0" w:rsidRPr="00411211" w:rsidRDefault="005543D0" w:rsidP="00411211">
      <w:pPr>
        <w:spacing w:after="0" w:line="360" w:lineRule="auto"/>
        <w:jc w:val="both"/>
        <w:rPr>
          <w:rFonts w:ascii="Palatino Linotype" w:hAnsi="Palatino Linotype" w:cs="Arial"/>
          <w:b/>
          <w:sz w:val="24"/>
          <w:szCs w:val="24"/>
        </w:rPr>
      </w:pPr>
    </w:p>
    <w:p w:rsidR="00B67540" w:rsidRPr="00FC167E" w:rsidRDefault="00B67540" w:rsidP="007F1A72">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FC167E">
        <w:rPr>
          <w:rFonts w:ascii="Palatino Linotype" w:eastAsia="Times New Roman" w:hAnsi="Palatino Linotype" w:cs="Times New Roman"/>
          <w:i/>
          <w:sz w:val="24"/>
          <w:szCs w:val="24"/>
          <w:lang w:val="es-ES_tradnl" w:eastAsia="es-ES"/>
        </w:rPr>
        <w:t>“</w:t>
      </w:r>
      <w:r w:rsidR="00FC167E" w:rsidRPr="00FC167E">
        <w:rPr>
          <w:rFonts w:ascii="Palatino Linotype" w:eastAsia="Times New Roman" w:hAnsi="Palatino Linotype" w:cs="Times New Roman"/>
          <w:i/>
          <w:sz w:val="24"/>
          <w:szCs w:val="24"/>
          <w:lang w:val="es-ES_tradnl" w:eastAsia="es-ES"/>
        </w:rPr>
        <w:t xml:space="preserve">Se realizaron 8 preguntas en la solicitud de transparencia, de las cuales cuatro no obtuvieron respuestas satisfactorias, pues decían que no contaban con la información, o simplemente no dieron respuesta en el documento que anexaron con las respuestas. En la primer pregunta, “¿La defensoría Municipal de derechos humanos qué presupuesto tiene?”, a lo que respondieron que no poseen dicha información pues le corresponde al área de la Tesorería Municipal; no obstante, era obligación del Ayuntamiento de Chalco, dirigir esta pregunta al área de la Tesorería Municipal, por otro lado basándonos en el artículo 97 de la Ley de Transparencia y Acceso a la Información Pública del Estado de México y Municipios, en su fracción II, nos estipula que el sujeto obligado debe proporcionar información respecto a la Comisión de Derechos Humanos del Estado de México, y apoyando esto con él artículo 92, fracción XXV, nos mencionan los presupuestos designados, a cada área. </w:t>
      </w:r>
      <w:r w:rsidR="00FC167E" w:rsidRPr="00FC167E">
        <w:rPr>
          <w:rFonts w:ascii="Palatino Linotype" w:eastAsia="Times New Roman" w:hAnsi="Palatino Linotype" w:cs="Times New Roman"/>
          <w:i/>
          <w:sz w:val="24"/>
          <w:szCs w:val="24"/>
          <w:lang w:val="es-ES_tradnl" w:eastAsia="es-ES"/>
        </w:rPr>
        <w:lastRenderedPageBreak/>
        <w:t>En la pregunta cuatro, pedí “Solicitud de la copia de la factura de los gastos de la presidencia municipal desde enero de 2022” a lo que no tuve respuesta, y como lo mencioné en el artículo 92 de la Ley de Transparencia y Acceso a la Información Pública del Estado de México y Municipios en la fracción XXV, XXXI, nos dice que es información pública. En la sexta pregunta, “Solicitud de los expedientes de las licitaciones directas o con invitación a tres proveedores con todo y las actas de las empresas. Desde el inicio de la administración a la fecha.”, tampoco obtuve respuesta, pero según el artículo 92 de la Ley de Transparencia y Acceso a la Información Pública del Estado de México y Municipios, en su fracción XXIX, inciso b, “de las adjudicaciones directas” nos mencionan que es información de acceso público. Y por último en la séptima pregunta “¿Cuál es la telefonía local y móvil que se utiliza para el h. ayuntamiento y que costo mensual tiene? Servicio de conmutador, líneas telefónicas, aparatos celulares y de qué marca son. Especificar nombre de la compañía, representante legal y montos.”, no obtuve respuesta, pero esto es información pública, según el artículo 92, de la Ley de Transparencia y Acceso a la Información Pública del Estado de México y Municipios, fracción XXXII y el artículo 100 de la misma ley, en su fracción IV, con los contratos y convenios para la adquisición o arrendamiento de bienes y servicios, considerando que la telefonía local y móvil es un servicio y los aparatos son bienes</w:t>
      </w:r>
      <w:r w:rsidR="00B1796F" w:rsidRPr="00FC167E">
        <w:rPr>
          <w:rFonts w:ascii="Palatino Linotype" w:eastAsia="Times New Roman" w:hAnsi="Palatino Linotype" w:cs="Times New Roman"/>
          <w:i/>
          <w:sz w:val="24"/>
          <w:szCs w:val="24"/>
          <w:lang w:val="es-ES_tradnl" w:eastAsia="es-ES"/>
        </w:rPr>
        <w:t>.</w:t>
      </w:r>
      <w:r w:rsidRPr="00FC167E">
        <w:rPr>
          <w:rFonts w:ascii="Palatino Linotype" w:eastAsia="Times New Roman" w:hAnsi="Palatino Linotype" w:cs="Times New Roman"/>
          <w:i/>
          <w:sz w:val="24"/>
          <w:szCs w:val="24"/>
          <w:lang w:val="es-ES_tradnl" w:eastAsia="es-ES"/>
        </w:rPr>
        <w:t>” (sic).</w:t>
      </w:r>
    </w:p>
    <w:p w:rsidR="00B67540" w:rsidRPr="00FC167E" w:rsidRDefault="00B67540" w:rsidP="00411211">
      <w:pPr>
        <w:spacing w:after="0" w:line="360" w:lineRule="auto"/>
        <w:jc w:val="both"/>
        <w:rPr>
          <w:rFonts w:ascii="Palatino Linotype" w:hAnsi="Palatino Linotype" w:cs="Arial"/>
          <w:sz w:val="24"/>
          <w:szCs w:val="24"/>
          <w:lang w:val="es-419"/>
        </w:rPr>
      </w:pPr>
    </w:p>
    <w:p w:rsidR="00FC167E" w:rsidRPr="00FC167E" w:rsidRDefault="00FC167E" w:rsidP="00FC167E">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El recurrente adjuntó a su impugnación los archivos electrónicos denominados: </w:t>
      </w:r>
      <w:r w:rsidRPr="005543D0">
        <w:rPr>
          <w:rFonts w:ascii="Palatino Linotype" w:hAnsi="Palatino Linotype" w:cs="Arial"/>
          <w:b/>
          <w:i/>
          <w:sz w:val="24"/>
          <w:szCs w:val="24"/>
          <w:lang w:val="es-419"/>
        </w:rPr>
        <w:t>“</w:t>
      </w:r>
      <w:r w:rsidRPr="005543D0">
        <w:rPr>
          <w:rFonts w:ascii="Palatino Linotype" w:hAnsi="Palatino Linotype"/>
          <w:b/>
          <w:i/>
          <w:sz w:val="24"/>
          <w:szCs w:val="24"/>
          <w:lang w:val="es-419"/>
        </w:rPr>
        <w:t>00271-CHALCO-IP-2022 DCHOS.HUM.pdf”, “Recurso de revisión de 00271.pdf”</w:t>
      </w:r>
      <w:r>
        <w:rPr>
          <w:rFonts w:ascii="Palatino Linotype" w:hAnsi="Palatino Linotype"/>
          <w:sz w:val="24"/>
          <w:szCs w:val="24"/>
          <w:lang w:val="es-419"/>
        </w:rPr>
        <w:t xml:space="preserve"> y </w:t>
      </w:r>
      <w:r w:rsidRPr="005543D0">
        <w:rPr>
          <w:rFonts w:ascii="Palatino Linotype" w:hAnsi="Palatino Linotype"/>
          <w:b/>
          <w:i/>
          <w:sz w:val="24"/>
          <w:szCs w:val="24"/>
          <w:lang w:val="es-419"/>
        </w:rPr>
        <w:t>“00271-CHALCO-IP-2022 TESO.pdf”</w:t>
      </w:r>
      <w:r>
        <w:rPr>
          <w:rFonts w:ascii="Palatino Linotype" w:hAnsi="Palatino Linotype"/>
          <w:sz w:val="24"/>
          <w:szCs w:val="24"/>
          <w:lang w:val="es-419"/>
        </w:rPr>
        <w:t>, los cuales serán analizados en la parte considerativa de la presente resolución.</w:t>
      </w:r>
    </w:p>
    <w:p w:rsidR="007F1A72" w:rsidRDefault="007F1A72" w:rsidP="00411211">
      <w:pPr>
        <w:spacing w:after="0" w:line="360" w:lineRule="auto"/>
        <w:jc w:val="both"/>
        <w:rPr>
          <w:rFonts w:ascii="Palatino Linotype" w:hAnsi="Palatino Linotype" w:cs="Arial"/>
          <w:sz w:val="24"/>
          <w:szCs w:val="24"/>
          <w:lang w:val="es-419"/>
        </w:rPr>
      </w:pPr>
    </w:p>
    <w:p w:rsidR="005543D0" w:rsidRDefault="005543D0" w:rsidP="00411211">
      <w:pPr>
        <w:spacing w:after="0" w:line="360" w:lineRule="auto"/>
        <w:jc w:val="both"/>
        <w:rPr>
          <w:rFonts w:ascii="Palatino Linotype" w:hAnsi="Palatino Linotype" w:cs="Arial"/>
          <w:b/>
          <w:sz w:val="24"/>
          <w:szCs w:val="24"/>
        </w:rPr>
      </w:pPr>
    </w:p>
    <w:p w:rsidR="00B93DE8" w:rsidRPr="00411211" w:rsidRDefault="00B93DE8" w:rsidP="00411211">
      <w:pPr>
        <w:spacing w:after="0" w:line="360" w:lineRule="auto"/>
        <w:jc w:val="both"/>
        <w:rPr>
          <w:rFonts w:ascii="Palatino Linotype" w:hAnsi="Palatino Linotype" w:cs="Arial"/>
          <w:sz w:val="24"/>
          <w:szCs w:val="24"/>
        </w:rPr>
      </w:pPr>
      <w:r w:rsidRPr="00411211">
        <w:rPr>
          <w:rFonts w:ascii="Palatino Linotype" w:hAnsi="Palatino Linotype" w:cs="Arial"/>
          <w:b/>
          <w:sz w:val="24"/>
          <w:szCs w:val="24"/>
        </w:rPr>
        <w:t>CUARTO. Del turno del recurso de revisión.</w:t>
      </w:r>
      <w:r w:rsidRPr="00411211">
        <w:rPr>
          <w:rFonts w:ascii="Palatino Linotype" w:hAnsi="Palatino Linotype" w:cs="Arial"/>
          <w:sz w:val="24"/>
          <w:szCs w:val="24"/>
        </w:rPr>
        <w:t xml:space="preserve"> </w:t>
      </w:r>
    </w:p>
    <w:p w:rsidR="00B93DE8" w:rsidRDefault="007673C3" w:rsidP="00411211">
      <w:pPr>
        <w:spacing w:after="0" w:line="360" w:lineRule="auto"/>
        <w:jc w:val="both"/>
        <w:rPr>
          <w:rFonts w:ascii="Palatino Linotype" w:hAnsi="Palatino Linotype" w:cs="Arial"/>
          <w:sz w:val="24"/>
          <w:szCs w:val="24"/>
        </w:rPr>
      </w:pPr>
      <w:r w:rsidRPr="00411211">
        <w:rPr>
          <w:rFonts w:ascii="Palatino Linotype" w:hAnsi="Palatino Linotype" w:cs="Arial"/>
          <w:sz w:val="24"/>
          <w:szCs w:val="24"/>
        </w:rPr>
        <w:t>El medio</w:t>
      </w:r>
      <w:r w:rsidR="00B93DE8" w:rsidRPr="00411211">
        <w:rPr>
          <w:rFonts w:ascii="Palatino Linotype" w:hAnsi="Palatino Linotype" w:cs="Arial"/>
          <w:sz w:val="24"/>
          <w:szCs w:val="24"/>
        </w:rPr>
        <w:t xml:space="preserve"> de impugnación presentado mediante recurso de revisión con número </w:t>
      </w:r>
      <w:r w:rsidR="00522C50" w:rsidRPr="00411211">
        <w:rPr>
          <w:rFonts w:ascii="Palatino Linotype" w:hAnsi="Palatino Linotype" w:cs="Arial"/>
          <w:b/>
          <w:sz w:val="24"/>
          <w:szCs w:val="24"/>
          <w:lang w:val="es-419"/>
        </w:rPr>
        <w:t>08</w:t>
      </w:r>
      <w:r w:rsidR="005C6868">
        <w:rPr>
          <w:rFonts w:ascii="Palatino Linotype" w:hAnsi="Palatino Linotype" w:cs="Arial"/>
          <w:b/>
          <w:sz w:val="24"/>
          <w:szCs w:val="24"/>
          <w:lang w:val="es-419"/>
        </w:rPr>
        <w:t>7</w:t>
      </w:r>
      <w:r w:rsidR="00522C50" w:rsidRPr="00411211">
        <w:rPr>
          <w:rFonts w:ascii="Palatino Linotype" w:hAnsi="Palatino Linotype" w:cs="Arial"/>
          <w:b/>
          <w:sz w:val="24"/>
          <w:szCs w:val="24"/>
          <w:lang w:val="es-419"/>
        </w:rPr>
        <w:t>45</w:t>
      </w:r>
      <w:r w:rsidR="00B93DE8" w:rsidRPr="00411211">
        <w:rPr>
          <w:rFonts w:ascii="Palatino Linotype" w:hAnsi="Palatino Linotype" w:cs="Arial"/>
          <w:b/>
          <w:sz w:val="24"/>
          <w:szCs w:val="24"/>
        </w:rPr>
        <w:t>/INFOEM/IP/RR/2</w:t>
      </w:r>
      <w:r w:rsidR="00B93DE8" w:rsidRPr="002F0A5E">
        <w:rPr>
          <w:rFonts w:ascii="Palatino Linotype" w:hAnsi="Palatino Linotype" w:cs="Arial"/>
          <w:b/>
          <w:sz w:val="24"/>
          <w:szCs w:val="24"/>
        </w:rPr>
        <w:t>02</w:t>
      </w:r>
      <w:r w:rsidR="00281906">
        <w:rPr>
          <w:rFonts w:ascii="Palatino Linotype" w:hAnsi="Palatino Linotype" w:cs="Arial"/>
          <w:b/>
          <w:sz w:val="24"/>
          <w:szCs w:val="24"/>
          <w:lang w:val="es-419"/>
        </w:rPr>
        <w:t>2</w:t>
      </w:r>
      <w:r w:rsidR="00B93DE8" w:rsidRPr="00B93DE8">
        <w:rPr>
          <w:rFonts w:ascii="Palatino Linotype" w:hAnsi="Palatino Linotype" w:cs="Arial"/>
          <w:sz w:val="24"/>
          <w:szCs w:val="24"/>
        </w:rPr>
        <w:t xml:space="preserve">, fue turnado al </w:t>
      </w:r>
      <w:r w:rsidR="00B93DE8" w:rsidRPr="002F0A5E">
        <w:rPr>
          <w:rFonts w:ascii="Palatino Linotype" w:hAnsi="Palatino Linotype" w:cs="Arial"/>
          <w:b/>
          <w:sz w:val="24"/>
          <w:szCs w:val="24"/>
        </w:rPr>
        <w:t>Comisionad</w:t>
      </w:r>
      <w:r w:rsidRPr="002F0A5E">
        <w:rPr>
          <w:rFonts w:ascii="Palatino Linotype" w:hAnsi="Palatino Linotype" w:cs="Arial"/>
          <w:b/>
          <w:sz w:val="24"/>
          <w:szCs w:val="24"/>
        </w:rPr>
        <w:t>o</w:t>
      </w:r>
      <w:r w:rsidR="00B93DE8" w:rsidRPr="002F0A5E">
        <w:rPr>
          <w:rFonts w:ascii="Palatino Linotype" w:hAnsi="Palatino Linotype" w:cs="Arial"/>
          <w:b/>
          <w:sz w:val="24"/>
          <w:szCs w:val="24"/>
        </w:rPr>
        <w:t xml:space="preserve"> </w:t>
      </w:r>
      <w:r w:rsidR="00281906">
        <w:rPr>
          <w:rFonts w:ascii="Palatino Linotype" w:hAnsi="Palatino Linotype" w:cs="Arial"/>
          <w:b/>
          <w:sz w:val="24"/>
          <w:szCs w:val="24"/>
          <w:lang w:val="es-419"/>
        </w:rPr>
        <w:t xml:space="preserve">Presidente </w:t>
      </w:r>
      <w:r w:rsidRPr="002F0A5E">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Pr>
          <w:rFonts w:ascii="Palatino Linotype" w:hAnsi="Palatino Linotype" w:cs="Arial"/>
          <w:sz w:val="24"/>
          <w:szCs w:val="24"/>
        </w:rPr>
        <w:t>do</w:t>
      </w:r>
      <w:r w:rsidR="00B93DE8" w:rsidRPr="00B93DE8">
        <w:rPr>
          <w:rFonts w:ascii="Palatino Linotype" w:hAnsi="Palatino Linotype" w:cs="Arial"/>
          <w:sz w:val="24"/>
          <w:szCs w:val="24"/>
        </w:rPr>
        <w:t xml:space="preserve"> acuerdo de admisión en fecha </w:t>
      </w:r>
      <w:r w:rsidR="005C6868">
        <w:rPr>
          <w:rFonts w:ascii="Palatino Linotype" w:hAnsi="Palatino Linotype" w:cs="Arial"/>
          <w:b/>
          <w:sz w:val="24"/>
          <w:szCs w:val="24"/>
          <w:lang w:val="es-419"/>
        </w:rPr>
        <w:t>veintiséis</w:t>
      </w:r>
      <w:r w:rsidR="00915831">
        <w:rPr>
          <w:rFonts w:ascii="Palatino Linotype" w:hAnsi="Palatino Linotype" w:cs="Arial"/>
          <w:b/>
          <w:sz w:val="24"/>
          <w:szCs w:val="24"/>
          <w:lang w:val="es-419"/>
        </w:rPr>
        <w:t xml:space="preserve"> </w:t>
      </w:r>
      <w:r w:rsidR="00B93DE8" w:rsidRPr="007673C3">
        <w:rPr>
          <w:rFonts w:ascii="Palatino Linotype" w:hAnsi="Palatino Linotype" w:cs="Arial"/>
          <w:b/>
          <w:sz w:val="24"/>
          <w:szCs w:val="24"/>
        </w:rPr>
        <w:t xml:space="preserve">de </w:t>
      </w:r>
      <w:r w:rsidR="00915831">
        <w:rPr>
          <w:rFonts w:ascii="Palatino Linotype" w:hAnsi="Palatino Linotype" w:cs="Arial"/>
          <w:b/>
          <w:sz w:val="24"/>
          <w:szCs w:val="24"/>
          <w:lang w:val="es-419"/>
        </w:rPr>
        <w:t>mayo</w:t>
      </w:r>
      <w:r w:rsidR="00B93DE8" w:rsidRPr="007673C3">
        <w:rPr>
          <w:rFonts w:ascii="Palatino Linotype" w:hAnsi="Palatino Linotype" w:cs="Arial"/>
          <w:b/>
          <w:sz w:val="24"/>
          <w:szCs w:val="24"/>
        </w:rPr>
        <w:t xml:space="preserve"> de dos mil </w:t>
      </w:r>
      <w:r w:rsidR="00B1796F">
        <w:rPr>
          <w:rFonts w:ascii="Palatino Linotype" w:hAnsi="Palatino Linotype" w:cs="Arial"/>
          <w:b/>
          <w:sz w:val="24"/>
          <w:szCs w:val="24"/>
        </w:rPr>
        <w:t>veintidós</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B93DE8" w:rsidRPr="007F16BD" w:rsidRDefault="00A05367" w:rsidP="00285F96">
      <w:pPr>
        <w:spacing w:after="0" w:line="360" w:lineRule="auto"/>
        <w:jc w:val="both"/>
        <w:rPr>
          <w:rFonts w:ascii="Palatino Linotype" w:hAnsi="Palatino Linotype" w:cs="Arial"/>
          <w:sz w:val="24"/>
          <w:szCs w:val="24"/>
          <w:lang w:val="es-419"/>
        </w:rPr>
      </w:pPr>
      <w:r>
        <w:rPr>
          <w:rFonts w:ascii="Palatino Linotype" w:hAnsi="Palatino Linotype" w:cs="Arial"/>
          <w:sz w:val="24"/>
          <w:szCs w:val="24"/>
        </w:rPr>
        <w:t>D</w:t>
      </w:r>
      <w:r w:rsidR="00B93DE8" w:rsidRPr="00B93DE8">
        <w:rPr>
          <w:rFonts w:ascii="Palatino Linotype" w:hAnsi="Palatino Linotype" w:cs="Arial"/>
          <w:sz w:val="24"/>
          <w:szCs w:val="24"/>
        </w:rPr>
        <w:t>e l</w:t>
      </w:r>
      <w:r>
        <w:rPr>
          <w:rFonts w:ascii="Palatino Linotype" w:hAnsi="Palatino Linotype" w:cs="Arial"/>
          <w:sz w:val="24"/>
          <w:szCs w:val="24"/>
        </w:rPr>
        <w:t>a</w:t>
      </w:r>
      <w:r w:rsidR="00B93DE8" w:rsidRPr="00B93DE8">
        <w:rPr>
          <w:rFonts w:ascii="Palatino Linotype" w:hAnsi="Palatino Linotype" w:cs="Arial"/>
          <w:sz w:val="24"/>
          <w:szCs w:val="24"/>
        </w:rPr>
        <w:t xml:space="preserve">s </w:t>
      </w:r>
      <w:r>
        <w:rPr>
          <w:rFonts w:ascii="Palatino Linotype" w:hAnsi="Palatino Linotype" w:cs="Arial"/>
          <w:sz w:val="24"/>
          <w:szCs w:val="24"/>
        </w:rPr>
        <w:t>constancias del</w:t>
      </w:r>
      <w:r w:rsidR="00B93DE8" w:rsidRPr="00B93DE8">
        <w:rPr>
          <w:rFonts w:ascii="Palatino Linotype" w:hAnsi="Palatino Linotype" w:cs="Arial"/>
          <w:sz w:val="24"/>
          <w:szCs w:val="24"/>
        </w:rPr>
        <w:t xml:space="preserve"> expediente </w:t>
      </w:r>
      <w:r>
        <w:rPr>
          <w:rFonts w:ascii="Palatino Linotype" w:hAnsi="Palatino Linotype" w:cs="Arial"/>
          <w:sz w:val="24"/>
          <w:szCs w:val="24"/>
        </w:rPr>
        <w:t>electrónico</w:t>
      </w:r>
      <w:r w:rsidR="003E3631">
        <w:rPr>
          <w:rFonts w:ascii="Palatino Linotype" w:hAnsi="Palatino Linotype" w:cs="Arial"/>
          <w:sz w:val="24"/>
          <w:szCs w:val="24"/>
        </w:rPr>
        <w:t xml:space="preserve"> del SAIMEX,</w:t>
      </w:r>
      <w:r>
        <w:rPr>
          <w:rFonts w:ascii="Palatino Linotype" w:hAnsi="Palatino Linotype" w:cs="Arial"/>
          <w:sz w:val="24"/>
          <w:szCs w:val="24"/>
        </w:rPr>
        <w:t xml:space="preserve"> </w:t>
      </w:r>
      <w:r w:rsidR="00B93DE8" w:rsidRPr="00B93DE8">
        <w:rPr>
          <w:rFonts w:ascii="Palatino Linotype" w:hAnsi="Palatino Linotype" w:cs="Arial"/>
          <w:sz w:val="24"/>
          <w:szCs w:val="24"/>
        </w:rPr>
        <w:t xml:space="preserve">del recurso de revisión </w:t>
      </w:r>
      <w:r w:rsidR="00B93DE8" w:rsidRPr="002F0A5E">
        <w:rPr>
          <w:rFonts w:ascii="Palatino Linotype" w:hAnsi="Palatino Linotype" w:cs="Arial"/>
          <w:b/>
          <w:sz w:val="24"/>
          <w:szCs w:val="24"/>
        </w:rPr>
        <w:t>0</w:t>
      </w:r>
      <w:r w:rsidR="007F16BD">
        <w:rPr>
          <w:rFonts w:ascii="Palatino Linotype" w:hAnsi="Palatino Linotype" w:cs="Arial"/>
          <w:b/>
          <w:sz w:val="24"/>
          <w:szCs w:val="24"/>
          <w:lang w:val="es-419"/>
        </w:rPr>
        <w:t>8</w:t>
      </w:r>
      <w:r w:rsidR="00B91D29">
        <w:rPr>
          <w:rFonts w:ascii="Palatino Linotype" w:hAnsi="Palatino Linotype" w:cs="Arial"/>
          <w:b/>
          <w:sz w:val="24"/>
          <w:szCs w:val="24"/>
          <w:lang w:val="es-419"/>
        </w:rPr>
        <w:t>7</w:t>
      </w:r>
      <w:r w:rsidR="007F16BD">
        <w:rPr>
          <w:rFonts w:ascii="Palatino Linotype" w:hAnsi="Palatino Linotype" w:cs="Arial"/>
          <w:b/>
          <w:sz w:val="24"/>
          <w:szCs w:val="24"/>
          <w:lang w:val="es-419"/>
        </w:rPr>
        <w:t>45</w:t>
      </w:r>
      <w:r w:rsidR="00B93DE8" w:rsidRPr="002F0A5E">
        <w:rPr>
          <w:rFonts w:ascii="Palatino Linotype" w:hAnsi="Palatino Linotype" w:cs="Arial"/>
          <w:b/>
          <w:sz w:val="24"/>
          <w:szCs w:val="24"/>
        </w:rPr>
        <w:t>/INFOEM/IP/RR/202</w:t>
      </w:r>
      <w:r w:rsidR="00281906">
        <w:rPr>
          <w:rFonts w:ascii="Palatino Linotype" w:hAnsi="Palatino Linotype" w:cs="Arial"/>
          <w:b/>
          <w:sz w:val="24"/>
          <w:szCs w:val="24"/>
          <w:lang w:val="es-419"/>
        </w:rPr>
        <w:t>2</w:t>
      </w:r>
      <w:r w:rsidR="00B93DE8" w:rsidRPr="00B93DE8">
        <w:rPr>
          <w:rFonts w:ascii="Palatino Linotype" w:hAnsi="Palatino Linotype" w:cs="Arial"/>
          <w:sz w:val="24"/>
          <w:szCs w:val="24"/>
        </w:rPr>
        <w:t xml:space="preserve">, </w:t>
      </w:r>
      <w:r w:rsidR="00B93DE8" w:rsidRPr="00FA70AD">
        <w:rPr>
          <w:rFonts w:ascii="Palatino Linotype" w:hAnsi="Palatino Linotype" w:cs="Arial"/>
          <w:sz w:val="24"/>
          <w:szCs w:val="24"/>
        </w:rPr>
        <w:t xml:space="preserve">se </w:t>
      </w:r>
      <w:r w:rsidR="002F0A5E">
        <w:rPr>
          <w:rFonts w:ascii="Palatino Linotype" w:hAnsi="Palatino Linotype" w:cs="Arial"/>
          <w:sz w:val="24"/>
          <w:szCs w:val="24"/>
        </w:rPr>
        <w:t>advierte</w:t>
      </w:r>
      <w:r w:rsidR="00B93DE8" w:rsidRPr="00FA70AD">
        <w:rPr>
          <w:rFonts w:ascii="Palatino Linotype" w:hAnsi="Palatino Linotype" w:cs="Arial"/>
          <w:sz w:val="24"/>
          <w:szCs w:val="24"/>
        </w:rPr>
        <w:t xml:space="preserve"> que </w:t>
      </w:r>
      <w:r w:rsidR="00B1000E">
        <w:rPr>
          <w:rFonts w:ascii="Palatino Linotype" w:hAnsi="Palatino Linotype" w:cs="Arial"/>
          <w:sz w:val="24"/>
          <w:szCs w:val="24"/>
        </w:rPr>
        <w:t>el</w:t>
      </w:r>
      <w:r w:rsidRPr="00FA70AD">
        <w:rPr>
          <w:rFonts w:ascii="Palatino Linotype" w:hAnsi="Palatino Linotype" w:cs="Arial"/>
          <w:sz w:val="24"/>
          <w:szCs w:val="24"/>
        </w:rPr>
        <w:t xml:space="preserve"> </w:t>
      </w:r>
      <w:r w:rsidR="00B93DE8" w:rsidRPr="00FA70AD">
        <w:rPr>
          <w:rFonts w:ascii="Palatino Linotype" w:hAnsi="Palatino Linotype" w:cs="Arial"/>
          <w:sz w:val="24"/>
          <w:szCs w:val="24"/>
        </w:rPr>
        <w:t>Sujeto</w:t>
      </w:r>
      <w:r w:rsidRPr="00FA70AD">
        <w:rPr>
          <w:rFonts w:ascii="Palatino Linotype" w:hAnsi="Palatino Linotype" w:cs="Arial"/>
          <w:sz w:val="24"/>
          <w:szCs w:val="24"/>
        </w:rPr>
        <w:t xml:space="preserve"> </w:t>
      </w:r>
      <w:r w:rsidR="00B1000E">
        <w:rPr>
          <w:rFonts w:ascii="Palatino Linotype" w:hAnsi="Palatino Linotype" w:cs="Arial"/>
          <w:sz w:val="24"/>
          <w:szCs w:val="24"/>
        </w:rPr>
        <w:t>Obligado</w:t>
      </w:r>
      <w:r w:rsidR="00B91D29">
        <w:rPr>
          <w:rFonts w:ascii="Palatino Linotype" w:hAnsi="Palatino Linotype" w:cs="Arial"/>
          <w:sz w:val="24"/>
          <w:szCs w:val="24"/>
          <w:lang w:val="es-419"/>
        </w:rPr>
        <w:t xml:space="preserve"> no</w:t>
      </w:r>
      <w:r w:rsidR="00281906">
        <w:rPr>
          <w:rFonts w:ascii="Palatino Linotype" w:hAnsi="Palatino Linotype" w:cs="Arial"/>
          <w:sz w:val="24"/>
          <w:szCs w:val="24"/>
          <w:lang w:val="es-419"/>
        </w:rPr>
        <w:t xml:space="preserve"> </w:t>
      </w:r>
      <w:r w:rsidR="00277FA0">
        <w:rPr>
          <w:rFonts w:ascii="Palatino Linotype" w:hAnsi="Palatino Linotype" w:cs="Arial"/>
          <w:sz w:val="24"/>
          <w:szCs w:val="24"/>
        </w:rPr>
        <w:t xml:space="preserve">rindió </w:t>
      </w:r>
      <w:r w:rsidRPr="00FA70AD">
        <w:rPr>
          <w:rFonts w:ascii="Palatino Linotype" w:hAnsi="Palatino Linotype" w:cs="Arial"/>
          <w:sz w:val="24"/>
          <w:szCs w:val="24"/>
        </w:rPr>
        <w:t>informe justificado</w:t>
      </w:r>
      <w:r w:rsidR="00B91D29">
        <w:rPr>
          <w:rFonts w:ascii="Palatino Linotype" w:hAnsi="Palatino Linotype" w:cs="Arial"/>
          <w:sz w:val="24"/>
          <w:szCs w:val="24"/>
          <w:lang w:val="es-419"/>
        </w:rPr>
        <w:t>,</w:t>
      </w:r>
      <w:r w:rsidR="007F16BD">
        <w:rPr>
          <w:rFonts w:ascii="Palatino Linotype" w:hAnsi="Palatino Linotype" w:cs="Arial"/>
          <w:sz w:val="24"/>
          <w:szCs w:val="24"/>
          <w:lang w:val="es-419"/>
        </w:rPr>
        <w:t xml:space="preserve"> </w:t>
      </w:r>
      <w:r w:rsidR="00B91D29">
        <w:rPr>
          <w:rFonts w:ascii="Palatino Linotype" w:hAnsi="Palatino Linotype" w:cs="Arial"/>
          <w:sz w:val="24"/>
          <w:szCs w:val="24"/>
          <w:lang w:val="es-419"/>
        </w:rPr>
        <w:t>asimismo</w:t>
      </w:r>
      <w:r w:rsidR="007F16BD">
        <w:rPr>
          <w:rFonts w:ascii="Palatino Linotype" w:hAnsi="Palatino Linotype" w:cs="Arial"/>
          <w:sz w:val="24"/>
          <w:szCs w:val="24"/>
          <w:lang w:val="es-419"/>
        </w:rPr>
        <w:t>, se hizo constar que</w:t>
      </w:r>
      <w:r w:rsidR="003E3631">
        <w:rPr>
          <w:rFonts w:ascii="Palatino Linotype" w:hAnsi="Palatino Linotype" w:cs="Arial"/>
          <w:sz w:val="24"/>
          <w:szCs w:val="24"/>
        </w:rPr>
        <w:t xml:space="preserve"> </w:t>
      </w:r>
      <w:r w:rsidR="00B865EC">
        <w:rPr>
          <w:rFonts w:ascii="Palatino Linotype" w:hAnsi="Palatino Linotype" w:cs="Arial"/>
          <w:sz w:val="24"/>
          <w:szCs w:val="24"/>
        </w:rPr>
        <w:t>la</w:t>
      </w:r>
      <w:r w:rsidR="00B1000E">
        <w:rPr>
          <w:rFonts w:ascii="Palatino Linotype" w:hAnsi="Palatino Linotype" w:cs="Arial"/>
          <w:sz w:val="24"/>
          <w:szCs w:val="24"/>
        </w:rPr>
        <w:t xml:space="preserve"> </w:t>
      </w:r>
      <w:r w:rsidRPr="00FA70AD">
        <w:rPr>
          <w:rFonts w:ascii="Palatino Linotype" w:hAnsi="Palatino Linotype" w:cs="Arial"/>
          <w:sz w:val="24"/>
          <w:szCs w:val="24"/>
        </w:rPr>
        <w:t>particular</w:t>
      </w:r>
      <w:r w:rsidR="003E3631">
        <w:rPr>
          <w:rFonts w:ascii="Palatino Linotype" w:hAnsi="Palatino Linotype" w:cs="Arial"/>
          <w:sz w:val="24"/>
          <w:szCs w:val="24"/>
        </w:rPr>
        <w:t xml:space="preserve"> no</w:t>
      </w:r>
      <w:r w:rsidRPr="00FA70AD">
        <w:rPr>
          <w:rFonts w:ascii="Palatino Linotype" w:hAnsi="Palatino Linotype" w:cs="Arial"/>
          <w:sz w:val="24"/>
          <w:szCs w:val="24"/>
        </w:rPr>
        <w:t xml:space="preserve"> </w:t>
      </w:r>
      <w:r w:rsidR="00B1000E">
        <w:rPr>
          <w:rFonts w:ascii="Palatino Linotype" w:hAnsi="Palatino Linotype" w:cs="Arial"/>
          <w:sz w:val="24"/>
          <w:szCs w:val="24"/>
        </w:rPr>
        <w:t>realizó</w:t>
      </w:r>
      <w:r w:rsidR="007F16BD">
        <w:rPr>
          <w:rFonts w:ascii="Palatino Linotype" w:hAnsi="Palatino Linotype" w:cs="Arial"/>
          <w:sz w:val="24"/>
          <w:szCs w:val="24"/>
          <w:lang w:val="es-419"/>
        </w:rPr>
        <w:t xml:space="preserve"> </w:t>
      </w:r>
      <w:r w:rsidR="00B91D29">
        <w:rPr>
          <w:rFonts w:ascii="Palatino Linotype" w:hAnsi="Palatino Linotype" w:cs="Arial"/>
          <w:sz w:val="24"/>
          <w:szCs w:val="24"/>
          <w:lang w:val="es-419"/>
        </w:rPr>
        <w:t>manifestación</w:t>
      </w:r>
      <w:r w:rsidR="007F16BD">
        <w:rPr>
          <w:rFonts w:ascii="Palatino Linotype" w:hAnsi="Palatino Linotype" w:cs="Arial"/>
          <w:sz w:val="24"/>
          <w:szCs w:val="24"/>
          <w:lang w:val="es-419"/>
        </w:rPr>
        <w:t xml:space="preserve"> algun</w:t>
      </w:r>
      <w:r w:rsidR="00B91D29">
        <w:rPr>
          <w:rFonts w:ascii="Palatino Linotype" w:hAnsi="Palatino Linotype" w:cs="Arial"/>
          <w:sz w:val="24"/>
          <w:szCs w:val="24"/>
          <w:lang w:val="es-419"/>
        </w:rPr>
        <w:t>a</w:t>
      </w:r>
      <w:r w:rsidR="007F16BD">
        <w:rPr>
          <w:rFonts w:ascii="Palatino Linotype" w:hAnsi="Palatino Linotype" w:cs="Arial"/>
          <w:sz w:val="24"/>
          <w:szCs w:val="24"/>
          <w:lang w:val="es-419"/>
        </w:rPr>
        <w:t>.</w:t>
      </w:r>
    </w:p>
    <w:p w:rsidR="00281906" w:rsidRDefault="00281906" w:rsidP="00285F96">
      <w:pPr>
        <w:spacing w:after="0" w:line="360" w:lineRule="auto"/>
        <w:jc w:val="both"/>
        <w:rPr>
          <w:rFonts w:ascii="Palatino Linotype" w:hAnsi="Palatino Linotype" w:cs="Arial"/>
          <w:sz w:val="24"/>
          <w:szCs w:val="24"/>
        </w:rPr>
      </w:pPr>
    </w:p>
    <w:p w:rsidR="00B91D29" w:rsidRPr="00B93DE8" w:rsidRDefault="00B91D29" w:rsidP="00B91D29">
      <w:pPr>
        <w:spacing w:after="0" w:line="360" w:lineRule="auto"/>
        <w:jc w:val="both"/>
        <w:rPr>
          <w:rFonts w:ascii="Palatino Linotype" w:hAnsi="Palatino Linotype" w:cs="Arial"/>
          <w:b/>
          <w:sz w:val="24"/>
          <w:szCs w:val="24"/>
        </w:rPr>
      </w:pPr>
      <w:r>
        <w:rPr>
          <w:rFonts w:ascii="Palatino Linotype" w:hAnsi="Palatino Linotype" w:cs="Arial"/>
          <w:b/>
          <w:sz w:val="28"/>
          <w:szCs w:val="24"/>
          <w:lang w:val="es-419"/>
        </w:rPr>
        <w:t>SEXTO</w:t>
      </w:r>
      <w:r>
        <w:rPr>
          <w:rFonts w:ascii="Palatino Linotype" w:hAnsi="Palatino Linotype" w:cs="Arial"/>
          <w:b/>
          <w:sz w:val="24"/>
          <w:szCs w:val="24"/>
        </w:rPr>
        <w:t xml:space="preserve">. </w:t>
      </w:r>
      <w:r w:rsidRPr="00B93DE8">
        <w:rPr>
          <w:rFonts w:ascii="Palatino Linotype" w:hAnsi="Palatino Linotype" w:cs="Arial"/>
          <w:b/>
          <w:sz w:val="24"/>
          <w:szCs w:val="24"/>
        </w:rPr>
        <w:t xml:space="preserve">Del cierre de instrucción. </w:t>
      </w:r>
    </w:p>
    <w:p w:rsidR="00B91D29" w:rsidRPr="00BE3282" w:rsidRDefault="00B91D29" w:rsidP="00B91D29">
      <w:pPr>
        <w:spacing w:after="0" w:line="360" w:lineRule="auto"/>
        <w:jc w:val="both"/>
        <w:rPr>
          <w:rFonts w:ascii="Palatino Linotype" w:hAnsi="Palatino Linotype" w:cs="Arial"/>
          <w:sz w:val="24"/>
          <w:szCs w:val="24"/>
          <w:lang w:val="es-419"/>
        </w:rPr>
      </w:pPr>
      <w:r w:rsidRPr="00B93DE8">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B93DE8">
        <w:rPr>
          <w:rFonts w:ascii="Palatino Linotype" w:hAnsi="Palatino Linotype" w:cs="Arial"/>
          <w:sz w:val="24"/>
          <w:szCs w:val="24"/>
        </w:rPr>
        <w:t xml:space="preserve"> el cierre de instrucción del recurso de revisión en fecha </w:t>
      </w:r>
      <w:r w:rsidR="009C6F04">
        <w:rPr>
          <w:rFonts w:ascii="Palatino Linotype" w:hAnsi="Palatino Linotype" w:cs="Arial"/>
          <w:b/>
          <w:sz w:val="24"/>
          <w:szCs w:val="24"/>
          <w:lang w:val="es-419"/>
        </w:rPr>
        <w:t>ocho</w:t>
      </w:r>
      <w:r>
        <w:rPr>
          <w:rFonts w:ascii="Palatino Linotype" w:hAnsi="Palatino Linotype" w:cs="Arial"/>
          <w:b/>
          <w:sz w:val="24"/>
          <w:szCs w:val="24"/>
        </w:rPr>
        <w:t xml:space="preserve"> </w:t>
      </w:r>
      <w:r w:rsidRPr="00B8050B">
        <w:rPr>
          <w:rFonts w:ascii="Palatino Linotype" w:hAnsi="Palatino Linotype" w:cs="Arial"/>
          <w:b/>
          <w:sz w:val="24"/>
          <w:szCs w:val="24"/>
        </w:rPr>
        <w:t xml:space="preserve">de </w:t>
      </w:r>
      <w:r w:rsidR="009C6F04">
        <w:rPr>
          <w:rFonts w:ascii="Palatino Linotype" w:hAnsi="Palatino Linotype" w:cs="Arial"/>
          <w:b/>
          <w:sz w:val="24"/>
          <w:szCs w:val="24"/>
          <w:lang w:val="es-419"/>
        </w:rPr>
        <w:t>junio</w:t>
      </w:r>
      <w:r w:rsidRPr="00B8050B">
        <w:rPr>
          <w:rFonts w:ascii="Palatino Linotype" w:hAnsi="Palatino Linotype" w:cs="Arial"/>
          <w:b/>
          <w:sz w:val="24"/>
          <w:szCs w:val="24"/>
        </w:rPr>
        <w:t xml:space="preserve"> de dos mil </w:t>
      </w:r>
      <w:r>
        <w:rPr>
          <w:rFonts w:ascii="Palatino Linotype" w:hAnsi="Palatino Linotype" w:cs="Arial"/>
          <w:b/>
          <w:sz w:val="24"/>
          <w:szCs w:val="24"/>
        </w:rPr>
        <w:t>veintidós</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Pr>
          <w:rFonts w:ascii="Palatino Linotype" w:hAnsi="Palatino Linotype" w:cs="Arial"/>
          <w:sz w:val="24"/>
          <w:szCs w:val="24"/>
        </w:rPr>
        <w:t>esolución definitiva del asunto.</w:t>
      </w:r>
    </w:p>
    <w:p w:rsidR="00B91D29" w:rsidRDefault="00B91D29" w:rsidP="00285F96">
      <w:pPr>
        <w:spacing w:after="0" w:line="360" w:lineRule="auto"/>
        <w:jc w:val="both"/>
        <w:rPr>
          <w:rFonts w:ascii="Palatino Linotype" w:hAnsi="Palatino Linotype" w:cs="Arial"/>
          <w:sz w:val="24"/>
          <w:szCs w:val="24"/>
        </w:rPr>
      </w:pPr>
    </w:p>
    <w:p w:rsidR="005543D0" w:rsidRDefault="005543D0" w:rsidP="00285F96">
      <w:pPr>
        <w:spacing w:after="0" w:line="360" w:lineRule="auto"/>
        <w:jc w:val="both"/>
        <w:rPr>
          <w:rFonts w:ascii="Palatino Linotype" w:hAnsi="Palatino Linotype" w:cs="Arial"/>
          <w:sz w:val="24"/>
          <w:szCs w:val="24"/>
        </w:rPr>
      </w:pPr>
    </w:p>
    <w:p w:rsidR="00281906" w:rsidRPr="00CC1419" w:rsidRDefault="00B91D29" w:rsidP="00281906">
      <w:pPr>
        <w:spacing w:after="0" w:line="360" w:lineRule="auto"/>
        <w:jc w:val="both"/>
        <w:rPr>
          <w:rFonts w:ascii="Palatino Linotype" w:hAnsi="Palatino Linotype" w:cs="Arial"/>
          <w:b/>
          <w:sz w:val="24"/>
          <w:szCs w:val="24"/>
        </w:rPr>
      </w:pPr>
      <w:r>
        <w:rPr>
          <w:rFonts w:ascii="Palatino Linotype" w:hAnsi="Palatino Linotype" w:cs="Arial"/>
          <w:b/>
          <w:sz w:val="28"/>
          <w:szCs w:val="28"/>
          <w:lang w:val="es-419"/>
        </w:rPr>
        <w:lastRenderedPageBreak/>
        <w:t>SÉPTIMO</w:t>
      </w:r>
      <w:r w:rsidR="00281906" w:rsidRPr="00FE67DF">
        <w:rPr>
          <w:rFonts w:ascii="Palatino Linotype" w:hAnsi="Palatino Linotype" w:cs="Arial"/>
          <w:b/>
          <w:sz w:val="28"/>
          <w:szCs w:val="28"/>
        </w:rPr>
        <w:t>.</w:t>
      </w:r>
      <w:r w:rsidR="00281906" w:rsidRPr="00CC1419">
        <w:rPr>
          <w:rFonts w:ascii="Palatino Linotype" w:hAnsi="Palatino Linotype" w:cs="Arial"/>
          <w:b/>
          <w:sz w:val="24"/>
          <w:szCs w:val="24"/>
        </w:rPr>
        <w:t xml:space="preserve"> Ampliación del término para resolver</w:t>
      </w:r>
    </w:p>
    <w:p w:rsidR="00BE3282" w:rsidRPr="00BE3282" w:rsidRDefault="00BE3282" w:rsidP="00BE3282">
      <w:pPr>
        <w:spacing w:after="0" w:line="360" w:lineRule="auto"/>
        <w:jc w:val="both"/>
        <w:rPr>
          <w:rFonts w:ascii="Palatino Linotype" w:hAnsi="Palatino Linotype" w:cs="Arial"/>
          <w:sz w:val="24"/>
          <w:szCs w:val="24"/>
        </w:rPr>
      </w:pPr>
      <w:r w:rsidRPr="00BE3282">
        <w:rPr>
          <w:rFonts w:ascii="Palatino Linotype" w:hAnsi="Palatino Linotype" w:cs="Arial"/>
          <w:sz w:val="24"/>
          <w:szCs w:val="24"/>
        </w:rPr>
        <w:t>Posteriormente, en fecha</w:t>
      </w:r>
      <w:r w:rsidRPr="005543D0">
        <w:rPr>
          <w:rFonts w:ascii="Palatino Linotype" w:hAnsi="Palatino Linotype" w:cs="Arial"/>
          <w:sz w:val="24"/>
          <w:szCs w:val="24"/>
        </w:rPr>
        <w:t xml:space="preserve"> </w:t>
      </w:r>
      <w:r w:rsidR="000D6D18" w:rsidRPr="005543D0">
        <w:rPr>
          <w:rFonts w:ascii="Palatino Linotype" w:hAnsi="Palatino Linotype" w:cs="Arial"/>
          <w:sz w:val="24"/>
          <w:szCs w:val="24"/>
          <w:lang w:val="es-419"/>
        </w:rPr>
        <w:t>ocho</w:t>
      </w:r>
      <w:r w:rsidRPr="005543D0">
        <w:rPr>
          <w:rFonts w:ascii="Palatino Linotype" w:hAnsi="Palatino Linotype" w:cs="Arial"/>
          <w:sz w:val="24"/>
          <w:szCs w:val="24"/>
        </w:rPr>
        <w:t xml:space="preserve"> de </w:t>
      </w:r>
      <w:r w:rsidRPr="005543D0">
        <w:rPr>
          <w:rFonts w:ascii="Palatino Linotype" w:hAnsi="Palatino Linotype" w:cs="Arial"/>
          <w:sz w:val="24"/>
          <w:szCs w:val="24"/>
          <w:lang w:val="es-419"/>
        </w:rPr>
        <w:t>ju</w:t>
      </w:r>
      <w:r w:rsidR="000D6D18" w:rsidRPr="005543D0">
        <w:rPr>
          <w:rFonts w:ascii="Palatino Linotype" w:hAnsi="Palatino Linotype" w:cs="Arial"/>
          <w:sz w:val="24"/>
          <w:szCs w:val="24"/>
          <w:lang w:val="es-419"/>
        </w:rPr>
        <w:t>l</w:t>
      </w:r>
      <w:r w:rsidRPr="005543D0">
        <w:rPr>
          <w:rFonts w:ascii="Palatino Linotype" w:hAnsi="Palatino Linotype" w:cs="Arial"/>
          <w:sz w:val="24"/>
          <w:szCs w:val="24"/>
          <w:lang w:val="es-419"/>
        </w:rPr>
        <w:t>io</w:t>
      </w:r>
      <w:r w:rsidRPr="005543D0">
        <w:rPr>
          <w:rFonts w:ascii="Palatino Linotype" w:hAnsi="Palatino Linotype" w:cs="Arial"/>
          <w:sz w:val="24"/>
          <w:szCs w:val="24"/>
        </w:rPr>
        <w:t xml:space="preserve"> del año dos mil veintidós, en</w:t>
      </w:r>
      <w:r w:rsidRPr="00BE3282">
        <w:rPr>
          <w:rFonts w:ascii="Palatino Linotype" w:hAnsi="Palatino Linotype" w:cs="Arial"/>
          <w:sz w:val="24"/>
          <w:szCs w:val="24"/>
        </w:rPr>
        <w:t xml:space="preserve"> términos del párrafo tercero del artículo 181, de la Ley de Transparencia y Acceso a la Información Pública del Estado de México y Municipios, se emitió acuerdo mediante el cual se amplío el plazo para emitir la resolución que en derecho proceda.</w:t>
      </w:r>
    </w:p>
    <w:p w:rsidR="00BE3282" w:rsidRPr="00BE3282" w:rsidRDefault="00BE3282" w:rsidP="000D6D18">
      <w:pPr>
        <w:spacing w:after="0" w:line="360" w:lineRule="auto"/>
        <w:jc w:val="both"/>
        <w:rPr>
          <w:rFonts w:ascii="Palatino Linotype" w:hAnsi="Palatino Linotype" w:cs="Arial"/>
          <w:sz w:val="24"/>
          <w:szCs w:val="24"/>
        </w:rPr>
      </w:pPr>
    </w:p>
    <w:p w:rsidR="00BE3282" w:rsidRPr="00BE3282" w:rsidRDefault="00BE3282" w:rsidP="00BE3282">
      <w:pPr>
        <w:spacing w:after="0" w:line="360" w:lineRule="auto"/>
        <w:jc w:val="both"/>
        <w:rPr>
          <w:rFonts w:ascii="Palatino Linotype" w:hAnsi="Palatino Linotype"/>
          <w:sz w:val="24"/>
          <w:szCs w:val="24"/>
        </w:rPr>
      </w:pPr>
      <w:r w:rsidRPr="000D6D18">
        <w:rPr>
          <w:rFonts w:ascii="Palatino Linotype" w:hAnsi="Palatino Linotype" w:cs="Arial"/>
          <w:sz w:val="24"/>
          <w:szCs w:val="24"/>
        </w:rPr>
        <w:t>Este organismo garante no pasa por alto justificar, que la dilación en la resolución del presente asunto encuentra justificación en el alto número de recursos de revisión recibidos dentro del primer semestre</w:t>
      </w:r>
      <w:r w:rsidRPr="00BE3282">
        <w:rPr>
          <w:rFonts w:ascii="Palatino Linotype" w:hAnsi="Palatino Linotype"/>
          <w:sz w:val="24"/>
          <w:szCs w:val="24"/>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w:t>
      </w:r>
      <w:r w:rsidRPr="00BE3282">
        <w:rPr>
          <w:rFonts w:ascii="Palatino Linotype" w:hAnsi="Palatino Linotype"/>
          <w:sz w:val="24"/>
          <w:szCs w:val="24"/>
        </w:rPr>
        <w:lastRenderedPageBreak/>
        <w:t>tiempo posible, tomando en consideración la dilación total del procedimiento; esto es, en un plazo razonable.</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BE3282" w:rsidRPr="00BE3282" w:rsidRDefault="00BE3282" w:rsidP="00BE3282">
      <w:pPr>
        <w:spacing w:after="0" w:line="360" w:lineRule="auto"/>
        <w:jc w:val="both"/>
        <w:rPr>
          <w:rFonts w:ascii="Palatino Linotype" w:hAnsi="Palatino Linotype"/>
          <w:sz w:val="24"/>
          <w:szCs w:val="24"/>
        </w:rPr>
      </w:pPr>
    </w:p>
    <w:p w:rsidR="00BE3282" w:rsidRDefault="00BE3282" w:rsidP="005543D0">
      <w:pPr>
        <w:pStyle w:val="Prrafodelista"/>
        <w:numPr>
          <w:ilvl w:val="0"/>
          <w:numId w:val="4"/>
        </w:numPr>
        <w:spacing w:line="360" w:lineRule="auto"/>
        <w:ind w:left="426" w:right="850"/>
        <w:contextualSpacing/>
        <w:jc w:val="both"/>
        <w:rPr>
          <w:rFonts w:ascii="Palatino Linotype" w:hAnsi="Palatino Linotype"/>
        </w:rPr>
      </w:pPr>
      <w:r w:rsidRPr="005543D0">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características y contexto del recurso. </w:t>
      </w:r>
    </w:p>
    <w:p w:rsidR="003966FD" w:rsidRPr="00BE3282" w:rsidRDefault="003966FD" w:rsidP="005543D0">
      <w:pPr>
        <w:pStyle w:val="Prrafodelista"/>
        <w:spacing w:line="360" w:lineRule="auto"/>
        <w:ind w:left="426" w:right="850"/>
        <w:contextualSpacing/>
        <w:jc w:val="both"/>
        <w:rPr>
          <w:rFonts w:ascii="Palatino Linotype" w:hAnsi="Palatino Linotype"/>
        </w:rPr>
      </w:pPr>
    </w:p>
    <w:p w:rsidR="003966FD" w:rsidRDefault="00BE3282" w:rsidP="005543D0">
      <w:pPr>
        <w:pStyle w:val="Prrafodelista"/>
        <w:numPr>
          <w:ilvl w:val="0"/>
          <w:numId w:val="4"/>
        </w:numPr>
        <w:spacing w:line="360" w:lineRule="auto"/>
        <w:ind w:left="426" w:right="850"/>
        <w:contextualSpacing/>
        <w:jc w:val="both"/>
        <w:rPr>
          <w:rFonts w:ascii="Palatino Linotype" w:hAnsi="Palatino Linotype"/>
        </w:rPr>
      </w:pPr>
      <w:r w:rsidRPr="005543D0">
        <w:rPr>
          <w:rFonts w:ascii="Palatino Linotype" w:hAnsi="Palatino Linotype"/>
          <w:b/>
        </w:rPr>
        <w:t>Actividad Procesal del interesado</w:t>
      </w:r>
      <w:r w:rsidR="005543D0">
        <w:rPr>
          <w:rFonts w:ascii="Palatino Linotype" w:hAnsi="Palatino Linotype"/>
          <w:b/>
          <w:lang w:val="es-419"/>
        </w:rPr>
        <w:t>:</w:t>
      </w:r>
      <w:r w:rsidRPr="00BE3282">
        <w:rPr>
          <w:rFonts w:ascii="Palatino Linotype" w:hAnsi="Palatino Linotype"/>
        </w:rPr>
        <w:t xml:space="preserve"> Acciones u omisiones del interesado.</w:t>
      </w:r>
    </w:p>
    <w:p w:rsidR="003966FD" w:rsidRPr="003966FD" w:rsidRDefault="003966FD" w:rsidP="005543D0">
      <w:pPr>
        <w:pStyle w:val="Prrafodelista"/>
        <w:spacing w:line="360" w:lineRule="auto"/>
        <w:ind w:left="426" w:right="850"/>
        <w:contextualSpacing/>
        <w:jc w:val="both"/>
        <w:rPr>
          <w:rFonts w:ascii="Palatino Linotype" w:hAnsi="Palatino Linotype"/>
        </w:rPr>
      </w:pPr>
    </w:p>
    <w:p w:rsidR="00BE3282" w:rsidRDefault="00BE3282" w:rsidP="005543D0">
      <w:pPr>
        <w:pStyle w:val="Prrafodelista"/>
        <w:numPr>
          <w:ilvl w:val="0"/>
          <w:numId w:val="4"/>
        </w:numPr>
        <w:spacing w:line="360" w:lineRule="auto"/>
        <w:ind w:left="426" w:right="850"/>
        <w:contextualSpacing/>
        <w:jc w:val="both"/>
        <w:rPr>
          <w:rFonts w:ascii="Palatino Linotype" w:hAnsi="Palatino Linotype"/>
        </w:rPr>
      </w:pPr>
      <w:r w:rsidRPr="005543D0">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rsidR="003966FD" w:rsidRPr="00BE3282" w:rsidRDefault="003966FD" w:rsidP="005543D0">
      <w:pPr>
        <w:pStyle w:val="Prrafodelista"/>
        <w:spacing w:line="360" w:lineRule="auto"/>
        <w:ind w:left="426" w:right="850"/>
        <w:contextualSpacing/>
        <w:jc w:val="both"/>
        <w:rPr>
          <w:rFonts w:ascii="Palatino Linotype" w:hAnsi="Palatino Linotype"/>
        </w:rPr>
      </w:pPr>
    </w:p>
    <w:p w:rsidR="00BE3282" w:rsidRPr="00BE3282" w:rsidRDefault="00BE3282" w:rsidP="005543D0">
      <w:pPr>
        <w:pStyle w:val="Prrafodelista"/>
        <w:numPr>
          <w:ilvl w:val="0"/>
          <w:numId w:val="4"/>
        </w:numPr>
        <w:spacing w:line="360" w:lineRule="auto"/>
        <w:ind w:left="426" w:right="850"/>
        <w:contextualSpacing/>
        <w:jc w:val="both"/>
        <w:rPr>
          <w:rFonts w:ascii="Palatino Linotype" w:hAnsi="Palatino Linotype"/>
        </w:rPr>
      </w:pPr>
      <w:r w:rsidRPr="005543D0">
        <w:rPr>
          <w:rFonts w:ascii="Palatino Linotype" w:hAnsi="Palatino Linotype"/>
          <w:b/>
        </w:rPr>
        <w:t>La afectación generada en la situación jurídica de la persona involucrada en el proceso:</w:t>
      </w:r>
      <w:r w:rsidRPr="00BE3282">
        <w:rPr>
          <w:rFonts w:ascii="Palatino Linotype" w:hAnsi="Palatino Linotype"/>
        </w:rPr>
        <w:t xml:space="preserve"> Violación a sus derechos humanos.</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b/>
          <w:sz w:val="24"/>
          <w:szCs w:val="24"/>
        </w:rPr>
      </w:pPr>
      <w:r w:rsidRPr="00BE3282">
        <w:rPr>
          <w:rFonts w:ascii="Palatino Linotype" w:hAnsi="Palatino Linotype"/>
          <w:sz w:val="24"/>
          <w:szCs w:val="24"/>
        </w:rPr>
        <w:t xml:space="preserve">Argumento que encuentra sustento en la jurisprudencia P./J. 32/92 emitida por el Pleno de la Suprema Corte de Justicia de la Nación de rubro </w:t>
      </w:r>
      <w:r w:rsidRPr="00BE3282">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sz w:val="24"/>
          <w:szCs w:val="24"/>
        </w:rPr>
        <w:t>, visible en la Gaceta del Seminario Judicial de la Federación con el registro digital 205635.</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DIMENSIÓN Y EFECTOS DE ESTE CONCEPTO CUANDO SE ADUCE EXCESIVA CARGA DE TRABAJO.”</w:t>
      </w:r>
      <w:r w:rsidRPr="00BE3282">
        <w:rPr>
          <w:rFonts w:ascii="Palatino Linotype" w:hAnsi="Palatino Linotype"/>
          <w:sz w:val="24"/>
          <w:szCs w:val="24"/>
        </w:rPr>
        <w:t xml:space="preserve"> consultable en el Seminario Judicial de la Federación y su gaceta, con el registro digital 2002351.</w:t>
      </w:r>
    </w:p>
    <w:p w:rsidR="00BE3282" w:rsidRPr="00BE3282" w:rsidRDefault="00BE3282" w:rsidP="00BE3282">
      <w:pPr>
        <w:spacing w:after="0" w:line="360" w:lineRule="auto"/>
        <w:jc w:val="both"/>
        <w:rPr>
          <w:rFonts w:ascii="Palatino Linotype" w:hAnsi="Palatino Linotype"/>
          <w:b/>
          <w:sz w:val="24"/>
          <w:szCs w:val="24"/>
        </w:rPr>
      </w:pPr>
    </w:p>
    <w:p w:rsid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CONCEPTO Y ELEMENTOS QUE LO INTEGRAN A LA LUZ DEL DERECHO INTERNACIONAL DE LOS DERECHOS HUMANOS.”</w:t>
      </w:r>
      <w:r w:rsidRPr="00BE3282">
        <w:rPr>
          <w:rFonts w:ascii="Palatino Linotype" w:hAnsi="Palatino Linotype"/>
          <w:sz w:val="24"/>
          <w:szCs w:val="24"/>
        </w:rPr>
        <w:t>, visible en el Seminario Judicial de la Federación y su gaceta, co</w:t>
      </w:r>
      <w:r w:rsidR="00B91D29">
        <w:rPr>
          <w:rFonts w:ascii="Palatino Linotype" w:hAnsi="Palatino Linotype"/>
          <w:sz w:val="24"/>
          <w:szCs w:val="24"/>
        </w:rPr>
        <w:t>n el registro digital 2002350, y,</w:t>
      </w:r>
    </w:p>
    <w:p w:rsidR="00D9608F" w:rsidRDefault="00D9608F" w:rsidP="00BE3282">
      <w:pPr>
        <w:spacing w:after="0" w:line="360" w:lineRule="auto"/>
        <w:jc w:val="both"/>
        <w:rPr>
          <w:rFonts w:ascii="Palatino Linotype" w:hAnsi="Palatino Linotype"/>
          <w:sz w:val="24"/>
          <w:szCs w:val="24"/>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E02EA5" w:rsidRPr="00E02EA5" w:rsidRDefault="00E02EA5" w:rsidP="00E02EA5">
      <w:pPr>
        <w:spacing w:after="0" w:line="360" w:lineRule="auto"/>
        <w:jc w:val="both"/>
        <w:rPr>
          <w:rFonts w:ascii="Palatino Linotype" w:hAnsi="Palatino Linotype" w:cs="Arial"/>
          <w:b/>
          <w:sz w:val="24"/>
          <w:szCs w:val="28"/>
        </w:rPr>
      </w:pPr>
    </w:p>
    <w:p w:rsidR="00E02EA5" w:rsidRPr="00600F1D" w:rsidRDefault="00E02EA5" w:rsidP="00E02EA5">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E02EA5" w:rsidRPr="003E4BCA" w:rsidRDefault="00E02EA5" w:rsidP="00E02EA5">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 xml:space="preserve">trigésimo </w:t>
      </w:r>
      <w:r w:rsidRPr="003E4BCA">
        <w:rPr>
          <w:rFonts w:ascii="Palatino Linotype" w:hAnsi="Palatino Linotype" w:cs="Arial"/>
          <w:sz w:val="24"/>
          <w:szCs w:val="24"/>
        </w:rPr>
        <w:lastRenderedPageBreak/>
        <w:t>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E02EA5" w:rsidRPr="003E4BCA" w:rsidRDefault="00E02EA5" w:rsidP="00E02EA5">
      <w:pPr>
        <w:spacing w:after="0" w:line="360" w:lineRule="auto"/>
        <w:jc w:val="both"/>
        <w:rPr>
          <w:rFonts w:ascii="Palatino Linotype" w:hAnsi="Palatino Linotype" w:cs="Arial"/>
          <w:sz w:val="24"/>
          <w:szCs w:val="24"/>
        </w:rPr>
      </w:pPr>
    </w:p>
    <w:p w:rsidR="00E02EA5" w:rsidRPr="00A06D7E" w:rsidRDefault="00E02EA5" w:rsidP="00E02EA5">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E02EA5"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02EA5"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7A1B6F" w:rsidRDefault="00B311B5" w:rsidP="00E02EA5">
      <w:pPr>
        <w:spacing w:after="0" w:line="360" w:lineRule="auto"/>
        <w:ind w:right="49"/>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419" w:eastAsia="es-ES"/>
        </w:rPr>
        <w:t>TERCERO</w:t>
      </w:r>
      <w:r w:rsidR="00E02EA5" w:rsidRPr="007A1B6F">
        <w:rPr>
          <w:rFonts w:ascii="Palatino Linotype" w:eastAsia="Times New Roman" w:hAnsi="Palatino Linotype" w:cs="Arial"/>
          <w:b/>
          <w:sz w:val="26"/>
          <w:szCs w:val="26"/>
          <w:lang w:val="es-ES" w:eastAsia="es-ES"/>
        </w:rPr>
        <w:t>.</w:t>
      </w:r>
      <w:r w:rsidR="00E02EA5" w:rsidRPr="007A1B6F">
        <w:rPr>
          <w:rFonts w:ascii="Palatino Linotype" w:eastAsia="Times New Roman" w:hAnsi="Palatino Linotype" w:cs="Arial"/>
          <w:sz w:val="26"/>
          <w:szCs w:val="26"/>
          <w:lang w:val="es-ES" w:eastAsia="es-ES"/>
        </w:rPr>
        <w:t xml:space="preserve"> </w:t>
      </w:r>
      <w:r w:rsidR="00E02EA5" w:rsidRPr="007A1B6F">
        <w:rPr>
          <w:rFonts w:ascii="Palatino Linotype" w:eastAsia="Times New Roman" w:hAnsi="Palatino Linotype" w:cs="Arial"/>
          <w:b/>
          <w:sz w:val="26"/>
          <w:szCs w:val="26"/>
          <w:lang w:val="es-ES" w:eastAsia="es-ES"/>
        </w:rPr>
        <w:t xml:space="preserve">De las causas de improcedencia. </w:t>
      </w:r>
    </w:p>
    <w:p w:rsidR="00E02EA5"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64611F">
        <w:rPr>
          <w:rFonts w:ascii="Palatino Linotype" w:eastAsia="Times New Roman" w:hAnsi="Palatino Linotype" w:cs="Arial"/>
          <w:sz w:val="24"/>
          <w:szCs w:val="24"/>
          <w:lang w:val="es-ES" w:eastAsia="es-ES"/>
        </w:rPr>
        <w:lastRenderedPageBreak/>
        <w:t>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E02EA5" w:rsidRPr="0064611F" w:rsidRDefault="00E02EA5" w:rsidP="00E02EA5">
      <w:pPr>
        <w:spacing w:after="0" w:line="360" w:lineRule="auto"/>
        <w:ind w:right="49"/>
        <w:jc w:val="both"/>
        <w:rPr>
          <w:rFonts w:ascii="Palatino Linotype" w:eastAsia="Times New Roman" w:hAnsi="Palatino Linotype" w:cs="Arial"/>
          <w:sz w:val="24"/>
          <w:szCs w:val="24"/>
          <w:lang w:val="es-ES" w:eastAsia="es-ES"/>
        </w:rPr>
      </w:pPr>
    </w:p>
    <w:p w:rsidR="00E02EA5" w:rsidRPr="0064611F"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02EA5"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344583" w:rsidRDefault="00E02EA5" w:rsidP="00E02EA5">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E02EA5" w:rsidRPr="00344583" w:rsidRDefault="00E02EA5" w:rsidP="00E02EA5">
      <w:pPr>
        <w:spacing w:after="0" w:line="360" w:lineRule="auto"/>
        <w:jc w:val="both"/>
        <w:rPr>
          <w:rFonts w:ascii="Palatino Linotype" w:hAnsi="Palatino Linotype" w:cs="Arial"/>
          <w:sz w:val="24"/>
          <w:szCs w:val="24"/>
        </w:rPr>
      </w:pPr>
    </w:p>
    <w:p w:rsidR="00E02EA5" w:rsidRPr="00344583" w:rsidRDefault="00E02EA5" w:rsidP="00E02EA5">
      <w:pPr>
        <w:pStyle w:val="Prrafodelista"/>
        <w:autoSpaceDE w:val="0"/>
        <w:autoSpaceDN w:val="0"/>
        <w:adjustRightInd w:val="0"/>
        <w:spacing w:line="360" w:lineRule="auto"/>
        <w:ind w:left="1134" w:right="851"/>
        <w:jc w:val="both"/>
        <w:rPr>
          <w:rFonts w:ascii="Palatino Linotype" w:hAnsi="Palatino Linotype" w:cs="Arial"/>
          <w:i/>
        </w:rPr>
      </w:pPr>
      <w:r w:rsidRPr="002B405B">
        <w:rPr>
          <w:rFonts w:ascii="Palatino Linotype" w:hAnsi="Palatino Linotype" w:cs="Arial"/>
          <w:b/>
          <w:i/>
        </w:rPr>
        <w:lastRenderedPageBreak/>
        <w:t>“Artículo 191.</w:t>
      </w:r>
      <w:r w:rsidRPr="00344583">
        <w:rPr>
          <w:rFonts w:ascii="Palatino Linotype" w:hAnsi="Palatino Linotype" w:cs="Arial"/>
          <w:i/>
        </w:rPr>
        <w:t xml:space="preserve"> El recurso será desechado por improcedente cuando: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E02EA5" w:rsidRPr="00344583" w:rsidRDefault="00E02EA5" w:rsidP="00E02EA5">
      <w:pPr>
        <w:spacing w:after="0" w:line="360" w:lineRule="auto"/>
        <w:jc w:val="both"/>
        <w:rPr>
          <w:rFonts w:ascii="Palatino Linotype" w:hAnsi="Palatino Linotype" w:cs="Arial"/>
          <w:sz w:val="24"/>
          <w:szCs w:val="24"/>
        </w:rPr>
      </w:pPr>
    </w:p>
    <w:p w:rsidR="00E02EA5" w:rsidRPr="0019126D" w:rsidRDefault="00E02EA5" w:rsidP="00E02EA5">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 interpues</w:t>
      </w:r>
      <w:r w:rsidRPr="001201D0">
        <w:rPr>
          <w:rFonts w:ascii="Palatino Linotype" w:hAnsi="Palatino Linotype" w:cs="Arial"/>
        </w:rPr>
        <w:t xml:space="preserve">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w:t>
      </w:r>
      <w:r w:rsidRPr="0019126D">
        <w:rPr>
          <w:rFonts w:ascii="Palatino Linotype" w:hAnsi="Palatino Linotype" w:cs="Arial"/>
        </w:rPr>
        <w:t>improcedencia invocadas por las partes ni advertidas de oficio, este Resolutor se avoca al análisis del fondo del asunto que nos ocupa.</w:t>
      </w:r>
    </w:p>
    <w:p w:rsidR="00E02EA5" w:rsidRPr="0019126D" w:rsidRDefault="00E02EA5" w:rsidP="00E02EA5">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B311B5"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CUARTO</w:t>
      </w:r>
      <w:r w:rsidR="00E02EA5" w:rsidRPr="0019126D">
        <w:rPr>
          <w:rFonts w:ascii="Palatino Linotype" w:eastAsia="Times New Roman" w:hAnsi="Palatino Linotype" w:cs="Arial"/>
          <w:b/>
          <w:sz w:val="26"/>
          <w:szCs w:val="26"/>
          <w:lang w:val="es-ES" w:eastAsia="es-ES"/>
        </w:rPr>
        <w:t>. Estudio y resolución del asunto</w:t>
      </w:r>
      <w:r w:rsidR="00E02EA5" w:rsidRPr="0019126D">
        <w:rPr>
          <w:rFonts w:ascii="Palatino Linotype" w:eastAsia="Times New Roman" w:hAnsi="Palatino Linotype" w:cs="Times New Roman"/>
          <w:b/>
          <w:sz w:val="26"/>
          <w:szCs w:val="26"/>
          <w:lang w:val="es-ES" w:eastAsia="es-ES"/>
        </w:rPr>
        <w:t>.</w:t>
      </w:r>
    </w:p>
    <w:p w:rsidR="001460D8" w:rsidRPr="001460D8" w:rsidRDefault="001460D8" w:rsidP="008F3C7E">
      <w:pPr>
        <w:spacing w:after="0" w:line="360" w:lineRule="auto"/>
        <w:jc w:val="both"/>
        <w:rPr>
          <w:rFonts w:ascii="Palatino Linotype" w:hAnsi="Palatino Linotype"/>
          <w:sz w:val="24"/>
          <w:szCs w:val="24"/>
        </w:rPr>
      </w:pPr>
      <w:r w:rsidRPr="008F3C7E">
        <w:rPr>
          <w:rFonts w:ascii="Palatino Linotype" w:hAnsi="Palatino Linotype"/>
          <w:sz w:val="24"/>
          <w:szCs w:val="24"/>
        </w:rPr>
        <w:t>Este Órgano Garante considera pertinente analizar si E</w:t>
      </w:r>
      <w:r w:rsidR="00621C53" w:rsidRPr="008F3C7E">
        <w:rPr>
          <w:rFonts w:ascii="Palatino Linotype" w:hAnsi="Palatino Linotype"/>
          <w:sz w:val="24"/>
          <w:szCs w:val="24"/>
        </w:rPr>
        <w:t xml:space="preserve">l Sujeto Obligado </w:t>
      </w:r>
      <w:r w:rsidRPr="008F3C7E">
        <w:rPr>
          <w:rFonts w:ascii="Palatino Linotype" w:hAnsi="Palatino Linotype"/>
          <w:sz w:val="24"/>
          <w:szCs w:val="24"/>
        </w:rPr>
        <w:t>es la autoridad competente</w:t>
      </w:r>
      <w:r w:rsidRPr="001460D8">
        <w:rPr>
          <w:rFonts w:ascii="Palatino Linotype" w:hAnsi="Palatino Linotype"/>
          <w:sz w:val="24"/>
          <w:szCs w:val="24"/>
        </w:rPr>
        <w:t xml:space="preserve"> para conocer de dicha solicitud, es decir, si se trata de información que deba generar, administrar o poseer por virtud del ámbito de sus atribuciones y si la misma se trata de información pública; por ello, es pertinente </w:t>
      </w:r>
      <w:r w:rsidRPr="001460D8">
        <w:rPr>
          <w:rFonts w:ascii="Palatino Linotype" w:hAnsi="Palatino Linotype"/>
          <w:sz w:val="24"/>
          <w:szCs w:val="24"/>
        </w:rPr>
        <w:lastRenderedPageBreak/>
        <w:t>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8F3C7E">
      <w:pPr>
        <w:spacing w:after="0" w:line="360" w:lineRule="auto"/>
        <w:jc w:val="both"/>
        <w:rPr>
          <w:rFonts w:ascii="Palatino Linotype" w:hAnsi="Palatino Linotype"/>
          <w:sz w:val="24"/>
          <w:szCs w:val="24"/>
        </w:rPr>
      </w:pPr>
    </w:p>
    <w:p w:rsidR="001460D8" w:rsidRPr="007B1E76" w:rsidRDefault="001460D8" w:rsidP="008F3C7E">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B1E76">
        <w:rPr>
          <w:rFonts w:ascii="Palatino Linotype" w:hAnsi="Palatino Linotype" w:cs="Arial"/>
          <w:i/>
          <w:color w:val="000000"/>
          <w:lang w:eastAsia="es-MX"/>
        </w:rPr>
        <w:lastRenderedPageBreak/>
        <w:t xml:space="preserve">públicos y los indicadores que permitan rendir cuenta del cumplimiento de sus objetivos y de los resultados obtenidos.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8F3C7E">
      <w:pPr>
        <w:spacing w:after="0" w:line="360" w:lineRule="auto"/>
        <w:jc w:val="both"/>
        <w:rPr>
          <w:rFonts w:ascii="Palatino Linotype" w:hAnsi="Palatino Linotype"/>
          <w:sz w:val="24"/>
          <w:szCs w:val="24"/>
        </w:rPr>
      </w:pPr>
    </w:p>
    <w:p w:rsidR="001460D8" w:rsidRPr="001460D8" w:rsidRDefault="001460D8" w:rsidP="008F3C7E">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8F3C7E">
      <w:pPr>
        <w:spacing w:after="0" w:line="360" w:lineRule="auto"/>
        <w:jc w:val="both"/>
        <w:rPr>
          <w:rFonts w:ascii="Palatino Linotype" w:hAnsi="Palatino Linotype"/>
          <w:sz w:val="24"/>
          <w:szCs w:val="24"/>
        </w:rPr>
      </w:pPr>
    </w:p>
    <w:p w:rsidR="001460D8" w:rsidRPr="00257CC0" w:rsidRDefault="001460D8" w:rsidP="008F3C7E">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8F3C7E">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8F3C7E">
      <w:pPr>
        <w:spacing w:after="0" w:line="240" w:lineRule="auto"/>
        <w:ind w:left="851" w:right="851"/>
        <w:jc w:val="both"/>
        <w:rPr>
          <w:rFonts w:ascii="Palatino Linotype" w:hAnsi="Palatino Linotype" w:cs="Arial"/>
          <w:i/>
        </w:rPr>
      </w:pPr>
    </w:p>
    <w:p w:rsidR="001460D8"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8F3C7E">
      <w:pPr>
        <w:spacing w:after="0" w:line="240" w:lineRule="auto"/>
        <w:ind w:left="851" w:right="851"/>
        <w:jc w:val="both"/>
        <w:rPr>
          <w:rFonts w:ascii="Palatino Linotype" w:hAnsi="Palatino Linotype" w:cs="Arial"/>
          <w:i/>
        </w:rPr>
      </w:pPr>
    </w:p>
    <w:p w:rsidR="001460D8"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8F3C7E">
      <w:pPr>
        <w:spacing w:after="0" w:line="240" w:lineRule="auto"/>
        <w:ind w:left="851" w:right="851"/>
        <w:jc w:val="both"/>
        <w:rPr>
          <w:rFonts w:ascii="Palatino Linotype" w:hAnsi="Palatino Linotype" w:cs="Arial"/>
          <w:i/>
        </w:rPr>
      </w:pPr>
    </w:p>
    <w:p w:rsidR="001460D8" w:rsidRDefault="001460D8" w:rsidP="008F3C7E">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257CC0">
        <w:rPr>
          <w:rFonts w:ascii="Palatino Linotype" w:hAnsi="Palatino Linotype" w:cs="Arial"/>
          <w:i/>
          <w:iCs/>
          <w:color w:val="2222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8F3C7E">
      <w:pPr>
        <w:spacing w:after="0" w:line="240" w:lineRule="auto"/>
        <w:ind w:left="851" w:right="851"/>
        <w:jc w:val="both"/>
        <w:rPr>
          <w:rFonts w:ascii="Palatino Linotype" w:hAnsi="Palatino Linotype" w:cs="Arial"/>
          <w:i/>
          <w:color w:val="222222"/>
        </w:rPr>
      </w:pPr>
    </w:p>
    <w:p w:rsidR="001460D8" w:rsidRPr="00257CC0" w:rsidRDefault="001460D8" w:rsidP="008F3C7E">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8F3C7E">
      <w:pPr>
        <w:spacing w:after="0" w:line="240" w:lineRule="auto"/>
        <w:ind w:left="851" w:right="851"/>
        <w:jc w:val="both"/>
        <w:rPr>
          <w:rFonts w:ascii="Palatino Linotype" w:hAnsi="Palatino Linotype" w:cs="Arial"/>
          <w:b/>
          <w:i/>
          <w:iCs/>
          <w:color w:val="222222"/>
        </w:rPr>
      </w:pPr>
    </w:p>
    <w:p w:rsidR="001460D8" w:rsidRPr="00257CC0" w:rsidRDefault="001460D8" w:rsidP="008F3C7E">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8F3C7E">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8F3C7E">
      <w:pPr>
        <w:spacing w:after="0" w:line="360" w:lineRule="auto"/>
        <w:jc w:val="both"/>
        <w:rPr>
          <w:rFonts w:ascii="Palatino Linotype" w:hAnsi="Palatino Linotype"/>
          <w:sz w:val="24"/>
          <w:szCs w:val="24"/>
        </w:rPr>
      </w:pPr>
    </w:p>
    <w:p w:rsidR="000E08A0" w:rsidRPr="001460D8" w:rsidRDefault="000E08A0" w:rsidP="00E02EA5">
      <w:pPr>
        <w:spacing w:after="0"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E02EA5">
      <w:pPr>
        <w:autoSpaceDE w:val="0"/>
        <w:autoSpaceDN w:val="0"/>
        <w:adjustRightInd w:val="0"/>
        <w:spacing w:after="0" w:line="360" w:lineRule="auto"/>
        <w:jc w:val="both"/>
        <w:rPr>
          <w:rFonts w:ascii="Palatino Linotype" w:hAnsi="Palatino Linotype" w:cs="Arial"/>
          <w:sz w:val="24"/>
          <w:szCs w:val="24"/>
        </w:rPr>
      </w:pPr>
    </w:p>
    <w:p w:rsidR="00CF6619" w:rsidRDefault="00CF6619" w:rsidP="00E02EA5">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 xml:space="preserve">exicano sea parte, </w:t>
      </w:r>
      <w:r w:rsidRPr="002920FF">
        <w:rPr>
          <w:rFonts w:ascii="Palatino Linotype" w:hAnsi="Palatino Linotype" w:cs="Arial"/>
          <w:sz w:val="24"/>
          <w:szCs w:val="24"/>
        </w:rPr>
        <w:t xml:space="preserve">en concordancia con el artículo 8 de la Ley de </w:t>
      </w:r>
      <w:r w:rsidRPr="00C63440">
        <w:rPr>
          <w:rFonts w:ascii="Palatino Linotype" w:hAnsi="Palatino Linotype" w:cs="Arial"/>
          <w:sz w:val="24"/>
          <w:szCs w:val="24"/>
        </w:rPr>
        <w:t>Transparencia local, es así que el recurrente solicitó:</w:t>
      </w:r>
    </w:p>
    <w:p w:rsidR="00CF6619" w:rsidRDefault="00CF6619" w:rsidP="001B63D5">
      <w:pPr>
        <w:autoSpaceDE w:val="0"/>
        <w:autoSpaceDN w:val="0"/>
        <w:adjustRightInd w:val="0"/>
        <w:spacing w:after="0" w:line="360" w:lineRule="auto"/>
        <w:jc w:val="both"/>
        <w:rPr>
          <w:rFonts w:ascii="Palatino Linotype" w:hAnsi="Palatino Linotype" w:cs="Arial"/>
          <w:sz w:val="24"/>
          <w:szCs w:val="24"/>
        </w:rPr>
      </w:pPr>
    </w:p>
    <w:p w:rsidR="00C63440" w:rsidRPr="004127F3" w:rsidRDefault="00C63440" w:rsidP="005E6F29">
      <w:pPr>
        <w:autoSpaceDE w:val="0"/>
        <w:autoSpaceDN w:val="0"/>
        <w:adjustRightInd w:val="0"/>
        <w:spacing w:after="0" w:line="360" w:lineRule="auto"/>
        <w:ind w:left="851" w:right="567"/>
        <w:jc w:val="both"/>
        <w:rPr>
          <w:rFonts w:ascii="Palatino Linotype" w:hAnsi="Palatino Linotype" w:cs="Arial"/>
          <w:sz w:val="24"/>
          <w:szCs w:val="24"/>
          <w:lang w:val="es-419"/>
        </w:rPr>
      </w:pPr>
      <w:r w:rsidRPr="004127F3">
        <w:rPr>
          <w:rFonts w:ascii="Palatino Linotype" w:hAnsi="Palatino Linotype" w:cs="Arial"/>
          <w:sz w:val="24"/>
          <w:szCs w:val="24"/>
        </w:rPr>
        <w:t xml:space="preserve">1. </w:t>
      </w:r>
      <w:r w:rsidRPr="004127F3">
        <w:rPr>
          <w:rFonts w:ascii="Palatino Linotype" w:hAnsi="Palatino Linotype" w:cs="Arial"/>
          <w:sz w:val="24"/>
          <w:szCs w:val="24"/>
          <w:lang w:val="es-419"/>
        </w:rPr>
        <w:t>Presupuesto asignado a l</w:t>
      </w:r>
      <w:r w:rsidRPr="004127F3">
        <w:rPr>
          <w:rFonts w:ascii="Palatino Linotype" w:hAnsi="Palatino Linotype" w:cs="Arial"/>
          <w:sz w:val="24"/>
          <w:szCs w:val="24"/>
        </w:rPr>
        <w:t>a Defensoría Municipal de Derechos Humanos</w:t>
      </w:r>
      <w:r w:rsidR="00B33CE2" w:rsidRPr="004127F3">
        <w:rPr>
          <w:rFonts w:ascii="Palatino Linotype" w:hAnsi="Palatino Linotype" w:cs="Arial"/>
          <w:sz w:val="24"/>
          <w:szCs w:val="24"/>
          <w:lang w:val="es-419"/>
        </w:rPr>
        <w:t>.</w:t>
      </w:r>
    </w:p>
    <w:p w:rsidR="005E6F29" w:rsidRPr="004127F3" w:rsidRDefault="00C63440" w:rsidP="005E6F29">
      <w:pPr>
        <w:autoSpaceDE w:val="0"/>
        <w:autoSpaceDN w:val="0"/>
        <w:adjustRightInd w:val="0"/>
        <w:spacing w:after="0" w:line="360" w:lineRule="auto"/>
        <w:ind w:left="851" w:right="567"/>
        <w:jc w:val="both"/>
        <w:rPr>
          <w:rFonts w:ascii="Palatino Linotype" w:hAnsi="Palatino Linotype" w:cs="Arial"/>
          <w:sz w:val="24"/>
          <w:szCs w:val="24"/>
        </w:rPr>
      </w:pPr>
      <w:r w:rsidRPr="004127F3">
        <w:rPr>
          <w:rFonts w:ascii="Palatino Linotype" w:hAnsi="Palatino Linotype" w:cs="Arial"/>
          <w:sz w:val="24"/>
          <w:szCs w:val="24"/>
        </w:rPr>
        <w:lastRenderedPageBreak/>
        <w:t xml:space="preserve">2. </w:t>
      </w:r>
      <w:r w:rsidRPr="004127F3">
        <w:rPr>
          <w:rFonts w:ascii="Palatino Linotype" w:hAnsi="Palatino Linotype" w:cs="Arial"/>
          <w:sz w:val="24"/>
          <w:szCs w:val="24"/>
          <w:lang w:val="es-419"/>
        </w:rPr>
        <w:t>Recomendaciones hechas por l</w:t>
      </w:r>
      <w:r w:rsidRPr="004127F3">
        <w:rPr>
          <w:rFonts w:ascii="Palatino Linotype" w:hAnsi="Palatino Linotype" w:cs="Arial"/>
          <w:sz w:val="24"/>
          <w:szCs w:val="24"/>
        </w:rPr>
        <w:t>a Defensoría Municipal de Derechos Humanos al gobierno municipal.</w:t>
      </w:r>
    </w:p>
    <w:p w:rsidR="00E30963" w:rsidRPr="004127F3" w:rsidRDefault="00C63440" w:rsidP="00E30963">
      <w:pPr>
        <w:autoSpaceDE w:val="0"/>
        <w:autoSpaceDN w:val="0"/>
        <w:adjustRightInd w:val="0"/>
        <w:spacing w:after="0" w:line="360" w:lineRule="auto"/>
        <w:ind w:left="851" w:right="567"/>
        <w:jc w:val="both"/>
        <w:rPr>
          <w:rFonts w:ascii="Palatino Linotype" w:hAnsi="Palatino Linotype" w:cs="Arial"/>
          <w:sz w:val="24"/>
          <w:szCs w:val="24"/>
          <w:lang w:val="es-419"/>
        </w:rPr>
      </w:pPr>
      <w:r w:rsidRPr="004127F3">
        <w:rPr>
          <w:rFonts w:ascii="Palatino Linotype" w:hAnsi="Palatino Linotype" w:cs="Arial"/>
          <w:sz w:val="24"/>
          <w:szCs w:val="24"/>
        </w:rPr>
        <w:t xml:space="preserve">3. </w:t>
      </w:r>
      <w:r w:rsidR="005E6F29" w:rsidRPr="004127F3">
        <w:rPr>
          <w:rFonts w:ascii="Palatino Linotype" w:hAnsi="Palatino Linotype" w:cs="Arial"/>
          <w:sz w:val="24"/>
          <w:szCs w:val="24"/>
          <w:lang w:val="es-419"/>
        </w:rPr>
        <w:t>Monto</w:t>
      </w:r>
      <w:r w:rsidRPr="004127F3">
        <w:rPr>
          <w:rFonts w:ascii="Palatino Linotype" w:hAnsi="Palatino Linotype" w:cs="Arial"/>
          <w:sz w:val="24"/>
          <w:szCs w:val="24"/>
        </w:rPr>
        <w:t xml:space="preserve"> de la deuda </w:t>
      </w:r>
      <w:r w:rsidR="00D55860" w:rsidRPr="004127F3">
        <w:rPr>
          <w:rFonts w:ascii="Palatino Linotype" w:hAnsi="Palatino Linotype" w:cs="Arial"/>
          <w:sz w:val="24"/>
          <w:szCs w:val="24"/>
          <w:lang w:val="es-419"/>
        </w:rPr>
        <w:t xml:space="preserve">que tiene el Ayuntamiento </w:t>
      </w:r>
      <w:r w:rsidRPr="004127F3">
        <w:rPr>
          <w:rFonts w:ascii="Palatino Linotype" w:hAnsi="Palatino Linotype" w:cs="Arial"/>
          <w:sz w:val="24"/>
          <w:szCs w:val="24"/>
        </w:rPr>
        <w:t>con la con C</w:t>
      </w:r>
      <w:r w:rsidR="005E6F29" w:rsidRPr="004127F3">
        <w:rPr>
          <w:rFonts w:ascii="Palatino Linotype" w:hAnsi="Palatino Linotype" w:cs="Arial"/>
          <w:sz w:val="24"/>
          <w:szCs w:val="24"/>
          <w:lang w:val="es-419"/>
        </w:rPr>
        <w:t>omisión Federal de Electric</w:t>
      </w:r>
      <w:r w:rsidR="00D55860" w:rsidRPr="004127F3">
        <w:rPr>
          <w:rFonts w:ascii="Palatino Linotype" w:hAnsi="Palatino Linotype" w:cs="Arial"/>
          <w:sz w:val="24"/>
          <w:szCs w:val="24"/>
          <w:lang w:val="es-419"/>
        </w:rPr>
        <w:t>idad</w:t>
      </w:r>
      <w:r w:rsidR="00E30963" w:rsidRPr="004127F3">
        <w:rPr>
          <w:rFonts w:ascii="Palatino Linotype" w:hAnsi="Palatino Linotype" w:cs="Arial"/>
          <w:sz w:val="24"/>
          <w:szCs w:val="24"/>
          <w:lang w:val="es-419"/>
        </w:rPr>
        <w:t xml:space="preserve"> (CFE)</w:t>
      </w:r>
      <w:r w:rsidR="00D55860" w:rsidRPr="004127F3">
        <w:rPr>
          <w:rFonts w:ascii="Palatino Linotype" w:hAnsi="Palatino Linotype" w:cs="Arial"/>
          <w:sz w:val="24"/>
          <w:szCs w:val="24"/>
          <w:lang w:val="es-419"/>
        </w:rPr>
        <w:t>.</w:t>
      </w:r>
    </w:p>
    <w:p w:rsidR="00E30963" w:rsidRPr="004127F3" w:rsidRDefault="00C63440" w:rsidP="00E30963">
      <w:pPr>
        <w:autoSpaceDE w:val="0"/>
        <w:autoSpaceDN w:val="0"/>
        <w:adjustRightInd w:val="0"/>
        <w:spacing w:after="0" w:line="360" w:lineRule="auto"/>
        <w:ind w:left="851" w:right="567"/>
        <w:jc w:val="both"/>
        <w:rPr>
          <w:rFonts w:ascii="Palatino Linotype" w:hAnsi="Palatino Linotype" w:cs="Arial"/>
          <w:sz w:val="24"/>
          <w:szCs w:val="24"/>
        </w:rPr>
      </w:pPr>
      <w:r w:rsidRPr="004127F3">
        <w:rPr>
          <w:rFonts w:ascii="Palatino Linotype" w:hAnsi="Palatino Linotype" w:cs="Arial"/>
          <w:sz w:val="24"/>
          <w:szCs w:val="24"/>
        </w:rPr>
        <w:t xml:space="preserve">4. </w:t>
      </w:r>
      <w:r w:rsidR="00E30963" w:rsidRPr="004127F3">
        <w:rPr>
          <w:rFonts w:ascii="Palatino Linotype" w:hAnsi="Palatino Linotype" w:cs="Arial"/>
          <w:sz w:val="24"/>
          <w:szCs w:val="24"/>
        </w:rPr>
        <w:t xml:space="preserve">Factura </w:t>
      </w:r>
      <w:r w:rsidRPr="004127F3">
        <w:rPr>
          <w:rFonts w:ascii="Palatino Linotype" w:hAnsi="Palatino Linotype" w:cs="Arial"/>
          <w:sz w:val="24"/>
          <w:szCs w:val="24"/>
        </w:rPr>
        <w:t>de los gastos de la presidenci</w:t>
      </w:r>
      <w:r w:rsidR="00E30963" w:rsidRPr="004127F3">
        <w:rPr>
          <w:rFonts w:ascii="Palatino Linotype" w:hAnsi="Palatino Linotype" w:cs="Arial"/>
          <w:sz w:val="24"/>
          <w:szCs w:val="24"/>
        </w:rPr>
        <w:t>a municipal desde enero de 2022.</w:t>
      </w:r>
    </w:p>
    <w:p w:rsidR="00E30963" w:rsidRPr="004127F3" w:rsidRDefault="00C63440" w:rsidP="00E30963">
      <w:pPr>
        <w:autoSpaceDE w:val="0"/>
        <w:autoSpaceDN w:val="0"/>
        <w:adjustRightInd w:val="0"/>
        <w:spacing w:after="0" w:line="360" w:lineRule="auto"/>
        <w:ind w:left="851" w:right="567"/>
        <w:jc w:val="both"/>
        <w:rPr>
          <w:rFonts w:ascii="Palatino Linotype" w:hAnsi="Palatino Linotype" w:cs="Arial"/>
          <w:sz w:val="24"/>
          <w:szCs w:val="24"/>
        </w:rPr>
      </w:pPr>
      <w:r w:rsidRPr="004127F3">
        <w:rPr>
          <w:rFonts w:ascii="Palatino Linotype" w:hAnsi="Palatino Linotype" w:cs="Arial"/>
          <w:sz w:val="24"/>
          <w:szCs w:val="24"/>
        </w:rPr>
        <w:t xml:space="preserve">5. </w:t>
      </w:r>
      <w:r w:rsidR="00E30963" w:rsidRPr="004127F3">
        <w:rPr>
          <w:rFonts w:ascii="Palatino Linotype" w:hAnsi="Palatino Linotype" w:cs="Arial"/>
          <w:sz w:val="24"/>
          <w:szCs w:val="24"/>
          <w:lang w:val="es-419"/>
        </w:rPr>
        <w:t xml:space="preserve">Pagos </w:t>
      </w:r>
      <w:r w:rsidRPr="004127F3">
        <w:rPr>
          <w:rFonts w:ascii="Palatino Linotype" w:hAnsi="Palatino Linotype" w:cs="Arial"/>
          <w:sz w:val="24"/>
          <w:szCs w:val="24"/>
        </w:rPr>
        <w:t>realizado</w:t>
      </w:r>
      <w:r w:rsidR="00E30963" w:rsidRPr="004127F3">
        <w:rPr>
          <w:rFonts w:ascii="Palatino Linotype" w:hAnsi="Palatino Linotype" w:cs="Arial"/>
          <w:sz w:val="24"/>
          <w:szCs w:val="24"/>
          <w:lang w:val="es-419"/>
        </w:rPr>
        <w:t>s</w:t>
      </w:r>
      <w:r w:rsidRPr="004127F3">
        <w:rPr>
          <w:rFonts w:ascii="Palatino Linotype" w:hAnsi="Palatino Linotype" w:cs="Arial"/>
          <w:sz w:val="24"/>
          <w:szCs w:val="24"/>
        </w:rPr>
        <w:t xml:space="preserve"> para publicidad gubernamental, inserciones pagadas u otros relativos a medios de comunicación</w:t>
      </w:r>
    </w:p>
    <w:p w:rsidR="005E6F29" w:rsidRPr="004127F3" w:rsidRDefault="00E30963" w:rsidP="00E30963">
      <w:pPr>
        <w:autoSpaceDE w:val="0"/>
        <w:autoSpaceDN w:val="0"/>
        <w:adjustRightInd w:val="0"/>
        <w:spacing w:after="0" w:line="360" w:lineRule="auto"/>
        <w:ind w:left="1416" w:right="567"/>
        <w:jc w:val="both"/>
        <w:rPr>
          <w:rFonts w:ascii="Palatino Linotype" w:hAnsi="Palatino Linotype" w:cs="Arial"/>
          <w:sz w:val="24"/>
          <w:szCs w:val="24"/>
        </w:rPr>
      </w:pPr>
      <w:r w:rsidRPr="004127F3">
        <w:rPr>
          <w:rFonts w:ascii="Palatino Linotype" w:hAnsi="Palatino Linotype" w:cs="Arial"/>
          <w:sz w:val="24"/>
          <w:szCs w:val="24"/>
          <w:lang w:val="es-419"/>
        </w:rPr>
        <w:t>5.1.</w:t>
      </w:r>
      <w:r w:rsidR="00C63440" w:rsidRPr="004127F3">
        <w:rPr>
          <w:rFonts w:ascii="Palatino Linotype" w:hAnsi="Palatino Linotype" w:cs="Arial"/>
          <w:sz w:val="24"/>
          <w:szCs w:val="24"/>
        </w:rPr>
        <w:t xml:space="preserve"> </w:t>
      </w:r>
      <w:r w:rsidRPr="004127F3">
        <w:rPr>
          <w:rFonts w:ascii="Palatino Linotype" w:hAnsi="Palatino Linotype" w:cs="Arial"/>
          <w:sz w:val="24"/>
          <w:szCs w:val="24"/>
          <w:lang w:val="es-419"/>
        </w:rPr>
        <w:t>Lista</w:t>
      </w:r>
      <w:r w:rsidR="00C63440" w:rsidRPr="004127F3">
        <w:rPr>
          <w:rFonts w:ascii="Palatino Linotype" w:hAnsi="Palatino Linotype" w:cs="Arial"/>
          <w:sz w:val="24"/>
          <w:szCs w:val="24"/>
        </w:rPr>
        <w:t xml:space="preserve"> de las personas o empresas que recibieron </w:t>
      </w:r>
      <w:r w:rsidRPr="004127F3">
        <w:rPr>
          <w:rFonts w:ascii="Palatino Linotype" w:hAnsi="Palatino Linotype" w:cs="Arial"/>
          <w:sz w:val="24"/>
          <w:szCs w:val="24"/>
          <w:lang w:val="es-419"/>
        </w:rPr>
        <w:t>dicho</w:t>
      </w:r>
      <w:r w:rsidR="00C63440" w:rsidRPr="004127F3">
        <w:rPr>
          <w:rFonts w:ascii="Palatino Linotype" w:hAnsi="Palatino Linotype" w:cs="Arial"/>
          <w:sz w:val="24"/>
          <w:szCs w:val="24"/>
        </w:rPr>
        <w:t xml:space="preserve"> pago, motivo del mismo, fecha de contrato en caso de existir de cada uno, fecha de pago y modalidad del mismo y principalmente </w:t>
      </w:r>
      <w:r w:rsidRPr="004127F3">
        <w:rPr>
          <w:rFonts w:ascii="Palatino Linotype" w:hAnsi="Palatino Linotype" w:cs="Arial"/>
          <w:sz w:val="24"/>
          <w:szCs w:val="24"/>
        </w:rPr>
        <w:t>la cantidad de dinero del pago.</w:t>
      </w:r>
    </w:p>
    <w:p w:rsidR="005E6F29" w:rsidRPr="004127F3" w:rsidRDefault="00C63440" w:rsidP="00E30963">
      <w:pPr>
        <w:autoSpaceDE w:val="0"/>
        <w:autoSpaceDN w:val="0"/>
        <w:adjustRightInd w:val="0"/>
        <w:spacing w:after="0" w:line="360" w:lineRule="auto"/>
        <w:ind w:left="851" w:right="567"/>
        <w:jc w:val="both"/>
        <w:rPr>
          <w:rFonts w:ascii="Palatino Linotype" w:hAnsi="Palatino Linotype" w:cs="Arial"/>
          <w:sz w:val="24"/>
          <w:szCs w:val="24"/>
        </w:rPr>
      </w:pPr>
      <w:r w:rsidRPr="004127F3">
        <w:rPr>
          <w:rFonts w:ascii="Palatino Linotype" w:hAnsi="Palatino Linotype" w:cs="Arial"/>
          <w:sz w:val="24"/>
          <w:szCs w:val="24"/>
        </w:rPr>
        <w:t xml:space="preserve">6. </w:t>
      </w:r>
      <w:r w:rsidR="00E30963" w:rsidRPr="004127F3">
        <w:rPr>
          <w:rFonts w:ascii="Palatino Linotype" w:hAnsi="Palatino Linotype" w:cs="Arial"/>
          <w:sz w:val="24"/>
          <w:szCs w:val="24"/>
        </w:rPr>
        <w:t xml:space="preserve">Expedientes </w:t>
      </w:r>
      <w:r w:rsidRPr="004127F3">
        <w:rPr>
          <w:rFonts w:ascii="Palatino Linotype" w:hAnsi="Palatino Linotype" w:cs="Arial"/>
          <w:sz w:val="24"/>
          <w:szCs w:val="24"/>
        </w:rPr>
        <w:t xml:space="preserve">de las licitaciones directas o con invitación a tres proveedores con todo y las actas de las empresas. Desde el inicio </w:t>
      </w:r>
      <w:r w:rsidR="00E30963" w:rsidRPr="004127F3">
        <w:rPr>
          <w:rFonts w:ascii="Palatino Linotype" w:hAnsi="Palatino Linotype" w:cs="Arial"/>
          <w:sz w:val="24"/>
          <w:szCs w:val="24"/>
        </w:rPr>
        <w:t>de la administración a la fecha.</w:t>
      </w:r>
    </w:p>
    <w:p w:rsidR="00E30963" w:rsidRPr="004127F3" w:rsidRDefault="00C63440" w:rsidP="00F93F3F">
      <w:pPr>
        <w:autoSpaceDE w:val="0"/>
        <w:autoSpaceDN w:val="0"/>
        <w:adjustRightInd w:val="0"/>
        <w:spacing w:after="0" w:line="360" w:lineRule="auto"/>
        <w:ind w:left="851" w:right="567"/>
        <w:jc w:val="both"/>
        <w:rPr>
          <w:rFonts w:ascii="Palatino Linotype" w:hAnsi="Palatino Linotype" w:cs="Arial"/>
          <w:sz w:val="24"/>
          <w:szCs w:val="24"/>
        </w:rPr>
      </w:pPr>
      <w:r w:rsidRPr="004127F3">
        <w:rPr>
          <w:rFonts w:ascii="Palatino Linotype" w:hAnsi="Palatino Linotype" w:cs="Arial"/>
          <w:sz w:val="24"/>
          <w:szCs w:val="24"/>
        </w:rPr>
        <w:t xml:space="preserve">7. </w:t>
      </w:r>
      <w:r w:rsidR="00E30963" w:rsidRPr="004127F3">
        <w:rPr>
          <w:rFonts w:ascii="Palatino Linotype" w:hAnsi="Palatino Linotype" w:cs="Arial"/>
          <w:sz w:val="24"/>
          <w:szCs w:val="24"/>
        </w:rPr>
        <w:t xml:space="preserve">Telefonía </w:t>
      </w:r>
      <w:r w:rsidRPr="004127F3">
        <w:rPr>
          <w:rFonts w:ascii="Palatino Linotype" w:hAnsi="Palatino Linotype" w:cs="Arial"/>
          <w:sz w:val="24"/>
          <w:szCs w:val="24"/>
        </w:rPr>
        <w:t xml:space="preserve">local y móvil </w:t>
      </w:r>
      <w:r w:rsidR="00E30963" w:rsidRPr="004127F3">
        <w:rPr>
          <w:rFonts w:ascii="Palatino Linotype" w:hAnsi="Palatino Linotype" w:cs="Arial"/>
          <w:sz w:val="24"/>
          <w:szCs w:val="24"/>
        </w:rPr>
        <w:t>contratada</w:t>
      </w:r>
      <w:r w:rsidRPr="004127F3">
        <w:rPr>
          <w:rFonts w:ascii="Palatino Linotype" w:hAnsi="Palatino Linotype" w:cs="Arial"/>
          <w:sz w:val="24"/>
          <w:szCs w:val="24"/>
        </w:rPr>
        <w:t xml:space="preserve"> </w:t>
      </w:r>
      <w:r w:rsidR="00E30963" w:rsidRPr="004127F3">
        <w:rPr>
          <w:rFonts w:ascii="Palatino Linotype" w:hAnsi="Palatino Linotype" w:cs="Arial"/>
          <w:sz w:val="24"/>
          <w:szCs w:val="24"/>
        </w:rPr>
        <w:t>por</w:t>
      </w:r>
      <w:r w:rsidRPr="004127F3">
        <w:rPr>
          <w:rFonts w:ascii="Palatino Linotype" w:hAnsi="Palatino Linotype" w:cs="Arial"/>
          <w:sz w:val="24"/>
          <w:szCs w:val="24"/>
        </w:rPr>
        <w:t xml:space="preserve"> el </w:t>
      </w:r>
      <w:r w:rsidR="00E30963" w:rsidRPr="004127F3">
        <w:rPr>
          <w:rFonts w:ascii="Palatino Linotype" w:hAnsi="Palatino Linotype" w:cs="Arial"/>
          <w:sz w:val="24"/>
          <w:szCs w:val="24"/>
        </w:rPr>
        <w:t xml:space="preserve">Ayuntamiento </w:t>
      </w:r>
    </w:p>
    <w:p w:rsidR="00E30963" w:rsidRPr="004127F3" w:rsidRDefault="00E30963" w:rsidP="00E30963">
      <w:pPr>
        <w:autoSpaceDE w:val="0"/>
        <w:autoSpaceDN w:val="0"/>
        <w:adjustRightInd w:val="0"/>
        <w:spacing w:after="0" w:line="360" w:lineRule="auto"/>
        <w:ind w:left="1416" w:right="567"/>
        <w:jc w:val="both"/>
        <w:rPr>
          <w:rFonts w:ascii="Palatino Linotype" w:hAnsi="Palatino Linotype" w:cs="Arial"/>
          <w:sz w:val="24"/>
          <w:szCs w:val="24"/>
        </w:rPr>
      </w:pPr>
      <w:r w:rsidRPr="004127F3">
        <w:rPr>
          <w:rFonts w:ascii="Palatino Linotype" w:hAnsi="Palatino Linotype" w:cs="Arial"/>
          <w:sz w:val="24"/>
          <w:szCs w:val="24"/>
        </w:rPr>
        <w:t>7.1. Costo</w:t>
      </w:r>
      <w:r w:rsidR="00C63440" w:rsidRPr="004127F3">
        <w:rPr>
          <w:rFonts w:ascii="Palatino Linotype" w:hAnsi="Palatino Linotype" w:cs="Arial"/>
          <w:sz w:val="24"/>
          <w:szCs w:val="24"/>
        </w:rPr>
        <w:t xml:space="preserve"> mensual tiene</w:t>
      </w:r>
    </w:p>
    <w:p w:rsidR="00E30963" w:rsidRPr="004127F3" w:rsidRDefault="00E30963" w:rsidP="00E30963">
      <w:pPr>
        <w:autoSpaceDE w:val="0"/>
        <w:autoSpaceDN w:val="0"/>
        <w:adjustRightInd w:val="0"/>
        <w:spacing w:after="0" w:line="360" w:lineRule="auto"/>
        <w:ind w:left="1416" w:right="567"/>
        <w:jc w:val="both"/>
        <w:rPr>
          <w:rFonts w:ascii="Palatino Linotype" w:hAnsi="Palatino Linotype" w:cs="Arial"/>
          <w:sz w:val="24"/>
          <w:szCs w:val="24"/>
        </w:rPr>
      </w:pPr>
      <w:r w:rsidRPr="004127F3">
        <w:rPr>
          <w:rFonts w:ascii="Palatino Linotype" w:hAnsi="Palatino Linotype" w:cs="Arial"/>
          <w:sz w:val="24"/>
          <w:szCs w:val="24"/>
        </w:rPr>
        <w:t xml:space="preserve">7.2. </w:t>
      </w:r>
      <w:r w:rsidR="00C63440" w:rsidRPr="004127F3">
        <w:rPr>
          <w:rFonts w:ascii="Palatino Linotype" w:hAnsi="Palatino Linotype" w:cs="Arial"/>
          <w:sz w:val="24"/>
          <w:szCs w:val="24"/>
        </w:rPr>
        <w:t xml:space="preserve">Servicio de conmutador, líneas telefónicas, aparatos celulares y de qué marca son. </w:t>
      </w:r>
    </w:p>
    <w:p w:rsidR="005E6F29" w:rsidRPr="004127F3" w:rsidRDefault="00E30963" w:rsidP="00E30963">
      <w:pPr>
        <w:autoSpaceDE w:val="0"/>
        <w:autoSpaceDN w:val="0"/>
        <w:adjustRightInd w:val="0"/>
        <w:spacing w:after="0" w:line="360" w:lineRule="auto"/>
        <w:ind w:left="1416" w:right="567"/>
        <w:jc w:val="both"/>
        <w:rPr>
          <w:rFonts w:ascii="Palatino Linotype" w:hAnsi="Palatino Linotype" w:cs="Arial"/>
          <w:sz w:val="24"/>
          <w:szCs w:val="24"/>
        </w:rPr>
      </w:pPr>
      <w:r w:rsidRPr="004127F3">
        <w:rPr>
          <w:rFonts w:ascii="Palatino Linotype" w:hAnsi="Palatino Linotype" w:cs="Arial"/>
          <w:sz w:val="24"/>
          <w:szCs w:val="24"/>
        </w:rPr>
        <w:t xml:space="preserve">7.3. </w:t>
      </w:r>
      <w:r w:rsidR="00C63440" w:rsidRPr="004127F3">
        <w:rPr>
          <w:rFonts w:ascii="Palatino Linotype" w:hAnsi="Palatino Linotype" w:cs="Arial"/>
          <w:sz w:val="24"/>
          <w:szCs w:val="24"/>
        </w:rPr>
        <w:t>Especificar nombre de la compañía</w:t>
      </w:r>
      <w:r w:rsidRPr="004127F3">
        <w:rPr>
          <w:rFonts w:ascii="Palatino Linotype" w:hAnsi="Palatino Linotype" w:cs="Arial"/>
          <w:sz w:val="24"/>
          <w:szCs w:val="24"/>
        </w:rPr>
        <w:t>, representante legal y montos.</w:t>
      </w:r>
    </w:p>
    <w:p w:rsidR="00C63440" w:rsidRPr="00536B8F" w:rsidRDefault="00C63440" w:rsidP="00536B8F">
      <w:pPr>
        <w:autoSpaceDE w:val="0"/>
        <w:autoSpaceDN w:val="0"/>
        <w:adjustRightInd w:val="0"/>
        <w:spacing w:after="0" w:line="360" w:lineRule="auto"/>
        <w:ind w:left="851" w:right="567"/>
        <w:jc w:val="both"/>
        <w:rPr>
          <w:rFonts w:ascii="Palatino Linotype" w:hAnsi="Palatino Linotype" w:cs="Arial"/>
          <w:sz w:val="24"/>
          <w:szCs w:val="24"/>
          <w:lang w:val="es-419"/>
        </w:rPr>
      </w:pPr>
      <w:r w:rsidRPr="004127F3">
        <w:rPr>
          <w:rFonts w:ascii="Palatino Linotype" w:hAnsi="Palatino Linotype" w:cs="Arial"/>
          <w:sz w:val="24"/>
          <w:szCs w:val="24"/>
        </w:rPr>
        <w:t xml:space="preserve">8. </w:t>
      </w:r>
      <w:r w:rsidR="00536B8F" w:rsidRPr="004127F3">
        <w:rPr>
          <w:rFonts w:ascii="Palatino Linotype" w:hAnsi="Palatino Linotype" w:cs="Arial"/>
          <w:sz w:val="24"/>
          <w:szCs w:val="24"/>
          <w:lang w:val="es-419"/>
        </w:rPr>
        <w:t>Sistema</w:t>
      </w:r>
      <w:r w:rsidRPr="004127F3">
        <w:rPr>
          <w:rFonts w:ascii="Palatino Linotype" w:hAnsi="Palatino Linotype" w:cs="Arial"/>
          <w:sz w:val="24"/>
          <w:szCs w:val="24"/>
        </w:rPr>
        <w:t xml:space="preserve"> de auditoría, seguimiento </w:t>
      </w:r>
      <w:r w:rsidR="00536B8F" w:rsidRPr="004127F3">
        <w:rPr>
          <w:rFonts w:ascii="Palatino Linotype" w:hAnsi="Palatino Linotype" w:cs="Arial"/>
          <w:sz w:val="24"/>
          <w:szCs w:val="24"/>
        </w:rPr>
        <w:t>y control financiero</w:t>
      </w:r>
      <w:r w:rsidR="00536B8F" w:rsidRPr="004127F3">
        <w:rPr>
          <w:rFonts w:ascii="Palatino Linotype" w:hAnsi="Palatino Linotype" w:cs="Arial"/>
          <w:sz w:val="24"/>
          <w:szCs w:val="24"/>
          <w:lang w:val="es-419"/>
        </w:rPr>
        <w:t>.</w:t>
      </w:r>
    </w:p>
    <w:p w:rsidR="00C63440" w:rsidRPr="00C63440" w:rsidRDefault="00C63440" w:rsidP="001B63D5">
      <w:pPr>
        <w:autoSpaceDE w:val="0"/>
        <w:autoSpaceDN w:val="0"/>
        <w:adjustRightInd w:val="0"/>
        <w:spacing w:after="0" w:line="360" w:lineRule="auto"/>
        <w:jc w:val="both"/>
        <w:rPr>
          <w:rFonts w:ascii="Palatino Linotype" w:hAnsi="Palatino Linotype" w:cs="Arial"/>
          <w:sz w:val="24"/>
          <w:szCs w:val="24"/>
        </w:rPr>
      </w:pPr>
    </w:p>
    <w:p w:rsidR="002B405B" w:rsidRDefault="005D4A73" w:rsidP="00747C7D">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Para lo cual el sujeto</w:t>
      </w:r>
      <w:r w:rsidR="00F93F3F">
        <w:rPr>
          <w:rFonts w:ascii="Palatino Linotype" w:hAnsi="Palatino Linotype" w:cs="Arial"/>
          <w:sz w:val="24"/>
          <w:szCs w:val="24"/>
          <w:lang w:val="es-419"/>
        </w:rPr>
        <w:t xml:space="preserve"> obligado en </w:t>
      </w:r>
      <w:r w:rsidR="002B405B">
        <w:rPr>
          <w:rFonts w:ascii="Palatino Linotype" w:hAnsi="Palatino Linotype" w:cs="Arial"/>
          <w:sz w:val="24"/>
          <w:szCs w:val="24"/>
          <w:lang w:val="es-419"/>
        </w:rPr>
        <w:t>su</w:t>
      </w:r>
      <w:r w:rsidR="00F93F3F">
        <w:rPr>
          <w:rFonts w:ascii="Palatino Linotype" w:hAnsi="Palatino Linotype" w:cs="Arial"/>
          <w:sz w:val="24"/>
          <w:szCs w:val="24"/>
          <w:lang w:val="es-419"/>
        </w:rPr>
        <w:t xml:space="preserve"> respuesta</w:t>
      </w:r>
      <w:r w:rsidR="00747C7D">
        <w:rPr>
          <w:rFonts w:ascii="Palatino Linotype" w:hAnsi="Palatino Linotype" w:cs="Arial"/>
          <w:sz w:val="24"/>
          <w:szCs w:val="24"/>
          <w:lang w:val="es-419"/>
        </w:rPr>
        <w:t xml:space="preserve"> adjunto los archivos electrónicos </w:t>
      </w:r>
      <w:r w:rsidR="002B405B">
        <w:rPr>
          <w:rFonts w:ascii="Palatino Linotype" w:hAnsi="Palatino Linotype" w:cs="Arial"/>
          <w:sz w:val="24"/>
          <w:szCs w:val="24"/>
          <w:lang w:val="es-419"/>
        </w:rPr>
        <w:t>que a continuación se describen</w:t>
      </w:r>
      <w:r w:rsidR="00747C7D">
        <w:rPr>
          <w:rFonts w:ascii="Palatino Linotype" w:hAnsi="Palatino Linotype" w:cs="Arial"/>
          <w:sz w:val="24"/>
          <w:szCs w:val="24"/>
          <w:lang w:val="es-419"/>
        </w:rPr>
        <w:t>:</w:t>
      </w:r>
    </w:p>
    <w:p w:rsidR="002B405B" w:rsidRDefault="002B405B" w:rsidP="00747C7D">
      <w:pPr>
        <w:autoSpaceDE w:val="0"/>
        <w:autoSpaceDN w:val="0"/>
        <w:adjustRightInd w:val="0"/>
        <w:spacing w:after="0" w:line="360" w:lineRule="auto"/>
        <w:jc w:val="both"/>
        <w:rPr>
          <w:rFonts w:ascii="Palatino Linotype" w:hAnsi="Palatino Linotype" w:cs="Arial"/>
          <w:sz w:val="24"/>
          <w:szCs w:val="24"/>
          <w:lang w:val="es-419"/>
        </w:rPr>
      </w:pPr>
    </w:p>
    <w:p w:rsidR="00747C7D" w:rsidRDefault="002B405B" w:rsidP="00747C7D">
      <w:pPr>
        <w:autoSpaceDE w:val="0"/>
        <w:autoSpaceDN w:val="0"/>
        <w:adjustRightInd w:val="0"/>
        <w:spacing w:after="0" w:line="360" w:lineRule="auto"/>
        <w:jc w:val="both"/>
        <w:rPr>
          <w:rFonts w:ascii="Palatino Linotype" w:hAnsi="Palatino Linotype" w:cs="Arial"/>
          <w:sz w:val="24"/>
          <w:szCs w:val="24"/>
          <w:lang w:val="es-419"/>
        </w:rPr>
      </w:pPr>
      <w:r w:rsidRPr="002B405B">
        <w:rPr>
          <w:rFonts w:ascii="Palatino Linotype" w:hAnsi="Palatino Linotype"/>
          <w:b/>
          <w:sz w:val="24"/>
          <w:szCs w:val="24"/>
          <w:u w:val="single"/>
          <w:lang w:val="es-419"/>
        </w:rPr>
        <w:lastRenderedPageBreak/>
        <w:t>1.-</w:t>
      </w:r>
      <w:r>
        <w:rPr>
          <w:rFonts w:ascii="Palatino Linotype" w:hAnsi="Palatino Linotype"/>
          <w:sz w:val="24"/>
          <w:szCs w:val="24"/>
          <w:lang w:val="es-419"/>
        </w:rPr>
        <w:t xml:space="preserve"> </w:t>
      </w:r>
      <w:r w:rsidRPr="002B405B">
        <w:rPr>
          <w:rFonts w:ascii="Palatino Linotype" w:hAnsi="Palatino Linotype"/>
          <w:b/>
          <w:i/>
          <w:sz w:val="24"/>
          <w:szCs w:val="24"/>
          <w:lang w:val="es-419"/>
        </w:rPr>
        <w:t>“</w:t>
      </w:r>
      <w:r w:rsidR="00747C7D" w:rsidRPr="002B405B">
        <w:rPr>
          <w:rFonts w:ascii="Palatino Linotype" w:hAnsi="Palatino Linotype"/>
          <w:b/>
          <w:i/>
          <w:sz w:val="24"/>
          <w:szCs w:val="24"/>
          <w:lang w:val="es-419"/>
        </w:rPr>
        <w:t>00271-CHALCO-IP-2022 DCHOS.HUM.pdf”</w:t>
      </w:r>
      <w:r>
        <w:rPr>
          <w:rFonts w:ascii="Palatino Linotype" w:hAnsi="Palatino Linotype"/>
          <w:b/>
          <w:i/>
          <w:sz w:val="24"/>
          <w:szCs w:val="24"/>
          <w:lang w:val="es-419"/>
        </w:rPr>
        <w:t>,</w:t>
      </w:r>
      <w:r w:rsidR="00747C7D">
        <w:rPr>
          <w:rFonts w:ascii="Palatino Linotype" w:hAnsi="Palatino Linotype"/>
          <w:sz w:val="24"/>
          <w:szCs w:val="24"/>
          <w:lang w:val="es-419"/>
        </w:rPr>
        <w:t xml:space="preserve"> </w:t>
      </w:r>
      <w:r w:rsidR="00224AB1">
        <w:rPr>
          <w:rFonts w:ascii="Palatino Linotype" w:hAnsi="Palatino Linotype"/>
          <w:sz w:val="24"/>
          <w:szCs w:val="24"/>
          <w:lang w:val="es-419"/>
        </w:rPr>
        <w:t xml:space="preserve">contiene el oficio número GCH/DMDH/080/2022 de fecha siete de abril de dos mil veintidós, </w:t>
      </w:r>
      <w:r w:rsidR="00C22476">
        <w:rPr>
          <w:rFonts w:ascii="Palatino Linotype" w:hAnsi="Palatino Linotype"/>
          <w:sz w:val="24"/>
          <w:szCs w:val="24"/>
          <w:lang w:val="es-419"/>
        </w:rPr>
        <w:t xml:space="preserve">signado por </w:t>
      </w:r>
      <w:r w:rsidR="00224AB1">
        <w:rPr>
          <w:rFonts w:ascii="Palatino Linotype" w:hAnsi="Palatino Linotype"/>
          <w:sz w:val="24"/>
          <w:szCs w:val="24"/>
          <w:lang w:val="es-419"/>
        </w:rPr>
        <w:t xml:space="preserve">el cual el M en D.F. Gustavo Anaya Ortiz en su carácter de </w:t>
      </w:r>
      <w:r w:rsidR="00224AB1" w:rsidRPr="00841BF2">
        <w:rPr>
          <w:rFonts w:ascii="Palatino Linotype" w:hAnsi="Palatino Linotype"/>
          <w:b/>
          <w:sz w:val="24"/>
          <w:szCs w:val="24"/>
          <w:lang w:val="es-419"/>
        </w:rPr>
        <w:t>Defensor Municipal de Derechos Humanos</w:t>
      </w:r>
      <w:r w:rsidR="00224AB1">
        <w:rPr>
          <w:rFonts w:ascii="Palatino Linotype" w:hAnsi="Palatino Linotype"/>
          <w:sz w:val="24"/>
          <w:szCs w:val="24"/>
          <w:lang w:val="es-419"/>
        </w:rPr>
        <w:t>,</w:t>
      </w:r>
      <w:r w:rsidR="00C22476">
        <w:rPr>
          <w:rFonts w:ascii="Palatino Linotype" w:hAnsi="Palatino Linotype"/>
          <w:sz w:val="24"/>
          <w:szCs w:val="24"/>
          <w:lang w:val="es-419"/>
        </w:rPr>
        <w:t xml:space="preserve"> mediante el cual </w:t>
      </w:r>
      <w:r w:rsidR="00FF0A71">
        <w:rPr>
          <w:rFonts w:ascii="Palatino Linotype" w:hAnsi="Palatino Linotype"/>
          <w:sz w:val="24"/>
          <w:szCs w:val="24"/>
          <w:lang w:val="es-419"/>
        </w:rPr>
        <w:t xml:space="preserve">informa al C. Jesús Cliserio Hernández Moreno, </w:t>
      </w:r>
      <w:r w:rsidR="00FF0A71" w:rsidRPr="00841BF2">
        <w:rPr>
          <w:rFonts w:ascii="Palatino Linotype" w:hAnsi="Palatino Linotype"/>
          <w:b/>
          <w:sz w:val="24"/>
          <w:szCs w:val="24"/>
          <w:lang w:val="es-419"/>
        </w:rPr>
        <w:t>Titular de la Unidad de Transparencia y Acceso a la Información</w:t>
      </w:r>
      <w:r w:rsidR="00C22476">
        <w:rPr>
          <w:rFonts w:ascii="Palatino Linotype" w:hAnsi="Palatino Linotype"/>
          <w:sz w:val="24"/>
          <w:szCs w:val="24"/>
          <w:lang w:val="es-419"/>
        </w:rPr>
        <w:t>, en lo medular, lo siguiente:</w:t>
      </w:r>
    </w:p>
    <w:p w:rsidR="00747C7D" w:rsidRDefault="00747C7D" w:rsidP="001B63D5">
      <w:pPr>
        <w:autoSpaceDE w:val="0"/>
        <w:autoSpaceDN w:val="0"/>
        <w:adjustRightInd w:val="0"/>
        <w:spacing w:after="0" w:line="360" w:lineRule="auto"/>
        <w:jc w:val="both"/>
        <w:rPr>
          <w:rFonts w:ascii="Palatino Linotype" w:hAnsi="Palatino Linotype" w:cs="Arial"/>
          <w:sz w:val="24"/>
          <w:szCs w:val="24"/>
          <w:lang w:val="es-419"/>
        </w:rPr>
      </w:pPr>
    </w:p>
    <w:p w:rsidR="00DB325F" w:rsidRDefault="0063753D" w:rsidP="0063753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00DB325F">
        <w:rPr>
          <w:rFonts w:ascii="Palatino Linotype" w:eastAsia="Times New Roman" w:hAnsi="Palatino Linotype" w:cs="Times New Roman"/>
          <w:i/>
          <w:sz w:val="24"/>
          <w:szCs w:val="24"/>
          <w:lang w:val="es-ES_tradnl" w:eastAsia="es-ES"/>
        </w:rPr>
        <w:t>¿La defensoría Municipal de derechos humanos ha realizado alguna recomendación al gobierno municipal?</w:t>
      </w:r>
    </w:p>
    <w:p w:rsidR="00747C7D" w:rsidRPr="0063753D" w:rsidRDefault="00C22476" w:rsidP="0063753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63753D">
        <w:rPr>
          <w:rFonts w:ascii="Palatino Linotype" w:eastAsia="Times New Roman" w:hAnsi="Palatino Linotype" w:cs="Times New Roman"/>
          <w:i/>
          <w:sz w:val="24"/>
          <w:szCs w:val="24"/>
          <w:lang w:val="es-ES_tradnl" w:eastAsia="es-ES"/>
        </w:rPr>
        <w:t xml:space="preserve">La Defensoría Municipal de los Derechos Humanos, no ha realizado ninguna recomendación al Gobierno Municipal, en virtud que no </w:t>
      </w:r>
      <w:r w:rsidR="0063753D" w:rsidRPr="0063753D">
        <w:rPr>
          <w:rFonts w:ascii="Palatino Linotype" w:eastAsia="Times New Roman" w:hAnsi="Palatino Linotype" w:cs="Times New Roman"/>
          <w:i/>
          <w:sz w:val="24"/>
          <w:szCs w:val="24"/>
          <w:lang w:val="es-ES_tradnl" w:eastAsia="es-ES"/>
        </w:rPr>
        <w:t>está</w:t>
      </w:r>
      <w:r w:rsidRPr="0063753D">
        <w:rPr>
          <w:rFonts w:ascii="Palatino Linotype" w:eastAsia="Times New Roman" w:hAnsi="Palatino Linotype" w:cs="Times New Roman"/>
          <w:i/>
          <w:sz w:val="24"/>
          <w:szCs w:val="24"/>
          <w:lang w:val="es-ES_tradnl" w:eastAsia="es-ES"/>
        </w:rPr>
        <w:t xml:space="preserve"> facultada para emitir </w:t>
      </w:r>
      <w:r w:rsidR="0063753D" w:rsidRPr="0063753D">
        <w:rPr>
          <w:rFonts w:ascii="Palatino Linotype" w:eastAsia="Times New Roman" w:hAnsi="Palatino Linotype" w:cs="Times New Roman"/>
          <w:i/>
          <w:sz w:val="24"/>
          <w:szCs w:val="24"/>
          <w:lang w:val="es-ES_tradnl" w:eastAsia="es-ES"/>
        </w:rPr>
        <w:t>recomendaciones</w:t>
      </w:r>
      <w:r w:rsidRPr="0063753D">
        <w:rPr>
          <w:rFonts w:ascii="Palatino Linotype" w:eastAsia="Times New Roman" w:hAnsi="Palatino Linotype" w:cs="Times New Roman"/>
          <w:i/>
          <w:sz w:val="24"/>
          <w:szCs w:val="24"/>
          <w:lang w:val="es-ES_tradnl" w:eastAsia="es-ES"/>
        </w:rPr>
        <w:t xml:space="preserve">; Las Recomendaciones las emite la Comisión </w:t>
      </w:r>
      <w:r w:rsidR="0063753D" w:rsidRPr="0063753D">
        <w:rPr>
          <w:rFonts w:ascii="Palatino Linotype" w:eastAsia="Times New Roman" w:hAnsi="Palatino Linotype" w:cs="Times New Roman"/>
          <w:i/>
          <w:sz w:val="24"/>
          <w:szCs w:val="24"/>
          <w:lang w:val="es-ES_tradnl" w:eastAsia="es-ES"/>
        </w:rPr>
        <w:t>Nacional</w:t>
      </w:r>
      <w:r w:rsidRPr="0063753D">
        <w:rPr>
          <w:rFonts w:ascii="Palatino Linotype" w:eastAsia="Times New Roman" w:hAnsi="Palatino Linotype" w:cs="Times New Roman"/>
          <w:i/>
          <w:sz w:val="24"/>
          <w:szCs w:val="24"/>
          <w:lang w:val="es-ES_tradnl" w:eastAsia="es-ES"/>
        </w:rPr>
        <w:t xml:space="preserve"> de </w:t>
      </w:r>
      <w:r w:rsidR="0063753D" w:rsidRPr="0063753D">
        <w:rPr>
          <w:rFonts w:ascii="Palatino Linotype" w:eastAsia="Times New Roman" w:hAnsi="Palatino Linotype" w:cs="Times New Roman"/>
          <w:i/>
          <w:sz w:val="24"/>
          <w:szCs w:val="24"/>
          <w:lang w:val="es-ES_tradnl" w:eastAsia="es-ES"/>
        </w:rPr>
        <w:t>Derechos</w:t>
      </w:r>
      <w:r w:rsidRPr="0063753D">
        <w:rPr>
          <w:rFonts w:ascii="Palatino Linotype" w:eastAsia="Times New Roman" w:hAnsi="Palatino Linotype" w:cs="Times New Roman"/>
          <w:i/>
          <w:sz w:val="24"/>
          <w:szCs w:val="24"/>
          <w:lang w:val="es-ES_tradnl" w:eastAsia="es-ES"/>
        </w:rPr>
        <w:t xml:space="preserve"> Humanos (CNDH) y la Comisión de Derechos Humanos del Estado de México (CODHEM).</w:t>
      </w:r>
      <w:r w:rsidR="0063753D">
        <w:rPr>
          <w:rFonts w:ascii="Palatino Linotype" w:eastAsia="Times New Roman" w:hAnsi="Palatino Linotype" w:cs="Times New Roman"/>
          <w:i/>
          <w:sz w:val="24"/>
          <w:szCs w:val="24"/>
          <w:lang w:val="es-419" w:eastAsia="es-ES"/>
        </w:rPr>
        <w:t>”</w:t>
      </w:r>
    </w:p>
    <w:p w:rsidR="00747C7D" w:rsidRDefault="00747C7D" w:rsidP="001B63D5">
      <w:pPr>
        <w:autoSpaceDE w:val="0"/>
        <w:autoSpaceDN w:val="0"/>
        <w:adjustRightInd w:val="0"/>
        <w:spacing w:after="0" w:line="360" w:lineRule="auto"/>
        <w:jc w:val="both"/>
        <w:rPr>
          <w:rFonts w:ascii="Palatino Linotype" w:hAnsi="Palatino Linotype" w:cs="Arial"/>
          <w:sz w:val="24"/>
          <w:szCs w:val="24"/>
          <w:lang w:val="es-419"/>
        </w:rPr>
      </w:pPr>
    </w:p>
    <w:p w:rsidR="00747C7D" w:rsidRDefault="002B405B" w:rsidP="001B63D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2.- </w:t>
      </w:r>
      <w:r w:rsidRPr="002B405B">
        <w:rPr>
          <w:rFonts w:ascii="Palatino Linotype" w:hAnsi="Palatino Linotype"/>
          <w:b/>
          <w:i/>
          <w:sz w:val="24"/>
          <w:szCs w:val="24"/>
          <w:lang w:val="es-419"/>
        </w:rPr>
        <w:t>“00271-CHALCO-IP-2022 TESO.pdf”</w:t>
      </w:r>
      <w:r>
        <w:rPr>
          <w:rFonts w:ascii="Palatino Linotype" w:hAnsi="Palatino Linotype"/>
          <w:b/>
          <w:i/>
          <w:sz w:val="24"/>
          <w:szCs w:val="24"/>
          <w:lang w:val="es-419"/>
        </w:rPr>
        <w:t>,</w:t>
      </w:r>
      <w:r>
        <w:rPr>
          <w:rFonts w:ascii="Palatino Linotype" w:hAnsi="Palatino Linotype"/>
          <w:sz w:val="24"/>
          <w:szCs w:val="24"/>
          <w:lang w:val="es-419"/>
        </w:rPr>
        <w:t xml:space="preserve"> </w:t>
      </w:r>
      <w:r w:rsidR="00841BF2">
        <w:rPr>
          <w:rFonts w:ascii="Palatino Linotype" w:hAnsi="Palatino Linotype" w:cs="Arial"/>
          <w:sz w:val="24"/>
          <w:szCs w:val="24"/>
          <w:lang w:val="es-419"/>
        </w:rPr>
        <w:t xml:space="preserve">corresponde al oficio número TM/285/2022 de fecha veinte de abril de dos mil veintidós, </w:t>
      </w:r>
      <w:r w:rsidR="00841BF2">
        <w:rPr>
          <w:rFonts w:ascii="Palatino Linotype" w:hAnsi="Palatino Linotype"/>
          <w:sz w:val="24"/>
          <w:szCs w:val="24"/>
          <w:lang w:val="es-419"/>
        </w:rPr>
        <w:t xml:space="preserve">signado por la L.C. María del Ángel Hernández Castañeda en su carácter de </w:t>
      </w:r>
      <w:r w:rsidR="00841BF2" w:rsidRPr="00841BF2">
        <w:rPr>
          <w:rFonts w:ascii="Palatino Linotype" w:hAnsi="Palatino Linotype"/>
          <w:b/>
          <w:sz w:val="24"/>
          <w:szCs w:val="24"/>
          <w:lang w:val="es-419"/>
        </w:rPr>
        <w:t>Tesorera Municipal</w:t>
      </w:r>
      <w:r w:rsidR="00841BF2">
        <w:rPr>
          <w:rFonts w:ascii="Palatino Linotype" w:hAnsi="Palatino Linotype"/>
          <w:sz w:val="24"/>
          <w:szCs w:val="24"/>
          <w:lang w:val="es-419"/>
        </w:rPr>
        <w:t xml:space="preserve">, mediante el cual informa al C. Jesús Cliserio Hernández Moreno, </w:t>
      </w:r>
      <w:r w:rsidR="00841BF2" w:rsidRPr="00841BF2">
        <w:rPr>
          <w:rFonts w:ascii="Palatino Linotype" w:hAnsi="Palatino Linotype"/>
          <w:b/>
          <w:sz w:val="24"/>
          <w:szCs w:val="24"/>
          <w:lang w:val="es-419"/>
        </w:rPr>
        <w:t>Titular de la Unidad de Transparencia y Acceso a la Información</w:t>
      </w:r>
      <w:r w:rsidR="00841BF2">
        <w:rPr>
          <w:rFonts w:ascii="Palatino Linotype" w:hAnsi="Palatino Linotype"/>
          <w:sz w:val="24"/>
          <w:szCs w:val="24"/>
          <w:lang w:val="es-419"/>
        </w:rPr>
        <w:t>, en lo medular, lo siguiente:</w:t>
      </w:r>
    </w:p>
    <w:p w:rsidR="00DB325F" w:rsidRDefault="00DB325F" w:rsidP="001B63D5">
      <w:pPr>
        <w:autoSpaceDE w:val="0"/>
        <w:autoSpaceDN w:val="0"/>
        <w:adjustRightInd w:val="0"/>
        <w:spacing w:after="0" w:line="360" w:lineRule="auto"/>
        <w:jc w:val="both"/>
        <w:rPr>
          <w:rFonts w:ascii="Palatino Linotype" w:hAnsi="Palatino Linotype" w:cs="Arial"/>
          <w:sz w:val="24"/>
          <w:szCs w:val="24"/>
          <w:lang w:val="es-419"/>
        </w:rPr>
      </w:pPr>
    </w:p>
    <w:p w:rsidR="00DB325F" w:rsidRPr="002B405B" w:rsidRDefault="00B97F1E" w:rsidP="00B97F1E">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B97F1E">
        <w:rPr>
          <w:rFonts w:ascii="Palatino Linotype" w:eastAsia="Times New Roman" w:hAnsi="Palatino Linotype" w:cs="Times New Roman"/>
          <w:i/>
          <w:sz w:val="24"/>
          <w:szCs w:val="24"/>
          <w:lang w:val="es-ES_tradnl" w:eastAsia="es-ES"/>
        </w:rPr>
        <w:t>“…me permito informarle el Ayuntamiento no tiene deuda con CFE, anexo copia simple de formato de deuda, de igual manera hago de su conocimiento que no se han hecho compras por concepto de publicidad gubernamental ni otros relativos a medios de comunicación y por ultimo anexo URL y evidencia de la plataforma en la cual se dan seguimiento a las auditorias:”</w:t>
      </w:r>
      <w:r w:rsidR="002B405B">
        <w:rPr>
          <w:rFonts w:ascii="Palatino Linotype" w:eastAsia="Times New Roman" w:hAnsi="Palatino Linotype" w:cs="Times New Roman"/>
          <w:i/>
          <w:sz w:val="24"/>
          <w:szCs w:val="24"/>
          <w:lang w:val="es-419" w:eastAsia="es-ES"/>
        </w:rPr>
        <w:t xml:space="preserve"> (sic)</w:t>
      </w:r>
    </w:p>
    <w:p w:rsidR="00DB325F" w:rsidRDefault="00DB325F" w:rsidP="001B63D5">
      <w:pPr>
        <w:autoSpaceDE w:val="0"/>
        <w:autoSpaceDN w:val="0"/>
        <w:adjustRightInd w:val="0"/>
        <w:spacing w:after="0" w:line="360" w:lineRule="auto"/>
        <w:jc w:val="both"/>
        <w:rPr>
          <w:rFonts w:ascii="Palatino Linotype" w:hAnsi="Palatino Linotype" w:cs="Arial"/>
          <w:sz w:val="24"/>
          <w:szCs w:val="24"/>
          <w:lang w:val="es-419"/>
        </w:rPr>
      </w:pPr>
    </w:p>
    <w:p w:rsidR="00DB325F" w:rsidRDefault="002B405B" w:rsidP="001B63D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Asimismo, se adjuntó a dicho </w:t>
      </w:r>
      <w:r w:rsidR="00B97F1E">
        <w:rPr>
          <w:rFonts w:ascii="Palatino Linotype" w:hAnsi="Palatino Linotype" w:cs="Arial"/>
          <w:sz w:val="24"/>
          <w:szCs w:val="24"/>
          <w:lang w:val="es-419"/>
        </w:rPr>
        <w:t>oficio las siguientes capturas de pantalla:</w:t>
      </w:r>
    </w:p>
    <w:p w:rsidR="00B97F1E" w:rsidRDefault="00B97F1E" w:rsidP="001B63D5">
      <w:pPr>
        <w:autoSpaceDE w:val="0"/>
        <w:autoSpaceDN w:val="0"/>
        <w:adjustRightInd w:val="0"/>
        <w:spacing w:after="0" w:line="360" w:lineRule="auto"/>
        <w:jc w:val="both"/>
        <w:rPr>
          <w:rFonts w:ascii="Palatino Linotype" w:hAnsi="Palatino Linotype" w:cs="Arial"/>
          <w:sz w:val="24"/>
          <w:szCs w:val="24"/>
          <w:lang w:val="es-419"/>
        </w:rPr>
      </w:pPr>
    </w:p>
    <w:p w:rsidR="00B97F1E" w:rsidRDefault="00B97F1E" w:rsidP="001B63D5">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w:drawing>
          <wp:inline distT="0" distB="0" distL="0" distR="0" wp14:anchorId="36FFA4F2" wp14:editId="2047EE2A">
            <wp:extent cx="5553075" cy="269569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22" t="18519" r="21296" b="33536"/>
                    <a:stretch/>
                  </pic:blipFill>
                  <pic:spPr bwMode="auto">
                    <a:xfrm>
                      <a:off x="0" y="0"/>
                      <a:ext cx="5561826" cy="2699947"/>
                    </a:xfrm>
                    <a:prstGeom prst="rect">
                      <a:avLst/>
                    </a:prstGeom>
                    <a:ln>
                      <a:noFill/>
                    </a:ln>
                    <a:extLst>
                      <a:ext uri="{53640926-AAD7-44D8-BBD7-CCE9431645EC}">
                        <a14:shadowObscured xmlns:a14="http://schemas.microsoft.com/office/drawing/2010/main"/>
                      </a:ext>
                    </a:extLst>
                  </pic:spPr>
                </pic:pic>
              </a:graphicData>
            </a:graphic>
          </wp:inline>
        </w:drawing>
      </w:r>
    </w:p>
    <w:p w:rsidR="00747C7D" w:rsidRDefault="00B97F1E" w:rsidP="001B63D5">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w:drawing>
          <wp:inline distT="0" distB="0" distL="0" distR="0" wp14:anchorId="3CB95C65" wp14:editId="6C035B68">
            <wp:extent cx="5514975" cy="35507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69" t="32040" r="18320" b="6819"/>
                    <a:stretch/>
                  </pic:blipFill>
                  <pic:spPr bwMode="auto">
                    <a:xfrm>
                      <a:off x="0" y="0"/>
                      <a:ext cx="5526546" cy="3558172"/>
                    </a:xfrm>
                    <a:prstGeom prst="rect">
                      <a:avLst/>
                    </a:prstGeom>
                    <a:ln>
                      <a:noFill/>
                    </a:ln>
                    <a:extLst>
                      <a:ext uri="{53640926-AAD7-44D8-BBD7-CCE9431645EC}">
                        <a14:shadowObscured xmlns:a14="http://schemas.microsoft.com/office/drawing/2010/main"/>
                      </a:ext>
                    </a:extLst>
                  </pic:spPr>
                </pic:pic>
              </a:graphicData>
            </a:graphic>
          </wp:inline>
        </w:drawing>
      </w:r>
    </w:p>
    <w:p w:rsidR="00B311B5" w:rsidRDefault="00B311B5" w:rsidP="001B63D5">
      <w:pPr>
        <w:autoSpaceDE w:val="0"/>
        <w:autoSpaceDN w:val="0"/>
        <w:adjustRightInd w:val="0"/>
        <w:spacing w:after="0" w:line="360" w:lineRule="auto"/>
        <w:jc w:val="both"/>
        <w:rPr>
          <w:rFonts w:ascii="Palatino Linotype" w:hAnsi="Palatino Linotype" w:cs="Arial"/>
          <w:sz w:val="24"/>
          <w:szCs w:val="24"/>
        </w:rPr>
      </w:pPr>
    </w:p>
    <w:p w:rsidR="00B97F1E" w:rsidRDefault="00B97F1E" w:rsidP="001B63D5">
      <w:pPr>
        <w:autoSpaceDE w:val="0"/>
        <w:autoSpaceDN w:val="0"/>
        <w:adjustRightInd w:val="0"/>
        <w:spacing w:after="0" w:line="360" w:lineRule="auto"/>
        <w:jc w:val="both"/>
        <w:rPr>
          <w:rFonts w:ascii="Palatino Linotype" w:hAnsi="Palatino Linotype" w:cs="Arial"/>
          <w:sz w:val="24"/>
          <w:szCs w:val="24"/>
        </w:rPr>
      </w:pPr>
    </w:p>
    <w:p w:rsidR="00B97F1E" w:rsidRDefault="00B97F1E" w:rsidP="001B63D5">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2911CED4" wp14:editId="3B159454">
            <wp:extent cx="5467350" cy="33432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58" t="16755" r="14683" b="20634"/>
                    <a:stretch/>
                  </pic:blipFill>
                  <pic:spPr bwMode="auto">
                    <a:xfrm>
                      <a:off x="0" y="0"/>
                      <a:ext cx="5467350" cy="3343275"/>
                    </a:xfrm>
                    <a:prstGeom prst="rect">
                      <a:avLst/>
                    </a:prstGeom>
                    <a:ln>
                      <a:noFill/>
                    </a:ln>
                    <a:extLst>
                      <a:ext uri="{53640926-AAD7-44D8-BBD7-CCE9431645EC}">
                        <a14:shadowObscured xmlns:a14="http://schemas.microsoft.com/office/drawing/2010/main"/>
                      </a:ext>
                    </a:extLst>
                  </pic:spPr>
                </pic:pic>
              </a:graphicData>
            </a:graphic>
          </wp:inline>
        </w:drawing>
      </w:r>
    </w:p>
    <w:p w:rsidR="00B97F1E" w:rsidRDefault="00B97F1E" w:rsidP="001B63D5">
      <w:pPr>
        <w:autoSpaceDE w:val="0"/>
        <w:autoSpaceDN w:val="0"/>
        <w:adjustRightInd w:val="0"/>
        <w:spacing w:after="0" w:line="360" w:lineRule="auto"/>
        <w:jc w:val="both"/>
        <w:rPr>
          <w:rFonts w:ascii="Palatino Linotype" w:hAnsi="Palatino Linotype" w:cs="Arial"/>
          <w:sz w:val="24"/>
          <w:szCs w:val="24"/>
        </w:rPr>
      </w:pPr>
    </w:p>
    <w:p w:rsidR="00F50249" w:rsidRPr="002B76E8" w:rsidRDefault="002B76E8" w:rsidP="001B63D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Derivado de lo </w:t>
      </w:r>
      <w:r w:rsidR="002B405B">
        <w:rPr>
          <w:rFonts w:ascii="Palatino Linotype" w:hAnsi="Palatino Linotype" w:cs="Arial"/>
          <w:sz w:val="24"/>
          <w:szCs w:val="24"/>
          <w:lang w:val="es-419"/>
        </w:rPr>
        <w:t>anterior</w:t>
      </w:r>
      <w:r>
        <w:rPr>
          <w:rFonts w:ascii="Palatino Linotype" w:hAnsi="Palatino Linotype" w:cs="Arial"/>
          <w:sz w:val="24"/>
          <w:szCs w:val="24"/>
          <w:lang w:val="es-419"/>
        </w:rPr>
        <w:t xml:space="preserve">, </w:t>
      </w:r>
      <w:r w:rsidR="000573AB">
        <w:rPr>
          <w:rFonts w:ascii="Palatino Linotype" w:hAnsi="Palatino Linotype" w:cs="Arial"/>
          <w:sz w:val="24"/>
          <w:szCs w:val="24"/>
          <w:lang w:val="es-419"/>
        </w:rPr>
        <w:t>el recurrente se inconformó aduciendo lo siguiente:</w:t>
      </w:r>
    </w:p>
    <w:p w:rsidR="000573AB" w:rsidRDefault="000573AB" w:rsidP="00625FC5">
      <w:pPr>
        <w:autoSpaceDE w:val="0"/>
        <w:autoSpaceDN w:val="0"/>
        <w:adjustRightInd w:val="0"/>
        <w:spacing w:after="0" w:line="360" w:lineRule="auto"/>
        <w:jc w:val="both"/>
        <w:rPr>
          <w:rFonts w:ascii="Palatino Linotype" w:hAnsi="Palatino Linotype" w:cs="Arial"/>
          <w:sz w:val="24"/>
          <w:szCs w:val="24"/>
          <w:lang w:val="es-419"/>
        </w:rPr>
      </w:pPr>
    </w:p>
    <w:p w:rsidR="00010DE3" w:rsidRDefault="00D75971" w:rsidP="00D75971">
      <w:pPr>
        <w:spacing w:after="0" w:line="240" w:lineRule="auto"/>
        <w:ind w:left="851"/>
        <w:jc w:val="both"/>
        <w:rPr>
          <w:rFonts w:ascii="Palatino Linotype" w:hAnsi="Palatino Linotype" w:cs="Arial"/>
          <w:i/>
          <w:sz w:val="24"/>
          <w:szCs w:val="24"/>
        </w:rPr>
      </w:pPr>
      <w:r w:rsidRPr="00D75971">
        <w:rPr>
          <w:rFonts w:ascii="Palatino Linotype" w:hAnsi="Palatino Linotype" w:cs="Arial"/>
          <w:i/>
          <w:sz w:val="24"/>
          <w:szCs w:val="24"/>
        </w:rPr>
        <w:t>“</w:t>
      </w:r>
      <w:r w:rsidRPr="00F13FD7">
        <w:rPr>
          <w:rFonts w:ascii="Palatino Linotype" w:hAnsi="Palatino Linotype" w:cs="Arial"/>
          <w:b/>
          <w:i/>
          <w:sz w:val="24"/>
          <w:szCs w:val="24"/>
          <w:u w:val="single"/>
        </w:rPr>
        <w:t>Se realizaron 8 preguntas</w:t>
      </w:r>
      <w:r w:rsidRPr="00D75971">
        <w:rPr>
          <w:rFonts w:ascii="Palatino Linotype" w:hAnsi="Palatino Linotype" w:cs="Arial"/>
          <w:i/>
          <w:sz w:val="24"/>
          <w:szCs w:val="24"/>
        </w:rPr>
        <w:t xml:space="preserve"> en la solicitud de transparencia, de las cuales cuatro no obtuvieron respuestas satisfactorias, pues decían que no contaban con la información, o simplemente no dieron respuesta en el documento que anexaron con las respuestas. </w:t>
      </w:r>
    </w:p>
    <w:p w:rsidR="00010DE3" w:rsidRDefault="00010DE3" w:rsidP="00D75971">
      <w:pPr>
        <w:spacing w:after="0" w:line="240" w:lineRule="auto"/>
        <w:ind w:left="851"/>
        <w:jc w:val="both"/>
        <w:rPr>
          <w:rFonts w:ascii="Palatino Linotype" w:hAnsi="Palatino Linotype" w:cs="Arial"/>
          <w:i/>
          <w:sz w:val="24"/>
          <w:szCs w:val="24"/>
        </w:rPr>
      </w:pPr>
    </w:p>
    <w:p w:rsidR="00010DE3" w:rsidRDefault="00D75971" w:rsidP="00D75971">
      <w:pPr>
        <w:spacing w:after="0" w:line="240" w:lineRule="auto"/>
        <w:ind w:left="851"/>
        <w:jc w:val="both"/>
        <w:rPr>
          <w:rFonts w:ascii="Palatino Linotype" w:hAnsi="Palatino Linotype" w:cs="Arial"/>
          <w:i/>
          <w:sz w:val="24"/>
          <w:szCs w:val="24"/>
        </w:rPr>
      </w:pPr>
      <w:r w:rsidRPr="00D75971">
        <w:rPr>
          <w:rFonts w:ascii="Palatino Linotype" w:hAnsi="Palatino Linotype" w:cs="Arial"/>
          <w:i/>
          <w:sz w:val="24"/>
          <w:szCs w:val="24"/>
        </w:rPr>
        <w:t xml:space="preserve">En la </w:t>
      </w:r>
      <w:r w:rsidRPr="00010DE3">
        <w:rPr>
          <w:rFonts w:ascii="Palatino Linotype" w:hAnsi="Palatino Linotype" w:cs="Arial"/>
          <w:b/>
          <w:i/>
          <w:sz w:val="24"/>
          <w:szCs w:val="24"/>
          <w:u w:val="single"/>
        </w:rPr>
        <w:t>primer pregunta</w:t>
      </w:r>
      <w:r w:rsidRPr="00D75971">
        <w:rPr>
          <w:rFonts w:ascii="Palatino Linotype" w:hAnsi="Palatino Linotype" w:cs="Arial"/>
          <w:i/>
          <w:sz w:val="24"/>
          <w:szCs w:val="24"/>
        </w:rPr>
        <w:t xml:space="preserve">, “¿La defensoría Municipal de derechos humanos qué presupuesto tiene?”, a lo que respondieron que no poseen dicha información pues le corresponde al área de la Tesorería Municipal; no obstante, era obligación del Ayuntamiento de Chalco, dirigir esta pregunta al área de la Tesorería Municipal, por otro lado basándonos en el artículo 97 de la Ley de Transparencia y Acceso a la Información Pública del Estado de México y Municipios, en su fracción II, nos estipula que el sujeto obligado debe proporcionar información respecto a la Comisión de Derechos Humanos del Estado de México, y apoyando esto con él artículo 92, fracción XXV, nos mencionan los presupuestos designados, a cada área. </w:t>
      </w:r>
    </w:p>
    <w:p w:rsidR="00010DE3" w:rsidRDefault="00010DE3" w:rsidP="00D75971">
      <w:pPr>
        <w:spacing w:after="0" w:line="240" w:lineRule="auto"/>
        <w:ind w:left="851"/>
        <w:jc w:val="both"/>
        <w:rPr>
          <w:rFonts w:ascii="Palatino Linotype" w:hAnsi="Palatino Linotype" w:cs="Arial"/>
          <w:i/>
          <w:sz w:val="24"/>
          <w:szCs w:val="24"/>
        </w:rPr>
      </w:pPr>
    </w:p>
    <w:p w:rsidR="00010DE3" w:rsidRDefault="00D75971" w:rsidP="00D75971">
      <w:pPr>
        <w:spacing w:after="0" w:line="240" w:lineRule="auto"/>
        <w:ind w:left="851"/>
        <w:jc w:val="both"/>
        <w:rPr>
          <w:rFonts w:ascii="Palatino Linotype" w:hAnsi="Palatino Linotype" w:cs="Arial"/>
          <w:i/>
          <w:sz w:val="24"/>
          <w:szCs w:val="24"/>
        </w:rPr>
      </w:pPr>
      <w:r w:rsidRPr="00D75971">
        <w:rPr>
          <w:rFonts w:ascii="Palatino Linotype" w:hAnsi="Palatino Linotype" w:cs="Arial"/>
          <w:i/>
          <w:sz w:val="24"/>
          <w:szCs w:val="24"/>
        </w:rPr>
        <w:lastRenderedPageBreak/>
        <w:t xml:space="preserve">En la </w:t>
      </w:r>
      <w:r w:rsidRPr="00010DE3">
        <w:rPr>
          <w:rFonts w:ascii="Palatino Linotype" w:hAnsi="Palatino Linotype" w:cs="Arial"/>
          <w:b/>
          <w:i/>
          <w:sz w:val="24"/>
          <w:szCs w:val="24"/>
          <w:u w:val="single"/>
        </w:rPr>
        <w:t>pregunta cuatro</w:t>
      </w:r>
      <w:r w:rsidRPr="00D75971">
        <w:rPr>
          <w:rFonts w:ascii="Palatino Linotype" w:hAnsi="Palatino Linotype" w:cs="Arial"/>
          <w:i/>
          <w:sz w:val="24"/>
          <w:szCs w:val="24"/>
        </w:rPr>
        <w:t xml:space="preserve">, pedí “Solicitud de la copia de la factura de los gastos de la presidencia municipal desde enero de 2022” a lo que no tuve respuesta, y como lo mencioné en el artículo 92 de la Ley de Transparencia y Acceso a la Información Pública del Estado de México y Municipios en la fracción XXV, XXXI, nos dice que es información pública. </w:t>
      </w:r>
    </w:p>
    <w:p w:rsidR="00010DE3" w:rsidRDefault="00010DE3" w:rsidP="00D75971">
      <w:pPr>
        <w:spacing w:after="0" w:line="240" w:lineRule="auto"/>
        <w:ind w:left="851"/>
        <w:jc w:val="both"/>
        <w:rPr>
          <w:rFonts w:ascii="Palatino Linotype" w:hAnsi="Palatino Linotype" w:cs="Arial"/>
          <w:i/>
          <w:sz w:val="24"/>
          <w:szCs w:val="24"/>
        </w:rPr>
      </w:pPr>
    </w:p>
    <w:p w:rsidR="00010DE3" w:rsidRDefault="00D75971" w:rsidP="00D75971">
      <w:pPr>
        <w:spacing w:after="0" w:line="240" w:lineRule="auto"/>
        <w:ind w:left="851"/>
        <w:jc w:val="both"/>
        <w:rPr>
          <w:rFonts w:ascii="Palatino Linotype" w:hAnsi="Palatino Linotype" w:cs="Arial"/>
          <w:i/>
          <w:sz w:val="24"/>
          <w:szCs w:val="24"/>
        </w:rPr>
      </w:pPr>
      <w:r w:rsidRPr="00D75971">
        <w:rPr>
          <w:rFonts w:ascii="Palatino Linotype" w:hAnsi="Palatino Linotype" w:cs="Arial"/>
          <w:i/>
          <w:sz w:val="24"/>
          <w:szCs w:val="24"/>
        </w:rPr>
        <w:t xml:space="preserve">En la </w:t>
      </w:r>
      <w:r w:rsidRPr="00010DE3">
        <w:rPr>
          <w:rFonts w:ascii="Palatino Linotype" w:hAnsi="Palatino Linotype" w:cs="Arial"/>
          <w:b/>
          <w:i/>
          <w:sz w:val="24"/>
          <w:szCs w:val="24"/>
          <w:u w:val="single"/>
        </w:rPr>
        <w:t>sexta pregunta</w:t>
      </w:r>
      <w:r w:rsidRPr="00D75971">
        <w:rPr>
          <w:rFonts w:ascii="Palatino Linotype" w:hAnsi="Palatino Linotype" w:cs="Arial"/>
          <w:i/>
          <w:sz w:val="24"/>
          <w:szCs w:val="24"/>
        </w:rPr>
        <w:t xml:space="preserve">, “Solicitud de los expedientes de las licitaciones directas o con invitación a tres proveedores con todo y las actas de las empresas. Desde el inicio de la administración a la fecha.”, tampoco obtuve respuesta, pero según el artículo 92 de la Ley de Transparencia y Acceso a la Información Pública del Estado de México y Municipios, en su fracción XXIX, inciso b, “de las adjudicaciones directas” nos mencionan que es información de acceso público. </w:t>
      </w:r>
    </w:p>
    <w:p w:rsidR="00010DE3" w:rsidRDefault="00010DE3" w:rsidP="00D75971">
      <w:pPr>
        <w:spacing w:after="0" w:line="240" w:lineRule="auto"/>
        <w:ind w:left="851"/>
        <w:jc w:val="both"/>
        <w:rPr>
          <w:rFonts w:ascii="Palatino Linotype" w:hAnsi="Palatino Linotype" w:cs="Arial"/>
          <w:i/>
          <w:sz w:val="24"/>
          <w:szCs w:val="24"/>
        </w:rPr>
      </w:pPr>
    </w:p>
    <w:p w:rsidR="00D75971" w:rsidRPr="00D75971" w:rsidRDefault="00D75971" w:rsidP="00D75971">
      <w:pPr>
        <w:spacing w:after="0" w:line="240" w:lineRule="auto"/>
        <w:ind w:left="851"/>
        <w:jc w:val="both"/>
        <w:rPr>
          <w:rFonts w:ascii="Palatino Linotype" w:hAnsi="Palatino Linotype" w:cs="Arial"/>
          <w:i/>
          <w:sz w:val="24"/>
          <w:szCs w:val="24"/>
        </w:rPr>
      </w:pPr>
      <w:r w:rsidRPr="00010DE3">
        <w:rPr>
          <w:rFonts w:ascii="Palatino Linotype" w:hAnsi="Palatino Linotype" w:cs="Arial"/>
          <w:b/>
          <w:i/>
          <w:sz w:val="24"/>
          <w:szCs w:val="24"/>
          <w:u w:val="single"/>
        </w:rPr>
        <w:t>Y por último en la séptima pregunta</w:t>
      </w:r>
      <w:r w:rsidRPr="00D75971">
        <w:rPr>
          <w:rFonts w:ascii="Palatino Linotype" w:hAnsi="Palatino Linotype" w:cs="Arial"/>
          <w:i/>
          <w:sz w:val="24"/>
          <w:szCs w:val="24"/>
        </w:rPr>
        <w:t xml:space="preserve"> “¿Cuál es la telefonía local y móvil que se utiliza para el h. ayuntamiento y que costo mensual tiene? Servicio de conmutador, líneas telefónicas, aparatos celulares y de qué marca son. Especificar nombre de la compañía, representante legal y montos.”, no obtuve respuesta, pero esto es información pública, según el artículo 92, de la Ley de Transparencia y Acceso a la Información Pública del Estado de México y Municipios, fracción XXXII y el artículo 100 de la misma ley, en su fracción IV, con los contratos y convenios para la adquisición o arrendamiento de bienes y servicios, considerando que la telefonía local y móvil es un servicio y los aparatos son bienes.” (sic).</w:t>
      </w:r>
    </w:p>
    <w:p w:rsidR="00D75971" w:rsidRDefault="00D75971" w:rsidP="00D75971">
      <w:pPr>
        <w:spacing w:after="0" w:line="360" w:lineRule="auto"/>
        <w:jc w:val="both"/>
        <w:rPr>
          <w:rFonts w:ascii="Palatino Linotype" w:hAnsi="Palatino Linotype" w:cs="Arial"/>
          <w:sz w:val="24"/>
          <w:szCs w:val="24"/>
          <w:lang w:val="es-419"/>
        </w:rPr>
      </w:pPr>
    </w:p>
    <w:p w:rsidR="00D75971" w:rsidRDefault="00D75971" w:rsidP="00D75971">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El recurrente adjuntó a su impugnación los archivos electrónicos denominados: “</w:t>
      </w:r>
      <w:r w:rsidRPr="002B405B">
        <w:rPr>
          <w:rFonts w:ascii="Palatino Linotype" w:hAnsi="Palatino Linotype"/>
          <w:b/>
          <w:i/>
          <w:sz w:val="24"/>
          <w:szCs w:val="24"/>
          <w:lang w:val="es-419"/>
        </w:rPr>
        <w:t>00271-CHALCO-IP-2022 DCHOS.HUM.pdf”, “Recurso de revisión de 00271.pdf” y “00271-CHALCO-IP-2022 TESO.pdf”</w:t>
      </w:r>
      <w:r>
        <w:rPr>
          <w:rFonts w:ascii="Palatino Linotype" w:hAnsi="Palatino Linotype"/>
          <w:sz w:val="24"/>
          <w:szCs w:val="24"/>
          <w:lang w:val="es-419"/>
        </w:rPr>
        <w:t xml:space="preserve">, </w:t>
      </w:r>
      <w:r w:rsidR="00010DE3">
        <w:rPr>
          <w:rFonts w:ascii="Palatino Linotype" w:hAnsi="Palatino Linotype"/>
          <w:sz w:val="24"/>
          <w:szCs w:val="24"/>
          <w:lang w:val="es-419"/>
        </w:rPr>
        <w:t xml:space="preserve">el primero y tercero de ellos corresponden a los mismos oficios que se le entregaron en </w:t>
      </w:r>
      <w:r w:rsidR="00284300">
        <w:rPr>
          <w:rFonts w:ascii="Palatino Linotype" w:hAnsi="Palatino Linotype"/>
          <w:sz w:val="24"/>
          <w:szCs w:val="24"/>
          <w:lang w:val="es-419"/>
        </w:rPr>
        <w:t>respuesta</w:t>
      </w:r>
      <w:r w:rsidR="00990791">
        <w:rPr>
          <w:rFonts w:ascii="Palatino Linotype" w:hAnsi="Palatino Linotype"/>
          <w:sz w:val="24"/>
          <w:szCs w:val="24"/>
          <w:lang w:val="es-419"/>
        </w:rPr>
        <w:t>,</w:t>
      </w:r>
      <w:r w:rsidR="00010DE3">
        <w:rPr>
          <w:rFonts w:ascii="Palatino Linotype" w:hAnsi="Palatino Linotype"/>
          <w:sz w:val="24"/>
          <w:szCs w:val="24"/>
          <w:lang w:val="es-419"/>
        </w:rPr>
        <w:t xml:space="preserve"> el segundo de los </w:t>
      </w:r>
      <w:r w:rsidR="00284300">
        <w:rPr>
          <w:rFonts w:ascii="Palatino Linotype" w:hAnsi="Palatino Linotype"/>
          <w:sz w:val="24"/>
          <w:szCs w:val="24"/>
          <w:lang w:val="es-419"/>
        </w:rPr>
        <w:t>mencionados</w:t>
      </w:r>
      <w:r w:rsidR="00010DE3">
        <w:rPr>
          <w:rFonts w:ascii="Palatino Linotype" w:hAnsi="Palatino Linotype"/>
          <w:sz w:val="24"/>
          <w:szCs w:val="24"/>
          <w:lang w:val="es-419"/>
        </w:rPr>
        <w:t xml:space="preserve"> es un </w:t>
      </w:r>
      <w:r w:rsidR="00284300">
        <w:rPr>
          <w:rFonts w:ascii="Palatino Linotype" w:hAnsi="Palatino Linotype"/>
          <w:sz w:val="24"/>
          <w:szCs w:val="24"/>
          <w:lang w:val="es-419"/>
        </w:rPr>
        <w:t>documento</w:t>
      </w:r>
      <w:r w:rsidR="00010DE3">
        <w:rPr>
          <w:rFonts w:ascii="Palatino Linotype" w:hAnsi="Palatino Linotype"/>
          <w:sz w:val="24"/>
          <w:szCs w:val="24"/>
          <w:lang w:val="es-419"/>
        </w:rPr>
        <w:t xml:space="preserve"> en formato PDF</w:t>
      </w:r>
      <w:r w:rsidR="00990791">
        <w:rPr>
          <w:rFonts w:ascii="Palatino Linotype" w:hAnsi="Palatino Linotype"/>
          <w:sz w:val="24"/>
          <w:szCs w:val="24"/>
          <w:lang w:val="es-419"/>
        </w:rPr>
        <w:t xml:space="preserve">, en el cual la recurrente </w:t>
      </w:r>
      <w:r w:rsidR="00771976">
        <w:rPr>
          <w:rFonts w:ascii="Palatino Linotype" w:hAnsi="Palatino Linotype"/>
          <w:sz w:val="24"/>
          <w:szCs w:val="24"/>
          <w:lang w:val="es-419"/>
        </w:rPr>
        <w:t>arguyó como agravios, las mismas razones y motivos de inconformidad expresados en el sistema SAIMEX.</w:t>
      </w:r>
    </w:p>
    <w:p w:rsidR="00D75971" w:rsidRDefault="00D75971" w:rsidP="00D75971">
      <w:pPr>
        <w:spacing w:after="0" w:line="360" w:lineRule="auto"/>
        <w:jc w:val="both"/>
        <w:rPr>
          <w:rFonts w:ascii="Palatino Linotype" w:hAnsi="Palatino Linotype" w:cs="Arial"/>
          <w:sz w:val="24"/>
          <w:szCs w:val="24"/>
          <w:lang w:val="es-419"/>
        </w:rPr>
      </w:pPr>
    </w:p>
    <w:p w:rsidR="00D75971" w:rsidRDefault="00771976" w:rsidP="00625FC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Cabe hacer mención que en el periodo de instrucción ni el sujeto obligado ni la parte recurrente esgrimieron </w:t>
      </w:r>
      <w:r w:rsidR="00F13FD7">
        <w:rPr>
          <w:rFonts w:ascii="Palatino Linotype" w:hAnsi="Palatino Linotype" w:cs="Arial"/>
          <w:sz w:val="24"/>
          <w:szCs w:val="24"/>
          <w:lang w:val="es-419"/>
        </w:rPr>
        <w:t>manifestación</w:t>
      </w:r>
      <w:r>
        <w:rPr>
          <w:rFonts w:ascii="Palatino Linotype" w:hAnsi="Palatino Linotype" w:cs="Arial"/>
          <w:sz w:val="24"/>
          <w:szCs w:val="24"/>
          <w:lang w:val="es-419"/>
        </w:rPr>
        <w:t xml:space="preserve"> alguna.</w:t>
      </w:r>
    </w:p>
    <w:p w:rsidR="00D75971" w:rsidRDefault="00D75971" w:rsidP="00625FC5">
      <w:pPr>
        <w:autoSpaceDE w:val="0"/>
        <w:autoSpaceDN w:val="0"/>
        <w:adjustRightInd w:val="0"/>
        <w:spacing w:after="0" w:line="360" w:lineRule="auto"/>
        <w:jc w:val="both"/>
        <w:rPr>
          <w:rFonts w:ascii="Palatino Linotype" w:hAnsi="Palatino Linotype" w:cs="Arial"/>
          <w:sz w:val="24"/>
          <w:szCs w:val="24"/>
          <w:lang w:val="es-419"/>
        </w:rPr>
      </w:pPr>
    </w:p>
    <w:p w:rsidR="00856447" w:rsidRDefault="00856447" w:rsidP="00625FC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Ahora bien, como podemos apreciar de la impugnación misma, el recurrente </w:t>
      </w:r>
      <w:r w:rsidR="00122980">
        <w:rPr>
          <w:rFonts w:ascii="Palatino Linotype" w:hAnsi="Palatino Linotype" w:cs="Arial"/>
          <w:sz w:val="24"/>
          <w:szCs w:val="24"/>
          <w:lang w:val="es-419"/>
        </w:rPr>
        <w:t xml:space="preserve">no combate la totalidad de la información proporcionada, de forma expresa hace constar en que puntos de los ocho solicitados está inconforme, en específico se </w:t>
      </w:r>
      <w:r w:rsidR="00FC6529">
        <w:rPr>
          <w:rFonts w:ascii="Palatino Linotype" w:hAnsi="Palatino Linotype" w:cs="Arial"/>
          <w:sz w:val="24"/>
          <w:szCs w:val="24"/>
          <w:lang w:val="es-419"/>
        </w:rPr>
        <w:t>duele</w:t>
      </w:r>
      <w:r w:rsidR="00122980">
        <w:rPr>
          <w:rFonts w:ascii="Palatino Linotype" w:hAnsi="Palatino Linotype" w:cs="Arial"/>
          <w:sz w:val="24"/>
          <w:szCs w:val="24"/>
          <w:lang w:val="es-419"/>
        </w:rPr>
        <w:t xml:space="preserve"> de los puntos uno (1), cuatro (4) seis (6) y siete (7), </w:t>
      </w:r>
      <w:r w:rsidR="00EF20DA">
        <w:rPr>
          <w:rFonts w:ascii="Palatino Linotype" w:hAnsi="Palatino Linotype" w:cs="Arial"/>
          <w:sz w:val="24"/>
          <w:szCs w:val="24"/>
          <w:lang w:val="es-419"/>
        </w:rPr>
        <w:t xml:space="preserve">por lo </w:t>
      </w:r>
      <w:r w:rsidR="00FC6529">
        <w:rPr>
          <w:rFonts w:ascii="Palatino Linotype" w:hAnsi="Palatino Linotype" w:cs="Arial"/>
          <w:sz w:val="24"/>
          <w:szCs w:val="24"/>
          <w:lang w:val="es-419"/>
        </w:rPr>
        <w:t xml:space="preserve">que se tienen por colmados los puntos dos (2), tres (3), cinco (5) y ocho (8), </w:t>
      </w:r>
      <w:r w:rsidR="00B13E10">
        <w:rPr>
          <w:rFonts w:ascii="Palatino Linotype" w:hAnsi="Palatino Linotype" w:cs="Arial"/>
          <w:sz w:val="24"/>
          <w:szCs w:val="24"/>
          <w:lang w:val="es-419"/>
        </w:rPr>
        <w:t>porque no los impugna la hoy recurrente</w:t>
      </w:r>
      <w:r w:rsidR="00A241D2">
        <w:rPr>
          <w:rFonts w:ascii="Palatino Linotype" w:hAnsi="Palatino Linotype" w:cs="Arial"/>
          <w:sz w:val="24"/>
          <w:szCs w:val="24"/>
          <w:lang w:val="es-419"/>
        </w:rPr>
        <w:t>,</w:t>
      </w:r>
      <w:r w:rsidR="00B13E10">
        <w:rPr>
          <w:rFonts w:ascii="Palatino Linotype" w:hAnsi="Palatino Linotype" w:cs="Arial"/>
          <w:sz w:val="24"/>
          <w:szCs w:val="24"/>
          <w:lang w:val="es-419"/>
        </w:rPr>
        <w:t xml:space="preserve"> </w:t>
      </w:r>
      <w:r w:rsidR="00EF20DA">
        <w:rPr>
          <w:rFonts w:ascii="Palatino Linotype" w:hAnsi="Palatino Linotype" w:cs="Arial"/>
          <w:sz w:val="24"/>
          <w:szCs w:val="24"/>
          <w:lang w:val="es-419"/>
        </w:rPr>
        <w:t>y ya que</w:t>
      </w:r>
      <w:r w:rsidR="00B13E10">
        <w:rPr>
          <w:rFonts w:ascii="Palatino Linotype" w:hAnsi="Palatino Linotype" w:cs="Arial"/>
          <w:sz w:val="24"/>
          <w:szCs w:val="24"/>
          <w:lang w:val="es-419"/>
        </w:rPr>
        <w:t xml:space="preserve"> el sujeto obligado se pronunció</w:t>
      </w:r>
      <w:r w:rsidR="00C40459">
        <w:rPr>
          <w:rFonts w:ascii="Palatino Linotype" w:hAnsi="Palatino Linotype" w:cs="Arial"/>
          <w:sz w:val="24"/>
          <w:szCs w:val="24"/>
          <w:lang w:val="es-419"/>
        </w:rPr>
        <w:t xml:space="preserve"> respecto de cada uno de ellos, como se aprecia a continuación:</w:t>
      </w:r>
    </w:p>
    <w:p w:rsidR="00C40459" w:rsidRDefault="00C40459" w:rsidP="00625FC5">
      <w:pPr>
        <w:autoSpaceDE w:val="0"/>
        <w:autoSpaceDN w:val="0"/>
        <w:adjustRightInd w:val="0"/>
        <w:spacing w:after="0" w:line="360" w:lineRule="auto"/>
        <w:jc w:val="both"/>
        <w:rPr>
          <w:rFonts w:ascii="Palatino Linotype" w:hAnsi="Palatino Linotype" w:cs="Arial"/>
          <w:sz w:val="24"/>
          <w:szCs w:val="24"/>
          <w:lang w:val="es-419"/>
        </w:rPr>
      </w:pPr>
    </w:p>
    <w:tbl>
      <w:tblPr>
        <w:tblStyle w:val="Tablaconcuadrcula"/>
        <w:tblW w:w="0" w:type="auto"/>
        <w:tblLook w:val="04A0" w:firstRow="1" w:lastRow="0" w:firstColumn="1" w:lastColumn="0" w:noHBand="0" w:noVBand="1"/>
      </w:tblPr>
      <w:tblGrid>
        <w:gridCol w:w="3020"/>
        <w:gridCol w:w="3021"/>
        <w:gridCol w:w="3021"/>
      </w:tblGrid>
      <w:tr w:rsidR="00C40459" w:rsidTr="00C40459">
        <w:tc>
          <w:tcPr>
            <w:tcW w:w="3020" w:type="dxa"/>
            <w:shd w:val="clear" w:color="auto" w:fill="BFBFBF" w:themeFill="background1" w:themeFillShade="BF"/>
          </w:tcPr>
          <w:p w:rsidR="00C40459" w:rsidRPr="001B7A9B" w:rsidRDefault="00C40459" w:rsidP="00C40459">
            <w:pPr>
              <w:autoSpaceDE w:val="0"/>
              <w:autoSpaceDN w:val="0"/>
              <w:adjustRightInd w:val="0"/>
              <w:spacing w:line="360" w:lineRule="auto"/>
              <w:jc w:val="center"/>
              <w:rPr>
                <w:rFonts w:ascii="Palatino Linotype" w:hAnsi="Palatino Linotype" w:cs="Arial"/>
                <w:lang w:val="es-419"/>
              </w:rPr>
            </w:pPr>
            <w:r w:rsidRPr="001B7A9B">
              <w:rPr>
                <w:rFonts w:ascii="Palatino Linotype" w:hAnsi="Palatino Linotype" w:cs="Arial"/>
                <w:lang w:val="es-419"/>
              </w:rPr>
              <w:t>Solicitado</w:t>
            </w:r>
          </w:p>
        </w:tc>
        <w:tc>
          <w:tcPr>
            <w:tcW w:w="3021" w:type="dxa"/>
            <w:shd w:val="clear" w:color="auto" w:fill="BFBFBF" w:themeFill="background1" w:themeFillShade="BF"/>
          </w:tcPr>
          <w:p w:rsidR="00C40459" w:rsidRPr="001B7A9B" w:rsidRDefault="00C40459" w:rsidP="00C40459">
            <w:pPr>
              <w:autoSpaceDE w:val="0"/>
              <w:autoSpaceDN w:val="0"/>
              <w:adjustRightInd w:val="0"/>
              <w:spacing w:line="360" w:lineRule="auto"/>
              <w:jc w:val="center"/>
              <w:rPr>
                <w:rFonts w:ascii="Palatino Linotype" w:hAnsi="Palatino Linotype" w:cs="Arial"/>
                <w:lang w:val="es-419"/>
              </w:rPr>
            </w:pPr>
            <w:r w:rsidRPr="001B7A9B">
              <w:rPr>
                <w:rFonts w:ascii="Palatino Linotype" w:hAnsi="Palatino Linotype" w:cs="Arial"/>
                <w:lang w:val="es-419"/>
              </w:rPr>
              <w:t>Respuesta</w:t>
            </w:r>
          </w:p>
        </w:tc>
        <w:tc>
          <w:tcPr>
            <w:tcW w:w="3021" w:type="dxa"/>
            <w:shd w:val="clear" w:color="auto" w:fill="BFBFBF" w:themeFill="background1" w:themeFillShade="BF"/>
            <w:vAlign w:val="center"/>
          </w:tcPr>
          <w:p w:rsidR="00C40459" w:rsidRPr="001B7A9B" w:rsidRDefault="00C40459" w:rsidP="00C40459">
            <w:pPr>
              <w:autoSpaceDE w:val="0"/>
              <w:autoSpaceDN w:val="0"/>
              <w:adjustRightInd w:val="0"/>
              <w:spacing w:line="360" w:lineRule="auto"/>
              <w:jc w:val="center"/>
              <w:rPr>
                <w:rFonts w:ascii="Palatino Linotype" w:hAnsi="Palatino Linotype" w:cs="Arial"/>
                <w:b/>
                <w:lang w:val="es-419"/>
              </w:rPr>
            </w:pPr>
            <w:r w:rsidRPr="001B7A9B">
              <w:rPr>
                <w:rFonts w:ascii="Palatino Linotype" w:hAnsi="Palatino Linotype" w:cs="Arial"/>
                <w:b/>
                <w:lang w:val="es-419"/>
              </w:rPr>
              <w:t>Atiende</w:t>
            </w:r>
          </w:p>
        </w:tc>
      </w:tr>
      <w:tr w:rsidR="00A635BA" w:rsidTr="00C40459">
        <w:tc>
          <w:tcPr>
            <w:tcW w:w="3020" w:type="dxa"/>
          </w:tcPr>
          <w:p w:rsidR="00A635BA" w:rsidRPr="00A635BA" w:rsidRDefault="00A635BA" w:rsidP="00A635BA">
            <w:pPr>
              <w:autoSpaceDE w:val="0"/>
              <w:autoSpaceDN w:val="0"/>
              <w:adjustRightInd w:val="0"/>
              <w:spacing w:line="360" w:lineRule="auto"/>
              <w:ind w:left="29" w:right="82"/>
              <w:jc w:val="both"/>
              <w:rPr>
                <w:rFonts w:ascii="Palatino Linotype" w:hAnsi="Palatino Linotype" w:cs="Arial"/>
              </w:rPr>
            </w:pPr>
            <w:r w:rsidRPr="00A635BA">
              <w:rPr>
                <w:rFonts w:ascii="Palatino Linotype" w:hAnsi="Palatino Linotype" w:cs="Arial"/>
              </w:rPr>
              <w:t xml:space="preserve">1. ¿La defensoría Municipal de derechos humanos qué presupuesto tiene? </w:t>
            </w:r>
          </w:p>
        </w:tc>
        <w:tc>
          <w:tcPr>
            <w:tcW w:w="3021" w:type="dxa"/>
          </w:tcPr>
          <w:p w:rsidR="00A635BA" w:rsidRDefault="00A635BA" w:rsidP="001B7A9B">
            <w:pPr>
              <w:tabs>
                <w:tab w:val="left" w:pos="5647"/>
              </w:tabs>
              <w:ind w:left="-11"/>
              <w:jc w:val="both"/>
              <w:rPr>
                <w:rFonts w:ascii="Palatino Linotype" w:eastAsia="Times New Roman" w:hAnsi="Palatino Linotype" w:cs="Times New Roman"/>
                <w:i/>
                <w:lang w:val="es-419" w:eastAsia="es-ES"/>
              </w:rPr>
            </w:pPr>
            <w:r>
              <w:rPr>
                <w:rFonts w:ascii="Palatino Linotype" w:eastAsia="Times New Roman" w:hAnsi="Palatino Linotype" w:cs="Times New Roman"/>
                <w:i/>
                <w:lang w:val="es-419" w:eastAsia="es-ES"/>
              </w:rPr>
              <w:t>La Defensoría no posee dicha información, debido a que el área que maneja el presupuesto es la Tesorería Municipal.</w:t>
            </w:r>
          </w:p>
        </w:tc>
        <w:tc>
          <w:tcPr>
            <w:tcW w:w="3021" w:type="dxa"/>
            <w:vAlign w:val="center"/>
          </w:tcPr>
          <w:p w:rsidR="00A635BA" w:rsidRPr="001B7A9B" w:rsidRDefault="00A635BA" w:rsidP="00C40459">
            <w:pPr>
              <w:autoSpaceDE w:val="0"/>
              <w:autoSpaceDN w:val="0"/>
              <w:adjustRightInd w:val="0"/>
              <w:spacing w:line="360" w:lineRule="auto"/>
              <w:jc w:val="center"/>
              <w:rPr>
                <w:rFonts w:ascii="Palatino Linotype" w:hAnsi="Palatino Linotype" w:cs="Arial"/>
                <w:b/>
                <w:lang w:val="es-419"/>
              </w:rPr>
            </w:pPr>
            <w:r>
              <w:rPr>
                <w:rFonts w:ascii="Palatino Linotype" w:hAnsi="Palatino Linotype" w:cs="Arial"/>
                <w:b/>
                <w:lang w:val="es-419"/>
              </w:rPr>
              <w:t>NO</w:t>
            </w:r>
          </w:p>
        </w:tc>
      </w:tr>
      <w:tr w:rsidR="00C40459" w:rsidTr="00C40459">
        <w:tc>
          <w:tcPr>
            <w:tcW w:w="3020" w:type="dxa"/>
          </w:tcPr>
          <w:p w:rsidR="00C40459" w:rsidRPr="001B7A9B" w:rsidRDefault="00C40459" w:rsidP="00C40459">
            <w:pPr>
              <w:autoSpaceDE w:val="0"/>
              <w:autoSpaceDN w:val="0"/>
              <w:adjustRightInd w:val="0"/>
              <w:spacing w:line="360" w:lineRule="auto"/>
              <w:ind w:left="29" w:right="82"/>
              <w:jc w:val="both"/>
              <w:rPr>
                <w:rFonts w:ascii="Palatino Linotype" w:hAnsi="Palatino Linotype" w:cs="Arial"/>
              </w:rPr>
            </w:pPr>
            <w:r w:rsidRPr="001B7A9B">
              <w:rPr>
                <w:rFonts w:ascii="Palatino Linotype" w:hAnsi="Palatino Linotype" w:cs="Arial"/>
              </w:rPr>
              <w:t xml:space="preserve">2. </w:t>
            </w:r>
            <w:r w:rsidRPr="001B7A9B">
              <w:rPr>
                <w:rFonts w:ascii="Palatino Linotype" w:hAnsi="Palatino Linotype" w:cs="Arial"/>
                <w:lang w:val="es-419"/>
              </w:rPr>
              <w:t>Recomendaciones hechas por l</w:t>
            </w:r>
            <w:r w:rsidRPr="001B7A9B">
              <w:rPr>
                <w:rFonts w:ascii="Palatino Linotype" w:hAnsi="Palatino Linotype" w:cs="Arial"/>
              </w:rPr>
              <w:t>a Defensoría Municipal de Derechos Humanos al gobierno municipal.</w:t>
            </w:r>
          </w:p>
        </w:tc>
        <w:tc>
          <w:tcPr>
            <w:tcW w:w="3021" w:type="dxa"/>
          </w:tcPr>
          <w:p w:rsidR="00C40459" w:rsidRPr="001B7A9B" w:rsidRDefault="002A37D7" w:rsidP="001B7A9B">
            <w:pPr>
              <w:tabs>
                <w:tab w:val="left" w:pos="5647"/>
              </w:tabs>
              <w:ind w:left="-11"/>
              <w:jc w:val="both"/>
              <w:rPr>
                <w:rFonts w:ascii="Palatino Linotype" w:eastAsia="Times New Roman" w:hAnsi="Palatino Linotype" w:cs="Times New Roman"/>
                <w:i/>
                <w:lang w:val="es-419" w:eastAsia="es-ES"/>
              </w:rPr>
            </w:pPr>
            <w:r>
              <w:rPr>
                <w:rFonts w:ascii="Palatino Linotype" w:eastAsia="Times New Roman" w:hAnsi="Palatino Linotype" w:cs="Times New Roman"/>
                <w:i/>
                <w:lang w:val="es-419" w:eastAsia="es-ES"/>
              </w:rPr>
              <w:t>“</w:t>
            </w:r>
            <w:r w:rsidR="001B7A9B" w:rsidRPr="001B7A9B">
              <w:rPr>
                <w:rFonts w:ascii="Palatino Linotype" w:eastAsia="Times New Roman" w:hAnsi="Palatino Linotype" w:cs="Times New Roman"/>
                <w:i/>
                <w:lang w:val="es-ES_tradnl" w:eastAsia="es-ES"/>
              </w:rPr>
              <w:t>La Defensoría Municipal de los Derechos Humanos, no ha realizado ninguna recomendación al Gobierno Municipal, en virtud que no está facultada para emitir recomendaciones; Las Recomendaciones las emite la Comisión Nacional de Derechos Humanos (CNDH) y la Comisión de Derechos Humanos del Estado de México (CODHEM).</w:t>
            </w:r>
            <w:r w:rsidR="001B7A9B" w:rsidRPr="001B7A9B">
              <w:rPr>
                <w:rFonts w:ascii="Palatino Linotype" w:eastAsia="Times New Roman" w:hAnsi="Palatino Linotype" w:cs="Times New Roman"/>
                <w:i/>
                <w:lang w:val="es-419" w:eastAsia="es-ES"/>
              </w:rPr>
              <w:t>”</w:t>
            </w:r>
          </w:p>
        </w:tc>
        <w:tc>
          <w:tcPr>
            <w:tcW w:w="3021" w:type="dxa"/>
            <w:vAlign w:val="center"/>
          </w:tcPr>
          <w:p w:rsidR="00C40459" w:rsidRPr="001B7A9B" w:rsidRDefault="00C40459" w:rsidP="00C40459">
            <w:pPr>
              <w:autoSpaceDE w:val="0"/>
              <w:autoSpaceDN w:val="0"/>
              <w:adjustRightInd w:val="0"/>
              <w:spacing w:line="360" w:lineRule="auto"/>
              <w:jc w:val="center"/>
              <w:rPr>
                <w:rFonts w:ascii="Palatino Linotype" w:hAnsi="Palatino Linotype" w:cs="Arial"/>
                <w:b/>
                <w:lang w:val="es-419"/>
              </w:rPr>
            </w:pPr>
            <w:r w:rsidRPr="001B7A9B">
              <w:rPr>
                <w:rFonts w:ascii="Palatino Linotype" w:hAnsi="Palatino Linotype" w:cs="Arial"/>
                <w:b/>
                <w:lang w:val="es-419"/>
              </w:rPr>
              <w:t>SI</w:t>
            </w:r>
          </w:p>
        </w:tc>
      </w:tr>
      <w:tr w:rsidR="00C40459" w:rsidTr="00C40459">
        <w:tc>
          <w:tcPr>
            <w:tcW w:w="3020" w:type="dxa"/>
          </w:tcPr>
          <w:p w:rsidR="00C40459" w:rsidRPr="001B7A9B" w:rsidRDefault="00C40459" w:rsidP="00C40459">
            <w:pPr>
              <w:autoSpaceDE w:val="0"/>
              <w:autoSpaceDN w:val="0"/>
              <w:adjustRightInd w:val="0"/>
              <w:spacing w:line="360" w:lineRule="auto"/>
              <w:ind w:left="29" w:right="82"/>
              <w:jc w:val="both"/>
              <w:rPr>
                <w:rFonts w:ascii="Palatino Linotype" w:hAnsi="Palatino Linotype" w:cs="Arial"/>
                <w:lang w:val="es-419"/>
              </w:rPr>
            </w:pPr>
            <w:r w:rsidRPr="001B7A9B">
              <w:rPr>
                <w:rFonts w:ascii="Palatino Linotype" w:hAnsi="Palatino Linotype" w:cs="Arial"/>
              </w:rPr>
              <w:t xml:space="preserve">3. </w:t>
            </w:r>
            <w:r w:rsidRPr="001B7A9B">
              <w:rPr>
                <w:rFonts w:ascii="Palatino Linotype" w:hAnsi="Palatino Linotype" w:cs="Arial"/>
                <w:lang w:val="es-419"/>
              </w:rPr>
              <w:t>Monto</w:t>
            </w:r>
            <w:r w:rsidRPr="001B7A9B">
              <w:rPr>
                <w:rFonts w:ascii="Palatino Linotype" w:hAnsi="Palatino Linotype" w:cs="Arial"/>
              </w:rPr>
              <w:t xml:space="preserve"> de la deuda </w:t>
            </w:r>
            <w:r w:rsidRPr="001B7A9B">
              <w:rPr>
                <w:rFonts w:ascii="Palatino Linotype" w:hAnsi="Palatino Linotype" w:cs="Arial"/>
                <w:lang w:val="es-419"/>
              </w:rPr>
              <w:t xml:space="preserve">que tiene el Ayuntamiento </w:t>
            </w:r>
            <w:r w:rsidRPr="001B7A9B">
              <w:rPr>
                <w:rFonts w:ascii="Palatino Linotype" w:hAnsi="Palatino Linotype" w:cs="Arial"/>
              </w:rPr>
              <w:t>con la con C</w:t>
            </w:r>
            <w:r w:rsidRPr="001B7A9B">
              <w:rPr>
                <w:rFonts w:ascii="Palatino Linotype" w:hAnsi="Palatino Linotype" w:cs="Arial"/>
                <w:lang w:val="es-419"/>
              </w:rPr>
              <w:t>omisión Federal de Electricidad (CFE).</w:t>
            </w:r>
          </w:p>
        </w:tc>
        <w:tc>
          <w:tcPr>
            <w:tcW w:w="3021" w:type="dxa"/>
          </w:tcPr>
          <w:p w:rsidR="001B7A9B" w:rsidRPr="001B7A9B" w:rsidRDefault="001B7A9B" w:rsidP="001B7A9B">
            <w:pPr>
              <w:tabs>
                <w:tab w:val="left" w:pos="5647"/>
              </w:tabs>
              <w:ind w:left="-11"/>
              <w:jc w:val="both"/>
              <w:rPr>
                <w:rFonts w:ascii="Palatino Linotype" w:eastAsia="Times New Roman" w:hAnsi="Palatino Linotype" w:cs="Times New Roman"/>
                <w:i/>
                <w:lang w:val="es-419" w:eastAsia="es-ES"/>
              </w:rPr>
            </w:pPr>
            <w:r w:rsidRPr="001B7A9B">
              <w:rPr>
                <w:rFonts w:ascii="Palatino Linotype" w:eastAsia="Times New Roman" w:hAnsi="Palatino Linotype" w:cs="Times New Roman"/>
                <w:i/>
                <w:lang w:val="es-ES_tradnl" w:eastAsia="es-ES"/>
              </w:rPr>
              <w:t>“…me permito informarle el Ayuntamiento no tiene deuda con CFE, anexo co</w:t>
            </w:r>
            <w:r>
              <w:rPr>
                <w:rFonts w:ascii="Palatino Linotype" w:eastAsia="Times New Roman" w:hAnsi="Palatino Linotype" w:cs="Times New Roman"/>
                <w:i/>
                <w:lang w:val="es-ES_tradnl" w:eastAsia="es-ES"/>
              </w:rPr>
              <w:t>pia simple de formato de deuda…</w:t>
            </w:r>
            <w:r>
              <w:rPr>
                <w:rFonts w:ascii="Palatino Linotype" w:eastAsia="Times New Roman" w:hAnsi="Palatino Linotype" w:cs="Times New Roman"/>
                <w:i/>
                <w:lang w:val="es-419" w:eastAsia="es-ES"/>
              </w:rPr>
              <w:t>”</w:t>
            </w:r>
          </w:p>
          <w:p w:rsidR="00C40459" w:rsidRPr="001B7A9B" w:rsidRDefault="00C40459" w:rsidP="001B7A9B">
            <w:pPr>
              <w:autoSpaceDE w:val="0"/>
              <w:autoSpaceDN w:val="0"/>
              <w:adjustRightInd w:val="0"/>
              <w:ind w:left="-11"/>
              <w:jc w:val="both"/>
              <w:rPr>
                <w:rFonts w:ascii="Palatino Linotype" w:eastAsia="Times New Roman" w:hAnsi="Palatino Linotype" w:cs="Times New Roman"/>
                <w:i/>
                <w:lang w:val="es-ES_tradnl" w:eastAsia="es-ES"/>
              </w:rPr>
            </w:pPr>
          </w:p>
        </w:tc>
        <w:tc>
          <w:tcPr>
            <w:tcW w:w="3021" w:type="dxa"/>
            <w:vAlign w:val="center"/>
          </w:tcPr>
          <w:p w:rsidR="00C40459" w:rsidRPr="001B7A9B" w:rsidRDefault="00C40459" w:rsidP="00C40459">
            <w:pPr>
              <w:autoSpaceDE w:val="0"/>
              <w:autoSpaceDN w:val="0"/>
              <w:adjustRightInd w:val="0"/>
              <w:spacing w:line="360" w:lineRule="auto"/>
              <w:jc w:val="center"/>
              <w:rPr>
                <w:rFonts w:ascii="Palatino Linotype" w:hAnsi="Palatino Linotype" w:cs="Arial"/>
                <w:b/>
                <w:lang w:val="es-419"/>
              </w:rPr>
            </w:pPr>
            <w:r w:rsidRPr="001B7A9B">
              <w:rPr>
                <w:rFonts w:ascii="Palatino Linotype" w:hAnsi="Palatino Linotype" w:cs="Arial"/>
                <w:b/>
                <w:lang w:val="es-419"/>
              </w:rPr>
              <w:t>SI</w:t>
            </w:r>
          </w:p>
        </w:tc>
      </w:tr>
      <w:tr w:rsidR="00A635BA" w:rsidTr="00C40459">
        <w:tc>
          <w:tcPr>
            <w:tcW w:w="3020" w:type="dxa"/>
          </w:tcPr>
          <w:p w:rsidR="00A635BA" w:rsidRPr="001B7A9B" w:rsidRDefault="00A635BA" w:rsidP="00A635BA">
            <w:pPr>
              <w:autoSpaceDE w:val="0"/>
              <w:autoSpaceDN w:val="0"/>
              <w:adjustRightInd w:val="0"/>
              <w:spacing w:line="360" w:lineRule="auto"/>
              <w:ind w:left="29" w:right="82"/>
              <w:jc w:val="both"/>
              <w:rPr>
                <w:rFonts w:ascii="Palatino Linotype" w:hAnsi="Palatino Linotype" w:cs="Arial"/>
              </w:rPr>
            </w:pPr>
            <w:r w:rsidRPr="00A635BA">
              <w:rPr>
                <w:rFonts w:ascii="Palatino Linotype" w:hAnsi="Palatino Linotype" w:cs="Arial"/>
              </w:rPr>
              <w:lastRenderedPageBreak/>
              <w:t>4. Solicitud de la copia de la factura de los gastos de la presidencia municipal desde enero de 2022.</w:t>
            </w:r>
          </w:p>
        </w:tc>
        <w:tc>
          <w:tcPr>
            <w:tcW w:w="3021" w:type="dxa"/>
          </w:tcPr>
          <w:p w:rsidR="00A635BA" w:rsidRPr="00A635BA" w:rsidRDefault="00A635BA" w:rsidP="001B7A9B">
            <w:pPr>
              <w:tabs>
                <w:tab w:val="left" w:pos="5647"/>
              </w:tabs>
              <w:ind w:left="-11"/>
              <w:jc w:val="both"/>
              <w:rPr>
                <w:rFonts w:ascii="Palatino Linotype" w:eastAsia="Times New Roman" w:hAnsi="Palatino Linotype" w:cs="Times New Roman"/>
                <w:lang w:val="es-419" w:eastAsia="es-ES"/>
              </w:rPr>
            </w:pPr>
            <w:r w:rsidRPr="00A635BA">
              <w:rPr>
                <w:rFonts w:ascii="Palatino Linotype" w:eastAsia="Times New Roman" w:hAnsi="Palatino Linotype" w:cs="Times New Roman"/>
                <w:lang w:val="es-419" w:eastAsia="es-ES"/>
              </w:rPr>
              <w:t>El sujeto</w:t>
            </w:r>
            <w:r>
              <w:rPr>
                <w:rFonts w:ascii="Palatino Linotype" w:eastAsia="Times New Roman" w:hAnsi="Palatino Linotype" w:cs="Times New Roman"/>
                <w:lang w:val="es-419" w:eastAsia="es-ES"/>
              </w:rPr>
              <w:t xml:space="preserve"> obligado no se pronuncia.</w:t>
            </w:r>
          </w:p>
        </w:tc>
        <w:tc>
          <w:tcPr>
            <w:tcW w:w="3021" w:type="dxa"/>
            <w:vAlign w:val="center"/>
          </w:tcPr>
          <w:p w:rsidR="00A635BA" w:rsidRPr="001B7A9B" w:rsidRDefault="00A635BA" w:rsidP="00C40459">
            <w:pPr>
              <w:autoSpaceDE w:val="0"/>
              <w:autoSpaceDN w:val="0"/>
              <w:adjustRightInd w:val="0"/>
              <w:spacing w:line="360" w:lineRule="auto"/>
              <w:jc w:val="center"/>
              <w:rPr>
                <w:rFonts w:ascii="Palatino Linotype" w:hAnsi="Palatino Linotype" w:cs="Arial"/>
                <w:b/>
                <w:lang w:val="es-419"/>
              </w:rPr>
            </w:pPr>
            <w:r>
              <w:rPr>
                <w:rFonts w:ascii="Palatino Linotype" w:hAnsi="Palatino Linotype" w:cs="Arial"/>
                <w:b/>
                <w:lang w:val="es-419"/>
              </w:rPr>
              <w:t>NO</w:t>
            </w:r>
          </w:p>
        </w:tc>
      </w:tr>
      <w:tr w:rsidR="00C40459" w:rsidTr="00C40459">
        <w:tc>
          <w:tcPr>
            <w:tcW w:w="3020" w:type="dxa"/>
          </w:tcPr>
          <w:p w:rsidR="00C40459" w:rsidRPr="001B7A9B" w:rsidRDefault="001B7A9B" w:rsidP="001B7A9B">
            <w:pPr>
              <w:autoSpaceDE w:val="0"/>
              <w:autoSpaceDN w:val="0"/>
              <w:adjustRightInd w:val="0"/>
              <w:spacing w:line="360" w:lineRule="auto"/>
              <w:ind w:left="29" w:right="82"/>
              <w:jc w:val="both"/>
              <w:rPr>
                <w:rFonts w:ascii="Palatino Linotype" w:hAnsi="Palatino Linotype" w:cs="Arial"/>
              </w:rPr>
            </w:pPr>
            <w:r w:rsidRPr="001B7A9B">
              <w:rPr>
                <w:rFonts w:ascii="Palatino Linotype" w:hAnsi="Palatino Linotype" w:cs="Arial"/>
              </w:rPr>
              <w:t xml:space="preserve">5. </w:t>
            </w:r>
            <w:r w:rsidRPr="001B7A9B">
              <w:rPr>
                <w:rFonts w:ascii="Palatino Linotype" w:hAnsi="Palatino Linotype" w:cs="Arial"/>
                <w:lang w:val="es-419"/>
              </w:rPr>
              <w:t xml:space="preserve">Pagos </w:t>
            </w:r>
            <w:r w:rsidRPr="001B7A9B">
              <w:rPr>
                <w:rFonts w:ascii="Palatino Linotype" w:hAnsi="Palatino Linotype" w:cs="Arial"/>
              </w:rPr>
              <w:t>realizado</w:t>
            </w:r>
            <w:r w:rsidRPr="001B7A9B">
              <w:rPr>
                <w:rFonts w:ascii="Palatino Linotype" w:hAnsi="Palatino Linotype" w:cs="Arial"/>
                <w:lang w:val="es-419"/>
              </w:rPr>
              <w:t>s</w:t>
            </w:r>
            <w:r w:rsidRPr="001B7A9B">
              <w:rPr>
                <w:rFonts w:ascii="Palatino Linotype" w:hAnsi="Palatino Linotype" w:cs="Arial"/>
              </w:rPr>
              <w:t xml:space="preserve"> para publicidad gubernamental, inserciones pagadas u otros relativos a medios de comunicación</w:t>
            </w:r>
            <w:r w:rsidRPr="001B7A9B">
              <w:rPr>
                <w:rFonts w:ascii="Palatino Linotype" w:hAnsi="Palatino Linotype" w:cs="Arial"/>
                <w:lang w:val="es-419"/>
              </w:rPr>
              <w:t>.</w:t>
            </w:r>
            <w:r w:rsidRPr="001B7A9B">
              <w:rPr>
                <w:rFonts w:ascii="Palatino Linotype" w:hAnsi="Palatino Linotype" w:cs="Arial"/>
              </w:rPr>
              <w:t xml:space="preserve"> </w:t>
            </w:r>
            <w:r w:rsidRPr="001B7A9B">
              <w:rPr>
                <w:rFonts w:ascii="Palatino Linotype" w:hAnsi="Palatino Linotype" w:cs="Arial"/>
                <w:lang w:val="es-419"/>
              </w:rPr>
              <w:t>Lista</w:t>
            </w:r>
            <w:r w:rsidRPr="001B7A9B">
              <w:rPr>
                <w:rFonts w:ascii="Palatino Linotype" w:hAnsi="Palatino Linotype" w:cs="Arial"/>
              </w:rPr>
              <w:t xml:space="preserve"> de las personas o empresas que recibieron </w:t>
            </w:r>
            <w:r w:rsidRPr="001B7A9B">
              <w:rPr>
                <w:rFonts w:ascii="Palatino Linotype" w:hAnsi="Palatino Linotype" w:cs="Arial"/>
                <w:lang w:val="es-419"/>
              </w:rPr>
              <w:t>dicho</w:t>
            </w:r>
            <w:r w:rsidRPr="001B7A9B">
              <w:rPr>
                <w:rFonts w:ascii="Palatino Linotype" w:hAnsi="Palatino Linotype" w:cs="Arial"/>
              </w:rPr>
              <w:t xml:space="preserve"> pago, motivo del mismo, fecha de contrato en caso de existir de cada uno, fecha de pago y modalidad del mismo y principalmente la cantidad de dinero del pago.</w:t>
            </w:r>
          </w:p>
        </w:tc>
        <w:tc>
          <w:tcPr>
            <w:tcW w:w="3021" w:type="dxa"/>
          </w:tcPr>
          <w:p w:rsidR="00C40459" w:rsidRPr="001B7A9B" w:rsidRDefault="001B7A9B" w:rsidP="001B7A9B">
            <w:pPr>
              <w:tabs>
                <w:tab w:val="left" w:pos="5647"/>
              </w:tabs>
              <w:ind w:left="-11"/>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419" w:eastAsia="es-ES"/>
              </w:rPr>
              <w:t>“…</w:t>
            </w:r>
            <w:r w:rsidRPr="001B7A9B">
              <w:rPr>
                <w:rFonts w:ascii="Palatino Linotype" w:eastAsia="Times New Roman" w:hAnsi="Palatino Linotype" w:cs="Times New Roman"/>
                <w:i/>
                <w:lang w:val="es-ES_tradnl" w:eastAsia="es-ES"/>
              </w:rPr>
              <w:t>de igual manera hago de su conocimiento que no se han hecho compras por concepto de publicidad gubernamental ni otros relativos a medios de comunicación</w:t>
            </w:r>
            <w:r>
              <w:rPr>
                <w:rFonts w:ascii="Palatino Linotype" w:eastAsia="Times New Roman" w:hAnsi="Palatino Linotype" w:cs="Times New Roman"/>
                <w:i/>
                <w:lang w:val="es-419" w:eastAsia="es-ES"/>
              </w:rPr>
              <w:t>…”</w:t>
            </w:r>
            <w:r w:rsidRPr="001B7A9B">
              <w:rPr>
                <w:rFonts w:ascii="Palatino Linotype" w:eastAsia="Times New Roman" w:hAnsi="Palatino Linotype" w:cs="Times New Roman"/>
                <w:i/>
                <w:lang w:val="es-ES_tradnl" w:eastAsia="es-ES"/>
              </w:rPr>
              <w:t xml:space="preserve"> </w:t>
            </w:r>
          </w:p>
        </w:tc>
        <w:tc>
          <w:tcPr>
            <w:tcW w:w="3021" w:type="dxa"/>
            <w:vAlign w:val="center"/>
          </w:tcPr>
          <w:p w:rsidR="00C40459" w:rsidRPr="001B7A9B" w:rsidRDefault="00C40459" w:rsidP="00C40459">
            <w:pPr>
              <w:autoSpaceDE w:val="0"/>
              <w:autoSpaceDN w:val="0"/>
              <w:adjustRightInd w:val="0"/>
              <w:spacing w:line="360" w:lineRule="auto"/>
              <w:jc w:val="center"/>
              <w:rPr>
                <w:rFonts w:ascii="Palatino Linotype" w:hAnsi="Palatino Linotype" w:cs="Arial"/>
                <w:b/>
                <w:lang w:val="es-419"/>
              </w:rPr>
            </w:pPr>
            <w:r w:rsidRPr="001B7A9B">
              <w:rPr>
                <w:rFonts w:ascii="Palatino Linotype" w:hAnsi="Palatino Linotype" w:cs="Arial"/>
                <w:b/>
                <w:lang w:val="es-419"/>
              </w:rPr>
              <w:t>SI</w:t>
            </w:r>
          </w:p>
        </w:tc>
      </w:tr>
      <w:tr w:rsidR="00C73A9D" w:rsidTr="00C40459">
        <w:tc>
          <w:tcPr>
            <w:tcW w:w="3020" w:type="dxa"/>
          </w:tcPr>
          <w:p w:rsidR="00C73A9D" w:rsidRPr="00C73A9D" w:rsidRDefault="00C73A9D" w:rsidP="001B7A9B">
            <w:pPr>
              <w:autoSpaceDE w:val="0"/>
              <w:autoSpaceDN w:val="0"/>
              <w:adjustRightInd w:val="0"/>
              <w:spacing w:line="360" w:lineRule="auto"/>
              <w:ind w:left="29" w:right="82"/>
              <w:jc w:val="both"/>
              <w:rPr>
                <w:rFonts w:ascii="Palatino Linotype" w:hAnsi="Palatino Linotype" w:cs="Arial"/>
              </w:rPr>
            </w:pPr>
            <w:r w:rsidRPr="00C73A9D">
              <w:rPr>
                <w:rFonts w:ascii="Palatino Linotype" w:hAnsi="Palatino Linotype" w:cs="Arial"/>
              </w:rPr>
              <w:t>6. Solicitud de los expedientes de las licitaciones directas o con invitación a tres proveedores con todo y las actas de las empresas. Desde el inicio de la administración a la fecha.</w:t>
            </w:r>
          </w:p>
        </w:tc>
        <w:tc>
          <w:tcPr>
            <w:tcW w:w="3021" w:type="dxa"/>
          </w:tcPr>
          <w:p w:rsidR="00C73A9D" w:rsidRDefault="00C73A9D" w:rsidP="001B7A9B">
            <w:pPr>
              <w:tabs>
                <w:tab w:val="left" w:pos="5647"/>
              </w:tabs>
              <w:ind w:left="-11"/>
              <w:jc w:val="both"/>
              <w:rPr>
                <w:rFonts w:ascii="Palatino Linotype" w:eastAsia="Times New Roman" w:hAnsi="Palatino Linotype" w:cs="Times New Roman"/>
                <w:i/>
                <w:lang w:val="es-419" w:eastAsia="es-ES"/>
              </w:rPr>
            </w:pPr>
            <w:r w:rsidRPr="00A635BA">
              <w:rPr>
                <w:rFonts w:ascii="Palatino Linotype" w:eastAsia="Times New Roman" w:hAnsi="Palatino Linotype" w:cs="Times New Roman"/>
                <w:lang w:val="es-419" w:eastAsia="es-ES"/>
              </w:rPr>
              <w:t>El sujeto</w:t>
            </w:r>
            <w:r>
              <w:rPr>
                <w:rFonts w:ascii="Palatino Linotype" w:eastAsia="Times New Roman" w:hAnsi="Palatino Linotype" w:cs="Times New Roman"/>
                <w:lang w:val="es-419" w:eastAsia="es-ES"/>
              </w:rPr>
              <w:t xml:space="preserve"> obligado no se pronuncia.</w:t>
            </w:r>
          </w:p>
        </w:tc>
        <w:tc>
          <w:tcPr>
            <w:tcW w:w="3021" w:type="dxa"/>
            <w:vAlign w:val="center"/>
          </w:tcPr>
          <w:p w:rsidR="00C73A9D" w:rsidRPr="001B7A9B" w:rsidRDefault="00C73A9D" w:rsidP="00C40459">
            <w:pPr>
              <w:autoSpaceDE w:val="0"/>
              <w:autoSpaceDN w:val="0"/>
              <w:adjustRightInd w:val="0"/>
              <w:spacing w:line="360" w:lineRule="auto"/>
              <w:jc w:val="center"/>
              <w:rPr>
                <w:rFonts w:ascii="Palatino Linotype" w:hAnsi="Palatino Linotype" w:cs="Arial"/>
                <w:b/>
                <w:lang w:val="es-419"/>
              </w:rPr>
            </w:pPr>
            <w:r>
              <w:rPr>
                <w:rFonts w:ascii="Palatino Linotype" w:hAnsi="Palatino Linotype" w:cs="Arial"/>
                <w:b/>
                <w:lang w:val="es-419"/>
              </w:rPr>
              <w:t>NO</w:t>
            </w:r>
          </w:p>
        </w:tc>
      </w:tr>
      <w:tr w:rsidR="00C73A9D" w:rsidTr="00C40459">
        <w:tc>
          <w:tcPr>
            <w:tcW w:w="3020" w:type="dxa"/>
          </w:tcPr>
          <w:p w:rsidR="00C73A9D" w:rsidRPr="001B7A9B" w:rsidRDefault="00C73A9D" w:rsidP="00C73A9D">
            <w:pPr>
              <w:autoSpaceDE w:val="0"/>
              <w:autoSpaceDN w:val="0"/>
              <w:adjustRightInd w:val="0"/>
              <w:spacing w:line="360" w:lineRule="auto"/>
              <w:ind w:left="29" w:right="82"/>
              <w:jc w:val="both"/>
              <w:rPr>
                <w:rFonts w:ascii="Palatino Linotype" w:hAnsi="Palatino Linotype" w:cs="Arial"/>
              </w:rPr>
            </w:pPr>
            <w:r w:rsidRPr="00C73A9D">
              <w:rPr>
                <w:rFonts w:ascii="Palatino Linotype" w:hAnsi="Palatino Linotype" w:cs="Arial"/>
              </w:rPr>
              <w:t xml:space="preserve">7. ¿Cuál es la telefonía local y móvil que se utiliza para </w:t>
            </w:r>
            <w:r w:rsidRPr="00C73A9D">
              <w:rPr>
                <w:rFonts w:ascii="Palatino Linotype" w:hAnsi="Palatino Linotype" w:cs="Arial"/>
              </w:rPr>
              <w:lastRenderedPageBreak/>
              <w:t xml:space="preserve">el h. ayuntamiento y que costo mensual tiene? Servicio de conmutador, líneas telefónicas, aparatos celulares y de qué marca son. Especificar nombre de la compañía, representante legal y montos. </w:t>
            </w:r>
          </w:p>
        </w:tc>
        <w:tc>
          <w:tcPr>
            <w:tcW w:w="3021" w:type="dxa"/>
          </w:tcPr>
          <w:p w:rsidR="00C73A9D" w:rsidRDefault="00C73A9D" w:rsidP="001B7A9B">
            <w:pPr>
              <w:tabs>
                <w:tab w:val="left" w:pos="5647"/>
              </w:tabs>
              <w:ind w:left="-11"/>
              <w:jc w:val="both"/>
              <w:rPr>
                <w:rFonts w:ascii="Palatino Linotype" w:eastAsia="Times New Roman" w:hAnsi="Palatino Linotype" w:cs="Times New Roman"/>
                <w:i/>
                <w:lang w:val="es-419" w:eastAsia="es-ES"/>
              </w:rPr>
            </w:pPr>
            <w:r w:rsidRPr="00A635BA">
              <w:rPr>
                <w:rFonts w:ascii="Palatino Linotype" w:eastAsia="Times New Roman" w:hAnsi="Palatino Linotype" w:cs="Times New Roman"/>
                <w:lang w:val="es-419" w:eastAsia="es-ES"/>
              </w:rPr>
              <w:lastRenderedPageBreak/>
              <w:t>El sujeto</w:t>
            </w:r>
            <w:r>
              <w:rPr>
                <w:rFonts w:ascii="Palatino Linotype" w:eastAsia="Times New Roman" w:hAnsi="Palatino Linotype" w:cs="Times New Roman"/>
                <w:lang w:val="es-419" w:eastAsia="es-ES"/>
              </w:rPr>
              <w:t xml:space="preserve"> obligado no se pronuncia.</w:t>
            </w:r>
          </w:p>
        </w:tc>
        <w:tc>
          <w:tcPr>
            <w:tcW w:w="3021" w:type="dxa"/>
            <w:vAlign w:val="center"/>
          </w:tcPr>
          <w:p w:rsidR="00C73A9D" w:rsidRPr="001B7A9B" w:rsidRDefault="00C73A9D" w:rsidP="00C40459">
            <w:pPr>
              <w:autoSpaceDE w:val="0"/>
              <w:autoSpaceDN w:val="0"/>
              <w:adjustRightInd w:val="0"/>
              <w:spacing w:line="360" w:lineRule="auto"/>
              <w:jc w:val="center"/>
              <w:rPr>
                <w:rFonts w:ascii="Palatino Linotype" w:hAnsi="Palatino Linotype" w:cs="Arial"/>
                <w:b/>
                <w:lang w:val="es-419"/>
              </w:rPr>
            </w:pPr>
            <w:r>
              <w:rPr>
                <w:rFonts w:ascii="Palatino Linotype" w:hAnsi="Palatino Linotype" w:cs="Arial"/>
                <w:b/>
                <w:lang w:val="es-419"/>
              </w:rPr>
              <w:t>NO</w:t>
            </w:r>
          </w:p>
        </w:tc>
      </w:tr>
      <w:tr w:rsidR="00C40459" w:rsidTr="00C40459">
        <w:tc>
          <w:tcPr>
            <w:tcW w:w="3020" w:type="dxa"/>
          </w:tcPr>
          <w:p w:rsidR="00C40459" w:rsidRPr="001B7A9B" w:rsidRDefault="001B7A9B" w:rsidP="001B7A9B">
            <w:pPr>
              <w:autoSpaceDE w:val="0"/>
              <w:autoSpaceDN w:val="0"/>
              <w:adjustRightInd w:val="0"/>
              <w:spacing w:line="360" w:lineRule="auto"/>
              <w:ind w:left="29" w:right="82"/>
              <w:jc w:val="both"/>
              <w:rPr>
                <w:rFonts w:ascii="Palatino Linotype" w:hAnsi="Palatino Linotype" w:cs="Arial"/>
                <w:lang w:val="es-419"/>
              </w:rPr>
            </w:pPr>
            <w:r w:rsidRPr="001B7A9B">
              <w:rPr>
                <w:rFonts w:ascii="Palatino Linotype" w:hAnsi="Palatino Linotype" w:cs="Arial"/>
              </w:rPr>
              <w:lastRenderedPageBreak/>
              <w:t xml:space="preserve">8. </w:t>
            </w:r>
            <w:r w:rsidRPr="001B7A9B">
              <w:rPr>
                <w:rFonts w:ascii="Palatino Linotype" w:hAnsi="Palatino Linotype" w:cs="Arial"/>
                <w:lang w:val="es-419"/>
              </w:rPr>
              <w:t>Sistema</w:t>
            </w:r>
            <w:r w:rsidRPr="001B7A9B">
              <w:rPr>
                <w:rFonts w:ascii="Palatino Linotype" w:hAnsi="Palatino Linotype" w:cs="Arial"/>
              </w:rPr>
              <w:t xml:space="preserve"> de auditoría, seguimiento y control financiero</w:t>
            </w:r>
            <w:r w:rsidRPr="001B7A9B">
              <w:rPr>
                <w:rFonts w:ascii="Palatino Linotype" w:hAnsi="Palatino Linotype" w:cs="Arial"/>
                <w:lang w:val="es-419"/>
              </w:rPr>
              <w:t>.</w:t>
            </w:r>
          </w:p>
        </w:tc>
        <w:tc>
          <w:tcPr>
            <w:tcW w:w="3021" w:type="dxa"/>
          </w:tcPr>
          <w:p w:rsidR="00C40459" w:rsidRPr="001B7A9B" w:rsidRDefault="001B7A9B" w:rsidP="001B7A9B">
            <w:pPr>
              <w:autoSpaceDE w:val="0"/>
              <w:autoSpaceDN w:val="0"/>
              <w:adjustRightInd w:val="0"/>
              <w:jc w:val="both"/>
              <w:rPr>
                <w:rFonts w:ascii="Palatino Linotype" w:hAnsi="Palatino Linotype" w:cs="Arial"/>
                <w:lang w:val="es-419"/>
              </w:rPr>
            </w:pPr>
            <w:r>
              <w:rPr>
                <w:rFonts w:ascii="Palatino Linotype" w:eastAsia="Times New Roman" w:hAnsi="Palatino Linotype" w:cs="Times New Roman"/>
                <w:i/>
                <w:lang w:val="es-419" w:eastAsia="es-ES"/>
              </w:rPr>
              <w:t>“…</w:t>
            </w:r>
            <w:r w:rsidRPr="001B7A9B">
              <w:rPr>
                <w:rFonts w:ascii="Palatino Linotype" w:eastAsia="Times New Roman" w:hAnsi="Palatino Linotype" w:cs="Times New Roman"/>
                <w:i/>
                <w:lang w:val="es-ES_tradnl" w:eastAsia="es-ES"/>
              </w:rPr>
              <w:t>y por ultimo anexo URL y evidencia de la plataforma en la cual se da</w:t>
            </w:r>
            <w:r>
              <w:rPr>
                <w:rFonts w:ascii="Palatino Linotype" w:eastAsia="Times New Roman" w:hAnsi="Palatino Linotype" w:cs="Times New Roman"/>
                <w:i/>
                <w:lang w:val="es-ES_tradnl" w:eastAsia="es-ES"/>
              </w:rPr>
              <w:t>n seguimiento a las auditorias…</w:t>
            </w:r>
            <w:r>
              <w:rPr>
                <w:rFonts w:ascii="Palatino Linotype" w:eastAsia="Times New Roman" w:hAnsi="Palatino Linotype" w:cs="Times New Roman"/>
                <w:i/>
                <w:lang w:val="es-419" w:eastAsia="es-ES"/>
              </w:rPr>
              <w:t>”</w:t>
            </w:r>
          </w:p>
        </w:tc>
        <w:tc>
          <w:tcPr>
            <w:tcW w:w="3021" w:type="dxa"/>
            <w:vAlign w:val="center"/>
          </w:tcPr>
          <w:p w:rsidR="00C40459" w:rsidRPr="001B7A9B" w:rsidRDefault="00C40459" w:rsidP="00C40459">
            <w:pPr>
              <w:autoSpaceDE w:val="0"/>
              <w:autoSpaceDN w:val="0"/>
              <w:adjustRightInd w:val="0"/>
              <w:spacing w:line="360" w:lineRule="auto"/>
              <w:jc w:val="center"/>
              <w:rPr>
                <w:rFonts w:ascii="Palatino Linotype" w:hAnsi="Palatino Linotype" w:cs="Arial"/>
                <w:b/>
                <w:lang w:val="es-419"/>
              </w:rPr>
            </w:pPr>
            <w:r w:rsidRPr="001B7A9B">
              <w:rPr>
                <w:rFonts w:ascii="Palatino Linotype" w:hAnsi="Palatino Linotype" w:cs="Arial"/>
                <w:b/>
                <w:lang w:val="es-419"/>
              </w:rPr>
              <w:t>SI</w:t>
            </w:r>
          </w:p>
        </w:tc>
      </w:tr>
    </w:tbl>
    <w:p w:rsidR="00C40459" w:rsidRDefault="00C40459" w:rsidP="00625FC5">
      <w:pPr>
        <w:autoSpaceDE w:val="0"/>
        <w:autoSpaceDN w:val="0"/>
        <w:adjustRightInd w:val="0"/>
        <w:spacing w:after="0" w:line="360" w:lineRule="auto"/>
        <w:jc w:val="both"/>
        <w:rPr>
          <w:rFonts w:ascii="Palatino Linotype" w:hAnsi="Palatino Linotype" w:cs="Arial"/>
          <w:sz w:val="24"/>
          <w:szCs w:val="24"/>
          <w:lang w:val="es-419"/>
        </w:rPr>
      </w:pPr>
    </w:p>
    <w:p w:rsidR="00CC0362" w:rsidRPr="004833BC" w:rsidRDefault="00A241D2" w:rsidP="00CC036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lang w:val="es-419"/>
        </w:rPr>
        <w:t>Entonces, respecto de los puntos en mención no se entra al estudio por quedar colmados y no ser combatidos expresamente por la parte recurrente</w:t>
      </w:r>
      <w:r w:rsidR="00CC0362">
        <w:rPr>
          <w:rFonts w:ascii="Palatino Linotype" w:hAnsi="Palatino Linotype" w:cs="Arial"/>
          <w:sz w:val="24"/>
          <w:szCs w:val="24"/>
          <w:lang w:val="es-419"/>
        </w:rPr>
        <w:t>, b</w:t>
      </w:r>
      <w:r w:rsidR="00CC0362" w:rsidRPr="00CE76FA">
        <w:rPr>
          <w:rFonts w:ascii="Palatino Linotype" w:hAnsi="Palatino Linotype"/>
          <w:sz w:val="24"/>
          <w:szCs w:val="24"/>
        </w:rPr>
        <w:t>ajo estas líneas argumentativas, la parte de la solicitud sobre la que no se expresó inconformidad</w:t>
      </w:r>
      <w:r w:rsidR="00CC0362" w:rsidRPr="004833BC">
        <w:rPr>
          <w:rFonts w:ascii="Palatino Linotype" w:hAnsi="Palatino Linotype" w:cs="Arial"/>
          <w:sz w:val="24"/>
          <w:szCs w:val="24"/>
          <w:lang w:eastAsia="es-MX"/>
        </w:rPr>
        <w:t xml:space="preserve">, debe declararse consentida por la hoy </w:t>
      </w:r>
      <w:r w:rsidR="00CC0362" w:rsidRPr="004833BC">
        <w:rPr>
          <w:rFonts w:ascii="Palatino Linotype" w:hAnsi="Palatino Linotype" w:cs="Arial"/>
          <w:b/>
          <w:sz w:val="24"/>
          <w:szCs w:val="24"/>
          <w:lang w:eastAsia="es-MX"/>
        </w:rPr>
        <w:t>Recurrente</w:t>
      </w:r>
      <w:r w:rsidR="00CC0362" w:rsidRPr="004833BC">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 </w:t>
      </w:r>
      <w:r w:rsidR="00CC0362" w:rsidRPr="004833BC">
        <w:rPr>
          <w:rFonts w:ascii="Palatino Linotype" w:hAnsi="Palatino Linotype" w:cs="Arial"/>
          <w:b/>
          <w:bCs/>
          <w:sz w:val="24"/>
          <w:szCs w:val="24"/>
          <w:lang w:eastAsia="es-MX"/>
        </w:rPr>
        <w:t>La</w:t>
      </w:r>
      <w:r w:rsidR="00CC0362" w:rsidRPr="004833BC">
        <w:rPr>
          <w:rFonts w:ascii="Palatino Linotype" w:hAnsi="Palatino Linotype" w:cs="Arial"/>
          <w:sz w:val="24"/>
          <w:szCs w:val="24"/>
          <w:lang w:eastAsia="es-MX"/>
        </w:rPr>
        <w:t xml:space="preserve"> </w:t>
      </w:r>
      <w:r w:rsidR="00CC0362" w:rsidRPr="004833BC">
        <w:rPr>
          <w:rFonts w:ascii="Palatino Linotype" w:hAnsi="Palatino Linotype" w:cs="Arial"/>
          <w:b/>
          <w:sz w:val="24"/>
          <w:szCs w:val="24"/>
          <w:lang w:eastAsia="es-MX"/>
        </w:rPr>
        <w:t>Recurrente</w:t>
      </w:r>
      <w:r w:rsidR="00CC0362" w:rsidRPr="004833BC">
        <w:rPr>
          <w:rFonts w:ascii="Palatino Linotype" w:hAnsi="Palatino Linotype" w:cs="Arial"/>
          <w:sz w:val="24"/>
          <w:szCs w:val="24"/>
          <w:lang w:eastAsia="es-MX"/>
        </w:rPr>
        <w:t xml:space="preserve"> ante la falta de impugnación eficaz. </w:t>
      </w:r>
      <w:r w:rsidR="00CC0362" w:rsidRPr="004833BC">
        <w:rPr>
          <w:rFonts w:ascii="Palatino Linotype" w:hAnsi="Palatino Linotype" w:cs="Arial"/>
          <w:sz w:val="24"/>
          <w:szCs w:val="24"/>
        </w:rPr>
        <w:t xml:space="preserve">Sirve de sustento a lo anterior, por analogía, la tesis jurisprudencial, que a la letra dice: </w:t>
      </w:r>
    </w:p>
    <w:p w:rsidR="00CC0362" w:rsidRDefault="00CC0362" w:rsidP="00CC0362">
      <w:pPr>
        <w:pStyle w:val="Prrafodelista"/>
        <w:spacing w:line="360" w:lineRule="auto"/>
        <w:ind w:left="851" w:right="851"/>
        <w:jc w:val="both"/>
        <w:rPr>
          <w:rFonts w:ascii="Palatino Linotype" w:hAnsi="Palatino Linotype"/>
          <w:i/>
        </w:rPr>
      </w:pPr>
    </w:p>
    <w:p w:rsidR="00CC0362" w:rsidRPr="004833BC" w:rsidRDefault="00CC0362" w:rsidP="00CC0362">
      <w:pPr>
        <w:pStyle w:val="Prrafodelista"/>
        <w:ind w:left="851" w:right="851"/>
        <w:jc w:val="both"/>
        <w:rPr>
          <w:rFonts w:ascii="Palatino Linotype" w:hAnsi="Palatino Linotype"/>
          <w:i/>
        </w:rPr>
      </w:pPr>
      <w:r w:rsidRPr="004833BC">
        <w:rPr>
          <w:rFonts w:ascii="Palatino Linotype" w:hAnsi="Palatino Linotype"/>
          <w:i/>
        </w:rPr>
        <w:t>“Época: Novena</w:t>
      </w:r>
    </w:p>
    <w:p w:rsidR="00CC0362" w:rsidRPr="004833BC" w:rsidRDefault="00CC0362" w:rsidP="00CC0362">
      <w:pPr>
        <w:pStyle w:val="Prrafodelista"/>
        <w:ind w:left="851" w:right="851"/>
        <w:jc w:val="both"/>
        <w:rPr>
          <w:rFonts w:ascii="Palatino Linotype" w:hAnsi="Palatino Linotype"/>
          <w:i/>
        </w:rPr>
      </w:pPr>
      <w:r w:rsidRPr="004833BC">
        <w:rPr>
          <w:rFonts w:ascii="Palatino Linotype" w:hAnsi="Palatino Linotype"/>
          <w:i/>
        </w:rPr>
        <w:t>Registro: 176608</w:t>
      </w:r>
    </w:p>
    <w:p w:rsidR="00CC0362" w:rsidRPr="004833BC" w:rsidRDefault="00CC0362" w:rsidP="00CC0362">
      <w:pPr>
        <w:pStyle w:val="Prrafodelista"/>
        <w:ind w:left="851" w:right="851"/>
        <w:jc w:val="both"/>
        <w:rPr>
          <w:rFonts w:ascii="Palatino Linotype" w:hAnsi="Palatino Linotype"/>
          <w:i/>
        </w:rPr>
      </w:pPr>
      <w:r w:rsidRPr="004833BC">
        <w:rPr>
          <w:rFonts w:ascii="Palatino Linotype" w:hAnsi="Palatino Linotype"/>
          <w:i/>
        </w:rPr>
        <w:t>Tipo de tesis: Jurisprudencia</w:t>
      </w:r>
    </w:p>
    <w:p w:rsidR="00CC0362" w:rsidRPr="004833BC" w:rsidRDefault="00CC0362" w:rsidP="00CC0362">
      <w:pPr>
        <w:pStyle w:val="Prrafodelista"/>
        <w:ind w:left="851" w:right="851"/>
        <w:jc w:val="both"/>
        <w:rPr>
          <w:rFonts w:ascii="Palatino Linotype" w:hAnsi="Palatino Linotype"/>
          <w:i/>
        </w:rPr>
      </w:pPr>
      <w:r w:rsidRPr="004833BC">
        <w:rPr>
          <w:rFonts w:ascii="Palatino Linotype" w:hAnsi="Palatino Linotype"/>
          <w:i/>
        </w:rPr>
        <w:t>Fuente: Semanario Judicial de la Federación y su Gaceta</w:t>
      </w:r>
    </w:p>
    <w:p w:rsidR="00CC0362" w:rsidRPr="004833BC" w:rsidRDefault="00CC0362" w:rsidP="00CC0362">
      <w:pPr>
        <w:pStyle w:val="Prrafodelista"/>
        <w:ind w:left="851" w:right="851"/>
        <w:jc w:val="both"/>
        <w:rPr>
          <w:rFonts w:ascii="Palatino Linotype" w:hAnsi="Palatino Linotype"/>
          <w:i/>
        </w:rPr>
      </w:pPr>
      <w:r w:rsidRPr="004833BC">
        <w:rPr>
          <w:rFonts w:ascii="Palatino Linotype" w:hAnsi="Palatino Linotype"/>
          <w:i/>
        </w:rPr>
        <w:t>Diciembre de 2005, Tomo XXII</w:t>
      </w:r>
    </w:p>
    <w:p w:rsidR="00CC0362" w:rsidRPr="004833BC" w:rsidRDefault="00CC0362" w:rsidP="00CC0362">
      <w:pPr>
        <w:pStyle w:val="Prrafodelista"/>
        <w:ind w:left="851" w:right="851"/>
        <w:jc w:val="both"/>
        <w:rPr>
          <w:rFonts w:ascii="Palatino Linotype" w:hAnsi="Palatino Linotype"/>
          <w:i/>
        </w:rPr>
      </w:pPr>
      <w:r w:rsidRPr="004833BC">
        <w:rPr>
          <w:rFonts w:ascii="Palatino Linotype" w:hAnsi="Palatino Linotype"/>
          <w:i/>
        </w:rPr>
        <w:t>Materia (s): Común</w:t>
      </w:r>
    </w:p>
    <w:p w:rsidR="00CC0362" w:rsidRPr="004833BC" w:rsidRDefault="00CC0362" w:rsidP="00CC0362">
      <w:pPr>
        <w:pStyle w:val="Prrafodelista"/>
        <w:ind w:left="851" w:right="851"/>
        <w:jc w:val="both"/>
        <w:rPr>
          <w:rFonts w:ascii="Palatino Linotype" w:hAnsi="Palatino Linotype"/>
          <w:i/>
        </w:rPr>
      </w:pPr>
      <w:r w:rsidRPr="004833BC">
        <w:rPr>
          <w:rFonts w:ascii="Palatino Linotype" w:hAnsi="Palatino Linotype"/>
          <w:i/>
        </w:rPr>
        <w:t>Tesis: VI. 3o.C. J/60</w:t>
      </w:r>
    </w:p>
    <w:p w:rsidR="00CC0362" w:rsidRPr="004833BC" w:rsidRDefault="00CC0362" w:rsidP="00CC0362">
      <w:pPr>
        <w:pStyle w:val="Prrafodelista"/>
        <w:ind w:left="851" w:right="851"/>
        <w:jc w:val="both"/>
        <w:rPr>
          <w:rFonts w:ascii="Palatino Linotype" w:hAnsi="Palatino Linotype"/>
          <w:i/>
        </w:rPr>
      </w:pPr>
      <w:r w:rsidRPr="004833BC">
        <w:rPr>
          <w:rFonts w:ascii="Palatino Linotype" w:hAnsi="Palatino Linotype"/>
          <w:i/>
        </w:rPr>
        <w:lastRenderedPageBreak/>
        <w:t>Página: 2365</w:t>
      </w:r>
    </w:p>
    <w:p w:rsidR="00CC0362" w:rsidRPr="004833BC" w:rsidRDefault="00CC0362" w:rsidP="00CC0362">
      <w:pPr>
        <w:spacing w:after="0" w:line="240" w:lineRule="auto"/>
        <w:ind w:left="851" w:right="851"/>
        <w:jc w:val="both"/>
        <w:rPr>
          <w:rFonts w:ascii="Palatino Linotype" w:hAnsi="Palatino Linotype" w:cs="Arial"/>
          <w:i/>
          <w:sz w:val="24"/>
          <w:szCs w:val="24"/>
          <w:lang w:eastAsia="es-MX"/>
        </w:rPr>
      </w:pPr>
      <w:r w:rsidRPr="004833BC">
        <w:rPr>
          <w:rFonts w:ascii="Palatino Linotype" w:hAnsi="Palatino Linotype" w:cs="Arial"/>
          <w:b/>
          <w:i/>
          <w:sz w:val="24"/>
          <w:szCs w:val="24"/>
          <w:lang w:eastAsia="es-MX"/>
        </w:rPr>
        <w:t>ACTOS CONSENTIDOS. SON LOS QUE NO SE IMPUGNAN MEDIANTE EL RECURSO IDÓNEO</w:t>
      </w:r>
      <w:r w:rsidRPr="004833BC">
        <w:rPr>
          <w:rFonts w:ascii="Palatino Linotype" w:hAnsi="Palatino Linotype" w:cs="Arial"/>
          <w:i/>
          <w:sz w:val="24"/>
          <w:szCs w:val="24"/>
          <w:lang w:eastAsia="es-MX"/>
        </w:rPr>
        <w:t xml:space="preserve">. </w:t>
      </w:r>
    </w:p>
    <w:p w:rsidR="00CC0362" w:rsidRPr="004833BC" w:rsidRDefault="00CC0362" w:rsidP="00CC0362">
      <w:pPr>
        <w:spacing w:after="0" w:line="240" w:lineRule="auto"/>
        <w:ind w:left="851" w:right="851"/>
        <w:jc w:val="both"/>
        <w:rPr>
          <w:rFonts w:ascii="Palatino Linotype" w:hAnsi="Palatino Linotype" w:cs="Arial"/>
          <w:i/>
          <w:sz w:val="24"/>
          <w:szCs w:val="24"/>
          <w:lang w:eastAsia="es-MX"/>
        </w:rPr>
      </w:pPr>
      <w:r w:rsidRPr="004833BC">
        <w:rPr>
          <w:rFonts w:ascii="Palatino Linotype" w:hAnsi="Palatino Linotype" w:cs="Arial"/>
          <w:i/>
          <w:sz w:val="24"/>
          <w:szCs w:val="24"/>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C0362" w:rsidRPr="004833BC" w:rsidRDefault="00CC0362" w:rsidP="00CC0362">
      <w:pPr>
        <w:spacing w:after="0" w:line="240" w:lineRule="auto"/>
        <w:ind w:left="851" w:right="851"/>
        <w:jc w:val="both"/>
        <w:rPr>
          <w:rFonts w:ascii="Palatino Linotype" w:eastAsia="Times New Roman" w:hAnsi="Palatino Linotype" w:cs="Calibri"/>
          <w:i/>
          <w:color w:val="000000"/>
          <w:sz w:val="24"/>
          <w:szCs w:val="24"/>
          <w:lang w:eastAsia="es-MX"/>
        </w:rPr>
      </w:pPr>
      <w:r w:rsidRPr="004833BC">
        <w:rPr>
          <w:rFonts w:ascii="Palatino Linotype" w:eastAsia="Times New Roman" w:hAnsi="Palatino Linotype" w:cs="Calibri"/>
          <w:i/>
          <w:color w:val="000000"/>
          <w:sz w:val="24"/>
          <w:szCs w:val="24"/>
          <w:lang w:eastAsia="es-MX"/>
        </w:rPr>
        <w:t>TERCER TRIBUNAL COLEGIADO EN MATERIA CIVIL DEL SEXTO CIRCUITO.</w:t>
      </w:r>
    </w:p>
    <w:p w:rsidR="00CC0362" w:rsidRPr="004833BC" w:rsidRDefault="00CC0362" w:rsidP="00CC0362">
      <w:pPr>
        <w:spacing w:after="0" w:line="24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en revisión 2/90. Germán Miguel Núñez Rivera. 13 de noviembre de 1990. Unanimidad de votos. Ponente: Juan Manuel Brito Velázquez. Secretaria: Luz del Carmen Herrera Calderón.</w:t>
      </w:r>
    </w:p>
    <w:p w:rsidR="00CC0362" w:rsidRPr="004833BC" w:rsidRDefault="00CC0362" w:rsidP="00CC0362">
      <w:pPr>
        <w:spacing w:after="0" w:line="24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en revisión 393/90. Amparo Naylor Hernández y otros. 6 de diciembre de 1990. Unanimidad de votos. Ponente: Juan Manuel Brito Velázquez. Secretaria: María Dolores Olarte Ruvalcaba.</w:t>
      </w:r>
    </w:p>
    <w:p w:rsidR="00CC0362" w:rsidRPr="004833BC" w:rsidRDefault="00CC0362" w:rsidP="00CC0362">
      <w:pPr>
        <w:spacing w:after="0" w:line="24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directo 352/2000. Omar González Morales. 1o. de septiembre de 2000. Unanimidad de votos. Ponente: Teresa Munguía Sánchez. Secretaria: Julieta Esther Fernández Gaona.</w:t>
      </w:r>
    </w:p>
    <w:p w:rsidR="00CC0362" w:rsidRPr="004833BC" w:rsidRDefault="00CC0362" w:rsidP="00CC0362">
      <w:pPr>
        <w:spacing w:after="0" w:line="24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directo 366/2005. Virginia Quixihuitl Burgos y otra. 14 de octubre de 2005. Unanimidad de votos. Ponente: Norma Fiallega Sánchez. Secretario: Horacio Óscar Rosete Mentado.</w:t>
      </w:r>
    </w:p>
    <w:p w:rsidR="00CC0362" w:rsidRPr="004833BC" w:rsidRDefault="00CC0362" w:rsidP="00CC0362">
      <w:pPr>
        <w:spacing w:after="0" w:line="240" w:lineRule="auto"/>
        <w:ind w:left="851" w:right="851"/>
        <w:jc w:val="both"/>
        <w:rPr>
          <w:rFonts w:ascii="Palatino Linotype" w:eastAsia="Times New Roman" w:hAnsi="Palatino Linotype" w:cs="Calibri"/>
          <w:b/>
          <w:i/>
          <w:color w:val="444444"/>
          <w:sz w:val="24"/>
          <w:szCs w:val="24"/>
          <w:lang w:eastAsia="es-MX"/>
        </w:rPr>
      </w:pPr>
      <w:r w:rsidRPr="004833BC">
        <w:rPr>
          <w:rFonts w:ascii="Palatino Linotype" w:eastAsia="Times New Roman" w:hAnsi="Palatino Linotype" w:cs="Calibri"/>
          <w:i/>
          <w:color w:val="444444"/>
          <w:sz w:val="24"/>
          <w:szCs w:val="24"/>
          <w:lang w:eastAsia="es-MX"/>
        </w:rPr>
        <w:t xml:space="preserve">Amparo en revisión 353/2005. Francisco Torres Coronel y otro. 4 de noviembre de 2005. Unanimidad de votos. Ponente: Filiberto Méndez Gutiérrez. Secretaria: Carla Isselín Talavera.” </w:t>
      </w:r>
      <w:r w:rsidRPr="004833BC">
        <w:rPr>
          <w:rFonts w:ascii="Palatino Linotype" w:eastAsia="Times New Roman" w:hAnsi="Palatino Linotype" w:cs="Calibri"/>
          <w:b/>
          <w:i/>
          <w:color w:val="444444"/>
          <w:sz w:val="24"/>
          <w:szCs w:val="24"/>
          <w:lang w:eastAsia="es-MX"/>
        </w:rPr>
        <w:t>[Sic]</w:t>
      </w:r>
    </w:p>
    <w:p w:rsidR="00CC0362" w:rsidRPr="00CF5A6C" w:rsidRDefault="00CC0362" w:rsidP="00CC0362">
      <w:pPr>
        <w:spacing w:after="0" w:line="360" w:lineRule="auto"/>
        <w:jc w:val="both"/>
        <w:rPr>
          <w:rFonts w:ascii="Palatino Linotype" w:hAnsi="Palatino Linotype" w:cs="Arial"/>
          <w:noProof/>
          <w:color w:val="000000"/>
          <w:sz w:val="24"/>
          <w:szCs w:val="24"/>
          <w:lang w:eastAsia="es-MX"/>
        </w:rPr>
      </w:pPr>
    </w:p>
    <w:p w:rsidR="00CC0362" w:rsidRDefault="00CC0362" w:rsidP="00CC0362">
      <w:pPr>
        <w:spacing w:after="0" w:line="360" w:lineRule="auto"/>
        <w:jc w:val="both"/>
        <w:rPr>
          <w:rFonts w:ascii="Palatino Linotype" w:hAnsi="Palatino Linotype" w:cs="Arial"/>
          <w:noProof/>
          <w:color w:val="000000"/>
          <w:sz w:val="24"/>
          <w:szCs w:val="24"/>
          <w:lang w:eastAsia="es-MX"/>
        </w:rPr>
      </w:pPr>
      <w:r w:rsidRPr="00CF5A6C">
        <w:rPr>
          <w:rFonts w:ascii="Palatino Linotype" w:hAnsi="Palatino Linotype" w:cs="Arial"/>
          <w:noProof/>
          <w:color w:val="000000"/>
          <w:sz w:val="24"/>
          <w:szCs w:val="24"/>
          <w:lang w:eastAsia="es-MX"/>
        </w:rPr>
        <w:t xml:space="preserve">De forma complementaria, robustece lo anterior el criterio </w:t>
      </w:r>
      <w:r w:rsidRPr="00CF5A6C">
        <w:rPr>
          <w:rFonts w:ascii="Palatino Linotype" w:hAnsi="Palatino Linotype" w:cs="Arial"/>
          <w:b/>
          <w:bCs/>
          <w:noProof/>
          <w:color w:val="000000"/>
          <w:sz w:val="24"/>
          <w:szCs w:val="24"/>
          <w:lang w:eastAsia="es-MX"/>
        </w:rPr>
        <w:t xml:space="preserve">01/20 </w:t>
      </w:r>
      <w:r w:rsidRPr="00CF5A6C">
        <w:rPr>
          <w:rFonts w:ascii="Palatino Linotype" w:hAnsi="Palatino Linotype" w:cs="Arial"/>
          <w:noProof/>
          <w:color w:val="000000"/>
          <w:sz w:val="24"/>
          <w:szCs w:val="24"/>
          <w:lang w:eastAsia="es-MX"/>
        </w:rPr>
        <w:t xml:space="preserve">emitido por el Instituto Nacional de Transparencia, Acceso a la Información y Protección de Datos Personales, cuyo rubro y texto señalan a la literalidad lo siguiente: </w:t>
      </w:r>
    </w:p>
    <w:p w:rsidR="00CC0362" w:rsidRPr="00CF5A6C" w:rsidRDefault="00CC0362" w:rsidP="00CC0362">
      <w:pPr>
        <w:spacing w:after="0" w:line="360" w:lineRule="auto"/>
        <w:jc w:val="both"/>
        <w:rPr>
          <w:rFonts w:ascii="Palatino Linotype" w:hAnsi="Palatino Linotype" w:cs="Arial"/>
          <w:noProof/>
          <w:color w:val="000000"/>
          <w:sz w:val="24"/>
          <w:szCs w:val="24"/>
          <w:lang w:eastAsia="es-MX"/>
        </w:rPr>
      </w:pPr>
    </w:p>
    <w:p w:rsidR="00CC0362" w:rsidRPr="00CF5A6C" w:rsidRDefault="00CC0362" w:rsidP="00CC0362">
      <w:pPr>
        <w:pStyle w:val="Citas"/>
        <w:spacing w:before="0" w:after="0" w:line="240" w:lineRule="auto"/>
        <w:rPr>
          <w:b/>
          <w:sz w:val="24"/>
          <w:szCs w:val="24"/>
        </w:rPr>
      </w:pPr>
      <w:r w:rsidRPr="00CF5A6C">
        <w:rPr>
          <w:b/>
          <w:sz w:val="24"/>
          <w:szCs w:val="24"/>
        </w:rPr>
        <w:t xml:space="preserve">“ACTOS CONSENTIDOS TÁCITAMENTE. IMPROCEDENCIA DE SU ANÁLISIS. </w:t>
      </w:r>
    </w:p>
    <w:p w:rsidR="00CC0362" w:rsidRPr="00CF5A6C" w:rsidRDefault="00CC0362" w:rsidP="00CC0362">
      <w:pPr>
        <w:pStyle w:val="Citas"/>
        <w:spacing w:before="0" w:after="0" w:line="240" w:lineRule="auto"/>
        <w:rPr>
          <w:strike/>
          <w:sz w:val="24"/>
          <w:szCs w:val="24"/>
        </w:rPr>
      </w:pPr>
      <w:r w:rsidRPr="00CF5A6C">
        <w:rPr>
          <w:sz w:val="24"/>
          <w:szCs w:val="24"/>
        </w:rPr>
        <w:t xml:space="preserve">Si en su recurso de revisión, la persona recurrente no expresó inconformidad alguna con ciertas partes de la respuesta otorgada, se entienden tácitamente </w:t>
      </w:r>
      <w:r w:rsidRPr="00CF5A6C">
        <w:rPr>
          <w:sz w:val="24"/>
          <w:szCs w:val="24"/>
        </w:rPr>
        <w:lastRenderedPageBreak/>
        <w:t xml:space="preserve">consentidas, por ende, no deben formar parte del estudio de fondo de la resolución que emite el Instituto. </w:t>
      </w:r>
    </w:p>
    <w:p w:rsidR="00CC0362" w:rsidRPr="00CF5A6C" w:rsidRDefault="00CC0362" w:rsidP="00CC0362">
      <w:pPr>
        <w:pStyle w:val="Citas"/>
        <w:spacing w:before="0" w:after="0" w:line="240" w:lineRule="auto"/>
        <w:rPr>
          <w:b/>
          <w:bCs/>
          <w:sz w:val="24"/>
          <w:szCs w:val="24"/>
        </w:rPr>
      </w:pPr>
      <w:r w:rsidRPr="00CF5A6C">
        <w:rPr>
          <w:b/>
          <w:bCs/>
          <w:sz w:val="24"/>
          <w:szCs w:val="24"/>
        </w:rPr>
        <w:t>Resoluciones:</w:t>
      </w:r>
    </w:p>
    <w:p w:rsidR="00CC0362" w:rsidRPr="00CF5A6C" w:rsidRDefault="00CC0362" w:rsidP="00CC0362">
      <w:pPr>
        <w:pStyle w:val="Citas"/>
        <w:spacing w:before="0" w:after="0" w:line="240" w:lineRule="auto"/>
        <w:rPr>
          <w:sz w:val="24"/>
          <w:szCs w:val="24"/>
        </w:rPr>
      </w:pPr>
      <w:r w:rsidRPr="00CF5A6C">
        <w:rPr>
          <w:b/>
          <w:sz w:val="24"/>
          <w:szCs w:val="24"/>
        </w:rPr>
        <w:t xml:space="preserve">RRA 4548/18. </w:t>
      </w:r>
      <w:r w:rsidRPr="00CF5A6C">
        <w:rPr>
          <w:sz w:val="24"/>
          <w:szCs w:val="24"/>
        </w:rPr>
        <w:t>Instituto de Seguridad y Servicios Sociales de los Trabajadores del Estado. 12 de septiembre de 2018. Por unanimidad. Comisionado Ponente Oscar Mauricio Guerra Ford.</w:t>
      </w:r>
    </w:p>
    <w:p w:rsidR="00CC0362" w:rsidRPr="00CF5A6C" w:rsidRDefault="00CC0362" w:rsidP="00CC0362">
      <w:pPr>
        <w:pStyle w:val="Citas"/>
        <w:spacing w:before="0" w:after="0" w:line="240" w:lineRule="auto"/>
        <w:rPr>
          <w:b/>
          <w:sz w:val="24"/>
          <w:szCs w:val="24"/>
        </w:rPr>
      </w:pPr>
      <w:r w:rsidRPr="00CF5A6C">
        <w:rPr>
          <w:b/>
          <w:sz w:val="24"/>
          <w:szCs w:val="24"/>
        </w:rPr>
        <w:t xml:space="preserve">RRA 5097/18. </w:t>
      </w:r>
      <w:r w:rsidRPr="00CF5A6C">
        <w:rPr>
          <w:sz w:val="24"/>
          <w:szCs w:val="24"/>
        </w:rPr>
        <w:t>Secretaría de Hacienda y Crédito Público. 05 de septiembre de 2018. Por unanimidad. Comisionado Ponente Joel Salas Suárez.</w:t>
      </w:r>
    </w:p>
    <w:p w:rsidR="00CC0362" w:rsidRPr="00CF5A6C" w:rsidRDefault="00CC0362" w:rsidP="00CC0362">
      <w:pPr>
        <w:pStyle w:val="Citas"/>
        <w:spacing w:before="0" w:after="0" w:line="240" w:lineRule="auto"/>
        <w:rPr>
          <w:b/>
          <w:sz w:val="24"/>
          <w:szCs w:val="24"/>
        </w:rPr>
      </w:pPr>
      <w:r w:rsidRPr="00CF5A6C">
        <w:rPr>
          <w:b/>
          <w:sz w:val="24"/>
          <w:szCs w:val="24"/>
        </w:rPr>
        <w:t xml:space="preserve">RRA 14270/19. </w:t>
      </w:r>
      <w:r w:rsidRPr="00CF5A6C">
        <w:rPr>
          <w:sz w:val="24"/>
          <w:szCs w:val="24"/>
        </w:rPr>
        <w:t>Registro Agrario Nacional. 22 de enero de 2020. Por unanimidad. Comisionado Ponente Francisco Javier Acuña Llamas.</w:t>
      </w:r>
    </w:p>
    <w:p w:rsidR="00CC0362" w:rsidRPr="00A47AC0" w:rsidRDefault="00CC0362" w:rsidP="00CC0362">
      <w:pPr>
        <w:tabs>
          <w:tab w:val="left" w:pos="709"/>
        </w:tabs>
        <w:spacing w:after="0" w:line="360" w:lineRule="auto"/>
        <w:ind w:right="51"/>
        <w:jc w:val="both"/>
        <w:rPr>
          <w:rFonts w:ascii="Palatino Linotype" w:hAnsi="Palatino Linotype" w:cs="Arial"/>
          <w:noProof/>
          <w:color w:val="000000"/>
          <w:sz w:val="24"/>
          <w:szCs w:val="24"/>
          <w:lang w:val="en-US" w:eastAsia="es-MX"/>
        </w:rPr>
      </w:pPr>
    </w:p>
    <w:p w:rsidR="00A241D2" w:rsidRDefault="00DE286F" w:rsidP="00625FC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ese orden de ideas, por lo que hace a los puntos uno (1), cuatro (4) seis (6) y siete (7), el sujeto obligado no se </w:t>
      </w:r>
      <w:r w:rsidR="00CF7A72">
        <w:rPr>
          <w:rFonts w:ascii="Palatino Linotype" w:hAnsi="Palatino Linotype" w:cs="Arial"/>
          <w:sz w:val="24"/>
          <w:szCs w:val="24"/>
          <w:lang w:val="es-419"/>
        </w:rPr>
        <w:t>pronunció</w:t>
      </w:r>
      <w:r>
        <w:rPr>
          <w:rFonts w:ascii="Palatino Linotype" w:hAnsi="Palatino Linotype" w:cs="Arial"/>
          <w:sz w:val="24"/>
          <w:szCs w:val="24"/>
          <w:lang w:val="es-419"/>
        </w:rPr>
        <w:t xml:space="preserve"> al respecto ni entregó mediante SAIMEX  documento que diera cuenta de lo solicitado</w:t>
      </w:r>
      <w:r w:rsidR="00CF7A72">
        <w:rPr>
          <w:rFonts w:ascii="Palatino Linotype" w:hAnsi="Palatino Linotype" w:cs="Arial"/>
          <w:sz w:val="24"/>
          <w:szCs w:val="24"/>
          <w:lang w:val="es-419"/>
        </w:rPr>
        <w:t>, en ese sentido por lo que hace al punto uno (1), consistente en:</w:t>
      </w:r>
    </w:p>
    <w:p w:rsidR="00A241D2" w:rsidRDefault="00A241D2" w:rsidP="00625FC5">
      <w:pPr>
        <w:autoSpaceDE w:val="0"/>
        <w:autoSpaceDN w:val="0"/>
        <w:adjustRightInd w:val="0"/>
        <w:spacing w:after="0" w:line="360" w:lineRule="auto"/>
        <w:jc w:val="both"/>
        <w:rPr>
          <w:rFonts w:ascii="Palatino Linotype" w:hAnsi="Palatino Linotype" w:cs="Arial"/>
          <w:sz w:val="24"/>
          <w:szCs w:val="24"/>
          <w:lang w:val="es-419"/>
        </w:rPr>
      </w:pPr>
    </w:p>
    <w:p w:rsidR="004127F3" w:rsidRDefault="004127F3" w:rsidP="004127F3">
      <w:pPr>
        <w:autoSpaceDE w:val="0"/>
        <w:autoSpaceDN w:val="0"/>
        <w:adjustRightInd w:val="0"/>
        <w:spacing w:after="0" w:line="360" w:lineRule="auto"/>
        <w:ind w:left="851" w:right="567"/>
        <w:jc w:val="both"/>
        <w:rPr>
          <w:rFonts w:ascii="Palatino Linotype" w:hAnsi="Palatino Linotype" w:cs="Arial"/>
          <w:sz w:val="24"/>
          <w:szCs w:val="24"/>
          <w:lang w:val="es-419"/>
        </w:rPr>
      </w:pPr>
      <w:r w:rsidRPr="00CF7A72">
        <w:rPr>
          <w:rFonts w:ascii="Palatino Linotype" w:hAnsi="Palatino Linotype" w:cs="Arial"/>
          <w:sz w:val="24"/>
          <w:szCs w:val="24"/>
        </w:rPr>
        <w:t xml:space="preserve">1. </w:t>
      </w:r>
      <w:r w:rsidRPr="00CF7A72">
        <w:rPr>
          <w:rFonts w:ascii="Palatino Linotype" w:hAnsi="Palatino Linotype" w:cs="Arial"/>
          <w:sz w:val="24"/>
          <w:szCs w:val="24"/>
          <w:lang w:val="es-419"/>
        </w:rPr>
        <w:t>Presupuesto asignado a l</w:t>
      </w:r>
      <w:r w:rsidRPr="00CF7A72">
        <w:rPr>
          <w:rFonts w:ascii="Palatino Linotype" w:hAnsi="Palatino Linotype" w:cs="Arial"/>
          <w:sz w:val="24"/>
          <w:szCs w:val="24"/>
        </w:rPr>
        <w:t>a Defensoría Municipal de Derechos Humanos</w:t>
      </w:r>
      <w:r w:rsidRPr="00CF7A72">
        <w:rPr>
          <w:rFonts w:ascii="Palatino Linotype" w:hAnsi="Palatino Linotype" w:cs="Arial"/>
          <w:sz w:val="24"/>
          <w:szCs w:val="24"/>
          <w:lang w:val="es-419"/>
        </w:rPr>
        <w:t>.</w:t>
      </w:r>
    </w:p>
    <w:p w:rsidR="00CF7A72" w:rsidRPr="0001717F" w:rsidRDefault="00CF7A72" w:rsidP="0001717F">
      <w:pPr>
        <w:pStyle w:val="Citas"/>
        <w:spacing w:before="0" w:after="0"/>
        <w:ind w:left="0" w:right="0"/>
        <w:rPr>
          <w:i w:val="0"/>
          <w:sz w:val="24"/>
          <w:szCs w:val="24"/>
        </w:rPr>
      </w:pPr>
    </w:p>
    <w:p w:rsidR="00125C1A" w:rsidRDefault="00125C1A" w:rsidP="0001717F">
      <w:pPr>
        <w:pStyle w:val="Citas"/>
        <w:spacing w:before="0" w:after="0"/>
        <w:ind w:left="0" w:right="0"/>
        <w:rPr>
          <w:i w:val="0"/>
          <w:sz w:val="24"/>
          <w:szCs w:val="24"/>
        </w:rPr>
      </w:pPr>
      <w:r w:rsidRPr="0001717F">
        <w:rPr>
          <w:i w:val="0"/>
          <w:sz w:val="24"/>
          <w:szCs w:val="24"/>
        </w:rPr>
        <w:t>Al respecto, resultan aplicables los artículos 342, 343, 344 y 345 del Código Financiero del Estado de México y Municipios, que disponen el sistema y las políticas que deben seguirse para llevar el registro contable y presupuestal de las operaciones financieras, en los siguientes términos:</w:t>
      </w:r>
    </w:p>
    <w:p w:rsidR="0001717F" w:rsidRPr="0001717F" w:rsidRDefault="0001717F" w:rsidP="0001717F">
      <w:pPr>
        <w:pStyle w:val="Citas"/>
        <w:spacing w:before="0" w:after="0"/>
        <w:ind w:left="0" w:right="0"/>
        <w:rPr>
          <w:i w:val="0"/>
          <w:sz w:val="24"/>
          <w:szCs w:val="24"/>
        </w:rPr>
      </w:pPr>
    </w:p>
    <w:p w:rsidR="00125C1A" w:rsidRPr="0001717F" w:rsidRDefault="00125C1A" w:rsidP="0001717F">
      <w:pPr>
        <w:spacing w:after="0" w:line="240" w:lineRule="auto"/>
        <w:ind w:left="709" w:right="850"/>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w:t>
      </w:r>
      <w:r w:rsidRPr="0001717F">
        <w:rPr>
          <w:rFonts w:ascii="Palatino Linotype" w:hAnsi="Palatino Linotype" w:cs="Arial"/>
          <w:b/>
          <w:i/>
          <w:sz w:val="24"/>
          <w:szCs w:val="24"/>
          <w:lang w:val="es-ES_tradnl"/>
        </w:rPr>
        <w:t>Artículo 342</w:t>
      </w:r>
      <w:r w:rsidRPr="0001717F">
        <w:rPr>
          <w:rFonts w:ascii="Palatino Linotype" w:hAnsi="Palatino Linotype" w:cs="Arial"/>
          <w:i/>
          <w:sz w:val="24"/>
          <w:szCs w:val="24"/>
          <w:lang w:val="es-ES_tradnl"/>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rsidR="00125C1A" w:rsidRPr="0001717F" w:rsidRDefault="00125C1A" w:rsidP="0001717F">
      <w:pPr>
        <w:spacing w:after="0" w:line="240" w:lineRule="auto"/>
        <w:ind w:left="709" w:right="850"/>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w:t>
      </w:r>
    </w:p>
    <w:p w:rsidR="00125C1A" w:rsidRPr="0001717F" w:rsidRDefault="00125C1A" w:rsidP="0001717F">
      <w:pPr>
        <w:spacing w:after="0" w:line="240" w:lineRule="auto"/>
        <w:ind w:left="709" w:right="850"/>
        <w:jc w:val="both"/>
        <w:rPr>
          <w:rFonts w:ascii="Palatino Linotype" w:hAnsi="Palatino Linotype" w:cs="Arial"/>
          <w:i/>
          <w:sz w:val="24"/>
          <w:szCs w:val="24"/>
          <w:lang w:val="es-ES_tradnl"/>
        </w:rPr>
      </w:pPr>
      <w:r w:rsidRPr="0001717F">
        <w:rPr>
          <w:rFonts w:ascii="Palatino Linotype" w:hAnsi="Palatino Linotype" w:cs="Arial"/>
          <w:b/>
          <w:i/>
          <w:sz w:val="24"/>
          <w:szCs w:val="24"/>
          <w:lang w:val="es-ES_tradnl"/>
        </w:rPr>
        <w:lastRenderedPageBreak/>
        <w:t>Artículo 343</w:t>
      </w:r>
      <w:r w:rsidRPr="0001717F">
        <w:rPr>
          <w:rFonts w:ascii="Palatino Linotype" w:hAnsi="Palatino Linotype" w:cs="Arial"/>
          <w:i/>
          <w:sz w:val="24"/>
          <w:szCs w:val="24"/>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125C1A" w:rsidRPr="0001717F" w:rsidRDefault="00125C1A" w:rsidP="0001717F">
      <w:pPr>
        <w:spacing w:after="0" w:line="240" w:lineRule="auto"/>
        <w:ind w:left="709" w:right="850"/>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 xml:space="preserve">El sistema de contabilidad sobre base acumulativa total se sustentará en los postulados básicos y el marco conceptual de la contabilidad gubernamental. </w:t>
      </w:r>
    </w:p>
    <w:p w:rsidR="00125C1A" w:rsidRPr="0001717F" w:rsidRDefault="00125C1A" w:rsidP="0001717F">
      <w:pPr>
        <w:spacing w:after="0" w:line="240" w:lineRule="auto"/>
        <w:ind w:left="709" w:right="850"/>
        <w:jc w:val="both"/>
        <w:rPr>
          <w:rFonts w:ascii="Palatino Linotype" w:hAnsi="Palatino Linotype" w:cs="Arial"/>
          <w:i/>
          <w:sz w:val="24"/>
          <w:szCs w:val="24"/>
          <w:lang w:val="es-ES_tradnl"/>
        </w:rPr>
      </w:pPr>
      <w:r w:rsidRPr="0001717F">
        <w:rPr>
          <w:rFonts w:ascii="Palatino Linotype" w:hAnsi="Palatino Linotype" w:cs="Arial"/>
          <w:b/>
          <w:i/>
          <w:sz w:val="24"/>
          <w:szCs w:val="24"/>
          <w:lang w:val="es-ES_tradnl"/>
        </w:rPr>
        <w:t>Artículo 344</w:t>
      </w:r>
      <w:r w:rsidRPr="0001717F">
        <w:rPr>
          <w:rFonts w:ascii="Palatino Linotype" w:hAnsi="Palatino Linotype" w:cs="Arial"/>
          <w:i/>
          <w:sz w:val="24"/>
          <w:szCs w:val="24"/>
          <w:lang w:val="es-ES_tradnl"/>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rsidR="00125C1A" w:rsidRPr="0001717F" w:rsidRDefault="00125C1A" w:rsidP="0001717F">
      <w:pPr>
        <w:spacing w:after="0" w:line="240" w:lineRule="auto"/>
        <w:ind w:left="709" w:right="850"/>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rsidR="00125C1A" w:rsidRPr="0001717F" w:rsidRDefault="00125C1A" w:rsidP="0001717F">
      <w:pPr>
        <w:spacing w:after="0" w:line="240" w:lineRule="auto"/>
        <w:ind w:left="709" w:right="850"/>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w:t>
      </w:r>
    </w:p>
    <w:p w:rsidR="00125C1A" w:rsidRPr="0001717F" w:rsidRDefault="00125C1A" w:rsidP="0001717F">
      <w:pPr>
        <w:spacing w:after="0" w:line="240" w:lineRule="auto"/>
        <w:ind w:left="709" w:right="850"/>
        <w:jc w:val="both"/>
        <w:rPr>
          <w:rFonts w:ascii="Palatino Linotype" w:hAnsi="Palatino Linotype" w:cs="Arial"/>
          <w:i/>
          <w:sz w:val="24"/>
          <w:szCs w:val="24"/>
          <w:lang w:val="es-ES_tradnl"/>
        </w:rPr>
      </w:pPr>
      <w:r w:rsidRPr="0001717F">
        <w:rPr>
          <w:rFonts w:ascii="Palatino Linotype" w:hAnsi="Palatino Linotype" w:cs="Arial"/>
          <w:b/>
          <w:i/>
          <w:sz w:val="24"/>
          <w:szCs w:val="24"/>
          <w:lang w:val="es-ES_tradnl"/>
        </w:rPr>
        <w:t>Artículo 345</w:t>
      </w:r>
      <w:r w:rsidRPr="0001717F">
        <w:rPr>
          <w:rFonts w:ascii="Palatino Linotype" w:hAnsi="Palatino Linotype" w:cs="Arial"/>
          <w:i/>
          <w:sz w:val="24"/>
          <w:szCs w:val="24"/>
          <w:lang w:val="es-ES_tradnl"/>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rsidR="00125C1A" w:rsidRPr="0001717F" w:rsidRDefault="00125C1A" w:rsidP="0001717F">
      <w:pPr>
        <w:spacing w:after="0" w:line="240" w:lineRule="auto"/>
        <w:ind w:left="709" w:right="850"/>
        <w:jc w:val="both"/>
        <w:rPr>
          <w:rFonts w:ascii="Palatino Linotype" w:hAnsi="Palatino Linotype" w:cs="Arial"/>
          <w:iCs/>
          <w:sz w:val="24"/>
          <w:szCs w:val="24"/>
          <w:lang w:val="es-ES_tradnl"/>
        </w:rPr>
      </w:pPr>
      <w:r w:rsidRPr="0001717F">
        <w:rPr>
          <w:rFonts w:ascii="Palatino Linotype" w:hAnsi="Palatino Linotype" w:cs="Arial"/>
          <w:i/>
          <w:sz w:val="24"/>
          <w:szCs w:val="24"/>
          <w:lang w:val="es-ES_tradnl"/>
        </w:rPr>
        <w:t xml:space="preserve">El plazo señalado en este artículo empezará a contar a partir de la publicación en el Periódico Oficial, del decreto correspondiente.“ (Sic) </w:t>
      </w:r>
    </w:p>
    <w:p w:rsidR="00125C1A" w:rsidRPr="0001717F" w:rsidRDefault="00125C1A" w:rsidP="0001717F">
      <w:pPr>
        <w:spacing w:after="0" w:line="360" w:lineRule="auto"/>
        <w:ind w:right="51"/>
        <w:jc w:val="both"/>
        <w:rPr>
          <w:rFonts w:ascii="Palatino Linotype" w:hAnsi="Palatino Linotype" w:cs="Arial"/>
          <w:iCs/>
          <w:sz w:val="24"/>
          <w:szCs w:val="24"/>
          <w:lang w:val="es-ES_tradnl"/>
        </w:rPr>
      </w:pPr>
    </w:p>
    <w:p w:rsidR="00125C1A" w:rsidRPr="0001717F" w:rsidRDefault="00125C1A" w:rsidP="0001717F">
      <w:pPr>
        <w:spacing w:after="0" w:line="360" w:lineRule="auto"/>
        <w:ind w:right="51"/>
        <w:jc w:val="both"/>
        <w:rPr>
          <w:rFonts w:ascii="Palatino Linotype" w:hAnsi="Palatino Linotype" w:cs="Arial"/>
          <w:iCs/>
          <w:sz w:val="24"/>
          <w:szCs w:val="24"/>
          <w:lang w:val="es-ES_tradnl"/>
        </w:rPr>
      </w:pPr>
      <w:r w:rsidRPr="00AC4116">
        <w:rPr>
          <w:rFonts w:ascii="Palatino Linotype" w:hAnsi="Palatino Linotype" w:cs="Arial"/>
          <w:iCs/>
          <w:sz w:val="24"/>
          <w:szCs w:val="24"/>
          <w:lang w:val="es-ES_tradnl"/>
        </w:rPr>
        <w:t>De la interpretación sistemática de los artículos transcritos, se desprende primeramente</w:t>
      </w:r>
      <w:r w:rsidRPr="0001717F">
        <w:rPr>
          <w:rFonts w:ascii="Palatino Linotype" w:hAnsi="Palatino Linotype" w:cs="Arial"/>
          <w:iCs/>
          <w:sz w:val="24"/>
          <w:szCs w:val="24"/>
          <w:lang w:val="es-ES_tradnl"/>
        </w:rPr>
        <w:t xml:space="preserv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125C1A" w:rsidRPr="0001717F" w:rsidRDefault="00125C1A" w:rsidP="0001717F">
      <w:pPr>
        <w:spacing w:after="0" w:line="360" w:lineRule="auto"/>
        <w:ind w:right="51"/>
        <w:jc w:val="both"/>
        <w:rPr>
          <w:rFonts w:ascii="Palatino Linotype" w:hAnsi="Palatino Linotype" w:cs="Arial"/>
          <w:iCs/>
          <w:sz w:val="24"/>
          <w:szCs w:val="24"/>
          <w:lang w:val="es-ES_tradnl"/>
        </w:rPr>
      </w:pPr>
    </w:p>
    <w:p w:rsidR="00125C1A" w:rsidRPr="0001717F" w:rsidRDefault="00125C1A" w:rsidP="0001717F">
      <w:pPr>
        <w:spacing w:after="0" w:line="360" w:lineRule="auto"/>
        <w:ind w:right="51"/>
        <w:jc w:val="both"/>
        <w:rPr>
          <w:rFonts w:ascii="Palatino Linotype" w:hAnsi="Palatino Linotype" w:cs="Arial"/>
          <w:iCs/>
          <w:sz w:val="24"/>
          <w:szCs w:val="24"/>
          <w:lang w:val="es-ES_tradnl"/>
        </w:rPr>
      </w:pPr>
      <w:r w:rsidRPr="0001717F">
        <w:rPr>
          <w:rFonts w:ascii="Palatino Linotype" w:hAnsi="Palatino Linotype" w:cs="Arial"/>
          <w:iCs/>
          <w:sz w:val="24"/>
          <w:szCs w:val="24"/>
          <w:lang w:val="es-ES_tradnl"/>
        </w:rPr>
        <w:t>Por otra parte, se establece que el sistema de contabilidad sobre base acumulativa total se sustentará en los principios de contabilidad gubernamental, señalando que todo registro contable y presupuestal deberá estar soportado con los documentos comprobatorios originales.</w:t>
      </w:r>
    </w:p>
    <w:p w:rsidR="00125C1A" w:rsidRPr="0001717F" w:rsidRDefault="00125C1A" w:rsidP="0001717F">
      <w:pPr>
        <w:spacing w:after="0" w:line="360" w:lineRule="auto"/>
        <w:ind w:right="51"/>
        <w:jc w:val="both"/>
        <w:rPr>
          <w:rFonts w:ascii="Palatino Linotype" w:hAnsi="Palatino Linotype" w:cs="Arial"/>
          <w:iCs/>
          <w:sz w:val="24"/>
          <w:szCs w:val="24"/>
          <w:lang w:val="es-ES_tradnl"/>
        </w:rPr>
      </w:pPr>
    </w:p>
    <w:p w:rsidR="00125C1A" w:rsidRPr="0001717F" w:rsidRDefault="00125C1A" w:rsidP="0001717F">
      <w:pPr>
        <w:spacing w:after="0" w:line="360" w:lineRule="auto"/>
        <w:ind w:right="51"/>
        <w:jc w:val="both"/>
        <w:rPr>
          <w:rFonts w:ascii="Palatino Linotype" w:hAnsi="Palatino Linotype" w:cs="Arial"/>
          <w:iCs/>
          <w:sz w:val="24"/>
          <w:szCs w:val="24"/>
          <w:lang w:val="es-ES_tradnl"/>
        </w:rPr>
      </w:pPr>
      <w:r w:rsidRPr="0001717F">
        <w:rPr>
          <w:rFonts w:ascii="Palatino Linotype" w:hAnsi="Palatino Linotype" w:cs="Arial"/>
          <w:iCs/>
          <w:sz w:val="24"/>
          <w:szCs w:val="24"/>
          <w:lang w:val="es-ES_tradnl"/>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que para el caso que nos ocupa, la Ley Orgánica Municipal del Estado de México y Municipios establece lo siguiente:</w:t>
      </w:r>
    </w:p>
    <w:p w:rsidR="00125C1A" w:rsidRPr="0001717F" w:rsidRDefault="00125C1A" w:rsidP="0001717F">
      <w:pPr>
        <w:spacing w:after="0" w:line="360" w:lineRule="auto"/>
        <w:ind w:right="51"/>
        <w:jc w:val="both"/>
        <w:rPr>
          <w:rFonts w:ascii="Palatino Linotype" w:hAnsi="Palatino Linotype" w:cs="Arial"/>
          <w:iCs/>
          <w:sz w:val="24"/>
          <w:szCs w:val="24"/>
          <w:lang w:val="es-ES_tradnl"/>
        </w:rPr>
      </w:pPr>
    </w:p>
    <w:p w:rsidR="00125C1A" w:rsidRPr="0001717F" w:rsidRDefault="00125C1A" w:rsidP="00AC4116">
      <w:pPr>
        <w:spacing w:after="0" w:line="240" w:lineRule="auto"/>
        <w:ind w:left="709" w:right="51"/>
        <w:jc w:val="both"/>
        <w:rPr>
          <w:rFonts w:ascii="Palatino Linotype" w:hAnsi="Palatino Linotype" w:cs="Arial"/>
          <w:i/>
          <w:sz w:val="24"/>
          <w:szCs w:val="24"/>
          <w:lang w:val="es-ES_tradnl"/>
        </w:rPr>
      </w:pPr>
      <w:r w:rsidRPr="0001717F">
        <w:rPr>
          <w:rFonts w:ascii="Palatino Linotype" w:hAnsi="Palatino Linotype" w:cs="Arial"/>
          <w:b/>
          <w:i/>
          <w:sz w:val="24"/>
          <w:szCs w:val="24"/>
          <w:lang w:val="es-ES_tradnl"/>
        </w:rPr>
        <w:t>Artículo 93</w:t>
      </w:r>
      <w:r w:rsidRPr="0001717F">
        <w:rPr>
          <w:rFonts w:ascii="Palatino Linotype" w:hAnsi="Palatino Linotype" w:cs="Arial"/>
          <w:i/>
          <w:sz w:val="24"/>
          <w:szCs w:val="24"/>
          <w:lang w:val="es-ES_tradnl"/>
        </w:rPr>
        <w:t xml:space="preserve">.- La tesorería municipal es el órgano encargado de la recaudación de los ingresos municipales y </w:t>
      </w:r>
      <w:r w:rsidRPr="0001717F">
        <w:rPr>
          <w:rFonts w:ascii="Palatino Linotype" w:hAnsi="Palatino Linotype" w:cs="Arial"/>
          <w:b/>
          <w:bCs/>
          <w:i/>
          <w:sz w:val="24"/>
          <w:szCs w:val="24"/>
          <w:lang w:val="es-ES_tradnl"/>
        </w:rPr>
        <w:t>responsable de realizar las erogaciones que haga el ayuntamiento</w:t>
      </w:r>
      <w:r w:rsidRPr="0001717F">
        <w:rPr>
          <w:rFonts w:ascii="Palatino Linotype" w:hAnsi="Palatino Linotype" w:cs="Arial"/>
          <w:i/>
          <w:sz w:val="24"/>
          <w:szCs w:val="24"/>
          <w:lang w:val="es-ES_tradnl"/>
        </w:rPr>
        <w:t>.</w:t>
      </w:r>
    </w:p>
    <w:p w:rsidR="00125C1A" w:rsidRPr="0001717F" w:rsidRDefault="00125C1A" w:rsidP="00AC4116">
      <w:pPr>
        <w:spacing w:after="0" w:line="240" w:lineRule="auto"/>
        <w:ind w:left="709" w:right="51"/>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125C1A" w:rsidRPr="0001717F" w:rsidRDefault="00125C1A" w:rsidP="00AC4116">
      <w:pPr>
        <w:spacing w:after="0" w:line="240" w:lineRule="auto"/>
        <w:ind w:left="709" w:right="51"/>
        <w:jc w:val="both"/>
        <w:rPr>
          <w:rFonts w:ascii="Palatino Linotype" w:hAnsi="Palatino Linotype" w:cs="Arial"/>
          <w:i/>
          <w:sz w:val="24"/>
          <w:szCs w:val="24"/>
          <w:lang w:val="es-ES_tradnl"/>
        </w:rPr>
      </w:pPr>
      <w:r w:rsidRPr="0001717F">
        <w:rPr>
          <w:rFonts w:ascii="Palatino Linotype" w:hAnsi="Palatino Linotype" w:cs="Arial"/>
          <w:b/>
          <w:i/>
          <w:sz w:val="24"/>
          <w:szCs w:val="24"/>
          <w:lang w:val="es-ES_tradnl"/>
        </w:rPr>
        <w:t>Artículo 95</w:t>
      </w:r>
      <w:r w:rsidRPr="0001717F">
        <w:rPr>
          <w:rFonts w:ascii="Palatino Linotype" w:hAnsi="Palatino Linotype" w:cs="Arial"/>
          <w:i/>
          <w:sz w:val="24"/>
          <w:szCs w:val="24"/>
          <w:lang w:val="es-ES_tradnl"/>
        </w:rPr>
        <w:t>.- Son atribuciones del tesorero municipal:</w:t>
      </w:r>
    </w:p>
    <w:p w:rsidR="00125C1A" w:rsidRPr="0001717F" w:rsidRDefault="00125C1A" w:rsidP="00AC4116">
      <w:pPr>
        <w:spacing w:after="0" w:line="240" w:lineRule="auto"/>
        <w:ind w:left="709" w:right="51"/>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I. Administrar la hacienda pública municipal, de conformidad con las disposiciones legales aplicables;</w:t>
      </w:r>
    </w:p>
    <w:p w:rsidR="00125C1A" w:rsidRPr="0001717F" w:rsidRDefault="00125C1A" w:rsidP="00AC4116">
      <w:pPr>
        <w:spacing w:after="0" w:line="240" w:lineRule="auto"/>
        <w:ind w:left="709" w:right="51"/>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II. Determinar, liquidar, recaudar, fiscalizar y administrar las contribuciones en los términos de los ordenamientos jurídicos aplicables y, en su caso, aplicar el procedimiento administrativo de ejecución en términos de las disposiciones aplicables;</w:t>
      </w:r>
    </w:p>
    <w:p w:rsidR="00125C1A" w:rsidRPr="0001717F" w:rsidRDefault="00125C1A" w:rsidP="00AC4116">
      <w:pPr>
        <w:spacing w:after="0" w:line="240" w:lineRule="auto"/>
        <w:ind w:left="709" w:right="51"/>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III. Imponer las sanciones administrativas que procedan por infracciones a las disposiciones fiscales;</w:t>
      </w:r>
    </w:p>
    <w:p w:rsidR="00125C1A" w:rsidRPr="0001717F" w:rsidRDefault="00125C1A" w:rsidP="00AC4116">
      <w:pPr>
        <w:spacing w:after="0" w:line="240" w:lineRule="auto"/>
        <w:ind w:left="709" w:right="51"/>
        <w:jc w:val="both"/>
        <w:rPr>
          <w:rFonts w:ascii="Palatino Linotype" w:hAnsi="Palatino Linotype" w:cs="Arial"/>
          <w:b/>
          <w:bCs/>
          <w:i/>
          <w:sz w:val="24"/>
          <w:szCs w:val="24"/>
          <w:lang w:val="es-ES_tradnl"/>
        </w:rPr>
      </w:pPr>
      <w:r w:rsidRPr="0001717F">
        <w:rPr>
          <w:rFonts w:ascii="Palatino Linotype" w:hAnsi="Palatino Linotype" w:cs="Arial"/>
          <w:b/>
          <w:bCs/>
          <w:i/>
          <w:sz w:val="24"/>
          <w:szCs w:val="24"/>
          <w:lang w:val="es-ES_tradnl"/>
        </w:rPr>
        <w:t>IV. Llevar los registros contables, financieros y administrativos de los ingresos, egresos, e inventarios;</w:t>
      </w:r>
    </w:p>
    <w:p w:rsidR="00125C1A" w:rsidRPr="0001717F" w:rsidRDefault="00125C1A" w:rsidP="00AC4116">
      <w:pPr>
        <w:spacing w:after="0" w:line="240" w:lineRule="auto"/>
        <w:ind w:left="709" w:right="51"/>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rsidR="00125C1A" w:rsidRPr="0001717F" w:rsidRDefault="00125C1A" w:rsidP="00AC4116">
      <w:pPr>
        <w:spacing w:after="0" w:line="240" w:lineRule="auto"/>
        <w:ind w:left="709" w:right="51"/>
        <w:jc w:val="both"/>
        <w:rPr>
          <w:rFonts w:ascii="Palatino Linotype" w:hAnsi="Palatino Linotype" w:cs="Arial"/>
          <w:i/>
          <w:sz w:val="24"/>
          <w:szCs w:val="24"/>
          <w:lang w:val="es-ES_tradnl"/>
        </w:rPr>
      </w:pPr>
      <w:r w:rsidRPr="0001717F">
        <w:rPr>
          <w:rFonts w:ascii="Palatino Linotype" w:hAnsi="Palatino Linotype" w:cs="Arial"/>
          <w:i/>
          <w:sz w:val="24"/>
          <w:szCs w:val="24"/>
          <w:lang w:val="es-ES_tradnl"/>
        </w:rPr>
        <w:t>VI. Presentar anualmente al ayuntamiento un informe de la situación contable financiera de la Tesorería Municipal;</w:t>
      </w:r>
    </w:p>
    <w:p w:rsidR="00AC4116" w:rsidRDefault="00AC4116" w:rsidP="0001717F">
      <w:pPr>
        <w:tabs>
          <w:tab w:val="left" w:pos="7938"/>
        </w:tabs>
        <w:spacing w:after="0" w:line="360" w:lineRule="auto"/>
        <w:jc w:val="both"/>
        <w:rPr>
          <w:rFonts w:ascii="Palatino Linotype" w:hAnsi="Palatino Linotype" w:cs="Arial"/>
          <w:iCs/>
          <w:sz w:val="24"/>
          <w:szCs w:val="24"/>
          <w:lang w:val="es-ES_tradnl"/>
        </w:rPr>
      </w:pPr>
    </w:p>
    <w:p w:rsidR="00125C1A" w:rsidRPr="0001717F" w:rsidRDefault="00125C1A" w:rsidP="0001717F">
      <w:pPr>
        <w:tabs>
          <w:tab w:val="left" w:pos="7938"/>
        </w:tabs>
        <w:spacing w:after="0" w:line="360" w:lineRule="auto"/>
        <w:jc w:val="both"/>
        <w:rPr>
          <w:rFonts w:ascii="Palatino Linotype" w:hAnsi="Palatino Linotype" w:cs="Arial"/>
          <w:iCs/>
          <w:sz w:val="24"/>
          <w:szCs w:val="24"/>
        </w:rPr>
      </w:pPr>
      <w:r w:rsidRPr="0001717F">
        <w:rPr>
          <w:rFonts w:ascii="Palatino Linotype" w:hAnsi="Palatino Linotype" w:cs="Arial"/>
          <w:iCs/>
          <w:sz w:val="24"/>
          <w:szCs w:val="24"/>
          <w:lang w:val="es-ES_tradnl"/>
        </w:rPr>
        <w:t xml:space="preserve">Por su parte </w:t>
      </w:r>
      <w:r w:rsidRPr="0001717F">
        <w:rPr>
          <w:rFonts w:ascii="Palatino Linotype" w:hAnsi="Palatino Linotype" w:cs="Arial"/>
          <w:iCs/>
          <w:sz w:val="24"/>
          <w:szCs w:val="24"/>
        </w:rPr>
        <w:t xml:space="preserve">el </w:t>
      </w:r>
      <w:r w:rsidRPr="0001717F">
        <w:rPr>
          <w:rFonts w:ascii="Palatino Linotype" w:hAnsi="Palatino Linotype" w:cs="Arial"/>
          <w:b/>
          <w:iCs/>
          <w:sz w:val="24"/>
          <w:szCs w:val="24"/>
        </w:rPr>
        <w:t>Código Financiero del Estado de México</w:t>
      </w:r>
      <w:r w:rsidRPr="0001717F">
        <w:rPr>
          <w:rFonts w:ascii="Palatino Linotype" w:hAnsi="Palatino Linotype" w:cs="Arial"/>
          <w:iCs/>
          <w:sz w:val="24"/>
          <w:szCs w:val="24"/>
        </w:rPr>
        <w:t xml:space="preserve"> prevé lo siguiente:</w:t>
      </w:r>
    </w:p>
    <w:p w:rsidR="00125C1A" w:rsidRPr="0001717F" w:rsidRDefault="00125C1A" w:rsidP="0001717F">
      <w:pPr>
        <w:tabs>
          <w:tab w:val="left" w:pos="8647"/>
        </w:tabs>
        <w:autoSpaceDE w:val="0"/>
        <w:autoSpaceDN w:val="0"/>
        <w:adjustRightInd w:val="0"/>
        <w:spacing w:after="0" w:line="360" w:lineRule="auto"/>
        <w:ind w:left="851" w:right="851"/>
        <w:jc w:val="both"/>
        <w:rPr>
          <w:rFonts w:ascii="Palatino Linotype" w:eastAsia="Calibri" w:hAnsi="Palatino Linotype" w:cs="Arial"/>
          <w:i/>
          <w:sz w:val="24"/>
          <w:szCs w:val="24"/>
          <w:lang w:val="es-AR"/>
        </w:rPr>
      </w:pPr>
    </w:p>
    <w:p w:rsidR="00125C1A" w:rsidRPr="0001717F" w:rsidRDefault="00125C1A" w:rsidP="00AC4116">
      <w:pPr>
        <w:tabs>
          <w:tab w:val="left" w:pos="8647"/>
        </w:tabs>
        <w:autoSpaceDE w:val="0"/>
        <w:autoSpaceDN w:val="0"/>
        <w:adjustRightInd w:val="0"/>
        <w:spacing w:after="0" w:line="240" w:lineRule="auto"/>
        <w:ind w:left="851" w:right="851"/>
        <w:jc w:val="both"/>
        <w:rPr>
          <w:rFonts w:ascii="Palatino Linotype" w:eastAsia="Calibri" w:hAnsi="Palatino Linotype" w:cs="Arial"/>
          <w:i/>
          <w:sz w:val="24"/>
          <w:szCs w:val="24"/>
          <w:lang w:val="es-AR"/>
        </w:rPr>
      </w:pPr>
      <w:r w:rsidRPr="0001717F">
        <w:rPr>
          <w:rFonts w:ascii="Palatino Linotype" w:eastAsia="Calibri" w:hAnsi="Palatino Linotype" w:cs="Arial"/>
          <w:i/>
          <w:sz w:val="24"/>
          <w:szCs w:val="24"/>
          <w:lang w:val="es-AR"/>
        </w:rPr>
        <w:t>“</w:t>
      </w:r>
      <w:r w:rsidRPr="0001717F">
        <w:rPr>
          <w:rFonts w:ascii="Palatino Linotype" w:eastAsia="Calibri" w:hAnsi="Palatino Linotype" w:cs="Arial"/>
          <w:b/>
          <w:i/>
          <w:sz w:val="24"/>
          <w:szCs w:val="24"/>
          <w:lang w:val="es-AR"/>
        </w:rPr>
        <w:t>Artículo 285</w:t>
      </w:r>
      <w:r w:rsidRPr="0001717F">
        <w:rPr>
          <w:rFonts w:ascii="Palatino Linotype" w:eastAsia="Calibri" w:hAnsi="Palatino Linotype" w:cs="Arial"/>
          <w:i/>
          <w:sz w:val="24"/>
          <w:szCs w:val="24"/>
          <w:lang w:val="es-AR"/>
        </w:rPr>
        <w:t xml:space="preserve">.- </w:t>
      </w:r>
      <w:r w:rsidRPr="0001717F">
        <w:rPr>
          <w:rFonts w:ascii="Palatino Linotype" w:eastAsia="Calibri" w:hAnsi="Palatino Linotype" w:cs="Arial"/>
          <w:b/>
          <w:i/>
          <w:sz w:val="24"/>
          <w:szCs w:val="24"/>
          <w:lang w:val="es-AR"/>
        </w:rPr>
        <w:t>El Presupuesto de Egresos del Estado es</w:t>
      </w:r>
      <w:r w:rsidRPr="0001717F">
        <w:rPr>
          <w:rFonts w:ascii="Palatino Linotype" w:eastAsia="Calibri" w:hAnsi="Palatino Linotype" w:cs="Arial"/>
          <w:i/>
          <w:sz w:val="24"/>
          <w:szCs w:val="24"/>
          <w:lang w:val="es-AR"/>
        </w:rPr>
        <w:t xml:space="preserve"> el instrumento jurídico, de política económica y de política de gasto, que aprueba la Legislatura conforme a la iniciativa que presenta el Gobernador, en el cual se establece el ejercicio, control del gasto público y evaluación del desempeño de las </w:t>
      </w:r>
      <w:r w:rsidRPr="0001717F">
        <w:rPr>
          <w:rFonts w:ascii="Palatino Linotype" w:eastAsia="Calibri" w:hAnsi="Palatino Linotype" w:cs="Arial"/>
          <w:b/>
          <w:bCs/>
          <w:i/>
          <w:sz w:val="24"/>
          <w:szCs w:val="24"/>
          <w:u w:val="single"/>
          <w:lang w:val="es-AR"/>
        </w:rPr>
        <w:t xml:space="preserve">Dependencias, Entidades Públicas, Organismos Autónomos, Poderes Legislativo y Judicial y de los Municipios </w:t>
      </w:r>
      <w:r w:rsidRPr="0001717F">
        <w:rPr>
          <w:rFonts w:ascii="Palatino Linotype" w:eastAsia="Calibri" w:hAnsi="Palatino Linotype" w:cs="Arial"/>
          <w:i/>
          <w:sz w:val="24"/>
          <w:szCs w:val="24"/>
          <w:lang w:val="es-AR"/>
        </w:rPr>
        <w:t>a través de los programas derivados del Plan de Desarrollo del Estado de México, durante el ejercicio fiscal correspondiente, así como de aquellos de naturaleza multianual propuestos por la Secretaría.</w:t>
      </w:r>
    </w:p>
    <w:p w:rsidR="00125C1A" w:rsidRPr="0001717F" w:rsidRDefault="00125C1A" w:rsidP="00AC4116">
      <w:pPr>
        <w:tabs>
          <w:tab w:val="left" w:pos="8647"/>
        </w:tabs>
        <w:autoSpaceDE w:val="0"/>
        <w:autoSpaceDN w:val="0"/>
        <w:adjustRightInd w:val="0"/>
        <w:spacing w:after="0" w:line="240" w:lineRule="auto"/>
        <w:ind w:left="851" w:right="851"/>
        <w:jc w:val="both"/>
        <w:rPr>
          <w:rFonts w:ascii="Palatino Linotype" w:eastAsia="Calibri" w:hAnsi="Palatino Linotype" w:cs="Arial"/>
          <w:i/>
          <w:sz w:val="24"/>
          <w:szCs w:val="24"/>
          <w:lang w:val="es-AR"/>
        </w:rPr>
      </w:pPr>
    </w:p>
    <w:p w:rsidR="00125C1A" w:rsidRPr="0001717F" w:rsidRDefault="00125C1A" w:rsidP="00AC4116">
      <w:pPr>
        <w:tabs>
          <w:tab w:val="left" w:pos="8647"/>
        </w:tabs>
        <w:autoSpaceDE w:val="0"/>
        <w:autoSpaceDN w:val="0"/>
        <w:adjustRightInd w:val="0"/>
        <w:spacing w:after="0" w:line="240" w:lineRule="auto"/>
        <w:ind w:left="851" w:right="851"/>
        <w:jc w:val="both"/>
        <w:rPr>
          <w:rFonts w:ascii="Palatino Linotype" w:eastAsia="Calibri" w:hAnsi="Palatino Linotype" w:cs="Arial"/>
          <w:i/>
          <w:sz w:val="24"/>
          <w:szCs w:val="24"/>
          <w:lang w:val="es-AR"/>
        </w:rPr>
      </w:pPr>
      <w:r w:rsidRPr="0001717F">
        <w:rPr>
          <w:rFonts w:ascii="Palatino Linotype" w:eastAsia="Calibri" w:hAnsi="Palatino Linotype" w:cs="Arial"/>
          <w:i/>
          <w:sz w:val="24"/>
          <w:szCs w:val="24"/>
          <w:lang w:val="es-AR"/>
        </w:rPr>
        <w:t>El gasto total aprobado en el Presupuesto de Egresos, no podrá exceder al total de los ingresos autorizados en la Ley de Ingresos.</w:t>
      </w:r>
    </w:p>
    <w:p w:rsidR="00125C1A" w:rsidRPr="0001717F" w:rsidRDefault="00125C1A" w:rsidP="00AC4116">
      <w:pPr>
        <w:tabs>
          <w:tab w:val="left" w:pos="8647"/>
        </w:tabs>
        <w:autoSpaceDE w:val="0"/>
        <w:autoSpaceDN w:val="0"/>
        <w:adjustRightInd w:val="0"/>
        <w:spacing w:after="0" w:line="240" w:lineRule="auto"/>
        <w:ind w:left="851" w:right="851"/>
        <w:jc w:val="both"/>
        <w:rPr>
          <w:rFonts w:ascii="Palatino Linotype" w:eastAsia="Calibri" w:hAnsi="Palatino Linotype" w:cs="Arial"/>
          <w:i/>
          <w:sz w:val="24"/>
          <w:szCs w:val="24"/>
          <w:lang w:val="es-AR"/>
        </w:rPr>
      </w:pPr>
    </w:p>
    <w:p w:rsidR="00125C1A" w:rsidRPr="0001717F" w:rsidRDefault="00125C1A" w:rsidP="00AC4116">
      <w:pPr>
        <w:tabs>
          <w:tab w:val="left" w:pos="8647"/>
        </w:tabs>
        <w:autoSpaceDE w:val="0"/>
        <w:autoSpaceDN w:val="0"/>
        <w:adjustRightInd w:val="0"/>
        <w:spacing w:after="0" w:line="240" w:lineRule="auto"/>
        <w:ind w:left="851" w:right="851"/>
        <w:jc w:val="both"/>
        <w:rPr>
          <w:rFonts w:ascii="Palatino Linotype" w:eastAsia="Calibri" w:hAnsi="Palatino Linotype" w:cs="Arial"/>
          <w:bCs/>
          <w:i/>
          <w:sz w:val="24"/>
          <w:szCs w:val="24"/>
          <w:lang w:val="es-AR"/>
        </w:rPr>
      </w:pPr>
      <w:r w:rsidRPr="0001717F">
        <w:rPr>
          <w:rFonts w:ascii="Palatino Linotype" w:eastAsia="Calibri" w:hAnsi="Palatino Linotype" w:cs="Arial"/>
          <w:bCs/>
          <w:i/>
          <w:sz w:val="24"/>
          <w:szCs w:val="24"/>
          <w:lang w:val="es-AR"/>
        </w:rPr>
        <w:t>En el caso de los municipios, el Presupuesto de Egresos, será el que se apruebe por el Ayuntamiento.</w:t>
      </w:r>
    </w:p>
    <w:p w:rsidR="00125C1A" w:rsidRPr="0001717F" w:rsidRDefault="00125C1A" w:rsidP="00AC4116">
      <w:pPr>
        <w:tabs>
          <w:tab w:val="left" w:pos="8647"/>
        </w:tabs>
        <w:autoSpaceDE w:val="0"/>
        <w:autoSpaceDN w:val="0"/>
        <w:adjustRightInd w:val="0"/>
        <w:spacing w:after="0" w:line="240" w:lineRule="auto"/>
        <w:ind w:left="851" w:right="851"/>
        <w:jc w:val="both"/>
        <w:rPr>
          <w:rFonts w:ascii="Palatino Linotype" w:eastAsia="Calibri" w:hAnsi="Palatino Linotype" w:cs="Arial"/>
          <w:i/>
          <w:sz w:val="24"/>
          <w:szCs w:val="24"/>
          <w:lang w:val="es-AR"/>
        </w:rPr>
      </w:pPr>
    </w:p>
    <w:p w:rsidR="00125C1A" w:rsidRPr="0001717F" w:rsidRDefault="00125C1A" w:rsidP="00AC4116">
      <w:pPr>
        <w:tabs>
          <w:tab w:val="left" w:pos="8647"/>
        </w:tabs>
        <w:autoSpaceDE w:val="0"/>
        <w:autoSpaceDN w:val="0"/>
        <w:adjustRightInd w:val="0"/>
        <w:spacing w:after="0" w:line="240" w:lineRule="auto"/>
        <w:ind w:left="851" w:right="851"/>
        <w:jc w:val="both"/>
        <w:rPr>
          <w:rFonts w:ascii="Palatino Linotype" w:eastAsia="Calibri" w:hAnsi="Palatino Linotype" w:cs="Arial"/>
          <w:i/>
          <w:sz w:val="24"/>
          <w:szCs w:val="24"/>
          <w:lang w:val="es-AR"/>
        </w:rPr>
      </w:pPr>
      <w:r w:rsidRPr="0001717F">
        <w:rPr>
          <w:rFonts w:ascii="Palatino Linotype" w:eastAsia="Calibri" w:hAnsi="Palatino Linotype" w:cs="Arial"/>
          <w:i/>
          <w:sz w:val="24"/>
          <w:szCs w:val="24"/>
          <w:lang w:val="es-AR"/>
        </w:rPr>
        <w:t>En la aprobación del presupuesto de egresos de los municipios, los ayuntamientos determinarán la remuneración que corresponda a cada empleo, cargo o comisión.</w:t>
      </w:r>
    </w:p>
    <w:p w:rsidR="00125C1A" w:rsidRPr="0001717F" w:rsidRDefault="00125C1A" w:rsidP="00AC4116">
      <w:pPr>
        <w:tabs>
          <w:tab w:val="left" w:pos="8647"/>
        </w:tabs>
        <w:autoSpaceDE w:val="0"/>
        <w:autoSpaceDN w:val="0"/>
        <w:adjustRightInd w:val="0"/>
        <w:spacing w:after="0" w:line="240" w:lineRule="auto"/>
        <w:ind w:left="851" w:right="851"/>
        <w:jc w:val="both"/>
        <w:rPr>
          <w:rFonts w:ascii="Palatino Linotype" w:eastAsia="Calibri" w:hAnsi="Palatino Linotype" w:cs="Arial"/>
          <w:i/>
          <w:sz w:val="24"/>
          <w:szCs w:val="24"/>
          <w:lang w:val="es-AR"/>
        </w:rPr>
      </w:pPr>
      <w:r w:rsidRPr="0001717F">
        <w:rPr>
          <w:rFonts w:ascii="Palatino Linotype" w:eastAsia="Calibri" w:hAnsi="Palatino Linotype" w:cs="Arial"/>
          <w:b/>
          <w:i/>
          <w:sz w:val="24"/>
          <w:szCs w:val="24"/>
          <w:lang w:val="es-AR"/>
        </w:rPr>
        <w:t xml:space="preserve">   </w:t>
      </w:r>
      <w:r w:rsidRPr="0001717F">
        <w:rPr>
          <w:rFonts w:ascii="Palatino Linotype" w:eastAsia="Calibri" w:hAnsi="Palatino Linotype" w:cs="Arial"/>
          <w:i/>
          <w:sz w:val="24"/>
          <w:szCs w:val="24"/>
          <w:lang w:val="es-AR"/>
        </w:rPr>
        <w:t>(…)</w:t>
      </w:r>
    </w:p>
    <w:p w:rsidR="00125C1A" w:rsidRPr="0001717F" w:rsidRDefault="00125C1A" w:rsidP="00AC4116">
      <w:pPr>
        <w:tabs>
          <w:tab w:val="left" w:pos="8647"/>
        </w:tabs>
        <w:autoSpaceDE w:val="0"/>
        <w:autoSpaceDN w:val="0"/>
        <w:adjustRightInd w:val="0"/>
        <w:spacing w:after="0" w:line="240" w:lineRule="auto"/>
        <w:ind w:left="851" w:right="851"/>
        <w:jc w:val="both"/>
        <w:rPr>
          <w:rFonts w:ascii="Palatino Linotype" w:eastAsia="Calibri" w:hAnsi="Palatino Linotype" w:cs="Arial"/>
          <w:i/>
          <w:sz w:val="24"/>
          <w:szCs w:val="24"/>
          <w:lang w:val="es-AR"/>
        </w:rPr>
      </w:pPr>
    </w:p>
    <w:p w:rsidR="00125C1A" w:rsidRPr="0001717F" w:rsidRDefault="00125C1A" w:rsidP="00AC4116">
      <w:pPr>
        <w:tabs>
          <w:tab w:val="left" w:pos="709"/>
        </w:tabs>
        <w:spacing w:after="0" w:line="240" w:lineRule="auto"/>
        <w:ind w:left="851" w:right="760"/>
        <w:jc w:val="both"/>
        <w:rPr>
          <w:rFonts w:ascii="Palatino Linotype" w:hAnsi="Palatino Linotype" w:cs="Arial"/>
          <w:i/>
          <w:sz w:val="24"/>
          <w:szCs w:val="24"/>
          <w:lang w:eastAsia="es-MX"/>
        </w:rPr>
      </w:pPr>
      <w:r w:rsidRPr="0001717F">
        <w:rPr>
          <w:rFonts w:ascii="Palatino Linotype" w:hAnsi="Palatino Linotype" w:cs="Arial"/>
          <w:i/>
          <w:sz w:val="24"/>
          <w:szCs w:val="24"/>
          <w:lang w:eastAsia="es-MX"/>
        </w:rPr>
        <w:t>“</w:t>
      </w:r>
      <w:r w:rsidRPr="0001717F">
        <w:rPr>
          <w:rFonts w:ascii="Palatino Linotype" w:hAnsi="Palatino Linotype" w:cs="Arial"/>
          <w:b/>
          <w:bCs/>
          <w:i/>
          <w:sz w:val="24"/>
          <w:szCs w:val="24"/>
          <w:lang w:eastAsia="es-MX"/>
        </w:rPr>
        <w:t>Artículo 290</w:t>
      </w:r>
      <w:r w:rsidRPr="0001717F">
        <w:rPr>
          <w:rFonts w:ascii="Palatino Linotype" w:hAnsi="Palatino Linotype" w:cs="Arial"/>
          <w:i/>
          <w:sz w:val="24"/>
          <w:szCs w:val="24"/>
          <w:lang w:eastAsia="es-MX"/>
        </w:rPr>
        <w:t>…</w:t>
      </w:r>
    </w:p>
    <w:p w:rsidR="00125C1A" w:rsidRPr="0001717F" w:rsidRDefault="00125C1A" w:rsidP="00AC4116">
      <w:pPr>
        <w:tabs>
          <w:tab w:val="left" w:pos="709"/>
        </w:tabs>
        <w:spacing w:after="0" w:line="240" w:lineRule="auto"/>
        <w:ind w:left="851" w:right="760"/>
        <w:jc w:val="both"/>
        <w:rPr>
          <w:rFonts w:ascii="Palatino Linotype" w:hAnsi="Palatino Linotype" w:cs="Arial"/>
          <w:i/>
          <w:sz w:val="24"/>
          <w:szCs w:val="24"/>
          <w:lang w:eastAsia="es-MX"/>
        </w:rPr>
      </w:pPr>
      <w:r w:rsidRPr="0001717F">
        <w:rPr>
          <w:rFonts w:ascii="Palatino Linotype" w:hAnsi="Palatino Linotype" w:cs="Arial"/>
          <w:i/>
          <w:sz w:val="24"/>
          <w:szCs w:val="24"/>
          <w:lang w:eastAsia="es-MX"/>
        </w:rPr>
        <w:t>…</w:t>
      </w:r>
    </w:p>
    <w:p w:rsidR="00125C1A" w:rsidRPr="0001717F" w:rsidRDefault="00125C1A" w:rsidP="00AC4116">
      <w:pPr>
        <w:tabs>
          <w:tab w:val="left" w:pos="709"/>
        </w:tabs>
        <w:spacing w:after="0" w:line="240" w:lineRule="auto"/>
        <w:ind w:left="851" w:right="760"/>
        <w:jc w:val="both"/>
        <w:rPr>
          <w:rFonts w:ascii="Palatino Linotype" w:hAnsi="Palatino Linotype" w:cs="Arial"/>
          <w:i/>
          <w:sz w:val="24"/>
          <w:szCs w:val="24"/>
          <w:lang w:eastAsia="es-MX"/>
        </w:rPr>
      </w:pPr>
      <w:r w:rsidRPr="0001717F">
        <w:rPr>
          <w:rFonts w:ascii="Palatino Linotype" w:hAnsi="Palatino Linotype" w:cs="Arial"/>
          <w:i/>
          <w:sz w:val="24"/>
          <w:szCs w:val="24"/>
          <w:lang w:eastAsia="es-MX"/>
        </w:rPr>
        <w:t xml:space="preserve">En el caso de los municipios, </w:t>
      </w:r>
      <w:r w:rsidRPr="0001717F">
        <w:rPr>
          <w:rFonts w:ascii="Palatino Linotype" w:hAnsi="Palatino Linotype" w:cs="Arial"/>
          <w:b/>
          <w:i/>
          <w:sz w:val="24"/>
          <w:szCs w:val="24"/>
          <w:lang w:eastAsia="es-MX"/>
        </w:rPr>
        <w:t>el proyecto de Presupuesto de Egresos, lo integrará la Tesorería</w:t>
      </w:r>
      <w:r w:rsidRPr="0001717F">
        <w:rPr>
          <w:rFonts w:ascii="Palatino Linotype" w:hAnsi="Palatino Linotype" w:cs="Arial"/>
          <w:i/>
          <w:sz w:val="24"/>
          <w:szCs w:val="24"/>
          <w:lang w:eastAsia="es-MX"/>
        </w:rPr>
        <w:t xml:space="preserve"> y lo someterá a la consideración del presidente municipal.</w:t>
      </w:r>
    </w:p>
    <w:p w:rsidR="00125C1A" w:rsidRPr="0001717F" w:rsidRDefault="00125C1A" w:rsidP="00AC4116">
      <w:pPr>
        <w:tabs>
          <w:tab w:val="left" w:pos="709"/>
        </w:tabs>
        <w:spacing w:after="0" w:line="240" w:lineRule="auto"/>
        <w:ind w:left="851" w:right="760"/>
        <w:jc w:val="both"/>
        <w:rPr>
          <w:rFonts w:ascii="Palatino Linotype" w:hAnsi="Palatino Linotype" w:cs="Arial"/>
          <w:i/>
          <w:sz w:val="24"/>
          <w:szCs w:val="24"/>
          <w:lang w:eastAsia="es-MX"/>
        </w:rPr>
      </w:pPr>
      <w:r w:rsidRPr="0001717F">
        <w:rPr>
          <w:rFonts w:ascii="Palatino Linotype" w:hAnsi="Palatino Linotype" w:cs="Arial"/>
          <w:i/>
          <w:sz w:val="24"/>
          <w:szCs w:val="24"/>
          <w:lang w:eastAsia="es-MX"/>
        </w:rPr>
        <w:t>…</w:t>
      </w:r>
    </w:p>
    <w:p w:rsidR="00125C1A" w:rsidRPr="0001717F" w:rsidRDefault="00125C1A" w:rsidP="00AC4116">
      <w:pPr>
        <w:tabs>
          <w:tab w:val="left" w:pos="709"/>
        </w:tabs>
        <w:spacing w:after="0" w:line="240" w:lineRule="auto"/>
        <w:ind w:left="851" w:right="760"/>
        <w:jc w:val="both"/>
        <w:rPr>
          <w:rFonts w:ascii="Palatino Linotype" w:hAnsi="Palatino Linotype" w:cs="Arial"/>
          <w:i/>
          <w:sz w:val="24"/>
          <w:szCs w:val="24"/>
          <w:lang w:eastAsia="es-MX"/>
        </w:rPr>
      </w:pPr>
      <w:r w:rsidRPr="0001717F">
        <w:rPr>
          <w:rFonts w:ascii="Palatino Linotype" w:hAnsi="Palatino Linotype" w:cs="Arial"/>
          <w:b/>
          <w:bCs/>
          <w:i/>
          <w:sz w:val="24"/>
          <w:szCs w:val="24"/>
          <w:lang w:eastAsia="es-MX"/>
        </w:rPr>
        <w:lastRenderedPageBreak/>
        <w:t>Artículo 293</w:t>
      </w:r>
      <w:r w:rsidRPr="0001717F">
        <w:rPr>
          <w:rFonts w:ascii="Palatino Linotype" w:hAnsi="Palatino Linotype" w:cs="Arial"/>
          <w:i/>
          <w:sz w:val="24"/>
          <w:szCs w:val="24"/>
          <w:lang w:eastAsia="es-MX"/>
        </w:rPr>
        <w:t xml:space="preserve">.- Los capítulos de gasto se </w:t>
      </w:r>
      <w:r w:rsidRPr="0001717F">
        <w:rPr>
          <w:rFonts w:ascii="Palatino Linotype" w:hAnsi="Palatino Linotype" w:cs="Arial"/>
          <w:b/>
          <w:i/>
          <w:sz w:val="24"/>
          <w:szCs w:val="24"/>
          <w:lang w:eastAsia="es-MX"/>
        </w:rPr>
        <w:t>dividirán en concepto, partida genérica y partida específica, que representarán las autorizaciones específicas del presupuesto</w:t>
      </w:r>
      <w:r w:rsidRPr="0001717F">
        <w:rPr>
          <w:rFonts w:ascii="Palatino Linotype" w:hAnsi="Palatino Linotype" w:cs="Arial"/>
          <w:i/>
          <w:sz w:val="24"/>
          <w:szCs w:val="24"/>
          <w:lang w:eastAsia="es-MX"/>
        </w:rPr>
        <w:t>, las cuales se encuentran contenidas en el clasificador por objeto de gasto que emita el Consejo Nacional de Armonización Contable y el Consejo de Armonización Contable del Estado de México.</w:t>
      </w:r>
    </w:p>
    <w:p w:rsidR="00125C1A" w:rsidRPr="0001717F" w:rsidRDefault="00125C1A" w:rsidP="00AC4116">
      <w:pPr>
        <w:tabs>
          <w:tab w:val="left" w:pos="709"/>
        </w:tabs>
        <w:spacing w:after="0" w:line="240" w:lineRule="auto"/>
        <w:ind w:left="851" w:right="760"/>
        <w:jc w:val="both"/>
        <w:rPr>
          <w:rFonts w:ascii="Palatino Linotype" w:hAnsi="Palatino Linotype" w:cs="Arial"/>
          <w:i/>
          <w:sz w:val="24"/>
          <w:szCs w:val="24"/>
          <w:lang w:eastAsia="es-MX"/>
        </w:rPr>
      </w:pPr>
    </w:p>
    <w:p w:rsidR="00125C1A" w:rsidRPr="00AC4116" w:rsidRDefault="00125C1A" w:rsidP="00AC4116">
      <w:pPr>
        <w:tabs>
          <w:tab w:val="left" w:pos="709"/>
        </w:tabs>
        <w:spacing w:after="0" w:line="240" w:lineRule="auto"/>
        <w:ind w:left="851" w:right="760"/>
        <w:jc w:val="both"/>
        <w:rPr>
          <w:rFonts w:ascii="Palatino Linotype" w:hAnsi="Palatino Linotype" w:cs="Arial"/>
          <w:i/>
          <w:sz w:val="24"/>
          <w:szCs w:val="24"/>
          <w:lang w:val="es-419" w:eastAsia="es-MX"/>
        </w:rPr>
      </w:pPr>
      <w:r w:rsidRPr="0001717F">
        <w:rPr>
          <w:rFonts w:ascii="Palatino Linotype" w:hAnsi="Palatino Linotype" w:cs="Arial"/>
          <w:i/>
          <w:sz w:val="24"/>
          <w:szCs w:val="24"/>
          <w:lang w:eastAsia="es-MX"/>
        </w:rPr>
        <w:t xml:space="preserve">En el caso de los municipios, </w:t>
      </w:r>
      <w:r w:rsidRPr="0001717F">
        <w:rPr>
          <w:rFonts w:ascii="Palatino Linotype" w:hAnsi="Palatino Linotype" w:cs="Arial"/>
          <w:b/>
          <w:i/>
          <w:sz w:val="24"/>
          <w:szCs w:val="24"/>
          <w:lang w:eastAsia="es-MX"/>
        </w:rPr>
        <w:t>corresponderá a su Tesorería emitir el Clasificador por Objeto del Gasto</w:t>
      </w:r>
      <w:r w:rsidRPr="0001717F">
        <w:rPr>
          <w:rFonts w:ascii="Palatino Linotype" w:hAnsi="Palatino Linotype" w:cs="Arial"/>
          <w:i/>
          <w:sz w:val="24"/>
          <w:szCs w:val="24"/>
          <w:lang w:eastAsia="es-MX"/>
        </w:rPr>
        <w:t>, el cual deberá guardar congruencia y homogeneidad con el señalado en el párrafo anterior.</w:t>
      </w:r>
      <w:r w:rsidR="00AC4116">
        <w:rPr>
          <w:rFonts w:ascii="Palatino Linotype" w:hAnsi="Palatino Linotype" w:cs="Arial"/>
          <w:i/>
          <w:sz w:val="24"/>
          <w:szCs w:val="24"/>
          <w:lang w:val="es-419" w:eastAsia="es-MX"/>
        </w:rPr>
        <w:t>”</w:t>
      </w:r>
    </w:p>
    <w:p w:rsidR="00AC4116" w:rsidRDefault="00AC4116" w:rsidP="00AC4116">
      <w:pPr>
        <w:spacing w:after="0" w:line="360" w:lineRule="auto"/>
        <w:ind w:right="51"/>
        <w:jc w:val="both"/>
        <w:rPr>
          <w:rFonts w:ascii="Palatino Linotype" w:hAnsi="Palatino Linotype" w:cs="Arial"/>
          <w:iCs/>
          <w:sz w:val="24"/>
          <w:szCs w:val="24"/>
          <w:lang w:val="es-ES_tradnl"/>
        </w:rPr>
      </w:pPr>
    </w:p>
    <w:p w:rsidR="00125C1A" w:rsidRDefault="00125C1A" w:rsidP="00AC4116">
      <w:pPr>
        <w:spacing w:after="0" w:line="360" w:lineRule="auto"/>
        <w:ind w:right="51"/>
        <w:jc w:val="both"/>
        <w:rPr>
          <w:rFonts w:ascii="Palatino Linotype" w:hAnsi="Palatino Linotype" w:cs="Arial"/>
          <w:iCs/>
          <w:sz w:val="24"/>
          <w:szCs w:val="24"/>
          <w:lang w:val="es-ES_tradnl"/>
        </w:rPr>
      </w:pPr>
      <w:r w:rsidRPr="0001717F">
        <w:rPr>
          <w:rFonts w:ascii="Palatino Linotype" w:hAnsi="Palatino Linotype" w:cs="Arial"/>
          <w:iCs/>
          <w:sz w:val="24"/>
          <w:szCs w:val="24"/>
          <w:lang w:val="es-ES_tradnl"/>
        </w:rPr>
        <w:t>De lo anterior, se concluye que el sujeto obligado cuenta con una Tesorería Municipal, la cual se encargara de la recaudación de los impuestos y demás contribuciones de los particulares, así como de llevar los registros contables, financieros y administrativos de los ingresos y egresos del municipio, por lo que de manera enunciativa mas no limitativa, pudiera ser el área que cuenta con la información solicitada.</w:t>
      </w:r>
    </w:p>
    <w:p w:rsidR="00AC4116" w:rsidRPr="0001717F" w:rsidRDefault="00AC4116" w:rsidP="00AC4116">
      <w:pPr>
        <w:spacing w:after="0" w:line="360" w:lineRule="auto"/>
        <w:ind w:right="51"/>
        <w:jc w:val="both"/>
        <w:rPr>
          <w:rFonts w:ascii="Palatino Linotype" w:hAnsi="Palatino Linotype" w:cs="Arial"/>
          <w:iCs/>
          <w:sz w:val="24"/>
          <w:szCs w:val="24"/>
          <w:lang w:val="es-ES_tradnl"/>
        </w:rPr>
      </w:pPr>
    </w:p>
    <w:p w:rsidR="00125C1A" w:rsidRPr="0001717F" w:rsidRDefault="00125C1A" w:rsidP="00AC4116">
      <w:pPr>
        <w:spacing w:after="0" w:line="360" w:lineRule="auto"/>
        <w:ind w:right="51"/>
        <w:jc w:val="both"/>
        <w:rPr>
          <w:rFonts w:ascii="Palatino Linotype" w:hAnsi="Palatino Linotype" w:cs="Arial"/>
          <w:iCs/>
          <w:sz w:val="24"/>
          <w:szCs w:val="24"/>
          <w:lang w:val="es-ES_tradnl"/>
        </w:rPr>
      </w:pPr>
      <w:r w:rsidRPr="0001717F">
        <w:rPr>
          <w:rFonts w:ascii="Palatino Linotype" w:hAnsi="Palatino Linotype" w:cs="Arial"/>
          <w:iCs/>
          <w:sz w:val="24"/>
          <w:szCs w:val="24"/>
          <w:lang w:val="es-ES_tradnl"/>
        </w:rPr>
        <w:t>Asimismo, de los preceptos en cita, se advierte</w:t>
      </w:r>
      <w:r w:rsidRPr="0001717F">
        <w:rPr>
          <w:rFonts w:ascii="Palatino Linotype" w:eastAsia="Calibri" w:hAnsi="Palatino Linotype" w:cs="Arial"/>
          <w:sz w:val="24"/>
          <w:szCs w:val="24"/>
        </w:rPr>
        <w:t xml:space="preserve"> que, </w:t>
      </w:r>
      <w:r w:rsidRPr="00AC4116">
        <w:rPr>
          <w:rFonts w:ascii="Palatino Linotype" w:eastAsia="Calibri" w:hAnsi="Palatino Linotype" w:cs="Arial"/>
          <w:b/>
          <w:sz w:val="24"/>
          <w:szCs w:val="24"/>
        </w:rPr>
        <w:t>el presupuesto</w:t>
      </w:r>
      <w:r w:rsidRPr="0001717F">
        <w:rPr>
          <w:rFonts w:ascii="Palatino Linotype" w:eastAsia="Calibri" w:hAnsi="Palatino Linotype" w:cs="Arial"/>
          <w:sz w:val="24"/>
          <w:szCs w:val="24"/>
        </w:rPr>
        <w:t xml:space="preserve">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w:t>
      </w:r>
      <w:r w:rsidRPr="0001717F">
        <w:rPr>
          <w:rFonts w:ascii="Palatino Linotype" w:hAnsi="Palatino Linotype" w:cs="Arial"/>
          <w:iCs/>
          <w:sz w:val="24"/>
          <w:szCs w:val="24"/>
          <w:lang w:val="es-ES_tradnl"/>
        </w:rPr>
        <w:t xml:space="preserve">municipal, debe estar basado en resultados (PbR). </w:t>
      </w:r>
    </w:p>
    <w:p w:rsidR="00125C1A" w:rsidRPr="0001717F" w:rsidRDefault="00125C1A" w:rsidP="00AC4116">
      <w:pPr>
        <w:spacing w:after="0" w:line="360" w:lineRule="auto"/>
        <w:ind w:right="51"/>
        <w:jc w:val="both"/>
        <w:rPr>
          <w:rFonts w:ascii="Palatino Linotype" w:hAnsi="Palatino Linotype" w:cs="Arial"/>
          <w:iCs/>
          <w:sz w:val="24"/>
          <w:szCs w:val="24"/>
          <w:lang w:val="es-ES_tradnl"/>
        </w:rPr>
      </w:pPr>
    </w:p>
    <w:p w:rsidR="00125C1A" w:rsidRPr="0001717F" w:rsidRDefault="00125C1A" w:rsidP="00AC4116">
      <w:pPr>
        <w:spacing w:after="0" w:line="360" w:lineRule="auto"/>
        <w:ind w:right="51"/>
        <w:jc w:val="both"/>
        <w:rPr>
          <w:rFonts w:ascii="Palatino Linotype" w:eastAsia="Calibri" w:hAnsi="Palatino Linotype" w:cs="Arial"/>
          <w:sz w:val="24"/>
          <w:szCs w:val="24"/>
        </w:rPr>
      </w:pPr>
      <w:r w:rsidRPr="0001717F">
        <w:rPr>
          <w:rFonts w:ascii="Palatino Linotype" w:hAnsi="Palatino Linotype" w:cs="Arial"/>
          <w:iCs/>
          <w:sz w:val="24"/>
          <w:szCs w:val="24"/>
          <w:lang w:val="es-ES_tradnl"/>
        </w:rPr>
        <w:t>Determinado</w:t>
      </w:r>
      <w:r w:rsidRPr="0001717F">
        <w:rPr>
          <w:rFonts w:ascii="Palatino Linotype" w:eastAsia="Calibri" w:hAnsi="Palatino Linotype" w:cs="Arial"/>
          <w:sz w:val="24"/>
          <w:szCs w:val="24"/>
        </w:rPr>
        <w:t xml:space="preserve"> lo anterior, es procedente definir qué es el </w:t>
      </w:r>
      <w:r w:rsidRPr="0001717F">
        <w:rPr>
          <w:rFonts w:ascii="Palatino Linotype" w:eastAsia="Calibri" w:hAnsi="Palatino Linotype" w:cs="Arial"/>
          <w:i/>
          <w:sz w:val="24"/>
          <w:szCs w:val="24"/>
        </w:rPr>
        <w:t>“presupuesto ejercido”</w:t>
      </w:r>
      <w:r w:rsidRPr="0001717F">
        <w:rPr>
          <w:rFonts w:ascii="Palatino Linotype" w:eastAsia="Calibri" w:hAnsi="Palatino Linotype" w:cs="Arial"/>
          <w:sz w:val="24"/>
          <w:szCs w:val="24"/>
        </w:rPr>
        <w:t xml:space="preserve"> y el “</w:t>
      </w:r>
      <w:r w:rsidRPr="0001717F">
        <w:rPr>
          <w:rFonts w:ascii="Palatino Linotype" w:eastAsia="Calibri" w:hAnsi="Palatino Linotype" w:cs="Arial"/>
          <w:i/>
          <w:sz w:val="24"/>
          <w:szCs w:val="24"/>
        </w:rPr>
        <w:t>subejercicio del gasto”</w:t>
      </w:r>
      <w:r w:rsidRPr="0001717F">
        <w:rPr>
          <w:rFonts w:ascii="Palatino Linotype" w:eastAsia="Calibri" w:hAnsi="Palatino Linotype" w:cs="Arial"/>
          <w:sz w:val="24"/>
          <w:szCs w:val="24"/>
        </w:rPr>
        <w:t>, tal como lo define del Glosario de Términos más Usuales en la Administración Pública Federal de la Secretaría de Hacienda y Crédito Público de la forma siguiente:</w:t>
      </w:r>
    </w:p>
    <w:p w:rsidR="00125C1A" w:rsidRPr="0001717F" w:rsidRDefault="00125C1A" w:rsidP="00AC4116">
      <w:pPr>
        <w:spacing w:after="0" w:line="360" w:lineRule="auto"/>
        <w:rPr>
          <w:rFonts w:ascii="Palatino Linotype" w:eastAsia="Calibri" w:hAnsi="Palatino Linotype" w:cs="Times New Roman"/>
          <w:sz w:val="24"/>
          <w:szCs w:val="24"/>
          <w:lang w:eastAsia="es-ES"/>
        </w:rPr>
      </w:pPr>
    </w:p>
    <w:p w:rsidR="00125C1A" w:rsidRPr="0001717F" w:rsidRDefault="00125C1A" w:rsidP="0001717F">
      <w:pPr>
        <w:autoSpaceDE w:val="0"/>
        <w:autoSpaceDN w:val="0"/>
        <w:adjustRightInd w:val="0"/>
        <w:spacing w:after="0" w:line="360" w:lineRule="auto"/>
        <w:ind w:left="851" w:right="851"/>
        <w:jc w:val="both"/>
        <w:rPr>
          <w:rFonts w:ascii="Palatino Linotype" w:eastAsia="Calibri" w:hAnsi="Palatino Linotype" w:cs="Arial"/>
          <w:b/>
          <w:i/>
          <w:sz w:val="24"/>
          <w:szCs w:val="24"/>
        </w:rPr>
      </w:pPr>
      <w:r w:rsidRPr="0001717F">
        <w:rPr>
          <w:rFonts w:ascii="Palatino Linotype" w:eastAsia="Calibri" w:hAnsi="Palatino Linotype" w:cs="Arial"/>
          <w:b/>
          <w:i/>
          <w:sz w:val="24"/>
          <w:szCs w:val="24"/>
        </w:rPr>
        <w:lastRenderedPageBreak/>
        <w:t>“PRESUPUESTO EJERCIDO.</w:t>
      </w:r>
    </w:p>
    <w:p w:rsidR="00125C1A" w:rsidRPr="0001717F" w:rsidRDefault="00125C1A" w:rsidP="0001717F">
      <w:pPr>
        <w:autoSpaceDE w:val="0"/>
        <w:autoSpaceDN w:val="0"/>
        <w:adjustRightInd w:val="0"/>
        <w:spacing w:after="0" w:line="360" w:lineRule="auto"/>
        <w:ind w:left="851" w:right="851"/>
        <w:jc w:val="both"/>
        <w:rPr>
          <w:rFonts w:ascii="Palatino Linotype" w:eastAsia="Calibri" w:hAnsi="Palatino Linotype" w:cs="Arial"/>
          <w:i/>
          <w:sz w:val="24"/>
          <w:szCs w:val="24"/>
        </w:rPr>
      </w:pPr>
      <w:r w:rsidRPr="0001717F">
        <w:rPr>
          <w:rFonts w:ascii="Palatino Linotype" w:eastAsia="Calibri" w:hAnsi="Palatino Linotype" w:cs="Arial"/>
          <w:i/>
          <w:sz w:val="24"/>
          <w:szCs w:val="24"/>
        </w:rPr>
        <w:t>Importe de las erogaciones realizadas respaldado por los documentos comprobatorios (facturas, notas, nominas, etc.) presentados a la dependencia o entidad una vez autorizadas para su pago, con cargo al presupuesto autorizado.”</w:t>
      </w:r>
    </w:p>
    <w:p w:rsidR="00125C1A" w:rsidRPr="0001717F" w:rsidRDefault="00125C1A" w:rsidP="0001717F">
      <w:pPr>
        <w:spacing w:after="0" w:line="360" w:lineRule="auto"/>
        <w:rPr>
          <w:rFonts w:ascii="Palatino Linotype" w:eastAsia="Calibri" w:hAnsi="Palatino Linotype" w:cs="Times New Roman"/>
          <w:sz w:val="24"/>
          <w:szCs w:val="24"/>
          <w:lang w:val="es-AR" w:eastAsia="es-ES"/>
        </w:rPr>
      </w:pPr>
    </w:p>
    <w:p w:rsidR="00125C1A" w:rsidRPr="0001717F" w:rsidRDefault="00AC4116" w:rsidP="0001717F">
      <w:pPr>
        <w:spacing w:after="0" w:line="360" w:lineRule="auto"/>
        <w:ind w:right="51"/>
        <w:jc w:val="both"/>
        <w:rPr>
          <w:rFonts w:ascii="Palatino Linotype" w:hAnsi="Palatino Linotype" w:cs="Arial"/>
          <w:iCs/>
          <w:sz w:val="24"/>
          <w:szCs w:val="24"/>
          <w:lang w:val="es-ES_tradnl"/>
        </w:rPr>
      </w:pPr>
      <w:r>
        <w:rPr>
          <w:rFonts w:ascii="Palatino Linotype" w:eastAsia="Calibri" w:hAnsi="Palatino Linotype" w:cs="Arial"/>
          <w:sz w:val="24"/>
          <w:szCs w:val="24"/>
          <w:lang w:val="es-419"/>
        </w:rPr>
        <w:t>S</w:t>
      </w:r>
      <w:r w:rsidR="00125C1A" w:rsidRPr="0001717F">
        <w:rPr>
          <w:rFonts w:ascii="Palatino Linotype" w:eastAsia="Calibri" w:hAnsi="Palatino Linotype" w:cs="Arial"/>
          <w:sz w:val="24"/>
          <w:szCs w:val="24"/>
          <w:lang w:val="es-AR"/>
        </w:rPr>
        <w:t xml:space="preserve">e aprecia que el presupuesto ejercido es el importe de las erogaciones autorizadas para su pago con cargo al presupuesto autorizado, mientras que el subejercicio del gasto son gastos de menor cantidad, en relación con el presupuesto </w:t>
      </w:r>
      <w:r w:rsidR="00125C1A" w:rsidRPr="0001717F">
        <w:rPr>
          <w:rFonts w:ascii="Palatino Linotype" w:eastAsia="Calibri" w:hAnsi="Palatino Linotype" w:cs="Arial"/>
          <w:sz w:val="24"/>
          <w:szCs w:val="24"/>
        </w:rPr>
        <w:t xml:space="preserve">original, cuyo pago puede realizarse dentro del año formulado o en el </w:t>
      </w:r>
      <w:r w:rsidR="00125C1A" w:rsidRPr="0001717F">
        <w:rPr>
          <w:rFonts w:ascii="Palatino Linotype" w:hAnsi="Palatino Linotype" w:cs="Arial"/>
          <w:iCs/>
          <w:sz w:val="24"/>
          <w:szCs w:val="24"/>
          <w:lang w:val="es-ES_tradnl"/>
        </w:rPr>
        <w:t>siguiente.</w:t>
      </w:r>
    </w:p>
    <w:p w:rsidR="00125C1A" w:rsidRPr="0001717F" w:rsidRDefault="00125C1A" w:rsidP="0001717F">
      <w:pPr>
        <w:spacing w:after="0" w:line="360" w:lineRule="auto"/>
        <w:ind w:right="51"/>
        <w:jc w:val="both"/>
        <w:rPr>
          <w:rFonts w:ascii="Palatino Linotype" w:hAnsi="Palatino Linotype" w:cs="Arial"/>
          <w:iCs/>
          <w:sz w:val="24"/>
          <w:szCs w:val="24"/>
          <w:lang w:val="es-ES_tradnl"/>
        </w:rPr>
      </w:pPr>
    </w:p>
    <w:p w:rsidR="00125C1A" w:rsidRPr="0001717F" w:rsidRDefault="00125C1A" w:rsidP="0001717F">
      <w:pPr>
        <w:spacing w:after="0" w:line="360" w:lineRule="auto"/>
        <w:ind w:right="51"/>
        <w:jc w:val="both"/>
        <w:rPr>
          <w:rFonts w:ascii="Palatino Linotype" w:eastAsia="Calibri" w:hAnsi="Palatino Linotype" w:cs="Arial"/>
          <w:sz w:val="24"/>
          <w:szCs w:val="24"/>
        </w:rPr>
      </w:pPr>
      <w:r w:rsidRPr="0001717F">
        <w:rPr>
          <w:rFonts w:ascii="Palatino Linotype" w:hAnsi="Palatino Linotype" w:cs="Arial"/>
          <w:iCs/>
          <w:sz w:val="24"/>
          <w:szCs w:val="24"/>
          <w:lang w:val="es-ES_tradnl"/>
        </w:rPr>
        <w:t xml:space="preserve">Por </w:t>
      </w:r>
      <w:r w:rsidRPr="0001717F">
        <w:rPr>
          <w:rFonts w:ascii="Palatino Linotype" w:eastAsia="Calibri" w:hAnsi="Palatino Linotype" w:cs="Arial"/>
          <w:sz w:val="24"/>
          <w:szCs w:val="24"/>
        </w:rPr>
        <w:t xml:space="preserve">cuanto a la integración  y contenido del presupuesto, los artículos 290, 292 y 293, del </w:t>
      </w:r>
      <w:r w:rsidR="00942577">
        <w:rPr>
          <w:rFonts w:ascii="Palatino Linotype" w:eastAsia="Calibri" w:hAnsi="Palatino Linotype" w:cs="Arial"/>
          <w:sz w:val="24"/>
          <w:szCs w:val="24"/>
          <w:lang w:val="es-419"/>
        </w:rPr>
        <w:t>Código en cita</w:t>
      </w:r>
      <w:r w:rsidRPr="0001717F">
        <w:rPr>
          <w:rFonts w:ascii="Palatino Linotype" w:eastAsia="Calibri" w:hAnsi="Palatino Linotype" w:cs="Arial"/>
          <w:sz w:val="24"/>
          <w:szCs w:val="24"/>
        </w:rPr>
        <w:t xml:space="preserve">, prevén en lo sustancial que, el presupuesto de egresos se integrará con los recursos que se destinen a los poderes Ejecutivo, Legislativo y Judicial, a los organismos autónomos y a los municipios; los programas presupuestarios que lo integran deberán contener los resultados de la evaluación del desempeño en la aplicación del Gasto Público, así como su objetivo, indicadores de desempeño  y metas; también las previsiones del gasto </w:t>
      </w:r>
      <w:r w:rsidRPr="0001717F">
        <w:rPr>
          <w:rFonts w:ascii="Palatino Linotype" w:eastAsia="Calibri" w:hAnsi="Palatino Linotype" w:cs="Arial"/>
          <w:b/>
          <w:sz w:val="24"/>
          <w:szCs w:val="24"/>
        </w:rPr>
        <w:t>clasificado por objeto de gasto y demás clasificaciones</w:t>
      </w:r>
      <w:r w:rsidRPr="0001717F">
        <w:rPr>
          <w:rFonts w:ascii="Palatino Linotype" w:eastAsia="Calibri" w:hAnsi="Palatino Linotype" w:cs="Arial"/>
          <w:sz w:val="24"/>
          <w:szCs w:val="24"/>
        </w:rPr>
        <w:t>, así como otras previsiones que se estimen necesarias. De tal forma, el Presupuesto se integrará con los recursos que se destinen al Ayuntamiento y a los organismos municipales; su distribución será conforme a lo siguiente:</w:t>
      </w:r>
    </w:p>
    <w:p w:rsidR="00125C1A" w:rsidRPr="0001717F" w:rsidRDefault="00125C1A" w:rsidP="0001717F">
      <w:pPr>
        <w:autoSpaceDE w:val="0"/>
        <w:autoSpaceDN w:val="0"/>
        <w:adjustRightInd w:val="0"/>
        <w:spacing w:after="0" w:line="360" w:lineRule="auto"/>
        <w:jc w:val="both"/>
        <w:rPr>
          <w:rFonts w:ascii="Palatino Linotype" w:eastAsia="Calibri" w:hAnsi="Palatino Linotype" w:cs="Arial"/>
          <w:sz w:val="24"/>
          <w:szCs w:val="24"/>
        </w:rPr>
      </w:pPr>
    </w:p>
    <w:p w:rsidR="00125C1A" w:rsidRPr="0001717F" w:rsidRDefault="00125C1A" w:rsidP="0001717F">
      <w:pPr>
        <w:autoSpaceDE w:val="0"/>
        <w:autoSpaceDN w:val="0"/>
        <w:adjustRightInd w:val="0"/>
        <w:spacing w:after="0" w:line="360" w:lineRule="auto"/>
        <w:ind w:left="284" w:right="51"/>
        <w:jc w:val="both"/>
        <w:rPr>
          <w:rFonts w:ascii="Palatino Linotype" w:eastAsia="Calibri" w:hAnsi="Palatino Linotype" w:cs="Arial"/>
          <w:b/>
          <w:sz w:val="24"/>
          <w:szCs w:val="24"/>
          <w:u w:val="single"/>
        </w:rPr>
      </w:pPr>
      <w:r w:rsidRPr="0001717F">
        <w:rPr>
          <w:rFonts w:ascii="Palatino Linotype" w:eastAsia="Calibri" w:hAnsi="Palatino Linotype" w:cs="Arial"/>
          <w:b/>
          <w:sz w:val="24"/>
          <w:szCs w:val="24"/>
          <w:u w:val="single"/>
        </w:rPr>
        <w:t>I. El gasto programable comprende los siguientes capítulos:</w:t>
      </w:r>
    </w:p>
    <w:p w:rsidR="00125C1A" w:rsidRPr="0001717F" w:rsidRDefault="00125C1A" w:rsidP="0001717F">
      <w:pPr>
        <w:autoSpaceDE w:val="0"/>
        <w:autoSpaceDN w:val="0"/>
        <w:adjustRightInd w:val="0"/>
        <w:spacing w:after="0" w:line="360" w:lineRule="auto"/>
        <w:ind w:left="567" w:right="51"/>
        <w:jc w:val="both"/>
        <w:rPr>
          <w:rFonts w:ascii="Palatino Linotype" w:eastAsia="Calibri" w:hAnsi="Palatino Linotype" w:cs="Arial"/>
          <w:sz w:val="24"/>
          <w:szCs w:val="24"/>
        </w:rPr>
      </w:pPr>
      <w:r w:rsidRPr="0001717F">
        <w:rPr>
          <w:rFonts w:ascii="Palatino Linotype" w:eastAsia="Calibri" w:hAnsi="Palatino Linotype" w:cs="Arial"/>
          <w:sz w:val="24"/>
          <w:szCs w:val="24"/>
        </w:rPr>
        <w:t>a). 1000 Servicios Personales.</w:t>
      </w:r>
    </w:p>
    <w:p w:rsidR="00125C1A" w:rsidRPr="0001717F" w:rsidRDefault="00125C1A" w:rsidP="0001717F">
      <w:pPr>
        <w:autoSpaceDE w:val="0"/>
        <w:autoSpaceDN w:val="0"/>
        <w:adjustRightInd w:val="0"/>
        <w:spacing w:after="0" w:line="360" w:lineRule="auto"/>
        <w:ind w:left="567" w:right="51"/>
        <w:jc w:val="both"/>
        <w:rPr>
          <w:rFonts w:ascii="Palatino Linotype" w:eastAsia="Calibri" w:hAnsi="Palatino Linotype" w:cs="Arial"/>
          <w:sz w:val="24"/>
          <w:szCs w:val="24"/>
        </w:rPr>
      </w:pPr>
      <w:r w:rsidRPr="0001717F">
        <w:rPr>
          <w:rFonts w:ascii="Palatino Linotype" w:eastAsia="Calibri" w:hAnsi="Palatino Linotype" w:cs="Arial"/>
          <w:sz w:val="24"/>
          <w:szCs w:val="24"/>
        </w:rPr>
        <w:t>b). 2000 Materiales y Suministros.</w:t>
      </w:r>
    </w:p>
    <w:p w:rsidR="00125C1A" w:rsidRPr="0001717F" w:rsidRDefault="00125C1A" w:rsidP="0001717F">
      <w:pPr>
        <w:autoSpaceDE w:val="0"/>
        <w:autoSpaceDN w:val="0"/>
        <w:adjustRightInd w:val="0"/>
        <w:spacing w:after="0" w:line="360" w:lineRule="auto"/>
        <w:ind w:left="567" w:right="51"/>
        <w:jc w:val="both"/>
        <w:rPr>
          <w:rFonts w:ascii="Palatino Linotype" w:eastAsia="Calibri" w:hAnsi="Palatino Linotype" w:cs="Arial"/>
          <w:b/>
          <w:bCs/>
          <w:sz w:val="24"/>
          <w:szCs w:val="24"/>
          <w:u w:val="single"/>
        </w:rPr>
      </w:pPr>
      <w:r w:rsidRPr="0001717F">
        <w:rPr>
          <w:rFonts w:ascii="Palatino Linotype" w:eastAsia="Calibri" w:hAnsi="Palatino Linotype" w:cs="Arial"/>
          <w:b/>
          <w:bCs/>
          <w:sz w:val="24"/>
          <w:szCs w:val="24"/>
          <w:u w:val="single"/>
        </w:rPr>
        <w:lastRenderedPageBreak/>
        <w:t>c). 3000 Servicios Generales.</w:t>
      </w:r>
    </w:p>
    <w:p w:rsidR="00125C1A" w:rsidRPr="0001717F" w:rsidRDefault="00125C1A" w:rsidP="0001717F">
      <w:pPr>
        <w:autoSpaceDE w:val="0"/>
        <w:autoSpaceDN w:val="0"/>
        <w:adjustRightInd w:val="0"/>
        <w:spacing w:after="0" w:line="360" w:lineRule="auto"/>
        <w:ind w:left="567" w:right="51"/>
        <w:jc w:val="both"/>
        <w:rPr>
          <w:rFonts w:ascii="Palatino Linotype" w:eastAsia="Calibri" w:hAnsi="Palatino Linotype" w:cs="Arial"/>
          <w:sz w:val="24"/>
          <w:szCs w:val="24"/>
        </w:rPr>
      </w:pPr>
      <w:r w:rsidRPr="0001717F">
        <w:rPr>
          <w:rFonts w:ascii="Palatino Linotype" w:eastAsia="Calibri" w:hAnsi="Palatino Linotype" w:cs="Arial"/>
          <w:sz w:val="24"/>
          <w:szCs w:val="24"/>
        </w:rPr>
        <w:t>d). 4000 Transferencias, Asignaciones, Subsidios y otras ayudas.</w:t>
      </w:r>
    </w:p>
    <w:p w:rsidR="00125C1A" w:rsidRPr="0001717F" w:rsidRDefault="00125C1A" w:rsidP="0001717F">
      <w:pPr>
        <w:autoSpaceDE w:val="0"/>
        <w:autoSpaceDN w:val="0"/>
        <w:adjustRightInd w:val="0"/>
        <w:spacing w:after="0" w:line="360" w:lineRule="auto"/>
        <w:ind w:left="567" w:right="51"/>
        <w:jc w:val="both"/>
        <w:rPr>
          <w:rFonts w:ascii="Palatino Linotype" w:eastAsia="Calibri" w:hAnsi="Palatino Linotype" w:cs="Arial"/>
          <w:sz w:val="24"/>
          <w:szCs w:val="24"/>
        </w:rPr>
      </w:pPr>
      <w:r w:rsidRPr="0001717F">
        <w:rPr>
          <w:rFonts w:ascii="Palatino Linotype" w:eastAsia="Calibri" w:hAnsi="Palatino Linotype" w:cs="Arial"/>
          <w:sz w:val="24"/>
          <w:szCs w:val="24"/>
        </w:rPr>
        <w:t>e). 5000 Bienes Muebles, Inmuebles e Intangibles.</w:t>
      </w:r>
    </w:p>
    <w:p w:rsidR="00125C1A" w:rsidRPr="0001717F" w:rsidRDefault="00125C1A" w:rsidP="0001717F">
      <w:pPr>
        <w:autoSpaceDE w:val="0"/>
        <w:autoSpaceDN w:val="0"/>
        <w:adjustRightInd w:val="0"/>
        <w:spacing w:after="0" w:line="360" w:lineRule="auto"/>
        <w:ind w:left="567" w:right="51"/>
        <w:jc w:val="both"/>
        <w:rPr>
          <w:rFonts w:ascii="Palatino Linotype" w:eastAsia="Calibri" w:hAnsi="Palatino Linotype" w:cs="Arial"/>
          <w:sz w:val="24"/>
          <w:szCs w:val="24"/>
        </w:rPr>
      </w:pPr>
      <w:r w:rsidRPr="0001717F">
        <w:rPr>
          <w:rFonts w:ascii="Palatino Linotype" w:eastAsia="Calibri" w:hAnsi="Palatino Linotype" w:cs="Arial"/>
          <w:sz w:val="24"/>
          <w:szCs w:val="24"/>
        </w:rPr>
        <w:t>f). 6000 Inversión Pública.</w:t>
      </w:r>
    </w:p>
    <w:p w:rsidR="00125C1A" w:rsidRPr="0001717F" w:rsidRDefault="00125C1A" w:rsidP="0001717F">
      <w:pPr>
        <w:autoSpaceDE w:val="0"/>
        <w:autoSpaceDN w:val="0"/>
        <w:adjustRightInd w:val="0"/>
        <w:spacing w:after="0" w:line="360" w:lineRule="auto"/>
        <w:ind w:left="567" w:right="51"/>
        <w:jc w:val="both"/>
        <w:rPr>
          <w:rFonts w:ascii="Palatino Linotype" w:eastAsia="Calibri" w:hAnsi="Palatino Linotype" w:cs="Arial"/>
          <w:sz w:val="24"/>
          <w:szCs w:val="24"/>
        </w:rPr>
      </w:pPr>
      <w:r w:rsidRPr="0001717F">
        <w:rPr>
          <w:rFonts w:ascii="Palatino Linotype" w:eastAsia="Calibri" w:hAnsi="Palatino Linotype" w:cs="Arial"/>
          <w:sz w:val="24"/>
          <w:szCs w:val="24"/>
        </w:rPr>
        <w:t>g). 7000 Inversiones Financieras y otras provisiones.</w:t>
      </w:r>
    </w:p>
    <w:p w:rsidR="00125C1A" w:rsidRPr="0001717F" w:rsidRDefault="00125C1A" w:rsidP="0001717F">
      <w:pPr>
        <w:autoSpaceDE w:val="0"/>
        <w:autoSpaceDN w:val="0"/>
        <w:adjustRightInd w:val="0"/>
        <w:spacing w:after="0" w:line="360" w:lineRule="auto"/>
        <w:ind w:left="284" w:right="51"/>
        <w:jc w:val="both"/>
        <w:rPr>
          <w:rFonts w:ascii="Palatino Linotype" w:eastAsia="Calibri" w:hAnsi="Palatino Linotype" w:cs="Arial"/>
          <w:b/>
          <w:sz w:val="24"/>
          <w:szCs w:val="24"/>
          <w:u w:val="single"/>
        </w:rPr>
      </w:pPr>
      <w:r w:rsidRPr="0001717F">
        <w:rPr>
          <w:rFonts w:ascii="Palatino Linotype" w:eastAsia="Calibri" w:hAnsi="Palatino Linotype" w:cs="Arial"/>
          <w:b/>
          <w:sz w:val="24"/>
          <w:szCs w:val="24"/>
          <w:u w:val="single"/>
        </w:rPr>
        <w:t>II. El gasto no programable comprende los siguientes capítulos:</w:t>
      </w:r>
    </w:p>
    <w:p w:rsidR="00125C1A" w:rsidRPr="0001717F" w:rsidRDefault="00125C1A" w:rsidP="0001717F">
      <w:pPr>
        <w:autoSpaceDE w:val="0"/>
        <w:autoSpaceDN w:val="0"/>
        <w:adjustRightInd w:val="0"/>
        <w:spacing w:after="0" w:line="360" w:lineRule="auto"/>
        <w:ind w:left="567" w:right="51"/>
        <w:jc w:val="both"/>
        <w:rPr>
          <w:rFonts w:ascii="Palatino Linotype" w:eastAsia="Calibri" w:hAnsi="Palatino Linotype" w:cs="Arial"/>
          <w:sz w:val="24"/>
          <w:szCs w:val="24"/>
        </w:rPr>
      </w:pPr>
      <w:r w:rsidRPr="0001717F">
        <w:rPr>
          <w:rFonts w:ascii="Palatino Linotype" w:eastAsia="Calibri" w:hAnsi="Palatino Linotype" w:cs="Arial"/>
          <w:sz w:val="24"/>
          <w:szCs w:val="24"/>
        </w:rPr>
        <w:t>a). 8000 Participaciones y Aportaciones.</w:t>
      </w:r>
    </w:p>
    <w:p w:rsidR="00125C1A" w:rsidRPr="0001717F" w:rsidRDefault="00125C1A" w:rsidP="0001717F">
      <w:pPr>
        <w:autoSpaceDE w:val="0"/>
        <w:autoSpaceDN w:val="0"/>
        <w:adjustRightInd w:val="0"/>
        <w:spacing w:after="0" w:line="360" w:lineRule="auto"/>
        <w:ind w:left="567" w:right="51"/>
        <w:jc w:val="both"/>
        <w:rPr>
          <w:rFonts w:ascii="Palatino Linotype" w:eastAsia="Calibri" w:hAnsi="Palatino Linotype" w:cs="Arial"/>
          <w:sz w:val="24"/>
          <w:szCs w:val="24"/>
        </w:rPr>
      </w:pPr>
      <w:r w:rsidRPr="0001717F">
        <w:rPr>
          <w:rFonts w:ascii="Palatino Linotype" w:eastAsia="Calibri" w:hAnsi="Palatino Linotype" w:cs="Arial"/>
          <w:sz w:val="24"/>
          <w:szCs w:val="24"/>
        </w:rPr>
        <w:t>b). 9000 Deuda Pública.</w:t>
      </w:r>
    </w:p>
    <w:p w:rsidR="00125C1A" w:rsidRPr="0001717F" w:rsidRDefault="00125C1A" w:rsidP="0001717F">
      <w:pPr>
        <w:spacing w:after="0" w:line="360" w:lineRule="auto"/>
        <w:jc w:val="both"/>
        <w:rPr>
          <w:rFonts w:ascii="Palatino Linotype" w:eastAsia="Calibri" w:hAnsi="Palatino Linotype" w:cs="Arial"/>
          <w:sz w:val="24"/>
          <w:szCs w:val="24"/>
        </w:rPr>
      </w:pPr>
    </w:p>
    <w:p w:rsidR="00125C1A" w:rsidRPr="0001717F" w:rsidRDefault="00125C1A" w:rsidP="0001717F">
      <w:pPr>
        <w:spacing w:after="0" w:line="360" w:lineRule="auto"/>
        <w:jc w:val="both"/>
        <w:rPr>
          <w:rFonts w:ascii="Palatino Linotype" w:eastAsia="Calibri" w:hAnsi="Palatino Linotype" w:cs="Arial"/>
          <w:sz w:val="24"/>
          <w:szCs w:val="24"/>
        </w:rPr>
      </w:pPr>
      <w:r w:rsidRPr="0001717F">
        <w:rPr>
          <w:rFonts w:ascii="Palatino Linotype" w:eastAsia="Calibri" w:hAnsi="Palatino Linotype" w:cs="Arial"/>
          <w:sz w:val="24"/>
          <w:szCs w:val="24"/>
        </w:rPr>
        <w:t>Al respecto, se aclara que el Código Financiero citado, no describe el contenido detallado de los capítulos por objeto de gasto referidos, por lo que es pertinente mencionar que estos se describen detalladamente en el apartado “Clasificador por Objeto de Gasto Estatal-Municipal” del “Manual Único de Contabilidad Gubernamental para las Dependencias y Entidades Públicas del Gobierno y Municipios del Estado de México”,</w:t>
      </w:r>
      <w:r w:rsidR="00EB7558">
        <w:rPr>
          <w:rFonts w:ascii="Palatino Linotype" w:eastAsia="Calibri" w:hAnsi="Palatino Linotype" w:cs="Arial"/>
          <w:sz w:val="24"/>
          <w:szCs w:val="24"/>
          <w:lang w:val="es-419"/>
        </w:rPr>
        <w:t xml:space="preserve"> </w:t>
      </w:r>
      <w:r w:rsidRPr="0001717F">
        <w:rPr>
          <w:rFonts w:ascii="Palatino Linotype" w:eastAsia="Calibri" w:hAnsi="Palatino Linotype" w:cs="Arial"/>
          <w:sz w:val="24"/>
          <w:szCs w:val="24"/>
        </w:rPr>
        <w:t xml:space="preserve">el cual constituye una herramienta básica para el registro de las operaciones que otorga consistencia a la presentación de los resultados del ejercicio y facilita su interpretación, proporcionando las bases para consolidar bajo criterios uniformes y homogéneos la información contable y que de manera análoga prevé para los años citados el Clasificador de Gasto respectivo, cuyo contenido es el siguiente: </w:t>
      </w:r>
    </w:p>
    <w:p w:rsidR="00125C1A" w:rsidRPr="0001717F" w:rsidRDefault="00125C1A" w:rsidP="0001717F">
      <w:pPr>
        <w:spacing w:after="0" w:line="360" w:lineRule="auto"/>
        <w:jc w:val="both"/>
        <w:rPr>
          <w:rFonts w:ascii="Palatino Linotype" w:eastAsia="Calibri" w:hAnsi="Palatino Linotype" w:cs="Arial"/>
          <w:sz w:val="24"/>
          <w:szCs w:val="24"/>
        </w:rPr>
      </w:pPr>
    </w:p>
    <w:p w:rsidR="00125C1A" w:rsidRPr="0001717F" w:rsidRDefault="00125C1A" w:rsidP="00662B94">
      <w:pPr>
        <w:numPr>
          <w:ilvl w:val="0"/>
          <w:numId w:val="33"/>
        </w:numPr>
        <w:spacing w:after="0" w:line="240" w:lineRule="auto"/>
        <w:ind w:left="851" w:right="851" w:firstLine="0"/>
        <w:jc w:val="both"/>
        <w:rPr>
          <w:rFonts w:ascii="Palatino Linotype" w:eastAsia="Calibri" w:hAnsi="Palatino Linotype" w:cs="Times New Roman"/>
          <w:i/>
          <w:sz w:val="24"/>
          <w:szCs w:val="24"/>
        </w:rPr>
      </w:pPr>
      <w:r w:rsidRPr="0001717F">
        <w:rPr>
          <w:rFonts w:ascii="Palatino Linotype" w:eastAsia="Calibri" w:hAnsi="Palatino Linotype" w:cs="Times New Roman"/>
          <w:b/>
          <w:bCs/>
          <w:i/>
          <w:sz w:val="24"/>
          <w:szCs w:val="24"/>
        </w:rPr>
        <w:t xml:space="preserve">1000 SERVICIOS PERSONALES. </w:t>
      </w:r>
      <w:r w:rsidRPr="0001717F">
        <w:rPr>
          <w:rFonts w:ascii="Palatino Linotype" w:eastAsia="Calibri" w:hAnsi="Palatino Linotype" w:cs="Times New Roman"/>
          <w:i/>
          <w:sz w:val="24"/>
          <w:szCs w:val="24"/>
        </w:rPr>
        <w:t xml:space="preserve">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125C1A" w:rsidRPr="0001717F" w:rsidRDefault="00125C1A" w:rsidP="00662B94">
      <w:pPr>
        <w:spacing w:after="0" w:line="240" w:lineRule="auto"/>
        <w:ind w:left="851" w:right="851"/>
        <w:jc w:val="both"/>
        <w:rPr>
          <w:rFonts w:ascii="Palatino Linotype" w:eastAsia="Calibri" w:hAnsi="Palatino Linotype" w:cs="Times New Roman"/>
          <w:i/>
          <w:sz w:val="24"/>
          <w:szCs w:val="24"/>
        </w:rPr>
      </w:pPr>
    </w:p>
    <w:p w:rsidR="00125C1A" w:rsidRPr="0001717F" w:rsidRDefault="00125C1A" w:rsidP="00662B94">
      <w:pPr>
        <w:numPr>
          <w:ilvl w:val="0"/>
          <w:numId w:val="33"/>
        </w:numPr>
        <w:spacing w:after="0" w:line="240" w:lineRule="auto"/>
        <w:ind w:left="851" w:right="851" w:firstLine="0"/>
        <w:jc w:val="both"/>
        <w:rPr>
          <w:rFonts w:ascii="Palatino Linotype" w:eastAsia="Calibri" w:hAnsi="Palatino Linotype" w:cs="Times New Roman"/>
          <w:i/>
          <w:sz w:val="24"/>
          <w:szCs w:val="24"/>
        </w:rPr>
      </w:pPr>
      <w:r w:rsidRPr="0001717F">
        <w:rPr>
          <w:rFonts w:ascii="Palatino Linotype" w:eastAsia="Calibri" w:hAnsi="Palatino Linotype" w:cs="Times New Roman"/>
          <w:b/>
          <w:bCs/>
          <w:i/>
          <w:sz w:val="24"/>
          <w:szCs w:val="24"/>
        </w:rPr>
        <w:lastRenderedPageBreak/>
        <w:t xml:space="preserve">2000 MATERIALES Y SUMINISTROS. </w:t>
      </w:r>
      <w:r w:rsidRPr="0001717F">
        <w:rPr>
          <w:rFonts w:ascii="Palatino Linotype" w:eastAsia="Calibri" w:hAnsi="Palatino Linotype" w:cs="Times New Roman"/>
          <w:i/>
          <w:sz w:val="24"/>
          <w:szCs w:val="24"/>
          <w:u w:val="single"/>
        </w:rPr>
        <w:t>Agrupa las asignaciones destinadas a la adquisición de toda clase de insumos y suministros requeridos para la prestación de bienes y servicios públicos y para el desempeño de las actividades administrativas.</w:t>
      </w:r>
      <w:r w:rsidRPr="0001717F">
        <w:rPr>
          <w:rFonts w:ascii="Palatino Linotype" w:eastAsia="Calibri" w:hAnsi="Palatino Linotype" w:cs="Times New Roman"/>
          <w:i/>
          <w:sz w:val="24"/>
          <w:szCs w:val="24"/>
        </w:rPr>
        <w:t xml:space="preserve"> </w:t>
      </w:r>
    </w:p>
    <w:p w:rsidR="00125C1A" w:rsidRPr="0001717F" w:rsidRDefault="00125C1A" w:rsidP="00662B94">
      <w:pPr>
        <w:spacing w:after="0" w:line="240" w:lineRule="auto"/>
        <w:ind w:right="851"/>
        <w:jc w:val="both"/>
        <w:rPr>
          <w:rFonts w:ascii="Palatino Linotype" w:eastAsia="Calibri" w:hAnsi="Palatino Linotype" w:cs="Times New Roman"/>
          <w:i/>
          <w:sz w:val="24"/>
          <w:szCs w:val="24"/>
        </w:rPr>
      </w:pPr>
    </w:p>
    <w:p w:rsidR="00125C1A" w:rsidRPr="0001717F" w:rsidRDefault="00125C1A" w:rsidP="00662B94">
      <w:pPr>
        <w:numPr>
          <w:ilvl w:val="0"/>
          <w:numId w:val="33"/>
        </w:numPr>
        <w:spacing w:after="0" w:line="240" w:lineRule="auto"/>
        <w:ind w:left="851" w:right="851" w:firstLine="0"/>
        <w:jc w:val="both"/>
        <w:rPr>
          <w:rFonts w:ascii="Palatino Linotype" w:eastAsia="Calibri" w:hAnsi="Palatino Linotype" w:cs="Times New Roman"/>
          <w:i/>
          <w:sz w:val="24"/>
          <w:szCs w:val="24"/>
        </w:rPr>
      </w:pPr>
      <w:r w:rsidRPr="0001717F">
        <w:rPr>
          <w:rFonts w:ascii="Palatino Linotype" w:eastAsia="Calibri" w:hAnsi="Palatino Linotype" w:cs="Times New Roman"/>
          <w:b/>
          <w:bCs/>
          <w:i/>
          <w:sz w:val="24"/>
          <w:szCs w:val="24"/>
        </w:rPr>
        <w:t xml:space="preserve">3000 SERVICIOS GENERALES. </w:t>
      </w:r>
      <w:r w:rsidRPr="0001717F">
        <w:rPr>
          <w:rFonts w:ascii="Palatino Linotype" w:eastAsia="Calibri" w:hAnsi="Palatino Linotype" w:cs="Times New Roman"/>
          <w:i/>
          <w:sz w:val="24"/>
          <w:szCs w:val="24"/>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01717F">
        <w:rPr>
          <w:rFonts w:ascii="Palatino Linotype" w:eastAsia="Calibri" w:hAnsi="Palatino Linotype" w:cs="Times New Roman"/>
          <w:i/>
          <w:sz w:val="24"/>
          <w:szCs w:val="24"/>
          <w:u w:val="single"/>
        </w:rPr>
        <w:t>.</w:t>
      </w:r>
      <w:r w:rsidRPr="0001717F">
        <w:rPr>
          <w:rFonts w:ascii="Palatino Linotype" w:eastAsia="Calibri" w:hAnsi="Palatino Linotype" w:cs="Times New Roman"/>
          <w:i/>
          <w:sz w:val="24"/>
          <w:szCs w:val="24"/>
        </w:rPr>
        <w:t xml:space="preserve"> </w:t>
      </w:r>
    </w:p>
    <w:p w:rsidR="00125C1A" w:rsidRPr="0001717F" w:rsidRDefault="00125C1A" w:rsidP="00662B94">
      <w:pPr>
        <w:spacing w:after="0" w:line="240" w:lineRule="auto"/>
        <w:ind w:right="851"/>
        <w:jc w:val="both"/>
        <w:rPr>
          <w:rFonts w:ascii="Palatino Linotype" w:eastAsia="Calibri" w:hAnsi="Palatino Linotype" w:cs="Times New Roman"/>
          <w:i/>
          <w:sz w:val="24"/>
          <w:szCs w:val="24"/>
        </w:rPr>
      </w:pPr>
    </w:p>
    <w:p w:rsidR="00125C1A" w:rsidRPr="0001717F" w:rsidRDefault="00125C1A" w:rsidP="00662B94">
      <w:pPr>
        <w:numPr>
          <w:ilvl w:val="0"/>
          <w:numId w:val="33"/>
        </w:numPr>
        <w:spacing w:after="0" w:line="240" w:lineRule="auto"/>
        <w:ind w:left="851" w:right="851" w:firstLine="0"/>
        <w:jc w:val="both"/>
        <w:rPr>
          <w:rFonts w:ascii="Palatino Linotype" w:eastAsia="Calibri" w:hAnsi="Palatino Linotype" w:cs="Times New Roman"/>
          <w:i/>
          <w:sz w:val="24"/>
          <w:szCs w:val="24"/>
        </w:rPr>
      </w:pPr>
      <w:r w:rsidRPr="0001717F">
        <w:rPr>
          <w:rFonts w:ascii="Palatino Linotype" w:eastAsia="Calibri" w:hAnsi="Palatino Linotype" w:cs="Times New Roman"/>
          <w:b/>
          <w:bCs/>
          <w:i/>
          <w:sz w:val="24"/>
          <w:szCs w:val="24"/>
        </w:rPr>
        <w:t xml:space="preserve">4000 TRANSFERENCIAS, ASIGNACIONES, SUBSIDIOS Y OTRAS AYUDAS. </w:t>
      </w:r>
      <w:r w:rsidRPr="0001717F">
        <w:rPr>
          <w:rFonts w:ascii="Palatino Linotype" w:eastAsia="Calibri" w:hAnsi="Palatino Linotype" w:cs="Times New Roman"/>
          <w:i/>
          <w:sz w:val="24"/>
          <w:szCs w:val="24"/>
        </w:rPr>
        <w:t>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rsidR="00125C1A" w:rsidRPr="0001717F" w:rsidRDefault="00125C1A" w:rsidP="00662B94">
      <w:pPr>
        <w:spacing w:after="0" w:line="240" w:lineRule="auto"/>
        <w:ind w:right="851"/>
        <w:jc w:val="both"/>
        <w:rPr>
          <w:rFonts w:ascii="Palatino Linotype" w:eastAsia="Calibri" w:hAnsi="Palatino Linotype" w:cs="Times New Roman"/>
          <w:i/>
          <w:sz w:val="24"/>
          <w:szCs w:val="24"/>
        </w:rPr>
      </w:pPr>
    </w:p>
    <w:p w:rsidR="00125C1A" w:rsidRPr="0001717F" w:rsidRDefault="00125C1A" w:rsidP="00662B94">
      <w:pPr>
        <w:numPr>
          <w:ilvl w:val="0"/>
          <w:numId w:val="33"/>
        </w:numPr>
        <w:spacing w:after="0" w:line="240" w:lineRule="auto"/>
        <w:ind w:left="851" w:right="851" w:firstLine="0"/>
        <w:jc w:val="both"/>
        <w:rPr>
          <w:rFonts w:ascii="Palatino Linotype" w:eastAsia="Calibri" w:hAnsi="Palatino Linotype" w:cs="Times New Roman"/>
          <w:i/>
          <w:sz w:val="24"/>
          <w:szCs w:val="24"/>
        </w:rPr>
      </w:pPr>
      <w:r w:rsidRPr="0001717F">
        <w:rPr>
          <w:rFonts w:ascii="Palatino Linotype" w:eastAsia="Calibri" w:hAnsi="Palatino Linotype" w:cs="Times New Roman"/>
          <w:b/>
          <w:bCs/>
          <w:i/>
          <w:sz w:val="24"/>
          <w:szCs w:val="24"/>
        </w:rPr>
        <w:t xml:space="preserve">5000 BIENES MUEBLES, INMUEBLES E INTANGIBLES. </w:t>
      </w:r>
      <w:r w:rsidRPr="0001717F">
        <w:rPr>
          <w:rFonts w:ascii="Palatino Linotype" w:eastAsia="Calibri" w:hAnsi="Palatino Linotype" w:cs="Times New Roman"/>
          <w:i/>
          <w:sz w:val="24"/>
          <w:szCs w:val="24"/>
        </w:rPr>
        <w:t>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w:t>
      </w:r>
    </w:p>
    <w:p w:rsidR="00125C1A" w:rsidRPr="0001717F" w:rsidRDefault="00125C1A" w:rsidP="00662B94">
      <w:pPr>
        <w:spacing w:after="0" w:line="240" w:lineRule="auto"/>
        <w:ind w:right="851"/>
        <w:jc w:val="both"/>
        <w:rPr>
          <w:rFonts w:ascii="Palatino Linotype" w:eastAsia="Calibri" w:hAnsi="Palatino Linotype" w:cs="Times New Roman"/>
          <w:i/>
          <w:sz w:val="24"/>
          <w:szCs w:val="24"/>
        </w:rPr>
      </w:pPr>
    </w:p>
    <w:p w:rsidR="00125C1A" w:rsidRPr="0001717F" w:rsidRDefault="00125C1A" w:rsidP="00662B94">
      <w:pPr>
        <w:numPr>
          <w:ilvl w:val="0"/>
          <w:numId w:val="33"/>
        </w:numPr>
        <w:spacing w:after="0" w:line="240" w:lineRule="auto"/>
        <w:ind w:left="851" w:right="851" w:firstLine="0"/>
        <w:jc w:val="both"/>
        <w:rPr>
          <w:rFonts w:ascii="Palatino Linotype" w:eastAsia="Calibri" w:hAnsi="Palatino Linotype" w:cs="Times New Roman"/>
          <w:i/>
          <w:sz w:val="24"/>
          <w:szCs w:val="24"/>
        </w:rPr>
      </w:pPr>
      <w:r w:rsidRPr="0001717F">
        <w:rPr>
          <w:rFonts w:ascii="Palatino Linotype" w:eastAsia="Calibri" w:hAnsi="Palatino Linotype" w:cs="Times New Roman"/>
          <w:b/>
          <w:bCs/>
          <w:i/>
          <w:sz w:val="24"/>
          <w:szCs w:val="24"/>
        </w:rPr>
        <w:t xml:space="preserve">6000 INVERSIÓN PÚBLICA. </w:t>
      </w:r>
      <w:r w:rsidRPr="0001717F">
        <w:rPr>
          <w:rFonts w:ascii="Palatino Linotype" w:eastAsia="Calibri" w:hAnsi="Palatino Linotype" w:cs="Times New Roman"/>
          <w:i/>
          <w:sz w:val="24"/>
          <w:szCs w:val="24"/>
        </w:rPr>
        <w:t xml:space="preserve">Asignaciones destinadas a obras por contrato y proyectos productivos y acciones de fomento. Incluye los gastos en estudios de pre‐inversión y preparación del proyecto. </w:t>
      </w:r>
    </w:p>
    <w:p w:rsidR="00125C1A" w:rsidRPr="0001717F" w:rsidRDefault="00125C1A" w:rsidP="00662B94">
      <w:pPr>
        <w:spacing w:after="0" w:line="240" w:lineRule="auto"/>
        <w:ind w:right="851"/>
        <w:jc w:val="both"/>
        <w:rPr>
          <w:rFonts w:ascii="Palatino Linotype" w:eastAsia="Calibri" w:hAnsi="Palatino Linotype" w:cs="Times New Roman"/>
          <w:i/>
          <w:sz w:val="24"/>
          <w:szCs w:val="24"/>
        </w:rPr>
      </w:pPr>
    </w:p>
    <w:p w:rsidR="00125C1A" w:rsidRPr="0001717F" w:rsidRDefault="00125C1A" w:rsidP="00662B94">
      <w:pPr>
        <w:numPr>
          <w:ilvl w:val="0"/>
          <w:numId w:val="33"/>
        </w:numPr>
        <w:spacing w:after="0" w:line="240" w:lineRule="auto"/>
        <w:ind w:left="851" w:right="851" w:firstLine="0"/>
        <w:jc w:val="both"/>
        <w:rPr>
          <w:rFonts w:ascii="Palatino Linotype" w:eastAsia="Calibri" w:hAnsi="Palatino Linotype" w:cs="Times New Roman"/>
          <w:i/>
          <w:sz w:val="24"/>
          <w:szCs w:val="24"/>
        </w:rPr>
      </w:pPr>
      <w:r w:rsidRPr="0001717F">
        <w:rPr>
          <w:rFonts w:ascii="Palatino Linotype" w:eastAsia="Calibri" w:hAnsi="Palatino Linotype" w:cs="Times New Roman"/>
          <w:b/>
          <w:bCs/>
          <w:i/>
          <w:sz w:val="24"/>
          <w:szCs w:val="24"/>
        </w:rPr>
        <w:t xml:space="preserve">7000 INVERSIONES FINANCIERAS Y OTRAS PROVISIONES. </w:t>
      </w:r>
      <w:r w:rsidRPr="0001717F">
        <w:rPr>
          <w:rFonts w:ascii="Palatino Linotype" w:eastAsia="Calibri" w:hAnsi="Palatino Linotype" w:cs="Times New Roman"/>
          <w:i/>
          <w:sz w:val="24"/>
          <w:szCs w:val="24"/>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rsidR="00125C1A" w:rsidRPr="0001717F" w:rsidRDefault="00125C1A" w:rsidP="00662B94">
      <w:pPr>
        <w:spacing w:after="0" w:line="240" w:lineRule="auto"/>
        <w:ind w:right="851"/>
        <w:jc w:val="both"/>
        <w:rPr>
          <w:rFonts w:ascii="Palatino Linotype" w:eastAsia="Calibri" w:hAnsi="Palatino Linotype" w:cs="Times New Roman"/>
          <w:i/>
          <w:sz w:val="24"/>
          <w:szCs w:val="24"/>
        </w:rPr>
      </w:pPr>
    </w:p>
    <w:p w:rsidR="00125C1A" w:rsidRPr="0001717F" w:rsidRDefault="00125C1A" w:rsidP="00662B94">
      <w:pPr>
        <w:numPr>
          <w:ilvl w:val="0"/>
          <w:numId w:val="33"/>
        </w:numPr>
        <w:spacing w:after="0" w:line="240" w:lineRule="auto"/>
        <w:ind w:left="851" w:right="851" w:firstLine="0"/>
        <w:jc w:val="both"/>
        <w:rPr>
          <w:rFonts w:ascii="Palatino Linotype" w:eastAsia="Calibri" w:hAnsi="Palatino Linotype" w:cs="Times New Roman"/>
          <w:sz w:val="24"/>
          <w:szCs w:val="24"/>
        </w:rPr>
      </w:pPr>
      <w:r w:rsidRPr="0001717F">
        <w:rPr>
          <w:rFonts w:ascii="Palatino Linotype" w:eastAsia="Calibri" w:hAnsi="Palatino Linotype" w:cs="Times New Roman"/>
          <w:b/>
          <w:bCs/>
          <w:i/>
          <w:sz w:val="24"/>
          <w:szCs w:val="24"/>
        </w:rPr>
        <w:t xml:space="preserve">8000 PARTICIPACIONES Y APORTACIONES. </w:t>
      </w:r>
      <w:r w:rsidRPr="0001717F">
        <w:rPr>
          <w:rFonts w:ascii="Palatino Linotype" w:eastAsia="Calibri" w:hAnsi="Palatino Linotype" w:cs="Times New Roman"/>
          <w:i/>
          <w:sz w:val="24"/>
          <w:szCs w:val="24"/>
        </w:rPr>
        <w:t xml:space="preserve">Agrupa el importe de los recursos federales y estatales para cubrir las participaciones en ingresos federales a Municipios provenientes de la recaudación federal, así </w:t>
      </w:r>
      <w:r w:rsidRPr="0001717F">
        <w:rPr>
          <w:rFonts w:ascii="Palatino Linotype" w:eastAsia="Calibri" w:hAnsi="Palatino Linotype" w:cs="Times New Roman"/>
          <w:i/>
          <w:sz w:val="24"/>
          <w:szCs w:val="24"/>
        </w:rPr>
        <w:lastRenderedPageBreak/>
        <w:t xml:space="preserve">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125C1A" w:rsidRPr="0001717F" w:rsidRDefault="00125C1A" w:rsidP="00662B94">
      <w:pPr>
        <w:spacing w:after="0" w:line="240" w:lineRule="auto"/>
        <w:ind w:right="851"/>
        <w:jc w:val="both"/>
        <w:rPr>
          <w:rFonts w:ascii="Palatino Linotype" w:eastAsia="Calibri" w:hAnsi="Palatino Linotype" w:cs="Times New Roman"/>
          <w:sz w:val="24"/>
          <w:szCs w:val="24"/>
        </w:rPr>
      </w:pPr>
    </w:p>
    <w:p w:rsidR="00125C1A" w:rsidRPr="0001717F" w:rsidRDefault="00125C1A" w:rsidP="00662B94">
      <w:pPr>
        <w:numPr>
          <w:ilvl w:val="0"/>
          <w:numId w:val="33"/>
        </w:numPr>
        <w:spacing w:after="0" w:line="240" w:lineRule="auto"/>
        <w:ind w:left="851" w:right="851" w:firstLine="0"/>
        <w:jc w:val="both"/>
        <w:rPr>
          <w:rFonts w:ascii="Palatino Linotype" w:eastAsia="Calibri" w:hAnsi="Palatino Linotype" w:cs="Times New Roman"/>
          <w:sz w:val="24"/>
          <w:szCs w:val="24"/>
        </w:rPr>
      </w:pPr>
      <w:r w:rsidRPr="0001717F">
        <w:rPr>
          <w:rFonts w:ascii="Palatino Linotype" w:eastAsia="Calibri" w:hAnsi="Palatino Linotype" w:cs="Times New Roman"/>
          <w:b/>
          <w:bCs/>
          <w:i/>
          <w:sz w:val="24"/>
          <w:szCs w:val="24"/>
        </w:rPr>
        <w:t xml:space="preserve">9000 DEUDA PÚBLICA. </w:t>
      </w:r>
      <w:r w:rsidRPr="0001717F">
        <w:rPr>
          <w:rFonts w:ascii="Palatino Linotype" w:eastAsia="Calibri" w:hAnsi="Palatino Linotype" w:cs="Times New Roman"/>
          <w:i/>
          <w:sz w:val="24"/>
          <w:szCs w:val="24"/>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rsidR="00125C1A" w:rsidRPr="0001717F" w:rsidRDefault="00125C1A" w:rsidP="0001717F">
      <w:pPr>
        <w:spacing w:after="0" w:line="360" w:lineRule="auto"/>
        <w:rPr>
          <w:rFonts w:ascii="Palatino Linotype" w:eastAsia="Calibri" w:hAnsi="Palatino Linotype" w:cs="Times New Roman"/>
          <w:sz w:val="24"/>
          <w:szCs w:val="24"/>
          <w:lang w:eastAsia="es-ES"/>
        </w:rPr>
      </w:pPr>
    </w:p>
    <w:p w:rsidR="00125C1A" w:rsidRDefault="00125C1A" w:rsidP="0001717F">
      <w:pPr>
        <w:spacing w:after="0" w:line="360" w:lineRule="auto"/>
        <w:jc w:val="both"/>
        <w:rPr>
          <w:rFonts w:ascii="Palatino Linotype" w:hAnsi="Palatino Linotype" w:cs="Arial"/>
          <w:sz w:val="24"/>
          <w:szCs w:val="24"/>
          <w:lang w:val="es-419"/>
        </w:rPr>
      </w:pPr>
      <w:r w:rsidRPr="0001717F">
        <w:rPr>
          <w:rFonts w:ascii="Palatino Linotype" w:eastAsia="Calibri" w:hAnsi="Palatino Linotype" w:cs="Times New Roman"/>
          <w:sz w:val="24"/>
          <w:szCs w:val="24"/>
        </w:rPr>
        <w:t xml:space="preserve">De lo expuesto se advierte </w:t>
      </w:r>
      <w:r w:rsidRPr="008601E5">
        <w:rPr>
          <w:rFonts w:ascii="Palatino Linotype" w:eastAsia="Calibri" w:hAnsi="Palatino Linotype" w:cs="Times New Roman"/>
          <w:sz w:val="24"/>
          <w:szCs w:val="24"/>
        </w:rPr>
        <w:t>que el Sujeto Obligado,</w:t>
      </w:r>
      <w:r w:rsidRPr="0001717F">
        <w:rPr>
          <w:rFonts w:ascii="Palatino Linotype" w:eastAsia="Calibri" w:hAnsi="Palatino Linotype" w:cs="Times New Roman"/>
          <w:sz w:val="24"/>
          <w:szCs w:val="24"/>
        </w:rPr>
        <w:t xml:space="preserve"> en ejercicio de sus atribuciones deberá entregar los documentos para cumplir con la información peticionada, que no fue entregada, consistente </w:t>
      </w:r>
      <w:r w:rsidRPr="008601E5">
        <w:rPr>
          <w:rFonts w:ascii="Palatino Linotype" w:hAnsi="Palatino Linotype" w:cs="Arial"/>
          <w:sz w:val="24"/>
          <w:szCs w:val="24"/>
        </w:rPr>
        <w:t xml:space="preserve">en el </w:t>
      </w:r>
      <w:r w:rsidRPr="008601E5">
        <w:rPr>
          <w:rFonts w:ascii="Palatino Linotype" w:hAnsi="Palatino Linotype" w:cs="Arial"/>
          <w:b/>
          <w:sz w:val="24"/>
          <w:szCs w:val="24"/>
        </w:rPr>
        <w:t xml:space="preserve">presupuesto </w:t>
      </w:r>
      <w:r w:rsidR="008601E5" w:rsidRPr="008601E5">
        <w:rPr>
          <w:rFonts w:ascii="Palatino Linotype" w:hAnsi="Palatino Linotype" w:cs="Arial"/>
          <w:b/>
          <w:sz w:val="24"/>
          <w:szCs w:val="24"/>
        </w:rPr>
        <w:t xml:space="preserve">asignado </w:t>
      </w:r>
      <w:r w:rsidR="00662B94" w:rsidRPr="008601E5">
        <w:rPr>
          <w:rFonts w:ascii="Palatino Linotype" w:hAnsi="Palatino Linotype" w:cs="Arial"/>
          <w:b/>
          <w:sz w:val="24"/>
          <w:szCs w:val="24"/>
        </w:rPr>
        <w:t xml:space="preserve">para el </w:t>
      </w:r>
      <w:r w:rsidR="008601E5" w:rsidRPr="008601E5">
        <w:rPr>
          <w:rFonts w:ascii="Palatino Linotype" w:hAnsi="Palatino Linotype" w:cs="Arial"/>
          <w:b/>
          <w:sz w:val="24"/>
          <w:szCs w:val="24"/>
        </w:rPr>
        <w:t>año</w:t>
      </w:r>
      <w:r w:rsidR="00662B94" w:rsidRPr="008601E5">
        <w:rPr>
          <w:rFonts w:ascii="Palatino Linotype" w:hAnsi="Palatino Linotype" w:cs="Arial"/>
          <w:b/>
          <w:sz w:val="24"/>
          <w:szCs w:val="24"/>
        </w:rPr>
        <w:t xml:space="preserve"> </w:t>
      </w:r>
      <w:r w:rsidR="008601E5" w:rsidRPr="008601E5">
        <w:rPr>
          <w:rFonts w:ascii="Palatino Linotype" w:hAnsi="Palatino Linotype" w:cs="Arial"/>
          <w:b/>
          <w:sz w:val="24"/>
          <w:szCs w:val="24"/>
        </w:rPr>
        <w:t>dos mil veintidós (</w:t>
      </w:r>
      <w:r w:rsidRPr="008601E5">
        <w:rPr>
          <w:rFonts w:ascii="Palatino Linotype" w:hAnsi="Palatino Linotype" w:cs="Arial"/>
          <w:b/>
          <w:sz w:val="24"/>
          <w:szCs w:val="24"/>
        </w:rPr>
        <w:t>2022</w:t>
      </w:r>
      <w:r w:rsidR="008601E5" w:rsidRPr="008601E5">
        <w:rPr>
          <w:rFonts w:ascii="Palatino Linotype" w:hAnsi="Palatino Linotype" w:cs="Arial"/>
          <w:b/>
          <w:sz w:val="24"/>
          <w:szCs w:val="24"/>
        </w:rPr>
        <w:t>)</w:t>
      </w:r>
      <w:r w:rsidR="00662B94" w:rsidRPr="008601E5">
        <w:rPr>
          <w:rFonts w:ascii="Palatino Linotype" w:hAnsi="Palatino Linotype" w:cs="Arial"/>
          <w:b/>
          <w:sz w:val="24"/>
          <w:szCs w:val="24"/>
        </w:rPr>
        <w:t xml:space="preserve"> destinado </w:t>
      </w:r>
      <w:r w:rsidR="008601E5" w:rsidRPr="008601E5">
        <w:rPr>
          <w:rFonts w:ascii="Palatino Linotype" w:hAnsi="Palatino Linotype" w:cs="Arial"/>
          <w:b/>
          <w:sz w:val="24"/>
          <w:szCs w:val="24"/>
        </w:rPr>
        <w:t xml:space="preserve">a la Defensoría Municipal de Derechos Humanos del </w:t>
      </w:r>
      <w:r w:rsidRPr="008601E5">
        <w:rPr>
          <w:rFonts w:ascii="Palatino Linotype" w:hAnsi="Palatino Linotype" w:cs="Arial"/>
          <w:b/>
          <w:sz w:val="24"/>
          <w:szCs w:val="24"/>
        </w:rPr>
        <w:t>Ayuntamiento de Chalco</w:t>
      </w:r>
      <w:r w:rsidR="001A03B6">
        <w:rPr>
          <w:rFonts w:ascii="Palatino Linotype" w:hAnsi="Palatino Linotype" w:cs="Arial"/>
          <w:b/>
          <w:sz w:val="24"/>
          <w:szCs w:val="24"/>
          <w:lang w:val="es-419"/>
        </w:rPr>
        <w:t xml:space="preserve">, </w:t>
      </w:r>
      <w:r w:rsidR="001A03B6" w:rsidRPr="001A03B6">
        <w:rPr>
          <w:rFonts w:ascii="Palatino Linotype" w:hAnsi="Palatino Linotype" w:cs="Arial"/>
          <w:sz w:val="24"/>
          <w:szCs w:val="24"/>
          <w:lang w:val="es-419"/>
        </w:rPr>
        <w:t>destacando que el sujeto obligado cuenta con dicha información a tal nivel de detalle</w:t>
      </w:r>
      <w:r w:rsidR="001A03B6">
        <w:rPr>
          <w:rFonts w:ascii="Palatino Linotype" w:hAnsi="Palatino Linotype" w:cs="Arial"/>
          <w:sz w:val="24"/>
          <w:szCs w:val="24"/>
          <w:lang w:val="es-419"/>
        </w:rPr>
        <w:t xml:space="preserve">, </w:t>
      </w:r>
      <w:r w:rsidR="008B0A77">
        <w:rPr>
          <w:rFonts w:ascii="Palatino Linotype" w:hAnsi="Palatino Linotype" w:cs="Arial"/>
          <w:sz w:val="24"/>
          <w:szCs w:val="24"/>
          <w:lang w:val="es-419"/>
        </w:rPr>
        <w:t>tal como lo establece el Manual</w:t>
      </w:r>
      <w:r w:rsidR="008B0A77" w:rsidRPr="008B0A77">
        <w:rPr>
          <w:rFonts w:ascii="Palatino Linotype" w:hAnsi="Palatino Linotype" w:cs="Arial"/>
          <w:sz w:val="24"/>
          <w:szCs w:val="24"/>
          <w:lang w:val="es-419"/>
        </w:rPr>
        <w:t xml:space="preserve"> para la Planeación, Programación y Presupuesto de Egresos Municipal para el Ejercicio Fiscal 2022</w:t>
      </w:r>
      <w:r w:rsidR="008B0A77">
        <w:rPr>
          <w:rFonts w:ascii="Palatino Linotype" w:hAnsi="Palatino Linotype" w:cs="Arial"/>
          <w:sz w:val="24"/>
          <w:szCs w:val="24"/>
          <w:lang w:val="es-419"/>
        </w:rPr>
        <w:t>, que prevé:</w:t>
      </w:r>
    </w:p>
    <w:p w:rsidR="008B0A77" w:rsidRDefault="008B0A77" w:rsidP="0001717F">
      <w:pPr>
        <w:spacing w:after="0" w:line="360" w:lineRule="auto"/>
        <w:jc w:val="both"/>
        <w:rPr>
          <w:rFonts w:ascii="Palatino Linotype" w:hAnsi="Palatino Linotype" w:cs="Arial"/>
          <w:sz w:val="24"/>
          <w:szCs w:val="24"/>
          <w:lang w:val="es-419"/>
        </w:rPr>
      </w:pPr>
    </w:p>
    <w:p w:rsidR="00AA462C" w:rsidRDefault="00AA462C" w:rsidP="0001717F">
      <w:pPr>
        <w:spacing w:after="0" w:line="360" w:lineRule="auto"/>
        <w:jc w:val="both"/>
        <w:rPr>
          <w:rFonts w:ascii="Palatino Linotype" w:hAnsi="Palatino Linotype" w:cs="Arial"/>
          <w:sz w:val="24"/>
          <w:szCs w:val="24"/>
          <w:lang w:val="es-419"/>
        </w:rPr>
      </w:pPr>
      <w:r>
        <w:rPr>
          <w:noProof/>
          <w:lang w:eastAsia="es-MX"/>
        </w:rPr>
        <w:lastRenderedPageBreak/>
        <w:drawing>
          <wp:inline distT="0" distB="0" distL="0" distR="0" wp14:anchorId="6FF3C2F4" wp14:editId="7373EAD5">
            <wp:extent cx="5539105" cy="3902149"/>
            <wp:effectExtent l="0" t="0" r="444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799" t="15422" r="19138" b="8453"/>
                    <a:stretch/>
                  </pic:blipFill>
                  <pic:spPr bwMode="auto">
                    <a:xfrm>
                      <a:off x="0" y="0"/>
                      <a:ext cx="5562713" cy="3918780"/>
                    </a:xfrm>
                    <a:prstGeom prst="rect">
                      <a:avLst/>
                    </a:prstGeom>
                    <a:ln>
                      <a:noFill/>
                    </a:ln>
                    <a:extLst>
                      <a:ext uri="{53640926-AAD7-44D8-BBD7-CCE9431645EC}">
                        <a14:shadowObscured xmlns:a14="http://schemas.microsoft.com/office/drawing/2010/main"/>
                      </a:ext>
                    </a:extLst>
                  </pic:spPr>
                </pic:pic>
              </a:graphicData>
            </a:graphic>
          </wp:inline>
        </w:drawing>
      </w:r>
    </w:p>
    <w:p w:rsidR="00125C1A" w:rsidRPr="0001717F" w:rsidRDefault="00125C1A" w:rsidP="0001717F">
      <w:pPr>
        <w:spacing w:after="0" w:line="360" w:lineRule="auto"/>
        <w:jc w:val="both"/>
        <w:rPr>
          <w:rFonts w:ascii="Palatino Linotype" w:eastAsia="Times New Roman" w:hAnsi="Palatino Linotype" w:cs="Times New Roman"/>
          <w:color w:val="000000"/>
          <w:sz w:val="24"/>
          <w:szCs w:val="24"/>
          <w:lang w:val="es-419" w:eastAsia="es-419"/>
        </w:rPr>
      </w:pPr>
    </w:p>
    <w:p w:rsidR="00125C1A" w:rsidRPr="0001717F" w:rsidRDefault="00125C1A" w:rsidP="0001717F">
      <w:pPr>
        <w:spacing w:after="0" w:line="360" w:lineRule="auto"/>
        <w:jc w:val="both"/>
        <w:rPr>
          <w:rFonts w:ascii="Palatino Linotype" w:eastAsia="Calibri" w:hAnsi="Palatino Linotype" w:cs="Times New Roman"/>
          <w:sz w:val="24"/>
          <w:szCs w:val="24"/>
        </w:rPr>
      </w:pPr>
      <w:r w:rsidRPr="0001717F">
        <w:rPr>
          <w:rFonts w:ascii="Palatino Linotype" w:eastAsia="Calibri" w:hAnsi="Palatino Linotype" w:cs="Times New Roman"/>
          <w:sz w:val="24"/>
          <w:szCs w:val="24"/>
        </w:rPr>
        <w:t xml:space="preserve">Lo anterior en términos del artículo 47 de la </w:t>
      </w:r>
      <w:r w:rsidRPr="0001717F">
        <w:rPr>
          <w:rFonts w:ascii="Palatino Linotype" w:eastAsia="Calibri" w:hAnsi="Palatino Linotype" w:cs="Times New Roman"/>
          <w:b/>
          <w:sz w:val="24"/>
          <w:szCs w:val="24"/>
        </w:rPr>
        <w:t>Ley de Fiscalización Superior del Estado de México</w:t>
      </w:r>
      <w:r w:rsidRPr="0001717F">
        <w:rPr>
          <w:rFonts w:ascii="Palatino Linotype" w:eastAsia="Calibri" w:hAnsi="Palatino Linotype" w:cs="Times New Roman"/>
          <w:sz w:val="24"/>
          <w:szCs w:val="24"/>
        </w:rPr>
        <w:t>, que refiere:</w:t>
      </w:r>
    </w:p>
    <w:p w:rsidR="00125C1A" w:rsidRPr="0001717F" w:rsidRDefault="00125C1A" w:rsidP="0001717F">
      <w:pPr>
        <w:spacing w:after="0" w:line="360" w:lineRule="auto"/>
        <w:jc w:val="both"/>
        <w:rPr>
          <w:rFonts w:ascii="Palatino Linotype" w:eastAsia="Calibri" w:hAnsi="Palatino Linotype" w:cs="Times New Roman"/>
          <w:sz w:val="24"/>
          <w:szCs w:val="24"/>
        </w:rPr>
      </w:pPr>
    </w:p>
    <w:p w:rsidR="00125C1A" w:rsidRPr="0001717F" w:rsidRDefault="00125C1A" w:rsidP="0001717F">
      <w:pPr>
        <w:autoSpaceDE w:val="0"/>
        <w:autoSpaceDN w:val="0"/>
        <w:adjustRightInd w:val="0"/>
        <w:spacing w:after="0" w:line="360" w:lineRule="auto"/>
        <w:ind w:left="851" w:right="851"/>
        <w:jc w:val="both"/>
        <w:rPr>
          <w:rFonts w:ascii="Palatino Linotype" w:eastAsia="Calibri" w:hAnsi="Palatino Linotype" w:cs="Arial"/>
          <w:i/>
          <w:sz w:val="24"/>
          <w:szCs w:val="24"/>
        </w:rPr>
      </w:pPr>
      <w:r w:rsidRPr="0001717F">
        <w:rPr>
          <w:rFonts w:ascii="Palatino Linotype" w:eastAsia="Calibri" w:hAnsi="Palatino Linotype" w:cs="Arial"/>
          <w:i/>
          <w:sz w:val="24"/>
          <w:szCs w:val="24"/>
        </w:rPr>
        <w:t xml:space="preserve">“Artículo 47.- Los Presidentes Municipales y los Síndicos estarán obligados a informar al Órgano Superior, </w:t>
      </w:r>
      <w:r w:rsidRPr="0001717F">
        <w:rPr>
          <w:rFonts w:ascii="Palatino Linotype" w:eastAsia="Calibri" w:hAnsi="Palatino Linotype" w:cs="Arial"/>
          <w:b/>
          <w:i/>
          <w:sz w:val="24"/>
          <w:szCs w:val="24"/>
          <w:u w:val="single"/>
        </w:rPr>
        <w:t>a más tardar el 25 de febrero de cada año, el Presupuesto de Egresos Municipal</w:t>
      </w:r>
      <w:r w:rsidRPr="0001717F">
        <w:rPr>
          <w:rFonts w:ascii="Palatino Linotype" w:eastAsia="Calibri" w:hAnsi="Palatino Linotype" w:cs="Arial"/>
          <w:i/>
          <w:sz w:val="24"/>
          <w:szCs w:val="24"/>
        </w:rPr>
        <w:t xml:space="preserve"> que haya aprobado el Ayuntamiento correspondiente.”</w:t>
      </w:r>
    </w:p>
    <w:p w:rsidR="00CF7A72" w:rsidRDefault="00CF7A72" w:rsidP="0001717F">
      <w:pPr>
        <w:autoSpaceDE w:val="0"/>
        <w:autoSpaceDN w:val="0"/>
        <w:adjustRightInd w:val="0"/>
        <w:spacing w:after="0" w:line="360" w:lineRule="auto"/>
        <w:jc w:val="both"/>
        <w:rPr>
          <w:rFonts w:ascii="Palatino Linotype" w:hAnsi="Palatino Linotype" w:cs="Arial"/>
          <w:sz w:val="24"/>
          <w:szCs w:val="24"/>
          <w:lang w:val="es-419"/>
        </w:rPr>
      </w:pPr>
    </w:p>
    <w:p w:rsidR="007D771B" w:rsidRDefault="007D771B" w:rsidP="0001717F">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Además de ser información pública de oficio como se aprecia a continuación:</w:t>
      </w:r>
    </w:p>
    <w:p w:rsidR="007D771B" w:rsidRDefault="007D771B" w:rsidP="0001717F">
      <w:pPr>
        <w:autoSpaceDE w:val="0"/>
        <w:autoSpaceDN w:val="0"/>
        <w:adjustRightInd w:val="0"/>
        <w:spacing w:after="0" w:line="360" w:lineRule="auto"/>
        <w:jc w:val="both"/>
        <w:rPr>
          <w:rFonts w:ascii="Palatino Linotype" w:hAnsi="Palatino Linotype" w:cs="Arial"/>
          <w:sz w:val="24"/>
          <w:szCs w:val="24"/>
          <w:lang w:val="es-419"/>
        </w:rPr>
      </w:pPr>
    </w:p>
    <w:p w:rsidR="007D771B" w:rsidRPr="007D771B" w:rsidRDefault="007D771B" w:rsidP="007D771B">
      <w:pPr>
        <w:pStyle w:val="Textoindependiente"/>
        <w:spacing w:line="360" w:lineRule="auto"/>
        <w:ind w:left="425"/>
        <w:jc w:val="both"/>
        <w:rPr>
          <w:rFonts w:ascii="Palatino Linotype" w:hAnsi="Palatino Linotype"/>
          <w:i/>
          <w:sz w:val="24"/>
          <w:szCs w:val="24"/>
          <w:lang w:val="es-MX"/>
        </w:rPr>
      </w:pPr>
      <w:r>
        <w:rPr>
          <w:rFonts w:ascii="Palatino Linotype" w:hAnsi="Palatino Linotype"/>
          <w:b/>
          <w:i/>
          <w:sz w:val="24"/>
          <w:szCs w:val="24"/>
          <w:lang w:val="es-419"/>
        </w:rPr>
        <w:t>“</w:t>
      </w:r>
      <w:r w:rsidRPr="007D771B">
        <w:rPr>
          <w:rFonts w:ascii="Palatino Linotype" w:hAnsi="Palatino Linotype"/>
          <w:b/>
          <w:i/>
          <w:sz w:val="24"/>
          <w:szCs w:val="24"/>
          <w:lang w:val="es-MX"/>
        </w:rPr>
        <w:t xml:space="preserve">Artículo 92. </w:t>
      </w:r>
      <w:r w:rsidRPr="007D771B">
        <w:rPr>
          <w:rFonts w:ascii="Palatino Linotype" w:hAnsi="Palatino Linotype"/>
          <w:i/>
          <w:sz w:val="24"/>
          <w:szCs w:val="24"/>
          <w:lang w:val="es-MX"/>
        </w:rPr>
        <w:t xml:space="preserve">Los sujetos obligados deberán poner a disposición del público de manera </w:t>
      </w:r>
      <w:r w:rsidRPr="007D771B">
        <w:rPr>
          <w:rFonts w:ascii="Palatino Linotype" w:hAnsi="Palatino Linotype"/>
          <w:i/>
          <w:sz w:val="24"/>
          <w:szCs w:val="24"/>
          <w:lang w:val="es-MX"/>
        </w:rPr>
        <w:lastRenderedPageBreak/>
        <w:t xml:space="preserve">permanente y actualizada de forma sencilla, precisa y entendible, en los respectivos medios electrónicos, de </w:t>
      </w:r>
      <w:r w:rsidRPr="007D771B">
        <w:rPr>
          <w:rFonts w:ascii="Palatino Linotype" w:eastAsia="Calibri" w:hAnsi="Palatino Linotype" w:cs="Arial"/>
          <w:i/>
          <w:sz w:val="24"/>
          <w:szCs w:val="24"/>
          <w:lang w:val="es-MX"/>
        </w:rPr>
        <w:t>acuerdo con sus facultades, atribuciones, funciones u objeto social, según corresponda, la información, por lo menos, de los temas</w:t>
      </w:r>
      <w:r w:rsidRPr="007D771B">
        <w:rPr>
          <w:rFonts w:ascii="Palatino Linotype" w:hAnsi="Palatino Linotype"/>
          <w:i/>
          <w:sz w:val="24"/>
          <w:szCs w:val="24"/>
          <w:lang w:val="es-MX"/>
        </w:rPr>
        <w:t>, documentos y políticas que a continuación se</w:t>
      </w:r>
      <w:r w:rsidRPr="007D771B">
        <w:rPr>
          <w:rFonts w:ascii="Palatino Linotype" w:hAnsi="Palatino Linotype"/>
          <w:i/>
          <w:spacing w:val="-3"/>
          <w:sz w:val="24"/>
          <w:szCs w:val="24"/>
          <w:lang w:val="es-MX"/>
        </w:rPr>
        <w:t xml:space="preserve"> </w:t>
      </w:r>
      <w:r w:rsidRPr="007D771B">
        <w:rPr>
          <w:rFonts w:ascii="Palatino Linotype" w:hAnsi="Palatino Linotype"/>
          <w:i/>
          <w:sz w:val="24"/>
          <w:szCs w:val="24"/>
          <w:lang w:val="es-MX"/>
        </w:rPr>
        <w:t>señalan:</w:t>
      </w:r>
    </w:p>
    <w:p w:rsidR="007D771B" w:rsidRPr="007D771B" w:rsidRDefault="007D771B" w:rsidP="007D771B">
      <w:pPr>
        <w:pStyle w:val="Prrafodelista"/>
        <w:widowControl w:val="0"/>
        <w:tabs>
          <w:tab w:val="left" w:pos="589"/>
        </w:tabs>
        <w:spacing w:line="360" w:lineRule="auto"/>
        <w:ind w:left="425"/>
        <w:jc w:val="both"/>
        <w:rPr>
          <w:rFonts w:ascii="Palatino Linotype" w:hAnsi="Palatino Linotype"/>
          <w:i/>
          <w:lang w:val="es-419"/>
        </w:rPr>
      </w:pPr>
      <w:r w:rsidRPr="007D771B">
        <w:rPr>
          <w:rFonts w:ascii="Palatino Linotype" w:hAnsi="Palatino Linotype"/>
          <w:i/>
          <w:lang w:val="es-419"/>
        </w:rPr>
        <w:t>…</w:t>
      </w:r>
    </w:p>
    <w:p w:rsidR="007D771B" w:rsidRPr="007D771B" w:rsidRDefault="007D771B" w:rsidP="007D771B">
      <w:pPr>
        <w:pStyle w:val="Prrafodelista"/>
        <w:widowControl w:val="0"/>
        <w:numPr>
          <w:ilvl w:val="0"/>
          <w:numId w:val="37"/>
        </w:numPr>
        <w:tabs>
          <w:tab w:val="left" w:pos="589"/>
        </w:tabs>
        <w:spacing w:line="360" w:lineRule="auto"/>
        <w:ind w:left="425" w:firstLine="0"/>
        <w:jc w:val="both"/>
        <w:rPr>
          <w:rFonts w:ascii="Palatino Linotype" w:hAnsi="Palatino Linotype"/>
          <w:i/>
          <w:lang w:val="es-MX"/>
        </w:rPr>
      </w:pPr>
      <w:r w:rsidRPr="007D771B">
        <w:rPr>
          <w:rFonts w:ascii="Palatino Linotype" w:hAnsi="Palatino Linotype"/>
          <w:b/>
          <w:i/>
          <w:u w:val="single"/>
          <w:lang w:val="es-MX"/>
        </w:rPr>
        <w:t>La información financiera sobre el presupuesto asignado</w:t>
      </w:r>
      <w:r w:rsidRPr="007D771B">
        <w:rPr>
          <w:rFonts w:ascii="Palatino Linotype" w:hAnsi="Palatino Linotype"/>
          <w:i/>
          <w:lang w:val="es-MX"/>
        </w:rPr>
        <w:t>, así como los informes del ejercicio trimestral del gasto, en términos de la Ley General de Contabilidad Gubernamental y demás disposiciones</w:t>
      </w:r>
      <w:r w:rsidRPr="007D771B">
        <w:rPr>
          <w:rFonts w:ascii="Palatino Linotype" w:hAnsi="Palatino Linotype"/>
          <w:i/>
          <w:spacing w:val="-35"/>
          <w:lang w:val="es-MX"/>
        </w:rPr>
        <w:t xml:space="preserve"> </w:t>
      </w:r>
      <w:r w:rsidRPr="007D771B">
        <w:rPr>
          <w:rFonts w:ascii="Palatino Linotype" w:hAnsi="Palatino Linotype"/>
          <w:i/>
          <w:lang w:val="es-MX"/>
        </w:rPr>
        <w:t>jurídicas aplicables;</w:t>
      </w:r>
      <w:r>
        <w:rPr>
          <w:rFonts w:ascii="Palatino Linotype" w:hAnsi="Palatino Linotype"/>
          <w:i/>
          <w:lang w:val="es-419"/>
        </w:rPr>
        <w:t>”</w:t>
      </w:r>
    </w:p>
    <w:p w:rsidR="007D771B" w:rsidRDefault="007D771B" w:rsidP="0001717F">
      <w:pPr>
        <w:autoSpaceDE w:val="0"/>
        <w:autoSpaceDN w:val="0"/>
        <w:adjustRightInd w:val="0"/>
        <w:spacing w:after="0" w:line="360" w:lineRule="auto"/>
        <w:jc w:val="both"/>
        <w:rPr>
          <w:rFonts w:ascii="Palatino Linotype" w:hAnsi="Palatino Linotype" w:cs="Arial"/>
          <w:sz w:val="24"/>
          <w:szCs w:val="24"/>
          <w:lang w:val="es-419"/>
        </w:rPr>
      </w:pPr>
    </w:p>
    <w:p w:rsidR="004127F3" w:rsidRPr="00D92410" w:rsidRDefault="008601E5" w:rsidP="00D92410">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Por lo que hace al punto </w:t>
      </w:r>
      <w:r w:rsidR="00D92410">
        <w:rPr>
          <w:rFonts w:ascii="Palatino Linotype" w:hAnsi="Palatino Linotype" w:cs="Arial"/>
          <w:sz w:val="24"/>
          <w:szCs w:val="24"/>
          <w:lang w:val="es-419"/>
        </w:rPr>
        <w:t>cuatro</w:t>
      </w:r>
      <w:r>
        <w:rPr>
          <w:rFonts w:ascii="Palatino Linotype" w:hAnsi="Palatino Linotype" w:cs="Arial"/>
          <w:sz w:val="24"/>
          <w:szCs w:val="24"/>
          <w:lang w:val="es-419"/>
        </w:rPr>
        <w:t xml:space="preserve"> (</w:t>
      </w:r>
      <w:r w:rsidR="00D92410">
        <w:rPr>
          <w:rFonts w:ascii="Palatino Linotype" w:hAnsi="Palatino Linotype" w:cs="Arial"/>
          <w:sz w:val="24"/>
          <w:szCs w:val="24"/>
          <w:lang w:val="es-419"/>
        </w:rPr>
        <w:t xml:space="preserve">4), de la solicitud de información consistente en: </w:t>
      </w:r>
      <w:r w:rsidR="009D36DA">
        <w:rPr>
          <w:rFonts w:ascii="Palatino Linotype" w:hAnsi="Palatino Linotype" w:cs="Arial"/>
          <w:sz w:val="24"/>
          <w:szCs w:val="24"/>
          <w:lang w:val="es-419"/>
        </w:rPr>
        <w:t>“</w:t>
      </w:r>
      <w:r w:rsidR="004127F3" w:rsidRPr="009D36DA">
        <w:rPr>
          <w:rFonts w:ascii="Palatino Linotype" w:hAnsi="Palatino Linotype" w:cs="Arial"/>
          <w:sz w:val="24"/>
          <w:szCs w:val="24"/>
          <w:lang w:val="es-419"/>
        </w:rPr>
        <w:t>4. Factura de los gastos de la presidenci</w:t>
      </w:r>
      <w:r w:rsidR="00D92410" w:rsidRPr="009D36DA">
        <w:rPr>
          <w:rFonts w:ascii="Palatino Linotype" w:hAnsi="Palatino Linotype" w:cs="Arial"/>
          <w:sz w:val="24"/>
          <w:szCs w:val="24"/>
          <w:lang w:val="es-419"/>
        </w:rPr>
        <w:t>a municipal desde enero de 2022</w:t>
      </w:r>
      <w:r w:rsidR="009D36DA">
        <w:rPr>
          <w:rFonts w:ascii="Palatino Linotype" w:hAnsi="Palatino Linotype" w:cs="Arial"/>
          <w:sz w:val="24"/>
          <w:szCs w:val="24"/>
          <w:lang w:val="es-419"/>
        </w:rPr>
        <w:t>”</w:t>
      </w:r>
      <w:r w:rsidR="00D92410" w:rsidRPr="009D36DA">
        <w:rPr>
          <w:rFonts w:ascii="Palatino Linotype" w:hAnsi="Palatino Linotype" w:cs="Arial"/>
          <w:sz w:val="24"/>
          <w:szCs w:val="24"/>
          <w:lang w:val="es-419"/>
        </w:rPr>
        <w:t xml:space="preserve">, y de lo cual </w:t>
      </w:r>
      <w:r w:rsidR="00D92410" w:rsidRPr="00AA462C">
        <w:rPr>
          <w:rFonts w:ascii="Palatino Linotype" w:hAnsi="Palatino Linotype" w:cs="Arial"/>
          <w:b/>
          <w:sz w:val="24"/>
          <w:szCs w:val="24"/>
          <w:lang w:val="es-419"/>
        </w:rPr>
        <w:t>el sujeto obligado no emitió pronunciamiento alguno</w:t>
      </w:r>
      <w:r w:rsidR="009D36DA">
        <w:rPr>
          <w:rFonts w:ascii="Palatino Linotype" w:hAnsi="Palatino Linotype" w:cs="Arial"/>
          <w:sz w:val="24"/>
          <w:szCs w:val="24"/>
          <w:lang w:val="es-419"/>
        </w:rPr>
        <w:t>,</w:t>
      </w:r>
      <w:r w:rsidR="00AA462C">
        <w:rPr>
          <w:rFonts w:ascii="Palatino Linotype" w:hAnsi="Palatino Linotype" w:cs="Arial"/>
          <w:sz w:val="24"/>
          <w:szCs w:val="24"/>
          <w:lang w:val="es-419"/>
        </w:rPr>
        <w:t xml:space="preserve"> no refirió contar con ella o no contar con ella, respecto de este punto fue omiso,</w:t>
      </w:r>
      <w:r w:rsidR="009D36DA">
        <w:rPr>
          <w:rFonts w:ascii="Palatino Linotype" w:hAnsi="Palatino Linotype" w:cs="Arial"/>
          <w:sz w:val="24"/>
          <w:szCs w:val="24"/>
          <w:lang w:val="es-419"/>
        </w:rPr>
        <w:t xml:space="preserve"> no obstante, que una de las áreas que da respuesta en el presente recurso de revisión es la Tesorería, </w:t>
      </w:r>
      <w:r w:rsidR="00187B98">
        <w:rPr>
          <w:rFonts w:ascii="Palatino Linotype" w:hAnsi="Palatino Linotype" w:cs="Arial"/>
          <w:sz w:val="24"/>
          <w:szCs w:val="24"/>
          <w:lang w:val="es-419"/>
        </w:rPr>
        <w:t xml:space="preserve">es decir, se le turnó al sujeto </w:t>
      </w:r>
      <w:r w:rsidR="00472A35">
        <w:rPr>
          <w:rFonts w:ascii="Palatino Linotype" w:hAnsi="Palatino Linotype" w:cs="Arial"/>
          <w:sz w:val="24"/>
          <w:szCs w:val="24"/>
          <w:lang w:val="es-419"/>
        </w:rPr>
        <w:t>habilitado</w:t>
      </w:r>
      <w:r w:rsidR="00187B98">
        <w:rPr>
          <w:rFonts w:ascii="Palatino Linotype" w:hAnsi="Palatino Linotype" w:cs="Arial"/>
          <w:sz w:val="24"/>
          <w:szCs w:val="24"/>
          <w:lang w:val="es-419"/>
        </w:rPr>
        <w:t xml:space="preserve"> que po</w:t>
      </w:r>
      <w:r w:rsidR="00AA462C">
        <w:rPr>
          <w:rFonts w:ascii="Palatino Linotype" w:hAnsi="Palatino Linotype" w:cs="Arial"/>
          <w:sz w:val="24"/>
          <w:szCs w:val="24"/>
          <w:lang w:val="es-419"/>
        </w:rPr>
        <w:t>r</w:t>
      </w:r>
      <w:r w:rsidR="00187B98">
        <w:rPr>
          <w:rFonts w:ascii="Palatino Linotype" w:hAnsi="Palatino Linotype" w:cs="Arial"/>
          <w:sz w:val="24"/>
          <w:szCs w:val="24"/>
          <w:lang w:val="es-419"/>
        </w:rPr>
        <w:t xml:space="preserve"> sus funciones cuenta con la información solicitada</w:t>
      </w:r>
      <w:r w:rsidR="00472A35">
        <w:rPr>
          <w:rFonts w:ascii="Palatino Linotype" w:hAnsi="Palatino Linotype" w:cs="Arial"/>
          <w:sz w:val="24"/>
          <w:szCs w:val="24"/>
          <w:lang w:val="es-419"/>
        </w:rPr>
        <w:t>, al respecto el Bando Municipal de Chalco establece:</w:t>
      </w:r>
    </w:p>
    <w:p w:rsidR="00D92410" w:rsidRPr="009D36DA" w:rsidRDefault="00D92410" w:rsidP="009D36DA">
      <w:pPr>
        <w:autoSpaceDE w:val="0"/>
        <w:autoSpaceDN w:val="0"/>
        <w:adjustRightInd w:val="0"/>
        <w:spacing w:after="0" w:line="360" w:lineRule="auto"/>
        <w:jc w:val="both"/>
        <w:rPr>
          <w:rFonts w:ascii="Palatino Linotype" w:hAnsi="Palatino Linotype" w:cs="Arial"/>
          <w:sz w:val="24"/>
          <w:szCs w:val="24"/>
          <w:lang w:val="es-419"/>
        </w:rPr>
      </w:pPr>
    </w:p>
    <w:p w:rsidR="00472A35" w:rsidRPr="00472A35" w:rsidRDefault="00472A35" w:rsidP="00472A35">
      <w:pPr>
        <w:autoSpaceDE w:val="0"/>
        <w:autoSpaceDN w:val="0"/>
        <w:adjustRightInd w:val="0"/>
        <w:spacing w:after="0" w:line="360" w:lineRule="auto"/>
        <w:ind w:left="851" w:right="851"/>
        <w:jc w:val="both"/>
        <w:rPr>
          <w:rFonts w:ascii="Palatino Linotype" w:eastAsia="Calibri" w:hAnsi="Palatino Linotype" w:cs="Arial"/>
          <w:i/>
          <w:sz w:val="24"/>
          <w:szCs w:val="24"/>
        </w:rPr>
      </w:pPr>
      <w:r w:rsidRPr="00472A35">
        <w:rPr>
          <w:rFonts w:ascii="Palatino Linotype" w:eastAsia="Calibri" w:hAnsi="Palatino Linotype" w:cs="Arial"/>
          <w:i/>
          <w:sz w:val="24"/>
          <w:szCs w:val="24"/>
          <w:lang w:val="es-419"/>
        </w:rPr>
        <w:t>“</w:t>
      </w:r>
      <w:r w:rsidRPr="00472A35">
        <w:rPr>
          <w:rFonts w:ascii="Palatino Linotype" w:eastAsia="Calibri" w:hAnsi="Palatino Linotype" w:cs="Arial"/>
          <w:i/>
          <w:sz w:val="24"/>
          <w:szCs w:val="24"/>
        </w:rPr>
        <w:t xml:space="preserve">ARTÍCULO 28.-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Órgano Autónomo, siguientes: </w:t>
      </w:r>
    </w:p>
    <w:p w:rsidR="00D92410" w:rsidRPr="00472A35" w:rsidRDefault="00472A35" w:rsidP="00472A35">
      <w:pPr>
        <w:pStyle w:val="Prrafodelista"/>
        <w:numPr>
          <w:ilvl w:val="0"/>
          <w:numId w:val="34"/>
        </w:numPr>
        <w:autoSpaceDE w:val="0"/>
        <w:autoSpaceDN w:val="0"/>
        <w:adjustRightInd w:val="0"/>
        <w:spacing w:line="360" w:lineRule="auto"/>
        <w:ind w:right="851"/>
        <w:jc w:val="both"/>
        <w:rPr>
          <w:rFonts w:ascii="Palatino Linotype" w:eastAsia="Calibri" w:hAnsi="Palatino Linotype" w:cs="Arial"/>
          <w:i/>
        </w:rPr>
      </w:pPr>
      <w:r w:rsidRPr="00472A35">
        <w:rPr>
          <w:rFonts w:ascii="Palatino Linotype" w:eastAsia="Calibri" w:hAnsi="Palatino Linotype" w:cs="Arial"/>
          <w:i/>
        </w:rPr>
        <w:t>Áreas Centralizadas:</w:t>
      </w:r>
    </w:p>
    <w:p w:rsidR="00472A35" w:rsidRPr="00472A35" w:rsidRDefault="00472A35" w:rsidP="00472A35">
      <w:pPr>
        <w:autoSpaceDE w:val="0"/>
        <w:autoSpaceDN w:val="0"/>
        <w:adjustRightInd w:val="0"/>
        <w:spacing w:after="0" w:line="360" w:lineRule="auto"/>
        <w:ind w:left="851" w:right="851"/>
        <w:jc w:val="both"/>
        <w:rPr>
          <w:rFonts w:ascii="Palatino Linotype" w:eastAsia="Calibri" w:hAnsi="Palatino Linotype" w:cs="Arial"/>
          <w:i/>
          <w:sz w:val="24"/>
          <w:szCs w:val="24"/>
          <w:lang w:val="es-419"/>
        </w:rPr>
      </w:pPr>
      <w:r w:rsidRPr="00472A35">
        <w:rPr>
          <w:rFonts w:ascii="Palatino Linotype" w:eastAsia="Calibri" w:hAnsi="Palatino Linotype" w:cs="Arial"/>
          <w:i/>
          <w:sz w:val="24"/>
          <w:szCs w:val="24"/>
          <w:lang w:val="es-419"/>
        </w:rPr>
        <w:t>…</w:t>
      </w:r>
    </w:p>
    <w:p w:rsidR="00472A35" w:rsidRDefault="00472A35" w:rsidP="00472A35">
      <w:pPr>
        <w:pStyle w:val="Prrafodelista"/>
        <w:numPr>
          <w:ilvl w:val="0"/>
          <w:numId w:val="35"/>
        </w:numPr>
        <w:autoSpaceDE w:val="0"/>
        <w:autoSpaceDN w:val="0"/>
        <w:adjustRightInd w:val="0"/>
        <w:spacing w:line="360" w:lineRule="auto"/>
        <w:ind w:left="1134" w:right="851"/>
        <w:jc w:val="both"/>
        <w:rPr>
          <w:rFonts w:ascii="Palatino Linotype" w:eastAsia="Calibri" w:hAnsi="Palatino Linotype" w:cs="Arial"/>
          <w:i/>
          <w:lang w:val="es-419"/>
        </w:rPr>
      </w:pPr>
      <w:r w:rsidRPr="00472A35">
        <w:rPr>
          <w:rFonts w:ascii="Palatino Linotype" w:eastAsia="Calibri" w:hAnsi="Palatino Linotype" w:cs="Arial"/>
          <w:i/>
          <w:lang w:val="es-419"/>
        </w:rPr>
        <w:t>Tesorería Municipal</w:t>
      </w:r>
    </w:p>
    <w:p w:rsidR="00472A35" w:rsidRPr="006A49D3" w:rsidRDefault="00472A35" w:rsidP="006A49D3">
      <w:pPr>
        <w:autoSpaceDE w:val="0"/>
        <w:autoSpaceDN w:val="0"/>
        <w:adjustRightInd w:val="0"/>
        <w:spacing w:after="0" w:line="360" w:lineRule="auto"/>
        <w:ind w:left="851" w:right="851"/>
        <w:jc w:val="both"/>
        <w:rPr>
          <w:rFonts w:ascii="Palatino Linotype" w:eastAsia="Calibri" w:hAnsi="Palatino Linotype" w:cs="Arial"/>
          <w:i/>
          <w:sz w:val="24"/>
          <w:szCs w:val="24"/>
        </w:rPr>
      </w:pPr>
      <w:r w:rsidRPr="006A49D3">
        <w:rPr>
          <w:rFonts w:ascii="Palatino Linotype" w:eastAsia="Calibri" w:hAnsi="Palatino Linotype" w:cs="Arial"/>
          <w:i/>
          <w:sz w:val="24"/>
          <w:szCs w:val="24"/>
        </w:rPr>
        <w:lastRenderedPageBreak/>
        <w:t>…</w:t>
      </w:r>
    </w:p>
    <w:p w:rsidR="006A49D3" w:rsidRDefault="006A49D3" w:rsidP="006A49D3">
      <w:pPr>
        <w:autoSpaceDE w:val="0"/>
        <w:autoSpaceDN w:val="0"/>
        <w:adjustRightInd w:val="0"/>
        <w:spacing w:after="0" w:line="360" w:lineRule="auto"/>
        <w:ind w:left="851" w:right="851"/>
        <w:jc w:val="both"/>
        <w:rPr>
          <w:rFonts w:ascii="Palatino Linotype" w:eastAsia="Calibri" w:hAnsi="Palatino Linotype" w:cs="Arial"/>
          <w:i/>
          <w:sz w:val="24"/>
          <w:szCs w:val="24"/>
        </w:rPr>
      </w:pPr>
      <w:r w:rsidRPr="006A49D3">
        <w:rPr>
          <w:rFonts w:ascii="Palatino Linotype" w:eastAsia="Calibri" w:hAnsi="Palatino Linotype" w:cs="Arial"/>
          <w:i/>
          <w:sz w:val="24"/>
          <w:szCs w:val="24"/>
        </w:rPr>
        <w:t xml:space="preserve">ARTÍCULO 32.- La Tesorería Municipal regirá su estructura y funcionamiento de conformidad con la </w:t>
      </w:r>
      <w:r w:rsidRPr="006A49D3">
        <w:rPr>
          <w:rFonts w:ascii="Palatino Linotype" w:eastAsia="Calibri" w:hAnsi="Palatino Linotype" w:cs="Arial"/>
          <w:b/>
          <w:i/>
          <w:sz w:val="24"/>
          <w:szCs w:val="24"/>
          <w:u w:val="single"/>
        </w:rPr>
        <w:t>Ley Orgánica Municipal del Estado de México, el Código Financiero del Estado de México</w:t>
      </w:r>
      <w:r w:rsidRPr="006A49D3">
        <w:rPr>
          <w:rFonts w:ascii="Palatino Linotype" w:eastAsia="Calibri" w:hAnsi="Palatino Linotype" w:cs="Arial"/>
          <w:i/>
          <w:sz w:val="24"/>
          <w:szCs w:val="24"/>
        </w:rPr>
        <w:t xml:space="preserve">, el presente Bando, el Reglamento Interior de la Administración Pública Municipal y demás ordenamientos legales, federales y locales aplicables; siendo la encargada de: </w:t>
      </w:r>
    </w:p>
    <w:p w:rsidR="006A49D3" w:rsidRDefault="006A49D3" w:rsidP="006A49D3">
      <w:pPr>
        <w:autoSpaceDE w:val="0"/>
        <w:autoSpaceDN w:val="0"/>
        <w:adjustRightInd w:val="0"/>
        <w:spacing w:after="0" w:line="360" w:lineRule="auto"/>
        <w:ind w:left="851" w:right="851"/>
        <w:jc w:val="both"/>
        <w:rPr>
          <w:rFonts w:ascii="Palatino Linotype" w:eastAsia="Calibri" w:hAnsi="Palatino Linotype" w:cs="Arial"/>
          <w:i/>
          <w:sz w:val="24"/>
          <w:szCs w:val="24"/>
        </w:rPr>
      </w:pPr>
    </w:p>
    <w:p w:rsidR="006A49D3" w:rsidRDefault="006A49D3" w:rsidP="006A49D3">
      <w:pPr>
        <w:autoSpaceDE w:val="0"/>
        <w:autoSpaceDN w:val="0"/>
        <w:adjustRightInd w:val="0"/>
        <w:spacing w:after="0" w:line="360" w:lineRule="auto"/>
        <w:ind w:left="851" w:right="851"/>
        <w:jc w:val="both"/>
        <w:rPr>
          <w:rFonts w:ascii="Palatino Linotype" w:eastAsia="Calibri" w:hAnsi="Palatino Linotype" w:cs="Arial"/>
          <w:i/>
          <w:sz w:val="24"/>
          <w:szCs w:val="24"/>
        </w:rPr>
      </w:pPr>
      <w:r w:rsidRPr="006A49D3">
        <w:rPr>
          <w:rFonts w:ascii="Palatino Linotype" w:eastAsia="Calibri" w:hAnsi="Palatino Linotype" w:cs="Arial"/>
          <w:i/>
          <w:sz w:val="24"/>
          <w:szCs w:val="24"/>
        </w:rPr>
        <w:t xml:space="preserve">a) Recaudar ingresos municipales; </w:t>
      </w:r>
    </w:p>
    <w:p w:rsidR="006A49D3" w:rsidRDefault="006A49D3" w:rsidP="006A49D3">
      <w:pPr>
        <w:autoSpaceDE w:val="0"/>
        <w:autoSpaceDN w:val="0"/>
        <w:adjustRightInd w:val="0"/>
        <w:spacing w:after="0" w:line="360" w:lineRule="auto"/>
        <w:ind w:left="851" w:right="851"/>
        <w:jc w:val="both"/>
        <w:rPr>
          <w:rFonts w:ascii="Palatino Linotype" w:eastAsia="Calibri" w:hAnsi="Palatino Linotype" w:cs="Arial"/>
          <w:i/>
          <w:sz w:val="24"/>
          <w:szCs w:val="24"/>
        </w:rPr>
      </w:pPr>
      <w:r w:rsidRPr="006A49D3">
        <w:rPr>
          <w:rFonts w:ascii="Palatino Linotype" w:eastAsia="Calibri" w:hAnsi="Palatino Linotype" w:cs="Arial"/>
          <w:i/>
          <w:sz w:val="24"/>
          <w:szCs w:val="24"/>
        </w:rPr>
        <w:t xml:space="preserve">b) Administrar la hacienda pública municipal; </w:t>
      </w:r>
    </w:p>
    <w:p w:rsidR="00472A35" w:rsidRPr="006A49D3" w:rsidRDefault="006A49D3" w:rsidP="006A49D3">
      <w:pPr>
        <w:autoSpaceDE w:val="0"/>
        <w:autoSpaceDN w:val="0"/>
        <w:adjustRightInd w:val="0"/>
        <w:spacing w:after="0" w:line="360" w:lineRule="auto"/>
        <w:ind w:left="851" w:right="851"/>
        <w:jc w:val="both"/>
        <w:rPr>
          <w:rFonts w:ascii="Palatino Linotype" w:eastAsia="Calibri" w:hAnsi="Palatino Linotype" w:cs="Arial"/>
          <w:i/>
          <w:sz w:val="24"/>
          <w:szCs w:val="24"/>
          <w:lang w:val="es-419"/>
        </w:rPr>
      </w:pPr>
      <w:r w:rsidRPr="006A49D3">
        <w:rPr>
          <w:rFonts w:ascii="Palatino Linotype" w:eastAsia="Calibri" w:hAnsi="Palatino Linotype" w:cs="Arial"/>
          <w:b/>
          <w:i/>
          <w:sz w:val="24"/>
          <w:szCs w:val="24"/>
          <w:u w:val="single"/>
        </w:rPr>
        <w:t>c) Realizar las erogaciones y funciones que instruya el Ayuntamiento, el Ejecutivo Municipal y demás unidades administrativas</w:t>
      </w:r>
      <w:r>
        <w:rPr>
          <w:rFonts w:ascii="Palatino Linotype" w:eastAsia="Calibri" w:hAnsi="Palatino Linotype" w:cs="Arial"/>
          <w:i/>
          <w:sz w:val="24"/>
          <w:szCs w:val="24"/>
        </w:rPr>
        <w:t>, y…</w:t>
      </w:r>
      <w:r>
        <w:rPr>
          <w:rFonts w:ascii="Palatino Linotype" w:eastAsia="Calibri" w:hAnsi="Palatino Linotype" w:cs="Arial"/>
          <w:i/>
          <w:sz w:val="24"/>
          <w:szCs w:val="24"/>
          <w:lang w:val="es-419"/>
        </w:rPr>
        <w:t>”</w:t>
      </w:r>
    </w:p>
    <w:p w:rsidR="00D92410" w:rsidRPr="006A49D3" w:rsidRDefault="00D92410" w:rsidP="006A49D3">
      <w:pPr>
        <w:autoSpaceDE w:val="0"/>
        <w:autoSpaceDN w:val="0"/>
        <w:adjustRightInd w:val="0"/>
        <w:spacing w:after="0" w:line="360" w:lineRule="auto"/>
        <w:jc w:val="both"/>
        <w:rPr>
          <w:rFonts w:ascii="Palatino Linotype" w:hAnsi="Palatino Linotype" w:cs="Arial"/>
          <w:sz w:val="24"/>
          <w:szCs w:val="24"/>
          <w:lang w:val="es-419"/>
        </w:rPr>
      </w:pPr>
    </w:p>
    <w:p w:rsidR="006A49D3" w:rsidRPr="006A49D3" w:rsidRDefault="006A49D3" w:rsidP="006A49D3">
      <w:pPr>
        <w:spacing w:after="0" w:line="360" w:lineRule="auto"/>
        <w:jc w:val="both"/>
        <w:rPr>
          <w:rFonts w:ascii="Palatino Linotype" w:eastAsia="Palatino Linotype" w:hAnsi="Palatino Linotype" w:cs="Palatino Linotype"/>
          <w:sz w:val="24"/>
          <w:szCs w:val="24"/>
          <w:lang w:val="es-419"/>
        </w:rPr>
      </w:pPr>
      <w:r w:rsidRPr="006A49D3">
        <w:rPr>
          <w:rFonts w:ascii="Palatino Linotype" w:hAnsi="Palatino Linotype"/>
          <w:sz w:val="24"/>
          <w:szCs w:val="24"/>
        </w:rPr>
        <w:t>Bajo ese tenor, es importante hacer</w:t>
      </w:r>
      <w:r w:rsidRPr="006A49D3">
        <w:rPr>
          <w:rFonts w:ascii="Palatino Linotype" w:eastAsia="Palatino Linotype" w:hAnsi="Palatino Linotype" w:cs="Palatino Linotype"/>
          <w:sz w:val="24"/>
          <w:szCs w:val="24"/>
        </w:rPr>
        <w:t xml:space="preserve"> del conocimiento de las partes que </w:t>
      </w:r>
      <w:r w:rsidRPr="006A49D3">
        <w:rPr>
          <w:rFonts w:ascii="Palatino Linotype" w:eastAsia="Palatino Linotype" w:hAnsi="Palatino Linotype" w:cs="Palatino Linotype"/>
          <w:b/>
          <w:sz w:val="24"/>
          <w:szCs w:val="24"/>
        </w:rPr>
        <w:t xml:space="preserve">EL SUJETO OBLIGADO </w:t>
      </w:r>
      <w:r w:rsidRPr="006A49D3">
        <w:rPr>
          <w:rFonts w:ascii="Palatino Linotype" w:eastAsia="Palatino Linotype" w:hAnsi="Palatino Linotype" w:cs="Palatino Linotype"/>
          <w:sz w:val="24"/>
          <w:szCs w:val="24"/>
        </w:rPr>
        <w:t>deberá realizar una búsqueda exhaustiva y razonable de la información solicitada</w:t>
      </w:r>
      <w:r w:rsidR="00B33CC5">
        <w:rPr>
          <w:rFonts w:ascii="Palatino Linotype" w:eastAsia="Palatino Linotype" w:hAnsi="Palatino Linotype" w:cs="Palatino Linotype"/>
          <w:sz w:val="24"/>
          <w:szCs w:val="24"/>
          <w:lang w:val="es-419"/>
        </w:rPr>
        <w:t>,</w:t>
      </w:r>
      <w:r w:rsidRPr="006A49D3">
        <w:rPr>
          <w:rFonts w:ascii="Palatino Linotype" w:eastAsia="Palatino Linotype" w:hAnsi="Palatino Linotype" w:cs="Palatino Linotype"/>
          <w:sz w:val="24"/>
          <w:szCs w:val="24"/>
        </w:rPr>
        <w:t xml:space="preserve"> </w:t>
      </w:r>
      <w:r w:rsidRPr="006A49D3">
        <w:rPr>
          <w:rFonts w:ascii="Palatino Linotype" w:eastAsia="Palatino Linotype" w:hAnsi="Palatino Linotype" w:cs="Palatino Linotype"/>
          <w:sz w:val="24"/>
          <w:szCs w:val="24"/>
          <w:lang w:val="es-419"/>
        </w:rPr>
        <w:t>respecto de:</w:t>
      </w:r>
    </w:p>
    <w:p w:rsidR="006A49D3" w:rsidRPr="006A49D3" w:rsidRDefault="006A49D3" w:rsidP="006A49D3">
      <w:pPr>
        <w:spacing w:after="0" w:line="360" w:lineRule="auto"/>
        <w:jc w:val="both"/>
        <w:rPr>
          <w:rFonts w:ascii="Palatino Linotype" w:eastAsia="Palatino Linotype" w:hAnsi="Palatino Linotype" w:cs="Palatino Linotype"/>
          <w:sz w:val="24"/>
          <w:szCs w:val="24"/>
          <w:lang w:val="es-419"/>
        </w:rPr>
      </w:pPr>
    </w:p>
    <w:p w:rsidR="006A49D3" w:rsidRPr="006D14F2" w:rsidRDefault="00B33CC5" w:rsidP="006A49D3">
      <w:pPr>
        <w:spacing w:line="360" w:lineRule="auto"/>
        <w:ind w:left="1134" w:right="899"/>
        <w:jc w:val="both"/>
        <w:rPr>
          <w:rFonts w:ascii="Palatino Linotype" w:hAnsi="Palatino Linotype" w:cs="Arial"/>
          <w:b/>
          <w:sz w:val="24"/>
          <w:szCs w:val="24"/>
          <w:lang w:val="es-419"/>
        </w:rPr>
      </w:pPr>
      <w:r w:rsidRPr="006D14F2">
        <w:rPr>
          <w:rFonts w:ascii="Palatino Linotype" w:hAnsi="Palatino Linotype" w:cs="Arial"/>
          <w:b/>
          <w:sz w:val="24"/>
          <w:szCs w:val="24"/>
          <w:lang w:val="es-419"/>
        </w:rPr>
        <w:t xml:space="preserve">Las Facturas de los gastos de la Presidencia Municipal desde el primero (01) de enero de dos mil veintidós (2022) a la fecha de la </w:t>
      </w:r>
      <w:r w:rsidR="006B7527" w:rsidRPr="006D14F2">
        <w:rPr>
          <w:rFonts w:ascii="Palatino Linotype" w:hAnsi="Palatino Linotype" w:cs="Arial"/>
          <w:b/>
          <w:sz w:val="24"/>
          <w:szCs w:val="24"/>
          <w:lang w:val="es-419"/>
        </w:rPr>
        <w:t>solicitud</w:t>
      </w:r>
      <w:r w:rsidRPr="006D14F2">
        <w:rPr>
          <w:rFonts w:ascii="Palatino Linotype" w:hAnsi="Palatino Linotype" w:cs="Arial"/>
          <w:b/>
          <w:sz w:val="24"/>
          <w:szCs w:val="24"/>
          <w:lang w:val="es-419"/>
        </w:rPr>
        <w:t xml:space="preserve"> de información: </w:t>
      </w:r>
      <w:r w:rsidR="006B7527" w:rsidRPr="006D14F2">
        <w:rPr>
          <w:rFonts w:ascii="Palatino Linotype" w:hAnsi="Palatino Linotype" w:cs="Arial"/>
          <w:b/>
          <w:sz w:val="24"/>
          <w:szCs w:val="24"/>
          <w:lang w:val="es-419"/>
        </w:rPr>
        <w:t xml:space="preserve">veintiocho (28) de marzo de dos mil veintidós (2022) </w:t>
      </w:r>
    </w:p>
    <w:p w:rsidR="006A49D3" w:rsidRPr="006D14F2" w:rsidRDefault="006A49D3" w:rsidP="006D14F2">
      <w:pPr>
        <w:spacing w:after="0" w:line="360" w:lineRule="auto"/>
        <w:jc w:val="both"/>
        <w:rPr>
          <w:rFonts w:ascii="Palatino Linotype" w:eastAsia="Palatino Linotype" w:hAnsi="Palatino Linotype" w:cs="Palatino Linotype"/>
          <w:sz w:val="24"/>
          <w:szCs w:val="24"/>
        </w:rPr>
      </w:pPr>
    </w:p>
    <w:p w:rsidR="006A49D3" w:rsidRPr="006D14F2" w:rsidRDefault="006A49D3" w:rsidP="006D14F2">
      <w:pPr>
        <w:spacing w:after="0" w:line="360" w:lineRule="auto"/>
        <w:jc w:val="both"/>
        <w:rPr>
          <w:rFonts w:ascii="Palatino Linotype" w:eastAsia="Palatino Linotype" w:hAnsi="Palatino Linotype" w:cs="Palatino Linotype"/>
          <w:sz w:val="24"/>
          <w:szCs w:val="24"/>
        </w:rPr>
      </w:pPr>
      <w:r w:rsidRPr="006D14F2">
        <w:rPr>
          <w:rFonts w:ascii="Palatino Linotype" w:eastAsia="Palatino Linotype" w:hAnsi="Palatino Linotype" w:cs="Palatino Linotype"/>
          <w:sz w:val="24"/>
          <w:szCs w:val="24"/>
        </w:rPr>
        <w:t>En este mismo orden ideas, el derecho de acceso a la Información Pública y el procedimiento para su acceso debe ser claro y preciso, a fin de dotar de certeza jurídica a todas las respuestas proporcionadas por los Sujetos Obligados.</w:t>
      </w:r>
    </w:p>
    <w:p w:rsidR="006A49D3" w:rsidRPr="006D14F2" w:rsidRDefault="006A49D3" w:rsidP="006D14F2">
      <w:pPr>
        <w:spacing w:after="0" w:line="360" w:lineRule="auto"/>
        <w:jc w:val="both"/>
        <w:rPr>
          <w:rFonts w:ascii="Palatino Linotype" w:eastAsia="Palatino Linotype" w:hAnsi="Palatino Linotype" w:cs="Palatino Linotype"/>
          <w:sz w:val="24"/>
          <w:szCs w:val="24"/>
        </w:rPr>
      </w:pPr>
    </w:p>
    <w:p w:rsidR="006A49D3" w:rsidRPr="006D14F2" w:rsidRDefault="006A49D3" w:rsidP="006D14F2">
      <w:pPr>
        <w:spacing w:after="0" w:line="360" w:lineRule="auto"/>
        <w:jc w:val="both"/>
        <w:rPr>
          <w:rFonts w:ascii="Palatino Linotype" w:eastAsia="Palatino Linotype" w:hAnsi="Palatino Linotype" w:cs="Palatino Linotype"/>
          <w:sz w:val="24"/>
          <w:szCs w:val="24"/>
        </w:rPr>
      </w:pPr>
      <w:r w:rsidRPr="006D14F2">
        <w:rPr>
          <w:rFonts w:ascii="Palatino Linotype" w:eastAsia="Palatino Linotype" w:hAnsi="Palatino Linotype" w:cs="Palatino Linotype"/>
          <w:sz w:val="24"/>
          <w:szCs w:val="24"/>
        </w:rPr>
        <w:t>Ahora bien, respecto de los comprobantes o facturas solicitadas, para esta ponencia, no pasa desapercibido lo que establece el Manual Único de Contabilidad Gubernamental para las Dependencias y Entidades Públicas del Gobierno y Municipios del Estado de México, aplicable para el Municipio de Metepec, establece entre otras cosas lo siguiente:</w:t>
      </w:r>
    </w:p>
    <w:p w:rsidR="006A49D3" w:rsidRPr="006D14F2" w:rsidRDefault="006A49D3" w:rsidP="006D14F2">
      <w:pPr>
        <w:spacing w:after="0" w:line="360" w:lineRule="auto"/>
        <w:jc w:val="both"/>
        <w:rPr>
          <w:rFonts w:ascii="Palatino Linotype" w:eastAsia="Palatino Linotype" w:hAnsi="Palatino Linotype" w:cs="Palatino Linotype"/>
          <w:sz w:val="24"/>
          <w:szCs w:val="24"/>
        </w:rPr>
      </w:pPr>
    </w:p>
    <w:p w:rsidR="006A49D3" w:rsidRPr="007D771B" w:rsidRDefault="006A49D3" w:rsidP="007D771B">
      <w:pPr>
        <w:tabs>
          <w:tab w:val="left" w:pos="709"/>
        </w:tabs>
        <w:spacing w:after="0" w:line="36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w:t>
      </w:r>
      <w:r w:rsidRPr="007D771B">
        <w:rPr>
          <w:rFonts w:ascii="Palatino Linotype" w:hAnsi="Palatino Linotype" w:cs="Arial"/>
          <w:b/>
          <w:i/>
          <w:sz w:val="24"/>
          <w:szCs w:val="24"/>
          <w:lang w:eastAsia="es-MX"/>
        </w:rPr>
        <w:t>Presupuesto de Egresos Pagado:</w:t>
      </w:r>
      <w:r w:rsidRPr="007D771B">
        <w:rPr>
          <w:rFonts w:ascii="Palatino Linotype" w:hAnsi="Palatino Linotype" w:cs="Arial"/>
          <w:i/>
          <w:sz w:val="24"/>
          <w:szCs w:val="24"/>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7D771B">
        <w:rPr>
          <w:rFonts w:ascii="Palatino Linotype" w:hAnsi="Palatino Linotype" w:cs="Arial"/>
          <w:b/>
          <w:i/>
          <w:sz w:val="24"/>
          <w:szCs w:val="24"/>
          <w:u w:val="single"/>
          <w:lang w:eastAsia="es-MX"/>
        </w:rPr>
        <w:t>por el pago de facturas</w:t>
      </w:r>
      <w:r w:rsidRPr="007D771B">
        <w:rPr>
          <w:rFonts w:ascii="Palatino Linotype" w:hAnsi="Palatino Linotype" w:cs="Arial"/>
          <w:i/>
          <w:sz w:val="24"/>
          <w:szCs w:val="24"/>
          <w:lang w:eastAsia="es-MX"/>
        </w:rPr>
        <w:t>, en el caso de compras de contado, se utilizará como contra-cuenta la de Presupuesto de Egresos Comprometido, Devengado o por Ejercer, según corresponda.</w:t>
      </w:r>
    </w:p>
    <w:p w:rsidR="006A49D3" w:rsidRPr="007D771B" w:rsidRDefault="006A49D3" w:rsidP="007D771B">
      <w:pPr>
        <w:tabs>
          <w:tab w:val="left" w:pos="709"/>
        </w:tabs>
        <w:spacing w:after="0" w:line="36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w:t>
      </w:r>
    </w:p>
    <w:p w:rsidR="006A49D3" w:rsidRPr="007D771B" w:rsidRDefault="006A49D3" w:rsidP="007D771B">
      <w:pPr>
        <w:tabs>
          <w:tab w:val="left" w:pos="709"/>
        </w:tabs>
        <w:spacing w:after="0" w:line="360" w:lineRule="auto"/>
        <w:ind w:left="851" w:right="760"/>
        <w:jc w:val="center"/>
        <w:rPr>
          <w:rFonts w:ascii="Palatino Linotype" w:hAnsi="Palatino Linotype" w:cs="Arial"/>
          <w:b/>
          <w:i/>
          <w:sz w:val="24"/>
          <w:szCs w:val="24"/>
          <w:lang w:eastAsia="es-MX"/>
        </w:rPr>
      </w:pPr>
      <w:r w:rsidRPr="007D771B">
        <w:rPr>
          <w:rFonts w:ascii="Palatino Linotype" w:hAnsi="Palatino Linotype" w:cs="Arial"/>
          <w:b/>
          <w:i/>
          <w:sz w:val="24"/>
          <w:szCs w:val="24"/>
          <w:lang w:eastAsia="es-MX"/>
        </w:rPr>
        <w:t xml:space="preserve">IX. GUÍA CONTABILIZADORA </w:t>
      </w:r>
    </w:p>
    <w:p w:rsidR="006A49D3" w:rsidRPr="007D771B" w:rsidRDefault="006A49D3" w:rsidP="007D771B">
      <w:pPr>
        <w:tabs>
          <w:tab w:val="left" w:pos="709"/>
        </w:tabs>
        <w:spacing w:after="0" w:line="360" w:lineRule="auto"/>
        <w:ind w:left="851" w:right="760"/>
        <w:jc w:val="center"/>
        <w:rPr>
          <w:rFonts w:ascii="Palatino Linotype" w:hAnsi="Palatino Linotype" w:cs="Arial"/>
          <w:b/>
          <w:i/>
          <w:sz w:val="24"/>
          <w:szCs w:val="24"/>
          <w:lang w:eastAsia="es-MX"/>
        </w:rPr>
      </w:pPr>
      <w:r w:rsidRPr="007D771B">
        <w:rPr>
          <w:rFonts w:ascii="Palatino Linotype" w:hAnsi="Palatino Linotype" w:cs="Arial"/>
          <w:b/>
          <w:i/>
          <w:sz w:val="24"/>
          <w:szCs w:val="24"/>
          <w:lang w:eastAsia="es-MX"/>
        </w:rPr>
        <w:t xml:space="preserve">PARA EL REGISTRO CONTABLE </w:t>
      </w:r>
    </w:p>
    <w:p w:rsidR="006A49D3" w:rsidRPr="007D771B" w:rsidRDefault="006A49D3" w:rsidP="007D771B">
      <w:pPr>
        <w:tabs>
          <w:tab w:val="left" w:pos="709"/>
        </w:tabs>
        <w:spacing w:after="0" w:line="360" w:lineRule="auto"/>
        <w:ind w:left="851" w:right="760"/>
        <w:jc w:val="center"/>
        <w:rPr>
          <w:rFonts w:ascii="Palatino Linotype" w:hAnsi="Palatino Linotype" w:cs="Arial"/>
          <w:b/>
          <w:i/>
          <w:sz w:val="24"/>
          <w:szCs w:val="24"/>
          <w:lang w:eastAsia="es-MX"/>
        </w:rPr>
      </w:pPr>
      <w:r w:rsidRPr="007D771B">
        <w:rPr>
          <w:rFonts w:ascii="Palatino Linotype" w:hAnsi="Palatino Linotype" w:cs="Arial"/>
          <w:b/>
          <w:i/>
          <w:sz w:val="24"/>
          <w:szCs w:val="24"/>
          <w:lang w:eastAsia="es-MX"/>
        </w:rPr>
        <w:t xml:space="preserve">Y PRESUPUESTAL DE </w:t>
      </w:r>
    </w:p>
    <w:p w:rsidR="006A49D3" w:rsidRPr="007D771B" w:rsidRDefault="006A49D3" w:rsidP="007D771B">
      <w:pPr>
        <w:tabs>
          <w:tab w:val="left" w:pos="709"/>
        </w:tabs>
        <w:spacing w:after="0" w:line="360" w:lineRule="auto"/>
        <w:ind w:left="851" w:right="760"/>
        <w:jc w:val="center"/>
        <w:rPr>
          <w:rFonts w:ascii="Palatino Linotype" w:hAnsi="Palatino Linotype" w:cs="Arial"/>
          <w:i/>
          <w:sz w:val="24"/>
          <w:szCs w:val="24"/>
          <w:lang w:eastAsia="es-MX"/>
        </w:rPr>
      </w:pPr>
      <w:r w:rsidRPr="007D771B">
        <w:rPr>
          <w:rFonts w:ascii="Palatino Linotype" w:hAnsi="Palatino Linotype" w:cs="Arial"/>
          <w:b/>
          <w:i/>
          <w:sz w:val="24"/>
          <w:szCs w:val="24"/>
          <w:lang w:eastAsia="es-MX"/>
        </w:rPr>
        <w:t>OPERACIONES ESPECÍFICAS</w:t>
      </w:r>
    </w:p>
    <w:p w:rsidR="006A49D3" w:rsidRPr="007D771B" w:rsidRDefault="006A49D3" w:rsidP="007D771B">
      <w:pPr>
        <w:tabs>
          <w:tab w:val="left" w:pos="709"/>
        </w:tabs>
        <w:spacing w:after="0" w:line="36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w:t>
      </w:r>
    </w:p>
    <w:p w:rsidR="006A49D3" w:rsidRPr="007D771B" w:rsidRDefault="006A49D3" w:rsidP="007D771B">
      <w:pPr>
        <w:tabs>
          <w:tab w:val="left" w:pos="709"/>
        </w:tabs>
        <w:spacing w:after="0" w:line="360" w:lineRule="auto"/>
        <w:ind w:left="851" w:right="760"/>
        <w:jc w:val="center"/>
        <w:rPr>
          <w:rFonts w:ascii="Palatino Linotype" w:hAnsi="Palatino Linotype" w:cs="Arial"/>
          <w:b/>
          <w:i/>
          <w:sz w:val="24"/>
          <w:szCs w:val="24"/>
          <w:lang w:eastAsia="es-MX"/>
        </w:rPr>
      </w:pPr>
      <w:r w:rsidRPr="007D771B">
        <w:rPr>
          <w:rFonts w:ascii="Palatino Linotype" w:hAnsi="Palatino Linotype" w:cs="Arial"/>
          <w:b/>
          <w:i/>
          <w:sz w:val="24"/>
          <w:szCs w:val="24"/>
          <w:lang w:eastAsia="es-MX"/>
        </w:rPr>
        <w:t>C) MUNICIPIOS Y SUS ORGANISMOS DESCENTRALIZADOS</w:t>
      </w:r>
    </w:p>
    <w:p w:rsidR="006A49D3" w:rsidRPr="007D771B" w:rsidRDefault="006A49D3" w:rsidP="005B1DA6">
      <w:pPr>
        <w:tabs>
          <w:tab w:val="left" w:pos="709"/>
        </w:tabs>
        <w:spacing w:after="0" w:line="240" w:lineRule="auto"/>
        <w:ind w:left="851" w:right="760"/>
        <w:jc w:val="center"/>
        <w:rPr>
          <w:rFonts w:ascii="Palatino Linotype" w:hAnsi="Palatino Linotype" w:cs="Arial"/>
          <w:b/>
          <w:i/>
          <w:sz w:val="24"/>
          <w:szCs w:val="24"/>
          <w:lang w:eastAsia="es-MX"/>
        </w:rPr>
      </w:pP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Operaciones en Caja, Bancos y Fondo Fijo de Caja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Inversiones en Instituciones Financieras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Robo de Fondos Públicos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lastRenderedPageBreak/>
        <w:t xml:space="preserve">Depreciación Acumulada del Activo Fijo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Créditos a favor del Municipio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Documentos por cobrar a favor del Municipio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Operaciones con el DIF Municipal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Adquisiciones de Bienes y Servicios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Movimientos del Almacén de Materiales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Altas y Bajas del Activo Fijo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Depósitos en Garantía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Pagos Anticipados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Constitución de Pasivo Derivado de Operaciones Ajenas a su Función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Operaciones con Proveedores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Registro de los Adeudos de Ejercicios Fiscales Anteriores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Pago de Nomina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Financiamientos Bancarios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Ministraciones de Fondos para Obra de Infraestructura e Inversión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Obras PAD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Registro de Obra Pública con Recursos Propios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Calculo de Intereses por Pagar IVA Repercutido (para Organismos de Agua únicamente)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Obligaciones por Pagar a Largo Plazo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Anticipo del GEM a cuenta de Participaciones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Programa Nacional de Recursos Federales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Programa General de Obras Rezagos por Cobro de Agua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Fondo de Prioridades Estatales y Municipales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Fianzas Contratadas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Bienes Muebles e Inmuebles en Comodato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Registro de las Disponibilidades Financieras de Ejercicios Anteriores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Registro de Movimientos por Fideicomisos de Aportaciones para Planta Tratadora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Registro de Movimientos del Programa Cultural Tripartita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Registro de Movimientos de las Multas Federales Pendientes de Cobro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Registro de Movimientos por el Rezago de Cobro de Impuestos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Registro de Cheques devueltos vía pago de Contribuciones 3.5%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Aportaciones de Mejoras por Servicios Ambientales </w:t>
      </w:r>
    </w:p>
    <w:p w:rsidR="006A49D3" w:rsidRPr="007D771B" w:rsidRDefault="006A49D3" w:rsidP="005B1DA6">
      <w:pPr>
        <w:tabs>
          <w:tab w:val="left" w:pos="709"/>
        </w:tabs>
        <w:spacing w:after="0" w:line="240" w:lineRule="auto"/>
        <w:ind w:left="851" w:right="760"/>
        <w:jc w:val="both"/>
        <w:rPr>
          <w:rFonts w:ascii="Palatino Linotype" w:hAnsi="Palatino Linotype" w:cs="Arial"/>
          <w:i/>
          <w:sz w:val="24"/>
          <w:szCs w:val="24"/>
          <w:lang w:eastAsia="es-MX"/>
        </w:rPr>
      </w:pPr>
      <w:r w:rsidRPr="007D771B">
        <w:rPr>
          <w:rFonts w:ascii="Palatino Linotype" w:hAnsi="Palatino Linotype" w:cs="Arial"/>
          <w:i/>
          <w:sz w:val="24"/>
          <w:szCs w:val="24"/>
          <w:lang w:eastAsia="es-MX"/>
        </w:rPr>
        <w:t xml:space="preserve">Estímulo Fiscal de Impuesto Sobre la Renta de Impuestos y Salarios </w:t>
      </w:r>
    </w:p>
    <w:p w:rsidR="006A49D3" w:rsidRPr="005B1DA6" w:rsidRDefault="006A49D3" w:rsidP="005B1DA6">
      <w:pPr>
        <w:tabs>
          <w:tab w:val="left" w:pos="709"/>
        </w:tabs>
        <w:spacing w:after="0" w:line="240" w:lineRule="auto"/>
        <w:ind w:left="851" w:right="760"/>
        <w:jc w:val="both"/>
        <w:rPr>
          <w:rFonts w:ascii="Palatino Linotype" w:hAnsi="Palatino Linotype" w:cs="Arial"/>
          <w:i/>
          <w:sz w:val="24"/>
          <w:szCs w:val="24"/>
          <w:lang w:val="es-419" w:eastAsia="es-MX"/>
        </w:rPr>
      </w:pPr>
      <w:r w:rsidRPr="007D771B">
        <w:rPr>
          <w:rFonts w:ascii="Palatino Linotype" w:hAnsi="Palatino Linotype" w:cs="Arial"/>
          <w:i/>
          <w:sz w:val="24"/>
          <w:szCs w:val="24"/>
          <w:lang w:eastAsia="es-MX"/>
        </w:rPr>
        <w:t>Adeudos Históricos por el Consumo de Energía Eléctrica</w:t>
      </w:r>
      <w:r w:rsidR="005B1DA6">
        <w:rPr>
          <w:rFonts w:ascii="Palatino Linotype" w:hAnsi="Palatino Linotype" w:cs="Arial"/>
          <w:i/>
          <w:sz w:val="24"/>
          <w:szCs w:val="24"/>
          <w:lang w:val="es-419" w:eastAsia="es-MX"/>
        </w:rPr>
        <w:t>”</w:t>
      </w:r>
    </w:p>
    <w:p w:rsidR="006A49D3" w:rsidRDefault="006A49D3" w:rsidP="006A49D3">
      <w:pPr>
        <w:tabs>
          <w:tab w:val="left" w:pos="709"/>
        </w:tabs>
        <w:spacing w:line="360" w:lineRule="auto"/>
        <w:ind w:left="851" w:right="760"/>
        <w:jc w:val="both"/>
        <w:rPr>
          <w:rFonts w:ascii="Palatino Linotype" w:hAnsi="Palatino Linotype" w:cs="Arial"/>
          <w:i/>
          <w:lang w:eastAsia="es-MX"/>
        </w:rPr>
      </w:pPr>
    </w:p>
    <w:p w:rsidR="005B1DA6" w:rsidRPr="00443C43" w:rsidRDefault="005B1DA6" w:rsidP="006A49D3">
      <w:pPr>
        <w:tabs>
          <w:tab w:val="left" w:pos="709"/>
        </w:tabs>
        <w:spacing w:line="360" w:lineRule="auto"/>
        <w:ind w:left="851" w:right="760"/>
        <w:jc w:val="both"/>
        <w:rPr>
          <w:rFonts w:ascii="Palatino Linotype" w:hAnsi="Palatino Linotype" w:cs="Arial"/>
          <w:i/>
          <w:lang w:eastAsia="es-MX"/>
        </w:rPr>
      </w:pPr>
    </w:p>
    <w:p w:rsidR="006A49D3" w:rsidRPr="00443C43" w:rsidRDefault="006A49D3" w:rsidP="006A49D3">
      <w:pPr>
        <w:tabs>
          <w:tab w:val="left" w:pos="709"/>
        </w:tabs>
        <w:ind w:right="760"/>
        <w:jc w:val="center"/>
        <w:rPr>
          <w:rFonts w:ascii="Palatino Linotype" w:hAnsi="Palatino Linotype" w:cs="Arial"/>
          <w:i/>
          <w:lang w:eastAsia="es-MX"/>
        </w:rPr>
      </w:pPr>
      <w:r>
        <w:rPr>
          <w:noProof/>
          <w:lang w:eastAsia="es-MX"/>
        </w:rPr>
        <mc:AlternateContent>
          <mc:Choice Requires="wps">
            <w:drawing>
              <wp:anchor distT="0" distB="0" distL="114300" distR="114300" simplePos="0" relativeHeight="251659264" behindDoc="0" locked="0" layoutInCell="1" allowOverlap="1" wp14:anchorId="05DD447E" wp14:editId="14993EFD">
                <wp:simplePos x="0" y="0"/>
                <wp:positionH relativeFrom="column">
                  <wp:posOffset>1520190</wp:posOffset>
                </wp:positionH>
                <wp:positionV relativeFrom="paragraph">
                  <wp:posOffset>3181985</wp:posOffset>
                </wp:positionV>
                <wp:extent cx="923925" cy="685800"/>
                <wp:effectExtent l="19050" t="19050" r="47625" b="38100"/>
                <wp:wrapNone/>
                <wp:docPr id="20" name="Rectángulo 20"/>
                <wp:cNvGraphicFramePr/>
                <a:graphic xmlns:a="http://schemas.openxmlformats.org/drawingml/2006/main">
                  <a:graphicData uri="http://schemas.microsoft.com/office/word/2010/wordprocessingShape">
                    <wps:wsp>
                      <wps:cNvSpPr/>
                      <wps:spPr>
                        <a:xfrm>
                          <a:off x="0" y="0"/>
                          <a:ext cx="923925" cy="6858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94968" id="Rectángulo 20" o:spid="_x0000_s1026" style="position:absolute;margin-left:119.7pt;margin-top:250.55pt;width:72.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FCpAIAAJIFAAAOAAAAZHJzL2Uyb0RvYy54bWysVEtuGzEM3RfoHQTtmxm7cT5GxoGRwEWB&#10;IDGSFFnLGskeQCOqlOyxe5uepRcrpfnESIMuinoxlkTyUXx65NX1vjZsp9BXYAs+Osk5U1ZCWdl1&#10;wb89Lz5dcOaDsKUwYFXBD8rz69nHD1eNm6oxbMCUChmBWD9tXME3Ibhplnm5UbXwJ+CUJaMGrEWg&#10;La6zEkVD6LXJxnl+ljWApUOQyns6vW2NfJbwtVYyPGjtVWCm4HS3kL6Yvqv4zWZXYrpG4TaV7K4h&#10;/uEWtagsJR2gbkUQbIvVH1B1JRE86HAioc5A60qqVANVM8rfVPO0EU6lWogc7waa/P+Dlfe7JbKq&#10;LPiY6LGipjd6JNZ+/bTrrQFGp0RR4/yUPJ/cErudp2Wsd6+xjv9UCdsnWg8DrWofmKTDy/Hny/GE&#10;M0mms4vJRZ4ws9dghz58UVCzuCg4Uv5Eptjd+UAJybV3ibksLCpj0ssZy5qCT85HkzxFeDBVGa3R&#10;z+N6dWOQ7QQ9/mKR0y8WQ2hHbrQzlg5jiW1RaRUORkUMYx+VJn6ojHGbISpTDbBCSmXDqDVtRKna&#10;bJPjZH1ESp0AI7KmWw7YHUDv2YL02O2dO/8YqpKwh+Cu9L8FDxEpM9gwBNeVBXyvMkNVdZlb/56k&#10;lprI0grKA6kHoW0r7+Siohe8Ez4sBVIfkaRoNoQH+mgD9FLQrTjbAP547zz6k7zJyllDfVlw/30r&#10;UHFmvloS/uXo9DQ2ctqcTs6jbPHYsjq22G19A/T6I5pCTqZl9A+mX2qE+oVGyDxmJZOwknIXXAbs&#10;NzehnRc0hKSaz5MbNa8T4c4+ORnBI6tRoc/7F4Guk3Eg/d9D38Ni+kbNrW+MtDDfBtBVkvorrx3f&#10;1PhJON2QipPleJ+8Xkfp7DcAAAD//wMAUEsDBBQABgAIAAAAIQB2kd9O4QAAAAsBAAAPAAAAZHJz&#10;L2Rvd25yZXYueG1sTI/LTsMwEEX3SPyDNUjsqJ00VEmIU/EQH9AEJNi58TSOGtshdlrD1+OuYDm6&#10;R/eeqbZBj+SEsxus4ZCsGBA0nZWD6Tm8ta93ORDnhZFitAY5fKODbX19VYlS2rPZ4anxPYklxpWC&#10;g/J+Kil1nUIt3MpOaGJ2sLMWPp5zT+UszrFcjzRlbEO1GExcUGLCZ4XdsVk0h49G4RI+B/nUHsJX&#10;/p61L+nxh/Pbm/D4AMRj8H8wXPSjOtTRaW8XIx0ZOaTrIosoh3uWJEAisc6zAsiew4YVCdC6ov9/&#10;qH8BAAD//wMAUEsBAi0AFAAGAAgAAAAhALaDOJL+AAAA4QEAABMAAAAAAAAAAAAAAAAAAAAAAFtD&#10;b250ZW50X1R5cGVzXS54bWxQSwECLQAUAAYACAAAACEAOP0h/9YAAACUAQAACwAAAAAAAAAAAAAA&#10;AAAvAQAAX3JlbHMvLnJlbHNQSwECLQAUAAYACAAAACEAmjGhQqQCAACSBQAADgAAAAAAAAAAAAAA&#10;AAAuAgAAZHJzL2Uyb0RvYy54bWxQSwECLQAUAAYACAAAACEAdpHfTuEAAAALAQAADwAAAAAAAAAA&#10;AAAAAAD+BAAAZHJzL2Rvd25yZXYueG1sUEsFBgAAAAAEAAQA8wAAAAwGAAAAAA==&#10;" filled="f" strokecolor="red" strokeweight="4.5pt"/>
            </w:pict>
          </mc:Fallback>
        </mc:AlternateContent>
      </w:r>
      <w:r>
        <w:rPr>
          <w:noProof/>
          <w:lang w:eastAsia="es-MX"/>
        </w:rPr>
        <w:drawing>
          <wp:inline distT="0" distB="0" distL="0" distR="0" wp14:anchorId="56121FA3" wp14:editId="1054A51B">
            <wp:extent cx="5915025" cy="67341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28" t="20197" r="27083" b="44738"/>
                    <a:stretch/>
                  </pic:blipFill>
                  <pic:spPr bwMode="auto">
                    <a:xfrm>
                      <a:off x="0" y="0"/>
                      <a:ext cx="5915025" cy="6734175"/>
                    </a:xfrm>
                    <a:prstGeom prst="rect">
                      <a:avLst/>
                    </a:prstGeom>
                    <a:ln>
                      <a:noFill/>
                    </a:ln>
                    <a:extLst>
                      <a:ext uri="{53640926-AAD7-44D8-BBD7-CCE9431645EC}">
                        <a14:shadowObscured xmlns:a14="http://schemas.microsoft.com/office/drawing/2010/main"/>
                      </a:ext>
                    </a:extLst>
                  </pic:spPr>
                </pic:pic>
              </a:graphicData>
            </a:graphic>
          </wp:inline>
        </w:drawing>
      </w:r>
    </w:p>
    <w:p w:rsidR="006A49D3" w:rsidRDefault="006A49D3" w:rsidP="006A49D3">
      <w:pPr>
        <w:tabs>
          <w:tab w:val="left" w:pos="7938"/>
        </w:tabs>
        <w:spacing w:line="360" w:lineRule="auto"/>
        <w:jc w:val="both"/>
        <w:rPr>
          <w:rFonts w:ascii="Palatino Linotype" w:hAnsi="Palatino Linotype" w:cs="Arial"/>
        </w:rPr>
      </w:pPr>
    </w:p>
    <w:p w:rsidR="006A49D3" w:rsidRDefault="006A49D3" w:rsidP="006A49D3">
      <w:pPr>
        <w:tabs>
          <w:tab w:val="left" w:pos="7938"/>
        </w:tabs>
        <w:spacing w:line="360" w:lineRule="auto"/>
        <w:jc w:val="both"/>
        <w:rPr>
          <w:rFonts w:ascii="Palatino Linotype" w:hAnsi="Palatino Linotype" w:cs="Arial"/>
        </w:rPr>
      </w:pPr>
    </w:p>
    <w:p w:rsidR="006A49D3" w:rsidRDefault="006D14F2" w:rsidP="006A49D3">
      <w:pPr>
        <w:tabs>
          <w:tab w:val="left" w:pos="7938"/>
        </w:tabs>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2336" behindDoc="0" locked="0" layoutInCell="1" allowOverlap="1" wp14:anchorId="1E97DC33" wp14:editId="42E74B92">
                <wp:simplePos x="0" y="0"/>
                <wp:positionH relativeFrom="column">
                  <wp:posOffset>1663065</wp:posOffset>
                </wp:positionH>
                <wp:positionV relativeFrom="paragraph">
                  <wp:posOffset>5379720</wp:posOffset>
                </wp:positionV>
                <wp:extent cx="1085850" cy="409575"/>
                <wp:effectExtent l="19050" t="19050" r="38100" b="47625"/>
                <wp:wrapNone/>
                <wp:docPr id="27" name="Rectángulo 27"/>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2E54D1" id="Rectángulo 27" o:spid="_x0000_s1026" style="position:absolute;margin-left:130.95pt;margin-top:423.6pt;width:85.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1UogIAAJMFAAAOAAAAZHJzL2Uyb0RvYy54bWysVM1u2zAMvg/YOwi6r7aDeGmNOkXQIsOA&#10;oi3aDj0rshQbkEVNUuJkb7Nn2YuNkn8adMUOw3JwRJH8SH4ieXl1aBXZC+sa0CXNzlJKhOZQNXpb&#10;0m/P60/nlDjPdMUUaFHSo3D0avnxw2VnCjGDGlQlLEEQ7YrOlLT23hRJ4ngtWubOwAiNSgm2ZR5F&#10;u00qyzpEb1UyS9PPSQe2Mha4cA5vb3olXUZ8KQX391I64YkqKebm49fG7yZ8k+UlK7aWmbrhQxrs&#10;H7JoWaMx6AR1wzwjO9v8AdU23IID6c84tAlI2XARa8BqsvRNNU81MyLWguQ4M9Hk/h8sv9s/WNJU&#10;JZ0tKNGsxTd6RNZ+/dTbnQKCt0hRZ1yBlk/mwQ6Sw2Oo9yBtG/6xEnKItB4nWsXBE46XWXqen+fI&#10;PkfdPL3IF3kATV69jXX+i4CWhENJLSYQ2WT7W+d709EkBNOwbpTCe1YoTbqS5osM8YPsQDVV0EbB&#10;bjfXypI9w9dfr1P8DYFPzDANpTGbUGNfVTz5oxJ9gEchkSCsY9ZHCK0pJljGudA+61U1q0QfLT8N&#10;NnrEmpVGwIAsMcsJewAYLXuQEbtnYLAPriJ29uQ8lP4358kjRgbtJ+e20WDfq0xhVUPk3n4kqacm&#10;sLSB6ojtY6GfK2f4usEXvGXOPzCLg4SPjsvB3+NHKsCXguFESQ32x3v3wR77G7WUdDiYJXXfd8wK&#10;StRXjZ1/kc3nYZKjMM8XMxTsqWZzqtG79hrw9TNcQ4bHY7D3ajxKC+0L7pBViIoqpjnGLin3dhSu&#10;fb8wcAtxsVpFM5xew/ytfjI8gAdWQ4c+H16YNUMbexyAOxiHmBVvurm3DZ4aVjsPsomt/srrwDdO&#10;fmycYUuF1XIqR6vXXbr8DQAA//8DAFBLAwQUAAYACAAAACEAEMqnyOAAAAALAQAADwAAAGRycy9k&#10;b3ducmV2LnhtbEyPy07DMBBF90j8gzVI7KgTE7VpiFPxEB9AAhLs3HgaR43tEDtt4OsZVrCcmaM7&#10;55a7xQ7shFPovZOQrhJg6Fqve9dJeG2eb3JgISqn1eAdSvjCALvq8qJUhfZn94KnOnaMQlwolAQT&#10;41hwHlqDVoWVH9HR7eAnqyKNU8f1pM4UbgcukmTNreodfTBqxEeD7bGerYT32uC8fPT6oTksn/lb&#10;1jyJ47eU11fL/R2wiEv8g+FXn9ShIqe9n50ObJAg1umWUAl5thHAiMhuBW32ErZpugFelfx/h+oH&#10;AAD//wMAUEsBAi0AFAAGAAgAAAAhALaDOJL+AAAA4QEAABMAAAAAAAAAAAAAAAAAAAAAAFtDb250&#10;ZW50X1R5cGVzXS54bWxQSwECLQAUAAYACAAAACEAOP0h/9YAAACUAQAACwAAAAAAAAAAAAAAAAAv&#10;AQAAX3JlbHMvLnJlbHNQSwECLQAUAAYACAAAACEAyw4tVKICAACTBQAADgAAAAAAAAAAAAAAAAAu&#10;AgAAZHJzL2Uyb0RvYy54bWxQSwECLQAUAAYACAAAACEAEMqnyOAAAAAL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61312" behindDoc="0" locked="0" layoutInCell="1" allowOverlap="1" wp14:anchorId="0A669D01" wp14:editId="1DA1F859">
                <wp:simplePos x="0" y="0"/>
                <wp:positionH relativeFrom="column">
                  <wp:posOffset>1644015</wp:posOffset>
                </wp:positionH>
                <wp:positionV relativeFrom="paragraph">
                  <wp:posOffset>2807970</wp:posOffset>
                </wp:positionV>
                <wp:extent cx="1085850" cy="5715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1085850" cy="571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1FAC8" id="Rectángulo 26" o:spid="_x0000_s1026" style="position:absolute;margin-left:129.45pt;margin-top:221.1pt;width:85.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nFoQIAAJMFAAAOAAAAZHJzL2Uyb0RvYy54bWysVMFu2zAMvQ/YPwi6r7aDpu2COkXQIsOA&#10;oi2aDj0rshQbkEVNUuJkf7Nv2Y+Nkmwn6IodhuXgiCL5SD6RvL7Zt4rshHUN6JIWZzklQnOoGr0p&#10;6beX5acrSpxnumIKtCjpQTh6M//44bozMzGBGlQlLEEQ7WadKWntvZllmeO1aJk7AyM0KiXYlnkU&#10;7SarLOsQvVXZJM8vsg5sZSxw4Rze3iUlnUd8KQX3j1I64YkqKebm49fG7zp8s/k1m20sM3XD+zTY&#10;P2TRskZj0BHqjnlGtrb5A6ptuAUH0p9xaDOQsuEi1oDVFPmbalY1MyLWguQ4M9Lk/h8sf9g9WdJU&#10;JZ1cUKJZi2/0jKz9+qk3WwUEb5GizrgZWq7Mk+0lh8dQ717aNvxjJWQfaT2MtIq9Jxwvi/xqejVF&#10;9jnqppfFNI+8Z0dvY53/IqAl4VBSiwlENtnu3nmMiKaDSQimYdkoFZ9OadL1oNHDgWqqoA12zm7W&#10;t8qSHcPXXy5z/IVqEO3EDCWl8TLUmKqKJ39QImAo/SwkEoR1TFKE0JpihGWcC+2LpKpZJVI0rPEY&#10;bPCIoSNgQJaY5YjdAwyWCWTATjn39sFVxM4enfO/JZacR48YGbQfndtGg30PQGFVfeRkP5CUqAks&#10;raE6YPtYSHPlDF82+IL3zPknZnGQ8NFxOfhH/EgF+FLQnyipwf547z7YY3+jlpIOB7Ok7vuWWUGJ&#10;+qqx8z8X5+dhkqNwPr2coGBPNetTjd62t4CvX+AaMjweg71Xw1FaaF9xhyxCVFQxzTF2Sbm3g3Dr&#10;08LALcTFYhHNcHoN8/d6ZXgAD6yGDn3ZvzJr+jb2OAAPMAwxm73p5mQbPDUsth5kE1v9yGvPN05+&#10;bJx+S4XVcipHq+Munf8GAAD//wMAUEsDBBQABgAIAAAAIQD5WF3B3wAAAAsBAAAPAAAAZHJzL2Rv&#10;d25yZXYueG1sTI/LTsMwEEX3SPyDNUjsqINJURriVDzEB5CABDs3nsZRYzvETmv4eoYVLOfO0Z0z&#10;1TbZkR1xDoN3Eq5XGTB0ndeD6yW8ts9XBbAQldNq9A4lfGGAbX1+VqlS+5N7wWMTe0YlLpRKgolx&#10;KjkPnUGrwspP6Gi397NVkca553pWJyq3IxdZdsutGhxdMGrCR4PdoVmshPfG4JI+Bv3Q7tNn8Za3&#10;T+LwLeXlRbq/AxYxxT8YfvVJHWpy2vnF6cBGCWJdbAiVkOdCACMiFxtKdhLWN5TwuuL/f6h/AAAA&#10;//8DAFBLAQItABQABgAIAAAAIQC2gziS/gAAAOEBAAATAAAAAAAAAAAAAAAAAAAAAABbQ29udGVu&#10;dF9UeXBlc10ueG1sUEsBAi0AFAAGAAgAAAAhADj9If/WAAAAlAEAAAsAAAAAAAAAAAAAAAAALwEA&#10;AF9yZWxzLy5yZWxzUEsBAi0AFAAGAAgAAAAhABRr2cWhAgAAkwUAAA4AAAAAAAAAAAAAAAAALgIA&#10;AGRycy9lMm9Eb2MueG1sUEsBAi0AFAAGAAgAAAAhAPlYXcHfAAAACwEAAA8AAAAAAAAAAAAAAAAA&#10;+wQAAGRycy9kb3ducmV2LnhtbFBLBQYAAAAABAAEAPMAAAAHBgAAAAA=&#10;" filled="f" strokecolor="red" strokeweight="4.5pt"/>
            </w:pict>
          </mc:Fallback>
        </mc:AlternateContent>
      </w:r>
      <w:r w:rsidR="006A49D3">
        <w:rPr>
          <w:noProof/>
          <w:lang w:eastAsia="es-MX"/>
        </w:rPr>
        <mc:AlternateContent>
          <mc:Choice Requires="wps">
            <w:drawing>
              <wp:anchor distT="0" distB="0" distL="114300" distR="114300" simplePos="0" relativeHeight="251660288" behindDoc="0" locked="0" layoutInCell="1" allowOverlap="1" wp14:anchorId="06E7A7E2" wp14:editId="00204FD7">
                <wp:simplePos x="0" y="0"/>
                <wp:positionH relativeFrom="column">
                  <wp:posOffset>1624965</wp:posOffset>
                </wp:positionH>
                <wp:positionV relativeFrom="paragraph">
                  <wp:posOffset>855345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3183E" id="Rectángulo 25" o:spid="_x0000_s1026" style="position:absolute;margin-left:127.95pt;margin-top:67.35pt;width:85.5pt;height:3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Z0e84N8AAAALAQAADwAAAGRycy9k&#10;b3ducmV2LnhtbEyPzU7DMBCE70i8g7VI3KhDSEsT4lT8iAcgAam9ufE2jhrbIXZaw9OznOC4M59m&#10;Z8pNNAM74eR7ZwXcLhJgaFunetsJeG9eb9bAfJBWycFZFPCFHjbV5UUpC+XO9g1PdegYhVhfSAE6&#10;hLHg3LcajfQLN6Il7+AmIwOdU8fVJM8UbgaeJsmKG9lb+qDliM8a22M9GwHbWuMcd716ag7xc/2R&#10;NS/p8VuI66v4+AAsYAx/MPzWp+pQUae9m63ybBCQLpc5oWTcZffAiMjSFSl7UvI8BV6V/P+G6gcA&#10;AP//AwBQSwECLQAUAAYACAAAACEAtoM4kv4AAADhAQAAEwAAAAAAAAAAAAAAAAAAAAAAW0NvbnRl&#10;bnRfVHlwZXNdLnhtbFBLAQItABQABgAIAAAAIQA4/SH/1gAAAJQBAAALAAAAAAAAAAAAAAAAAC8B&#10;AABfcmVscy8ucmVsc1BLAQItABQABgAIAAAAIQDDcXOoogIAAJMFAAAOAAAAAAAAAAAAAAAAAC4C&#10;AABkcnMvZTJvRG9jLnhtbFBLAQItABQABgAIAAAAIQBnR7zg3wAAAAsBAAAPAAAAAAAAAAAAAAAA&#10;APwEAABkcnMvZG93bnJldi54bWxQSwUGAAAAAAQABADzAAAACAYAAAAA&#10;" filled="f" strokecolor="red" strokeweight="4.5pt"/>
            </w:pict>
          </mc:Fallback>
        </mc:AlternateContent>
      </w:r>
      <w:r w:rsidR="006A49D3">
        <w:rPr>
          <w:noProof/>
          <w:lang w:eastAsia="es-MX"/>
        </w:rPr>
        <w:drawing>
          <wp:inline distT="0" distB="0" distL="0" distR="0" wp14:anchorId="6594ABCB" wp14:editId="138F7440">
            <wp:extent cx="6096000" cy="68961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59" t="22928" r="27249" b="18871"/>
                    <a:stretch/>
                  </pic:blipFill>
                  <pic:spPr bwMode="auto">
                    <a:xfrm>
                      <a:off x="0" y="0"/>
                      <a:ext cx="6096000" cy="6896100"/>
                    </a:xfrm>
                    <a:prstGeom prst="rect">
                      <a:avLst/>
                    </a:prstGeom>
                    <a:ln>
                      <a:noFill/>
                    </a:ln>
                    <a:extLst>
                      <a:ext uri="{53640926-AAD7-44D8-BBD7-CCE9431645EC}">
                        <a14:shadowObscured xmlns:a14="http://schemas.microsoft.com/office/drawing/2010/main"/>
                      </a:ext>
                    </a:extLst>
                  </pic:spPr>
                </pic:pic>
              </a:graphicData>
            </a:graphic>
          </wp:inline>
        </w:drawing>
      </w:r>
    </w:p>
    <w:p w:rsidR="006A49D3" w:rsidRDefault="006A49D3" w:rsidP="006A49D3">
      <w:pPr>
        <w:tabs>
          <w:tab w:val="left" w:pos="7938"/>
        </w:tabs>
        <w:spacing w:line="360" w:lineRule="auto"/>
        <w:jc w:val="both"/>
        <w:rPr>
          <w:rFonts w:ascii="Palatino Linotype" w:hAnsi="Palatino Linotype" w:cs="Arial"/>
        </w:rPr>
      </w:pPr>
    </w:p>
    <w:p w:rsidR="006A49D3" w:rsidRDefault="006A49D3" w:rsidP="006A49D3">
      <w:pPr>
        <w:tabs>
          <w:tab w:val="left" w:pos="7938"/>
        </w:tabs>
        <w:spacing w:line="360" w:lineRule="auto"/>
        <w:jc w:val="both"/>
        <w:rPr>
          <w:rFonts w:ascii="Palatino Linotype" w:hAnsi="Palatino Linotype" w:cs="Arial"/>
        </w:rPr>
      </w:pPr>
    </w:p>
    <w:p w:rsidR="006A49D3" w:rsidRDefault="006D14F2" w:rsidP="006A49D3">
      <w:pPr>
        <w:tabs>
          <w:tab w:val="left" w:pos="7938"/>
        </w:tabs>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3360" behindDoc="0" locked="0" layoutInCell="1" allowOverlap="1" wp14:anchorId="0A9B5028" wp14:editId="035EB50C">
                <wp:simplePos x="0" y="0"/>
                <wp:positionH relativeFrom="column">
                  <wp:posOffset>1434465</wp:posOffset>
                </wp:positionH>
                <wp:positionV relativeFrom="paragraph">
                  <wp:posOffset>836295</wp:posOffset>
                </wp:positionV>
                <wp:extent cx="1085850" cy="800100"/>
                <wp:effectExtent l="19050" t="19050" r="38100" b="38100"/>
                <wp:wrapNone/>
                <wp:docPr id="30" name="Rectángulo 30"/>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FDAFB" id="Rectángulo 30" o:spid="_x0000_s1026" style="position:absolute;margin-left:112.95pt;margin-top:65.85pt;width:85.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6oQIAAJMFAAAOAAAAZHJzL2Uyb0RvYy54bWysVM1u2zAMvg/YOwi6r7azZs2COkXQIsOA&#10;og3aDj0rshQbkERNUuJkb7Nn2YuNkn8adMUOw3JwRJH8KH78ubw6aEX2wvkGTEmLs5wSYThUjdmW&#10;9NvT6sOMEh+YqZgCI0p6FJ5eLd6/u2ztXEygBlUJRxDE+HlrS1qHYOdZ5nktNPNnYIVBpQSnWUDR&#10;bbPKsRbRtcomef4pa8FV1gEX3uPtTaeki4QvpeDhXkovAlElxbeF9HXpu4nfbHHJ5lvHbN3w/hns&#10;H16hWWMw6Ah1wwIjO9f8AaUb7sCDDGccdAZSNlykHDCbIn+VzWPNrEi5IDnejjT5/wfL7/ZrR5qq&#10;pB+RHsM01ugBWfv102x3CgjeIkWt9XO0fLRr10sejzHfg3Q6/mMm5JBoPY60ikMgHC+LfDadTRGe&#10;o26WY54JNHvxts6HLwI0iYeSOnxAYpPtb33AiGg6mMRgBlaNUql0ypC2pNOLAvGjyoNqqqhNgttu&#10;rpUje4bVX61y/MVsEO3EDCVl8DLm2GWVTuGoRMRQ5kFIJAjzmHQRYmuKEZZxLkwoOlXNKtFFm54G&#10;GzxS6AQYkSW+csTuAQbLDmTA7t7c20dXkTp7dO5T/5vz6JEigwmjs24MuLcyU5hVH7mzH0jqqIks&#10;baA6Yvs46ObKW75qsIK3zIc1czhIWHRcDuEeP1IBVgr6EyU1uB9v3Ud77G/UUtLiYJbUf98xJyhR&#10;Xw12/ufi/DxOchLOpxcTFNypZnOqMTt9DVj9AteQ5ekY7YMajtKBfsYdsoxRUcUMx9gl5cENwnXo&#10;FgZuIS6Wy2SG02tZuDWPlkfwyGrs0KfDM3O2b+OAA3AHwxCz+atu7myjp4HlLoBsUqu/8NrzjZOf&#10;GqffUnG1nMrJ6mWXLn4DAAD//wMAUEsDBBQABgAIAAAAIQCkBvD74AAAAAsBAAAPAAAAZHJzL2Rv&#10;d25yZXYueG1sTI/LTsMwEEX3SPyDNUjsqNOUNm0ap+IhPoAEJLpz42kcNbZD7LSGr2dYwXLmXN05&#10;U+yi6dkZR985K2A+S4ChbZzqbCvgrX65WwPzQVole2dRwBd62JXXV4XMlbvYVzxXoWVUYn0uBegQ&#10;hpxz32g00s/cgJbY0Y1GBhrHlqtRXqjc9DxNkhU3srN0QcsBnzQ2p2oyAj4qjVPcd+qxPsbP9ft9&#10;/ZyevoW4vYkPW2ABY/gLw68+qUNJTgc3WeVZLyBNlxuKEljMM2CUWGxWtDkQWmYZ8LLg/38ofwAA&#10;AP//AwBQSwECLQAUAAYACAAAACEAtoM4kv4AAADhAQAAEwAAAAAAAAAAAAAAAAAAAAAAW0NvbnRl&#10;bnRfVHlwZXNdLnhtbFBLAQItABQABgAIAAAAIQA4/SH/1gAAAJQBAAALAAAAAAAAAAAAAAAAAC8B&#10;AABfcmVscy8ucmVsc1BLAQItABQABgAIAAAAIQC1YGE6oQIAAJMFAAAOAAAAAAAAAAAAAAAAAC4C&#10;AABkcnMvZTJvRG9jLnhtbFBLAQItABQABgAIAAAAIQCkBvD74AAAAAsBAAAPAAAAAAAAAAAAAAAA&#10;APsEAABkcnMvZG93bnJldi54bWxQSwUGAAAAAAQABADzAAAACAYAAAAA&#10;" filled="f" strokecolor="red" strokeweight="4.5pt"/>
            </w:pict>
          </mc:Fallback>
        </mc:AlternateContent>
      </w:r>
      <w:r w:rsidR="006A49D3">
        <w:rPr>
          <w:noProof/>
          <w:lang w:eastAsia="es-MX"/>
        </w:rPr>
        <w:drawing>
          <wp:inline distT="0" distB="0" distL="0" distR="0" wp14:anchorId="63544EC5" wp14:editId="345ECB5C">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rsidR="006A49D3" w:rsidRDefault="006D14F2" w:rsidP="006A49D3">
      <w:pPr>
        <w:tabs>
          <w:tab w:val="left" w:pos="7938"/>
        </w:tabs>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4384" behindDoc="0" locked="0" layoutInCell="1" allowOverlap="1" wp14:anchorId="04CFD20C" wp14:editId="33B9BFCC">
                <wp:simplePos x="0" y="0"/>
                <wp:positionH relativeFrom="column">
                  <wp:posOffset>1463040</wp:posOffset>
                </wp:positionH>
                <wp:positionV relativeFrom="paragraph">
                  <wp:posOffset>30480</wp:posOffset>
                </wp:positionV>
                <wp:extent cx="1085850" cy="800100"/>
                <wp:effectExtent l="19050" t="19050" r="38100" b="38100"/>
                <wp:wrapNone/>
                <wp:docPr id="31" name="Rectángulo 31"/>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15728" id="Rectángulo 31" o:spid="_x0000_s1026" style="position:absolute;margin-left:115.2pt;margin-top:2.4pt;width:85.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5EogIAAJMFAAAOAAAAZHJzL2Uyb0RvYy54bWysVM1u2zAMvg/YOwi6r7azZs2COkXQIsOA&#10;og3aDj0rshQbkERNUuJkb7Nn2YuNkn8adMUOw3JwRJH8SH4ieXl10IrshfMNmJIWZzklwnCoGrMt&#10;6ben1YcZJT4wUzEFRpT0KDy9Wrx/d9nauZhADaoSjiCI8fPWlrQOwc6zzPNaaObPwAqDSglOs4Ci&#10;22aVYy2ia5VN8vxT1oKrrAMuvMfbm05JFwlfSsHDvZReBKJKirmF9HXpu4nfbHHJ5lvHbN3wPg32&#10;D1lo1hgMOkLdsMDIzjV/QOmGO/AgwxkHnYGUDRepBqymyF9V81gzK1ItSI63I03+/8Hyu/3akaYq&#10;6ceCEsM0vtEDsvbrp9nuFBC8RYpa6+do+WjXrpc8HmO9B+l0/MdKyCHRehxpFYdAOF4W+Ww6myL7&#10;HHWzHOtMvGcv3tb58EWAJvFQUocJJDbZ/tYHjIimg0kMZmDVKJWeThnSlnR6USB+VHlQTRW1SXDb&#10;zbVyZM/w9VerHH+xGkQ7MUNJGbyMNXZVpVM4KhExlHkQEgnCOiZdhNiaYoRlnAsTik5Vs0p00aan&#10;wQaPFDoBRmSJWY7YPcBg2YEM2F3OvX10FamzR+e+9L85jx4pMpgwOuvGgHurMoVV9ZE7+4GkjprI&#10;0gaqI7aPg26uvOWrBl/wlvmwZg4HCR8dl0O4x49UgC8F/YmSGtyPt+6jPfY3ailpcTBL6r/vmBOU&#10;qK8GO/9zcX4eJzkJ59OLCQruVLM51ZidvgZ8fWxuzC4do31Qw1E60M+4Q5YxKqqY4Ri7pDy4QbgO&#10;3cLALcTFcpnMcHotC7fm0fIIHlmNHfp0eGbO9m0ccADuYBhiNn/VzZ1t9DSw3AWQTWr1F157vnHy&#10;U+P0WyqullM5Wb3s0sVvAAAA//8DAFBLAwQUAAYACAAAACEAOiwwWtwAAAAJAQAADwAAAGRycy9k&#10;b3ducmV2LnhtbEyPwU7DMBBE70j8g7WVuFG7aYSiEKcqID6ABCS4ufE2jhrbIXZaw9eznOA4mtHM&#10;m2qX7MjOOIfBOwmbtQCGrvN6cL2E1/b5tgAWonJajd6hhC8MsKuvrypVan9xL3huYs+oxIVSSTAx&#10;TiXnoTNoVVj7CR15Rz9bFUnOPdezulC5HXkmxB23anC0YNSEjwa7U7NYCe+NwSV9DPqhPabP4i1v&#10;n7LTt5Q3q7S/BxYxxb8w/OITOtTEdPCL04GNErKtyCkqIacH5OdiQ/pAwa0ogNcV//+g/gEAAP//&#10;AwBQSwECLQAUAAYACAAAACEAtoM4kv4AAADhAQAAEwAAAAAAAAAAAAAAAAAAAAAAW0NvbnRlbnRf&#10;VHlwZXNdLnhtbFBLAQItABQABgAIAAAAIQA4/SH/1gAAAJQBAAALAAAAAAAAAAAAAAAAAC8BAABf&#10;cmVscy8ucmVsc1BLAQItABQABgAIAAAAIQAxX05EogIAAJMFAAAOAAAAAAAAAAAAAAAAAC4CAABk&#10;cnMvZTJvRG9jLnhtbFBLAQItABQABgAIAAAAIQA6LDBa3AAAAAkBAAAPAAAAAAAAAAAAAAAAAPwE&#10;AABkcnMvZG93bnJldi54bWxQSwUGAAAAAAQABADzAAAABQYAAAAA&#10;" filled="f" strokecolor="red" strokeweight="4.5pt"/>
            </w:pict>
          </mc:Fallback>
        </mc:AlternateContent>
      </w:r>
      <w:r w:rsidR="006A49D3">
        <w:rPr>
          <w:noProof/>
          <w:lang w:eastAsia="es-MX"/>
        </w:rPr>
        <w:drawing>
          <wp:inline distT="0" distB="0" distL="0" distR="0" wp14:anchorId="50A8C6D1" wp14:editId="75E02D8B">
            <wp:extent cx="5867400" cy="47625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794" t="12933" r="27083" b="45725"/>
                    <a:stretch/>
                  </pic:blipFill>
                  <pic:spPr bwMode="auto">
                    <a:xfrm>
                      <a:off x="0" y="0"/>
                      <a:ext cx="5867400" cy="4762500"/>
                    </a:xfrm>
                    <a:prstGeom prst="rect">
                      <a:avLst/>
                    </a:prstGeom>
                    <a:ln>
                      <a:noFill/>
                    </a:ln>
                    <a:extLst>
                      <a:ext uri="{53640926-AAD7-44D8-BBD7-CCE9431645EC}">
                        <a14:shadowObscured xmlns:a14="http://schemas.microsoft.com/office/drawing/2010/main"/>
                      </a:ext>
                    </a:extLst>
                  </pic:spPr>
                </pic:pic>
              </a:graphicData>
            </a:graphic>
          </wp:inline>
        </w:drawing>
      </w:r>
    </w:p>
    <w:p w:rsidR="006A49D3" w:rsidRDefault="006A49D3" w:rsidP="006A49D3">
      <w:pPr>
        <w:tabs>
          <w:tab w:val="left" w:pos="7938"/>
        </w:tabs>
        <w:spacing w:line="360" w:lineRule="auto"/>
        <w:jc w:val="both"/>
        <w:rPr>
          <w:rFonts w:ascii="Palatino Linotype" w:hAnsi="Palatino Linotype" w:cs="Arial"/>
        </w:rPr>
      </w:pPr>
    </w:p>
    <w:p w:rsidR="006A49D3" w:rsidRDefault="006A49D3" w:rsidP="006A49D3">
      <w:pPr>
        <w:tabs>
          <w:tab w:val="left" w:pos="7938"/>
        </w:tabs>
        <w:spacing w:line="360" w:lineRule="auto"/>
        <w:jc w:val="both"/>
        <w:rPr>
          <w:rFonts w:ascii="Palatino Linotype" w:hAnsi="Palatino Linotype" w:cs="Arial"/>
        </w:rPr>
      </w:pPr>
    </w:p>
    <w:p w:rsidR="006A49D3" w:rsidRDefault="006A49D3" w:rsidP="006A49D3">
      <w:pPr>
        <w:tabs>
          <w:tab w:val="left" w:pos="7938"/>
        </w:tabs>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6432" behindDoc="0" locked="0" layoutInCell="1" allowOverlap="1" wp14:anchorId="344023BC" wp14:editId="1BA7AF0D">
                <wp:simplePos x="0" y="0"/>
                <wp:positionH relativeFrom="column">
                  <wp:posOffset>1605915</wp:posOffset>
                </wp:positionH>
                <wp:positionV relativeFrom="paragraph">
                  <wp:posOffset>5894070</wp:posOffset>
                </wp:positionV>
                <wp:extent cx="781050" cy="619125"/>
                <wp:effectExtent l="19050" t="19050" r="38100" b="47625"/>
                <wp:wrapNone/>
                <wp:docPr id="34" name="Rectángulo 34"/>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6E891" id="Rectángulo 34" o:spid="_x0000_s1026" style="position:absolute;margin-left:126.45pt;margin-top:464.1pt;width:61.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2kogIAAJIFAAAOAAAAZHJzL2Uyb0RvYy54bWysVM1u2zAMvg/YOwi6r46zpD9GnSJokWFA&#10;0RZth54VWYoNyKImKXGyt9mz7MVGSbYbdMUOw3yQRZH8KH4ieXm1bxXZCesa0CXNTyaUCM2havSm&#10;pN+eV5/OKXGe6Yop0KKkB+Ho1eLjh8vOFGIKNahKWIIg2hWdKWntvSmyzPFatMydgBEalRJsyzyK&#10;dpNVlnWI3qpsOpmcZh3Yyljgwjk8vUlKuoj4Ugru76V0whNVUrybj6uN6zqs2eKSFRvLTN3w/hrs&#10;H27RskZj0BHqhnlGtrb5A6ptuAUH0p9waDOQsuEi5oDZ5JM32TzVzIiYC5LjzEiT+3+w/G73YElT&#10;lfTzjBLNWnyjR2Tt10+92SogeIoUdcYVaPlkHmwvOdyGfPfStuGPmZB9pPUw0ir2nnA8PDvPJ3Mk&#10;n6PqNL/Ip/OAmb06G+v8FwEtCZuSWowfyWS7W+eT6WASYmlYNUrhOSuUJl1J52c54gfZgWqqoI2C&#10;3ayvlSU7ho+/Wk3w6wMfmeE1lMbbhBRTUnHnD0qkAI9CIj+YxjRFCJUpRljGudA+T6qaVSJFmx8H&#10;GzxizkojYECWeMsRuwcYLBPIgJ0Y6O2Dq4iFPTr3qf/NefSIkUH70bltNNj3MlOYVR852Q8kJWoC&#10;S2uoDlg9FlJbOcNXDb7gLXP+gVnsI3x0nA3+HhepAF8K+h0lNdgf750Heyxv1FLSYV+W1H3fMiso&#10;UV81Fv5FPpuFRo7CbH42RcEea9bHGr1trwFfP8cpZHjcBnuvhq200L7gCFmGqKhimmPsknJvB+Ha&#10;p3mBQ4iL5TKaYfMa5m/1k+EBPLAaKvR5/8Ks6cvYY/3fwdDDrHhTzck2eGpYbj3IJpb6K68939j4&#10;sXD6IRUmy7EcrV5H6eI3AAAA//8DAFBLAwQUAAYACAAAACEAM9VHReAAAAAMAQAADwAAAGRycy9k&#10;b3ducmV2LnhtbEyPy07DMBBF90j8gzVI7KiDITQNcSoe4gNIQGp3bjyNo8Z2iJ028PVMV7CcmaM7&#10;5xbr2fbsiGPovJNwu0iAoWu87lwr4aN+u8mAhaicVr13KOEbA6zLy4tC5dqf3Dseq9gyCnEhVxJM&#10;jEPOeWgMWhUWfkBHt70frYo0ji3XozpRuO25SJIHblXn6INRA74YbA7VZCVsKoPTvO30c72fv7LP&#10;+/pVHH6kvL6anx6BRZzjHwxnfVKHkpx2fnI6sF6CSMWKUAkrkQlgRNwtU9rsCE1EugReFvx/ifIX&#10;AAD//wMAUEsBAi0AFAAGAAgAAAAhALaDOJL+AAAA4QEAABMAAAAAAAAAAAAAAAAAAAAAAFtDb250&#10;ZW50X1R5cGVzXS54bWxQSwECLQAUAAYACAAAACEAOP0h/9YAAACUAQAACwAAAAAAAAAAAAAAAAAv&#10;AQAAX3JlbHMvLnJlbHNQSwECLQAUAAYACAAAACEA59JNpKICAACSBQAADgAAAAAAAAAAAAAAAAAu&#10;AgAAZHJzL2Uyb0RvYy54bWxQSwECLQAUAAYACAAAACEAM9VHReAAAAAM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65408" behindDoc="0" locked="0" layoutInCell="1" allowOverlap="1" wp14:anchorId="0AF351B4" wp14:editId="339220E9">
                <wp:simplePos x="0" y="0"/>
                <wp:positionH relativeFrom="column">
                  <wp:posOffset>1605915</wp:posOffset>
                </wp:positionH>
                <wp:positionV relativeFrom="paragraph">
                  <wp:posOffset>4998720</wp:posOffset>
                </wp:positionV>
                <wp:extent cx="781050" cy="619125"/>
                <wp:effectExtent l="19050" t="19050" r="38100" b="47625"/>
                <wp:wrapNone/>
                <wp:docPr id="33" name="Rectángulo 33"/>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9C23F" id="Rectángulo 33" o:spid="_x0000_s1026" style="position:absolute;margin-left:126.45pt;margin-top:393.6pt;width:61.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JogIAAJIFAAAOAAAAZHJzL2Uyb0RvYy54bWysVM1u2zAMvg/YOwi6r47Tpj9GnSJokWFA&#10;0RZth54VWYoNyKImKXGyt9mz7MVKSbYbdMUOw3yQRZH8KH4ieXm1axXZCusa0CXNjyaUCM2havS6&#10;pN+fl1/OKXGe6Yop0KKke+Ho1fzzp8vOFGIKNahKWIIg2hWdKWntvSmyzPFatMwdgREalRJsyzyK&#10;dp1VlnWI3qpsOpmcZh3Yyljgwjk8vUlKOo/4Ugru76V0whNVUrybj6uN6yqs2fySFWvLTN3w/hrs&#10;H27RskZj0BHqhnlGNrb5A6ptuAUH0h9xaDOQsuEi5oDZ5JN32TzVzIiYC5LjzEiT+3+w/G77YElT&#10;lfT4mBLNWnyjR2Tt9y+93iggeIoUdcYVaPlkHmwvOdyGfHfStuGPmZBdpHU/0ip2nnA8PDvPJzMk&#10;n6PqNL/Ip7OAmb05G+v8VwEtCZuSWowfyWTbW+eT6WASYmlYNkrhOSuUJl1JZ2c54gfZgWqqoI2C&#10;Xa+ulSVbho+/XE7w6wMfmOE1lMbbhBRTUnHn90qkAI9CIj+YxjRFCJUpRljGudA+T6qaVSJFmx0G&#10;GzxizkojYECWeMsRuwcYLBPIgJ0Y6O2Dq4iFPTr3qf/NefSIkUH70bltNNiPMlOYVR852Q8kJWoC&#10;Syuo9lg9FlJbOcOXDb7gLXP+gVnsI3x0nA3+HhepAF8K+h0lNdifH50Heyxv1FLSYV+W1P3YMCso&#10;Ud80Fv5FfnISGjkKJ7OzKQr2ULM61OhNew34+jlOIcPjNth7NWylhfYFR8giREUV0xxjl5R7OwjX&#10;Ps0LHEJcLBbRDJvXMH+rnwwP4IHVUKHPuxdmTV/GHuv/DoYeZsW7ak62wVPDYuNBNrHU33jt+cbG&#10;j4XTD6kwWQ7laPU2SuevAAAA//8DAFBLAwQUAAYACAAAACEAgM7m4OAAAAALAQAADwAAAGRycy9k&#10;b3ducmV2LnhtbEyPy07DMBBF90j8gzVI7KiDaYkJcSoe4gNIQGp3bjyNo8Z2iJ3W8PW4K1jOzNGd&#10;c8t1NAM54uR7ZwXcLjIgaFunetsJ+GjebjgQH6RVcnAWBXyjh3V1eVHKQrmTfcdjHTqSQqwvpAAd&#10;wlhQ6luNRvqFG9Gm295NRoY0Th1VkzylcDNQlmX31Mjepg9ajviisT3UsxGwqTXOcdur52Yfv/jn&#10;snllhx8hrq/i0yOQgDH8wXDWT+pQJaedm63yZBDAVuwhoQJynjMgibjLV2mzE8D5MgdalfR/h+oX&#10;AAD//wMAUEsBAi0AFAAGAAgAAAAhALaDOJL+AAAA4QEAABMAAAAAAAAAAAAAAAAAAAAAAFtDb250&#10;ZW50X1R5cGVzXS54bWxQSwECLQAUAAYACAAAACEAOP0h/9YAAACUAQAACwAAAAAAAAAAAAAAAAAv&#10;AQAAX3JlbHMvLnJlbHNQSwECLQAUAAYACAAAACEARnFmyaICAACSBQAADgAAAAAAAAAAAAAAAAAu&#10;AgAAZHJzL2Uyb0RvYy54bWxQSwECLQAUAAYACAAAACEAgM7m4OAAAAALAQAADwAAAAAAAAAAAAAA&#10;AAD8BAAAZHJzL2Rvd25yZXYueG1sUEsFBgAAAAAEAAQA8wAAAAkGAAAAAA==&#10;" filled="f" strokecolor="red" strokeweight="4.5pt"/>
            </w:pict>
          </mc:Fallback>
        </mc:AlternateContent>
      </w:r>
      <w:r>
        <w:rPr>
          <w:noProof/>
          <w:lang w:eastAsia="es-MX"/>
        </w:rPr>
        <w:drawing>
          <wp:inline distT="0" distB="0" distL="0" distR="0" wp14:anchorId="08055F2B" wp14:editId="5120A3E6">
            <wp:extent cx="5895975" cy="69056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59" t="15286" r="27083" b="9171"/>
                    <a:stretch/>
                  </pic:blipFill>
                  <pic:spPr bwMode="auto">
                    <a:xfrm>
                      <a:off x="0" y="0"/>
                      <a:ext cx="5895975" cy="6905625"/>
                    </a:xfrm>
                    <a:prstGeom prst="rect">
                      <a:avLst/>
                    </a:prstGeom>
                    <a:ln>
                      <a:noFill/>
                    </a:ln>
                    <a:extLst>
                      <a:ext uri="{53640926-AAD7-44D8-BBD7-CCE9431645EC}">
                        <a14:shadowObscured xmlns:a14="http://schemas.microsoft.com/office/drawing/2010/main"/>
                      </a:ext>
                    </a:extLst>
                  </pic:spPr>
                </pic:pic>
              </a:graphicData>
            </a:graphic>
          </wp:inline>
        </w:drawing>
      </w:r>
    </w:p>
    <w:p w:rsidR="006A49D3" w:rsidRDefault="006A49D3" w:rsidP="006A49D3">
      <w:pPr>
        <w:tabs>
          <w:tab w:val="left" w:pos="7938"/>
        </w:tabs>
        <w:spacing w:line="360" w:lineRule="auto"/>
        <w:jc w:val="both"/>
        <w:rPr>
          <w:rFonts w:ascii="Palatino Linotype" w:hAnsi="Palatino Linotype" w:cs="Arial"/>
        </w:rPr>
      </w:pPr>
    </w:p>
    <w:p w:rsidR="006A49D3" w:rsidRDefault="006A49D3" w:rsidP="006A49D3">
      <w:pPr>
        <w:tabs>
          <w:tab w:val="left" w:pos="7938"/>
        </w:tabs>
        <w:spacing w:line="360" w:lineRule="auto"/>
        <w:jc w:val="both"/>
        <w:rPr>
          <w:rFonts w:ascii="Palatino Linotype" w:hAnsi="Palatino Linotype" w:cs="Arial"/>
        </w:rPr>
      </w:pPr>
    </w:p>
    <w:p w:rsidR="006A49D3" w:rsidRDefault="006A49D3" w:rsidP="006A49D3">
      <w:pPr>
        <w:tabs>
          <w:tab w:val="left" w:pos="7938"/>
        </w:tabs>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7456" behindDoc="0" locked="0" layoutInCell="1" allowOverlap="1" wp14:anchorId="6C3C9FFE" wp14:editId="6CD2D3A0">
                <wp:simplePos x="0" y="0"/>
                <wp:positionH relativeFrom="column">
                  <wp:posOffset>1510664</wp:posOffset>
                </wp:positionH>
                <wp:positionV relativeFrom="paragraph">
                  <wp:posOffset>1798320</wp:posOffset>
                </wp:positionV>
                <wp:extent cx="1038225" cy="619125"/>
                <wp:effectExtent l="19050" t="19050" r="47625" b="47625"/>
                <wp:wrapNone/>
                <wp:docPr id="37" name="Rectángulo 37"/>
                <wp:cNvGraphicFramePr/>
                <a:graphic xmlns:a="http://schemas.openxmlformats.org/drawingml/2006/main">
                  <a:graphicData uri="http://schemas.microsoft.com/office/word/2010/wordprocessingShape">
                    <wps:wsp>
                      <wps:cNvSpPr/>
                      <wps:spPr>
                        <a:xfrm>
                          <a:off x="0" y="0"/>
                          <a:ext cx="1038225"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DA3CC" id="Rectángulo 37" o:spid="_x0000_s1026" style="position:absolute;margin-left:118.95pt;margin-top:141.6pt;width:81.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pAIAAJMFAAAOAAAAZHJzL2Uyb0RvYy54bWysVM1u2zAMvg/YOwi6r7bTpj9BnSJokWFA&#10;0RZth54VWYoNyKImKXGyt9mz7MVKSbYbdMUOw3JwKJH8SH4ieXm1axXZCusa0CUtjnJKhOZQNXpd&#10;0u/Pyy/nlDjPdMUUaFHSvXD0av7502VnZmICNahKWIIg2s06U9LaezPLMsdr0TJ3BEZoVEqwLfN4&#10;tOussqxD9FZlkzw/zTqwlbHAhXN4e5OUdB7xpRTc30vphCeqpJibj18bv6vwzeaXbLa2zNQN79Ng&#10;/5BFyxqNQUeoG+YZ2djmD6i24RYcSH/Eoc1AyoaLWANWU+TvqnmqmRGxFiTHmZEm9/9g+d32wZKm&#10;KunxGSWatfhGj8ja7196vVFA8BYp6oyboeWTebD9yaEY6t1J24Z/rITsIq37kVax84TjZZEfn08m&#10;U0o46k6LiwJlhMnevI11/quAlgShpBYTiGyy7a3zyXQwCcE0LBul8J7NlCZdSadnxTSPHg5UUwVt&#10;UDq7Xl0rS7YMX3+5zPHXBz4wwzSUxmxCjamqKPm9EinAo5BIENYxSRFCa4oRlnEutC+SqmaVSNGm&#10;h8EGj1iz0ggYkCVmOWL3AINlAhmwEwO9fXAVsbNH5770vzmPHjEyaD86t40G+1FlCqvqIyf7gaRE&#10;TWBpBdUe28dCmitn+LLBF7xlzj8wi4OEI4fLwd/jRyrAl4JeoqQG+/Oj+2CP/Y1aSjoczJK6Hxtm&#10;BSXqm8bOvyhOTsIkx8PJ9GyCB3uoWR1q9Ka9Bnz9AteQ4VEM9l4NorTQvuAOWYSoqGKaY+yScm+H&#10;w7VPCwO3EBeLRTTD6TXM3+onwwN4YDV06PPuhVnTt7HHAbiDYYjZ7F03J9vgqWGx8SCb2OpvvPZ8&#10;4+THxum3VFgth+do9bZL568AAAD//wMAUEsDBBQABgAIAAAAIQBteDtQ4QAAAAsBAAAPAAAAZHJz&#10;L2Rvd25yZXYueG1sTI/LTsMwEEX3SPyDNUjsqN0koiHEqXiIDyABCXZuPI2jxnaInTbw9QyrspvR&#10;HN05t9wudmBHnELvnYT1SgBD13rdu07CW/NykwMLUTmtBu9QwjcG2FaXF6UqtD+5VzzWsWMU4kKh&#10;JJgYx4Lz0Bq0Kqz8iI5uez9ZFWmdOq4ndaJwO/BEiFtuVe/og1EjPhlsD/VsJXzUBufls9ePzX75&#10;yt+z5jk5/Eh5fbU83AOLuMQzDH/6pA4VOe387HRgg4Qk3dwRSkOeJsCIyMQ6A7aTkOZiA7wq+f8O&#10;1S8AAAD//wMAUEsBAi0AFAAGAAgAAAAhALaDOJL+AAAA4QEAABMAAAAAAAAAAAAAAAAAAAAAAFtD&#10;b250ZW50X1R5cGVzXS54bWxQSwECLQAUAAYACAAAACEAOP0h/9YAAACUAQAACwAAAAAAAAAAAAAA&#10;AAAvAQAAX3JlbHMvLnJlbHNQSwECLQAUAAYACAAAACEAvfr+sqQCAACTBQAADgAAAAAAAAAAAAAA&#10;AAAuAgAAZHJzL2Uyb0RvYy54bWxQSwECLQAUAAYACAAAACEAbXg7UOEAAAALAQAADwAAAAAAAAAA&#10;AAAAAAD+BAAAZHJzL2Rvd25yZXYueG1sUEsFBgAAAAAEAAQA8wAAAAwGAAAAAA==&#10;" filled="f" strokecolor="red" strokeweight="4.5pt"/>
            </w:pict>
          </mc:Fallback>
        </mc:AlternateContent>
      </w:r>
      <w:r>
        <w:rPr>
          <w:noProof/>
          <w:lang w:eastAsia="es-MX"/>
        </w:rPr>
        <w:drawing>
          <wp:inline distT="0" distB="0" distL="0" distR="0" wp14:anchorId="6F0D80CE" wp14:editId="74135D63">
            <wp:extent cx="5876925" cy="4543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59" t="27043" r="27083" b="21516"/>
                    <a:stretch/>
                  </pic:blipFill>
                  <pic:spPr bwMode="auto">
                    <a:xfrm>
                      <a:off x="0" y="0"/>
                      <a:ext cx="5876925" cy="4543425"/>
                    </a:xfrm>
                    <a:prstGeom prst="rect">
                      <a:avLst/>
                    </a:prstGeom>
                    <a:ln>
                      <a:noFill/>
                    </a:ln>
                    <a:extLst>
                      <a:ext uri="{53640926-AAD7-44D8-BBD7-CCE9431645EC}">
                        <a14:shadowObscured xmlns:a14="http://schemas.microsoft.com/office/drawing/2010/main"/>
                      </a:ext>
                    </a:extLst>
                  </pic:spPr>
                </pic:pic>
              </a:graphicData>
            </a:graphic>
          </wp:inline>
        </w:drawing>
      </w:r>
    </w:p>
    <w:p w:rsidR="006A49D3" w:rsidRPr="006D14F2" w:rsidRDefault="006A49D3" w:rsidP="006D14F2">
      <w:pPr>
        <w:spacing w:after="0" w:line="360" w:lineRule="auto"/>
        <w:jc w:val="both"/>
        <w:rPr>
          <w:rFonts w:ascii="Palatino Linotype" w:eastAsia="Palatino Linotype" w:hAnsi="Palatino Linotype" w:cs="Palatino Linotype"/>
          <w:sz w:val="24"/>
          <w:szCs w:val="24"/>
        </w:rPr>
      </w:pPr>
    </w:p>
    <w:p w:rsidR="006A49D3" w:rsidRPr="006D14F2" w:rsidRDefault="006A49D3" w:rsidP="006D14F2">
      <w:pPr>
        <w:spacing w:after="0" w:line="360" w:lineRule="auto"/>
        <w:jc w:val="both"/>
        <w:rPr>
          <w:rFonts w:ascii="Palatino Linotype" w:eastAsia="Palatino Linotype" w:hAnsi="Palatino Linotype" w:cs="Palatino Linotype"/>
          <w:sz w:val="24"/>
          <w:szCs w:val="24"/>
        </w:rPr>
      </w:pPr>
      <w:r w:rsidRPr="006D14F2">
        <w:rPr>
          <w:rFonts w:ascii="Palatino Linotype" w:eastAsia="Palatino Linotype" w:hAnsi="Palatino Linotype" w:cs="Palatino Linotype"/>
          <w:sz w:val="24"/>
          <w:szCs w:val="24"/>
        </w:rPr>
        <w:t xml:space="preserve">Como podemos apreciar el Municipio de </w:t>
      </w:r>
      <w:r w:rsidR="006D14F2">
        <w:rPr>
          <w:rFonts w:ascii="Palatino Linotype" w:eastAsia="Palatino Linotype" w:hAnsi="Palatino Linotype" w:cs="Palatino Linotype"/>
          <w:sz w:val="24"/>
          <w:szCs w:val="24"/>
          <w:lang w:val="es-419"/>
        </w:rPr>
        <w:t>Chalco</w:t>
      </w:r>
      <w:r w:rsidRPr="006D14F2">
        <w:rPr>
          <w:rFonts w:ascii="Palatino Linotype" w:eastAsia="Palatino Linotype" w:hAnsi="Palatino Linotype" w:cs="Palatino Linotype"/>
          <w:sz w:val="24"/>
          <w:szCs w:val="24"/>
        </w:rPr>
        <w:t>, debe aplicar el Manual en cita respecto de la contabilidad que lleva en sus distintas operaciones, y que como hemos podido ver, estas pueden ser generadas, poseídas o administradas por diversas dependencias del Municipio, ya sea por los bienes y servicios adquiridos así como por el pago de adeudos fiscales anteriores, etc.</w:t>
      </w:r>
    </w:p>
    <w:p w:rsidR="006A49D3" w:rsidRPr="006D14F2" w:rsidRDefault="006A49D3" w:rsidP="006D14F2">
      <w:pPr>
        <w:spacing w:after="0" w:line="360" w:lineRule="auto"/>
        <w:jc w:val="both"/>
        <w:rPr>
          <w:rFonts w:ascii="Palatino Linotype" w:eastAsia="Palatino Linotype" w:hAnsi="Palatino Linotype" w:cs="Palatino Linotype"/>
          <w:sz w:val="24"/>
          <w:szCs w:val="24"/>
        </w:rPr>
      </w:pPr>
    </w:p>
    <w:p w:rsidR="006A49D3" w:rsidRPr="006D14F2" w:rsidRDefault="006A49D3" w:rsidP="006D14F2">
      <w:pPr>
        <w:spacing w:after="0" w:line="360" w:lineRule="auto"/>
        <w:jc w:val="both"/>
        <w:rPr>
          <w:rFonts w:ascii="Palatino Linotype" w:eastAsia="Palatino Linotype" w:hAnsi="Palatino Linotype" w:cs="Palatino Linotype"/>
          <w:sz w:val="24"/>
          <w:szCs w:val="24"/>
        </w:rPr>
      </w:pPr>
      <w:r w:rsidRPr="006D14F2">
        <w:rPr>
          <w:rFonts w:ascii="Palatino Linotype" w:eastAsia="Palatino Linotype" w:hAnsi="Palatino Linotype" w:cs="Palatino Linotype"/>
          <w:sz w:val="24"/>
          <w:szCs w:val="24"/>
        </w:rPr>
        <w:lastRenderedPageBreak/>
        <w:t>En esa misma tesitura la Resolución Miscelánea Fiscal para el 2022,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rsidR="006A49D3" w:rsidRPr="006D14F2" w:rsidRDefault="006A49D3" w:rsidP="006D14F2">
      <w:pPr>
        <w:spacing w:after="0" w:line="360" w:lineRule="auto"/>
        <w:jc w:val="both"/>
        <w:rPr>
          <w:rFonts w:ascii="Palatino Linotype" w:eastAsia="Palatino Linotype" w:hAnsi="Palatino Linotype" w:cs="Palatino Linotype"/>
          <w:sz w:val="24"/>
          <w:szCs w:val="24"/>
        </w:rPr>
      </w:pPr>
    </w:p>
    <w:p w:rsidR="006A49D3" w:rsidRPr="00DF41E3" w:rsidRDefault="006A49D3" w:rsidP="00DF41E3">
      <w:pPr>
        <w:spacing w:after="0" w:line="360" w:lineRule="auto"/>
        <w:jc w:val="both"/>
        <w:rPr>
          <w:rFonts w:ascii="Palatino Linotype" w:eastAsia="Palatino Linotype" w:hAnsi="Palatino Linotype" w:cs="Palatino Linotype"/>
          <w:sz w:val="24"/>
          <w:szCs w:val="24"/>
        </w:rPr>
      </w:pPr>
      <w:r w:rsidRPr="00DF41E3">
        <w:rPr>
          <w:rFonts w:ascii="Palatino Linotype" w:eastAsia="Palatino Linotype" w:hAnsi="Palatino Linotype" w:cs="Palatino Linotype"/>
          <w:sz w:val="24"/>
          <w:szCs w:val="24"/>
        </w:rPr>
        <w:t>En ese orden de ideas, los Lineamientos para la Integración y Entrega del Informe Trimestral Municipal, dos mil veintidós, entre los formatos que maneja en el Módulo 1, se advierte que se encuentran Póliza de Egresos y Póliza Cheque, con los documentos comprobatorios, mismos que serán entregados al Órgano Superior de Fiscalización del Estado de México.</w:t>
      </w:r>
    </w:p>
    <w:p w:rsidR="006A49D3" w:rsidRPr="00DF41E3" w:rsidRDefault="006A49D3" w:rsidP="00DF41E3">
      <w:pPr>
        <w:spacing w:after="0" w:line="360" w:lineRule="auto"/>
        <w:jc w:val="both"/>
        <w:rPr>
          <w:rFonts w:ascii="Palatino Linotype" w:eastAsia="Palatino Linotype" w:hAnsi="Palatino Linotype" w:cs="Palatino Linotype"/>
          <w:sz w:val="24"/>
          <w:szCs w:val="24"/>
        </w:rPr>
      </w:pPr>
    </w:p>
    <w:p w:rsidR="006A49D3" w:rsidRPr="008C7B4C" w:rsidRDefault="006A49D3" w:rsidP="008C7B4C">
      <w:pPr>
        <w:spacing w:after="0" w:line="360" w:lineRule="auto"/>
        <w:jc w:val="both"/>
        <w:rPr>
          <w:rFonts w:ascii="Palatino Linotype" w:eastAsia="Palatino Linotype" w:hAnsi="Palatino Linotype" w:cs="Palatino Linotype"/>
          <w:sz w:val="24"/>
          <w:szCs w:val="24"/>
        </w:rPr>
      </w:pPr>
      <w:r w:rsidRPr="008C7B4C">
        <w:rPr>
          <w:rFonts w:ascii="Palatino Linotype" w:eastAsia="Palatino Linotype" w:hAnsi="Palatino Linotype" w:cs="Palatino Linotype"/>
          <w:sz w:val="24"/>
          <w:szCs w:val="24"/>
        </w:rPr>
        <w:t xml:space="preserve">Además, en el apartado de “Aspectos a tomar en cuenta para la integración de las Pólizas contables y documentación comprobatoria”, se precisa que dichos documentos deberán contener las imágenes de la documentación comprobatoria y justificativa de los egresos y de las respectivas pólizas, de la entidad, los cuales incluyen los </w:t>
      </w:r>
      <w:r w:rsidRPr="00251348">
        <w:rPr>
          <w:rFonts w:ascii="Palatino Linotype" w:eastAsia="Palatino Linotype" w:hAnsi="Palatino Linotype" w:cs="Palatino Linotype"/>
          <w:b/>
          <w:sz w:val="24"/>
          <w:szCs w:val="24"/>
          <w:u w:val="single"/>
        </w:rPr>
        <w:t>Comprobantes Fiscales Digitales por Internet o facturas.</w:t>
      </w:r>
    </w:p>
    <w:p w:rsidR="006A49D3" w:rsidRDefault="006A49D3" w:rsidP="008C7B4C">
      <w:pPr>
        <w:spacing w:after="0" w:line="360" w:lineRule="auto"/>
        <w:jc w:val="both"/>
        <w:rPr>
          <w:rFonts w:ascii="Palatino Linotype" w:eastAsia="Palatino Linotype" w:hAnsi="Palatino Linotype" w:cs="Palatino Linotype"/>
          <w:sz w:val="24"/>
          <w:szCs w:val="24"/>
        </w:rPr>
      </w:pPr>
    </w:p>
    <w:p w:rsidR="00600DC8" w:rsidRDefault="00600DC8" w:rsidP="008C7B4C">
      <w:pPr>
        <w:spacing w:after="0" w:line="360" w:lineRule="auto"/>
        <w:jc w:val="both"/>
        <w:rPr>
          <w:rFonts w:ascii="Palatino Linotype" w:eastAsia="Palatino Linotype" w:hAnsi="Palatino Linotype" w:cs="Palatino Linotype"/>
          <w:sz w:val="24"/>
          <w:szCs w:val="24"/>
          <w:lang w:val="es-419"/>
        </w:rPr>
      </w:pPr>
      <w:r>
        <w:rPr>
          <w:rFonts w:ascii="Palatino Linotype" w:eastAsia="Palatino Linotype" w:hAnsi="Palatino Linotype" w:cs="Palatino Linotype"/>
          <w:sz w:val="24"/>
          <w:szCs w:val="24"/>
          <w:lang w:val="es-419"/>
        </w:rPr>
        <w:t>Por lo que hace a los puntos seis</w:t>
      </w:r>
      <w:r w:rsidR="007D771B">
        <w:rPr>
          <w:rFonts w:ascii="Palatino Linotype" w:eastAsia="Palatino Linotype" w:hAnsi="Palatino Linotype" w:cs="Palatino Linotype"/>
          <w:sz w:val="24"/>
          <w:szCs w:val="24"/>
          <w:lang w:val="es-419"/>
        </w:rPr>
        <w:t xml:space="preserve"> (6)</w:t>
      </w:r>
      <w:r>
        <w:rPr>
          <w:rFonts w:ascii="Palatino Linotype" w:eastAsia="Palatino Linotype" w:hAnsi="Palatino Linotype" w:cs="Palatino Linotype"/>
          <w:sz w:val="24"/>
          <w:szCs w:val="24"/>
          <w:lang w:val="es-419"/>
        </w:rPr>
        <w:t xml:space="preserve"> y siete </w:t>
      </w:r>
      <w:r w:rsidR="007D771B">
        <w:rPr>
          <w:rFonts w:ascii="Palatino Linotype" w:eastAsia="Palatino Linotype" w:hAnsi="Palatino Linotype" w:cs="Palatino Linotype"/>
          <w:sz w:val="24"/>
          <w:szCs w:val="24"/>
          <w:lang w:val="es-419"/>
        </w:rPr>
        <w:t xml:space="preserve">(7) </w:t>
      </w:r>
      <w:r>
        <w:rPr>
          <w:rFonts w:ascii="Palatino Linotype" w:eastAsia="Palatino Linotype" w:hAnsi="Palatino Linotype" w:cs="Palatino Linotype"/>
          <w:sz w:val="24"/>
          <w:szCs w:val="24"/>
          <w:lang w:val="es-419"/>
        </w:rPr>
        <w:t>de la solicitud de información, consistente en:</w:t>
      </w:r>
    </w:p>
    <w:p w:rsidR="00600DC8" w:rsidRPr="009D36DA" w:rsidRDefault="00600DC8" w:rsidP="00600DC8">
      <w:pPr>
        <w:autoSpaceDE w:val="0"/>
        <w:autoSpaceDN w:val="0"/>
        <w:adjustRightInd w:val="0"/>
        <w:spacing w:after="0" w:line="360" w:lineRule="auto"/>
        <w:jc w:val="both"/>
        <w:rPr>
          <w:rFonts w:ascii="Palatino Linotype" w:hAnsi="Palatino Linotype" w:cs="Arial"/>
          <w:sz w:val="24"/>
          <w:szCs w:val="24"/>
          <w:lang w:val="es-419"/>
        </w:rPr>
      </w:pPr>
    </w:p>
    <w:p w:rsidR="00600DC8" w:rsidRPr="00CF7A72" w:rsidRDefault="00600DC8" w:rsidP="00600DC8">
      <w:pPr>
        <w:autoSpaceDE w:val="0"/>
        <w:autoSpaceDN w:val="0"/>
        <w:adjustRightInd w:val="0"/>
        <w:spacing w:after="0" w:line="360" w:lineRule="auto"/>
        <w:ind w:left="851" w:right="567"/>
        <w:jc w:val="both"/>
        <w:rPr>
          <w:rFonts w:ascii="Palatino Linotype" w:hAnsi="Palatino Linotype" w:cs="Arial"/>
          <w:sz w:val="24"/>
          <w:szCs w:val="24"/>
        </w:rPr>
      </w:pPr>
      <w:r w:rsidRPr="00CF7A72">
        <w:rPr>
          <w:rFonts w:ascii="Palatino Linotype" w:hAnsi="Palatino Linotype" w:cs="Arial"/>
          <w:sz w:val="24"/>
          <w:szCs w:val="24"/>
        </w:rPr>
        <w:t xml:space="preserve">6. </w:t>
      </w:r>
      <w:r w:rsidR="00AB6105">
        <w:rPr>
          <w:rFonts w:ascii="Palatino Linotype" w:hAnsi="Palatino Linotype" w:cs="Arial"/>
          <w:sz w:val="24"/>
          <w:szCs w:val="24"/>
          <w:lang w:val="es-419"/>
        </w:rPr>
        <w:t xml:space="preserve">Los </w:t>
      </w:r>
      <w:r w:rsidRPr="00CF7A72">
        <w:rPr>
          <w:rFonts w:ascii="Palatino Linotype" w:hAnsi="Palatino Linotype" w:cs="Arial"/>
          <w:sz w:val="24"/>
          <w:szCs w:val="24"/>
        </w:rPr>
        <w:t>Expedientes de las licitaciones directas o con invitación a tres proveedores con todo y las actas de las empresas. Desde el inicio de la administración a la fecha.</w:t>
      </w:r>
    </w:p>
    <w:p w:rsidR="00600DC8" w:rsidRDefault="00600DC8" w:rsidP="00303912">
      <w:pPr>
        <w:autoSpaceDE w:val="0"/>
        <w:autoSpaceDN w:val="0"/>
        <w:adjustRightInd w:val="0"/>
        <w:spacing w:after="0" w:line="360" w:lineRule="auto"/>
        <w:ind w:left="851" w:right="567"/>
        <w:jc w:val="both"/>
        <w:rPr>
          <w:rFonts w:ascii="Palatino Linotype" w:hAnsi="Palatino Linotype" w:cs="Arial"/>
          <w:sz w:val="24"/>
          <w:szCs w:val="24"/>
        </w:rPr>
      </w:pPr>
      <w:r w:rsidRPr="00CF7A72">
        <w:rPr>
          <w:rFonts w:ascii="Palatino Linotype" w:hAnsi="Palatino Linotype" w:cs="Arial"/>
          <w:sz w:val="24"/>
          <w:szCs w:val="24"/>
        </w:rPr>
        <w:lastRenderedPageBreak/>
        <w:t xml:space="preserve">7. </w:t>
      </w:r>
      <w:r w:rsidR="00AB6105">
        <w:rPr>
          <w:rFonts w:ascii="Palatino Linotype" w:hAnsi="Palatino Linotype" w:cs="Arial"/>
          <w:sz w:val="24"/>
          <w:szCs w:val="24"/>
          <w:lang w:val="es-419"/>
        </w:rPr>
        <w:t xml:space="preserve">La </w:t>
      </w:r>
      <w:r>
        <w:rPr>
          <w:rFonts w:ascii="Palatino Linotype" w:hAnsi="Palatino Linotype" w:cs="Arial"/>
          <w:sz w:val="24"/>
          <w:szCs w:val="24"/>
          <w:lang w:val="es-419"/>
        </w:rPr>
        <w:t xml:space="preserve">Contratación de </w:t>
      </w:r>
      <w:r w:rsidRPr="00CF7A72">
        <w:rPr>
          <w:rFonts w:ascii="Palatino Linotype" w:hAnsi="Palatino Linotype" w:cs="Arial"/>
          <w:sz w:val="24"/>
          <w:szCs w:val="24"/>
        </w:rPr>
        <w:t xml:space="preserve">Telefonía local y móvil contratada por el Ayuntamiento </w:t>
      </w:r>
      <w:r w:rsidR="00303912">
        <w:rPr>
          <w:rFonts w:ascii="Palatino Linotype" w:hAnsi="Palatino Linotype" w:cs="Arial"/>
          <w:sz w:val="24"/>
          <w:szCs w:val="24"/>
          <w:lang w:val="es-419"/>
        </w:rPr>
        <w:t xml:space="preserve">especificando </w:t>
      </w:r>
      <w:r w:rsidRPr="00CF7A72">
        <w:rPr>
          <w:rFonts w:ascii="Palatino Linotype" w:hAnsi="Palatino Linotype" w:cs="Arial"/>
          <w:sz w:val="24"/>
          <w:szCs w:val="24"/>
        </w:rPr>
        <w:t>Costo mensua</w:t>
      </w:r>
      <w:r w:rsidR="00303912">
        <w:rPr>
          <w:rFonts w:ascii="Palatino Linotype" w:hAnsi="Palatino Linotype" w:cs="Arial"/>
          <w:sz w:val="24"/>
          <w:szCs w:val="24"/>
        </w:rPr>
        <w:t xml:space="preserve">l, </w:t>
      </w:r>
      <w:r w:rsidRPr="00CF7A72">
        <w:rPr>
          <w:rFonts w:ascii="Palatino Linotype" w:hAnsi="Palatino Linotype" w:cs="Arial"/>
          <w:sz w:val="24"/>
          <w:szCs w:val="24"/>
        </w:rPr>
        <w:t>Servicio de conmutador, líneas telefónicas, aparato</w:t>
      </w:r>
      <w:r w:rsidR="00303912">
        <w:rPr>
          <w:rFonts w:ascii="Palatino Linotype" w:hAnsi="Palatino Linotype" w:cs="Arial"/>
          <w:sz w:val="24"/>
          <w:szCs w:val="24"/>
        </w:rPr>
        <w:t xml:space="preserve">s celulares y de qué marca son, </w:t>
      </w:r>
      <w:r w:rsidRPr="00CF7A72">
        <w:rPr>
          <w:rFonts w:ascii="Palatino Linotype" w:hAnsi="Palatino Linotype" w:cs="Arial"/>
          <w:sz w:val="24"/>
          <w:szCs w:val="24"/>
        </w:rPr>
        <w:t>nombre de la compañía, representante legal y montos.</w:t>
      </w:r>
    </w:p>
    <w:p w:rsidR="007D771B" w:rsidRDefault="007D771B" w:rsidP="008C7B4C">
      <w:pPr>
        <w:spacing w:after="0" w:line="360" w:lineRule="auto"/>
        <w:jc w:val="both"/>
        <w:rPr>
          <w:rFonts w:ascii="Palatino Linotype" w:eastAsia="Palatino Linotype" w:hAnsi="Palatino Linotype" w:cs="Palatino Linotype"/>
          <w:sz w:val="24"/>
          <w:szCs w:val="24"/>
        </w:rPr>
      </w:pPr>
    </w:p>
    <w:p w:rsidR="005B1DA6" w:rsidRDefault="005B1DA6" w:rsidP="008C7B4C">
      <w:pPr>
        <w:spacing w:after="0" w:line="360" w:lineRule="auto"/>
        <w:jc w:val="both"/>
        <w:rPr>
          <w:rFonts w:ascii="Palatino Linotype" w:eastAsia="Palatino Linotype" w:hAnsi="Palatino Linotype" w:cs="Palatino Linotype"/>
          <w:sz w:val="24"/>
          <w:szCs w:val="24"/>
        </w:rPr>
      </w:pPr>
      <w:r>
        <w:rPr>
          <w:rFonts w:ascii="Palatino Linotype" w:hAnsi="Palatino Linotype" w:cs="Arial"/>
          <w:sz w:val="24"/>
          <w:szCs w:val="24"/>
          <w:lang w:val="es-419"/>
        </w:rPr>
        <w:t>El sujeto obligado no refirió contar con dicha información o no contar con ella, respecto de estos puntos se considera que el sujeto obligado fue omiso.</w:t>
      </w:r>
    </w:p>
    <w:p w:rsidR="005B1DA6" w:rsidRDefault="005B1DA6" w:rsidP="008C7B4C">
      <w:pPr>
        <w:spacing w:after="0" w:line="360" w:lineRule="auto"/>
        <w:jc w:val="both"/>
        <w:rPr>
          <w:rFonts w:ascii="Palatino Linotype" w:eastAsia="Palatino Linotype" w:hAnsi="Palatino Linotype" w:cs="Palatino Linotype"/>
          <w:sz w:val="24"/>
          <w:szCs w:val="24"/>
        </w:rPr>
      </w:pPr>
    </w:p>
    <w:p w:rsidR="006A49D3" w:rsidRPr="008C7B4C" w:rsidRDefault="00600DC8" w:rsidP="008C7B4C">
      <w:pPr>
        <w:spacing w:after="0" w:line="360" w:lineRule="auto"/>
        <w:jc w:val="both"/>
        <w:rPr>
          <w:rFonts w:ascii="Palatino Linotype" w:eastAsia="Palatino Linotype" w:hAnsi="Palatino Linotype" w:cs="Palatino Linotype"/>
          <w:sz w:val="24"/>
          <w:szCs w:val="24"/>
        </w:rPr>
      </w:pPr>
      <w:r w:rsidRPr="00600DC8">
        <w:rPr>
          <w:rFonts w:ascii="Palatino Linotype" w:eastAsia="Palatino Linotype" w:hAnsi="Palatino Linotype" w:cs="Palatino Linotype"/>
          <w:sz w:val="24"/>
          <w:szCs w:val="24"/>
        </w:rPr>
        <w:t>Al respecto</w:t>
      </w:r>
      <w:r w:rsidR="006A49D3" w:rsidRPr="00600DC8">
        <w:rPr>
          <w:rFonts w:ascii="Palatino Linotype" w:eastAsia="Palatino Linotype" w:hAnsi="Palatino Linotype" w:cs="Palatino Linotype"/>
          <w:sz w:val="24"/>
          <w:szCs w:val="24"/>
        </w:rPr>
        <w:t>, los artículos 1°, fracción III, y 4°de la Ley de la de Contratación Pública del Estado</w:t>
      </w:r>
      <w:r w:rsidR="006A49D3" w:rsidRPr="008C7B4C">
        <w:rPr>
          <w:rFonts w:ascii="Palatino Linotype" w:eastAsia="Palatino Linotype" w:hAnsi="Palatino Linotype" w:cs="Palatino Linotype"/>
          <w:sz w:val="24"/>
          <w:szCs w:val="24"/>
        </w:rPr>
        <w:t xml:space="preserve">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w:t>
      </w:r>
    </w:p>
    <w:p w:rsidR="006A49D3" w:rsidRPr="007D771B" w:rsidRDefault="006A49D3" w:rsidP="007D771B">
      <w:pPr>
        <w:spacing w:after="0" w:line="360" w:lineRule="auto"/>
        <w:jc w:val="both"/>
        <w:rPr>
          <w:rFonts w:ascii="Palatino Linotype" w:eastAsia="Palatino Linotype" w:hAnsi="Palatino Linotype" w:cs="Palatino Linotype"/>
          <w:sz w:val="24"/>
          <w:szCs w:val="24"/>
        </w:rPr>
      </w:pPr>
    </w:p>
    <w:p w:rsidR="006A49D3" w:rsidRPr="007D771B" w:rsidRDefault="006A49D3" w:rsidP="007D771B">
      <w:pPr>
        <w:spacing w:after="0" w:line="360" w:lineRule="auto"/>
        <w:jc w:val="both"/>
        <w:rPr>
          <w:rFonts w:ascii="Palatino Linotype" w:eastAsia="Palatino Linotype" w:hAnsi="Palatino Linotype" w:cs="Palatino Linotype"/>
          <w:sz w:val="24"/>
          <w:szCs w:val="24"/>
        </w:rPr>
      </w:pPr>
      <w:r w:rsidRPr="007D771B">
        <w:rPr>
          <w:rFonts w:ascii="Palatino Linotype" w:eastAsia="Palatino Linotype" w:hAnsi="Palatino Linotype" w:cs="Palatino Linotype"/>
          <w:sz w:val="24"/>
          <w:szCs w:val="24"/>
        </w:rPr>
        <w:t>En ese orden de ideas, conforme a los artículos 26 y 27 de dicho ordenamiento jurídico, las adquisiciones, arrendamientos y servicios, se adjudicarán a través de procedimientos de licitación pública, invitación restringida y adjudicación directa.</w:t>
      </w:r>
    </w:p>
    <w:p w:rsidR="006A49D3" w:rsidRPr="007D771B" w:rsidRDefault="006A49D3" w:rsidP="007D771B">
      <w:pPr>
        <w:spacing w:after="0" w:line="360" w:lineRule="auto"/>
        <w:jc w:val="both"/>
        <w:rPr>
          <w:rFonts w:ascii="Palatino Linotype" w:eastAsia="Palatino Linotype" w:hAnsi="Palatino Linotype" w:cs="Palatino Linotype"/>
          <w:sz w:val="24"/>
          <w:szCs w:val="24"/>
        </w:rPr>
      </w:pPr>
    </w:p>
    <w:p w:rsidR="006A49D3" w:rsidRPr="007D771B" w:rsidRDefault="006A49D3" w:rsidP="007D771B">
      <w:pPr>
        <w:spacing w:after="0" w:line="360" w:lineRule="auto"/>
        <w:jc w:val="both"/>
        <w:rPr>
          <w:rFonts w:ascii="Palatino Linotype" w:eastAsia="Palatino Linotype" w:hAnsi="Palatino Linotype" w:cs="Palatino Linotype"/>
          <w:sz w:val="24"/>
          <w:szCs w:val="24"/>
        </w:rPr>
      </w:pPr>
      <w:r w:rsidRPr="007D771B">
        <w:rPr>
          <w:rFonts w:ascii="Palatino Linotype" w:eastAsia="Palatino Linotype" w:hAnsi="Palatino Linotype" w:cs="Palatino Linotype"/>
          <w:sz w:val="24"/>
          <w:szCs w:val="24"/>
        </w:rPr>
        <w:t>Además, el 65 de la Ley de Contratación Pública del Estado de México y Municipios, establece que la adjudicación de un procedimiento de adquisición y arrendamiento de bienes y contratación de servicios, se realizará mediante la suscripción de un contrato, entre el Ayuntamiento y la persona a la cual haya ganado el procedimiento respectivo, dentro de los diez días hábiles siguientes a la notificación del fallo.</w:t>
      </w:r>
    </w:p>
    <w:p w:rsidR="006A49D3" w:rsidRPr="007D771B" w:rsidRDefault="006A49D3" w:rsidP="007D771B">
      <w:pPr>
        <w:spacing w:after="0" w:line="360" w:lineRule="auto"/>
        <w:jc w:val="both"/>
        <w:rPr>
          <w:rFonts w:ascii="Palatino Linotype" w:eastAsia="Palatino Linotype" w:hAnsi="Palatino Linotype" w:cs="Palatino Linotype"/>
          <w:sz w:val="24"/>
          <w:szCs w:val="24"/>
        </w:rPr>
      </w:pPr>
    </w:p>
    <w:p w:rsidR="006A49D3" w:rsidRPr="007D771B" w:rsidRDefault="006A49D3" w:rsidP="007D771B">
      <w:pPr>
        <w:spacing w:after="0" w:line="360" w:lineRule="auto"/>
        <w:jc w:val="both"/>
        <w:rPr>
          <w:rFonts w:ascii="Palatino Linotype" w:eastAsia="Palatino Linotype" w:hAnsi="Palatino Linotype" w:cs="Palatino Linotype"/>
          <w:sz w:val="24"/>
          <w:szCs w:val="24"/>
        </w:rPr>
      </w:pPr>
      <w:r w:rsidRPr="007D771B">
        <w:rPr>
          <w:rFonts w:ascii="Palatino Linotype" w:eastAsia="Palatino Linotype" w:hAnsi="Palatino Linotype" w:cs="Palatino Linotype"/>
          <w:sz w:val="24"/>
          <w:szCs w:val="24"/>
        </w:rPr>
        <w:lastRenderedPageBreak/>
        <w:t>Por otro lado es importante referir que la Ley de Transparencia y Acceso a la Información Pública del Estado de México y Municipios establece en su artículo 92 en materia de contratos, lo siguiente:</w:t>
      </w:r>
    </w:p>
    <w:p w:rsidR="006A49D3" w:rsidRPr="007D771B" w:rsidRDefault="006A49D3" w:rsidP="007D771B">
      <w:pPr>
        <w:spacing w:after="0" w:line="360" w:lineRule="auto"/>
        <w:jc w:val="both"/>
        <w:rPr>
          <w:rFonts w:ascii="Palatino Linotype" w:eastAsia="Palatino Linotype" w:hAnsi="Palatino Linotype" w:cs="Palatino Linotype"/>
          <w:sz w:val="24"/>
          <w:szCs w:val="24"/>
        </w:rPr>
      </w:pPr>
    </w:p>
    <w:p w:rsidR="006A49D3" w:rsidRPr="0028473E" w:rsidRDefault="006A49D3" w:rsidP="0028473E">
      <w:pPr>
        <w:tabs>
          <w:tab w:val="left" w:pos="709"/>
        </w:tabs>
        <w:spacing w:after="0" w:line="360" w:lineRule="auto"/>
        <w:ind w:left="851" w:right="760"/>
        <w:jc w:val="both"/>
        <w:rPr>
          <w:rFonts w:ascii="Palatino Linotype" w:hAnsi="Palatino Linotype" w:cs="Arial"/>
          <w:i/>
          <w:sz w:val="24"/>
          <w:szCs w:val="24"/>
          <w:lang w:eastAsia="es-MX"/>
        </w:rPr>
      </w:pPr>
      <w:r w:rsidRPr="0028473E">
        <w:rPr>
          <w:rFonts w:ascii="Palatino Linotype" w:hAnsi="Palatino Linotype" w:cs="Arial"/>
          <w:i/>
          <w:sz w:val="24"/>
          <w:szCs w:val="24"/>
          <w:lang w:eastAsia="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A49D3" w:rsidRPr="0028473E" w:rsidRDefault="006A49D3" w:rsidP="0028473E">
      <w:pPr>
        <w:tabs>
          <w:tab w:val="left" w:pos="709"/>
        </w:tabs>
        <w:spacing w:after="0" w:line="360" w:lineRule="auto"/>
        <w:ind w:left="851" w:right="760"/>
        <w:jc w:val="both"/>
        <w:rPr>
          <w:rFonts w:ascii="Palatino Linotype" w:hAnsi="Palatino Linotype" w:cs="Arial"/>
          <w:i/>
          <w:sz w:val="24"/>
          <w:szCs w:val="24"/>
          <w:lang w:eastAsia="es-MX"/>
        </w:rPr>
      </w:pPr>
      <w:r w:rsidRPr="0028473E">
        <w:rPr>
          <w:rFonts w:ascii="Palatino Linotype" w:hAnsi="Palatino Linotype" w:cs="Arial"/>
          <w:i/>
          <w:sz w:val="24"/>
          <w:szCs w:val="24"/>
          <w:lang w:eastAsia="es-MX"/>
        </w:rPr>
        <w:t>…</w:t>
      </w:r>
    </w:p>
    <w:p w:rsidR="006A49D3" w:rsidRPr="0028473E" w:rsidRDefault="006A49D3" w:rsidP="0028473E">
      <w:pPr>
        <w:tabs>
          <w:tab w:val="left" w:pos="709"/>
        </w:tabs>
        <w:spacing w:after="0" w:line="360" w:lineRule="auto"/>
        <w:ind w:left="851" w:right="760"/>
        <w:jc w:val="both"/>
        <w:rPr>
          <w:rFonts w:ascii="Palatino Linotype" w:hAnsi="Palatino Linotype" w:cs="Arial"/>
          <w:i/>
          <w:sz w:val="24"/>
          <w:szCs w:val="24"/>
          <w:lang w:eastAsia="es-MX"/>
        </w:rPr>
      </w:pPr>
      <w:r w:rsidRPr="0028473E">
        <w:rPr>
          <w:rFonts w:ascii="Palatino Linotype" w:hAnsi="Palatino Linotype" w:cs="Arial"/>
          <w:i/>
          <w:sz w:val="24"/>
          <w:szCs w:val="24"/>
          <w:lang w:eastAsia="es-MX"/>
        </w:rPr>
        <w:t>IX. Las contrataciones de servicios profesionales por honorarios, señalando los nombres de los prestadores de servicios, los servicios contratados, el monto de los honorarios y el periodo de contratación;</w:t>
      </w:r>
    </w:p>
    <w:p w:rsidR="006A49D3" w:rsidRPr="0028473E" w:rsidRDefault="006A49D3" w:rsidP="0028473E">
      <w:pPr>
        <w:tabs>
          <w:tab w:val="left" w:pos="709"/>
        </w:tabs>
        <w:spacing w:after="0" w:line="360" w:lineRule="auto"/>
        <w:ind w:left="851" w:right="760"/>
        <w:jc w:val="both"/>
        <w:rPr>
          <w:rFonts w:ascii="Palatino Linotype" w:hAnsi="Palatino Linotype" w:cs="Arial"/>
          <w:i/>
          <w:sz w:val="24"/>
          <w:szCs w:val="24"/>
          <w:lang w:eastAsia="es-MX"/>
        </w:rPr>
      </w:pPr>
      <w:r w:rsidRPr="0028473E">
        <w:rPr>
          <w:rFonts w:ascii="Palatino Linotype" w:hAnsi="Palatino Linotype" w:cs="Arial"/>
          <w:i/>
          <w:sz w:val="24"/>
          <w:szCs w:val="24"/>
          <w:lang w:eastAsia="es-MX"/>
        </w:rPr>
        <w:t>…</w:t>
      </w:r>
    </w:p>
    <w:p w:rsidR="006A49D3" w:rsidRPr="0028473E" w:rsidRDefault="006A49D3" w:rsidP="0028473E">
      <w:pPr>
        <w:tabs>
          <w:tab w:val="left" w:pos="709"/>
        </w:tabs>
        <w:spacing w:after="0" w:line="360" w:lineRule="auto"/>
        <w:ind w:left="851" w:right="760"/>
        <w:jc w:val="both"/>
        <w:rPr>
          <w:rFonts w:ascii="Palatino Linotype" w:hAnsi="Palatino Linotype" w:cs="Arial"/>
          <w:i/>
          <w:sz w:val="24"/>
          <w:szCs w:val="24"/>
          <w:lang w:eastAsia="es-MX"/>
        </w:rPr>
      </w:pPr>
      <w:r w:rsidRPr="0028473E">
        <w:rPr>
          <w:rFonts w:ascii="Palatino Linotype" w:hAnsi="Palatino Linotype" w:cs="Arial"/>
          <w:i/>
          <w:sz w:val="24"/>
          <w:szCs w:val="24"/>
          <w:lang w:eastAsia="es-MX"/>
        </w:rPr>
        <w:t>XXIX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6A49D3" w:rsidRPr="0028473E" w:rsidRDefault="006A49D3" w:rsidP="0028473E">
      <w:pPr>
        <w:tabs>
          <w:tab w:val="left" w:pos="709"/>
        </w:tabs>
        <w:spacing w:after="0" w:line="360" w:lineRule="auto"/>
        <w:ind w:left="851" w:right="760"/>
        <w:jc w:val="both"/>
        <w:rPr>
          <w:rFonts w:ascii="Palatino Linotype" w:hAnsi="Palatino Linotype" w:cs="Arial"/>
          <w:i/>
          <w:sz w:val="24"/>
          <w:szCs w:val="24"/>
          <w:lang w:eastAsia="es-MX"/>
        </w:rPr>
      </w:pPr>
    </w:p>
    <w:p w:rsidR="006A49D3" w:rsidRPr="0028473E" w:rsidRDefault="006A49D3" w:rsidP="0028473E">
      <w:pPr>
        <w:pStyle w:val="Prrafodelista"/>
        <w:widowControl w:val="0"/>
        <w:numPr>
          <w:ilvl w:val="1"/>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De licitaciones públicas o procedimientos de invitación</w:t>
      </w:r>
      <w:r w:rsidRPr="0028473E">
        <w:rPr>
          <w:rFonts w:ascii="Palatino Linotype" w:hAnsi="Palatino Linotype"/>
          <w:i/>
          <w:spacing w:val="-32"/>
          <w:lang w:val="es-MX"/>
        </w:rPr>
        <w:t xml:space="preserve"> </w:t>
      </w:r>
      <w:r w:rsidRPr="0028473E">
        <w:rPr>
          <w:rFonts w:ascii="Palatino Linotype" w:hAnsi="Palatino Linotype"/>
          <w:i/>
          <w:lang w:val="es-MX"/>
        </w:rPr>
        <w:t>restringida:</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La convocatoria o invitación emitida, así como los fundamentos legales aplicados para llevarla a cabo;</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Los nombres de los participantes o</w:t>
      </w:r>
      <w:r w:rsidRPr="0028473E">
        <w:rPr>
          <w:rFonts w:ascii="Palatino Linotype" w:hAnsi="Palatino Linotype"/>
          <w:i/>
          <w:spacing w:val="-17"/>
          <w:lang w:val="es-MX"/>
        </w:rPr>
        <w:t xml:space="preserve"> </w:t>
      </w:r>
      <w:r w:rsidRPr="0028473E">
        <w:rPr>
          <w:rFonts w:ascii="Palatino Linotype" w:hAnsi="Palatino Linotype"/>
          <w:i/>
          <w:lang w:val="es-MX"/>
        </w:rPr>
        <w:t>invitados;</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El nombre del ganador y las razones que lo</w:t>
      </w:r>
      <w:r w:rsidRPr="0028473E">
        <w:rPr>
          <w:rFonts w:ascii="Palatino Linotype" w:hAnsi="Palatino Linotype"/>
          <w:i/>
          <w:spacing w:val="-22"/>
          <w:lang w:val="es-MX"/>
        </w:rPr>
        <w:t xml:space="preserve"> </w:t>
      </w:r>
      <w:r w:rsidRPr="0028473E">
        <w:rPr>
          <w:rFonts w:ascii="Palatino Linotype" w:hAnsi="Palatino Linotype"/>
          <w:i/>
          <w:lang w:val="es-MX"/>
        </w:rPr>
        <w:t>justifican;</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El área solicitante y la responsable de su</w:t>
      </w:r>
      <w:r w:rsidRPr="0028473E">
        <w:rPr>
          <w:rFonts w:ascii="Palatino Linotype" w:hAnsi="Palatino Linotype"/>
          <w:i/>
          <w:spacing w:val="-23"/>
          <w:lang w:val="es-MX"/>
        </w:rPr>
        <w:t xml:space="preserve"> </w:t>
      </w:r>
      <w:r w:rsidRPr="0028473E">
        <w:rPr>
          <w:rFonts w:ascii="Palatino Linotype" w:hAnsi="Palatino Linotype"/>
          <w:i/>
          <w:lang w:val="es-MX"/>
        </w:rPr>
        <w:t>ejecución;</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Las convocatorias e invitaciones</w:t>
      </w:r>
      <w:r w:rsidRPr="0028473E">
        <w:rPr>
          <w:rFonts w:ascii="Palatino Linotype" w:hAnsi="Palatino Linotype"/>
          <w:i/>
          <w:spacing w:val="-17"/>
          <w:lang w:val="es-MX"/>
        </w:rPr>
        <w:t xml:space="preserve"> </w:t>
      </w:r>
      <w:r w:rsidRPr="0028473E">
        <w:rPr>
          <w:rFonts w:ascii="Palatino Linotype" w:hAnsi="Palatino Linotype"/>
          <w:i/>
          <w:lang w:val="es-MX"/>
        </w:rPr>
        <w:t>emitidas;</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Los dictámenes y fallo de</w:t>
      </w:r>
      <w:r w:rsidRPr="0028473E">
        <w:rPr>
          <w:rFonts w:ascii="Palatino Linotype" w:hAnsi="Palatino Linotype"/>
          <w:i/>
          <w:spacing w:val="-18"/>
          <w:lang w:val="es-MX"/>
        </w:rPr>
        <w:t xml:space="preserve"> </w:t>
      </w:r>
      <w:r w:rsidRPr="0028473E">
        <w:rPr>
          <w:rFonts w:ascii="Palatino Linotype" w:hAnsi="Palatino Linotype"/>
          <w:i/>
          <w:lang w:val="es-MX"/>
        </w:rPr>
        <w:t>adjudicación;</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El contrato y, en su caso, sus</w:t>
      </w:r>
      <w:r w:rsidRPr="0028473E">
        <w:rPr>
          <w:rFonts w:ascii="Palatino Linotype" w:hAnsi="Palatino Linotype"/>
          <w:i/>
          <w:spacing w:val="-16"/>
          <w:lang w:val="es-MX"/>
        </w:rPr>
        <w:t xml:space="preserve"> </w:t>
      </w:r>
      <w:r w:rsidRPr="0028473E">
        <w:rPr>
          <w:rFonts w:ascii="Palatino Linotype" w:hAnsi="Palatino Linotype"/>
          <w:i/>
          <w:lang w:val="es-MX"/>
        </w:rPr>
        <w:t>anexos;</w:t>
      </w:r>
    </w:p>
    <w:p w:rsidR="006A49D3" w:rsidRPr="0028473E" w:rsidRDefault="006A49D3" w:rsidP="0028473E">
      <w:pPr>
        <w:pStyle w:val="Prrafodelista"/>
        <w:spacing w:line="360" w:lineRule="auto"/>
        <w:ind w:left="851" w:right="760"/>
        <w:rPr>
          <w:rFonts w:ascii="Palatino Linotype" w:hAnsi="Palatino Linotype"/>
          <w:i/>
          <w:lang w:val="es-MX"/>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Los mecanismos de vigilancia y supervisión, incluyendo en su caso, los estudios de impacto urbano y ambiental, según</w:t>
      </w:r>
      <w:r w:rsidRPr="0028473E">
        <w:rPr>
          <w:rFonts w:ascii="Palatino Linotype" w:hAnsi="Palatino Linotype"/>
          <w:i/>
          <w:spacing w:val="-15"/>
          <w:lang w:val="es-MX"/>
        </w:rPr>
        <w:t xml:space="preserve"> </w:t>
      </w:r>
      <w:r w:rsidRPr="0028473E">
        <w:rPr>
          <w:rFonts w:ascii="Palatino Linotype" w:hAnsi="Palatino Linotype"/>
          <w:i/>
          <w:lang w:val="es-MX"/>
        </w:rPr>
        <w:t>corresponda;</w:t>
      </w:r>
    </w:p>
    <w:p w:rsidR="006A49D3" w:rsidRPr="0028473E" w:rsidRDefault="006A49D3" w:rsidP="0028473E">
      <w:pPr>
        <w:pStyle w:val="Prrafodelista"/>
        <w:spacing w:line="360" w:lineRule="auto"/>
        <w:ind w:left="851" w:right="760"/>
        <w:rPr>
          <w:rFonts w:ascii="Palatino Linotype" w:hAnsi="Palatino Linotype"/>
          <w:i/>
          <w:lang w:val="es-MX"/>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La partida presupuestal, de conformidad con el clasificador por objeto del gasto, en el caso de ser aplicable;</w:t>
      </w:r>
    </w:p>
    <w:p w:rsidR="006A49D3" w:rsidRPr="0028473E" w:rsidRDefault="006A49D3" w:rsidP="0028473E">
      <w:pPr>
        <w:pStyle w:val="Prrafodelista"/>
        <w:tabs>
          <w:tab w:val="left" w:pos="2158"/>
        </w:tabs>
        <w:spacing w:line="360" w:lineRule="auto"/>
        <w:ind w:left="851" w:right="760"/>
        <w:rPr>
          <w:rFonts w:ascii="Palatino Linotype" w:hAnsi="Palatino Linotype"/>
          <w:i/>
          <w:lang w:val="es-MX"/>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Origen de los recursos especificando si son federales, estatales o municipales, así como el tipo de fondo de participación o aportación</w:t>
      </w:r>
      <w:r w:rsidRPr="0028473E">
        <w:rPr>
          <w:rFonts w:ascii="Palatino Linotype" w:hAnsi="Palatino Linotype"/>
          <w:i/>
          <w:spacing w:val="-20"/>
          <w:lang w:val="es-MX"/>
        </w:rPr>
        <w:t xml:space="preserve"> </w:t>
      </w:r>
      <w:r w:rsidRPr="0028473E">
        <w:rPr>
          <w:rFonts w:ascii="Palatino Linotype" w:hAnsi="Palatino Linotype"/>
          <w:i/>
          <w:lang w:val="es-MX"/>
        </w:rPr>
        <w:t>respectiva;</w:t>
      </w:r>
    </w:p>
    <w:p w:rsidR="006A49D3" w:rsidRPr="0028473E" w:rsidRDefault="006A49D3" w:rsidP="0028473E">
      <w:pPr>
        <w:pStyle w:val="Prrafodelista"/>
        <w:tabs>
          <w:tab w:val="left" w:pos="2170"/>
        </w:tabs>
        <w:spacing w:line="360" w:lineRule="auto"/>
        <w:ind w:left="851" w:right="760"/>
        <w:rPr>
          <w:rFonts w:ascii="Palatino Linotype" w:hAnsi="Palatino Linotype"/>
          <w:i/>
          <w:lang w:val="es-MX"/>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Los convenios modificatorios que, en su caso, sean firmados, precisando el objeto y la fecha de celebración;</w:t>
      </w:r>
    </w:p>
    <w:p w:rsidR="006A49D3" w:rsidRPr="0028473E" w:rsidRDefault="006A49D3" w:rsidP="0028473E">
      <w:pPr>
        <w:pStyle w:val="Prrafodelista"/>
        <w:spacing w:line="360" w:lineRule="auto"/>
        <w:ind w:left="851" w:right="760"/>
        <w:rPr>
          <w:rFonts w:ascii="Palatino Linotype" w:hAnsi="Palatino Linotype"/>
          <w:i/>
          <w:lang w:val="es-MX"/>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Los</w:t>
      </w:r>
      <w:r w:rsidRPr="0028473E">
        <w:rPr>
          <w:rFonts w:ascii="Palatino Linotype" w:hAnsi="Palatino Linotype"/>
          <w:i/>
          <w:spacing w:val="-2"/>
          <w:lang w:val="es-MX"/>
        </w:rPr>
        <w:t xml:space="preserve"> </w:t>
      </w:r>
      <w:r w:rsidRPr="0028473E">
        <w:rPr>
          <w:rFonts w:ascii="Palatino Linotype" w:hAnsi="Palatino Linotype"/>
          <w:i/>
          <w:lang w:val="es-MX"/>
        </w:rPr>
        <w:t>informes</w:t>
      </w:r>
      <w:r w:rsidRPr="0028473E">
        <w:rPr>
          <w:rFonts w:ascii="Palatino Linotype" w:hAnsi="Palatino Linotype"/>
          <w:i/>
          <w:spacing w:val="-5"/>
          <w:lang w:val="es-MX"/>
        </w:rPr>
        <w:t xml:space="preserve"> </w:t>
      </w:r>
      <w:r w:rsidRPr="0028473E">
        <w:rPr>
          <w:rFonts w:ascii="Palatino Linotype" w:hAnsi="Palatino Linotype"/>
          <w:i/>
          <w:lang w:val="es-MX"/>
        </w:rPr>
        <w:t>de</w:t>
      </w:r>
      <w:r w:rsidRPr="0028473E">
        <w:rPr>
          <w:rFonts w:ascii="Palatino Linotype" w:hAnsi="Palatino Linotype"/>
          <w:i/>
          <w:spacing w:val="-5"/>
          <w:lang w:val="es-MX"/>
        </w:rPr>
        <w:t xml:space="preserve"> </w:t>
      </w:r>
      <w:r w:rsidRPr="0028473E">
        <w:rPr>
          <w:rFonts w:ascii="Palatino Linotype" w:hAnsi="Palatino Linotype"/>
          <w:i/>
          <w:lang w:val="es-MX"/>
        </w:rPr>
        <w:t>avance</w:t>
      </w:r>
      <w:r w:rsidRPr="0028473E">
        <w:rPr>
          <w:rFonts w:ascii="Palatino Linotype" w:hAnsi="Palatino Linotype"/>
          <w:i/>
          <w:spacing w:val="-5"/>
          <w:lang w:val="es-MX"/>
        </w:rPr>
        <w:t xml:space="preserve"> </w:t>
      </w:r>
      <w:r w:rsidRPr="0028473E">
        <w:rPr>
          <w:rFonts w:ascii="Palatino Linotype" w:hAnsi="Palatino Linotype"/>
          <w:i/>
          <w:lang w:val="es-MX"/>
        </w:rPr>
        <w:t>físico</w:t>
      </w:r>
      <w:r w:rsidRPr="0028473E">
        <w:rPr>
          <w:rFonts w:ascii="Palatino Linotype" w:hAnsi="Palatino Linotype"/>
          <w:i/>
          <w:spacing w:val="-3"/>
          <w:lang w:val="es-MX"/>
        </w:rPr>
        <w:t xml:space="preserve"> </w:t>
      </w:r>
      <w:r w:rsidRPr="0028473E">
        <w:rPr>
          <w:rFonts w:ascii="Palatino Linotype" w:hAnsi="Palatino Linotype"/>
          <w:i/>
          <w:lang w:val="es-MX"/>
        </w:rPr>
        <w:t>y</w:t>
      </w:r>
      <w:r w:rsidRPr="0028473E">
        <w:rPr>
          <w:rFonts w:ascii="Palatino Linotype" w:hAnsi="Palatino Linotype"/>
          <w:i/>
          <w:spacing w:val="-4"/>
          <w:lang w:val="es-MX"/>
        </w:rPr>
        <w:t xml:space="preserve"> </w:t>
      </w:r>
      <w:r w:rsidRPr="0028473E">
        <w:rPr>
          <w:rFonts w:ascii="Palatino Linotype" w:hAnsi="Palatino Linotype"/>
          <w:i/>
          <w:lang w:val="es-MX"/>
        </w:rPr>
        <w:t>financiero</w:t>
      </w:r>
      <w:r w:rsidRPr="0028473E">
        <w:rPr>
          <w:rFonts w:ascii="Palatino Linotype" w:hAnsi="Palatino Linotype"/>
          <w:i/>
          <w:spacing w:val="-5"/>
          <w:lang w:val="es-MX"/>
        </w:rPr>
        <w:t xml:space="preserve"> </w:t>
      </w:r>
      <w:r w:rsidRPr="0028473E">
        <w:rPr>
          <w:rFonts w:ascii="Palatino Linotype" w:hAnsi="Palatino Linotype"/>
          <w:i/>
          <w:lang w:val="es-MX"/>
        </w:rPr>
        <w:t>sobre</w:t>
      </w:r>
      <w:r w:rsidRPr="0028473E">
        <w:rPr>
          <w:rFonts w:ascii="Palatino Linotype" w:hAnsi="Palatino Linotype"/>
          <w:i/>
          <w:spacing w:val="-3"/>
          <w:lang w:val="es-MX"/>
        </w:rPr>
        <w:t xml:space="preserve"> </w:t>
      </w:r>
      <w:r w:rsidRPr="0028473E">
        <w:rPr>
          <w:rFonts w:ascii="Palatino Linotype" w:hAnsi="Palatino Linotype"/>
          <w:i/>
          <w:lang w:val="es-MX"/>
        </w:rPr>
        <w:t>las</w:t>
      </w:r>
      <w:r w:rsidRPr="0028473E">
        <w:rPr>
          <w:rFonts w:ascii="Palatino Linotype" w:hAnsi="Palatino Linotype"/>
          <w:i/>
          <w:spacing w:val="-2"/>
          <w:lang w:val="es-MX"/>
        </w:rPr>
        <w:t xml:space="preserve"> </w:t>
      </w:r>
      <w:r w:rsidRPr="0028473E">
        <w:rPr>
          <w:rFonts w:ascii="Palatino Linotype" w:hAnsi="Palatino Linotype"/>
          <w:i/>
          <w:lang w:val="es-MX"/>
        </w:rPr>
        <w:t>obras</w:t>
      </w:r>
      <w:r w:rsidRPr="0028473E">
        <w:rPr>
          <w:rFonts w:ascii="Palatino Linotype" w:hAnsi="Palatino Linotype"/>
          <w:i/>
          <w:spacing w:val="-2"/>
          <w:lang w:val="es-MX"/>
        </w:rPr>
        <w:t xml:space="preserve"> </w:t>
      </w:r>
      <w:r w:rsidRPr="0028473E">
        <w:rPr>
          <w:rFonts w:ascii="Palatino Linotype" w:hAnsi="Palatino Linotype"/>
          <w:i/>
          <w:lang w:val="es-MX"/>
        </w:rPr>
        <w:t>o</w:t>
      </w:r>
      <w:r w:rsidRPr="0028473E">
        <w:rPr>
          <w:rFonts w:ascii="Palatino Linotype" w:hAnsi="Palatino Linotype"/>
          <w:i/>
          <w:spacing w:val="-5"/>
          <w:lang w:val="es-MX"/>
        </w:rPr>
        <w:t xml:space="preserve"> </w:t>
      </w:r>
      <w:r w:rsidRPr="0028473E">
        <w:rPr>
          <w:rFonts w:ascii="Palatino Linotype" w:hAnsi="Palatino Linotype"/>
          <w:i/>
          <w:lang w:val="es-MX"/>
        </w:rPr>
        <w:t>servicios</w:t>
      </w:r>
      <w:r w:rsidRPr="0028473E">
        <w:rPr>
          <w:rFonts w:ascii="Palatino Linotype" w:hAnsi="Palatino Linotype"/>
          <w:i/>
          <w:spacing w:val="-2"/>
          <w:lang w:val="es-MX"/>
        </w:rPr>
        <w:t xml:space="preserve"> </w:t>
      </w:r>
      <w:r w:rsidRPr="0028473E">
        <w:rPr>
          <w:rFonts w:ascii="Palatino Linotype" w:hAnsi="Palatino Linotype"/>
          <w:i/>
          <w:lang w:val="es-MX"/>
        </w:rPr>
        <w:t>contratados;</w:t>
      </w:r>
    </w:p>
    <w:p w:rsidR="006A49D3" w:rsidRPr="0028473E" w:rsidRDefault="006A49D3" w:rsidP="0028473E">
      <w:pPr>
        <w:pStyle w:val="Prrafodelista"/>
        <w:spacing w:line="360" w:lineRule="auto"/>
        <w:ind w:left="851" w:right="760"/>
        <w:rPr>
          <w:rFonts w:ascii="Palatino Linotype" w:hAnsi="Palatino Linotype"/>
          <w:i/>
          <w:lang w:val="es-MX"/>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El convenio de terminación;</w:t>
      </w:r>
      <w:r w:rsidRPr="0028473E">
        <w:rPr>
          <w:rFonts w:ascii="Palatino Linotype" w:hAnsi="Palatino Linotype"/>
          <w:i/>
          <w:spacing w:val="-16"/>
          <w:lang w:val="es-MX"/>
        </w:rPr>
        <w:t xml:space="preserve"> </w:t>
      </w:r>
      <w:r w:rsidRPr="0028473E">
        <w:rPr>
          <w:rFonts w:ascii="Palatino Linotype" w:hAnsi="Palatino Linotype"/>
          <w:i/>
          <w:lang w:val="es-MX"/>
        </w:rPr>
        <w:t>y</w:t>
      </w:r>
    </w:p>
    <w:p w:rsidR="006A49D3" w:rsidRPr="0028473E" w:rsidRDefault="006A49D3" w:rsidP="0028473E">
      <w:pPr>
        <w:pStyle w:val="Prrafodelista"/>
        <w:tabs>
          <w:tab w:val="left" w:pos="2154"/>
        </w:tabs>
        <w:spacing w:line="360" w:lineRule="auto"/>
        <w:ind w:left="851" w:right="760"/>
        <w:rPr>
          <w:rFonts w:ascii="Palatino Linotype" w:hAnsi="Palatino Linotype"/>
          <w:i/>
          <w:lang w:val="es-MX"/>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El</w:t>
      </w:r>
      <w:r w:rsidRPr="0028473E">
        <w:rPr>
          <w:rFonts w:ascii="Palatino Linotype" w:hAnsi="Palatino Linotype"/>
          <w:i/>
          <w:spacing w:val="-7"/>
          <w:lang w:val="es-MX"/>
        </w:rPr>
        <w:t xml:space="preserve"> </w:t>
      </w:r>
      <w:r w:rsidRPr="0028473E">
        <w:rPr>
          <w:rFonts w:ascii="Palatino Linotype" w:hAnsi="Palatino Linotype"/>
          <w:i/>
          <w:lang w:val="es-MX"/>
        </w:rPr>
        <w:t>finiquito.</w:t>
      </w:r>
    </w:p>
    <w:p w:rsidR="006A49D3" w:rsidRPr="0028473E" w:rsidRDefault="006A49D3" w:rsidP="0028473E">
      <w:pPr>
        <w:spacing w:after="0" w:line="360" w:lineRule="auto"/>
        <w:ind w:left="851" w:right="760"/>
        <w:jc w:val="both"/>
        <w:rPr>
          <w:rFonts w:ascii="Palatino Linotype" w:eastAsia="Arial" w:hAnsi="Palatino Linotype" w:cs="Arial"/>
          <w:i/>
          <w:sz w:val="24"/>
          <w:szCs w:val="24"/>
        </w:rPr>
      </w:pPr>
    </w:p>
    <w:p w:rsidR="006A49D3" w:rsidRPr="0028473E" w:rsidRDefault="006A49D3" w:rsidP="0028473E">
      <w:pPr>
        <w:pStyle w:val="Prrafodelista"/>
        <w:widowControl w:val="0"/>
        <w:numPr>
          <w:ilvl w:val="1"/>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De las adjudicaciones directas:</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La propuesta enviada por el</w:t>
      </w:r>
      <w:r w:rsidRPr="0028473E">
        <w:rPr>
          <w:rFonts w:ascii="Palatino Linotype" w:hAnsi="Palatino Linotype"/>
          <w:i/>
          <w:spacing w:val="-21"/>
          <w:lang w:val="es-MX"/>
        </w:rPr>
        <w:t xml:space="preserve"> </w:t>
      </w:r>
      <w:r w:rsidRPr="0028473E">
        <w:rPr>
          <w:rFonts w:ascii="Palatino Linotype" w:hAnsi="Palatino Linotype"/>
          <w:i/>
          <w:lang w:val="es-MX"/>
        </w:rPr>
        <w:t>participante;</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Los motivos y fundamentos legales aplicados para llevarla a</w:t>
      </w:r>
      <w:r w:rsidRPr="0028473E">
        <w:rPr>
          <w:rFonts w:ascii="Palatino Linotype" w:hAnsi="Palatino Linotype"/>
          <w:i/>
          <w:spacing w:val="-29"/>
          <w:lang w:val="es-MX"/>
        </w:rPr>
        <w:t xml:space="preserve"> </w:t>
      </w:r>
      <w:r w:rsidRPr="0028473E">
        <w:rPr>
          <w:rFonts w:ascii="Palatino Linotype" w:hAnsi="Palatino Linotype"/>
          <w:i/>
          <w:lang w:val="es-MX"/>
        </w:rPr>
        <w:t>cabo;</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La autorización del ejercicio de la</w:t>
      </w:r>
      <w:r w:rsidRPr="0028473E">
        <w:rPr>
          <w:rFonts w:ascii="Palatino Linotype" w:hAnsi="Palatino Linotype"/>
          <w:i/>
          <w:spacing w:val="-24"/>
          <w:lang w:val="es-MX"/>
        </w:rPr>
        <w:t xml:space="preserve"> </w:t>
      </w:r>
      <w:r w:rsidRPr="0028473E">
        <w:rPr>
          <w:rFonts w:ascii="Palatino Linotype" w:hAnsi="Palatino Linotype"/>
          <w:i/>
          <w:lang w:val="es-MX"/>
        </w:rPr>
        <w:t>opción;</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En su caso, las cotizaciones consideradas, especificando los nombres de los proveedores y sus montos;</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El nombre de la persona física o jurídica colectiva</w:t>
      </w:r>
      <w:r w:rsidRPr="0028473E">
        <w:rPr>
          <w:rFonts w:ascii="Palatino Linotype" w:hAnsi="Palatino Linotype"/>
          <w:i/>
          <w:spacing w:val="-32"/>
          <w:lang w:val="es-MX"/>
        </w:rPr>
        <w:t xml:space="preserve"> </w:t>
      </w:r>
      <w:r w:rsidRPr="0028473E">
        <w:rPr>
          <w:rFonts w:ascii="Palatino Linotype" w:hAnsi="Palatino Linotype"/>
          <w:i/>
          <w:lang w:val="es-MX"/>
        </w:rPr>
        <w:t>adjudicada;</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La unidad administrativa solicitante y la responsable de su</w:t>
      </w:r>
      <w:r w:rsidRPr="0028473E">
        <w:rPr>
          <w:rFonts w:ascii="Palatino Linotype" w:hAnsi="Palatino Linotype"/>
          <w:i/>
          <w:spacing w:val="-29"/>
          <w:lang w:val="es-MX"/>
        </w:rPr>
        <w:t xml:space="preserve"> </w:t>
      </w:r>
      <w:r w:rsidRPr="0028473E">
        <w:rPr>
          <w:rFonts w:ascii="Palatino Linotype" w:hAnsi="Palatino Linotype"/>
          <w:i/>
          <w:lang w:val="es-MX"/>
        </w:rPr>
        <w:t>ejecución;</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El</w:t>
      </w:r>
      <w:r w:rsidRPr="0028473E">
        <w:rPr>
          <w:rFonts w:ascii="Palatino Linotype" w:hAnsi="Palatino Linotype"/>
          <w:i/>
          <w:spacing w:val="-2"/>
          <w:lang w:val="es-MX"/>
        </w:rPr>
        <w:t xml:space="preserve"> </w:t>
      </w:r>
      <w:r w:rsidRPr="0028473E">
        <w:rPr>
          <w:rFonts w:ascii="Palatino Linotype" w:hAnsi="Palatino Linotype"/>
          <w:i/>
          <w:lang w:val="es-MX"/>
        </w:rPr>
        <w:t>número,</w:t>
      </w:r>
      <w:r w:rsidRPr="0028473E">
        <w:rPr>
          <w:rFonts w:ascii="Palatino Linotype" w:hAnsi="Palatino Linotype"/>
          <w:i/>
          <w:spacing w:val="-2"/>
          <w:lang w:val="es-MX"/>
        </w:rPr>
        <w:t xml:space="preserve"> </w:t>
      </w:r>
      <w:r w:rsidRPr="0028473E">
        <w:rPr>
          <w:rFonts w:ascii="Palatino Linotype" w:hAnsi="Palatino Linotype"/>
          <w:i/>
          <w:lang w:val="es-MX"/>
        </w:rPr>
        <w:t>fecha,</w:t>
      </w:r>
      <w:r w:rsidRPr="0028473E">
        <w:rPr>
          <w:rFonts w:ascii="Palatino Linotype" w:hAnsi="Palatino Linotype"/>
          <w:i/>
          <w:spacing w:val="-2"/>
          <w:lang w:val="es-MX"/>
        </w:rPr>
        <w:t xml:space="preserve"> </w:t>
      </w:r>
      <w:r w:rsidRPr="0028473E">
        <w:rPr>
          <w:rFonts w:ascii="Palatino Linotype" w:hAnsi="Palatino Linotype"/>
          <w:i/>
          <w:lang w:val="es-MX"/>
        </w:rPr>
        <w:t>el</w:t>
      </w:r>
      <w:r w:rsidRPr="0028473E">
        <w:rPr>
          <w:rFonts w:ascii="Palatino Linotype" w:hAnsi="Palatino Linotype"/>
          <w:i/>
          <w:spacing w:val="-4"/>
          <w:lang w:val="es-MX"/>
        </w:rPr>
        <w:t xml:space="preserve"> </w:t>
      </w:r>
      <w:r w:rsidRPr="0028473E">
        <w:rPr>
          <w:rFonts w:ascii="Palatino Linotype" w:hAnsi="Palatino Linotype"/>
          <w:i/>
          <w:lang w:val="es-MX"/>
        </w:rPr>
        <w:t>monto</w:t>
      </w:r>
      <w:r w:rsidRPr="0028473E">
        <w:rPr>
          <w:rFonts w:ascii="Palatino Linotype" w:hAnsi="Palatino Linotype"/>
          <w:i/>
          <w:spacing w:val="-4"/>
          <w:lang w:val="es-MX"/>
        </w:rPr>
        <w:t xml:space="preserve"> </w:t>
      </w:r>
      <w:r w:rsidRPr="0028473E">
        <w:rPr>
          <w:rFonts w:ascii="Palatino Linotype" w:hAnsi="Palatino Linotype"/>
          <w:i/>
          <w:lang w:val="es-MX"/>
        </w:rPr>
        <w:t>del</w:t>
      </w:r>
      <w:r w:rsidRPr="0028473E">
        <w:rPr>
          <w:rFonts w:ascii="Palatino Linotype" w:hAnsi="Palatino Linotype"/>
          <w:i/>
          <w:spacing w:val="-4"/>
          <w:lang w:val="es-MX"/>
        </w:rPr>
        <w:t xml:space="preserve"> </w:t>
      </w:r>
      <w:r w:rsidRPr="0028473E">
        <w:rPr>
          <w:rFonts w:ascii="Palatino Linotype" w:hAnsi="Palatino Linotype"/>
          <w:i/>
          <w:lang w:val="es-MX"/>
        </w:rPr>
        <w:t>contrato</w:t>
      </w:r>
      <w:r w:rsidRPr="0028473E">
        <w:rPr>
          <w:rFonts w:ascii="Palatino Linotype" w:hAnsi="Palatino Linotype"/>
          <w:i/>
          <w:spacing w:val="-2"/>
          <w:lang w:val="es-MX"/>
        </w:rPr>
        <w:t xml:space="preserve"> </w:t>
      </w:r>
      <w:r w:rsidRPr="0028473E">
        <w:rPr>
          <w:rFonts w:ascii="Palatino Linotype" w:hAnsi="Palatino Linotype"/>
          <w:i/>
          <w:lang w:val="es-MX"/>
        </w:rPr>
        <w:t>y</w:t>
      </w:r>
      <w:r w:rsidRPr="0028473E">
        <w:rPr>
          <w:rFonts w:ascii="Palatino Linotype" w:hAnsi="Palatino Linotype"/>
          <w:i/>
          <w:spacing w:val="-3"/>
          <w:lang w:val="es-MX"/>
        </w:rPr>
        <w:t xml:space="preserve"> </w:t>
      </w:r>
      <w:r w:rsidRPr="0028473E">
        <w:rPr>
          <w:rFonts w:ascii="Palatino Linotype" w:hAnsi="Palatino Linotype"/>
          <w:i/>
          <w:lang w:val="es-MX"/>
        </w:rPr>
        <w:t>el</w:t>
      </w:r>
      <w:r w:rsidRPr="0028473E">
        <w:rPr>
          <w:rFonts w:ascii="Palatino Linotype" w:hAnsi="Palatino Linotype"/>
          <w:i/>
          <w:spacing w:val="-4"/>
          <w:lang w:val="es-MX"/>
        </w:rPr>
        <w:t xml:space="preserve"> </w:t>
      </w:r>
      <w:r w:rsidRPr="0028473E">
        <w:rPr>
          <w:rFonts w:ascii="Palatino Linotype" w:hAnsi="Palatino Linotype"/>
          <w:i/>
          <w:lang w:val="es-MX"/>
        </w:rPr>
        <w:t>plazo</w:t>
      </w:r>
      <w:r w:rsidRPr="0028473E">
        <w:rPr>
          <w:rFonts w:ascii="Palatino Linotype" w:hAnsi="Palatino Linotype"/>
          <w:i/>
          <w:spacing w:val="-2"/>
          <w:lang w:val="es-MX"/>
        </w:rPr>
        <w:t xml:space="preserve"> </w:t>
      </w:r>
      <w:r w:rsidRPr="0028473E">
        <w:rPr>
          <w:rFonts w:ascii="Palatino Linotype" w:hAnsi="Palatino Linotype"/>
          <w:i/>
          <w:lang w:val="es-MX"/>
        </w:rPr>
        <w:t>de</w:t>
      </w:r>
      <w:r w:rsidRPr="0028473E">
        <w:rPr>
          <w:rFonts w:ascii="Palatino Linotype" w:hAnsi="Palatino Linotype"/>
          <w:i/>
          <w:spacing w:val="-4"/>
          <w:lang w:val="es-MX"/>
        </w:rPr>
        <w:t xml:space="preserve"> </w:t>
      </w:r>
      <w:r w:rsidRPr="0028473E">
        <w:rPr>
          <w:rFonts w:ascii="Palatino Linotype" w:hAnsi="Palatino Linotype"/>
          <w:i/>
          <w:lang w:val="es-MX"/>
        </w:rPr>
        <w:t>entrega</w:t>
      </w:r>
      <w:r w:rsidRPr="0028473E">
        <w:rPr>
          <w:rFonts w:ascii="Palatino Linotype" w:hAnsi="Palatino Linotype"/>
          <w:i/>
          <w:spacing w:val="-2"/>
          <w:lang w:val="es-MX"/>
        </w:rPr>
        <w:t xml:space="preserve"> </w:t>
      </w:r>
      <w:r w:rsidRPr="0028473E">
        <w:rPr>
          <w:rFonts w:ascii="Palatino Linotype" w:hAnsi="Palatino Linotype"/>
          <w:i/>
          <w:lang w:val="es-MX"/>
        </w:rPr>
        <w:t>o</w:t>
      </w:r>
      <w:r w:rsidRPr="0028473E">
        <w:rPr>
          <w:rFonts w:ascii="Palatino Linotype" w:hAnsi="Palatino Linotype"/>
          <w:i/>
          <w:spacing w:val="-4"/>
          <w:lang w:val="es-MX"/>
        </w:rPr>
        <w:t xml:space="preserve"> </w:t>
      </w:r>
      <w:r w:rsidRPr="0028473E">
        <w:rPr>
          <w:rFonts w:ascii="Palatino Linotype" w:hAnsi="Palatino Linotype"/>
          <w:i/>
          <w:lang w:val="es-MX"/>
        </w:rPr>
        <w:t>de</w:t>
      </w:r>
      <w:r w:rsidRPr="0028473E">
        <w:rPr>
          <w:rFonts w:ascii="Palatino Linotype" w:hAnsi="Palatino Linotype"/>
          <w:i/>
          <w:spacing w:val="-2"/>
          <w:lang w:val="es-MX"/>
        </w:rPr>
        <w:t xml:space="preserve"> </w:t>
      </w:r>
      <w:r w:rsidRPr="0028473E">
        <w:rPr>
          <w:rFonts w:ascii="Palatino Linotype" w:hAnsi="Palatino Linotype"/>
          <w:i/>
          <w:lang w:val="es-MX"/>
        </w:rPr>
        <w:t>ejecución</w:t>
      </w:r>
      <w:r w:rsidRPr="0028473E">
        <w:rPr>
          <w:rFonts w:ascii="Palatino Linotype" w:hAnsi="Palatino Linotype"/>
          <w:i/>
          <w:spacing w:val="-4"/>
          <w:lang w:val="es-MX"/>
        </w:rPr>
        <w:t xml:space="preserve"> </w:t>
      </w:r>
      <w:r w:rsidRPr="0028473E">
        <w:rPr>
          <w:rFonts w:ascii="Palatino Linotype" w:hAnsi="Palatino Linotype"/>
          <w:i/>
          <w:lang w:val="es-MX"/>
        </w:rPr>
        <w:t>de</w:t>
      </w:r>
      <w:r w:rsidRPr="0028473E">
        <w:rPr>
          <w:rFonts w:ascii="Palatino Linotype" w:hAnsi="Palatino Linotype"/>
          <w:i/>
          <w:spacing w:val="-4"/>
          <w:lang w:val="es-MX"/>
        </w:rPr>
        <w:t xml:space="preserve"> </w:t>
      </w:r>
      <w:r w:rsidRPr="0028473E">
        <w:rPr>
          <w:rFonts w:ascii="Palatino Linotype" w:hAnsi="Palatino Linotype"/>
          <w:i/>
          <w:lang w:val="es-MX"/>
        </w:rPr>
        <w:t>los</w:t>
      </w:r>
      <w:r w:rsidRPr="0028473E">
        <w:rPr>
          <w:rFonts w:ascii="Palatino Linotype" w:hAnsi="Palatino Linotype"/>
          <w:i/>
          <w:spacing w:val="-3"/>
          <w:lang w:val="es-MX"/>
        </w:rPr>
        <w:t xml:space="preserve"> </w:t>
      </w:r>
      <w:r w:rsidRPr="0028473E">
        <w:rPr>
          <w:rFonts w:ascii="Palatino Linotype" w:hAnsi="Palatino Linotype"/>
          <w:i/>
          <w:lang w:val="es-MX"/>
        </w:rPr>
        <w:t>servicios</w:t>
      </w:r>
      <w:r w:rsidRPr="0028473E">
        <w:rPr>
          <w:rFonts w:ascii="Palatino Linotype" w:hAnsi="Palatino Linotype"/>
          <w:i/>
          <w:spacing w:val="-1"/>
          <w:lang w:val="es-MX"/>
        </w:rPr>
        <w:t xml:space="preserve"> </w:t>
      </w:r>
      <w:r w:rsidRPr="0028473E">
        <w:rPr>
          <w:rFonts w:ascii="Palatino Linotype" w:hAnsi="Palatino Linotype"/>
          <w:i/>
          <w:lang w:val="es-MX"/>
        </w:rPr>
        <w:t>u</w:t>
      </w:r>
      <w:r w:rsidRPr="0028473E">
        <w:rPr>
          <w:rFonts w:ascii="Palatino Linotype" w:hAnsi="Palatino Linotype"/>
          <w:i/>
          <w:spacing w:val="-4"/>
          <w:lang w:val="es-MX"/>
        </w:rPr>
        <w:t xml:space="preserve"> </w:t>
      </w:r>
      <w:r w:rsidRPr="0028473E">
        <w:rPr>
          <w:rFonts w:ascii="Palatino Linotype" w:hAnsi="Palatino Linotype"/>
          <w:i/>
          <w:lang w:val="es-MX"/>
        </w:rPr>
        <w:t>obra;</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Los mecanismos de vigilancia y supervisión, incluyendo, en su caso, los estudios de impacto urbano y ambiental, según</w:t>
      </w:r>
      <w:r w:rsidRPr="0028473E">
        <w:rPr>
          <w:rFonts w:ascii="Palatino Linotype" w:hAnsi="Palatino Linotype"/>
          <w:i/>
          <w:spacing w:val="-14"/>
          <w:lang w:val="es-MX"/>
        </w:rPr>
        <w:t xml:space="preserve"> </w:t>
      </w:r>
      <w:r w:rsidRPr="0028473E">
        <w:rPr>
          <w:rFonts w:ascii="Palatino Linotype" w:hAnsi="Palatino Linotype"/>
          <w:i/>
          <w:lang w:val="es-MX"/>
        </w:rPr>
        <w:t>corresponda;</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Los informes de avance sobre las obras o servicios</w:t>
      </w:r>
      <w:r w:rsidRPr="0028473E">
        <w:rPr>
          <w:rFonts w:ascii="Palatino Linotype" w:hAnsi="Palatino Linotype"/>
          <w:i/>
          <w:spacing w:val="-25"/>
          <w:lang w:val="es-MX"/>
        </w:rPr>
        <w:t xml:space="preserve"> </w:t>
      </w:r>
      <w:r w:rsidRPr="0028473E">
        <w:rPr>
          <w:rFonts w:ascii="Palatino Linotype" w:hAnsi="Palatino Linotype"/>
          <w:i/>
          <w:lang w:val="es-MX"/>
        </w:rPr>
        <w:t>contratados;</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El convenio de terminación;</w:t>
      </w:r>
      <w:r w:rsidRPr="0028473E">
        <w:rPr>
          <w:rFonts w:ascii="Palatino Linotype" w:hAnsi="Palatino Linotype"/>
          <w:i/>
          <w:spacing w:val="-16"/>
          <w:lang w:val="es-MX"/>
        </w:rPr>
        <w:t xml:space="preserve"> </w:t>
      </w:r>
      <w:r w:rsidRPr="0028473E">
        <w:rPr>
          <w:rFonts w:ascii="Palatino Linotype" w:hAnsi="Palatino Linotype"/>
          <w:i/>
          <w:lang w:val="es-MX"/>
        </w:rPr>
        <w:t>y</w:t>
      </w:r>
    </w:p>
    <w:p w:rsidR="006A49D3" w:rsidRPr="0028473E" w:rsidRDefault="006A49D3" w:rsidP="0028473E">
      <w:pPr>
        <w:pStyle w:val="Textoindependiente"/>
        <w:spacing w:line="360" w:lineRule="auto"/>
        <w:ind w:left="851" w:right="760"/>
        <w:jc w:val="both"/>
        <w:rPr>
          <w:rFonts w:ascii="Palatino Linotype" w:hAnsi="Palatino Linotype"/>
          <w:i/>
          <w:sz w:val="24"/>
          <w:szCs w:val="24"/>
        </w:rPr>
      </w:pPr>
    </w:p>
    <w:p w:rsidR="006A49D3" w:rsidRPr="0028473E" w:rsidRDefault="006A49D3" w:rsidP="0028473E">
      <w:pPr>
        <w:pStyle w:val="Prrafodelista"/>
        <w:widowControl w:val="0"/>
        <w:numPr>
          <w:ilvl w:val="2"/>
          <w:numId w:val="37"/>
        </w:numPr>
        <w:spacing w:line="360" w:lineRule="auto"/>
        <w:ind w:left="851" w:right="760" w:firstLine="0"/>
        <w:jc w:val="both"/>
        <w:rPr>
          <w:rFonts w:ascii="Palatino Linotype" w:hAnsi="Palatino Linotype"/>
          <w:i/>
          <w:lang w:val="es-MX"/>
        </w:rPr>
      </w:pPr>
      <w:r w:rsidRPr="0028473E">
        <w:rPr>
          <w:rFonts w:ascii="Palatino Linotype" w:hAnsi="Palatino Linotype"/>
          <w:i/>
          <w:lang w:val="es-MX"/>
        </w:rPr>
        <w:t>El</w:t>
      </w:r>
      <w:r w:rsidRPr="0028473E">
        <w:rPr>
          <w:rFonts w:ascii="Palatino Linotype" w:hAnsi="Palatino Linotype"/>
          <w:i/>
          <w:spacing w:val="-7"/>
          <w:lang w:val="es-MX"/>
        </w:rPr>
        <w:t xml:space="preserve"> </w:t>
      </w:r>
      <w:r w:rsidRPr="0028473E">
        <w:rPr>
          <w:rFonts w:ascii="Palatino Linotype" w:hAnsi="Palatino Linotype"/>
          <w:i/>
          <w:lang w:val="es-MX"/>
        </w:rPr>
        <w:t>finiquito.</w:t>
      </w:r>
    </w:p>
    <w:p w:rsidR="006A49D3" w:rsidRPr="0028473E" w:rsidRDefault="006A49D3" w:rsidP="0028473E">
      <w:pPr>
        <w:pStyle w:val="Prrafodelista"/>
        <w:widowControl w:val="0"/>
        <w:tabs>
          <w:tab w:val="left" w:pos="2154"/>
        </w:tabs>
        <w:spacing w:line="360" w:lineRule="auto"/>
        <w:ind w:left="851" w:right="760"/>
        <w:jc w:val="both"/>
        <w:rPr>
          <w:rFonts w:ascii="Palatino Linotype" w:hAnsi="Palatino Linotype"/>
          <w:i/>
          <w:lang w:val="es-MX"/>
        </w:rPr>
      </w:pPr>
    </w:p>
    <w:p w:rsidR="00480450" w:rsidRPr="0028473E" w:rsidRDefault="00480450" w:rsidP="0028473E">
      <w:pPr>
        <w:tabs>
          <w:tab w:val="left" w:pos="709"/>
        </w:tabs>
        <w:spacing w:after="0" w:line="360" w:lineRule="auto"/>
        <w:ind w:left="851" w:right="760"/>
        <w:jc w:val="both"/>
        <w:rPr>
          <w:rFonts w:ascii="Palatino Linotype" w:hAnsi="Palatino Linotype" w:cs="Arial"/>
          <w:i/>
          <w:sz w:val="24"/>
          <w:szCs w:val="24"/>
          <w:lang w:eastAsia="es-MX"/>
        </w:rPr>
      </w:pPr>
      <w:r w:rsidRPr="0028473E">
        <w:rPr>
          <w:rFonts w:ascii="Palatino Linotype" w:hAnsi="Palatino Linotype" w:cs="Arial"/>
          <w:i/>
          <w:sz w:val="24"/>
          <w:szCs w:val="24"/>
          <w:lang w:val="es-419" w:eastAsia="es-MX"/>
        </w:rPr>
        <w:t xml:space="preserve">XXXI. </w:t>
      </w:r>
      <w:r w:rsidRPr="0028473E">
        <w:rPr>
          <w:rFonts w:ascii="Palatino Linotype" w:hAnsi="Palatino Linotype" w:cs="Arial"/>
          <w:i/>
          <w:sz w:val="24"/>
          <w:szCs w:val="24"/>
          <w:lang w:eastAsia="es-MX"/>
        </w:rPr>
        <w:t>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
    <w:p w:rsidR="00480450" w:rsidRPr="0028473E" w:rsidRDefault="00480450" w:rsidP="0028473E">
      <w:pPr>
        <w:tabs>
          <w:tab w:val="left" w:pos="709"/>
        </w:tabs>
        <w:spacing w:after="0" w:line="360" w:lineRule="auto"/>
        <w:ind w:left="851" w:right="760"/>
        <w:jc w:val="both"/>
        <w:rPr>
          <w:rFonts w:ascii="Palatino Linotype" w:hAnsi="Palatino Linotype" w:cs="Arial"/>
          <w:i/>
          <w:sz w:val="24"/>
          <w:szCs w:val="24"/>
          <w:lang w:eastAsia="es-MX"/>
        </w:rPr>
      </w:pPr>
    </w:p>
    <w:p w:rsidR="00480450" w:rsidRPr="0028473E" w:rsidRDefault="00480450" w:rsidP="0028473E">
      <w:pPr>
        <w:tabs>
          <w:tab w:val="left" w:pos="709"/>
        </w:tabs>
        <w:spacing w:after="0" w:line="360" w:lineRule="auto"/>
        <w:ind w:left="851" w:right="760"/>
        <w:jc w:val="both"/>
        <w:rPr>
          <w:rFonts w:ascii="Palatino Linotype" w:hAnsi="Palatino Linotype" w:cs="Arial"/>
          <w:i/>
          <w:sz w:val="24"/>
          <w:szCs w:val="24"/>
          <w:lang w:val="es-419" w:eastAsia="es-MX"/>
        </w:rPr>
      </w:pPr>
      <w:r w:rsidRPr="0028473E">
        <w:rPr>
          <w:rFonts w:ascii="Palatino Linotype" w:hAnsi="Palatino Linotype" w:cs="Arial"/>
          <w:i/>
          <w:sz w:val="24"/>
          <w:szCs w:val="24"/>
          <w:lang w:val="es-419" w:eastAsia="es-MX"/>
        </w:rPr>
        <w:t xml:space="preserve">XXXXII. </w:t>
      </w:r>
      <w:r w:rsidRPr="0028473E">
        <w:rPr>
          <w:rFonts w:ascii="Palatino Linotype" w:hAnsi="Palatino Linotype" w:cs="Arial"/>
          <w:i/>
          <w:sz w:val="24"/>
          <w:szCs w:val="24"/>
          <w:lang w:eastAsia="es-MX"/>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0028473E" w:rsidRPr="0028473E">
        <w:rPr>
          <w:rFonts w:ascii="Palatino Linotype" w:hAnsi="Palatino Linotype" w:cs="Arial"/>
          <w:i/>
          <w:sz w:val="24"/>
          <w:szCs w:val="24"/>
          <w:lang w:val="es-419" w:eastAsia="es-MX"/>
        </w:rPr>
        <w:t>”</w:t>
      </w:r>
    </w:p>
    <w:p w:rsidR="00480450" w:rsidRPr="0028473E" w:rsidRDefault="00480450" w:rsidP="0028473E">
      <w:pPr>
        <w:spacing w:after="0" w:line="360" w:lineRule="auto"/>
        <w:jc w:val="both"/>
        <w:rPr>
          <w:rFonts w:ascii="Palatino Linotype" w:eastAsia="Palatino Linotype" w:hAnsi="Palatino Linotype" w:cs="Palatino Linotype"/>
          <w:sz w:val="24"/>
          <w:szCs w:val="24"/>
        </w:rPr>
      </w:pPr>
    </w:p>
    <w:p w:rsidR="006A49D3" w:rsidRDefault="006A49D3" w:rsidP="0028473E">
      <w:pPr>
        <w:spacing w:after="0" w:line="360" w:lineRule="auto"/>
        <w:jc w:val="both"/>
        <w:rPr>
          <w:rFonts w:ascii="Palatino Linotype" w:eastAsia="Palatino Linotype" w:hAnsi="Palatino Linotype" w:cs="Palatino Linotype"/>
          <w:sz w:val="24"/>
          <w:szCs w:val="24"/>
        </w:rPr>
      </w:pPr>
      <w:r w:rsidRPr="0028473E">
        <w:rPr>
          <w:rFonts w:ascii="Palatino Linotype" w:eastAsia="Palatino Linotype" w:hAnsi="Palatino Linotype" w:cs="Palatino Linotype"/>
          <w:sz w:val="24"/>
          <w:szCs w:val="24"/>
        </w:rPr>
        <w:t>Conforme a lo anterior, se advierte que la pretensión del ahora Recurrente es obtener l</w:t>
      </w:r>
      <w:r w:rsidR="00FC703F" w:rsidRPr="00FC703F">
        <w:rPr>
          <w:rFonts w:ascii="Palatino Linotype" w:eastAsia="Palatino Linotype" w:hAnsi="Palatino Linotype" w:cs="Palatino Linotype"/>
          <w:sz w:val="24"/>
          <w:szCs w:val="24"/>
        </w:rPr>
        <w:t>o</w:t>
      </w:r>
      <w:r w:rsidRPr="0028473E">
        <w:rPr>
          <w:rFonts w:ascii="Palatino Linotype" w:eastAsia="Palatino Linotype" w:hAnsi="Palatino Linotype" w:cs="Palatino Linotype"/>
          <w:sz w:val="24"/>
          <w:szCs w:val="24"/>
        </w:rPr>
        <w:t xml:space="preserve">s </w:t>
      </w:r>
      <w:r w:rsidR="00FC703F" w:rsidRPr="00FC703F">
        <w:rPr>
          <w:rFonts w:ascii="Palatino Linotype" w:eastAsia="Palatino Linotype" w:hAnsi="Palatino Linotype" w:cs="Palatino Linotype"/>
          <w:sz w:val="24"/>
          <w:szCs w:val="24"/>
        </w:rPr>
        <w:t>expedientes de las licitaciones directas o con invitación a tres proveedores así como las actas de las empresas</w:t>
      </w:r>
      <w:r w:rsidRPr="0028473E">
        <w:rPr>
          <w:rFonts w:ascii="Palatino Linotype" w:eastAsia="Palatino Linotype" w:hAnsi="Palatino Linotype" w:cs="Palatino Linotype"/>
          <w:sz w:val="24"/>
          <w:szCs w:val="24"/>
        </w:rPr>
        <w:t xml:space="preserve"> </w:t>
      </w:r>
      <w:r w:rsidR="00FC703F" w:rsidRPr="00FC703F">
        <w:rPr>
          <w:rFonts w:ascii="Palatino Linotype" w:eastAsia="Palatino Linotype" w:hAnsi="Palatino Linotype" w:cs="Palatino Linotype"/>
          <w:sz w:val="24"/>
          <w:szCs w:val="24"/>
        </w:rPr>
        <w:t xml:space="preserve">adjudicadas y de la contratación de Telefonía local y móvil contratada por el Ayuntamiento </w:t>
      </w:r>
      <w:r w:rsidR="00FC703F">
        <w:rPr>
          <w:rFonts w:ascii="Palatino Linotype" w:eastAsia="Palatino Linotype" w:hAnsi="Palatino Linotype" w:cs="Palatino Linotype"/>
          <w:sz w:val="24"/>
          <w:szCs w:val="24"/>
          <w:lang w:val="es-419"/>
        </w:rPr>
        <w:t xml:space="preserve">en el que conste el costo </w:t>
      </w:r>
      <w:r w:rsidR="00FC703F" w:rsidRPr="00FC703F">
        <w:rPr>
          <w:rFonts w:ascii="Palatino Linotype" w:eastAsia="Palatino Linotype" w:hAnsi="Palatino Linotype" w:cs="Palatino Linotype"/>
          <w:sz w:val="24"/>
          <w:szCs w:val="24"/>
        </w:rPr>
        <w:t>mensual</w:t>
      </w:r>
      <w:r w:rsidR="00FC703F">
        <w:rPr>
          <w:rFonts w:ascii="Palatino Linotype" w:eastAsia="Palatino Linotype" w:hAnsi="Palatino Linotype" w:cs="Palatino Linotype"/>
          <w:sz w:val="24"/>
          <w:szCs w:val="24"/>
          <w:lang w:val="es-419"/>
        </w:rPr>
        <w:t>, el servicio</w:t>
      </w:r>
      <w:r w:rsidR="00FC703F" w:rsidRPr="00FC703F">
        <w:rPr>
          <w:rFonts w:ascii="Palatino Linotype" w:eastAsia="Palatino Linotype" w:hAnsi="Palatino Linotype" w:cs="Palatino Linotype"/>
          <w:sz w:val="24"/>
          <w:szCs w:val="24"/>
        </w:rPr>
        <w:t xml:space="preserve"> de conmutador, líneas telefónicas, aparatos celulares </w:t>
      </w:r>
      <w:r w:rsidR="00FC703F">
        <w:rPr>
          <w:rFonts w:ascii="Palatino Linotype" w:eastAsia="Palatino Linotype" w:hAnsi="Palatino Linotype" w:cs="Palatino Linotype"/>
          <w:sz w:val="24"/>
          <w:szCs w:val="24"/>
          <w:lang w:val="es-419"/>
        </w:rPr>
        <w:t>la</w:t>
      </w:r>
      <w:r w:rsidR="00FC703F">
        <w:rPr>
          <w:rFonts w:ascii="Palatino Linotype" w:eastAsia="Palatino Linotype" w:hAnsi="Palatino Linotype" w:cs="Palatino Linotype"/>
          <w:sz w:val="24"/>
          <w:szCs w:val="24"/>
        </w:rPr>
        <w:t xml:space="preserve"> marca, as</w:t>
      </w:r>
      <w:r w:rsidR="00FC703F">
        <w:rPr>
          <w:rFonts w:ascii="Palatino Linotype" w:eastAsia="Palatino Linotype" w:hAnsi="Palatino Linotype" w:cs="Palatino Linotype"/>
          <w:sz w:val="24"/>
          <w:szCs w:val="24"/>
          <w:lang w:val="es-419"/>
        </w:rPr>
        <w:t xml:space="preserve">í como el </w:t>
      </w:r>
      <w:r w:rsidR="00FC703F" w:rsidRPr="00FC703F">
        <w:rPr>
          <w:rFonts w:ascii="Palatino Linotype" w:eastAsia="Palatino Linotype" w:hAnsi="Palatino Linotype" w:cs="Palatino Linotype"/>
          <w:sz w:val="24"/>
          <w:szCs w:val="24"/>
        </w:rPr>
        <w:t>nombre de la compañí</w:t>
      </w:r>
      <w:r w:rsidR="00FC703F">
        <w:rPr>
          <w:rFonts w:ascii="Palatino Linotype" w:eastAsia="Palatino Linotype" w:hAnsi="Palatino Linotype" w:cs="Palatino Linotype"/>
          <w:sz w:val="24"/>
          <w:szCs w:val="24"/>
        </w:rPr>
        <w:t>a, representante legal y montos;</w:t>
      </w:r>
      <w:r w:rsidRPr="0028473E">
        <w:rPr>
          <w:rFonts w:ascii="Palatino Linotype" w:eastAsia="Palatino Linotype" w:hAnsi="Palatino Linotype" w:cs="Palatino Linotype"/>
          <w:sz w:val="24"/>
          <w:szCs w:val="24"/>
        </w:rPr>
        <w:t xml:space="preserve"> en tal sentido deberá entregarse a la parte </w:t>
      </w:r>
      <w:r w:rsidRPr="0028473E">
        <w:rPr>
          <w:rFonts w:ascii="Palatino Linotype" w:eastAsia="Palatino Linotype" w:hAnsi="Palatino Linotype" w:cs="Palatino Linotype"/>
          <w:sz w:val="24"/>
          <w:szCs w:val="24"/>
        </w:rPr>
        <w:lastRenderedPageBreak/>
        <w:t xml:space="preserve">recurrente en su caso, en versión pública los </w:t>
      </w:r>
      <w:r w:rsidR="00FC703F">
        <w:rPr>
          <w:rFonts w:ascii="Palatino Linotype" w:eastAsia="Palatino Linotype" w:hAnsi="Palatino Linotype" w:cs="Palatino Linotype"/>
          <w:sz w:val="24"/>
          <w:szCs w:val="24"/>
          <w:lang w:val="es-419"/>
        </w:rPr>
        <w:t>documentos donde consten dichas adquisiciones</w:t>
      </w:r>
      <w:r w:rsidRPr="0028473E">
        <w:rPr>
          <w:rFonts w:ascii="Palatino Linotype" w:eastAsia="Palatino Linotype" w:hAnsi="Palatino Linotype" w:cs="Palatino Linotype"/>
          <w:sz w:val="24"/>
          <w:szCs w:val="24"/>
        </w:rPr>
        <w:t>.</w:t>
      </w:r>
    </w:p>
    <w:p w:rsidR="00FC703F" w:rsidRPr="00776B1B" w:rsidRDefault="00FC703F" w:rsidP="00776B1B">
      <w:pPr>
        <w:spacing w:after="0" w:line="360" w:lineRule="auto"/>
        <w:jc w:val="both"/>
        <w:rPr>
          <w:rFonts w:ascii="Palatino Linotype" w:eastAsia="Palatino Linotype" w:hAnsi="Palatino Linotype" w:cs="Palatino Linotype"/>
          <w:sz w:val="24"/>
          <w:szCs w:val="24"/>
        </w:rPr>
      </w:pPr>
    </w:p>
    <w:p w:rsidR="00E550E0" w:rsidRPr="00776B1B" w:rsidRDefault="00E550E0" w:rsidP="00776B1B">
      <w:pPr>
        <w:shd w:val="clear" w:color="auto" w:fill="FFFFFF"/>
        <w:spacing w:after="0" w:line="360" w:lineRule="auto"/>
        <w:ind w:left="720"/>
        <w:jc w:val="both"/>
        <w:rPr>
          <w:rFonts w:ascii="Palatino Linotype" w:hAnsi="Palatino Linotype"/>
          <w:color w:val="222222"/>
          <w:sz w:val="24"/>
          <w:szCs w:val="24"/>
          <w:lang w:eastAsia="es-MX"/>
        </w:rPr>
      </w:pPr>
      <w:r w:rsidRPr="00776B1B">
        <w:rPr>
          <w:rFonts w:ascii="Palatino Linotype" w:hAnsi="Palatino Linotype"/>
          <w:b/>
          <w:bCs/>
          <w:i/>
          <w:iCs/>
          <w:color w:val="222222"/>
          <w:sz w:val="24"/>
          <w:szCs w:val="24"/>
          <w:lang w:eastAsia="es-MX"/>
        </w:rPr>
        <w:t>De la versión pública.</w:t>
      </w:r>
    </w:p>
    <w:p w:rsidR="00E550E0" w:rsidRPr="00776B1B" w:rsidRDefault="00E550E0" w:rsidP="00776B1B">
      <w:pPr>
        <w:tabs>
          <w:tab w:val="left" w:pos="7938"/>
        </w:tabs>
        <w:spacing w:after="0" w:line="360" w:lineRule="auto"/>
        <w:jc w:val="both"/>
        <w:rPr>
          <w:rFonts w:ascii="Palatino Linotype" w:hAnsi="Palatino Linotype"/>
          <w:color w:val="222222"/>
          <w:sz w:val="24"/>
          <w:szCs w:val="24"/>
          <w:lang w:eastAsia="es-MX"/>
        </w:rPr>
      </w:pPr>
    </w:p>
    <w:p w:rsidR="00776B1B" w:rsidRPr="00776B1B" w:rsidRDefault="00776B1B" w:rsidP="00776B1B">
      <w:pPr>
        <w:spacing w:after="0" w:line="360" w:lineRule="auto"/>
        <w:jc w:val="both"/>
        <w:rPr>
          <w:rFonts w:ascii="Palatino Linotype" w:eastAsia="Palatino Linotype" w:hAnsi="Palatino Linotype" w:cs="Palatino Linotype"/>
          <w:sz w:val="24"/>
          <w:szCs w:val="24"/>
        </w:rPr>
      </w:pPr>
      <w:r w:rsidRPr="00776B1B">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776B1B" w:rsidRPr="00776B1B" w:rsidRDefault="00776B1B" w:rsidP="00776B1B">
      <w:pPr>
        <w:spacing w:after="0" w:line="360" w:lineRule="auto"/>
        <w:jc w:val="both"/>
        <w:rPr>
          <w:rFonts w:ascii="Palatino Linotype" w:eastAsia="Palatino Linotype" w:hAnsi="Palatino Linotype" w:cs="Palatino Linotype"/>
          <w:sz w:val="24"/>
          <w:szCs w:val="24"/>
        </w:rPr>
      </w:pPr>
    </w:p>
    <w:p w:rsidR="00776B1B" w:rsidRPr="00776B1B" w:rsidRDefault="00776B1B" w:rsidP="00776B1B">
      <w:pPr>
        <w:pStyle w:val="Fundamentos"/>
        <w:spacing w:line="360" w:lineRule="auto"/>
        <w:rPr>
          <w:sz w:val="24"/>
        </w:rPr>
      </w:pPr>
      <w:r w:rsidRPr="00776B1B">
        <w:rPr>
          <w:b/>
          <w:sz w:val="24"/>
        </w:rPr>
        <w:t>Artículo 3.</w:t>
      </w:r>
      <w:r w:rsidRPr="00776B1B">
        <w:rPr>
          <w:sz w:val="24"/>
        </w:rPr>
        <w:t xml:space="preserve"> Para los efectos de la presente Ley se entenderá por:</w:t>
      </w:r>
    </w:p>
    <w:p w:rsidR="00776B1B" w:rsidRPr="00776B1B" w:rsidRDefault="00776B1B" w:rsidP="00776B1B">
      <w:pPr>
        <w:pStyle w:val="Fundamentos"/>
        <w:spacing w:line="360" w:lineRule="auto"/>
        <w:rPr>
          <w:sz w:val="24"/>
        </w:rPr>
      </w:pPr>
      <w:r w:rsidRPr="00776B1B">
        <w:rPr>
          <w:sz w:val="24"/>
        </w:rPr>
        <w:t>(…)</w:t>
      </w:r>
    </w:p>
    <w:p w:rsidR="00776B1B" w:rsidRPr="00776B1B" w:rsidRDefault="00776B1B" w:rsidP="00776B1B">
      <w:pPr>
        <w:pStyle w:val="Fundamentos"/>
        <w:spacing w:line="360" w:lineRule="auto"/>
        <w:rPr>
          <w:sz w:val="24"/>
        </w:rPr>
      </w:pPr>
      <w:r w:rsidRPr="00776B1B">
        <w:rPr>
          <w:b/>
          <w:sz w:val="24"/>
        </w:rPr>
        <w:t>IX. Datos personales:</w:t>
      </w:r>
      <w:r w:rsidRPr="00776B1B">
        <w:rPr>
          <w:sz w:val="24"/>
        </w:rPr>
        <w:t xml:space="preserve"> La información concerniente a una persona, identificada o identificable según lo dispuesto por la Ley de Protección de Datos Personales del Estado de México; </w:t>
      </w:r>
    </w:p>
    <w:p w:rsidR="00776B1B" w:rsidRPr="00776B1B" w:rsidRDefault="00776B1B" w:rsidP="00776B1B">
      <w:pPr>
        <w:pStyle w:val="Fundamentos"/>
        <w:spacing w:line="360" w:lineRule="auto"/>
        <w:rPr>
          <w:sz w:val="24"/>
        </w:rPr>
      </w:pPr>
      <w:r w:rsidRPr="00776B1B">
        <w:rPr>
          <w:b/>
          <w:sz w:val="24"/>
        </w:rPr>
        <w:t>XX.</w:t>
      </w:r>
      <w:r w:rsidRPr="00776B1B">
        <w:rPr>
          <w:sz w:val="24"/>
        </w:rPr>
        <w:t xml:space="preserve"> </w:t>
      </w:r>
      <w:r w:rsidRPr="00776B1B">
        <w:rPr>
          <w:b/>
          <w:sz w:val="24"/>
        </w:rPr>
        <w:t>Información clasificada:</w:t>
      </w:r>
      <w:r w:rsidRPr="00776B1B">
        <w:rPr>
          <w:sz w:val="24"/>
        </w:rPr>
        <w:t xml:space="preserve"> Aquella considerada por la presente Ley como reservada o confidencial;</w:t>
      </w:r>
    </w:p>
    <w:p w:rsidR="00776B1B" w:rsidRPr="00776B1B" w:rsidRDefault="00776B1B" w:rsidP="00776B1B">
      <w:pPr>
        <w:pStyle w:val="Fundamentos"/>
        <w:spacing w:line="360" w:lineRule="auto"/>
        <w:rPr>
          <w:sz w:val="24"/>
        </w:rPr>
      </w:pPr>
      <w:r w:rsidRPr="00776B1B">
        <w:rPr>
          <w:b/>
          <w:sz w:val="24"/>
        </w:rPr>
        <w:t>XXI.</w:t>
      </w:r>
      <w:r w:rsidRPr="00776B1B">
        <w:rPr>
          <w:sz w:val="24"/>
        </w:rPr>
        <w:t xml:space="preserve"> </w:t>
      </w:r>
      <w:r w:rsidRPr="00776B1B">
        <w:rPr>
          <w:b/>
          <w:sz w:val="24"/>
        </w:rPr>
        <w:t>Información confidencial:</w:t>
      </w:r>
      <w:r w:rsidRPr="00776B1B">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76B1B" w:rsidRPr="00776B1B" w:rsidRDefault="00776B1B" w:rsidP="00776B1B">
      <w:pPr>
        <w:pStyle w:val="Fundamentos"/>
        <w:spacing w:line="360" w:lineRule="auto"/>
        <w:rPr>
          <w:sz w:val="24"/>
        </w:rPr>
      </w:pPr>
      <w:r w:rsidRPr="00776B1B">
        <w:rPr>
          <w:b/>
          <w:sz w:val="24"/>
        </w:rPr>
        <w:t>…</w:t>
      </w:r>
    </w:p>
    <w:p w:rsidR="00776B1B" w:rsidRPr="00776B1B" w:rsidRDefault="00776B1B" w:rsidP="00776B1B">
      <w:pPr>
        <w:pStyle w:val="Fundamentos"/>
        <w:spacing w:line="360" w:lineRule="auto"/>
        <w:rPr>
          <w:sz w:val="24"/>
        </w:rPr>
      </w:pPr>
      <w:r w:rsidRPr="00776B1B">
        <w:rPr>
          <w:b/>
          <w:sz w:val="24"/>
        </w:rPr>
        <w:t>XLV.</w:t>
      </w:r>
      <w:r w:rsidRPr="00776B1B">
        <w:rPr>
          <w:sz w:val="24"/>
        </w:rPr>
        <w:t xml:space="preserve"> </w:t>
      </w:r>
      <w:r w:rsidRPr="00776B1B">
        <w:rPr>
          <w:b/>
          <w:sz w:val="24"/>
        </w:rPr>
        <w:t>Versión pública:</w:t>
      </w:r>
      <w:r w:rsidRPr="00776B1B">
        <w:rPr>
          <w:sz w:val="24"/>
        </w:rPr>
        <w:t xml:space="preserve"> Documento en el que se elimine, suprime o borra la información clasificada como reservada o confidencial para permitir su acceso.</w:t>
      </w:r>
    </w:p>
    <w:p w:rsidR="00776B1B" w:rsidRPr="00776B1B" w:rsidRDefault="00776B1B" w:rsidP="00776B1B">
      <w:pPr>
        <w:pStyle w:val="Fundamentos"/>
        <w:spacing w:line="360" w:lineRule="auto"/>
        <w:rPr>
          <w:sz w:val="24"/>
        </w:rPr>
      </w:pPr>
      <w:r w:rsidRPr="00776B1B">
        <w:rPr>
          <w:sz w:val="24"/>
        </w:rPr>
        <w:t>(…)</w:t>
      </w:r>
    </w:p>
    <w:p w:rsidR="00776B1B" w:rsidRPr="00776B1B" w:rsidRDefault="00776B1B" w:rsidP="00776B1B">
      <w:pPr>
        <w:pStyle w:val="Fundamentos"/>
        <w:spacing w:line="360" w:lineRule="auto"/>
        <w:rPr>
          <w:sz w:val="24"/>
        </w:rPr>
      </w:pPr>
    </w:p>
    <w:p w:rsidR="00776B1B" w:rsidRPr="00776B1B" w:rsidRDefault="00776B1B" w:rsidP="00776B1B">
      <w:pPr>
        <w:pStyle w:val="Fundamentos"/>
        <w:spacing w:line="360" w:lineRule="auto"/>
        <w:rPr>
          <w:sz w:val="24"/>
        </w:rPr>
      </w:pPr>
      <w:r w:rsidRPr="00776B1B">
        <w:rPr>
          <w:b/>
          <w:sz w:val="24"/>
        </w:rPr>
        <w:t xml:space="preserve">Artículo 91. </w:t>
      </w:r>
      <w:r w:rsidRPr="00776B1B">
        <w:rPr>
          <w:sz w:val="24"/>
        </w:rPr>
        <w:t>El acceso a la información pública será restringido excepcionalmente, cuando ésta sea clasificada como reservada o confidencial.</w:t>
      </w:r>
    </w:p>
    <w:p w:rsidR="00776B1B" w:rsidRPr="00776B1B" w:rsidRDefault="00776B1B" w:rsidP="00776B1B">
      <w:pPr>
        <w:pStyle w:val="Fundamentos"/>
        <w:spacing w:line="360" w:lineRule="auto"/>
        <w:rPr>
          <w:sz w:val="24"/>
        </w:rPr>
      </w:pPr>
    </w:p>
    <w:p w:rsidR="00776B1B" w:rsidRPr="00776B1B" w:rsidRDefault="00776B1B" w:rsidP="00776B1B">
      <w:pPr>
        <w:pStyle w:val="Fundamentos"/>
        <w:spacing w:line="360" w:lineRule="auto"/>
        <w:rPr>
          <w:sz w:val="24"/>
        </w:rPr>
      </w:pPr>
      <w:r w:rsidRPr="00776B1B">
        <w:rPr>
          <w:b/>
          <w:sz w:val="24"/>
        </w:rPr>
        <w:t>Artículo 132.</w:t>
      </w:r>
      <w:r w:rsidRPr="00776B1B">
        <w:rPr>
          <w:sz w:val="24"/>
        </w:rPr>
        <w:t xml:space="preserve"> </w:t>
      </w:r>
      <w:r w:rsidRPr="00776B1B">
        <w:rPr>
          <w:sz w:val="24"/>
          <w:u w:val="single"/>
        </w:rPr>
        <w:t>La clasificación de la información se llevará a cabo en el momento en que</w:t>
      </w:r>
      <w:r w:rsidRPr="00776B1B">
        <w:rPr>
          <w:sz w:val="24"/>
        </w:rPr>
        <w:t>:</w:t>
      </w:r>
    </w:p>
    <w:p w:rsidR="00776B1B" w:rsidRPr="00776B1B" w:rsidRDefault="00776B1B" w:rsidP="00776B1B">
      <w:pPr>
        <w:pStyle w:val="Fundamentos"/>
        <w:spacing w:line="360" w:lineRule="auto"/>
        <w:rPr>
          <w:sz w:val="24"/>
        </w:rPr>
      </w:pPr>
      <w:r w:rsidRPr="00776B1B">
        <w:rPr>
          <w:b/>
          <w:sz w:val="24"/>
        </w:rPr>
        <w:t>I.</w:t>
      </w:r>
      <w:r w:rsidRPr="00776B1B">
        <w:rPr>
          <w:sz w:val="24"/>
        </w:rPr>
        <w:t xml:space="preserve"> Se reciba una solicitud de acceso a la información;</w:t>
      </w:r>
    </w:p>
    <w:p w:rsidR="00776B1B" w:rsidRPr="00776B1B" w:rsidRDefault="00776B1B" w:rsidP="00776B1B">
      <w:pPr>
        <w:pStyle w:val="Fundamentos"/>
        <w:spacing w:line="360" w:lineRule="auto"/>
        <w:rPr>
          <w:sz w:val="24"/>
        </w:rPr>
      </w:pPr>
      <w:r w:rsidRPr="00776B1B">
        <w:rPr>
          <w:b/>
          <w:sz w:val="24"/>
        </w:rPr>
        <w:t>II.</w:t>
      </w:r>
      <w:r w:rsidRPr="00776B1B">
        <w:rPr>
          <w:sz w:val="24"/>
        </w:rPr>
        <w:t xml:space="preserve"> </w:t>
      </w:r>
      <w:r w:rsidRPr="00776B1B">
        <w:rPr>
          <w:sz w:val="24"/>
          <w:u w:val="single"/>
        </w:rPr>
        <w:t>Se determine mediante resolución de autoridad competente; o</w:t>
      </w:r>
    </w:p>
    <w:p w:rsidR="00776B1B" w:rsidRPr="00776B1B" w:rsidRDefault="00776B1B" w:rsidP="00776B1B">
      <w:pPr>
        <w:pStyle w:val="Fundamentos"/>
        <w:spacing w:line="360" w:lineRule="auto"/>
        <w:rPr>
          <w:sz w:val="24"/>
          <w:u w:val="single"/>
        </w:rPr>
      </w:pPr>
      <w:r w:rsidRPr="00776B1B">
        <w:rPr>
          <w:b/>
          <w:sz w:val="24"/>
        </w:rPr>
        <w:t>III.</w:t>
      </w:r>
      <w:r w:rsidRPr="00776B1B">
        <w:rPr>
          <w:sz w:val="24"/>
        </w:rPr>
        <w:t xml:space="preserve"> </w:t>
      </w:r>
      <w:r w:rsidRPr="00776B1B">
        <w:rPr>
          <w:sz w:val="24"/>
          <w:u w:val="single"/>
        </w:rPr>
        <w:t>Se generen versiones públicas para dar cumplimiento a las obligaciones de transparencia previstas en esta Ley.</w:t>
      </w:r>
    </w:p>
    <w:p w:rsidR="00776B1B" w:rsidRPr="00776B1B" w:rsidRDefault="00776B1B" w:rsidP="00776B1B">
      <w:pPr>
        <w:pStyle w:val="Fundamentos"/>
        <w:spacing w:line="360" w:lineRule="auto"/>
        <w:rPr>
          <w:sz w:val="24"/>
        </w:rPr>
      </w:pPr>
      <w:r w:rsidRPr="00776B1B">
        <w:rPr>
          <w:sz w:val="24"/>
        </w:rPr>
        <w:t>(…)</w:t>
      </w:r>
    </w:p>
    <w:p w:rsidR="00776B1B" w:rsidRPr="00776B1B" w:rsidRDefault="00776B1B" w:rsidP="00776B1B">
      <w:pPr>
        <w:spacing w:after="0" w:line="360" w:lineRule="auto"/>
        <w:jc w:val="both"/>
        <w:rPr>
          <w:rFonts w:ascii="Palatino Linotype" w:eastAsia="Palatino Linotype" w:hAnsi="Palatino Linotype" w:cs="Palatino Linotype"/>
          <w:i/>
          <w:sz w:val="24"/>
          <w:szCs w:val="24"/>
        </w:rPr>
      </w:pPr>
    </w:p>
    <w:p w:rsidR="00776B1B" w:rsidRPr="00776B1B" w:rsidRDefault="00776B1B" w:rsidP="00776B1B">
      <w:pPr>
        <w:spacing w:after="0" w:line="360" w:lineRule="auto"/>
        <w:jc w:val="both"/>
        <w:rPr>
          <w:rFonts w:ascii="Palatino Linotype" w:eastAsia="Palatino Linotype" w:hAnsi="Palatino Linotype" w:cs="Palatino Linotype"/>
          <w:sz w:val="24"/>
          <w:szCs w:val="24"/>
        </w:rPr>
      </w:pPr>
      <w:r w:rsidRPr="00776B1B">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76B1B" w:rsidRPr="00776B1B" w:rsidRDefault="00776B1B" w:rsidP="00776B1B">
      <w:pPr>
        <w:spacing w:after="0" w:line="360" w:lineRule="auto"/>
        <w:jc w:val="both"/>
        <w:rPr>
          <w:rFonts w:ascii="Palatino Linotype" w:eastAsia="Palatino Linotype" w:hAnsi="Palatino Linotype" w:cs="Palatino Linotype"/>
          <w:sz w:val="24"/>
          <w:szCs w:val="24"/>
        </w:rPr>
      </w:pPr>
    </w:p>
    <w:p w:rsidR="00776B1B" w:rsidRPr="00776B1B" w:rsidRDefault="00776B1B" w:rsidP="00776B1B">
      <w:pPr>
        <w:spacing w:after="0" w:line="360" w:lineRule="auto"/>
        <w:jc w:val="both"/>
        <w:rPr>
          <w:rFonts w:ascii="Palatino Linotype" w:eastAsia="Palatino Linotype" w:hAnsi="Palatino Linotype" w:cs="Palatino Linotype"/>
          <w:sz w:val="24"/>
          <w:szCs w:val="24"/>
        </w:rPr>
      </w:pPr>
      <w:r w:rsidRPr="00776B1B">
        <w:rPr>
          <w:rFonts w:ascii="Palatino Linotype" w:eastAsia="Palatino Linotype" w:hAnsi="Palatino Linotype" w:cs="Palatino Linotype"/>
          <w:sz w:val="24"/>
          <w:szCs w:val="24"/>
        </w:rPr>
        <w:t xml:space="preserve">Por otro lado, los </w:t>
      </w:r>
      <w:r w:rsidRPr="00776B1B">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776B1B">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76B1B" w:rsidRPr="00776B1B" w:rsidRDefault="00776B1B" w:rsidP="00776B1B">
      <w:pPr>
        <w:spacing w:after="0" w:line="360" w:lineRule="auto"/>
        <w:jc w:val="both"/>
        <w:rPr>
          <w:rFonts w:ascii="Palatino Linotype" w:eastAsia="Palatino Linotype" w:hAnsi="Palatino Linotype" w:cs="Palatino Linotype"/>
          <w:sz w:val="24"/>
          <w:szCs w:val="24"/>
        </w:rPr>
      </w:pPr>
    </w:p>
    <w:p w:rsidR="00776B1B" w:rsidRPr="00776B1B" w:rsidRDefault="00776B1B" w:rsidP="00776B1B">
      <w:pPr>
        <w:spacing w:after="0" w:line="360" w:lineRule="auto"/>
        <w:jc w:val="both"/>
        <w:rPr>
          <w:rFonts w:ascii="Palatino Linotype" w:eastAsia="Palatino Linotype" w:hAnsi="Palatino Linotype" w:cs="Palatino Linotype"/>
          <w:sz w:val="24"/>
          <w:szCs w:val="24"/>
        </w:rPr>
      </w:pPr>
      <w:r w:rsidRPr="00776B1B">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776B1B" w:rsidRPr="00776B1B" w:rsidRDefault="00776B1B" w:rsidP="00776B1B">
      <w:pPr>
        <w:spacing w:after="0" w:line="360" w:lineRule="auto"/>
        <w:jc w:val="both"/>
        <w:rPr>
          <w:rFonts w:ascii="Palatino Linotype" w:eastAsia="Palatino Linotype" w:hAnsi="Palatino Linotype" w:cs="Palatino Linotype"/>
          <w:sz w:val="24"/>
          <w:szCs w:val="24"/>
        </w:rPr>
      </w:pPr>
    </w:p>
    <w:p w:rsidR="00776B1B" w:rsidRPr="00776B1B" w:rsidRDefault="00776B1B" w:rsidP="00776B1B">
      <w:pPr>
        <w:pStyle w:val="Fundamentos"/>
        <w:spacing w:line="360" w:lineRule="auto"/>
        <w:rPr>
          <w:sz w:val="24"/>
        </w:rPr>
      </w:pPr>
      <w:r w:rsidRPr="00776B1B">
        <w:rPr>
          <w:b/>
          <w:sz w:val="24"/>
        </w:rPr>
        <w:t>Quincuagésimo sexto.</w:t>
      </w:r>
      <w:r w:rsidRPr="00776B1B">
        <w:rPr>
          <w:sz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76B1B" w:rsidRPr="00776B1B" w:rsidRDefault="00776B1B" w:rsidP="00776B1B">
      <w:pPr>
        <w:pStyle w:val="Fundamentos"/>
        <w:spacing w:line="360" w:lineRule="auto"/>
        <w:rPr>
          <w:sz w:val="24"/>
        </w:rPr>
      </w:pPr>
    </w:p>
    <w:p w:rsidR="00776B1B" w:rsidRPr="00776B1B" w:rsidRDefault="00776B1B" w:rsidP="00776B1B">
      <w:pPr>
        <w:pStyle w:val="Fundamentos"/>
        <w:spacing w:line="360" w:lineRule="auto"/>
        <w:rPr>
          <w:sz w:val="24"/>
        </w:rPr>
      </w:pPr>
      <w:r w:rsidRPr="00776B1B">
        <w:rPr>
          <w:b/>
          <w:sz w:val="24"/>
        </w:rPr>
        <w:t>Quincuagésimo séptimo.</w:t>
      </w:r>
      <w:r w:rsidRPr="00776B1B">
        <w:rPr>
          <w:sz w:val="24"/>
        </w:rPr>
        <w:t xml:space="preserve"> Se considera, en principio, como información pública y no podrá omitirse de las versiones públicas la siguiente:</w:t>
      </w:r>
    </w:p>
    <w:p w:rsidR="00776B1B" w:rsidRPr="00776B1B" w:rsidRDefault="00776B1B" w:rsidP="00776B1B">
      <w:pPr>
        <w:pStyle w:val="Fundamentos"/>
        <w:spacing w:line="360" w:lineRule="auto"/>
        <w:rPr>
          <w:sz w:val="24"/>
        </w:rPr>
      </w:pPr>
      <w:r w:rsidRPr="00776B1B">
        <w:rPr>
          <w:sz w:val="24"/>
        </w:rPr>
        <w:t xml:space="preserve"> </w:t>
      </w:r>
    </w:p>
    <w:p w:rsidR="00776B1B" w:rsidRPr="00776B1B" w:rsidRDefault="00776B1B" w:rsidP="00776B1B">
      <w:pPr>
        <w:pStyle w:val="Fundamentos"/>
        <w:spacing w:line="360" w:lineRule="auto"/>
        <w:rPr>
          <w:sz w:val="24"/>
        </w:rPr>
      </w:pPr>
      <w:r w:rsidRPr="00776B1B">
        <w:rPr>
          <w:sz w:val="24"/>
        </w:rPr>
        <w:t xml:space="preserve">I. La relativa a las Obligaciones de Transparencia que contempla el Título V de la Ley General y las demás disposiciones legales aplicables; </w:t>
      </w:r>
    </w:p>
    <w:p w:rsidR="00776B1B" w:rsidRPr="00776B1B" w:rsidRDefault="00776B1B" w:rsidP="00776B1B">
      <w:pPr>
        <w:pStyle w:val="Fundamentos"/>
        <w:spacing w:line="360" w:lineRule="auto"/>
        <w:rPr>
          <w:sz w:val="24"/>
        </w:rPr>
      </w:pPr>
      <w:r w:rsidRPr="00776B1B">
        <w:rPr>
          <w:sz w:val="24"/>
        </w:rPr>
        <w:t xml:space="preserve">II. El nombre de los servidores públicos en los documentos, y sus firmas autógrafas, cuando sean utilizados en el ejercicio de las facultades conferidas para el desempeño del servicio público, y </w:t>
      </w:r>
    </w:p>
    <w:p w:rsidR="00776B1B" w:rsidRPr="00776B1B" w:rsidRDefault="00776B1B" w:rsidP="00776B1B">
      <w:pPr>
        <w:pStyle w:val="Fundamentos"/>
        <w:spacing w:line="360" w:lineRule="auto"/>
        <w:rPr>
          <w:sz w:val="24"/>
        </w:rPr>
      </w:pPr>
      <w:r w:rsidRPr="00776B1B">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776B1B" w:rsidRPr="00776B1B" w:rsidRDefault="00776B1B" w:rsidP="00776B1B">
      <w:pPr>
        <w:pStyle w:val="Fundamentos"/>
        <w:spacing w:line="360" w:lineRule="auto"/>
        <w:rPr>
          <w:sz w:val="24"/>
        </w:rPr>
      </w:pPr>
    </w:p>
    <w:p w:rsidR="00776B1B" w:rsidRPr="00776B1B" w:rsidRDefault="00776B1B" w:rsidP="00776B1B">
      <w:pPr>
        <w:pStyle w:val="Fundamentos"/>
        <w:spacing w:line="360" w:lineRule="auto"/>
        <w:rPr>
          <w:sz w:val="24"/>
        </w:rPr>
      </w:pPr>
      <w:r w:rsidRPr="00776B1B">
        <w:rPr>
          <w:sz w:val="24"/>
        </w:rPr>
        <w:t xml:space="preserve">Lo anterior, siempre y cuando no se acredite alguna causal de clasificación, prevista en las leyes o en los tratados internacionales suscritos por el Estado mexicano. </w:t>
      </w:r>
    </w:p>
    <w:p w:rsidR="00776B1B" w:rsidRPr="00776B1B" w:rsidRDefault="00776B1B" w:rsidP="00776B1B">
      <w:pPr>
        <w:pStyle w:val="Fundamentos"/>
        <w:spacing w:line="360" w:lineRule="auto"/>
        <w:rPr>
          <w:sz w:val="24"/>
        </w:rPr>
      </w:pPr>
    </w:p>
    <w:p w:rsidR="00776B1B" w:rsidRPr="00776B1B" w:rsidRDefault="00776B1B" w:rsidP="00776B1B">
      <w:pPr>
        <w:pStyle w:val="Fundamentos"/>
        <w:spacing w:line="360" w:lineRule="auto"/>
        <w:rPr>
          <w:sz w:val="24"/>
        </w:rPr>
      </w:pPr>
      <w:r w:rsidRPr="00776B1B">
        <w:rPr>
          <w:b/>
          <w:sz w:val="24"/>
        </w:rPr>
        <w:lastRenderedPageBreak/>
        <w:t>Quincuagésimo octavo.</w:t>
      </w:r>
      <w:r w:rsidRPr="00776B1B">
        <w:rPr>
          <w:sz w:val="24"/>
        </w:rPr>
        <w:t xml:space="preserve"> Los sujetos obligados garantizarán que los sistemas o medios empleados para eliminar la información en las versiones públicas no permitan la recuperación o visualización de la misma.</w:t>
      </w:r>
    </w:p>
    <w:p w:rsidR="00776B1B" w:rsidRPr="00776B1B" w:rsidRDefault="00776B1B" w:rsidP="00776B1B">
      <w:pPr>
        <w:spacing w:after="0" w:line="360" w:lineRule="auto"/>
        <w:jc w:val="both"/>
        <w:rPr>
          <w:rFonts w:ascii="Palatino Linotype" w:eastAsia="Palatino Linotype" w:hAnsi="Palatino Linotype" w:cs="Palatino Linotype"/>
          <w:i/>
          <w:sz w:val="24"/>
          <w:szCs w:val="24"/>
        </w:rPr>
      </w:pPr>
    </w:p>
    <w:p w:rsidR="00776B1B" w:rsidRPr="00776B1B" w:rsidRDefault="00776B1B" w:rsidP="00776B1B">
      <w:pPr>
        <w:spacing w:after="0" w:line="360" w:lineRule="auto"/>
        <w:jc w:val="both"/>
        <w:rPr>
          <w:rFonts w:ascii="Palatino Linotype" w:eastAsia="Palatino Linotype" w:hAnsi="Palatino Linotype" w:cs="Palatino Linotype"/>
          <w:sz w:val="24"/>
          <w:szCs w:val="24"/>
        </w:rPr>
      </w:pPr>
      <w:r w:rsidRPr="00776B1B">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776B1B" w:rsidRPr="00776B1B" w:rsidRDefault="00776B1B" w:rsidP="00776B1B">
      <w:pPr>
        <w:spacing w:after="0" w:line="360" w:lineRule="auto"/>
        <w:jc w:val="both"/>
        <w:rPr>
          <w:rFonts w:ascii="Palatino Linotype" w:eastAsia="Palatino Linotype" w:hAnsi="Palatino Linotype" w:cs="Palatino Linotype"/>
          <w:sz w:val="24"/>
          <w:szCs w:val="24"/>
        </w:rPr>
      </w:pPr>
    </w:p>
    <w:p w:rsidR="00776B1B" w:rsidRPr="00776B1B" w:rsidRDefault="00776B1B" w:rsidP="00776B1B">
      <w:pPr>
        <w:spacing w:after="0" w:line="360" w:lineRule="auto"/>
        <w:jc w:val="both"/>
        <w:rPr>
          <w:rFonts w:ascii="Palatino Linotype" w:eastAsia="Palatino Linotype" w:hAnsi="Palatino Linotype" w:cs="Palatino Linotype"/>
          <w:sz w:val="24"/>
          <w:szCs w:val="24"/>
        </w:rPr>
      </w:pPr>
      <w:r w:rsidRPr="00776B1B">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SAIMEX. </w:t>
      </w:r>
    </w:p>
    <w:p w:rsidR="00776B1B" w:rsidRPr="00776B1B" w:rsidRDefault="00776B1B" w:rsidP="00776B1B">
      <w:pPr>
        <w:spacing w:after="0" w:line="360" w:lineRule="auto"/>
        <w:jc w:val="both"/>
        <w:rPr>
          <w:rFonts w:ascii="Palatino Linotype" w:eastAsia="Palatino Linotype" w:hAnsi="Palatino Linotype" w:cs="Palatino Linotype"/>
          <w:sz w:val="24"/>
          <w:szCs w:val="24"/>
        </w:rPr>
      </w:pPr>
    </w:p>
    <w:p w:rsidR="00776B1B" w:rsidRPr="00776B1B" w:rsidRDefault="00776B1B" w:rsidP="00776B1B">
      <w:pPr>
        <w:spacing w:after="0" w:line="360" w:lineRule="auto"/>
        <w:jc w:val="both"/>
        <w:rPr>
          <w:rFonts w:ascii="Palatino Linotype" w:eastAsia="Palatino Linotype" w:hAnsi="Palatino Linotype" w:cs="Palatino Linotype"/>
          <w:sz w:val="24"/>
          <w:szCs w:val="24"/>
        </w:rPr>
      </w:pPr>
      <w:r w:rsidRPr="00776B1B">
        <w:rPr>
          <w:rFonts w:ascii="Palatino Linotype" w:eastAsia="Palatino Linotype" w:hAnsi="Palatino Linotype" w:cs="Palatino Linotype"/>
          <w:sz w:val="24"/>
          <w:szCs w:val="24"/>
        </w:rPr>
        <w:t xml:space="preserve">No se omite mencionar que las facturas cubiertas por las autoridades pueden contener datos que son de interés públicos, entre las que se encuentran de manera enunciativa el importe pagado, el RFC del emisor, nombre del emisor, número o folio fiscal de la factura, cadenas y series fiscales. </w:t>
      </w:r>
    </w:p>
    <w:p w:rsidR="00776B1B" w:rsidRPr="00776B1B" w:rsidRDefault="00776B1B" w:rsidP="00776B1B">
      <w:pPr>
        <w:spacing w:after="0" w:line="360" w:lineRule="auto"/>
        <w:jc w:val="both"/>
        <w:rPr>
          <w:rFonts w:ascii="Palatino Linotype" w:eastAsia="Palatino Linotype" w:hAnsi="Palatino Linotype" w:cs="Palatino Linotype"/>
          <w:sz w:val="24"/>
          <w:szCs w:val="24"/>
        </w:rPr>
      </w:pPr>
    </w:p>
    <w:p w:rsidR="00776B1B" w:rsidRPr="00776B1B" w:rsidRDefault="00776B1B" w:rsidP="00776B1B">
      <w:pPr>
        <w:spacing w:after="0" w:line="360" w:lineRule="auto"/>
        <w:contextualSpacing/>
        <w:jc w:val="both"/>
        <w:rPr>
          <w:rFonts w:ascii="Palatino Linotype" w:eastAsia="Palatino Linotype" w:hAnsi="Palatino Linotype" w:cs="Palatino Linotype"/>
          <w:sz w:val="24"/>
          <w:szCs w:val="24"/>
        </w:rPr>
      </w:pPr>
      <w:r w:rsidRPr="00776B1B">
        <w:rPr>
          <w:rFonts w:ascii="Palatino Linotype" w:eastAsia="Palatino Linotype" w:hAnsi="Palatino Linotype" w:cs="Palatino Linotype"/>
          <w:sz w:val="24"/>
          <w:szCs w:val="24"/>
        </w:rPr>
        <w:t xml:space="preserve">Al respecto, se debe hacer mención que la información relativa al RFC de personas físicas o morales que reciban recursos públicos como contraprestación por bienes o </w:t>
      </w:r>
      <w:r w:rsidRPr="00776B1B">
        <w:rPr>
          <w:rFonts w:ascii="Palatino Linotype" w:eastAsia="Palatino Linotype" w:hAnsi="Palatino Linotype" w:cs="Palatino Linotype"/>
          <w:sz w:val="24"/>
          <w:szCs w:val="24"/>
        </w:rPr>
        <w:lastRenderedPageBreak/>
        <w:t>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rsidR="00776B1B" w:rsidRPr="00776B1B" w:rsidRDefault="00776B1B" w:rsidP="00776B1B">
      <w:pPr>
        <w:spacing w:after="0" w:line="360" w:lineRule="auto"/>
        <w:contextualSpacing/>
        <w:jc w:val="both"/>
        <w:rPr>
          <w:rFonts w:ascii="Palatino Linotype" w:eastAsia="Palatino Linotype" w:hAnsi="Palatino Linotype" w:cs="Palatino Linotype"/>
          <w:sz w:val="24"/>
          <w:szCs w:val="24"/>
        </w:rPr>
      </w:pPr>
    </w:p>
    <w:p w:rsidR="00776B1B" w:rsidRPr="00776B1B" w:rsidRDefault="00776B1B" w:rsidP="00776B1B">
      <w:pPr>
        <w:spacing w:after="0" w:line="360" w:lineRule="auto"/>
        <w:ind w:left="567" w:right="616"/>
        <w:contextualSpacing/>
        <w:jc w:val="both"/>
        <w:rPr>
          <w:rFonts w:ascii="Palatino Linotype" w:eastAsia="Palatino Linotype" w:hAnsi="Palatino Linotype" w:cs="Palatino Linotype"/>
          <w:b/>
          <w:bCs/>
          <w:i/>
          <w:iCs/>
          <w:sz w:val="24"/>
          <w:szCs w:val="24"/>
        </w:rPr>
      </w:pPr>
      <w:r w:rsidRPr="00776B1B">
        <w:rPr>
          <w:rFonts w:ascii="Palatino Linotype" w:eastAsia="Palatino Linotype" w:hAnsi="Palatino Linotype" w:cs="Palatino Linotype"/>
          <w:b/>
          <w:bCs/>
          <w:i/>
          <w:iCs/>
          <w:sz w:val="24"/>
          <w:szCs w:val="24"/>
        </w:rPr>
        <w:t>Criterio 08/19</w:t>
      </w:r>
    </w:p>
    <w:p w:rsidR="00776B1B" w:rsidRPr="00776B1B" w:rsidRDefault="00776B1B" w:rsidP="00776B1B">
      <w:pPr>
        <w:spacing w:after="0" w:line="360" w:lineRule="auto"/>
        <w:ind w:left="567" w:right="616"/>
        <w:contextualSpacing/>
        <w:jc w:val="both"/>
        <w:rPr>
          <w:rFonts w:ascii="Palatino Linotype" w:eastAsia="Palatino Linotype" w:hAnsi="Palatino Linotype" w:cs="Palatino Linotype"/>
          <w:i/>
          <w:iCs/>
          <w:sz w:val="24"/>
          <w:szCs w:val="24"/>
        </w:rPr>
      </w:pPr>
      <w:r w:rsidRPr="00776B1B">
        <w:rPr>
          <w:rFonts w:ascii="Palatino Linotype" w:eastAsia="Palatino Linotype" w:hAnsi="Palatino Linotype" w:cs="Palatino Linotype"/>
          <w:b/>
          <w:bCs/>
          <w:i/>
          <w:iCs/>
          <w:sz w:val="24"/>
          <w:szCs w:val="24"/>
        </w:rPr>
        <w:t xml:space="preserve">Razón social y RFC de personas morales. </w:t>
      </w:r>
      <w:r w:rsidRPr="00776B1B">
        <w:rPr>
          <w:rFonts w:ascii="Palatino Linotype" w:eastAsia="Palatino Linotype" w:hAnsi="Palatino Linotype" w:cs="Palatino Linotype"/>
          <w:i/>
          <w:iCs/>
          <w:sz w:val="24"/>
          <w:szCs w:val="24"/>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776B1B" w:rsidRPr="00776B1B" w:rsidRDefault="00776B1B" w:rsidP="00776B1B">
      <w:pPr>
        <w:spacing w:after="0" w:line="360" w:lineRule="auto"/>
        <w:ind w:right="616"/>
        <w:contextualSpacing/>
        <w:jc w:val="both"/>
        <w:rPr>
          <w:rFonts w:ascii="Palatino Linotype" w:eastAsia="Palatino Linotype" w:hAnsi="Palatino Linotype" w:cs="Palatino Linotype"/>
          <w:b/>
          <w:bCs/>
          <w:i/>
          <w:iCs/>
          <w:sz w:val="24"/>
          <w:szCs w:val="24"/>
        </w:rPr>
      </w:pPr>
    </w:p>
    <w:p w:rsidR="00776B1B" w:rsidRPr="00776B1B" w:rsidRDefault="00776B1B" w:rsidP="00776B1B">
      <w:pPr>
        <w:spacing w:after="0" w:line="360" w:lineRule="auto"/>
        <w:ind w:left="567" w:right="616"/>
        <w:contextualSpacing/>
        <w:jc w:val="both"/>
        <w:rPr>
          <w:rFonts w:ascii="Palatino Linotype" w:eastAsia="Palatino Linotype" w:hAnsi="Palatino Linotype" w:cs="Palatino Linotype"/>
          <w:b/>
          <w:bCs/>
          <w:i/>
          <w:iCs/>
          <w:sz w:val="24"/>
          <w:szCs w:val="24"/>
        </w:rPr>
      </w:pPr>
      <w:r w:rsidRPr="00776B1B">
        <w:rPr>
          <w:rFonts w:ascii="Palatino Linotype" w:eastAsia="Palatino Linotype" w:hAnsi="Palatino Linotype" w:cs="Palatino Linotype"/>
          <w:b/>
          <w:bCs/>
          <w:i/>
          <w:iCs/>
          <w:sz w:val="24"/>
          <w:szCs w:val="24"/>
        </w:rPr>
        <w:t>Criterio 04/21</w:t>
      </w:r>
    </w:p>
    <w:p w:rsidR="00776B1B" w:rsidRPr="00776B1B" w:rsidRDefault="00776B1B" w:rsidP="00776B1B">
      <w:pPr>
        <w:spacing w:after="0" w:line="360" w:lineRule="auto"/>
        <w:ind w:left="567" w:right="616"/>
        <w:contextualSpacing/>
        <w:jc w:val="both"/>
        <w:rPr>
          <w:rFonts w:ascii="Palatino Linotype" w:eastAsia="Palatino Linotype" w:hAnsi="Palatino Linotype" w:cs="Palatino Linotype"/>
          <w:i/>
          <w:iCs/>
          <w:sz w:val="24"/>
          <w:szCs w:val="24"/>
        </w:rPr>
      </w:pPr>
      <w:r w:rsidRPr="00776B1B">
        <w:rPr>
          <w:rFonts w:ascii="Palatino Linotype" w:eastAsia="Palatino Linotype" w:hAnsi="Palatino Linotype" w:cs="Palatino Linotype"/>
          <w:b/>
          <w:bCs/>
          <w:i/>
          <w:iCs/>
          <w:sz w:val="24"/>
          <w:szCs w:val="24"/>
        </w:rPr>
        <w:t>Registro Federal de Contribuyentes (RFC) de personas físicas proveedores o contratistas.</w:t>
      </w:r>
      <w:r w:rsidRPr="00776B1B">
        <w:rPr>
          <w:rFonts w:ascii="Palatino Linotype" w:eastAsia="Palatino Linotype" w:hAnsi="Palatino Linotype" w:cs="Palatino Linotype"/>
          <w:i/>
          <w:iCs/>
          <w:sz w:val="24"/>
          <w:szCs w:val="24"/>
        </w:rPr>
        <w:t xml:space="preserve"> El RFC de contratistas o proveedores de los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rsidR="00776B1B" w:rsidRPr="00776B1B" w:rsidRDefault="00776B1B" w:rsidP="00776B1B">
      <w:pPr>
        <w:spacing w:after="0" w:line="360" w:lineRule="auto"/>
        <w:jc w:val="both"/>
        <w:rPr>
          <w:rFonts w:ascii="Palatino Linotype" w:eastAsia="Palatino Linotype" w:hAnsi="Palatino Linotype" w:cs="Palatino Linotype"/>
          <w:sz w:val="24"/>
          <w:szCs w:val="24"/>
        </w:rPr>
      </w:pP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r w:rsidRPr="00776B1B">
        <w:rPr>
          <w:rFonts w:ascii="Palatino Linotype" w:eastAsia="Palatino Linotype" w:hAnsi="Palatino Linotype" w:cs="Palatino Linotype"/>
          <w:sz w:val="24"/>
          <w:szCs w:val="24"/>
        </w:rPr>
        <w:t xml:space="preserve">Asimismo, respecto de las cadenas y series fiscales, se tiene que </w:t>
      </w:r>
      <w:r w:rsidRPr="00776B1B">
        <w:rPr>
          <w:rFonts w:ascii="Palatino Linotype" w:eastAsia="Palatino Linotype" w:hAnsi="Palatino Linotype" w:cs="Palatino Linotype"/>
          <w:bCs/>
          <w:color w:val="000000"/>
          <w:sz w:val="24"/>
          <w:szCs w:val="24"/>
          <w:lang w:val="es-ES"/>
        </w:rPr>
        <w:t xml:space="preserve">cuando de la secuencia de números y letras no se advierta un Registro Federal de Contribuyentes o una Clave Única de Registro de Población que pueda hacer identificable al titular del dato personal, no puede tenerse como datos personales y por consiguiente como </w:t>
      </w:r>
      <w:r w:rsidRPr="00776B1B">
        <w:rPr>
          <w:rFonts w:ascii="Palatino Linotype" w:eastAsia="Palatino Linotype" w:hAnsi="Palatino Linotype" w:cs="Palatino Linotype"/>
          <w:bCs/>
          <w:color w:val="000000"/>
          <w:sz w:val="24"/>
          <w:szCs w:val="24"/>
          <w:lang w:val="es-ES"/>
        </w:rPr>
        <w:lastRenderedPageBreak/>
        <w:t>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r w:rsidRPr="00776B1B">
        <w:rPr>
          <w:rFonts w:ascii="Palatino Linotype" w:eastAsia="Palatino Linotype" w:hAnsi="Palatino Linotype" w:cs="Palatino Linotype"/>
          <w:bCs/>
          <w:color w:val="000000"/>
          <w:sz w:val="24"/>
          <w:szCs w:val="24"/>
          <w:lang w:val="es-ES"/>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 como se observa a continuación:</w:t>
      </w: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p>
    <w:p w:rsidR="00776B1B" w:rsidRPr="00776B1B" w:rsidRDefault="00776B1B" w:rsidP="00776B1B">
      <w:pPr>
        <w:numPr>
          <w:ilvl w:val="0"/>
          <w:numId w:val="39"/>
        </w:numPr>
        <w:spacing w:after="0" w:line="360" w:lineRule="auto"/>
        <w:contextualSpacing/>
        <w:jc w:val="both"/>
        <w:rPr>
          <w:rFonts w:ascii="Palatino Linotype" w:eastAsia="Palatino Linotype" w:hAnsi="Palatino Linotype" w:cs="Palatino Linotype"/>
          <w:bCs/>
          <w:color w:val="000000"/>
          <w:sz w:val="24"/>
          <w:szCs w:val="24"/>
          <w:lang w:val="es-ES" w:eastAsia="es-ES"/>
        </w:rPr>
      </w:pPr>
      <w:r w:rsidRPr="00776B1B">
        <w:rPr>
          <w:rFonts w:ascii="Palatino Linotype" w:eastAsia="Palatino Linotype" w:hAnsi="Palatino Linotype" w:cs="Palatino Linotype"/>
          <w:bCs/>
          <w:color w:val="000000"/>
          <w:sz w:val="24"/>
          <w:szCs w:val="24"/>
          <w:lang w:val="es-ES" w:eastAsia="es-ES"/>
        </w:rPr>
        <w:t>Elementos utilizados en la generación de Sellos Digitales:</w:t>
      </w:r>
    </w:p>
    <w:p w:rsidR="00776B1B" w:rsidRPr="00776B1B" w:rsidRDefault="00776B1B" w:rsidP="00776B1B">
      <w:pPr>
        <w:numPr>
          <w:ilvl w:val="0"/>
          <w:numId w:val="39"/>
        </w:numPr>
        <w:spacing w:after="0" w:line="360" w:lineRule="auto"/>
        <w:contextualSpacing/>
        <w:jc w:val="both"/>
        <w:rPr>
          <w:rFonts w:ascii="Palatino Linotype" w:eastAsia="Palatino Linotype" w:hAnsi="Palatino Linotype" w:cs="Palatino Linotype"/>
          <w:bCs/>
          <w:color w:val="000000"/>
          <w:sz w:val="24"/>
          <w:szCs w:val="24"/>
          <w:lang w:val="es-ES" w:eastAsia="es-ES"/>
        </w:rPr>
      </w:pPr>
      <w:r w:rsidRPr="00776B1B">
        <w:rPr>
          <w:rFonts w:ascii="Palatino Linotype" w:eastAsia="Palatino Linotype" w:hAnsi="Palatino Linotype" w:cs="Palatino Linotype"/>
          <w:bCs/>
          <w:color w:val="000000"/>
          <w:sz w:val="24"/>
          <w:szCs w:val="24"/>
          <w:lang w:val="es-ES" w:eastAsia="es-ES"/>
        </w:rPr>
        <w:t>Cadena Original, el elemento a sellar, en este caso de un comprobante fiscal digital a través de Internet.</w:t>
      </w:r>
    </w:p>
    <w:p w:rsidR="00776B1B" w:rsidRPr="00776B1B" w:rsidRDefault="00776B1B" w:rsidP="00776B1B">
      <w:pPr>
        <w:numPr>
          <w:ilvl w:val="0"/>
          <w:numId w:val="39"/>
        </w:numPr>
        <w:spacing w:after="0" w:line="360" w:lineRule="auto"/>
        <w:contextualSpacing/>
        <w:jc w:val="both"/>
        <w:rPr>
          <w:rFonts w:ascii="Palatino Linotype" w:eastAsia="Palatino Linotype" w:hAnsi="Palatino Linotype" w:cs="Palatino Linotype"/>
          <w:bCs/>
          <w:color w:val="000000"/>
          <w:sz w:val="24"/>
          <w:szCs w:val="24"/>
          <w:lang w:val="es-ES" w:eastAsia="es-ES"/>
        </w:rPr>
      </w:pPr>
      <w:r w:rsidRPr="00776B1B">
        <w:rPr>
          <w:rFonts w:ascii="Palatino Linotype" w:eastAsia="Palatino Linotype" w:hAnsi="Palatino Linotype" w:cs="Palatino Linotype"/>
          <w:bCs/>
          <w:color w:val="000000"/>
          <w:sz w:val="24"/>
          <w:szCs w:val="24"/>
          <w:lang w:val="es-ES" w:eastAsia="es-ES"/>
        </w:rPr>
        <w:t>Certificado de Sello Digital y su correspondiente clave privada.</w:t>
      </w:r>
    </w:p>
    <w:p w:rsidR="00776B1B" w:rsidRPr="00776B1B" w:rsidRDefault="00776B1B" w:rsidP="00776B1B">
      <w:pPr>
        <w:numPr>
          <w:ilvl w:val="0"/>
          <w:numId w:val="39"/>
        </w:numPr>
        <w:spacing w:after="0" w:line="360" w:lineRule="auto"/>
        <w:contextualSpacing/>
        <w:jc w:val="both"/>
        <w:rPr>
          <w:rFonts w:ascii="Palatino Linotype" w:eastAsia="Palatino Linotype" w:hAnsi="Palatino Linotype" w:cs="Palatino Linotype"/>
          <w:bCs/>
          <w:color w:val="000000"/>
          <w:sz w:val="24"/>
          <w:szCs w:val="24"/>
          <w:lang w:val="es-ES" w:eastAsia="es-ES"/>
        </w:rPr>
      </w:pPr>
      <w:r w:rsidRPr="00776B1B">
        <w:rPr>
          <w:rFonts w:ascii="Palatino Linotype" w:eastAsia="Palatino Linotype" w:hAnsi="Palatino Linotype" w:cs="Palatino Linotype"/>
          <w:bCs/>
          <w:color w:val="000000"/>
          <w:sz w:val="24"/>
          <w:szCs w:val="24"/>
          <w:lang w:val="es-ES" w:eastAsia="es-ES"/>
        </w:rPr>
        <w:t>Algoritmos de criptografía de clave pública para firma electrónica avanzada.</w:t>
      </w:r>
    </w:p>
    <w:p w:rsidR="00776B1B" w:rsidRPr="00776B1B" w:rsidRDefault="00776B1B" w:rsidP="00776B1B">
      <w:pPr>
        <w:numPr>
          <w:ilvl w:val="0"/>
          <w:numId w:val="39"/>
        </w:numPr>
        <w:spacing w:after="0" w:line="360" w:lineRule="auto"/>
        <w:contextualSpacing/>
        <w:jc w:val="both"/>
        <w:rPr>
          <w:rFonts w:ascii="Palatino Linotype" w:eastAsia="Palatino Linotype" w:hAnsi="Palatino Linotype" w:cs="Palatino Linotype"/>
          <w:bCs/>
          <w:color w:val="000000"/>
          <w:sz w:val="24"/>
          <w:szCs w:val="24"/>
          <w:lang w:val="es-ES" w:eastAsia="es-ES"/>
        </w:rPr>
      </w:pPr>
      <w:r w:rsidRPr="00776B1B">
        <w:rPr>
          <w:rFonts w:ascii="Palatino Linotype" w:eastAsia="Palatino Linotype" w:hAnsi="Palatino Linotype" w:cs="Palatino Linotype"/>
          <w:bCs/>
          <w:color w:val="000000"/>
          <w:sz w:val="24"/>
          <w:szCs w:val="24"/>
          <w:lang w:val="es-ES" w:eastAsia="es-ES"/>
        </w:rPr>
        <w:t>Especificaciones de conversión de la firma electrónica avanzada a Base 64.</w:t>
      </w: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r w:rsidRPr="00776B1B">
        <w:rPr>
          <w:rFonts w:ascii="Palatino Linotype" w:eastAsia="Palatino Linotype" w:hAnsi="Palatino Linotype" w:cs="Palatino Linotype"/>
          <w:bCs/>
          <w:color w:val="000000"/>
          <w:sz w:val="24"/>
          <w:szCs w:val="24"/>
          <w:lang w:val="es-ES"/>
        </w:rPr>
        <w:t>Para la generación de sellos digitales se utiliza criptografía de clave pública aplicada a una cadena original.</w:t>
      </w: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p>
    <w:p w:rsidR="00776B1B" w:rsidRPr="00776B1B" w:rsidRDefault="00776B1B" w:rsidP="00776B1B">
      <w:pPr>
        <w:spacing w:after="0" w:line="360" w:lineRule="auto"/>
        <w:contextualSpacing/>
        <w:jc w:val="both"/>
        <w:rPr>
          <w:rFonts w:ascii="Palatino Linotype" w:eastAsia="Palatino Linotype" w:hAnsi="Palatino Linotype" w:cs="Palatino Linotype"/>
          <w:bCs/>
          <w:i/>
          <w:iCs/>
          <w:color w:val="000000"/>
          <w:sz w:val="24"/>
          <w:szCs w:val="24"/>
          <w:lang w:val="es-ES"/>
        </w:rPr>
      </w:pPr>
      <w:r w:rsidRPr="00776B1B">
        <w:rPr>
          <w:rFonts w:ascii="Palatino Linotype" w:eastAsia="Palatino Linotype" w:hAnsi="Palatino Linotype" w:cs="Palatino Linotype"/>
          <w:bCs/>
          <w:i/>
          <w:iCs/>
          <w:color w:val="000000"/>
          <w:sz w:val="24"/>
          <w:szCs w:val="24"/>
          <w:lang w:val="es-ES"/>
        </w:rPr>
        <w:t>Criptografía de la Clave Pública</w:t>
      </w: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r w:rsidRPr="00776B1B">
        <w:rPr>
          <w:rFonts w:ascii="Palatino Linotype" w:eastAsia="Palatino Linotype" w:hAnsi="Palatino Linotype" w:cs="Palatino Linotype"/>
          <w:bCs/>
          <w:color w:val="000000"/>
          <w:sz w:val="24"/>
          <w:szCs w:val="24"/>
          <w:lang w:val="es-ES"/>
        </w:rPr>
        <w:t>La criptografía de Clave Pública se basa en la generación de una pareja de números muy grandes relacionados íntimamente entre sí, de tal manera que una operación de encrip</w:t>
      </w:r>
      <w:r>
        <w:rPr>
          <w:rFonts w:ascii="Palatino Linotype" w:eastAsia="Palatino Linotype" w:hAnsi="Palatino Linotype" w:cs="Palatino Linotype"/>
          <w:bCs/>
          <w:color w:val="000000"/>
          <w:sz w:val="24"/>
          <w:szCs w:val="24"/>
          <w:lang w:val="es-ES"/>
        </w:rPr>
        <w:t>ta</w:t>
      </w:r>
      <w:r w:rsidRPr="00776B1B">
        <w:rPr>
          <w:rFonts w:ascii="Palatino Linotype" w:eastAsia="Palatino Linotype" w:hAnsi="Palatino Linotype" w:cs="Palatino Linotype"/>
          <w:bCs/>
          <w:color w:val="000000"/>
          <w:sz w:val="24"/>
          <w:szCs w:val="24"/>
          <w:lang w:val="es-ES"/>
        </w:rPr>
        <w:t>ción sobre un mensaje tomando como clave de encrip</w:t>
      </w:r>
      <w:r>
        <w:rPr>
          <w:rFonts w:ascii="Palatino Linotype" w:eastAsia="Palatino Linotype" w:hAnsi="Palatino Linotype" w:cs="Palatino Linotype"/>
          <w:bCs/>
          <w:color w:val="000000"/>
          <w:sz w:val="24"/>
          <w:szCs w:val="24"/>
          <w:lang w:val="es-ES"/>
        </w:rPr>
        <w:t>ta</w:t>
      </w:r>
      <w:r w:rsidRPr="00776B1B">
        <w:rPr>
          <w:rFonts w:ascii="Palatino Linotype" w:eastAsia="Palatino Linotype" w:hAnsi="Palatino Linotype" w:cs="Palatino Linotype"/>
          <w:bCs/>
          <w:color w:val="000000"/>
          <w:sz w:val="24"/>
          <w:szCs w:val="24"/>
          <w:lang w:val="es-ES"/>
        </w:rPr>
        <w:t>ción a uno de los dos números, produce un mensaje alterado en su significado que solo puede ser devuelto a su estado original mediante la operación de desencri</w:t>
      </w:r>
      <w:r>
        <w:rPr>
          <w:rFonts w:ascii="Palatino Linotype" w:eastAsia="Palatino Linotype" w:hAnsi="Palatino Linotype" w:cs="Palatino Linotype"/>
          <w:bCs/>
          <w:color w:val="000000"/>
          <w:sz w:val="24"/>
          <w:szCs w:val="24"/>
          <w:lang w:val="es-ES"/>
        </w:rPr>
        <w:t>pt</w:t>
      </w:r>
      <w:r w:rsidRPr="00776B1B">
        <w:rPr>
          <w:rFonts w:ascii="Palatino Linotype" w:eastAsia="Palatino Linotype" w:hAnsi="Palatino Linotype" w:cs="Palatino Linotype"/>
          <w:bCs/>
          <w:color w:val="000000"/>
          <w:sz w:val="24"/>
          <w:szCs w:val="24"/>
          <w:lang w:val="es-ES"/>
        </w:rPr>
        <w:t>ación correspondiente tomando como clave de desencri</w:t>
      </w:r>
      <w:r>
        <w:rPr>
          <w:rFonts w:ascii="Palatino Linotype" w:eastAsia="Palatino Linotype" w:hAnsi="Palatino Linotype" w:cs="Palatino Linotype"/>
          <w:bCs/>
          <w:color w:val="000000"/>
          <w:sz w:val="24"/>
          <w:szCs w:val="24"/>
          <w:lang w:val="es-ES"/>
        </w:rPr>
        <w:t>pt</w:t>
      </w:r>
      <w:r w:rsidRPr="00776B1B">
        <w:rPr>
          <w:rFonts w:ascii="Palatino Linotype" w:eastAsia="Palatino Linotype" w:hAnsi="Palatino Linotype" w:cs="Palatino Linotype"/>
          <w:bCs/>
          <w:color w:val="000000"/>
          <w:sz w:val="24"/>
          <w:szCs w:val="24"/>
          <w:lang w:val="es-ES"/>
        </w:rPr>
        <w:t>ación al otro número de la pareja.</w:t>
      </w: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r w:rsidRPr="00776B1B">
        <w:rPr>
          <w:rFonts w:ascii="Palatino Linotype" w:eastAsia="Palatino Linotype" w:hAnsi="Palatino Linotype" w:cs="Palatino Linotype"/>
          <w:bCs/>
          <w:color w:val="000000"/>
          <w:sz w:val="24"/>
          <w:szCs w:val="24"/>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r w:rsidRPr="00776B1B">
        <w:rPr>
          <w:rFonts w:ascii="Palatino Linotype" w:eastAsia="Palatino Linotype" w:hAnsi="Palatino Linotype" w:cs="Palatino Linotype"/>
          <w:bCs/>
          <w:color w:val="000000"/>
          <w:sz w:val="24"/>
          <w:szCs w:val="24"/>
          <w:lang w:val="es-E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los cuales no contienen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además de que </w:t>
      </w:r>
      <w:r w:rsidRPr="00776B1B">
        <w:rPr>
          <w:rFonts w:ascii="Palatino Linotype" w:eastAsia="Palatino Linotype" w:hAnsi="Palatino Linotype" w:cs="Palatino Linotype"/>
          <w:bCs/>
          <w:color w:val="000000"/>
          <w:sz w:val="24"/>
          <w:szCs w:val="24"/>
          <w:lang w:val="es-ES"/>
        </w:rPr>
        <w:lastRenderedPageBreak/>
        <w:t>su visualización permite corroborar la legitimidad de la factura, pues amparan la utilización de los certificados de sellos digitales válidos.</w:t>
      </w: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p>
    <w:p w:rsidR="00776B1B" w:rsidRPr="00776B1B" w:rsidRDefault="00776B1B" w:rsidP="00776B1B">
      <w:pPr>
        <w:spacing w:after="0" w:line="360" w:lineRule="auto"/>
        <w:contextualSpacing/>
        <w:jc w:val="both"/>
        <w:rPr>
          <w:rFonts w:ascii="Palatino Linotype" w:eastAsia="Palatino Linotype" w:hAnsi="Palatino Linotype" w:cs="Palatino Linotype"/>
          <w:bCs/>
          <w:color w:val="000000"/>
          <w:sz w:val="24"/>
          <w:szCs w:val="24"/>
          <w:lang w:val="es-ES"/>
        </w:rPr>
      </w:pPr>
      <w:r w:rsidRPr="00776B1B">
        <w:rPr>
          <w:rFonts w:ascii="Palatino Linotype" w:eastAsia="Palatino Linotype" w:hAnsi="Palatino Linotype" w:cs="Palatino Linotype"/>
          <w:bCs/>
          <w:color w:val="000000"/>
          <w:sz w:val="24"/>
          <w:szCs w:val="24"/>
          <w:lang w:val="es-ES"/>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cinco grupos de números y letras separados por guiones. Por tanto, al igual que loe elementos previamente analizados, el folio fiscal no contiene datos personales del emisor y tampoco se puede obtener información confidencial, pues solamente es un identificador del emisor, del cual su publicación ayuda a legitimar que el documento cumple con todos los requisitos establecidos en la normatividad aplicable, por lo que, tampoco actualiza la clasificación conforme a la fracción I del artículo 143 de la Ley de la materia.</w:t>
      </w:r>
    </w:p>
    <w:p w:rsidR="00776B1B" w:rsidRPr="00776B1B" w:rsidRDefault="00776B1B" w:rsidP="00776B1B">
      <w:pPr>
        <w:spacing w:after="0" w:line="360" w:lineRule="auto"/>
        <w:jc w:val="both"/>
        <w:rPr>
          <w:rFonts w:ascii="Palatino Linotype" w:eastAsia="Palatino Linotype" w:hAnsi="Palatino Linotype" w:cs="Palatino Linotype"/>
          <w:sz w:val="24"/>
          <w:szCs w:val="24"/>
          <w:lang w:val="es-ES"/>
        </w:rPr>
      </w:pPr>
    </w:p>
    <w:p w:rsidR="00776B1B" w:rsidRPr="00776B1B" w:rsidRDefault="00776B1B" w:rsidP="00776B1B">
      <w:pPr>
        <w:spacing w:after="0" w:line="360" w:lineRule="auto"/>
        <w:jc w:val="both"/>
        <w:rPr>
          <w:rFonts w:ascii="Palatino Linotype" w:eastAsia="Palatino Linotype" w:hAnsi="Palatino Linotype" w:cs="Palatino Linotype"/>
          <w:sz w:val="24"/>
          <w:szCs w:val="24"/>
        </w:rPr>
      </w:pPr>
      <w:r w:rsidRPr="00776B1B">
        <w:rPr>
          <w:rFonts w:ascii="Palatino Linotype" w:eastAsia="Palatino Linotype" w:hAnsi="Palatino Linotype" w:cs="Palatino Linotype"/>
          <w:sz w:val="24"/>
          <w:szCs w:val="24"/>
        </w:rPr>
        <w:t>Por tal motivo, el Sujeto Obligado deberá realizar una revisión minuciosa de la información contenida en las facturas que, en su caso, sean entregadas y se genere una versión pública de éstas debidamente fundada y motivada que  sea acorde con lo establecido en la normatividad aplicable, en la que únicamente sean suprimidos los datos que actualicen los supuestos de clasificación de información ya sea como reservada o confidencial.</w:t>
      </w:r>
    </w:p>
    <w:p w:rsidR="00776B1B" w:rsidRPr="00776B1B" w:rsidRDefault="00776B1B" w:rsidP="00776B1B">
      <w:pPr>
        <w:tabs>
          <w:tab w:val="left" w:pos="7938"/>
        </w:tabs>
        <w:spacing w:after="0" w:line="360" w:lineRule="auto"/>
        <w:jc w:val="both"/>
        <w:rPr>
          <w:rFonts w:ascii="Palatino Linotype" w:hAnsi="Palatino Linotype"/>
          <w:color w:val="222222"/>
          <w:sz w:val="24"/>
          <w:szCs w:val="24"/>
          <w:lang w:eastAsia="es-MX"/>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directo 7/96. Pedro Vicente López Miro. 21 de febrero de 1996. Unanimidad de votos. Ponente: María Eugenia Estela Martínez Cardiel. Secretario: Enrique Baigts Muñoz.” (sic)</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7B6867" w:rsidRPr="007B6867" w:rsidRDefault="007B6867" w:rsidP="007F65A4">
      <w:pPr>
        <w:spacing w:after="0" w:line="360" w:lineRule="auto"/>
        <w:ind w:right="51"/>
        <w:jc w:val="both"/>
        <w:rPr>
          <w:rFonts w:ascii="Palatino Linotype" w:hAnsi="Palatino Linotype" w:cs="Arial"/>
          <w:sz w:val="24"/>
          <w:szCs w:val="24"/>
        </w:rPr>
      </w:pPr>
      <w:r w:rsidRPr="007F65A4">
        <w:rPr>
          <w:rFonts w:ascii="Palatino Linotype" w:eastAsia="Arial Unicode MS" w:hAnsi="Palatino Linotype" w:cs="Arial"/>
          <w:sz w:val="24"/>
          <w:szCs w:val="24"/>
        </w:rPr>
        <w:t>En mérito de lo ex</w:t>
      </w:r>
      <w:r w:rsidRPr="007F65A4">
        <w:rPr>
          <w:rFonts w:ascii="Palatino Linotype" w:hAnsi="Palatino Linotype" w:cs="Arial"/>
          <w:sz w:val="24"/>
          <w:szCs w:val="24"/>
        </w:rPr>
        <w:t>puesto en líneas anteriores con fundamento en la fracción III del artículo 186</w:t>
      </w:r>
      <w:r w:rsidRPr="007B6867">
        <w:rPr>
          <w:rFonts w:ascii="Palatino Linotype" w:hAnsi="Palatino Linotype" w:cs="Arial"/>
          <w:sz w:val="24"/>
          <w:szCs w:val="24"/>
        </w:rPr>
        <w:t xml:space="preserve">, de la Ley de Transparencia y Acceso a la Información Pública del Estado de México y Municipios, se </w:t>
      </w:r>
      <w:r w:rsidR="00EC454E">
        <w:rPr>
          <w:rFonts w:ascii="Palatino Linotype" w:hAnsi="Palatino Linotype" w:cs="Arial"/>
          <w:b/>
          <w:sz w:val="24"/>
          <w:szCs w:val="24"/>
          <w:lang w:val="es-419"/>
        </w:rPr>
        <w:t>MODIFICA</w:t>
      </w:r>
      <w:r w:rsidRPr="007B6867">
        <w:rPr>
          <w:rFonts w:ascii="Palatino Linotype" w:hAnsi="Palatino Linotype" w:cs="Arial"/>
          <w:sz w:val="24"/>
          <w:szCs w:val="24"/>
        </w:rPr>
        <w:t xml:space="preserve"> la respuesta del sujeto obligado a la solicitud de información número </w:t>
      </w:r>
      <w:r w:rsidR="00DB0095">
        <w:rPr>
          <w:rFonts w:ascii="Palatino Linotype" w:hAnsi="Palatino Linotype" w:cs="Arial"/>
          <w:b/>
          <w:sz w:val="24"/>
          <w:szCs w:val="24"/>
        </w:rPr>
        <w:t>0</w:t>
      </w:r>
      <w:r w:rsidR="00DB0095">
        <w:rPr>
          <w:rFonts w:ascii="Palatino Linotype" w:hAnsi="Palatino Linotype" w:cs="Arial"/>
          <w:b/>
          <w:sz w:val="24"/>
          <w:szCs w:val="24"/>
          <w:lang w:val="es-419"/>
        </w:rPr>
        <w:t>0271</w:t>
      </w:r>
      <w:r w:rsidR="00DB0095">
        <w:rPr>
          <w:rFonts w:ascii="Palatino Linotype" w:hAnsi="Palatino Linotype" w:cs="Arial"/>
          <w:b/>
          <w:sz w:val="24"/>
          <w:szCs w:val="24"/>
        </w:rPr>
        <w:t>/</w:t>
      </w:r>
      <w:r w:rsidR="00DB0095">
        <w:rPr>
          <w:rFonts w:ascii="Palatino Linotype" w:hAnsi="Palatino Linotype" w:cs="Arial"/>
          <w:b/>
          <w:sz w:val="24"/>
          <w:szCs w:val="24"/>
          <w:lang w:val="es-419"/>
        </w:rPr>
        <w:t>CHALCO</w:t>
      </w:r>
      <w:r w:rsidR="00DB0095">
        <w:rPr>
          <w:rFonts w:ascii="Palatino Linotype" w:hAnsi="Palatino Linotype" w:cs="Arial"/>
          <w:b/>
          <w:sz w:val="24"/>
          <w:szCs w:val="24"/>
        </w:rPr>
        <w:t>/IP/2022</w:t>
      </w:r>
      <w:r w:rsidR="00251E16" w:rsidRPr="007B6867">
        <w:rPr>
          <w:rFonts w:ascii="Palatino Linotype" w:hAnsi="Palatino Linotype" w:cs="Arial"/>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7B6867" w:rsidRPr="007B6867" w:rsidRDefault="007B6867"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lastRenderedPageBreak/>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EC454E">
        <w:rPr>
          <w:rFonts w:ascii="Palatino Linotype" w:hAnsi="Palatino Linotype" w:cs="Arial"/>
          <w:b/>
          <w:sz w:val="24"/>
          <w:szCs w:val="24"/>
          <w:lang w:val="es-419"/>
        </w:rPr>
        <w:t>MODIFICA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 solicitud de información número</w:t>
      </w:r>
      <w:r w:rsidR="00C35DA7">
        <w:rPr>
          <w:rFonts w:ascii="Palatino Linotype" w:eastAsia="Arial Unicode MS" w:hAnsi="Palatino Linotype" w:cs="Arial"/>
          <w:sz w:val="24"/>
          <w:szCs w:val="24"/>
        </w:rPr>
        <w:t xml:space="preserve"> </w:t>
      </w:r>
      <w:r w:rsidR="00DB0095">
        <w:rPr>
          <w:rFonts w:ascii="Palatino Linotype" w:hAnsi="Palatino Linotype" w:cs="Arial"/>
          <w:b/>
          <w:sz w:val="24"/>
          <w:szCs w:val="24"/>
        </w:rPr>
        <w:t>0</w:t>
      </w:r>
      <w:r w:rsidR="00DB0095">
        <w:rPr>
          <w:rFonts w:ascii="Palatino Linotype" w:hAnsi="Palatino Linotype" w:cs="Arial"/>
          <w:b/>
          <w:sz w:val="24"/>
          <w:szCs w:val="24"/>
          <w:lang w:val="es-419"/>
        </w:rPr>
        <w:t>0271</w:t>
      </w:r>
      <w:r w:rsidR="00DB0095">
        <w:rPr>
          <w:rFonts w:ascii="Palatino Linotype" w:hAnsi="Palatino Linotype" w:cs="Arial"/>
          <w:b/>
          <w:sz w:val="24"/>
          <w:szCs w:val="24"/>
        </w:rPr>
        <w:t>/</w:t>
      </w:r>
      <w:r w:rsidR="00DB0095">
        <w:rPr>
          <w:rFonts w:ascii="Palatino Linotype" w:hAnsi="Palatino Linotype" w:cs="Arial"/>
          <w:b/>
          <w:sz w:val="24"/>
          <w:szCs w:val="24"/>
          <w:lang w:val="es-419"/>
        </w:rPr>
        <w:t>CHALCO</w:t>
      </w:r>
      <w:r w:rsidR="00DB0095">
        <w:rPr>
          <w:rFonts w:ascii="Palatino Linotype" w:hAnsi="Palatino Linotype" w:cs="Arial"/>
          <w:b/>
          <w:sz w:val="24"/>
          <w:szCs w:val="24"/>
        </w:rPr>
        <w:t>/IP/2022</w:t>
      </w:r>
      <w:r w:rsidRPr="007B6867">
        <w:rPr>
          <w:rFonts w:ascii="Palatino Linotype" w:hAnsi="Palatino Linotype" w:cs="Arial"/>
          <w:sz w:val="24"/>
          <w:szCs w:val="24"/>
        </w:rPr>
        <w:t>, al resultar fundadas las razones o motivos de inconformidad que manifestó 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6F0DA7">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w:t>
      </w:r>
      <w:r w:rsidR="006601F4" w:rsidRPr="006601F4">
        <w:rPr>
          <w:rFonts w:ascii="Palatino Linotype" w:hAnsi="Palatino Linotype" w:cs="Arial"/>
          <w:b/>
          <w:sz w:val="24"/>
          <w:szCs w:val="24"/>
        </w:rPr>
        <w:t>ORDENA</w:t>
      </w:r>
      <w:r w:rsidRPr="007B6867">
        <w:rPr>
          <w:rFonts w:ascii="Palatino Linotype" w:hAnsi="Palatino Linotype" w:cs="Arial"/>
          <w:sz w:val="24"/>
          <w:szCs w:val="24"/>
        </w:rPr>
        <w:t xml:space="preserve"> al Sujeto Obligado, haga entrega a</w:t>
      </w:r>
      <w:r w:rsidR="007F65A4">
        <w:rPr>
          <w:rFonts w:ascii="Palatino Linotype" w:hAnsi="Palatino Linotype" w:cs="Arial"/>
          <w:sz w:val="24"/>
          <w:szCs w:val="24"/>
        </w:rPr>
        <w:t xml:space="preserve"> </w:t>
      </w:r>
      <w:r w:rsidRPr="007B6867">
        <w:rPr>
          <w:rFonts w:ascii="Palatino Linotype" w:hAnsi="Palatino Linotype" w:cs="Arial"/>
          <w:sz w:val="24"/>
          <w:szCs w:val="24"/>
        </w:rPr>
        <w:t>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w:t>
      </w:r>
      <w:r w:rsidR="006F0DA7">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 a través del </w:t>
      </w:r>
      <w:r w:rsidR="00753DCA" w:rsidRPr="002A274C">
        <w:rPr>
          <w:rFonts w:ascii="Palatino Linotype" w:hAnsi="Palatino Linotype" w:cs="Arial"/>
          <w:sz w:val="24"/>
          <w:szCs w:val="24"/>
        </w:rPr>
        <w:t>Sistema de Acceso a la Información Mexiquense</w:t>
      </w:r>
      <w:r w:rsidR="00753DCA" w:rsidRPr="007B6867">
        <w:rPr>
          <w:rFonts w:ascii="Palatino Linotype" w:hAnsi="Palatino Linotype" w:cs="Arial"/>
          <w:sz w:val="24"/>
          <w:szCs w:val="24"/>
        </w:rPr>
        <w:t xml:space="preserve"> </w:t>
      </w:r>
      <w:r w:rsidR="00753DCA" w:rsidRPr="00363067">
        <w:rPr>
          <w:rFonts w:ascii="Palatino Linotype" w:hAnsi="Palatino Linotype" w:cs="Arial"/>
          <w:b/>
          <w:sz w:val="24"/>
          <w:szCs w:val="24"/>
        </w:rPr>
        <w:t>(</w:t>
      </w:r>
      <w:r w:rsidRPr="00363067">
        <w:rPr>
          <w:rFonts w:ascii="Palatino Linotype" w:hAnsi="Palatino Linotype" w:cs="Arial"/>
          <w:b/>
          <w:sz w:val="24"/>
          <w:szCs w:val="24"/>
        </w:rPr>
        <w:t>SAIMEX</w:t>
      </w:r>
      <w:r w:rsidR="00753DCA" w:rsidRPr="00363067">
        <w:rPr>
          <w:rFonts w:ascii="Palatino Linotype" w:hAnsi="Palatino Linotype" w:cs="Arial"/>
          <w:b/>
          <w:sz w:val="24"/>
          <w:szCs w:val="24"/>
        </w:rPr>
        <w:t>)</w:t>
      </w:r>
      <w:r w:rsidRPr="007B6867">
        <w:rPr>
          <w:rFonts w:ascii="Palatino Linotype" w:hAnsi="Palatino Linotype" w:cs="Arial"/>
          <w:sz w:val="24"/>
          <w:szCs w:val="24"/>
        </w:rPr>
        <w:t xml:space="preserve">, </w:t>
      </w:r>
      <w:r w:rsidR="00660E14">
        <w:rPr>
          <w:rFonts w:ascii="Palatino Linotype" w:hAnsi="Palatino Linotype" w:cs="Arial"/>
          <w:sz w:val="24"/>
          <w:szCs w:val="24"/>
        </w:rPr>
        <w:t>en versión pública</w:t>
      </w:r>
      <w:r w:rsidR="00E536AE">
        <w:rPr>
          <w:rFonts w:ascii="Palatino Linotype" w:hAnsi="Palatino Linotype" w:cs="Arial"/>
          <w:sz w:val="24"/>
          <w:szCs w:val="24"/>
        </w:rPr>
        <w:t xml:space="preserve"> de ser procedente,</w:t>
      </w:r>
      <w:r w:rsidR="00660E14">
        <w:rPr>
          <w:rFonts w:ascii="Palatino Linotype" w:hAnsi="Palatino Linotype" w:cs="Arial"/>
          <w:sz w:val="24"/>
          <w:szCs w:val="24"/>
        </w:rPr>
        <w:t xml:space="preserve"> </w:t>
      </w:r>
      <w:r w:rsidRPr="007B6867">
        <w:rPr>
          <w:rFonts w:ascii="Palatino Linotype" w:hAnsi="Palatino Linotype" w:cs="Arial"/>
          <w:sz w:val="24"/>
          <w:szCs w:val="24"/>
        </w:rPr>
        <w:t>de lo siguiente:</w:t>
      </w:r>
    </w:p>
    <w:p w:rsidR="007B6867" w:rsidRDefault="007B6867" w:rsidP="007B6867">
      <w:pPr>
        <w:tabs>
          <w:tab w:val="left" w:pos="8647"/>
        </w:tabs>
        <w:spacing w:after="0" w:line="360" w:lineRule="auto"/>
        <w:ind w:right="51"/>
        <w:jc w:val="both"/>
        <w:rPr>
          <w:rFonts w:ascii="Palatino Linotype" w:hAnsi="Palatino Linotype" w:cs="Arial"/>
          <w:sz w:val="24"/>
          <w:szCs w:val="24"/>
        </w:rPr>
      </w:pPr>
    </w:p>
    <w:p w:rsidR="006F0DA7" w:rsidRPr="003C32EB" w:rsidRDefault="006F0DA7" w:rsidP="006F0DA7">
      <w:pPr>
        <w:pStyle w:val="Prrafodelista"/>
        <w:numPr>
          <w:ilvl w:val="0"/>
          <w:numId w:val="31"/>
        </w:numPr>
        <w:tabs>
          <w:tab w:val="left" w:pos="7938"/>
        </w:tabs>
        <w:spacing w:line="360" w:lineRule="auto"/>
        <w:jc w:val="both"/>
        <w:rPr>
          <w:rFonts w:ascii="Palatino Linotype" w:hAnsi="Palatino Linotype" w:cs="Arial"/>
          <w:b/>
        </w:rPr>
      </w:pPr>
      <w:r>
        <w:rPr>
          <w:rFonts w:ascii="Palatino Linotype" w:hAnsi="Palatino Linotype" w:cs="Arial"/>
          <w:b/>
          <w:lang w:val="es-419"/>
        </w:rPr>
        <w:t xml:space="preserve">A.- </w:t>
      </w:r>
      <w:r w:rsidR="00DB0095" w:rsidRPr="003C32EB">
        <w:rPr>
          <w:rFonts w:ascii="Palatino Linotype" w:hAnsi="Palatino Linotype" w:cs="Arial"/>
          <w:b/>
        </w:rPr>
        <w:t xml:space="preserve">El </w:t>
      </w:r>
      <w:r w:rsidR="00DB0095">
        <w:rPr>
          <w:rFonts w:ascii="Palatino Linotype" w:hAnsi="Palatino Linotype" w:cs="Arial"/>
          <w:b/>
        </w:rPr>
        <w:t>presupuesto asignado para el año dos mil veintidós (2022) destinado a la Defensoría Municipal de Derechos Humanos del Ayuntamiento de Chalco</w:t>
      </w:r>
      <w:r w:rsidR="00DB0095" w:rsidRPr="003C32EB">
        <w:rPr>
          <w:rFonts w:ascii="Palatino Linotype" w:hAnsi="Palatino Linotype" w:cs="Arial"/>
          <w:b/>
        </w:rPr>
        <w:t>.</w:t>
      </w:r>
    </w:p>
    <w:p w:rsidR="006F0DA7" w:rsidRPr="003C32EB" w:rsidRDefault="006F0DA7" w:rsidP="003C32EB">
      <w:pPr>
        <w:pStyle w:val="Prrafodelista"/>
        <w:tabs>
          <w:tab w:val="left" w:pos="7938"/>
        </w:tabs>
        <w:spacing w:line="360" w:lineRule="auto"/>
        <w:ind w:left="720"/>
        <w:jc w:val="both"/>
        <w:rPr>
          <w:rFonts w:ascii="Palatino Linotype" w:hAnsi="Palatino Linotype" w:cs="Arial"/>
          <w:b/>
        </w:rPr>
      </w:pPr>
    </w:p>
    <w:p w:rsidR="003C32EB" w:rsidRPr="003C32EB" w:rsidRDefault="006F0DA7" w:rsidP="003C32EB">
      <w:pPr>
        <w:pStyle w:val="Prrafodelista"/>
        <w:numPr>
          <w:ilvl w:val="0"/>
          <w:numId w:val="31"/>
        </w:numPr>
        <w:tabs>
          <w:tab w:val="left" w:pos="7938"/>
        </w:tabs>
        <w:spacing w:line="360" w:lineRule="auto"/>
        <w:jc w:val="both"/>
        <w:rPr>
          <w:rFonts w:ascii="Palatino Linotype" w:hAnsi="Palatino Linotype" w:cs="Arial"/>
          <w:b/>
        </w:rPr>
      </w:pPr>
      <w:r w:rsidRPr="003C32EB">
        <w:rPr>
          <w:rFonts w:ascii="Palatino Linotype" w:hAnsi="Palatino Linotype" w:cs="Arial"/>
          <w:b/>
        </w:rPr>
        <w:t xml:space="preserve">B.- </w:t>
      </w:r>
      <w:r w:rsidR="003C32EB" w:rsidRPr="003C32EB">
        <w:rPr>
          <w:rFonts w:ascii="Palatino Linotype" w:hAnsi="Palatino Linotype" w:cs="Arial"/>
          <w:b/>
        </w:rPr>
        <w:t>Las Facturas de los gastos de la Presidencia Municipal</w:t>
      </w:r>
      <w:r w:rsidR="00E72506">
        <w:rPr>
          <w:rFonts w:ascii="Palatino Linotype" w:hAnsi="Palatino Linotype" w:cs="Arial"/>
          <w:b/>
          <w:lang w:val="es-419"/>
        </w:rPr>
        <w:t>.</w:t>
      </w:r>
    </w:p>
    <w:p w:rsidR="006F0DA7" w:rsidRPr="00101256" w:rsidRDefault="006F0DA7" w:rsidP="00101256">
      <w:pPr>
        <w:pStyle w:val="Prrafodelista"/>
        <w:tabs>
          <w:tab w:val="left" w:pos="7938"/>
        </w:tabs>
        <w:spacing w:line="360" w:lineRule="auto"/>
        <w:ind w:left="720"/>
        <w:jc w:val="both"/>
        <w:rPr>
          <w:rFonts w:ascii="Palatino Linotype" w:hAnsi="Palatino Linotype" w:cs="Arial"/>
          <w:b/>
        </w:rPr>
      </w:pPr>
    </w:p>
    <w:p w:rsidR="00101256" w:rsidRPr="00101256" w:rsidRDefault="006F0DA7" w:rsidP="003172B2">
      <w:pPr>
        <w:pStyle w:val="Prrafodelista"/>
        <w:numPr>
          <w:ilvl w:val="0"/>
          <w:numId w:val="31"/>
        </w:numPr>
        <w:tabs>
          <w:tab w:val="left" w:pos="7938"/>
        </w:tabs>
        <w:spacing w:line="360" w:lineRule="auto"/>
        <w:jc w:val="both"/>
        <w:rPr>
          <w:rFonts w:ascii="Palatino Linotype" w:hAnsi="Palatino Linotype" w:cs="Arial"/>
          <w:b/>
        </w:rPr>
      </w:pPr>
      <w:r w:rsidRPr="00101256">
        <w:rPr>
          <w:rFonts w:ascii="Palatino Linotype" w:hAnsi="Palatino Linotype" w:cs="Arial"/>
          <w:b/>
        </w:rPr>
        <w:t xml:space="preserve">C. </w:t>
      </w:r>
      <w:r w:rsidR="003172B2" w:rsidRPr="00101256">
        <w:rPr>
          <w:rFonts w:ascii="Palatino Linotype" w:hAnsi="Palatino Linotype" w:cs="Arial"/>
          <w:b/>
        </w:rPr>
        <w:t>Los expedientes</w:t>
      </w:r>
      <w:r w:rsidR="00101256">
        <w:rPr>
          <w:rFonts w:ascii="Palatino Linotype" w:hAnsi="Palatino Linotype" w:cs="Arial"/>
          <w:b/>
          <w:lang w:val="es-419"/>
        </w:rPr>
        <w:t xml:space="preserve"> generados </w:t>
      </w:r>
      <w:r w:rsidR="003172B2" w:rsidRPr="00101256">
        <w:rPr>
          <w:rFonts w:ascii="Palatino Linotype" w:hAnsi="Palatino Linotype" w:cs="Arial"/>
          <w:b/>
        </w:rPr>
        <w:t>de las licitaciones directas o con invitación a tres proveedores</w:t>
      </w:r>
      <w:r w:rsidR="00E72506">
        <w:rPr>
          <w:rFonts w:ascii="Palatino Linotype" w:hAnsi="Palatino Linotype" w:cs="Arial"/>
          <w:b/>
          <w:lang w:val="es-419"/>
        </w:rPr>
        <w:t>.</w:t>
      </w:r>
    </w:p>
    <w:p w:rsidR="00101256" w:rsidRPr="00101256" w:rsidRDefault="00101256" w:rsidP="00101256">
      <w:pPr>
        <w:pStyle w:val="Prrafodelista"/>
        <w:tabs>
          <w:tab w:val="left" w:pos="7938"/>
        </w:tabs>
        <w:spacing w:line="360" w:lineRule="auto"/>
        <w:ind w:left="720"/>
        <w:jc w:val="both"/>
        <w:rPr>
          <w:rFonts w:ascii="Palatino Linotype" w:hAnsi="Palatino Linotype" w:cs="Arial"/>
          <w:b/>
        </w:rPr>
      </w:pPr>
    </w:p>
    <w:p w:rsidR="00101256" w:rsidRPr="00101256" w:rsidRDefault="00101256" w:rsidP="003172B2">
      <w:pPr>
        <w:pStyle w:val="Prrafodelista"/>
        <w:numPr>
          <w:ilvl w:val="0"/>
          <w:numId w:val="31"/>
        </w:numPr>
        <w:tabs>
          <w:tab w:val="left" w:pos="7938"/>
        </w:tabs>
        <w:spacing w:line="360" w:lineRule="auto"/>
        <w:jc w:val="both"/>
        <w:rPr>
          <w:rFonts w:ascii="Palatino Linotype" w:hAnsi="Palatino Linotype" w:cs="Arial"/>
          <w:b/>
        </w:rPr>
      </w:pPr>
      <w:r>
        <w:rPr>
          <w:rFonts w:ascii="Palatino Linotype" w:hAnsi="Palatino Linotype" w:cs="Arial"/>
          <w:b/>
          <w:lang w:val="es-419"/>
        </w:rPr>
        <w:t xml:space="preserve">D. </w:t>
      </w:r>
      <w:r w:rsidRPr="00101256">
        <w:rPr>
          <w:rFonts w:ascii="Palatino Linotype" w:hAnsi="Palatino Linotype" w:cs="Arial"/>
          <w:b/>
        </w:rPr>
        <w:t xml:space="preserve">Los expedientes </w:t>
      </w:r>
      <w:r>
        <w:rPr>
          <w:rFonts w:ascii="Palatino Linotype" w:hAnsi="Palatino Linotype" w:cs="Arial"/>
          <w:b/>
          <w:lang w:val="es-419"/>
        </w:rPr>
        <w:t xml:space="preserve">de la contratación del servicio de </w:t>
      </w:r>
      <w:r w:rsidR="003172B2" w:rsidRPr="00101256">
        <w:rPr>
          <w:rFonts w:ascii="Palatino Linotype" w:hAnsi="Palatino Linotype" w:cs="Arial"/>
          <w:b/>
        </w:rPr>
        <w:t xml:space="preserve">telefonía local y móvil que se utiliza para el </w:t>
      </w:r>
      <w:r w:rsidRPr="00101256">
        <w:rPr>
          <w:rFonts w:ascii="Palatino Linotype" w:hAnsi="Palatino Linotype" w:cs="Arial"/>
          <w:b/>
        </w:rPr>
        <w:t>Ayuntamiento</w:t>
      </w:r>
      <w:r>
        <w:rPr>
          <w:rFonts w:ascii="Palatino Linotype" w:hAnsi="Palatino Linotype" w:cs="Arial"/>
          <w:b/>
          <w:lang w:val="es-419"/>
        </w:rPr>
        <w:t>, en los que conste:</w:t>
      </w:r>
    </w:p>
    <w:p w:rsidR="00101256" w:rsidRPr="00101256" w:rsidRDefault="00101256" w:rsidP="00101256">
      <w:pPr>
        <w:pStyle w:val="Prrafodelista"/>
        <w:rPr>
          <w:rFonts w:ascii="Palatino Linotype" w:hAnsi="Palatino Linotype" w:cs="Arial"/>
          <w:b/>
        </w:rPr>
      </w:pPr>
    </w:p>
    <w:p w:rsidR="00101256" w:rsidRDefault="00101256" w:rsidP="00101256">
      <w:pPr>
        <w:pStyle w:val="Prrafodelista"/>
        <w:numPr>
          <w:ilvl w:val="0"/>
          <w:numId w:val="38"/>
        </w:numPr>
        <w:tabs>
          <w:tab w:val="left" w:pos="7938"/>
        </w:tabs>
        <w:spacing w:line="360" w:lineRule="auto"/>
        <w:jc w:val="both"/>
        <w:rPr>
          <w:rFonts w:ascii="Palatino Linotype" w:hAnsi="Palatino Linotype" w:cs="Arial"/>
          <w:b/>
        </w:rPr>
      </w:pPr>
      <w:r>
        <w:rPr>
          <w:rFonts w:ascii="Palatino Linotype" w:hAnsi="Palatino Linotype" w:cs="Arial"/>
          <w:b/>
          <w:lang w:val="es-419"/>
        </w:rPr>
        <w:t xml:space="preserve">Costo </w:t>
      </w:r>
      <w:r w:rsidR="003172B2" w:rsidRPr="00101256">
        <w:rPr>
          <w:rFonts w:ascii="Palatino Linotype" w:hAnsi="Palatino Linotype" w:cs="Arial"/>
          <w:b/>
        </w:rPr>
        <w:t>mensual</w:t>
      </w:r>
    </w:p>
    <w:p w:rsidR="00101256" w:rsidRDefault="003172B2" w:rsidP="00101256">
      <w:pPr>
        <w:pStyle w:val="Prrafodelista"/>
        <w:numPr>
          <w:ilvl w:val="0"/>
          <w:numId w:val="38"/>
        </w:numPr>
        <w:tabs>
          <w:tab w:val="left" w:pos="7938"/>
        </w:tabs>
        <w:spacing w:line="360" w:lineRule="auto"/>
        <w:jc w:val="both"/>
        <w:rPr>
          <w:rFonts w:ascii="Palatino Linotype" w:hAnsi="Palatino Linotype" w:cs="Arial"/>
          <w:b/>
        </w:rPr>
      </w:pPr>
      <w:r w:rsidRPr="00101256">
        <w:rPr>
          <w:rFonts w:ascii="Palatino Linotype" w:hAnsi="Palatino Linotype" w:cs="Arial"/>
          <w:b/>
        </w:rPr>
        <w:t xml:space="preserve">Servicio de conmutador, </w:t>
      </w:r>
    </w:p>
    <w:p w:rsidR="00526EAA" w:rsidRDefault="00526EAA" w:rsidP="00101256">
      <w:pPr>
        <w:pStyle w:val="Prrafodelista"/>
        <w:numPr>
          <w:ilvl w:val="0"/>
          <w:numId w:val="38"/>
        </w:numPr>
        <w:tabs>
          <w:tab w:val="left" w:pos="7938"/>
        </w:tabs>
        <w:spacing w:line="360" w:lineRule="auto"/>
        <w:jc w:val="both"/>
        <w:rPr>
          <w:rFonts w:ascii="Palatino Linotype" w:hAnsi="Palatino Linotype" w:cs="Arial"/>
          <w:b/>
        </w:rPr>
      </w:pPr>
      <w:r>
        <w:rPr>
          <w:rFonts w:ascii="Palatino Linotype" w:hAnsi="Palatino Linotype" w:cs="Arial"/>
          <w:b/>
          <w:lang w:val="es-419"/>
        </w:rPr>
        <w:lastRenderedPageBreak/>
        <w:t xml:space="preserve">Líneas </w:t>
      </w:r>
      <w:r w:rsidR="003172B2" w:rsidRPr="00101256">
        <w:rPr>
          <w:rFonts w:ascii="Palatino Linotype" w:hAnsi="Palatino Linotype" w:cs="Arial"/>
          <w:b/>
        </w:rPr>
        <w:t xml:space="preserve">telefónicas, </w:t>
      </w:r>
    </w:p>
    <w:p w:rsidR="00526EAA" w:rsidRDefault="00526EAA" w:rsidP="00101256">
      <w:pPr>
        <w:pStyle w:val="Prrafodelista"/>
        <w:numPr>
          <w:ilvl w:val="0"/>
          <w:numId w:val="38"/>
        </w:numPr>
        <w:tabs>
          <w:tab w:val="left" w:pos="7938"/>
        </w:tabs>
        <w:spacing w:line="360" w:lineRule="auto"/>
        <w:jc w:val="both"/>
        <w:rPr>
          <w:rFonts w:ascii="Palatino Linotype" w:hAnsi="Palatino Linotype" w:cs="Arial"/>
          <w:b/>
        </w:rPr>
      </w:pPr>
      <w:r w:rsidRPr="00101256">
        <w:rPr>
          <w:rFonts w:ascii="Palatino Linotype" w:hAnsi="Palatino Linotype" w:cs="Arial"/>
          <w:b/>
        </w:rPr>
        <w:t xml:space="preserve">Celulares </w:t>
      </w:r>
      <w:r w:rsidR="003172B2" w:rsidRPr="00101256">
        <w:rPr>
          <w:rFonts w:ascii="Palatino Linotype" w:hAnsi="Palatino Linotype" w:cs="Arial"/>
          <w:b/>
        </w:rPr>
        <w:t xml:space="preserve">y marca </w:t>
      </w:r>
    </w:p>
    <w:p w:rsidR="00526EAA" w:rsidRDefault="00526EAA" w:rsidP="00101256">
      <w:pPr>
        <w:pStyle w:val="Prrafodelista"/>
        <w:numPr>
          <w:ilvl w:val="0"/>
          <w:numId w:val="38"/>
        </w:numPr>
        <w:tabs>
          <w:tab w:val="left" w:pos="7938"/>
        </w:tabs>
        <w:spacing w:line="360" w:lineRule="auto"/>
        <w:jc w:val="both"/>
        <w:rPr>
          <w:rFonts w:ascii="Palatino Linotype" w:hAnsi="Palatino Linotype" w:cs="Arial"/>
          <w:b/>
        </w:rPr>
      </w:pPr>
      <w:r w:rsidRPr="00101256">
        <w:rPr>
          <w:rFonts w:ascii="Palatino Linotype" w:hAnsi="Palatino Linotype" w:cs="Arial"/>
          <w:b/>
        </w:rPr>
        <w:t xml:space="preserve">Nombre </w:t>
      </w:r>
      <w:r w:rsidR="003172B2" w:rsidRPr="00101256">
        <w:rPr>
          <w:rFonts w:ascii="Palatino Linotype" w:hAnsi="Palatino Linotype" w:cs="Arial"/>
          <w:b/>
        </w:rPr>
        <w:t xml:space="preserve">de la compañía, </w:t>
      </w:r>
    </w:p>
    <w:p w:rsidR="00526EAA" w:rsidRDefault="00526EAA" w:rsidP="00101256">
      <w:pPr>
        <w:pStyle w:val="Prrafodelista"/>
        <w:numPr>
          <w:ilvl w:val="0"/>
          <w:numId w:val="38"/>
        </w:numPr>
        <w:tabs>
          <w:tab w:val="left" w:pos="7938"/>
        </w:tabs>
        <w:spacing w:line="360" w:lineRule="auto"/>
        <w:jc w:val="both"/>
        <w:rPr>
          <w:rFonts w:ascii="Palatino Linotype" w:hAnsi="Palatino Linotype" w:cs="Arial"/>
          <w:b/>
        </w:rPr>
      </w:pPr>
      <w:r>
        <w:rPr>
          <w:rFonts w:ascii="Palatino Linotype" w:hAnsi="Palatino Linotype" w:cs="Arial"/>
          <w:b/>
          <w:lang w:val="es-419"/>
        </w:rPr>
        <w:t xml:space="preserve">Nombre del </w:t>
      </w:r>
      <w:r>
        <w:rPr>
          <w:rFonts w:ascii="Palatino Linotype" w:hAnsi="Palatino Linotype" w:cs="Arial"/>
          <w:b/>
        </w:rPr>
        <w:t xml:space="preserve">representante legal </w:t>
      </w:r>
    </w:p>
    <w:p w:rsidR="003172B2" w:rsidRPr="00101256" w:rsidRDefault="00526EAA" w:rsidP="00101256">
      <w:pPr>
        <w:pStyle w:val="Prrafodelista"/>
        <w:numPr>
          <w:ilvl w:val="0"/>
          <w:numId w:val="38"/>
        </w:numPr>
        <w:tabs>
          <w:tab w:val="left" w:pos="7938"/>
        </w:tabs>
        <w:spacing w:line="360" w:lineRule="auto"/>
        <w:jc w:val="both"/>
        <w:rPr>
          <w:rFonts w:ascii="Palatino Linotype" w:hAnsi="Palatino Linotype" w:cs="Arial"/>
          <w:b/>
        </w:rPr>
      </w:pPr>
      <w:r>
        <w:rPr>
          <w:rFonts w:ascii="Palatino Linotype" w:hAnsi="Palatino Linotype" w:cs="Arial"/>
          <w:b/>
          <w:lang w:val="es-419"/>
        </w:rPr>
        <w:t>Monto de los servicios pagados por el concepto de telefonía.</w:t>
      </w:r>
    </w:p>
    <w:p w:rsidR="003172B2" w:rsidRDefault="003172B2" w:rsidP="003172B2">
      <w:pPr>
        <w:pStyle w:val="Prrafodelista"/>
        <w:tabs>
          <w:tab w:val="left" w:pos="7938"/>
        </w:tabs>
        <w:spacing w:line="360" w:lineRule="auto"/>
        <w:ind w:left="720"/>
        <w:jc w:val="both"/>
        <w:rPr>
          <w:rFonts w:ascii="Palatino Linotype" w:hAnsi="Palatino Linotype" w:cs="Arial"/>
          <w:lang w:val="es-419"/>
        </w:rPr>
      </w:pPr>
    </w:p>
    <w:p w:rsidR="00E72506" w:rsidRDefault="00E72506" w:rsidP="003172B2">
      <w:pPr>
        <w:pStyle w:val="Prrafodelista"/>
        <w:tabs>
          <w:tab w:val="left" w:pos="7938"/>
        </w:tabs>
        <w:spacing w:line="360" w:lineRule="auto"/>
        <w:ind w:left="720"/>
        <w:jc w:val="both"/>
        <w:rPr>
          <w:rFonts w:ascii="Palatino Linotype" w:hAnsi="Palatino Linotype" w:cs="Arial"/>
          <w:lang w:val="es-419"/>
        </w:rPr>
      </w:pPr>
      <w:r>
        <w:rPr>
          <w:rFonts w:ascii="Palatino Linotype" w:hAnsi="Palatino Linotype" w:cs="Arial"/>
          <w:lang w:val="es-419"/>
        </w:rPr>
        <w:t xml:space="preserve">Por lo que hace a los incisos B, C y D, la información deberá de ser </w:t>
      </w:r>
      <w:r w:rsidRPr="00E72506">
        <w:rPr>
          <w:rFonts w:ascii="Palatino Linotype" w:hAnsi="Palatino Linotype" w:cs="Arial"/>
          <w:lang w:val="es-419"/>
        </w:rPr>
        <w:t xml:space="preserve">desde el primero (01) de enero de dos mil veintidós (2022) a la fecha de la solicitud de información: </w:t>
      </w:r>
      <w:r>
        <w:rPr>
          <w:rFonts w:ascii="Palatino Linotype" w:hAnsi="Palatino Linotype" w:cs="Arial"/>
          <w:lang w:val="es-419"/>
        </w:rPr>
        <w:t xml:space="preserve">es decir, al </w:t>
      </w:r>
      <w:r w:rsidRPr="00E72506">
        <w:rPr>
          <w:rFonts w:ascii="Palatino Linotype" w:hAnsi="Palatino Linotype" w:cs="Arial"/>
          <w:lang w:val="es-419"/>
        </w:rPr>
        <w:t>veintiocho (28) de marzo de dos mil veintidós (2022)</w:t>
      </w:r>
      <w:r>
        <w:rPr>
          <w:rFonts w:ascii="Palatino Linotype" w:hAnsi="Palatino Linotype" w:cs="Arial"/>
          <w:lang w:val="es-419"/>
        </w:rPr>
        <w:t>.</w:t>
      </w:r>
    </w:p>
    <w:p w:rsidR="00E72506" w:rsidRDefault="00E72506" w:rsidP="003172B2">
      <w:pPr>
        <w:pStyle w:val="Prrafodelista"/>
        <w:tabs>
          <w:tab w:val="left" w:pos="7938"/>
        </w:tabs>
        <w:spacing w:line="360" w:lineRule="auto"/>
        <w:ind w:left="720"/>
        <w:jc w:val="both"/>
        <w:rPr>
          <w:rFonts w:ascii="Palatino Linotype" w:hAnsi="Palatino Linotype" w:cs="Arial"/>
          <w:lang w:val="es-419"/>
        </w:rPr>
      </w:pPr>
    </w:p>
    <w:p w:rsidR="00E72506" w:rsidRDefault="00E72506" w:rsidP="003172B2">
      <w:pPr>
        <w:pStyle w:val="Prrafodelista"/>
        <w:tabs>
          <w:tab w:val="left" w:pos="7938"/>
        </w:tabs>
        <w:spacing w:line="360" w:lineRule="auto"/>
        <w:ind w:left="720"/>
        <w:jc w:val="both"/>
        <w:rPr>
          <w:rFonts w:ascii="Palatino Linotype" w:hAnsi="Palatino Linotype" w:cs="Arial"/>
          <w:lang w:val="es-419"/>
        </w:rPr>
      </w:pPr>
      <w:r>
        <w:rPr>
          <w:rFonts w:ascii="Palatino Linotype" w:hAnsi="Palatino Linotype" w:cs="Arial"/>
          <w:lang w:val="es-419"/>
        </w:rPr>
        <w:t xml:space="preserve">Por lo que hace a los incisos B, C y D </w:t>
      </w:r>
      <w:r w:rsidR="00E71888">
        <w:rPr>
          <w:rFonts w:ascii="Palatino Linotype" w:hAnsi="Palatino Linotype" w:cs="Arial"/>
          <w:lang w:val="es-419"/>
        </w:rPr>
        <w:t>para el caso de</w:t>
      </w:r>
      <w:r w:rsidR="007E0C69">
        <w:rPr>
          <w:rFonts w:ascii="Palatino Linotype" w:hAnsi="Palatino Linotype" w:cs="Arial"/>
          <w:lang w:val="es-419"/>
        </w:rPr>
        <w:t xml:space="preserve"> no</w:t>
      </w:r>
      <w:r w:rsidR="00E71888">
        <w:rPr>
          <w:rFonts w:ascii="Palatino Linotype" w:hAnsi="Palatino Linotype" w:cs="Arial"/>
          <w:lang w:val="es-419"/>
        </w:rPr>
        <w:t xml:space="preserve"> haber </w:t>
      </w:r>
      <w:r w:rsidR="00691437">
        <w:rPr>
          <w:rFonts w:ascii="Palatino Linotype" w:hAnsi="Palatino Linotype" w:cs="Arial"/>
          <w:lang w:val="es-419"/>
        </w:rPr>
        <w:t>generado</w:t>
      </w:r>
      <w:r w:rsidR="00E71888">
        <w:rPr>
          <w:rFonts w:ascii="Palatino Linotype" w:hAnsi="Palatino Linotype" w:cs="Arial"/>
          <w:lang w:val="es-419"/>
        </w:rPr>
        <w:t xml:space="preserve">, </w:t>
      </w:r>
      <w:r w:rsidR="00691437">
        <w:rPr>
          <w:rFonts w:ascii="Palatino Linotype" w:hAnsi="Palatino Linotype" w:cs="Arial"/>
          <w:lang w:val="es-419"/>
        </w:rPr>
        <w:t>administrado</w:t>
      </w:r>
      <w:r w:rsidR="00E71888">
        <w:rPr>
          <w:rFonts w:ascii="Palatino Linotype" w:hAnsi="Palatino Linotype" w:cs="Arial"/>
          <w:lang w:val="es-419"/>
        </w:rPr>
        <w:t xml:space="preserve"> </w:t>
      </w:r>
      <w:r w:rsidR="00691437">
        <w:rPr>
          <w:rFonts w:ascii="Palatino Linotype" w:hAnsi="Palatino Linotype" w:cs="Arial"/>
          <w:lang w:val="es-419"/>
        </w:rPr>
        <w:t>o poseído</w:t>
      </w:r>
      <w:r w:rsidR="00E71888">
        <w:rPr>
          <w:rFonts w:ascii="Palatino Linotype" w:hAnsi="Palatino Linotype" w:cs="Arial"/>
          <w:lang w:val="es-419"/>
        </w:rPr>
        <w:t xml:space="preserve"> dicha información bastara que así lo haga saber al hoy recurrente.</w:t>
      </w:r>
    </w:p>
    <w:p w:rsidR="003172B2" w:rsidRDefault="003172B2" w:rsidP="003172B2">
      <w:pPr>
        <w:pStyle w:val="Prrafodelista"/>
        <w:tabs>
          <w:tab w:val="left" w:pos="7938"/>
        </w:tabs>
        <w:spacing w:line="360" w:lineRule="auto"/>
        <w:ind w:left="720"/>
        <w:jc w:val="both"/>
        <w:rPr>
          <w:rFonts w:ascii="Palatino Linotype" w:hAnsi="Palatino Linotype" w:cs="Arial"/>
          <w:lang w:val="es-419"/>
        </w:rPr>
      </w:pPr>
    </w:p>
    <w:p w:rsidR="00697D7F" w:rsidRPr="0016464C" w:rsidRDefault="00697D7F" w:rsidP="006F0DA7">
      <w:pPr>
        <w:pStyle w:val="Prrafodelista"/>
        <w:spacing w:line="360" w:lineRule="auto"/>
        <w:ind w:left="851"/>
        <w:jc w:val="both"/>
        <w:rPr>
          <w:rFonts w:ascii="Palatino Linotype" w:hAnsi="Palatino Linotype"/>
          <w:i/>
          <w:lang w:val="es-ES_tradnl"/>
        </w:rPr>
      </w:pPr>
      <w:r w:rsidRPr="0016464C">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E79FD" w:rsidRPr="0016464C">
        <w:rPr>
          <w:rFonts w:ascii="Palatino Linotype" w:hAnsi="Palatino Linotype"/>
          <w:i/>
          <w:lang w:val="es-ES_tradnl"/>
        </w:rPr>
        <w:t xml:space="preserve"> </w:t>
      </w:r>
      <w:r w:rsidRPr="0016464C">
        <w:rPr>
          <w:rFonts w:ascii="Palatino Linotype" w:hAnsi="Palatino Linotype"/>
          <w:i/>
          <w:lang w:val="es-ES_tradnl"/>
        </w:rPr>
        <w:t>l</w:t>
      </w:r>
      <w:r w:rsidR="00EE79FD" w:rsidRPr="0016464C">
        <w:rPr>
          <w:rFonts w:ascii="Palatino Linotype" w:hAnsi="Palatino Linotype"/>
          <w:i/>
          <w:lang w:val="es-ES_tradnl"/>
        </w:rPr>
        <w:t>a</w:t>
      </w:r>
      <w:r w:rsidRPr="0016464C">
        <w:rPr>
          <w:rFonts w:ascii="Palatino Linotype" w:hAnsi="Palatino Linotype"/>
          <w:i/>
          <w:lang w:val="es-ES_tradnl"/>
        </w:rPr>
        <w:t xml:space="preserve"> recurrente.</w:t>
      </w:r>
    </w:p>
    <w:p w:rsidR="00F86620" w:rsidRDefault="00F86620" w:rsidP="00E361FB">
      <w:pPr>
        <w:pStyle w:val="Prrafodelista"/>
        <w:spacing w:line="360" w:lineRule="auto"/>
        <w:ind w:left="851" w:right="992"/>
        <w:jc w:val="both"/>
        <w:rPr>
          <w:rFonts w:ascii="Palatino Linotype" w:hAnsi="Palatino Linotype"/>
          <w:lang w:val="es-ES_tradnl"/>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w:t>
      </w:r>
      <w:r w:rsidRPr="00470DBC">
        <w:rPr>
          <w:rFonts w:ascii="Palatino Linotype" w:hAnsi="Palatino Linotype" w:cs="Arial"/>
          <w:sz w:val="24"/>
          <w:szCs w:val="24"/>
        </w:rPr>
        <w:lastRenderedPageBreak/>
        <w:t>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160150" w:rsidRDefault="00337A3D" w:rsidP="00337A3D">
      <w:pPr>
        <w:spacing w:after="0" w:line="360" w:lineRule="auto"/>
        <w:jc w:val="both"/>
        <w:rPr>
          <w:rFonts w:ascii="Palatino Linotype" w:hAnsi="Palatino Linotype" w:cs="Arial"/>
          <w:sz w:val="24"/>
          <w:szCs w:val="24"/>
          <w:lang w:val="es-419"/>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sz w:val="24"/>
          <w:szCs w:val="24"/>
        </w:rPr>
        <w:t xml:space="preserve">EN LA </w:t>
      </w:r>
      <w:r w:rsidR="000F6BDC">
        <w:rPr>
          <w:rFonts w:ascii="Palatino Linotype" w:hAnsi="Palatino Linotype" w:cs="Arial"/>
          <w:sz w:val="24"/>
          <w:szCs w:val="24"/>
          <w:lang w:val="es-419"/>
        </w:rPr>
        <w:t xml:space="preserve">TRIGÉSIMA SEGUNDA </w:t>
      </w:r>
      <w:r w:rsidRPr="00A563AA">
        <w:rPr>
          <w:rFonts w:ascii="Palatino Linotype" w:hAnsi="Palatino Linotype" w:cs="Arial"/>
          <w:sz w:val="24"/>
          <w:szCs w:val="24"/>
        </w:rPr>
        <w:t xml:space="preserve">SESIÓN ORDINARIA CELEBRADA EL </w:t>
      </w:r>
      <w:r w:rsidR="000F6BDC">
        <w:rPr>
          <w:rFonts w:ascii="Palatino Linotype" w:hAnsi="Palatino Linotype" w:cs="Arial"/>
          <w:sz w:val="24"/>
          <w:szCs w:val="24"/>
          <w:lang w:val="es-419"/>
        </w:rPr>
        <w:t>SIETE DE SEPTIEMBRE</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1E3B5B">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EC5B14">
        <w:rPr>
          <w:rFonts w:ascii="Palatino Linotype" w:hAnsi="Palatino Linotype" w:cs="Arial"/>
          <w:sz w:val="24"/>
          <w:szCs w:val="24"/>
        </w:rPr>
        <w:t>--</w:t>
      </w:r>
      <w:r w:rsidR="00F82E74">
        <w:rPr>
          <w:rFonts w:ascii="Palatino Linotype" w:hAnsi="Palatino Linotype" w:cs="Arial"/>
          <w:sz w:val="24"/>
          <w:szCs w:val="24"/>
        </w:rPr>
        <w:t>---</w:t>
      </w:r>
      <w:r w:rsidR="006627EA">
        <w:rPr>
          <w:rFonts w:ascii="Palatino Linotype" w:hAnsi="Palatino Linotype" w:cs="Arial"/>
          <w:sz w:val="24"/>
          <w:szCs w:val="24"/>
        </w:rPr>
        <w:t>--------</w:t>
      </w:r>
      <w:r w:rsidR="00160150">
        <w:rPr>
          <w:rFonts w:ascii="Palatino Linotype" w:hAnsi="Palatino Linotype" w:cs="Arial"/>
          <w:sz w:val="24"/>
          <w:szCs w:val="24"/>
          <w:lang w:val="es-419"/>
        </w:rPr>
        <w:t>------------------</w:t>
      </w:r>
    </w:p>
    <w:p w:rsidR="00337A3D" w:rsidRDefault="00E56783" w:rsidP="00337A3D">
      <w:pPr>
        <w:spacing w:after="0" w:line="360" w:lineRule="auto"/>
        <w:jc w:val="both"/>
        <w:rPr>
          <w:rFonts w:ascii="Palatino Linotype" w:hAnsi="Palatino Linotype" w:cs="Arial"/>
          <w:sz w:val="20"/>
        </w:rPr>
      </w:pPr>
      <w:r w:rsidRPr="006627EA">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504812" w:rsidRDefault="00504812"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DC9" w:rsidRDefault="00962DC9" w:rsidP="00337A3D">
      <w:pPr>
        <w:spacing w:after="0" w:line="240" w:lineRule="auto"/>
      </w:pPr>
      <w:r>
        <w:separator/>
      </w:r>
    </w:p>
  </w:endnote>
  <w:endnote w:type="continuationSeparator" w:id="0">
    <w:p w:rsidR="00962DC9" w:rsidRDefault="00962DC9"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F41E3" w:rsidRPr="002D6DD8" w:rsidRDefault="00DF41E3"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0431">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60431">
              <w:rPr>
                <w:rFonts w:ascii="Palatino Linotype" w:hAnsi="Palatino Linotype"/>
                <w:bCs/>
                <w:noProof/>
                <w:sz w:val="20"/>
              </w:rPr>
              <w:t>64</w:t>
            </w:r>
            <w:r>
              <w:rPr>
                <w:rFonts w:ascii="Palatino Linotype" w:hAnsi="Palatino Linotype"/>
                <w:bCs/>
                <w:noProof/>
                <w:sz w:val="20"/>
              </w:rPr>
              <w:fldChar w:fldCharType="end"/>
            </w:r>
          </w:p>
        </w:sdtContent>
      </w:sdt>
    </w:sdtContent>
  </w:sdt>
  <w:p w:rsidR="00DF41E3" w:rsidRDefault="00DF41E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1E3" w:rsidRPr="000B69FA" w:rsidRDefault="00DF41E3"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043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60431">
      <w:rPr>
        <w:rFonts w:ascii="Palatino Linotype" w:hAnsi="Palatino Linotype"/>
        <w:bCs/>
        <w:noProof/>
        <w:sz w:val="20"/>
      </w:rPr>
      <w:t>64</w:t>
    </w:r>
    <w:r>
      <w:rPr>
        <w:rFonts w:ascii="Palatino Linotype" w:hAnsi="Palatino Linotype"/>
        <w:bCs/>
        <w:noProof/>
        <w:sz w:val="20"/>
      </w:rPr>
      <w:fldChar w:fldCharType="end"/>
    </w:r>
  </w:p>
  <w:p w:rsidR="00DF41E3" w:rsidRDefault="00DF41E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DC9" w:rsidRDefault="00962DC9" w:rsidP="00337A3D">
      <w:pPr>
        <w:spacing w:after="0" w:line="240" w:lineRule="auto"/>
      </w:pPr>
      <w:r>
        <w:separator/>
      </w:r>
    </w:p>
  </w:footnote>
  <w:footnote w:type="continuationSeparator" w:id="0">
    <w:p w:rsidR="00962DC9" w:rsidRDefault="00962DC9" w:rsidP="00337A3D">
      <w:pPr>
        <w:spacing w:after="0" w:line="240" w:lineRule="auto"/>
      </w:pPr>
      <w:r>
        <w:continuationSeparator/>
      </w:r>
    </w:p>
  </w:footnote>
  <w:footnote w:id="1">
    <w:p w:rsidR="00DF41E3" w:rsidRPr="00946E1F" w:rsidRDefault="00DF41E3"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851" w:type="dxa"/>
      <w:tblCellMar>
        <w:left w:w="70" w:type="dxa"/>
        <w:right w:w="70" w:type="dxa"/>
      </w:tblCellMar>
      <w:tblLook w:val="04A0" w:firstRow="1" w:lastRow="0" w:firstColumn="1" w:lastColumn="0" w:noHBand="0" w:noVBand="1"/>
    </w:tblPr>
    <w:tblGrid>
      <w:gridCol w:w="6096"/>
      <w:gridCol w:w="4394"/>
    </w:tblGrid>
    <w:tr w:rsidR="00DF41E3" w:rsidTr="003E032F">
      <w:trPr>
        <w:trHeight w:val="227"/>
      </w:trPr>
      <w:tc>
        <w:tcPr>
          <w:tcW w:w="6096" w:type="dxa"/>
          <w:hideMark/>
        </w:tcPr>
        <w:p w:rsidR="00DF41E3" w:rsidRPr="00641471" w:rsidRDefault="00DF41E3"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DF41E3" w:rsidRPr="00641471" w:rsidRDefault="00DF41E3" w:rsidP="00F93B14">
          <w:pPr>
            <w:spacing w:after="120" w:line="256" w:lineRule="auto"/>
            <w:ind w:left="72" w:right="214"/>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val="es-419" w:eastAsia="es-MX"/>
            </w:rPr>
            <w:t>8745</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DF41E3" w:rsidTr="003E032F">
      <w:trPr>
        <w:trHeight w:val="242"/>
      </w:trPr>
      <w:tc>
        <w:tcPr>
          <w:tcW w:w="6096" w:type="dxa"/>
          <w:vAlign w:val="center"/>
          <w:hideMark/>
        </w:tcPr>
        <w:p w:rsidR="00DF41E3" w:rsidRPr="00641471" w:rsidRDefault="00DF41E3"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tcPr>
        <w:p w:rsidR="00DF41E3" w:rsidRPr="00782F1E" w:rsidRDefault="00DF41E3" w:rsidP="00F93B14">
          <w:pPr>
            <w:spacing w:after="120" w:line="256" w:lineRule="auto"/>
            <w:ind w:left="72" w:right="214"/>
            <w:rPr>
              <w:rFonts w:ascii="Palatino Linotype" w:hAnsi="Palatino Linotype" w:cs="Arial"/>
              <w:b/>
              <w:szCs w:val="20"/>
              <w:lang w:val="es-419"/>
            </w:rPr>
          </w:pPr>
          <w:r>
            <w:rPr>
              <w:rFonts w:ascii="Palatino Linotype" w:hAnsi="Palatino Linotype" w:cs="Arial"/>
              <w:b/>
              <w:sz w:val="24"/>
              <w:szCs w:val="24"/>
              <w:lang w:val="es-419"/>
            </w:rPr>
            <w:t xml:space="preserve">Ayuntamiento </w:t>
          </w:r>
          <w:r w:rsidRPr="00FB11A5">
            <w:rPr>
              <w:rFonts w:ascii="Palatino Linotype" w:hAnsi="Palatino Linotype" w:cs="Arial"/>
              <w:b/>
              <w:sz w:val="24"/>
              <w:szCs w:val="24"/>
            </w:rPr>
            <w:t xml:space="preserve">de </w:t>
          </w:r>
          <w:r>
            <w:rPr>
              <w:rFonts w:ascii="Palatino Linotype" w:hAnsi="Palatino Linotype" w:cs="Arial"/>
              <w:b/>
              <w:sz w:val="24"/>
              <w:szCs w:val="24"/>
              <w:lang w:val="es-419"/>
            </w:rPr>
            <w:t>Chalco</w:t>
          </w:r>
        </w:p>
      </w:tc>
    </w:tr>
    <w:tr w:rsidR="00DF41E3" w:rsidTr="003E032F">
      <w:trPr>
        <w:trHeight w:val="342"/>
      </w:trPr>
      <w:tc>
        <w:tcPr>
          <w:tcW w:w="6096" w:type="dxa"/>
          <w:hideMark/>
        </w:tcPr>
        <w:p w:rsidR="00DF41E3" w:rsidRPr="00641471" w:rsidRDefault="00DF41E3"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394" w:type="dxa"/>
          <w:hideMark/>
        </w:tcPr>
        <w:p w:rsidR="00DF41E3" w:rsidRPr="00641471" w:rsidRDefault="00DF41E3" w:rsidP="003E032F">
          <w:pPr>
            <w:spacing w:after="120" w:line="256" w:lineRule="auto"/>
            <w:ind w:left="72" w:right="214"/>
            <w:rPr>
              <w:rFonts w:ascii="Palatino Linotype" w:hAnsi="Palatino Linotype" w:cs="Arial"/>
              <w:b/>
              <w:szCs w:val="20"/>
            </w:rPr>
          </w:pPr>
          <w:r w:rsidRPr="00641471">
            <w:rPr>
              <w:rFonts w:ascii="Palatino Linotype" w:hAnsi="Palatino Linotype" w:cs="Arial"/>
              <w:b/>
              <w:szCs w:val="20"/>
            </w:rPr>
            <w:t>José Martínez Vilchis</w:t>
          </w:r>
        </w:p>
      </w:tc>
    </w:tr>
  </w:tbl>
  <w:p w:rsidR="00DF41E3" w:rsidRPr="00AE046A" w:rsidRDefault="00DF41E3"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851" w:type="dxa"/>
      <w:tblCellMar>
        <w:left w:w="70" w:type="dxa"/>
        <w:right w:w="70" w:type="dxa"/>
      </w:tblCellMar>
      <w:tblLook w:val="04A0" w:firstRow="1" w:lastRow="0" w:firstColumn="1" w:lastColumn="0" w:noHBand="0" w:noVBand="1"/>
    </w:tblPr>
    <w:tblGrid>
      <w:gridCol w:w="6238"/>
      <w:gridCol w:w="4394"/>
    </w:tblGrid>
    <w:tr w:rsidR="00DF41E3" w:rsidTr="003E032F">
      <w:trPr>
        <w:trHeight w:val="227"/>
      </w:trPr>
      <w:tc>
        <w:tcPr>
          <w:tcW w:w="6238" w:type="dxa"/>
          <w:hideMark/>
        </w:tcPr>
        <w:p w:rsidR="00DF41E3" w:rsidRPr="00641471" w:rsidRDefault="00DF41E3"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DF41E3" w:rsidRPr="006055A5" w:rsidRDefault="00DF41E3" w:rsidP="00F93B14">
          <w:pPr>
            <w:spacing w:after="120" w:line="256" w:lineRule="auto"/>
            <w:ind w:right="71"/>
            <w:rPr>
              <w:rFonts w:ascii="Palatino Linotype" w:hAnsi="Palatino Linotype" w:cs="Arial"/>
              <w:b/>
              <w:szCs w:val="20"/>
              <w:lang w:val="es-419"/>
            </w:rPr>
          </w:pPr>
          <w:r>
            <w:rPr>
              <w:rFonts w:ascii="Palatino Linotype" w:hAnsi="Palatino Linotype" w:cs="Arial"/>
              <w:b/>
              <w:bCs/>
              <w:sz w:val="24"/>
              <w:lang w:eastAsia="es-MX"/>
            </w:rPr>
            <w:t>0</w:t>
          </w:r>
          <w:r>
            <w:rPr>
              <w:rFonts w:ascii="Palatino Linotype" w:hAnsi="Palatino Linotype" w:cs="Arial"/>
              <w:b/>
              <w:bCs/>
              <w:sz w:val="24"/>
              <w:lang w:val="es-419" w:eastAsia="es-MX"/>
            </w:rPr>
            <w:t>8745</w:t>
          </w:r>
          <w:r>
            <w:rPr>
              <w:rFonts w:ascii="Palatino Linotype" w:hAnsi="Palatino Linotype" w:cs="Arial"/>
              <w:b/>
              <w:bCs/>
              <w:sz w:val="24"/>
              <w:lang w:eastAsia="es-MX"/>
            </w:rPr>
            <w:t>/INFOEM/IP/RR/202</w:t>
          </w:r>
          <w:r>
            <w:rPr>
              <w:rFonts w:ascii="Palatino Linotype" w:hAnsi="Palatino Linotype" w:cs="Arial"/>
              <w:b/>
              <w:bCs/>
              <w:sz w:val="24"/>
              <w:lang w:val="es-419" w:eastAsia="es-MX"/>
            </w:rPr>
            <w:t>2</w:t>
          </w:r>
        </w:p>
      </w:tc>
    </w:tr>
    <w:tr w:rsidR="00DF41E3" w:rsidTr="003E032F">
      <w:trPr>
        <w:trHeight w:val="242"/>
      </w:trPr>
      <w:tc>
        <w:tcPr>
          <w:tcW w:w="6238" w:type="dxa"/>
          <w:vAlign w:val="center"/>
          <w:hideMark/>
        </w:tcPr>
        <w:p w:rsidR="00DF41E3" w:rsidRPr="00641471" w:rsidRDefault="00DF41E3"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DF41E3" w:rsidRPr="006055A5" w:rsidRDefault="00DF41E3" w:rsidP="00F93B14">
          <w:pPr>
            <w:spacing w:after="120" w:line="256" w:lineRule="auto"/>
            <w:ind w:right="71"/>
            <w:rPr>
              <w:rFonts w:ascii="Palatino Linotype" w:hAnsi="Palatino Linotype" w:cs="Arial"/>
              <w:b/>
              <w:szCs w:val="20"/>
              <w:lang w:val="es-419"/>
            </w:rPr>
          </w:pPr>
          <w:r>
            <w:rPr>
              <w:rFonts w:ascii="Palatino Linotype" w:hAnsi="Palatino Linotype" w:cs="Arial"/>
              <w:b/>
              <w:sz w:val="24"/>
              <w:szCs w:val="24"/>
              <w:lang w:val="es-419"/>
            </w:rPr>
            <w:t xml:space="preserve">Ayuntamiento </w:t>
          </w:r>
          <w:r w:rsidRPr="00FB11A5">
            <w:rPr>
              <w:rFonts w:ascii="Palatino Linotype" w:hAnsi="Palatino Linotype" w:cs="Arial"/>
              <w:b/>
              <w:sz w:val="24"/>
              <w:szCs w:val="24"/>
            </w:rPr>
            <w:t xml:space="preserve">de </w:t>
          </w:r>
          <w:r>
            <w:rPr>
              <w:rFonts w:ascii="Palatino Linotype" w:hAnsi="Palatino Linotype" w:cs="Arial"/>
              <w:b/>
              <w:sz w:val="24"/>
              <w:szCs w:val="24"/>
              <w:lang w:val="es-419"/>
            </w:rPr>
            <w:t>Chalco</w:t>
          </w:r>
        </w:p>
      </w:tc>
    </w:tr>
    <w:tr w:rsidR="00DF41E3" w:rsidTr="003E032F">
      <w:trPr>
        <w:trHeight w:val="342"/>
      </w:trPr>
      <w:tc>
        <w:tcPr>
          <w:tcW w:w="6238" w:type="dxa"/>
        </w:tcPr>
        <w:p w:rsidR="00DF41E3" w:rsidRPr="00641471" w:rsidRDefault="00DF41E3"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DF41E3" w:rsidRPr="003E032F" w:rsidRDefault="00560431" w:rsidP="003E032F">
          <w:pPr>
            <w:spacing w:after="120" w:line="256" w:lineRule="auto"/>
            <w:ind w:right="71"/>
            <w:rPr>
              <w:rFonts w:ascii="Palatino Linotype" w:hAnsi="Palatino Linotype" w:cs="Arial"/>
              <w:b/>
              <w:lang w:val="es-419"/>
            </w:rPr>
          </w:pPr>
          <w:r>
            <w:rPr>
              <w:rFonts w:ascii="Palatino Linotype" w:hAnsi="Palatino Linotype" w:cs="Arial"/>
              <w:b/>
              <w:sz w:val="24"/>
              <w:szCs w:val="24"/>
              <w:lang w:val="es-419"/>
            </w:rPr>
            <w:t>XXXXXXXXXXXXXXXXX</w:t>
          </w:r>
        </w:p>
      </w:tc>
    </w:tr>
    <w:tr w:rsidR="00DF41E3" w:rsidTr="003E032F">
      <w:trPr>
        <w:trHeight w:val="342"/>
      </w:trPr>
      <w:tc>
        <w:tcPr>
          <w:tcW w:w="6238" w:type="dxa"/>
        </w:tcPr>
        <w:p w:rsidR="00DF41E3" w:rsidRPr="00641471" w:rsidRDefault="00DF41E3"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DF41E3" w:rsidRPr="00641471" w:rsidRDefault="00DF41E3" w:rsidP="003E032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DF41E3" w:rsidRPr="00C222C0" w:rsidRDefault="00DF41E3">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B6528"/>
    <w:multiLevelType w:val="multilevel"/>
    <w:tmpl w:val="697AFA0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9B3D0E"/>
    <w:multiLevelType w:val="hybridMultilevel"/>
    <w:tmpl w:val="F46675C0"/>
    <w:lvl w:ilvl="0" w:tplc="27D44FCE">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 w15:restartNumberingAfterBreak="0">
    <w:nsid w:val="106F1EBC"/>
    <w:multiLevelType w:val="multilevel"/>
    <w:tmpl w:val="B18CB47E"/>
    <w:lvl w:ilvl="0">
      <w:start w:val="6"/>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4" w15:restartNumberingAfterBreak="0">
    <w:nsid w:val="11116586"/>
    <w:multiLevelType w:val="multilevel"/>
    <w:tmpl w:val="1F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931F9"/>
    <w:multiLevelType w:val="hybridMultilevel"/>
    <w:tmpl w:val="AB0202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79A2D96"/>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93F396E"/>
    <w:multiLevelType w:val="hybridMultilevel"/>
    <w:tmpl w:val="0EBEEA16"/>
    <w:lvl w:ilvl="0" w:tplc="474A376A">
      <w:start w:val="25"/>
      <w:numFmt w:val="upperRoman"/>
      <w:lvlText w:val="%1."/>
      <w:lvlJc w:val="left"/>
      <w:pPr>
        <w:ind w:left="753" w:hanging="186"/>
      </w:pPr>
      <w:rPr>
        <w:rFonts w:ascii="Palatino Linotype" w:eastAsia="Arial" w:hAnsi="Palatino Linotype" w:cs="Arial" w:hint="default"/>
        <w:b/>
        <w:bCs/>
        <w:spacing w:val="-19"/>
        <w:w w:val="99"/>
        <w:sz w:val="24"/>
        <w:szCs w:val="24"/>
      </w:rPr>
    </w:lvl>
    <w:lvl w:ilvl="1" w:tplc="580A0019">
      <w:start w:val="1"/>
      <w:numFmt w:val="lowerLetter"/>
      <w:lvlText w:val="%2."/>
      <w:lvlJc w:val="left"/>
      <w:pPr>
        <w:ind w:left="1440" w:hanging="360"/>
      </w:pPr>
    </w:lvl>
    <w:lvl w:ilvl="2" w:tplc="580A000F">
      <w:start w:val="1"/>
      <w:numFmt w:val="decimal"/>
      <w:lvlText w:val="%3."/>
      <w:lvlJc w:val="lef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0866D0B"/>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9"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2E16C7"/>
    <w:multiLevelType w:val="hybridMultilevel"/>
    <w:tmpl w:val="590A3AE8"/>
    <w:lvl w:ilvl="0" w:tplc="E7542B80">
      <w:start w:val="1"/>
      <w:numFmt w:val="upperRoman"/>
      <w:lvlText w:val="%1."/>
      <w:lvlJc w:val="left"/>
      <w:pPr>
        <w:ind w:left="1571" w:hanging="72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1" w15:restartNumberingAfterBreak="0">
    <w:nsid w:val="33F5010F"/>
    <w:multiLevelType w:val="hybridMultilevel"/>
    <w:tmpl w:val="2772C958"/>
    <w:lvl w:ilvl="0" w:tplc="19DEDDB0">
      <w:start w:val="9000"/>
      <w:numFmt w:val="bullet"/>
      <w:lvlText w:val="-"/>
      <w:lvlJc w:val="left"/>
      <w:pPr>
        <w:ind w:left="720" w:hanging="360"/>
      </w:pPr>
      <w:rPr>
        <w:rFonts w:ascii="Palatino Linotype" w:eastAsia="Calibri" w:hAnsi="Palatino Linotype"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7E34D90"/>
    <w:multiLevelType w:val="multilevel"/>
    <w:tmpl w:val="A4CA7B78"/>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3" w15:restartNumberingAfterBreak="0">
    <w:nsid w:val="387E708D"/>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4" w15:restartNumberingAfterBreak="0">
    <w:nsid w:val="3EF1768E"/>
    <w:multiLevelType w:val="hybridMultilevel"/>
    <w:tmpl w:val="74DC94EC"/>
    <w:lvl w:ilvl="0" w:tplc="580A000F">
      <w:start w:val="1"/>
      <w:numFmt w:val="decimal"/>
      <w:lvlText w:val="%1."/>
      <w:lvlJc w:val="left"/>
      <w:pPr>
        <w:ind w:left="1211" w:hanging="360"/>
      </w:pPr>
      <w:rPr>
        <w:rFonts w:hint="default"/>
      </w:rPr>
    </w:lvl>
    <w:lvl w:ilvl="1" w:tplc="580A0003" w:tentative="1">
      <w:start w:val="1"/>
      <w:numFmt w:val="bullet"/>
      <w:lvlText w:val="o"/>
      <w:lvlJc w:val="left"/>
      <w:pPr>
        <w:ind w:left="1931" w:hanging="360"/>
      </w:pPr>
      <w:rPr>
        <w:rFonts w:ascii="Courier New" w:hAnsi="Courier New" w:cs="Courier New" w:hint="default"/>
      </w:rPr>
    </w:lvl>
    <w:lvl w:ilvl="2" w:tplc="580A0005" w:tentative="1">
      <w:start w:val="1"/>
      <w:numFmt w:val="bullet"/>
      <w:lvlText w:val=""/>
      <w:lvlJc w:val="left"/>
      <w:pPr>
        <w:ind w:left="2651" w:hanging="360"/>
      </w:pPr>
      <w:rPr>
        <w:rFonts w:ascii="Wingdings" w:hAnsi="Wingdings" w:hint="default"/>
      </w:rPr>
    </w:lvl>
    <w:lvl w:ilvl="3" w:tplc="580A0001" w:tentative="1">
      <w:start w:val="1"/>
      <w:numFmt w:val="bullet"/>
      <w:lvlText w:val=""/>
      <w:lvlJc w:val="left"/>
      <w:pPr>
        <w:ind w:left="3371" w:hanging="360"/>
      </w:pPr>
      <w:rPr>
        <w:rFonts w:ascii="Symbol" w:hAnsi="Symbol" w:hint="default"/>
      </w:rPr>
    </w:lvl>
    <w:lvl w:ilvl="4" w:tplc="580A0003" w:tentative="1">
      <w:start w:val="1"/>
      <w:numFmt w:val="bullet"/>
      <w:lvlText w:val="o"/>
      <w:lvlJc w:val="left"/>
      <w:pPr>
        <w:ind w:left="4091" w:hanging="360"/>
      </w:pPr>
      <w:rPr>
        <w:rFonts w:ascii="Courier New" w:hAnsi="Courier New" w:cs="Courier New" w:hint="default"/>
      </w:rPr>
    </w:lvl>
    <w:lvl w:ilvl="5" w:tplc="580A0005" w:tentative="1">
      <w:start w:val="1"/>
      <w:numFmt w:val="bullet"/>
      <w:lvlText w:val=""/>
      <w:lvlJc w:val="left"/>
      <w:pPr>
        <w:ind w:left="4811" w:hanging="360"/>
      </w:pPr>
      <w:rPr>
        <w:rFonts w:ascii="Wingdings" w:hAnsi="Wingdings" w:hint="default"/>
      </w:rPr>
    </w:lvl>
    <w:lvl w:ilvl="6" w:tplc="580A0001" w:tentative="1">
      <w:start w:val="1"/>
      <w:numFmt w:val="bullet"/>
      <w:lvlText w:val=""/>
      <w:lvlJc w:val="left"/>
      <w:pPr>
        <w:ind w:left="5531" w:hanging="360"/>
      </w:pPr>
      <w:rPr>
        <w:rFonts w:ascii="Symbol" w:hAnsi="Symbol" w:hint="default"/>
      </w:rPr>
    </w:lvl>
    <w:lvl w:ilvl="7" w:tplc="580A0003" w:tentative="1">
      <w:start w:val="1"/>
      <w:numFmt w:val="bullet"/>
      <w:lvlText w:val="o"/>
      <w:lvlJc w:val="left"/>
      <w:pPr>
        <w:ind w:left="6251" w:hanging="360"/>
      </w:pPr>
      <w:rPr>
        <w:rFonts w:ascii="Courier New" w:hAnsi="Courier New" w:cs="Courier New" w:hint="default"/>
      </w:rPr>
    </w:lvl>
    <w:lvl w:ilvl="8" w:tplc="580A0005" w:tentative="1">
      <w:start w:val="1"/>
      <w:numFmt w:val="bullet"/>
      <w:lvlText w:val=""/>
      <w:lvlJc w:val="left"/>
      <w:pPr>
        <w:ind w:left="6971" w:hanging="360"/>
      </w:pPr>
      <w:rPr>
        <w:rFonts w:ascii="Wingdings" w:hAnsi="Wingdings" w:hint="default"/>
      </w:rPr>
    </w:lvl>
  </w:abstractNum>
  <w:abstractNum w:abstractNumId="15" w15:restartNumberingAfterBreak="0">
    <w:nsid w:val="3F6A0C0C"/>
    <w:multiLevelType w:val="multilevel"/>
    <w:tmpl w:val="BA8E4E74"/>
    <w:lvl w:ilvl="0">
      <w:start w:val="7"/>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16" w15:restartNumberingAfterBreak="0">
    <w:nsid w:val="41C43844"/>
    <w:multiLevelType w:val="hybridMultilevel"/>
    <w:tmpl w:val="91D40EC2"/>
    <w:lvl w:ilvl="0" w:tplc="580A0019">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3EF6CEF"/>
    <w:multiLevelType w:val="multilevel"/>
    <w:tmpl w:val="B18CB47E"/>
    <w:lvl w:ilvl="0">
      <w:start w:val="6"/>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18" w15:restartNumberingAfterBreak="0">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19" w15:restartNumberingAfterBreak="0">
    <w:nsid w:val="47E60BE1"/>
    <w:multiLevelType w:val="multilevel"/>
    <w:tmpl w:val="BDD4F612"/>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20" w15:restartNumberingAfterBreak="0">
    <w:nsid w:val="4E1B28B4"/>
    <w:multiLevelType w:val="hybridMultilevel"/>
    <w:tmpl w:val="74DC94EC"/>
    <w:lvl w:ilvl="0" w:tplc="580A000F">
      <w:start w:val="1"/>
      <w:numFmt w:val="decimal"/>
      <w:lvlText w:val="%1."/>
      <w:lvlJc w:val="left"/>
      <w:pPr>
        <w:ind w:left="1211" w:hanging="360"/>
      </w:pPr>
      <w:rPr>
        <w:rFonts w:hint="default"/>
      </w:rPr>
    </w:lvl>
    <w:lvl w:ilvl="1" w:tplc="580A0003" w:tentative="1">
      <w:start w:val="1"/>
      <w:numFmt w:val="bullet"/>
      <w:lvlText w:val="o"/>
      <w:lvlJc w:val="left"/>
      <w:pPr>
        <w:ind w:left="1931" w:hanging="360"/>
      </w:pPr>
      <w:rPr>
        <w:rFonts w:ascii="Courier New" w:hAnsi="Courier New" w:cs="Courier New" w:hint="default"/>
      </w:rPr>
    </w:lvl>
    <w:lvl w:ilvl="2" w:tplc="580A0005" w:tentative="1">
      <w:start w:val="1"/>
      <w:numFmt w:val="bullet"/>
      <w:lvlText w:val=""/>
      <w:lvlJc w:val="left"/>
      <w:pPr>
        <w:ind w:left="2651" w:hanging="360"/>
      </w:pPr>
      <w:rPr>
        <w:rFonts w:ascii="Wingdings" w:hAnsi="Wingdings" w:hint="default"/>
      </w:rPr>
    </w:lvl>
    <w:lvl w:ilvl="3" w:tplc="580A0001" w:tentative="1">
      <w:start w:val="1"/>
      <w:numFmt w:val="bullet"/>
      <w:lvlText w:val=""/>
      <w:lvlJc w:val="left"/>
      <w:pPr>
        <w:ind w:left="3371" w:hanging="360"/>
      </w:pPr>
      <w:rPr>
        <w:rFonts w:ascii="Symbol" w:hAnsi="Symbol" w:hint="default"/>
      </w:rPr>
    </w:lvl>
    <w:lvl w:ilvl="4" w:tplc="580A0003" w:tentative="1">
      <w:start w:val="1"/>
      <w:numFmt w:val="bullet"/>
      <w:lvlText w:val="o"/>
      <w:lvlJc w:val="left"/>
      <w:pPr>
        <w:ind w:left="4091" w:hanging="360"/>
      </w:pPr>
      <w:rPr>
        <w:rFonts w:ascii="Courier New" w:hAnsi="Courier New" w:cs="Courier New" w:hint="default"/>
      </w:rPr>
    </w:lvl>
    <w:lvl w:ilvl="5" w:tplc="580A0005" w:tentative="1">
      <w:start w:val="1"/>
      <w:numFmt w:val="bullet"/>
      <w:lvlText w:val=""/>
      <w:lvlJc w:val="left"/>
      <w:pPr>
        <w:ind w:left="4811" w:hanging="360"/>
      </w:pPr>
      <w:rPr>
        <w:rFonts w:ascii="Wingdings" w:hAnsi="Wingdings" w:hint="default"/>
      </w:rPr>
    </w:lvl>
    <w:lvl w:ilvl="6" w:tplc="580A0001" w:tentative="1">
      <w:start w:val="1"/>
      <w:numFmt w:val="bullet"/>
      <w:lvlText w:val=""/>
      <w:lvlJc w:val="left"/>
      <w:pPr>
        <w:ind w:left="5531" w:hanging="360"/>
      </w:pPr>
      <w:rPr>
        <w:rFonts w:ascii="Symbol" w:hAnsi="Symbol" w:hint="default"/>
      </w:rPr>
    </w:lvl>
    <w:lvl w:ilvl="7" w:tplc="580A0003" w:tentative="1">
      <w:start w:val="1"/>
      <w:numFmt w:val="bullet"/>
      <w:lvlText w:val="o"/>
      <w:lvlJc w:val="left"/>
      <w:pPr>
        <w:ind w:left="6251" w:hanging="360"/>
      </w:pPr>
      <w:rPr>
        <w:rFonts w:ascii="Courier New" w:hAnsi="Courier New" w:cs="Courier New" w:hint="default"/>
      </w:rPr>
    </w:lvl>
    <w:lvl w:ilvl="8" w:tplc="580A0005" w:tentative="1">
      <w:start w:val="1"/>
      <w:numFmt w:val="bullet"/>
      <w:lvlText w:val=""/>
      <w:lvlJc w:val="left"/>
      <w:pPr>
        <w:ind w:left="6971" w:hanging="360"/>
      </w:pPr>
      <w:rPr>
        <w:rFonts w:ascii="Wingdings" w:hAnsi="Wingdings" w:hint="default"/>
      </w:rPr>
    </w:lvl>
  </w:abstractNum>
  <w:abstractNum w:abstractNumId="21" w15:restartNumberingAfterBreak="0">
    <w:nsid w:val="594B55FA"/>
    <w:multiLevelType w:val="multilevel"/>
    <w:tmpl w:val="BA8E4E74"/>
    <w:lvl w:ilvl="0">
      <w:start w:val="7"/>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22" w15:restartNumberingAfterBreak="0">
    <w:nsid w:val="62A054BC"/>
    <w:multiLevelType w:val="hybridMultilevel"/>
    <w:tmpl w:val="F87E96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3E17815"/>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24" w15:restartNumberingAfterBreak="0">
    <w:nsid w:val="642536C5"/>
    <w:multiLevelType w:val="multilevel"/>
    <w:tmpl w:val="D89209D8"/>
    <w:lvl w:ilvl="0">
      <w:start w:val="5"/>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25" w15:restartNumberingAfterBreak="0">
    <w:nsid w:val="67660EEE"/>
    <w:multiLevelType w:val="hybridMultilevel"/>
    <w:tmpl w:val="E0D02AA2"/>
    <w:lvl w:ilvl="0" w:tplc="E9F4F5AC">
      <w:start w:val="1"/>
      <w:numFmt w:val="decimal"/>
      <w:lvlText w:val="%1."/>
      <w:lvlJc w:val="left"/>
      <w:pPr>
        <w:ind w:left="749" w:hanging="360"/>
      </w:pPr>
      <w:rPr>
        <w:b w:val="0"/>
      </w:rPr>
    </w:lvl>
    <w:lvl w:ilvl="1" w:tplc="580A0019" w:tentative="1">
      <w:start w:val="1"/>
      <w:numFmt w:val="lowerLetter"/>
      <w:lvlText w:val="%2."/>
      <w:lvlJc w:val="left"/>
      <w:pPr>
        <w:ind w:left="1469" w:hanging="360"/>
      </w:pPr>
    </w:lvl>
    <w:lvl w:ilvl="2" w:tplc="580A001B" w:tentative="1">
      <w:start w:val="1"/>
      <w:numFmt w:val="lowerRoman"/>
      <w:lvlText w:val="%3."/>
      <w:lvlJc w:val="right"/>
      <w:pPr>
        <w:ind w:left="2189" w:hanging="180"/>
      </w:pPr>
    </w:lvl>
    <w:lvl w:ilvl="3" w:tplc="580A000F" w:tentative="1">
      <w:start w:val="1"/>
      <w:numFmt w:val="decimal"/>
      <w:lvlText w:val="%4."/>
      <w:lvlJc w:val="left"/>
      <w:pPr>
        <w:ind w:left="2909" w:hanging="360"/>
      </w:pPr>
    </w:lvl>
    <w:lvl w:ilvl="4" w:tplc="580A0019" w:tentative="1">
      <w:start w:val="1"/>
      <w:numFmt w:val="lowerLetter"/>
      <w:lvlText w:val="%5."/>
      <w:lvlJc w:val="left"/>
      <w:pPr>
        <w:ind w:left="3629" w:hanging="360"/>
      </w:pPr>
    </w:lvl>
    <w:lvl w:ilvl="5" w:tplc="580A001B" w:tentative="1">
      <w:start w:val="1"/>
      <w:numFmt w:val="lowerRoman"/>
      <w:lvlText w:val="%6."/>
      <w:lvlJc w:val="right"/>
      <w:pPr>
        <w:ind w:left="4349" w:hanging="180"/>
      </w:pPr>
    </w:lvl>
    <w:lvl w:ilvl="6" w:tplc="580A000F" w:tentative="1">
      <w:start w:val="1"/>
      <w:numFmt w:val="decimal"/>
      <w:lvlText w:val="%7."/>
      <w:lvlJc w:val="left"/>
      <w:pPr>
        <w:ind w:left="5069" w:hanging="360"/>
      </w:pPr>
    </w:lvl>
    <w:lvl w:ilvl="7" w:tplc="580A0019" w:tentative="1">
      <w:start w:val="1"/>
      <w:numFmt w:val="lowerLetter"/>
      <w:lvlText w:val="%8."/>
      <w:lvlJc w:val="left"/>
      <w:pPr>
        <w:ind w:left="5789" w:hanging="360"/>
      </w:pPr>
    </w:lvl>
    <w:lvl w:ilvl="8" w:tplc="580A001B" w:tentative="1">
      <w:start w:val="1"/>
      <w:numFmt w:val="lowerRoman"/>
      <w:lvlText w:val="%9."/>
      <w:lvlJc w:val="right"/>
      <w:pPr>
        <w:ind w:left="6509" w:hanging="180"/>
      </w:pPr>
    </w:lvl>
  </w:abstractNum>
  <w:abstractNum w:abstractNumId="26" w15:restartNumberingAfterBreak="0">
    <w:nsid w:val="67E91510"/>
    <w:multiLevelType w:val="hybridMultilevel"/>
    <w:tmpl w:val="74DC94EC"/>
    <w:lvl w:ilvl="0" w:tplc="580A000F">
      <w:start w:val="1"/>
      <w:numFmt w:val="decimal"/>
      <w:lvlText w:val="%1."/>
      <w:lvlJc w:val="left"/>
      <w:pPr>
        <w:ind w:left="1211" w:hanging="360"/>
      </w:pPr>
      <w:rPr>
        <w:rFonts w:hint="default"/>
      </w:rPr>
    </w:lvl>
    <w:lvl w:ilvl="1" w:tplc="580A0003" w:tentative="1">
      <w:start w:val="1"/>
      <w:numFmt w:val="bullet"/>
      <w:lvlText w:val="o"/>
      <w:lvlJc w:val="left"/>
      <w:pPr>
        <w:ind w:left="1931" w:hanging="360"/>
      </w:pPr>
      <w:rPr>
        <w:rFonts w:ascii="Courier New" w:hAnsi="Courier New" w:cs="Courier New" w:hint="default"/>
      </w:rPr>
    </w:lvl>
    <w:lvl w:ilvl="2" w:tplc="580A0005" w:tentative="1">
      <w:start w:val="1"/>
      <w:numFmt w:val="bullet"/>
      <w:lvlText w:val=""/>
      <w:lvlJc w:val="left"/>
      <w:pPr>
        <w:ind w:left="2651" w:hanging="360"/>
      </w:pPr>
      <w:rPr>
        <w:rFonts w:ascii="Wingdings" w:hAnsi="Wingdings" w:hint="default"/>
      </w:rPr>
    </w:lvl>
    <w:lvl w:ilvl="3" w:tplc="580A0001" w:tentative="1">
      <w:start w:val="1"/>
      <w:numFmt w:val="bullet"/>
      <w:lvlText w:val=""/>
      <w:lvlJc w:val="left"/>
      <w:pPr>
        <w:ind w:left="3371" w:hanging="360"/>
      </w:pPr>
      <w:rPr>
        <w:rFonts w:ascii="Symbol" w:hAnsi="Symbol" w:hint="default"/>
      </w:rPr>
    </w:lvl>
    <w:lvl w:ilvl="4" w:tplc="580A0003" w:tentative="1">
      <w:start w:val="1"/>
      <w:numFmt w:val="bullet"/>
      <w:lvlText w:val="o"/>
      <w:lvlJc w:val="left"/>
      <w:pPr>
        <w:ind w:left="4091" w:hanging="360"/>
      </w:pPr>
      <w:rPr>
        <w:rFonts w:ascii="Courier New" w:hAnsi="Courier New" w:cs="Courier New" w:hint="default"/>
      </w:rPr>
    </w:lvl>
    <w:lvl w:ilvl="5" w:tplc="580A0005" w:tentative="1">
      <w:start w:val="1"/>
      <w:numFmt w:val="bullet"/>
      <w:lvlText w:val=""/>
      <w:lvlJc w:val="left"/>
      <w:pPr>
        <w:ind w:left="4811" w:hanging="360"/>
      </w:pPr>
      <w:rPr>
        <w:rFonts w:ascii="Wingdings" w:hAnsi="Wingdings" w:hint="default"/>
      </w:rPr>
    </w:lvl>
    <w:lvl w:ilvl="6" w:tplc="580A0001" w:tentative="1">
      <w:start w:val="1"/>
      <w:numFmt w:val="bullet"/>
      <w:lvlText w:val=""/>
      <w:lvlJc w:val="left"/>
      <w:pPr>
        <w:ind w:left="5531" w:hanging="360"/>
      </w:pPr>
      <w:rPr>
        <w:rFonts w:ascii="Symbol" w:hAnsi="Symbol" w:hint="default"/>
      </w:rPr>
    </w:lvl>
    <w:lvl w:ilvl="7" w:tplc="580A0003" w:tentative="1">
      <w:start w:val="1"/>
      <w:numFmt w:val="bullet"/>
      <w:lvlText w:val="o"/>
      <w:lvlJc w:val="left"/>
      <w:pPr>
        <w:ind w:left="6251" w:hanging="360"/>
      </w:pPr>
      <w:rPr>
        <w:rFonts w:ascii="Courier New" w:hAnsi="Courier New" w:cs="Courier New" w:hint="default"/>
      </w:rPr>
    </w:lvl>
    <w:lvl w:ilvl="8" w:tplc="580A0005" w:tentative="1">
      <w:start w:val="1"/>
      <w:numFmt w:val="bullet"/>
      <w:lvlText w:val=""/>
      <w:lvlJc w:val="left"/>
      <w:pPr>
        <w:ind w:left="6971" w:hanging="360"/>
      </w:pPr>
      <w:rPr>
        <w:rFonts w:ascii="Wingdings" w:hAnsi="Wingdings" w:hint="default"/>
      </w:rPr>
    </w:lvl>
  </w:abstractNum>
  <w:abstractNum w:abstractNumId="27" w15:restartNumberingAfterBreak="0">
    <w:nsid w:val="6C874539"/>
    <w:multiLevelType w:val="hybridMultilevel"/>
    <w:tmpl w:val="3FC60114"/>
    <w:lvl w:ilvl="0" w:tplc="87B8FF8C">
      <w:start w:val="21"/>
      <w:numFmt w:val="bullet"/>
      <w:lvlText w:val="-"/>
      <w:lvlJc w:val="left"/>
      <w:pPr>
        <w:ind w:left="720" w:hanging="360"/>
      </w:pPr>
      <w:rPr>
        <w:rFonts w:ascii="Palatino Linotype" w:eastAsiaTheme="minorHAnsi" w:hAnsi="Palatino Linotype" w:cs="Arial"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6CD91600"/>
    <w:multiLevelType w:val="hybridMultilevel"/>
    <w:tmpl w:val="3106FD94"/>
    <w:lvl w:ilvl="0" w:tplc="36DC2430">
      <w:start w:val="1"/>
      <w:numFmt w:val="bullet"/>
      <w:lvlText w:val=""/>
      <w:lvlJc w:val="left"/>
      <w:pPr>
        <w:ind w:left="709" w:hanging="425"/>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6E737AD3"/>
    <w:multiLevelType w:val="hybridMultilevel"/>
    <w:tmpl w:val="911084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73141562"/>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32" w15:restartNumberingAfterBreak="0">
    <w:nsid w:val="749D77E4"/>
    <w:multiLevelType w:val="multilevel"/>
    <w:tmpl w:val="5D34F938"/>
    <w:lvl w:ilvl="0">
      <w:start w:val="3"/>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33" w15:restartNumberingAfterBreak="0">
    <w:nsid w:val="75B3329D"/>
    <w:multiLevelType w:val="multilevel"/>
    <w:tmpl w:val="C09CBB4C"/>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34" w15:restartNumberingAfterBreak="0">
    <w:nsid w:val="75E06909"/>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35" w15:restartNumberingAfterBreak="0">
    <w:nsid w:val="783553C9"/>
    <w:multiLevelType w:val="hybridMultilevel"/>
    <w:tmpl w:val="19EE2898"/>
    <w:lvl w:ilvl="0" w:tplc="679E9BC8">
      <w:start w:val="4"/>
      <w:numFmt w:val="lowerLetter"/>
      <w:lvlText w:val="%1)"/>
      <w:lvlJc w:val="left"/>
      <w:pPr>
        <w:ind w:left="927"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7AC65CAF"/>
    <w:multiLevelType w:val="multilevel"/>
    <w:tmpl w:val="CA444EE0"/>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37"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0"/>
  </w:num>
  <w:num w:numId="2">
    <w:abstractNumId w:val="1"/>
  </w:num>
  <w:num w:numId="3">
    <w:abstractNumId w:val="9"/>
  </w:num>
  <w:num w:numId="4">
    <w:abstractNumId w:val="37"/>
  </w:num>
  <w:num w:numId="5">
    <w:abstractNumId w:val="6"/>
  </w:num>
  <w:num w:numId="6">
    <w:abstractNumId w:val="34"/>
  </w:num>
  <w:num w:numId="7">
    <w:abstractNumId w:val="32"/>
  </w:num>
  <w:num w:numId="8">
    <w:abstractNumId w:val="15"/>
  </w:num>
  <w:num w:numId="9">
    <w:abstractNumId w:val="3"/>
  </w:num>
  <w:num w:numId="10">
    <w:abstractNumId w:val="24"/>
  </w:num>
  <w:num w:numId="11">
    <w:abstractNumId w:val="5"/>
  </w:num>
  <w:num w:numId="12">
    <w:abstractNumId w:val="8"/>
  </w:num>
  <w:num w:numId="13">
    <w:abstractNumId w:val="14"/>
  </w:num>
  <w:num w:numId="14">
    <w:abstractNumId w:val="31"/>
  </w:num>
  <w:num w:numId="15">
    <w:abstractNumId w:val="26"/>
  </w:num>
  <w:num w:numId="16">
    <w:abstractNumId w:val="25"/>
  </w:num>
  <w:num w:numId="17">
    <w:abstractNumId w:val="23"/>
  </w:num>
  <w:num w:numId="18">
    <w:abstractNumId w:val="13"/>
  </w:num>
  <w:num w:numId="19">
    <w:abstractNumId w:val="33"/>
  </w:num>
  <w:num w:numId="20">
    <w:abstractNumId w:val="16"/>
  </w:num>
  <w:num w:numId="21">
    <w:abstractNumId w:val="22"/>
  </w:num>
  <w:num w:numId="22">
    <w:abstractNumId w:val="29"/>
  </w:num>
  <w:num w:numId="23">
    <w:abstractNumId w:val="20"/>
  </w:num>
  <w:num w:numId="24">
    <w:abstractNumId w:val="27"/>
  </w:num>
  <w:num w:numId="25">
    <w:abstractNumId w:val="0"/>
  </w:num>
  <w:num w:numId="26">
    <w:abstractNumId w:val="19"/>
  </w:num>
  <w:num w:numId="27">
    <w:abstractNumId w:val="12"/>
  </w:num>
  <w:num w:numId="28">
    <w:abstractNumId w:val="17"/>
  </w:num>
  <w:num w:numId="29">
    <w:abstractNumId w:val="36"/>
  </w:num>
  <w:num w:numId="30">
    <w:abstractNumId w:val="21"/>
  </w:num>
  <w:num w:numId="31">
    <w:abstractNumId w:val="27"/>
  </w:num>
  <w:num w:numId="32">
    <w:abstractNumId w:val="4"/>
  </w:num>
  <w:num w:numId="33">
    <w:abstractNumId w:val="11"/>
  </w:num>
  <w:num w:numId="34">
    <w:abstractNumId w:val="10"/>
  </w:num>
  <w:num w:numId="35">
    <w:abstractNumId w:val="35"/>
  </w:num>
  <w:num w:numId="36">
    <w:abstractNumId w:val="18"/>
  </w:num>
  <w:num w:numId="37">
    <w:abstractNumId w:val="7"/>
  </w:num>
  <w:num w:numId="38">
    <w:abstractNumId w:val="2"/>
  </w:num>
  <w:num w:numId="3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047E"/>
    <w:rsid w:val="00006F24"/>
    <w:rsid w:val="00010AE3"/>
    <w:rsid w:val="00010DE3"/>
    <w:rsid w:val="00014CE2"/>
    <w:rsid w:val="00015608"/>
    <w:rsid w:val="0001717F"/>
    <w:rsid w:val="0001772F"/>
    <w:rsid w:val="00021A70"/>
    <w:rsid w:val="00024F91"/>
    <w:rsid w:val="00036F8B"/>
    <w:rsid w:val="00044D34"/>
    <w:rsid w:val="000454F9"/>
    <w:rsid w:val="00045897"/>
    <w:rsid w:val="00045A3E"/>
    <w:rsid w:val="00045D7D"/>
    <w:rsid w:val="00052778"/>
    <w:rsid w:val="000553D5"/>
    <w:rsid w:val="000573AB"/>
    <w:rsid w:val="00061BFF"/>
    <w:rsid w:val="00064E75"/>
    <w:rsid w:val="00066174"/>
    <w:rsid w:val="00081381"/>
    <w:rsid w:val="000850B4"/>
    <w:rsid w:val="00096B32"/>
    <w:rsid w:val="000A1B5B"/>
    <w:rsid w:val="000D1973"/>
    <w:rsid w:val="000D389D"/>
    <w:rsid w:val="000D6D18"/>
    <w:rsid w:val="000E08A0"/>
    <w:rsid w:val="000E0DE4"/>
    <w:rsid w:val="000E25E6"/>
    <w:rsid w:val="000F0ADC"/>
    <w:rsid w:val="000F3B8D"/>
    <w:rsid w:val="000F6BDC"/>
    <w:rsid w:val="000F78F3"/>
    <w:rsid w:val="00101256"/>
    <w:rsid w:val="00104EDB"/>
    <w:rsid w:val="001113D6"/>
    <w:rsid w:val="00121A8A"/>
    <w:rsid w:val="00121CFD"/>
    <w:rsid w:val="00122980"/>
    <w:rsid w:val="00123996"/>
    <w:rsid w:val="00125C1A"/>
    <w:rsid w:val="001339D7"/>
    <w:rsid w:val="001357BF"/>
    <w:rsid w:val="00137C71"/>
    <w:rsid w:val="00141975"/>
    <w:rsid w:val="00142307"/>
    <w:rsid w:val="00143A49"/>
    <w:rsid w:val="001460D8"/>
    <w:rsid w:val="00146175"/>
    <w:rsid w:val="00160150"/>
    <w:rsid w:val="00163245"/>
    <w:rsid w:val="0016464C"/>
    <w:rsid w:val="00172603"/>
    <w:rsid w:val="001819D8"/>
    <w:rsid w:val="00187B98"/>
    <w:rsid w:val="001900F9"/>
    <w:rsid w:val="001A03B6"/>
    <w:rsid w:val="001A4C54"/>
    <w:rsid w:val="001B0221"/>
    <w:rsid w:val="001B0DEB"/>
    <w:rsid w:val="001B2F5C"/>
    <w:rsid w:val="001B63D5"/>
    <w:rsid w:val="001B6CB9"/>
    <w:rsid w:val="001B6ED0"/>
    <w:rsid w:val="001B7A9B"/>
    <w:rsid w:val="001C034C"/>
    <w:rsid w:val="001C72F6"/>
    <w:rsid w:val="001E156B"/>
    <w:rsid w:val="001E28BA"/>
    <w:rsid w:val="001E3B5B"/>
    <w:rsid w:val="001F1C38"/>
    <w:rsid w:val="001F3616"/>
    <w:rsid w:val="001F4617"/>
    <w:rsid w:val="002018B0"/>
    <w:rsid w:val="002108D7"/>
    <w:rsid w:val="00216C80"/>
    <w:rsid w:val="00223CB3"/>
    <w:rsid w:val="00224AB1"/>
    <w:rsid w:val="0022719C"/>
    <w:rsid w:val="00227C76"/>
    <w:rsid w:val="00230A7A"/>
    <w:rsid w:val="00233DCB"/>
    <w:rsid w:val="00242F50"/>
    <w:rsid w:val="00245417"/>
    <w:rsid w:val="00251348"/>
    <w:rsid w:val="00251E16"/>
    <w:rsid w:val="00255686"/>
    <w:rsid w:val="00262958"/>
    <w:rsid w:val="00271585"/>
    <w:rsid w:val="00274A88"/>
    <w:rsid w:val="00277383"/>
    <w:rsid w:val="00277FA0"/>
    <w:rsid w:val="00281906"/>
    <w:rsid w:val="00284300"/>
    <w:rsid w:val="0028473E"/>
    <w:rsid w:val="00285BF6"/>
    <w:rsid w:val="00285F96"/>
    <w:rsid w:val="00286B17"/>
    <w:rsid w:val="00287D9C"/>
    <w:rsid w:val="002904C7"/>
    <w:rsid w:val="00290F21"/>
    <w:rsid w:val="002920FF"/>
    <w:rsid w:val="00292944"/>
    <w:rsid w:val="00294F0C"/>
    <w:rsid w:val="002A0B67"/>
    <w:rsid w:val="002A37D7"/>
    <w:rsid w:val="002A7374"/>
    <w:rsid w:val="002A78CB"/>
    <w:rsid w:val="002B29CD"/>
    <w:rsid w:val="002B2D00"/>
    <w:rsid w:val="002B405B"/>
    <w:rsid w:val="002B76E8"/>
    <w:rsid w:val="002C4BE6"/>
    <w:rsid w:val="002C7EAA"/>
    <w:rsid w:val="002E6B82"/>
    <w:rsid w:val="002F0173"/>
    <w:rsid w:val="002F0A5E"/>
    <w:rsid w:val="0030002F"/>
    <w:rsid w:val="00300F45"/>
    <w:rsid w:val="00303912"/>
    <w:rsid w:val="00313600"/>
    <w:rsid w:val="00314736"/>
    <w:rsid w:val="003172B2"/>
    <w:rsid w:val="00320336"/>
    <w:rsid w:val="00327A14"/>
    <w:rsid w:val="00336B2F"/>
    <w:rsid w:val="00337A3D"/>
    <w:rsid w:val="003451D1"/>
    <w:rsid w:val="00345854"/>
    <w:rsid w:val="00353CFA"/>
    <w:rsid w:val="00363067"/>
    <w:rsid w:val="00364AA5"/>
    <w:rsid w:val="0037065C"/>
    <w:rsid w:val="00370F86"/>
    <w:rsid w:val="00371608"/>
    <w:rsid w:val="00374011"/>
    <w:rsid w:val="00377C59"/>
    <w:rsid w:val="0038288C"/>
    <w:rsid w:val="003910F2"/>
    <w:rsid w:val="003966FD"/>
    <w:rsid w:val="003A012D"/>
    <w:rsid w:val="003B3632"/>
    <w:rsid w:val="003C32EB"/>
    <w:rsid w:val="003C4C55"/>
    <w:rsid w:val="003D21EA"/>
    <w:rsid w:val="003E005A"/>
    <w:rsid w:val="003E032F"/>
    <w:rsid w:val="003E3631"/>
    <w:rsid w:val="003E3A57"/>
    <w:rsid w:val="003E4F36"/>
    <w:rsid w:val="003E671D"/>
    <w:rsid w:val="003F5374"/>
    <w:rsid w:val="003F6136"/>
    <w:rsid w:val="00401215"/>
    <w:rsid w:val="0040212F"/>
    <w:rsid w:val="004044EA"/>
    <w:rsid w:val="00411211"/>
    <w:rsid w:val="0041130C"/>
    <w:rsid w:val="0041178A"/>
    <w:rsid w:val="004127F3"/>
    <w:rsid w:val="00423C39"/>
    <w:rsid w:val="00427A76"/>
    <w:rsid w:val="004301E2"/>
    <w:rsid w:val="0043066E"/>
    <w:rsid w:val="004322AB"/>
    <w:rsid w:val="004330E8"/>
    <w:rsid w:val="00435A87"/>
    <w:rsid w:val="00440F05"/>
    <w:rsid w:val="0044590B"/>
    <w:rsid w:val="00447E2F"/>
    <w:rsid w:val="00472A35"/>
    <w:rsid w:val="00472E8F"/>
    <w:rsid w:val="00476A13"/>
    <w:rsid w:val="00480450"/>
    <w:rsid w:val="00482CBF"/>
    <w:rsid w:val="00486467"/>
    <w:rsid w:val="0049295E"/>
    <w:rsid w:val="00495A9D"/>
    <w:rsid w:val="004A0624"/>
    <w:rsid w:val="004B16DC"/>
    <w:rsid w:val="004C5AB9"/>
    <w:rsid w:val="004D0A24"/>
    <w:rsid w:val="004D131E"/>
    <w:rsid w:val="004D3FA7"/>
    <w:rsid w:val="004D5BEB"/>
    <w:rsid w:val="004E32A0"/>
    <w:rsid w:val="004E6D67"/>
    <w:rsid w:val="004E72E0"/>
    <w:rsid w:val="004E74F3"/>
    <w:rsid w:val="004F1A60"/>
    <w:rsid w:val="004F3932"/>
    <w:rsid w:val="00504812"/>
    <w:rsid w:val="00507C40"/>
    <w:rsid w:val="0051271A"/>
    <w:rsid w:val="00513FE1"/>
    <w:rsid w:val="005148B8"/>
    <w:rsid w:val="00521EAF"/>
    <w:rsid w:val="00522C50"/>
    <w:rsid w:val="00523934"/>
    <w:rsid w:val="00526EAA"/>
    <w:rsid w:val="00527EBA"/>
    <w:rsid w:val="00534C09"/>
    <w:rsid w:val="00536B8F"/>
    <w:rsid w:val="005465D9"/>
    <w:rsid w:val="005543D0"/>
    <w:rsid w:val="005543E4"/>
    <w:rsid w:val="00560241"/>
    <w:rsid w:val="0056039C"/>
    <w:rsid w:val="00560431"/>
    <w:rsid w:val="00572E01"/>
    <w:rsid w:val="00573B77"/>
    <w:rsid w:val="005755AD"/>
    <w:rsid w:val="005766BE"/>
    <w:rsid w:val="00584DDC"/>
    <w:rsid w:val="005909BD"/>
    <w:rsid w:val="00590E40"/>
    <w:rsid w:val="00592900"/>
    <w:rsid w:val="00592DB9"/>
    <w:rsid w:val="005B1DA6"/>
    <w:rsid w:val="005B66DE"/>
    <w:rsid w:val="005C41DF"/>
    <w:rsid w:val="005C5147"/>
    <w:rsid w:val="005C6868"/>
    <w:rsid w:val="005D0626"/>
    <w:rsid w:val="005D4A73"/>
    <w:rsid w:val="005D6927"/>
    <w:rsid w:val="005D79A1"/>
    <w:rsid w:val="005E43B0"/>
    <w:rsid w:val="005E6F29"/>
    <w:rsid w:val="005F158F"/>
    <w:rsid w:val="00600DC8"/>
    <w:rsid w:val="006055A5"/>
    <w:rsid w:val="006135FD"/>
    <w:rsid w:val="006164B5"/>
    <w:rsid w:val="00621C53"/>
    <w:rsid w:val="00624D70"/>
    <w:rsid w:val="006252C9"/>
    <w:rsid w:val="00625595"/>
    <w:rsid w:val="00625FC5"/>
    <w:rsid w:val="006275B0"/>
    <w:rsid w:val="00630254"/>
    <w:rsid w:val="00633229"/>
    <w:rsid w:val="00633872"/>
    <w:rsid w:val="00635A76"/>
    <w:rsid w:val="006372C4"/>
    <w:rsid w:val="0063753D"/>
    <w:rsid w:val="00646391"/>
    <w:rsid w:val="0065077B"/>
    <w:rsid w:val="00654443"/>
    <w:rsid w:val="00654A31"/>
    <w:rsid w:val="006601F4"/>
    <w:rsid w:val="00660E14"/>
    <w:rsid w:val="00662300"/>
    <w:rsid w:val="006627EA"/>
    <w:rsid w:val="00662B94"/>
    <w:rsid w:val="006726D4"/>
    <w:rsid w:val="006807CB"/>
    <w:rsid w:val="00683902"/>
    <w:rsid w:val="00683FD4"/>
    <w:rsid w:val="0068712A"/>
    <w:rsid w:val="00687A50"/>
    <w:rsid w:val="00691437"/>
    <w:rsid w:val="00692A2D"/>
    <w:rsid w:val="00694D82"/>
    <w:rsid w:val="00697D7F"/>
    <w:rsid w:val="006A49D3"/>
    <w:rsid w:val="006A6E2E"/>
    <w:rsid w:val="006A78C7"/>
    <w:rsid w:val="006B29E7"/>
    <w:rsid w:val="006B7527"/>
    <w:rsid w:val="006C1C14"/>
    <w:rsid w:val="006C204F"/>
    <w:rsid w:val="006C205F"/>
    <w:rsid w:val="006C391E"/>
    <w:rsid w:val="006C418C"/>
    <w:rsid w:val="006C6FE4"/>
    <w:rsid w:val="006C7B6C"/>
    <w:rsid w:val="006D14F2"/>
    <w:rsid w:val="006E314D"/>
    <w:rsid w:val="006F0DA7"/>
    <w:rsid w:val="006F28C0"/>
    <w:rsid w:val="006F3E4F"/>
    <w:rsid w:val="006F3F75"/>
    <w:rsid w:val="00702210"/>
    <w:rsid w:val="0071090B"/>
    <w:rsid w:val="00712E3F"/>
    <w:rsid w:val="0072154A"/>
    <w:rsid w:val="00727177"/>
    <w:rsid w:val="00735AAA"/>
    <w:rsid w:val="00736560"/>
    <w:rsid w:val="00747C7D"/>
    <w:rsid w:val="00753DCA"/>
    <w:rsid w:val="00754904"/>
    <w:rsid w:val="007617C3"/>
    <w:rsid w:val="00767008"/>
    <w:rsid w:val="00767189"/>
    <w:rsid w:val="007673C3"/>
    <w:rsid w:val="00767F31"/>
    <w:rsid w:val="00771976"/>
    <w:rsid w:val="007722CF"/>
    <w:rsid w:val="007747B5"/>
    <w:rsid w:val="00775052"/>
    <w:rsid w:val="007763DE"/>
    <w:rsid w:val="00776B1B"/>
    <w:rsid w:val="00777387"/>
    <w:rsid w:val="00782F1E"/>
    <w:rsid w:val="00785EB0"/>
    <w:rsid w:val="00790837"/>
    <w:rsid w:val="007915D9"/>
    <w:rsid w:val="0079171B"/>
    <w:rsid w:val="00793231"/>
    <w:rsid w:val="00795B49"/>
    <w:rsid w:val="00795B5D"/>
    <w:rsid w:val="007A0CB0"/>
    <w:rsid w:val="007A3658"/>
    <w:rsid w:val="007B6867"/>
    <w:rsid w:val="007C39BD"/>
    <w:rsid w:val="007D7122"/>
    <w:rsid w:val="007D771B"/>
    <w:rsid w:val="007E0C69"/>
    <w:rsid w:val="007E19D9"/>
    <w:rsid w:val="007E2ADF"/>
    <w:rsid w:val="007E4212"/>
    <w:rsid w:val="007F16BD"/>
    <w:rsid w:val="007F1A72"/>
    <w:rsid w:val="007F65A4"/>
    <w:rsid w:val="00800417"/>
    <w:rsid w:val="00801ABC"/>
    <w:rsid w:val="008035F5"/>
    <w:rsid w:val="008041A1"/>
    <w:rsid w:val="00806F7E"/>
    <w:rsid w:val="00813222"/>
    <w:rsid w:val="0082169F"/>
    <w:rsid w:val="0082283B"/>
    <w:rsid w:val="00830D59"/>
    <w:rsid w:val="00841BF2"/>
    <w:rsid w:val="00844216"/>
    <w:rsid w:val="00844469"/>
    <w:rsid w:val="00844E65"/>
    <w:rsid w:val="00852E2A"/>
    <w:rsid w:val="008534C1"/>
    <w:rsid w:val="00854796"/>
    <w:rsid w:val="00856447"/>
    <w:rsid w:val="00857253"/>
    <w:rsid w:val="008601E5"/>
    <w:rsid w:val="00865BDE"/>
    <w:rsid w:val="00880644"/>
    <w:rsid w:val="00881A1F"/>
    <w:rsid w:val="0088691E"/>
    <w:rsid w:val="0088704B"/>
    <w:rsid w:val="00894642"/>
    <w:rsid w:val="00894B80"/>
    <w:rsid w:val="008963D1"/>
    <w:rsid w:val="008A0084"/>
    <w:rsid w:val="008B0A77"/>
    <w:rsid w:val="008B2913"/>
    <w:rsid w:val="008C754D"/>
    <w:rsid w:val="008C7B4C"/>
    <w:rsid w:val="008D43A5"/>
    <w:rsid w:val="008D4A08"/>
    <w:rsid w:val="008D748B"/>
    <w:rsid w:val="008D76BE"/>
    <w:rsid w:val="008E5168"/>
    <w:rsid w:val="008F3C7E"/>
    <w:rsid w:val="008F477D"/>
    <w:rsid w:val="00900B7F"/>
    <w:rsid w:val="00902888"/>
    <w:rsid w:val="009075ED"/>
    <w:rsid w:val="009145EE"/>
    <w:rsid w:val="009146C3"/>
    <w:rsid w:val="00915831"/>
    <w:rsid w:val="00920AB5"/>
    <w:rsid w:val="00925D97"/>
    <w:rsid w:val="00936509"/>
    <w:rsid w:val="009403D0"/>
    <w:rsid w:val="00942577"/>
    <w:rsid w:val="00943E5C"/>
    <w:rsid w:val="00945718"/>
    <w:rsid w:val="009612DF"/>
    <w:rsid w:val="00962DC9"/>
    <w:rsid w:val="00972404"/>
    <w:rsid w:val="00977343"/>
    <w:rsid w:val="00985056"/>
    <w:rsid w:val="00990791"/>
    <w:rsid w:val="009939B4"/>
    <w:rsid w:val="009959A4"/>
    <w:rsid w:val="00996EDF"/>
    <w:rsid w:val="009A670F"/>
    <w:rsid w:val="009B24F8"/>
    <w:rsid w:val="009C22A9"/>
    <w:rsid w:val="009C25B0"/>
    <w:rsid w:val="009C3F8D"/>
    <w:rsid w:val="009C6F04"/>
    <w:rsid w:val="009C6F89"/>
    <w:rsid w:val="009D36DA"/>
    <w:rsid w:val="009D47F2"/>
    <w:rsid w:val="009D4E3D"/>
    <w:rsid w:val="009E5BF5"/>
    <w:rsid w:val="009F2366"/>
    <w:rsid w:val="009F65A9"/>
    <w:rsid w:val="00A0111B"/>
    <w:rsid w:val="00A05367"/>
    <w:rsid w:val="00A05B3D"/>
    <w:rsid w:val="00A07811"/>
    <w:rsid w:val="00A078D7"/>
    <w:rsid w:val="00A118FA"/>
    <w:rsid w:val="00A13372"/>
    <w:rsid w:val="00A241D2"/>
    <w:rsid w:val="00A264CB"/>
    <w:rsid w:val="00A273DA"/>
    <w:rsid w:val="00A375D6"/>
    <w:rsid w:val="00A37DBE"/>
    <w:rsid w:val="00A563AA"/>
    <w:rsid w:val="00A635BA"/>
    <w:rsid w:val="00A636B7"/>
    <w:rsid w:val="00A723FB"/>
    <w:rsid w:val="00A74C27"/>
    <w:rsid w:val="00A751E6"/>
    <w:rsid w:val="00A80F1D"/>
    <w:rsid w:val="00A81118"/>
    <w:rsid w:val="00A82A54"/>
    <w:rsid w:val="00A956E1"/>
    <w:rsid w:val="00AA462C"/>
    <w:rsid w:val="00AA4CAB"/>
    <w:rsid w:val="00AA5F38"/>
    <w:rsid w:val="00AA6782"/>
    <w:rsid w:val="00AB2FD0"/>
    <w:rsid w:val="00AB6105"/>
    <w:rsid w:val="00AC32FE"/>
    <w:rsid w:val="00AC4116"/>
    <w:rsid w:val="00AC7503"/>
    <w:rsid w:val="00AD09FF"/>
    <w:rsid w:val="00AD3A71"/>
    <w:rsid w:val="00AD542B"/>
    <w:rsid w:val="00AE2AA2"/>
    <w:rsid w:val="00AF47E9"/>
    <w:rsid w:val="00B1000E"/>
    <w:rsid w:val="00B13E10"/>
    <w:rsid w:val="00B1796F"/>
    <w:rsid w:val="00B23EA6"/>
    <w:rsid w:val="00B311B5"/>
    <w:rsid w:val="00B3166C"/>
    <w:rsid w:val="00B32598"/>
    <w:rsid w:val="00B32C1A"/>
    <w:rsid w:val="00B33CC5"/>
    <w:rsid w:val="00B33CE2"/>
    <w:rsid w:val="00B40CF9"/>
    <w:rsid w:val="00B40F1B"/>
    <w:rsid w:val="00B47285"/>
    <w:rsid w:val="00B50FF0"/>
    <w:rsid w:val="00B6071B"/>
    <w:rsid w:val="00B67540"/>
    <w:rsid w:val="00B678D9"/>
    <w:rsid w:val="00B7173A"/>
    <w:rsid w:val="00B8050B"/>
    <w:rsid w:val="00B865EC"/>
    <w:rsid w:val="00B87CBF"/>
    <w:rsid w:val="00B91D29"/>
    <w:rsid w:val="00B93DE8"/>
    <w:rsid w:val="00B97F1E"/>
    <w:rsid w:val="00BA7396"/>
    <w:rsid w:val="00BB3E15"/>
    <w:rsid w:val="00BB3E43"/>
    <w:rsid w:val="00BC1838"/>
    <w:rsid w:val="00BC28A3"/>
    <w:rsid w:val="00BD18B7"/>
    <w:rsid w:val="00BD1BD1"/>
    <w:rsid w:val="00BD3BF4"/>
    <w:rsid w:val="00BE0BE8"/>
    <w:rsid w:val="00BE3282"/>
    <w:rsid w:val="00C0073A"/>
    <w:rsid w:val="00C11A46"/>
    <w:rsid w:val="00C1210E"/>
    <w:rsid w:val="00C12B45"/>
    <w:rsid w:val="00C14E67"/>
    <w:rsid w:val="00C175CF"/>
    <w:rsid w:val="00C22476"/>
    <w:rsid w:val="00C25B2F"/>
    <w:rsid w:val="00C34C8A"/>
    <w:rsid w:val="00C35DA7"/>
    <w:rsid w:val="00C40459"/>
    <w:rsid w:val="00C43A6B"/>
    <w:rsid w:val="00C61D88"/>
    <w:rsid w:val="00C63440"/>
    <w:rsid w:val="00C63E55"/>
    <w:rsid w:val="00C73A9D"/>
    <w:rsid w:val="00C934E6"/>
    <w:rsid w:val="00C93D5F"/>
    <w:rsid w:val="00C93DB8"/>
    <w:rsid w:val="00C94213"/>
    <w:rsid w:val="00C959DB"/>
    <w:rsid w:val="00CA169B"/>
    <w:rsid w:val="00CA39C2"/>
    <w:rsid w:val="00CA4212"/>
    <w:rsid w:val="00CB17F4"/>
    <w:rsid w:val="00CB7785"/>
    <w:rsid w:val="00CC0362"/>
    <w:rsid w:val="00CC2479"/>
    <w:rsid w:val="00CC771A"/>
    <w:rsid w:val="00CD1162"/>
    <w:rsid w:val="00CD39C6"/>
    <w:rsid w:val="00CD418E"/>
    <w:rsid w:val="00CD669E"/>
    <w:rsid w:val="00CE1D76"/>
    <w:rsid w:val="00CE3B1E"/>
    <w:rsid w:val="00CE7F48"/>
    <w:rsid w:val="00CF0998"/>
    <w:rsid w:val="00CF3684"/>
    <w:rsid w:val="00CF6619"/>
    <w:rsid w:val="00CF7A72"/>
    <w:rsid w:val="00D10845"/>
    <w:rsid w:val="00D11F82"/>
    <w:rsid w:val="00D13060"/>
    <w:rsid w:val="00D201DA"/>
    <w:rsid w:val="00D2231B"/>
    <w:rsid w:val="00D33043"/>
    <w:rsid w:val="00D339F0"/>
    <w:rsid w:val="00D34C39"/>
    <w:rsid w:val="00D37F98"/>
    <w:rsid w:val="00D41423"/>
    <w:rsid w:val="00D42213"/>
    <w:rsid w:val="00D46A62"/>
    <w:rsid w:val="00D46B9A"/>
    <w:rsid w:val="00D47CB6"/>
    <w:rsid w:val="00D50A28"/>
    <w:rsid w:val="00D55860"/>
    <w:rsid w:val="00D562FB"/>
    <w:rsid w:val="00D6749A"/>
    <w:rsid w:val="00D74AE0"/>
    <w:rsid w:val="00D75971"/>
    <w:rsid w:val="00D771B8"/>
    <w:rsid w:val="00D77C9A"/>
    <w:rsid w:val="00D80346"/>
    <w:rsid w:val="00D86668"/>
    <w:rsid w:val="00D916E6"/>
    <w:rsid w:val="00D91B0F"/>
    <w:rsid w:val="00D91EDF"/>
    <w:rsid w:val="00D92410"/>
    <w:rsid w:val="00D9608F"/>
    <w:rsid w:val="00DA3590"/>
    <w:rsid w:val="00DB0095"/>
    <w:rsid w:val="00DB18B0"/>
    <w:rsid w:val="00DB268D"/>
    <w:rsid w:val="00DB325F"/>
    <w:rsid w:val="00DB3B51"/>
    <w:rsid w:val="00DB4B91"/>
    <w:rsid w:val="00DD0779"/>
    <w:rsid w:val="00DD2902"/>
    <w:rsid w:val="00DD6589"/>
    <w:rsid w:val="00DD6822"/>
    <w:rsid w:val="00DD7006"/>
    <w:rsid w:val="00DE286F"/>
    <w:rsid w:val="00DE3C08"/>
    <w:rsid w:val="00DE5726"/>
    <w:rsid w:val="00DF41E3"/>
    <w:rsid w:val="00DF57F6"/>
    <w:rsid w:val="00DF7BF1"/>
    <w:rsid w:val="00E02EA5"/>
    <w:rsid w:val="00E039A9"/>
    <w:rsid w:val="00E16168"/>
    <w:rsid w:val="00E16F72"/>
    <w:rsid w:val="00E23107"/>
    <w:rsid w:val="00E30963"/>
    <w:rsid w:val="00E30D49"/>
    <w:rsid w:val="00E361FB"/>
    <w:rsid w:val="00E46CA4"/>
    <w:rsid w:val="00E525B3"/>
    <w:rsid w:val="00E5270F"/>
    <w:rsid w:val="00E536AE"/>
    <w:rsid w:val="00E550E0"/>
    <w:rsid w:val="00E56783"/>
    <w:rsid w:val="00E71134"/>
    <w:rsid w:val="00E71888"/>
    <w:rsid w:val="00E72506"/>
    <w:rsid w:val="00E72F72"/>
    <w:rsid w:val="00E80126"/>
    <w:rsid w:val="00E826A1"/>
    <w:rsid w:val="00E83189"/>
    <w:rsid w:val="00E954BE"/>
    <w:rsid w:val="00E97199"/>
    <w:rsid w:val="00E976D6"/>
    <w:rsid w:val="00EB13D7"/>
    <w:rsid w:val="00EB1DFF"/>
    <w:rsid w:val="00EB7558"/>
    <w:rsid w:val="00EC05A3"/>
    <w:rsid w:val="00EC28BC"/>
    <w:rsid w:val="00EC454E"/>
    <w:rsid w:val="00EC5B14"/>
    <w:rsid w:val="00ED1AE4"/>
    <w:rsid w:val="00ED259E"/>
    <w:rsid w:val="00ED394A"/>
    <w:rsid w:val="00ED3D5A"/>
    <w:rsid w:val="00ED64F2"/>
    <w:rsid w:val="00ED68A0"/>
    <w:rsid w:val="00EE1D8E"/>
    <w:rsid w:val="00EE6BFA"/>
    <w:rsid w:val="00EE79FD"/>
    <w:rsid w:val="00EE7FA8"/>
    <w:rsid w:val="00EF20DA"/>
    <w:rsid w:val="00EF4B64"/>
    <w:rsid w:val="00EF6870"/>
    <w:rsid w:val="00F00525"/>
    <w:rsid w:val="00F03769"/>
    <w:rsid w:val="00F05674"/>
    <w:rsid w:val="00F13FD7"/>
    <w:rsid w:val="00F2572D"/>
    <w:rsid w:val="00F32804"/>
    <w:rsid w:val="00F33D7B"/>
    <w:rsid w:val="00F3766A"/>
    <w:rsid w:val="00F43B74"/>
    <w:rsid w:val="00F455B2"/>
    <w:rsid w:val="00F45CB1"/>
    <w:rsid w:val="00F479E7"/>
    <w:rsid w:val="00F50249"/>
    <w:rsid w:val="00F526C3"/>
    <w:rsid w:val="00F64663"/>
    <w:rsid w:val="00F65792"/>
    <w:rsid w:val="00F7138B"/>
    <w:rsid w:val="00F753AD"/>
    <w:rsid w:val="00F77BCD"/>
    <w:rsid w:val="00F82E74"/>
    <w:rsid w:val="00F84BD9"/>
    <w:rsid w:val="00F85F51"/>
    <w:rsid w:val="00F86620"/>
    <w:rsid w:val="00F93B14"/>
    <w:rsid w:val="00F93F3F"/>
    <w:rsid w:val="00FA135B"/>
    <w:rsid w:val="00FA1A88"/>
    <w:rsid w:val="00FA70AD"/>
    <w:rsid w:val="00FB11A5"/>
    <w:rsid w:val="00FC167E"/>
    <w:rsid w:val="00FC3401"/>
    <w:rsid w:val="00FC641E"/>
    <w:rsid w:val="00FC6529"/>
    <w:rsid w:val="00FC703F"/>
    <w:rsid w:val="00FD0412"/>
    <w:rsid w:val="00FD72F2"/>
    <w:rsid w:val="00FE0AF3"/>
    <w:rsid w:val="00FE1077"/>
    <w:rsid w:val="00FE662F"/>
    <w:rsid w:val="00FF0692"/>
    <w:rsid w:val="00FF0A71"/>
    <w:rsid w:val="00FF38D0"/>
    <w:rsid w:val="00FF74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D1FB5"/>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7F3"/>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Cuerpodeltexto">
    <w:name w:val="Cuerpo del texto"/>
    <w:basedOn w:val="Normal"/>
    <w:rsid w:val="007722CF"/>
    <w:pPr>
      <w:shd w:val="clear" w:color="auto" w:fill="FFFFFF"/>
      <w:spacing w:after="0" w:line="0" w:lineRule="atLeast"/>
      <w:ind w:hanging="180"/>
    </w:pPr>
    <w:rPr>
      <w:rFonts w:ascii="Arial" w:eastAsia="Arial" w:hAnsi="Arial" w:cs="Arial"/>
      <w:color w:val="000000"/>
      <w:sz w:val="23"/>
      <w:szCs w:val="23"/>
      <w:lang w:val="es" w:eastAsia="es-MX"/>
    </w:rPr>
  </w:style>
  <w:style w:type="character" w:customStyle="1" w:styleId="CuerpodeltextoNegrita">
    <w:name w:val="Cuerpo del texto + Negrita"/>
    <w:aliases w:val="Espaciado 0 pto,Cuerpo del texto (6) + 10.5 pto,Cuerpo del texto + 11.5 pto,Cuerpo del texto (3) + Sin negrita,Cuerpo del texto + Arial,Cursiva,Cuerpo del texto (2) + Sin negrita,Cuerpo del texto + 14.5 pto,Título #1 + 8 pto"/>
    <w:rsid w:val="00B47285"/>
    <w:rPr>
      <w:rFonts w:ascii="Arial" w:eastAsia="Arial" w:hAnsi="Arial" w:cs="Arial"/>
      <w:b/>
      <w:bCs/>
      <w:i w:val="0"/>
      <w:iCs w:val="0"/>
      <w:smallCaps w:val="0"/>
      <w:strike w:val="0"/>
      <w:spacing w:val="9"/>
      <w:sz w:val="20"/>
      <w:szCs w:val="20"/>
    </w:rPr>
  </w:style>
  <w:style w:type="paragraph" w:customStyle="1" w:styleId="Citas">
    <w:name w:val="Citas"/>
    <w:basedOn w:val="Normal"/>
    <w:qFormat/>
    <w:rsid w:val="00CC0362"/>
    <w:pPr>
      <w:spacing w:before="240" w:line="360" w:lineRule="auto"/>
      <w:ind w:left="851" w:right="851"/>
      <w:jc w:val="both"/>
    </w:pPr>
    <w:rPr>
      <w:rFonts w:ascii="Palatino Linotype" w:hAnsi="Palatino Linotype" w:cs="Arial"/>
      <w:i/>
    </w:rPr>
  </w:style>
  <w:style w:type="paragraph" w:customStyle="1" w:styleId="Fundamentos">
    <w:name w:val="Fundamentos"/>
    <w:basedOn w:val="Normal"/>
    <w:next w:val="Normal"/>
    <w:qFormat/>
    <w:rsid w:val="00776B1B"/>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55479">
      <w:bodyDiv w:val="1"/>
      <w:marLeft w:val="0"/>
      <w:marRight w:val="0"/>
      <w:marTop w:val="0"/>
      <w:marBottom w:val="0"/>
      <w:divBdr>
        <w:top w:val="none" w:sz="0" w:space="0" w:color="auto"/>
        <w:left w:val="none" w:sz="0" w:space="0" w:color="auto"/>
        <w:bottom w:val="none" w:sz="0" w:space="0" w:color="auto"/>
        <w:right w:val="none" w:sz="0" w:space="0" w:color="auto"/>
      </w:divBdr>
    </w:div>
    <w:div w:id="230234466">
      <w:bodyDiv w:val="1"/>
      <w:marLeft w:val="0"/>
      <w:marRight w:val="0"/>
      <w:marTop w:val="0"/>
      <w:marBottom w:val="0"/>
      <w:divBdr>
        <w:top w:val="none" w:sz="0" w:space="0" w:color="auto"/>
        <w:left w:val="none" w:sz="0" w:space="0" w:color="auto"/>
        <w:bottom w:val="none" w:sz="0" w:space="0" w:color="auto"/>
        <w:right w:val="none" w:sz="0" w:space="0" w:color="auto"/>
      </w:divBdr>
    </w:div>
    <w:div w:id="398552502">
      <w:bodyDiv w:val="1"/>
      <w:marLeft w:val="0"/>
      <w:marRight w:val="0"/>
      <w:marTop w:val="0"/>
      <w:marBottom w:val="0"/>
      <w:divBdr>
        <w:top w:val="none" w:sz="0" w:space="0" w:color="auto"/>
        <w:left w:val="none" w:sz="0" w:space="0" w:color="auto"/>
        <w:bottom w:val="none" w:sz="0" w:space="0" w:color="auto"/>
        <w:right w:val="none" w:sz="0" w:space="0" w:color="auto"/>
      </w:divBdr>
    </w:div>
    <w:div w:id="604770783">
      <w:bodyDiv w:val="1"/>
      <w:marLeft w:val="0"/>
      <w:marRight w:val="0"/>
      <w:marTop w:val="0"/>
      <w:marBottom w:val="0"/>
      <w:divBdr>
        <w:top w:val="none" w:sz="0" w:space="0" w:color="auto"/>
        <w:left w:val="none" w:sz="0" w:space="0" w:color="auto"/>
        <w:bottom w:val="none" w:sz="0" w:space="0" w:color="auto"/>
        <w:right w:val="none" w:sz="0" w:space="0" w:color="auto"/>
      </w:divBdr>
    </w:div>
    <w:div w:id="702024719">
      <w:bodyDiv w:val="1"/>
      <w:marLeft w:val="0"/>
      <w:marRight w:val="0"/>
      <w:marTop w:val="0"/>
      <w:marBottom w:val="0"/>
      <w:divBdr>
        <w:top w:val="none" w:sz="0" w:space="0" w:color="auto"/>
        <w:left w:val="none" w:sz="0" w:space="0" w:color="auto"/>
        <w:bottom w:val="none" w:sz="0" w:space="0" w:color="auto"/>
        <w:right w:val="none" w:sz="0" w:space="0" w:color="auto"/>
      </w:divBdr>
    </w:div>
    <w:div w:id="877163550">
      <w:bodyDiv w:val="1"/>
      <w:marLeft w:val="0"/>
      <w:marRight w:val="0"/>
      <w:marTop w:val="0"/>
      <w:marBottom w:val="0"/>
      <w:divBdr>
        <w:top w:val="none" w:sz="0" w:space="0" w:color="auto"/>
        <w:left w:val="none" w:sz="0" w:space="0" w:color="auto"/>
        <w:bottom w:val="none" w:sz="0" w:space="0" w:color="auto"/>
        <w:right w:val="none" w:sz="0" w:space="0" w:color="auto"/>
      </w:divBdr>
    </w:div>
    <w:div w:id="947665338">
      <w:bodyDiv w:val="1"/>
      <w:marLeft w:val="0"/>
      <w:marRight w:val="0"/>
      <w:marTop w:val="0"/>
      <w:marBottom w:val="0"/>
      <w:divBdr>
        <w:top w:val="none" w:sz="0" w:space="0" w:color="auto"/>
        <w:left w:val="none" w:sz="0" w:space="0" w:color="auto"/>
        <w:bottom w:val="none" w:sz="0" w:space="0" w:color="auto"/>
        <w:right w:val="none" w:sz="0" w:space="0" w:color="auto"/>
      </w:divBdr>
    </w:div>
    <w:div w:id="1060982915">
      <w:bodyDiv w:val="1"/>
      <w:marLeft w:val="0"/>
      <w:marRight w:val="0"/>
      <w:marTop w:val="0"/>
      <w:marBottom w:val="0"/>
      <w:divBdr>
        <w:top w:val="none" w:sz="0" w:space="0" w:color="auto"/>
        <w:left w:val="none" w:sz="0" w:space="0" w:color="auto"/>
        <w:bottom w:val="none" w:sz="0" w:space="0" w:color="auto"/>
        <w:right w:val="none" w:sz="0" w:space="0" w:color="auto"/>
      </w:divBdr>
    </w:div>
    <w:div w:id="1182160036">
      <w:bodyDiv w:val="1"/>
      <w:marLeft w:val="0"/>
      <w:marRight w:val="0"/>
      <w:marTop w:val="0"/>
      <w:marBottom w:val="0"/>
      <w:divBdr>
        <w:top w:val="none" w:sz="0" w:space="0" w:color="auto"/>
        <w:left w:val="none" w:sz="0" w:space="0" w:color="auto"/>
        <w:bottom w:val="none" w:sz="0" w:space="0" w:color="auto"/>
        <w:right w:val="none" w:sz="0" w:space="0" w:color="auto"/>
      </w:divBdr>
    </w:div>
    <w:div w:id="1198591572">
      <w:bodyDiv w:val="1"/>
      <w:marLeft w:val="0"/>
      <w:marRight w:val="0"/>
      <w:marTop w:val="0"/>
      <w:marBottom w:val="0"/>
      <w:divBdr>
        <w:top w:val="none" w:sz="0" w:space="0" w:color="auto"/>
        <w:left w:val="none" w:sz="0" w:space="0" w:color="auto"/>
        <w:bottom w:val="none" w:sz="0" w:space="0" w:color="auto"/>
        <w:right w:val="none" w:sz="0" w:space="0" w:color="auto"/>
      </w:divBdr>
    </w:div>
    <w:div w:id="1247761592">
      <w:bodyDiv w:val="1"/>
      <w:marLeft w:val="0"/>
      <w:marRight w:val="0"/>
      <w:marTop w:val="0"/>
      <w:marBottom w:val="0"/>
      <w:divBdr>
        <w:top w:val="none" w:sz="0" w:space="0" w:color="auto"/>
        <w:left w:val="none" w:sz="0" w:space="0" w:color="auto"/>
        <w:bottom w:val="none" w:sz="0" w:space="0" w:color="auto"/>
        <w:right w:val="none" w:sz="0" w:space="0" w:color="auto"/>
      </w:divBdr>
    </w:div>
    <w:div w:id="1262030947">
      <w:bodyDiv w:val="1"/>
      <w:marLeft w:val="0"/>
      <w:marRight w:val="0"/>
      <w:marTop w:val="0"/>
      <w:marBottom w:val="0"/>
      <w:divBdr>
        <w:top w:val="none" w:sz="0" w:space="0" w:color="auto"/>
        <w:left w:val="none" w:sz="0" w:space="0" w:color="auto"/>
        <w:bottom w:val="none" w:sz="0" w:space="0" w:color="auto"/>
        <w:right w:val="none" w:sz="0" w:space="0" w:color="auto"/>
      </w:divBdr>
    </w:div>
    <w:div w:id="1288048232">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4840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51828-1216-4267-A149-6653C265C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TotalTime>
  <Pages>64</Pages>
  <Words>12966</Words>
  <Characters>71316</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350</cp:revision>
  <dcterms:created xsi:type="dcterms:W3CDTF">2022-05-12T21:38:00Z</dcterms:created>
  <dcterms:modified xsi:type="dcterms:W3CDTF">2022-09-25T02:52:00Z</dcterms:modified>
</cp:coreProperties>
</file>