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92576E">
        <w:rPr>
          <w:rFonts w:ascii="Palatino Linotype" w:eastAsia="Times New Roman" w:hAnsi="Palatino Linotype" w:cs="Arial"/>
          <w:color w:val="000000"/>
          <w:sz w:val="24"/>
          <w:szCs w:val="24"/>
          <w:lang w:eastAsia="es-MX"/>
        </w:rPr>
        <w:t xml:space="preserve">veintisiete </w:t>
      </w:r>
      <w:r>
        <w:rPr>
          <w:rFonts w:ascii="Palatino Linotype" w:eastAsia="Times New Roman" w:hAnsi="Palatino Linotype" w:cs="Arial"/>
          <w:color w:val="000000"/>
          <w:sz w:val="24"/>
          <w:szCs w:val="24"/>
          <w:lang w:eastAsia="es-MX"/>
        </w:rPr>
        <w:t xml:space="preserve">de </w:t>
      </w:r>
      <w:r w:rsidR="00FA1A88">
        <w:rPr>
          <w:rFonts w:ascii="Palatino Linotype" w:eastAsia="Times New Roman" w:hAnsi="Palatino Linotype" w:cs="Arial"/>
          <w:color w:val="000000"/>
          <w:sz w:val="24"/>
          <w:szCs w:val="24"/>
          <w:lang w:eastAsia="es-MX"/>
        </w:rPr>
        <w:t>enero</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1E28BA">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Pr="005766BE">
        <w:rPr>
          <w:rFonts w:ascii="Palatino Linotype" w:hAnsi="Palatino Linotype" w:cs="Arial"/>
          <w:sz w:val="24"/>
          <w:szCs w:val="24"/>
        </w:rPr>
        <w:t xml:space="preserve"> </w:t>
      </w:r>
      <w:r w:rsidR="005D6927" w:rsidRPr="005766BE">
        <w:rPr>
          <w:rFonts w:ascii="Palatino Linotype" w:hAnsi="Palatino Linotype" w:cs="Arial"/>
          <w:sz w:val="24"/>
          <w:szCs w:val="24"/>
        </w:rPr>
        <w:t>e</w:t>
      </w:r>
      <w:r w:rsidRPr="005766BE">
        <w:rPr>
          <w:rFonts w:ascii="Palatino Linotype" w:hAnsi="Palatino Linotype" w:cs="Arial"/>
          <w:sz w:val="24"/>
          <w:szCs w:val="24"/>
        </w:rPr>
        <w:t xml:space="preserve">l expediente electrónico formado con motivo del recurso de revisión con número </w:t>
      </w:r>
      <w:r w:rsidR="005D6927" w:rsidRPr="005766BE">
        <w:rPr>
          <w:rFonts w:ascii="Palatino Linotype" w:hAnsi="Palatino Linotype" w:cs="Arial"/>
          <w:b/>
          <w:bCs/>
          <w:sz w:val="24"/>
          <w:lang w:eastAsia="es-MX"/>
        </w:rPr>
        <w:t>0</w:t>
      </w:r>
      <w:r w:rsidR="00FA1A88" w:rsidRPr="005766BE">
        <w:rPr>
          <w:rFonts w:ascii="Palatino Linotype" w:hAnsi="Palatino Linotype" w:cs="Arial"/>
          <w:b/>
          <w:bCs/>
          <w:sz w:val="24"/>
          <w:lang w:eastAsia="es-MX"/>
        </w:rPr>
        <w:t>5</w:t>
      </w:r>
      <w:r w:rsidR="005766BE">
        <w:rPr>
          <w:rFonts w:ascii="Palatino Linotype" w:hAnsi="Palatino Linotype" w:cs="Arial"/>
          <w:b/>
          <w:bCs/>
          <w:sz w:val="24"/>
          <w:lang w:eastAsia="es-MX"/>
        </w:rPr>
        <w:t>65</w:t>
      </w:r>
      <w:r w:rsidR="001F25FF">
        <w:rPr>
          <w:rFonts w:ascii="Palatino Linotype" w:hAnsi="Palatino Linotype" w:cs="Arial"/>
          <w:b/>
          <w:bCs/>
          <w:sz w:val="24"/>
          <w:lang w:eastAsia="es-MX"/>
        </w:rPr>
        <w:t>5</w:t>
      </w:r>
      <w:r w:rsidR="005D6927" w:rsidRPr="005766BE">
        <w:rPr>
          <w:rFonts w:ascii="Palatino Linotype" w:hAnsi="Palatino Linotype" w:cs="Arial"/>
          <w:b/>
          <w:bCs/>
          <w:sz w:val="24"/>
          <w:lang w:eastAsia="es-MX"/>
        </w:rPr>
        <w:t>/INFOEM/IP/RR/202</w:t>
      </w:r>
      <w:r w:rsidR="00FA70AD" w:rsidRPr="005766BE">
        <w:rPr>
          <w:rFonts w:ascii="Palatino Linotype" w:hAnsi="Palatino Linotype" w:cs="Arial"/>
          <w:b/>
          <w:bCs/>
          <w:sz w:val="24"/>
          <w:lang w:eastAsia="es-MX"/>
        </w:rPr>
        <w:t>1</w:t>
      </w:r>
      <w:r w:rsidRPr="005766BE">
        <w:rPr>
          <w:rFonts w:ascii="Palatino Linotype" w:hAnsi="Palatino Linotype" w:cs="Arial"/>
          <w:sz w:val="24"/>
          <w:szCs w:val="24"/>
        </w:rPr>
        <w:t xml:space="preserve">, interpuesto </w:t>
      </w:r>
      <w:r w:rsidR="001E28BA" w:rsidRPr="005766BE">
        <w:rPr>
          <w:rFonts w:ascii="Palatino Linotype" w:hAnsi="Palatino Linotype" w:cs="Arial"/>
          <w:sz w:val="24"/>
          <w:szCs w:val="24"/>
        </w:rPr>
        <w:t xml:space="preserve">por </w:t>
      </w:r>
      <w:r w:rsidR="001F25FF">
        <w:rPr>
          <w:rFonts w:ascii="Palatino Linotype" w:hAnsi="Palatino Linotype" w:cs="Arial"/>
          <w:sz w:val="24"/>
          <w:szCs w:val="24"/>
        </w:rPr>
        <w:t xml:space="preserve">el </w:t>
      </w:r>
      <w:r w:rsidR="001F25FF" w:rsidRPr="001F25FF">
        <w:rPr>
          <w:rFonts w:ascii="Palatino Linotype" w:hAnsi="Palatino Linotype" w:cs="Arial"/>
          <w:b/>
          <w:sz w:val="24"/>
          <w:szCs w:val="24"/>
        </w:rPr>
        <w:t xml:space="preserve">C. </w:t>
      </w:r>
      <w:proofErr w:type="spellStart"/>
      <w:r w:rsidR="00CF68AF">
        <w:rPr>
          <w:rFonts w:ascii="Palatino Linotype" w:hAnsi="Palatino Linotype" w:cs="Arial"/>
          <w:b/>
          <w:sz w:val="24"/>
          <w:szCs w:val="24"/>
        </w:rPr>
        <w:t>xxxxxxxxxxxxxxxxx</w:t>
      </w:r>
      <w:proofErr w:type="spellEnd"/>
      <w:r w:rsidR="001F25FF" w:rsidRPr="001F25FF">
        <w:rPr>
          <w:rFonts w:ascii="Palatino Linotype" w:hAnsi="Palatino Linotype" w:cs="Arial"/>
          <w:b/>
          <w:sz w:val="24"/>
          <w:szCs w:val="24"/>
        </w:rPr>
        <w:t xml:space="preserve"> </w:t>
      </w:r>
      <w:r w:rsidR="00CF68AF">
        <w:rPr>
          <w:rFonts w:ascii="Palatino Linotype" w:hAnsi="Palatino Linotype" w:cs="Arial"/>
          <w:b/>
          <w:sz w:val="24"/>
          <w:szCs w:val="24"/>
        </w:rPr>
        <w:t>xxxxxxxxxx</w:t>
      </w:r>
      <w:bookmarkStart w:id="0" w:name="_GoBack"/>
      <w:bookmarkEnd w:id="0"/>
      <w:r w:rsidR="001F25FF">
        <w:rPr>
          <w:rFonts w:ascii="Palatino Linotype" w:hAnsi="Palatino Linotype" w:cs="Arial"/>
          <w:sz w:val="24"/>
          <w:szCs w:val="24"/>
        </w:rPr>
        <w:t xml:space="preserve"> en lo sucesivo </w:t>
      </w:r>
      <w:r>
        <w:rPr>
          <w:rFonts w:ascii="Palatino Linotype" w:hAnsi="Palatino Linotype" w:cs="Arial"/>
          <w:b/>
          <w:sz w:val="24"/>
          <w:szCs w:val="24"/>
        </w:rPr>
        <w:t>el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w:t>
      </w:r>
      <w:r w:rsidR="001F25FF">
        <w:rPr>
          <w:rFonts w:ascii="Palatino Linotype" w:hAnsi="Palatino Linotype" w:cs="Arial"/>
          <w:sz w:val="24"/>
          <w:szCs w:val="24"/>
        </w:rPr>
        <w:t>e</w:t>
      </w:r>
      <w:r w:rsidR="00064E75">
        <w:rPr>
          <w:rFonts w:ascii="Palatino Linotype" w:hAnsi="Palatino Linotype" w:cs="Arial"/>
          <w:sz w:val="24"/>
          <w:szCs w:val="24"/>
        </w:rPr>
        <w:t xml:space="preserve">l </w:t>
      </w:r>
      <w:r w:rsidR="005766BE" w:rsidRPr="005766BE">
        <w:rPr>
          <w:rFonts w:ascii="Palatino Linotype" w:hAnsi="Palatino Linotype" w:cs="Arial"/>
          <w:b/>
          <w:sz w:val="24"/>
          <w:szCs w:val="24"/>
        </w:rPr>
        <w:t xml:space="preserve">Ayuntamiento de </w:t>
      </w:r>
      <w:r w:rsidR="001F25FF">
        <w:rPr>
          <w:rFonts w:ascii="Palatino Linotype" w:hAnsi="Palatino Linotype" w:cs="Arial"/>
          <w:b/>
          <w:sz w:val="24"/>
          <w:szCs w:val="24"/>
        </w:rPr>
        <w:t>Almoloya de Juárez</w:t>
      </w:r>
      <w:r w:rsidRPr="005766BE">
        <w:rPr>
          <w:rFonts w:ascii="Palatino Linotype" w:hAnsi="Palatino Linotype" w:cs="Arial"/>
          <w:sz w:val="24"/>
          <w:szCs w:val="24"/>
        </w:rPr>
        <w:t xml:space="preserve">, </w:t>
      </w:r>
      <w:r w:rsidRPr="00AD2A55">
        <w:rPr>
          <w:rFonts w:ascii="Palatino Linotype" w:hAnsi="Palatino Linotype" w:cs="Arial"/>
          <w:sz w:val="24"/>
          <w:szCs w:val="24"/>
        </w:rPr>
        <w:t>en lo subsecuente</w:t>
      </w:r>
      <w:r w:rsidRPr="005766BE">
        <w:rPr>
          <w:rFonts w:ascii="Palatino Linotype" w:hAnsi="Palatino Linotype" w:cs="Arial"/>
          <w:sz w:val="24"/>
          <w:szCs w:val="24"/>
        </w:rPr>
        <w:t xml:space="preserve"> el </w:t>
      </w:r>
      <w:r w:rsidRPr="005766BE">
        <w:rPr>
          <w:rFonts w:ascii="Palatino Linotype" w:hAnsi="Palatino Linotype" w:cs="Arial"/>
          <w:b/>
          <w:sz w:val="24"/>
          <w:szCs w:val="24"/>
        </w:rPr>
        <w:t>Sujeto Obligado</w:t>
      </w:r>
      <w:r w:rsidRPr="005766BE">
        <w:rPr>
          <w:rFonts w:ascii="Palatino Linotype" w:hAnsi="Palatino Linotype" w:cs="Arial"/>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rsidR="00337A3D" w:rsidRPr="00AD2A55" w:rsidRDefault="00337A3D" w:rsidP="00337A3D">
      <w:pPr>
        <w:tabs>
          <w:tab w:val="left" w:pos="6960"/>
        </w:tabs>
        <w:spacing w:after="0" w:line="360" w:lineRule="auto"/>
        <w:jc w:val="both"/>
        <w:rPr>
          <w:rFonts w:ascii="Palatino Linotype" w:hAnsi="Palatino Linotype" w:cs="Arial"/>
          <w:sz w:val="24"/>
          <w:szCs w:val="24"/>
        </w:rPr>
      </w:pPr>
    </w:p>
    <w:p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337A3D">
      <w:pPr>
        <w:spacing w:after="0" w:line="360" w:lineRule="auto"/>
        <w:rPr>
          <w:rFonts w:ascii="Palatino Linotype" w:hAnsi="Palatino Linotype" w:cs="Arial"/>
          <w:b/>
          <w:sz w:val="24"/>
          <w:szCs w:val="24"/>
        </w:rPr>
      </w:pPr>
    </w:p>
    <w:p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A07735">
        <w:rPr>
          <w:rFonts w:ascii="Palatino Linotype" w:hAnsi="Palatino Linotype" w:cs="Arial"/>
          <w:sz w:val="24"/>
          <w:szCs w:val="24"/>
        </w:rPr>
        <w:t>diez</w:t>
      </w:r>
      <w:r w:rsidR="001F1C38">
        <w:rPr>
          <w:rFonts w:ascii="Palatino Linotype" w:hAnsi="Palatino Linotype" w:cs="Arial"/>
          <w:sz w:val="24"/>
          <w:szCs w:val="24"/>
        </w:rPr>
        <w:t xml:space="preserve"> de </w:t>
      </w:r>
      <w:r w:rsidR="005766BE">
        <w:rPr>
          <w:rFonts w:ascii="Palatino Linotype" w:hAnsi="Palatino Linotype" w:cs="Arial"/>
          <w:sz w:val="24"/>
          <w:szCs w:val="24"/>
        </w:rPr>
        <w:t>octubre</w:t>
      </w:r>
      <w:r w:rsidR="001F1C38">
        <w:rPr>
          <w:rFonts w:ascii="Palatino Linotype" w:hAnsi="Palatino Linotype" w:cs="Arial"/>
          <w:sz w:val="24"/>
          <w:szCs w:val="24"/>
        </w:rPr>
        <w:t xml:space="preserve"> de dos mil </w:t>
      </w:r>
      <w:r w:rsidR="00A07735">
        <w:rPr>
          <w:rFonts w:ascii="Palatino Linotype" w:hAnsi="Palatino Linotype" w:cs="Arial"/>
          <w:sz w:val="24"/>
          <w:szCs w:val="24"/>
        </w:rPr>
        <w:t>diecinueve</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005766BE">
        <w:rPr>
          <w:rFonts w:ascii="Palatino Linotype" w:hAnsi="Palatino Linotype" w:cs="Arial"/>
          <w:sz w:val="24"/>
          <w:szCs w:val="24"/>
        </w:rPr>
        <w:t xml:space="preserve"> </w:t>
      </w:r>
      <w:r w:rsidR="00A07735">
        <w:rPr>
          <w:rFonts w:ascii="Palatino Linotype" w:hAnsi="Palatino Linotype" w:cs="Arial"/>
          <w:b/>
          <w:sz w:val="24"/>
          <w:szCs w:val="24"/>
        </w:rPr>
        <w:t xml:space="preserve"> </w:t>
      </w:r>
      <w:r w:rsidR="00A07735" w:rsidRPr="00A07735">
        <w:rPr>
          <w:rFonts w:ascii="Palatino Linotype" w:hAnsi="Palatino Linotype" w:cs="Arial"/>
          <w:b/>
          <w:sz w:val="24"/>
          <w:szCs w:val="24"/>
        </w:rPr>
        <w:t>00223/ALMOJU/IP/2019</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rsidR="00337A3D" w:rsidRPr="005766BE" w:rsidRDefault="00337A3D" w:rsidP="00337A3D">
      <w:pPr>
        <w:spacing w:after="0" w:line="360" w:lineRule="auto"/>
        <w:jc w:val="both"/>
        <w:rPr>
          <w:rFonts w:ascii="Palatino Linotype" w:hAnsi="Palatino Linotype" w:cs="Arial"/>
          <w:sz w:val="24"/>
          <w:szCs w:val="24"/>
        </w:rPr>
      </w:pPr>
    </w:p>
    <w:p w:rsidR="00337A3D" w:rsidRPr="005766BE" w:rsidRDefault="00337A3D" w:rsidP="00337A3D">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5766BE">
        <w:rPr>
          <w:rFonts w:ascii="Palatino Linotype" w:eastAsia="Times New Roman" w:hAnsi="Palatino Linotype" w:cs="Times New Roman"/>
          <w:i/>
          <w:sz w:val="24"/>
          <w:szCs w:val="24"/>
          <w:lang w:val="es-ES_tradnl" w:eastAsia="es-ES"/>
        </w:rPr>
        <w:t>“</w:t>
      </w:r>
      <w:r w:rsidR="00A07735" w:rsidRPr="00A07735">
        <w:rPr>
          <w:rFonts w:ascii="Palatino Linotype" w:eastAsia="Times New Roman" w:hAnsi="Palatino Linotype" w:cs="Times New Roman"/>
          <w:i/>
          <w:sz w:val="24"/>
          <w:szCs w:val="24"/>
          <w:lang w:val="es-ES_tradnl" w:eastAsia="es-ES"/>
        </w:rPr>
        <w:t xml:space="preserve">EL DESGLOSE del estado </w:t>
      </w:r>
      <w:proofErr w:type="spellStart"/>
      <w:r w:rsidR="00A07735" w:rsidRPr="00A07735">
        <w:rPr>
          <w:rFonts w:ascii="Palatino Linotype" w:eastAsia="Times New Roman" w:hAnsi="Palatino Linotype" w:cs="Times New Roman"/>
          <w:i/>
          <w:sz w:val="24"/>
          <w:szCs w:val="24"/>
          <w:lang w:val="es-ES_tradnl" w:eastAsia="es-ES"/>
        </w:rPr>
        <w:t>analitico</w:t>
      </w:r>
      <w:proofErr w:type="spellEnd"/>
      <w:r w:rsidR="00A07735" w:rsidRPr="00A07735">
        <w:rPr>
          <w:rFonts w:ascii="Palatino Linotype" w:eastAsia="Times New Roman" w:hAnsi="Palatino Linotype" w:cs="Times New Roman"/>
          <w:i/>
          <w:sz w:val="24"/>
          <w:szCs w:val="24"/>
          <w:lang w:val="es-ES_tradnl" w:eastAsia="es-ES"/>
        </w:rPr>
        <w:t xml:space="preserve"> del ejercicio del presupuesto de egresos (</w:t>
      </w:r>
      <w:proofErr w:type="gramStart"/>
      <w:r w:rsidR="00A07735" w:rsidRPr="00A07735">
        <w:rPr>
          <w:rFonts w:ascii="Palatino Linotype" w:eastAsia="Times New Roman" w:hAnsi="Palatino Linotype" w:cs="Times New Roman"/>
          <w:i/>
          <w:sz w:val="24"/>
          <w:szCs w:val="24"/>
          <w:lang w:val="es-ES_tradnl" w:eastAsia="es-ES"/>
        </w:rPr>
        <w:t>clasificación</w:t>
      </w:r>
      <w:proofErr w:type="gramEnd"/>
      <w:r w:rsidR="00A07735" w:rsidRPr="00A07735">
        <w:rPr>
          <w:rFonts w:ascii="Palatino Linotype" w:eastAsia="Times New Roman" w:hAnsi="Palatino Linotype" w:cs="Times New Roman"/>
          <w:i/>
          <w:sz w:val="24"/>
          <w:szCs w:val="24"/>
          <w:lang w:val="es-ES_tradnl" w:eastAsia="es-ES"/>
        </w:rPr>
        <w:t xml:space="preserve"> administrativa), específicamente del Concepto C06 REGIDURIA 6 del municipio de Almoloya de Juárez, en los rubros "aprobado, devengado, pagado y subejercicio", correspondiente al periodo del 1 de Enero a 30 de Junio de 2019.</w:t>
      </w:r>
      <w:r w:rsidRPr="005766BE">
        <w:rPr>
          <w:rFonts w:ascii="Palatino Linotype" w:eastAsia="Times New Roman" w:hAnsi="Palatino Linotype" w:cs="Times New Roman"/>
          <w:i/>
          <w:sz w:val="24"/>
          <w:szCs w:val="24"/>
          <w:lang w:val="es-ES_tradnl" w:eastAsia="es-ES"/>
        </w:rPr>
        <w:t>”</w:t>
      </w:r>
      <w:r w:rsidR="00F33D7B" w:rsidRPr="005766BE">
        <w:rPr>
          <w:rFonts w:ascii="Palatino Linotype" w:eastAsia="Times New Roman" w:hAnsi="Palatino Linotype" w:cs="Times New Roman"/>
          <w:i/>
          <w:sz w:val="24"/>
          <w:szCs w:val="24"/>
          <w:lang w:val="es-ES_tradnl" w:eastAsia="es-ES"/>
        </w:rPr>
        <w:t xml:space="preserve"> (</w:t>
      </w:r>
      <w:proofErr w:type="gramStart"/>
      <w:r w:rsidR="00F33D7B" w:rsidRPr="005766BE">
        <w:rPr>
          <w:rFonts w:ascii="Palatino Linotype" w:eastAsia="Times New Roman" w:hAnsi="Palatino Linotype" w:cs="Times New Roman"/>
          <w:i/>
          <w:sz w:val="24"/>
          <w:szCs w:val="24"/>
          <w:lang w:val="es-ES_tradnl" w:eastAsia="es-ES"/>
        </w:rPr>
        <w:t>sic</w:t>
      </w:r>
      <w:proofErr w:type="gramEnd"/>
      <w:r w:rsidR="00F33D7B" w:rsidRPr="005766BE">
        <w:rPr>
          <w:rFonts w:ascii="Palatino Linotype" w:eastAsia="Times New Roman" w:hAnsi="Palatino Linotype" w:cs="Times New Roman"/>
          <w:i/>
          <w:sz w:val="24"/>
          <w:szCs w:val="24"/>
          <w:lang w:val="es-ES_tradnl" w:eastAsia="es-ES"/>
        </w:rPr>
        <w:t>)</w:t>
      </w:r>
    </w:p>
    <w:p w:rsidR="005766BE" w:rsidRPr="005766BE" w:rsidRDefault="005766BE" w:rsidP="00337A3D">
      <w:pPr>
        <w:spacing w:after="0" w:line="360" w:lineRule="auto"/>
        <w:jc w:val="both"/>
        <w:rPr>
          <w:rFonts w:ascii="Palatino Linotype" w:hAnsi="Palatino Linotype" w:cs="Arial"/>
          <w:sz w:val="24"/>
          <w:szCs w:val="24"/>
        </w:rPr>
      </w:pPr>
    </w:p>
    <w:p w:rsidR="00FA1A88" w:rsidRDefault="00FA1A88"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Cabe destacar que la parte </w:t>
      </w:r>
      <w:r w:rsidR="00FC641E">
        <w:rPr>
          <w:rFonts w:ascii="Palatino Linotype" w:hAnsi="Palatino Linotype" w:cs="Arial"/>
          <w:sz w:val="24"/>
          <w:szCs w:val="24"/>
        </w:rPr>
        <w:t xml:space="preserve">recurrente </w:t>
      </w:r>
      <w:r>
        <w:rPr>
          <w:rFonts w:ascii="Palatino Linotype" w:hAnsi="Palatino Linotype" w:cs="Arial"/>
          <w:sz w:val="24"/>
          <w:szCs w:val="24"/>
        </w:rPr>
        <w:t>señaló como modalidad de entrega “</w:t>
      </w:r>
      <w:r w:rsidR="00045D7D">
        <w:rPr>
          <w:rFonts w:ascii="Palatino Linotype" w:hAnsi="Palatino Linotype" w:cs="Arial"/>
          <w:sz w:val="24"/>
          <w:szCs w:val="24"/>
        </w:rPr>
        <w:t>a través del SAIMEX</w:t>
      </w:r>
      <w:r>
        <w:rPr>
          <w:rFonts w:ascii="Palatino Linotype" w:hAnsi="Palatino Linotype" w:cs="Arial"/>
          <w:sz w:val="24"/>
          <w:szCs w:val="24"/>
        </w:rPr>
        <w:t>”</w:t>
      </w:r>
      <w:r w:rsidR="00FC641E">
        <w:rPr>
          <w:rFonts w:ascii="Palatino Linotype" w:hAnsi="Palatino Linotype" w:cs="Arial"/>
          <w:sz w:val="24"/>
          <w:szCs w:val="24"/>
        </w:rPr>
        <w:t>.</w:t>
      </w:r>
    </w:p>
    <w:p w:rsidR="00FA1A88" w:rsidRPr="002018B0" w:rsidRDefault="00FA1A88" w:rsidP="00337A3D">
      <w:pPr>
        <w:spacing w:after="0" w:line="360" w:lineRule="auto"/>
        <w:jc w:val="both"/>
        <w:rPr>
          <w:rFonts w:ascii="Palatino Linotype" w:hAnsi="Palatino Linotype" w:cs="Arial"/>
          <w:sz w:val="24"/>
          <w:szCs w:val="24"/>
        </w:rPr>
      </w:pPr>
    </w:p>
    <w:p w:rsidR="00F3766A" w:rsidRPr="00FC641E" w:rsidRDefault="00337A3D" w:rsidP="00337A3D">
      <w:pPr>
        <w:spacing w:after="0" w:line="360" w:lineRule="auto"/>
        <w:jc w:val="both"/>
        <w:rPr>
          <w:rFonts w:ascii="Palatino Linotype" w:hAnsi="Palatino Linotype" w:cs="Arial"/>
          <w:b/>
          <w:sz w:val="24"/>
          <w:szCs w:val="24"/>
        </w:rPr>
      </w:pPr>
      <w:r w:rsidRPr="00FC641E">
        <w:rPr>
          <w:rFonts w:ascii="Palatino Linotype" w:hAnsi="Palatino Linotype" w:cs="Arial"/>
          <w:b/>
          <w:sz w:val="28"/>
          <w:szCs w:val="24"/>
        </w:rPr>
        <w:t>SEGUNDO</w:t>
      </w:r>
      <w:r w:rsidRPr="00FC641E">
        <w:rPr>
          <w:rFonts w:ascii="Palatino Linotype" w:hAnsi="Palatino Linotype" w:cs="Arial"/>
          <w:b/>
          <w:sz w:val="24"/>
          <w:szCs w:val="24"/>
        </w:rPr>
        <w:t xml:space="preserve">. </w:t>
      </w:r>
      <w:r w:rsidR="00F3766A" w:rsidRPr="00FC641E">
        <w:rPr>
          <w:rFonts w:ascii="Palatino Linotype" w:hAnsi="Palatino Linotype" w:cs="Arial"/>
          <w:b/>
          <w:sz w:val="24"/>
          <w:szCs w:val="24"/>
        </w:rPr>
        <w:t xml:space="preserve">De la </w:t>
      </w:r>
      <w:r w:rsidR="00066174" w:rsidRPr="00FC641E">
        <w:rPr>
          <w:rFonts w:ascii="Palatino Linotype" w:hAnsi="Palatino Linotype" w:cs="Arial"/>
          <w:b/>
          <w:sz w:val="24"/>
          <w:szCs w:val="24"/>
        </w:rPr>
        <w:t>respuesta</w:t>
      </w:r>
      <w:r w:rsidR="00F3766A" w:rsidRPr="00FC641E">
        <w:rPr>
          <w:rFonts w:ascii="Palatino Linotype" w:hAnsi="Palatino Linotype" w:cs="Arial"/>
          <w:b/>
          <w:sz w:val="24"/>
          <w:szCs w:val="24"/>
        </w:rPr>
        <w:t xml:space="preserve"> del sujeto obligado</w:t>
      </w:r>
    </w:p>
    <w:p w:rsidR="00337A3D" w:rsidRDefault="00FA1A88" w:rsidP="00337A3D">
      <w:pPr>
        <w:spacing w:after="0" w:line="360" w:lineRule="auto"/>
        <w:jc w:val="both"/>
        <w:rPr>
          <w:rFonts w:ascii="Palatino Linotype" w:hAnsi="Palatino Linotype" w:cs="Arial"/>
          <w:sz w:val="24"/>
          <w:szCs w:val="24"/>
        </w:rPr>
      </w:pPr>
      <w:r w:rsidRPr="00FC641E">
        <w:rPr>
          <w:rFonts w:ascii="Palatino Linotype" w:hAnsi="Palatino Linotype" w:cs="Arial"/>
          <w:sz w:val="24"/>
          <w:szCs w:val="24"/>
        </w:rPr>
        <w:t xml:space="preserve">En fecha </w:t>
      </w:r>
      <w:r w:rsidR="00A07735">
        <w:rPr>
          <w:rFonts w:ascii="Palatino Linotype" w:hAnsi="Palatino Linotype" w:cs="Arial"/>
          <w:sz w:val="24"/>
          <w:szCs w:val="24"/>
        </w:rPr>
        <w:t>once</w:t>
      </w:r>
      <w:r w:rsidRPr="00FC641E">
        <w:rPr>
          <w:rFonts w:ascii="Palatino Linotype" w:hAnsi="Palatino Linotype" w:cs="Arial"/>
          <w:sz w:val="24"/>
          <w:szCs w:val="24"/>
        </w:rPr>
        <w:t xml:space="preserve"> de noviembre de dos mil v</w:t>
      </w:r>
      <w:r>
        <w:rPr>
          <w:rFonts w:ascii="Palatino Linotype" w:hAnsi="Palatino Linotype" w:cs="Arial"/>
          <w:sz w:val="24"/>
          <w:szCs w:val="24"/>
        </w:rPr>
        <w:t>eintiuno el sujeto obligado dio contestación a través del SAIMEX a la solicitud de información, manifestando</w:t>
      </w:r>
      <w:r w:rsidR="00091ED7">
        <w:rPr>
          <w:rFonts w:ascii="Palatino Linotype" w:hAnsi="Palatino Linotype" w:cs="Arial"/>
          <w:sz w:val="24"/>
          <w:szCs w:val="24"/>
        </w:rPr>
        <w:t xml:space="preserve"> lo siguiente</w:t>
      </w:r>
      <w:r>
        <w:rPr>
          <w:rFonts w:ascii="Palatino Linotype" w:hAnsi="Palatino Linotype" w:cs="Arial"/>
          <w:sz w:val="24"/>
          <w:szCs w:val="24"/>
        </w:rPr>
        <w:t>:</w:t>
      </w:r>
    </w:p>
    <w:p w:rsidR="00337A3D" w:rsidRPr="00A06D7E" w:rsidRDefault="00337A3D" w:rsidP="00337A3D">
      <w:pPr>
        <w:spacing w:after="0" w:line="360" w:lineRule="auto"/>
        <w:jc w:val="both"/>
        <w:rPr>
          <w:rFonts w:ascii="Palatino Linotype" w:hAnsi="Palatino Linotype" w:cs="Arial"/>
          <w:sz w:val="24"/>
          <w:szCs w:val="24"/>
        </w:rPr>
      </w:pPr>
    </w:p>
    <w:p w:rsidR="00FA1A88" w:rsidRPr="00FC641E" w:rsidRDefault="00FA1A88" w:rsidP="00FA1A8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FC641E">
        <w:rPr>
          <w:rFonts w:ascii="Palatino Linotype" w:eastAsia="Times New Roman" w:hAnsi="Palatino Linotype" w:cs="Times New Roman"/>
          <w:i/>
          <w:sz w:val="24"/>
          <w:szCs w:val="24"/>
          <w:lang w:val="es-ES_tradnl" w:eastAsia="es-ES"/>
        </w:rPr>
        <w:t>“</w:t>
      </w:r>
      <w:r w:rsidR="00A07735">
        <w:rPr>
          <w:rFonts w:ascii="Palatino Linotype" w:eastAsia="Times New Roman" w:hAnsi="Palatino Linotype" w:cs="Times New Roman"/>
          <w:i/>
          <w:sz w:val="24"/>
          <w:szCs w:val="24"/>
          <w:lang w:val="es-ES_tradnl" w:eastAsia="es-ES"/>
        </w:rPr>
        <w:t>A</w:t>
      </w:r>
      <w:r w:rsidR="00A07735" w:rsidRPr="00A07735">
        <w:rPr>
          <w:rFonts w:ascii="Palatino Linotype" w:eastAsia="Times New Roman" w:hAnsi="Palatino Linotype" w:cs="Times New Roman"/>
          <w:i/>
          <w:sz w:val="24"/>
          <w:szCs w:val="24"/>
          <w:lang w:val="es-ES_tradnl" w:eastAsia="es-ES"/>
        </w:rPr>
        <w:t xml:space="preserve">l respecto, con fundamento a lo establecido en los artículos 4, 12 y 59 de la Ley de Transparencia y Acceso a la Información Pública del Estado de México y Municipios, se adjunta respuesta del Tesorero Municipal mediante Oficio , con la finalidad de dar cumplimiento a su requerimiento, así mismo </w:t>
      </w:r>
      <w:r w:rsidR="00A07735" w:rsidRPr="00091ED7">
        <w:rPr>
          <w:rFonts w:ascii="Palatino Linotype" w:eastAsia="Times New Roman" w:hAnsi="Palatino Linotype" w:cs="Times New Roman"/>
          <w:b/>
          <w:i/>
          <w:sz w:val="24"/>
          <w:szCs w:val="24"/>
          <w:lang w:val="es-ES_tradnl" w:eastAsia="es-ES"/>
        </w:rPr>
        <w:t>se hace de su conocimiento que a la actualidad la responsable de la Unidad de Transparencia tomo el cargo del área en fecha 17 de septiembre del año 2020, estando imposibilitada en su momento de dar respuesta a la solicitud de información, sin embargo al día de hoy se realizan las gestiones necesarias para dar cumplimiento a las solicitudes de información de años anteriores</w:t>
      </w:r>
      <w:r w:rsidRPr="00FC641E">
        <w:rPr>
          <w:rFonts w:ascii="Palatino Linotype" w:eastAsia="Times New Roman" w:hAnsi="Palatino Linotype" w:cs="Times New Roman"/>
          <w:i/>
          <w:sz w:val="24"/>
          <w:szCs w:val="24"/>
          <w:lang w:val="es-ES_tradnl" w:eastAsia="es-ES"/>
        </w:rPr>
        <w:t>.”</w:t>
      </w:r>
      <w:r w:rsidR="00091ED7">
        <w:rPr>
          <w:rFonts w:ascii="Palatino Linotype" w:eastAsia="Times New Roman" w:hAnsi="Palatino Linotype" w:cs="Times New Roman"/>
          <w:i/>
          <w:sz w:val="24"/>
          <w:szCs w:val="24"/>
          <w:lang w:val="es-ES_tradnl" w:eastAsia="es-ES"/>
        </w:rPr>
        <w:t xml:space="preserve"> (Sic)</w:t>
      </w:r>
    </w:p>
    <w:p w:rsidR="00CE7F48" w:rsidRDefault="00CE7F48" w:rsidP="00285F96">
      <w:pPr>
        <w:spacing w:after="0" w:line="360" w:lineRule="auto"/>
        <w:jc w:val="both"/>
        <w:rPr>
          <w:rFonts w:ascii="Palatino Linotype" w:hAnsi="Palatino Linotype" w:cs="Arial"/>
          <w:sz w:val="24"/>
          <w:szCs w:val="24"/>
        </w:rPr>
      </w:pPr>
    </w:p>
    <w:p w:rsidR="00833069" w:rsidRDefault="00833069"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un archivo electrónico denominado </w:t>
      </w:r>
      <w:r w:rsidRPr="00833069">
        <w:rPr>
          <w:rFonts w:ascii="Palatino Linotype" w:hAnsi="Palatino Linotype"/>
          <w:sz w:val="24"/>
          <w:szCs w:val="24"/>
        </w:rPr>
        <w:t>BRN3C2AF41328C6_048963.pdf</w:t>
      </w:r>
      <w:r>
        <w:rPr>
          <w:rFonts w:ascii="Palatino Linotype" w:hAnsi="Palatino Linotype"/>
          <w:sz w:val="24"/>
          <w:szCs w:val="24"/>
        </w:rPr>
        <w:t>, el cual se hará su análisis en la parte considerativa de la presente resolución.</w:t>
      </w:r>
    </w:p>
    <w:p w:rsidR="00833069" w:rsidRPr="00FA1A88" w:rsidRDefault="00833069" w:rsidP="00285F96">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 respuesta</w:t>
      </w:r>
      <w:r w:rsidR="007E4212">
        <w:rPr>
          <w:rFonts w:ascii="Palatino Linotype" w:hAnsi="Palatino Linotype" w:cs="Arial"/>
          <w:sz w:val="24"/>
          <w:szCs w:val="24"/>
        </w:rPr>
        <w:t xml:space="preserve"> emitida </w:t>
      </w:r>
      <w:r w:rsidRPr="00B93DE8">
        <w:rPr>
          <w:rFonts w:ascii="Palatino Linotype" w:hAnsi="Palatino Linotype" w:cs="Arial"/>
          <w:sz w:val="24"/>
          <w:szCs w:val="24"/>
        </w:rPr>
        <w:t xml:space="preserve">por parte del Sujeto Obligado, en fecha </w:t>
      </w:r>
      <w:r w:rsidR="007E4212">
        <w:rPr>
          <w:rFonts w:ascii="Palatino Linotype" w:hAnsi="Palatino Linotype" w:cs="Arial"/>
          <w:sz w:val="24"/>
          <w:szCs w:val="24"/>
        </w:rPr>
        <w:t>doce</w:t>
      </w:r>
      <w:r w:rsidRPr="00B93DE8">
        <w:rPr>
          <w:rFonts w:ascii="Palatino Linotype" w:hAnsi="Palatino Linotype" w:cs="Arial"/>
          <w:sz w:val="24"/>
          <w:szCs w:val="24"/>
        </w:rPr>
        <w:t xml:space="preserve"> de </w:t>
      </w:r>
      <w:r w:rsidR="00CD669E">
        <w:rPr>
          <w:rFonts w:ascii="Palatino Linotype" w:hAnsi="Palatino Linotype" w:cs="Arial"/>
          <w:sz w:val="24"/>
          <w:szCs w:val="24"/>
        </w:rPr>
        <w:t>noviembre</w:t>
      </w:r>
      <w:r w:rsidRPr="00B93DE8">
        <w:rPr>
          <w:rFonts w:ascii="Palatino Linotype" w:hAnsi="Palatino Linotype" w:cs="Arial"/>
          <w:sz w:val="24"/>
          <w:szCs w:val="24"/>
        </w:rPr>
        <w:t xml:space="preserve"> de dos mil veint</w:t>
      </w:r>
      <w:r w:rsidR="00CD669E">
        <w:rPr>
          <w:rFonts w:ascii="Palatino Linotype" w:hAnsi="Palatino Linotype" w:cs="Arial"/>
          <w:sz w:val="24"/>
          <w:szCs w:val="24"/>
        </w:rPr>
        <w:t>iuno</w:t>
      </w:r>
      <w:r w:rsidRPr="00B93DE8">
        <w:rPr>
          <w:rFonts w:ascii="Palatino Linotype" w:hAnsi="Palatino Linotype" w:cs="Arial"/>
          <w:sz w:val="24"/>
          <w:szCs w:val="24"/>
        </w:rPr>
        <w:t>, el ahora 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7E4212">
        <w:rPr>
          <w:rFonts w:ascii="Palatino Linotype" w:hAnsi="Palatino Linotype" w:cs="Arial"/>
          <w:sz w:val="24"/>
          <w:szCs w:val="24"/>
        </w:rPr>
        <w:t xml:space="preserve">el </w:t>
      </w:r>
      <w:r w:rsidRPr="00B93DE8">
        <w:rPr>
          <w:rFonts w:ascii="Palatino Linotype" w:hAnsi="Palatino Linotype" w:cs="Arial"/>
          <w:sz w:val="24"/>
          <w:szCs w:val="24"/>
        </w:rPr>
        <w:t>recurso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CD669E">
        <w:rPr>
          <w:rFonts w:ascii="Palatino Linotype" w:hAnsi="Palatino Linotype" w:cs="Arial"/>
          <w:sz w:val="24"/>
          <w:szCs w:val="24"/>
        </w:rPr>
        <w:t>e</w:t>
      </w:r>
      <w:r w:rsidRPr="00B93DE8">
        <w:rPr>
          <w:rFonts w:ascii="Palatino Linotype" w:hAnsi="Palatino Linotype" w:cs="Arial"/>
          <w:sz w:val="24"/>
          <w:szCs w:val="24"/>
        </w:rPr>
        <w:t xml:space="preserve">l cual fue registrado en el sistema electrónico con </w:t>
      </w:r>
      <w:r w:rsidR="00CD669E">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Pr="00091ED7">
        <w:rPr>
          <w:rFonts w:ascii="Palatino Linotype" w:hAnsi="Palatino Linotype" w:cs="Arial"/>
          <w:b/>
          <w:sz w:val="24"/>
          <w:szCs w:val="24"/>
        </w:rPr>
        <w:t>0</w:t>
      </w:r>
      <w:r w:rsidR="007E4212" w:rsidRPr="00091ED7">
        <w:rPr>
          <w:rFonts w:ascii="Palatino Linotype" w:hAnsi="Palatino Linotype" w:cs="Arial"/>
          <w:b/>
          <w:sz w:val="24"/>
          <w:szCs w:val="24"/>
        </w:rPr>
        <w:t>565</w:t>
      </w:r>
      <w:r w:rsidR="00286DA9" w:rsidRPr="00091ED7">
        <w:rPr>
          <w:rFonts w:ascii="Palatino Linotype" w:hAnsi="Palatino Linotype" w:cs="Arial"/>
          <w:b/>
          <w:sz w:val="24"/>
          <w:szCs w:val="24"/>
        </w:rPr>
        <w:t>5</w:t>
      </w:r>
      <w:r w:rsidRPr="00091ED7">
        <w:rPr>
          <w:rFonts w:ascii="Palatino Linotype" w:hAnsi="Palatino Linotype" w:cs="Arial"/>
          <w:b/>
          <w:sz w:val="24"/>
          <w:szCs w:val="24"/>
        </w:rPr>
        <w:t>/INFOEM/IP/RR/202</w:t>
      </w:r>
      <w:r w:rsidR="00FA70AD" w:rsidRPr="00091ED7">
        <w:rPr>
          <w:rFonts w:ascii="Palatino Linotype" w:hAnsi="Palatino Linotype" w:cs="Arial"/>
          <w:b/>
          <w:sz w:val="24"/>
          <w:szCs w:val="24"/>
        </w:rPr>
        <w:t>1</w:t>
      </w:r>
      <w:r w:rsidRPr="00B93DE8">
        <w:rPr>
          <w:rFonts w:ascii="Palatino Linotype" w:hAnsi="Palatino Linotype" w:cs="Arial"/>
          <w:sz w:val="24"/>
          <w:szCs w:val="24"/>
        </w:rPr>
        <w:t xml:space="preserve">, aduciendo </w:t>
      </w:r>
      <w:r w:rsidR="00AF47E9">
        <w:rPr>
          <w:rFonts w:ascii="Palatino Linotype" w:hAnsi="Palatino Linotype" w:cs="Arial"/>
          <w:sz w:val="24"/>
          <w:szCs w:val="24"/>
        </w:rPr>
        <w:t>lo siguiente:</w:t>
      </w:r>
    </w:p>
    <w:p w:rsidR="00AF47E9" w:rsidRDefault="00AF47E9" w:rsidP="00285F96">
      <w:pPr>
        <w:spacing w:after="0" w:line="360" w:lineRule="auto"/>
        <w:jc w:val="both"/>
        <w:rPr>
          <w:rFonts w:ascii="Palatino Linotype" w:hAnsi="Palatino Linotype" w:cs="Arial"/>
          <w:b/>
          <w:sz w:val="24"/>
          <w:szCs w:val="24"/>
        </w:rPr>
      </w:pPr>
    </w:p>
    <w:p w:rsidR="00286DA9" w:rsidRDefault="00286DA9" w:rsidP="00285F96">
      <w:pPr>
        <w:spacing w:after="0" w:line="360" w:lineRule="auto"/>
        <w:jc w:val="both"/>
        <w:rPr>
          <w:rFonts w:ascii="Palatino Linotype" w:hAnsi="Palatino Linotype" w:cs="Arial"/>
          <w:b/>
          <w:sz w:val="24"/>
          <w:szCs w:val="24"/>
        </w:rPr>
      </w:pPr>
    </w:p>
    <w:p w:rsid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rsidR="00B93DE8" w:rsidRDefault="00B93DE8" w:rsidP="00AF47E9">
      <w:pPr>
        <w:spacing w:after="0" w:line="240" w:lineRule="auto"/>
        <w:ind w:left="851"/>
        <w:jc w:val="both"/>
        <w:rPr>
          <w:rFonts w:ascii="Palatino Linotype" w:hAnsi="Palatino Linotype" w:cs="Arial"/>
          <w:sz w:val="24"/>
          <w:szCs w:val="24"/>
        </w:rPr>
      </w:pPr>
      <w:r w:rsidRPr="00286DA9">
        <w:rPr>
          <w:rFonts w:ascii="Palatino Linotype" w:hAnsi="Palatino Linotype" w:cs="Arial"/>
          <w:i/>
          <w:sz w:val="24"/>
          <w:szCs w:val="24"/>
        </w:rPr>
        <w:t>“</w:t>
      </w:r>
      <w:r w:rsidR="00286DA9" w:rsidRPr="00286DA9">
        <w:rPr>
          <w:rFonts w:ascii="Palatino Linotype" w:hAnsi="Palatino Linotype" w:cs="Arial"/>
          <w:i/>
          <w:sz w:val="24"/>
          <w:szCs w:val="24"/>
        </w:rPr>
        <w:t xml:space="preserve">solicite información sobre la </w:t>
      </w:r>
      <w:proofErr w:type="spellStart"/>
      <w:r w:rsidR="00286DA9" w:rsidRPr="00286DA9">
        <w:rPr>
          <w:rFonts w:ascii="Palatino Linotype" w:hAnsi="Palatino Linotype" w:cs="Arial"/>
          <w:i/>
          <w:sz w:val="24"/>
          <w:szCs w:val="24"/>
        </w:rPr>
        <w:t>regiduria</w:t>
      </w:r>
      <w:proofErr w:type="spellEnd"/>
      <w:r w:rsidR="00286DA9" w:rsidRPr="00286DA9">
        <w:rPr>
          <w:rFonts w:ascii="Palatino Linotype" w:hAnsi="Palatino Linotype" w:cs="Arial"/>
          <w:i/>
          <w:sz w:val="24"/>
          <w:szCs w:val="24"/>
        </w:rPr>
        <w:t xml:space="preserve"> 06 y me enviaron información de la </w:t>
      </w:r>
      <w:proofErr w:type="spellStart"/>
      <w:r w:rsidR="00286DA9" w:rsidRPr="00286DA9">
        <w:rPr>
          <w:rFonts w:ascii="Palatino Linotype" w:hAnsi="Palatino Linotype" w:cs="Arial"/>
          <w:i/>
          <w:sz w:val="24"/>
          <w:szCs w:val="24"/>
        </w:rPr>
        <w:t>regiduria</w:t>
      </w:r>
      <w:proofErr w:type="spellEnd"/>
      <w:r w:rsidR="00286DA9" w:rsidRPr="00286DA9">
        <w:rPr>
          <w:rFonts w:ascii="Palatino Linotype" w:hAnsi="Palatino Linotype" w:cs="Arial"/>
          <w:i/>
          <w:sz w:val="24"/>
          <w:szCs w:val="24"/>
        </w:rPr>
        <w:t xml:space="preserve"> 07 del referido municipio</w:t>
      </w:r>
      <w:r w:rsidR="00091ED7">
        <w:rPr>
          <w:rFonts w:ascii="Palatino Linotype" w:hAnsi="Palatino Linotype" w:cs="Arial"/>
          <w:i/>
          <w:sz w:val="24"/>
          <w:szCs w:val="24"/>
        </w:rPr>
        <w:t>.</w:t>
      </w:r>
      <w:r w:rsidRPr="007E4212">
        <w:rPr>
          <w:rFonts w:ascii="Palatino Linotype" w:hAnsi="Palatino Linotype" w:cs="Arial"/>
          <w:sz w:val="24"/>
          <w:szCs w:val="24"/>
        </w:rPr>
        <w:t>”</w:t>
      </w:r>
      <w:r w:rsidRPr="00B93DE8">
        <w:rPr>
          <w:rFonts w:ascii="Palatino Linotype" w:hAnsi="Palatino Linotype" w:cs="Arial"/>
          <w:sz w:val="24"/>
          <w:szCs w:val="24"/>
        </w:rPr>
        <w:t xml:space="preserve">(Sic). </w:t>
      </w:r>
    </w:p>
    <w:p w:rsidR="00B93DE8" w:rsidRPr="00CD669E" w:rsidRDefault="00B93DE8" w:rsidP="00285F96">
      <w:pPr>
        <w:spacing w:after="0" w:line="360" w:lineRule="auto"/>
        <w:jc w:val="both"/>
        <w:rPr>
          <w:rFonts w:ascii="Palatino Linotype" w:hAnsi="Palatino Linotype" w:cs="Arial"/>
          <w:sz w:val="24"/>
          <w:szCs w:val="24"/>
        </w:rPr>
      </w:pPr>
    </w:p>
    <w:p w:rsidR="00CD669E" w:rsidRPr="00B1000E" w:rsidRDefault="00CD669E" w:rsidP="00285F96">
      <w:pPr>
        <w:spacing w:after="0" w:line="360" w:lineRule="auto"/>
        <w:jc w:val="both"/>
        <w:rPr>
          <w:rFonts w:ascii="Palatino Linotype" w:hAnsi="Palatino Linotype" w:cs="Arial"/>
          <w:b/>
          <w:sz w:val="24"/>
          <w:szCs w:val="24"/>
        </w:rPr>
      </w:pPr>
      <w:r w:rsidRPr="00B1000E">
        <w:rPr>
          <w:rFonts w:ascii="Palatino Linotype" w:hAnsi="Palatino Linotype" w:cs="Arial"/>
          <w:b/>
          <w:sz w:val="24"/>
          <w:szCs w:val="24"/>
        </w:rPr>
        <w:t>Razones o Motivos de inconformidad</w:t>
      </w:r>
      <w:r w:rsidR="007E4212" w:rsidRPr="00B1000E">
        <w:rPr>
          <w:rFonts w:ascii="Palatino Linotype" w:hAnsi="Palatino Linotype" w:cs="Arial"/>
          <w:b/>
          <w:sz w:val="24"/>
          <w:szCs w:val="24"/>
        </w:rPr>
        <w:t>:</w:t>
      </w:r>
    </w:p>
    <w:p w:rsidR="007E4212" w:rsidRPr="007E4212" w:rsidRDefault="007E4212" w:rsidP="007E4212">
      <w:pPr>
        <w:spacing w:after="0" w:line="240" w:lineRule="auto"/>
        <w:ind w:left="851"/>
        <w:jc w:val="both"/>
        <w:rPr>
          <w:rFonts w:ascii="Palatino Linotype" w:hAnsi="Palatino Linotype" w:cs="Arial"/>
          <w:i/>
          <w:sz w:val="24"/>
          <w:szCs w:val="24"/>
        </w:rPr>
      </w:pPr>
      <w:r>
        <w:rPr>
          <w:rFonts w:ascii="Palatino Linotype" w:hAnsi="Palatino Linotype" w:cs="Arial"/>
          <w:i/>
          <w:sz w:val="24"/>
          <w:szCs w:val="24"/>
        </w:rPr>
        <w:t>“</w:t>
      </w:r>
      <w:r w:rsidR="00286DA9" w:rsidRPr="00286DA9">
        <w:rPr>
          <w:rFonts w:ascii="Palatino Linotype" w:hAnsi="Palatino Linotype" w:cs="Arial"/>
          <w:i/>
          <w:sz w:val="24"/>
          <w:szCs w:val="24"/>
        </w:rPr>
        <w:t xml:space="preserve">yo solicite información sobre la </w:t>
      </w:r>
      <w:proofErr w:type="spellStart"/>
      <w:r w:rsidR="00286DA9" w:rsidRPr="00286DA9">
        <w:rPr>
          <w:rFonts w:ascii="Palatino Linotype" w:hAnsi="Palatino Linotype" w:cs="Arial"/>
          <w:i/>
          <w:sz w:val="24"/>
          <w:szCs w:val="24"/>
        </w:rPr>
        <w:t>regiduria</w:t>
      </w:r>
      <w:proofErr w:type="spellEnd"/>
      <w:r w:rsidR="00286DA9" w:rsidRPr="00286DA9">
        <w:rPr>
          <w:rFonts w:ascii="Palatino Linotype" w:hAnsi="Palatino Linotype" w:cs="Arial"/>
          <w:i/>
          <w:sz w:val="24"/>
          <w:szCs w:val="24"/>
        </w:rPr>
        <w:t xml:space="preserve"> 06 y me enviaron información de la </w:t>
      </w:r>
      <w:proofErr w:type="spellStart"/>
      <w:r w:rsidR="00286DA9" w:rsidRPr="00286DA9">
        <w:rPr>
          <w:rFonts w:ascii="Palatino Linotype" w:hAnsi="Palatino Linotype" w:cs="Arial"/>
          <w:i/>
          <w:sz w:val="24"/>
          <w:szCs w:val="24"/>
        </w:rPr>
        <w:t>regiduria</w:t>
      </w:r>
      <w:proofErr w:type="spellEnd"/>
      <w:r w:rsidR="00286DA9" w:rsidRPr="00286DA9">
        <w:rPr>
          <w:rFonts w:ascii="Palatino Linotype" w:hAnsi="Palatino Linotype" w:cs="Arial"/>
          <w:i/>
          <w:sz w:val="24"/>
          <w:szCs w:val="24"/>
        </w:rPr>
        <w:t xml:space="preserve"> 07 del referido municipio, hay equivocación de información</w:t>
      </w:r>
      <w:r>
        <w:rPr>
          <w:rFonts w:ascii="Palatino Linotype" w:hAnsi="Palatino Linotype" w:cs="Arial"/>
          <w:i/>
          <w:sz w:val="24"/>
          <w:szCs w:val="24"/>
        </w:rPr>
        <w:t>” (Sic).</w:t>
      </w:r>
    </w:p>
    <w:p w:rsidR="003E3631" w:rsidRDefault="003E3631" w:rsidP="00285F96">
      <w:pPr>
        <w:spacing w:after="0" w:line="360" w:lineRule="auto"/>
        <w:jc w:val="both"/>
        <w:rPr>
          <w:rFonts w:ascii="Palatino Linotype" w:hAnsi="Palatino Linotype" w:cs="Arial"/>
          <w:b/>
          <w:sz w:val="28"/>
          <w:szCs w:val="28"/>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rsidR="00B93DE8" w:rsidRDefault="007673C3"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 medio</w:t>
      </w:r>
      <w:r w:rsidR="00B93DE8" w:rsidRPr="00B93DE8">
        <w:rPr>
          <w:rFonts w:ascii="Palatino Linotype" w:hAnsi="Palatino Linotype" w:cs="Arial"/>
          <w:sz w:val="24"/>
          <w:szCs w:val="24"/>
        </w:rPr>
        <w:t xml:space="preserve"> de impugnación presentado mediante recurso de revisión con número </w:t>
      </w:r>
      <w:r w:rsidR="00B1000E" w:rsidRPr="00091ED7">
        <w:rPr>
          <w:rFonts w:ascii="Palatino Linotype" w:hAnsi="Palatino Linotype" w:cs="Arial"/>
          <w:b/>
          <w:sz w:val="24"/>
          <w:szCs w:val="24"/>
        </w:rPr>
        <w:t>0565</w:t>
      </w:r>
      <w:r w:rsidR="00286DA9" w:rsidRPr="00091ED7">
        <w:rPr>
          <w:rFonts w:ascii="Palatino Linotype" w:hAnsi="Palatino Linotype" w:cs="Arial"/>
          <w:b/>
          <w:sz w:val="24"/>
          <w:szCs w:val="24"/>
        </w:rPr>
        <w:t>5</w:t>
      </w:r>
      <w:r w:rsidR="00B93DE8" w:rsidRPr="00091ED7">
        <w:rPr>
          <w:rFonts w:ascii="Palatino Linotype" w:hAnsi="Palatino Linotype" w:cs="Arial"/>
          <w:b/>
          <w:sz w:val="24"/>
          <w:szCs w:val="24"/>
        </w:rPr>
        <w:t>/INFOEM/IP/RR/202</w:t>
      </w:r>
      <w:r w:rsidR="00FA70AD" w:rsidRPr="00091ED7">
        <w:rPr>
          <w:rFonts w:ascii="Palatino Linotype" w:hAnsi="Palatino Linotype" w:cs="Arial"/>
          <w:b/>
          <w:sz w:val="24"/>
          <w:szCs w:val="24"/>
        </w:rPr>
        <w:t>1</w:t>
      </w:r>
      <w:r w:rsidR="00B93DE8" w:rsidRPr="00B93DE8">
        <w:rPr>
          <w:rFonts w:ascii="Palatino Linotype" w:hAnsi="Palatino Linotype" w:cs="Arial"/>
          <w:sz w:val="24"/>
          <w:szCs w:val="24"/>
        </w:rPr>
        <w:t>, fue turnado al Comisionad</w:t>
      </w:r>
      <w:r>
        <w:rPr>
          <w:rFonts w:ascii="Palatino Linotype" w:hAnsi="Palatino Linotype" w:cs="Arial"/>
          <w:sz w:val="24"/>
          <w:szCs w:val="24"/>
        </w:rPr>
        <w:t>o</w:t>
      </w:r>
      <w:r w:rsidR="00B93DE8" w:rsidRPr="00B93DE8">
        <w:rPr>
          <w:rFonts w:ascii="Palatino Linotype" w:hAnsi="Palatino Linotype" w:cs="Arial"/>
          <w:sz w:val="24"/>
          <w:szCs w:val="24"/>
        </w:rPr>
        <w:t xml:space="preserve"> </w:t>
      </w:r>
      <w:r w:rsidRPr="00091ED7">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Pr>
          <w:rFonts w:ascii="Palatino Linotype" w:hAnsi="Palatino Linotype" w:cs="Arial"/>
          <w:sz w:val="24"/>
          <w:szCs w:val="24"/>
        </w:rPr>
        <w:t>do</w:t>
      </w:r>
      <w:r w:rsidR="00B93DE8" w:rsidRPr="00B93DE8">
        <w:rPr>
          <w:rFonts w:ascii="Palatino Linotype" w:hAnsi="Palatino Linotype" w:cs="Arial"/>
          <w:sz w:val="24"/>
          <w:szCs w:val="24"/>
        </w:rPr>
        <w:t xml:space="preserve"> acuerdo de admisión en fecha </w:t>
      </w:r>
      <w:r w:rsidR="00B1000E">
        <w:rPr>
          <w:rFonts w:ascii="Palatino Linotype" w:hAnsi="Palatino Linotype" w:cs="Arial"/>
          <w:b/>
          <w:sz w:val="24"/>
          <w:szCs w:val="24"/>
        </w:rPr>
        <w:t xml:space="preserve">veintidós </w:t>
      </w:r>
      <w:r w:rsidR="00B93DE8" w:rsidRPr="007673C3">
        <w:rPr>
          <w:rFonts w:ascii="Palatino Linotype" w:hAnsi="Palatino Linotype" w:cs="Arial"/>
          <w:b/>
          <w:sz w:val="24"/>
          <w:szCs w:val="24"/>
        </w:rPr>
        <w:t xml:space="preserve">de </w:t>
      </w:r>
      <w:r>
        <w:rPr>
          <w:rFonts w:ascii="Palatino Linotype" w:hAnsi="Palatino Linotype" w:cs="Arial"/>
          <w:b/>
          <w:sz w:val="24"/>
          <w:szCs w:val="24"/>
        </w:rPr>
        <w:t>noviem</w:t>
      </w:r>
      <w:r w:rsidR="00B93DE8" w:rsidRPr="007673C3">
        <w:rPr>
          <w:rFonts w:ascii="Palatino Linotype" w:hAnsi="Palatino Linotype" w:cs="Arial"/>
          <w:b/>
          <w:sz w:val="24"/>
          <w:szCs w:val="24"/>
        </w:rPr>
        <w:t>bre de dos mil veint</w:t>
      </w:r>
      <w:r>
        <w:rPr>
          <w:rFonts w:ascii="Palatino Linotype" w:hAnsi="Palatino Linotype" w:cs="Arial"/>
          <w:b/>
          <w:sz w:val="24"/>
          <w:szCs w:val="24"/>
        </w:rPr>
        <w:t>iuno</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B93DE8" w:rsidRDefault="00A05367"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B93DE8" w:rsidRPr="00B93DE8">
        <w:rPr>
          <w:rFonts w:ascii="Palatino Linotype" w:hAnsi="Palatino Linotype" w:cs="Arial"/>
          <w:sz w:val="24"/>
          <w:szCs w:val="24"/>
        </w:rPr>
        <w:t>e l</w:t>
      </w:r>
      <w:r>
        <w:rPr>
          <w:rFonts w:ascii="Palatino Linotype" w:hAnsi="Palatino Linotype" w:cs="Arial"/>
          <w:sz w:val="24"/>
          <w:szCs w:val="24"/>
        </w:rPr>
        <w:t>a</w:t>
      </w:r>
      <w:r w:rsidR="00B93DE8" w:rsidRPr="00B93DE8">
        <w:rPr>
          <w:rFonts w:ascii="Palatino Linotype" w:hAnsi="Palatino Linotype" w:cs="Arial"/>
          <w:sz w:val="24"/>
          <w:szCs w:val="24"/>
        </w:rPr>
        <w:t xml:space="preserve">s </w:t>
      </w:r>
      <w:r>
        <w:rPr>
          <w:rFonts w:ascii="Palatino Linotype" w:hAnsi="Palatino Linotype" w:cs="Arial"/>
          <w:sz w:val="24"/>
          <w:szCs w:val="24"/>
        </w:rPr>
        <w:t>constancias del</w:t>
      </w:r>
      <w:r w:rsidR="00B93DE8" w:rsidRPr="00B93DE8">
        <w:rPr>
          <w:rFonts w:ascii="Palatino Linotype" w:hAnsi="Palatino Linotype" w:cs="Arial"/>
          <w:sz w:val="24"/>
          <w:szCs w:val="24"/>
        </w:rPr>
        <w:t xml:space="preserve"> expediente </w:t>
      </w:r>
      <w:r>
        <w:rPr>
          <w:rFonts w:ascii="Palatino Linotype" w:hAnsi="Palatino Linotype" w:cs="Arial"/>
          <w:sz w:val="24"/>
          <w:szCs w:val="24"/>
        </w:rPr>
        <w:t>electrónico</w:t>
      </w:r>
      <w:r w:rsidR="003E3631">
        <w:rPr>
          <w:rFonts w:ascii="Palatino Linotype" w:hAnsi="Palatino Linotype" w:cs="Arial"/>
          <w:sz w:val="24"/>
          <w:szCs w:val="24"/>
        </w:rPr>
        <w:t xml:space="preserve"> del SAIMEX,</w:t>
      </w:r>
      <w:r>
        <w:rPr>
          <w:rFonts w:ascii="Palatino Linotype" w:hAnsi="Palatino Linotype" w:cs="Arial"/>
          <w:sz w:val="24"/>
          <w:szCs w:val="24"/>
        </w:rPr>
        <w:t xml:space="preserve"> </w:t>
      </w:r>
      <w:r w:rsidR="00B93DE8" w:rsidRPr="00B93DE8">
        <w:rPr>
          <w:rFonts w:ascii="Palatino Linotype" w:hAnsi="Palatino Linotype" w:cs="Arial"/>
          <w:sz w:val="24"/>
          <w:szCs w:val="24"/>
        </w:rPr>
        <w:t xml:space="preserve">del recurso de revisión </w:t>
      </w:r>
      <w:r w:rsidR="00B93DE8" w:rsidRPr="00297E8F">
        <w:rPr>
          <w:rFonts w:ascii="Palatino Linotype" w:hAnsi="Palatino Linotype" w:cs="Arial"/>
          <w:b/>
          <w:sz w:val="24"/>
          <w:szCs w:val="24"/>
        </w:rPr>
        <w:t>0</w:t>
      </w:r>
      <w:r w:rsidR="00A13372" w:rsidRPr="00297E8F">
        <w:rPr>
          <w:rFonts w:ascii="Palatino Linotype" w:hAnsi="Palatino Linotype" w:cs="Arial"/>
          <w:b/>
          <w:sz w:val="24"/>
          <w:szCs w:val="24"/>
        </w:rPr>
        <w:t>5</w:t>
      </w:r>
      <w:r w:rsidR="00B1000E" w:rsidRPr="00297E8F">
        <w:rPr>
          <w:rFonts w:ascii="Palatino Linotype" w:hAnsi="Palatino Linotype" w:cs="Arial"/>
          <w:b/>
          <w:sz w:val="24"/>
          <w:szCs w:val="24"/>
        </w:rPr>
        <w:t>65</w:t>
      </w:r>
      <w:r w:rsidR="00286DA9" w:rsidRPr="00297E8F">
        <w:rPr>
          <w:rFonts w:ascii="Palatino Linotype" w:hAnsi="Palatino Linotype" w:cs="Arial"/>
          <w:b/>
          <w:sz w:val="24"/>
          <w:szCs w:val="24"/>
        </w:rPr>
        <w:t>5</w:t>
      </w:r>
      <w:r w:rsidR="00B93DE8" w:rsidRPr="00297E8F">
        <w:rPr>
          <w:rFonts w:ascii="Palatino Linotype" w:hAnsi="Palatino Linotype" w:cs="Arial"/>
          <w:b/>
          <w:sz w:val="24"/>
          <w:szCs w:val="24"/>
        </w:rPr>
        <w:t>/INFOEM/IP/RR/202</w:t>
      </w:r>
      <w:r w:rsidR="00A13372" w:rsidRPr="00297E8F">
        <w:rPr>
          <w:rFonts w:ascii="Palatino Linotype" w:hAnsi="Palatino Linotype" w:cs="Arial"/>
          <w:b/>
          <w:sz w:val="24"/>
          <w:szCs w:val="24"/>
        </w:rPr>
        <w:t>1</w:t>
      </w:r>
      <w:r w:rsidR="00B93DE8" w:rsidRPr="00B93DE8">
        <w:rPr>
          <w:rFonts w:ascii="Palatino Linotype" w:hAnsi="Palatino Linotype" w:cs="Arial"/>
          <w:sz w:val="24"/>
          <w:szCs w:val="24"/>
        </w:rPr>
        <w:t xml:space="preserve">, </w:t>
      </w:r>
      <w:r w:rsidR="00B93DE8" w:rsidRPr="00FA70AD">
        <w:rPr>
          <w:rFonts w:ascii="Palatino Linotype" w:hAnsi="Palatino Linotype" w:cs="Arial"/>
          <w:sz w:val="24"/>
          <w:szCs w:val="24"/>
        </w:rPr>
        <w:t xml:space="preserve">se </w:t>
      </w:r>
      <w:r w:rsidR="00297E8F">
        <w:rPr>
          <w:rFonts w:ascii="Palatino Linotype" w:hAnsi="Palatino Linotype" w:cs="Arial"/>
          <w:sz w:val="24"/>
          <w:szCs w:val="24"/>
        </w:rPr>
        <w:t>advierte</w:t>
      </w:r>
      <w:r w:rsidR="00B93DE8" w:rsidRPr="00FA70AD">
        <w:rPr>
          <w:rFonts w:ascii="Palatino Linotype" w:hAnsi="Palatino Linotype" w:cs="Arial"/>
          <w:sz w:val="24"/>
          <w:szCs w:val="24"/>
        </w:rPr>
        <w:t xml:space="preserve"> que </w:t>
      </w:r>
      <w:r w:rsidR="00B1000E">
        <w:rPr>
          <w:rFonts w:ascii="Palatino Linotype" w:hAnsi="Palatino Linotype" w:cs="Arial"/>
          <w:sz w:val="24"/>
          <w:szCs w:val="24"/>
        </w:rPr>
        <w:t>el</w:t>
      </w:r>
      <w:r w:rsidRPr="00FA70AD">
        <w:rPr>
          <w:rFonts w:ascii="Palatino Linotype" w:hAnsi="Palatino Linotype" w:cs="Arial"/>
          <w:sz w:val="24"/>
          <w:szCs w:val="24"/>
        </w:rPr>
        <w:t xml:space="preserve"> </w:t>
      </w:r>
      <w:r w:rsidR="00B93DE8" w:rsidRPr="00FA70AD">
        <w:rPr>
          <w:rFonts w:ascii="Palatino Linotype" w:hAnsi="Palatino Linotype" w:cs="Arial"/>
          <w:sz w:val="24"/>
          <w:szCs w:val="24"/>
        </w:rPr>
        <w:t>Sujeto</w:t>
      </w:r>
      <w:r w:rsidRPr="00FA70AD">
        <w:rPr>
          <w:rFonts w:ascii="Palatino Linotype" w:hAnsi="Palatino Linotype" w:cs="Arial"/>
          <w:sz w:val="24"/>
          <w:szCs w:val="24"/>
        </w:rPr>
        <w:t xml:space="preserve"> </w:t>
      </w:r>
      <w:r w:rsidR="00B1000E">
        <w:rPr>
          <w:rFonts w:ascii="Palatino Linotype" w:hAnsi="Palatino Linotype" w:cs="Arial"/>
          <w:sz w:val="24"/>
          <w:szCs w:val="24"/>
        </w:rPr>
        <w:t xml:space="preserve">Obligado </w:t>
      </w:r>
      <w:r w:rsidR="003E3631">
        <w:rPr>
          <w:rFonts w:ascii="Palatino Linotype" w:hAnsi="Palatino Linotype" w:cs="Arial"/>
          <w:sz w:val="24"/>
          <w:szCs w:val="24"/>
        </w:rPr>
        <w:t xml:space="preserve">fue omiso en rendir </w:t>
      </w:r>
      <w:r w:rsidRPr="00FA70AD">
        <w:rPr>
          <w:rFonts w:ascii="Palatino Linotype" w:hAnsi="Palatino Linotype" w:cs="Arial"/>
          <w:sz w:val="24"/>
          <w:szCs w:val="24"/>
        </w:rPr>
        <w:t>su informe justificado</w:t>
      </w:r>
      <w:r w:rsidR="00B1000E">
        <w:rPr>
          <w:rFonts w:ascii="Palatino Linotype" w:hAnsi="Palatino Linotype" w:cs="Arial"/>
          <w:sz w:val="24"/>
          <w:szCs w:val="24"/>
        </w:rPr>
        <w:t>,</w:t>
      </w:r>
      <w:r w:rsidR="00B8050B">
        <w:rPr>
          <w:rFonts w:ascii="Palatino Linotype" w:hAnsi="Palatino Linotype" w:cs="Arial"/>
          <w:sz w:val="24"/>
          <w:szCs w:val="24"/>
        </w:rPr>
        <w:t xml:space="preserve"> </w:t>
      </w:r>
      <w:r w:rsidR="003E3631">
        <w:rPr>
          <w:rFonts w:ascii="Palatino Linotype" w:hAnsi="Palatino Linotype" w:cs="Arial"/>
          <w:sz w:val="24"/>
          <w:szCs w:val="24"/>
        </w:rPr>
        <w:t xml:space="preserve">asimismo, </w:t>
      </w:r>
      <w:r w:rsidR="00B1000E">
        <w:rPr>
          <w:rFonts w:ascii="Palatino Linotype" w:hAnsi="Palatino Linotype" w:cs="Arial"/>
          <w:sz w:val="24"/>
          <w:szCs w:val="24"/>
        </w:rPr>
        <w:t xml:space="preserve">el </w:t>
      </w:r>
      <w:r w:rsidRPr="00FA70AD">
        <w:rPr>
          <w:rFonts w:ascii="Palatino Linotype" w:hAnsi="Palatino Linotype" w:cs="Arial"/>
          <w:sz w:val="24"/>
          <w:szCs w:val="24"/>
        </w:rPr>
        <w:t>particular</w:t>
      </w:r>
      <w:r w:rsidR="003E3631">
        <w:rPr>
          <w:rFonts w:ascii="Palatino Linotype" w:hAnsi="Palatino Linotype" w:cs="Arial"/>
          <w:sz w:val="24"/>
          <w:szCs w:val="24"/>
        </w:rPr>
        <w:t xml:space="preserve"> no</w:t>
      </w:r>
      <w:r w:rsidRPr="00FA70AD">
        <w:rPr>
          <w:rFonts w:ascii="Palatino Linotype" w:hAnsi="Palatino Linotype" w:cs="Arial"/>
          <w:sz w:val="24"/>
          <w:szCs w:val="24"/>
        </w:rPr>
        <w:t xml:space="preserve"> </w:t>
      </w:r>
      <w:r w:rsidR="00B1000E">
        <w:rPr>
          <w:rFonts w:ascii="Palatino Linotype" w:hAnsi="Palatino Linotype" w:cs="Arial"/>
          <w:sz w:val="24"/>
          <w:szCs w:val="24"/>
        </w:rPr>
        <w:t>realizó las</w:t>
      </w:r>
      <w:r w:rsidR="00B93DE8" w:rsidRPr="00FA70AD">
        <w:rPr>
          <w:rFonts w:ascii="Palatino Linotype" w:hAnsi="Palatino Linotype" w:cs="Arial"/>
          <w:sz w:val="24"/>
          <w:szCs w:val="24"/>
        </w:rPr>
        <w:t xml:space="preserve"> </w:t>
      </w:r>
      <w:r w:rsidR="00327A14" w:rsidRPr="00FA70AD">
        <w:rPr>
          <w:rFonts w:ascii="Palatino Linotype" w:hAnsi="Palatino Linotype" w:cs="Arial"/>
          <w:sz w:val="24"/>
          <w:szCs w:val="24"/>
        </w:rPr>
        <w:t>manif</w:t>
      </w:r>
      <w:r w:rsidR="00327A14">
        <w:rPr>
          <w:rFonts w:ascii="Palatino Linotype" w:hAnsi="Palatino Linotype" w:cs="Arial"/>
          <w:sz w:val="24"/>
          <w:szCs w:val="24"/>
        </w:rPr>
        <w:t>estaciones</w:t>
      </w:r>
      <w:r>
        <w:rPr>
          <w:rFonts w:ascii="Palatino Linotype" w:hAnsi="Palatino Linotype" w:cs="Arial"/>
          <w:sz w:val="24"/>
          <w:szCs w:val="24"/>
        </w:rPr>
        <w:t xml:space="preserve"> que a su derecho convinieran</w:t>
      </w:r>
      <w:r w:rsidR="00B93DE8">
        <w:rPr>
          <w:rFonts w:ascii="Palatino Linotype" w:hAnsi="Palatino Linotype" w:cs="Arial"/>
          <w:sz w:val="24"/>
          <w:szCs w:val="24"/>
        </w:rPr>
        <w:t>.</w:t>
      </w:r>
    </w:p>
    <w:p w:rsidR="00F3766A" w:rsidRDefault="00F3766A" w:rsidP="00285F96">
      <w:pPr>
        <w:spacing w:after="0" w:line="360" w:lineRule="auto"/>
        <w:jc w:val="both"/>
        <w:rPr>
          <w:rFonts w:ascii="Palatino Linotype" w:hAnsi="Palatino Linotype" w:cs="Arial"/>
          <w:sz w:val="24"/>
          <w:szCs w:val="24"/>
        </w:rPr>
      </w:pPr>
    </w:p>
    <w:p w:rsidR="00B93DE8" w:rsidRPr="00B93DE8" w:rsidRDefault="00327A14" w:rsidP="00285F96">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SEXTO. </w:t>
      </w:r>
      <w:r w:rsidR="00B93DE8" w:rsidRPr="00B93DE8">
        <w:rPr>
          <w:rFonts w:ascii="Palatino Linotype" w:hAnsi="Palatino Linotype" w:cs="Arial"/>
          <w:b/>
          <w:sz w:val="24"/>
          <w:szCs w:val="24"/>
        </w:rPr>
        <w:t xml:space="preserve">Del cierre de instrucción.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lastRenderedPageBreak/>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del recurso de revisión en fecha </w:t>
      </w:r>
      <w:r w:rsidR="004F3932">
        <w:rPr>
          <w:rFonts w:ascii="Palatino Linotype" w:hAnsi="Palatino Linotype" w:cs="Arial"/>
          <w:b/>
          <w:sz w:val="24"/>
          <w:szCs w:val="24"/>
        </w:rPr>
        <w:t>tres</w:t>
      </w:r>
      <w:r w:rsidRPr="00B8050B">
        <w:rPr>
          <w:rFonts w:ascii="Palatino Linotype" w:hAnsi="Palatino Linotype" w:cs="Arial"/>
          <w:b/>
          <w:sz w:val="24"/>
          <w:szCs w:val="24"/>
        </w:rPr>
        <w:t xml:space="preserve"> de </w:t>
      </w:r>
      <w:r w:rsidR="00B8050B">
        <w:rPr>
          <w:rFonts w:ascii="Palatino Linotype" w:hAnsi="Palatino Linotype" w:cs="Arial"/>
          <w:b/>
          <w:sz w:val="24"/>
          <w:szCs w:val="24"/>
        </w:rPr>
        <w:t>diciembre</w:t>
      </w:r>
      <w:r w:rsidRPr="00B8050B">
        <w:rPr>
          <w:rFonts w:ascii="Palatino Linotype" w:hAnsi="Palatino Linotype" w:cs="Arial"/>
          <w:b/>
          <w:sz w:val="24"/>
          <w:szCs w:val="24"/>
        </w:rPr>
        <w:t xml:space="preserve"> de dos mil veint</w:t>
      </w:r>
      <w:r w:rsidR="00B8050B">
        <w:rPr>
          <w:rFonts w:ascii="Palatino Linotype" w:hAnsi="Palatino Linotype" w:cs="Arial"/>
          <w:b/>
          <w:sz w:val="24"/>
          <w:szCs w:val="24"/>
        </w:rPr>
        <w:t>iuno</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Pr>
          <w:rFonts w:ascii="Palatino Linotype" w:hAnsi="Palatino Linotype" w:cs="Arial"/>
          <w:sz w:val="24"/>
          <w:szCs w:val="24"/>
        </w:rPr>
        <w:t>esolución definitiva del asunto, y;</w:t>
      </w:r>
    </w:p>
    <w:p w:rsidR="003E3631" w:rsidRPr="00C56C9B" w:rsidRDefault="003E3631" w:rsidP="00337A3D">
      <w:pPr>
        <w:spacing w:after="0" w:line="360" w:lineRule="auto"/>
        <w:jc w:val="both"/>
        <w:rPr>
          <w:rFonts w:ascii="Palatino Linotype" w:eastAsia="Calibri" w:hAnsi="Palatino Linotype" w:cs="Arial"/>
          <w:b/>
          <w:sz w:val="24"/>
          <w:szCs w:val="24"/>
          <w:lang w:val="es-ES" w:eastAsia="es-ES"/>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337A3D" w:rsidRPr="0064611F" w:rsidRDefault="00337A3D" w:rsidP="00337A3D">
      <w:pPr>
        <w:spacing w:after="0" w:line="360" w:lineRule="auto"/>
        <w:jc w:val="center"/>
        <w:rPr>
          <w:rFonts w:ascii="Palatino Linotype" w:hAnsi="Palatino Linotype" w:cs="Arial"/>
          <w:sz w:val="24"/>
          <w:szCs w:val="24"/>
        </w:rPr>
      </w:pPr>
    </w:p>
    <w:p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143A49" w:rsidRPr="003E4BCA" w:rsidRDefault="00143A49" w:rsidP="00337A3D">
      <w:pPr>
        <w:spacing w:after="0" w:line="360" w:lineRule="auto"/>
        <w:jc w:val="both"/>
        <w:rPr>
          <w:rFonts w:ascii="Palatino Linotype" w:hAnsi="Palatino Linotype" w:cs="Arial"/>
          <w:sz w:val="24"/>
          <w:szCs w:val="24"/>
        </w:rPr>
      </w:pPr>
    </w:p>
    <w:p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D7E">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w:t>
      </w:r>
      <w:r w:rsidRPr="00A06D7E">
        <w:rPr>
          <w:rFonts w:ascii="Palatino Linotype" w:eastAsia="Times New Roman" w:hAnsi="Palatino Linotype" w:cs="Arial"/>
          <w:sz w:val="24"/>
          <w:szCs w:val="24"/>
          <w:lang w:val="es-ES" w:eastAsia="es-E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337A3D" w:rsidRPr="0064611F" w:rsidRDefault="00337A3D" w:rsidP="00337A3D">
      <w:pPr>
        <w:spacing w:after="0" w:line="360" w:lineRule="auto"/>
        <w:ind w:right="49"/>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TERCERO.</w:t>
      </w:r>
      <w:r w:rsidRPr="0064611F">
        <w:rPr>
          <w:rFonts w:ascii="Palatino Linotype" w:eastAsia="Times New Roman" w:hAnsi="Palatino Linotype" w:cs="Arial"/>
          <w:sz w:val="28"/>
          <w:szCs w:val="28"/>
          <w:lang w:val="es-ES" w:eastAsia="es-ES"/>
        </w:rPr>
        <w:t xml:space="preserve"> </w:t>
      </w:r>
      <w:r w:rsidRPr="0064611F">
        <w:rPr>
          <w:rFonts w:ascii="Palatino Linotype" w:eastAsia="Times New Roman" w:hAnsi="Palatino Linotype" w:cs="Arial"/>
          <w:b/>
          <w:sz w:val="28"/>
          <w:szCs w:val="28"/>
          <w:lang w:val="es-ES" w:eastAsia="es-ES"/>
        </w:rPr>
        <w:t xml:space="preserve">De las causas de improcedencia. </w:t>
      </w:r>
    </w:p>
    <w:p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rsidR="003E3631" w:rsidRPr="0064611F" w:rsidRDefault="003E3631" w:rsidP="00337A3D">
      <w:pPr>
        <w:spacing w:after="0" w:line="360" w:lineRule="auto"/>
        <w:ind w:right="49"/>
        <w:jc w:val="both"/>
        <w:rPr>
          <w:rFonts w:ascii="Palatino Linotype" w:eastAsia="Times New Roman" w:hAnsi="Palatino Linotype" w:cs="Arial"/>
          <w:sz w:val="24"/>
          <w:szCs w:val="24"/>
          <w:lang w:val="es-ES" w:eastAsia="es-ES"/>
        </w:rPr>
      </w:pPr>
    </w:p>
    <w:p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del expediente electrónico</w:t>
      </w:r>
      <w:r w:rsidR="003E3631">
        <w:rPr>
          <w:rFonts w:ascii="Palatino Linotype" w:eastAsia="Times New Roman" w:hAnsi="Palatino Linotype" w:cs="Arial"/>
          <w:sz w:val="24"/>
          <w:szCs w:val="24"/>
          <w:lang w:val="es-ES" w:eastAsia="es-ES"/>
        </w:rPr>
        <w:t>, citado al rubro,</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Pr="0064611F"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4611F" w:rsidRDefault="00337A3D"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CUARTO. Estudio y resolución del asunto</w:t>
      </w:r>
      <w:r w:rsidRPr="0064611F">
        <w:rPr>
          <w:rFonts w:ascii="Palatino Linotype" w:eastAsia="Times New Roman" w:hAnsi="Palatino Linotype" w:cs="Times New Roman"/>
          <w:b/>
          <w:sz w:val="28"/>
          <w:szCs w:val="28"/>
          <w:lang w:val="es-ES" w:eastAsia="es-ES"/>
        </w:rPr>
        <w:t xml:space="preserve">. </w:t>
      </w:r>
    </w:p>
    <w:p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 xml:space="preserve">Este Órgano Garante considera pertinente analizar si </w:t>
      </w:r>
      <w:r w:rsidR="00297E8F">
        <w:rPr>
          <w:rFonts w:ascii="Palatino Linotype" w:hAnsi="Palatino Linotype"/>
          <w:sz w:val="24"/>
          <w:szCs w:val="24"/>
        </w:rPr>
        <w:t>el</w:t>
      </w:r>
      <w:r w:rsidRPr="0022719C">
        <w:rPr>
          <w:rFonts w:ascii="Palatino Linotype" w:hAnsi="Palatino Linotype"/>
          <w:sz w:val="24"/>
          <w:szCs w:val="24"/>
        </w:rPr>
        <w:t xml:space="preserve"> SUJETO OBLIGADO 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1460D8">
      <w:pPr>
        <w:spacing w:line="360" w:lineRule="auto"/>
        <w:jc w:val="both"/>
        <w:rPr>
          <w:rFonts w:ascii="Palatino Linotype" w:hAnsi="Palatino Linotype"/>
          <w:sz w:val="24"/>
          <w:szCs w:val="24"/>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1460D8">
      <w:pPr>
        <w:spacing w:line="360" w:lineRule="auto"/>
        <w:jc w:val="both"/>
        <w:rPr>
          <w:rFonts w:ascii="Palatino Linotype" w:hAnsi="Palatino Linotype"/>
          <w:sz w:val="24"/>
          <w:szCs w:val="24"/>
        </w:rPr>
      </w:pPr>
    </w:p>
    <w:p w:rsidR="001460D8" w:rsidRPr="001460D8" w:rsidRDefault="001460D8" w:rsidP="001460D8">
      <w:pPr>
        <w:spacing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w:t>
      </w:r>
      <w:r w:rsidR="00E920C8">
        <w:rPr>
          <w:rFonts w:ascii="Palatino Linotype" w:hAnsi="Palatino Linotype"/>
          <w:sz w:val="24"/>
          <w:szCs w:val="24"/>
        </w:rPr>
        <w:t xml:space="preserve"> y IV, dispone lo siguiente:</w:t>
      </w:r>
    </w:p>
    <w:p w:rsidR="001460D8" w:rsidRPr="001460D8" w:rsidRDefault="001460D8" w:rsidP="001460D8">
      <w:pPr>
        <w:spacing w:line="360" w:lineRule="auto"/>
        <w:jc w:val="both"/>
        <w:rPr>
          <w:rFonts w:ascii="Palatino Linotype" w:hAnsi="Palatino Linotype"/>
          <w:sz w:val="24"/>
          <w:szCs w:val="24"/>
        </w:rPr>
      </w:pP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2A78CB">
      <w:pPr>
        <w:spacing w:after="0" w:line="240" w:lineRule="auto"/>
        <w:ind w:left="851" w:right="851"/>
        <w:jc w:val="both"/>
        <w:rPr>
          <w:rFonts w:ascii="Palatino Linotype" w:hAnsi="Palatino Linotype" w:cs="Arial"/>
          <w:i/>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2A78CB">
      <w:pPr>
        <w:spacing w:after="0" w:line="240" w:lineRule="auto"/>
        <w:ind w:left="851" w:right="851"/>
        <w:jc w:val="both"/>
        <w:rPr>
          <w:rFonts w:ascii="Palatino Linotype" w:hAnsi="Palatino Linotype" w:cs="Arial"/>
          <w:b/>
          <w:i/>
          <w:iCs/>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lastRenderedPageBreak/>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1460D8">
      <w:pPr>
        <w:spacing w:line="360" w:lineRule="auto"/>
        <w:jc w:val="both"/>
        <w:rPr>
          <w:rFonts w:ascii="Palatino Linotype" w:hAnsi="Palatino Linotype"/>
          <w:sz w:val="24"/>
          <w:szCs w:val="24"/>
        </w:rPr>
      </w:pPr>
    </w:p>
    <w:p w:rsidR="000E08A0" w:rsidRPr="001460D8" w:rsidRDefault="000E08A0" w:rsidP="000E08A0">
      <w:pPr>
        <w:spacing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CF6619">
      <w:pPr>
        <w:autoSpaceDE w:val="0"/>
        <w:autoSpaceDN w:val="0"/>
        <w:adjustRightInd w:val="0"/>
        <w:spacing w:after="0" w:line="360" w:lineRule="auto"/>
        <w:jc w:val="both"/>
        <w:rPr>
          <w:rFonts w:ascii="Palatino Linotype" w:hAnsi="Palatino Linotype" w:cs="Arial"/>
          <w:sz w:val="24"/>
          <w:szCs w:val="24"/>
        </w:rPr>
      </w:pPr>
    </w:p>
    <w:p w:rsidR="00CF6619" w:rsidRDefault="00CF6619" w:rsidP="00CF6619">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exicano sea parte, en concordancia con el artícul</w:t>
      </w:r>
      <w:r w:rsidRPr="00DF1643">
        <w:rPr>
          <w:rFonts w:ascii="Palatino Linotype" w:hAnsi="Palatino Linotype" w:cs="Arial"/>
          <w:sz w:val="24"/>
          <w:szCs w:val="24"/>
        </w:rPr>
        <w:t>o 8 d</w:t>
      </w:r>
      <w:r>
        <w:rPr>
          <w:rFonts w:ascii="Palatino Linotype" w:hAnsi="Palatino Linotype" w:cs="Arial"/>
          <w:sz w:val="24"/>
          <w:szCs w:val="24"/>
        </w:rPr>
        <w:t>e la Ley de Transparencia local, es así que el recurrente solicitó</w:t>
      </w:r>
      <w:r w:rsidR="00E920C8">
        <w:rPr>
          <w:rFonts w:ascii="Palatino Linotype" w:hAnsi="Palatino Linotype" w:cs="Arial"/>
          <w:sz w:val="24"/>
          <w:szCs w:val="24"/>
        </w:rPr>
        <w:t xml:space="preserve"> lo siguiente</w:t>
      </w:r>
      <w:r>
        <w:rPr>
          <w:rFonts w:ascii="Palatino Linotype" w:hAnsi="Palatino Linotype" w:cs="Arial"/>
          <w:sz w:val="24"/>
          <w:szCs w:val="24"/>
        </w:rPr>
        <w:t>:</w:t>
      </w:r>
    </w:p>
    <w:p w:rsidR="00CF6619" w:rsidRDefault="00CF6619" w:rsidP="00CF6619">
      <w:pPr>
        <w:tabs>
          <w:tab w:val="left" w:pos="567"/>
          <w:tab w:val="left" w:pos="7938"/>
        </w:tabs>
        <w:spacing w:after="0" w:line="360" w:lineRule="auto"/>
        <w:jc w:val="both"/>
        <w:rPr>
          <w:rFonts w:ascii="Palatino Linotype" w:hAnsi="Palatino Linotype" w:cs="Arial"/>
          <w:sz w:val="24"/>
          <w:szCs w:val="24"/>
        </w:rPr>
      </w:pPr>
    </w:p>
    <w:p w:rsidR="00CF6619" w:rsidRPr="005148B8" w:rsidRDefault="001127ED" w:rsidP="005148B8">
      <w:pPr>
        <w:tabs>
          <w:tab w:val="left" w:pos="5647"/>
        </w:tabs>
        <w:spacing w:after="0" w:line="240" w:lineRule="auto"/>
        <w:ind w:left="851" w:right="567"/>
        <w:jc w:val="both"/>
        <w:rPr>
          <w:rFonts w:ascii="Palatino Linotype" w:eastAsia="Times New Roman" w:hAnsi="Palatino Linotype" w:cs="Times New Roman"/>
          <w:i/>
          <w:sz w:val="24"/>
          <w:szCs w:val="24"/>
          <w:lang w:val="es-ES_tradnl" w:eastAsia="es-ES"/>
        </w:rPr>
      </w:pPr>
      <w:r w:rsidRPr="005766BE">
        <w:rPr>
          <w:rFonts w:ascii="Palatino Linotype" w:eastAsia="Times New Roman" w:hAnsi="Palatino Linotype" w:cs="Times New Roman"/>
          <w:i/>
          <w:sz w:val="24"/>
          <w:szCs w:val="24"/>
          <w:lang w:val="es-ES_tradnl" w:eastAsia="es-ES"/>
        </w:rPr>
        <w:t>“</w:t>
      </w:r>
      <w:r w:rsidRPr="00A07735">
        <w:rPr>
          <w:rFonts w:ascii="Palatino Linotype" w:eastAsia="Times New Roman" w:hAnsi="Palatino Linotype" w:cs="Times New Roman"/>
          <w:i/>
          <w:sz w:val="24"/>
          <w:szCs w:val="24"/>
          <w:lang w:val="es-ES_tradnl" w:eastAsia="es-ES"/>
        </w:rPr>
        <w:t xml:space="preserve">EL DESGLOSE del estado </w:t>
      </w:r>
      <w:proofErr w:type="spellStart"/>
      <w:r w:rsidRPr="00A07735">
        <w:rPr>
          <w:rFonts w:ascii="Palatino Linotype" w:eastAsia="Times New Roman" w:hAnsi="Palatino Linotype" w:cs="Times New Roman"/>
          <w:i/>
          <w:sz w:val="24"/>
          <w:szCs w:val="24"/>
          <w:lang w:val="es-ES_tradnl" w:eastAsia="es-ES"/>
        </w:rPr>
        <w:t>analitico</w:t>
      </w:r>
      <w:proofErr w:type="spellEnd"/>
      <w:r w:rsidRPr="00A07735">
        <w:rPr>
          <w:rFonts w:ascii="Palatino Linotype" w:eastAsia="Times New Roman" w:hAnsi="Palatino Linotype" w:cs="Times New Roman"/>
          <w:i/>
          <w:sz w:val="24"/>
          <w:szCs w:val="24"/>
          <w:lang w:val="es-ES_tradnl" w:eastAsia="es-ES"/>
        </w:rPr>
        <w:t xml:space="preserve"> del ejercicio del presupuesto de egresos (clasificación administrativa), específicamente del Concepto C06 REGIDURIA 6 del municipio de Almoloya de Juárez, en los rubros "aprobado, devengado, pagado y subejercicio", correspondiente al periodo del 1 de Enero a 30 de Junio de 2019.</w:t>
      </w:r>
      <w:r w:rsidRPr="005766BE">
        <w:rPr>
          <w:rFonts w:ascii="Palatino Linotype" w:eastAsia="Times New Roman" w:hAnsi="Palatino Linotype" w:cs="Times New Roman"/>
          <w:i/>
          <w:sz w:val="24"/>
          <w:szCs w:val="24"/>
          <w:lang w:val="es-ES_tradnl" w:eastAsia="es-ES"/>
        </w:rPr>
        <w:t>” (</w:t>
      </w:r>
      <w:proofErr w:type="gramStart"/>
      <w:r w:rsidRPr="005766BE">
        <w:rPr>
          <w:rFonts w:ascii="Palatino Linotype" w:eastAsia="Times New Roman" w:hAnsi="Palatino Linotype" w:cs="Times New Roman"/>
          <w:i/>
          <w:sz w:val="24"/>
          <w:szCs w:val="24"/>
          <w:lang w:val="es-ES_tradnl" w:eastAsia="es-ES"/>
        </w:rPr>
        <w:t>sic</w:t>
      </w:r>
      <w:proofErr w:type="gramEnd"/>
      <w:r w:rsidRPr="005766BE">
        <w:rPr>
          <w:rFonts w:ascii="Palatino Linotype" w:eastAsia="Times New Roman" w:hAnsi="Palatino Linotype" w:cs="Times New Roman"/>
          <w:i/>
          <w:sz w:val="24"/>
          <w:szCs w:val="24"/>
          <w:lang w:val="es-ES_tradnl" w:eastAsia="es-ES"/>
        </w:rPr>
        <w:t>)</w:t>
      </w:r>
    </w:p>
    <w:p w:rsidR="001127ED" w:rsidRDefault="001127ED" w:rsidP="005C5147">
      <w:pPr>
        <w:autoSpaceDE w:val="0"/>
        <w:autoSpaceDN w:val="0"/>
        <w:adjustRightInd w:val="0"/>
        <w:spacing w:after="0" w:line="360" w:lineRule="auto"/>
        <w:jc w:val="both"/>
        <w:rPr>
          <w:rFonts w:ascii="Palatino Linotype" w:hAnsi="Palatino Linotype" w:cs="Arial"/>
          <w:sz w:val="24"/>
          <w:szCs w:val="24"/>
        </w:rPr>
      </w:pPr>
    </w:p>
    <w:p w:rsidR="00653F44" w:rsidRDefault="00E920C8"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Derivado de lo anterior, </w:t>
      </w:r>
      <w:r w:rsidR="009C22A9" w:rsidRPr="00653F44">
        <w:rPr>
          <w:rFonts w:ascii="Palatino Linotype" w:hAnsi="Palatino Linotype" w:cs="Arial"/>
          <w:sz w:val="24"/>
          <w:szCs w:val="24"/>
        </w:rPr>
        <w:t xml:space="preserve">el sujeto obligado </w:t>
      </w:r>
      <w:r>
        <w:rPr>
          <w:rFonts w:ascii="Palatino Linotype" w:hAnsi="Palatino Linotype" w:cs="Arial"/>
          <w:sz w:val="24"/>
          <w:szCs w:val="24"/>
        </w:rPr>
        <w:t xml:space="preserve">en su respuesta </w:t>
      </w:r>
      <w:r w:rsidR="00653F44">
        <w:rPr>
          <w:rFonts w:ascii="Palatino Linotype" w:hAnsi="Palatino Linotype" w:cs="Arial"/>
          <w:sz w:val="24"/>
          <w:szCs w:val="24"/>
        </w:rPr>
        <w:t xml:space="preserve">remitió </w:t>
      </w:r>
      <w:r>
        <w:rPr>
          <w:rFonts w:ascii="Palatino Linotype" w:hAnsi="Palatino Linotype" w:cs="Arial"/>
          <w:sz w:val="24"/>
          <w:szCs w:val="24"/>
        </w:rPr>
        <w:t>el estado analítico del ejercicio del presupuesto de egresos de los rubros: aprobado, devengado, pagado y sub ejercicio, pero del Concepto C07 Regiduría 7, como a continuación se muestra:</w:t>
      </w:r>
    </w:p>
    <w:p w:rsidR="00E920C8" w:rsidRDefault="00E920C8" w:rsidP="005C5147">
      <w:pPr>
        <w:autoSpaceDE w:val="0"/>
        <w:autoSpaceDN w:val="0"/>
        <w:adjustRightInd w:val="0"/>
        <w:spacing w:after="0" w:line="360" w:lineRule="auto"/>
        <w:jc w:val="both"/>
        <w:rPr>
          <w:rFonts w:ascii="Palatino Linotype" w:hAnsi="Palatino Linotype" w:cs="Arial"/>
          <w:sz w:val="24"/>
          <w:szCs w:val="24"/>
        </w:rPr>
      </w:pPr>
    </w:p>
    <w:p w:rsidR="00653F44" w:rsidRDefault="00653F44"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1034415</wp:posOffset>
                </wp:positionH>
                <wp:positionV relativeFrom="paragraph">
                  <wp:posOffset>46990</wp:posOffset>
                </wp:positionV>
                <wp:extent cx="1171575" cy="1152525"/>
                <wp:effectExtent l="38100" t="38100" r="28575" b="47625"/>
                <wp:wrapNone/>
                <wp:docPr id="8" name="Conector recto de flecha 8"/>
                <wp:cNvGraphicFramePr/>
                <a:graphic xmlns:a="http://schemas.openxmlformats.org/drawingml/2006/main">
                  <a:graphicData uri="http://schemas.microsoft.com/office/word/2010/wordprocessingShape">
                    <wps:wsp>
                      <wps:cNvCnPr/>
                      <wps:spPr>
                        <a:xfrm flipH="1">
                          <a:off x="0" y="0"/>
                          <a:ext cx="1171575" cy="11525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2676BE" id="_x0000_t32" coordsize="21600,21600" o:spt="32" o:oned="t" path="m,l21600,21600e" filled="f">
                <v:path arrowok="t" fillok="f" o:connecttype="none"/>
                <o:lock v:ext="edit" shapetype="t"/>
              </v:shapetype>
              <v:shape id="Conector recto de flecha 8" o:spid="_x0000_s1026" type="#_x0000_t32" style="position:absolute;margin-left:81.45pt;margin-top:3.7pt;width:92.25pt;height:90.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" strokecolor="red" strokeweight="6pt">
                <v:stroke endarrow="block" joinstyle="miter"/>
              </v:shape>
            </w:pict>
          </mc:Fallback>
        </mc:AlternateContent>
      </w:r>
      <w:r>
        <w:rPr>
          <w:noProof/>
          <w:lang w:eastAsia="es-MX"/>
        </w:rPr>
        <w:drawing>
          <wp:inline distT="0" distB="0" distL="0" distR="0" wp14:anchorId="2CED0671" wp14:editId="1C1CE61C">
            <wp:extent cx="5962650" cy="5486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94" t="20282" r="21996" b="6231"/>
                    <a:stretch/>
                  </pic:blipFill>
                  <pic:spPr bwMode="auto">
                    <a:xfrm>
                      <a:off x="0" y="0"/>
                      <a:ext cx="5962650" cy="5486400"/>
                    </a:xfrm>
                    <a:prstGeom prst="rect">
                      <a:avLst/>
                    </a:prstGeom>
                    <a:ln>
                      <a:noFill/>
                    </a:ln>
                    <a:extLst>
                      <a:ext uri="{53640926-AAD7-44D8-BBD7-CCE9431645EC}">
                        <a14:shadowObscured xmlns:a14="http://schemas.microsoft.com/office/drawing/2010/main"/>
                      </a:ext>
                    </a:extLst>
                  </pic:spPr>
                </pic:pic>
              </a:graphicData>
            </a:graphic>
          </wp:inline>
        </w:drawing>
      </w:r>
    </w:p>
    <w:p w:rsidR="00E920C8" w:rsidRDefault="00E920C8"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E920C8" w:rsidRDefault="00E920C8" w:rsidP="00E920C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E920C8" w:rsidRDefault="00E920C8" w:rsidP="00E920C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E920C8" w:rsidRDefault="00E920C8"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34C35698" wp14:editId="44DDD8FD">
                <wp:simplePos x="0" y="0"/>
                <wp:positionH relativeFrom="column">
                  <wp:posOffset>1459577</wp:posOffset>
                </wp:positionH>
                <wp:positionV relativeFrom="paragraph">
                  <wp:posOffset>53084</wp:posOffset>
                </wp:positionV>
                <wp:extent cx="1171575" cy="1152525"/>
                <wp:effectExtent l="38100" t="38100" r="28575" b="47625"/>
                <wp:wrapNone/>
                <wp:docPr id="9" name="Conector recto de flecha 9"/>
                <wp:cNvGraphicFramePr/>
                <a:graphic xmlns:a="http://schemas.openxmlformats.org/drawingml/2006/main">
                  <a:graphicData uri="http://schemas.microsoft.com/office/word/2010/wordprocessingShape">
                    <wps:wsp>
                      <wps:cNvCnPr/>
                      <wps:spPr>
                        <a:xfrm flipH="1">
                          <a:off x="0" y="0"/>
                          <a:ext cx="1171575" cy="11525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82D868" id="_x0000_t32" coordsize="21600,21600" o:spt="32" o:oned="t" path="m,l21600,21600e" filled="f">
                <v:path arrowok="t" fillok="f" o:connecttype="none"/>
                <o:lock v:ext="edit" shapetype="t"/>
              </v:shapetype>
              <v:shape id="Conector recto de flecha 9" o:spid="_x0000_s1026" type="#_x0000_t32" style="position:absolute;margin-left:114.95pt;margin-top:4.2pt;width:92.25pt;height:90.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" strokecolor="red" strokeweight="6pt">
                <v:stroke endarrow="block" joinstyle="miter"/>
              </v:shape>
            </w:pict>
          </mc:Fallback>
        </mc:AlternateContent>
      </w:r>
    </w:p>
    <w:p w:rsidR="00653F44" w:rsidRDefault="00653F44" w:rsidP="005C5147">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02EFDF97" wp14:editId="0BDCBA10">
            <wp:extent cx="6000750" cy="16097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5" t="31746" r="21792" b="44738"/>
                    <a:stretch/>
                  </pic:blipFill>
                  <pic:spPr bwMode="auto">
                    <a:xfrm>
                      <a:off x="0" y="0"/>
                      <a:ext cx="6000750" cy="1609725"/>
                    </a:xfrm>
                    <a:prstGeom prst="rect">
                      <a:avLst/>
                    </a:prstGeom>
                    <a:ln>
                      <a:noFill/>
                    </a:ln>
                    <a:extLst>
                      <a:ext uri="{53640926-AAD7-44D8-BBD7-CCE9431645EC}">
                        <a14:shadowObscured xmlns:a14="http://schemas.microsoft.com/office/drawing/2010/main"/>
                      </a:ext>
                    </a:extLst>
                  </pic:spPr>
                </pic:pic>
              </a:graphicData>
            </a:graphic>
          </wp:inline>
        </w:drawing>
      </w:r>
    </w:p>
    <w:p w:rsidR="00653F44" w:rsidRDefault="00653F44" w:rsidP="005C5147">
      <w:pPr>
        <w:autoSpaceDE w:val="0"/>
        <w:autoSpaceDN w:val="0"/>
        <w:adjustRightInd w:val="0"/>
        <w:spacing w:after="0" w:line="360" w:lineRule="auto"/>
        <w:jc w:val="both"/>
        <w:rPr>
          <w:rFonts w:ascii="Palatino Linotype" w:hAnsi="Palatino Linotype" w:cs="Arial"/>
          <w:sz w:val="24"/>
          <w:szCs w:val="24"/>
        </w:rPr>
      </w:pPr>
    </w:p>
    <w:p w:rsidR="00653F44" w:rsidRDefault="00653F44"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w:t>
      </w:r>
      <w:r w:rsidR="00182414">
        <w:rPr>
          <w:rFonts w:ascii="Palatino Linotype" w:hAnsi="Palatino Linotype" w:cs="Arial"/>
          <w:sz w:val="24"/>
          <w:szCs w:val="24"/>
        </w:rPr>
        <w:t xml:space="preserve">el sujeto obligado no niega contar con la información, sino que remite lo que el solicitante pidió consistente en el </w:t>
      </w:r>
      <w:r w:rsidR="00182414" w:rsidRPr="00182414">
        <w:rPr>
          <w:rFonts w:ascii="Palatino Linotype" w:hAnsi="Palatino Linotype" w:cs="Arial"/>
          <w:sz w:val="24"/>
          <w:szCs w:val="24"/>
        </w:rPr>
        <w:t>estado analítico del ejercicio del presupuesto de egresos</w:t>
      </w:r>
      <w:r w:rsidR="00831FBF">
        <w:rPr>
          <w:rFonts w:ascii="Palatino Linotype" w:hAnsi="Palatino Linotype" w:cs="Arial"/>
          <w:sz w:val="24"/>
          <w:szCs w:val="24"/>
        </w:rPr>
        <w:t xml:space="preserve"> de los rubros: aprobado, devengado, pagado y sub ejercicio, pero del Concepto C07 Regiduría 7, lo que a todas luces no colma con lo solicitado pues se requería, si el estado analítico del ejercicio de presupuesto pero del Concepto C06 Regiduría 6.</w:t>
      </w:r>
    </w:p>
    <w:p w:rsidR="00831FBF" w:rsidRDefault="00831FBF" w:rsidP="005C5147">
      <w:pPr>
        <w:autoSpaceDE w:val="0"/>
        <w:autoSpaceDN w:val="0"/>
        <w:adjustRightInd w:val="0"/>
        <w:spacing w:after="0" w:line="360" w:lineRule="auto"/>
        <w:jc w:val="both"/>
        <w:rPr>
          <w:rFonts w:ascii="Palatino Linotype" w:hAnsi="Palatino Linotype" w:cs="Arial"/>
          <w:sz w:val="24"/>
          <w:szCs w:val="24"/>
        </w:rPr>
      </w:pPr>
    </w:p>
    <w:p w:rsidR="00831FBF" w:rsidRDefault="00A12EB7"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su </w:t>
      </w:r>
      <w:r w:rsidR="006C610D">
        <w:rPr>
          <w:rFonts w:ascii="Palatino Linotype" w:hAnsi="Palatino Linotype" w:cs="Arial"/>
          <w:sz w:val="24"/>
          <w:szCs w:val="24"/>
        </w:rPr>
        <w:t>p</w:t>
      </w:r>
      <w:r>
        <w:rPr>
          <w:rFonts w:ascii="Palatino Linotype" w:hAnsi="Palatino Linotype" w:cs="Arial"/>
          <w:sz w:val="24"/>
          <w:szCs w:val="24"/>
        </w:rPr>
        <w:t xml:space="preserve">arte el Bando </w:t>
      </w:r>
      <w:r w:rsidR="006C610D">
        <w:rPr>
          <w:rFonts w:ascii="Palatino Linotype" w:hAnsi="Palatino Linotype" w:cs="Arial"/>
          <w:sz w:val="24"/>
          <w:szCs w:val="24"/>
        </w:rPr>
        <w:t>Municipal</w:t>
      </w:r>
      <w:r>
        <w:rPr>
          <w:rFonts w:ascii="Palatino Linotype" w:hAnsi="Palatino Linotype" w:cs="Arial"/>
          <w:sz w:val="24"/>
          <w:szCs w:val="24"/>
        </w:rPr>
        <w:t xml:space="preserve"> de Almoloya de Juárez de 2019, establece entre otras cosas lo </w:t>
      </w:r>
      <w:r w:rsidR="006C610D">
        <w:rPr>
          <w:rFonts w:ascii="Palatino Linotype" w:hAnsi="Palatino Linotype" w:cs="Arial"/>
          <w:sz w:val="24"/>
          <w:szCs w:val="24"/>
        </w:rPr>
        <w:t>siguiente</w:t>
      </w:r>
      <w:r>
        <w:rPr>
          <w:rFonts w:ascii="Palatino Linotype" w:hAnsi="Palatino Linotype" w:cs="Arial"/>
          <w:sz w:val="24"/>
          <w:szCs w:val="24"/>
        </w:rPr>
        <w:t>:</w:t>
      </w:r>
    </w:p>
    <w:p w:rsidR="00A12EB7" w:rsidRDefault="00A12EB7" w:rsidP="005C5147">
      <w:pPr>
        <w:autoSpaceDE w:val="0"/>
        <w:autoSpaceDN w:val="0"/>
        <w:adjustRightInd w:val="0"/>
        <w:spacing w:after="0" w:line="360" w:lineRule="auto"/>
        <w:jc w:val="both"/>
        <w:rPr>
          <w:rFonts w:ascii="Palatino Linotype" w:hAnsi="Palatino Linotype" w:cs="Arial"/>
          <w:sz w:val="24"/>
          <w:szCs w:val="24"/>
        </w:rPr>
      </w:pPr>
    </w:p>
    <w:p w:rsidR="00920B80" w:rsidRPr="00C85B67" w:rsidRDefault="00920B80" w:rsidP="00C85B67">
      <w:pPr>
        <w:autoSpaceDE w:val="0"/>
        <w:autoSpaceDN w:val="0"/>
        <w:adjustRightInd w:val="0"/>
        <w:spacing w:after="0" w:line="240" w:lineRule="auto"/>
        <w:ind w:left="851" w:right="567"/>
        <w:jc w:val="both"/>
        <w:rPr>
          <w:rFonts w:ascii="Palatino Linotype" w:hAnsi="Palatino Linotype" w:cs="Arial"/>
          <w:i/>
          <w:sz w:val="24"/>
          <w:szCs w:val="24"/>
        </w:rPr>
      </w:pPr>
      <w:r w:rsidRPr="00C85B67">
        <w:rPr>
          <w:rFonts w:ascii="Palatino Linotype" w:hAnsi="Palatino Linotype" w:cs="Arial"/>
          <w:i/>
          <w:sz w:val="24"/>
          <w:szCs w:val="24"/>
        </w:rPr>
        <w:t xml:space="preserve">Artículo 3. El Municipio de Almoloya de Juárez, será gobernado por un Ayuntamiento de elección popular directa; integrado por un Presidente Municipal, un Síndico, </w:t>
      </w:r>
      <w:r w:rsidRPr="00C85B67">
        <w:rPr>
          <w:rFonts w:ascii="Palatino Linotype" w:hAnsi="Palatino Linotype" w:cs="Arial"/>
          <w:b/>
          <w:i/>
          <w:sz w:val="24"/>
          <w:szCs w:val="24"/>
          <w:u w:val="single"/>
        </w:rPr>
        <w:t>seis Regidores electos por planilla según el principio de mayoría relativa y cuatro Regidores designados según el principio de representación proporcional</w:t>
      </w:r>
      <w:r w:rsidRPr="00C85B67">
        <w:rPr>
          <w:rFonts w:ascii="Palatino Linotype" w:hAnsi="Palatino Linotype" w:cs="Arial"/>
          <w:i/>
          <w:sz w:val="24"/>
          <w:szCs w:val="24"/>
        </w:rPr>
        <w:t>…”</w:t>
      </w:r>
    </w:p>
    <w:p w:rsidR="00920B80" w:rsidRPr="00C85B67" w:rsidRDefault="00920B80" w:rsidP="00C85B67">
      <w:pPr>
        <w:autoSpaceDE w:val="0"/>
        <w:autoSpaceDN w:val="0"/>
        <w:adjustRightInd w:val="0"/>
        <w:spacing w:after="0" w:line="240" w:lineRule="auto"/>
        <w:ind w:left="851" w:right="567"/>
        <w:jc w:val="both"/>
        <w:rPr>
          <w:rFonts w:ascii="Palatino Linotype" w:hAnsi="Palatino Linotype" w:cs="Arial"/>
          <w:i/>
          <w:sz w:val="24"/>
          <w:szCs w:val="24"/>
        </w:rPr>
      </w:pPr>
      <w:r w:rsidRPr="00C85B67">
        <w:rPr>
          <w:rFonts w:ascii="Palatino Linotype" w:hAnsi="Palatino Linotype" w:cs="Arial"/>
          <w:i/>
          <w:sz w:val="24"/>
          <w:szCs w:val="24"/>
        </w:rPr>
        <w:t>…</w:t>
      </w:r>
    </w:p>
    <w:p w:rsidR="00920B80" w:rsidRPr="00C85B67" w:rsidRDefault="00920B80" w:rsidP="00C85B67">
      <w:pPr>
        <w:autoSpaceDE w:val="0"/>
        <w:autoSpaceDN w:val="0"/>
        <w:adjustRightInd w:val="0"/>
        <w:spacing w:after="0" w:line="240" w:lineRule="auto"/>
        <w:ind w:left="851" w:right="567"/>
        <w:jc w:val="both"/>
        <w:rPr>
          <w:rFonts w:ascii="Palatino Linotype" w:hAnsi="Palatino Linotype" w:cs="Arial"/>
          <w:i/>
          <w:sz w:val="24"/>
          <w:szCs w:val="24"/>
        </w:rPr>
      </w:pPr>
      <w:r w:rsidRPr="00C85B67">
        <w:rPr>
          <w:rFonts w:ascii="Palatino Linotype" w:hAnsi="Palatino Linotype" w:cs="Arial"/>
          <w:i/>
          <w:sz w:val="24"/>
          <w:szCs w:val="24"/>
        </w:rPr>
        <w:t>Artículo 37. Los integrantes del Ayuntamiento tendrán las siguientes atribuciones:</w:t>
      </w:r>
    </w:p>
    <w:p w:rsidR="00920B80" w:rsidRPr="00C85B67" w:rsidRDefault="00920B80" w:rsidP="00C85B67">
      <w:pPr>
        <w:autoSpaceDE w:val="0"/>
        <w:autoSpaceDN w:val="0"/>
        <w:adjustRightInd w:val="0"/>
        <w:spacing w:after="0" w:line="240" w:lineRule="auto"/>
        <w:ind w:left="851" w:right="567"/>
        <w:jc w:val="both"/>
        <w:rPr>
          <w:rFonts w:ascii="Palatino Linotype" w:hAnsi="Palatino Linotype" w:cs="Arial"/>
          <w:i/>
          <w:sz w:val="24"/>
          <w:szCs w:val="24"/>
        </w:rPr>
      </w:pPr>
      <w:r w:rsidRPr="00C85B67">
        <w:rPr>
          <w:rFonts w:ascii="Palatino Linotype" w:hAnsi="Palatino Linotype" w:cs="Arial"/>
          <w:i/>
          <w:sz w:val="24"/>
          <w:szCs w:val="24"/>
        </w:rPr>
        <w:t>…</w:t>
      </w:r>
    </w:p>
    <w:p w:rsidR="00C85B67" w:rsidRPr="00C85B67" w:rsidRDefault="00C85B67" w:rsidP="00C85B67">
      <w:pPr>
        <w:autoSpaceDE w:val="0"/>
        <w:autoSpaceDN w:val="0"/>
        <w:adjustRightInd w:val="0"/>
        <w:spacing w:after="0" w:line="240" w:lineRule="auto"/>
        <w:ind w:left="851" w:right="567"/>
        <w:jc w:val="both"/>
        <w:rPr>
          <w:rFonts w:ascii="Palatino Linotype" w:hAnsi="Palatino Linotype" w:cs="Arial"/>
          <w:i/>
          <w:sz w:val="24"/>
          <w:szCs w:val="24"/>
        </w:rPr>
      </w:pPr>
      <w:r w:rsidRPr="00C85B67">
        <w:rPr>
          <w:rFonts w:ascii="Palatino Linotype" w:hAnsi="Palatino Linotype" w:cs="Arial"/>
          <w:i/>
          <w:sz w:val="24"/>
          <w:szCs w:val="24"/>
        </w:rPr>
        <w:lastRenderedPageBreak/>
        <w:t xml:space="preserve">III. </w:t>
      </w:r>
      <w:r w:rsidRPr="00C85B67">
        <w:rPr>
          <w:rFonts w:ascii="Palatino Linotype" w:hAnsi="Palatino Linotype" w:cs="Arial"/>
          <w:b/>
          <w:i/>
          <w:sz w:val="24"/>
          <w:szCs w:val="24"/>
          <w:u w:val="single"/>
        </w:rPr>
        <w:t>Los regidores municipales, que en el municipio son 10</w:t>
      </w:r>
      <w:r w:rsidRPr="00C85B67">
        <w:rPr>
          <w:rFonts w:ascii="Palatino Linotype" w:hAnsi="Palatino Linotype" w:cs="Arial"/>
          <w:i/>
          <w:sz w:val="24"/>
          <w:szCs w:val="24"/>
        </w:rPr>
        <w:t>, tendrán las atribuciones establecidas en el artículo 55 de la Ley Orgánica Municipal del Estado de México.</w:t>
      </w:r>
    </w:p>
    <w:p w:rsidR="00920B80" w:rsidRDefault="00920B80" w:rsidP="005C5147">
      <w:pPr>
        <w:autoSpaceDE w:val="0"/>
        <w:autoSpaceDN w:val="0"/>
        <w:adjustRightInd w:val="0"/>
        <w:spacing w:after="0" w:line="360" w:lineRule="auto"/>
        <w:jc w:val="both"/>
        <w:rPr>
          <w:rFonts w:ascii="Palatino Linotype" w:hAnsi="Palatino Linotype" w:cs="Arial"/>
          <w:sz w:val="24"/>
          <w:szCs w:val="24"/>
        </w:rPr>
      </w:pPr>
    </w:p>
    <w:p w:rsidR="00C85B67" w:rsidRDefault="00C85B67"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 preciar en el municipio de Almoloya de Juárez existen 10 regidores, es decir, no es que no existiera el </w:t>
      </w:r>
      <w:r w:rsidR="003636F6">
        <w:rPr>
          <w:rFonts w:ascii="Palatino Linotype" w:hAnsi="Palatino Linotype" w:cs="Arial"/>
          <w:sz w:val="24"/>
          <w:szCs w:val="24"/>
        </w:rPr>
        <w:t>sexto</w:t>
      </w:r>
      <w:r>
        <w:rPr>
          <w:rFonts w:ascii="Palatino Linotype" w:hAnsi="Palatino Linotype" w:cs="Arial"/>
          <w:sz w:val="24"/>
          <w:szCs w:val="24"/>
        </w:rPr>
        <w:t xml:space="preserve"> regidor por el tamaño de la población del municipio, y que por ello no se le entregó la información al hoy recurrente, </w:t>
      </w:r>
      <w:r w:rsidR="00E920C8">
        <w:rPr>
          <w:rFonts w:ascii="Palatino Linotype" w:hAnsi="Palatino Linotype" w:cs="Arial"/>
          <w:sz w:val="24"/>
          <w:szCs w:val="24"/>
        </w:rPr>
        <w:t xml:space="preserve">sino que por el contrario, </w:t>
      </w:r>
      <w:r>
        <w:rPr>
          <w:rFonts w:ascii="Palatino Linotype" w:hAnsi="Palatino Linotype" w:cs="Arial"/>
          <w:sz w:val="24"/>
          <w:szCs w:val="24"/>
        </w:rPr>
        <w:t>el sujeto obligado conociendo la información solicitada por el recurrente entregó una errónea, como lo hace valer el recurrente en su impugnación</w:t>
      </w:r>
      <w:r w:rsidR="003636F6">
        <w:rPr>
          <w:rFonts w:ascii="Palatino Linotype" w:hAnsi="Palatino Linotype" w:cs="Arial"/>
          <w:sz w:val="24"/>
          <w:szCs w:val="24"/>
        </w:rPr>
        <w:t xml:space="preserve"> en donde refiere: “…</w:t>
      </w:r>
      <w:r w:rsidR="003636F6" w:rsidRPr="00286DA9">
        <w:rPr>
          <w:rFonts w:ascii="Palatino Linotype" w:hAnsi="Palatino Linotype" w:cs="Arial"/>
          <w:i/>
          <w:sz w:val="24"/>
          <w:szCs w:val="24"/>
        </w:rPr>
        <w:t>hay equivocación de información</w:t>
      </w:r>
      <w:r w:rsidR="003636F6">
        <w:rPr>
          <w:rFonts w:ascii="Palatino Linotype" w:hAnsi="Palatino Linotype" w:cs="Arial"/>
          <w:i/>
          <w:sz w:val="24"/>
          <w:szCs w:val="24"/>
        </w:rPr>
        <w:t>…”</w:t>
      </w:r>
      <w:r w:rsidR="003636F6">
        <w:rPr>
          <w:rFonts w:ascii="Palatino Linotype" w:hAnsi="Palatino Linotype" w:cs="Arial"/>
          <w:sz w:val="24"/>
          <w:szCs w:val="24"/>
        </w:rPr>
        <w:t>;</w:t>
      </w:r>
      <w:r>
        <w:rPr>
          <w:rFonts w:ascii="Palatino Linotype" w:hAnsi="Palatino Linotype" w:cs="Arial"/>
          <w:sz w:val="24"/>
          <w:szCs w:val="24"/>
        </w:rPr>
        <w:t xml:space="preserve"> </w:t>
      </w:r>
      <w:r w:rsidR="003636F6">
        <w:rPr>
          <w:rFonts w:ascii="Palatino Linotype" w:hAnsi="Palatino Linotype" w:cs="Arial"/>
          <w:sz w:val="24"/>
          <w:szCs w:val="24"/>
        </w:rPr>
        <w:t xml:space="preserve">por su parte </w:t>
      </w:r>
      <w:r>
        <w:rPr>
          <w:rFonts w:ascii="Palatino Linotype" w:hAnsi="Palatino Linotype" w:cs="Arial"/>
          <w:sz w:val="24"/>
          <w:szCs w:val="24"/>
        </w:rPr>
        <w:t xml:space="preserve">en la portada del Bando Municipal incluso aparece el nombre del </w:t>
      </w:r>
      <w:r w:rsidR="003636F6">
        <w:rPr>
          <w:rFonts w:ascii="Palatino Linotype" w:hAnsi="Palatino Linotype" w:cs="Arial"/>
          <w:sz w:val="24"/>
          <w:szCs w:val="24"/>
        </w:rPr>
        <w:t>sexto</w:t>
      </w:r>
      <w:r>
        <w:rPr>
          <w:rFonts w:ascii="Palatino Linotype" w:hAnsi="Palatino Linotype" w:cs="Arial"/>
          <w:sz w:val="24"/>
          <w:szCs w:val="24"/>
        </w:rPr>
        <w:t xml:space="preserve"> regidor</w:t>
      </w:r>
      <w:r w:rsidR="003636F6">
        <w:rPr>
          <w:rFonts w:ascii="Palatino Linotype" w:hAnsi="Palatino Linotype" w:cs="Arial"/>
          <w:sz w:val="24"/>
          <w:szCs w:val="24"/>
        </w:rPr>
        <w:t>:</w:t>
      </w:r>
    </w:p>
    <w:p w:rsidR="00831FBF" w:rsidRDefault="00831FBF" w:rsidP="005C5147">
      <w:pPr>
        <w:autoSpaceDE w:val="0"/>
        <w:autoSpaceDN w:val="0"/>
        <w:adjustRightInd w:val="0"/>
        <w:spacing w:after="0" w:line="360" w:lineRule="auto"/>
        <w:jc w:val="both"/>
        <w:rPr>
          <w:rFonts w:ascii="Palatino Linotype" w:hAnsi="Palatino Linotype" w:cs="Arial"/>
          <w:sz w:val="24"/>
          <w:szCs w:val="24"/>
        </w:rPr>
      </w:pPr>
    </w:p>
    <w:p w:rsidR="006D2424" w:rsidRDefault="008E7F4D" w:rsidP="008E7F4D">
      <w:pPr>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997717</wp:posOffset>
                </wp:positionH>
                <wp:positionV relativeFrom="paragraph">
                  <wp:posOffset>3521223</wp:posOffset>
                </wp:positionV>
                <wp:extent cx="4088921" cy="344384"/>
                <wp:effectExtent l="38100" t="38100" r="45085" b="36830"/>
                <wp:wrapNone/>
                <wp:docPr id="11" name="Rectángulo 11"/>
                <wp:cNvGraphicFramePr/>
                <a:graphic xmlns:a="http://schemas.openxmlformats.org/drawingml/2006/main">
                  <a:graphicData uri="http://schemas.microsoft.com/office/word/2010/wordprocessingShape">
                    <wps:wsp>
                      <wps:cNvSpPr/>
                      <wps:spPr>
                        <a:xfrm>
                          <a:off x="0" y="0"/>
                          <a:ext cx="4088921" cy="344384"/>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32E142" id="Rectángulo 11" o:spid="_x0000_s1026" style="position:absolute;margin-left:78.55pt;margin-top:277.25pt;width:321.95pt;height:27.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" filled="f" strokecolor="red" strokeweight="6pt"/>
            </w:pict>
          </mc:Fallback>
        </mc:AlternateContent>
      </w:r>
      <w:r w:rsidR="00C85B67">
        <w:rPr>
          <w:noProof/>
          <w:lang w:eastAsia="es-MX"/>
        </w:rPr>
        <w:drawing>
          <wp:inline distT="0" distB="0" distL="0" distR="0" wp14:anchorId="09582DBB" wp14:editId="06394FAC">
            <wp:extent cx="3691890" cy="4227616"/>
            <wp:effectExtent l="0" t="0" r="381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02" t="20506" r="40523" b="6772"/>
                    <a:stretch/>
                  </pic:blipFill>
                  <pic:spPr bwMode="auto">
                    <a:xfrm>
                      <a:off x="0" y="0"/>
                      <a:ext cx="3725367" cy="4265951"/>
                    </a:xfrm>
                    <a:prstGeom prst="rect">
                      <a:avLst/>
                    </a:prstGeom>
                    <a:ln>
                      <a:noFill/>
                    </a:ln>
                    <a:extLst>
                      <a:ext uri="{53640926-AAD7-44D8-BBD7-CCE9431645EC}">
                        <a14:shadowObscured xmlns:a14="http://schemas.microsoft.com/office/drawing/2010/main"/>
                      </a:ext>
                    </a:extLst>
                  </pic:spPr>
                </pic:pic>
              </a:graphicData>
            </a:graphic>
          </wp:inline>
        </w:drawing>
      </w:r>
    </w:p>
    <w:p w:rsidR="00831FBF" w:rsidRDefault="00831FBF" w:rsidP="005C5147">
      <w:pPr>
        <w:autoSpaceDE w:val="0"/>
        <w:autoSpaceDN w:val="0"/>
        <w:adjustRightInd w:val="0"/>
        <w:spacing w:after="0" w:line="360" w:lineRule="auto"/>
        <w:jc w:val="both"/>
        <w:rPr>
          <w:rFonts w:ascii="Palatino Linotype" w:hAnsi="Palatino Linotype" w:cs="Arial"/>
          <w:sz w:val="24"/>
          <w:szCs w:val="24"/>
        </w:rPr>
      </w:pPr>
    </w:p>
    <w:p w:rsidR="003636F6" w:rsidRDefault="003636F6" w:rsidP="003636F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Una vez que hemos analizad</w:t>
      </w:r>
      <w:r w:rsidR="00C56F28">
        <w:rPr>
          <w:rFonts w:ascii="Palatino Linotype" w:hAnsi="Palatino Linotype" w:cs="Arial"/>
          <w:sz w:val="24"/>
          <w:szCs w:val="24"/>
        </w:rPr>
        <w:t>o que el sujeto obligado entregó la</w:t>
      </w:r>
      <w:r>
        <w:rPr>
          <w:rFonts w:ascii="Palatino Linotype" w:hAnsi="Palatino Linotype" w:cs="Arial"/>
          <w:sz w:val="24"/>
          <w:szCs w:val="24"/>
        </w:rPr>
        <w:t xml:space="preserve"> información solicitada por el recurrente</w:t>
      </w:r>
      <w:r w:rsidR="00C56F28">
        <w:rPr>
          <w:rFonts w:ascii="Palatino Linotype" w:hAnsi="Palatino Linotype" w:cs="Arial"/>
          <w:sz w:val="24"/>
          <w:szCs w:val="24"/>
        </w:rPr>
        <w:t>:</w:t>
      </w:r>
      <w:r>
        <w:rPr>
          <w:rFonts w:ascii="Palatino Linotype" w:hAnsi="Palatino Linotype" w:cs="Arial"/>
          <w:sz w:val="24"/>
          <w:szCs w:val="24"/>
        </w:rPr>
        <w:t xml:space="preserve"> el desglose </w:t>
      </w:r>
      <w:r w:rsidR="00831FBF" w:rsidRPr="003636F6">
        <w:rPr>
          <w:rFonts w:ascii="Palatino Linotype" w:hAnsi="Palatino Linotype" w:cs="Arial"/>
          <w:sz w:val="24"/>
          <w:szCs w:val="24"/>
        </w:rPr>
        <w:t xml:space="preserve">del estado </w:t>
      </w:r>
      <w:r w:rsidRPr="003636F6">
        <w:rPr>
          <w:rFonts w:ascii="Palatino Linotype" w:hAnsi="Palatino Linotype" w:cs="Arial"/>
          <w:sz w:val="24"/>
          <w:szCs w:val="24"/>
        </w:rPr>
        <w:t>analítico</w:t>
      </w:r>
      <w:r w:rsidR="00831FBF" w:rsidRPr="003636F6">
        <w:rPr>
          <w:rFonts w:ascii="Palatino Linotype" w:hAnsi="Palatino Linotype" w:cs="Arial"/>
          <w:sz w:val="24"/>
          <w:szCs w:val="24"/>
        </w:rPr>
        <w:t xml:space="preserve"> del ejercicio del presupuesto de egresos (clasificación administrativa),</w:t>
      </w:r>
      <w:r w:rsidRPr="003636F6">
        <w:rPr>
          <w:rFonts w:ascii="Palatino Linotype" w:hAnsi="Palatino Linotype" w:cs="Arial"/>
          <w:sz w:val="24"/>
          <w:szCs w:val="24"/>
        </w:rPr>
        <w:t xml:space="preserve"> en los rubros "aprobado, devengado, pagado y subejercicio</w:t>
      </w:r>
      <w:r w:rsidR="00C56F28">
        <w:rPr>
          <w:rFonts w:ascii="Palatino Linotype" w:hAnsi="Palatino Linotype" w:cs="Arial"/>
          <w:sz w:val="24"/>
          <w:szCs w:val="24"/>
        </w:rPr>
        <w:t xml:space="preserve">” pero que no corresponde al concepto C06 REGIDURIA 6, sino que remitió la información de otra regiduría es que se considera que el sujeto obligado reconoce de forma expresa la fuente obligacional para generar dicho desglose, por lo que por economía procesal </w:t>
      </w:r>
      <w:r w:rsidR="00055EB4">
        <w:rPr>
          <w:rFonts w:ascii="Palatino Linotype" w:hAnsi="Palatino Linotype" w:cs="Arial"/>
          <w:sz w:val="24"/>
          <w:szCs w:val="24"/>
        </w:rPr>
        <w:t>se omite el estudio de la fuente obligacional.</w:t>
      </w:r>
    </w:p>
    <w:p w:rsidR="00055EB4" w:rsidRDefault="00055EB4" w:rsidP="003636F6">
      <w:pPr>
        <w:autoSpaceDE w:val="0"/>
        <w:autoSpaceDN w:val="0"/>
        <w:adjustRightInd w:val="0"/>
        <w:spacing w:after="0" w:line="360" w:lineRule="auto"/>
        <w:jc w:val="both"/>
        <w:rPr>
          <w:rFonts w:ascii="Palatino Linotype" w:hAnsi="Palatino Linotype" w:cs="Arial"/>
          <w:sz w:val="24"/>
          <w:szCs w:val="24"/>
        </w:rPr>
      </w:pPr>
    </w:p>
    <w:p w:rsidR="00055EB4" w:rsidRDefault="00055EB4" w:rsidP="003636F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necesario referir que el Estado Analítico del Ejercicio de Presupuesto de egresos, su </w:t>
      </w:r>
      <w:r w:rsidRPr="00055EB4">
        <w:rPr>
          <w:rFonts w:ascii="Palatino Linotype" w:hAnsi="Palatino Linotype" w:cs="Arial"/>
          <w:sz w:val="24"/>
          <w:szCs w:val="24"/>
        </w:rPr>
        <w:t xml:space="preserve">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 </w:t>
      </w:r>
    </w:p>
    <w:p w:rsidR="00055EB4" w:rsidRDefault="00055EB4" w:rsidP="003636F6">
      <w:pPr>
        <w:autoSpaceDE w:val="0"/>
        <w:autoSpaceDN w:val="0"/>
        <w:adjustRightInd w:val="0"/>
        <w:spacing w:after="0" w:line="360" w:lineRule="auto"/>
        <w:jc w:val="both"/>
        <w:rPr>
          <w:rFonts w:ascii="Palatino Linotype" w:hAnsi="Palatino Linotype" w:cs="Arial"/>
          <w:sz w:val="24"/>
          <w:szCs w:val="24"/>
        </w:rPr>
      </w:pPr>
    </w:p>
    <w:p w:rsidR="00055EB4" w:rsidRDefault="00055EB4" w:rsidP="003636F6">
      <w:pPr>
        <w:autoSpaceDE w:val="0"/>
        <w:autoSpaceDN w:val="0"/>
        <w:adjustRightInd w:val="0"/>
        <w:spacing w:after="0" w:line="360" w:lineRule="auto"/>
        <w:jc w:val="both"/>
        <w:rPr>
          <w:rFonts w:ascii="Palatino Linotype" w:hAnsi="Palatino Linotype" w:cs="Arial"/>
          <w:sz w:val="24"/>
          <w:szCs w:val="24"/>
        </w:rPr>
      </w:pPr>
      <w:r w:rsidRPr="00055EB4">
        <w:rPr>
          <w:rFonts w:ascii="Palatino Linotype" w:hAnsi="Palatino Linotype" w:cs="Arial"/>
          <w:sz w:val="24"/>
          <w:szCs w:val="24"/>
        </w:rPr>
        <w:t xml:space="preserve">Los estados e informes agregados, en general, tienen como propósito aportar información pertinente, clara, confiable y oportuna a los responsables de la gestión política y económica del </w:t>
      </w:r>
      <w:r>
        <w:rPr>
          <w:rFonts w:ascii="Palatino Linotype" w:hAnsi="Palatino Linotype" w:cs="Arial"/>
          <w:sz w:val="24"/>
          <w:szCs w:val="24"/>
        </w:rPr>
        <w:t>municipio</w:t>
      </w:r>
      <w:r w:rsidRPr="00055EB4">
        <w:rPr>
          <w:rFonts w:ascii="Palatino Linotype" w:hAnsi="Palatino Linotype" w:cs="Arial"/>
          <w:sz w:val="24"/>
          <w:szCs w:val="24"/>
        </w:rPr>
        <w:t xml:space="preserve"> para ser utilizada en la toma de decisiones gubernamentales en general y sobre finanzas públicas en particular, así como para ser utilizada por los analistas y la sociedad en general. </w:t>
      </w:r>
    </w:p>
    <w:p w:rsidR="00055EB4" w:rsidRDefault="00055EB4" w:rsidP="003636F6">
      <w:pPr>
        <w:autoSpaceDE w:val="0"/>
        <w:autoSpaceDN w:val="0"/>
        <w:adjustRightInd w:val="0"/>
        <w:spacing w:after="0" w:line="360" w:lineRule="auto"/>
        <w:jc w:val="both"/>
        <w:rPr>
          <w:rFonts w:ascii="Palatino Linotype" w:hAnsi="Palatino Linotype" w:cs="Arial"/>
          <w:sz w:val="24"/>
          <w:szCs w:val="24"/>
        </w:rPr>
      </w:pPr>
    </w:p>
    <w:p w:rsidR="00055EB4" w:rsidRDefault="00055EB4" w:rsidP="003636F6">
      <w:pPr>
        <w:autoSpaceDE w:val="0"/>
        <w:autoSpaceDN w:val="0"/>
        <w:adjustRightInd w:val="0"/>
        <w:spacing w:after="0" w:line="360" w:lineRule="auto"/>
        <w:jc w:val="both"/>
        <w:rPr>
          <w:rFonts w:ascii="Palatino Linotype" w:hAnsi="Palatino Linotype" w:cs="Arial"/>
          <w:sz w:val="24"/>
          <w:szCs w:val="24"/>
        </w:rPr>
      </w:pPr>
      <w:r w:rsidRPr="00055EB4">
        <w:rPr>
          <w:rFonts w:ascii="Palatino Linotype" w:hAnsi="Palatino Linotype" w:cs="Arial"/>
          <w:sz w:val="24"/>
          <w:szCs w:val="24"/>
        </w:rPr>
        <w:t xml:space="preserve">La clasificación de la información presupuestaria a generar será al menos la siguiente: a) Clasificación por Objeto del Gasto (Capítulo y Concepto). </w:t>
      </w:r>
    </w:p>
    <w:p w:rsidR="00055EB4" w:rsidRDefault="00055EB4" w:rsidP="003636F6">
      <w:pPr>
        <w:autoSpaceDE w:val="0"/>
        <w:autoSpaceDN w:val="0"/>
        <w:adjustRightInd w:val="0"/>
        <w:spacing w:after="0" w:line="360" w:lineRule="auto"/>
        <w:jc w:val="both"/>
        <w:rPr>
          <w:rFonts w:ascii="Palatino Linotype" w:hAnsi="Palatino Linotype" w:cs="Arial"/>
          <w:sz w:val="24"/>
          <w:szCs w:val="24"/>
        </w:rPr>
      </w:pPr>
      <w:r w:rsidRPr="00055EB4">
        <w:rPr>
          <w:rFonts w:ascii="Palatino Linotype" w:hAnsi="Palatino Linotype" w:cs="Arial"/>
          <w:sz w:val="24"/>
          <w:szCs w:val="24"/>
        </w:rPr>
        <w:t xml:space="preserve">b) Clasificación Económica (por Tipo de Gasto). </w:t>
      </w:r>
    </w:p>
    <w:p w:rsidR="00055EB4" w:rsidRDefault="00055EB4" w:rsidP="003636F6">
      <w:pPr>
        <w:autoSpaceDE w:val="0"/>
        <w:autoSpaceDN w:val="0"/>
        <w:adjustRightInd w:val="0"/>
        <w:spacing w:after="0" w:line="360" w:lineRule="auto"/>
        <w:jc w:val="both"/>
        <w:rPr>
          <w:rFonts w:ascii="Palatino Linotype" w:hAnsi="Palatino Linotype" w:cs="Arial"/>
          <w:sz w:val="24"/>
          <w:szCs w:val="24"/>
        </w:rPr>
      </w:pPr>
      <w:r w:rsidRPr="00055EB4">
        <w:rPr>
          <w:rFonts w:ascii="Palatino Linotype" w:hAnsi="Palatino Linotype" w:cs="Arial"/>
          <w:sz w:val="24"/>
          <w:szCs w:val="24"/>
        </w:rPr>
        <w:lastRenderedPageBreak/>
        <w:t xml:space="preserve">c) Clasificación Administrativa. </w:t>
      </w:r>
    </w:p>
    <w:p w:rsidR="00055EB4" w:rsidRPr="003636F6" w:rsidRDefault="00055EB4" w:rsidP="003636F6">
      <w:pPr>
        <w:autoSpaceDE w:val="0"/>
        <w:autoSpaceDN w:val="0"/>
        <w:adjustRightInd w:val="0"/>
        <w:spacing w:after="0" w:line="360" w:lineRule="auto"/>
        <w:jc w:val="both"/>
        <w:rPr>
          <w:rFonts w:ascii="Palatino Linotype" w:hAnsi="Palatino Linotype" w:cs="Arial"/>
          <w:sz w:val="24"/>
          <w:szCs w:val="24"/>
        </w:rPr>
      </w:pPr>
      <w:r w:rsidRPr="00055EB4">
        <w:rPr>
          <w:rFonts w:ascii="Palatino Linotype" w:hAnsi="Palatino Linotype" w:cs="Arial"/>
          <w:sz w:val="24"/>
          <w:szCs w:val="24"/>
        </w:rPr>
        <w:t>d) Clasificación Funcional (Finalidad y Función).</w:t>
      </w:r>
    </w:p>
    <w:p w:rsidR="003636F6" w:rsidRDefault="003636F6" w:rsidP="003636F6">
      <w:pPr>
        <w:autoSpaceDE w:val="0"/>
        <w:autoSpaceDN w:val="0"/>
        <w:adjustRightInd w:val="0"/>
        <w:spacing w:after="0" w:line="360" w:lineRule="auto"/>
        <w:jc w:val="both"/>
        <w:rPr>
          <w:rFonts w:ascii="Palatino Linotype" w:eastAsia="Times New Roman" w:hAnsi="Palatino Linotype" w:cs="Times New Roman"/>
          <w:i/>
          <w:sz w:val="24"/>
          <w:szCs w:val="24"/>
          <w:lang w:val="es-ES_tradnl" w:eastAsia="es-ES"/>
        </w:rPr>
      </w:pPr>
    </w:p>
    <w:p w:rsidR="00831FBF" w:rsidRDefault="00055EB4" w:rsidP="00920AB5">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El recurrente en su solicitud primigenia hace referencia que lo que </w:t>
      </w:r>
      <w:r w:rsidR="008E7F4D">
        <w:rPr>
          <w:rFonts w:ascii="Palatino Linotype" w:eastAsia="Arial Unicode MS" w:hAnsi="Palatino Linotype" w:cs="Arial"/>
          <w:sz w:val="24"/>
          <w:szCs w:val="24"/>
        </w:rPr>
        <w:t xml:space="preserve">solicitó es la “clasificación administrativa”, incluso lo coloca dentro de paréntesis dicha clasificación es de acuerdo al apartado “C”, “E” del numeral </w:t>
      </w:r>
      <w:r w:rsidR="008E7F4D" w:rsidRPr="008E7F4D">
        <w:rPr>
          <w:rFonts w:ascii="Palatino Linotype" w:eastAsia="Arial Unicode MS" w:hAnsi="Palatino Linotype" w:cs="Arial"/>
          <w:sz w:val="24"/>
          <w:szCs w:val="24"/>
        </w:rPr>
        <w:t>IV.5.- Glosario de términos</w:t>
      </w:r>
      <w:r w:rsidR="008E7F4D">
        <w:rPr>
          <w:rFonts w:ascii="Palatino Linotype" w:eastAsia="Arial Unicode MS" w:hAnsi="Palatino Linotype" w:cs="Arial"/>
          <w:sz w:val="24"/>
          <w:szCs w:val="24"/>
        </w:rPr>
        <w:t>, del Clasificador por objeto de gasto del diecinueve de noviembre de dos mil diecinueve, lo siguiente:</w:t>
      </w:r>
    </w:p>
    <w:p w:rsidR="00831FBF" w:rsidRDefault="00831FBF" w:rsidP="00920AB5">
      <w:pPr>
        <w:tabs>
          <w:tab w:val="left" w:pos="7938"/>
        </w:tabs>
        <w:spacing w:after="0" w:line="360" w:lineRule="auto"/>
        <w:jc w:val="both"/>
        <w:rPr>
          <w:rFonts w:ascii="Palatino Linotype" w:eastAsia="Arial Unicode MS" w:hAnsi="Palatino Linotype" w:cs="Arial"/>
          <w:sz w:val="24"/>
          <w:szCs w:val="24"/>
        </w:rPr>
      </w:pPr>
    </w:p>
    <w:p w:rsidR="00831FBF" w:rsidRDefault="008E7F4D" w:rsidP="008E7F4D">
      <w:pPr>
        <w:autoSpaceDE w:val="0"/>
        <w:autoSpaceDN w:val="0"/>
        <w:adjustRightInd w:val="0"/>
        <w:spacing w:after="0" w:line="240" w:lineRule="auto"/>
        <w:ind w:left="851" w:right="567"/>
        <w:jc w:val="both"/>
        <w:rPr>
          <w:rFonts w:ascii="Palatino Linotype" w:hAnsi="Palatino Linotype" w:cs="Arial"/>
          <w:i/>
          <w:sz w:val="24"/>
          <w:szCs w:val="24"/>
        </w:rPr>
      </w:pPr>
      <w:r w:rsidRPr="008E7F4D">
        <w:rPr>
          <w:rFonts w:ascii="Palatino Linotype" w:hAnsi="Palatino Linotype" w:cs="Arial"/>
          <w:i/>
          <w:sz w:val="24"/>
          <w:szCs w:val="24"/>
        </w:rPr>
        <w:t>“</w:t>
      </w:r>
      <w:r w:rsidRPr="008E7F4D">
        <w:rPr>
          <w:rFonts w:ascii="Palatino Linotype" w:hAnsi="Palatino Linotype" w:cs="Arial"/>
          <w:b/>
          <w:i/>
          <w:sz w:val="24"/>
          <w:szCs w:val="24"/>
        </w:rPr>
        <w:t>Clasificación Administrativa</w:t>
      </w:r>
      <w:r w:rsidRPr="008E7F4D">
        <w:rPr>
          <w:rFonts w:ascii="Palatino Linotype" w:hAnsi="Palatino Linotype" w:cs="Arial"/>
          <w:i/>
          <w:sz w:val="24"/>
          <w:szCs w:val="24"/>
        </w:rPr>
        <w:t>: Forma de presentación del presupuesto, que tiene por objeto facilitar su manejo y control administrativo a través de la presentación de los gastos conforme a cada una de las dependencias y entidades públicas de la Administración Pública Estatal.</w:t>
      </w:r>
    </w:p>
    <w:p w:rsidR="008E7F4D" w:rsidRDefault="008E7F4D" w:rsidP="008E7F4D">
      <w:pPr>
        <w:autoSpaceDE w:val="0"/>
        <w:autoSpaceDN w:val="0"/>
        <w:adjustRightInd w:val="0"/>
        <w:spacing w:after="0" w:line="240" w:lineRule="auto"/>
        <w:ind w:left="851" w:right="567"/>
        <w:jc w:val="both"/>
        <w:rPr>
          <w:rFonts w:ascii="Palatino Linotype" w:hAnsi="Palatino Linotype" w:cs="Arial"/>
          <w:i/>
          <w:sz w:val="24"/>
          <w:szCs w:val="24"/>
        </w:rPr>
      </w:pPr>
      <w:r>
        <w:rPr>
          <w:rFonts w:ascii="Palatino Linotype" w:hAnsi="Palatino Linotype" w:cs="Arial"/>
          <w:i/>
          <w:sz w:val="24"/>
          <w:szCs w:val="24"/>
        </w:rPr>
        <w:t>…</w:t>
      </w:r>
    </w:p>
    <w:p w:rsidR="008E7F4D" w:rsidRDefault="008E7F4D" w:rsidP="008E7F4D">
      <w:pPr>
        <w:autoSpaceDE w:val="0"/>
        <w:autoSpaceDN w:val="0"/>
        <w:adjustRightInd w:val="0"/>
        <w:spacing w:after="0" w:line="240" w:lineRule="auto"/>
        <w:ind w:left="851" w:right="567"/>
        <w:jc w:val="both"/>
        <w:rPr>
          <w:rFonts w:ascii="Palatino Linotype" w:hAnsi="Palatino Linotype" w:cs="Arial"/>
          <w:i/>
          <w:sz w:val="24"/>
          <w:szCs w:val="24"/>
        </w:rPr>
      </w:pPr>
      <w:r w:rsidRPr="008E7F4D">
        <w:rPr>
          <w:rFonts w:ascii="Palatino Linotype" w:hAnsi="Palatino Linotype" w:cs="Arial"/>
          <w:b/>
          <w:i/>
          <w:sz w:val="24"/>
          <w:szCs w:val="24"/>
        </w:rPr>
        <w:t>Estado Analítico de Programas</w:t>
      </w:r>
      <w:r w:rsidRPr="008E7F4D">
        <w:rPr>
          <w:rFonts w:ascii="Palatino Linotype" w:hAnsi="Palatino Linotype" w:cs="Arial"/>
          <w:i/>
          <w:sz w:val="24"/>
          <w:szCs w:val="24"/>
        </w:rPr>
        <w:t xml:space="preserve">: Presentación contable que muestra la desagregación del gasto público en </w:t>
      </w:r>
      <w:r w:rsidRPr="008E7F4D">
        <w:rPr>
          <w:rFonts w:ascii="Palatino Linotype" w:hAnsi="Palatino Linotype" w:cs="Arial"/>
          <w:b/>
          <w:i/>
          <w:sz w:val="24"/>
          <w:szCs w:val="24"/>
          <w:u w:val="single"/>
        </w:rPr>
        <w:t>clasificación administrativa a nivel de programa, el ejercicio real y las variaciones resultantes</w:t>
      </w:r>
      <w:r w:rsidRPr="008E7F4D">
        <w:rPr>
          <w:rFonts w:ascii="Palatino Linotype" w:hAnsi="Palatino Linotype" w:cs="Arial"/>
          <w:i/>
          <w:sz w:val="24"/>
          <w:szCs w:val="24"/>
        </w:rPr>
        <w:t xml:space="preserve"> entre la asignación y el ejercicio del presupuesto.</w:t>
      </w:r>
      <w:r>
        <w:rPr>
          <w:rFonts w:ascii="Palatino Linotype" w:hAnsi="Palatino Linotype" w:cs="Arial"/>
          <w:i/>
          <w:sz w:val="24"/>
          <w:szCs w:val="24"/>
        </w:rPr>
        <w:t>”</w:t>
      </w:r>
    </w:p>
    <w:p w:rsidR="00653F44" w:rsidRDefault="00653F44" w:rsidP="00920AB5">
      <w:pPr>
        <w:tabs>
          <w:tab w:val="left" w:pos="7938"/>
        </w:tabs>
        <w:spacing w:after="0" w:line="360" w:lineRule="auto"/>
        <w:jc w:val="both"/>
        <w:rPr>
          <w:rFonts w:ascii="Palatino Linotype" w:eastAsia="Arial Unicode MS" w:hAnsi="Palatino Linotype" w:cs="Arial"/>
          <w:sz w:val="24"/>
          <w:szCs w:val="24"/>
        </w:rPr>
      </w:pPr>
    </w:p>
    <w:p w:rsidR="00653F44" w:rsidRDefault="008E7F4D" w:rsidP="00920AB5">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Por su parte la </w:t>
      </w:r>
      <w:r w:rsidRPr="008E7F4D">
        <w:rPr>
          <w:rFonts w:ascii="Palatino Linotype" w:eastAsia="Arial Unicode MS" w:hAnsi="Palatino Linotype" w:cs="Arial"/>
          <w:sz w:val="24"/>
          <w:szCs w:val="24"/>
        </w:rPr>
        <w:t>Metodología para la Construcción y Operación del Sistema de Evaluación de la Gestión Municipal (SEGEMUN)</w:t>
      </w:r>
      <w:r>
        <w:rPr>
          <w:rFonts w:ascii="Palatino Linotype" w:eastAsia="Arial Unicode MS" w:hAnsi="Palatino Linotype" w:cs="Arial"/>
          <w:sz w:val="24"/>
          <w:szCs w:val="24"/>
        </w:rPr>
        <w:t>, publicada en Gaceta de Gobierno en fecha diecinueve de noviembre de dos mil diecinueve establece:</w:t>
      </w:r>
    </w:p>
    <w:p w:rsidR="008E7F4D" w:rsidRDefault="008E7F4D" w:rsidP="00920AB5">
      <w:pPr>
        <w:tabs>
          <w:tab w:val="left" w:pos="7938"/>
        </w:tabs>
        <w:spacing w:after="0" w:line="360" w:lineRule="auto"/>
        <w:jc w:val="both"/>
        <w:rPr>
          <w:rFonts w:ascii="Palatino Linotype" w:eastAsia="Arial Unicode MS" w:hAnsi="Palatino Linotype" w:cs="Arial"/>
          <w:sz w:val="24"/>
          <w:szCs w:val="24"/>
        </w:rPr>
      </w:pPr>
    </w:p>
    <w:p w:rsidR="001A519C" w:rsidRPr="001A519C" w:rsidRDefault="001A519C" w:rsidP="001A519C">
      <w:pPr>
        <w:autoSpaceDE w:val="0"/>
        <w:autoSpaceDN w:val="0"/>
        <w:adjustRightInd w:val="0"/>
        <w:spacing w:after="0" w:line="240" w:lineRule="auto"/>
        <w:ind w:left="851" w:right="567"/>
        <w:jc w:val="both"/>
        <w:rPr>
          <w:rFonts w:ascii="Palatino Linotype" w:hAnsi="Palatino Linotype" w:cs="Arial"/>
          <w:b/>
          <w:i/>
          <w:sz w:val="24"/>
          <w:szCs w:val="24"/>
        </w:rPr>
      </w:pPr>
      <w:r>
        <w:rPr>
          <w:rFonts w:ascii="Palatino Linotype" w:hAnsi="Palatino Linotype" w:cs="Arial"/>
          <w:b/>
          <w:i/>
          <w:sz w:val="24"/>
          <w:szCs w:val="24"/>
        </w:rPr>
        <w:t>“</w:t>
      </w:r>
      <w:r w:rsidRPr="001A519C">
        <w:rPr>
          <w:rFonts w:ascii="Palatino Linotype" w:hAnsi="Palatino Linotype" w:cs="Arial"/>
          <w:b/>
          <w:i/>
          <w:sz w:val="24"/>
          <w:szCs w:val="24"/>
        </w:rPr>
        <w:t xml:space="preserve">3.4.2.3 Recomendaciones para la construcción de indicadores </w:t>
      </w:r>
    </w:p>
    <w:p w:rsidR="001A519C" w:rsidRDefault="001A519C" w:rsidP="001A519C">
      <w:pPr>
        <w:autoSpaceDE w:val="0"/>
        <w:autoSpaceDN w:val="0"/>
        <w:adjustRightInd w:val="0"/>
        <w:spacing w:after="0" w:line="240" w:lineRule="auto"/>
        <w:ind w:left="851" w:right="567"/>
        <w:jc w:val="both"/>
        <w:rPr>
          <w:rFonts w:ascii="Palatino Linotype" w:hAnsi="Palatino Linotype" w:cs="Arial"/>
          <w:i/>
          <w:sz w:val="24"/>
          <w:szCs w:val="24"/>
        </w:rPr>
      </w:pPr>
    </w:p>
    <w:p w:rsidR="001A519C" w:rsidRDefault="001A519C" w:rsidP="001A519C">
      <w:pPr>
        <w:autoSpaceDE w:val="0"/>
        <w:autoSpaceDN w:val="0"/>
        <w:adjustRightInd w:val="0"/>
        <w:spacing w:after="0" w:line="240" w:lineRule="auto"/>
        <w:ind w:left="851" w:right="567"/>
        <w:jc w:val="both"/>
        <w:rPr>
          <w:rFonts w:ascii="Palatino Linotype" w:hAnsi="Palatino Linotype" w:cs="Arial"/>
          <w:i/>
          <w:sz w:val="24"/>
          <w:szCs w:val="24"/>
        </w:rPr>
      </w:pPr>
      <w:r w:rsidRPr="001A519C">
        <w:rPr>
          <w:rFonts w:ascii="Palatino Linotype" w:hAnsi="Palatino Linotype" w:cs="Arial"/>
          <w:i/>
          <w:sz w:val="24"/>
          <w:szCs w:val="24"/>
        </w:rPr>
        <w:t>Es importante referir que el Presupuesto de Egresos debe ser presentado bajo las clasificaciones: Administrativa, Económica y la Funcional Programática.</w:t>
      </w:r>
    </w:p>
    <w:p w:rsidR="001A519C" w:rsidRDefault="001A519C" w:rsidP="001A519C">
      <w:pPr>
        <w:autoSpaceDE w:val="0"/>
        <w:autoSpaceDN w:val="0"/>
        <w:adjustRightInd w:val="0"/>
        <w:spacing w:after="0" w:line="240" w:lineRule="auto"/>
        <w:ind w:left="851" w:right="567"/>
        <w:jc w:val="both"/>
        <w:rPr>
          <w:rFonts w:ascii="Palatino Linotype" w:hAnsi="Palatino Linotype" w:cs="Arial"/>
          <w:i/>
          <w:sz w:val="24"/>
          <w:szCs w:val="24"/>
        </w:rPr>
      </w:pPr>
    </w:p>
    <w:p w:rsidR="001A519C" w:rsidRPr="001A519C" w:rsidRDefault="001A519C" w:rsidP="001A519C">
      <w:pPr>
        <w:autoSpaceDE w:val="0"/>
        <w:autoSpaceDN w:val="0"/>
        <w:adjustRightInd w:val="0"/>
        <w:spacing w:after="0" w:line="240" w:lineRule="auto"/>
        <w:ind w:left="851" w:right="567"/>
        <w:jc w:val="both"/>
        <w:rPr>
          <w:rFonts w:ascii="Palatino Linotype" w:hAnsi="Palatino Linotype" w:cs="Arial"/>
          <w:i/>
          <w:sz w:val="24"/>
          <w:szCs w:val="24"/>
        </w:rPr>
      </w:pPr>
      <w:r w:rsidRPr="001A519C">
        <w:rPr>
          <w:rFonts w:ascii="Palatino Linotype" w:hAnsi="Palatino Linotype" w:cs="Arial"/>
          <w:b/>
          <w:i/>
          <w:sz w:val="24"/>
          <w:szCs w:val="24"/>
        </w:rPr>
        <w:t>a) Clasificación Administrativa</w:t>
      </w:r>
      <w:r w:rsidRPr="001A519C">
        <w:rPr>
          <w:rFonts w:ascii="Palatino Linotype" w:hAnsi="Palatino Linotype" w:cs="Arial"/>
          <w:i/>
          <w:sz w:val="24"/>
          <w:szCs w:val="24"/>
        </w:rPr>
        <w:t xml:space="preserve">: tiene como propósitos básicos </w:t>
      </w:r>
      <w:r w:rsidRPr="001A519C">
        <w:rPr>
          <w:rFonts w:ascii="Palatino Linotype" w:hAnsi="Palatino Linotype" w:cs="Arial"/>
          <w:b/>
          <w:i/>
          <w:sz w:val="24"/>
          <w:szCs w:val="24"/>
          <w:u w:val="single"/>
        </w:rPr>
        <w:t xml:space="preserve">identificar las unidades administrativas a través de las cuales se realiza la </w:t>
      </w:r>
      <w:r w:rsidRPr="001A519C">
        <w:rPr>
          <w:rFonts w:ascii="Palatino Linotype" w:hAnsi="Palatino Linotype" w:cs="Arial"/>
          <w:b/>
          <w:i/>
          <w:sz w:val="24"/>
          <w:szCs w:val="24"/>
          <w:u w:val="single"/>
        </w:rPr>
        <w:lastRenderedPageBreak/>
        <w:t>asignación, gestión y rendición de los recursos financieros públicos</w:t>
      </w:r>
      <w:r w:rsidRPr="001A519C">
        <w:rPr>
          <w:rFonts w:ascii="Palatino Linotype" w:hAnsi="Palatino Linotype" w:cs="Arial"/>
          <w:i/>
          <w:sz w:val="24"/>
          <w:szCs w:val="24"/>
        </w:rPr>
        <w:t xml:space="preserve">,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w:t>
      </w:r>
      <w:r w:rsidRPr="001A519C">
        <w:rPr>
          <w:rFonts w:ascii="Palatino Linotype" w:hAnsi="Palatino Linotype" w:cs="Arial"/>
          <w:b/>
          <w:i/>
          <w:sz w:val="24"/>
          <w:szCs w:val="24"/>
        </w:rPr>
        <w:t>Esta clasificación además permite delimitar con precisión el ámbito de Sector Público de cada orden de gobierno y por ende los alcances de su probable responsabilidad fiscal y cuasi fiscal</w:t>
      </w:r>
      <w:r w:rsidRPr="001A519C">
        <w:rPr>
          <w:rFonts w:ascii="Palatino Linotype" w:hAnsi="Palatino Linotype" w:cs="Arial"/>
          <w:i/>
          <w:sz w:val="24"/>
          <w:szCs w:val="24"/>
        </w:rPr>
        <w:t>.</w:t>
      </w:r>
    </w:p>
    <w:p w:rsidR="008E7F4D" w:rsidRDefault="008E7F4D" w:rsidP="00920AB5">
      <w:pPr>
        <w:tabs>
          <w:tab w:val="left" w:pos="7938"/>
        </w:tabs>
        <w:spacing w:after="0" w:line="360" w:lineRule="auto"/>
        <w:jc w:val="both"/>
        <w:rPr>
          <w:rFonts w:ascii="Palatino Linotype" w:eastAsia="Arial Unicode MS" w:hAnsi="Palatino Linotype" w:cs="Arial"/>
          <w:sz w:val="24"/>
          <w:szCs w:val="24"/>
        </w:rPr>
      </w:pPr>
    </w:p>
    <w:p w:rsidR="001A519C" w:rsidRDefault="001A519C" w:rsidP="00920AB5">
      <w:pPr>
        <w:tabs>
          <w:tab w:val="left" w:pos="7938"/>
        </w:tabs>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Como podemos apreciar la Metodología en cita establece que </w:t>
      </w:r>
      <w:r w:rsidR="001505C3">
        <w:rPr>
          <w:rFonts w:ascii="Palatino Linotype" w:eastAsia="Arial Unicode MS" w:hAnsi="Palatino Linotype" w:cs="Arial"/>
          <w:sz w:val="24"/>
          <w:szCs w:val="24"/>
        </w:rPr>
        <w:t xml:space="preserve">la clasificación administrativa </w:t>
      </w:r>
      <w:r w:rsidR="001505C3" w:rsidRPr="001505C3">
        <w:rPr>
          <w:rFonts w:ascii="Palatino Linotype" w:eastAsia="Arial Unicode MS" w:hAnsi="Palatino Linotype" w:cs="Arial"/>
          <w:sz w:val="24"/>
          <w:szCs w:val="24"/>
        </w:rPr>
        <w:t xml:space="preserve">tiene como </w:t>
      </w:r>
      <w:r w:rsidR="001505C3">
        <w:rPr>
          <w:rFonts w:ascii="Palatino Linotype" w:eastAsia="Arial Unicode MS" w:hAnsi="Palatino Linotype" w:cs="Arial"/>
          <w:sz w:val="24"/>
          <w:szCs w:val="24"/>
        </w:rPr>
        <w:t>finalidad</w:t>
      </w:r>
      <w:r w:rsidR="001505C3" w:rsidRPr="001505C3">
        <w:rPr>
          <w:rFonts w:ascii="Palatino Linotype" w:eastAsia="Arial Unicode MS" w:hAnsi="Palatino Linotype" w:cs="Arial"/>
          <w:sz w:val="24"/>
          <w:szCs w:val="24"/>
        </w:rPr>
        <w:t xml:space="preserve"> identificar </w:t>
      </w:r>
      <w:r w:rsidR="001505C3">
        <w:rPr>
          <w:rFonts w:ascii="Palatino Linotype" w:eastAsia="Arial Unicode MS" w:hAnsi="Palatino Linotype" w:cs="Arial"/>
          <w:sz w:val="24"/>
          <w:szCs w:val="24"/>
        </w:rPr>
        <w:t>a cada una de las unidades administrativas, en este caso del municipio de Almoloya de Juárez, y que, como se ha visto, existe la regiduría 6, la cual es diversa a la 7, la identificación se hace con el objeto de localizar la</w:t>
      </w:r>
      <w:r w:rsidR="001505C3" w:rsidRPr="001505C3">
        <w:rPr>
          <w:rFonts w:ascii="Palatino Linotype" w:eastAsia="Arial Unicode MS" w:hAnsi="Palatino Linotype" w:cs="Arial"/>
          <w:sz w:val="24"/>
          <w:szCs w:val="24"/>
        </w:rPr>
        <w:t xml:space="preserve"> asignación, gestión y rendición de los recursos financieros públicos</w:t>
      </w:r>
      <w:r w:rsidR="001505C3">
        <w:rPr>
          <w:rFonts w:ascii="Palatino Linotype" w:eastAsia="Arial Unicode MS" w:hAnsi="Palatino Linotype" w:cs="Arial"/>
          <w:sz w:val="24"/>
          <w:szCs w:val="24"/>
        </w:rPr>
        <w:t xml:space="preserve"> por dependencia administrativa</w:t>
      </w:r>
      <w:r w:rsidR="002B61C2">
        <w:rPr>
          <w:rFonts w:ascii="Palatino Linotype" w:eastAsia="Arial Unicode MS" w:hAnsi="Palatino Linotype" w:cs="Arial"/>
          <w:sz w:val="24"/>
          <w:szCs w:val="24"/>
        </w:rPr>
        <w:t>.</w:t>
      </w:r>
    </w:p>
    <w:p w:rsidR="00653F44" w:rsidRDefault="00653F44" w:rsidP="00920AB5">
      <w:pPr>
        <w:tabs>
          <w:tab w:val="left" w:pos="7938"/>
        </w:tabs>
        <w:spacing w:after="0" w:line="360" w:lineRule="auto"/>
        <w:jc w:val="both"/>
        <w:rPr>
          <w:rFonts w:ascii="Palatino Linotype" w:eastAsia="Arial Unicode MS" w:hAnsi="Palatino Linotype" w:cs="Arial"/>
          <w:sz w:val="24"/>
          <w:szCs w:val="24"/>
        </w:rPr>
      </w:pPr>
    </w:p>
    <w:p w:rsidR="00F65792" w:rsidRDefault="00C35DA7" w:rsidP="00920AB5">
      <w:pPr>
        <w:tabs>
          <w:tab w:val="left" w:pos="7938"/>
        </w:tabs>
        <w:spacing w:after="0" w:line="360" w:lineRule="auto"/>
        <w:jc w:val="both"/>
        <w:rPr>
          <w:rFonts w:ascii="Palatino Linotype" w:eastAsia="Arial Unicode MS" w:hAnsi="Palatino Linotype" w:cs="Arial"/>
          <w:sz w:val="24"/>
          <w:szCs w:val="24"/>
        </w:rPr>
      </w:pPr>
      <w:r w:rsidRPr="002B61C2">
        <w:rPr>
          <w:rFonts w:ascii="Palatino Linotype" w:eastAsia="Arial Unicode MS" w:hAnsi="Palatino Linotype" w:cs="Arial"/>
          <w:sz w:val="24"/>
          <w:szCs w:val="24"/>
        </w:rPr>
        <w:t xml:space="preserve">Consecuentemente, este Instituto concluye que la </w:t>
      </w:r>
      <w:r w:rsidR="002B61C2">
        <w:rPr>
          <w:rFonts w:ascii="Palatino Linotype" w:eastAsia="Arial Unicode MS" w:hAnsi="Palatino Linotype" w:cs="Arial"/>
          <w:sz w:val="24"/>
          <w:szCs w:val="24"/>
        </w:rPr>
        <w:t xml:space="preserve">información entregada si corresponde </w:t>
      </w:r>
      <w:r w:rsidR="007C1F65">
        <w:rPr>
          <w:rFonts w:ascii="Palatino Linotype" w:eastAsia="Arial Unicode MS" w:hAnsi="Palatino Linotype" w:cs="Arial"/>
          <w:sz w:val="24"/>
          <w:szCs w:val="24"/>
        </w:rPr>
        <w:t xml:space="preserve">al </w:t>
      </w:r>
      <w:r w:rsidR="007C1F65" w:rsidRPr="007C1F65">
        <w:rPr>
          <w:rFonts w:ascii="Palatino Linotype" w:eastAsia="Arial Unicode MS" w:hAnsi="Palatino Linotype" w:cs="Arial"/>
          <w:sz w:val="24"/>
          <w:szCs w:val="24"/>
        </w:rPr>
        <w:t xml:space="preserve">desglose del estado analítico del ejercicio del presupuesto de egresos (clasificación administrativa), </w:t>
      </w:r>
      <w:r w:rsidR="007C1F65">
        <w:rPr>
          <w:rFonts w:ascii="Palatino Linotype" w:eastAsia="Arial Unicode MS" w:hAnsi="Palatino Linotype" w:cs="Arial"/>
          <w:sz w:val="24"/>
          <w:szCs w:val="24"/>
        </w:rPr>
        <w:t>sin embargo, no corresponde a la unidad administrativa solicitada: regiduría 06</w:t>
      </w:r>
      <w:r w:rsidRPr="002B61C2">
        <w:rPr>
          <w:rFonts w:ascii="Palatino Linotype" w:eastAsia="Arial Unicode MS" w:hAnsi="Palatino Linotype" w:cs="Arial"/>
          <w:sz w:val="24"/>
          <w:szCs w:val="24"/>
        </w:rPr>
        <w:t xml:space="preserve"> en los términos que han quedado expuestos: por lo que en ese sentido</w:t>
      </w:r>
      <w:r>
        <w:rPr>
          <w:rFonts w:ascii="Palatino Linotype" w:eastAsia="Arial Unicode MS" w:hAnsi="Palatino Linotype" w:cs="Arial"/>
          <w:sz w:val="24"/>
          <w:szCs w:val="24"/>
        </w:rPr>
        <w:t xml:space="preserve">, </w:t>
      </w:r>
      <w:r w:rsidR="007C1F65">
        <w:rPr>
          <w:rFonts w:ascii="Palatino Linotype" w:eastAsia="Arial Unicode MS" w:hAnsi="Palatino Linotype" w:cs="Arial"/>
          <w:sz w:val="24"/>
          <w:szCs w:val="24"/>
        </w:rPr>
        <w:t>la</w:t>
      </w:r>
      <w:r>
        <w:rPr>
          <w:rFonts w:ascii="Palatino Linotype" w:eastAsia="Arial Unicode MS" w:hAnsi="Palatino Linotype" w:cs="Arial"/>
          <w:sz w:val="24"/>
          <w:szCs w:val="24"/>
        </w:rPr>
        <w:t xml:space="preserve"> contestación </w:t>
      </w:r>
      <w:r w:rsidR="007C1F65">
        <w:rPr>
          <w:rFonts w:ascii="Palatino Linotype" w:eastAsia="Arial Unicode MS" w:hAnsi="Palatino Linotype" w:cs="Arial"/>
          <w:sz w:val="24"/>
          <w:szCs w:val="24"/>
        </w:rPr>
        <w:t>d</w:t>
      </w:r>
      <w:r>
        <w:rPr>
          <w:rFonts w:ascii="Palatino Linotype" w:eastAsia="Arial Unicode MS" w:hAnsi="Palatino Linotype" w:cs="Arial"/>
          <w:sz w:val="24"/>
          <w:szCs w:val="24"/>
        </w:rPr>
        <w:t>el sujeto obligado</w:t>
      </w:r>
      <w:r w:rsidRPr="00C35DA7">
        <w:rPr>
          <w:rFonts w:ascii="Palatino Linotype" w:eastAsia="Arial Unicode MS" w:hAnsi="Palatino Linotype" w:cs="Arial"/>
          <w:sz w:val="24"/>
          <w:szCs w:val="24"/>
        </w:rPr>
        <w:t xml:space="preserve"> no resulta ajustad</w:t>
      </w:r>
      <w:r w:rsidR="007C1F65">
        <w:rPr>
          <w:rFonts w:ascii="Palatino Linotype" w:eastAsia="Arial Unicode MS" w:hAnsi="Palatino Linotype" w:cs="Arial"/>
          <w:sz w:val="24"/>
          <w:szCs w:val="24"/>
        </w:rPr>
        <w:t>a</w:t>
      </w:r>
      <w:r w:rsidRPr="00C35DA7">
        <w:rPr>
          <w:rFonts w:ascii="Palatino Linotype" w:eastAsia="Arial Unicode MS" w:hAnsi="Palatino Linotype" w:cs="Arial"/>
          <w:sz w:val="24"/>
          <w:szCs w:val="24"/>
        </w:rPr>
        <w:t xml:space="preserve"> a la legalidad, pues contraviene el derecho de acceso a la informa</w:t>
      </w:r>
      <w:r>
        <w:rPr>
          <w:rFonts w:ascii="Palatino Linotype" w:eastAsia="Arial Unicode MS" w:hAnsi="Palatino Linotype" w:cs="Arial"/>
          <w:sz w:val="24"/>
          <w:szCs w:val="24"/>
        </w:rPr>
        <w:t>ción del que goza el particular.</w:t>
      </w:r>
    </w:p>
    <w:p w:rsidR="001460D8" w:rsidRDefault="001460D8" w:rsidP="008041A1">
      <w:pPr>
        <w:spacing w:after="0" w:line="360" w:lineRule="auto"/>
        <w:ind w:right="51"/>
        <w:jc w:val="both"/>
        <w:rPr>
          <w:rFonts w:ascii="Palatino Linotype" w:eastAsia="Arial Unicode MS" w:hAnsi="Palatino Linotype" w:cs="Arial"/>
          <w:sz w:val="24"/>
          <w:szCs w:val="24"/>
        </w:rPr>
      </w:pPr>
    </w:p>
    <w:p w:rsidR="007B6867" w:rsidRPr="007B6867" w:rsidRDefault="007B6867" w:rsidP="00285BF6">
      <w:pPr>
        <w:spacing w:line="360" w:lineRule="auto"/>
        <w:ind w:right="51"/>
        <w:jc w:val="both"/>
        <w:rPr>
          <w:rFonts w:ascii="Palatino Linotype" w:hAnsi="Palatino Linotype" w:cs="Arial"/>
          <w:sz w:val="24"/>
          <w:szCs w:val="24"/>
        </w:rPr>
      </w:pPr>
      <w:r w:rsidRPr="00285BF6">
        <w:rPr>
          <w:rFonts w:ascii="Palatino Linotype" w:eastAsia="Arial Unicode MS" w:hAnsi="Palatino Linotype" w:cs="Arial"/>
          <w:sz w:val="24"/>
          <w:szCs w:val="24"/>
        </w:rPr>
        <w:t>En mérito de lo ex</w:t>
      </w:r>
      <w:r w:rsidRPr="007B6867">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C175CF">
        <w:rPr>
          <w:rFonts w:ascii="Palatino Linotype" w:hAnsi="Palatino Linotype" w:cs="Arial"/>
          <w:b/>
          <w:sz w:val="24"/>
          <w:szCs w:val="24"/>
        </w:rPr>
        <w:t>REVOCA</w:t>
      </w:r>
      <w:r w:rsidRPr="007B6867">
        <w:rPr>
          <w:rFonts w:ascii="Palatino Linotype" w:hAnsi="Palatino Linotype" w:cs="Arial"/>
          <w:sz w:val="24"/>
          <w:szCs w:val="24"/>
        </w:rPr>
        <w:t xml:space="preserve"> la respuesta del sujeto obligado a la solicitud de información número </w:t>
      </w:r>
      <w:r w:rsidR="00862363" w:rsidRPr="00A07735">
        <w:rPr>
          <w:rFonts w:ascii="Palatino Linotype" w:hAnsi="Palatino Linotype" w:cs="Arial"/>
          <w:b/>
          <w:sz w:val="24"/>
          <w:szCs w:val="24"/>
        </w:rPr>
        <w:t>00223/ALMOJU/IP/2019</w:t>
      </w:r>
      <w:r w:rsidR="00862363">
        <w:rPr>
          <w:rFonts w:ascii="Palatino Linotype" w:hAnsi="Palatino Linotype" w:cs="Arial"/>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7B6867" w:rsidRPr="007B6867" w:rsidRDefault="007B6867"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2F0173">
        <w:rPr>
          <w:rFonts w:ascii="Palatino Linotype" w:hAnsi="Palatino Linotype" w:cs="Arial"/>
          <w:b/>
          <w:sz w:val="24"/>
          <w:szCs w:val="24"/>
          <w:lang w:val="es-ES_tradnl"/>
        </w:rPr>
        <w:t>REVOCA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 solicitud de información número</w:t>
      </w:r>
      <w:r w:rsidR="00C35DA7">
        <w:rPr>
          <w:rFonts w:ascii="Palatino Linotype" w:eastAsia="Arial Unicode MS" w:hAnsi="Palatino Linotype" w:cs="Arial"/>
          <w:sz w:val="24"/>
          <w:szCs w:val="24"/>
        </w:rPr>
        <w:t xml:space="preserve"> </w:t>
      </w:r>
      <w:r w:rsidR="00862363" w:rsidRPr="00A07735">
        <w:rPr>
          <w:rFonts w:ascii="Palatino Linotype" w:hAnsi="Palatino Linotype" w:cs="Arial"/>
          <w:b/>
          <w:sz w:val="24"/>
          <w:szCs w:val="24"/>
        </w:rPr>
        <w:t>00223/ALMOJU/IP/2019</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Pr="00E920C8">
        <w:rPr>
          <w:rFonts w:ascii="Palatino Linotype" w:hAnsi="Palatino Linotype" w:cs="Arial"/>
          <w:b/>
          <w:sz w:val="24"/>
          <w:szCs w:val="24"/>
        </w:rPr>
        <w:t>Cuarto</w:t>
      </w:r>
      <w:r w:rsidRPr="007B6867">
        <w:rPr>
          <w:rFonts w:ascii="Palatino Linotype" w:hAnsi="Palatino Linotype" w:cs="Arial"/>
          <w:sz w:val="24"/>
          <w:szCs w:val="24"/>
        </w:rPr>
        <w:t xml:space="preserve">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al recurrente en términos del Considerando Cuarto de la presente resolución, a través del </w:t>
      </w:r>
      <w:r w:rsidR="00E920C8" w:rsidRPr="002A274C">
        <w:rPr>
          <w:rFonts w:ascii="Palatino Linotype" w:hAnsi="Palatino Linotype" w:cs="Arial"/>
          <w:sz w:val="24"/>
          <w:szCs w:val="24"/>
        </w:rPr>
        <w:t xml:space="preserve">a través del Sistema de Acceso a la Información Mexiquense </w:t>
      </w:r>
      <w:r w:rsidR="00E920C8">
        <w:rPr>
          <w:rFonts w:ascii="Palatino Linotype" w:hAnsi="Palatino Linotype" w:cs="Arial"/>
          <w:sz w:val="24"/>
          <w:szCs w:val="24"/>
        </w:rPr>
        <w:t>(</w:t>
      </w:r>
      <w:r w:rsidRPr="007B6867">
        <w:rPr>
          <w:rFonts w:ascii="Palatino Linotype" w:hAnsi="Palatino Linotype" w:cs="Arial"/>
          <w:sz w:val="24"/>
          <w:szCs w:val="24"/>
        </w:rPr>
        <w:t>SAIMEX</w:t>
      </w:r>
      <w:r w:rsidR="00E920C8">
        <w:rPr>
          <w:rFonts w:ascii="Palatino Linotype" w:hAnsi="Palatino Linotype" w:cs="Arial"/>
          <w:sz w:val="24"/>
          <w:szCs w:val="24"/>
        </w:rPr>
        <w:t>)</w:t>
      </w:r>
      <w:r w:rsidRPr="007B6867">
        <w:rPr>
          <w:rFonts w:ascii="Palatino Linotype" w:hAnsi="Palatino Linotype" w:cs="Arial"/>
          <w:sz w:val="24"/>
          <w:szCs w:val="24"/>
        </w:rPr>
        <w:t>, de lo siguiente:</w:t>
      </w:r>
    </w:p>
    <w:p w:rsidR="007B6867" w:rsidRDefault="007B6867" w:rsidP="007B6867">
      <w:pPr>
        <w:tabs>
          <w:tab w:val="left" w:pos="8647"/>
        </w:tabs>
        <w:spacing w:after="0" w:line="360" w:lineRule="auto"/>
        <w:ind w:right="51"/>
        <w:jc w:val="both"/>
        <w:rPr>
          <w:rFonts w:ascii="Palatino Linotype" w:hAnsi="Palatino Linotype" w:cs="Arial"/>
          <w:sz w:val="24"/>
          <w:szCs w:val="24"/>
        </w:rPr>
      </w:pPr>
    </w:p>
    <w:p w:rsidR="00862363" w:rsidRPr="00862363" w:rsidRDefault="00862363" w:rsidP="009D4B19">
      <w:pPr>
        <w:pStyle w:val="Prrafodelista"/>
        <w:numPr>
          <w:ilvl w:val="0"/>
          <w:numId w:val="8"/>
        </w:numPr>
        <w:tabs>
          <w:tab w:val="left" w:pos="5647"/>
        </w:tabs>
        <w:spacing w:line="360" w:lineRule="auto"/>
        <w:ind w:left="1208" w:right="567" w:hanging="357"/>
        <w:jc w:val="both"/>
        <w:rPr>
          <w:rFonts w:ascii="Palatino Linotype" w:hAnsi="Palatino Linotype"/>
          <w:lang w:val="es-ES_tradnl"/>
        </w:rPr>
      </w:pPr>
      <w:r w:rsidRPr="00862363">
        <w:rPr>
          <w:rFonts w:ascii="Palatino Linotype" w:hAnsi="Palatino Linotype"/>
          <w:lang w:val="es-ES_tradnl"/>
        </w:rPr>
        <w:t xml:space="preserve">El desglose del estado analítico del ejercicio del presupuesto de egresos (clasificación administrativa), del Concepto C06 REGIDURIA 6 del municipio de Almoloya de Juárez, en los rubros "aprobado, devengado, pagado y subejercicio", correspondiente al periodo del 1 de </w:t>
      </w:r>
      <w:r w:rsidR="00933A77" w:rsidRPr="00862363">
        <w:rPr>
          <w:rFonts w:ascii="Palatino Linotype" w:hAnsi="Palatino Linotype"/>
          <w:lang w:val="es-ES_tradnl"/>
        </w:rPr>
        <w:t>enero a</w:t>
      </w:r>
      <w:r w:rsidR="00933A77">
        <w:rPr>
          <w:rFonts w:ascii="Palatino Linotype" w:hAnsi="Palatino Linotype"/>
          <w:lang w:val="es-ES_tradnl"/>
        </w:rPr>
        <w:t>l</w:t>
      </w:r>
      <w:r w:rsidR="00933A77" w:rsidRPr="00862363">
        <w:rPr>
          <w:rFonts w:ascii="Palatino Linotype" w:hAnsi="Palatino Linotype"/>
          <w:lang w:val="es-ES_tradnl"/>
        </w:rPr>
        <w:t xml:space="preserve"> 30 de junio </w:t>
      </w:r>
      <w:r w:rsidRPr="00862363">
        <w:rPr>
          <w:rFonts w:ascii="Palatino Linotype" w:hAnsi="Palatino Linotype"/>
          <w:lang w:val="es-ES_tradnl"/>
        </w:rPr>
        <w:t>de</w:t>
      </w:r>
      <w:r>
        <w:rPr>
          <w:rFonts w:ascii="Palatino Linotype" w:hAnsi="Palatino Linotype"/>
          <w:lang w:val="es-ES_tradnl"/>
        </w:rPr>
        <w:t>l año</w:t>
      </w:r>
      <w:r w:rsidRPr="00862363">
        <w:rPr>
          <w:rFonts w:ascii="Palatino Linotype" w:hAnsi="Palatino Linotype"/>
          <w:lang w:val="es-ES_tradnl"/>
        </w:rPr>
        <w:t xml:space="preserve"> 2019.</w:t>
      </w:r>
    </w:p>
    <w:p w:rsidR="007B6867" w:rsidRPr="007B6867" w:rsidRDefault="007B6867" w:rsidP="007B6867">
      <w:pPr>
        <w:tabs>
          <w:tab w:val="left" w:pos="8647"/>
        </w:tabs>
        <w:spacing w:after="0" w:line="360" w:lineRule="auto"/>
        <w:ind w:right="51"/>
        <w:jc w:val="both"/>
        <w:rPr>
          <w:rFonts w:ascii="Palatino Linotype" w:hAnsi="Palatino Linotype" w:cs="Arial"/>
          <w:sz w:val="24"/>
          <w:szCs w:val="24"/>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w:t>
      </w:r>
      <w:r w:rsidRPr="00470DBC">
        <w:rPr>
          <w:rFonts w:ascii="Palatino Linotype" w:hAnsi="Palatino Linotype" w:cs="Arial"/>
          <w:sz w:val="24"/>
          <w:szCs w:val="24"/>
        </w:rPr>
        <w:lastRenderedPageBreak/>
        <w:t>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E920C8"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al Recurrente</w:t>
      </w:r>
      <w:r w:rsidRPr="00470DBC">
        <w:rPr>
          <w:rFonts w:ascii="Palatino Linotype" w:eastAsia="Times New Roman" w:hAnsi="Palatino Linotype" w:cs="Arial"/>
          <w:sz w:val="24"/>
          <w:szCs w:val="24"/>
          <w:lang w:val="es-ES" w:eastAsia="es-ES"/>
        </w:rPr>
        <w:t xml:space="preserve"> la presente </w:t>
      </w:r>
      <w:r w:rsidR="00E920C8" w:rsidRPr="00A85E90">
        <w:rPr>
          <w:rFonts w:ascii="Palatino Linotype" w:eastAsia="Times New Roman" w:hAnsi="Palatino Linotype" w:cs="Arial"/>
          <w:sz w:val="24"/>
          <w:szCs w:val="24"/>
          <w:lang w:eastAsia="es-ES"/>
        </w:rPr>
        <w:t>vía</w:t>
      </w:r>
      <w:r w:rsidR="00E920C8" w:rsidRPr="00D368A8">
        <w:rPr>
          <w:rFonts w:ascii="Palatino Linotype" w:eastAsia="Times New Roman" w:hAnsi="Palatino Linotype" w:cs="Arial"/>
          <w:b/>
          <w:sz w:val="24"/>
          <w:szCs w:val="24"/>
          <w:lang w:eastAsia="es-ES"/>
        </w:rPr>
        <w:t xml:space="preserve"> </w:t>
      </w:r>
      <w:r w:rsidR="00E920C8" w:rsidRPr="00D368A8">
        <w:rPr>
          <w:rFonts w:ascii="Palatino Linotype" w:hAnsi="Palatino Linotype" w:cs="Arial"/>
          <w:sz w:val="24"/>
          <w:szCs w:val="24"/>
        </w:rPr>
        <w:t xml:space="preserve">Sistema de Acceso a la Información Mexiquense </w:t>
      </w:r>
      <w:r w:rsidR="00E920C8" w:rsidRPr="00D368A8">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920C8">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862363">
        <w:rPr>
          <w:rFonts w:ascii="Palatino Linotype" w:hAnsi="Palatino Linotype" w:cs="Arial"/>
          <w:sz w:val="24"/>
          <w:szCs w:val="24"/>
        </w:rPr>
        <w:t xml:space="preserve"> (CON AUSENCIA JUSTIFICADA)</w:t>
      </w:r>
      <w:r w:rsidRPr="00C45081">
        <w:rPr>
          <w:rFonts w:ascii="Palatino Linotype" w:hAnsi="Palatino Linotype" w:cs="Arial"/>
          <w:sz w:val="24"/>
          <w:szCs w:val="24"/>
        </w:rPr>
        <w:t xml:space="preserve">, LUIS GUSTAVO PARRA NORIEGA Y GUADALUPE RAMÍREZ PEÑA, </w:t>
      </w:r>
      <w:r w:rsidRPr="00A563AA">
        <w:rPr>
          <w:rFonts w:ascii="Palatino Linotype" w:hAnsi="Palatino Linotype" w:cs="Arial"/>
          <w:sz w:val="24"/>
          <w:szCs w:val="24"/>
        </w:rPr>
        <w:t xml:space="preserve">EN LA </w:t>
      </w:r>
      <w:r w:rsidR="00862363">
        <w:rPr>
          <w:rFonts w:ascii="Palatino Linotype" w:hAnsi="Palatino Linotype" w:cs="Arial"/>
          <w:sz w:val="24"/>
          <w:szCs w:val="24"/>
        </w:rPr>
        <w:t>TERCERA</w:t>
      </w:r>
      <w:r w:rsidRPr="00A563AA">
        <w:rPr>
          <w:rFonts w:ascii="Palatino Linotype" w:hAnsi="Palatino Linotype" w:cs="Arial"/>
          <w:sz w:val="24"/>
          <w:szCs w:val="24"/>
        </w:rPr>
        <w:t xml:space="preserve"> SESIÓN ORDINARIA CELEBRADA EL </w:t>
      </w:r>
      <w:r w:rsidR="004F4744">
        <w:rPr>
          <w:rFonts w:ascii="Palatino Linotype" w:hAnsi="Palatino Linotype" w:cs="Arial"/>
          <w:sz w:val="24"/>
          <w:szCs w:val="24"/>
        </w:rPr>
        <w:t>VEINTISIETE</w:t>
      </w:r>
      <w:r w:rsidR="00081381" w:rsidRPr="00A563AA">
        <w:rPr>
          <w:rFonts w:ascii="Palatino Linotype" w:hAnsi="Palatino Linotype" w:cs="Arial"/>
          <w:sz w:val="24"/>
          <w:szCs w:val="24"/>
        </w:rPr>
        <w:t xml:space="preserve"> DE </w:t>
      </w:r>
      <w:r w:rsidR="00862363">
        <w:rPr>
          <w:rFonts w:ascii="Palatino Linotype" w:hAnsi="Palatino Linotype" w:cs="Arial"/>
          <w:sz w:val="24"/>
          <w:szCs w:val="24"/>
        </w:rPr>
        <w:t>ENERO</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862363">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862363">
        <w:rPr>
          <w:rFonts w:ascii="Palatino Linotype" w:hAnsi="Palatino Linotype" w:cs="Arial"/>
          <w:sz w:val="24"/>
          <w:szCs w:val="24"/>
        </w:rPr>
        <w:t>-------------</w:t>
      </w:r>
    </w:p>
    <w:p w:rsidR="00337A3D" w:rsidRDefault="00337A3D" w:rsidP="00337A3D">
      <w:pPr>
        <w:spacing w:after="0" w:line="360" w:lineRule="auto"/>
        <w:jc w:val="both"/>
        <w:rPr>
          <w:rFonts w:ascii="Palatino Linotype" w:hAnsi="Palatino Linotype" w:cs="Arial"/>
          <w:sz w:val="20"/>
        </w:rPr>
      </w:pPr>
      <w:r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0C8" w:rsidRDefault="00E920C8" w:rsidP="00337A3D">
      <w:pPr>
        <w:spacing w:after="0" w:line="240" w:lineRule="auto"/>
      </w:pPr>
      <w:r>
        <w:separator/>
      </w:r>
    </w:p>
  </w:endnote>
  <w:endnote w:type="continuationSeparator" w:id="0">
    <w:p w:rsidR="00E920C8" w:rsidRDefault="00E920C8"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E920C8" w:rsidRPr="002D6DD8" w:rsidRDefault="00E920C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68AF">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F68AF">
              <w:rPr>
                <w:rFonts w:ascii="Palatino Linotype" w:hAnsi="Palatino Linotype"/>
                <w:bCs/>
                <w:noProof/>
                <w:sz w:val="20"/>
              </w:rPr>
              <w:t>18</w:t>
            </w:r>
            <w:r>
              <w:rPr>
                <w:rFonts w:ascii="Palatino Linotype" w:hAnsi="Palatino Linotype"/>
                <w:bCs/>
                <w:noProof/>
                <w:sz w:val="20"/>
              </w:rPr>
              <w:fldChar w:fldCharType="end"/>
            </w:r>
          </w:p>
        </w:sdtContent>
      </w:sdt>
    </w:sdtContent>
  </w:sdt>
  <w:p w:rsidR="00E920C8" w:rsidRDefault="00E920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0C8" w:rsidRPr="000B69FA" w:rsidRDefault="00E920C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68A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F68AF">
      <w:rPr>
        <w:rFonts w:ascii="Palatino Linotype" w:hAnsi="Palatino Linotype"/>
        <w:bCs/>
        <w:noProof/>
        <w:sz w:val="20"/>
      </w:rPr>
      <w:t>18</w:t>
    </w:r>
    <w:r>
      <w:rPr>
        <w:rFonts w:ascii="Palatino Linotype" w:hAnsi="Palatino Linotype"/>
        <w:bCs/>
        <w:noProof/>
        <w:sz w:val="20"/>
      </w:rPr>
      <w:fldChar w:fldCharType="end"/>
    </w:r>
  </w:p>
  <w:p w:rsidR="00E920C8" w:rsidRDefault="00E920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0C8" w:rsidRDefault="00E920C8" w:rsidP="00337A3D">
      <w:pPr>
        <w:spacing w:after="0" w:line="240" w:lineRule="auto"/>
      </w:pPr>
      <w:r>
        <w:separator/>
      </w:r>
    </w:p>
  </w:footnote>
  <w:footnote w:type="continuationSeparator" w:id="0">
    <w:p w:rsidR="00E920C8" w:rsidRDefault="00E920C8" w:rsidP="00337A3D">
      <w:pPr>
        <w:spacing w:after="0" w:line="240" w:lineRule="auto"/>
      </w:pPr>
      <w:r>
        <w:continuationSeparator/>
      </w:r>
    </w:p>
  </w:footnote>
  <w:footnote w:id="1">
    <w:p w:rsidR="00E920C8" w:rsidRPr="00946E1F" w:rsidRDefault="00E920C8"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E920C8" w:rsidTr="00337A3D">
      <w:trPr>
        <w:trHeight w:val="227"/>
      </w:trPr>
      <w:tc>
        <w:tcPr>
          <w:tcW w:w="5246" w:type="dxa"/>
          <w:hideMark/>
        </w:tcPr>
        <w:p w:rsidR="00E920C8" w:rsidRPr="00641471" w:rsidRDefault="00E920C8"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E920C8" w:rsidRPr="00641471" w:rsidRDefault="00E920C8" w:rsidP="001F25FF">
          <w:pPr>
            <w:spacing w:after="120" w:line="256" w:lineRule="auto"/>
            <w:ind w:left="-486" w:right="214" w:firstLine="983"/>
            <w:jc w:val="right"/>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eastAsia="es-MX"/>
            </w:rPr>
            <w:t>5655</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1</w:t>
          </w:r>
        </w:p>
      </w:tc>
    </w:tr>
    <w:tr w:rsidR="00E920C8" w:rsidTr="00E954BE">
      <w:trPr>
        <w:trHeight w:val="242"/>
      </w:trPr>
      <w:tc>
        <w:tcPr>
          <w:tcW w:w="5246" w:type="dxa"/>
          <w:hideMark/>
        </w:tcPr>
        <w:p w:rsidR="00E920C8" w:rsidRPr="00641471" w:rsidRDefault="00E920C8"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tcPr>
        <w:p w:rsidR="00E920C8" w:rsidRPr="00641471" w:rsidRDefault="00E920C8" w:rsidP="005D6927">
          <w:pPr>
            <w:spacing w:after="120" w:line="256" w:lineRule="auto"/>
            <w:ind w:left="-486" w:right="214" w:firstLine="284"/>
            <w:jc w:val="right"/>
            <w:rPr>
              <w:rFonts w:ascii="Palatino Linotype" w:hAnsi="Palatino Linotype" w:cs="Arial"/>
              <w:b/>
              <w:szCs w:val="20"/>
            </w:rPr>
          </w:pPr>
          <w:r w:rsidRPr="005766BE">
            <w:rPr>
              <w:rFonts w:ascii="Palatino Linotype" w:hAnsi="Palatino Linotype" w:cs="Arial"/>
              <w:b/>
              <w:sz w:val="24"/>
              <w:szCs w:val="24"/>
            </w:rPr>
            <w:t xml:space="preserve">Ayuntamiento de </w:t>
          </w:r>
          <w:r>
            <w:rPr>
              <w:rFonts w:ascii="Palatino Linotype" w:hAnsi="Palatino Linotype" w:cs="Arial"/>
              <w:b/>
              <w:sz w:val="24"/>
              <w:szCs w:val="24"/>
            </w:rPr>
            <w:t>Almoloya de Juárez</w:t>
          </w:r>
        </w:p>
      </w:tc>
    </w:tr>
    <w:tr w:rsidR="00E920C8" w:rsidTr="00337A3D">
      <w:trPr>
        <w:trHeight w:val="342"/>
      </w:trPr>
      <w:tc>
        <w:tcPr>
          <w:tcW w:w="5246" w:type="dxa"/>
          <w:hideMark/>
        </w:tcPr>
        <w:p w:rsidR="00E920C8" w:rsidRPr="00641471" w:rsidRDefault="00E920C8"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E920C8" w:rsidRPr="00641471" w:rsidRDefault="00E920C8"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E920C8" w:rsidRPr="00AE046A" w:rsidRDefault="00E920C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E920C8" w:rsidTr="00337A3D">
      <w:trPr>
        <w:trHeight w:val="227"/>
      </w:trPr>
      <w:tc>
        <w:tcPr>
          <w:tcW w:w="5104" w:type="dxa"/>
          <w:hideMark/>
        </w:tcPr>
        <w:p w:rsidR="00E920C8" w:rsidRPr="00641471" w:rsidRDefault="00E920C8"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E920C8" w:rsidRPr="00641471" w:rsidRDefault="00E920C8" w:rsidP="001F25FF">
          <w:pPr>
            <w:spacing w:after="120" w:line="256" w:lineRule="auto"/>
            <w:ind w:left="-486" w:right="214" w:firstLine="1125"/>
            <w:jc w:val="right"/>
            <w:rPr>
              <w:rFonts w:ascii="Palatino Linotype" w:hAnsi="Palatino Linotype" w:cs="Arial"/>
              <w:b/>
              <w:szCs w:val="20"/>
            </w:rPr>
          </w:pPr>
          <w:r>
            <w:rPr>
              <w:rFonts w:ascii="Palatino Linotype" w:hAnsi="Palatino Linotype" w:cs="Arial"/>
              <w:b/>
              <w:bCs/>
              <w:sz w:val="24"/>
              <w:lang w:eastAsia="es-MX"/>
            </w:rPr>
            <w:t>05655/INFOEM/IP/RR/2021</w:t>
          </w:r>
        </w:p>
      </w:tc>
    </w:tr>
    <w:tr w:rsidR="00E920C8" w:rsidTr="00337A3D">
      <w:trPr>
        <w:trHeight w:val="242"/>
      </w:trPr>
      <w:tc>
        <w:tcPr>
          <w:tcW w:w="5104" w:type="dxa"/>
          <w:hideMark/>
        </w:tcPr>
        <w:p w:rsidR="00E920C8" w:rsidRPr="00641471" w:rsidRDefault="00E920C8"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E920C8" w:rsidRPr="00641471" w:rsidRDefault="00E920C8" w:rsidP="001F25FF">
          <w:pPr>
            <w:spacing w:after="120" w:line="256" w:lineRule="auto"/>
            <w:ind w:left="-486" w:right="214" w:firstLine="284"/>
            <w:jc w:val="right"/>
            <w:rPr>
              <w:rFonts w:ascii="Palatino Linotype" w:hAnsi="Palatino Linotype" w:cs="Arial"/>
              <w:b/>
              <w:szCs w:val="20"/>
            </w:rPr>
          </w:pPr>
          <w:r w:rsidRPr="005766BE">
            <w:rPr>
              <w:rFonts w:ascii="Palatino Linotype" w:hAnsi="Palatino Linotype" w:cs="Arial"/>
              <w:b/>
              <w:sz w:val="24"/>
              <w:szCs w:val="24"/>
            </w:rPr>
            <w:t xml:space="preserve">Ayuntamiento de </w:t>
          </w:r>
          <w:r>
            <w:rPr>
              <w:rFonts w:ascii="Palatino Linotype" w:hAnsi="Palatino Linotype" w:cs="Arial"/>
              <w:b/>
              <w:sz w:val="24"/>
              <w:szCs w:val="24"/>
            </w:rPr>
            <w:t>Almoloya de Juárez</w:t>
          </w:r>
        </w:p>
      </w:tc>
    </w:tr>
    <w:tr w:rsidR="00E920C8" w:rsidTr="00337A3D">
      <w:trPr>
        <w:trHeight w:val="342"/>
      </w:trPr>
      <w:tc>
        <w:tcPr>
          <w:tcW w:w="5104" w:type="dxa"/>
        </w:tcPr>
        <w:p w:rsidR="00E920C8" w:rsidRPr="00641471" w:rsidRDefault="00E920C8"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E920C8" w:rsidRPr="00641471" w:rsidRDefault="00CF68AF" w:rsidP="00337A3D">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xxxxxxxxxxxxxxxxxxxxxxxxxxxxx</w:t>
          </w:r>
          <w:proofErr w:type="spellEnd"/>
        </w:p>
      </w:tc>
    </w:tr>
    <w:tr w:rsidR="00E920C8" w:rsidTr="00337A3D">
      <w:trPr>
        <w:trHeight w:val="342"/>
      </w:trPr>
      <w:tc>
        <w:tcPr>
          <w:tcW w:w="5104" w:type="dxa"/>
        </w:tcPr>
        <w:p w:rsidR="00E920C8" w:rsidRPr="00641471" w:rsidRDefault="00E920C8"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E920C8" w:rsidRPr="00641471" w:rsidRDefault="00E920C8" w:rsidP="00337A3D">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E920C8" w:rsidRPr="00C222C0" w:rsidRDefault="00E920C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71C8B"/>
    <w:multiLevelType w:val="hybridMultilevel"/>
    <w:tmpl w:val="5C56B3FE"/>
    <w:lvl w:ilvl="0" w:tplc="A2761782">
      <w:start w:val="1"/>
      <w:numFmt w:val="decimal"/>
      <w:lvlText w:val="%1."/>
      <w:lvlJc w:val="left"/>
      <w:pPr>
        <w:ind w:left="720" w:hanging="360"/>
      </w:pPr>
      <w:rPr>
        <w:rFonts w:ascii="Palatino Linotype" w:hAnsi="Palatino Linotype"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1343AC"/>
    <w:multiLevelType w:val="hybridMultilevel"/>
    <w:tmpl w:val="E8D01BEA"/>
    <w:lvl w:ilvl="0" w:tplc="22FA3658">
      <w:start w:val="1"/>
      <w:numFmt w:val="decimal"/>
      <w:lvlText w:val="%1."/>
      <w:lvlJc w:val="left"/>
      <w:pPr>
        <w:ind w:left="720" w:hanging="360"/>
      </w:pPr>
      <w:rPr>
        <w:rFonts w:ascii="Palatino Linotype" w:eastAsiaTheme="minorHAnsi" w:hAnsi="Palatino Linotype" w:cstheme="minorBid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2F5DC5"/>
    <w:multiLevelType w:val="hybridMultilevel"/>
    <w:tmpl w:val="04242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04242C"/>
    <w:multiLevelType w:val="hybridMultilevel"/>
    <w:tmpl w:val="DC6830B2"/>
    <w:lvl w:ilvl="0" w:tplc="02142A30">
      <w:start w:val="8"/>
      <w:numFmt w:val="bullet"/>
      <w:lvlText w:val="-"/>
      <w:lvlJc w:val="left"/>
      <w:pPr>
        <w:ind w:left="720" w:hanging="360"/>
      </w:pPr>
      <w:rPr>
        <w:rFonts w:ascii="Calibri" w:eastAsiaTheme="minorHAns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6F6CBB"/>
    <w:multiLevelType w:val="hybridMultilevel"/>
    <w:tmpl w:val="BE5C6BA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D8C087D"/>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DBB28BE"/>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05615B5"/>
    <w:multiLevelType w:val="hybridMultilevel"/>
    <w:tmpl w:val="FD66B4B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C64260"/>
    <w:multiLevelType w:val="hybridMultilevel"/>
    <w:tmpl w:val="89782954"/>
    <w:lvl w:ilvl="0" w:tplc="E6945B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BBD6FF7"/>
    <w:multiLevelType w:val="multilevel"/>
    <w:tmpl w:val="455E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1">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5">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6">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D9A4531"/>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0"/>
  </w:num>
  <w:num w:numId="2">
    <w:abstractNumId w:val="42"/>
  </w:num>
  <w:num w:numId="3">
    <w:abstractNumId w:val="29"/>
  </w:num>
  <w:num w:numId="4">
    <w:abstractNumId w:val="32"/>
  </w:num>
  <w:num w:numId="5">
    <w:abstractNumId w:val="16"/>
  </w:num>
  <w:num w:numId="6">
    <w:abstractNumId w:val="27"/>
  </w:num>
  <w:num w:numId="7">
    <w:abstractNumId w:val="15"/>
  </w:num>
  <w:num w:numId="8">
    <w:abstractNumId w:val="39"/>
  </w:num>
  <w:num w:numId="9">
    <w:abstractNumId w:val="46"/>
  </w:num>
  <w:num w:numId="10">
    <w:abstractNumId w:val="19"/>
  </w:num>
  <w:num w:numId="11">
    <w:abstractNumId w:val="34"/>
  </w:num>
  <w:num w:numId="12">
    <w:abstractNumId w:val="37"/>
  </w:num>
  <w:num w:numId="13">
    <w:abstractNumId w:val="7"/>
  </w:num>
  <w:num w:numId="14">
    <w:abstractNumId w:val="24"/>
  </w:num>
  <w:num w:numId="15">
    <w:abstractNumId w:val="44"/>
  </w:num>
  <w:num w:numId="16">
    <w:abstractNumId w:val="40"/>
  </w:num>
  <w:num w:numId="17">
    <w:abstractNumId w:val="49"/>
  </w:num>
  <w:num w:numId="18">
    <w:abstractNumId w:val="45"/>
  </w:num>
  <w:num w:numId="19">
    <w:abstractNumId w:val="33"/>
  </w:num>
  <w:num w:numId="20">
    <w:abstractNumId w:val="23"/>
  </w:num>
  <w:num w:numId="21">
    <w:abstractNumId w:val="26"/>
  </w:num>
  <w:num w:numId="22">
    <w:abstractNumId w:val="2"/>
  </w:num>
  <w:num w:numId="23">
    <w:abstractNumId w:val="0"/>
  </w:num>
  <w:num w:numId="24">
    <w:abstractNumId w:val="30"/>
  </w:num>
  <w:num w:numId="25">
    <w:abstractNumId w:val="31"/>
  </w:num>
  <w:num w:numId="26">
    <w:abstractNumId w:val="13"/>
  </w:num>
  <w:num w:numId="27">
    <w:abstractNumId w:val="41"/>
  </w:num>
  <w:num w:numId="28">
    <w:abstractNumId w:val="43"/>
  </w:num>
  <w:num w:numId="29">
    <w:abstractNumId w:val="11"/>
  </w:num>
  <w:num w:numId="30">
    <w:abstractNumId w:val="21"/>
  </w:num>
  <w:num w:numId="31">
    <w:abstractNumId w:val="6"/>
  </w:num>
  <w:num w:numId="32">
    <w:abstractNumId w:val="9"/>
  </w:num>
  <w:num w:numId="33">
    <w:abstractNumId w:val="48"/>
  </w:num>
  <w:num w:numId="34">
    <w:abstractNumId w:val="12"/>
  </w:num>
  <w:num w:numId="35">
    <w:abstractNumId w:val="5"/>
  </w:num>
  <w:num w:numId="36">
    <w:abstractNumId w:val="3"/>
  </w:num>
  <w:num w:numId="37">
    <w:abstractNumId w:val="17"/>
  </w:num>
  <w:num w:numId="38">
    <w:abstractNumId w:val="8"/>
  </w:num>
  <w:num w:numId="39">
    <w:abstractNumId w:val="1"/>
  </w:num>
  <w:num w:numId="40">
    <w:abstractNumId w:val="18"/>
  </w:num>
  <w:num w:numId="41">
    <w:abstractNumId w:val="35"/>
  </w:num>
  <w:num w:numId="42">
    <w:abstractNumId w:val="47"/>
  </w:num>
  <w:num w:numId="43">
    <w:abstractNumId w:val="10"/>
  </w:num>
  <w:num w:numId="44">
    <w:abstractNumId w:val="25"/>
  </w:num>
  <w:num w:numId="45">
    <w:abstractNumId w:val="4"/>
  </w:num>
  <w:num w:numId="46">
    <w:abstractNumId w:val="28"/>
  </w:num>
  <w:num w:numId="47">
    <w:abstractNumId w:val="36"/>
  </w:num>
  <w:num w:numId="48">
    <w:abstractNumId w:val="14"/>
  </w:num>
  <w:num w:numId="49">
    <w:abstractNumId w:val="2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mailMerge>
    <w:mainDocumentType w:val="mailingLabels"/>
    <w:dataType w:val="textFile"/>
    <w:activeRecord w:val="-1"/>
  </w:mailMerge>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5608"/>
    <w:rsid w:val="00036F8B"/>
    <w:rsid w:val="00045D7D"/>
    <w:rsid w:val="00055EB4"/>
    <w:rsid w:val="00064E75"/>
    <w:rsid w:val="00066174"/>
    <w:rsid w:val="00081381"/>
    <w:rsid w:val="000912C0"/>
    <w:rsid w:val="00091ED7"/>
    <w:rsid w:val="000D1973"/>
    <w:rsid w:val="000D389D"/>
    <w:rsid w:val="000E08A0"/>
    <w:rsid w:val="000F78F3"/>
    <w:rsid w:val="001127ED"/>
    <w:rsid w:val="00121A8A"/>
    <w:rsid w:val="00121CFD"/>
    <w:rsid w:val="00123996"/>
    <w:rsid w:val="001321B6"/>
    <w:rsid w:val="00143A49"/>
    <w:rsid w:val="001460D8"/>
    <w:rsid w:val="001505C3"/>
    <w:rsid w:val="00182414"/>
    <w:rsid w:val="001A519C"/>
    <w:rsid w:val="001B0DEB"/>
    <w:rsid w:val="001C034C"/>
    <w:rsid w:val="001E28BA"/>
    <w:rsid w:val="001F1C38"/>
    <w:rsid w:val="001F25FF"/>
    <w:rsid w:val="002018B0"/>
    <w:rsid w:val="0022719C"/>
    <w:rsid w:val="00230A7A"/>
    <w:rsid w:val="00242F50"/>
    <w:rsid w:val="00271585"/>
    <w:rsid w:val="00282980"/>
    <w:rsid w:val="00285BF6"/>
    <w:rsid w:val="00285F96"/>
    <w:rsid w:val="00286B17"/>
    <w:rsid w:val="00286DA9"/>
    <w:rsid w:val="00290F21"/>
    <w:rsid w:val="00294F0C"/>
    <w:rsid w:val="00297E8F"/>
    <w:rsid w:val="002A78CB"/>
    <w:rsid w:val="002B29CD"/>
    <w:rsid w:val="002B61C2"/>
    <w:rsid w:val="002F0173"/>
    <w:rsid w:val="00327A14"/>
    <w:rsid w:val="00337A3D"/>
    <w:rsid w:val="003451D1"/>
    <w:rsid w:val="00345854"/>
    <w:rsid w:val="003636F6"/>
    <w:rsid w:val="00374011"/>
    <w:rsid w:val="003910F2"/>
    <w:rsid w:val="003E3631"/>
    <w:rsid w:val="003F6136"/>
    <w:rsid w:val="0040212F"/>
    <w:rsid w:val="0043066E"/>
    <w:rsid w:val="004322AB"/>
    <w:rsid w:val="00482CBF"/>
    <w:rsid w:val="004C5AB9"/>
    <w:rsid w:val="004D5BEB"/>
    <w:rsid w:val="004E32A0"/>
    <w:rsid w:val="004F3932"/>
    <w:rsid w:val="004F4744"/>
    <w:rsid w:val="005148B8"/>
    <w:rsid w:val="00527EBA"/>
    <w:rsid w:val="005766BE"/>
    <w:rsid w:val="00592DB9"/>
    <w:rsid w:val="005C5147"/>
    <w:rsid w:val="005D6927"/>
    <w:rsid w:val="005E43B0"/>
    <w:rsid w:val="00653F44"/>
    <w:rsid w:val="00692A2D"/>
    <w:rsid w:val="006C610D"/>
    <w:rsid w:val="006C7B6C"/>
    <w:rsid w:val="006D2424"/>
    <w:rsid w:val="006E314D"/>
    <w:rsid w:val="006F3E4F"/>
    <w:rsid w:val="00736560"/>
    <w:rsid w:val="007673C3"/>
    <w:rsid w:val="00793231"/>
    <w:rsid w:val="007B6867"/>
    <w:rsid w:val="007C1F65"/>
    <w:rsid w:val="007E2ADF"/>
    <w:rsid w:val="007E4212"/>
    <w:rsid w:val="00800417"/>
    <w:rsid w:val="008041A1"/>
    <w:rsid w:val="00806F7E"/>
    <w:rsid w:val="00831FBF"/>
    <w:rsid w:val="00833069"/>
    <w:rsid w:val="00857253"/>
    <w:rsid w:val="00862363"/>
    <w:rsid w:val="00881A1F"/>
    <w:rsid w:val="00894B80"/>
    <w:rsid w:val="00895BEA"/>
    <w:rsid w:val="008D43A5"/>
    <w:rsid w:val="008E7F4D"/>
    <w:rsid w:val="00902888"/>
    <w:rsid w:val="00920AB5"/>
    <w:rsid w:val="00920B80"/>
    <w:rsid w:val="0092576E"/>
    <w:rsid w:val="00933A77"/>
    <w:rsid w:val="009403D0"/>
    <w:rsid w:val="009612DF"/>
    <w:rsid w:val="00972404"/>
    <w:rsid w:val="00977343"/>
    <w:rsid w:val="009C22A9"/>
    <w:rsid w:val="009D4B19"/>
    <w:rsid w:val="00A0111B"/>
    <w:rsid w:val="00A05367"/>
    <w:rsid w:val="00A07735"/>
    <w:rsid w:val="00A12EB7"/>
    <w:rsid w:val="00A13372"/>
    <w:rsid w:val="00A563AA"/>
    <w:rsid w:val="00A82A54"/>
    <w:rsid w:val="00AC7503"/>
    <w:rsid w:val="00AD09FF"/>
    <w:rsid w:val="00AD3A71"/>
    <w:rsid w:val="00AF47E9"/>
    <w:rsid w:val="00B1000E"/>
    <w:rsid w:val="00B32C1A"/>
    <w:rsid w:val="00B40F1B"/>
    <w:rsid w:val="00B50FF0"/>
    <w:rsid w:val="00B8050B"/>
    <w:rsid w:val="00B93DE8"/>
    <w:rsid w:val="00BA7396"/>
    <w:rsid w:val="00C12B45"/>
    <w:rsid w:val="00C14743"/>
    <w:rsid w:val="00C14E67"/>
    <w:rsid w:val="00C175CF"/>
    <w:rsid w:val="00C35DA7"/>
    <w:rsid w:val="00C56F28"/>
    <w:rsid w:val="00C63E55"/>
    <w:rsid w:val="00C85B67"/>
    <w:rsid w:val="00CA169B"/>
    <w:rsid w:val="00CA39C2"/>
    <w:rsid w:val="00CD669E"/>
    <w:rsid w:val="00CE1D76"/>
    <w:rsid w:val="00CE7F48"/>
    <w:rsid w:val="00CF0998"/>
    <w:rsid w:val="00CF6619"/>
    <w:rsid w:val="00CF68AF"/>
    <w:rsid w:val="00D13060"/>
    <w:rsid w:val="00D339F0"/>
    <w:rsid w:val="00D46A62"/>
    <w:rsid w:val="00D46B9A"/>
    <w:rsid w:val="00D6749A"/>
    <w:rsid w:val="00DA6DB6"/>
    <w:rsid w:val="00DD6589"/>
    <w:rsid w:val="00DE3C08"/>
    <w:rsid w:val="00E16168"/>
    <w:rsid w:val="00E71134"/>
    <w:rsid w:val="00E920C8"/>
    <w:rsid w:val="00E954BE"/>
    <w:rsid w:val="00EB3B1C"/>
    <w:rsid w:val="00ED68A0"/>
    <w:rsid w:val="00EE1D8E"/>
    <w:rsid w:val="00F00525"/>
    <w:rsid w:val="00F2572D"/>
    <w:rsid w:val="00F33D7B"/>
    <w:rsid w:val="00F3766A"/>
    <w:rsid w:val="00F43B74"/>
    <w:rsid w:val="00F455B2"/>
    <w:rsid w:val="00F45CB1"/>
    <w:rsid w:val="00F479E7"/>
    <w:rsid w:val="00F64663"/>
    <w:rsid w:val="00F65792"/>
    <w:rsid w:val="00F7138B"/>
    <w:rsid w:val="00FA135B"/>
    <w:rsid w:val="00FA1A88"/>
    <w:rsid w:val="00FA70AD"/>
    <w:rsid w:val="00FC3401"/>
    <w:rsid w:val="00FC641E"/>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560165">
      <w:bodyDiv w:val="1"/>
      <w:marLeft w:val="0"/>
      <w:marRight w:val="0"/>
      <w:marTop w:val="0"/>
      <w:marBottom w:val="0"/>
      <w:divBdr>
        <w:top w:val="none" w:sz="0" w:space="0" w:color="auto"/>
        <w:left w:val="none" w:sz="0" w:space="0" w:color="auto"/>
        <w:bottom w:val="none" w:sz="0" w:space="0" w:color="auto"/>
        <w:right w:val="none" w:sz="0" w:space="0" w:color="auto"/>
      </w:divBdr>
    </w:div>
    <w:div w:id="854730490">
      <w:bodyDiv w:val="1"/>
      <w:marLeft w:val="0"/>
      <w:marRight w:val="0"/>
      <w:marTop w:val="0"/>
      <w:marBottom w:val="0"/>
      <w:divBdr>
        <w:top w:val="none" w:sz="0" w:space="0" w:color="auto"/>
        <w:left w:val="none" w:sz="0" w:space="0" w:color="auto"/>
        <w:bottom w:val="none" w:sz="0" w:space="0" w:color="auto"/>
        <w:right w:val="none" w:sz="0" w:space="0" w:color="auto"/>
      </w:divBdr>
    </w:div>
    <w:div w:id="1319722385">
      <w:bodyDiv w:val="1"/>
      <w:marLeft w:val="0"/>
      <w:marRight w:val="0"/>
      <w:marTop w:val="0"/>
      <w:marBottom w:val="0"/>
      <w:divBdr>
        <w:top w:val="none" w:sz="0" w:space="0" w:color="auto"/>
        <w:left w:val="none" w:sz="0" w:space="0" w:color="auto"/>
        <w:bottom w:val="none" w:sz="0" w:space="0" w:color="auto"/>
        <w:right w:val="none" w:sz="0" w:space="0" w:color="auto"/>
      </w:divBdr>
    </w:div>
    <w:div w:id="1455782351">
      <w:bodyDiv w:val="1"/>
      <w:marLeft w:val="0"/>
      <w:marRight w:val="0"/>
      <w:marTop w:val="0"/>
      <w:marBottom w:val="0"/>
      <w:divBdr>
        <w:top w:val="none" w:sz="0" w:space="0" w:color="auto"/>
        <w:left w:val="none" w:sz="0" w:space="0" w:color="auto"/>
        <w:bottom w:val="none" w:sz="0" w:space="0" w:color="auto"/>
        <w:right w:val="none" w:sz="0" w:space="0" w:color="auto"/>
      </w:divBdr>
    </w:div>
    <w:div w:id="1701125747">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37DB2-591A-48B4-9D8F-38AEB3174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32665</TotalTime>
  <Pages>18</Pages>
  <Words>3658</Words>
  <Characters>20122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108</cp:revision>
  <dcterms:created xsi:type="dcterms:W3CDTF">2021-12-02T18:38:00Z</dcterms:created>
  <dcterms:modified xsi:type="dcterms:W3CDTF">2022-02-22T17:24:00Z</dcterms:modified>
</cp:coreProperties>
</file>