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CB5CD" w14:textId="24C2617F" w:rsidR="00EE235C" w:rsidRPr="003F2C2B" w:rsidRDefault="00EE235C" w:rsidP="003F2C2B">
      <w:pPr>
        <w:spacing w:line="360" w:lineRule="auto"/>
        <w:jc w:val="both"/>
        <w:rPr>
          <w:rFonts w:ascii="Palatino Linotype" w:hAnsi="Palatino Linotype" w:cs="Tahoma"/>
          <w:bCs/>
          <w:sz w:val="22"/>
          <w:szCs w:val="22"/>
        </w:rPr>
      </w:pPr>
      <w:r w:rsidRPr="003F2C2B">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F55CDA">
        <w:rPr>
          <w:rFonts w:ascii="Palatino Linotype" w:hAnsi="Palatino Linotype" w:cs="Tahoma"/>
          <w:bCs/>
          <w:sz w:val="22"/>
          <w:szCs w:val="22"/>
        </w:rPr>
        <w:t>treinta</w:t>
      </w:r>
      <w:r w:rsidRPr="003F2C2B">
        <w:rPr>
          <w:rFonts w:ascii="Palatino Linotype" w:hAnsi="Palatino Linotype" w:cs="Tahoma"/>
          <w:bCs/>
          <w:sz w:val="22"/>
          <w:szCs w:val="22"/>
        </w:rPr>
        <w:t xml:space="preserve"> de </w:t>
      </w:r>
      <w:r w:rsidR="00385E4F">
        <w:rPr>
          <w:rFonts w:ascii="Palatino Linotype" w:hAnsi="Palatino Linotype" w:cs="Tahoma"/>
          <w:bCs/>
          <w:sz w:val="22"/>
          <w:szCs w:val="22"/>
        </w:rPr>
        <w:t>marzo</w:t>
      </w:r>
      <w:r w:rsidRPr="003F2C2B">
        <w:rPr>
          <w:rFonts w:ascii="Palatino Linotype" w:hAnsi="Palatino Linotype" w:cs="Tahoma"/>
          <w:bCs/>
          <w:sz w:val="22"/>
          <w:szCs w:val="22"/>
        </w:rPr>
        <w:t xml:space="preserve"> de dos mil </w:t>
      </w:r>
      <w:r w:rsidR="0026236D">
        <w:rPr>
          <w:rFonts w:ascii="Palatino Linotype" w:hAnsi="Palatino Linotype" w:cs="Tahoma"/>
          <w:bCs/>
          <w:sz w:val="22"/>
          <w:szCs w:val="22"/>
        </w:rPr>
        <w:t>veintidós</w:t>
      </w:r>
      <w:r w:rsidRPr="003F2C2B">
        <w:rPr>
          <w:rFonts w:ascii="Palatino Linotype" w:hAnsi="Palatino Linotype" w:cs="Tahoma"/>
          <w:bCs/>
          <w:sz w:val="22"/>
          <w:szCs w:val="22"/>
        </w:rPr>
        <w:t>.</w:t>
      </w:r>
      <w:r w:rsidR="00711F00" w:rsidRPr="003F2C2B">
        <w:rPr>
          <w:rFonts w:ascii="Palatino Linotype" w:hAnsi="Palatino Linotype" w:cs="Tahoma"/>
          <w:bCs/>
          <w:sz w:val="22"/>
          <w:szCs w:val="22"/>
        </w:rPr>
        <w:t xml:space="preserve"> </w:t>
      </w:r>
    </w:p>
    <w:p w14:paraId="79571B0A" w14:textId="77777777" w:rsidR="00EE235C" w:rsidRPr="003F2C2B" w:rsidRDefault="00EE235C" w:rsidP="003F2C2B">
      <w:pPr>
        <w:spacing w:line="360" w:lineRule="auto"/>
        <w:rPr>
          <w:rFonts w:ascii="Palatino Linotype" w:hAnsi="Palatino Linotype" w:cs="Tahoma"/>
          <w:bCs/>
          <w:sz w:val="22"/>
          <w:szCs w:val="22"/>
        </w:rPr>
      </w:pPr>
    </w:p>
    <w:p w14:paraId="1DB536DC" w14:textId="730BF042" w:rsidR="00EE235C" w:rsidRPr="003F2C2B" w:rsidRDefault="0056D0D7" w:rsidP="003F2C2B">
      <w:pPr>
        <w:spacing w:line="360" w:lineRule="auto"/>
        <w:jc w:val="both"/>
        <w:rPr>
          <w:rFonts w:ascii="Palatino Linotype" w:hAnsi="Palatino Linotype" w:cs="Tahoma"/>
          <w:b/>
          <w:bCs/>
          <w:color w:val="0D0D0D" w:themeColor="text1" w:themeTint="F2"/>
          <w:sz w:val="22"/>
          <w:szCs w:val="22"/>
        </w:rPr>
      </w:pPr>
      <w:r w:rsidRPr="0056D0D7">
        <w:rPr>
          <w:rFonts w:ascii="Palatino Linotype" w:hAnsi="Palatino Linotype" w:cs="Tahoma"/>
          <w:b/>
          <w:bCs/>
          <w:color w:val="0D0D0D" w:themeColor="text1" w:themeTint="F2"/>
          <w:sz w:val="22"/>
          <w:szCs w:val="22"/>
        </w:rPr>
        <w:t xml:space="preserve">VISTO </w:t>
      </w:r>
      <w:r w:rsidRPr="0056D0D7">
        <w:rPr>
          <w:rFonts w:ascii="Palatino Linotype" w:hAnsi="Palatino Linotype" w:cs="Tahoma"/>
          <w:color w:val="0D0D0D" w:themeColor="text1" w:themeTint="F2"/>
          <w:sz w:val="22"/>
          <w:szCs w:val="22"/>
        </w:rPr>
        <w:t xml:space="preserve">el expediente conformado con motivo del Recurso de Revisión </w:t>
      </w:r>
      <w:r w:rsidRPr="0056D0D7">
        <w:rPr>
          <w:rFonts w:ascii="Palatino Linotype" w:hAnsi="Palatino Linotype" w:cs="Tahoma"/>
          <w:b/>
          <w:bCs/>
          <w:color w:val="0D0D0D" w:themeColor="text1" w:themeTint="F2"/>
          <w:sz w:val="22"/>
          <w:szCs w:val="22"/>
        </w:rPr>
        <w:t>00526/INFOEM/IP/RR/2022</w:t>
      </w:r>
      <w:r w:rsidRPr="0056D0D7">
        <w:rPr>
          <w:rFonts w:ascii="Palatino Linotype" w:hAnsi="Palatino Linotype" w:cs="Tahoma"/>
          <w:color w:val="0D0D0D" w:themeColor="text1" w:themeTint="F2"/>
          <w:sz w:val="22"/>
          <w:szCs w:val="22"/>
        </w:rPr>
        <w:t xml:space="preserve">, interpuesto por </w:t>
      </w:r>
      <w:r w:rsidRPr="0056D0D7">
        <w:rPr>
          <w:rFonts w:ascii="Palatino Linotype" w:eastAsia="Calibri" w:hAnsi="Palatino Linotype" w:cs="Tahoma"/>
          <w:sz w:val="22"/>
          <w:szCs w:val="22"/>
          <w:highlight w:val="black"/>
          <w:lang w:eastAsia="en-US"/>
        </w:rPr>
        <w:t>XXXXXXXXXXXXXXXX</w:t>
      </w:r>
      <w:r w:rsidRPr="0056D0D7">
        <w:rPr>
          <w:rFonts w:ascii="Palatino Linotype" w:hAnsi="Palatino Linotype" w:cs="Tahoma"/>
          <w:color w:val="0D0D0D" w:themeColor="text1" w:themeTint="F2"/>
          <w:sz w:val="22"/>
          <w:szCs w:val="22"/>
        </w:rPr>
        <w:t xml:space="preserve">, a quien en lo sucesivo se le denominará el </w:t>
      </w:r>
      <w:r w:rsidRPr="0056D0D7">
        <w:rPr>
          <w:rFonts w:ascii="Palatino Linotype" w:hAnsi="Palatino Linotype" w:cs="Tahoma"/>
          <w:b/>
          <w:bCs/>
          <w:color w:val="0D0D0D" w:themeColor="text1" w:themeTint="F2"/>
          <w:sz w:val="22"/>
          <w:szCs w:val="22"/>
        </w:rPr>
        <w:t>Recurrente</w:t>
      </w:r>
      <w:r w:rsidRPr="0056D0D7">
        <w:rPr>
          <w:rFonts w:ascii="Palatino Linotype" w:hAnsi="Palatino Linotype" w:cs="Tahoma"/>
          <w:color w:val="0D0D0D" w:themeColor="text1" w:themeTint="F2"/>
          <w:sz w:val="22"/>
          <w:szCs w:val="22"/>
        </w:rPr>
        <w:t xml:space="preserve"> o </w:t>
      </w:r>
      <w:r w:rsidRPr="0056D0D7">
        <w:rPr>
          <w:rFonts w:ascii="Palatino Linotype" w:hAnsi="Palatino Linotype" w:cs="Tahoma"/>
          <w:b/>
          <w:bCs/>
          <w:color w:val="0D0D0D" w:themeColor="text1" w:themeTint="F2"/>
          <w:sz w:val="22"/>
          <w:szCs w:val="22"/>
        </w:rPr>
        <w:t>Particular</w:t>
      </w:r>
      <w:r w:rsidRPr="0056D0D7">
        <w:rPr>
          <w:rFonts w:ascii="Palatino Linotype" w:hAnsi="Palatino Linotype" w:cs="Tahoma"/>
          <w:color w:val="0D0D0D" w:themeColor="text1" w:themeTint="F2"/>
          <w:sz w:val="22"/>
          <w:szCs w:val="22"/>
        </w:rPr>
        <w:t xml:space="preserve">, en contra de la respuesta del Sujeto Obligado </w:t>
      </w:r>
      <w:r w:rsidRPr="0056D0D7">
        <w:rPr>
          <w:rFonts w:ascii="Palatino Linotype" w:eastAsia="Calibri" w:hAnsi="Palatino Linotype" w:cs="Tahoma"/>
          <w:b/>
          <w:bCs/>
          <w:sz w:val="22"/>
          <w:szCs w:val="22"/>
          <w:lang w:eastAsia="en-US"/>
        </w:rPr>
        <w:t>Ayuntamiento de Valle de Bravo</w:t>
      </w:r>
      <w:r w:rsidRPr="0056D0D7">
        <w:rPr>
          <w:rFonts w:ascii="Palatino Linotype" w:eastAsia="Calibri" w:hAnsi="Palatino Linotype" w:cs="Tahoma"/>
          <w:sz w:val="22"/>
          <w:szCs w:val="22"/>
          <w:lang w:eastAsia="en-US"/>
        </w:rPr>
        <w:t xml:space="preserve">, </w:t>
      </w:r>
      <w:r w:rsidRPr="0056D0D7">
        <w:rPr>
          <w:rFonts w:ascii="Palatino Linotype" w:hAnsi="Palatino Linotype" w:cs="Tahoma"/>
          <w:color w:val="0D0D0D" w:themeColor="text1" w:themeTint="F2"/>
          <w:sz w:val="22"/>
          <w:szCs w:val="22"/>
        </w:rPr>
        <w:t>se emite la presente Resolución, con base en los Antecedentes y C</w:t>
      </w:r>
      <w:r w:rsidRPr="0056D0D7">
        <w:rPr>
          <w:rFonts w:ascii="Palatino Linotype" w:hAnsi="Palatino Linotype" w:cs="Tahoma"/>
          <w:sz w:val="22"/>
          <w:szCs w:val="22"/>
        </w:rPr>
        <w:t xml:space="preserve">onsiderandos que se exponen a continuación: </w:t>
      </w:r>
    </w:p>
    <w:p w14:paraId="4C0662DF" w14:textId="77777777" w:rsidR="00EE235C" w:rsidRPr="003F2C2B" w:rsidRDefault="00EE235C" w:rsidP="003F2C2B">
      <w:pPr>
        <w:spacing w:line="360" w:lineRule="auto"/>
        <w:jc w:val="both"/>
        <w:rPr>
          <w:rFonts w:ascii="Palatino Linotype" w:hAnsi="Palatino Linotype" w:cs="Tahoma"/>
          <w:sz w:val="22"/>
          <w:szCs w:val="22"/>
        </w:rPr>
      </w:pPr>
      <w:r w:rsidRPr="003F2C2B">
        <w:rPr>
          <w:rFonts w:ascii="Palatino Linotype" w:hAnsi="Palatino Linotype" w:cs="Tahoma"/>
          <w:sz w:val="22"/>
          <w:szCs w:val="22"/>
        </w:rPr>
        <w:t xml:space="preserve"> </w:t>
      </w:r>
    </w:p>
    <w:p w14:paraId="2C0BF3C2" w14:textId="77777777" w:rsidR="00EE235C" w:rsidRPr="003F2C2B" w:rsidRDefault="00EE235C" w:rsidP="003F2C2B">
      <w:pPr>
        <w:tabs>
          <w:tab w:val="center" w:pos="4522"/>
          <w:tab w:val="left" w:pos="7245"/>
        </w:tabs>
        <w:spacing w:line="360" w:lineRule="auto"/>
        <w:jc w:val="center"/>
        <w:rPr>
          <w:rFonts w:ascii="Palatino Linotype" w:hAnsi="Palatino Linotype" w:cs="Tahoma"/>
          <w:b/>
          <w:sz w:val="22"/>
          <w:szCs w:val="22"/>
        </w:rPr>
      </w:pPr>
      <w:r w:rsidRPr="003F2C2B">
        <w:rPr>
          <w:rFonts w:ascii="Palatino Linotype" w:hAnsi="Palatino Linotype" w:cs="Tahoma"/>
          <w:b/>
          <w:sz w:val="22"/>
          <w:szCs w:val="22"/>
        </w:rPr>
        <w:t>ANTECEDENTES</w:t>
      </w:r>
    </w:p>
    <w:p w14:paraId="61931EC9" w14:textId="77777777" w:rsidR="00EE235C" w:rsidRPr="003F2C2B" w:rsidRDefault="00EE235C" w:rsidP="003F2C2B">
      <w:pPr>
        <w:pStyle w:val="Prrafodelista"/>
        <w:tabs>
          <w:tab w:val="left" w:pos="567"/>
        </w:tabs>
        <w:spacing w:line="360" w:lineRule="auto"/>
        <w:ind w:left="0"/>
        <w:contextualSpacing w:val="0"/>
        <w:jc w:val="both"/>
        <w:rPr>
          <w:rFonts w:ascii="Palatino Linotype" w:hAnsi="Palatino Linotype" w:cs="Tahoma"/>
          <w:szCs w:val="22"/>
        </w:rPr>
      </w:pPr>
    </w:p>
    <w:p w14:paraId="7C962ADA" w14:textId="77777777" w:rsidR="00DF6032" w:rsidRPr="003F2C2B" w:rsidRDefault="00DF6032" w:rsidP="003F2C2B">
      <w:pPr>
        <w:pStyle w:val="Prrafodelista"/>
        <w:tabs>
          <w:tab w:val="left" w:pos="567"/>
        </w:tabs>
        <w:spacing w:line="360" w:lineRule="auto"/>
        <w:ind w:left="0"/>
        <w:contextualSpacing w:val="0"/>
        <w:jc w:val="both"/>
        <w:rPr>
          <w:rFonts w:ascii="Palatino Linotype" w:hAnsi="Palatino Linotype" w:cs="Tahoma"/>
          <w:b/>
          <w:szCs w:val="22"/>
        </w:rPr>
      </w:pPr>
      <w:bookmarkStart w:id="0" w:name="_Hlk13731818"/>
      <w:r w:rsidRPr="003F2C2B">
        <w:rPr>
          <w:rFonts w:ascii="Palatino Linotype" w:hAnsi="Palatino Linotype" w:cs="Tahoma"/>
          <w:b/>
          <w:szCs w:val="22"/>
        </w:rPr>
        <w:t xml:space="preserve">I. Presentación de la solicitud de información. </w:t>
      </w:r>
    </w:p>
    <w:p w14:paraId="27F6E070" w14:textId="77777777" w:rsidR="00DF6032" w:rsidRPr="003F2C2B" w:rsidRDefault="00DF6032" w:rsidP="003F2C2B">
      <w:pPr>
        <w:pStyle w:val="Prrafodelista"/>
        <w:tabs>
          <w:tab w:val="left" w:pos="567"/>
        </w:tabs>
        <w:spacing w:line="360" w:lineRule="auto"/>
        <w:ind w:left="0"/>
        <w:contextualSpacing w:val="0"/>
        <w:jc w:val="both"/>
        <w:rPr>
          <w:rFonts w:ascii="Palatino Linotype" w:hAnsi="Palatino Linotype" w:cs="Tahoma"/>
          <w:b/>
          <w:szCs w:val="22"/>
        </w:rPr>
      </w:pPr>
    </w:p>
    <w:bookmarkEnd w:id="0"/>
    <w:p w14:paraId="450CEA40" w14:textId="04BA60DB" w:rsidR="00DF6032" w:rsidRPr="003F2C2B" w:rsidRDefault="00DF6032" w:rsidP="003F2C2B">
      <w:pPr>
        <w:pStyle w:val="Prrafodelista"/>
        <w:tabs>
          <w:tab w:val="left" w:pos="567"/>
        </w:tabs>
        <w:spacing w:line="360" w:lineRule="auto"/>
        <w:ind w:left="0"/>
        <w:contextualSpacing w:val="0"/>
        <w:jc w:val="both"/>
        <w:rPr>
          <w:rFonts w:ascii="Palatino Linotype" w:hAnsi="Palatino Linotype" w:cs="Tahoma"/>
          <w:szCs w:val="22"/>
        </w:rPr>
      </w:pPr>
      <w:r w:rsidRPr="003F2C2B">
        <w:rPr>
          <w:rFonts w:ascii="Palatino Linotype" w:hAnsi="Palatino Linotype" w:cs="Tahoma"/>
          <w:szCs w:val="22"/>
        </w:rPr>
        <w:t xml:space="preserve">Con fecha </w:t>
      </w:r>
      <w:r w:rsidR="00D61C9C">
        <w:rPr>
          <w:rFonts w:ascii="Palatino Linotype" w:hAnsi="Palatino Linotype" w:cs="Tahoma"/>
          <w:szCs w:val="22"/>
        </w:rPr>
        <w:t>diez</w:t>
      </w:r>
      <w:r w:rsidRPr="003F2C2B">
        <w:rPr>
          <w:rFonts w:ascii="Palatino Linotype" w:hAnsi="Palatino Linotype" w:cs="Tahoma"/>
          <w:szCs w:val="22"/>
        </w:rPr>
        <w:t xml:space="preserve"> de </w:t>
      </w:r>
      <w:r w:rsidR="00D61C9C">
        <w:rPr>
          <w:rFonts w:ascii="Palatino Linotype" w:hAnsi="Palatino Linotype" w:cs="Tahoma"/>
          <w:szCs w:val="22"/>
        </w:rPr>
        <w:t>enero</w:t>
      </w:r>
      <w:r w:rsidRPr="003F2C2B">
        <w:rPr>
          <w:rFonts w:ascii="Palatino Linotype" w:hAnsi="Palatino Linotype" w:cs="Tahoma"/>
          <w:szCs w:val="22"/>
        </w:rPr>
        <w:t xml:space="preserve"> de dos mil </w:t>
      </w:r>
      <w:r w:rsidR="00D61C9C">
        <w:rPr>
          <w:rFonts w:ascii="Palatino Linotype" w:hAnsi="Palatino Linotype" w:cs="Tahoma"/>
          <w:szCs w:val="22"/>
        </w:rPr>
        <w:t>veintidós</w:t>
      </w:r>
      <w:r w:rsidRPr="003F2C2B">
        <w:rPr>
          <w:rFonts w:ascii="Palatino Linotype" w:hAnsi="Palatino Linotype" w:cs="Tahoma"/>
          <w:szCs w:val="22"/>
        </w:rPr>
        <w:t xml:space="preserve">, el Particular presentó solicitud de acceso a la información pública a través del Sistema de Acceso a la Información Mexiquense (SAIMEX), ante el </w:t>
      </w:r>
      <w:r w:rsidR="00D376AF">
        <w:rPr>
          <w:rFonts w:ascii="Palatino Linotype" w:hAnsi="Palatino Linotype" w:cs="Tahoma"/>
          <w:b/>
          <w:szCs w:val="22"/>
        </w:rPr>
        <w:t>Ayuntamiento de Valle de Bravo</w:t>
      </w:r>
      <w:r w:rsidRPr="003F2C2B">
        <w:rPr>
          <w:rFonts w:ascii="Palatino Linotype" w:hAnsi="Palatino Linotype" w:cs="Tahoma"/>
          <w:szCs w:val="22"/>
        </w:rPr>
        <w:t xml:space="preserve">, misma que fue registrada con el número de folio </w:t>
      </w:r>
      <w:r w:rsidR="00460883">
        <w:rPr>
          <w:rFonts w:ascii="Palatino Linotype" w:hAnsi="Palatino Linotype" w:cs="Tahoma"/>
          <w:b/>
          <w:bCs/>
          <w:szCs w:val="22"/>
        </w:rPr>
        <w:t>00012/VABRAVO/IP/2022</w:t>
      </w:r>
      <w:r w:rsidRPr="003F2C2B">
        <w:rPr>
          <w:rFonts w:ascii="Palatino Linotype" w:hAnsi="Palatino Linotype" w:cs="Tahoma"/>
          <w:b/>
          <w:bCs/>
          <w:szCs w:val="22"/>
        </w:rPr>
        <w:t xml:space="preserve">, </w:t>
      </w:r>
      <w:r w:rsidRPr="003F2C2B">
        <w:rPr>
          <w:rFonts w:ascii="Palatino Linotype" w:hAnsi="Palatino Linotype" w:cs="Tahoma"/>
          <w:szCs w:val="22"/>
        </w:rPr>
        <w:t>mediante la cual requirió:</w:t>
      </w:r>
    </w:p>
    <w:p w14:paraId="1B83709E" w14:textId="77777777" w:rsidR="00DF6032" w:rsidRPr="003F2C2B" w:rsidRDefault="00DF6032" w:rsidP="003F2C2B">
      <w:pPr>
        <w:tabs>
          <w:tab w:val="left" w:pos="4667"/>
        </w:tabs>
        <w:spacing w:line="360" w:lineRule="auto"/>
        <w:ind w:left="567" w:right="567"/>
        <w:jc w:val="both"/>
        <w:rPr>
          <w:rFonts w:ascii="Palatino Linotype" w:hAnsi="Palatino Linotype" w:cs="Tahoma"/>
          <w:b/>
          <w:bCs/>
        </w:rPr>
      </w:pPr>
    </w:p>
    <w:p w14:paraId="1C842F4C" w14:textId="77777777" w:rsidR="00DF6032" w:rsidRPr="003F2C2B" w:rsidRDefault="00DF6032" w:rsidP="003F2C2B">
      <w:pPr>
        <w:tabs>
          <w:tab w:val="left" w:pos="4667"/>
        </w:tabs>
        <w:spacing w:line="360" w:lineRule="auto"/>
        <w:ind w:left="567" w:right="567"/>
        <w:jc w:val="both"/>
        <w:rPr>
          <w:rFonts w:ascii="Palatino Linotype" w:hAnsi="Palatino Linotype" w:cs="Tahoma"/>
          <w:b/>
          <w:bCs/>
        </w:rPr>
      </w:pPr>
      <w:r w:rsidRPr="003F2C2B">
        <w:rPr>
          <w:rFonts w:ascii="Palatino Linotype" w:hAnsi="Palatino Linotype" w:cs="Tahoma"/>
          <w:b/>
          <w:bCs/>
        </w:rPr>
        <w:t>DESCRIPCIÓN CLARA Y PRECISA DE LA INFORMACIÓN SOLICITADA</w:t>
      </w:r>
    </w:p>
    <w:p w14:paraId="14C71C5C" w14:textId="607A96D4" w:rsidR="00DF6032" w:rsidRDefault="00041BA7" w:rsidP="003F2C2B">
      <w:pPr>
        <w:tabs>
          <w:tab w:val="left" w:pos="4667"/>
        </w:tabs>
        <w:spacing w:line="360" w:lineRule="auto"/>
        <w:ind w:left="567" w:right="567"/>
        <w:jc w:val="both"/>
        <w:rPr>
          <w:rFonts w:ascii="Palatino Linotype" w:hAnsi="Palatino Linotype" w:cs="Tahoma"/>
          <w:bCs/>
          <w:i/>
        </w:rPr>
      </w:pPr>
      <w:r w:rsidRPr="00041BA7">
        <w:rPr>
          <w:rFonts w:ascii="Palatino Linotype" w:hAnsi="Palatino Linotype" w:cs="Tahoma"/>
          <w:bCs/>
          <w:i/>
        </w:rPr>
        <w:t>Instalación del Comité coordinador del sistema anticorrupción de Valle de Bravo, del Comité de Participación Ciudadana del Sistema Anticorrupción, así como los nombres de los integrantes y el lugar en donde se encuentran sus oficinas o fungen como tal.</w:t>
      </w:r>
    </w:p>
    <w:p w14:paraId="45AC6588" w14:textId="77777777" w:rsidR="00041BA7" w:rsidRPr="003F2C2B" w:rsidRDefault="00041BA7" w:rsidP="003F2C2B">
      <w:pPr>
        <w:tabs>
          <w:tab w:val="left" w:pos="4667"/>
        </w:tabs>
        <w:spacing w:line="360" w:lineRule="auto"/>
        <w:ind w:left="567" w:right="567"/>
        <w:jc w:val="both"/>
        <w:rPr>
          <w:rFonts w:ascii="Palatino Linotype" w:hAnsi="Palatino Linotype" w:cs="Tahoma"/>
          <w:b/>
          <w:bCs/>
          <w:color w:val="000000" w:themeColor="text1"/>
          <w:szCs w:val="22"/>
        </w:rPr>
      </w:pPr>
    </w:p>
    <w:p w14:paraId="3597C24D" w14:textId="77777777" w:rsidR="00DF6032" w:rsidRPr="003F2C2B" w:rsidRDefault="00DF6032" w:rsidP="003F2C2B">
      <w:pPr>
        <w:tabs>
          <w:tab w:val="left" w:pos="4667"/>
        </w:tabs>
        <w:spacing w:line="360" w:lineRule="auto"/>
        <w:ind w:left="567" w:right="567"/>
        <w:jc w:val="both"/>
        <w:rPr>
          <w:rFonts w:ascii="Palatino Linotype" w:hAnsi="Palatino Linotype" w:cs="Tahoma"/>
          <w:b/>
          <w:bCs/>
          <w:color w:val="000000" w:themeColor="text1"/>
          <w:szCs w:val="22"/>
        </w:rPr>
      </w:pPr>
      <w:r w:rsidRPr="003F2C2B">
        <w:rPr>
          <w:rFonts w:ascii="Palatino Linotype" w:hAnsi="Palatino Linotype" w:cs="Tahoma"/>
          <w:b/>
          <w:bCs/>
          <w:color w:val="000000" w:themeColor="text1"/>
          <w:szCs w:val="22"/>
        </w:rPr>
        <w:t>MODALIDAD DE ENTREGA</w:t>
      </w:r>
    </w:p>
    <w:p w14:paraId="4CD6EE8F" w14:textId="1476252F" w:rsidR="00DF6032" w:rsidRDefault="00DF6032" w:rsidP="00041BA7">
      <w:pPr>
        <w:tabs>
          <w:tab w:val="left" w:pos="4667"/>
        </w:tabs>
        <w:spacing w:line="360" w:lineRule="auto"/>
        <w:ind w:left="567" w:right="567"/>
        <w:jc w:val="both"/>
        <w:rPr>
          <w:rFonts w:ascii="Palatino Linotype" w:hAnsi="Palatino Linotype" w:cs="Tahoma"/>
          <w:bCs/>
          <w:i/>
          <w:szCs w:val="22"/>
        </w:rPr>
      </w:pPr>
      <w:r w:rsidRPr="003F2C2B">
        <w:rPr>
          <w:rFonts w:ascii="Palatino Linotype" w:hAnsi="Palatino Linotype" w:cs="Tahoma"/>
          <w:bCs/>
          <w:i/>
          <w:szCs w:val="22"/>
        </w:rPr>
        <w:t>“A través del SAIMEX”</w:t>
      </w:r>
    </w:p>
    <w:p w14:paraId="1491E850" w14:textId="77777777" w:rsidR="00041BA7" w:rsidRPr="003F2C2B" w:rsidRDefault="00041BA7" w:rsidP="003F2C2B">
      <w:pPr>
        <w:spacing w:line="360" w:lineRule="auto"/>
        <w:jc w:val="both"/>
        <w:rPr>
          <w:rFonts w:ascii="Palatino Linotype" w:eastAsia="Calibri" w:hAnsi="Palatino Linotype" w:cs="Tahoma"/>
          <w:bCs/>
          <w:sz w:val="22"/>
          <w:szCs w:val="22"/>
          <w:lang w:eastAsia="en-US"/>
        </w:rPr>
      </w:pPr>
    </w:p>
    <w:p w14:paraId="68B8C054" w14:textId="232E1DDF" w:rsidR="00DF6032" w:rsidRPr="00C217C6" w:rsidRDefault="00DF6032" w:rsidP="00C217C6">
      <w:pPr>
        <w:spacing w:line="360" w:lineRule="auto"/>
        <w:jc w:val="both"/>
        <w:rPr>
          <w:rFonts w:ascii="Palatino Linotype" w:eastAsia="Calibri" w:hAnsi="Palatino Linotype" w:cs="Tahoma"/>
          <w:b/>
          <w:bCs/>
          <w:sz w:val="22"/>
          <w:szCs w:val="22"/>
          <w:lang w:eastAsia="en-US"/>
        </w:rPr>
      </w:pPr>
      <w:r w:rsidRPr="003F2C2B">
        <w:rPr>
          <w:rFonts w:ascii="Palatino Linotype" w:eastAsia="Calibri" w:hAnsi="Palatino Linotype" w:cs="Tahoma"/>
          <w:b/>
          <w:bCs/>
          <w:sz w:val="22"/>
          <w:szCs w:val="22"/>
          <w:lang w:eastAsia="en-US"/>
        </w:rPr>
        <w:t>II. Respuesta del Sujeto Obligado.</w:t>
      </w:r>
    </w:p>
    <w:p w14:paraId="1AACAEE1" w14:textId="2DA9C126" w:rsidR="00DF6032" w:rsidRDefault="00DF6032" w:rsidP="003F2C2B">
      <w:pPr>
        <w:tabs>
          <w:tab w:val="left" w:pos="4667"/>
          <w:tab w:val="left" w:pos="8222"/>
        </w:tabs>
        <w:spacing w:line="360" w:lineRule="auto"/>
        <w:ind w:right="-28"/>
        <w:jc w:val="both"/>
        <w:rPr>
          <w:rFonts w:ascii="Palatino Linotype" w:hAnsi="Palatino Linotype" w:cs="Tahoma"/>
          <w:bCs/>
          <w:sz w:val="22"/>
          <w:szCs w:val="22"/>
        </w:rPr>
      </w:pPr>
      <w:r w:rsidRPr="003F2C2B">
        <w:rPr>
          <w:rFonts w:ascii="Palatino Linotype" w:hAnsi="Palatino Linotype" w:cs="Tahoma"/>
          <w:bCs/>
          <w:sz w:val="22"/>
          <w:szCs w:val="22"/>
        </w:rPr>
        <w:lastRenderedPageBreak/>
        <w:t xml:space="preserve">Con fecha </w:t>
      </w:r>
      <w:r w:rsidR="00A903BA">
        <w:rPr>
          <w:rFonts w:ascii="Palatino Linotype" w:hAnsi="Palatino Linotype" w:cs="Tahoma"/>
          <w:bCs/>
          <w:sz w:val="22"/>
          <w:szCs w:val="22"/>
        </w:rPr>
        <w:t>treinta y uno</w:t>
      </w:r>
      <w:r w:rsidRPr="003F2C2B">
        <w:rPr>
          <w:rFonts w:ascii="Palatino Linotype" w:hAnsi="Palatino Linotype" w:cs="Tahoma"/>
          <w:bCs/>
          <w:sz w:val="22"/>
          <w:szCs w:val="22"/>
        </w:rPr>
        <w:t xml:space="preserve"> de </w:t>
      </w:r>
      <w:r w:rsidR="00A903BA">
        <w:rPr>
          <w:rFonts w:ascii="Palatino Linotype" w:hAnsi="Palatino Linotype" w:cs="Tahoma"/>
          <w:bCs/>
          <w:sz w:val="22"/>
          <w:szCs w:val="22"/>
        </w:rPr>
        <w:t>enero</w:t>
      </w:r>
      <w:r w:rsidRPr="003F2C2B">
        <w:rPr>
          <w:rFonts w:ascii="Palatino Linotype" w:hAnsi="Palatino Linotype" w:cs="Tahoma"/>
          <w:bCs/>
          <w:sz w:val="22"/>
          <w:szCs w:val="22"/>
        </w:rPr>
        <w:t xml:space="preserve"> de dos mil </w:t>
      </w:r>
      <w:r w:rsidR="00A903BA">
        <w:rPr>
          <w:rFonts w:ascii="Palatino Linotype" w:hAnsi="Palatino Linotype" w:cs="Tahoma"/>
          <w:bCs/>
          <w:sz w:val="22"/>
          <w:szCs w:val="22"/>
        </w:rPr>
        <w:t>veintidós</w:t>
      </w:r>
      <w:r w:rsidRPr="003F2C2B">
        <w:rPr>
          <w:rFonts w:ascii="Palatino Linotype" w:hAnsi="Palatino Linotype" w:cs="Tahoma"/>
          <w:bCs/>
          <w:sz w:val="22"/>
          <w:szCs w:val="22"/>
        </w:rPr>
        <w:t xml:space="preserve">, a través del Sistema de Acceso a la Información Mexiquense (SAIMEX), el Sujeto Obligado, </w:t>
      </w:r>
      <w:r w:rsidRPr="003F2C2B">
        <w:rPr>
          <w:rFonts w:ascii="Palatino Linotype" w:hAnsi="Palatino Linotype" w:cs="Tahoma"/>
          <w:sz w:val="22"/>
          <w:szCs w:val="22"/>
        </w:rPr>
        <w:t>notificó</w:t>
      </w:r>
      <w:r w:rsidRPr="003F2C2B">
        <w:rPr>
          <w:rFonts w:ascii="Palatino Linotype" w:hAnsi="Palatino Linotype" w:cs="Tahoma"/>
          <w:bCs/>
          <w:sz w:val="22"/>
          <w:szCs w:val="22"/>
        </w:rPr>
        <w:t xml:space="preserve"> al Particular la respuesta a su solicitud de acceso a la información, </w:t>
      </w:r>
      <w:r w:rsidR="0055387E">
        <w:rPr>
          <w:rFonts w:ascii="Palatino Linotype" w:hAnsi="Palatino Linotype" w:cs="Tahoma"/>
          <w:bCs/>
          <w:sz w:val="22"/>
          <w:szCs w:val="22"/>
        </w:rPr>
        <w:t xml:space="preserve">en ajuste a lo siguiente: </w:t>
      </w:r>
    </w:p>
    <w:p w14:paraId="5D6F1D71" w14:textId="77777777" w:rsidR="0055387E" w:rsidRPr="003F2C2B" w:rsidRDefault="0055387E" w:rsidP="003F2C2B">
      <w:pPr>
        <w:tabs>
          <w:tab w:val="left" w:pos="4667"/>
          <w:tab w:val="left" w:pos="8222"/>
        </w:tabs>
        <w:spacing w:line="360" w:lineRule="auto"/>
        <w:ind w:right="-28"/>
        <w:jc w:val="both"/>
        <w:rPr>
          <w:rFonts w:ascii="Palatino Linotype" w:hAnsi="Palatino Linotype" w:cs="Tahoma"/>
          <w:bCs/>
          <w:sz w:val="22"/>
          <w:szCs w:val="22"/>
        </w:rPr>
      </w:pPr>
    </w:p>
    <w:p w14:paraId="6CE27CE1" w14:textId="21A1BF56" w:rsidR="00B45392" w:rsidRDefault="0055387E" w:rsidP="003F2C2B">
      <w:pPr>
        <w:tabs>
          <w:tab w:val="left" w:pos="1470"/>
        </w:tabs>
        <w:spacing w:line="360" w:lineRule="auto"/>
        <w:ind w:left="567" w:right="539"/>
        <w:jc w:val="both"/>
        <w:rPr>
          <w:rFonts w:ascii="Palatino Linotype" w:hAnsi="Palatino Linotype" w:cs="Tahoma"/>
          <w:bCs/>
          <w:i/>
          <w:szCs w:val="22"/>
        </w:rPr>
      </w:pPr>
      <w:r w:rsidRPr="0055387E">
        <w:rPr>
          <w:rFonts w:ascii="Palatino Linotype" w:hAnsi="Palatino Linotype" w:cs="Tahoma"/>
          <w:bCs/>
          <w:i/>
          <w:szCs w:val="22"/>
        </w:rPr>
        <w:t>Se envía respuesta a su solicitud en copia simple.</w:t>
      </w:r>
    </w:p>
    <w:p w14:paraId="7C344997" w14:textId="77777777" w:rsidR="0055387E" w:rsidRDefault="0055387E" w:rsidP="0055387E">
      <w:pPr>
        <w:tabs>
          <w:tab w:val="left" w:pos="1470"/>
        </w:tabs>
        <w:spacing w:line="360" w:lineRule="auto"/>
        <w:ind w:right="539"/>
        <w:jc w:val="both"/>
        <w:rPr>
          <w:rFonts w:ascii="Palatino Linotype" w:hAnsi="Palatino Linotype" w:cs="Tahoma"/>
          <w:bCs/>
          <w:i/>
          <w:szCs w:val="22"/>
        </w:rPr>
      </w:pPr>
    </w:p>
    <w:p w14:paraId="02613DDA" w14:textId="0A02D908" w:rsidR="0055387E" w:rsidRDefault="0055387E" w:rsidP="0055387E">
      <w:pPr>
        <w:tabs>
          <w:tab w:val="left" w:pos="1470"/>
        </w:tabs>
        <w:spacing w:line="360" w:lineRule="auto"/>
        <w:ind w:right="539"/>
        <w:jc w:val="both"/>
        <w:rPr>
          <w:rFonts w:ascii="Palatino Linotype" w:hAnsi="Palatino Linotype" w:cs="Tahoma"/>
          <w:bCs/>
          <w:iCs/>
          <w:sz w:val="22"/>
          <w:szCs w:val="24"/>
        </w:rPr>
      </w:pPr>
      <w:r w:rsidRPr="0055387E">
        <w:rPr>
          <w:rFonts w:ascii="Palatino Linotype" w:hAnsi="Palatino Linotype" w:cs="Tahoma"/>
          <w:bCs/>
          <w:iCs/>
          <w:sz w:val="22"/>
          <w:szCs w:val="24"/>
        </w:rPr>
        <w:t>Al escrito anterior, el Sujeto Obligado adjuntó las siguientes documentales:</w:t>
      </w:r>
    </w:p>
    <w:p w14:paraId="1BC11C92" w14:textId="77777777" w:rsidR="0055387E" w:rsidRPr="001C03FF" w:rsidRDefault="0055387E" w:rsidP="0055387E">
      <w:pPr>
        <w:tabs>
          <w:tab w:val="left" w:pos="1470"/>
        </w:tabs>
        <w:spacing w:line="360" w:lineRule="auto"/>
        <w:ind w:right="539"/>
        <w:jc w:val="both"/>
        <w:rPr>
          <w:rFonts w:ascii="Palatino Linotype" w:hAnsi="Palatino Linotype" w:cs="Tahoma"/>
          <w:bCs/>
          <w:iCs/>
          <w:sz w:val="22"/>
          <w:szCs w:val="22"/>
        </w:rPr>
      </w:pPr>
    </w:p>
    <w:p w14:paraId="5DE419C9" w14:textId="77777777" w:rsidR="00A6402A" w:rsidRPr="00A6402A" w:rsidRDefault="00E0285F" w:rsidP="001C03FF">
      <w:pPr>
        <w:pStyle w:val="Prrafodelista"/>
        <w:numPr>
          <w:ilvl w:val="0"/>
          <w:numId w:val="10"/>
        </w:numPr>
        <w:tabs>
          <w:tab w:val="left" w:pos="567"/>
        </w:tabs>
        <w:spacing w:line="360" w:lineRule="auto"/>
        <w:ind w:left="567" w:right="539" w:firstLine="0"/>
        <w:jc w:val="both"/>
        <w:rPr>
          <w:rFonts w:ascii="Palatino Linotype" w:hAnsi="Palatino Linotype" w:cs="Tahoma"/>
          <w:bCs/>
          <w:iCs/>
          <w:szCs w:val="22"/>
        </w:rPr>
      </w:pPr>
      <w:hyperlink r:id="rId8" w:tgtFrame="_blank" w:history="1">
        <w:proofErr w:type="spellStart"/>
        <w:r w:rsidR="001C03FF" w:rsidRPr="005F7449">
          <w:rPr>
            <w:rStyle w:val="Hipervnculo"/>
            <w:rFonts w:ascii="Palatino Linotype" w:hAnsi="Palatino Linotype" w:cs="Arial"/>
            <w:b/>
            <w:bCs/>
            <w:color w:val="auto"/>
            <w:szCs w:val="22"/>
          </w:rPr>
          <w:t>corrupcion</w:t>
        </w:r>
        <w:proofErr w:type="spellEnd"/>
        <w:r w:rsidR="001C03FF" w:rsidRPr="005F7449">
          <w:rPr>
            <w:rStyle w:val="Hipervnculo"/>
            <w:rFonts w:ascii="Palatino Linotype" w:hAnsi="Palatino Linotype" w:cs="Arial"/>
            <w:b/>
            <w:bCs/>
            <w:color w:val="auto"/>
            <w:szCs w:val="22"/>
          </w:rPr>
          <w:t xml:space="preserve"> .</w:t>
        </w:r>
        <w:proofErr w:type="spellStart"/>
        <w:r w:rsidR="001C03FF" w:rsidRPr="005F7449">
          <w:rPr>
            <w:rStyle w:val="Hipervnculo"/>
            <w:rFonts w:ascii="Palatino Linotype" w:hAnsi="Palatino Linotype" w:cs="Arial"/>
            <w:b/>
            <w:bCs/>
            <w:color w:val="auto"/>
            <w:szCs w:val="22"/>
          </w:rPr>
          <w:t>pdf</w:t>
        </w:r>
        <w:proofErr w:type="spellEnd"/>
      </w:hyperlink>
      <w:r w:rsidR="005F7449" w:rsidRPr="005F7449">
        <w:rPr>
          <w:rFonts w:ascii="Palatino Linotype" w:hAnsi="Palatino Linotype"/>
          <w:b/>
          <w:bCs/>
          <w:szCs w:val="22"/>
          <w:u w:val="single"/>
        </w:rPr>
        <w:t xml:space="preserve"> y 12(</w:t>
      </w:r>
      <w:proofErr w:type="spellStart"/>
      <w:r w:rsidR="005F7449" w:rsidRPr="005F7449">
        <w:rPr>
          <w:rFonts w:ascii="Palatino Linotype" w:hAnsi="Palatino Linotype"/>
          <w:b/>
          <w:bCs/>
          <w:szCs w:val="22"/>
          <w:u w:val="single"/>
        </w:rPr>
        <w:t>copaci</w:t>
      </w:r>
      <w:proofErr w:type="spellEnd"/>
      <w:r w:rsidR="005F7449" w:rsidRPr="005F7449">
        <w:rPr>
          <w:rFonts w:ascii="Palatino Linotype" w:hAnsi="Palatino Linotype"/>
          <w:b/>
          <w:bCs/>
          <w:szCs w:val="22"/>
          <w:u w:val="single"/>
        </w:rPr>
        <w:t>).</w:t>
      </w:r>
      <w:proofErr w:type="spellStart"/>
      <w:r w:rsidR="005F7449" w:rsidRPr="005F7449">
        <w:rPr>
          <w:rFonts w:ascii="Palatino Linotype" w:hAnsi="Palatino Linotype"/>
          <w:b/>
          <w:bCs/>
          <w:szCs w:val="22"/>
          <w:u w:val="single"/>
        </w:rPr>
        <w:t>pdf</w:t>
      </w:r>
      <w:proofErr w:type="spellEnd"/>
      <w:r w:rsidR="001C03FF" w:rsidRPr="005F7449">
        <w:rPr>
          <w:rFonts w:ascii="Palatino Linotype" w:hAnsi="Palatino Linotype"/>
          <w:b/>
          <w:bCs/>
          <w:szCs w:val="22"/>
          <w:u w:val="single"/>
        </w:rPr>
        <w:t>;</w:t>
      </w:r>
      <w:r w:rsidR="001C03FF">
        <w:rPr>
          <w:rFonts w:ascii="Palatino Linotype" w:hAnsi="Palatino Linotype"/>
          <w:szCs w:val="22"/>
        </w:rPr>
        <w:t xml:space="preserve"> </w:t>
      </w:r>
      <w:r w:rsidR="004F5E2B">
        <w:rPr>
          <w:rFonts w:ascii="Palatino Linotype" w:hAnsi="Palatino Linotype"/>
          <w:szCs w:val="22"/>
        </w:rPr>
        <w:t xml:space="preserve">Oficio número </w:t>
      </w:r>
      <w:r w:rsidR="005F7449">
        <w:rPr>
          <w:rFonts w:ascii="Palatino Linotype" w:hAnsi="Palatino Linotype"/>
          <w:szCs w:val="22"/>
        </w:rPr>
        <w:t>CM/021/ENERO/2022</w:t>
      </w:r>
      <w:r w:rsidR="00070A81">
        <w:rPr>
          <w:rFonts w:ascii="Palatino Linotype" w:hAnsi="Palatino Linotype"/>
          <w:szCs w:val="22"/>
        </w:rPr>
        <w:t xml:space="preserve"> signado por la Contralora Municipal de Valle de Bravo, por medio del cual, señala </w:t>
      </w:r>
      <w:r w:rsidR="00DD2C11">
        <w:rPr>
          <w:rFonts w:ascii="Palatino Linotype" w:hAnsi="Palatino Linotype"/>
          <w:szCs w:val="22"/>
        </w:rPr>
        <w:t>que se envía en copia simple, el Acta de Instalación</w:t>
      </w:r>
      <w:r w:rsidR="0071521E">
        <w:rPr>
          <w:rFonts w:ascii="Palatino Linotype" w:hAnsi="Palatino Linotype"/>
          <w:szCs w:val="22"/>
        </w:rPr>
        <w:t xml:space="preserve"> del Comité Coordinador del Sistema Anticorrupción de Valle de Bravo, así como del Comité de Participación Ciudadana del Sistema Anticorrupción, mismas que a la vez, dan cuenta del nombre de las personas que integran </w:t>
      </w:r>
      <w:r w:rsidR="00A6402A">
        <w:rPr>
          <w:rFonts w:ascii="Palatino Linotype" w:hAnsi="Palatino Linotype"/>
          <w:szCs w:val="22"/>
        </w:rPr>
        <w:t>dichos Comités.</w:t>
      </w:r>
    </w:p>
    <w:p w14:paraId="3C2840E6" w14:textId="3781C7F1" w:rsidR="00A6402A" w:rsidRDefault="00A6402A" w:rsidP="00A6402A">
      <w:pPr>
        <w:tabs>
          <w:tab w:val="left" w:pos="567"/>
        </w:tabs>
        <w:spacing w:line="360" w:lineRule="auto"/>
        <w:ind w:left="567" w:right="539"/>
        <w:jc w:val="both"/>
        <w:rPr>
          <w:rFonts w:ascii="Palatino Linotype" w:hAnsi="Palatino Linotype"/>
          <w:szCs w:val="22"/>
        </w:rPr>
      </w:pPr>
    </w:p>
    <w:p w14:paraId="1DD5CE36" w14:textId="786AF5FF" w:rsidR="009A14E3" w:rsidRDefault="009A14E3" w:rsidP="009A14E3">
      <w:pPr>
        <w:pStyle w:val="Prrafodelista"/>
        <w:numPr>
          <w:ilvl w:val="0"/>
          <w:numId w:val="11"/>
        </w:numPr>
        <w:tabs>
          <w:tab w:val="left" w:pos="567"/>
        </w:tabs>
        <w:spacing w:line="360" w:lineRule="auto"/>
        <w:ind w:right="539"/>
        <w:jc w:val="both"/>
        <w:rPr>
          <w:rFonts w:ascii="Palatino Linotype" w:hAnsi="Palatino Linotype"/>
          <w:szCs w:val="22"/>
        </w:rPr>
      </w:pPr>
      <w:r>
        <w:rPr>
          <w:rFonts w:ascii="Palatino Linotype" w:hAnsi="Palatino Linotype"/>
          <w:szCs w:val="22"/>
        </w:rPr>
        <w:t xml:space="preserve">Acta de Instalación del Comité </w:t>
      </w:r>
      <w:r w:rsidR="00E149B3">
        <w:rPr>
          <w:rFonts w:ascii="Palatino Linotype" w:hAnsi="Palatino Linotype"/>
          <w:szCs w:val="22"/>
        </w:rPr>
        <w:t xml:space="preserve">de Participación Ciudadana del Sistema Municipal Anticorrupción de Valle de Bravo, de fecha </w:t>
      </w:r>
      <w:r w:rsidR="00620E83">
        <w:rPr>
          <w:rFonts w:ascii="Palatino Linotype" w:hAnsi="Palatino Linotype"/>
          <w:szCs w:val="22"/>
        </w:rPr>
        <w:t>siete de octubre de dos mil veinte</w:t>
      </w:r>
      <w:r w:rsidR="000013F1">
        <w:rPr>
          <w:rFonts w:ascii="Palatino Linotype" w:hAnsi="Palatino Linotype"/>
          <w:szCs w:val="22"/>
        </w:rPr>
        <w:t xml:space="preserve">. </w:t>
      </w:r>
    </w:p>
    <w:p w14:paraId="7FB6BF83" w14:textId="2A364E2D" w:rsidR="00175AAE" w:rsidRDefault="002F6FFD" w:rsidP="00175AAE">
      <w:pPr>
        <w:pStyle w:val="Prrafodelista"/>
        <w:numPr>
          <w:ilvl w:val="0"/>
          <w:numId w:val="11"/>
        </w:numPr>
        <w:tabs>
          <w:tab w:val="left" w:pos="567"/>
        </w:tabs>
        <w:spacing w:line="360" w:lineRule="auto"/>
        <w:ind w:right="539"/>
        <w:jc w:val="both"/>
        <w:rPr>
          <w:rFonts w:ascii="Palatino Linotype" w:hAnsi="Palatino Linotype"/>
          <w:szCs w:val="22"/>
        </w:rPr>
      </w:pPr>
      <w:r>
        <w:rPr>
          <w:rFonts w:ascii="Palatino Linotype" w:hAnsi="Palatino Linotype"/>
          <w:szCs w:val="22"/>
        </w:rPr>
        <w:t xml:space="preserve">Acta de Instalación del Comité Coordinador del Sistema Municipal Anticorrupción de Valle de Bravo, de fecha </w:t>
      </w:r>
      <w:r w:rsidR="00BB4723">
        <w:rPr>
          <w:rFonts w:ascii="Palatino Linotype" w:hAnsi="Palatino Linotype"/>
          <w:szCs w:val="22"/>
        </w:rPr>
        <w:t>treinta de octubre de dos mil veinte</w:t>
      </w:r>
      <w:r w:rsidR="00175AAE">
        <w:rPr>
          <w:rFonts w:ascii="Palatino Linotype" w:hAnsi="Palatino Linotype"/>
          <w:szCs w:val="22"/>
        </w:rPr>
        <w:t>.</w:t>
      </w:r>
    </w:p>
    <w:p w14:paraId="279905F0" w14:textId="77777777" w:rsidR="0055387E" w:rsidRPr="003F2C2B" w:rsidRDefault="0055387E" w:rsidP="0055387E">
      <w:pPr>
        <w:tabs>
          <w:tab w:val="left" w:pos="1470"/>
        </w:tabs>
        <w:spacing w:line="360" w:lineRule="auto"/>
        <w:ind w:right="539"/>
        <w:jc w:val="both"/>
        <w:rPr>
          <w:rFonts w:ascii="Palatino Linotype" w:hAnsi="Palatino Linotype" w:cs="Tahoma"/>
          <w:bCs/>
          <w:i/>
          <w:szCs w:val="22"/>
        </w:rPr>
      </w:pPr>
    </w:p>
    <w:p w14:paraId="6EB2EEFF" w14:textId="47DDBBC6" w:rsidR="00DF6032" w:rsidRDefault="00EE235C" w:rsidP="003F2C2B">
      <w:pPr>
        <w:autoSpaceDE w:val="0"/>
        <w:autoSpaceDN w:val="0"/>
        <w:adjustRightInd w:val="0"/>
        <w:spacing w:line="360" w:lineRule="auto"/>
        <w:jc w:val="both"/>
        <w:rPr>
          <w:rFonts w:ascii="Palatino Linotype" w:hAnsi="Palatino Linotype" w:cs="Tahoma"/>
          <w:sz w:val="22"/>
          <w:szCs w:val="22"/>
        </w:rPr>
      </w:pPr>
      <w:r w:rsidRPr="003F2C2B">
        <w:rPr>
          <w:rFonts w:ascii="Palatino Linotype" w:hAnsi="Palatino Linotype" w:cs="Tahoma"/>
          <w:b/>
          <w:sz w:val="22"/>
          <w:szCs w:val="22"/>
        </w:rPr>
        <w:t xml:space="preserve">III. Interposición del Recurso de Revisión. </w:t>
      </w:r>
      <w:r w:rsidRPr="003F2C2B">
        <w:rPr>
          <w:rFonts w:ascii="Palatino Linotype" w:hAnsi="Palatino Linotype" w:cs="Tahoma"/>
          <w:sz w:val="22"/>
          <w:szCs w:val="22"/>
        </w:rPr>
        <w:tab/>
      </w:r>
    </w:p>
    <w:p w14:paraId="455EC57E" w14:textId="77777777" w:rsidR="00175AAE" w:rsidRPr="003F2C2B" w:rsidRDefault="00175AAE" w:rsidP="003F2C2B">
      <w:pPr>
        <w:autoSpaceDE w:val="0"/>
        <w:autoSpaceDN w:val="0"/>
        <w:adjustRightInd w:val="0"/>
        <w:spacing w:line="360" w:lineRule="auto"/>
        <w:jc w:val="both"/>
        <w:rPr>
          <w:rFonts w:ascii="Palatino Linotype" w:hAnsi="Palatino Linotype" w:cs="Tahoma"/>
          <w:sz w:val="22"/>
          <w:szCs w:val="22"/>
        </w:rPr>
      </w:pPr>
    </w:p>
    <w:p w14:paraId="27AFE76F" w14:textId="252CEEE2" w:rsidR="00B45392" w:rsidRPr="003F2C2B" w:rsidRDefault="00B45392" w:rsidP="003F2C2B">
      <w:pPr>
        <w:autoSpaceDE w:val="0"/>
        <w:autoSpaceDN w:val="0"/>
        <w:adjustRightInd w:val="0"/>
        <w:spacing w:line="360" w:lineRule="auto"/>
        <w:jc w:val="both"/>
        <w:rPr>
          <w:rFonts w:ascii="Palatino Linotype" w:hAnsi="Palatino Linotype" w:cs="Tahoma"/>
          <w:sz w:val="22"/>
          <w:szCs w:val="22"/>
        </w:rPr>
      </w:pPr>
      <w:r w:rsidRPr="003F2C2B">
        <w:rPr>
          <w:rFonts w:ascii="Palatino Linotype" w:hAnsi="Palatino Linotype" w:cs="Tahoma"/>
          <w:sz w:val="22"/>
          <w:szCs w:val="22"/>
        </w:rPr>
        <w:t xml:space="preserve">Con fecha </w:t>
      </w:r>
      <w:r w:rsidR="00AD14CC">
        <w:rPr>
          <w:rFonts w:ascii="Palatino Linotype" w:hAnsi="Palatino Linotype" w:cs="Tahoma"/>
          <w:sz w:val="22"/>
          <w:szCs w:val="22"/>
        </w:rPr>
        <w:t>dos</w:t>
      </w:r>
      <w:r w:rsidRPr="003F2C2B">
        <w:rPr>
          <w:rFonts w:ascii="Palatino Linotype" w:hAnsi="Palatino Linotype" w:cs="Tahoma"/>
          <w:sz w:val="22"/>
          <w:szCs w:val="22"/>
        </w:rPr>
        <w:t xml:space="preserve"> de </w:t>
      </w:r>
      <w:r w:rsidR="00AD14CC">
        <w:rPr>
          <w:rFonts w:ascii="Palatino Linotype" w:hAnsi="Palatino Linotype" w:cs="Tahoma"/>
          <w:sz w:val="22"/>
          <w:szCs w:val="22"/>
        </w:rPr>
        <w:t>febrero</w:t>
      </w:r>
      <w:r w:rsidRPr="003F2C2B">
        <w:rPr>
          <w:rFonts w:ascii="Palatino Linotype" w:hAnsi="Palatino Linotype" w:cs="Tahoma"/>
          <w:sz w:val="22"/>
          <w:szCs w:val="22"/>
        </w:rPr>
        <w:t xml:space="preserve"> de dos mil </w:t>
      </w:r>
      <w:r w:rsidR="00AD14CC">
        <w:rPr>
          <w:rFonts w:ascii="Palatino Linotype" w:hAnsi="Palatino Linotype" w:cs="Tahoma"/>
          <w:sz w:val="22"/>
          <w:szCs w:val="22"/>
        </w:rPr>
        <w:t>veintidós</w:t>
      </w:r>
      <w:r w:rsidRPr="003F2C2B">
        <w:rPr>
          <w:rFonts w:ascii="Palatino Linotype" w:hAnsi="Palatino Linotype" w:cs="Tahoma"/>
          <w:sz w:val="22"/>
          <w:szCs w:val="22"/>
        </w:rPr>
        <w:t xml:space="preserve">, se recibió en este Instituto, a través del </w:t>
      </w:r>
      <w:r w:rsidRPr="003F2C2B">
        <w:rPr>
          <w:rFonts w:ascii="Palatino Linotype" w:hAnsi="Palatino Linotype" w:cs="Tahoma"/>
          <w:sz w:val="22"/>
          <w:szCs w:val="22"/>
          <w:lang w:val="es-ES"/>
        </w:rPr>
        <w:t>Sistema de Acceso a la Información Mexiquense (SAIMEX)</w:t>
      </w:r>
      <w:r w:rsidRPr="003F2C2B">
        <w:rPr>
          <w:rFonts w:ascii="Palatino Linotype" w:hAnsi="Palatino Linotype" w:cs="Tahoma"/>
          <w:sz w:val="22"/>
          <w:szCs w:val="22"/>
        </w:rPr>
        <w:t xml:space="preserve">, el Recurso de Revisión interpuesto por la </w:t>
      </w:r>
      <w:r w:rsidRPr="003F2C2B">
        <w:rPr>
          <w:rFonts w:ascii="Palatino Linotype" w:hAnsi="Palatino Linotype" w:cs="Tahoma"/>
          <w:sz w:val="22"/>
          <w:szCs w:val="22"/>
        </w:rPr>
        <w:lastRenderedPageBreak/>
        <w:t>parte Recurrente en contra de la respuesta emitida por el Sujeto Obligado a la solicitud de información, en los términos siguientes:</w:t>
      </w:r>
    </w:p>
    <w:p w14:paraId="224E48E5" w14:textId="77777777" w:rsidR="00B45392" w:rsidRPr="003F2C2B" w:rsidRDefault="00B45392" w:rsidP="003F2C2B">
      <w:pPr>
        <w:autoSpaceDE w:val="0"/>
        <w:autoSpaceDN w:val="0"/>
        <w:adjustRightInd w:val="0"/>
        <w:spacing w:line="360" w:lineRule="auto"/>
        <w:jc w:val="both"/>
        <w:rPr>
          <w:rFonts w:ascii="Palatino Linotype" w:hAnsi="Palatino Linotype" w:cs="Tahoma"/>
          <w:bCs/>
          <w:szCs w:val="22"/>
        </w:rPr>
      </w:pPr>
    </w:p>
    <w:p w14:paraId="304F3C2E" w14:textId="77777777" w:rsidR="00B45392" w:rsidRPr="003F2C2B" w:rsidRDefault="00B45392" w:rsidP="003F2C2B">
      <w:pPr>
        <w:tabs>
          <w:tab w:val="left" w:pos="4667"/>
        </w:tabs>
        <w:spacing w:line="360" w:lineRule="auto"/>
        <w:ind w:left="567" w:right="567"/>
        <w:jc w:val="both"/>
        <w:rPr>
          <w:rFonts w:ascii="Palatino Linotype" w:hAnsi="Palatino Linotype" w:cs="Tahoma"/>
          <w:bCs/>
        </w:rPr>
      </w:pPr>
      <w:r w:rsidRPr="003F2C2B">
        <w:rPr>
          <w:rFonts w:ascii="Palatino Linotype" w:hAnsi="Palatino Linotype" w:cs="Tahoma"/>
          <w:b/>
          <w:bCs/>
        </w:rPr>
        <w:t>ACTO IMPUGNADO</w:t>
      </w:r>
    </w:p>
    <w:p w14:paraId="0D7D7D82" w14:textId="68690167" w:rsidR="00B45392" w:rsidRDefault="000A00FD" w:rsidP="003F2C2B">
      <w:pPr>
        <w:autoSpaceDE w:val="0"/>
        <w:autoSpaceDN w:val="0"/>
        <w:adjustRightInd w:val="0"/>
        <w:spacing w:line="360" w:lineRule="auto"/>
        <w:ind w:left="567" w:right="567"/>
        <w:jc w:val="both"/>
        <w:rPr>
          <w:rFonts w:ascii="Palatino Linotype" w:hAnsi="Palatino Linotype" w:cs="Tahoma"/>
          <w:i/>
        </w:rPr>
      </w:pPr>
      <w:r w:rsidRPr="000A00FD">
        <w:rPr>
          <w:rFonts w:ascii="Palatino Linotype" w:hAnsi="Palatino Linotype" w:cs="Tahoma"/>
          <w:i/>
        </w:rPr>
        <w:t>información incompleta y no corresponde</w:t>
      </w:r>
      <w:r>
        <w:rPr>
          <w:rFonts w:ascii="Palatino Linotype" w:hAnsi="Palatino Linotype" w:cs="Tahoma"/>
          <w:i/>
        </w:rPr>
        <w:t>.</w:t>
      </w:r>
    </w:p>
    <w:p w14:paraId="67CC335A" w14:textId="77777777" w:rsidR="000A00FD" w:rsidRPr="003F2C2B" w:rsidRDefault="000A00FD" w:rsidP="003F2C2B">
      <w:pPr>
        <w:autoSpaceDE w:val="0"/>
        <w:autoSpaceDN w:val="0"/>
        <w:adjustRightInd w:val="0"/>
        <w:spacing w:line="360" w:lineRule="auto"/>
        <w:ind w:left="567" w:right="567"/>
        <w:jc w:val="both"/>
        <w:rPr>
          <w:rFonts w:ascii="Palatino Linotype" w:hAnsi="Palatino Linotype" w:cs="Tahoma"/>
          <w:i/>
          <w:sz w:val="16"/>
        </w:rPr>
      </w:pPr>
    </w:p>
    <w:p w14:paraId="22448CEA" w14:textId="77777777" w:rsidR="00B45392" w:rsidRPr="00A53222" w:rsidRDefault="00B45392" w:rsidP="003F2C2B">
      <w:pPr>
        <w:autoSpaceDE w:val="0"/>
        <w:autoSpaceDN w:val="0"/>
        <w:adjustRightInd w:val="0"/>
        <w:spacing w:line="360" w:lineRule="auto"/>
        <w:ind w:left="567" w:right="567"/>
        <w:jc w:val="both"/>
        <w:rPr>
          <w:rFonts w:ascii="Palatino Linotype" w:hAnsi="Palatino Linotype" w:cs="Tahoma"/>
          <w:b/>
        </w:rPr>
      </w:pPr>
      <w:r w:rsidRPr="00A53222">
        <w:rPr>
          <w:rFonts w:ascii="Palatino Linotype" w:hAnsi="Palatino Linotype" w:cs="Tahoma"/>
          <w:b/>
        </w:rPr>
        <w:t>RAZONES O MOTIVOS DE LA INCONFORMIDAD</w:t>
      </w:r>
    </w:p>
    <w:p w14:paraId="6375E44C" w14:textId="77777777" w:rsidR="000A00FD" w:rsidRDefault="000A00FD" w:rsidP="003F2C2B">
      <w:pPr>
        <w:spacing w:line="360" w:lineRule="auto"/>
        <w:ind w:left="567" w:right="539"/>
        <w:jc w:val="both"/>
        <w:rPr>
          <w:rFonts w:ascii="Palatino Linotype" w:hAnsi="Palatino Linotype" w:cs="Tahoma"/>
          <w:i/>
        </w:rPr>
      </w:pPr>
      <w:r w:rsidRPr="00A53222">
        <w:rPr>
          <w:rFonts w:ascii="Palatino Linotype" w:hAnsi="Palatino Linotype" w:cs="Tahoma"/>
          <w:i/>
        </w:rPr>
        <w:t>Solicito la instalación del comité coordinador del sistema anticorrupción de Valle de Bravo, para lo cual responden con una acta ya no vigente, por lo tanto, el comité coordinador ya no es procedente, claramente dice ahí</w:t>
      </w:r>
      <w:r w:rsidRPr="000A00FD">
        <w:rPr>
          <w:rFonts w:ascii="Palatino Linotype" w:hAnsi="Palatino Linotype" w:cs="Tahoma"/>
          <w:i/>
        </w:rPr>
        <w:t xml:space="preserve"> 2019-2021. Además la ley estipula que debe ser parte de dicho comité el contralor municipal y el titular de transparencia, los nombres de los firmantes actualmente no coinciden con los nombres que están en dicha acta. Por otro lado, también se solicita el Comité de Participación Ciudadana del Sistema Anticorrupción, así como los nombres de los integrantes y el lugar en donde se encuentran las oficinas en donde fungen como tal (como comité de participación ciudadana del sistema anticorrupción), a lo que no le dieron respuesta.</w:t>
      </w:r>
    </w:p>
    <w:p w14:paraId="43CF45AB" w14:textId="45C64C9C" w:rsidR="00CE0C79" w:rsidRPr="003F2C2B" w:rsidRDefault="00CE0C79" w:rsidP="003F2C2B">
      <w:pPr>
        <w:spacing w:line="360" w:lineRule="auto"/>
        <w:ind w:left="567" w:right="539"/>
        <w:jc w:val="both"/>
        <w:rPr>
          <w:rFonts w:ascii="Palatino Linotype" w:hAnsi="Palatino Linotype" w:cs="Tahoma"/>
          <w:i/>
        </w:rPr>
      </w:pPr>
      <w:r w:rsidRPr="003F2C2B">
        <w:rPr>
          <w:rFonts w:ascii="Palatino Linotype" w:hAnsi="Palatino Linotype" w:cs="Tahoma"/>
          <w:i/>
        </w:rPr>
        <w:t xml:space="preserve"> </w:t>
      </w:r>
    </w:p>
    <w:p w14:paraId="59C4B046" w14:textId="77777777" w:rsidR="00EE235C" w:rsidRPr="003F2C2B" w:rsidRDefault="00EE235C" w:rsidP="003F2C2B">
      <w:pPr>
        <w:spacing w:line="360" w:lineRule="auto"/>
        <w:jc w:val="both"/>
        <w:rPr>
          <w:rFonts w:ascii="Palatino Linotype" w:eastAsia="Batang" w:hAnsi="Palatino Linotype" w:cs="Tahoma"/>
          <w:b/>
          <w:bCs/>
          <w:sz w:val="22"/>
          <w:szCs w:val="22"/>
        </w:rPr>
      </w:pPr>
      <w:r w:rsidRPr="003F2C2B">
        <w:rPr>
          <w:rFonts w:ascii="Palatino Linotype" w:hAnsi="Palatino Linotype" w:cs="Tahoma"/>
          <w:b/>
          <w:sz w:val="22"/>
          <w:szCs w:val="22"/>
        </w:rPr>
        <w:t xml:space="preserve">IV. </w:t>
      </w:r>
      <w:r w:rsidRPr="003F2C2B">
        <w:rPr>
          <w:rFonts w:ascii="Palatino Linotype" w:eastAsia="Batang" w:hAnsi="Palatino Linotype" w:cs="Tahoma"/>
          <w:b/>
          <w:bCs/>
          <w:sz w:val="22"/>
          <w:szCs w:val="22"/>
        </w:rPr>
        <w:t xml:space="preserve">Trámite del </w:t>
      </w:r>
      <w:r w:rsidRPr="003F2C2B">
        <w:rPr>
          <w:rFonts w:ascii="Palatino Linotype" w:hAnsi="Palatino Linotype" w:cs="Tahoma"/>
          <w:b/>
          <w:sz w:val="22"/>
          <w:szCs w:val="22"/>
        </w:rPr>
        <w:t xml:space="preserve">Recurso de Revisión </w:t>
      </w:r>
      <w:r w:rsidRPr="003F2C2B">
        <w:rPr>
          <w:rFonts w:ascii="Palatino Linotype" w:eastAsia="Batang" w:hAnsi="Palatino Linotype" w:cs="Tahoma"/>
          <w:b/>
          <w:bCs/>
          <w:sz w:val="22"/>
          <w:szCs w:val="22"/>
        </w:rPr>
        <w:t>ante el Instituto.</w:t>
      </w:r>
    </w:p>
    <w:p w14:paraId="69AB5DE5" w14:textId="77777777" w:rsidR="00EE235C" w:rsidRPr="003F2C2B" w:rsidRDefault="00EE235C" w:rsidP="003F2C2B">
      <w:pPr>
        <w:spacing w:line="360" w:lineRule="auto"/>
        <w:jc w:val="both"/>
        <w:rPr>
          <w:rFonts w:ascii="Palatino Linotype" w:eastAsia="Batang" w:hAnsi="Palatino Linotype" w:cs="Tahoma"/>
          <w:b/>
          <w:bCs/>
          <w:sz w:val="22"/>
          <w:szCs w:val="22"/>
        </w:rPr>
      </w:pPr>
    </w:p>
    <w:p w14:paraId="6E3E0CAE" w14:textId="77777777" w:rsidR="00EE235C" w:rsidRPr="003F2C2B" w:rsidRDefault="00EE235C" w:rsidP="003F2C2B">
      <w:pPr>
        <w:spacing w:line="360" w:lineRule="auto"/>
        <w:jc w:val="both"/>
        <w:rPr>
          <w:rFonts w:ascii="Palatino Linotype" w:eastAsia="Batang" w:hAnsi="Palatino Linotype" w:cs="Tahoma"/>
          <w:b/>
          <w:bCs/>
          <w:sz w:val="22"/>
          <w:szCs w:val="22"/>
        </w:rPr>
      </w:pPr>
      <w:r w:rsidRPr="003F2C2B">
        <w:rPr>
          <w:rFonts w:ascii="Palatino Linotype" w:eastAsia="Batang" w:hAnsi="Palatino Linotype" w:cs="Tahoma"/>
          <w:b/>
          <w:bCs/>
          <w:sz w:val="22"/>
          <w:szCs w:val="22"/>
        </w:rPr>
        <w:t xml:space="preserve">a) Turno del </w:t>
      </w:r>
      <w:r w:rsidRPr="003F2C2B">
        <w:rPr>
          <w:rFonts w:ascii="Palatino Linotype" w:hAnsi="Palatino Linotype" w:cs="Tahoma"/>
          <w:b/>
          <w:sz w:val="22"/>
          <w:szCs w:val="22"/>
        </w:rPr>
        <w:t>Recurso de Revisión</w:t>
      </w:r>
      <w:r w:rsidRPr="003F2C2B">
        <w:rPr>
          <w:rFonts w:ascii="Palatino Linotype" w:eastAsia="Batang" w:hAnsi="Palatino Linotype" w:cs="Tahoma"/>
          <w:b/>
          <w:bCs/>
          <w:sz w:val="22"/>
          <w:szCs w:val="22"/>
        </w:rPr>
        <w:t>.</w:t>
      </w:r>
    </w:p>
    <w:p w14:paraId="5D795E07" w14:textId="77777777" w:rsidR="00EE235C" w:rsidRPr="003F2C2B" w:rsidRDefault="00EE235C" w:rsidP="003F2C2B">
      <w:pPr>
        <w:spacing w:line="360" w:lineRule="auto"/>
        <w:jc w:val="both"/>
        <w:rPr>
          <w:rFonts w:ascii="Palatino Linotype" w:eastAsia="Batang" w:hAnsi="Palatino Linotype" w:cs="Tahoma"/>
          <w:b/>
          <w:bCs/>
          <w:sz w:val="22"/>
          <w:szCs w:val="22"/>
        </w:rPr>
      </w:pPr>
    </w:p>
    <w:p w14:paraId="14192543" w14:textId="03CDD59C" w:rsidR="00EE235C" w:rsidRPr="003F2C2B" w:rsidRDefault="00EE235C" w:rsidP="003F2C2B">
      <w:pPr>
        <w:spacing w:line="360" w:lineRule="auto"/>
        <w:jc w:val="both"/>
        <w:rPr>
          <w:rFonts w:ascii="Palatino Linotype" w:eastAsia="Batang" w:hAnsi="Palatino Linotype" w:cs="Tahoma"/>
          <w:bCs/>
          <w:sz w:val="22"/>
          <w:szCs w:val="22"/>
        </w:rPr>
      </w:pPr>
      <w:r w:rsidRPr="003F2C2B">
        <w:rPr>
          <w:rFonts w:ascii="Palatino Linotype" w:eastAsia="Batang" w:hAnsi="Palatino Linotype" w:cs="Tahoma"/>
          <w:bCs/>
          <w:sz w:val="22"/>
          <w:szCs w:val="22"/>
        </w:rPr>
        <w:t xml:space="preserve">El </w:t>
      </w:r>
      <w:r w:rsidR="00687C31">
        <w:rPr>
          <w:rFonts w:ascii="Palatino Linotype" w:eastAsia="Batang" w:hAnsi="Palatino Linotype" w:cs="Tahoma"/>
          <w:bCs/>
          <w:sz w:val="22"/>
          <w:szCs w:val="22"/>
        </w:rPr>
        <w:t>dos</w:t>
      </w:r>
      <w:r w:rsidRPr="003F2C2B">
        <w:rPr>
          <w:rFonts w:ascii="Palatino Linotype" w:eastAsia="Batang" w:hAnsi="Palatino Linotype" w:cs="Tahoma"/>
          <w:bCs/>
          <w:sz w:val="22"/>
          <w:szCs w:val="22"/>
        </w:rPr>
        <w:t xml:space="preserve"> de </w:t>
      </w:r>
      <w:r w:rsidR="00687C31">
        <w:rPr>
          <w:rFonts w:ascii="Palatino Linotype" w:eastAsia="Batang" w:hAnsi="Palatino Linotype" w:cs="Tahoma"/>
          <w:bCs/>
          <w:sz w:val="22"/>
          <w:szCs w:val="22"/>
        </w:rPr>
        <w:t>febrero</w:t>
      </w:r>
      <w:r w:rsidRPr="003F2C2B">
        <w:rPr>
          <w:rFonts w:ascii="Palatino Linotype" w:eastAsia="Batang" w:hAnsi="Palatino Linotype" w:cs="Tahoma"/>
          <w:bCs/>
          <w:sz w:val="22"/>
          <w:szCs w:val="22"/>
        </w:rPr>
        <w:t xml:space="preserve"> de dos mil </w:t>
      </w:r>
      <w:r w:rsidR="00687C31">
        <w:rPr>
          <w:rFonts w:ascii="Palatino Linotype" w:eastAsia="Batang" w:hAnsi="Palatino Linotype" w:cs="Tahoma"/>
          <w:bCs/>
          <w:sz w:val="22"/>
          <w:szCs w:val="22"/>
        </w:rPr>
        <w:t>veintidós</w:t>
      </w:r>
      <w:r w:rsidRPr="003F2C2B">
        <w:rPr>
          <w:rFonts w:ascii="Palatino Linotype" w:eastAsia="Batang" w:hAnsi="Palatino Linotype" w:cs="Tahoma"/>
          <w:bCs/>
          <w:sz w:val="22"/>
          <w:szCs w:val="22"/>
        </w:rPr>
        <w:t xml:space="preserve">, el </w:t>
      </w:r>
      <w:r w:rsidRPr="003F2C2B">
        <w:rPr>
          <w:rFonts w:ascii="Palatino Linotype" w:hAnsi="Palatino Linotype" w:cs="Tahoma"/>
          <w:sz w:val="22"/>
          <w:szCs w:val="22"/>
          <w:lang w:val="es-ES"/>
        </w:rPr>
        <w:t>Sistema de Acceso a la Información Mexiquense (SAIMEX),</w:t>
      </w:r>
      <w:r w:rsidRPr="003F2C2B">
        <w:rPr>
          <w:rFonts w:ascii="Palatino Linotype" w:eastAsia="Batang" w:hAnsi="Palatino Linotype" w:cs="Tahoma"/>
          <w:bCs/>
          <w:sz w:val="22"/>
          <w:szCs w:val="22"/>
        </w:rPr>
        <w:t xml:space="preserve"> asignó el número de expediente </w:t>
      </w:r>
      <w:r w:rsidR="00D376AF">
        <w:rPr>
          <w:rFonts w:ascii="Palatino Linotype" w:eastAsia="Batang" w:hAnsi="Palatino Linotype" w:cs="Tahoma"/>
          <w:b/>
          <w:bCs/>
          <w:sz w:val="22"/>
          <w:szCs w:val="22"/>
        </w:rPr>
        <w:t>00526/INFOEM/IP/RR/2022</w:t>
      </w:r>
      <w:r w:rsidRPr="003F2C2B">
        <w:rPr>
          <w:rFonts w:ascii="Palatino Linotype" w:eastAsia="Batang" w:hAnsi="Palatino Linotype" w:cs="Tahoma"/>
          <w:bCs/>
          <w:sz w:val="22"/>
          <w:szCs w:val="22"/>
        </w:rPr>
        <w:t>, al medio de impugnación que nos ocupa, con base en el sistema aprobado por el Pleno de este Órgano Garante y lo turnó al Comisionado Ponente Luis Gustavo Parra Noriega, para los efectos del artículo 185, fracción I</w:t>
      </w:r>
      <w:r w:rsidR="00876586">
        <w:rPr>
          <w:rFonts w:ascii="Palatino Linotype" w:eastAsia="Batang" w:hAnsi="Palatino Linotype" w:cs="Tahoma"/>
          <w:bCs/>
          <w:sz w:val="22"/>
          <w:szCs w:val="22"/>
        </w:rPr>
        <w:t>,</w:t>
      </w:r>
      <w:r w:rsidRPr="003F2C2B">
        <w:rPr>
          <w:rFonts w:ascii="Palatino Linotype" w:eastAsia="Batang" w:hAnsi="Palatino Linotype" w:cs="Tahoma"/>
          <w:bCs/>
          <w:sz w:val="22"/>
          <w:szCs w:val="22"/>
        </w:rPr>
        <w:t xml:space="preserve"> de la Ley de Transparencia y Acceso a la Información Pública del Estado de México y Municipios. </w:t>
      </w:r>
    </w:p>
    <w:p w14:paraId="23B73257" w14:textId="77777777" w:rsidR="00EE235C" w:rsidRPr="003F2C2B" w:rsidRDefault="00EE235C" w:rsidP="003F2C2B">
      <w:pPr>
        <w:spacing w:line="360" w:lineRule="auto"/>
        <w:jc w:val="both"/>
        <w:rPr>
          <w:rFonts w:ascii="Palatino Linotype" w:eastAsia="Batang" w:hAnsi="Palatino Linotype" w:cs="Tahoma"/>
          <w:bCs/>
          <w:sz w:val="22"/>
          <w:szCs w:val="22"/>
        </w:rPr>
      </w:pPr>
    </w:p>
    <w:p w14:paraId="60150CD5" w14:textId="705F168D" w:rsidR="00EE235C" w:rsidRPr="003F2C2B" w:rsidRDefault="00EE235C" w:rsidP="003F2C2B">
      <w:pPr>
        <w:spacing w:line="360" w:lineRule="auto"/>
        <w:jc w:val="both"/>
        <w:rPr>
          <w:rFonts w:ascii="Palatino Linotype" w:eastAsia="Batang" w:hAnsi="Palatino Linotype" w:cs="Tahoma"/>
          <w:b/>
          <w:bCs/>
          <w:sz w:val="22"/>
          <w:szCs w:val="22"/>
          <w:lang w:val="es-ES_tradnl"/>
        </w:rPr>
      </w:pPr>
      <w:r w:rsidRPr="003F2C2B">
        <w:rPr>
          <w:rFonts w:ascii="Palatino Linotype" w:eastAsia="Batang" w:hAnsi="Palatino Linotype" w:cs="Tahoma"/>
          <w:b/>
          <w:bCs/>
          <w:sz w:val="22"/>
          <w:szCs w:val="22"/>
        </w:rPr>
        <w:t xml:space="preserve">b) Admisión del </w:t>
      </w:r>
      <w:r w:rsidRPr="003F2C2B">
        <w:rPr>
          <w:rFonts w:ascii="Palatino Linotype" w:hAnsi="Palatino Linotype" w:cs="Tahoma"/>
          <w:b/>
          <w:sz w:val="22"/>
          <w:szCs w:val="22"/>
        </w:rPr>
        <w:t>Recurso de Revisión</w:t>
      </w:r>
      <w:r w:rsidRPr="003F2C2B">
        <w:rPr>
          <w:rFonts w:ascii="Palatino Linotype" w:eastAsia="Batang" w:hAnsi="Palatino Linotype" w:cs="Tahoma"/>
          <w:b/>
          <w:bCs/>
          <w:sz w:val="22"/>
          <w:szCs w:val="22"/>
          <w:lang w:val="es-ES_tradnl"/>
        </w:rPr>
        <w:t>.</w:t>
      </w:r>
    </w:p>
    <w:p w14:paraId="229A2737" w14:textId="77807D41" w:rsidR="00EE235C" w:rsidRPr="003F2C2B" w:rsidRDefault="00EE235C" w:rsidP="003F2C2B">
      <w:pPr>
        <w:spacing w:line="360" w:lineRule="auto"/>
        <w:jc w:val="both"/>
        <w:rPr>
          <w:rFonts w:ascii="Palatino Linotype" w:eastAsia="Batang" w:hAnsi="Palatino Linotype" w:cs="Tahoma"/>
          <w:bCs/>
          <w:sz w:val="22"/>
          <w:szCs w:val="22"/>
          <w:lang w:val="es-ES_tradnl"/>
        </w:rPr>
      </w:pPr>
      <w:r w:rsidRPr="003F2C2B">
        <w:rPr>
          <w:rFonts w:ascii="Palatino Linotype" w:eastAsia="Batang" w:hAnsi="Palatino Linotype" w:cs="Tahoma"/>
          <w:bCs/>
          <w:sz w:val="22"/>
          <w:szCs w:val="22"/>
          <w:lang w:val="es-ES_tradnl"/>
        </w:rPr>
        <w:t xml:space="preserve">El </w:t>
      </w:r>
      <w:r w:rsidR="00124D4F">
        <w:rPr>
          <w:rFonts w:ascii="Palatino Linotype" w:eastAsia="Batang" w:hAnsi="Palatino Linotype" w:cs="Tahoma"/>
          <w:bCs/>
          <w:sz w:val="22"/>
          <w:szCs w:val="22"/>
          <w:lang w:val="es-ES_tradnl"/>
        </w:rPr>
        <w:t>ocho</w:t>
      </w:r>
      <w:r w:rsidRPr="003F2C2B">
        <w:rPr>
          <w:rFonts w:ascii="Palatino Linotype" w:eastAsia="Batang" w:hAnsi="Palatino Linotype" w:cs="Tahoma"/>
          <w:bCs/>
          <w:sz w:val="22"/>
          <w:szCs w:val="22"/>
          <w:lang w:val="es-ES_tradnl"/>
        </w:rPr>
        <w:t xml:space="preserve"> de </w:t>
      </w:r>
      <w:r w:rsidR="00124D4F">
        <w:rPr>
          <w:rFonts w:ascii="Palatino Linotype" w:eastAsia="Batang" w:hAnsi="Palatino Linotype" w:cs="Tahoma"/>
          <w:bCs/>
          <w:sz w:val="22"/>
          <w:szCs w:val="22"/>
          <w:lang w:val="es-ES_tradnl"/>
        </w:rPr>
        <w:t>febrero</w:t>
      </w:r>
      <w:r w:rsidRPr="003F2C2B">
        <w:rPr>
          <w:rFonts w:ascii="Palatino Linotype" w:eastAsia="Batang" w:hAnsi="Palatino Linotype" w:cs="Tahoma"/>
          <w:bCs/>
          <w:sz w:val="22"/>
          <w:szCs w:val="22"/>
          <w:lang w:val="es-ES_tradnl"/>
        </w:rPr>
        <w:t xml:space="preserve"> de dos mil </w:t>
      </w:r>
      <w:r w:rsidR="00124D4F">
        <w:rPr>
          <w:rFonts w:ascii="Palatino Linotype" w:eastAsia="Batang" w:hAnsi="Palatino Linotype" w:cs="Tahoma"/>
          <w:bCs/>
          <w:sz w:val="22"/>
          <w:szCs w:val="22"/>
          <w:lang w:val="es-ES_tradnl"/>
        </w:rPr>
        <w:t>veintidós</w:t>
      </w:r>
      <w:r w:rsidRPr="003F2C2B">
        <w:rPr>
          <w:rFonts w:ascii="Palatino Linotype" w:eastAsia="Batang" w:hAnsi="Palatino Linotype" w:cs="Tahoma"/>
          <w:bCs/>
          <w:sz w:val="22"/>
          <w:szCs w:val="22"/>
          <w:lang w:val="es-ES_tradnl"/>
        </w:rPr>
        <w:t xml:space="preserve">, se acordó la admisión del Recurso de Revisión interpuesto por el Recurrente en contra del Sujeto Obligado, en términos del artículo 185, fracciones I y II de la Ley de Transparencia y Acceso a la Información Pública del Estado de México y Municipios, </w:t>
      </w:r>
      <w:r w:rsidR="00592062">
        <w:rPr>
          <w:rFonts w:ascii="Palatino Linotype" w:eastAsia="Batang" w:hAnsi="Palatino Linotype" w:cs="Tahoma"/>
          <w:bCs/>
          <w:sz w:val="22"/>
          <w:szCs w:val="22"/>
          <w:lang w:val="es-ES_tradnl"/>
        </w:rPr>
        <w:t>proveído que</w:t>
      </w:r>
      <w:r w:rsidRPr="003F2C2B">
        <w:rPr>
          <w:rFonts w:ascii="Palatino Linotype" w:eastAsia="Batang" w:hAnsi="Palatino Linotype" w:cs="Tahoma"/>
          <w:bCs/>
          <w:sz w:val="22"/>
          <w:szCs w:val="22"/>
          <w:lang w:val="es-ES_tradnl"/>
        </w:rPr>
        <w:t xml:space="preserve">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43E1CF12" w14:textId="4E857789" w:rsidR="00B45392" w:rsidRDefault="00B45392" w:rsidP="003F2C2B">
      <w:pPr>
        <w:spacing w:line="360" w:lineRule="auto"/>
        <w:jc w:val="both"/>
        <w:rPr>
          <w:rFonts w:ascii="Palatino Linotype" w:eastAsia="Batang" w:hAnsi="Palatino Linotype" w:cs="Tahoma"/>
          <w:bCs/>
          <w:sz w:val="22"/>
          <w:szCs w:val="22"/>
          <w:lang w:val="es-ES_tradnl"/>
        </w:rPr>
      </w:pPr>
    </w:p>
    <w:p w14:paraId="7A49D4D0" w14:textId="48E85C3F" w:rsidR="00CB594F" w:rsidRDefault="00CB594F" w:rsidP="003F2C2B">
      <w:pPr>
        <w:spacing w:line="360" w:lineRule="auto"/>
        <w:jc w:val="both"/>
        <w:rPr>
          <w:rFonts w:ascii="Palatino Linotype" w:eastAsia="Batang" w:hAnsi="Palatino Linotype" w:cs="Tahoma"/>
          <w:b/>
          <w:sz w:val="22"/>
          <w:szCs w:val="22"/>
        </w:rPr>
      </w:pPr>
      <w:r w:rsidRPr="00CB594F">
        <w:rPr>
          <w:rFonts w:ascii="Palatino Linotype" w:eastAsia="Batang" w:hAnsi="Palatino Linotype" w:cs="Tahoma"/>
          <w:b/>
          <w:sz w:val="22"/>
          <w:szCs w:val="22"/>
          <w:lang w:val="es-ES_tradnl"/>
        </w:rPr>
        <w:t xml:space="preserve">c) </w:t>
      </w:r>
      <w:r w:rsidR="007436A8" w:rsidRPr="00A5014E">
        <w:rPr>
          <w:rFonts w:ascii="Palatino Linotype" w:eastAsia="Batang" w:hAnsi="Palatino Linotype" w:cs="Tahoma"/>
          <w:b/>
          <w:sz w:val="22"/>
          <w:szCs w:val="22"/>
        </w:rPr>
        <w:t>Informe Justificado</w:t>
      </w:r>
      <w:r w:rsidR="007436A8">
        <w:rPr>
          <w:rFonts w:ascii="Palatino Linotype" w:eastAsia="Batang" w:hAnsi="Palatino Linotype" w:cs="Tahoma"/>
          <w:b/>
          <w:sz w:val="22"/>
          <w:szCs w:val="22"/>
        </w:rPr>
        <w:t>.</w:t>
      </w:r>
    </w:p>
    <w:p w14:paraId="32572FB0" w14:textId="77777777" w:rsidR="007436A8" w:rsidRDefault="007436A8" w:rsidP="003F2C2B">
      <w:pPr>
        <w:spacing w:line="360" w:lineRule="auto"/>
        <w:jc w:val="both"/>
        <w:rPr>
          <w:rFonts w:ascii="Palatino Linotype" w:eastAsia="Batang" w:hAnsi="Palatino Linotype" w:cs="Tahoma"/>
          <w:b/>
          <w:sz w:val="22"/>
          <w:szCs w:val="22"/>
        </w:rPr>
      </w:pPr>
    </w:p>
    <w:p w14:paraId="0366A613" w14:textId="13A7AFEA" w:rsidR="007436A8" w:rsidRDefault="007436A8" w:rsidP="007436A8">
      <w:pPr>
        <w:spacing w:line="360" w:lineRule="auto"/>
        <w:jc w:val="both"/>
        <w:rPr>
          <w:rFonts w:ascii="Palatino Linotype" w:hAnsi="Palatino Linotype" w:cs="Tahoma"/>
          <w:bCs/>
          <w:sz w:val="22"/>
          <w:szCs w:val="22"/>
          <w:lang w:val="es-ES"/>
        </w:rPr>
      </w:pPr>
      <w:r w:rsidRPr="00A5014E">
        <w:rPr>
          <w:rFonts w:ascii="Palatino Linotype" w:hAnsi="Palatino Linotype" w:cs="Tahoma"/>
          <w:bCs/>
          <w:sz w:val="22"/>
          <w:szCs w:val="22"/>
          <w:lang w:val="es-ES"/>
        </w:rPr>
        <w:t xml:space="preserve">En fecha </w:t>
      </w:r>
      <w:r w:rsidR="000E7375">
        <w:rPr>
          <w:rFonts w:ascii="Palatino Linotype" w:hAnsi="Palatino Linotype" w:cs="Tahoma"/>
          <w:bCs/>
          <w:sz w:val="22"/>
          <w:szCs w:val="22"/>
          <w:lang w:val="es-ES"/>
        </w:rPr>
        <w:t>diez</w:t>
      </w:r>
      <w:r w:rsidRPr="00A5014E">
        <w:rPr>
          <w:rFonts w:ascii="Palatino Linotype" w:hAnsi="Palatino Linotype" w:cs="Tahoma"/>
          <w:bCs/>
          <w:sz w:val="22"/>
          <w:szCs w:val="22"/>
          <w:lang w:val="es-ES"/>
        </w:rPr>
        <w:t xml:space="preserve"> de febrero de dos mil veintidós, se recibió a través del Sistema de Acceso a la Información Mexiquense (SAIMEX), </w:t>
      </w:r>
      <w:r w:rsidR="000E7375">
        <w:rPr>
          <w:rFonts w:ascii="Palatino Linotype" w:hAnsi="Palatino Linotype" w:cs="Tahoma"/>
          <w:bCs/>
          <w:sz w:val="22"/>
          <w:szCs w:val="22"/>
          <w:lang w:val="es-ES"/>
        </w:rPr>
        <w:t>el</w:t>
      </w:r>
      <w:r w:rsidRPr="00A5014E">
        <w:rPr>
          <w:rFonts w:ascii="Palatino Linotype" w:hAnsi="Palatino Linotype" w:cs="Tahoma"/>
          <w:bCs/>
          <w:sz w:val="22"/>
          <w:szCs w:val="22"/>
          <w:lang w:val="es-ES"/>
        </w:rPr>
        <w:t xml:space="preserve"> Informe Justificado remitido por el Titular de la Unidad de Transparencia del Sujeto Obligado, a través de</w:t>
      </w:r>
      <w:r w:rsidR="000E7375">
        <w:rPr>
          <w:rFonts w:ascii="Palatino Linotype" w:hAnsi="Palatino Linotype" w:cs="Tahoma"/>
          <w:bCs/>
          <w:sz w:val="22"/>
          <w:szCs w:val="22"/>
          <w:lang w:val="es-ES"/>
        </w:rPr>
        <w:t xml:space="preserve"> lo</w:t>
      </w:r>
      <w:r w:rsidRPr="00A5014E">
        <w:rPr>
          <w:rFonts w:ascii="Palatino Linotype" w:hAnsi="Palatino Linotype" w:cs="Tahoma"/>
          <w:bCs/>
          <w:sz w:val="22"/>
          <w:szCs w:val="22"/>
          <w:lang w:val="es-ES"/>
        </w:rPr>
        <w:t xml:space="preserve"> siguiente:</w:t>
      </w:r>
    </w:p>
    <w:p w14:paraId="5E2DC490" w14:textId="77777777" w:rsidR="000E7375" w:rsidRDefault="000E7375" w:rsidP="007436A8">
      <w:pPr>
        <w:spacing w:line="360" w:lineRule="auto"/>
        <w:jc w:val="both"/>
        <w:rPr>
          <w:rFonts w:ascii="Palatino Linotype" w:hAnsi="Palatino Linotype" w:cs="Tahoma"/>
          <w:bCs/>
          <w:sz w:val="22"/>
          <w:szCs w:val="22"/>
          <w:lang w:val="es-ES"/>
        </w:rPr>
      </w:pPr>
    </w:p>
    <w:p w14:paraId="2526DA78" w14:textId="0B0D1180" w:rsidR="005756AB" w:rsidRDefault="00E0285F" w:rsidP="001A2EA5">
      <w:pPr>
        <w:pStyle w:val="Prrafodelista"/>
        <w:numPr>
          <w:ilvl w:val="0"/>
          <w:numId w:val="13"/>
        </w:numPr>
        <w:spacing w:line="360" w:lineRule="auto"/>
        <w:ind w:left="567" w:firstLine="0"/>
        <w:jc w:val="both"/>
        <w:rPr>
          <w:rFonts w:ascii="Palatino Linotype" w:hAnsi="Palatino Linotype" w:cs="Arial"/>
          <w:szCs w:val="22"/>
          <w:lang w:eastAsia="es-MX"/>
        </w:rPr>
      </w:pPr>
      <w:hyperlink r:id="rId9" w:history="1">
        <w:r w:rsidR="005756AB" w:rsidRPr="005756AB">
          <w:rPr>
            <w:rStyle w:val="Hipervnculo"/>
            <w:rFonts w:ascii="Palatino Linotype" w:hAnsi="Palatino Linotype" w:cs="Arial"/>
            <w:b/>
            <w:bCs/>
            <w:color w:val="auto"/>
            <w:szCs w:val="22"/>
          </w:rPr>
          <w:t>12 - respuesta RR Art 12.pdf</w:t>
        </w:r>
      </w:hyperlink>
      <w:r w:rsidR="005756AB">
        <w:rPr>
          <w:rFonts w:ascii="Palatino Linotype" w:hAnsi="Palatino Linotype" w:cs="Arial"/>
          <w:szCs w:val="22"/>
        </w:rPr>
        <w:t xml:space="preserve">; Oficio libre </w:t>
      </w:r>
      <w:r w:rsidR="004654C0">
        <w:rPr>
          <w:rFonts w:ascii="Palatino Linotype" w:hAnsi="Palatino Linotype" w:cs="Arial"/>
          <w:szCs w:val="22"/>
        </w:rPr>
        <w:t xml:space="preserve">signado por el Titular de la Unidad de Transparencia y Acceso a la Información Pública del </w:t>
      </w:r>
      <w:r w:rsidR="001A2EA5">
        <w:rPr>
          <w:rFonts w:ascii="Palatino Linotype" w:hAnsi="Palatino Linotype" w:cs="Arial"/>
          <w:szCs w:val="22"/>
        </w:rPr>
        <w:t>Municipio de Valle de Bravo</w:t>
      </w:r>
      <w:r w:rsidR="00233F53">
        <w:rPr>
          <w:rFonts w:ascii="Palatino Linotype" w:hAnsi="Palatino Linotype" w:cs="Arial"/>
          <w:szCs w:val="22"/>
        </w:rPr>
        <w:t xml:space="preserve">, por medio del cual, </w:t>
      </w:r>
      <w:r w:rsidR="000D6F5B">
        <w:rPr>
          <w:rFonts w:ascii="Palatino Linotype" w:hAnsi="Palatino Linotype" w:cs="Arial"/>
          <w:szCs w:val="22"/>
        </w:rPr>
        <w:t xml:space="preserve">se hace del conocimiento del Particular, </w:t>
      </w:r>
      <w:r w:rsidR="00284009">
        <w:rPr>
          <w:rFonts w:ascii="Palatino Linotype" w:hAnsi="Palatino Linotype" w:cs="Arial"/>
          <w:szCs w:val="22"/>
        </w:rPr>
        <w:t xml:space="preserve">que si bien, se debe generar un nuevo Comité Anticorrupción, </w:t>
      </w:r>
      <w:r w:rsidR="00132119">
        <w:rPr>
          <w:rFonts w:ascii="Palatino Linotype" w:hAnsi="Palatino Linotype" w:cs="Arial"/>
          <w:szCs w:val="22"/>
        </w:rPr>
        <w:t>el mismo está en proceso</w:t>
      </w:r>
      <w:r w:rsidR="006D36C9">
        <w:rPr>
          <w:rFonts w:ascii="Palatino Linotype" w:hAnsi="Palatino Linotype" w:cs="Arial"/>
          <w:szCs w:val="22"/>
        </w:rPr>
        <w:t xml:space="preserve"> de conformación, por ello, no se cuenta con el documento solicitado</w:t>
      </w:r>
      <w:r w:rsidR="0005539B">
        <w:rPr>
          <w:rFonts w:ascii="Palatino Linotype" w:hAnsi="Palatino Linotype" w:cs="Arial"/>
          <w:szCs w:val="22"/>
        </w:rPr>
        <w:t xml:space="preserve">, así mismo, </w:t>
      </w:r>
      <w:r w:rsidR="006B44A7">
        <w:rPr>
          <w:rFonts w:ascii="Palatino Linotype" w:hAnsi="Palatino Linotype" w:cs="Arial"/>
          <w:szCs w:val="22"/>
        </w:rPr>
        <w:t xml:space="preserve">se da cuenta que el documento </w:t>
      </w:r>
      <w:r w:rsidR="00AE3BCE">
        <w:rPr>
          <w:rFonts w:ascii="Palatino Linotype" w:hAnsi="Palatino Linotype" w:cs="Arial"/>
          <w:szCs w:val="22"/>
        </w:rPr>
        <w:t>se va a publicar conforme a los plazos indicados en la Ley.</w:t>
      </w:r>
    </w:p>
    <w:p w14:paraId="5F3AD0BA" w14:textId="77777777" w:rsidR="00973593" w:rsidRPr="00973593" w:rsidRDefault="00973593" w:rsidP="00973593">
      <w:pPr>
        <w:spacing w:line="360" w:lineRule="auto"/>
        <w:ind w:left="567"/>
        <w:jc w:val="both"/>
        <w:rPr>
          <w:rFonts w:ascii="Palatino Linotype" w:hAnsi="Palatino Linotype" w:cs="Arial"/>
          <w:szCs w:val="22"/>
          <w:lang w:eastAsia="es-MX"/>
        </w:rPr>
      </w:pPr>
    </w:p>
    <w:p w14:paraId="65329621" w14:textId="56C34774" w:rsidR="00973593" w:rsidRPr="00A5014E" w:rsidRDefault="00451C97" w:rsidP="00973593">
      <w:pPr>
        <w:spacing w:line="360" w:lineRule="auto"/>
        <w:jc w:val="both"/>
        <w:rPr>
          <w:rFonts w:ascii="Palatino Linotype" w:hAnsi="Palatino Linotype" w:cs="Tahoma"/>
          <w:b/>
          <w:sz w:val="22"/>
          <w:szCs w:val="22"/>
        </w:rPr>
      </w:pPr>
      <w:r>
        <w:rPr>
          <w:rFonts w:ascii="Palatino Linotype" w:eastAsia="Calibri" w:hAnsi="Palatino Linotype" w:cs="Tahoma"/>
          <w:b/>
          <w:bCs/>
          <w:sz w:val="22"/>
          <w:szCs w:val="22"/>
          <w:lang w:eastAsia="en-US"/>
        </w:rPr>
        <w:t>d</w:t>
      </w:r>
      <w:r w:rsidR="00973593" w:rsidRPr="00A5014E">
        <w:rPr>
          <w:rFonts w:ascii="Palatino Linotype" w:eastAsia="Calibri" w:hAnsi="Palatino Linotype" w:cs="Tahoma"/>
          <w:b/>
          <w:bCs/>
          <w:sz w:val="22"/>
          <w:szCs w:val="22"/>
          <w:lang w:eastAsia="en-US"/>
        </w:rPr>
        <w:t>)</w:t>
      </w:r>
      <w:r w:rsidR="00973593" w:rsidRPr="00A5014E">
        <w:rPr>
          <w:rFonts w:ascii="Palatino Linotype" w:hAnsi="Palatino Linotype" w:cs="Tahoma"/>
          <w:b/>
          <w:sz w:val="22"/>
          <w:szCs w:val="22"/>
        </w:rPr>
        <w:t xml:space="preserve"> Vista de Informe Justificado: </w:t>
      </w:r>
    </w:p>
    <w:p w14:paraId="60B65CB5" w14:textId="77777777" w:rsidR="00973593" w:rsidRPr="00A5014E" w:rsidRDefault="00973593" w:rsidP="00973593">
      <w:pPr>
        <w:spacing w:line="360" w:lineRule="auto"/>
        <w:jc w:val="both"/>
        <w:rPr>
          <w:rFonts w:ascii="Palatino Linotype" w:hAnsi="Palatino Linotype" w:cs="Tahoma"/>
          <w:b/>
          <w:sz w:val="22"/>
          <w:szCs w:val="22"/>
        </w:rPr>
      </w:pPr>
    </w:p>
    <w:p w14:paraId="45DEA54D" w14:textId="693900AD" w:rsidR="00973593" w:rsidRPr="00BC68F6" w:rsidRDefault="00973593" w:rsidP="003F2C2B">
      <w:pPr>
        <w:spacing w:line="360" w:lineRule="auto"/>
        <w:jc w:val="both"/>
        <w:rPr>
          <w:rFonts w:ascii="Palatino Linotype" w:hAnsi="Palatino Linotype" w:cs="Tahoma"/>
          <w:sz w:val="22"/>
          <w:szCs w:val="22"/>
        </w:rPr>
      </w:pPr>
      <w:r w:rsidRPr="00A5014E">
        <w:rPr>
          <w:rFonts w:ascii="Palatino Linotype" w:hAnsi="Palatino Linotype" w:cs="Tahoma"/>
          <w:sz w:val="22"/>
          <w:szCs w:val="22"/>
        </w:rPr>
        <w:t xml:space="preserve">En fecha </w:t>
      </w:r>
      <w:r w:rsidR="00BC68F6">
        <w:rPr>
          <w:rFonts w:ascii="Palatino Linotype" w:hAnsi="Palatino Linotype" w:cs="Tahoma"/>
          <w:sz w:val="22"/>
          <w:szCs w:val="22"/>
        </w:rPr>
        <w:t>primero</w:t>
      </w:r>
      <w:r w:rsidRPr="00A5014E">
        <w:rPr>
          <w:rFonts w:ascii="Palatino Linotype" w:hAnsi="Palatino Linotype" w:cs="Tahoma"/>
          <w:sz w:val="22"/>
          <w:szCs w:val="22"/>
        </w:rPr>
        <w:t xml:space="preserve"> de </w:t>
      </w:r>
      <w:r w:rsidR="00BC68F6">
        <w:rPr>
          <w:rFonts w:ascii="Palatino Linotype" w:hAnsi="Palatino Linotype" w:cs="Tahoma"/>
          <w:sz w:val="22"/>
          <w:szCs w:val="22"/>
        </w:rPr>
        <w:t>marzo</w:t>
      </w:r>
      <w:r w:rsidRPr="00A5014E">
        <w:rPr>
          <w:rFonts w:ascii="Palatino Linotype" w:hAnsi="Palatino Linotype" w:cs="Tahoma"/>
          <w:sz w:val="22"/>
          <w:szCs w:val="22"/>
        </w:rPr>
        <w:t xml:space="preserve"> de dos mil veintidós, se dictó acuerdo mediante el cual se </w:t>
      </w:r>
      <w:r w:rsidR="00BC68F6">
        <w:rPr>
          <w:rFonts w:ascii="Palatino Linotype" w:hAnsi="Palatino Linotype" w:cs="Tahoma"/>
          <w:sz w:val="22"/>
          <w:szCs w:val="22"/>
        </w:rPr>
        <w:t>puso</w:t>
      </w:r>
      <w:r w:rsidRPr="00A5014E">
        <w:rPr>
          <w:rFonts w:ascii="Palatino Linotype" w:hAnsi="Palatino Linotype" w:cs="Tahoma"/>
          <w:sz w:val="22"/>
          <w:szCs w:val="22"/>
        </w:rPr>
        <w:t xml:space="preserve"> a la vista del Particular </w:t>
      </w:r>
      <w:r w:rsidR="00BC68F6">
        <w:rPr>
          <w:rFonts w:ascii="Palatino Linotype" w:hAnsi="Palatino Linotype" w:cs="Tahoma"/>
          <w:sz w:val="22"/>
          <w:szCs w:val="22"/>
        </w:rPr>
        <w:t>el</w:t>
      </w:r>
      <w:r w:rsidRPr="00A5014E">
        <w:rPr>
          <w:rFonts w:ascii="Palatino Linotype" w:hAnsi="Palatino Linotype" w:cs="Tahoma"/>
          <w:sz w:val="22"/>
          <w:szCs w:val="22"/>
        </w:rPr>
        <w:t xml:space="preserve"> Informe Justificado del Sujeto Obligado, acto que fue notificado a las partes a través del Sistema de Acceso a la Información Mexiquense (SAIMEX) el mismo día. </w:t>
      </w:r>
    </w:p>
    <w:p w14:paraId="1D31F88C" w14:textId="66C0DD62" w:rsidR="00EE235C" w:rsidRDefault="00451C97" w:rsidP="003F2C2B">
      <w:pPr>
        <w:spacing w:line="360" w:lineRule="auto"/>
        <w:jc w:val="both"/>
        <w:rPr>
          <w:rFonts w:ascii="Palatino Linotype" w:eastAsia="Palatino Linotype" w:hAnsi="Palatino Linotype" w:cs="Palatino Linotype"/>
          <w:bCs/>
          <w:sz w:val="22"/>
          <w:lang w:val="es-ES"/>
        </w:rPr>
      </w:pPr>
      <w:r w:rsidRPr="00876586">
        <w:rPr>
          <w:rFonts w:ascii="Palatino Linotype" w:eastAsia="Palatino Linotype" w:hAnsi="Palatino Linotype" w:cs="Palatino Linotype"/>
          <w:bCs/>
          <w:sz w:val="22"/>
          <w:lang w:val="es-ES"/>
        </w:rPr>
        <w:t xml:space="preserve">De lo anterior, cabe precisar que el Particular fue omiso en rendir </w:t>
      </w:r>
      <w:r w:rsidR="00A926DF" w:rsidRPr="00876586">
        <w:rPr>
          <w:rFonts w:ascii="Palatino Linotype" w:eastAsia="Palatino Linotype" w:hAnsi="Palatino Linotype" w:cs="Palatino Linotype"/>
          <w:bCs/>
          <w:sz w:val="22"/>
          <w:lang w:val="es-ES"/>
        </w:rPr>
        <w:t xml:space="preserve">manifestaciones adicionales que a sus intereses conviniera. </w:t>
      </w:r>
    </w:p>
    <w:p w14:paraId="6C63EB73" w14:textId="77777777" w:rsidR="00231447" w:rsidRDefault="00231447" w:rsidP="00231447">
      <w:pPr>
        <w:spacing w:line="360" w:lineRule="auto"/>
        <w:jc w:val="both"/>
        <w:rPr>
          <w:rFonts w:ascii="Palatino Linotype" w:eastAsia="Palatino Linotype" w:hAnsi="Palatino Linotype" w:cs="Palatino Linotype"/>
          <w:bCs/>
          <w:sz w:val="22"/>
          <w:lang w:val="es-ES"/>
        </w:rPr>
      </w:pPr>
    </w:p>
    <w:p w14:paraId="538B8995" w14:textId="504C95E2" w:rsidR="00231447" w:rsidRPr="00EA3D92" w:rsidRDefault="00231447" w:rsidP="00231447">
      <w:pPr>
        <w:spacing w:line="360" w:lineRule="auto"/>
        <w:jc w:val="both"/>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e</w:t>
      </w:r>
      <w:r w:rsidRPr="00EA3D92">
        <w:rPr>
          <w:rFonts w:ascii="Palatino Linotype" w:eastAsia="Calibri" w:hAnsi="Palatino Linotype" w:cs="Tahoma"/>
          <w:b/>
          <w:sz w:val="22"/>
          <w:szCs w:val="22"/>
          <w:lang w:eastAsia="en-US"/>
        </w:rPr>
        <w:t>) Ampliación de plazo para resolver.</w:t>
      </w:r>
    </w:p>
    <w:p w14:paraId="2B2A0C85" w14:textId="77777777" w:rsidR="00231447" w:rsidRPr="00EA3D92" w:rsidRDefault="00231447" w:rsidP="00231447">
      <w:pPr>
        <w:spacing w:line="360" w:lineRule="auto"/>
        <w:jc w:val="both"/>
        <w:rPr>
          <w:rFonts w:ascii="Palatino Linotype" w:eastAsia="Calibri" w:hAnsi="Palatino Linotype" w:cs="Tahoma"/>
          <w:sz w:val="22"/>
          <w:szCs w:val="22"/>
          <w:lang w:eastAsia="en-US"/>
        </w:rPr>
      </w:pPr>
    </w:p>
    <w:p w14:paraId="072F19AB" w14:textId="58771C82" w:rsidR="00231447" w:rsidRPr="00EA3D92" w:rsidRDefault="00231447" w:rsidP="00231447">
      <w:pPr>
        <w:spacing w:line="360" w:lineRule="auto"/>
        <w:jc w:val="both"/>
        <w:rPr>
          <w:rFonts w:ascii="Palatino Linotype" w:eastAsia="Calibri" w:hAnsi="Palatino Linotype" w:cs="Tahoma"/>
          <w:sz w:val="22"/>
          <w:szCs w:val="22"/>
          <w:lang w:eastAsia="en-US"/>
        </w:rPr>
      </w:pPr>
      <w:r w:rsidRPr="00EA3D92">
        <w:rPr>
          <w:rFonts w:ascii="Palatino Linotype" w:eastAsia="Calibri" w:hAnsi="Palatino Linotype" w:cs="Tahoma"/>
          <w:sz w:val="22"/>
          <w:szCs w:val="22"/>
          <w:lang w:eastAsia="en-US"/>
        </w:rPr>
        <w:t xml:space="preserve">El </w:t>
      </w:r>
      <w:r>
        <w:rPr>
          <w:rFonts w:ascii="Palatino Linotype" w:eastAsia="Calibri" w:hAnsi="Palatino Linotype" w:cs="Tahoma"/>
          <w:sz w:val="22"/>
          <w:szCs w:val="22"/>
          <w:lang w:eastAsia="en-US"/>
        </w:rPr>
        <w:t>veintiocho</w:t>
      </w:r>
      <w:r w:rsidRPr="00EA3D92">
        <w:rPr>
          <w:rFonts w:ascii="Palatino Linotype" w:eastAsia="Calibri" w:hAnsi="Palatino Linotype" w:cs="Tahoma"/>
          <w:sz w:val="22"/>
          <w:szCs w:val="22"/>
          <w:lang w:eastAsia="en-US"/>
        </w:rPr>
        <w:t xml:space="preserve"> de </w:t>
      </w:r>
      <w:r>
        <w:rPr>
          <w:rFonts w:ascii="Palatino Linotype" w:eastAsia="Calibri" w:hAnsi="Palatino Linotype" w:cs="Tahoma"/>
          <w:sz w:val="22"/>
          <w:szCs w:val="22"/>
          <w:lang w:eastAsia="en-US"/>
        </w:rPr>
        <w:t>marzo</w:t>
      </w:r>
      <w:r w:rsidRPr="00EA3D92">
        <w:rPr>
          <w:rFonts w:ascii="Palatino Linotype" w:eastAsia="Calibri" w:hAnsi="Palatino Linotype" w:cs="Tahoma"/>
          <w:sz w:val="22"/>
          <w:szCs w:val="22"/>
          <w:lang w:eastAsia="en-US"/>
        </w:rPr>
        <w:t xml:space="preserve"> de dos mil </w:t>
      </w:r>
      <w:r>
        <w:rPr>
          <w:rFonts w:ascii="Palatino Linotype" w:eastAsia="Calibri" w:hAnsi="Palatino Linotype" w:cs="Tahoma"/>
          <w:sz w:val="22"/>
          <w:szCs w:val="22"/>
          <w:lang w:eastAsia="en-US"/>
        </w:rPr>
        <w:t>veintidós</w:t>
      </w:r>
      <w:r w:rsidRPr="00EA3D92">
        <w:rPr>
          <w:rFonts w:ascii="Palatino Linotype" w:eastAsia="Calibri" w:hAnsi="Palatino Linotype" w:cs="Tahoma"/>
          <w:sz w:val="22"/>
          <w:szCs w:val="22"/>
          <w:lang w:eastAsia="en-US"/>
        </w:rPr>
        <w:t>,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mismo día.</w:t>
      </w:r>
    </w:p>
    <w:p w14:paraId="3F2E5CCD" w14:textId="77777777" w:rsidR="00A926DF" w:rsidRPr="00451C97" w:rsidRDefault="00A926DF" w:rsidP="003F2C2B">
      <w:pPr>
        <w:spacing w:line="360" w:lineRule="auto"/>
        <w:jc w:val="both"/>
        <w:rPr>
          <w:rFonts w:ascii="Palatino Linotype" w:eastAsia="Palatino Linotype" w:hAnsi="Palatino Linotype" w:cs="Palatino Linotype"/>
          <w:b/>
          <w:bCs/>
          <w:sz w:val="22"/>
          <w:lang w:val="es-ES"/>
        </w:rPr>
      </w:pPr>
    </w:p>
    <w:p w14:paraId="2118D001" w14:textId="7D04C288" w:rsidR="00EE235C" w:rsidRPr="003F2C2B" w:rsidRDefault="00231447" w:rsidP="003F2C2B">
      <w:pPr>
        <w:spacing w:line="360" w:lineRule="auto"/>
        <w:jc w:val="both"/>
        <w:rPr>
          <w:rFonts w:ascii="Palatino Linotype" w:hAnsi="Palatino Linotype" w:cs="Tahoma"/>
          <w:b/>
          <w:sz w:val="22"/>
          <w:szCs w:val="22"/>
        </w:rPr>
      </w:pPr>
      <w:r>
        <w:rPr>
          <w:rFonts w:ascii="Palatino Linotype" w:hAnsi="Palatino Linotype" w:cs="Tahoma"/>
          <w:b/>
          <w:sz w:val="22"/>
          <w:szCs w:val="22"/>
        </w:rPr>
        <w:t>f</w:t>
      </w:r>
      <w:r w:rsidR="00EE235C" w:rsidRPr="003F2C2B">
        <w:rPr>
          <w:rFonts w:ascii="Palatino Linotype" w:hAnsi="Palatino Linotype" w:cs="Tahoma"/>
          <w:b/>
          <w:sz w:val="22"/>
          <w:szCs w:val="22"/>
        </w:rPr>
        <w:t>) Cierre de instrucción.</w:t>
      </w:r>
    </w:p>
    <w:p w14:paraId="4FF0723B" w14:textId="77777777" w:rsidR="00EE235C" w:rsidRPr="003F2C2B" w:rsidRDefault="00EE235C" w:rsidP="003F2C2B">
      <w:pPr>
        <w:spacing w:line="360" w:lineRule="auto"/>
        <w:jc w:val="both"/>
        <w:rPr>
          <w:rFonts w:ascii="Palatino Linotype" w:hAnsi="Palatino Linotype" w:cs="Tahoma"/>
          <w:b/>
          <w:sz w:val="22"/>
          <w:szCs w:val="22"/>
        </w:rPr>
      </w:pPr>
    </w:p>
    <w:p w14:paraId="565B204B" w14:textId="0B200733" w:rsidR="00EE235C" w:rsidRPr="003F2C2B" w:rsidRDefault="00EE235C" w:rsidP="003F2C2B">
      <w:pPr>
        <w:spacing w:line="360" w:lineRule="auto"/>
        <w:jc w:val="both"/>
        <w:rPr>
          <w:rFonts w:ascii="Palatino Linotype" w:hAnsi="Palatino Linotype" w:cs="Tahoma"/>
          <w:sz w:val="22"/>
          <w:szCs w:val="22"/>
        </w:rPr>
      </w:pPr>
      <w:r w:rsidRPr="003F2C2B">
        <w:rPr>
          <w:rFonts w:ascii="Palatino Linotype" w:hAnsi="Palatino Linotype" w:cs="Tahoma"/>
          <w:sz w:val="22"/>
          <w:szCs w:val="22"/>
        </w:rPr>
        <w:t xml:space="preserve">Con fecha </w:t>
      </w:r>
      <w:r w:rsidR="00773E45">
        <w:rPr>
          <w:rFonts w:ascii="Palatino Linotype" w:hAnsi="Palatino Linotype" w:cs="Tahoma"/>
          <w:sz w:val="22"/>
          <w:szCs w:val="22"/>
        </w:rPr>
        <w:t>catorce</w:t>
      </w:r>
      <w:r w:rsidRPr="003F2C2B">
        <w:rPr>
          <w:rFonts w:ascii="Palatino Linotype" w:hAnsi="Palatino Linotype" w:cs="Tahoma"/>
          <w:sz w:val="22"/>
          <w:szCs w:val="22"/>
        </w:rPr>
        <w:t xml:space="preserve"> de </w:t>
      </w:r>
      <w:r w:rsidR="00773E45">
        <w:rPr>
          <w:rFonts w:ascii="Palatino Linotype" w:hAnsi="Palatino Linotype" w:cs="Tahoma"/>
          <w:sz w:val="22"/>
          <w:szCs w:val="22"/>
        </w:rPr>
        <w:t>marzo</w:t>
      </w:r>
      <w:r w:rsidRPr="003F2C2B">
        <w:rPr>
          <w:rFonts w:ascii="Palatino Linotype" w:hAnsi="Palatino Linotype" w:cs="Tahoma"/>
          <w:sz w:val="22"/>
          <w:szCs w:val="22"/>
        </w:rPr>
        <w:t xml:space="preserve"> de dos mil </w:t>
      </w:r>
      <w:r w:rsidR="00773E45">
        <w:rPr>
          <w:rFonts w:ascii="Palatino Linotype" w:hAnsi="Palatino Linotype" w:cs="Tahoma"/>
          <w:sz w:val="22"/>
          <w:szCs w:val="22"/>
        </w:rPr>
        <w:t>veintidós</w:t>
      </w:r>
      <w:r w:rsidRPr="003F2C2B">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w:t>
      </w:r>
      <w:r w:rsidR="00231447">
        <w:rPr>
          <w:rFonts w:ascii="Palatino Linotype" w:hAnsi="Palatino Linotype" w:cs="Tahoma"/>
          <w:sz w:val="22"/>
          <w:szCs w:val="22"/>
        </w:rPr>
        <w:t>día</w:t>
      </w:r>
      <w:r w:rsidRPr="003F2C2B">
        <w:rPr>
          <w:rFonts w:ascii="Palatino Linotype" w:hAnsi="Palatino Linotype" w:cs="Tahoma"/>
          <w:sz w:val="22"/>
          <w:szCs w:val="22"/>
        </w:rPr>
        <w:t xml:space="preserve"> </w:t>
      </w:r>
      <w:r w:rsidR="00231447">
        <w:rPr>
          <w:rFonts w:ascii="Palatino Linotype" w:hAnsi="Palatino Linotype" w:cs="Tahoma"/>
          <w:sz w:val="22"/>
          <w:szCs w:val="22"/>
        </w:rPr>
        <w:t>siguiente</w:t>
      </w:r>
      <w:r w:rsidRPr="003F2C2B">
        <w:rPr>
          <w:rFonts w:ascii="Palatino Linotype" w:hAnsi="Palatino Linotype" w:cs="Tahoma"/>
          <w:sz w:val="22"/>
          <w:szCs w:val="22"/>
        </w:rPr>
        <w:t xml:space="preserve">, a través del </w:t>
      </w:r>
      <w:r w:rsidRPr="003F2C2B">
        <w:rPr>
          <w:rFonts w:ascii="Palatino Linotype" w:hAnsi="Palatino Linotype" w:cs="Tahoma"/>
          <w:sz w:val="22"/>
          <w:szCs w:val="22"/>
          <w:lang w:val="es-ES"/>
        </w:rPr>
        <w:t>Sistema de Acceso a la Información Mexiquense (SAIMEX)</w:t>
      </w:r>
      <w:r w:rsidRPr="003F2C2B">
        <w:rPr>
          <w:rFonts w:ascii="Palatino Linotype" w:hAnsi="Palatino Linotype" w:cs="Tahoma"/>
          <w:sz w:val="22"/>
          <w:szCs w:val="22"/>
        </w:rPr>
        <w:t>.</w:t>
      </w:r>
    </w:p>
    <w:p w14:paraId="00F2B571" w14:textId="77777777" w:rsidR="00EE235C" w:rsidRPr="003F2C2B" w:rsidRDefault="00EE235C" w:rsidP="003F2C2B">
      <w:pPr>
        <w:spacing w:line="360" w:lineRule="auto"/>
        <w:jc w:val="both"/>
        <w:rPr>
          <w:rFonts w:ascii="Palatino Linotype" w:hAnsi="Palatino Linotype" w:cs="Tahoma"/>
          <w:sz w:val="22"/>
          <w:szCs w:val="22"/>
          <w:lang w:val="es-ES"/>
        </w:rPr>
      </w:pPr>
    </w:p>
    <w:p w14:paraId="216F5E2F" w14:textId="3EB895E3" w:rsidR="00EE235C" w:rsidRPr="003F2C2B" w:rsidRDefault="00EE235C" w:rsidP="003F2C2B">
      <w:pPr>
        <w:spacing w:line="360" w:lineRule="auto"/>
        <w:jc w:val="both"/>
        <w:rPr>
          <w:rFonts w:ascii="Palatino Linotype" w:hAnsi="Palatino Linotype" w:cs="Tahoma"/>
          <w:color w:val="000000"/>
          <w:sz w:val="22"/>
          <w:szCs w:val="22"/>
        </w:rPr>
      </w:pPr>
      <w:r w:rsidRPr="003F2C2B">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508B0E2B" w14:textId="77777777" w:rsidR="008F2EE5" w:rsidRPr="003F2C2B" w:rsidRDefault="008F2EE5" w:rsidP="003F2C2B">
      <w:pPr>
        <w:spacing w:line="360" w:lineRule="auto"/>
        <w:jc w:val="both"/>
        <w:rPr>
          <w:rFonts w:ascii="Palatino Linotype" w:hAnsi="Palatino Linotype" w:cs="Tahoma"/>
          <w:color w:val="000000"/>
          <w:sz w:val="22"/>
          <w:szCs w:val="22"/>
        </w:rPr>
      </w:pPr>
    </w:p>
    <w:p w14:paraId="1E913590" w14:textId="6C8D7A52" w:rsidR="008F2EE5" w:rsidRPr="003F2C2B" w:rsidRDefault="00EE235C" w:rsidP="00231447">
      <w:pPr>
        <w:spacing w:line="360" w:lineRule="auto"/>
        <w:jc w:val="center"/>
        <w:rPr>
          <w:rFonts w:ascii="Palatino Linotype" w:hAnsi="Palatino Linotype" w:cs="Tahoma"/>
          <w:b/>
          <w:sz w:val="22"/>
          <w:szCs w:val="22"/>
          <w:lang w:val="es-ES"/>
        </w:rPr>
      </w:pPr>
      <w:r w:rsidRPr="003F2C2B">
        <w:rPr>
          <w:rFonts w:ascii="Palatino Linotype" w:hAnsi="Palatino Linotype" w:cs="Tahoma"/>
          <w:b/>
          <w:sz w:val="22"/>
          <w:szCs w:val="22"/>
          <w:lang w:val="es-ES"/>
        </w:rPr>
        <w:t>CONSIDERANDO</w:t>
      </w:r>
      <w:r w:rsidR="008F2EE5" w:rsidRPr="003F2C2B">
        <w:rPr>
          <w:rFonts w:ascii="Palatino Linotype" w:hAnsi="Palatino Linotype" w:cs="Tahoma"/>
          <w:b/>
          <w:sz w:val="22"/>
          <w:szCs w:val="22"/>
          <w:lang w:val="es-ES"/>
        </w:rPr>
        <w:t>S</w:t>
      </w:r>
    </w:p>
    <w:p w14:paraId="0F4FF97C" w14:textId="77777777" w:rsidR="00EE235C" w:rsidRPr="003F2C2B" w:rsidRDefault="00EE235C" w:rsidP="003F2C2B">
      <w:pPr>
        <w:autoSpaceDE w:val="0"/>
        <w:autoSpaceDN w:val="0"/>
        <w:adjustRightInd w:val="0"/>
        <w:spacing w:line="360" w:lineRule="auto"/>
        <w:jc w:val="both"/>
        <w:rPr>
          <w:rFonts w:ascii="Palatino Linotype" w:hAnsi="Palatino Linotype" w:cs="Tahoma"/>
          <w:b/>
          <w:sz w:val="22"/>
          <w:szCs w:val="22"/>
          <w:lang w:val="es-ES"/>
        </w:rPr>
      </w:pPr>
      <w:r w:rsidRPr="003F2C2B">
        <w:rPr>
          <w:rFonts w:ascii="Palatino Linotype" w:eastAsia="Calibri" w:hAnsi="Palatino Linotype" w:cs="Tahoma"/>
          <w:b/>
          <w:color w:val="000000"/>
          <w:sz w:val="22"/>
          <w:szCs w:val="22"/>
          <w:lang w:val="es-ES" w:eastAsia="es-MX"/>
        </w:rPr>
        <w:t>PRIMERO</w:t>
      </w:r>
      <w:r w:rsidRPr="003F2C2B">
        <w:rPr>
          <w:rFonts w:ascii="Palatino Linotype" w:eastAsia="Calibri" w:hAnsi="Palatino Linotype" w:cs="Tahoma"/>
          <w:color w:val="000000"/>
          <w:sz w:val="22"/>
          <w:szCs w:val="22"/>
          <w:lang w:val="es-ES" w:eastAsia="es-MX"/>
        </w:rPr>
        <w:t xml:space="preserve">. </w:t>
      </w:r>
      <w:r w:rsidRPr="003F2C2B">
        <w:rPr>
          <w:rFonts w:ascii="Palatino Linotype" w:hAnsi="Palatino Linotype" w:cs="Tahoma"/>
          <w:b/>
          <w:sz w:val="22"/>
          <w:szCs w:val="22"/>
          <w:lang w:val="es-ES"/>
        </w:rPr>
        <w:t>Competencia.</w:t>
      </w:r>
    </w:p>
    <w:p w14:paraId="0A22D581" w14:textId="77777777" w:rsidR="00EE235C" w:rsidRPr="003F2C2B" w:rsidRDefault="00EE235C" w:rsidP="003F2C2B">
      <w:pPr>
        <w:autoSpaceDE w:val="0"/>
        <w:autoSpaceDN w:val="0"/>
        <w:adjustRightInd w:val="0"/>
        <w:spacing w:line="360" w:lineRule="auto"/>
        <w:jc w:val="both"/>
        <w:rPr>
          <w:rFonts w:ascii="Palatino Linotype" w:hAnsi="Palatino Linotype" w:cs="Tahoma"/>
          <w:b/>
          <w:sz w:val="22"/>
          <w:szCs w:val="22"/>
          <w:lang w:val="es-ES"/>
        </w:rPr>
      </w:pPr>
    </w:p>
    <w:p w14:paraId="413CCB49" w14:textId="3CBA421D" w:rsidR="004D1E8F" w:rsidRPr="004D1E8F" w:rsidRDefault="004D1E8F" w:rsidP="004D1E8F">
      <w:pPr>
        <w:spacing w:line="360" w:lineRule="auto"/>
        <w:jc w:val="both"/>
        <w:rPr>
          <w:rFonts w:ascii="Palatino Linotype" w:hAnsi="Palatino Linotype" w:cs="Tahoma"/>
          <w:sz w:val="22"/>
          <w:szCs w:val="22"/>
        </w:rPr>
      </w:pPr>
      <w:r w:rsidRPr="004D1E8F">
        <w:rPr>
          <w:rFonts w:ascii="Palatino Linotype" w:hAnsi="Palatino Linotype" w:cs="Tahoma"/>
          <w:sz w:val="22"/>
          <w:szCs w:val="22"/>
        </w:rPr>
        <w:t>El Instituto de Transparencia, Acceso a la Información Pública y Protección de Datos</w:t>
      </w:r>
      <w:r>
        <w:rPr>
          <w:rFonts w:ascii="Palatino Linotype" w:hAnsi="Palatino Linotype" w:cs="Tahoma"/>
          <w:sz w:val="22"/>
          <w:szCs w:val="22"/>
        </w:rPr>
        <w:t xml:space="preserve"> </w:t>
      </w:r>
      <w:r w:rsidRPr="004D1E8F">
        <w:rPr>
          <w:rFonts w:ascii="Palatino Linotype" w:hAnsi="Palatino Linotype" w:cs="Tahoma"/>
          <w:sz w:val="22"/>
          <w:szCs w:val="22"/>
        </w:rPr>
        <w:t>Personales del Estado de México y Municipios, es competente para conocer y resolver el</w:t>
      </w:r>
      <w:r>
        <w:rPr>
          <w:rFonts w:ascii="Palatino Linotype" w:hAnsi="Palatino Linotype" w:cs="Tahoma"/>
          <w:sz w:val="22"/>
          <w:szCs w:val="22"/>
        </w:rPr>
        <w:t xml:space="preserve"> </w:t>
      </w:r>
      <w:r w:rsidRPr="004D1E8F">
        <w:rPr>
          <w:rFonts w:ascii="Palatino Linotype" w:hAnsi="Palatino Linotype" w:cs="Tahoma"/>
          <w:sz w:val="22"/>
          <w:szCs w:val="22"/>
        </w:rPr>
        <w:t>presente Recurso de Revisión interpuesto por la parte recurrente, conforme a lo dispuesto en</w:t>
      </w:r>
    </w:p>
    <w:p w14:paraId="756565F7" w14:textId="32742150" w:rsidR="00EE235C" w:rsidRPr="004D1E8F" w:rsidRDefault="004D1E8F" w:rsidP="004D1E8F">
      <w:pPr>
        <w:spacing w:line="360" w:lineRule="auto"/>
        <w:jc w:val="both"/>
        <w:rPr>
          <w:rFonts w:ascii="Palatino Linotype" w:hAnsi="Palatino Linotype" w:cs="Tahoma"/>
          <w:sz w:val="22"/>
          <w:szCs w:val="22"/>
        </w:rPr>
      </w:pPr>
      <w:r w:rsidRPr="004D1E8F">
        <w:rPr>
          <w:rFonts w:ascii="Palatino Linotype" w:hAnsi="Palatino Linotype" w:cs="Tahoma"/>
          <w:sz w:val="22"/>
          <w:szCs w:val="22"/>
        </w:rPr>
        <w:t>los artículos 6°, apartado A de la Constitución Política de los Estados Unidos Mexicanos; 5°,</w:t>
      </w:r>
      <w:r>
        <w:rPr>
          <w:rFonts w:ascii="Palatino Linotype" w:hAnsi="Palatino Linotype" w:cs="Tahoma"/>
          <w:sz w:val="22"/>
          <w:szCs w:val="22"/>
        </w:rPr>
        <w:t xml:space="preserve"> </w:t>
      </w:r>
      <w:r w:rsidRPr="004D1E8F">
        <w:rPr>
          <w:rFonts w:ascii="Palatino Linotype" w:hAnsi="Palatino Linotype" w:cs="Tahoma"/>
          <w:sz w:val="22"/>
          <w:szCs w:val="22"/>
        </w:rPr>
        <w:t>párrafos trigésimo, trigésimo primero y trigésimo segundo, fracciones I, II, III, IV y V de la</w:t>
      </w:r>
      <w:r>
        <w:rPr>
          <w:rFonts w:ascii="Palatino Linotype" w:hAnsi="Palatino Linotype" w:cs="Tahoma"/>
          <w:sz w:val="22"/>
          <w:szCs w:val="22"/>
        </w:rPr>
        <w:t xml:space="preserve"> </w:t>
      </w:r>
      <w:r w:rsidRPr="004D1E8F">
        <w:rPr>
          <w:rFonts w:ascii="Palatino Linotype" w:hAnsi="Palatino Linotype" w:cs="Tahoma"/>
          <w:sz w:val="22"/>
          <w:szCs w:val="22"/>
        </w:rPr>
        <w:t>Constitución Política del Estado Libre y Soberano de México; 1°, 8°, 9°, 10, 37 y 42,</w:t>
      </w:r>
      <w:r>
        <w:rPr>
          <w:rFonts w:ascii="Palatino Linotype" w:hAnsi="Palatino Linotype" w:cs="Tahoma"/>
          <w:sz w:val="22"/>
          <w:szCs w:val="22"/>
        </w:rPr>
        <w:t xml:space="preserve"> </w:t>
      </w:r>
      <w:r w:rsidRPr="004D1E8F">
        <w:rPr>
          <w:rFonts w:ascii="Palatino Linotype" w:hAnsi="Palatino Linotype" w:cs="Tahoma"/>
          <w:sz w:val="22"/>
          <w:szCs w:val="22"/>
        </w:rPr>
        <w:t>fracciones I, II y III, de la Ley General de Transparencia y Acceso a la Información Pública;</w:t>
      </w:r>
      <w:r>
        <w:rPr>
          <w:rFonts w:ascii="Palatino Linotype" w:hAnsi="Palatino Linotype" w:cs="Tahoma"/>
          <w:sz w:val="22"/>
          <w:szCs w:val="22"/>
        </w:rPr>
        <w:t xml:space="preserve"> </w:t>
      </w:r>
      <w:r w:rsidRPr="004D1E8F">
        <w:rPr>
          <w:rFonts w:ascii="Palatino Linotype" w:hAnsi="Palatino Linotype" w:cs="Tahoma"/>
          <w:sz w:val="22"/>
          <w:szCs w:val="22"/>
        </w:rPr>
        <w:t>1°, 2°, fracciones II y IV; 13, 29, 36, fracciones I y II; 176, 178, 179, 181 párrafo tercero, 185,</w:t>
      </w:r>
      <w:r>
        <w:rPr>
          <w:rFonts w:ascii="Palatino Linotype" w:hAnsi="Palatino Linotype" w:cs="Tahoma"/>
          <w:sz w:val="22"/>
          <w:szCs w:val="22"/>
        </w:rPr>
        <w:t xml:space="preserve"> </w:t>
      </w:r>
      <w:r w:rsidRPr="004D1E8F">
        <w:rPr>
          <w:rFonts w:ascii="Palatino Linotype" w:hAnsi="Palatino Linotype" w:cs="Tahoma"/>
          <w:sz w:val="22"/>
          <w:szCs w:val="22"/>
        </w:rPr>
        <w:t>188 y 189 de la Ley Transparencia y Acceso a la Información Pública del Estado de México y</w:t>
      </w:r>
      <w:r>
        <w:rPr>
          <w:rFonts w:ascii="Palatino Linotype" w:hAnsi="Palatino Linotype" w:cs="Tahoma"/>
          <w:sz w:val="22"/>
          <w:szCs w:val="22"/>
        </w:rPr>
        <w:t xml:space="preserve"> </w:t>
      </w:r>
      <w:r w:rsidRPr="004D1E8F">
        <w:rPr>
          <w:rFonts w:ascii="Palatino Linotype" w:hAnsi="Palatino Linotype" w:cs="Tahoma"/>
          <w:sz w:val="22"/>
          <w:szCs w:val="22"/>
        </w:rPr>
        <w:t>Municipios; 7°, 9°, fracciones I y XXIV y 11 del Reglamento Interior del Instituto de</w:t>
      </w:r>
      <w:r>
        <w:rPr>
          <w:rFonts w:ascii="Palatino Linotype" w:hAnsi="Palatino Linotype" w:cs="Tahoma"/>
          <w:sz w:val="22"/>
          <w:szCs w:val="22"/>
        </w:rPr>
        <w:t xml:space="preserve"> </w:t>
      </w:r>
      <w:r w:rsidRPr="004D1E8F">
        <w:rPr>
          <w:rFonts w:ascii="Palatino Linotype" w:hAnsi="Palatino Linotype" w:cs="Tahoma"/>
          <w:sz w:val="22"/>
          <w:szCs w:val="22"/>
        </w:rPr>
        <w:t>Transparencia, Acceso a la Información Pública y Protección de Datos Personales del</w:t>
      </w:r>
      <w:r>
        <w:rPr>
          <w:rFonts w:ascii="Palatino Linotype" w:hAnsi="Palatino Linotype" w:cs="Tahoma"/>
          <w:sz w:val="22"/>
          <w:szCs w:val="22"/>
        </w:rPr>
        <w:t xml:space="preserve"> </w:t>
      </w:r>
      <w:r w:rsidRPr="004D1E8F">
        <w:rPr>
          <w:rFonts w:ascii="Palatino Linotype" w:hAnsi="Palatino Linotype" w:cs="Tahoma"/>
          <w:sz w:val="22"/>
          <w:szCs w:val="22"/>
        </w:rPr>
        <w:t>Estado de México y Municipios.</w:t>
      </w:r>
    </w:p>
    <w:p w14:paraId="3921F7F2" w14:textId="77777777" w:rsidR="007809D6" w:rsidRPr="003F2C2B" w:rsidRDefault="007809D6" w:rsidP="003F2C2B">
      <w:pPr>
        <w:spacing w:line="360" w:lineRule="auto"/>
        <w:jc w:val="both"/>
        <w:rPr>
          <w:rFonts w:ascii="Palatino Linotype" w:hAnsi="Palatino Linotype"/>
          <w:sz w:val="22"/>
        </w:rPr>
      </w:pPr>
    </w:p>
    <w:p w14:paraId="2FCFA477" w14:textId="358EA3DA" w:rsidR="003A3A5A" w:rsidRPr="003F2C2B" w:rsidRDefault="003A3A5A" w:rsidP="003F2C2B">
      <w:pPr>
        <w:spacing w:line="360" w:lineRule="auto"/>
        <w:jc w:val="both"/>
        <w:rPr>
          <w:rFonts w:ascii="Palatino Linotype" w:hAnsi="Palatino Linotype" w:cs="Tahoma"/>
          <w:sz w:val="22"/>
          <w:szCs w:val="22"/>
          <w:shd w:val="clear" w:color="auto" w:fill="FFFFFF"/>
          <w:lang w:val="es-ES"/>
        </w:rPr>
      </w:pPr>
      <w:r w:rsidRPr="003F2C2B">
        <w:rPr>
          <w:rFonts w:ascii="Palatino Linotype" w:hAnsi="Palatino Linotype" w:cs="Tahoma"/>
          <w:b/>
          <w:sz w:val="22"/>
          <w:szCs w:val="22"/>
          <w:shd w:val="clear" w:color="auto" w:fill="FFFFFF"/>
          <w:lang w:val="es-ES"/>
        </w:rPr>
        <w:t>SEGUNDO</w:t>
      </w:r>
      <w:r w:rsidRPr="003F2C2B">
        <w:rPr>
          <w:rFonts w:ascii="Palatino Linotype" w:hAnsi="Palatino Linotype" w:cs="Tahoma"/>
          <w:sz w:val="22"/>
          <w:szCs w:val="22"/>
          <w:shd w:val="clear" w:color="auto" w:fill="FFFFFF"/>
          <w:lang w:val="es-ES"/>
        </w:rPr>
        <w:t xml:space="preserve">. </w:t>
      </w:r>
      <w:r w:rsidR="00236080" w:rsidRPr="003F2C2B">
        <w:rPr>
          <w:rFonts w:ascii="Palatino Linotype" w:eastAsia="Calibri" w:hAnsi="Palatino Linotype" w:cs="Tahoma"/>
          <w:b/>
          <w:color w:val="000000"/>
          <w:sz w:val="22"/>
          <w:szCs w:val="22"/>
          <w:lang w:val="es-ES" w:eastAsia="es-MX"/>
        </w:rPr>
        <w:t>Causales de</w:t>
      </w:r>
      <w:r w:rsidR="00F63079" w:rsidRPr="003F2C2B">
        <w:rPr>
          <w:rFonts w:ascii="Palatino Linotype" w:eastAsia="Calibri" w:hAnsi="Palatino Linotype" w:cs="Tahoma"/>
          <w:b/>
          <w:color w:val="000000"/>
          <w:sz w:val="22"/>
          <w:szCs w:val="22"/>
          <w:lang w:val="es-ES" w:eastAsia="es-MX"/>
        </w:rPr>
        <w:t xml:space="preserve"> improcedencia y sobreseimiento. </w:t>
      </w:r>
    </w:p>
    <w:p w14:paraId="4BE52A0B" w14:textId="77777777" w:rsidR="003A3A5A" w:rsidRPr="003F2C2B" w:rsidRDefault="003A3A5A" w:rsidP="003F2C2B">
      <w:pPr>
        <w:spacing w:line="360" w:lineRule="auto"/>
        <w:jc w:val="both"/>
        <w:rPr>
          <w:rFonts w:ascii="Palatino Linotype" w:hAnsi="Palatino Linotype" w:cs="Tahoma"/>
          <w:sz w:val="22"/>
          <w:szCs w:val="22"/>
          <w:shd w:val="clear" w:color="auto" w:fill="FFFFFF"/>
          <w:lang w:val="es-ES"/>
        </w:rPr>
      </w:pPr>
    </w:p>
    <w:p w14:paraId="05FD495A" w14:textId="77777777" w:rsidR="00771523" w:rsidRDefault="00771523" w:rsidP="003F2C2B">
      <w:pPr>
        <w:spacing w:line="360" w:lineRule="auto"/>
        <w:jc w:val="both"/>
        <w:rPr>
          <w:rFonts w:ascii="Palatino Linotype" w:hAnsi="Palatino Linotype"/>
          <w:sz w:val="22"/>
        </w:rPr>
      </w:pPr>
      <w:r w:rsidRPr="003F2C2B">
        <w:rPr>
          <w:rFonts w:ascii="Palatino Linotype" w:hAnsi="Palatino Linotype"/>
          <w:sz w:val="22"/>
        </w:rPr>
        <w:t>Este Instituto realiza el estudio oficioso de las causales de improcedencia, por tratarse de una cuestión de orden público y de estudio preferente (acorde con el Criterio orientador en la Tesis de Jurisprudencia “</w:t>
      </w:r>
      <w:r w:rsidRPr="003F2C2B">
        <w:rPr>
          <w:rFonts w:ascii="Palatino Linotype" w:hAnsi="Palatino Linotype"/>
          <w:b/>
          <w:sz w:val="22"/>
        </w:rPr>
        <w:t>IMPROCEDENCIA</w:t>
      </w:r>
      <w:r w:rsidRPr="003F2C2B">
        <w:rPr>
          <w:rFonts w:ascii="Palatino Linotype" w:hAnsi="Palatino Linotype"/>
          <w:sz w:val="22"/>
        </w:rPr>
        <w:t xml:space="preserve">.” </w:t>
      </w:r>
      <w:r w:rsidRPr="003F2C2B">
        <w:rPr>
          <w:rFonts w:ascii="Palatino Linotype" w:hAnsi="Palatino Linotype"/>
          <w:b/>
          <w:sz w:val="22"/>
        </w:rPr>
        <w:t>(Semanario Judicial de la Federación, Quinta Época, 1985, pág. 262),</w:t>
      </w:r>
      <w:r w:rsidRPr="003F2C2B">
        <w:rPr>
          <w:rFonts w:ascii="Palatino Linotype" w:hAnsi="Palatino Linotype"/>
          <w:sz w:val="22"/>
        </w:rPr>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3F5464F" w14:textId="77777777" w:rsidR="00A54548" w:rsidRDefault="00A54548" w:rsidP="003F2C2B">
      <w:pPr>
        <w:spacing w:line="360" w:lineRule="auto"/>
        <w:jc w:val="both"/>
        <w:rPr>
          <w:rFonts w:ascii="Palatino Linotype" w:hAnsi="Palatino Linotype"/>
          <w:sz w:val="22"/>
        </w:rPr>
      </w:pPr>
    </w:p>
    <w:p w14:paraId="6397134C" w14:textId="31A6BB49" w:rsidR="00A54548" w:rsidRPr="003F2C2B" w:rsidRDefault="00A54548" w:rsidP="00A54548">
      <w:pPr>
        <w:spacing w:line="360" w:lineRule="auto"/>
        <w:jc w:val="both"/>
        <w:rPr>
          <w:rFonts w:ascii="Palatino Linotype" w:hAnsi="Palatino Linotype"/>
          <w:sz w:val="22"/>
        </w:rPr>
      </w:pPr>
      <w:r w:rsidRPr="00A54548">
        <w:rPr>
          <w:rFonts w:ascii="Palatino Linotype" w:hAnsi="Palatino Linotype"/>
          <w:sz w:val="22"/>
        </w:rPr>
        <w:t>En el presente caso, no se actualiza ninguna de las causale</w:t>
      </w:r>
      <w:r>
        <w:rPr>
          <w:rFonts w:ascii="Palatino Linotype" w:hAnsi="Palatino Linotype"/>
          <w:sz w:val="22"/>
        </w:rPr>
        <w:t xml:space="preserve">s de improcedencia establecidas </w:t>
      </w:r>
      <w:r w:rsidRPr="00A54548">
        <w:rPr>
          <w:rFonts w:ascii="Palatino Linotype" w:hAnsi="Palatino Linotype"/>
          <w:sz w:val="22"/>
        </w:rPr>
        <w:t>en el ordenamiento jurídico previamente señalado, toda vez</w:t>
      </w:r>
      <w:r>
        <w:rPr>
          <w:rFonts w:ascii="Palatino Linotype" w:hAnsi="Palatino Linotype"/>
          <w:sz w:val="22"/>
        </w:rPr>
        <w:t xml:space="preserve"> que: el recurso fue presentado </w:t>
      </w:r>
      <w:r w:rsidRPr="00A54548">
        <w:rPr>
          <w:rFonts w:ascii="Palatino Linotype" w:hAnsi="Palatino Linotype"/>
          <w:sz w:val="22"/>
        </w:rPr>
        <w:t>dentro del plazo establecido en el artículo 178 de la Ley la materia; además, que e</w:t>
      </w:r>
      <w:r>
        <w:rPr>
          <w:rFonts w:ascii="Palatino Linotype" w:hAnsi="Palatino Linotype"/>
          <w:sz w:val="22"/>
        </w:rPr>
        <w:t xml:space="preserve">ste </w:t>
      </w:r>
      <w:r w:rsidRPr="00A54548">
        <w:rPr>
          <w:rFonts w:ascii="Palatino Linotype" w:hAnsi="Palatino Linotype"/>
          <w:sz w:val="22"/>
        </w:rPr>
        <w:t>Instituto no tiene conocimiento de que se encuentre en</w:t>
      </w:r>
      <w:r>
        <w:rPr>
          <w:rFonts w:ascii="Palatino Linotype" w:hAnsi="Palatino Linotype"/>
          <w:sz w:val="22"/>
        </w:rPr>
        <w:t xml:space="preserve"> trámite algún medio de defensa </w:t>
      </w:r>
      <w:r w:rsidRPr="00A54548">
        <w:rPr>
          <w:rFonts w:ascii="Palatino Linotype" w:hAnsi="Palatino Linotype"/>
          <w:sz w:val="22"/>
        </w:rPr>
        <w:t xml:space="preserve">presentado por el Recurrente ante otra instancia; no existió </w:t>
      </w:r>
      <w:r>
        <w:rPr>
          <w:rFonts w:ascii="Palatino Linotype" w:hAnsi="Palatino Linotype"/>
          <w:sz w:val="22"/>
        </w:rPr>
        <w:t xml:space="preserve">prevención alguna; la veracidad </w:t>
      </w:r>
      <w:r w:rsidRPr="00A54548">
        <w:rPr>
          <w:rFonts w:ascii="Palatino Linotype" w:hAnsi="Palatino Linotype"/>
          <w:sz w:val="22"/>
        </w:rPr>
        <w:t xml:space="preserve">de la respuesta no formó parte del agravio; ni se realizó </w:t>
      </w:r>
      <w:r>
        <w:rPr>
          <w:rFonts w:ascii="Palatino Linotype" w:hAnsi="Palatino Linotype"/>
          <w:sz w:val="22"/>
        </w:rPr>
        <w:t xml:space="preserve">una consulta o ampliación a los </w:t>
      </w:r>
      <w:r w:rsidRPr="00A54548">
        <w:rPr>
          <w:rFonts w:ascii="Palatino Linotype" w:hAnsi="Palatino Linotype"/>
          <w:sz w:val="22"/>
        </w:rPr>
        <w:t>alcances del requerimiento informativo.</w:t>
      </w:r>
    </w:p>
    <w:p w14:paraId="44CB6ED7" w14:textId="039DB78A" w:rsidR="006C7686" w:rsidRPr="003F2C2B" w:rsidRDefault="006C7686" w:rsidP="003F2C2B">
      <w:pPr>
        <w:spacing w:line="360" w:lineRule="auto"/>
        <w:jc w:val="both"/>
        <w:rPr>
          <w:rFonts w:ascii="Palatino Linotype" w:hAnsi="Palatino Linotype" w:cs="Tahoma"/>
          <w:sz w:val="22"/>
          <w:szCs w:val="22"/>
          <w:shd w:val="clear" w:color="auto" w:fill="FFFFFF"/>
          <w:lang w:val="es-ES"/>
        </w:rPr>
      </w:pPr>
    </w:p>
    <w:p w14:paraId="16D8F070" w14:textId="57DFFD4A" w:rsidR="00771523" w:rsidRPr="003F2C2B" w:rsidRDefault="00771523" w:rsidP="003F2C2B">
      <w:pPr>
        <w:spacing w:line="360" w:lineRule="auto"/>
        <w:jc w:val="both"/>
        <w:rPr>
          <w:rFonts w:ascii="Palatino Linotype" w:hAnsi="Palatino Linotype"/>
          <w:b/>
          <w:sz w:val="22"/>
        </w:rPr>
      </w:pPr>
      <w:r w:rsidRPr="003F2C2B">
        <w:rPr>
          <w:rFonts w:ascii="Palatino Linotype" w:hAnsi="Palatino Linotype"/>
          <w:b/>
          <w:sz w:val="22"/>
        </w:rPr>
        <w:t>Causales de sobreseimiento.</w:t>
      </w:r>
    </w:p>
    <w:p w14:paraId="4704F0E0" w14:textId="77777777" w:rsidR="00F63079" w:rsidRPr="003F2C2B" w:rsidRDefault="00F63079" w:rsidP="003F2C2B">
      <w:pPr>
        <w:spacing w:line="360" w:lineRule="auto"/>
        <w:jc w:val="both"/>
        <w:rPr>
          <w:rFonts w:ascii="Palatino Linotype" w:hAnsi="Palatino Linotype"/>
          <w:sz w:val="22"/>
        </w:rPr>
      </w:pPr>
    </w:p>
    <w:p w14:paraId="023F1032" w14:textId="65E815F0" w:rsidR="00771523" w:rsidRPr="003F2C2B" w:rsidRDefault="00771523" w:rsidP="003F2C2B">
      <w:pPr>
        <w:spacing w:line="360" w:lineRule="auto"/>
        <w:jc w:val="both"/>
        <w:rPr>
          <w:rFonts w:ascii="Palatino Linotype" w:hAnsi="Palatino Linotype"/>
          <w:sz w:val="22"/>
        </w:rPr>
      </w:pPr>
      <w:r w:rsidRPr="003F2C2B">
        <w:rPr>
          <w:rFonts w:ascii="Palatino Linotype" w:hAnsi="Palatino Linotype"/>
          <w:sz w:val="22"/>
        </w:rPr>
        <w:t>Por ser de previo y especial pronunciamiento, este Instituto analiza si se actualiza alguna causal de sobreseimiento.</w:t>
      </w:r>
    </w:p>
    <w:p w14:paraId="139E739A" w14:textId="77777777" w:rsidR="00BE35B6" w:rsidRPr="003F2C2B" w:rsidRDefault="00BE35B6" w:rsidP="003F2C2B">
      <w:pPr>
        <w:spacing w:line="360" w:lineRule="auto"/>
        <w:jc w:val="both"/>
        <w:rPr>
          <w:rFonts w:ascii="Palatino Linotype" w:hAnsi="Palatino Linotype"/>
          <w:sz w:val="22"/>
        </w:rPr>
      </w:pPr>
    </w:p>
    <w:p w14:paraId="77EFF521" w14:textId="40C5A580" w:rsidR="00752223" w:rsidRPr="003F2C2B" w:rsidRDefault="00771523" w:rsidP="003F2C2B">
      <w:pPr>
        <w:spacing w:line="360" w:lineRule="auto"/>
        <w:jc w:val="both"/>
        <w:rPr>
          <w:rFonts w:ascii="Palatino Linotype" w:hAnsi="Palatino Linotype"/>
          <w:sz w:val="22"/>
        </w:rPr>
      </w:pPr>
      <w:r w:rsidRPr="003F2C2B">
        <w:rPr>
          <w:rFonts w:ascii="Palatino Linotype" w:hAnsi="Palatino Linotype"/>
          <w:sz w:val="22"/>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w:t>
      </w:r>
      <w:r w:rsidR="00752223" w:rsidRPr="003F2C2B">
        <w:rPr>
          <w:rFonts w:ascii="Palatino Linotype" w:hAnsi="Palatino Linotype"/>
          <w:sz w:val="22"/>
        </w:rPr>
        <w:t>bien, haya quedado sin materia.</w:t>
      </w:r>
    </w:p>
    <w:p w14:paraId="080FAA7A" w14:textId="2C207207" w:rsidR="00374D97" w:rsidRPr="003F2C2B" w:rsidRDefault="00771523" w:rsidP="003F2C2B">
      <w:pPr>
        <w:spacing w:line="360" w:lineRule="auto"/>
        <w:jc w:val="both"/>
        <w:rPr>
          <w:rFonts w:ascii="Palatino Linotype" w:hAnsi="Palatino Linotype"/>
          <w:sz w:val="22"/>
        </w:rPr>
      </w:pPr>
      <w:r w:rsidRPr="003F2C2B">
        <w:rPr>
          <w:rFonts w:ascii="Palatino Linotype" w:hAnsi="Palatino Linotype"/>
          <w:sz w:val="22"/>
        </w:rPr>
        <w:t>En ese orden de ideas, toda vez que no ha quedado por completo sin materia el Recurso de Revisión, se considera procedente entrar al fondo del presente asunto</w:t>
      </w:r>
      <w:r w:rsidR="00AA0215" w:rsidRPr="003F2C2B">
        <w:rPr>
          <w:rFonts w:ascii="Palatino Linotype" w:hAnsi="Palatino Linotype"/>
          <w:sz w:val="22"/>
        </w:rPr>
        <w:t xml:space="preserve">. </w:t>
      </w:r>
    </w:p>
    <w:p w14:paraId="23D46C73" w14:textId="77777777" w:rsidR="00CF1829" w:rsidRPr="003F2C2B" w:rsidRDefault="00CF1829" w:rsidP="003F2C2B">
      <w:pPr>
        <w:spacing w:line="360" w:lineRule="auto"/>
        <w:jc w:val="both"/>
        <w:rPr>
          <w:rFonts w:ascii="Palatino Linotype" w:hAnsi="Palatino Linotype" w:cs="Tahoma"/>
          <w:sz w:val="22"/>
          <w:szCs w:val="22"/>
          <w:shd w:val="clear" w:color="auto" w:fill="FFFFFF"/>
        </w:rPr>
      </w:pPr>
    </w:p>
    <w:p w14:paraId="4AFE22D7" w14:textId="5CD825AD" w:rsidR="003A3A5A" w:rsidRPr="003F2C2B" w:rsidRDefault="003A3A5A" w:rsidP="003F2C2B">
      <w:pPr>
        <w:spacing w:line="360" w:lineRule="auto"/>
        <w:jc w:val="both"/>
        <w:rPr>
          <w:rFonts w:ascii="Palatino Linotype" w:hAnsi="Palatino Linotype"/>
          <w:b/>
          <w:sz w:val="22"/>
        </w:rPr>
      </w:pPr>
      <w:r w:rsidRPr="003F2C2B">
        <w:rPr>
          <w:rFonts w:ascii="Palatino Linotype" w:hAnsi="Palatino Linotype"/>
          <w:b/>
          <w:sz w:val="22"/>
        </w:rPr>
        <w:t xml:space="preserve">TERCERO. Determinación de la Controversia. </w:t>
      </w:r>
    </w:p>
    <w:p w14:paraId="6B2A38CF" w14:textId="77777777" w:rsidR="00236080" w:rsidRPr="003F2C2B" w:rsidRDefault="00236080" w:rsidP="003F2C2B">
      <w:pPr>
        <w:spacing w:line="360" w:lineRule="auto"/>
        <w:jc w:val="both"/>
        <w:rPr>
          <w:rFonts w:ascii="Palatino Linotype" w:hAnsi="Palatino Linotype" w:cs="Tahoma"/>
          <w:b/>
          <w:iCs/>
          <w:sz w:val="22"/>
          <w:szCs w:val="22"/>
          <w:shd w:val="clear" w:color="auto" w:fill="FFFFFF"/>
          <w:lang w:val="es-ES"/>
        </w:rPr>
      </w:pPr>
    </w:p>
    <w:p w14:paraId="1BC8D8AD" w14:textId="6526360F" w:rsidR="005A782C" w:rsidRDefault="00A90BE5" w:rsidP="003F2C2B">
      <w:pPr>
        <w:spacing w:line="360" w:lineRule="auto"/>
        <w:jc w:val="both"/>
        <w:rPr>
          <w:rFonts w:ascii="Palatino Linotype" w:hAnsi="Palatino Linotype"/>
          <w:sz w:val="22"/>
        </w:rPr>
      </w:pPr>
      <w:r w:rsidRPr="003F2C2B">
        <w:rPr>
          <w:rFonts w:ascii="Palatino Linotype" w:hAnsi="Palatino Linotype"/>
          <w:sz w:val="22"/>
        </w:rPr>
        <w:t>Una vez realizado el estudio de las constancias que integran el expediente en que se actúa, se desprende que el Particular solicitó al Sujeto Obligado</w:t>
      </w:r>
      <w:r w:rsidR="009F1077">
        <w:rPr>
          <w:rFonts w:ascii="Palatino Linotype" w:hAnsi="Palatino Linotype"/>
          <w:sz w:val="22"/>
        </w:rPr>
        <w:t xml:space="preserve">, al diez de enero de dos mil veintidós </w:t>
      </w:r>
      <w:r w:rsidR="002401E3">
        <w:rPr>
          <w:rFonts w:ascii="Palatino Linotype" w:hAnsi="Palatino Linotype"/>
          <w:sz w:val="22"/>
        </w:rPr>
        <w:t>-</w:t>
      </w:r>
      <w:r w:rsidR="009F1077">
        <w:rPr>
          <w:rFonts w:ascii="Palatino Linotype" w:hAnsi="Palatino Linotype"/>
          <w:sz w:val="22"/>
        </w:rPr>
        <w:t>fecha en que se accion</w:t>
      </w:r>
      <w:r w:rsidR="00231447">
        <w:rPr>
          <w:rFonts w:ascii="Palatino Linotype" w:hAnsi="Palatino Linotype"/>
          <w:sz w:val="22"/>
        </w:rPr>
        <w:t>ó</w:t>
      </w:r>
      <w:r w:rsidR="009F1077">
        <w:rPr>
          <w:rFonts w:ascii="Palatino Linotype" w:hAnsi="Palatino Linotype"/>
          <w:sz w:val="22"/>
        </w:rPr>
        <w:t xml:space="preserve"> el Derecho de Acceso a la información,</w:t>
      </w:r>
      <w:r w:rsidR="003F066E">
        <w:rPr>
          <w:rFonts w:ascii="Palatino Linotype" w:hAnsi="Palatino Linotype"/>
          <w:sz w:val="22"/>
        </w:rPr>
        <w:t xml:space="preserve"> lo siguiente: </w:t>
      </w:r>
    </w:p>
    <w:p w14:paraId="7344A2BF" w14:textId="77777777" w:rsidR="005A782C" w:rsidRDefault="005A782C" w:rsidP="003F2C2B">
      <w:pPr>
        <w:spacing w:line="360" w:lineRule="auto"/>
        <w:jc w:val="both"/>
        <w:rPr>
          <w:rFonts w:ascii="Palatino Linotype" w:hAnsi="Palatino Linotype"/>
          <w:sz w:val="22"/>
        </w:rPr>
      </w:pPr>
    </w:p>
    <w:p w14:paraId="04E04B50" w14:textId="2D8AFE9A" w:rsidR="00361AD1" w:rsidRDefault="0006414D" w:rsidP="00361AD1">
      <w:pPr>
        <w:pStyle w:val="Prrafodelista"/>
        <w:numPr>
          <w:ilvl w:val="0"/>
          <w:numId w:val="14"/>
        </w:numPr>
        <w:spacing w:line="360" w:lineRule="auto"/>
        <w:jc w:val="both"/>
        <w:rPr>
          <w:rFonts w:ascii="Palatino Linotype" w:hAnsi="Palatino Linotype"/>
        </w:rPr>
      </w:pPr>
      <w:r>
        <w:rPr>
          <w:rFonts w:ascii="Palatino Linotype" w:hAnsi="Palatino Linotype"/>
        </w:rPr>
        <w:t>Acta de Instalación del Comité Coordinador del Sistema Anticorrupción</w:t>
      </w:r>
      <w:r w:rsidR="004C1B3D">
        <w:rPr>
          <w:rFonts w:ascii="Palatino Linotype" w:hAnsi="Palatino Linotype"/>
        </w:rPr>
        <w:t>.</w:t>
      </w:r>
    </w:p>
    <w:p w14:paraId="59F2645E" w14:textId="5C801486" w:rsidR="00C91ED9" w:rsidRDefault="00A97ED2" w:rsidP="004C1B3D">
      <w:pPr>
        <w:pStyle w:val="Prrafodelista"/>
        <w:numPr>
          <w:ilvl w:val="0"/>
          <w:numId w:val="14"/>
        </w:numPr>
        <w:spacing w:line="360" w:lineRule="auto"/>
        <w:jc w:val="both"/>
        <w:rPr>
          <w:rFonts w:ascii="Palatino Linotype" w:hAnsi="Palatino Linotype"/>
        </w:rPr>
      </w:pPr>
      <w:r>
        <w:rPr>
          <w:rFonts w:ascii="Palatino Linotype" w:hAnsi="Palatino Linotype"/>
        </w:rPr>
        <w:t>Acta de Instalación del Comité de Participación Ciudadana</w:t>
      </w:r>
      <w:r w:rsidR="004C1B3D">
        <w:rPr>
          <w:rFonts w:ascii="Palatino Linotype" w:hAnsi="Palatino Linotype"/>
        </w:rPr>
        <w:t>.</w:t>
      </w:r>
      <w:bookmarkStart w:id="1" w:name="_Hlk74821493"/>
    </w:p>
    <w:p w14:paraId="6FE2F742" w14:textId="77777777" w:rsidR="00BC68F6" w:rsidRPr="004C1B3D" w:rsidRDefault="00BC68F6" w:rsidP="00BC68F6">
      <w:pPr>
        <w:pStyle w:val="Prrafodelista"/>
        <w:spacing w:line="360" w:lineRule="auto"/>
        <w:jc w:val="both"/>
        <w:rPr>
          <w:rFonts w:ascii="Palatino Linotype" w:hAnsi="Palatino Linotype"/>
        </w:rPr>
      </w:pPr>
    </w:p>
    <w:bookmarkEnd w:id="1"/>
    <w:p w14:paraId="3BEFB013" w14:textId="0A11C502" w:rsidR="00124137" w:rsidRPr="003F2C2B" w:rsidRDefault="00124137" w:rsidP="003F2C2B">
      <w:pPr>
        <w:spacing w:line="360" w:lineRule="auto"/>
        <w:jc w:val="both"/>
        <w:rPr>
          <w:rFonts w:ascii="Palatino Linotype" w:hAnsi="Palatino Linotype"/>
          <w:sz w:val="22"/>
        </w:rPr>
      </w:pPr>
      <w:r w:rsidRPr="003F2C2B">
        <w:rPr>
          <w:rFonts w:ascii="Palatino Linotype" w:hAnsi="Palatino Linotype"/>
          <w:sz w:val="22"/>
        </w:rPr>
        <w:t>En atención a l</w:t>
      </w:r>
      <w:r w:rsidR="001E1C84" w:rsidRPr="003F2C2B">
        <w:rPr>
          <w:rFonts w:ascii="Palatino Linotype" w:hAnsi="Palatino Linotype"/>
          <w:sz w:val="22"/>
        </w:rPr>
        <w:t>o solicitado</w:t>
      </w:r>
      <w:r w:rsidR="00700059" w:rsidRPr="003F2C2B">
        <w:rPr>
          <w:rFonts w:ascii="Palatino Linotype" w:hAnsi="Palatino Linotype"/>
          <w:sz w:val="22"/>
        </w:rPr>
        <w:t xml:space="preserve">, </w:t>
      </w:r>
      <w:r w:rsidR="00527D6F" w:rsidRPr="003F2C2B">
        <w:rPr>
          <w:rFonts w:ascii="Palatino Linotype" w:hAnsi="Palatino Linotype"/>
          <w:sz w:val="22"/>
        </w:rPr>
        <w:t xml:space="preserve">el </w:t>
      </w:r>
      <w:r w:rsidR="005367AE" w:rsidRPr="003F2C2B">
        <w:rPr>
          <w:rFonts w:ascii="Palatino Linotype" w:hAnsi="Palatino Linotype"/>
          <w:sz w:val="22"/>
        </w:rPr>
        <w:t xml:space="preserve">Sujeto </w:t>
      </w:r>
      <w:r w:rsidR="00B97875" w:rsidRPr="003F2C2B">
        <w:rPr>
          <w:rFonts w:ascii="Palatino Linotype" w:hAnsi="Palatino Linotype"/>
          <w:sz w:val="22"/>
        </w:rPr>
        <w:t>Obligado</w:t>
      </w:r>
      <w:r w:rsidR="00FD438F" w:rsidRPr="003F2C2B">
        <w:rPr>
          <w:rFonts w:ascii="Palatino Linotype" w:hAnsi="Palatino Linotype"/>
          <w:sz w:val="22"/>
        </w:rPr>
        <w:t xml:space="preserve"> </w:t>
      </w:r>
      <w:r w:rsidRPr="003F2C2B">
        <w:rPr>
          <w:rFonts w:ascii="Palatino Linotype" w:hAnsi="Palatino Linotype"/>
          <w:sz w:val="22"/>
        </w:rPr>
        <w:t>a través del Sistema de Acceso a la Información Mexiquense</w:t>
      </w:r>
      <w:r w:rsidR="008353C0" w:rsidRPr="003F2C2B">
        <w:rPr>
          <w:rFonts w:ascii="Palatino Linotype" w:hAnsi="Palatino Linotype"/>
          <w:sz w:val="22"/>
        </w:rPr>
        <w:t xml:space="preserve"> (SAIMEX)</w:t>
      </w:r>
      <w:r w:rsidRPr="003F2C2B">
        <w:rPr>
          <w:rFonts w:ascii="Palatino Linotype" w:hAnsi="Palatino Linotype"/>
          <w:sz w:val="22"/>
        </w:rPr>
        <w:t xml:space="preserve">, </w:t>
      </w:r>
      <w:r w:rsidR="004C1B3D">
        <w:rPr>
          <w:rFonts w:ascii="Palatino Linotype" w:hAnsi="Palatino Linotype"/>
          <w:sz w:val="22"/>
        </w:rPr>
        <w:t xml:space="preserve">adjuntó </w:t>
      </w:r>
      <w:r w:rsidR="00767539">
        <w:rPr>
          <w:rFonts w:ascii="Palatino Linotype" w:hAnsi="Palatino Linotype"/>
          <w:sz w:val="22"/>
        </w:rPr>
        <w:t xml:space="preserve">el Acta de Instalación del Comité de Participación Ciudadana </w:t>
      </w:r>
      <w:r w:rsidR="00736175">
        <w:rPr>
          <w:rFonts w:ascii="Palatino Linotype" w:hAnsi="Palatino Linotype"/>
          <w:sz w:val="22"/>
        </w:rPr>
        <w:t xml:space="preserve">conformado a partir del siete de octubre de dos mil veinte y del Comité </w:t>
      </w:r>
      <w:r w:rsidR="002401E3">
        <w:rPr>
          <w:rFonts w:ascii="Palatino Linotype" w:hAnsi="Palatino Linotype"/>
          <w:sz w:val="22"/>
        </w:rPr>
        <w:t xml:space="preserve">Coordinador del Sistema Municipal Anticorrupción, respecto al período 2019-2021. </w:t>
      </w:r>
    </w:p>
    <w:p w14:paraId="19FC9298" w14:textId="77777777" w:rsidR="00124137" w:rsidRPr="003F2C2B" w:rsidRDefault="00124137" w:rsidP="003F2C2B">
      <w:pPr>
        <w:spacing w:line="360" w:lineRule="auto"/>
        <w:jc w:val="both"/>
        <w:rPr>
          <w:rFonts w:ascii="Palatino Linotype" w:hAnsi="Palatino Linotype"/>
          <w:sz w:val="22"/>
        </w:rPr>
      </w:pPr>
    </w:p>
    <w:p w14:paraId="2F59FBAB" w14:textId="537B3D49" w:rsidR="0004790A" w:rsidRPr="003F2C2B" w:rsidRDefault="00816B1B" w:rsidP="003F2C2B">
      <w:pPr>
        <w:spacing w:line="360" w:lineRule="auto"/>
        <w:jc w:val="both"/>
        <w:rPr>
          <w:rFonts w:ascii="Palatino Linotype" w:hAnsi="Palatino Linotype"/>
          <w:sz w:val="22"/>
        </w:rPr>
      </w:pPr>
      <w:r w:rsidRPr="003F2C2B">
        <w:rPr>
          <w:rFonts w:ascii="Palatino Linotype" w:hAnsi="Palatino Linotype"/>
          <w:sz w:val="22"/>
        </w:rPr>
        <w:t>Inconforme</w:t>
      </w:r>
      <w:r w:rsidR="00DA0D92" w:rsidRPr="003F2C2B">
        <w:rPr>
          <w:rFonts w:ascii="Palatino Linotype" w:hAnsi="Palatino Linotype"/>
          <w:sz w:val="22"/>
        </w:rPr>
        <w:t xml:space="preserve"> con lo anterior, el Solicitante interpuso Recurso de Revisión, en donde</w:t>
      </w:r>
      <w:r w:rsidR="00766971" w:rsidRPr="003F2C2B">
        <w:rPr>
          <w:rFonts w:ascii="Palatino Linotype" w:hAnsi="Palatino Linotype"/>
          <w:sz w:val="22"/>
        </w:rPr>
        <w:t xml:space="preserve"> </w:t>
      </w:r>
      <w:r w:rsidR="00DA0D92" w:rsidRPr="003F2C2B">
        <w:rPr>
          <w:rFonts w:ascii="Palatino Linotype" w:hAnsi="Palatino Linotype"/>
          <w:b/>
          <w:bCs/>
          <w:sz w:val="22"/>
        </w:rPr>
        <w:t>s</w:t>
      </w:r>
      <w:r w:rsidR="00C61A98" w:rsidRPr="003F2C2B">
        <w:rPr>
          <w:rFonts w:ascii="Palatino Linotype" w:hAnsi="Palatino Linotype"/>
          <w:b/>
          <w:bCs/>
          <w:sz w:val="22"/>
        </w:rPr>
        <w:t xml:space="preserve">e agravió </w:t>
      </w:r>
      <w:r w:rsidR="006E43F3" w:rsidRPr="003F2C2B">
        <w:rPr>
          <w:rFonts w:ascii="Palatino Linotype" w:hAnsi="Palatino Linotype"/>
          <w:b/>
          <w:bCs/>
          <w:sz w:val="22"/>
        </w:rPr>
        <w:t>en</w:t>
      </w:r>
      <w:r w:rsidR="0072059E" w:rsidRPr="003F2C2B">
        <w:rPr>
          <w:rFonts w:ascii="Palatino Linotype" w:hAnsi="Palatino Linotype"/>
          <w:b/>
          <w:bCs/>
          <w:sz w:val="22"/>
        </w:rPr>
        <w:t xml:space="preserve"> </w:t>
      </w:r>
      <w:r w:rsidR="00766971" w:rsidRPr="003F2C2B">
        <w:rPr>
          <w:rFonts w:ascii="Palatino Linotype" w:hAnsi="Palatino Linotype"/>
          <w:b/>
          <w:bCs/>
          <w:sz w:val="22"/>
        </w:rPr>
        <w:t xml:space="preserve">el tenor de señalar </w:t>
      </w:r>
      <w:r w:rsidR="00C91ED9" w:rsidRPr="003F2C2B">
        <w:rPr>
          <w:rFonts w:ascii="Palatino Linotype" w:hAnsi="Palatino Linotype"/>
          <w:b/>
          <w:bCs/>
          <w:sz w:val="22"/>
        </w:rPr>
        <w:t xml:space="preserve">que </w:t>
      </w:r>
      <w:r w:rsidR="009E515F">
        <w:rPr>
          <w:rFonts w:ascii="Palatino Linotype" w:hAnsi="Palatino Linotype"/>
          <w:b/>
          <w:bCs/>
          <w:sz w:val="22"/>
        </w:rPr>
        <w:t xml:space="preserve">no se entregó </w:t>
      </w:r>
      <w:r w:rsidR="00F07833">
        <w:rPr>
          <w:rFonts w:ascii="Palatino Linotype" w:hAnsi="Palatino Linotype"/>
          <w:b/>
          <w:bCs/>
          <w:sz w:val="22"/>
        </w:rPr>
        <w:t>información solicitada, ya que se pone a disposición información que corresponde a la administración 2019-2021</w:t>
      </w:r>
      <w:r w:rsidR="00EB7603">
        <w:rPr>
          <w:rFonts w:ascii="Palatino Linotype" w:hAnsi="Palatino Linotype"/>
          <w:sz w:val="22"/>
        </w:rPr>
        <w:t>;</w:t>
      </w:r>
      <w:r w:rsidR="00C91ED9" w:rsidRPr="003F2C2B">
        <w:rPr>
          <w:rFonts w:ascii="Palatino Linotype" w:hAnsi="Palatino Linotype"/>
          <w:sz w:val="22"/>
        </w:rPr>
        <w:t xml:space="preserve"> </w:t>
      </w:r>
      <w:r w:rsidR="00DA0D92" w:rsidRPr="003F2C2B">
        <w:rPr>
          <w:rFonts w:ascii="Palatino Linotype" w:hAnsi="Palatino Linotype"/>
          <w:sz w:val="22"/>
        </w:rPr>
        <w:t xml:space="preserve">por lo que en el caso en particular se actualiza la causal de procedencia del artículo 179 fracción </w:t>
      </w:r>
      <w:r w:rsidR="009E515F">
        <w:rPr>
          <w:rFonts w:ascii="Palatino Linotype" w:hAnsi="Palatino Linotype"/>
          <w:sz w:val="22"/>
        </w:rPr>
        <w:t>V</w:t>
      </w:r>
      <w:r w:rsidR="00E14856">
        <w:rPr>
          <w:rFonts w:ascii="Palatino Linotype" w:hAnsi="Palatino Linotype"/>
          <w:sz w:val="22"/>
        </w:rPr>
        <w:t>I</w:t>
      </w:r>
      <w:r w:rsidR="0089401D" w:rsidRPr="003F2C2B">
        <w:rPr>
          <w:rFonts w:ascii="Palatino Linotype" w:hAnsi="Palatino Linotype"/>
          <w:sz w:val="22"/>
        </w:rPr>
        <w:t xml:space="preserve">, </w:t>
      </w:r>
      <w:r w:rsidR="00D92ACE" w:rsidRPr="003F2C2B">
        <w:rPr>
          <w:rFonts w:ascii="Palatino Linotype" w:hAnsi="Palatino Linotype"/>
          <w:sz w:val="22"/>
        </w:rPr>
        <w:t>la cual versa en</w:t>
      </w:r>
      <w:r w:rsidR="00190600" w:rsidRPr="003F2C2B">
        <w:rPr>
          <w:rFonts w:ascii="Palatino Linotype" w:hAnsi="Palatino Linotype"/>
          <w:sz w:val="22"/>
        </w:rPr>
        <w:t xml:space="preserve"> </w:t>
      </w:r>
      <w:r w:rsidR="00D92ACE" w:rsidRPr="003F2C2B">
        <w:rPr>
          <w:rFonts w:ascii="Palatino Linotype" w:hAnsi="Palatino Linotype"/>
          <w:sz w:val="22"/>
        </w:rPr>
        <w:t>la</w:t>
      </w:r>
      <w:r w:rsidR="0004790A" w:rsidRPr="003F2C2B">
        <w:rPr>
          <w:rFonts w:ascii="Palatino Linotype" w:hAnsi="Palatino Linotype"/>
          <w:sz w:val="22"/>
        </w:rPr>
        <w:t xml:space="preserve"> </w:t>
      </w:r>
      <w:r w:rsidR="009E515F">
        <w:rPr>
          <w:rFonts w:ascii="Palatino Linotype" w:hAnsi="Palatino Linotype"/>
          <w:sz w:val="22"/>
        </w:rPr>
        <w:t xml:space="preserve">entrega de la </w:t>
      </w:r>
      <w:r w:rsidR="00E14856">
        <w:rPr>
          <w:rFonts w:ascii="Palatino Linotype" w:hAnsi="Palatino Linotype"/>
          <w:sz w:val="22"/>
        </w:rPr>
        <w:t>información que no corresponde con lo solicitado.</w:t>
      </w:r>
      <w:r w:rsidR="00F23121">
        <w:rPr>
          <w:rFonts w:ascii="Palatino Linotype" w:hAnsi="Palatino Linotype"/>
          <w:sz w:val="22"/>
        </w:rPr>
        <w:t xml:space="preserve"> </w:t>
      </w:r>
    </w:p>
    <w:p w14:paraId="5E2D32E2" w14:textId="77777777" w:rsidR="003F2AFE" w:rsidRDefault="003F2AFE" w:rsidP="003F2C2B">
      <w:pPr>
        <w:spacing w:line="360" w:lineRule="auto"/>
        <w:jc w:val="both"/>
        <w:rPr>
          <w:rFonts w:ascii="Palatino Linotype" w:hAnsi="Palatino Linotype"/>
          <w:sz w:val="22"/>
        </w:rPr>
      </w:pPr>
    </w:p>
    <w:p w14:paraId="4273F570" w14:textId="7DE58EE1" w:rsidR="00E14856" w:rsidRDefault="00EB24EF" w:rsidP="003F2C2B">
      <w:pPr>
        <w:spacing w:line="360" w:lineRule="auto"/>
        <w:jc w:val="both"/>
        <w:rPr>
          <w:rFonts w:ascii="Palatino Linotype" w:hAnsi="Palatino Linotype"/>
          <w:sz w:val="22"/>
        </w:rPr>
      </w:pPr>
      <w:r>
        <w:rPr>
          <w:rFonts w:ascii="Palatino Linotype" w:hAnsi="Palatino Linotype"/>
          <w:sz w:val="22"/>
        </w:rPr>
        <w:t xml:space="preserve">Admitido el Recurso de Revisión que nos ocupa, </w:t>
      </w:r>
      <w:r w:rsidR="00E87CDA">
        <w:rPr>
          <w:rFonts w:ascii="Palatino Linotype" w:hAnsi="Palatino Linotype"/>
          <w:sz w:val="22"/>
        </w:rPr>
        <w:t xml:space="preserve">el Sujeto Obligado a través de la etapa procesal oportuna para rendir informe justificado, señaló que el Comité </w:t>
      </w:r>
      <w:r w:rsidR="007744B0">
        <w:rPr>
          <w:rFonts w:ascii="Palatino Linotype" w:hAnsi="Palatino Linotype"/>
          <w:sz w:val="22"/>
        </w:rPr>
        <w:t xml:space="preserve">Anticorrupción, si bien, debe actualizarse, el mismo se encuentra en proceso de conformación, por lo tanto, el documento solicitado no ha sido generado y por ende, no es posible su entrega. </w:t>
      </w:r>
    </w:p>
    <w:p w14:paraId="34648202" w14:textId="77777777" w:rsidR="00E14856" w:rsidRPr="003F2C2B" w:rsidRDefault="00E14856" w:rsidP="003F2C2B">
      <w:pPr>
        <w:spacing w:line="360" w:lineRule="auto"/>
        <w:jc w:val="both"/>
        <w:rPr>
          <w:rFonts w:ascii="Palatino Linotype" w:hAnsi="Palatino Linotype"/>
          <w:sz w:val="22"/>
        </w:rPr>
      </w:pPr>
    </w:p>
    <w:p w14:paraId="2136FFAE" w14:textId="0F5C6388" w:rsidR="001C38D5" w:rsidRPr="003F2C2B" w:rsidRDefault="00DA0D92" w:rsidP="003F2C2B">
      <w:pPr>
        <w:spacing w:line="360" w:lineRule="auto"/>
        <w:jc w:val="both"/>
        <w:rPr>
          <w:rFonts w:ascii="Palatino Linotype" w:hAnsi="Palatino Linotype"/>
          <w:sz w:val="22"/>
        </w:rPr>
      </w:pPr>
      <w:r w:rsidRPr="003F2C2B">
        <w:rPr>
          <w:rFonts w:ascii="Palatino Linotype" w:hAnsi="Palatino Linotype"/>
          <w:sz w:val="22"/>
        </w:rPr>
        <w:t xml:space="preserve">Lo anterior, se desprende de las documentales que obran en el expediente de referencia materia de la presente </w:t>
      </w:r>
      <w:r w:rsidR="004E11EA">
        <w:rPr>
          <w:rFonts w:ascii="Palatino Linotype" w:hAnsi="Palatino Linotype"/>
          <w:sz w:val="22"/>
        </w:rPr>
        <w:t>R</w:t>
      </w:r>
      <w:r w:rsidRPr="003F2C2B">
        <w:rPr>
          <w:rFonts w:ascii="Palatino Linotype" w:hAnsi="Palatino Linotype"/>
          <w:sz w:val="22"/>
        </w:rPr>
        <w:t xml:space="preserve">esolución, consistentes en: la solicitud de acceso a la información con número de folio </w:t>
      </w:r>
      <w:r w:rsidR="00460883">
        <w:rPr>
          <w:rFonts w:ascii="Palatino Linotype" w:hAnsi="Palatino Linotype"/>
          <w:sz w:val="22"/>
        </w:rPr>
        <w:t>00012/VABRAVO/IP/2022</w:t>
      </w:r>
      <w:r w:rsidRPr="003F2C2B">
        <w:rPr>
          <w:rFonts w:ascii="Palatino Linotype" w:hAnsi="Palatino Linotype"/>
          <w:sz w:val="22"/>
        </w:rPr>
        <w:t>; l</w:t>
      </w:r>
      <w:r w:rsidR="00527D6F" w:rsidRPr="003F2C2B">
        <w:rPr>
          <w:rFonts w:ascii="Palatino Linotype" w:hAnsi="Palatino Linotype"/>
          <w:sz w:val="22"/>
        </w:rPr>
        <w:t xml:space="preserve">a respuesta proporcionada por </w:t>
      </w:r>
      <w:r w:rsidR="00E14856">
        <w:rPr>
          <w:rFonts w:ascii="Palatino Linotype" w:hAnsi="Palatino Linotype"/>
          <w:sz w:val="22"/>
        </w:rPr>
        <w:t xml:space="preserve">el </w:t>
      </w:r>
      <w:r w:rsidR="00D376AF">
        <w:rPr>
          <w:rFonts w:ascii="Palatino Linotype" w:hAnsi="Palatino Linotype"/>
          <w:sz w:val="22"/>
        </w:rPr>
        <w:t>Ayuntamiento de Valle de Bravo</w:t>
      </w:r>
      <w:r w:rsidR="00C91ED9" w:rsidRPr="003F2C2B">
        <w:rPr>
          <w:rFonts w:ascii="Palatino Linotype" w:hAnsi="Palatino Linotype"/>
          <w:sz w:val="22"/>
        </w:rPr>
        <w:t xml:space="preserve">, </w:t>
      </w:r>
      <w:r w:rsidRPr="003F2C2B">
        <w:rPr>
          <w:rFonts w:ascii="Palatino Linotype" w:hAnsi="Palatino Linotype"/>
          <w:sz w:val="22"/>
        </w:rPr>
        <w:t xml:space="preserve">el escrito </w:t>
      </w:r>
      <w:proofErr w:type="spellStart"/>
      <w:r w:rsidRPr="003F2C2B">
        <w:rPr>
          <w:rFonts w:ascii="Palatino Linotype" w:hAnsi="Palatino Linotype"/>
          <w:sz w:val="22"/>
        </w:rPr>
        <w:t>recursal</w:t>
      </w:r>
      <w:proofErr w:type="spellEnd"/>
      <w:r w:rsidR="00C91ED9" w:rsidRPr="003F2C2B">
        <w:rPr>
          <w:rFonts w:ascii="Palatino Linotype" w:hAnsi="Palatino Linotype"/>
          <w:sz w:val="22"/>
        </w:rPr>
        <w:t xml:space="preserve"> y </w:t>
      </w:r>
      <w:r w:rsidR="004E11EA">
        <w:rPr>
          <w:rFonts w:ascii="Palatino Linotype" w:hAnsi="Palatino Linotype"/>
          <w:sz w:val="22"/>
        </w:rPr>
        <w:t>el Informe Justificado</w:t>
      </w:r>
      <w:r w:rsidRPr="003F2C2B">
        <w:rPr>
          <w:rFonts w:ascii="Palatino Linotype" w:hAnsi="Palatino Linotype"/>
          <w:sz w:val="22"/>
        </w:rPr>
        <w:t>; instrumentales que se toman en cuenta a efecto de resolver el presente medio de impugnación, conforme a lo dispuesto por el artículo 185, fracción IV, de la Ley de Transparencia y Acceso a la Información Pública del Estado de México y Municipios.</w:t>
      </w:r>
      <w:r w:rsidR="00DF6032" w:rsidRPr="003F2C2B">
        <w:rPr>
          <w:rFonts w:ascii="Palatino Linotype" w:hAnsi="Palatino Linotype"/>
          <w:sz w:val="22"/>
        </w:rPr>
        <w:t xml:space="preserve"> </w:t>
      </w:r>
    </w:p>
    <w:p w14:paraId="40867CDC" w14:textId="77777777" w:rsidR="00C91ED9" w:rsidRPr="003F2C2B" w:rsidRDefault="00C91ED9" w:rsidP="003F2C2B">
      <w:pPr>
        <w:spacing w:line="360" w:lineRule="auto"/>
        <w:jc w:val="both"/>
        <w:rPr>
          <w:rFonts w:ascii="Palatino Linotype" w:hAnsi="Palatino Linotype"/>
          <w:sz w:val="22"/>
        </w:rPr>
      </w:pPr>
    </w:p>
    <w:p w14:paraId="3F3D5069" w14:textId="05F4D6B0" w:rsidR="00C91ED9" w:rsidRDefault="00DA0D92" w:rsidP="003F2C2B">
      <w:pPr>
        <w:spacing w:line="360" w:lineRule="auto"/>
        <w:jc w:val="both"/>
        <w:rPr>
          <w:rFonts w:ascii="Palatino Linotype" w:hAnsi="Palatino Linotype"/>
          <w:b/>
          <w:sz w:val="22"/>
        </w:rPr>
      </w:pPr>
      <w:r w:rsidRPr="003F2C2B">
        <w:rPr>
          <w:rFonts w:ascii="Palatino Linotype" w:hAnsi="Palatino Linotype"/>
          <w:shd w:val="clear" w:color="auto" w:fill="FFFFFF"/>
        </w:rPr>
        <w:t xml:space="preserve"> </w:t>
      </w:r>
      <w:r w:rsidRPr="003F2C2B">
        <w:rPr>
          <w:rFonts w:ascii="Palatino Linotype" w:hAnsi="Palatino Linotype"/>
          <w:b/>
          <w:sz w:val="22"/>
        </w:rPr>
        <w:t>CUARTO. Marco normativo aplicable en materia de transparencia y a</w:t>
      </w:r>
      <w:r w:rsidR="00056D2E" w:rsidRPr="003F2C2B">
        <w:rPr>
          <w:rFonts w:ascii="Palatino Linotype" w:hAnsi="Palatino Linotype"/>
          <w:b/>
          <w:sz w:val="22"/>
        </w:rPr>
        <w:t>cceso a la información pública.</w:t>
      </w:r>
    </w:p>
    <w:p w14:paraId="1CDCCD5F" w14:textId="77777777" w:rsidR="00231447" w:rsidRPr="003F2C2B" w:rsidRDefault="00231447" w:rsidP="003F2C2B">
      <w:pPr>
        <w:spacing w:line="360" w:lineRule="auto"/>
        <w:jc w:val="both"/>
        <w:rPr>
          <w:rFonts w:ascii="Palatino Linotype" w:hAnsi="Palatino Linotype"/>
          <w:b/>
          <w:sz w:val="22"/>
        </w:rPr>
      </w:pPr>
    </w:p>
    <w:p w14:paraId="7F4FDB2D" w14:textId="0270DF90" w:rsidR="00DA0D92" w:rsidRPr="003F2C2B" w:rsidRDefault="00DA0D92" w:rsidP="003F2C2B">
      <w:pPr>
        <w:spacing w:line="360" w:lineRule="auto"/>
        <w:jc w:val="both"/>
        <w:rPr>
          <w:rFonts w:ascii="Palatino Linotype" w:hAnsi="Palatino Linotype"/>
          <w:sz w:val="22"/>
        </w:rPr>
      </w:pPr>
      <w:r w:rsidRPr="003F2C2B">
        <w:rPr>
          <w:rFonts w:ascii="Palatino Linotype" w:hAnsi="Palatino Linotype"/>
          <w:sz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852A933" w14:textId="77777777" w:rsidR="00275D99" w:rsidRPr="003F2C2B" w:rsidRDefault="00275D99" w:rsidP="003F2C2B">
      <w:pPr>
        <w:spacing w:line="360" w:lineRule="auto"/>
        <w:jc w:val="both"/>
        <w:rPr>
          <w:rFonts w:ascii="Palatino Linotype" w:hAnsi="Palatino Linotype"/>
          <w:sz w:val="22"/>
        </w:rPr>
      </w:pPr>
    </w:p>
    <w:p w14:paraId="3598496E" w14:textId="77777777" w:rsidR="00DA0D92" w:rsidRPr="003F2C2B" w:rsidRDefault="00DA0D92" w:rsidP="003F2C2B">
      <w:pPr>
        <w:spacing w:line="360" w:lineRule="auto"/>
        <w:jc w:val="both"/>
        <w:rPr>
          <w:rFonts w:ascii="Palatino Linotype" w:hAnsi="Palatino Linotype"/>
          <w:sz w:val="22"/>
        </w:rPr>
      </w:pPr>
      <w:r w:rsidRPr="003F2C2B">
        <w:rPr>
          <w:rFonts w:ascii="Palatino Linotype" w:hAnsi="Palatino Linotype"/>
          <w:sz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2E45D302" w14:textId="77777777" w:rsidR="00DA0D92" w:rsidRPr="003F2C2B" w:rsidRDefault="00DA0D92" w:rsidP="003F2C2B">
      <w:pPr>
        <w:spacing w:line="360" w:lineRule="auto"/>
        <w:jc w:val="both"/>
        <w:rPr>
          <w:rFonts w:ascii="Palatino Linotype" w:hAnsi="Palatino Linotype"/>
          <w:sz w:val="22"/>
        </w:rPr>
      </w:pPr>
    </w:p>
    <w:p w14:paraId="5C1C1257" w14:textId="3DEB095E" w:rsidR="00EF16A6" w:rsidRPr="003F2C2B" w:rsidRDefault="00DA0D92" w:rsidP="003F2C2B">
      <w:pPr>
        <w:spacing w:line="360" w:lineRule="auto"/>
        <w:jc w:val="both"/>
        <w:rPr>
          <w:rFonts w:ascii="Palatino Linotype" w:hAnsi="Palatino Linotype"/>
          <w:sz w:val="22"/>
        </w:rPr>
      </w:pPr>
      <w:r w:rsidRPr="003F2C2B">
        <w:rPr>
          <w:rFonts w:ascii="Palatino Linotype" w:hAnsi="Palatino Linotype"/>
          <w:sz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7CD337E8" w14:textId="0C451255" w:rsidR="00A10C91" w:rsidRPr="003F2C2B" w:rsidRDefault="00A10C91" w:rsidP="003F2C2B">
      <w:pPr>
        <w:spacing w:line="360" w:lineRule="auto"/>
        <w:jc w:val="both"/>
        <w:rPr>
          <w:rFonts w:ascii="Palatino Linotype" w:hAnsi="Palatino Linotype"/>
          <w:sz w:val="22"/>
        </w:rPr>
      </w:pPr>
    </w:p>
    <w:p w14:paraId="6C711484" w14:textId="77777777" w:rsidR="00DA0D92" w:rsidRPr="003F2C2B" w:rsidRDefault="00DA0D92" w:rsidP="003F2C2B">
      <w:pPr>
        <w:spacing w:line="360" w:lineRule="auto"/>
        <w:jc w:val="both"/>
        <w:rPr>
          <w:rFonts w:ascii="Palatino Linotype" w:hAnsi="Palatino Linotype"/>
          <w:sz w:val="22"/>
        </w:rPr>
      </w:pPr>
      <w:r w:rsidRPr="003F2C2B">
        <w:rPr>
          <w:rFonts w:ascii="Palatino Linotype" w:hAnsi="Palatino Linotype"/>
          <w:sz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D53B469" w14:textId="77777777" w:rsidR="00FF0A9B" w:rsidRPr="003F2C2B" w:rsidRDefault="00FF0A9B" w:rsidP="003F2C2B">
      <w:pPr>
        <w:spacing w:line="360" w:lineRule="auto"/>
        <w:jc w:val="both"/>
        <w:rPr>
          <w:rFonts w:ascii="Palatino Linotype" w:hAnsi="Palatino Linotype" w:cs="Tahoma"/>
          <w:sz w:val="22"/>
          <w:szCs w:val="22"/>
          <w:shd w:val="clear" w:color="auto" w:fill="FFFFFF"/>
        </w:rPr>
      </w:pPr>
    </w:p>
    <w:p w14:paraId="4F3CF304" w14:textId="77777777" w:rsidR="00FF0A9B" w:rsidRPr="003F2C2B" w:rsidRDefault="00FF0A9B" w:rsidP="003F2C2B">
      <w:pPr>
        <w:spacing w:line="360" w:lineRule="auto"/>
        <w:jc w:val="both"/>
        <w:rPr>
          <w:rFonts w:ascii="Palatino Linotype" w:hAnsi="Palatino Linotype"/>
          <w:sz w:val="22"/>
        </w:rPr>
      </w:pPr>
      <w:r w:rsidRPr="003F2C2B">
        <w:rPr>
          <w:rFonts w:ascii="Palatino Linotype" w:hAnsi="Palatino Linotype"/>
          <w:sz w:val="22"/>
        </w:rPr>
        <w:t>Por su parte, la Ley de Transparencia y Acceso a la Información Pública del Estado de México y Municipios (Reglamentaria del artículo 5° de la Constitución Local), establece lo siguiente:</w:t>
      </w:r>
    </w:p>
    <w:p w14:paraId="7043B63E" w14:textId="77777777" w:rsidR="00FF0A9B" w:rsidRPr="003F2C2B" w:rsidRDefault="00FF0A9B" w:rsidP="003F2C2B">
      <w:pPr>
        <w:spacing w:line="360" w:lineRule="auto"/>
        <w:jc w:val="both"/>
        <w:rPr>
          <w:rFonts w:ascii="Palatino Linotype" w:hAnsi="Palatino Linotype"/>
          <w:sz w:val="22"/>
        </w:rPr>
      </w:pPr>
    </w:p>
    <w:p w14:paraId="70B367E6" w14:textId="77777777" w:rsidR="00FF0A9B" w:rsidRPr="003F2C2B" w:rsidRDefault="00FF0A9B" w:rsidP="003F2C2B">
      <w:pPr>
        <w:spacing w:line="360" w:lineRule="auto"/>
        <w:jc w:val="both"/>
        <w:rPr>
          <w:rFonts w:ascii="Palatino Linotype" w:hAnsi="Palatino Linotype"/>
          <w:sz w:val="22"/>
        </w:rPr>
      </w:pPr>
      <w:r w:rsidRPr="003F2C2B">
        <w:rPr>
          <w:rFonts w:ascii="Palatino Linotype" w:hAnsi="Palatino Linotype"/>
          <w:sz w:val="22"/>
        </w:rPr>
        <w:t>El artículo 12, que, quienes generen, recopilen, administren, manejen, procesen, archiven o conserven información pública serán responsables de la misma.</w:t>
      </w:r>
    </w:p>
    <w:p w14:paraId="2DA5DAAB" w14:textId="77777777" w:rsidR="00FF0A9B" w:rsidRPr="003F2C2B" w:rsidRDefault="00FF0A9B" w:rsidP="003F2C2B">
      <w:pPr>
        <w:spacing w:line="360" w:lineRule="auto"/>
        <w:jc w:val="both"/>
        <w:rPr>
          <w:rFonts w:ascii="Palatino Linotype" w:hAnsi="Palatino Linotype"/>
          <w:sz w:val="22"/>
        </w:rPr>
      </w:pPr>
    </w:p>
    <w:p w14:paraId="4EC28C31" w14:textId="77777777" w:rsidR="00FF0A9B" w:rsidRPr="003F2C2B" w:rsidRDefault="00FF0A9B" w:rsidP="003F2C2B">
      <w:pPr>
        <w:spacing w:line="360" w:lineRule="auto"/>
        <w:jc w:val="both"/>
        <w:rPr>
          <w:rFonts w:ascii="Palatino Linotype" w:hAnsi="Palatino Linotype"/>
          <w:sz w:val="22"/>
        </w:rPr>
      </w:pPr>
      <w:r w:rsidRPr="003F2C2B">
        <w:rPr>
          <w:rFonts w:ascii="Palatino Linotype" w:hAnsi="Palatino Linotype"/>
          <w:sz w:val="22"/>
        </w:rPr>
        <w:t>El artículo 18, que, los Sujetos Obligados deberán documentar todo acto que derive del ejercicio de sus facultades, competencias o funciones, considerando desde su origen la eventual publicidad y reutilización de la información que generen.</w:t>
      </w:r>
    </w:p>
    <w:p w14:paraId="188904E0" w14:textId="77777777" w:rsidR="00FF0A9B" w:rsidRPr="003F2C2B" w:rsidRDefault="00FF0A9B" w:rsidP="003F2C2B">
      <w:pPr>
        <w:spacing w:line="360" w:lineRule="auto"/>
        <w:jc w:val="both"/>
        <w:rPr>
          <w:rFonts w:ascii="Palatino Linotype" w:hAnsi="Palatino Linotype"/>
          <w:sz w:val="22"/>
        </w:rPr>
      </w:pPr>
    </w:p>
    <w:p w14:paraId="5B8CCD61" w14:textId="77777777" w:rsidR="00FF0A9B" w:rsidRPr="003F2C2B" w:rsidRDefault="00FF0A9B" w:rsidP="003F2C2B">
      <w:pPr>
        <w:spacing w:line="360" w:lineRule="auto"/>
        <w:jc w:val="both"/>
        <w:rPr>
          <w:rFonts w:ascii="Palatino Linotype" w:hAnsi="Palatino Linotype"/>
          <w:sz w:val="22"/>
        </w:rPr>
      </w:pPr>
      <w:r w:rsidRPr="003F2C2B">
        <w:rPr>
          <w:rFonts w:ascii="Palatino Linotype" w:hAnsi="Palatino Linotype"/>
          <w:sz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1C3E33D" w14:textId="77777777" w:rsidR="003A3A5A" w:rsidRPr="003F2C2B" w:rsidRDefault="003A3A5A" w:rsidP="003F2C2B">
      <w:pPr>
        <w:spacing w:line="360" w:lineRule="auto"/>
        <w:jc w:val="both"/>
        <w:rPr>
          <w:rFonts w:ascii="Palatino Linotype" w:hAnsi="Palatino Linotype" w:cs="Tahoma"/>
          <w:sz w:val="22"/>
          <w:szCs w:val="22"/>
          <w:shd w:val="clear" w:color="auto" w:fill="FFFFFF"/>
        </w:rPr>
      </w:pPr>
    </w:p>
    <w:p w14:paraId="0845A4CA" w14:textId="34185DE2" w:rsidR="00FF0A9B" w:rsidRPr="003F2C2B" w:rsidRDefault="00FF0A9B" w:rsidP="003F2C2B">
      <w:pPr>
        <w:spacing w:line="360" w:lineRule="auto"/>
        <w:jc w:val="both"/>
        <w:rPr>
          <w:rFonts w:ascii="Palatino Linotype" w:hAnsi="Palatino Linotype"/>
          <w:b/>
          <w:bCs/>
          <w:sz w:val="22"/>
          <w:szCs w:val="22"/>
        </w:rPr>
      </w:pPr>
      <w:r w:rsidRPr="003F2C2B">
        <w:rPr>
          <w:rFonts w:ascii="Palatino Linotype" w:hAnsi="Palatino Linotype"/>
          <w:b/>
          <w:bCs/>
          <w:sz w:val="22"/>
          <w:szCs w:val="22"/>
        </w:rPr>
        <w:t>QUINTO. Estudio de Fondo.</w:t>
      </w:r>
    </w:p>
    <w:p w14:paraId="5A4D42A6" w14:textId="77777777" w:rsidR="0004731B" w:rsidRPr="003F2C2B" w:rsidRDefault="0004731B" w:rsidP="003F2C2B">
      <w:pPr>
        <w:spacing w:line="360" w:lineRule="auto"/>
        <w:jc w:val="both"/>
        <w:rPr>
          <w:rFonts w:ascii="Palatino Linotype" w:hAnsi="Palatino Linotype" w:cs="Tahoma"/>
          <w:b/>
          <w:sz w:val="22"/>
          <w:szCs w:val="22"/>
          <w:shd w:val="clear" w:color="auto" w:fill="FFFFFF"/>
        </w:rPr>
      </w:pPr>
    </w:p>
    <w:p w14:paraId="3510C95D" w14:textId="5DBF6829" w:rsidR="002A50B6" w:rsidRPr="003F2C2B" w:rsidRDefault="00FF0A9B" w:rsidP="003F2C2B">
      <w:pPr>
        <w:spacing w:line="360" w:lineRule="auto"/>
        <w:jc w:val="both"/>
        <w:rPr>
          <w:rFonts w:ascii="Palatino Linotype" w:hAnsi="Palatino Linotype"/>
          <w:sz w:val="22"/>
        </w:rPr>
      </w:pPr>
      <w:r w:rsidRPr="003F2C2B">
        <w:rPr>
          <w:rFonts w:ascii="Palatino Linotype" w:hAnsi="Palatino Linotype"/>
          <w:sz w:val="22"/>
        </w:rPr>
        <w:t>Expuesta la controversia, se procede al análisis de los agravios hechos valer por el Recurrente,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14:paraId="6536F1D0" w14:textId="00E6FFF5" w:rsidR="006512E7" w:rsidRPr="003F2C2B" w:rsidRDefault="00FF0A9B" w:rsidP="00BF65E6">
      <w:pPr>
        <w:pStyle w:val="Prrafodelista"/>
        <w:numPr>
          <w:ilvl w:val="0"/>
          <w:numId w:val="3"/>
        </w:numPr>
        <w:spacing w:line="360" w:lineRule="auto"/>
        <w:jc w:val="both"/>
        <w:rPr>
          <w:rFonts w:ascii="Palatino Linotype" w:hAnsi="Palatino Linotype"/>
        </w:rPr>
      </w:pPr>
      <w:r w:rsidRPr="003F2C2B">
        <w:rPr>
          <w:rFonts w:ascii="Palatino Linotype" w:hAnsi="Palatino Linotype"/>
        </w:rPr>
        <w:t>Proveer lo necesario para garantizar a toda persona el derecho de acceso a la información pública, a través de procedimientos sencillos, expeditos, oportunos y gratuitos;</w:t>
      </w:r>
    </w:p>
    <w:p w14:paraId="5D3B24CF" w14:textId="508DA992" w:rsidR="006512E7" w:rsidRPr="003F2C2B" w:rsidRDefault="00FF0A9B" w:rsidP="00BF65E6">
      <w:pPr>
        <w:pStyle w:val="Prrafodelista"/>
        <w:numPr>
          <w:ilvl w:val="0"/>
          <w:numId w:val="3"/>
        </w:numPr>
        <w:spacing w:line="360" w:lineRule="auto"/>
        <w:jc w:val="both"/>
        <w:rPr>
          <w:rFonts w:ascii="Palatino Linotype" w:hAnsi="Palatino Linotype"/>
        </w:rPr>
      </w:pPr>
      <w:r w:rsidRPr="003F2C2B">
        <w:rPr>
          <w:rFonts w:ascii="Palatino Linotype" w:hAnsi="Palatino Linotype"/>
        </w:rPr>
        <w:t>Transparentar la gestión pública, mediante la difusión de la información generada por los Sujetos Obligados, y</w:t>
      </w:r>
    </w:p>
    <w:p w14:paraId="78E51B06" w14:textId="2E3E89EB" w:rsidR="00144683" w:rsidRPr="001439D5" w:rsidRDefault="00FF0A9B" w:rsidP="00BF65E6">
      <w:pPr>
        <w:pStyle w:val="Prrafodelista"/>
        <w:numPr>
          <w:ilvl w:val="0"/>
          <w:numId w:val="3"/>
        </w:numPr>
        <w:spacing w:line="360" w:lineRule="auto"/>
        <w:jc w:val="both"/>
        <w:rPr>
          <w:rFonts w:ascii="Palatino Linotype" w:hAnsi="Palatino Linotype"/>
        </w:rPr>
      </w:pPr>
      <w:r w:rsidRPr="001439D5">
        <w:rPr>
          <w:rFonts w:ascii="Palatino Linotype" w:hAnsi="Palatino Linotype"/>
        </w:rPr>
        <w:t>Promover, fomentar y difundir la cultura de la transparencia en el ejercicio de la función pública, el acceso a la información y la participación ciudadana, así como, la rendición de cuentas.</w:t>
      </w:r>
    </w:p>
    <w:p w14:paraId="303DD7B6" w14:textId="77777777" w:rsidR="007F38D0" w:rsidRPr="003F2C2B" w:rsidRDefault="007F38D0" w:rsidP="003F2C2B">
      <w:pPr>
        <w:spacing w:line="360" w:lineRule="auto"/>
        <w:ind w:left="720"/>
        <w:jc w:val="both"/>
        <w:rPr>
          <w:rFonts w:ascii="Palatino Linotype" w:hAnsi="Palatino Linotype" w:cs="Tahoma"/>
          <w:bCs/>
          <w:sz w:val="22"/>
          <w:szCs w:val="22"/>
          <w:shd w:val="clear" w:color="auto" w:fill="FFFFFF"/>
        </w:rPr>
      </w:pPr>
    </w:p>
    <w:p w14:paraId="07D3A741" w14:textId="77777777" w:rsidR="00FF0A9B" w:rsidRPr="003F2C2B" w:rsidRDefault="00FF0A9B" w:rsidP="003F2C2B">
      <w:pPr>
        <w:spacing w:line="360" w:lineRule="auto"/>
        <w:jc w:val="both"/>
        <w:rPr>
          <w:rFonts w:ascii="Palatino Linotype" w:hAnsi="Palatino Linotype"/>
          <w:sz w:val="22"/>
        </w:rPr>
      </w:pPr>
      <w:r w:rsidRPr="003F2C2B">
        <w:rPr>
          <w:rFonts w:ascii="Palatino Linotype" w:hAnsi="Palatino Linotype"/>
          <w:sz w:val="22"/>
        </w:rPr>
        <w:t xml:space="preserve">Conforme a lo anterior, se deprende que </w:t>
      </w:r>
      <w:r w:rsidRPr="003F2C2B">
        <w:rPr>
          <w:rFonts w:ascii="Palatino Linotype" w:hAnsi="Palatino Linotype"/>
          <w:b/>
          <w:sz w:val="22"/>
        </w:rPr>
        <w:t>los objetivos de la Ley de la materia</w:t>
      </w:r>
      <w:r w:rsidRPr="003F2C2B">
        <w:rPr>
          <w:rFonts w:ascii="Palatino Linotype" w:hAnsi="Palatino Linotype"/>
          <w:sz w:val="22"/>
        </w:rPr>
        <w:t>,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5DC429A6" w14:textId="77777777" w:rsidR="00FF0A9B" w:rsidRPr="003F2C2B" w:rsidRDefault="00FF0A9B" w:rsidP="003F2C2B">
      <w:pPr>
        <w:spacing w:line="360" w:lineRule="auto"/>
        <w:jc w:val="both"/>
        <w:rPr>
          <w:rFonts w:ascii="Palatino Linotype" w:hAnsi="Palatino Linotype"/>
          <w:sz w:val="22"/>
        </w:rPr>
      </w:pPr>
    </w:p>
    <w:p w14:paraId="60CDA03F" w14:textId="1C484B83" w:rsidR="00C526F5" w:rsidRPr="003F2C2B" w:rsidRDefault="00FF0A9B" w:rsidP="003F2C2B">
      <w:pPr>
        <w:spacing w:line="360" w:lineRule="auto"/>
        <w:jc w:val="both"/>
        <w:rPr>
          <w:rFonts w:ascii="Palatino Linotype" w:hAnsi="Palatino Linotype"/>
          <w:sz w:val="22"/>
        </w:rPr>
      </w:pPr>
      <w:r w:rsidRPr="003F2C2B">
        <w:rPr>
          <w:rFonts w:ascii="Palatino Linotype" w:hAnsi="Palatino Linotype"/>
          <w:sz w:val="22"/>
        </w:rPr>
        <w:t xml:space="preserve">En ese orden de ideas, para la atención de las solicitudes de acceso a la información, debe privilegiarse el </w:t>
      </w:r>
      <w:r w:rsidRPr="003F2C2B">
        <w:rPr>
          <w:rFonts w:ascii="Palatino Linotype" w:hAnsi="Palatino Linotype"/>
          <w:b/>
          <w:sz w:val="22"/>
        </w:rPr>
        <w:t>principio de máxima publicidad</w:t>
      </w:r>
      <w:r w:rsidRPr="003F2C2B">
        <w:rPr>
          <w:rFonts w:ascii="Palatino Linotype" w:hAnsi="Palatino Linotype"/>
          <w:sz w:val="22"/>
        </w:rPr>
        <w:t>, el cual dispone que toda la información en posesión de los sujetos obligados será pública, completa, oportuna y accesible, sujeta a un claro régimen de excepciones que deberán estar definidas, ser legítimas y estrictamente necesarias en una sociedad democrática.</w:t>
      </w:r>
    </w:p>
    <w:p w14:paraId="1C859318" w14:textId="77777777" w:rsidR="00414733" w:rsidRPr="003F2C2B" w:rsidRDefault="00414733" w:rsidP="003F2C2B">
      <w:pPr>
        <w:spacing w:line="360" w:lineRule="auto"/>
        <w:jc w:val="both"/>
        <w:rPr>
          <w:rFonts w:ascii="Palatino Linotype" w:hAnsi="Palatino Linotype"/>
          <w:sz w:val="22"/>
        </w:rPr>
      </w:pPr>
    </w:p>
    <w:p w14:paraId="4D8E38B3" w14:textId="130BE502" w:rsidR="001439D5" w:rsidRPr="003F2C2B" w:rsidRDefault="00FF0A9B" w:rsidP="003F2C2B">
      <w:pPr>
        <w:spacing w:line="360" w:lineRule="auto"/>
        <w:jc w:val="both"/>
        <w:rPr>
          <w:rFonts w:ascii="Palatino Linotype" w:hAnsi="Palatino Linotype"/>
          <w:sz w:val="22"/>
        </w:rPr>
      </w:pPr>
      <w:r w:rsidRPr="003F2C2B">
        <w:rPr>
          <w:rFonts w:ascii="Palatino Linotype" w:hAnsi="Palatino Linotype"/>
          <w:sz w:val="22"/>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067FAF78" w14:textId="7EB25864" w:rsidR="006512E7" w:rsidRPr="003F2C2B" w:rsidRDefault="00FF0A9B" w:rsidP="00BF65E6">
      <w:pPr>
        <w:pStyle w:val="Prrafodelista"/>
        <w:numPr>
          <w:ilvl w:val="0"/>
          <w:numId w:val="4"/>
        </w:numPr>
        <w:spacing w:line="360" w:lineRule="auto"/>
        <w:jc w:val="both"/>
        <w:rPr>
          <w:rFonts w:ascii="Palatino Linotype" w:hAnsi="Palatino Linotype"/>
        </w:rPr>
      </w:pPr>
      <w:r w:rsidRPr="003F2C2B">
        <w:rPr>
          <w:rFonts w:ascii="Palatino Linotype" w:hAnsi="Palatino Linotype"/>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14:paraId="755FDEA7" w14:textId="128C4E6E" w:rsidR="006512E7" w:rsidRPr="003F2C2B" w:rsidRDefault="00FF0A9B" w:rsidP="00BF65E6">
      <w:pPr>
        <w:pStyle w:val="Prrafodelista"/>
        <w:numPr>
          <w:ilvl w:val="0"/>
          <w:numId w:val="2"/>
        </w:numPr>
        <w:spacing w:line="360" w:lineRule="auto"/>
        <w:jc w:val="both"/>
        <w:rPr>
          <w:rFonts w:ascii="Palatino Linotype" w:hAnsi="Palatino Linotype"/>
        </w:rPr>
      </w:pPr>
      <w:r w:rsidRPr="003F2C2B">
        <w:rPr>
          <w:rFonts w:ascii="Palatino Linotype" w:hAnsi="Palatino Linotype"/>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14:paraId="2CCBC73F" w14:textId="58F7913C" w:rsidR="006512E7" w:rsidRPr="003F2C2B" w:rsidRDefault="00FF0A9B" w:rsidP="00BF65E6">
      <w:pPr>
        <w:pStyle w:val="Prrafodelista"/>
        <w:numPr>
          <w:ilvl w:val="0"/>
          <w:numId w:val="2"/>
        </w:numPr>
        <w:spacing w:line="360" w:lineRule="auto"/>
        <w:jc w:val="both"/>
        <w:rPr>
          <w:rFonts w:ascii="Palatino Linotype" w:hAnsi="Palatino Linotype"/>
        </w:rPr>
      </w:pPr>
      <w:r w:rsidRPr="003F2C2B">
        <w:rPr>
          <w:rFonts w:ascii="Palatino Linotype" w:hAnsi="Palatino Linotype"/>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4A828447" w14:textId="269A2F90" w:rsidR="00C91ED9" w:rsidRPr="003F2C2B" w:rsidRDefault="00FF0A9B" w:rsidP="00BF65E6">
      <w:pPr>
        <w:pStyle w:val="Prrafodelista"/>
        <w:numPr>
          <w:ilvl w:val="0"/>
          <w:numId w:val="2"/>
        </w:numPr>
        <w:spacing w:line="360" w:lineRule="auto"/>
        <w:jc w:val="both"/>
        <w:rPr>
          <w:rFonts w:ascii="Palatino Linotype" w:hAnsi="Palatino Linotype"/>
        </w:rPr>
      </w:pPr>
      <w:r w:rsidRPr="003F2C2B">
        <w:rPr>
          <w:rFonts w:ascii="Palatino Linotype" w:hAnsi="Palatino Linotype"/>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14:paraId="08F9FFC5" w14:textId="762A7E97" w:rsidR="00BA09E6" w:rsidRPr="00231447" w:rsidRDefault="00FF0A9B" w:rsidP="00231447">
      <w:pPr>
        <w:pStyle w:val="Prrafodelista"/>
        <w:numPr>
          <w:ilvl w:val="0"/>
          <w:numId w:val="2"/>
        </w:numPr>
        <w:spacing w:line="360" w:lineRule="auto"/>
        <w:jc w:val="both"/>
        <w:rPr>
          <w:rFonts w:ascii="Palatino Linotype" w:hAnsi="Palatino Linotype"/>
        </w:rPr>
      </w:pPr>
      <w:r w:rsidRPr="003F2C2B">
        <w:rPr>
          <w:rFonts w:ascii="Palatino Linotype" w:hAnsi="Palatino Linotype"/>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14:paraId="5C81F1E4" w14:textId="2C279680" w:rsidR="009E1850" w:rsidRPr="00C705D9" w:rsidRDefault="00C56A84" w:rsidP="00C52B83">
      <w:pPr>
        <w:spacing w:line="360" w:lineRule="auto"/>
        <w:jc w:val="both"/>
        <w:rPr>
          <w:rFonts w:ascii="Palatino Linotype" w:eastAsia="Calibri" w:hAnsi="Palatino Linotype"/>
          <w:sz w:val="22"/>
          <w:szCs w:val="22"/>
        </w:rPr>
      </w:pPr>
      <w:r w:rsidRPr="003F2C2B">
        <w:rPr>
          <w:rFonts w:ascii="Palatino Linotype" w:eastAsia="Calibri" w:hAnsi="Palatino Linotype"/>
          <w:sz w:val="22"/>
          <w:szCs w:val="22"/>
        </w:rPr>
        <w:t xml:space="preserve">Una vez que se ha establecido lo anterior, </w:t>
      </w:r>
      <w:r w:rsidR="00573B2D" w:rsidRPr="003F2C2B">
        <w:rPr>
          <w:rFonts w:ascii="Palatino Linotype" w:eastAsia="Calibri" w:hAnsi="Palatino Linotype"/>
          <w:sz w:val="22"/>
          <w:szCs w:val="22"/>
        </w:rPr>
        <w:t xml:space="preserve">resulta conducente hacer énfasis en que el requerimiento del ahora Recurrente, versa en </w:t>
      </w:r>
      <w:r w:rsidR="00C52B83">
        <w:rPr>
          <w:rFonts w:ascii="Palatino Linotype" w:eastAsia="Calibri" w:hAnsi="Palatino Linotype"/>
          <w:sz w:val="22"/>
          <w:szCs w:val="22"/>
        </w:rPr>
        <w:t xml:space="preserve">acceder </w:t>
      </w:r>
      <w:r w:rsidR="00C52B83">
        <w:rPr>
          <w:rFonts w:ascii="Palatino Linotype" w:eastAsia="Calibri" w:hAnsi="Palatino Linotype"/>
          <w:b/>
          <w:bCs/>
          <w:sz w:val="22"/>
          <w:szCs w:val="22"/>
        </w:rPr>
        <w:t>a los documentos que den cuenta de la instalación del Comité de Participación Ciudadana, así como del Comité Coordinador del Sistema Municipal Anticorrupción</w:t>
      </w:r>
      <w:r w:rsidR="00C705D9">
        <w:rPr>
          <w:rFonts w:ascii="Palatino Linotype" w:eastAsia="Calibri" w:hAnsi="Palatino Linotype"/>
          <w:b/>
          <w:bCs/>
          <w:sz w:val="22"/>
          <w:szCs w:val="22"/>
        </w:rPr>
        <w:t xml:space="preserve">, </w:t>
      </w:r>
      <w:r w:rsidR="00185C67">
        <w:rPr>
          <w:rFonts w:ascii="Palatino Linotype" w:eastAsia="Calibri" w:hAnsi="Palatino Linotype"/>
          <w:b/>
          <w:bCs/>
          <w:sz w:val="22"/>
          <w:szCs w:val="22"/>
        </w:rPr>
        <w:t xml:space="preserve">de los nombres de sus integrantes y del lugar que ocupan las oficinas en las que desarrollan sus actividades; </w:t>
      </w:r>
      <w:r w:rsidR="00C705D9">
        <w:rPr>
          <w:rFonts w:ascii="Palatino Linotype" w:eastAsia="Calibri" w:hAnsi="Palatino Linotype"/>
          <w:sz w:val="22"/>
          <w:szCs w:val="22"/>
        </w:rPr>
        <w:t xml:space="preserve">lo anterior, al diez de enero de la presente anualidad, en obediencia a la fecha en que el </w:t>
      </w:r>
      <w:r w:rsidR="00231447">
        <w:rPr>
          <w:rFonts w:ascii="Palatino Linotype" w:eastAsia="Calibri" w:hAnsi="Palatino Linotype"/>
          <w:sz w:val="22"/>
          <w:szCs w:val="22"/>
        </w:rPr>
        <w:t>D</w:t>
      </w:r>
      <w:r w:rsidR="00C705D9">
        <w:rPr>
          <w:rFonts w:ascii="Palatino Linotype" w:eastAsia="Calibri" w:hAnsi="Palatino Linotype"/>
          <w:sz w:val="22"/>
          <w:szCs w:val="22"/>
        </w:rPr>
        <w:t xml:space="preserve">erecho de acceso a la información </w:t>
      </w:r>
      <w:r w:rsidR="00231447">
        <w:rPr>
          <w:rFonts w:ascii="Palatino Linotype" w:eastAsia="Calibri" w:hAnsi="Palatino Linotype"/>
          <w:sz w:val="22"/>
          <w:szCs w:val="22"/>
        </w:rPr>
        <w:t xml:space="preserve">pública </w:t>
      </w:r>
      <w:r w:rsidR="00C705D9">
        <w:rPr>
          <w:rFonts w:ascii="Palatino Linotype" w:eastAsia="Calibri" w:hAnsi="Palatino Linotype"/>
          <w:sz w:val="22"/>
          <w:szCs w:val="22"/>
        </w:rPr>
        <w:t xml:space="preserve">fue </w:t>
      </w:r>
      <w:r w:rsidR="00674E07">
        <w:rPr>
          <w:rFonts w:ascii="Palatino Linotype" w:eastAsia="Calibri" w:hAnsi="Palatino Linotype"/>
          <w:sz w:val="22"/>
          <w:szCs w:val="22"/>
        </w:rPr>
        <w:t>ejercido</w:t>
      </w:r>
      <w:r w:rsidR="00C705D9">
        <w:rPr>
          <w:rFonts w:ascii="Palatino Linotype" w:eastAsia="Calibri" w:hAnsi="Palatino Linotype"/>
          <w:sz w:val="22"/>
          <w:szCs w:val="22"/>
        </w:rPr>
        <w:t xml:space="preserve"> por el Particular. </w:t>
      </w:r>
    </w:p>
    <w:p w14:paraId="2F400F30" w14:textId="77777777" w:rsidR="00C52B83" w:rsidRPr="00C52B83" w:rsidRDefault="00C52B83" w:rsidP="00C52B83">
      <w:pPr>
        <w:spacing w:line="360" w:lineRule="auto"/>
        <w:jc w:val="both"/>
        <w:rPr>
          <w:rFonts w:ascii="Palatino Linotype" w:eastAsia="Calibri" w:hAnsi="Palatino Linotype"/>
          <w:b/>
          <w:bCs/>
          <w:sz w:val="22"/>
          <w:szCs w:val="22"/>
        </w:rPr>
      </w:pPr>
    </w:p>
    <w:p w14:paraId="61921897" w14:textId="124869BC" w:rsidR="00EC12E8" w:rsidRDefault="000B445B" w:rsidP="003F2C2B">
      <w:pPr>
        <w:tabs>
          <w:tab w:val="left" w:pos="4962"/>
        </w:tabs>
        <w:spacing w:line="360" w:lineRule="auto"/>
        <w:jc w:val="both"/>
        <w:rPr>
          <w:rFonts w:ascii="Palatino Linotype" w:eastAsia="Calibri" w:hAnsi="Palatino Linotype" w:cs="Tahoma"/>
          <w:bCs/>
          <w:sz w:val="22"/>
          <w:szCs w:val="22"/>
          <w:lang w:eastAsia="en-US"/>
        </w:rPr>
      </w:pPr>
      <w:r w:rsidRPr="003F2C2B">
        <w:rPr>
          <w:rFonts w:ascii="Palatino Linotype" w:eastAsia="Calibri" w:hAnsi="Palatino Linotype" w:cs="Tahoma"/>
          <w:bCs/>
          <w:sz w:val="22"/>
          <w:szCs w:val="22"/>
          <w:lang w:eastAsia="en-US"/>
        </w:rPr>
        <w:t>En atención a lo anterior</w:t>
      </w:r>
      <w:r w:rsidR="004D3136" w:rsidRPr="003F2C2B">
        <w:rPr>
          <w:rFonts w:ascii="Palatino Linotype" w:eastAsia="Calibri" w:hAnsi="Palatino Linotype" w:cs="Tahoma"/>
          <w:bCs/>
          <w:sz w:val="22"/>
          <w:szCs w:val="22"/>
          <w:lang w:eastAsia="en-US"/>
        </w:rPr>
        <w:t>, el Sujeto Obligad</w:t>
      </w:r>
      <w:r w:rsidRPr="003F2C2B">
        <w:rPr>
          <w:rFonts w:ascii="Palatino Linotype" w:eastAsia="Calibri" w:hAnsi="Palatino Linotype" w:cs="Tahoma"/>
          <w:bCs/>
          <w:sz w:val="22"/>
          <w:szCs w:val="22"/>
          <w:lang w:eastAsia="en-US"/>
        </w:rPr>
        <w:t>o</w:t>
      </w:r>
      <w:r w:rsidR="004D3136" w:rsidRPr="003F2C2B">
        <w:rPr>
          <w:rFonts w:ascii="Palatino Linotype" w:eastAsia="Calibri" w:hAnsi="Palatino Linotype" w:cs="Tahoma"/>
          <w:bCs/>
          <w:sz w:val="22"/>
          <w:szCs w:val="22"/>
          <w:lang w:eastAsia="en-US"/>
        </w:rPr>
        <w:t xml:space="preserve"> </w:t>
      </w:r>
      <w:r w:rsidR="00C52B83">
        <w:rPr>
          <w:rFonts w:ascii="Palatino Linotype" w:eastAsia="Calibri" w:hAnsi="Palatino Linotype" w:cs="Tahoma"/>
          <w:bCs/>
          <w:sz w:val="22"/>
          <w:szCs w:val="22"/>
          <w:lang w:eastAsia="en-US"/>
        </w:rPr>
        <w:t>puso a disposición del Particular, las Actas que</w:t>
      </w:r>
      <w:r w:rsidR="00C462C8">
        <w:rPr>
          <w:rFonts w:ascii="Palatino Linotype" w:eastAsia="Calibri" w:hAnsi="Palatino Linotype" w:cs="Tahoma"/>
          <w:bCs/>
          <w:sz w:val="22"/>
          <w:szCs w:val="22"/>
          <w:lang w:eastAsia="en-US"/>
        </w:rPr>
        <w:t xml:space="preserve"> dan cuenta de la instalación del Comité Coordinador del Sistema Municipal Anticorrupción para el período comprendido del 2019 a 2021, así como del Comité de Participación Municipal </w:t>
      </w:r>
      <w:r w:rsidR="00EE56F3">
        <w:rPr>
          <w:rFonts w:ascii="Palatino Linotype" w:eastAsia="Calibri" w:hAnsi="Palatino Linotype" w:cs="Tahoma"/>
          <w:bCs/>
          <w:sz w:val="22"/>
          <w:szCs w:val="22"/>
          <w:lang w:eastAsia="en-US"/>
        </w:rPr>
        <w:t>conformado a partir del siete de octubre de dos mil veinte</w:t>
      </w:r>
      <w:r w:rsidR="00DC2E5B">
        <w:rPr>
          <w:rFonts w:ascii="Palatino Linotype" w:eastAsia="Calibri" w:hAnsi="Palatino Linotype" w:cs="Tahoma"/>
          <w:bCs/>
          <w:sz w:val="22"/>
          <w:szCs w:val="22"/>
          <w:lang w:eastAsia="en-US"/>
        </w:rPr>
        <w:t xml:space="preserve">. </w:t>
      </w:r>
    </w:p>
    <w:p w14:paraId="28BEBF8A" w14:textId="77777777" w:rsidR="00EE56F3" w:rsidRDefault="00EE56F3" w:rsidP="003F2C2B">
      <w:pPr>
        <w:tabs>
          <w:tab w:val="left" w:pos="4962"/>
        </w:tabs>
        <w:spacing w:line="360" w:lineRule="auto"/>
        <w:jc w:val="both"/>
        <w:rPr>
          <w:rFonts w:ascii="Palatino Linotype" w:eastAsia="Calibri" w:hAnsi="Palatino Linotype" w:cs="Tahoma"/>
          <w:bCs/>
          <w:sz w:val="22"/>
          <w:szCs w:val="22"/>
          <w:lang w:eastAsia="en-US"/>
        </w:rPr>
      </w:pPr>
    </w:p>
    <w:p w14:paraId="1FC6F1A9" w14:textId="04BDAB27" w:rsidR="00EE56F3" w:rsidRPr="007C0B21" w:rsidRDefault="00EE56F3" w:rsidP="00EE56F3">
      <w:pPr>
        <w:spacing w:line="360" w:lineRule="auto"/>
        <w:ind w:right="-93"/>
        <w:jc w:val="both"/>
        <w:rPr>
          <w:rFonts w:ascii="Palatino Linotype" w:eastAsia="Calibri" w:hAnsi="Palatino Linotype" w:cs="Tahoma"/>
          <w:bCs/>
          <w:sz w:val="22"/>
          <w:szCs w:val="22"/>
          <w:lang w:eastAsia="en-US"/>
        </w:rPr>
      </w:pPr>
      <w:r w:rsidRPr="007C0B21">
        <w:rPr>
          <w:rFonts w:ascii="Palatino Linotype" w:eastAsia="Calibri" w:hAnsi="Palatino Linotype" w:cs="Tahoma"/>
          <w:bCs/>
          <w:sz w:val="22"/>
          <w:szCs w:val="22"/>
          <w:lang w:eastAsia="en-US"/>
        </w:rPr>
        <w:t xml:space="preserve">En ese orden de ideas, es importante señalar que, el artículo 4°, párrafo segundo de la Ley de Transparencia y Acceso a la Información Pública del Estado de México y Municipios, </w:t>
      </w:r>
      <w:r w:rsidRPr="003D14C8">
        <w:rPr>
          <w:rFonts w:ascii="Palatino Linotype" w:eastAsia="Calibri" w:hAnsi="Palatino Linotype" w:cs="Tahoma"/>
          <w:b/>
          <w:sz w:val="22"/>
          <w:szCs w:val="22"/>
          <w:u w:val="single"/>
          <w:lang w:eastAsia="en-US"/>
        </w:rPr>
        <w:t>señala que toda la información</w:t>
      </w:r>
      <w:r w:rsidRPr="007C0B21">
        <w:rPr>
          <w:rFonts w:ascii="Palatino Linotype" w:eastAsia="Calibri" w:hAnsi="Palatino Linotype" w:cs="Tahoma"/>
          <w:bCs/>
          <w:sz w:val="22"/>
          <w:szCs w:val="22"/>
          <w:lang w:eastAsia="en-US"/>
        </w:rPr>
        <w:t xml:space="preserve"> </w:t>
      </w:r>
      <w:r w:rsidRPr="00EE56F3">
        <w:rPr>
          <w:rFonts w:ascii="Palatino Linotype" w:eastAsia="Calibri" w:hAnsi="Palatino Linotype" w:cs="Tahoma"/>
          <w:b/>
          <w:sz w:val="22"/>
          <w:szCs w:val="22"/>
          <w:u w:val="single"/>
          <w:lang w:eastAsia="en-US"/>
        </w:rPr>
        <w:t>generada</w:t>
      </w:r>
      <w:r w:rsidRPr="007C0B21">
        <w:rPr>
          <w:rFonts w:ascii="Palatino Linotype" w:eastAsia="Calibri" w:hAnsi="Palatino Linotype" w:cs="Tahoma"/>
          <w:bCs/>
          <w:sz w:val="22"/>
          <w:szCs w:val="22"/>
          <w:lang w:eastAsia="en-US"/>
        </w:rPr>
        <w:t xml:space="preserve">, obtenida, adquirida, transformada, administrada o en posesión de los </w:t>
      </w:r>
      <w:r>
        <w:rPr>
          <w:rFonts w:ascii="Palatino Linotype" w:eastAsia="Calibri" w:hAnsi="Palatino Linotype" w:cs="Tahoma"/>
          <w:bCs/>
          <w:sz w:val="22"/>
          <w:szCs w:val="22"/>
          <w:lang w:eastAsia="en-US"/>
        </w:rPr>
        <w:t>S</w:t>
      </w:r>
      <w:r w:rsidRPr="007C0B21">
        <w:rPr>
          <w:rFonts w:ascii="Palatino Linotype" w:eastAsia="Calibri" w:hAnsi="Palatino Linotype" w:cs="Tahoma"/>
          <w:bCs/>
          <w:sz w:val="22"/>
          <w:szCs w:val="22"/>
          <w:lang w:eastAsia="en-US"/>
        </w:rPr>
        <w:t xml:space="preserve">ujetos </w:t>
      </w:r>
      <w:r>
        <w:rPr>
          <w:rFonts w:ascii="Palatino Linotype" w:eastAsia="Calibri" w:hAnsi="Palatino Linotype" w:cs="Tahoma"/>
          <w:bCs/>
          <w:sz w:val="22"/>
          <w:szCs w:val="22"/>
          <w:lang w:eastAsia="en-US"/>
        </w:rPr>
        <w:t>O</w:t>
      </w:r>
      <w:r w:rsidRPr="007C0B21">
        <w:rPr>
          <w:rFonts w:ascii="Palatino Linotype" w:eastAsia="Calibri" w:hAnsi="Palatino Linotype" w:cs="Tahoma"/>
          <w:bCs/>
          <w:sz w:val="22"/>
          <w:szCs w:val="22"/>
          <w:lang w:eastAsia="en-US"/>
        </w:rPr>
        <w:t>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r w:rsidR="00F23121">
        <w:rPr>
          <w:rFonts w:ascii="Palatino Linotype" w:eastAsia="Calibri" w:hAnsi="Palatino Linotype" w:cs="Tahoma"/>
          <w:bCs/>
          <w:sz w:val="22"/>
          <w:szCs w:val="22"/>
          <w:lang w:eastAsia="en-US"/>
        </w:rPr>
        <w:t xml:space="preserve"> </w:t>
      </w:r>
    </w:p>
    <w:p w14:paraId="2E31A302" w14:textId="77777777" w:rsidR="00EE56F3" w:rsidRPr="007C0B21" w:rsidRDefault="00EE56F3" w:rsidP="00EE56F3">
      <w:pPr>
        <w:spacing w:line="360" w:lineRule="auto"/>
        <w:ind w:right="-93"/>
        <w:jc w:val="both"/>
        <w:rPr>
          <w:rFonts w:ascii="Palatino Linotype" w:eastAsia="Calibri" w:hAnsi="Palatino Linotype" w:cs="Tahoma"/>
          <w:bCs/>
          <w:sz w:val="22"/>
          <w:szCs w:val="22"/>
          <w:lang w:eastAsia="en-US"/>
        </w:rPr>
      </w:pPr>
    </w:p>
    <w:p w14:paraId="66DDD7E0" w14:textId="4C1DFCBF" w:rsidR="00EE56F3" w:rsidRPr="007C0B21" w:rsidRDefault="00EE56F3" w:rsidP="00EE56F3">
      <w:pPr>
        <w:spacing w:line="360" w:lineRule="auto"/>
        <w:ind w:right="-93"/>
        <w:jc w:val="both"/>
        <w:rPr>
          <w:rFonts w:ascii="Palatino Linotype" w:eastAsia="Calibri" w:hAnsi="Palatino Linotype" w:cs="Tahoma"/>
          <w:bCs/>
          <w:sz w:val="22"/>
          <w:szCs w:val="22"/>
          <w:lang w:eastAsia="en-US"/>
        </w:rPr>
      </w:pPr>
      <w:r w:rsidRPr="007C0B21">
        <w:rPr>
          <w:rFonts w:ascii="Palatino Linotype" w:eastAsia="Calibri" w:hAnsi="Palatino Linotype" w:cs="Tahoma"/>
          <w:bCs/>
          <w:sz w:val="22"/>
          <w:szCs w:val="22"/>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14:paraId="67AF9FEA" w14:textId="77777777" w:rsidR="00EE56F3" w:rsidRPr="007C0B21" w:rsidRDefault="00EE56F3" w:rsidP="00EE56F3">
      <w:pPr>
        <w:spacing w:line="360" w:lineRule="auto"/>
        <w:ind w:right="-93"/>
        <w:jc w:val="both"/>
        <w:rPr>
          <w:rFonts w:ascii="Palatino Linotype" w:eastAsia="Calibri" w:hAnsi="Palatino Linotype" w:cs="Tahoma"/>
          <w:bCs/>
          <w:sz w:val="22"/>
          <w:szCs w:val="22"/>
          <w:lang w:eastAsia="en-US"/>
        </w:rPr>
      </w:pPr>
      <w:r w:rsidRPr="007C0B21">
        <w:rPr>
          <w:rFonts w:ascii="Palatino Linotype" w:eastAsia="Calibri" w:hAnsi="Palatino Linotype" w:cs="Tahoma"/>
          <w:bCs/>
          <w:sz w:val="22"/>
          <w:szCs w:val="22"/>
          <w:lang w:eastAsia="en-US"/>
        </w:rPr>
        <w:t xml:space="preserve">En síntesis, el derecho de acceso a la información pública se satisface </w:t>
      </w:r>
      <w:r w:rsidRPr="00BF2C7D">
        <w:rPr>
          <w:rFonts w:ascii="Palatino Linotype" w:eastAsia="Calibri" w:hAnsi="Palatino Linotype" w:cs="Tahoma"/>
          <w:b/>
          <w:sz w:val="22"/>
          <w:szCs w:val="22"/>
          <w:lang w:eastAsia="en-US"/>
        </w:rPr>
        <w:t xml:space="preserve">en aquellos casos en que se entregue el soporte documental en que conste la información pública, sin la necesidad de elaborar documentos </w:t>
      </w:r>
      <w:r w:rsidRPr="00BF2C7D">
        <w:rPr>
          <w:rFonts w:ascii="Palatino Linotype" w:eastAsia="Calibri" w:hAnsi="Palatino Linotype" w:cs="Tahoma"/>
          <w:b/>
          <w:i/>
          <w:sz w:val="22"/>
          <w:szCs w:val="22"/>
          <w:lang w:eastAsia="en-US"/>
        </w:rPr>
        <w:t>ad hoc</w:t>
      </w:r>
      <w:r w:rsidRPr="00BF2C7D">
        <w:rPr>
          <w:rFonts w:ascii="Palatino Linotype" w:eastAsia="Calibri" w:hAnsi="Palatino Linotype" w:cs="Tahoma"/>
          <w:b/>
          <w:sz w:val="22"/>
          <w:szCs w:val="22"/>
          <w:lang w:eastAsia="en-US"/>
        </w:rPr>
        <w:t>;</w:t>
      </w:r>
      <w:r w:rsidRPr="007C0B21">
        <w:rPr>
          <w:rFonts w:ascii="Palatino Linotype" w:eastAsia="Calibri" w:hAnsi="Palatino Linotype" w:cs="Tahoma"/>
          <w:bCs/>
          <w:sz w:val="22"/>
          <w:szCs w:val="22"/>
          <w:lang w:eastAsia="en-US"/>
        </w:rPr>
        <w:t xml:space="preserve"> lo cual, toma sustento en el artículo 160 de la Ley de Transparencia y Acceso a la Información Pública del Estado de México y Municipios, el cual refiere que los sujetos obligados deberán entregar la información que obre en sus archivos.</w:t>
      </w:r>
    </w:p>
    <w:p w14:paraId="5796B14B" w14:textId="77777777" w:rsidR="00EE56F3" w:rsidRDefault="00EE56F3" w:rsidP="00EE56F3">
      <w:pPr>
        <w:spacing w:line="360" w:lineRule="auto"/>
        <w:ind w:right="-93"/>
        <w:jc w:val="both"/>
        <w:rPr>
          <w:rFonts w:ascii="Palatino Linotype" w:eastAsia="Calibri" w:hAnsi="Palatino Linotype" w:cs="Tahoma"/>
          <w:bCs/>
          <w:sz w:val="22"/>
          <w:szCs w:val="22"/>
          <w:lang w:eastAsia="en-US"/>
        </w:rPr>
      </w:pPr>
    </w:p>
    <w:p w14:paraId="4B1C698E" w14:textId="77777777" w:rsidR="00EE56F3" w:rsidRDefault="00EE56F3" w:rsidP="00EE56F3">
      <w:pPr>
        <w:spacing w:line="360" w:lineRule="auto"/>
        <w:ind w:right="-93"/>
        <w:jc w:val="both"/>
        <w:rPr>
          <w:rFonts w:ascii="Palatino Linotype" w:eastAsia="Calibri" w:hAnsi="Palatino Linotype" w:cs="Tahoma"/>
          <w:bCs/>
          <w:sz w:val="22"/>
          <w:szCs w:val="22"/>
          <w:lang w:eastAsia="en-US"/>
        </w:rPr>
      </w:pPr>
      <w:r w:rsidRPr="007C0B21">
        <w:rPr>
          <w:rFonts w:ascii="Palatino Linotype" w:eastAsia="Calibri" w:hAnsi="Palatino Linotype" w:cs="Tahoma"/>
          <w:bCs/>
          <w:sz w:val="22"/>
          <w:szCs w:val="22"/>
          <w:lang w:eastAsia="en-US"/>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C27DD2F" w14:textId="190FA951" w:rsidR="00BF2C7D" w:rsidRDefault="00BF2C7D" w:rsidP="00EE56F3">
      <w:pPr>
        <w:spacing w:line="360" w:lineRule="auto"/>
        <w:ind w:right="-93"/>
        <w:jc w:val="both"/>
        <w:rPr>
          <w:rFonts w:ascii="Palatino Linotype" w:eastAsia="Calibri" w:hAnsi="Palatino Linotype" w:cs="Tahoma"/>
          <w:bCs/>
          <w:sz w:val="22"/>
          <w:szCs w:val="22"/>
          <w:lang w:eastAsia="en-US"/>
        </w:rPr>
      </w:pPr>
    </w:p>
    <w:p w14:paraId="17C385E6" w14:textId="5B95325D" w:rsidR="00BE5745" w:rsidRDefault="000E0426" w:rsidP="00BF2C7D">
      <w:pPr>
        <w:spacing w:line="360" w:lineRule="auto"/>
        <w:ind w:firstLine="1"/>
        <w:jc w:val="both"/>
        <w:rPr>
          <w:rFonts w:ascii="Palatino Linotype" w:hAnsi="Palatino Linotype" w:cs="Arial"/>
          <w:sz w:val="22"/>
          <w:szCs w:val="22"/>
          <w:lang w:val="es-ES"/>
        </w:rPr>
      </w:pPr>
      <w:r>
        <w:rPr>
          <w:rFonts w:ascii="Palatino Linotype" w:hAnsi="Palatino Linotype" w:cs="Arial"/>
          <w:sz w:val="22"/>
          <w:szCs w:val="22"/>
          <w:lang w:val="es-ES"/>
        </w:rPr>
        <w:t>Por</w:t>
      </w:r>
      <w:r w:rsidR="00BF2C7D">
        <w:rPr>
          <w:rFonts w:ascii="Palatino Linotype" w:hAnsi="Palatino Linotype" w:cs="Arial"/>
          <w:sz w:val="22"/>
          <w:szCs w:val="22"/>
          <w:lang w:val="es-ES"/>
        </w:rPr>
        <w:t xml:space="preserve"> lo hasta aquí expuesto, e</w:t>
      </w:r>
      <w:r w:rsidR="00BF2C7D" w:rsidRPr="00D92704">
        <w:rPr>
          <w:rFonts w:ascii="Palatino Linotype" w:hAnsi="Palatino Linotype" w:cs="Arial"/>
          <w:sz w:val="22"/>
          <w:szCs w:val="22"/>
          <w:lang w:val="es-ES"/>
        </w:rPr>
        <w:t xml:space="preserve">s necesario precisar </w:t>
      </w:r>
      <w:r w:rsidR="00BF2C7D">
        <w:rPr>
          <w:rFonts w:ascii="Palatino Linotype" w:hAnsi="Palatino Linotype" w:cs="Arial"/>
          <w:sz w:val="22"/>
          <w:szCs w:val="22"/>
          <w:lang w:val="es-ES"/>
        </w:rPr>
        <w:t>que como motivos de inconformidad</w:t>
      </w:r>
      <w:r w:rsidR="00674BEF">
        <w:rPr>
          <w:rFonts w:ascii="Palatino Linotype" w:hAnsi="Palatino Linotype" w:cs="Arial"/>
          <w:sz w:val="22"/>
          <w:szCs w:val="22"/>
          <w:lang w:val="es-ES"/>
        </w:rPr>
        <w:t>,</w:t>
      </w:r>
      <w:r w:rsidR="00BF2C7D">
        <w:rPr>
          <w:rFonts w:ascii="Palatino Linotype" w:hAnsi="Palatino Linotype" w:cs="Arial"/>
          <w:sz w:val="22"/>
          <w:szCs w:val="22"/>
          <w:lang w:val="es-ES"/>
        </w:rPr>
        <w:t xml:space="preserve"> el ahora Recurrente señaló que la respuesta que le brindó el Ayuntamiento corresponde a</w:t>
      </w:r>
      <w:r w:rsidR="00A92D9B">
        <w:rPr>
          <w:rFonts w:ascii="Palatino Linotype" w:hAnsi="Palatino Linotype" w:cs="Arial"/>
          <w:sz w:val="22"/>
          <w:szCs w:val="22"/>
          <w:lang w:val="es-ES"/>
        </w:rPr>
        <w:t>l período comprendido del 2019 a 2021</w:t>
      </w:r>
      <w:r w:rsidR="00DC2E5B">
        <w:rPr>
          <w:rFonts w:ascii="Palatino Linotype" w:hAnsi="Palatino Linotype" w:cs="Arial"/>
          <w:sz w:val="22"/>
          <w:szCs w:val="22"/>
          <w:lang w:val="es-ES"/>
        </w:rPr>
        <w:t>,</w:t>
      </w:r>
      <w:r w:rsidR="00674BEF">
        <w:rPr>
          <w:rFonts w:ascii="Palatino Linotype" w:hAnsi="Palatino Linotype" w:cs="Arial"/>
          <w:sz w:val="22"/>
          <w:szCs w:val="22"/>
          <w:lang w:val="es-ES"/>
        </w:rPr>
        <w:t xml:space="preserve"> por lo tanto, no se entregó la información </w:t>
      </w:r>
      <w:r w:rsidR="00360107">
        <w:rPr>
          <w:rFonts w:ascii="Palatino Linotype" w:hAnsi="Palatino Linotype" w:cs="Arial"/>
          <w:sz w:val="22"/>
          <w:szCs w:val="22"/>
          <w:lang w:val="es-ES"/>
        </w:rPr>
        <w:t>actualizada</w:t>
      </w:r>
      <w:r w:rsidR="00A92D9B">
        <w:rPr>
          <w:rFonts w:ascii="Palatino Linotype" w:hAnsi="Palatino Linotype" w:cs="Arial"/>
          <w:sz w:val="22"/>
          <w:szCs w:val="22"/>
          <w:lang w:val="es-ES"/>
        </w:rPr>
        <w:t>;</w:t>
      </w:r>
      <w:r w:rsidR="0044049F">
        <w:rPr>
          <w:rFonts w:ascii="Palatino Linotype" w:hAnsi="Palatino Linotype" w:cs="Arial"/>
          <w:sz w:val="22"/>
          <w:szCs w:val="22"/>
          <w:lang w:val="es-ES"/>
        </w:rPr>
        <w:t xml:space="preserve"> así</w:t>
      </w:r>
      <w:r w:rsidR="00BF2C7D">
        <w:rPr>
          <w:rFonts w:ascii="Palatino Linotype" w:hAnsi="Palatino Linotype" w:cs="Arial"/>
          <w:sz w:val="22"/>
          <w:szCs w:val="22"/>
          <w:lang w:val="es-ES"/>
        </w:rPr>
        <w:t xml:space="preserve">, en informe justificado, </w:t>
      </w:r>
      <w:r w:rsidR="00A92D9B">
        <w:rPr>
          <w:rFonts w:ascii="Palatino Linotype" w:hAnsi="Palatino Linotype" w:cs="Arial"/>
          <w:sz w:val="22"/>
          <w:szCs w:val="22"/>
          <w:lang w:val="es-ES"/>
        </w:rPr>
        <w:t>el Sujeto Obligado señaló que si bien, el Comité Coordinador debe ser actualizado</w:t>
      </w:r>
      <w:r w:rsidR="00BF2C7D">
        <w:rPr>
          <w:rFonts w:ascii="Palatino Linotype" w:hAnsi="Palatino Linotype" w:cs="Arial"/>
          <w:sz w:val="22"/>
          <w:szCs w:val="22"/>
          <w:lang w:val="es-ES"/>
        </w:rPr>
        <w:t>,</w:t>
      </w:r>
      <w:r w:rsidR="00A92D9B">
        <w:rPr>
          <w:rFonts w:ascii="Palatino Linotype" w:hAnsi="Palatino Linotype" w:cs="Arial"/>
          <w:sz w:val="22"/>
          <w:szCs w:val="22"/>
          <w:lang w:val="es-ES"/>
        </w:rPr>
        <w:t xml:space="preserve"> el mismo se encuentra en proceso de conformación, </w:t>
      </w:r>
      <w:r w:rsidR="00BE5745">
        <w:rPr>
          <w:rFonts w:ascii="Palatino Linotype" w:hAnsi="Palatino Linotype" w:cs="Arial"/>
          <w:sz w:val="22"/>
          <w:szCs w:val="22"/>
          <w:lang w:val="es-ES"/>
        </w:rPr>
        <w:t>en tal virtud</w:t>
      </w:r>
      <w:r w:rsidR="00A92D9B">
        <w:rPr>
          <w:rFonts w:ascii="Palatino Linotype" w:hAnsi="Palatino Linotype" w:cs="Arial"/>
          <w:sz w:val="22"/>
          <w:szCs w:val="22"/>
          <w:lang w:val="es-ES"/>
        </w:rPr>
        <w:t>, el Acta correspondiente aún no obra en sus archivos;</w:t>
      </w:r>
      <w:r w:rsidR="00BF2C7D">
        <w:rPr>
          <w:rFonts w:ascii="Palatino Linotype" w:hAnsi="Palatino Linotype" w:cs="Arial"/>
          <w:sz w:val="22"/>
          <w:szCs w:val="22"/>
          <w:lang w:val="es-ES"/>
        </w:rPr>
        <w:t xml:space="preserve"> </w:t>
      </w:r>
      <w:r w:rsidR="00FA4F73">
        <w:rPr>
          <w:rFonts w:ascii="Palatino Linotype" w:hAnsi="Palatino Linotype" w:cs="Arial"/>
          <w:sz w:val="22"/>
          <w:szCs w:val="22"/>
          <w:lang w:val="es-ES"/>
        </w:rPr>
        <w:t>por tales consideraciones</w:t>
      </w:r>
      <w:r w:rsidR="00BF2C7D">
        <w:rPr>
          <w:rFonts w:ascii="Palatino Linotype" w:hAnsi="Palatino Linotype" w:cs="Arial"/>
          <w:sz w:val="22"/>
          <w:szCs w:val="22"/>
          <w:lang w:val="es-ES"/>
        </w:rPr>
        <w:t xml:space="preserve">, para dar certeza al Recurrente </w:t>
      </w:r>
      <w:r w:rsidR="00FA4F73">
        <w:rPr>
          <w:rFonts w:ascii="Palatino Linotype" w:hAnsi="Palatino Linotype" w:cs="Arial"/>
          <w:sz w:val="22"/>
          <w:szCs w:val="22"/>
          <w:lang w:val="es-ES"/>
        </w:rPr>
        <w:t>sobre si el Sujeto Obligado colmó su derecho de acceso a la información;</w:t>
      </w:r>
      <w:r w:rsidR="00A92D9B">
        <w:rPr>
          <w:rFonts w:ascii="Palatino Linotype" w:hAnsi="Palatino Linotype" w:cs="Arial"/>
          <w:sz w:val="22"/>
          <w:szCs w:val="22"/>
          <w:lang w:val="es-ES"/>
        </w:rPr>
        <w:t xml:space="preserve"> </w:t>
      </w:r>
      <w:r w:rsidR="00BF2C7D">
        <w:rPr>
          <w:rFonts w:ascii="Palatino Linotype" w:hAnsi="Palatino Linotype" w:cs="Arial"/>
          <w:sz w:val="22"/>
          <w:szCs w:val="22"/>
          <w:lang w:val="es-ES"/>
        </w:rPr>
        <w:t xml:space="preserve">se analizara si con </w:t>
      </w:r>
      <w:r w:rsidR="00A92D9B">
        <w:rPr>
          <w:rFonts w:ascii="Palatino Linotype" w:hAnsi="Palatino Linotype" w:cs="Arial"/>
          <w:sz w:val="22"/>
          <w:szCs w:val="22"/>
          <w:lang w:val="es-ES"/>
        </w:rPr>
        <w:t>lo anteriormente descrito,</w:t>
      </w:r>
      <w:r w:rsidR="00BF2C7D">
        <w:rPr>
          <w:rFonts w:ascii="Palatino Linotype" w:hAnsi="Palatino Linotype" w:cs="Arial"/>
          <w:sz w:val="22"/>
          <w:szCs w:val="22"/>
          <w:lang w:val="es-ES"/>
        </w:rPr>
        <w:t xml:space="preserve"> se satisface su </w:t>
      </w:r>
      <w:r w:rsidR="00FA4F73">
        <w:rPr>
          <w:rFonts w:ascii="Palatino Linotype" w:hAnsi="Palatino Linotype" w:cs="Arial"/>
          <w:sz w:val="22"/>
          <w:szCs w:val="22"/>
          <w:lang w:val="es-ES"/>
        </w:rPr>
        <w:t>pretensión.</w:t>
      </w:r>
    </w:p>
    <w:p w14:paraId="37A05814" w14:textId="77777777" w:rsidR="00BE5745" w:rsidRDefault="00BE5745" w:rsidP="00BF2C7D">
      <w:pPr>
        <w:spacing w:line="360" w:lineRule="auto"/>
        <w:ind w:firstLine="1"/>
        <w:jc w:val="both"/>
        <w:rPr>
          <w:rFonts w:ascii="Palatino Linotype" w:hAnsi="Palatino Linotype" w:cs="Arial"/>
          <w:sz w:val="22"/>
          <w:szCs w:val="22"/>
          <w:lang w:val="es-ES"/>
        </w:rPr>
      </w:pPr>
    </w:p>
    <w:p w14:paraId="3E531CED" w14:textId="69483778" w:rsidR="00BA1BDE" w:rsidRDefault="00BE5745" w:rsidP="00BA1BDE">
      <w:pPr>
        <w:spacing w:line="360" w:lineRule="auto"/>
        <w:jc w:val="both"/>
        <w:rPr>
          <w:rFonts w:ascii="Palatino Linotype" w:eastAsia="Calibri" w:hAnsi="Palatino Linotype" w:cs="Tahoma"/>
          <w:iCs/>
          <w:sz w:val="22"/>
          <w:szCs w:val="22"/>
          <w:lang w:val="es-ES" w:eastAsia="es-ES_tradnl"/>
        </w:rPr>
      </w:pPr>
      <w:r>
        <w:rPr>
          <w:rFonts w:ascii="Palatino Linotype" w:hAnsi="Palatino Linotype" w:cs="Arial"/>
          <w:sz w:val="22"/>
          <w:szCs w:val="22"/>
          <w:lang w:val="es-ES"/>
        </w:rPr>
        <w:t>L</w:t>
      </w:r>
      <w:r w:rsidR="00BF2C7D">
        <w:rPr>
          <w:rFonts w:ascii="Palatino Linotype" w:hAnsi="Palatino Linotype" w:cs="Arial"/>
          <w:sz w:val="22"/>
          <w:szCs w:val="22"/>
          <w:lang w:val="es-ES"/>
        </w:rPr>
        <w:t>o anterior,</w:t>
      </w:r>
      <w:r w:rsidR="00BF2C7D" w:rsidRPr="0077344C">
        <w:rPr>
          <w:rFonts w:ascii="Palatino Linotype" w:hAnsi="Palatino Linotype" w:cs="Arial"/>
          <w:sz w:val="22"/>
          <w:szCs w:val="22"/>
          <w:lang w:val="es-ES"/>
        </w:rPr>
        <w:t xml:space="preserve"> bajo los principios rectores que rigen al Instituto de Transparencia, Acceso a la Información y Protección de Datos Personales del Estado de México y Municipios, como son eficacia, máxima publicidad y objetividad, a fin de proporcionar la mayor protección al derecho de acceso a la información del Particular; </w:t>
      </w:r>
      <w:r w:rsidR="00BA1BDE" w:rsidRPr="00581CB7">
        <w:rPr>
          <w:rFonts w:ascii="Palatino Linotype" w:eastAsia="Calibri" w:hAnsi="Palatino Linotype" w:cs="Tahoma"/>
          <w:iCs/>
          <w:sz w:val="22"/>
          <w:szCs w:val="22"/>
          <w:lang w:val="es-ES" w:eastAsia="es-ES_tradnl"/>
        </w:rPr>
        <w:t>en ese sentido</w:t>
      </w:r>
      <w:r w:rsidR="00876586">
        <w:rPr>
          <w:rFonts w:ascii="Palatino Linotype" w:eastAsia="Calibri" w:hAnsi="Palatino Linotype" w:cs="Tahoma"/>
          <w:iCs/>
          <w:sz w:val="22"/>
          <w:szCs w:val="22"/>
          <w:lang w:val="es-ES" w:eastAsia="es-ES_tradnl"/>
        </w:rPr>
        <w:t xml:space="preserve">, </w:t>
      </w:r>
      <w:r w:rsidR="00BA1BDE" w:rsidRPr="00581CB7">
        <w:rPr>
          <w:rFonts w:ascii="Palatino Linotype" w:eastAsia="Calibri" w:hAnsi="Palatino Linotype" w:cs="Tahoma"/>
          <w:iCs/>
          <w:sz w:val="22"/>
          <w:szCs w:val="22"/>
          <w:lang w:val="es-ES" w:eastAsia="es-ES_tradnl"/>
        </w:rPr>
        <w:t xml:space="preserve">resulta necesario hacerle del conocimiento </w:t>
      </w:r>
      <w:r w:rsidR="00BA1BDE">
        <w:rPr>
          <w:rFonts w:ascii="Palatino Linotype" w:eastAsia="Calibri" w:hAnsi="Palatino Linotype" w:cs="Tahoma"/>
          <w:iCs/>
          <w:sz w:val="22"/>
          <w:szCs w:val="22"/>
          <w:lang w:val="es-ES" w:eastAsia="es-ES_tradnl"/>
        </w:rPr>
        <w:t xml:space="preserve">de este último, </w:t>
      </w:r>
      <w:r w:rsidR="00BA1BDE" w:rsidRPr="00581CB7">
        <w:rPr>
          <w:rFonts w:ascii="Palatino Linotype" w:eastAsia="Calibri" w:hAnsi="Palatino Linotype" w:cs="Tahoma"/>
          <w:iCs/>
          <w:sz w:val="22"/>
          <w:szCs w:val="22"/>
          <w:lang w:val="es-ES" w:eastAsia="es-ES_tradnl"/>
        </w:rPr>
        <w:t>que la obligación de acceso a la información se tendrá por cumplida cuando el Sujeto Obligado haga entrega del soporte documental, en que obre la información requerida, conforme a los artículo 12 de la Ley de Transparencia y Acceso a la Información Pública de</w:t>
      </w:r>
      <w:r w:rsidR="00BA1BDE">
        <w:rPr>
          <w:rFonts w:ascii="Palatino Linotype" w:eastAsia="Calibri" w:hAnsi="Palatino Linotype" w:cs="Tahoma"/>
          <w:iCs/>
          <w:sz w:val="22"/>
          <w:szCs w:val="22"/>
          <w:lang w:val="es-ES" w:eastAsia="es-ES_tradnl"/>
        </w:rPr>
        <w:t>l Estado de México y Municipios el cual señala que l</w:t>
      </w:r>
      <w:r w:rsidR="00BA1BDE" w:rsidRPr="00581CB7">
        <w:rPr>
          <w:rFonts w:ascii="Palatino Linotype" w:eastAsia="Calibri" w:hAnsi="Palatino Linotype" w:cs="Tahoma"/>
          <w:iCs/>
          <w:sz w:val="22"/>
          <w:szCs w:val="22"/>
          <w:lang w:val="es-ES" w:eastAsia="es-ES_tradnl"/>
        </w:rPr>
        <w:t>os sujetos obligados sólo proporcionarán la información pública que se les requiera y que obre en sus archivos y en el estado en que ésta se encuentre</w:t>
      </w:r>
      <w:r w:rsidR="00BA1BDE">
        <w:rPr>
          <w:rFonts w:ascii="Palatino Linotype" w:eastAsia="Calibri" w:hAnsi="Palatino Linotype" w:cs="Tahoma"/>
          <w:iCs/>
          <w:sz w:val="22"/>
          <w:szCs w:val="22"/>
          <w:lang w:val="es-ES" w:eastAsia="es-ES_tradnl"/>
        </w:rPr>
        <w:t>.</w:t>
      </w:r>
    </w:p>
    <w:p w14:paraId="3090496B" w14:textId="15899434" w:rsidR="00BF2C7D" w:rsidRDefault="00BF2C7D" w:rsidP="00BF2C7D">
      <w:pPr>
        <w:spacing w:line="360" w:lineRule="auto"/>
        <w:ind w:firstLine="1"/>
        <w:jc w:val="both"/>
        <w:rPr>
          <w:rFonts w:ascii="Palatino Linotype" w:hAnsi="Palatino Linotype" w:cs="Arial"/>
          <w:sz w:val="22"/>
          <w:szCs w:val="22"/>
          <w:lang w:val="es-ES"/>
        </w:rPr>
      </w:pPr>
    </w:p>
    <w:p w14:paraId="1121C268" w14:textId="301EE336" w:rsidR="00BF2C7D" w:rsidRDefault="00BA1BDE" w:rsidP="00EE56F3">
      <w:pPr>
        <w:spacing w:line="360" w:lineRule="auto"/>
        <w:ind w:right="-93"/>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Conforme a lo señalado</w:t>
      </w:r>
      <w:r w:rsidRPr="00581CB7">
        <w:rPr>
          <w:rFonts w:ascii="Palatino Linotype" w:eastAsia="Calibri" w:hAnsi="Palatino Linotype" w:cs="Tahoma"/>
          <w:iCs/>
          <w:sz w:val="22"/>
          <w:szCs w:val="22"/>
          <w:lang w:val="es-ES" w:eastAsia="es-ES_tradnl"/>
        </w:rPr>
        <w:t xml:space="preserve">, es evidente que toda la información generada, obtenida, adquirida, transformada, administrada o en posesión de los sujetos obligados es pública y accesible de manera permanente a cualquier persona, empero, </w:t>
      </w:r>
      <w:r w:rsidRPr="00C705D9">
        <w:rPr>
          <w:rFonts w:ascii="Palatino Linotype" w:eastAsia="Calibri" w:hAnsi="Palatino Linotype" w:cs="Tahoma"/>
          <w:b/>
          <w:bCs/>
          <w:iCs/>
          <w:sz w:val="22"/>
          <w:szCs w:val="22"/>
          <w:u w:val="single"/>
          <w:lang w:val="es-ES" w:eastAsia="es-ES_tradnl"/>
        </w:rPr>
        <w:t>en los términos que establezca la normatividad aplicable,</w:t>
      </w:r>
      <w:r w:rsidRPr="00581CB7">
        <w:rPr>
          <w:rFonts w:ascii="Palatino Linotype" w:eastAsia="Calibri" w:hAnsi="Palatino Linotype" w:cs="Tahoma"/>
          <w:iCs/>
          <w:sz w:val="22"/>
          <w:szCs w:val="22"/>
          <w:lang w:val="es-ES" w:eastAsia="es-ES_tradnl"/>
        </w:rPr>
        <w:t xml:space="preserve"> conminando a los sujetos obligado a sólo proporcionar la información que se les requiera</w:t>
      </w:r>
      <w:r w:rsidR="00C705D9">
        <w:rPr>
          <w:rFonts w:ascii="Palatino Linotype" w:eastAsia="Calibri" w:hAnsi="Palatino Linotype" w:cs="Tahoma"/>
          <w:iCs/>
          <w:sz w:val="22"/>
          <w:szCs w:val="22"/>
          <w:lang w:val="es-ES" w:eastAsia="es-ES_tradnl"/>
        </w:rPr>
        <w:t xml:space="preserve">, </w:t>
      </w:r>
      <w:r w:rsidRPr="00581CB7">
        <w:rPr>
          <w:rFonts w:ascii="Palatino Linotype" w:eastAsia="Calibri" w:hAnsi="Palatino Linotype" w:cs="Tahoma"/>
          <w:iCs/>
          <w:sz w:val="22"/>
          <w:szCs w:val="22"/>
          <w:lang w:val="es-ES" w:eastAsia="es-ES_tradnl"/>
        </w:rPr>
        <w:t>que obre en sus archivos</w:t>
      </w:r>
      <w:r w:rsidR="00C705D9">
        <w:rPr>
          <w:rFonts w:ascii="Palatino Linotype" w:eastAsia="Calibri" w:hAnsi="Palatino Linotype" w:cs="Tahoma"/>
          <w:iCs/>
          <w:sz w:val="22"/>
          <w:szCs w:val="22"/>
          <w:lang w:val="es-ES" w:eastAsia="es-ES_tradnl"/>
        </w:rPr>
        <w:t xml:space="preserve"> y</w:t>
      </w:r>
      <w:r w:rsidRPr="00581CB7">
        <w:rPr>
          <w:rFonts w:ascii="Palatino Linotype" w:eastAsia="Calibri" w:hAnsi="Palatino Linotype" w:cs="Tahoma"/>
          <w:iCs/>
          <w:sz w:val="22"/>
          <w:szCs w:val="22"/>
          <w:lang w:val="es-ES" w:eastAsia="es-ES_tradnl"/>
        </w:rPr>
        <w:t xml:space="preserve"> en el estado en que ésta se encuentre, sin que se comprenda el procesamiento de la misma, el presentarla conforme al interés del solicitante, ni generarla, resumirla, efectuar cálculos o practicar investigaciones</w:t>
      </w:r>
      <w:r w:rsidR="00C705D9">
        <w:rPr>
          <w:rFonts w:ascii="Palatino Linotype" w:eastAsia="Calibri" w:hAnsi="Palatino Linotype" w:cs="Tahoma"/>
          <w:iCs/>
          <w:sz w:val="22"/>
          <w:szCs w:val="22"/>
          <w:lang w:val="es-ES" w:eastAsia="es-ES_tradnl"/>
        </w:rPr>
        <w:t xml:space="preserve">. </w:t>
      </w:r>
    </w:p>
    <w:p w14:paraId="0EE6D242" w14:textId="77777777" w:rsidR="00D46C1A" w:rsidRDefault="00D46C1A" w:rsidP="00EE56F3">
      <w:pPr>
        <w:spacing w:line="360" w:lineRule="auto"/>
        <w:ind w:right="-93"/>
        <w:jc w:val="both"/>
        <w:rPr>
          <w:rFonts w:ascii="Palatino Linotype" w:eastAsia="Calibri" w:hAnsi="Palatino Linotype" w:cs="Tahoma"/>
          <w:iCs/>
          <w:sz w:val="22"/>
          <w:szCs w:val="22"/>
          <w:lang w:val="es-ES" w:eastAsia="es-ES_tradnl"/>
        </w:rPr>
      </w:pPr>
    </w:p>
    <w:p w14:paraId="7A1D4925" w14:textId="05609AA2" w:rsidR="00DF60E1" w:rsidRPr="00A5014E" w:rsidRDefault="00DF60E1" w:rsidP="00DF60E1">
      <w:pPr>
        <w:spacing w:line="360" w:lineRule="auto"/>
        <w:jc w:val="both"/>
        <w:rPr>
          <w:rFonts w:ascii="Palatino Linotype" w:eastAsia="Calibri" w:hAnsi="Palatino Linotype" w:cs="Tahoma"/>
          <w:iCs/>
          <w:sz w:val="22"/>
          <w:szCs w:val="24"/>
          <w:lang w:val="es-ES" w:eastAsia="es-ES_tradnl"/>
        </w:rPr>
      </w:pPr>
      <w:r>
        <w:rPr>
          <w:rFonts w:ascii="Palatino Linotype" w:eastAsia="Calibri" w:hAnsi="Palatino Linotype" w:cs="Tahoma"/>
          <w:iCs/>
          <w:sz w:val="22"/>
          <w:szCs w:val="22"/>
          <w:lang w:val="es-ES" w:eastAsia="es-ES_tradnl"/>
        </w:rPr>
        <w:t xml:space="preserve">En congruencia </w:t>
      </w:r>
      <w:r w:rsidR="00876586">
        <w:rPr>
          <w:rFonts w:ascii="Palatino Linotype" w:eastAsia="Calibri" w:hAnsi="Palatino Linotype" w:cs="Tahoma"/>
          <w:iCs/>
          <w:sz w:val="22"/>
          <w:szCs w:val="22"/>
          <w:lang w:val="es-ES" w:eastAsia="es-ES_tradnl"/>
        </w:rPr>
        <w:t>con</w:t>
      </w:r>
      <w:r>
        <w:rPr>
          <w:rFonts w:ascii="Palatino Linotype" w:eastAsia="Calibri" w:hAnsi="Palatino Linotype" w:cs="Tahoma"/>
          <w:iCs/>
          <w:sz w:val="22"/>
          <w:szCs w:val="22"/>
          <w:lang w:val="es-ES" w:eastAsia="es-ES_tradnl"/>
        </w:rPr>
        <w:t xml:space="preserve"> lo anteriormente señalado, n</w:t>
      </w:r>
      <w:r w:rsidR="00D46C1A">
        <w:rPr>
          <w:rFonts w:ascii="Palatino Linotype" w:eastAsia="Calibri" w:hAnsi="Palatino Linotype" w:cs="Tahoma"/>
          <w:iCs/>
          <w:sz w:val="22"/>
          <w:szCs w:val="22"/>
          <w:lang w:val="es-ES" w:eastAsia="es-ES_tradnl"/>
        </w:rPr>
        <w:t>o debe dejarse de lado</w:t>
      </w:r>
      <w:r>
        <w:rPr>
          <w:rFonts w:ascii="Palatino Linotype" w:eastAsia="Calibri" w:hAnsi="Palatino Linotype" w:cs="Tahoma"/>
          <w:iCs/>
          <w:sz w:val="22"/>
          <w:szCs w:val="22"/>
          <w:lang w:val="es-ES" w:eastAsia="es-ES_tradnl"/>
        </w:rPr>
        <w:t xml:space="preserve"> que </w:t>
      </w:r>
      <w:r w:rsidRPr="00A5014E">
        <w:rPr>
          <w:rFonts w:ascii="Palatino Linotype" w:hAnsi="Palatino Linotype" w:cs="Tahoma"/>
          <w:sz w:val="22"/>
          <w:szCs w:val="24"/>
          <w:lang w:val="es-ES"/>
        </w:rPr>
        <w:t xml:space="preserve">este </w:t>
      </w:r>
      <w:r w:rsidR="00876586">
        <w:rPr>
          <w:rFonts w:ascii="Palatino Linotype" w:hAnsi="Palatino Linotype" w:cs="Tahoma"/>
          <w:sz w:val="22"/>
          <w:szCs w:val="24"/>
          <w:lang w:val="es-ES"/>
        </w:rPr>
        <w:t>Organismo</w:t>
      </w:r>
      <w:r w:rsidRPr="00A5014E">
        <w:rPr>
          <w:rFonts w:ascii="Palatino Linotype" w:hAnsi="Palatino Linotype" w:cs="Tahoma"/>
          <w:sz w:val="22"/>
          <w:szCs w:val="24"/>
          <w:lang w:val="es-ES"/>
        </w:rPr>
        <w:t xml:space="preserve"> Garante no está facultado para dudar de la veracidad de la información contenida en los documentos qu</w:t>
      </w:r>
      <w:r w:rsidR="00B642E9">
        <w:rPr>
          <w:rFonts w:ascii="Palatino Linotype" w:hAnsi="Palatino Linotype" w:cs="Tahoma"/>
          <w:sz w:val="22"/>
          <w:szCs w:val="24"/>
          <w:lang w:val="es-ES"/>
        </w:rPr>
        <w:t>e remiten los Sujetos Obligados;</w:t>
      </w:r>
      <w:r w:rsidRPr="00A5014E">
        <w:rPr>
          <w:rFonts w:ascii="Palatino Linotype" w:hAnsi="Palatino Linotype" w:cs="Tahoma"/>
          <w:sz w:val="22"/>
          <w:szCs w:val="24"/>
          <w:lang w:val="es-ES"/>
        </w:rPr>
        <w:t xml:space="preserve"> </w:t>
      </w:r>
      <w:r w:rsidRPr="00A5014E">
        <w:rPr>
          <w:rFonts w:ascii="Palatino Linotype" w:hAnsi="Palatino Linotype" w:cs="Tahoma"/>
          <w:sz w:val="22"/>
          <w:szCs w:val="24"/>
        </w:rPr>
        <w:t>lo anterior, se r</w:t>
      </w:r>
      <w:r w:rsidR="00B642E9">
        <w:rPr>
          <w:rFonts w:ascii="Palatino Linotype" w:hAnsi="Palatino Linotype" w:cs="Tahoma"/>
          <w:sz w:val="22"/>
          <w:szCs w:val="24"/>
        </w:rPr>
        <w:t>obustece con lo plasmado en el C</w:t>
      </w:r>
      <w:r w:rsidRPr="00A5014E">
        <w:rPr>
          <w:rFonts w:ascii="Palatino Linotype" w:hAnsi="Palatino Linotype" w:cs="Tahoma"/>
          <w:sz w:val="22"/>
          <w:szCs w:val="24"/>
        </w:rPr>
        <w:t xml:space="preserve">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508C0840" w14:textId="77777777" w:rsidR="00DF60E1" w:rsidRPr="00A5014E" w:rsidRDefault="00DF60E1" w:rsidP="00DF60E1">
      <w:pPr>
        <w:spacing w:line="360" w:lineRule="auto"/>
        <w:jc w:val="both"/>
        <w:rPr>
          <w:rFonts w:ascii="Palatino Linotype" w:hAnsi="Palatino Linotype" w:cs="Tahoma"/>
          <w:sz w:val="22"/>
          <w:szCs w:val="24"/>
        </w:rPr>
      </w:pPr>
    </w:p>
    <w:p w14:paraId="27256A2D" w14:textId="77777777" w:rsidR="00DF60E1" w:rsidRPr="00A5014E" w:rsidRDefault="00DF60E1" w:rsidP="00DF60E1">
      <w:pPr>
        <w:spacing w:line="360" w:lineRule="auto"/>
        <w:ind w:left="567" w:right="539"/>
        <w:jc w:val="both"/>
        <w:rPr>
          <w:rFonts w:ascii="Palatino Linotype" w:hAnsi="Palatino Linotype" w:cs="Tahoma"/>
          <w:i/>
          <w:szCs w:val="24"/>
        </w:rPr>
      </w:pPr>
      <w:r w:rsidRPr="00A5014E">
        <w:rPr>
          <w:rFonts w:ascii="Palatino Linotype" w:hAnsi="Palatino Linotype" w:cs="Tahoma"/>
          <w:b/>
          <w:i/>
          <w:szCs w:val="24"/>
        </w:rPr>
        <w:t>“El Instituto Federal de Acceso a la Información y Protección de Datos no cuenta con facultades para pronunciarse respecto de la veracidad de los documentos proporcionados por los sujetos obligados.</w:t>
      </w:r>
      <w:r w:rsidRPr="00A5014E">
        <w:rPr>
          <w:rFonts w:ascii="Palatino Linotype" w:hAnsi="Palatino Linotype" w:cs="Tahoma"/>
          <w:i/>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C4690FD" w14:textId="7E2031FB" w:rsidR="00C705D9" w:rsidRDefault="00DF60E1" w:rsidP="00EE56F3">
      <w:pPr>
        <w:spacing w:line="360" w:lineRule="auto"/>
        <w:ind w:right="-93"/>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 </w:t>
      </w:r>
    </w:p>
    <w:p w14:paraId="0EFF0CE5" w14:textId="6618FADD" w:rsidR="00B11FB1" w:rsidRDefault="00016353" w:rsidP="009B1A12">
      <w:pPr>
        <w:spacing w:line="360" w:lineRule="auto"/>
        <w:ind w:firstLine="1"/>
        <w:jc w:val="both"/>
        <w:rPr>
          <w:rFonts w:ascii="Palatino Linotype" w:hAnsi="Palatino Linotype" w:cs="Arial"/>
          <w:sz w:val="22"/>
          <w:szCs w:val="22"/>
          <w:lang w:val="es-ES"/>
        </w:rPr>
      </w:pPr>
      <w:r w:rsidRPr="00231447">
        <w:rPr>
          <w:rFonts w:ascii="Palatino Linotype" w:hAnsi="Palatino Linotype" w:cs="Arial"/>
          <w:sz w:val="22"/>
          <w:szCs w:val="22"/>
          <w:lang w:val="es-ES"/>
        </w:rPr>
        <w:t>Así</w:t>
      </w:r>
      <w:r w:rsidR="009B1A12" w:rsidRPr="00231447">
        <w:rPr>
          <w:rFonts w:ascii="Palatino Linotype" w:hAnsi="Palatino Linotype" w:cs="Arial"/>
          <w:sz w:val="22"/>
          <w:szCs w:val="22"/>
          <w:lang w:val="es-ES"/>
        </w:rPr>
        <w:t xml:space="preserve">, </w:t>
      </w:r>
      <w:r w:rsidR="00C05473" w:rsidRPr="00231447">
        <w:rPr>
          <w:rFonts w:ascii="Palatino Linotype" w:hAnsi="Palatino Linotype" w:cs="Arial"/>
          <w:sz w:val="22"/>
          <w:szCs w:val="22"/>
          <w:lang w:val="es-ES"/>
        </w:rPr>
        <w:t xml:space="preserve">respecto al </w:t>
      </w:r>
      <w:r w:rsidR="009B1A12" w:rsidRPr="00231447">
        <w:rPr>
          <w:rFonts w:ascii="Palatino Linotype" w:hAnsi="Palatino Linotype" w:cs="Arial"/>
          <w:sz w:val="22"/>
          <w:szCs w:val="22"/>
          <w:lang w:val="es-ES"/>
        </w:rPr>
        <w:t xml:space="preserve">tema de la solicitud, es necesario traer a colación lo señalado en </w:t>
      </w:r>
      <w:r w:rsidR="007966D0" w:rsidRPr="00231447">
        <w:rPr>
          <w:rFonts w:ascii="Palatino Linotype" w:hAnsi="Palatino Linotype" w:cs="Arial"/>
          <w:sz w:val="22"/>
          <w:szCs w:val="22"/>
          <w:lang w:val="es-ES"/>
        </w:rPr>
        <w:t xml:space="preserve">la </w:t>
      </w:r>
      <w:r w:rsidR="00B11FB1" w:rsidRPr="00231447">
        <w:rPr>
          <w:rFonts w:ascii="Palatino Linotype" w:hAnsi="Palatino Linotype" w:cs="Arial"/>
          <w:sz w:val="22"/>
          <w:szCs w:val="22"/>
          <w:lang w:val="es-ES"/>
        </w:rPr>
        <w:t>Ley del Sistema Anticorrupción del Estado de México y Municipio</w:t>
      </w:r>
      <w:r w:rsidR="00C05473" w:rsidRPr="00231447">
        <w:rPr>
          <w:rFonts w:ascii="Palatino Linotype" w:hAnsi="Palatino Linotype" w:cs="Arial"/>
          <w:sz w:val="22"/>
          <w:szCs w:val="22"/>
          <w:lang w:val="es-ES"/>
        </w:rPr>
        <w:t>s</w:t>
      </w:r>
      <w:r w:rsidR="00B11FB1" w:rsidRPr="00231447">
        <w:rPr>
          <w:rFonts w:ascii="Palatino Linotype" w:hAnsi="Palatino Linotype" w:cs="Arial"/>
          <w:sz w:val="22"/>
          <w:szCs w:val="22"/>
          <w:lang w:val="es-ES"/>
        </w:rPr>
        <w:t xml:space="preserve">, </w:t>
      </w:r>
      <w:r w:rsidR="00212EAD" w:rsidRPr="00231447">
        <w:rPr>
          <w:rFonts w:ascii="Palatino Linotype" w:hAnsi="Palatino Linotype" w:cs="Arial"/>
          <w:sz w:val="22"/>
          <w:szCs w:val="22"/>
          <w:lang w:val="es-ES"/>
        </w:rPr>
        <w:t>en el tenor de</w:t>
      </w:r>
      <w:r w:rsidR="00B11FB1" w:rsidRPr="00231447">
        <w:rPr>
          <w:rFonts w:ascii="Palatino Linotype" w:hAnsi="Palatino Linotype" w:cs="Arial"/>
          <w:sz w:val="22"/>
          <w:szCs w:val="22"/>
          <w:lang w:val="es-ES"/>
        </w:rPr>
        <w:t xml:space="preserve"> los siguientes artículos:</w:t>
      </w:r>
      <w:r w:rsidR="00B11FB1">
        <w:rPr>
          <w:rFonts w:ascii="Palatino Linotype" w:hAnsi="Palatino Linotype" w:cs="Arial"/>
          <w:sz w:val="22"/>
          <w:szCs w:val="22"/>
          <w:lang w:val="es-ES"/>
        </w:rPr>
        <w:t xml:space="preserve"> </w:t>
      </w:r>
    </w:p>
    <w:p w14:paraId="7C344EB0" w14:textId="77777777" w:rsidR="00B11FB1" w:rsidRPr="00F420C5" w:rsidRDefault="00B11FB1" w:rsidP="00F420C5">
      <w:pPr>
        <w:spacing w:line="360" w:lineRule="auto"/>
        <w:ind w:firstLine="1"/>
        <w:jc w:val="center"/>
        <w:rPr>
          <w:rFonts w:ascii="Palatino Linotype" w:hAnsi="Palatino Linotype" w:cs="Arial"/>
          <w:b/>
          <w:bCs/>
          <w:i/>
          <w:iCs/>
          <w:sz w:val="22"/>
          <w:szCs w:val="22"/>
          <w:lang w:val="es-ES"/>
        </w:rPr>
      </w:pPr>
    </w:p>
    <w:p w14:paraId="3D752A28" w14:textId="42CE955F" w:rsidR="00F420C5" w:rsidRPr="00F420C5" w:rsidRDefault="00F420C5" w:rsidP="00F420C5">
      <w:pPr>
        <w:spacing w:line="360" w:lineRule="auto"/>
        <w:ind w:firstLine="1"/>
        <w:jc w:val="center"/>
        <w:rPr>
          <w:rFonts w:ascii="Palatino Linotype" w:hAnsi="Palatino Linotype"/>
          <w:b/>
          <w:bCs/>
          <w:i/>
          <w:iCs/>
        </w:rPr>
      </w:pPr>
      <w:r w:rsidRPr="00F420C5">
        <w:rPr>
          <w:rFonts w:ascii="Palatino Linotype" w:hAnsi="Palatino Linotype"/>
          <w:b/>
          <w:bCs/>
          <w:i/>
          <w:iCs/>
        </w:rPr>
        <w:t>CAPÍTULO DÉCIMO</w:t>
      </w:r>
    </w:p>
    <w:p w14:paraId="513D8020" w14:textId="0A45431E" w:rsidR="00F420C5" w:rsidRDefault="00F420C5" w:rsidP="00F420C5">
      <w:pPr>
        <w:spacing w:line="360" w:lineRule="auto"/>
        <w:ind w:firstLine="1"/>
        <w:jc w:val="center"/>
        <w:rPr>
          <w:rFonts w:ascii="Palatino Linotype" w:hAnsi="Palatino Linotype"/>
          <w:b/>
          <w:bCs/>
          <w:i/>
          <w:iCs/>
        </w:rPr>
      </w:pPr>
      <w:r w:rsidRPr="00F420C5">
        <w:rPr>
          <w:rFonts w:ascii="Palatino Linotype" w:hAnsi="Palatino Linotype"/>
          <w:b/>
          <w:bCs/>
          <w:i/>
          <w:iCs/>
        </w:rPr>
        <w:t>DEL SISTEMA MUNICIPAL ANTICORRUPCIÓN</w:t>
      </w:r>
    </w:p>
    <w:p w14:paraId="74FFCA1B" w14:textId="77777777" w:rsidR="00F420C5" w:rsidRPr="00F420C5" w:rsidRDefault="00F420C5" w:rsidP="00F420C5">
      <w:pPr>
        <w:spacing w:line="360" w:lineRule="auto"/>
        <w:ind w:firstLine="1"/>
        <w:jc w:val="center"/>
        <w:rPr>
          <w:rFonts w:ascii="Palatino Linotype" w:hAnsi="Palatino Linotype"/>
          <w:b/>
          <w:bCs/>
          <w:i/>
          <w:iCs/>
        </w:rPr>
      </w:pPr>
    </w:p>
    <w:p w14:paraId="264B4490" w14:textId="0181CDB4" w:rsidR="00C705D9" w:rsidRPr="006726FA" w:rsidRDefault="00F420C5" w:rsidP="00F420C5">
      <w:pPr>
        <w:spacing w:line="360" w:lineRule="auto"/>
        <w:ind w:left="567" w:right="539" w:firstLine="1"/>
        <w:jc w:val="both"/>
        <w:rPr>
          <w:rFonts w:ascii="Palatino Linotype" w:hAnsi="Palatino Linotype" w:cs="Arial"/>
          <w:i/>
          <w:iCs/>
          <w:lang w:val="es-ES"/>
        </w:rPr>
      </w:pPr>
      <w:r w:rsidRPr="006726FA">
        <w:rPr>
          <w:rFonts w:ascii="Palatino Linotype" w:hAnsi="Palatino Linotype"/>
          <w:b/>
          <w:bCs/>
          <w:i/>
          <w:iCs/>
        </w:rPr>
        <w:t>Artículo 61.</w:t>
      </w:r>
      <w:r w:rsidRPr="006726FA">
        <w:rPr>
          <w:rFonts w:ascii="Palatino Linotype" w:hAnsi="Palatino Linotype"/>
          <w:i/>
          <w:iCs/>
        </w:rPr>
        <w:t xml:space="preserve"> El Sistema Municipal Anticorrupción es la instancia de coordinación y coadyuvancia con el Sistema Estatal Anticorrupción, que concurrentemente tendrá por objeto establecer principios, bases generales, políticas públicas, acciones y procedimientos en la prevención, detección y sanción de faltas administrativas, actos y hechos de corrupción, así como coadyuvar con las autoridades competentes en la fiscalización y control de recursos públicos en el ámbito municipal.</w:t>
      </w:r>
      <w:r w:rsidR="009B1A12" w:rsidRPr="006726FA">
        <w:rPr>
          <w:rFonts w:ascii="Palatino Linotype" w:hAnsi="Palatino Linotype" w:cs="Arial"/>
          <w:i/>
          <w:iCs/>
          <w:lang w:val="es-ES"/>
        </w:rPr>
        <w:t xml:space="preserve"> </w:t>
      </w:r>
    </w:p>
    <w:p w14:paraId="4F65E9B9" w14:textId="77777777" w:rsidR="00F420C5" w:rsidRPr="006726FA" w:rsidRDefault="00F420C5" w:rsidP="00F420C5">
      <w:pPr>
        <w:spacing w:line="360" w:lineRule="auto"/>
        <w:ind w:left="567" w:right="539" w:firstLine="1"/>
        <w:jc w:val="both"/>
        <w:rPr>
          <w:rFonts w:ascii="Palatino Linotype" w:hAnsi="Palatino Linotype" w:cs="Arial"/>
          <w:i/>
          <w:iCs/>
          <w:lang w:val="es-ES"/>
        </w:rPr>
      </w:pPr>
    </w:p>
    <w:p w14:paraId="049CD967" w14:textId="77777777" w:rsidR="009071FB" w:rsidRPr="006726FA" w:rsidRDefault="009071FB" w:rsidP="009071FB">
      <w:pPr>
        <w:spacing w:line="360" w:lineRule="auto"/>
        <w:ind w:left="567" w:right="539" w:firstLine="1"/>
        <w:jc w:val="both"/>
        <w:rPr>
          <w:rFonts w:ascii="Palatino Linotype" w:hAnsi="Palatino Linotype"/>
          <w:i/>
          <w:iCs/>
        </w:rPr>
      </w:pPr>
      <w:r w:rsidRPr="006726FA">
        <w:rPr>
          <w:rFonts w:ascii="Palatino Linotype" w:hAnsi="Palatino Linotype"/>
          <w:b/>
          <w:bCs/>
          <w:i/>
          <w:iCs/>
        </w:rPr>
        <w:t>Artículo 62.</w:t>
      </w:r>
      <w:r w:rsidRPr="006726FA">
        <w:rPr>
          <w:rFonts w:ascii="Palatino Linotype" w:hAnsi="Palatino Linotype"/>
          <w:i/>
          <w:iCs/>
        </w:rPr>
        <w:t xml:space="preserve"> El Sistema Municipal Anticorrupción se integrará por: </w:t>
      </w:r>
    </w:p>
    <w:p w14:paraId="75D72674" w14:textId="77777777" w:rsidR="009071FB" w:rsidRPr="006726FA" w:rsidRDefault="009071FB" w:rsidP="009071FB">
      <w:pPr>
        <w:spacing w:line="360" w:lineRule="auto"/>
        <w:ind w:left="567" w:right="539" w:firstLine="1"/>
        <w:jc w:val="both"/>
        <w:rPr>
          <w:rFonts w:ascii="Palatino Linotype" w:hAnsi="Palatino Linotype"/>
          <w:i/>
          <w:iCs/>
        </w:rPr>
      </w:pPr>
      <w:r w:rsidRPr="006726FA">
        <w:rPr>
          <w:rFonts w:ascii="Palatino Linotype" w:hAnsi="Palatino Linotype"/>
          <w:i/>
          <w:iCs/>
        </w:rPr>
        <w:t xml:space="preserve">I. Un Comité Coordinador Municipal. </w:t>
      </w:r>
    </w:p>
    <w:p w14:paraId="6437FFD1" w14:textId="7232030E" w:rsidR="009071FB" w:rsidRDefault="009071FB" w:rsidP="009071FB">
      <w:pPr>
        <w:spacing w:line="360" w:lineRule="auto"/>
        <w:ind w:left="567" w:right="539" w:firstLine="1"/>
        <w:jc w:val="both"/>
        <w:rPr>
          <w:rFonts w:ascii="Palatino Linotype" w:hAnsi="Palatino Linotype"/>
          <w:i/>
          <w:iCs/>
        </w:rPr>
      </w:pPr>
      <w:r w:rsidRPr="006726FA">
        <w:rPr>
          <w:rFonts w:ascii="Palatino Linotype" w:hAnsi="Palatino Linotype"/>
          <w:i/>
          <w:iCs/>
        </w:rPr>
        <w:t>II. Un Comité de Participación Ciudadana</w:t>
      </w:r>
    </w:p>
    <w:p w14:paraId="3325579D" w14:textId="77777777" w:rsidR="00793B9D" w:rsidRPr="006726FA" w:rsidRDefault="00793B9D" w:rsidP="009071FB">
      <w:pPr>
        <w:spacing w:line="360" w:lineRule="auto"/>
        <w:ind w:left="567" w:right="539" w:firstLine="1"/>
        <w:jc w:val="both"/>
        <w:rPr>
          <w:rFonts w:ascii="Palatino Linotype" w:hAnsi="Palatino Linotype"/>
          <w:i/>
          <w:iCs/>
        </w:rPr>
      </w:pPr>
    </w:p>
    <w:p w14:paraId="76879945" w14:textId="77777777" w:rsidR="009071FB" w:rsidRPr="006726FA" w:rsidRDefault="009071FB" w:rsidP="009071FB">
      <w:pPr>
        <w:spacing w:line="360" w:lineRule="auto"/>
        <w:ind w:left="567" w:right="539" w:firstLine="1"/>
        <w:jc w:val="both"/>
        <w:rPr>
          <w:rFonts w:ascii="Palatino Linotype" w:hAnsi="Palatino Linotype"/>
          <w:i/>
          <w:iCs/>
        </w:rPr>
      </w:pPr>
      <w:r w:rsidRPr="006726FA">
        <w:rPr>
          <w:rFonts w:ascii="Palatino Linotype" w:hAnsi="Palatino Linotype"/>
          <w:b/>
          <w:bCs/>
          <w:i/>
          <w:iCs/>
        </w:rPr>
        <w:t>Artículo 63</w:t>
      </w:r>
      <w:r w:rsidRPr="006726FA">
        <w:rPr>
          <w:rFonts w:ascii="Palatino Linotype" w:hAnsi="Palatino Linotype"/>
          <w:i/>
          <w:iCs/>
        </w:rPr>
        <w:t xml:space="preserve">. El Comité Coordinador Municipal se integrará por: </w:t>
      </w:r>
    </w:p>
    <w:p w14:paraId="3AA8FEAE" w14:textId="77777777" w:rsidR="009071FB" w:rsidRPr="006726FA" w:rsidRDefault="009071FB" w:rsidP="009071FB">
      <w:pPr>
        <w:spacing w:line="360" w:lineRule="auto"/>
        <w:ind w:left="567" w:right="539" w:firstLine="1"/>
        <w:jc w:val="both"/>
        <w:rPr>
          <w:rFonts w:ascii="Palatino Linotype" w:hAnsi="Palatino Linotype"/>
          <w:i/>
          <w:iCs/>
        </w:rPr>
      </w:pPr>
      <w:r w:rsidRPr="006726FA">
        <w:rPr>
          <w:rFonts w:ascii="Palatino Linotype" w:hAnsi="Palatino Linotype"/>
          <w:i/>
          <w:iCs/>
        </w:rPr>
        <w:t xml:space="preserve">I. El titular de la contraloría municipal. </w:t>
      </w:r>
    </w:p>
    <w:p w14:paraId="03D30280" w14:textId="77777777" w:rsidR="009071FB" w:rsidRPr="006726FA" w:rsidRDefault="009071FB" w:rsidP="009071FB">
      <w:pPr>
        <w:spacing w:line="360" w:lineRule="auto"/>
        <w:ind w:left="567" w:right="539" w:firstLine="1"/>
        <w:jc w:val="both"/>
        <w:rPr>
          <w:rFonts w:ascii="Palatino Linotype" w:hAnsi="Palatino Linotype"/>
          <w:i/>
          <w:iCs/>
        </w:rPr>
      </w:pPr>
      <w:r w:rsidRPr="006726FA">
        <w:rPr>
          <w:rFonts w:ascii="Palatino Linotype" w:hAnsi="Palatino Linotype"/>
          <w:i/>
          <w:iCs/>
        </w:rPr>
        <w:t xml:space="preserve">II. El titular de la unidad de transparencia y acceso a la información del municipio. </w:t>
      </w:r>
    </w:p>
    <w:p w14:paraId="5594D00A" w14:textId="1F8D1E60" w:rsidR="009071FB" w:rsidRPr="006726FA" w:rsidRDefault="009071FB" w:rsidP="009071FB">
      <w:pPr>
        <w:spacing w:line="360" w:lineRule="auto"/>
        <w:ind w:left="567" w:right="539" w:firstLine="1"/>
        <w:jc w:val="both"/>
        <w:rPr>
          <w:rFonts w:ascii="Palatino Linotype" w:hAnsi="Palatino Linotype"/>
          <w:i/>
          <w:iCs/>
        </w:rPr>
      </w:pPr>
      <w:r w:rsidRPr="006726FA">
        <w:rPr>
          <w:rFonts w:ascii="Palatino Linotype" w:hAnsi="Palatino Linotype"/>
          <w:i/>
          <w:iCs/>
        </w:rPr>
        <w:t>III. Un representante del Comité de Participación Ciudadana Municipal, quien lo presidirá.</w:t>
      </w:r>
    </w:p>
    <w:p w14:paraId="6289A75D" w14:textId="77777777" w:rsidR="003F34C3" w:rsidRPr="006726FA" w:rsidRDefault="003F34C3" w:rsidP="009071FB">
      <w:pPr>
        <w:spacing w:line="360" w:lineRule="auto"/>
        <w:ind w:left="567" w:right="539" w:firstLine="1"/>
        <w:jc w:val="both"/>
        <w:rPr>
          <w:rFonts w:ascii="Palatino Linotype" w:hAnsi="Palatino Linotype"/>
          <w:i/>
          <w:iCs/>
        </w:rPr>
      </w:pPr>
    </w:p>
    <w:p w14:paraId="0587EAA1" w14:textId="3AFBD17B" w:rsidR="003F34C3" w:rsidRPr="006726FA" w:rsidRDefault="003F34C3" w:rsidP="009071FB">
      <w:pPr>
        <w:spacing w:line="360" w:lineRule="auto"/>
        <w:ind w:left="567" w:right="539" w:firstLine="1"/>
        <w:jc w:val="both"/>
        <w:rPr>
          <w:rFonts w:ascii="Palatino Linotype" w:hAnsi="Palatino Linotype" w:cs="Arial"/>
          <w:b/>
          <w:bCs/>
          <w:i/>
          <w:iCs/>
          <w:u w:val="single"/>
          <w:lang w:val="es-ES"/>
        </w:rPr>
      </w:pPr>
      <w:r w:rsidRPr="006726FA">
        <w:rPr>
          <w:rFonts w:ascii="Palatino Linotype" w:hAnsi="Palatino Linotype" w:cs="Arial"/>
          <w:b/>
          <w:bCs/>
          <w:i/>
          <w:iCs/>
          <w:u w:val="single"/>
          <w:lang w:val="es-ES"/>
        </w:rPr>
        <w:t>Artículo 66. El Comité Coordinador Municipal, se reunirá en sesión ordinaria cada tres meses.</w:t>
      </w:r>
    </w:p>
    <w:p w14:paraId="18BBAD1A" w14:textId="77777777" w:rsidR="00280CD7" w:rsidRPr="006726FA" w:rsidRDefault="00280CD7" w:rsidP="009071FB">
      <w:pPr>
        <w:spacing w:line="360" w:lineRule="auto"/>
        <w:ind w:left="567" w:right="539" w:firstLine="1"/>
        <w:jc w:val="both"/>
        <w:rPr>
          <w:rFonts w:ascii="Palatino Linotype" w:hAnsi="Palatino Linotype" w:cs="Arial"/>
          <w:lang w:val="es-ES"/>
        </w:rPr>
      </w:pPr>
    </w:p>
    <w:p w14:paraId="77DD6E3C" w14:textId="0913C0DE" w:rsidR="00280CD7" w:rsidRDefault="00E512CA" w:rsidP="009071FB">
      <w:pPr>
        <w:spacing w:line="360" w:lineRule="auto"/>
        <w:ind w:left="567" w:right="539" w:firstLine="1"/>
        <w:jc w:val="both"/>
        <w:rPr>
          <w:rFonts w:ascii="Palatino Linotype" w:hAnsi="Palatino Linotype"/>
          <w:i/>
          <w:iCs/>
        </w:rPr>
      </w:pPr>
      <w:r w:rsidRPr="006726FA">
        <w:rPr>
          <w:rFonts w:ascii="Palatino Linotype" w:hAnsi="Palatino Linotype"/>
          <w:b/>
          <w:bCs/>
          <w:i/>
          <w:iCs/>
        </w:rPr>
        <w:t>Artículo 68.</w:t>
      </w:r>
      <w:r w:rsidRPr="006726FA">
        <w:rPr>
          <w:rFonts w:ascii="Palatino Linotype" w:hAnsi="Palatino Linotype"/>
          <w:i/>
          <w:iCs/>
        </w:rPr>
        <w:t xml:space="preserve"> El Comité de Participación Ciudadana Municipal, tiene como objetivo coadyuvar, en términos de la presente Ley al cumplimiento de los objetivos del Comité Coordinador Municipal, así como ser la instancia de vinculación con las organizaciones sociales y académicas relacionadas con las materias del Sistema Municipal Anticorrupción.</w:t>
      </w:r>
    </w:p>
    <w:p w14:paraId="55DABCEB" w14:textId="438E6D05" w:rsidR="00A803A9" w:rsidRDefault="00A803A9" w:rsidP="009071FB">
      <w:pPr>
        <w:spacing w:line="360" w:lineRule="auto"/>
        <w:ind w:left="567" w:right="539" w:firstLine="1"/>
        <w:jc w:val="both"/>
        <w:rPr>
          <w:rFonts w:ascii="Palatino Linotype" w:hAnsi="Palatino Linotype"/>
          <w:i/>
          <w:iCs/>
        </w:rPr>
      </w:pPr>
    </w:p>
    <w:p w14:paraId="49F93700" w14:textId="197D824D" w:rsidR="00A803A9" w:rsidRPr="00A803A9" w:rsidRDefault="00A803A9" w:rsidP="009071FB">
      <w:pPr>
        <w:spacing w:line="360" w:lineRule="auto"/>
        <w:ind w:left="567" w:right="539" w:firstLine="1"/>
        <w:jc w:val="both"/>
        <w:rPr>
          <w:rFonts w:ascii="Palatino Linotype" w:hAnsi="Palatino Linotype"/>
          <w:i/>
          <w:iCs/>
        </w:rPr>
      </w:pPr>
      <w:r w:rsidRPr="00A803A9">
        <w:rPr>
          <w:rFonts w:ascii="Palatino Linotype" w:hAnsi="Palatino Linotype"/>
          <w:b/>
          <w:bCs/>
          <w:i/>
          <w:iCs/>
        </w:rPr>
        <w:t>Artículo 69.</w:t>
      </w:r>
      <w:r w:rsidRPr="00A803A9">
        <w:rPr>
          <w:rFonts w:ascii="Palatino Linotype" w:hAnsi="Palatino Linotype"/>
          <w:i/>
          <w:iCs/>
        </w:rPr>
        <w:t xml:space="preserve"> El Comité de Participación Ciudadana Municipal </w:t>
      </w:r>
      <w:r w:rsidRPr="00A803A9">
        <w:rPr>
          <w:rFonts w:ascii="Palatino Linotype" w:hAnsi="Palatino Linotype"/>
          <w:b/>
          <w:bCs/>
          <w:i/>
          <w:iCs/>
          <w:u w:val="single"/>
        </w:rPr>
        <w:t>se integrará por tres ciudadanos</w:t>
      </w:r>
      <w:r w:rsidRPr="00A803A9">
        <w:rPr>
          <w:rFonts w:ascii="Palatino Linotype" w:hAnsi="Palatino Linotype"/>
          <w:i/>
          <w:iCs/>
        </w:rPr>
        <w:t xml:space="preserve"> que se hayan destacado por su contribución al combate a la corrupción, de notoria buena conducta y honorabilidad manifiesta</w:t>
      </w:r>
      <w:r w:rsidRPr="00A803A9">
        <w:rPr>
          <w:rFonts w:ascii="Palatino Linotype" w:hAnsi="Palatino Linotype"/>
        </w:rPr>
        <w:t>.</w:t>
      </w:r>
    </w:p>
    <w:p w14:paraId="7160E386" w14:textId="77777777" w:rsidR="00E512CA" w:rsidRPr="006726FA" w:rsidRDefault="00E512CA" w:rsidP="009071FB">
      <w:pPr>
        <w:spacing w:line="360" w:lineRule="auto"/>
        <w:ind w:left="567" w:right="539" w:firstLine="1"/>
        <w:jc w:val="both"/>
        <w:rPr>
          <w:rFonts w:ascii="Palatino Linotype" w:hAnsi="Palatino Linotype"/>
          <w:i/>
          <w:iCs/>
        </w:rPr>
      </w:pPr>
    </w:p>
    <w:p w14:paraId="489211BF" w14:textId="2AF7F85B" w:rsidR="00E512CA" w:rsidRPr="006726FA" w:rsidRDefault="00882F09" w:rsidP="009071FB">
      <w:pPr>
        <w:spacing w:line="360" w:lineRule="auto"/>
        <w:ind w:left="567" w:right="539" w:firstLine="1"/>
        <w:jc w:val="both"/>
        <w:rPr>
          <w:rFonts w:ascii="Palatino Linotype" w:hAnsi="Palatino Linotype"/>
          <w:b/>
          <w:bCs/>
          <w:i/>
          <w:iCs/>
        </w:rPr>
      </w:pPr>
      <w:r w:rsidRPr="006726FA">
        <w:rPr>
          <w:rFonts w:ascii="Palatino Linotype" w:hAnsi="Palatino Linotype"/>
          <w:b/>
          <w:bCs/>
          <w:i/>
          <w:iCs/>
        </w:rPr>
        <w:t xml:space="preserve">Artículo 70. </w:t>
      </w:r>
      <w:r w:rsidR="006726FA" w:rsidRPr="004C1D2E">
        <w:rPr>
          <w:rFonts w:ascii="Palatino Linotype" w:hAnsi="Palatino Linotype"/>
          <w:b/>
          <w:bCs/>
          <w:i/>
          <w:iCs/>
          <w:u w:val="single"/>
        </w:rPr>
        <w:t>Los integrantes del Comité de Participación Ciudadana Municipal</w:t>
      </w:r>
      <w:r w:rsidR="006726FA" w:rsidRPr="006726FA">
        <w:rPr>
          <w:rFonts w:ascii="Palatino Linotype" w:hAnsi="Palatino Linotype"/>
          <w:i/>
          <w:iCs/>
        </w:rPr>
        <w:t>, no podrán ocupar durante el tiempo de su gestión un empleo, cargo o comisión de cualquier naturaleza, en los gobiernos federal, local o municipal, ni cualquier otro empleo que les impida el libre ejercicio de los servicios que prestarán en dicho Comité.</w:t>
      </w:r>
    </w:p>
    <w:p w14:paraId="376C8EC3" w14:textId="77777777" w:rsidR="006726FA" w:rsidRPr="006726FA" w:rsidRDefault="006726FA" w:rsidP="009071FB">
      <w:pPr>
        <w:spacing w:line="360" w:lineRule="auto"/>
        <w:ind w:left="567" w:right="539" w:firstLine="1"/>
        <w:jc w:val="both"/>
        <w:rPr>
          <w:rFonts w:ascii="Palatino Linotype" w:hAnsi="Palatino Linotype"/>
          <w:i/>
          <w:iCs/>
        </w:rPr>
      </w:pPr>
    </w:p>
    <w:p w14:paraId="3935BF0A" w14:textId="090D0623" w:rsidR="00882F09" w:rsidRDefault="006726FA" w:rsidP="009071FB">
      <w:pPr>
        <w:spacing w:line="360" w:lineRule="auto"/>
        <w:ind w:left="567" w:right="539" w:firstLine="1"/>
        <w:jc w:val="both"/>
        <w:rPr>
          <w:rFonts w:ascii="Palatino Linotype" w:hAnsi="Palatino Linotype"/>
          <w:i/>
          <w:iCs/>
        </w:rPr>
      </w:pPr>
      <w:r w:rsidRPr="004C1D2E">
        <w:rPr>
          <w:rFonts w:ascii="Palatino Linotype" w:hAnsi="Palatino Linotype"/>
          <w:b/>
          <w:bCs/>
          <w:i/>
          <w:iCs/>
          <w:u w:val="single"/>
        </w:rPr>
        <w:t>Durarán en su encargo tres años sin posibilidad de reelección</w:t>
      </w:r>
      <w:r w:rsidRPr="006726FA">
        <w:rPr>
          <w:rFonts w:ascii="Palatino Linotype" w:hAnsi="Palatino Linotype"/>
          <w:i/>
          <w:iCs/>
        </w:rPr>
        <w:t>, serán renovados de manera escalonada y solo podrán ser removidos por alguna de las causas establecidas en la normatividad relativa a los actos de particulares vinculados con faltas administrativas graves.</w:t>
      </w:r>
    </w:p>
    <w:p w14:paraId="26DFAF8E" w14:textId="1C264103" w:rsidR="004C1D2E" w:rsidRPr="004C1D2E" w:rsidRDefault="004C1D2E" w:rsidP="009071FB">
      <w:pPr>
        <w:spacing w:line="360" w:lineRule="auto"/>
        <w:ind w:left="567" w:right="539" w:firstLine="1"/>
        <w:jc w:val="both"/>
        <w:rPr>
          <w:rFonts w:ascii="Palatino Linotype" w:hAnsi="Palatino Linotype"/>
        </w:rPr>
      </w:pPr>
      <w:r>
        <w:rPr>
          <w:rFonts w:ascii="Palatino Linotype" w:hAnsi="Palatino Linotype"/>
        </w:rPr>
        <w:t>(Énfasis añadido)</w:t>
      </w:r>
      <w:r w:rsidR="00B642E9">
        <w:rPr>
          <w:rFonts w:ascii="Palatino Linotype" w:hAnsi="Palatino Linotype"/>
        </w:rPr>
        <w:t>.</w:t>
      </w:r>
    </w:p>
    <w:p w14:paraId="55EC142F" w14:textId="67807E75" w:rsidR="00943D17" w:rsidRDefault="00943D17" w:rsidP="00943D17">
      <w:pPr>
        <w:spacing w:line="360" w:lineRule="auto"/>
        <w:ind w:right="539"/>
        <w:jc w:val="both"/>
        <w:rPr>
          <w:rFonts w:ascii="Palatino Linotype" w:hAnsi="Palatino Linotype" w:cs="Arial"/>
          <w:i/>
          <w:iCs/>
          <w:lang w:val="es-ES"/>
        </w:rPr>
      </w:pPr>
    </w:p>
    <w:p w14:paraId="47803335" w14:textId="2B4DBD84" w:rsidR="00C67BAE" w:rsidRDefault="00073B80" w:rsidP="0044049F">
      <w:pPr>
        <w:spacing w:line="360" w:lineRule="auto"/>
        <w:ind w:right="-28"/>
        <w:jc w:val="both"/>
        <w:rPr>
          <w:rFonts w:ascii="Palatino Linotype" w:hAnsi="Palatino Linotype" w:cs="Arial"/>
          <w:sz w:val="22"/>
          <w:szCs w:val="22"/>
          <w:lang w:val="es-ES"/>
        </w:rPr>
      </w:pPr>
      <w:r>
        <w:rPr>
          <w:rFonts w:ascii="Palatino Linotype" w:hAnsi="Palatino Linotype" w:cs="Arial"/>
          <w:sz w:val="22"/>
          <w:szCs w:val="22"/>
          <w:lang w:val="es-ES"/>
        </w:rPr>
        <w:t xml:space="preserve">En este orden de ideas, </w:t>
      </w:r>
      <w:r w:rsidR="0044049F">
        <w:rPr>
          <w:rFonts w:ascii="Palatino Linotype" w:hAnsi="Palatino Linotype" w:cs="Arial"/>
          <w:sz w:val="22"/>
          <w:szCs w:val="22"/>
          <w:lang w:val="es-ES"/>
        </w:rPr>
        <w:t>este Instituto tiene los elementos suficientes para advertir lo siguiente</w:t>
      </w:r>
      <w:r>
        <w:rPr>
          <w:rFonts w:ascii="Palatino Linotype" w:hAnsi="Palatino Linotype" w:cs="Arial"/>
          <w:sz w:val="22"/>
          <w:szCs w:val="22"/>
          <w:lang w:val="es-ES"/>
        </w:rPr>
        <w:t xml:space="preserve">: </w:t>
      </w:r>
    </w:p>
    <w:p w14:paraId="335FA6F7" w14:textId="77777777" w:rsidR="00C67BAE" w:rsidRPr="00C67BAE" w:rsidRDefault="00C67BAE" w:rsidP="00943D17">
      <w:pPr>
        <w:spacing w:line="360" w:lineRule="auto"/>
        <w:ind w:right="539"/>
        <w:jc w:val="both"/>
        <w:rPr>
          <w:rFonts w:ascii="Palatino Linotype" w:hAnsi="Palatino Linotype" w:cs="Arial"/>
          <w:sz w:val="22"/>
          <w:szCs w:val="22"/>
          <w:lang w:val="es-ES"/>
        </w:rPr>
      </w:pPr>
    </w:p>
    <w:p w14:paraId="35677A91" w14:textId="4693C2E5" w:rsidR="001A214A" w:rsidRPr="00073B80" w:rsidRDefault="00073B80" w:rsidP="00DF2026">
      <w:pPr>
        <w:spacing w:line="360" w:lineRule="auto"/>
        <w:ind w:right="-28"/>
        <w:jc w:val="both"/>
        <w:rPr>
          <w:rFonts w:ascii="Palatino Linotype" w:hAnsi="Palatino Linotype" w:cs="Arial"/>
          <w:b/>
          <w:bCs/>
          <w:sz w:val="22"/>
          <w:szCs w:val="22"/>
          <w:lang w:val="es-ES"/>
        </w:rPr>
      </w:pPr>
      <w:r w:rsidRPr="00073B80">
        <w:rPr>
          <w:rFonts w:ascii="Palatino Linotype" w:hAnsi="Palatino Linotype" w:cs="Arial"/>
          <w:b/>
          <w:bCs/>
          <w:sz w:val="22"/>
          <w:szCs w:val="22"/>
          <w:lang w:val="es-ES"/>
        </w:rPr>
        <w:t>Por cuanto hace al Comité de Participación Ciudadana:</w:t>
      </w:r>
    </w:p>
    <w:p w14:paraId="5479BCC2" w14:textId="1FEE3D92" w:rsidR="001A214A" w:rsidRDefault="001A214A" w:rsidP="00073B80">
      <w:pPr>
        <w:spacing w:line="360" w:lineRule="auto"/>
        <w:ind w:right="-28"/>
        <w:jc w:val="both"/>
        <w:rPr>
          <w:rFonts w:ascii="Palatino Linotype" w:hAnsi="Palatino Linotype" w:cs="Arial"/>
          <w:szCs w:val="22"/>
          <w:lang w:val="es-ES"/>
        </w:rPr>
      </w:pPr>
    </w:p>
    <w:p w14:paraId="11BCBEDE" w14:textId="22EE48B8" w:rsidR="00073B80" w:rsidRDefault="00073B80" w:rsidP="00073B80">
      <w:pPr>
        <w:pStyle w:val="Prrafodelista"/>
        <w:numPr>
          <w:ilvl w:val="0"/>
          <w:numId w:val="17"/>
        </w:numPr>
        <w:spacing w:line="360" w:lineRule="auto"/>
        <w:ind w:right="-28"/>
        <w:jc w:val="both"/>
        <w:rPr>
          <w:rFonts w:ascii="Palatino Linotype" w:hAnsi="Palatino Linotype" w:cs="Arial"/>
          <w:szCs w:val="22"/>
          <w:lang w:val="es-ES"/>
        </w:rPr>
      </w:pPr>
      <w:r>
        <w:rPr>
          <w:rFonts w:ascii="Palatino Linotype" w:hAnsi="Palatino Linotype" w:cs="Arial"/>
          <w:szCs w:val="22"/>
          <w:lang w:val="es-ES"/>
        </w:rPr>
        <w:t xml:space="preserve">Que se compone de </w:t>
      </w:r>
      <w:r w:rsidRPr="002C18E5">
        <w:rPr>
          <w:rFonts w:ascii="Palatino Linotype" w:hAnsi="Palatino Linotype" w:cs="Arial"/>
          <w:b/>
          <w:bCs/>
          <w:szCs w:val="22"/>
          <w:u w:val="single"/>
          <w:lang w:val="es-ES"/>
        </w:rPr>
        <w:t>tres</w:t>
      </w:r>
      <w:r>
        <w:rPr>
          <w:rFonts w:ascii="Palatino Linotype" w:hAnsi="Palatino Linotype" w:cs="Arial"/>
          <w:szCs w:val="22"/>
          <w:lang w:val="es-ES"/>
        </w:rPr>
        <w:t xml:space="preserve"> ciudadanos con buena conducta y destacados en el ámbito del combate a la corrupción</w:t>
      </w:r>
      <w:r w:rsidR="00A803A9">
        <w:rPr>
          <w:rFonts w:ascii="Palatino Linotype" w:hAnsi="Palatino Linotype" w:cs="Arial"/>
          <w:szCs w:val="22"/>
          <w:lang w:val="es-ES"/>
        </w:rPr>
        <w:t xml:space="preserve">, seleccionados de la sociedad civil. </w:t>
      </w:r>
    </w:p>
    <w:p w14:paraId="3DEB9B8B" w14:textId="2BBC4FD1" w:rsidR="00073B80" w:rsidRPr="002C18E5" w:rsidRDefault="00A803A9" w:rsidP="00073B80">
      <w:pPr>
        <w:pStyle w:val="Prrafodelista"/>
        <w:numPr>
          <w:ilvl w:val="0"/>
          <w:numId w:val="17"/>
        </w:numPr>
        <w:spacing w:line="360" w:lineRule="auto"/>
        <w:ind w:right="-28"/>
        <w:jc w:val="both"/>
        <w:rPr>
          <w:rFonts w:ascii="Palatino Linotype" w:hAnsi="Palatino Linotype" w:cs="Arial"/>
          <w:b/>
          <w:bCs/>
          <w:szCs w:val="22"/>
          <w:u w:val="single"/>
          <w:lang w:val="es-ES"/>
        </w:rPr>
      </w:pPr>
      <w:r>
        <w:rPr>
          <w:rFonts w:ascii="Palatino Linotype" w:hAnsi="Palatino Linotype" w:cs="Arial"/>
          <w:szCs w:val="22"/>
          <w:lang w:val="es-ES"/>
        </w:rPr>
        <w:t xml:space="preserve">Que sus integrantes </w:t>
      </w:r>
      <w:r w:rsidRPr="00750114">
        <w:rPr>
          <w:rFonts w:ascii="Palatino Linotype" w:hAnsi="Palatino Linotype" w:cs="Arial"/>
          <w:b/>
          <w:bCs/>
          <w:szCs w:val="22"/>
          <w:u w:val="single"/>
          <w:lang w:val="es-ES"/>
        </w:rPr>
        <w:t>durarán tres año</w:t>
      </w:r>
      <w:r w:rsidR="002C18E5" w:rsidRPr="00750114">
        <w:rPr>
          <w:rFonts w:ascii="Palatino Linotype" w:hAnsi="Palatino Linotype" w:cs="Arial"/>
          <w:b/>
          <w:bCs/>
          <w:szCs w:val="22"/>
          <w:u w:val="single"/>
          <w:lang w:val="es-ES"/>
        </w:rPr>
        <w:t>s</w:t>
      </w:r>
      <w:r>
        <w:rPr>
          <w:rFonts w:ascii="Palatino Linotype" w:hAnsi="Palatino Linotype" w:cs="Arial"/>
          <w:szCs w:val="22"/>
          <w:lang w:val="es-ES"/>
        </w:rPr>
        <w:t xml:space="preserve"> en el cargo y serán renovados de </w:t>
      </w:r>
      <w:r w:rsidRPr="002C18E5">
        <w:rPr>
          <w:rFonts w:ascii="Palatino Linotype" w:hAnsi="Palatino Linotype" w:cs="Arial"/>
          <w:b/>
          <w:bCs/>
          <w:szCs w:val="22"/>
          <w:u w:val="single"/>
          <w:lang w:val="es-ES"/>
        </w:rPr>
        <w:t>manera escalonada</w:t>
      </w:r>
    </w:p>
    <w:p w14:paraId="28565376" w14:textId="3C1A16F1" w:rsidR="00A803A9" w:rsidRPr="00073B80" w:rsidRDefault="00CC2E17" w:rsidP="00073B80">
      <w:pPr>
        <w:pStyle w:val="Prrafodelista"/>
        <w:numPr>
          <w:ilvl w:val="0"/>
          <w:numId w:val="17"/>
        </w:numPr>
        <w:spacing w:line="360" w:lineRule="auto"/>
        <w:ind w:right="-28"/>
        <w:jc w:val="both"/>
        <w:rPr>
          <w:rFonts w:ascii="Palatino Linotype" w:hAnsi="Palatino Linotype" w:cs="Arial"/>
          <w:szCs w:val="22"/>
          <w:lang w:val="es-ES"/>
        </w:rPr>
      </w:pPr>
      <w:r>
        <w:rPr>
          <w:rFonts w:ascii="Palatino Linotype" w:hAnsi="Palatino Linotype" w:cs="Arial"/>
          <w:szCs w:val="22"/>
          <w:lang w:val="es-ES"/>
        </w:rPr>
        <w:t xml:space="preserve">Que su objetivo es coadyuvar </w:t>
      </w:r>
      <w:r w:rsidR="005C3F82">
        <w:rPr>
          <w:rFonts w:ascii="Palatino Linotype" w:hAnsi="Palatino Linotype" w:cs="Arial"/>
          <w:szCs w:val="22"/>
          <w:lang w:val="es-ES"/>
        </w:rPr>
        <w:t xml:space="preserve">al cumplimiento de los objetivos del Comité Coordinador Municipal, al ser la instancia de vinculación con las organizaciones sociales y académicas </w:t>
      </w:r>
      <w:r w:rsidR="009A20AC">
        <w:rPr>
          <w:rFonts w:ascii="Palatino Linotype" w:hAnsi="Palatino Linotype" w:cs="Arial"/>
          <w:szCs w:val="22"/>
          <w:lang w:val="es-ES"/>
        </w:rPr>
        <w:t xml:space="preserve">en relación con la materia del Sistema Municipal Anticorrupción. </w:t>
      </w:r>
    </w:p>
    <w:p w14:paraId="01450D6D" w14:textId="77777777" w:rsidR="009A20AC" w:rsidRPr="00073B80" w:rsidRDefault="009A20AC" w:rsidP="00073B80">
      <w:pPr>
        <w:spacing w:line="360" w:lineRule="auto"/>
        <w:ind w:right="-28"/>
        <w:jc w:val="both"/>
        <w:rPr>
          <w:rFonts w:ascii="Palatino Linotype" w:hAnsi="Palatino Linotype" w:cs="Arial"/>
          <w:szCs w:val="22"/>
          <w:lang w:val="es-ES"/>
        </w:rPr>
      </w:pPr>
    </w:p>
    <w:p w14:paraId="29D06C32" w14:textId="00B15C40" w:rsidR="001A214A" w:rsidRDefault="00750114" w:rsidP="00DF2026">
      <w:pPr>
        <w:spacing w:line="360" w:lineRule="auto"/>
        <w:ind w:right="-28"/>
        <w:jc w:val="both"/>
        <w:rPr>
          <w:rFonts w:ascii="Palatino Linotype" w:hAnsi="Palatino Linotype" w:cs="Arial"/>
          <w:sz w:val="22"/>
          <w:szCs w:val="22"/>
          <w:lang w:val="es-ES"/>
        </w:rPr>
      </w:pPr>
      <w:r>
        <w:rPr>
          <w:rFonts w:ascii="Palatino Linotype" w:hAnsi="Palatino Linotype" w:cs="Arial"/>
          <w:sz w:val="22"/>
          <w:szCs w:val="22"/>
          <w:lang w:val="es-ES"/>
        </w:rPr>
        <w:t xml:space="preserve">Ahora bien, </w:t>
      </w:r>
      <w:r w:rsidRPr="00292EDD">
        <w:rPr>
          <w:rFonts w:ascii="Palatino Linotype" w:hAnsi="Palatino Linotype" w:cs="Arial"/>
          <w:b/>
          <w:bCs/>
          <w:sz w:val="22"/>
          <w:szCs w:val="22"/>
          <w:u w:val="single"/>
          <w:lang w:val="es-ES"/>
        </w:rPr>
        <w:t xml:space="preserve">en relación con el Comité Coordinador </w:t>
      </w:r>
      <w:r w:rsidR="005636C2" w:rsidRPr="00292EDD">
        <w:rPr>
          <w:rFonts w:ascii="Palatino Linotype" w:hAnsi="Palatino Linotype" w:cs="Arial"/>
          <w:b/>
          <w:bCs/>
          <w:sz w:val="22"/>
          <w:szCs w:val="22"/>
          <w:u w:val="single"/>
          <w:lang w:val="es-ES"/>
        </w:rPr>
        <w:t>Municipal</w:t>
      </w:r>
      <w:r w:rsidR="005636C2">
        <w:rPr>
          <w:rFonts w:ascii="Palatino Linotype" w:hAnsi="Palatino Linotype" w:cs="Arial"/>
          <w:sz w:val="22"/>
          <w:szCs w:val="22"/>
          <w:lang w:val="es-ES"/>
        </w:rPr>
        <w:t>, es de resaltar l</w:t>
      </w:r>
      <w:r w:rsidR="002E2C03">
        <w:rPr>
          <w:rFonts w:ascii="Palatino Linotype" w:hAnsi="Palatino Linotype" w:cs="Arial"/>
          <w:sz w:val="22"/>
          <w:szCs w:val="22"/>
          <w:lang w:val="es-ES"/>
        </w:rPr>
        <w:t>o</w:t>
      </w:r>
      <w:r w:rsidR="005636C2">
        <w:rPr>
          <w:rFonts w:ascii="Palatino Linotype" w:hAnsi="Palatino Linotype" w:cs="Arial"/>
          <w:sz w:val="22"/>
          <w:szCs w:val="22"/>
          <w:lang w:val="es-ES"/>
        </w:rPr>
        <w:t xml:space="preserve"> siguiente</w:t>
      </w:r>
      <w:r w:rsidR="002E2C03">
        <w:rPr>
          <w:rFonts w:ascii="Palatino Linotype" w:hAnsi="Palatino Linotype" w:cs="Arial"/>
          <w:sz w:val="22"/>
          <w:szCs w:val="22"/>
          <w:lang w:val="es-ES"/>
        </w:rPr>
        <w:t>:</w:t>
      </w:r>
      <w:r w:rsidR="005636C2">
        <w:rPr>
          <w:rFonts w:ascii="Palatino Linotype" w:hAnsi="Palatino Linotype" w:cs="Arial"/>
          <w:sz w:val="22"/>
          <w:szCs w:val="22"/>
          <w:lang w:val="es-ES"/>
        </w:rPr>
        <w:t xml:space="preserve"> </w:t>
      </w:r>
    </w:p>
    <w:p w14:paraId="30C85310" w14:textId="77777777" w:rsidR="005636C2" w:rsidRDefault="005636C2" w:rsidP="00DF2026">
      <w:pPr>
        <w:spacing w:line="360" w:lineRule="auto"/>
        <w:ind w:right="-28"/>
        <w:jc w:val="both"/>
        <w:rPr>
          <w:rFonts w:ascii="Palatino Linotype" w:hAnsi="Palatino Linotype" w:cs="Arial"/>
          <w:sz w:val="22"/>
          <w:szCs w:val="22"/>
          <w:lang w:val="es-ES"/>
        </w:rPr>
      </w:pPr>
    </w:p>
    <w:p w14:paraId="532072CA" w14:textId="56F7FC7B" w:rsidR="00524C75" w:rsidRPr="00524C75" w:rsidRDefault="0078098A" w:rsidP="00524C75">
      <w:pPr>
        <w:pStyle w:val="Prrafodelista"/>
        <w:numPr>
          <w:ilvl w:val="0"/>
          <w:numId w:val="16"/>
        </w:numPr>
        <w:spacing w:line="360" w:lineRule="auto"/>
        <w:ind w:right="-28"/>
        <w:jc w:val="both"/>
        <w:rPr>
          <w:rFonts w:ascii="Palatino Linotype" w:hAnsi="Palatino Linotype" w:cs="Arial"/>
          <w:szCs w:val="22"/>
          <w:lang w:val="es-ES"/>
        </w:rPr>
      </w:pPr>
      <w:r>
        <w:rPr>
          <w:rFonts w:ascii="Palatino Linotype" w:hAnsi="Palatino Linotype" w:cs="Arial"/>
          <w:szCs w:val="22"/>
          <w:lang w:val="es-ES"/>
        </w:rPr>
        <w:t>Está</w:t>
      </w:r>
      <w:r w:rsidR="00524C75">
        <w:rPr>
          <w:rFonts w:ascii="Palatino Linotype" w:hAnsi="Palatino Linotype" w:cs="Arial"/>
          <w:szCs w:val="22"/>
          <w:lang w:val="es-ES"/>
        </w:rPr>
        <w:t xml:space="preserve"> integrado por el Titular de la Contraloría Municipal, el Titular de la Unidad de Transparencia </w:t>
      </w:r>
      <w:r w:rsidR="00E9383E">
        <w:rPr>
          <w:rFonts w:ascii="Palatino Linotype" w:hAnsi="Palatino Linotype" w:cs="Arial"/>
          <w:szCs w:val="22"/>
          <w:lang w:val="es-ES"/>
        </w:rPr>
        <w:t xml:space="preserve">y </w:t>
      </w:r>
      <w:r w:rsidR="005E6ABA">
        <w:rPr>
          <w:rFonts w:ascii="Palatino Linotype" w:hAnsi="Palatino Linotype" w:cs="Arial"/>
          <w:szCs w:val="22"/>
          <w:lang w:val="es-ES"/>
        </w:rPr>
        <w:t>A</w:t>
      </w:r>
      <w:r w:rsidR="00E9383E">
        <w:rPr>
          <w:rFonts w:ascii="Palatino Linotype" w:hAnsi="Palatino Linotype" w:cs="Arial"/>
          <w:szCs w:val="22"/>
          <w:lang w:val="es-ES"/>
        </w:rPr>
        <w:t xml:space="preserve">cceso a la </w:t>
      </w:r>
      <w:r w:rsidR="005E6ABA">
        <w:rPr>
          <w:rFonts w:ascii="Palatino Linotype" w:hAnsi="Palatino Linotype" w:cs="Arial"/>
          <w:szCs w:val="22"/>
          <w:lang w:val="es-ES"/>
        </w:rPr>
        <w:t>I</w:t>
      </w:r>
      <w:r w:rsidR="00E9383E">
        <w:rPr>
          <w:rFonts w:ascii="Palatino Linotype" w:hAnsi="Palatino Linotype" w:cs="Arial"/>
          <w:szCs w:val="22"/>
          <w:lang w:val="es-ES"/>
        </w:rPr>
        <w:t xml:space="preserve">nformación </w:t>
      </w:r>
      <w:r w:rsidR="005E6ABA">
        <w:rPr>
          <w:rFonts w:ascii="Palatino Linotype" w:hAnsi="Palatino Linotype" w:cs="Arial"/>
          <w:szCs w:val="22"/>
          <w:lang w:val="es-ES"/>
        </w:rPr>
        <w:t>P</w:t>
      </w:r>
      <w:r w:rsidR="00E9383E">
        <w:rPr>
          <w:rFonts w:ascii="Palatino Linotype" w:hAnsi="Palatino Linotype" w:cs="Arial"/>
          <w:szCs w:val="22"/>
          <w:lang w:val="es-ES"/>
        </w:rPr>
        <w:t xml:space="preserve">ública y un representante del Comité de Participación Ciudadana. </w:t>
      </w:r>
    </w:p>
    <w:p w14:paraId="1C561CC2" w14:textId="3AAE12F3" w:rsidR="003D60F5" w:rsidRPr="003D60F5" w:rsidRDefault="003D60F5" w:rsidP="003D60F5">
      <w:pPr>
        <w:pStyle w:val="Prrafodelista"/>
        <w:numPr>
          <w:ilvl w:val="0"/>
          <w:numId w:val="16"/>
        </w:numPr>
        <w:spacing w:line="360" w:lineRule="auto"/>
        <w:ind w:right="-28"/>
        <w:jc w:val="both"/>
        <w:rPr>
          <w:rFonts w:ascii="Palatino Linotype" w:hAnsi="Palatino Linotype" w:cs="Arial"/>
          <w:szCs w:val="22"/>
          <w:lang w:val="es-ES"/>
        </w:rPr>
      </w:pPr>
      <w:r>
        <w:rPr>
          <w:rFonts w:ascii="Palatino Linotype" w:hAnsi="Palatino Linotype" w:cs="Arial"/>
          <w:szCs w:val="22"/>
          <w:lang w:val="es-ES"/>
        </w:rPr>
        <w:t xml:space="preserve">Que como mínimo, se encuentra facultado por Ley, a reunirse en sesión ordinaria </w:t>
      </w:r>
      <w:r w:rsidRPr="005E6ABA">
        <w:rPr>
          <w:rFonts w:ascii="Palatino Linotype" w:hAnsi="Palatino Linotype" w:cs="Arial"/>
          <w:b/>
          <w:bCs/>
          <w:szCs w:val="22"/>
          <w:u w:val="single"/>
          <w:lang w:val="es-ES"/>
        </w:rPr>
        <w:t>cada tres meses.</w:t>
      </w:r>
    </w:p>
    <w:p w14:paraId="6A3C4F81" w14:textId="719764EC" w:rsidR="001A214A" w:rsidRDefault="005E6ABA" w:rsidP="001A214A">
      <w:pPr>
        <w:pStyle w:val="Prrafodelista"/>
        <w:numPr>
          <w:ilvl w:val="0"/>
          <w:numId w:val="16"/>
        </w:numPr>
        <w:spacing w:line="360" w:lineRule="auto"/>
        <w:ind w:right="-28"/>
        <w:jc w:val="both"/>
        <w:rPr>
          <w:rFonts w:ascii="Palatino Linotype" w:hAnsi="Palatino Linotype" w:cs="Arial"/>
          <w:szCs w:val="22"/>
          <w:lang w:val="es-ES"/>
        </w:rPr>
      </w:pPr>
      <w:r>
        <w:rPr>
          <w:rFonts w:ascii="Palatino Linotype" w:hAnsi="Palatino Linotype" w:cs="Arial"/>
          <w:szCs w:val="22"/>
          <w:lang w:val="es-ES"/>
        </w:rPr>
        <w:t xml:space="preserve">Que entre sus facultades, destaca </w:t>
      </w:r>
      <w:r w:rsidR="00FF0565">
        <w:rPr>
          <w:rFonts w:ascii="Palatino Linotype" w:hAnsi="Palatino Linotype" w:cs="Arial"/>
          <w:szCs w:val="22"/>
          <w:lang w:val="es-ES"/>
        </w:rPr>
        <w:t xml:space="preserve">el establecimiento de mecanismos de coordinación y armonización con el Sistema Estatal Anticorrupción. </w:t>
      </w:r>
    </w:p>
    <w:p w14:paraId="70237B83" w14:textId="4870A010" w:rsidR="00CC7767" w:rsidRPr="00B50B1A" w:rsidRDefault="00FF0565" w:rsidP="00B50B1A">
      <w:pPr>
        <w:pStyle w:val="Prrafodelista"/>
        <w:numPr>
          <w:ilvl w:val="0"/>
          <w:numId w:val="16"/>
        </w:numPr>
        <w:spacing w:line="360" w:lineRule="auto"/>
        <w:ind w:right="-28"/>
        <w:jc w:val="both"/>
        <w:rPr>
          <w:rFonts w:ascii="Palatino Linotype" w:hAnsi="Palatino Linotype" w:cs="Arial"/>
          <w:szCs w:val="22"/>
          <w:lang w:val="es-ES"/>
        </w:rPr>
      </w:pPr>
      <w:r>
        <w:rPr>
          <w:rFonts w:ascii="Palatino Linotype" w:hAnsi="Palatino Linotype" w:cs="Arial"/>
          <w:szCs w:val="22"/>
          <w:lang w:val="es-ES"/>
        </w:rPr>
        <w:t xml:space="preserve">Que de la Ley en cita, no se encuentra un apartado que obligue a que derivado del cambio de administración municipal, los Ayuntamiento deban en determinado tiempo, hacer el cambio y/o integración de su nuevo Comité. </w:t>
      </w:r>
    </w:p>
    <w:p w14:paraId="5DD5D282" w14:textId="77777777" w:rsidR="001A214A" w:rsidRDefault="001A214A" w:rsidP="00DF2026">
      <w:pPr>
        <w:spacing w:line="360" w:lineRule="auto"/>
        <w:ind w:right="-28"/>
        <w:jc w:val="both"/>
        <w:rPr>
          <w:rFonts w:ascii="Palatino Linotype" w:hAnsi="Palatino Linotype" w:cs="Arial"/>
          <w:sz w:val="22"/>
          <w:szCs w:val="22"/>
          <w:lang w:val="es-ES"/>
        </w:rPr>
      </w:pPr>
    </w:p>
    <w:p w14:paraId="6A00630A" w14:textId="16755963" w:rsidR="0096184D" w:rsidRDefault="00A457E1" w:rsidP="00DF2026">
      <w:pPr>
        <w:spacing w:line="360" w:lineRule="auto"/>
        <w:ind w:right="-28"/>
        <w:jc w:val="both"/>
        <w:rPr>
          <w:rFonts w:ascii="Palatino Linotype" w:hAnsi="Palatino Linotype" w:cs="Arial"/>
          <w:sz w:val="22"/>
          <w:szCs w:val="22"/>
          <w:lang w:val="es-ES"/>
        </w:rPr>
      </w:pPr>
      <w:r>
        <w:rPr>
          <w:rFonts w:ascii="Palatino Linotype" w:hAnsi="Palatino Linotype" w:cs="Arial"/>
          <w:sz w:val="22"/>
          <w:szCs w:val="22"/>
          <w:lang w:val="es-ES"/>
        </w:rPr>
        <w:t xml:space="preserve">Así las cosas, este Organismo Garante consideró pertinente dividir el pronunciamiento de la </w:t>
      </w:r>
      <w:r>
        <w:rPr>
          <w:rFonts w:ascii="Palatino Linotype" w:hAnsi="Palatino Linotype" w:cs="Arial"/>
          <w:sz w:val="22"/>
          <w:szCs w:val="22"/>
          <w:lang w:val="es-ES"/>
        </w:rPr>
        <w:br/>
        <w:t xml:space="preserve">Presente, en ajuste a lo siguiente: </w:t>
      </w:r>
    </w:p>
    <w:p w14:paraId="6C71A0A7" w14:textId="77777777" w:rsidR="00A457E1" w:rsidRDefault="00A457E1" w:rsidP="00DF2026">
      <w:pPr>
        <w:spacing w:line="360" w:lineRule="auto"/>
        <w:ind w:right="-28"/>
        <w:jc w:val="both"/>
        <w:rPr>
          <w:rFonts w:ascii="Palatino Linotype" w:hAnsi="Palatino Linotype" w:cs="Arial"/>
          <w:sz w:val="22"/>
          <w:szCs w:val="22"/>
          <w:lang w:val="es-ES"/>
        </w:rPr>
      </w:pPr>
    </w:p>
    <w:p w14:paraId="4935DEFF" w14:textId="1FD24B95" w:rsidR="00A457E1" w:rsidRDefault="00A457E1" w:rsidP="006209D4">
      <w:pPr>
        <w:pStyle w:val="Prrafodelista"/>
        <w:numPr>
          <w:ilvl w:val="0"/>
          <w:numId w:val="18"/>
        </w:numPr>
        <w:spacing w:line="360" w:lineRule="auto"/>
        <w:ind w:right="-28"/>
        <w:jc w:val="both"/>
        <w:rPr>
          <w:rFonts w:ascii="Palatino Linotype" w:hAnsi="Palatino Linotype" w:cs="Arial"/>
          <w:b/>
          <w:bCs/>
          <w:szCs w:val="22"/>
          <w:lang w:val="es-ES"/>
        </w:rPr>
      </w:pPr>
      <w:r w:rsidRPr="006209D4">
        <w:rPr>
          <w:rFonts w:ascii="Palatino Linotype" w:hAnsi="Palatino Linotype" w:cs="Arial"/>
          <w:b/>
          <w:bCs/>
          <w:szCs w:val="22"/>
          <w:lang w:val="es-ES"/>
        </w:rPr>
        <w:t xml:space="preserve">Análisis de la información entregada respecto </w:t>
      </w:r>
      <w:r w:rsidR="00A743D5" w:rsidRPr="006209D4">
        <w:rPr>
          <w:rFonts w:ascii="Palatino Linotype" w:hAnsi="Palatino Linotype" w:cs="Arial"/>
          <w:b/>
          <w:bCs/>
          <w:szCs w:val="22"/>
          <w:lang w:val="es-ES"/>
        </w:rPr>
        <w:t xml:space="preserve">al Comité de Participación </w:t>
      </w:r>
      <w:r w:rsidR="006209D4" w:rsidRPr="006209D4">
        <w:rPr>
          <w:rFonts w:ascii="Palatino Linotype" w:hAnsi="Palatino Linotype" w:cs="Arial"/>
          <w:b/>
          <w:bCs/>
          <w:szCs w:val="22"/>
          <w:lang w:val="es-ES"/>
        </w:rPr>
        <w:t xml:space="preserve">Ciudadana. </w:t>
      </w:r>
    </w:p>
    <w:p w14:paraId="0BF7134D" w14:textId="7B4C9E8C" w:rsidR="00152D39" w:rsidRDefault="00AA745F" w:rsidP="00DF2026">
      <w:pPr>
        <w:spacing w:line="360" w:lineRule="auto"/>
        <w:ind w:right="-28"/>
        <w:jc w:val="both"/>
        <w:rPr>
          <w:rFonts w:ascii="Palatino Linotype" w:hAnsi="Palatino Linotype" w:cs="Arial"/>
          <w:sz w:val="22"/>
          <w:szCs w:val="24"/>
          <w:lang w:val="es-ES"/>
        </w:rPr>
      </w:pPr>
      <w:r>
        <w:rPr>
          <w:rFonts w:ascii="Palatino Linotype" w:hAnsi="Palatino Linotype" w:cs="Arial"/>
          <w:sz w:val="22"/>
          <w:szCs w:val="24"/>
          <w:lang w:val="es-ES"/>
        </w:rPr>
        <w:t xml:space="preserve">De este apartado, conviene precisar de nueva cuenta que, </w:t>
      </w:r>
      <w:r w:rsidR="00BE0D47">
        <w:rPr>
          <w:rFonts w:ascii="Palatino Linotype" w:hAnsi="Palatino Linotype" w:cs="Arial"/>
          <w:sz w:val="22"/>
          <w:szCs w:val="24"/>
          <w:lang w:val="es-ES"/>
        </w:rPr>
        <w:t>la</w:t>
      </w:r>
      <w:r w:rsidR="000E3313">
        <w:rPr>
          <w:rFonts w:ascii="Palatino Linotype" w:hAnsi="Palatino Linotype" w:cs="Arial"/>
          <w:sz w:val="22"/>
          <w:szCs w:val="24"/>
          <w:lang w:val="es-ES"/>
        </w:rPr>
        <w:t xml:space="preserve"> Particular solicitó </w:t>
      </w:r>
      <w:r w:rsidR="000E3313" w:rsidRPr="009E7845">
        <w:rPr>
          <w:rFonts w:ascii="Palatino Linotype" w:hAnsi="Palatino Linotype" w:cs="Arial"/>
          <w:b/>
          <w:bCs/>
          <w:sz w:val="22"/>
          <w:szCs w:val="24"/>
          <w:u w:val="single"/>
          <w:lang w:val="es-ES"/>
        </w:rPr>
        <w:t>el acta de instalación, el nombre de sus integrantes y el lugar que ocupa para llevar a cabo el desarrollo de sus actividades</w:t>
      </w:r>
      <w:r w:rsidR="000E3313">
        <w:rPr>
          <w:rFonts w:ascii="Palatino Linotype" w:hAnsi="Palatino Linotype" w:cs="Arial"/>
          <w:sz w:val="22"/>
          <w:szCs w:val="24"/>
          <w:lang w:val="es-ES"/>
        </w:rPr>
        <w:t xml:space="preserve">, por lo tanto, </w:t>
      </w:r>
      <w:r w:rsidR="0009778D">
        <w:rPr>
          <w:rFonts w:ascii="Palatino Linotype" w:hAnsi="Palatino Linotype" w:cs="Arial"/>
          <w:sz w:val="22"/>
          <w:szCs w:val="24"/>
          <w:lang w:val="es-ES"/>
        </w:rPr>
        <w:t xml:space="preserve">el Sujeto Obligado entregó un documento que consta del Acta de Instalación del Comité de Participación Ciudadana </w:t>
      </w:r>
      <w:r w:rsidR="005509E4">
        <w:rPr>
          <w:rFonts w:ascii="Palatino Linotype" w:hAnsi="Palatino Linotype" w:cs="Arial"/>
          <w:sz w:val="22"/>
          <w:szCs w:val="24"/>
          <w:lang w:val="es-ES"/>
        </w:rPr>
        <w:t xml:space="preserve">de fecha siete de octubre de dos mil veinte, </w:t>
      </w:r>
      <w:r w:rsidR="0009778D">
        <w:rPr>
          <w:rFonts w:ascii="Palatino Linotype" w:hAnsi="Palatino Linotype" w:cs="Arial"/>
          <w:sz w:val="22"/>
          <w:szCs w:val="24"/>
          <w:lang w:val="es-ES"/>
        </w:rPr>
        <w:t>de la cual, se advierte el domicilio donde sesionan</w:t>
      </w:r>
      <w:r w:rsidR="00FF38F4">
        <w:rPr>
          <w:rFonts w:ascii="Palatino Linotype" w:hAnsi="Palatino Linotype" w:cs="Arial"/>
          <w:sz w:val="22"/>
          <w:szCs w:val="24"/>
          <w:lang w:val="es-ES"/>
        </w:rPr>
        <w:t>, además del</w:t>
      </w:r>
      <w:r w:rsidR="00A65C86">
        <w:rPr>
          <w:rFonts w:ascii="Palatino Linotype" w:hAnsi="Palatino Linotype" w:cs="Arial"/>
          <w:sz w:val="22"/>
          <w:szCs w:val="24"/>
          <w:lang w:val="es-ES"/>
        </w:rPr>
        <w:t xml:space="preserve"> </w:t>
      </w:r>
      <w:r w:rsidR="00FF38F4">
        <w:rPr>
          <w:rFonts w:ascii="Palatino Linotype" w:hAnsi="Palatino Linotype" w:cs="Arial"/>
          <w:sz w:val="22"/>
          <w:szCs w:val="24"/>
          <w:lang w:val="es-ES"/>
        </w:rPr>
        <w:t xml:space="preserve">nombre y </w:t>
      </w:r>
      <w:r w:rsidR="00A65C86">
        <w:rPr>
          <w:rFonts w:ascii="Palatino Linotype" w:hAnsi="Palatino Linotype" w:cs="Arial"/>
          <w:sz w:val="22"/>
          <w:szCs w:val="24"/>
          <w:lang w:val="es-ES"/>
        </w:rPr>
        <w:t xml:space="preserve">nombramiento de sus integrantes </w:t>
      </w:r>
      <w:r w:rsidR="0011009B">
        <w:rPr>
          <w:rFonts w:ascii="Palatino Linotype" w:hAnsi="Palatino Linotype" w:cs="Arial"/>
          <w:sz w:val="22"/>
          <w:szCs w:val="24"/>
          <w:lang w:val="es-ES"/>
        </w:rPr>
        <w:t>por medio del dictamen de fecha ocho de septiembre de dos mil veinte</w:t>
      </w:r>
      <w:r w:rsidR="009320B1">
        <w:rPr>
          <w:rFonts w:ascii="Palatino Linotype" w:hAnsi="Palatino Linotype" w:cs="Arial"/>
          <w:sz w:val="22"/>
          <w:szCs w:val="24"/>
          <w:lang w:val="es-ES"/>
        </w:rPr>
        <w:t>; tal y como se muestra a continuación:</w:t>
      </w:r>
    </w:p>
    <w:p w14:paraId="680A2A73" w14:textId="77777777" w:rsidR="00152D39" w:rsidRPr="00152D39" w:rsidRDefault="00152D39" w:rsidP="00DF2026">
      <w:pPr>
        <w:spacing w:line="360" w:lineRule="auto"/>
        <w:ind w:right="-28"/>
        <w:jc w:val="both"/>
        <w:rPr>
          <w:rFonts w:ascii="Palatino Linotype" w:hAnsi="Palatino Linotype" w:cs="Arial"/>
          <w:sz w:val="22"/>
          <w:szCs w:val="24"/>
          <w:lang w:val="es-ES"/>
        </w:rPr>
      </w:pPr>
    </w:p>
    <w:p w14:paraId="4FF969B4" w14:textId="3DAF64E1" w:rsidR="00E93C0B" w:rsidRDefault="002A703E" w:rsidP="00152D39">
      <w:pPr>
        <w:spacing w:line="360" w:lineRule="auto"/>
        <w:ind w:left="567" w:right="-28"/>
        <w:jc w:val="both"/>
        <w:rPr>
          <w:rFonts w:ascii="Palatino Linotype" w:hAnsi="Palatino Linotype" w:cs="Arial"/>
          <w:sz w:val="22"/>
          <w:szCs w:val="22"/>
          <w:lang w:val="es-ES"/>
        </w:rPr>
      </w:pPr>
      <w:r>
        <w:rPr>
          <w:noProof/>
        </w:rPr>
        <w:drawing>
          <wp:inline distT="0" distB="0" distL="0" distR="0" wp14:anchorId="0CBDE9C7" wp14:editId="47185EEA">
            <wp:extent cx="4997450" cy="1860487"/>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24077" cy="1870400"/>
                    </a:xfrm>
                    <a:prstGeom prst="rect">
                      <a:avLst/>
                    </a:prstGeom>
                  </pic:spPr>
                </pic:pic>
              </a:graphicData>
            </a:graphic>
          </wp:inline>
        </w:drawing>
      </w:r>
      <w:r w:rsidR="00E93C0B">
        <w:rPr>
          <w:rFonts w:ascii="Palatino Linotype" w:hAnsi="Palatino Linotype" w:cs="Arial"/>
          <w:sz w:val="22"/>
          <w:szCs w:val="22"/>
          <w:lang w:val="es-ES"/>
        </w:rPr>
        <w:tab/>
      </w:r>
    </w:p>
    <w:p w14:paraId="5A8F41BD" w14:textId="32FAC3E9" w:rsidR="004C1D2E" w:rsidRDefault="008A33B4" w:rsidP="003309F8">
      <w:pPr>
        <w:spacing w:line="360" w:lineRule="auto"/>
        <w:ind w:left="567" w:right="-28"/>
        <w:jc w:val="both"/>
        <w:rPr>
          <w:rFonts w:ascii="Palatino Linotype" w:hAnsi="Palatino Linotype" w:cs="Arial"/>
          <w:sz w:val="22"/>
          <w:szCs w:val="22"/>
          <w:lang w:val="es-ES"/>
        </w:rPr>
      </w:pPr>
      <w:r>
        <w:rPr>
          <w:noProof/>
          <w:lang w:eastAsia="es-MX"/>
        </w:rPr>
        <w:drawing>
          <wp:inline distT="0" distB="0" distL="0" distR="0" wp14:anchorId="593A8B99" wp14:editId="4E91A34D">
            <wp:extent cx="5057314" cy="166583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11427" cy="1683661"/>
                    </a:xfrm>
                    <a:prstGeom prst="rect">
                      <a:avLst/>
                    </a:prstGeom>
                  </pic:spPr>
                </pic:pic>
              </a:graphicData>
            </a:graphic>
          </wp:inline>
        </w:drawing>
      </w:r>
    </w:p>
    <w:p w14:paraId="404E39DB" w14:textId="481F6E81" w:rsidR="00EE56F3" w:rsidRPr="009772CC" w:rsidRDefault="004C1D2E" w:rsidP="009772CC">
      <w:pPr>
        <w:spacing w:line="360" w:lineRule="auto"/>
        <w:ind w:right="-28"/>
        <w:jc w:val="both"/>
        <w:rPr>
          <w:rFonts w:ascii="Palatino Linotype" w:hAnsi="Palatino Linotype" w:cs="Arial"/>
          <w:sz w:val="22"/>
          <w:szCs w:val="22"/>
          <w:lang w:val="es-ES"/>
        </w:rPr>
      </w:pPr>
      <w:r>
        <w:rPr>
          <w:rFonts w:ascii="Palatino Linotype" w:hAnsi="Palatino Linotype" w:cs="Arial"/>
          <w:sz w:val="22"/>
          <w:szCs w:val="22"/>
          <w:lang w:val="es-ES"/>
        </w:rPr>
        <w:tab/>
      </w:r>
    </w:p>
    <w:p w14:paraId="44EEF79C" w14:textId="5934970E" w:rsidR="00C97F4D" w:rsidRPr="00CE661D" w:rsidRDefault="00AB0B58" w:rsidP="003F2C2B">
      <w:pPr>
        <w:tabs>
          <w:tab w:val="left" w:pos="4962"/>
        </w:tabs>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Conforme a las imágenes precedentes</w:t>
      </w:r>
      <w:r w:rsidR="009772CC">
        <w:rPr>
          <w:rFonts w:ascii="Palatino Linotype" w:eastAsia="Calibri" w:hAnsi="Palatino Linotype" w:cs="Tahoma"/>
          <w:bCs/>
          <w:sz w:val="22"/>
          <w:szCs w:val="22"/>
          <w:lang w:eastAsia="en-US"/>
        </w:rPr>
        <w:t xml:space="preserve"> y</w:t>
      </w:r>
      <w:r w:rsidR="006F5240">
        <w:rPr>
          <w:rFonts w:ascii="Palatino Linotype" w:eastAsia="Calibri" w:hAnsi="Palatino Linotype" w:cs="Tahoma"/>
          <w:bCs/>
          <w:sz w:val="22"/>
          <w:szCs w:val="22"/>
          <w:lang w:eastAsia="en-US"/>
        </w:rPr>
        <w:t xml:space="preserve"> en</w:t>
      </w:r>
      <w:r w:rsidR="009772CC">
        <w:rPr>
          <w:rFonts w:ascii="Palatino Linotype" w:eastAsia="Calibri" w:hAnsi="Palatino Linotype" w:cs="Tahoma"/>
          <w:bCs/>
          <w:sz w:val="22"/>
          <w:szCs w:val="22"/>
          <w:lang w:eastAsia="en-US"/>
        </w:rPr>
        <w:t xml:space="preserve"> concatenación de los artículos antes listados, </w:t>
      </w:r>
      <w:r w:rsidRPr="00D3692E">
        <w:rPr>
          <w:rFonts w:ascii="Palatino Linotype" w:eastAsia="Calibri" w:hAnsi="Palatino Linotype" w:cs="Tahoma"/>
          <w:b/>
          <w:sz w:val="22"/>
          <w:szCs w:val="22"/>
          <w:u w:val="single"/>
          <w:lang w:eastAsia="en-US"/>
        </w:rPr>
        <w:t xml:space="preserve">es evidente que </w:t>
      </w:r>
      <w:r w:rsidR="00C97F4D">
        <w:rPr>
          <w:rFonts w:ascii="Palatino Linotype" w:eastAsia="Calibri" w:hAnsi="Palatino Linotype" w:cs="Tahoma"/>
          <w:b/>
          <w:sz w:val="22"/>
          <w:szCs w:val="22"/>
          <w:u w:val="single"/>
          <w:lang w:eastAsia="en-US"/>
        </w:rPr>
        <w:t xml:space="preserve">el documento </w:t>
      </w:r>
      <w:r w:rsidR="000E6B1B">
        <w:rPr>
          <w:rFonts w:ascii="Palatino Linotype" w:eastAsia="Calibri" w:hAnsi="Palatino Linotype" w:cs="Tahoma"/>
          <w:b/>
          <w:sz w:val="22"/>
          <w:szCs w:val="22"/>
          <w:u w:val="single"/>
          <w:lang w:eastAsia="en-US"/>
        </w:rPr>
        <w:t>proporcionado</w:t>
      </w:r>
      <w:r w:rsidR="000F61A7">
        <w:rPr>
          <w:rFonts w:ascii="Palatino Linotype" w:eastAsia="Calibri" w:hAnsi="Palatino Linotype" w:cs="Tahoma"/>
          <w:b/>
          <w:sz w:val="22"/>
          <w:szCs w:val="22"/>
          <w:u w:val="single"/>
          <w:lang w:eastAsia="en-US"/>
        </w:rPr>
        <w:t xml:space="preserve"> expone los tres elementos solicitados por la Particular, a saber</w:t>
      </w:r>
      <w:r w:rsidR="001A3B09">
        <w:rPr>
          <w:rFonts w:ascii="Palatino Linotype" w:eastAsia="Calibri" w:hAnsi="Palatino Linotype" w:cs="Tahoma"/>
          <w:b/>
          <w:sz w:val="22"/>
          <w:szCs w:val="22"/>
          <w:u w:val="single"/>
          <w:lang w:eastAsia="en-US"/>
        </w:rPr>
        <w:t xml:space="preserve">: </w:t>
      </w:r>
      <w:r w:rsidR="000F61A7">
        <w:rPr>
          <w:rFonts w:ascii="Palatino Linotype" w:eastAsia="Calibri" w:hAnsi="Palatino Linotype" w:cs="Tahoma"/>
          <w:b/>
          <w:sz w:val="22"/>
          <w:szCs w:val="22"/>
          <w:u w:val="single"/>
          <w:lang w:eastAsia="en-US"/>
        </w:rPr>
        <w:t>el Acta de Instalación, el nombre de los integrantes y lugar en el que sesiona el Comité de Participación Ciudadana de Valle de Bravo</w:t>
      </w:r>
      <w:r w:rsidR="009E7DA4">
        <w:rPr>
          <w:rFonts w:ascii="Palatino Linotype" w:eastAsia="Calibri" w:hAnsi="Palatino Linotype" w:cs="Tahoma"/>
          <w:b/>
          <w:sz w:val="22"/>
          <w:szCs w:val="22"/>
          <w:u w:val="single"/>
          <w:lang w:eastAsia="en-US"/>
        </w:rPr>
        <w:t xml:space="preserve">, </w:t>
      </w:r>
      <w:r w:rsidR="00EC0D28">
        <w:rPr>
          <w:rFonts w:ascii="Palatino Linotype" w:eastAsia="Calibri" w:hAnsi="Palatino Linotype" w:cs="Tahoma"/>
          <w:bCs/>
          <w:sz w:val="22"/>
          <w:szCs w:val="22"/>
          <w:lang w:eastAsia="en-US"/>
        </w:rPr>
        <w:t xml:space="preserve">por lo tanto, </w:t>
      </w:r>
      <w:r w:rsidR="00E4624F">
        <w:rPr>
          <w:rFonts w:ascii="Palatino Linotype" w:eastAsia="Calibri" w:hAnsi="Palatino Linotype" w:cs="Tahoma"/>
          <w:bCs/>
          <w:sz w:val="22"/>
          <w:szCs w:val="22"/>
          <w:lang w:eastAsia="en-US"/>
        </w:rPr>
        <w:t>la documental puesta a disposición de</w:t>
      </w:r>
      <w:r w:rsidR="001A3B09">
        <w:rPr>
          <w:rFonts w:ascii="Palatino Linotype" w:eastAsia="Calibri" w:hAnsi="Palatino Linotype" w:cs="Tahoma"/>
          <w:bCs/>
          <w:sz w:val="22"/>
          <w:szCs w:val="22"/>
          <w:lang w:eastAsia="en-US"/>
        </w:rPr>
        <w:t xml:space="preserve"> la Recurrente</w:t>
      </w:r>
      <w:r w:rsidR="005B1F7C">
        <w:rPr>
          <w:rFonts w:ascii="Palatino Linotype" w:eastAsia="Calibri" w:hAnsi="Palatino Linotype" w:cs="Tahoma"/>
          <w:bCs/>
          <w:sz w:val="22"/>
          <w:szCs w:val="22"/>
          <w:lang w:eastAsia="en-US"/>
        </w:rPr>
        <w:t xml:space="preserve"> corresponde con </w:t>
      </w:r>
      <w:r w:rsidR="001A3B09">
        <w:rPr>
          <w:rFonts w:ascii="Palatino Linotype" w:eastAsia="Calibri" w:hAnsi="Palatino Linotype" w:cs="Tahoma"/>
          <w:bCs/>
          <w:sz w:val="22"/>
          <w:szCs w:val="22"/>
          <w:lang w:eastAsia="en-US"/>
        </w:rPr>
        <w:t>su</w:t>
      </w:r>
      <w:r w:rsidR="005B1F7C">
        <w:rPr>
          <w:rFonts w:ascii="Palatino Linotype" w:eastAsia="Calibri" w:hAnsi="Palatino Linotype" w:cs="Tahoma"/>
          <w:bCs/>
          <w:sz w:val="22"/>
          <w:szCs w:val="22"/>
          <w:lang w:eastAsia="en-US"/>
        </w:rPr>
        <w:t xml:space="preserve"> pretensión</w:t>
      </w:r>
      <w:r w:rsidR="00C33BCA">
        <w:rPr>
          <w:rFonts w:ascii="Palatino Linotype" w:eastAsia="Calibri" w:hAnsi="Palatino Linotype" w:cs="Tahoma"/>
          <w:bCs/>
          <w:sz w:val="22"/>
          <w:szCs w:val="22"/>
          <w:lang w:eastAsia="en-US"/>
        </w:rPr>
        <w:t>;</w:t>
      </w:r>
      <w:r w:rsidR="005B1F7C">
        <w:rPr>
          <w:rFonts w:ascii="Palatino Linotype" w:eastAsia="Calibri" w:hAnsi="Palatino Linotype" w:cs="Tahoma"/>
          <w:bCs/>
          <w:sz w:val="22"/>
          <w:szCs w:val="22"/>
          <w:lang w:eastAsia="en-US"/>
        </w:rPr>
        <w:t xml:space="preserve"> en tal virtud</w:t>
      </w:r>
      <w:r w:rsidR="00722C1B">
        <w:rPr>
          <w:rFonts w:ascii="Palatino Linotype" w:eastAsia="Calibri" w:hAnsi="Palatino Linotype" w:cs="Tahoma"/>
          <w:bCs/>
          <w:sz w:val="22"/>
          <w:szCs w:val="22"/>
          <w:lang w:eastAsia="en-US"/>
        </w:rPr>
        <w:t xml:space="preserve">, no se deja de lado por parte de este Instituto, que del requerimiento de información con folio </w:t>
      </w:r>
      <w:r w:rsidR="00722C1B" w:rsidRPr="00722C1B">
        <w:rPr>
          <w:rFonts w:ascii="Palatino Linotype" w:eastAsia="Calibri" w:hAnsi="Palatino Linotype" w:cs="Tahoma"/>
          <w:bCs/>
          <w:sz w:val="22"/>
          <w:szCs w:val="22"/>
          <w:lang w:eastAsia="en-US"/>
        </w:rPr>
        <w:t>00012/VABRAVO/IP/2022</w:t>
      </w:r>
      <w:r w:rsidR="00722C1B">
        <w:rPr>
          <w:rFonts w:ascii="Palatino Linotype" w:eastAsia="Calibri" w:hAnsi="Palatino Linotype" w:cs="Tahoma"/>
          <w:bCs/>
          <w:sz w:val="22"/>
          <w:szCs w:val="22"/>
          <w:lang w:eastAsia="en-US"/>
        </w:rPr>
        <w:t xml:space="preserve">, </w:t>
      </w:r>
      <w:r w:rsidR="00566BCC">
        <w:rPr>
          <w:rFonts w:ascii="Palatino Linotype" w:eastAsia="Calibri" w:hAnsi="Palatino Linotype" w:cs="Tahoma"/>
          <w:bCs/>
          <w:sz w:val="22"/>
          <w:szCs w:val="22"/>
          <w:lang w:eastAsia="en-US"/>
        </w:rPr>
        <w:t xml:space="preserve">no se desprende que </w:t>
      </w:r>
      <w:r w:rsidR="00722C1B">
        <w:rPr>
          <w:rFonts w:ascii="Palatino Linotype" w:eastAsia="Calibri" w:hAnsi="Palatino Linotype" w:cs="Tahoma"/>
          <w:bCs/>
          <w:sz w:val="22"/>
          <w:szCs w:val="22"/>
          <w:lang w:eastAsia="en-US"/>
        </w:rPr>
        <w:t xml:space="preserve">la Particular </w:t>
      </w:r>
      <w:r w:rsidR="00566BCC">
        <w:rPr>
          <w:rFonts w:ascii="Palatino Linotype" w:eastAsia="Calibri" w:hAnsi="Palatino Linotype" w:cs="Tahoma"/>
          <w:bCs/>
          <w:sz w:val="22"/>
          <w:szCs w:val="22"/>
          <w:lang w:eastAsia="en-US"/>
        </w:rPr>
        <w:t>hiciera</w:t>
      </w:r>
      <w:r w:rsidR="00722C1B">
        <w:rPr>
          <w:rFonts w:ascii="Palatino Linotype" w:eastAsia="Calibri" w:hAnsi="Palatino Linotype" w:cs="Tahoma"/>
          <w:bCs/>
          <w:sz w:val="22"/>
          <w:szCs w:val="22"/>
          <w:lang w:eastAsia="en-US"/>
        </w:rPr>
        <w:t xml:space="preserve"> referencia</w:t>
      </w:r>
      <w:r w:rsidR="00566BCC">
        <w:rPr>
          <w:rFonts w:ascii="Palatino Linotype" w:eastAsia="Calibri" w:hAnsi="Palatino Linotype" w:cs="Tahoma"/>
          <w:bCs/>
          <w:sz w:val="22"/>
          <w:szCs w:val="22"/>
          <w:lang w:eastAsia="en-US"/>
        </w:rPr>
        <w:t xml:space="preserve"> alguna</w:t>
      </w:r>
      <w:r w:rsidR="00722C1B">
        <w:rPr>
          <w:rFonts w:ascii="Palatino Linotype" w:eastAsia="Calibri" w:hAnsi="Palatino Linotype" w:cs="Tahoma"/>
          <w:bCs/>
          <w:sz w:val="22"/>
          <w:szCs w:val="22"/>
          <w:lang w:eastAsia="en-US"/>
        </w:rPr>
        <w:t xml:space="preserve"> a la temporalidad </w:t>
      </w:r>
      <w:r w:rsidR="00566BCC">
        <w:rPr>
          <w:rFonts w:ascii="Palatino Linotype" w:eastAsia="Calibri" w:hAnsi="Palatino Linotype" w:cs="Tahoma"/>
          <w:bCs/>
          <w:sz w:val="22"/>
          <w:szCs w:val="22"/>
          <w:lang w:eastAsia="en-US"/>
        </w:rPr>
        <w:t>de la información</w:t>
      </w:r>
      <w:r w:rsidR="00107F31">
        <w:rPr>
          <w:rFonts w:ascii="Palatino Linotype" w:eastAsia="Calibri" w:hAnsi="Palatino Linotype" w:cs="Tahoma"/>
          <w:bCs/>
          <w:sz w:val="22"/>
          <w:szCs w:val="22"/>
          <w:lang w:eastAsia="en-US"/>
        </w:rPr>
        <w:t xml:space="preserve">, </w:t>
      </w:r>
      <w:r w:rsidR="00566BCC">
        <w:rPr>
          <w:rFonts w:ascii="Palatino Linotype" w:eastAsia="Calibri" w:hAnsi="Palatino Linotype" w:cs="Tahoma"/>
          <w:bCs/>
          <w:sz w:val="22"/>
          <w:szCs w:val="22"/>
          <w:lang w:eastAsia="en-US"/>
        </w:rPr>
        <w:t>por ende,</w:t>
      </w:r>
      <w:r w:rsidR="00107F31">
        <w:rPr>
          <w:rFonts w:ascii="Palatino Linotype" w:eastAsia="Calibri" w:hAnsi="Palatino Linotype" w:cs="Tahoma"/>
          <w:bCs/>
          <w:sz w:val="22"/>
          <w:szCs w:val="22"/>
          <w:lang w:eastAsia="en-US"/>
        </w:rPr>
        <w:t xml:space="preserve"> se entiende que solici</w:t>
      </w:r>
      <w:r w:rsidR="003D0779">
        <w:rPr>
          <w:rFonts w:ascii="Palatino Linotype" w:eastAsia="Calibri" w:hAnsi="Palatino Linotype" w:cs="Tahoma"/>
          <w:bCs/>
          <w:sz w:val="22"/>
          <w:szCs w:val="22"/>
          <w:lang w:eastAsia="en-US"/>
        </w:rPr>
        <w:t>t</w:t>
      </w:r>
      <w:r w:rsidR="00566BCC">
        <w:rPr>
          <w:rFonts w:ascii="Palatino Linotype" w:eastAsia="Calibri" w:hAnsi="Palatino Linotype" w:cs="Tahoma"/>
          <w:bCs/>
          <w:sz w:val="22"/>
          <w:szCs w:val="22"/>
          <w:lang w:eastAsia="en-US"/>
        </w:rPr>
        <w:t>ó</w:t>
      </w:r>
      <w:r w:rsidR="00107F31">
        <w:rPr>
          <w:rFonts w:ascii="Palatino Linotype" w:eastAsia="Calibri" w:hAnsi="Palatino Linotype" w:cs="Tahoma"/>
          <w:bCs/>
          <w:sz w:val="22"/>
          <w:szCs w:val="22"/>
          <w:lang w:eastAsia="en-US"/>
        </w:rPr>
        <w:t xml:space="preserve"> </w:t>
      </w:r>
      <w:r w:rsidR="00B1418C">
        <w:rPr>
          <w:rFonts w:ascii="Palatino Linotype" w:eastAsia="Calibri" w:hAnsi="Palatino Linotype" w:cs="Tahoma"/>
          <w:bCs/>
          <w:sz w:val="22"/>
          <w:szCs w:val="22"/>
          <w:lang w:eastAsia="en-US"/>
        </w:rPr>
        <w:t>la información</w:t>
      </w:r>
      <w:r w:rsidR="00F61A15">
        <w:rPr>
          <w:rFonts w:ascii="Palatino Linotype" w:eastAsia="Calibri" w:hAnsi="Palatino Linotype" w:cs="Tahoma"/>
          <w:bCs/>
          <w:sz w:val="22"/>
          <w:szCs w:val="22"/>
          <w:lang w:eastAsia="en-US"/>
        </w:rPr>
        <w:t xml:space="preserve"> </w:t>
      </w:r>
      <w:r w:rsidR="00107F31">
        <w:rPr>
          <w:rFonts w:ascii="Palatino Linotype" w:eastAsia="Calibri" w:hAnsi="Palatino Linotype" w:cs="Tahoma"/>
          <w:bCs/>
          <w:sz w:val="22"/>
          <w:szCs w:val="22"/>
          <w:lang w:eastAsia="en-US"/>
        </w:rPr>
        <w:t xml:space="preserve">actualizada a la fecha de su requerimiento, </w:t>
      </w:r>
      <w:r w:rsidR="00107F31" w:rsidRPr="00107F31">
        <w:rPr>
          <w:rFonts w:ascii="Palatino Linotype" w:eastAsia="Calibri" w:hAnsi="Palatino Linotype" w:cs="Tahoma"/>
          <w:bCs/>
          <w:i/>
          <w:iCs/>
          <w:sz w:val="22"/>
          <w:szCs w:val="22"/>
          <w:lang w:eastAsia="en-US"/>
        </w:rPr>
        <w:t>-diez de enero de la presente anualidad-</w:t>
      </w:r>
      <w:r w:rsidR="00CE661D">
        <w:rPr>
          <w:rFonts w:ascii="Palatino Linotype" w:eastAsia="Calibri" w:hAnsi="Palatino Linotype" w:cs="Tahoma"/>
          <w:bCs/>
          <w:i/>
          <w:iCs/>
          <w:sz w:val="22"/>
          <w:szCs w:val="22"/>
          <w:lang w:eastAsia="en-US"/>
        </w:rPr>
        <w:t xml:space="preserve"> </w:t>
      </w:r>
      <w:r w:rsidR="00E265DD">
        <w:rPr>
          <w:rFonts w:ascii="Palatino Linotype" w:eastAsia="Calibri" w:hAnsi="Palatino Linotype" w:cs="Tahoma"/>
          <w:bCs/>
          <w:sz w:val="22"/>
          <w:szCs w:val="22"/>
          <w:lang w:eastAsia="en-US"/>
        </w:rPr>
        <w:t>día</w:t>
      </w:r>
      <w:r w:rsidR="00CE661D">
        <w:rPr>
          <w:rFonts w:ascii="Palatino Linotype" w:eastAsia="Calibri" w:hAnsi="Palatino Linotype" w:cs="Tahoma"/>
          <w:bCs/>
          <w:sz w:val="22"/>
          <w:szCs w:val="22"/>
          <w:lang w:eastAsia="en-US"/>
        </w:rPr>
        <w:t xml:space="preserve"> en que se registró la solicitud en el Sistema de Acceso a la Información Mexiquense SAIMEX. </w:t>
      </w:r>
    </w:p>
    <w:p w14:paraId="07432BDB" w14:textId="77777777" w:rsidR="003D0779" w:rsidRDefault="003D0779" w:rsidP="003F2C2B">
      <w:pPr>
        <w:tabs>
          <w:tab w:val="left" w:pos="4962"/>
        </w:tabs>
        <w:spacing w:line="360" w:lineRule="auto"/>
        <w:jc w:val="both"/>
        <w:rPr>
          <w:rFonts w:ascii="Palatino Linotype" w:eastAsia="Calibri" w:hAnsi="Palatino Linotype" w:cs="Tahoma"/>
          <w:bCs/>
          <w:i/>
          <w:iCs/>
          <w:sz w:val="22"/>
          <w:szCs w:val="22"/>
          <w:lang w:eastAsia="en-US"/>
        </w:rPr>
      </w:pPr>
    </w:p>
    <w:p w14:paraId="1B3605ED" w14:textId="5930CCF9" w:rsidR="003D0779" w:rsidRDefault="003D0779" w:rsidP="003F2C2B">
      <w:pPr>
        <w:tabs>
          <w:tab w:val="left" w:pos="4962"/>
        </w:tabs>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este sentido, </w:t>
      </w:r>
      <w:r w:rsidR="00773977">
        <w:rPr>
          <w:rFonts w:ascii="Palatino Linotype" w:eastAsia="Calibri" w:hAnsi="Palatino Linotype" w:cs="Tahoma"/>
          <w:bCs/>
          <w:sz w:val="22"/>
          <w:szCs w:val="22"/>
          <w:lang w:eastAsia="en-US"/>
        </w:rPr>
        <w:t>es necesario precisar</w:t>
      </w:r>
      <w:r w:rsidR="00B314DE">
        <w:rPr>
          <w:rFonts w:ascii="Palatino Linotype" w:eastAsia="Calibri" w:hAnsi="Palatino Linotype" w:cs="Tahoma"/>
          <w:bCs/>
          <w:sz w:val="22"/>
          <w:szCs w:val="22"/>
          <w:lang w:eastAsia="en-US"/>
        </w:rPr>
        <w:t xml:space="preserve"> que como motivo principal</w:t>
      </w:r>
      <w:r w:rsidR="00E125B6">
        <w:rPr>
          <w:rFonts w:ascii="Palatino Linotype" w:eastAsia="Calibri" w:hAnsi="Palatino Linotype" w:cs="Tahoma"/>
          <w:bCs/>
          <w:sz w:val="22"/>
          <w:szCs w:val="22"/>
          <w:lang w:eastAsia="en-US"/>
        </w:rPr>
        <w:t xml:space="preserve"> de inconformidad </w:t>
      </w:r>
      <w:r w:rsidR="00887573">
        <w:rPr>
          <w:rFonts w:ascii="Palatino Linotype" w:eastAsia="Calibri" w:hAnsi="Palatino Linotype" w:cs="Tahoma"/>
          <w:bCs/>
          <w:sz w:val="22"/>
          <w:szCs w:val="22"/>
          <w:lang w:eastAsia="en-US"/>
        </w:rPr>
        <w:t xml:space="preserve">hecho valer </w:t>
      </w:r>
      <w:r w:rsidR="004B37D4">
        <w:rPr>
          <w:rFonts w:ascii="Palatino Linotype" w:eastAsia="Calibri" w:hAnsi="Palatino Linotype" w:cs="Tahoma"/>
          <w:bCs/>
          <w:sz w:val="22"/>
          <w:szCs w:val="22"/>
          <w:lang w:eastAsia="en-US"/>
        </w:rPr>
        <w:t xml:space="preserve">a través del Recurso de Revisión que nos ocupa, </w:t>
      </w:r>
      <w:r w:rsidR="00D53778">
        <w:rPr>
          <w:rFonts w:ascii="Palatino Linotype" w:eastAsia="Calibri" w:hAnsi="Palatino Linotype" w:cs="Tahoma"/>
          <w:bCs/>
          <w:sz w:val="22"/>
          <w:szCs w:val="22"/>
          <w:lang w:eastAsia="en-US"/>
        </w:rPr>
        <w:t xml:space="preserve">por cuanto hace al presente apartado, </w:t>
      </w:r>
      <w:r w:rsidR="00E125B6" w:rsidRPr="004F7415">
        <w:rPr>
          <w:rFonts w:ascii="Palatino Linotype" w:eastAsia="Calibri" w:hAnsi="Palatino Linotype" w:cs="Tahoma"/>
          <w:b/>
          <w:sz w:val="22"/>
          <w:szCs w:val="22"/>
          <w:u w:val="single"/>
          <w:lang w:eastAsia="en-US"/>
        </w:rPr>
        <w:t xml:space="preserve">la ahora Recurrente manifestó que </w:t>
      </w:r>
      <w:r w:rsidR="00A61D07" w:rsidRPr="004F7415">
        <w:rPr>
          <w:rFonts w:ascii="Palatino Linotype" w:eastAsia="Calibri" w:hAnsi="Palatino Linotype" w:cs="Tahoma"/>
          <w:b/>
          <w:sz w:val="22"/>
          <w:szCs w:val="22"/>
          <w:u w:val="single"/>
          <w:lang w:eastAsia="en-US"/>
        </w:rPr>
        <w:t xml:space="preserve">no se le </w:t>
      </w:r>
      <w:r w:rsidR="006614EA" w:rsidRPr="004F7415">
        <w:rPr>
          <w:rFonts w:ascii="Palatino Linotype" w:eastAsia="Calibri" w:hAnsi="Palatino Linotype" w:cs="Tahoma"/>
          <w:b/>
          <w:sz w:val="22"/>
          <w:szCs w:val="22"/>
          <w:u w:val="single"/>
          <w:lang w:eastAsia="en-US"/>
        </w:rPr>
        <w:t>dio</w:t>
      </w:r>
      <w:r w:rsidR="00A61D07" w:rsidRPr="004F7415">
        <w:rPr>
          <w:rFonts w:ascii="Palatino Linotype" w:eastAsia="Calibri" w:hAnsi="Palatino Linotype" w:cs="Tahoma"/>
          <w:b/>
          <w:sz w:val="22"/>
          <w:szCs w:val="22"/>
          <w:u w:val="single"/>
          <w:lang w:eastAsia="en-US"/>
        </w:rPr>
        <w:t xml:space="preserve"> respuest</w:t>
      </w:r>
      <w:r w:rsidR="008207CD" w:rsidRPr="004F7415">
        <w:rPr>
          <w:rFonts w:ascii="Palatino Linotype" w:eastAsia="Calibri" w:hAnsi="Palatino Linotype" w:cs="Tahoma"/>
          <w:b/>
          <w:sz w:val="22"/>
          <w:szCs w:val="22"/>
          <w:u w:val="single"/>
          <w:lang w:eastAsia="en-US"/>
        </w:rPr>
        <w:t>a a esta parte de la solicitud</w:t>
      </w:r>
      <w:r w:rsidR="008207CD">
        <w:rPr>
          <w:rFonts w:ascii="Palatino Linotype" w:eastAsia="Calibri" w:hAnsi="Palatino Linotype" w:cs="Tahoma"/>
          <w:bCs/>
          <w:sz w:val="22"/>
          <w:szCs w:val="22"/>
          <w:lang w:eastAsia="en-US"/>
        </w:rPr>
        <w:t xml:space="preserve">, </w:t>
      </w:r>
      <w:r w:rsidR="008207CD" w:rsidRPr="008442D4">
        <w:rPr>
          <w:rFonts w:ascii="Palatino Linotype" w:eastAsia="Calibri" w:hAnsi="Palatino Linotype" w:cs="Tahoma"/>
          <w:b/>
          <w:sz w:val="22"/>
          <w:szCs w:val="22"/>
          <w:u w:val="single"/>
          <w:lang w:eastAsia="en-US"/>
        </w:rPr>
        <w:t xml:space="preserve">situación </w:t>
      </w:r>
      <w:r w:rsidR="006614EA" w:rsidRPr="008442D4">
        <w:rPr>
          <w:rFonts w:ascii="Palatino Linotype" w:eastAsia="Calibri" w:hAnsi="Palatino Linotype" w:cs="Tahoma"/>
          <w:b/>
          <w:sz w:val="22"/>
          <w:szCs w:val="22"/>
          <w:u w:val="single"/>
          <w:lang w:eastAsia="en-US"/>
        </w:rPr>
        <w:t xml:space="preserve">que evidentemente </w:t>
      </w:r>
      <w:r w:rsidR="008207CD" w:rsidRPr="008442D4">
        <w:rPr>
          <w:rFonts w:ascii="Palatino Linotype" w:eastAsia="Calibri" w:hAnsi="Palatino Linotype" w:cs="Tahoma"/>
          <w:b/>
          <w:sz w:val="22"/>
          <w:szCs w:val="22"/>
          <w:u w:val="single"/>
          <w:lang w:eastAsia="en-US"/>
        </w:rPr>
        <w:t xml:space="preserve">no </w:t>
      </w:r>
      <w:r w:rsidR="006614EA" w:rsidRPr="008442D4">
        <w:rPr>
          <w:rFonts w:ascii="Palatino Linotype" w:eastAsia="Calibri" w:hAnsi="Palatino Linotype" w:cs="Tahoma"/>
          <w:b/>
          <w:sz w:val="22"/>
          <w:szCs w:val="22"/>
          <w:u w:val="single"/>
          <w:lang w:eastAsia="en-US"/>
        </w:rPr>
        <w:t>aconteció</w:t>
      </w:r>
      <w:r w:rsidR="006614EA">
        <w:rPr>
          <w:rFonts w:ascii="Palatino Linotype" w:eastAsia="Calibri" w:hAnsi="Palatino Linotype" w:cs="Tahoma"/>
          <w:bCs/>
          <w:sz w:val="22"/>
          <w:szCs w:val="22"/>
          <w:lang w:eastAsia="en-US"/>
        </w:rPr>
        <w:t>, toda vez que el Sujeto Obligado</w:t>
      </w:r>
      <w:r w:rsidR="004F7415">
        <w:rPr>
          <w:rFonts w:ascii="Palatino Linotype" w:eastAsia="Calibri" w:hAnsi="Palatino Linotype" w:cs="Tahoma"/>
          <w:bCs/>
          <w:sz w:val="22"/>
          <w:szCs w:val="22"/>
          <w:lang w:eastAsia="en-US"/>
        </w:rPr>
        <w:t xml:space="preserve"> desde la respuesta primigenia,</w:t>
      </w:r>
      <w:r w:rsidR="006614EA">
        <w:rPr>
          <w:rFonts w:ascii="Palatino Linotype" w:eastAsia="Calibri" w:hAnsi="Palatino Linotype" w:cs="Tahoma"/>
          <w:bCs/>
          <w:sz w:val="22"/>
          <w:szCs w:val="22"/>
          <w:lang w:eastAsia="en-US"/>
        </w:rPr>
        <w:t xml:space="preserve"> hizo entrega del Acta que da cuenta de la Instalación del Comité de Participación Ciudadana</w:t>
      </w:r>
      <w:r w:rsidR="00B078DA">
        <w:rPr>
          <w:rFonts w:ascii="Palatino Linotype" w:eastAsia="Calibri" w:hAnsi="Palatino Linotype" w:cs="Tahoma"/>
          <w:bCs/>
          <w:sz w:val="22"/>
          <w:szCs w:val="22"/>
          <w:lang w:eastAsia="en-US"/>
        </w:rPr>
        <w:t xml:space="preserve"> de Valle de Bravo</w:t>
      </w:r>
      <w:r w:rsidR="00503B41">
        <w:rPr>
          <w:rFonts w:ascii="Palatino Linotype" w:eastAsia="Calibri" w:hAnsi="Palatino Linotype" w:cs="Tahoma"/>
          <w:bCs/>
          <w:sz w:val="22"/>
          <w:szCs w:val="22"/>
          <w:lang w:eastAsia="en-US"/>
        </w:rPr>
        <w:t xml:space="preserve">, con los nombres de sus integrantes y el lugar en donde sesionan, esto, a través del documento denominado: </w:t>
      </w:r>
      <w:r w:rsidR="00503B41" w:rsidRPr="00503B41">
        <w:rPr>
          <w:rFonts w:ascii="Palatino Linotype" w:eastAsia="Calibri" w:hAnsi="Palatino Linotype" w:cs="Tahoma"/>
          <w:b/>
          <w:sz w:val="22"/>
          <w:szCs w:val="22"/>
          <w:u w:val="single"/>
          <w:lang w:eastAsia="en-US"/>
        </w:rPr>
        <w:t>12(</w:t>
      </w:r>
      <w:proofErr w:type="spellStart"/>
      <w:r w:rsidR="00503B41" w:rsidRPr="00503B41">
        <w:rPr>
          <w:rFonts w:ascii="Palatino Linotype" w:eastAsia="Calibri" w:hAnsi="Palatino Linotype" w:cs="Tahoma"/>
          <w:b/>
          <w:sz w:val="22"/>
          <w:szCs w:val="22"/>
          <w:u w:val="single"/>
          <w:lang w:eastAsia="en-US"/>
        </w:rPr>
        <w:t>copaci</w:t>
      </w:r>
      <w:proofErr w:type="spellEnd"/>
      <w:r w:rsidR="00503B41" w:rsidRPr="00503B41">
        <w:rPr>
          <w:rFonts w:ascii="Palatino Linotype" w:eastAsia="Calibri" w:hAnsi="Palatino Linotype" w:cs="Tahoma"/>
          <w:b/>
          <w:sz w:val="22"/>
          <w:szCs w:val="22"/>
          <w:u w:val="single"/>
          <w:lang w:eastAsia="en-US"/>
        </w:rPr>
        <w:t>).</w:t>
      </w:r>
      <w:proofErr w:type="spellStart"/>
      <w:r w:rsidR="00503B41" w:rsidRPr="00503B41">
        <w:rPr>
          <w:rFonts w:ascii="Palatino Linotype" w:eastAsia="Calibri" w:hAnsi="Palatino Linotype" w:cs="Tahoma"/>
          <w:b/>
          <w:sz w:val="22"/>
          <w:szCs w:val="22"/>
          <w:u w:val="single"/>
          <w:lang w:eastAsia="en-US"/>
        </w:rPr>
        <w:t>pdf</w:t>
      </w:r>
      <w:proofErr w:type="spellEnd"/>
      <w:r w:rsidR="00503B41" w:rsidRPr="00503B41">
        <w:rPr>
          <w:rFonts w:ascii="Palatino Linotype" w:eastAsia="Calibri" w:hAnsi="Palatino Linotype" w:cs="Tahoma"/>
          <w:b/>
          <w:sz w:val="22"/>
          <w:szCs w:val="22"/>
          <w:u w:val="single"/>
          <w:lang w:eastAsia="en-US"/>
        </w:rPr>
        <w:t xml:space="preserve">, </w:t>
      </w:r>
      <w:r w:rsidR="00503B41">
        <w:rPr>
          <w:rFonts w:ascii="Palatino Linotype" w:eastAsia="Calibri" w:hAnsi="Palatino Linotype" w:cs="Tahoma"/>
          <w:bCs/>
          <w:sz w:val="22"/>
          <w:szCs w:val="22"/>
          <w:lang w:eastAsia="en-US"/>
        </w:rPr>
        <w:t>mismo que se encuentra integrado al expediente electrónico conformado en el Sistema de Acceso a la Información Mexiquense SAIMEX,</w:t>
      </w:r>
      <w:r w:rsidR="00B078DA">
        <w:rPr>
          <w:rFonts w:ascii="Palatino Linotype" w:eastAsia="Calibri" w:hAnsi="Palatino Linotype" w:cs="Tahoma"/>
          <w:bCs/>
          <w:sz w:val="22"/>
          <w:szCs w:val="22"/>
          <w:lang w:eastAsia="en-US"/>
        </w:rPr>
        <w:t xml:space="preserve"> en el apartado</w:t>
      </w:r>
      <w:r w:rsidR="0028523C">
        <w:rPr>
          <w:rFonts w:ascii="Palatino Linotype" w:eastAsia="Calibri" w:hAnsi="Palatino Linotype" w:cs="Tahoma"/>
          <w:bCs/>
          <w:sz w:val="22"/>
          <w:szCs w:val="22"/>
          <w:lang w:eastAsia="en-US"/>
        </w:rPr>
        <w:t xml:space="preserve"> </w:t>
      </w:r>
      <w:r w:rsidR="0028523C">
        <w:rPr>
          <w:rFonts w:ascii="Palatino Linotype" w:eastAsia="Calibri" w:hAnsi="Palatino Linotype" w:cs="Tahoma"/>
          <w:b/>
          <w:sz w:val="22"/>
          <w:szCs w:val="22"/>
          <w:lang w:eastAsia="en-US"/>
        </w:rPr>
        <w:t>Respuesta a la Solicitud o Entrega de la Información,</w:t>
      </w:r>
      <w:r w:rsidR="00503B41">
        <w:rPr>
          <w:rFonts w:ascii="Palatino Linotype" w:eastAsia="Calibri" w:hAnsi="Palatino Linotype" w:cs="Tahoma"/>
          <w:bCs/>
          <w:sz w:val="22"/>
          <w:szCs w:val="22"/>
          <w:lang w:eastAsia="en-US"/>
        </w:rPr>
        <w:t xml:space="preserve"> tal y como se muestra a continuación: </w:t>
      </w:r>
    </w:p>
    <w:p w14:paraId="45298051" w14:textId="77777777" w:rsidR="00503B41" w:rsidRDefault="00503B41" w:rsidP="003F2C2B">
      <w:pPr>
        <w:tabs>
          <w:tab w:val="left" w:pos="4962"/>
        </w:tabs>
        <w:spacing w:line="360" w:lineRule="auto"/>
        <w:jc w:val="both"/>
        <w:rPr>
          <w:rFonts w:ascii="Palatino Linotype" w:eastAsia="Calibri" w:hAnsi="Palatino Linotype" w:cs="Tahoma"/>
          <w:bCs/>
          <w:sz w:val="22"/>
          <w:szCs w:val="22"/>
          <w:lang w:eastAsia="en-US"/>
        </w:rPr>
      </w:pPr>
    </w:p>
    <w:p w14:paraId="18F3F535" w14:textId="317E6816" w:rsidR="00503B41" w:rsidRPr="00503B41" w:rsidRDefault="00451040" w:rsidP="00FD2A59">
      <w:pPr>
        <w:tabs>
          <w:tab w:val="left" w:pos="4962"/>
        </w:tabs>
        <w:spacing w:line="360" w:lineRule="auto"/>
        <w:ind w:left="567"/>
        <w:jc w:val="both"/>
        <w:rPr>
          <w:rFonts w:ascii="Palatino Linotype" w:eastAsia="Calibri" w:hAnsi="Palatino Linotype" w:cs="Tahoma"/>
          <w:bCs/>
          <w:sz w:val="22"/>
          <w:szCs w:val="22"/>
          <w:lang w:eastAsia="en-US"/>
        </w:rPr>
      </w:pPr>
      <w:r>
        <w:rPr>
          <w:noProof/>
        </w:rPr>
        <w:drawing>
          <wp:inline distT="0" distB="0" distL="0" distR="0" wp14:anchorId="596BCEE2" wp14:editId="3DB0D534">
            <wp:extent cx="5021291" cy="232674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9055" cy="2339605"/>
                    </a:xfrm>
                    <a:prstGeom prst="rect">
                      <a:avLst/>
                    </a:prstGeom>
                  </pic:spPr>
                </pic:pic>
              </a:graphicData>
            </a:graphic>
          </wp:inline>
        </w:drawing>
      </w:r>
    </w:p>
    <w:p w14:paraId="2E9D59CE" w14:textId="68E462D4" w:rsidR="00194B9A" w:rsidRDefault="001A6242" w:rsidP="003F2C2B">
      <w:pPr>
        <w:tabs>
          <w:tab w:val="left" w:pos="4962"/>
        </w:tabs>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Por todo lo anteriormente expuesto, es claro que el Sujeto Obligado si </w:t>
      </w:r>
      <w:r w:rsidR="00DC3904">
        <w:rPr>
          <w:rFonts w:ascii="Palatino Linotype" w:eastAsia="Calibri" w:hAnsi="Palatino Linotype" w:cs="Tahoma"/>
          <w:bCs/>
          <w:sz w:val="22"/>
          <w:szCs w:val="22"/>
          <w:lang w:eastAsia="en-US"/>
        </w:rPr>
        <w:t xml:space="preserve">atendió esta parte del requerimiento de acceso a la información y con base en ello, es preciso señalar que el documento </w:t>
      </w:r>
      <w:r w:rsidR="00B3585C">
        <w:rPr>
          <w:rFonts w:ascii="Palatino Linotype" w:eastAsia="Calibri" w:hAnsi="Palatino Linotype" w:cs="Tahoma"/>
          <w:bCs/>
          <w:sz w:val="22"/>
          <w:szCs w:val="22"/>
          <w:lang w:eastAsia="en-US"/>
        </w:rPr>
        <w:t xml:space="preserve">que da </w:t>
      </w:r>
      <w:r w:rsidR="00794C02">
        <w:rPr>
          <w:rFonts w:ascii="Palatino Linotype" w:eastAsia="Calibri" w:hAnsi="Palatino Linotype" w:cs="Tahoma"/>
          <w:bCs/>
          <w:sz w:val="22"/>
          <w:szCs w:val="22"/>
          <w:lang w:eastAsia="en-US"/>
        </w:rPr>
        <w:t>expone</w:t>
      </w:r>
      <w:r w:rsidR="00B3585C">
        <w:rPr>
          <w:rFonts w:ascii="Palatino Linotype" w:eastAsia="Calibri" w:hAnsi="Palatino Linotype" w:cs="Tahoma"/>
          <w:bCs/>
          <w:sz w:val="22"/>
          <w:szCs w:val="22"/>
          <w:lang w:eastAsia="en-US"/>
        </w:rPr>
        <w:t xml:space="preserve"> el Acta de Instalación del Comité de Participación Ciudadana</w:t>
      </w:r>
      <w:r w:rsidR="0073194D">
        <w:rPr>
          <w:rFonts w:ascii="Palatino Linotype" w:eastAsia="Calibri" w:hAnsi="Palatino Linotype" w:cs="Tahoma"/>
          <w:bCs/>
          <w:sz w:val="22"/>
          <w:szCs w:val="22"/>
          <w:lang w:eastAsia="en-US"/>
        </w:rPr>
        <w:t xml:space="preserve"> de Valle de Bravo </w:t>
      </w:r>
      <w:r w:rsidR="00794C02">
        <w:rPr>
          <w:rFonts w:ascii="Palatino Linotype" w:eastAsia="Calibri" w:hAnsi="Palatino Linotype" w:cs="Tahoma"/>
          <w:bCs/>
          <w:sz w:val="22"/>
          <w:szCs w:val="22"/>
          <w:lang w:eastAsia="en-US"/>
        </w:rPr>
        <w:t>de</w:t>
      </w:r>
      <w:r w:rsidR="0073194D">
        <w:rPr>
          <w:rFonts w:ascii="Palatino Linotype" w:eastAsia="Calibri" w:hAnsi="Palatino Linotype" w:cs="Tahoma"/>
          <w:bCs/>
          <w:sz w:val="22"/>
          <w:szCs w:val="22"/>
          <w:lang w:eastAsia="en-US"/>
        </w:rPr>
        <w:t xml:space="preserve"> fecha siete de octubre de dos mil veinte</w:t>
      </w:r>
      <w:r w:rsidR="00B3585C">
        <w:rPr>
          <w:rFonts w:ascii="Palatino Linotype" w:eastAsia="Calibri" w:hAnsi="Palatino Linotype" w:cs="Tahoma"/>
          <w:bCs/>
          <w:sz w:val="22"/>
          <w:szCs w:val="22"/>
          <w:lang w:eastAsia="en-US"/>
        </w:rPr>
        <w:t xml:space="preserve">, es </w:t>
      </w:r>
      <w:r w:rsidR="003E17F7">
        <w:rPr>
          <w:rFonts w:ascii="Palatino Linotype" w:eastAsia="Calibri" w:hAnsi="Palatino Linotype" w:cs="Tahoma"/>
          <w:bCs/>
          <w:sz w:val="22"/>
          <w:szCs w:val="22"/>
          <w:lang w:eastAsia="en-US"/>
        </w:rPr>
        <w:t>el</w:t>
      </w:r>
      <w:r w:rsidR="00B3585C">
        <w:rPr>
          <w:rFonts w:ascii="Palatino Linotype" w:eastAsia="Calibri" w:hAnsi="Palatino Linotype" w:cs="Tahoma"/>
          <w:bCs/>
          <w:sz w:val="22"/>
          <w:szCs w:val="22"/>
          <w:lang w:eastAsia="en-US"/>
        </w:rPr>
        <w:t xml:space="preserve"> que a la fecha de la solicitud, </w:t>
      </w:r>
      <w:r w:rsidR="0073194D">
        <w:rPr>
          <w:rFonts w:ascii="Palatino Linotype" w:eastAsia="Calibri" w:hAnsi="Palatino Linotype" w:cs="Tahoma"/>
          <w:bCs/>
          <w:sz w:val="22"/>
          <w:szCs w:val="22"/>
          <w:lang w:eastAsia="en-US"/>
        </w:rPr>
        <w:t xml:space="preserve">respecto a la </w:t>
      </w:r>
      <w:r w:rsidR="0028523C">
        <w:rPr>
          <w:rFonts w:ascii="Palatino Linotype" w:eastAsia="Calibri" w:hAnsi="Palatino Linotype" w:cs="Tahoma"/>
          <w:bCs/>
          <w:sz w:val="22"/>
          <w:szCs w:val="22"/>
          <w:lang w:eastAsia="en-US"/>
        </w:rPr>
        <w:t>temporalidad</w:t>
      </w:r>
      <w:r w:rsidR="0073194D">
        <w:rPr>
          <w:rFonts w:ascii="Palatino Linotype" w:eastAsia="Calibri" w:hAnsi="Palatino Linotype" w:cs="Tahoma"/>
          <w:bCs/>
          <w:sz w:val="22"/>
          <w:szCs w:val="22"/>
          <w:lang w:eastAsia="en-US"/>
        </w:rPr>
        <w:t xml:space="preserve"> del nombramiento de sus integrantes, </w:t>
      </w:r>
      <w:r w:rsidR="007539FA">
        <w:rPr>
          <w:rFonts w:ascii="Palatino Linotype" w:eastAsia="Calibri" w:hAnsi="Palatino Linotype" w:cs="Tahoma"/>
          <w:bCs/>
          <w:sz w:val="22"/>
          <w:szCs w:val="22"/>
          <w:lang w:eastAsia="en-US"/>
        </w:rPr>
        <w:t>se encuentra</w:t>
      </w:r>
      <w:r w:rsidR="0073194D">
        <w:rPr>
          <w:rFonts w:ascii="Palatino Linotype" w:eastAsia="Calibri" w:hAnsi="Palatino Linotype" w:cs="Tahoma"/>
          <w:bCs/>
          <w:sz w:val="22"/>
          <w:szCs w:val="22"/>
          <w:lang w:eastAsia="en-US"/>
        </w:rPr>
        <w:t xml:space="preserve"> </w:t>
      </w:r>
      <w:r w:rsidR="007539FA">
        <w:rPr>
          <w:rFonts w:ascii="Palatino Linotype" w:eastAsia="Calibri" w:hAnsi="Palatino Linotype" w:cs="Tahoma"/>
          <w:bCs/>
          <w:sz w:val="22"/>
          <w:szCs w:val="22"/>
          <w:lang w:eastAsia="en-US"/>
        </w:rPr>
        <w:t xml:space="preserve">vigente y es el que obra en los archivos del Sujeto Obligado, en términos del artículo 12 de la Ley de Transparencia </w:t>
      </w:r>
      <w:r w:rsidR="005E4A06">
        <w:rPr>
          <w:rFonts w:ascii="Palatino Linotype" w:eastAsia="Calibri" w:hAnsi="Palatino Linotype" w:cs="Tahoma"/>
          <w:bCs/>
          <w:sz w:val="22"/>
          <w:szCs w:val="22"/>
          <w:lang w:eastAsia="en-US"/>
        </w:rPr>
        <w:t>y Acceso a la Información Pública del Estado de México y Municipios</w:t>
      </w:r>
      <w:r w:rsidR="00194B9A">
        <w:rPr>
          <w:rFonts w:ascii="Palatino Linotype" w:eastAsia="Calibri" w:hAnsi="Palatino Linotype" w:cs="Tahoma"/>
          <w:bCs/>
          <w:sz w:val="22"/>
          <w:szCs w:val="22"/>
          <w:lang w:eastAsia="en-US"/>
        </w:rPr>
        <w:t xml:space="preserve">. </w:t>
      </w:r>
    </w:p>
    <w:p w14:paraId="2025D3B7" w14:textId="77777777" w:rsidR="00194B9A" w:rsidRDefault="00194B9A" w:rsidP="003F2C2B">
      <w:pPr>
        <w:tabs>
          <w:tab w:val="left" w:pos="4962"/>
        </w:tabs>
        <w:spacing w:line="360" w:lineRule="auto"/>
        <w:jc w:val="both"/>
        <w:rPr>
          <w:rFonts w:ascii="Palatino Linotype" w:eastAsia="Calibri" w:hAnsi="Palatino Linotype" w:cs="Tahoma"/>
          <w:bCs/>
          <w:sz w:val="22"/>
          <w:szCs w:val="22"/>
          <w:lang w:eastAsia="en-US"/>
        </w:rPr>
      </w:pPr>
    </w:p>
    <w:p w14:paraId="5ADF50E8" w14:textId="16FE289A" w:rsidR="009E7DA4" w:rsidRDefault="00194B9A" w:rsidP="003F2C2B">
      <w:pPr>
        <w:tabs>
          <w:tab w:val="left" w:pos="4962"/>
        </w:tabs>
        <w:spacing w:line="360" w:lineRule="auto"/>
        <w:jc w:val="both"/>
        <w:rPr>
          <w:rFonts w:ascii="Palatino Linotype" w:eastAsia="Calibri" w:hAnsi="Palatino Linotype" w:cs="Tahoma"/>
          <w:b/>
          <w:sz w:val="22"/>
          <w:szCs w:val="22"/>
          <w:u w:val="single"/>
          <w:lang w:eastAsia="en-US"/>
        </w:rPr>
      </w:pPr>
      <w:r>
        <w:rPr>
          <w:rFonts w:ascii="Palatino Linotype" w:eastAsia="Calibri" w:hAnsi="Palatino Linotype" w:cs="Tahoma"/>
          <w:bCs/>
          <w:sz w:val="22"/>
          <w:szCs w:val="22"/>
          <w:lang w:eastAsia="en-US"/>
        </w:rPr>
        <w:t>Lo anterior,</w:t>
      </w:r>
      <w:r w:rsidR="005E4A06">
        <w:rPr>
          <w:rFonts w:ascii="Palatino Linotype" w:eastAsia="Calibri" w:hAnsi="Palatino Linotype" w:cs="Tahoma"/>
          <w:bCs/>
          <w:sz w:val="22"/>
          <w:szCs w:val="22"/>
          <w:lang w:eastAsia="en-US"/>
        </w:rPr>
        <w:t xml:space="preserve"> toda vez que </w:t>
      </w:r>
      <w:r>
        <w:rPr>
          <w:rFonts w:ascii="Palatino Linotype" w:eastAsia="Calibri" w:hAnsi="Palatino Linotype" w:cs="Tahoma"/>
          <w:bCs/>
          <w:sz w:val="22"/>
          <w:szCs w:val="22"/>
          <w:lang w:eastAsia="en-US"/>
        </w:rPr>
        <w:t>por medio del</w:t>
      </w:r>
      <w:r w:rsidR="005E4A06">
        <w:rPr>
          <w:rFonts w:ascii="Palatino Linotype" w:eastAsia="Calibri" w:hAnsi="Palatino Linotype" w:cs="Tahoma"/>
          <w:bCs/>
          <w:sz w:val="22"/>
          <w:szCs w:val="22"/>
          <w:lang w:eastAsia="en-US"/>
        </w:rPr>
        <w:t xml:space="preserve"> dictamen de fecha </w:t>
      </w:r>
      <w:r w:rsidR="00F92E5E" w:rsidRPr="007154B9">
        <w:rPr>
          <w:rFonts w:ascii="Palatino Linotype" w:eastAsia="Calibri" w:hAnsi="Palatino Linotype" w:cs="Tahoma"/>
          <w:b/>
          <w:sz w:val="22"/>
          <w:szCs w:val="22"/>
          <w:u w:val="single"/>
          <w:lang w:eastAsia="en-US"/>
        </w:rPr>
        <w:t>ocho de septiembre de dos mil veinte</w:t>
      </w:r>
      <w:r w:rsidR="00F92E5E">
        <w:rPr>
          <w:rFonts w:ascii="Palatino Linotype" w:eastAsia="Calibri" w:hAnsi="Palatino Linotype" w:cs="Tahoma"/>
          <w:bCs/>
          <w:sz w:val="22"/>
          <w:szCs w:val="22"/>
          <w:lang w:eastAsia="en-US"/>
        </w:rPr>
        <w:t xml:space="preserve"> se nombró a </w:t>
      </w:r>
      <w:r>
        <w:rPr>
          <w:rFonts w:ascii="Palatino Linotype" w:eastAsia="Calibri" w:hAnsi="Palatino Linotype" w:cs="Tahoma"/>
          <w:bCs/>
          <w:sz w:val="22"/>
          <w:szCs w:val="22"/>
          <w:lang w:eastAsia="en-US"/>
        </w:rPr>
        <w:t xml:space="preserve">los integrantes del Comité en referencia, por lo tanto, en términos de la Ley del Sistema </w:t>
      </w:r>
      <w:r w:rsidR="007154B9">
        <w:rPr>
          <w:rFonts w:ascii="Palatino Linotype" w:eastAsia="Calibri" w:hAnsi="Palatino Linotype" w:cs="Tahoma"/>
          <w:bCs/>
          <w:sz w:val="22"/>
          <w:szCs w:val="22"/>
          <w:lang w:eastAsia="en-US"/>
        </w:rPr>
        <w:t xml:space="preserve">Anticorrupción del Estado de México y Municipios, ordenamiento que señala </w:t>
      </w:r>
      <w:r w:rsidR="00BA5444">
        <w:rPr>
          <w:rFonts w:ascii="Palatino Linotype" w:eastAsia="Calibri" w:hAnsi="Palatino Linotype" w:cs="Tahoma"/>
          <w:bCs/>
          <w:sz w:val="22"/>
          <w:szCs w:val="22"/>
          <w:lang w:eastAsia="en-US"/>
        </w:rPr>
        <w:t xml:space="preserve">la vigencia del nombramiento por un término de tres años y </w:t>
      </w:r>
      <w:r w:rsidR="007154B9">
        <w:rPr>
          <w:rFonts w:ascii="Palatino Linotype" w:eastAsia="Calibri" w:hAnsi="Palatino Linotype" w:cs="Tahoma"/>
          <w:bCs/>
          <w:sz w:val="22"/>
          <w:szCs w:val="22"/>
          <w:lang w:eastAsia="en-US"/>
        </w:rPr>
        <w:t xml:space="preserve">la renovación escalonada </w:t>
      </w:r>
      <w:r w:rsidR="00C705FF">
        <w:rPr>
          <w:rFonts w:ascii="Palatino Linotype" w:eastAsia="Calibri" w:hAnsi="Palatino Linotype" w:cs="Tahoma"/>
          <w:bCs/>
          <w:sz w:val="22"/>
          <w:szCs w:val="22"/>
          <w:lang w:eastAsia="en-US"/>
        </w:rPr>
        <w:t xml:space="preserve">de </w:t>
      </w:r>
      <w:r w:rsidR="00D70F1F">
        <w:rPr>
          <w:rFonts w:ascii="Palatino Linotype" w:eastAsia="Calibri" w:hAnsi="Palatino Linotype" w:cs="Tahoma"/>
          <w:bCs/>
          <w:sz w:val="22"/>
          <w:szCs w:val="22"/>
          <w:lang w:eastAsia="en-US"/>
        </w:rPr>
        <w:t xml:space="preserve">sus miembros, es evidente que a incluso a la fecha de la </w:t>
      </w:r>
      <w:r w:rsidR="00A25C21">
        <w:rPr>
          <w:rFonts w:ascii="Palatino Linotype" w:eastAsia="Calibri" w:hAnsi="Palatino Linotype" w:cs="Tahoma"/>
          <w:bCs/>
          <w:sz w:val="22"/>
          <w:szCs w:val="22"/>
          <w:lang w:eastAsia="en-US"/>
        </w:rPr>
        <w:t>P</w:t>
      </w:r>
      <w:r w:rsidR="00D70F1F">
        <w:rPr>
          <w:rFonts w:ascii="Palatino Linotype" w:eastAsia="Calibri" w:hAnsi="Palatino Linotype" w:cs="Tahoma"/>
          <w:bCs/>
          <w:sz w:val="22"/>
          <w:szCs w:val="22"/>
          <w:lang w:eastAsia="en-US"/>
        </w:rPr>
        <w:t xml:space="preserve">resente, </w:t>
      </w:r>
      <w:r w:rsidR="00A25C21">
        <w:rPr>
          <w:rFonts w:ascii="Palatino Linotype" w:eastAsia="Calibri" w:hAnsi="Palatino Linotype" w:cs="Tahoma"/>
          <w:bCs/>
          <w:sz w:val="22"/>
          <w:szCs w:val="22"/>
          <w:lang w:eastAsia="en-US"/>
        </w:rPr>
        <w:t>no se ha colmado el plazo</w:t>
      </w:r>
      <w:r w:rsidR="00C613C1">
        <w:rPr>
          <w:rFonts w:ascii="Palatino Linotype" w:eastAsia="Calibri" w:hAnsi="Palatino Linotype" w:cs="Tahoma"/>
          <w:bCs/>
          <w:sz w:val="22"/>
          <w:szCs w:val="22"/>
          <w:lang w:eastAsia="en-US"/>
        </w:rPr>
        <w:t xml:space="preserve"> señalado por Ley</w:t>
      </w:r>
      <w:r w:rsidR="00A25C21">
        <w:rPr>
          <w:rFonts w:ascii="Palatino Linotype" w:eastAsia="Calibri" w:hAnsi="Palatino Linotype" w:cs="Tahoma"/>
          <w:bCs/>
          <w:sz w:val="22"/>
          <w:szCs w:val="22"/>
          <w:lang w:eastAsia="en-US"/>
        </w:rPr>
        <w:t xml:space="preserve"> para el que le</w:t>
      </w:r>
      <w:r w:rsidR="00A40669">
        <w:rPr>
          <w:rFonts w:ascii="Palatino Linotype" w:eastAsia="Calibri" w:hAnsi="Palatino Linotype" w:cs="Tahoma"/>
          <w:bCs/>
          <w:sz w:val="22"/>
          <w:szCs w:val="22"/>
          <w:lang w:eastAsia="en-US"/>
        </w:rPr>
        <w:t xml:space="preserve">s fueron conferidas las responsabilidades correspondientes; así, el documento en estudio </w:t>
      </w:r>
      <w:r w:rsidR="00430A40">
        <w:rPr>
          <w:rFonts w:ascii="Palatino Linotype" w:eastAsia="Calibri" w:hAnsi="Palatino Linotype" w:cs="Tahoma"/>
          <w:bCs/>
          <w:sz w:val="22"/>
          <w:szCs w:val="22"/>
          <w:lang w:eastAsia="en-US"/>
        </w:rPr>
        <w:t xml:space="preserve">es el que corresponde a la Instalación del Comité de Participación Ciudadana que </w:t>
      </w:r>
      <w:r w:rsidR="001D1FDB">
        <w:rPr>
          <w:rFonts w:ascii="Palatino Linotype" w:eastAsia="Calibri" w:hAnsi="Palatino Linotype" w:cs="Tahoma"/>
          <w:bCs/>
          <w:sz w:val="22"/>
          <w:szCs w:val="22"/>
          <w:lang w:eastAsia="en-US"/>
        </w:rPr>
        <w:t xml:space="preserve">al diez de enero del presente año, </w:t>
      </w:r>
      <w:r w:rsidR="00430A40">
        <w:rPr>
          <w:rFonts w:ascii="Palatino Linotype" w:eastAsia="Calibri" w:hAnsi="Palatino Linotype" w:cs="Tahoma"/>
          <w:bCs/>
          <w:sz w:val="22"/>
          <w:szCs w:val="22"/>
          <w:lang w:eastAsia="en-US"/>
        </w:rPr>
        <w:t xml:space="preserve">se </w:t>
      </w:r>
      <w:r w:rsidR="001D1FDB">
        <w:rPr>
          <w:rFonts w:ascii="Palatino Linotype" w:eastAsia="Calibri" w:hAnsi="Palatino Linotype" w:cs="Tahoma"/>
          <w:bCs/>
          <w:sz w:val="22"/>
          <w:szCs w:val="22"/>
          <w:lang w:eastAsia="en-US"/>
        </w:rPr>
        <w:t>encontró</w:t>
      </w:r>
      <w:r w:rsidR="00430A40">
        <w:rPr>
          <w:rFonts w:ascii="Palatino Linotype" w:eastAsia="Calibri" w:hAnsi="Palatino Linotype" w:cs="Tahoma"/>
          <w:bCs/>
          <w:sz w:val="22"/>
          <w:szCs w:val="22"/>
          <w:lang w:eastAsia="en-US"/>
        </w:rPr>
        <w:t xml:space="preserve"> en funciones en el Ayuntamiento de Valle de Bravo, por lo tanto, </w:t>
      </w:r>
      <w:r w:rsidR="00082774">
        <w:rPr>
          <w:rFonts w:ascii="Palatino Linotype" w:eastAsia="Calibri" w:hAnsi="Palatino Linotype" w:cs="Tahoma"/>
          <w:bCs/>
          <w:sz w:val="22"/>
          <w:szCs w:val="22"/>
          <w:lang w:eastAsia="en-US"/>
        </w:rPr>
        <w:t xml:space="preserve">toda vez que se le informó al Particular el nombre de sus integrantes y el domicilio en el que estos sesionan, </w:t>
      </w:r>
      <w:r w:rsidR="007A57EE">
        <w:rPr>
          <w:rFonts w:ascii="Palatino Linotype" w:eastAsia="Calibri" w:hAnsi="Palatino Linotype" w:cs="Tahoma"/>
          <w:bCs/>
          <w:sz w:val="22"/>
          <w:szCs w:val="22"/>
          <w:lang w:eastAsia="en-US"/>
        </w:rPr>
        <w:t xml:space="preserve">esta parte del requerimiento de información, </w:t>
      </w:r>
      <w:r w:rsidR="007A57EE" w:rsidRPr="007A57EE">
        <w:rPr>
          <w:rFonts w:ascii="Palatino Linotype" w:eastAsia="Calibri" w:hAnsi="Palatino Linotype" w:cs="Tahoma"/>
          <w:b/>
          <w:sz w:val="22"/>
          <w:szCs w:val="22"/>
          <w:u w:val="single"/>
          <w:lang w:eastAsia="en-US"/>
        </w:rPr>
        <w:t>deviene de atendid</w:t>
      </w:r>
      <w:r w:rsidR="006834E6">
        <w:rPr>
          <w:rFonts w:ascii="Palatino Linotype" w:eastAsia="Calibri" w:hAnsi="Palatino Linotype" w:cs="Tahoma"/>
          <w:b/>
          <w:sz w:val="22"/>
          <w:szCs w:val="22"/>
          <w:u w:val="single"/>
          <w:lang w:eastAsia="en-US"/>
        </w:rPr>
        <w:t>a</w:t>
      </w:r>
      <w:r w:rsidR="007A57EE" w:rsidRPr="007A57EE">
        <w:rPr>
          <w:rFonts w:ascii="Palatino Linotype" w:eastAsia="Calibri" w:hAnsi="Palatino Linotype" w:cs="Tahoma"/>
          <w:b/>
          <w:sz w:val="22"/>
          <w:szCs w:val="22"/>
          <w:u w:val="single"/>
          <w:lang w:eastAsia="en-US"/>
        </w:rPr>
        <w:t>.</w:t>
      </w:r>
    </w:p>
    <w:p w14:paraId="131838EC" w14:textId="77777777" w:rsidR="00C97F4D" w:rsidRDefault="00C97F4D" w:rsidP="003F2C2B">
      <w:pPr>
        <w:tabs>
          <w:tab w:val="left" w:pos="4962"/>
        </w:tabs>
        <w:spacing w:line="360" w:lineRule="auto"/>
        <w:jc w:val="both"/>
        <w:rPr>
          <w:rFonts w:ascii="Palatino Linotype" w:eastAsia="Calibri" w:hAnsi="Palatino Linotype" w:cs="Tahoma"/>
          <w:b/>
          <w:sz w:val="22"/>
          <w:szCs w:val="22"/>
          <w:u w:val="single"/>
          <w:lang w:eastAsia="en-US"/>
        </w:rPr>
      </w:pPr>
    </w:p>
    <w:p w14:paraId="552A9DD2" w14:textId="7B1C1921" w:rsidR="00D54732" w:rsidRDefault="00D54732" w:rsidP="00D54732">
      <w:pPr>
        <w:pStyle w:val="Prrafodelista"/>
        <w:numPr>
          <w:ilvl w:val="0"/>
          <w:numId w:val="18"/>
        </w:numPr>
        <w:spacing w:line="360" w:lineRule="auto"/>
        <w:ind w:right="-28"/>
        <w:jc w:val="both"/>
        <w:rPr>
          <w:rFonts w:ascii="Palatino Linotype" w:hAnsi="Palatino Linotype" w:cs="Arial"/>
          <w:b/>
          <w:bCs/>
          <w:szCs w:val="22"/>
          <w:lang w:val="es-ES"/>
        </w:rPr>
      </w:pPr>
      <w:r w:rsidRPr="006209D4">
        <w:rPr>
          <w:rFonts w:ascii="Palatino Linotype" w:hAnsi="Palatino Linotype" w:cs="Arial"/>
          <w:b/>
          <w:bCs/>
          <w:szCs w:val="22"/>
          <w:lang w:val="es-ES"/>
        </w:rPr>
        <w:t xml:space="preserve">Análisis de la información entregada respecto al Comité </w:t>
      </w:r>
      <w:r>
        <w:rPr>
          <w:rFonts w:ascii="Palatino Linotype" w:hAnsi="Palatino Linotype" w:cs="Arial"/>
          <w:b/>
          <w:bCs/>
          <w:szCs w:val="22"/>
          <w:lang w:val="es-ES"/>
        </w:rPr>
        <w:t>Coordinador Municipal, del Sistema Municipal Anticorrupción.</w:t>
      </w:r>
    </w:p>
    <w:p w14:paraId="3C8E9C5E" w14:textId="77777777" w:rsidR="00D54732" w:rsidRPr="00D54732" w:rsidRDefault="00D54732" w:rsidP="00D54732">
      <w:pPr>
        <w:spacing w:line="360" w:lineRule="auto"/>
        <w:ind w:right="-28"/>
        <w:jc w:val="both"/>
        <w:rPr>
          <w:rFonts w:ascii="Palatino Linotype" w:hAnsi="Palatino Linotype" w:cs="Arial"/>
          <w:b/>
          <w:bCs/>
          <w:szCs w:val="22"/>
          <w:lang w:val="es-ES"/>
        </w:rPr>
      </w:pPr>
    </w:p>
    <w:p w14:paraId="719AA451" w14:textId="0403B17F" w:rsidR="0060347D" w:rsidRDefault="00134B2B" w:rsidP="003F2C2B">
      <w:pPr>
        <w:tabs>
          <w:tab w:val="left" w:pos="4962"/>
        </w:tabs>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R</w:t>
      </w:r>
      <w:r w:rsidR="00774468">
        <w:rPr>
          <w:rFonts w:ascii="Palatino Linotype" w:eastAsia="Calibri" w:hAnsi="Palatino Linotype" w:cs="Tahoma"/>
          <w:bCs/>
          <w:sz w:val="22"/>
          <w:szCs w:val="22"/>
          <w:lang w:eastAsia="en-US"/>
        </w:rPr>
        <w:t>especto a la información requerida</w:t>
      </w:r>
      <w:r w:rsidR="00393A0B">
        <w:rPr>
          <w:rFonts w:ascii="Palatino Linotype" w:eastAsia="Calibri" w:hAnsi="Palatino Linotype" w:cs="Tahoma"/>
          <w:bCs/>
          <w:sz w:val="22"/>
          <w:szCs w:val="22"/>
          <w:lang w:eastAsia="en-US"/>
        </w:rPr>
        <w:t>,</w:t>
      </w:r>
      <w:r w:rsidR="00774468">
        <w:rPr>
          <w:rFonts w:ascii="Palatino Linotype" w:eastAsia="Calibri" w:hAnsi="Palatino Linotype" w:cs="Tahoma"/>
          <w:bCs/>
          <w:sz w:val="22"/>
          <w:szCs w:val="22"/>
          <w:lang w:eastAsia="en-US"/>
        </w:rPr>
        <w:t xml:space="preserve"> </w:t>
      </w:r>
      <w:r w:rsidR="004D2FEE">
        <w:rPr>
          <w:rFonts w:ascii="Palatino Linotype" w:eastAsia="Calibri" w:hAnsi="Palatino Linotype" w:cs="Tahoma"/>
          <w:bCs/>
          <w:sz w:val="22"/>
          <w:szCs w:val="22"/>
          <w:lang w:eastAsia="en-US"/>
        </w:rPr>
        <w:t xml:space="preserve">el agravio hecho valer por el Recurrente versa en señalar que las firmas </w:t>
      </w:r>
      <w:r w:rsidR="002C3ED3">
        <w:rPr>
          <w:rFonts w:ascii="Palatino Linotype" w:eastAsia="Calibri" w:hAnsi="Palatino Linotype" w:cs="Tahoma"/>
          <w:bCs/>
          <w:sz w:val="22"/>
          <w:szCs w:val="22"/>
          <w:lang w:eastAsia="en-US"/>
        </w:rPr>
        <w:t xml:space="preserve">y/o nombres </w:t>
      </w:r>
      <w:r w:rsidR="004D2FEE">
        <w:rPr>
          <w:rFonts w:ascii="Palatino Linotype" w:eastAsia="Calibri" w:hAnsi="Palatino Linotype" w:cs="Tahoma"/>
          <w:bCs/>
          <w:sz w:val="22"/>
          <w:szCs w:val="22"/>
          <w:lang w:eastAsia="en-US"/>
        </w:rPr>
        <w:t xml:space="preserve">que aparecen en el </w:t>
      </w:r>
      <w:r w:rsidR="0060347D">
        <w:rPr>
          <w:rFonts w:ascii="Palatino Linotype" w:eastAsia="Calibri" w:hAnsi="Palatino Linotype" w:cs="Tahoma"/>
          <w:bCs/>
          <w:sz w:val="22"/>
          <w:szCs w:val="22"/>
          <w:lang w:eastAsia="en-US"/>
        </w:rPr>
        <w:t>Acta de Instalación del Comité referido</w:t>
      </w:r>
      <w:r w:rsidR="004D2FEE">
        <w:rPr>
          <w:rFonts w:ascii="Palatino Linotype" w:eastAsia="Calibri" w:hAnsi="Palatino Linotype" w:cs="Tahoma"/>
          <w:bCs/>
          <w:sz w:val="22"/>
          <w:szCs w:val="22"/>
          <w:lang w:eastAsia="en-US"/>
        </w:rPr>
        <w:t xml:space="preserve">, no corresponden con los nombres de los actuales servidores públicos que ostentan </w:t>
      </w:r>
      <w:r w:rsidR="007A3DDE">
        <w:rPr>
          <w:rFonts w:ascii="Palatino Linotype" w:eastAsia="Calibri" w:hAnsi="Palatino Linotype" w:cs="Tahoma"/>
          <w:bCs/>
          <w:sz w:val="22"/>
          <w:szCs w:val="22"/>
          <w:lang w:eastAsia="en-US"/>
        </w:rPr>
        <w:t>los</w:t>
      </w:r>
      <w:r w:rsidR="004D2FEE">
        <w:rPr>
          <w:rFonts w:ascii="Palatino Linotype" w:eastAsia="Calibri" w:hAnsi="Palatino Linotype" w:cs="Tahoma"/>
          <w:bCs/>
          <w:sz w:val="22"/>
          <w:szCs w:val="22"/>
          <w:lang w:eastAsia="en-US"/>
        </w:rPr>
        <w:t xml:space="preserve"> cargos</w:t>
      </w:r>
      <w:r w:rsidR="007A3DDE">
        <w:rPr>
          <w:rFonts w:ascii="Palatino Linotype" w:eastAsia="Calibri" w:hAnsi="Palatino Linotype" w:cs="Tahoma"/>
          <w:bCs/>
          <w:sz w:val="22"/>
          <w:szCs w:val="22"/>
          <w:lang w:eastAsia="en-US"/>
        </w:rPr>
        <w:t xml:space="preserve"> de Contralor Municipal y del Titular de la Unidad de Transparencia</w:t>
      </w:r>
      <w:r w:rsidR="00393A0B">
        <w:rPr>
          <w:rFonts w:ascii="Palatino Linotype" w:eastAsia="Calibri" w:hAnsi="Palatino Linotype" w:cs="Tahoma"/>
          <w:bCs/>
          <w:sz w:val="22"/>
          <w:szCs w:val="22"/>
          <w:lang w:eastAsia="en-US"/>
        </w:rPr>
        <w:t>, por ello, señala que el Acta de Instalación</w:t>
      </w:r>
      <w:r w:rsidR="007A3DDE">
        <w:rPr>
          <w:rFonts w:ascii="Palatino Linotype" w:eastAsia="Calibri" w:hAnsi="Palatino Linotype" w:cs="Tahoma"/>
          <w:bCs/>
          <w:sz w:val="22"/>
          <w:szCs w:val="22"/>
          <w:lang w:eastAsia="en-US"/>
        </w:rPr>
        <w:t xml:space="preserve"> del Comité Coordinar Municipal correspondiente al trienio de 2019 a 2021, ya no es vigente</w:t>
      </w:r>
      <w:r w:rsidR="00FB4F31">
        <w:rPr>
          <w:rFonts w:ascii="Palatino Linotype" w:eastAsia="Calibri" w:hAnsi="Palatino Linotype" w:cs="Tahoma"/>
          <w:bCs/>
          <w:sz w:val="22"/>
          <w:szCs w:val="22"/>
          <w:lang w:eastAsia="en-US"/>
        </w:rPr>
        <w:t xml:space="preserve"> toda vez que la Ley obliga a que los servidores públicos con los cargos antes mencionados,</w:t>
      </w:r>
      <w:r w:rsidR="0060347D">
        <w:rPr>
          <w:rFonts w:ascii="Palatino Linotype" w:eastAsia="Calibri" w:hAnsi="Palatino Linotype" w:cs="Tahoma"/>
          <w:bCs/>
          <w:sz w:val="22"/>
          <w:szCs w:val="22"/>
          <w:lang w:eastAsia="en-US"/>
        </w:rPr>
        <w:t xml:space="preserve"> formen parte de la estructura de dicho Comité. </w:t>
      </w:r>
    </w:p>
    <w:p w14:paraId="65AD079E" w14:textId="77777777" w:rsidR="0060347D" w:rsidRDefault="0060347D" w:rsidP="003F2C2B">
      <w:pPr>
        <w:tabs>
          <w:tab w:val="left" w:pos="4962"/>
        </w:tabs>
        <w:spacing w:line="360" w:lineRule="auto"/>
        <w:jc w:val="both"/>
        <w:rPr>
          <w:rFonts w:ascii="Palatino Linotype" w:eastAsia="Calibri" w:hAnsi="Palatino Linotype" w:cs="Tahoma"/>
          <w:bCs/>
          <w:sz w:val="22"/>
          <w:szCs w:val="22"/>
          <w:lang w:eastAsia="en-US"/>
        </w:rPr>
      </w:pPr>
    </w:p>
    <w:p w14:paraId="05797FD9" w14:textId="25194927" w:rsidR="009A41A6" w:rsidRDefault="0060347D" w:rsidP="003F2C2B">
      <w:pPr>
        <w:tabs>
          <w:tab w:val="left" w:pos="4962"/>
        </w:tabs>
        <w:spacing w:line="360" w:lineRule="auto"/>
        <w:jc w:val="both"/>
        <w:rPr>
          <w:rFonts w:ascii="Palatino Linotype" w:eastAsia="Calibri" w:hAnsi="Palatino Linotype" w:cs="Tahoma"/>
          <w:b/>
          <w:sz w:val="22"/>
          <w:szCs w:val="22"/>
          <w:u w:val="single"/>
          <w:lang w:eastAsia="en-US"/>
        </w:rPr>
      </w:pPr>
      <w:r>
        <w:rPr>
          <w:rFonts w:ascii="Palatino Linotype" w:eastAsia="Calibri" w:hAnsi="Palatino Linotype" w:cs="Tahoma"/>
          <w:bCs/>
          <w:sz w:val="22"/>
          <w:szCs w:val="22"/>
          <w:lang w:eastAsia="en-US"/>
        </w:rPr>
        <w:t>Así entonces, en obediencia al párrafo anterior, es necesario advertir por parte de este Instituto</w:t>
      </w:r>
      <w:r w:rsidR="00DC1AAD">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 xml:space="preserve"> </w:t>
      </w:r>
      <w:r w:rsidR="00DC1AAD">
        <w:rPr>
          <w:rFonts w:ascii="Palatino Linotype" w:eastAsia="Calibri" w:hAnsi="Palatino Linotype" w:cs="Tahoma"/>
          <w:bCs/>
          <w:sz w:val="22"/>
          <w:szCs w:val="22"/>
          <w:lang w:eastAsia="en-US"/>
        </w:rPr>
        <w:t xml:space="preserve">que el artículo 16 de la Ley Orgánica Municipal del Estado de México y Municipios, señala que los Ayuntamientos </w:t>
      </w:r>
      <w:r w:rsidR="00F21114">
        <w:rPr>
          <w:rFonts w:ascii="Palatino Linotype" w:eastAsia="Calibri" w:hAnsi="Palatino Linotype" w:cs="Tahoma"/>
          <w:bCs/>
          <w:sz w:val="22"/>
          <w:szCs w:val="22"/>
          <w:lang w:eastAsia="en-US"/>
        </w:rPr>
        <w:t>se renovaran cada tres años</w:t>
      </w:r>
      <w:r w:rsidR="009E1778">
        <w:rPr>
          <w:rFonts w:ascii="Palatino Linotype" w:eastAsia="Calibri" w:hAnsi="Palatino Linotype" w:cs="Tahoma"/>
          <w:bCs/>
          <w:sz w:val="22"/>
          <w:szCs w:val="22"/>
          <w:lang w:eastAsia="en-US"/>
        </w:rPr>
        <w:t xml:space="preserve"> </w:t>
      </w:r>
      <w:r w:rsidR="00F21114" w:rsidRPr="009F72A6">
        <w:rPr>
          <w:rFonts w:ascii="Palatino Linotype" w:eastAsia="Calibri" w:hAnsi="Palatino Linotype" w:cs="Tahoma"/>
          <w:b/>
          <w:sz w:val="22"/>
          <w:szCs w:val="22"/>
          <w:u w:val="single"/>
          <w:lang w:eastAsia="en-US"/>
        </w:rPr>
        <w:t xml:space="preserve">y que iniciaran su periodo el primero de enero del año inmediato </w:t>
      </w:r>
      <w:r w:rsidR="009E1778" w:rsidRPr="009F72A6">
        <w:rPr>
          <w:rFonts w:ascii="Palatino Linotype" w:eastAsia="Calibri" w:hAnsi="Palatino Linotype" w:cs="Tahoma"/>
          <w:b/>
          <w:sz w:val="22"/>
          <w:szCs w:val="22"/>
          <w:u w:val="single"/>
          <w:lang w:eastAsia="en-US"/>
        </w:rPr>
        <w:t>al</w:t>
      </w:r>
      <w:r w:rsidR="00F21114" w:rsidRPr="009F72A6">
        <w:rPr>
          <w:rFonts w:ascii="Palatino Linotype" w:eastAsia="Calibri" w:hAnsi="Palatino Linotype" w:cs="Tahoma"/>
          <w:b/>
          <w:sz w:val="22"/>
          <w:szCs w:val="22"/>
          <w:u w:val="single"/>
          <w:lang w:eastAsia="en-US"/>
        </w:rPr>
        <w:t xml:space="preserve"> que se hubieran celebrado las elecciones </w:t>
      </w:r>
      <w:r w:rsidR="009F72A6" w:rsidRPr="009F72A6">
        <w:rPr>
          <w:rFonts w:ascii="Palatino Linotype" w:eastAsia="Calibri" w:hAnsi="Palatino Linotype" w:cs="Tahoma"/>
          <w:b/>
          <w:sz w:val="22"/>
          <w:szCs w:val="22"/>
          <w:u w:val="single"/>
          <w:lang w:eastAsia="en-US"/>
        </w:rPr>
        <w:t>municipales.</w:t>
      </w:r>
    </w:p>
    <w:p w14:paraId="6E7CB435" w14:textId="77777777" w:rsidR="009A41A6" w:rsidRDefault="009A41A6" w:rsidP="003F2C2B">
      <w:pPr>
        <w:tabs>
          <w:tab w:val="left" w:pos="4962"/>
        </w:tabs>
        <w:spacing w:line="360" w:lineRule="auto"/>
        <w:jc w:val="both"/>
        <w:rPr>
          <w:rFonts w:ascii="Palatino Linotype" w:eastAsia="Calibri" w:hAnsi="Palatino Linotype" w:cs="Tahoma"/>
          <w:bCs/>
          <w:sz w:val="22"/>
          <w:szCs w:val="22"/>
          <w:lang w:eastAsia="en-US"/>
        </w:rPr>
      </w:pPr>
    </w:p>
    <w:p w14:paraId="311447C0" w14:textId="15C3A372" w:rsidR="00774468" w:rsidRDefault="00BB209C" w:rsidP="003F2C2B">
      <w:pPr>
        <w:tabs>
          <w:tab w:val="left" w:pos="4962"/>
        </w:tabs>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este orden de ideas,</w:t>
      </w:r>
      <w:r w:rsidR="004332FD">
        <w:rPr>
          <w:rFonts w:ascii="Palatino Linotype" w:eastAsia="Calibri" w:hAnsi="Palatino Linotype" w:cs="Tahoma"/>
          <w:bCs/>
          <w:sz w:val="22"/>
          <w:szCs w:val="22"/>
          <w:lang w:eastAsia="en-US"/>
        </w:rPr>
        <w:t xml:space="preserve"> resulta pertinente </w:t>
      </w:r>
      <w:r w:rsidR="00CF5BDC">
        <w:rPr>
          <w:rFonts w:ascii="Palatino Linotype" w:eastAsia="Calibri" w:hAnsi="Palatino Linotype" w:cs="Tahoma"/>
          <w:bCs/>
          <w:sz w:val="22"/>
          <w:szCs w:val="22"/>
          <w:lang w:eastAsia="en-US"/>
        </w:rPr>
        <w:t>precisar</w:t>
      </w:r>
      <w:r w:rsidR="004332FD">
        <w:rPr>
          <w:rFonts w:ascii="Palatino Linotype" w:eastAsia="Calibri" w:hAnsi="Palatino Linotype" w:cs="Tahoma"/>
          <w:bCs/>
          <w:sz w:val="22"/>
          <w:szCs w:val="22"/>
          <w:lang w:eastAsia="en-US"/>
        </w:rPr>
        <w:t xml:space="preserve"> que en el Ayuntamiento de Valle de Bravo</w:t>
      </w:r>
      <w:r w:rsidR="00861EFC">
        <w:rPr>
          <w:rFonts w:ascii="Palatino Linotype" w:eastAsia="Calibri" w:hAnsi="Palatino Linotype" w:cs="Tahoma"/>
          <w:bCs/>
          <w:sz w:val="22"/>
          <w:szCs w:val="22"/>
          <w:lang w:eastAsia="en-US"/>
        </w:rPr>
        <w:t xml:space="preserve"> se celebraron elecciones en el pasado ejercicio electoral a fin de elegir al Presidente Municipal que llevará la responsabilidad de la Administración Pública</w:t>
      </w:r>
      <w:r w:rsidR="00B72301">
        <w:rPr>
          <w:rFonts w:ascii="Palatino Linotype" w:eastAsia="Calibri" w:hAnsi="Palatino Linotype" w:cs="Tahoma"/>
          <w:bCs/>
          <w:sz w:val="22"/>
          <w:szCs w:val="22"/>
          <w:lang w:eastAsia="en-US"/>
        </w:rPr>
        <w:t xml:space="preserve"> Municipal</w:t>
      </w:r>
      <w:r w:rsidR="00861EFC">
        <w:rPr>
          <w:rFonts w:ascii="Palatino Linotype" w:eastAsia="Calibri" w:hAnsi="Palatino Linotype" w:cs="Tahoma"/>
          <w:bCs/>
          <w:sz w:val="22"/>
          <w:szCs w:val="22"/>
          <w:lang w:eastAsia="en-US"/>
        </w:rPr>
        <w:t xml:space="preserve"> durante el período comprendido del ejercicio dos mil veintidós al dos mil veinticuatro</w:t>
      </w:r>
      <w:r w:rsidR="00B72301">
        <w:rPr>
          <w:rFonts w:ascii="Palatino Linotype" w:eastAsia="Calibri" w:hAnsi="Palatino Linotype" w:cs="Tahoma"/>
          <w:bCs/>
          <w:sz w:val="22"/>
          <w:szCs w:val="22"/>
          <w:lang w:eastAsia="en-US"/>
        </w:rPr>
        <w:t>; así, en consecuencia al ejercicio democrático</w:t>
      </w:r>
      <w:r w:rsidR="00D709AD">
        <w:rPr>
          <w:rFonts w:ascii="Palatino Linotype" w:eastAsia="Calibri" w:hAnsi="Palatino Linotype" w:cs="Tahoma"/>
          <w:bCs/>
          <w:sz w:val="22"/>
          <w:szCs w:val="22"/>
          <w:lang w:eastAsia="en-US"/>
        </w:rPr>
        <w:t xml:space="preserve">, </w:t>
      </w:r>
      <w:r w:rsidR="008B669B">
        <w:rPr>
          <w:rFonts w:ascii="Palatino Linotype" w:eastAsia="Calibri" w:hAnsi="Palatino Linotype" w:cs="Tahoma"/>
          <w:bCs/>
          <w:sz w:val="22"/>
          <w:szCs w:val="22"/>
          <w:lang w:eastAsia="en-US"/>
        </w:rPr>
        <w:t xml:space="preserve">a partir del primero de enero de este año, </w:t>
      </w:r>
      <w:r w:rsidR="003D1CF7">
        <w:rPr>
          <w:rFonts w:ascii="Palatino Linotype" w:eastAsia="Calibri" w:hAnsi="Palatino Linotype" w:cs="Tahoma"/>
          <w:bCs/>
          <w:sz w:val="22"/>
          <w:szCs w:val="22"/>
          <w:lang w:eastAsia="en-US"/>
        </w:rPr>
        <w:t>se realizó el cambio de Administración</w:t>
      </w:r>
      <w:r w:rsidR="00B72301">
        <w:rPr>
          <w:rFonts w:ascii="Palatino Linotype" w:eastAsia="Calibri" w:hAnsi="Palatino Linotype" w:cs="Tahoma"/>
          <w:bCs/>
          <w:sz w:val="22"/>
          <w:szCs w:val="22"/>
          <w:lang w:eastAsia="en-US"/>
        </w:rPr>
        <w:t xml:space="preserve"> Pública</w:t>
      </w:r>
      <w:r w:rsidR="003D1CF7">
        <w:rPr>
          <w:rFonts w:ascii="Palatino Linotype" w:eastAsia="Calibri" w:hAnsi="Palatino Linotype" w:cs="Tahoma"/>
          <w:bCs/>
          <w:sz w:val="22"/>
          <w:szCs w:val="22"/>
          <w:lang w:eastAsia="en-US"/>
        </w:rPr>
        <w:t xml:space="preserve"> Municipal</w:t>
      </w:r>
      <w:r w:rsidR="005D6A1E">
        <w:rPr>
          <w:rFonts w:ascii="Palatino Linotype" w:eastAsia="Calibri" w:hAnsi="Palatino Linotype" w:cs="Tahoma"/>
          <w:bCs/>
          <w:sz w:val="22"/>
          <w:szCs w:val="22"/>
          <w:lang w:eastAsia="en-US"/>
        </w:rPr>
        <w:t xml:space="preserve"> en el Ayuntamiento,</w:t>
      </w:r>
      <w:r w:rsidR="003D1CF7">
        <w:rPr>
          <w:rFonts w:ascii="Palatino Linotype" w:eastAsia="Calibri" w:hAnsi="Palatino Linotype" w:cs="Tahoma"/>
          <w:bCs/>
          <w:sz w:val="22"/>
          <w:szCs w:val="22"/>
          <w:lang w:eastAsia="en-US"/>
        </w:rPr>
        <w:t xml:space="preserve"> </w:t>
      </w:r>
      <w:r w:rsidR="005B656A">
        <w:rPr>
          <w:rFonts w:ascii="Palatino Linotype" w:eastAsia="Calibri" w:hAnsi="Palatino Linotype" w:cs="Tahoma"/>
          <w:bCs/>
          <w:sz w:val="22"/>
          <w:szCs w:val="22"/>
          <w:lang w:eastAsia="en-US"/>
        </w:rPr>
        <w:t>por lo cual,</w:t>
      </w:r>
      <w:r w:rsidR="000A53C2">
        <w:rPr>
          <w:rFonts w:ascii="Palatino Linotype" w:eastAsia="Calibri" w:hAnsi="Palatino Linotype" w:cs="Tahoma"/>
          <w:bCs/>
          <w:sz w:val="22"/>
          <w:szCs w:val="22"/>
          <w:lang w:eastAsia="en-US"/>
        </w:rPr>
        <w:t xml:space="preserve"> </w:t>
      </w:r>
      <w:r w:rsidR="000A53C2" w:rsidRPr="000A53C2">
        <w:rPr>
          <w:rFonts w:ascii="Palatino Linotype" w:eastAsia="Calibri" w:hAnsi="Palatino Linotype" w:cs="Tahoma"/>
          <w:bCs/>
          <w:sz w:val="22"/>
          <w:szCs w:val="22"/>
          <w:lang w:eastAsia="en-US"/>
        </w:rPr>
        <w:t>vale la pena referir la publicación de</w:t>
      </w:r>
      <w:r w:rsidR="00014178">
        <w:rPr>
          <w:rFonts w:ascii="Palatino Linotype" w:eastAsia="Calibri" w:hAnsi="Palatino Linotype" w:cs="Tahoma"/>
          <w:bCs/>
          <w:sz w:val="22"/>
          <w:szCs w:val="22"/>
          <w:lang w:eastAsia="en-US"/>
        </w:rPr>
        <w:t xml:space="preserve">l periódico digital El Sol de Toluca, disponible en: </w:t>
      </w:r>
      <w:hyperlink r:id="rId13" w:history="1">
        <w:r w:rsidR="000F3FAD" w:rsidRPr="00962C08">
          <w:rPr>
            <w:rStyle w:val="Hipervnculo"/>
            <w:rFonts w:ascii="Palatino Linotype" w:eastAsia="Calibri" w:hAnsi="Palatino Linotype" w:cs="Tahoma"/>
            <w:bCs/>
            <w:sz w:val="22"/>
            <w:szCs w:val="22"/>
            <w:lang w:eastAsia="en-US"/>
          </w:rPr>
          <w:t>https://www.elsoldetoluca.com.mx/local/comienza-gobierno-morenista-en-valle-de-bravo-7677549.html</w:t>
        </w:r>
      </w:hyperlink>
      <w:r w:rsidR="000F3FAD">
        <w:rPr>
          <w:rFonts w:ascii="Palatino Linotype" w:eastAsia="Calibri" w:hAnsi="Palatino Linotype" w:cs="Tahoma"/>
          <w:bCs/>
          <w:sz w:val="22"/>
          <w:szCs w:val="22"/>
          <w:lang w:eastAsia="en-US"/>
        </w:rPr>
        <w:t xml:space="preserve">, </w:t>
      </w:r>
      <w:r w:rsidR="000F3FAD" w:rsidRPr="000F3FAD">
        <w:rPr>
          <w:rFonts w:ascii="Palatino Linotype" w:eastAsia="Calibri" w:hAnsi="Palatino Linotype" w:cs="Tahoma"/>
          <w:bCs/>
          <w:sz w:val="22"/>
          <w:szCs w:val="22"/>
          <w:lang w:eastAsia="en-US"/>
        </w:rPr>
        <w:t xml:space="preserve">(consultada el </w:t>
      </w:r>
      <w:r w:rsidR="000F3FAD">
        <w:rPr>
          <w:rFonts w:ascii="Palatino Linotype" w:eastAsia="Calibri" w:hAnsi="Palatino Linotype" w:cs="Tahoma"/>
          <w:bCs/>
          <w:sz w:val="22"/>
          <w:szCs w:val="22"/>
          <w:lang w:eastAsia="en-US"/>
        </w:rPr>
        <w:t>catorce</w:t>
      </w:r>
      <w:r w:rsidR="000F3FAD" w:rsidRPr="000F3FAD">
        <w:rPr>
          <w:rFonts w:ascii="Palatino Linotype" w:eastAsia="Calibri" w:hAnsi="Palatino Linotype" w:cs="Tahoma"/>
          <w:bCs/>
          <w:sz w:val="22"/>
          <w:szCs w:val="22"/>
          <w:lang w:eastAsia="en-US"/>
        </w:rPr>
        <w:t xml:space="preserve"> de </w:t>
      </w:r>
      <w:r w:rsidR="000F3FAD">
        <w:rPr>
          <w:rFonts w:ascii="Palatino Linotype" w:eastAsia="Calibri" w:hAnsi="Palatino Linotype" w:cs="Tahoma"/>
          <w:bCs/>
          <w:sz w:val="22"/>
          <w:szCs w:val="22"/>
          <w:lang w:eastAsia="en-US"/>
        </w:rPr>
        <w:t>marzo</w:t>
      </w:r>
      <w:r w:rsidR="000F3FAD" w:rsidRPr="000F3FAD">
        <w:rPr>
          <w:rFonts w:ascii="Palatino Linotype" w:eastAsia="Calibri" w:hAnsi="Palatino Linotype" w:cs="Tahoma"/>
          <w:bCs/>
          <w:sz w:val="22"/>
          <w:szCs w:val="22"/>
          <w:lang w:eastAsia="en-US"/>
        </w:rPr>
        <w:t xml:space="preserve"> de dos mil </w:t>
      </w:r>
      <w:r w:rsidR="000F3FAD">
        <w:rPr>
          <w:rFonts w:ascii="Palatino Linotype" w:eastAsia="Calibri" w:hAnsi="Palatino Linotype" w:cs="Tahoma"/>
          <w:bCs/>
          <w:sz w:val="22"/>
          <w:szCs w:val="22"/>
          <w:lang w:eastAsia="en-US"/>
        </w:rPr>
        <w:t>veintidós</w:t>
      </w:r>
      <w:r w:rsidR="000F3FAD" w:rsidRPr="000F3FAD">
        <w:rPr>
          <w:rFonts w:ascii="Palatino Linotype" w:eastAsia="Calibri" w:hAnsi="Palatino Linotype" w:cs="Tahoma"/>
          <w:bCs/>
          <w:sz w:val="22"/>
          <w:szCs w:val="22"/>
          <w:lang w:eastAsia="en-US"/>
        </w:rPr>
        <w:t xml:space="preserve">), en donde el </w:t>
      </w:r>
      <w:r w:rsidR="009A7276">
        <w:rPr>
          <w:rFonts w:ascii="Palatino Linotype" w:eastAsia="Calibri" w:hAnsi="Palatino Linotype" w:cs="Tahoma"/>
          <w:bCs/>
          <w:sz w:val="22"/>
          <w:szCs w:val="22"/>
          <w:lang w:eastAsia="en-US"/>
        </w:rPr>
        <w:t>primero</w:t>
      </w:r>
      <w:r w:rsidR="000F3FAD" w:rsidRPr="000F3FAD">
        <w:rPr>
          <w:rFonts w:ascii="Palatino Linotype" w:eastAsia="Calibri" w:hAnsi="Palatino Linotype" w:cs="Tahoma"/>
          <w:bCs/>
          <w:sz w:val="22"/>
          <w:szCs w:val="22"/>
          <w:lang w:eastAsia="en-US"/>
        </w:rPr>
        <w:t xml:space="preserve"> de </w:t>
      </w:r>
      <w:r w:rsidR="009A7276">
        <w:rPr>
          <w:rFonts w:ascii="Palatino Linotype" w:eastAsia="Calibri" w:hAnsi="Palatino Linotype" w:cs="Tahoma"/>
          <w:bCs/>
          <w:sz w:val="22"/>
          <w:szCs w:val="22"/>
          <w:lang w:eastAsia="en-US"/>
        </w:rPr>
        <w:t>enero</w:t>
      </w:r>
      <w:r w:rsidR="000F3FAD" w:rsidRPr="000F3FAD">
        <w:rPr>
          <w:rFonts w:ascii="Palatino Linotype" w:eastAsia="Calibri" w:hAnsi="Palatino Linotype" w:cs="Tahoma"/>
          <w:bCs/>
          <w:sz w:val="22"/>
          <w:szCs w:val="22"/>
          <w:lang w:eastAsia="en-US"/>
        </w:rPr>
        <w:t xml:space="preserve"> de dos mil </w:t>
      </w:r>
      <w:r w:rsidR="009A7276">
        <w:rPr>
          <w:rFonts w:ascii="Palatino Linotype" w:eastAsia="Calibri" w:hAnsi="Palatino Linotype" w:cs="Tahoma"/>
          <w:bCs/>
          <w:sz w:val="22"/>
          <w:szCs w:val="22"/>
          <w:lang w:eastAsia="en-US"/>
        </w:rPr>
        <w:t>veintidós,</w:t>
      </w:r>
      <w:r w:rsidR="000F3FAD" w:rsidRPr="000F3FAD">
        <w:rPr>
          <w:rFonts w:ascii="Palatino Linotype" w:eastAsia="Calibri" w:hAnsi="Palatino Linotype" w:cs="Tahoma"/>
          <w:bCs/>
          <w:sz w:val="22"/>
          <w:szCs w:val="22"/>
          <w:lang w:eastAsia="en-US"/>
        </w:rPr>
        <w:t xml:space="preserve"> se publicó el artículo “</w:t>
      </w:r>
      <w:r w:rsidR="009A7276">
        <w:rPr>
          <w:rFonts w:ascii="Palatino Linotype" w:eastAsia="Calibri" w:hAnsi="Palatino Linotype" w:cs="Tahoma"/>
          <w:bCs/>
          <w:sz w:val="22"/>
          <w:szCs w:val="22"/>
          <w:lang w:eastAsia="en-US"/>
        </w:rPr>
        <w:t>Comienza gobierno morenista en Valle de Bravo</w:t>
      </w:r>
      <w:r w:rsidR="000F3FAD" w:rsidRPr="000F3FAD">
        <w:rPr>
          <w:rFonts w:ascii="Palatino Linotype" w:eastAsia="Calibri" w:hAnsi="Palatino Linotype" w:cs="Tahoma"/>
          <w:bCs/>
          <w:sz w:val="22"/>
          <w:szCs w:val="22"/>
          <w:lang w:eastAsia="en-US"/>
        </w:rPr>
        <w:t>”, de la cual se destaca lo siguiente:</w:t>
      </w:r>
    </w:p>
    <w:p w14:paraId="6C5302F1" w14:textId="77777777" w:rsidR="009A7276" w:rsidRPr="00007D24" w:rsidRDefault="009A7276" w:rsidP="00007D24">
      <w:pPr>
        <w:tabs>
          <w:tab w:val="left" w:pos="4962"/>
        </w:tabs>
        <w:spacing w:line="360" w:lineRule="auto"/>
        <w:ind w:left="567" w:right="539"/>
        <w:jc w:val="both"/>
        <w:rPr>
          <w:rFonts w:ascii="Palatino Linotype" w:eastAsia="Calibri" w:hAnsi="Palatino Linotype" w:cs="Tahoma"/>
          <w:bCs/>
          <w:i/>
          <w:iCs/>
          <w:sz w:val="18"/>
          <w:szCs w:val="18"/>
          <w:lang w:eastAsia="en-US"/>
        </w:rPr>
      </w:pPr>
    </w:p>
    <w:p w14:paraId="039D20E8" w14:textId="77777777" w:rsidR="00007D24" w:rsidRPr="00007D24" w:rsidRDefault="00007D24" w:rsidP="00B66D0C">
      <w:pPr>
        <w:pStyle w:val="NormalWeb"/>
        <w:spacing w:before="0" w:beforeAutospacing="0" w:after="150" w:afterAutospacing="0" w:line="360" w:lineRule="auto"/>
        <w:ind w:left="567" w:right="539"/>
        <w:jc w:val="both"/>
        <w:rPr>
          <w:rFonts w:ascii="Palatino Linotype" w:hAnsi="Palatino Linotype" w:cs="Open Sans"/>
          <w:i/>
          <w:iCs/>
          <w:color w:val="333333"/>
          <w:sz w:val="20"/>
          <w:szCs w:val="20"/>
        </w:rPr>
      </w:pPr>
      <w:r w:rsidRPr="007C7C1C">
        <w:rPr>
          <w:rFonts w:ascii="Palatino Linotype" w:hAnsi="Palatino Linotype" w:cs="Open Sans"/>
          <w:b/>
          <w:bCs/>
          <w:i/>
          <w:iCs/>
          <w:color w:val="333333"/>
          <w:sz w:val="20"/>
          <w:szCs w:val="20"/>
        </w:rPr>
        <w:t>Como parte de los protocolos para la nueva administración entrante del</w:t>
      </w:r>
      <w:r w:rsidRPr="00007D24">
        <w:rPr>
          <w:rFonts w:ascii="Palatino Linotype" w:hAnsi="Palatino Linotype" w:cs="Open Sans"/>
          <w:b/>
          <w:bCs/>
          <w:i/>
          <w:iCs/>
          <w:color w:val="333333"/>
          <w:sz w:val="20"/>
          <w:szCs w:val="20"/>
        </w:rPr>
        <w:t> Ayuntamiento de Valle de Bravo</w:t>
      </w:r>
      <w:r w:rsidRPr="00007D24">
        <w:rPr>
          <w:rFonts w:ascii="Palatino Linotype" w:hAnsi="Palatino Linotype" w:cs="Open Sans"/>
          <w:i/>
          <w:iCs/>
          <w:color w:val="333333"/>
          <w:sz w:val="20"/>
          <w:szCs w:val="20"/>
        </w:rPr>
        <w:t>, la seguridad pública del municipio pasó a ser parte de Michelle Núñez Gómez, alcaldesa electa del Pueblo Mágico.</w:t>
      </w:r>
    </w:p>
    <w:p w14:paraId="3E041B47" w14:textId="73EBB283" w:rsidR="00007D24" w:rsidRDefault="00007D24" w:rsidP="00B66D0C">
      <w:pPr>
        <w:pStyle w:val="NormalWeb"/>
        <w:spacing w:before="0" w:beforeAutospacing="0" w:after="150" w:afterAutospacing="0" w:line="360" w:lineRule="auto"/>
        <w:ind w:left="567" w:right="539"/>
        <w:jc w:val="both"/>
        <w:rPr>
          <w:rFonts w:ascii="Palatino Linotype" w:hAnsi="Palatino Linotype" w:cs="Open Sans"/>
          <w:i/>
          <w:iCs/>
          <w:color w:val="333333"/>
          <w:sz w:val="20"/>
          <w:szCs w:val="20"/>
        </w:rPr>
      </w:pPr>
      <w:r w:rsidRPr="00007D24">
        <w:rPr>
          <w:rFonts w:ascii="Palatino Linotype" w:hAnsi="Palatino Linotype" w:cs="Open Sans"/>
          <w:i/>
          <w:iCs/>
          <w:color w:val="333333"/>
          <w:sz w:val="20"/>
          <w:szCs w:val="20"/>
        </w:rPr>
        <w:t>Durante la entrega recepción de los cuerpos de seguridad pública, protección civil y bomberos, la alcaldesa aseguró que garantizarán la estabilidad de los habitantes y</w:t>
      </w:r>
      <w:r w:rsidR="000B34AB">
        <w:rPr>
          <w:rFonts w:ascii="Palatino Linotype" w:hAnsi="Palatino Linotype" w:cs="Open Sans"/>
          <w:i/>
          <w:iCs/>
          <w:color w:val="333333"/>
          <w:sz w:val="20"/>
          <w:szCs w:val="20"/>
        </w:rPr>
        <w:t xml:space="preserve"> </w:t>
      </w:r>
      <w:r w:rsidR="000B34AB" w:rsidRPr="000B34AB">
        <w:rPr>
          <w:rFonts w:ascii="Palatino Linotype" w:hAnsi="Palatino Linotype" w:cs="Open Sans"/>
          <w:i/>
          <w:iCs/>
          <w:color w:val="333333"/>
          <w:sz w:val="20"/>
          <w:szCs w:val="20"/>
        </w:rPr>
        <w:t>visitantes del municipio.</w:t>
      </w:r>
    </w:p>
    <w:p w14:paraId="507F6B06" w14:textId="57819C36" w:rsidR="00B66D0C" w:rsidRPr="00DD05E2" w:rsidRDefault="00B66D0C" w:rsidP="00DD05E2">
      <w:pPr>
        <w:spacing w:line="360" w:lineRule="auto"/>
        <w:ind w:left="567" w:right="539"/>
        <w:jc w:val="both"/>
        <w:rPr>
          <w:rFonts w:ascii="Palatino Linotype" w:hAnsi="Palatino Linotype"/>
          <w:i/>
          <w:iCs/>
        </w:rPr>
      </w:pPr>
      <w:r w:rsidRPr="00DD05E2">
        <w:rPr>
          <w:rFonts w:ascii="Palatino Linotype" w:hAnsi="Palatino Linotype"/>
          <w:i/>
          <w:iCs/>
        </w:rPr>
        <w:t xml:space="preserve">Asimismo, en las primeras acciones que realizó la administración de extracción morenista, </w:t>
      </w:r>
      <w:r w:rsidRPr="00DD05E2">
        <w:rPr>
          <w:rFonts w:ascii="Palatino Linotype" w:hAnsi="Palatino Linotype"/>
          <w:b/>
          <w:bCs/>
          <w:i/>
          <w:iCs/>
          <w:u w:val="single"/>
        </w:rPr>
        <w:t>en acuerdo con el Cabildo de Valle de Bravo, nombraron a los directores y coordinadores de la nueva administración pública,</w:t>
      </w:r>
      <w:r w:rsidRPr="00DD05E2">
        <w:rPr>
          <w:rFonts w:ascii="Palatino Linotype" w:hAnsi="Palatino Linotype"/>
          <w:i/>
          <w:iCs/>
        </w:rPr>
        <w:t xml:space="preserve"> quienes llevarán a cabo los trabajos del municipio por los próximos tres años.</w:t>
      </w:r>
    </w:p>
    <w:p w14:paraId="57EDB1F9" w14:textId="77777777" w:rsidR="00B66D0C" w:rsidRPr="00B66D0C" w:rsidRDefault="00B66D0C" w:rsidP="00B66D0C">
      <w:pPr>
        <w:pStyle w:val="NormalWeb"/>
        <w:spacing w:before="0" w:beforeAutospacing="0" w:after="0" w:afterAutospacing="0" w:line="360" w:lineRule="auto"/>
        <w:ind w:left="567" w:right="539"/>
        <w:jc w:val="both"/>
        <w:rPr>
          <w:rFonts w:ascii="Palatino Linotype" w:hAnsi="Palatino Linotype" w:cs="Open Sans"/>
          <w:i/>
          <w:iCs/>
          <w:color w:val="333333"/>
          <w:sz w:val="20"/>
          <w:szCs w:val="20"/>
          <w:shd w:val="clear" w:color="auto" w:fill="FFFFFF"/>
        </w:rPr>
      </w:pPr>
    </w:p>
    <w:p w14:paraId="135FE275" w14:textId="0FC400FD" w:rsidR="00B66D0C" w:rsidRPr="00B66D0C" w:rsidRDefault="00B66D0C" w:rsidP="00B66D0C">
      <w:pPr>
        <w:pStyle w:val="NormalWeb"/>
        <w:spacing w:before="0" w:beforeAutospacing="0" w:after="0" w:afterAutospacing="0" w:line="360" w:lineRule="auto"/>
        <w:ind w:left="567" w:right="539"/>
        <w:jc w:val="both"/>
        <w:rPr>
          <w:rFonts w:ascii="Palatino Linotype" w:hAnsi="Palatino Linotype" w:cs="Open Sans"/>
          <w:i/>
          <w:iCs/>
          <w:color w:val="333333"/>
          <w:sz w:val="20"/>
          <w:szCs w:val="20"/>
        </w:rPr>
      </w:pPr>
      <w:r w:rsidRPr="00B66D0C">
        <w:rPr>
          <w:rFonts w:ascii="Palatino Linotype" w:hAnsi="Palatino Linotype" w:cs="Open Sans"/>
          <w:i/>
          <w:iCs/>
          <w:color w:val="333333"/>
          <w:sz w:val="20"/>
          <w:szCs w:val="20"/>
        </w:rPr>
        <w:t>Las demás direcciones y coordinaciones de la administración pública municipal del Pueblo Mágico, se anunciarán en las próximas horas, según lo apruebe el Cabildo entrante de esta administración.</w:t>
      </w:r>
    </w:p>
    <w:p w14:paraId="1524B06B" w14:textId="3AB1A72A" w:rsidR="009A7276" w:rsidRPr="00B66D0C" w:rsidRDefault="009A7276" w:rsidP="00B66D0C">
      <w:pPr>
        <w:tabs>
          <w:tab w:val="left" w:pos="4962"/>
        </w:tabs>
        <w:spacing w:line="360" w:lineRule="auto"/>
        <w:jc w:val="both"/>
        <w:rPr>
          <w:rFonts w:ascii="Palatino Linotype" w:eastAsia="Calibri" w:hAnsi="Palatino Linotype" w:cs="Tahoma"/>
          <w:bCs/>
          <w:sz w:val="24"/>
          <w:szCs w:val="24"/>
          <w:lang w:eastAsia="en-US"/>
        </w:rPr>
      </w:pPr>
    </w:p>
    <w:p w14:paraId="3C530664" w14:textId="03D9EE35" w:rsidR="00B66D0C" w:rsidRDefault="00B66D0C" w:rsidP="00B66D0C">
      <w:pPr>
        <w:spacing w:line="360" w:lineRule="auto"/>
        <w:jc w:val="both"/>
        <w:rPr>
          <w:rFonts w:ascii="Palatino Linotype" w:hAnsi="Palatino Linotype"/>
          <w:color w:val="222222"/>
          <w:sz w:val="22"/>
          <w:szCs w:val="24"/>
          <w:lang w:eastAsia="es-MX"/>
        </w:rPr>
      </w:pPr>
      <w:r w:rsidRPr="00B66D0C">
        <w:rPr>
          <w:rFonts w:ascii="Palatino Linotype" w:hAnsi="Palatino Linotype"/>
          <w:color w:val="222222"/>
          <w:sz w:val="22"/>
          <w:szCs w:val="24"/>
          <w:lang w:eastAsia="es-MX"/>
        </w:rPr>
        <w:t>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B66D0C">
        <w:rPr>
          <w:rFonts w:ascii="Palatino Linotype" w:hAnsi="Palatino Linotype"/>
          <w:b/>
          <w:bCs/>
          <w:i/>
          <w:iCs/>
          <w:color w:val="222222"/>
          <w:sz w:val="22"/>
          <w:szCs w:val="24"/>
          <w:lang w:eastAsia="es-MX"/>
        </w:rPr>
        <w:t>“NOTAS PERIODISTICAS, EL CONOCIMIENTO QUE DE ELLAS SE OBTIENE NO CONSTITUYE ‘UN HECHO PUBLICO Y NOTORIO’”</w:t>
      </w:r>
      <w:r w:rsidR="00F23121">
        <w:rPr>
          <w:rFonts w:ascii="Palatino Linotype" w:hAnsi="Palatino Linotype"/>
          <w:color w:val="222222"/>
          <w:sz w:val="22"/>
          <w:szCs w:val="24"/>
          <w:lang w:eastAsia="es-MX"/>
        </w:rPr>
        <w:t xml:space="preserve"> </w:t>
      </w:r>
      <w:r w:rsidRPr="00B66D0C">
        <w:rPr>
          <w:rFonts w:ascii="Palatino Linotype" w:hAnsi="Palatino Linotype"/>
          <w:color w:val="222222"/>
          <w:sz w:val="22"/>
          <w:szCs w:val="24"/>
          <w:lang w:eastAsia="es-MX"/>
        </w:rPr>
        <w:t>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w:t>
      </w:r>
    </w:p>
    <w:p w14:paraId="3F6453D2" w14:textId="77777777" w:rsidR="00DD05E2" w:rsidRPr="00B66D0C" w:rsidRDefault="00DD05E2" w:rsidP="00B66D0C">
      <w:pPr>
        <w:spacing w:line="360" w:lineRule="auto"/>
        <w:jc w:val="both"/>
        <w:rPr>
          <w:color w:val="222222"/>
          <w:sz w:val="22"/>
          <w:szCs w:val="22"/>
          <w:lang w:eastAsia="es-MX"/>
        </w:rPr>
      </w:pPr>
    </w:p>
    <w:p w14:paraId="367B0F59" w14:textId="3A457321" w:rsidR="00B66D0C" w:rsidRPr="00B66D0C" w:rsidRDefault="00B66D0C" w:rsidP="00B66D0C">
      <w:pPr>
        <w:spacing w:line="360" w:lineRule="auto"/>
        <w:jc w:val="both"/>
        <w:rPr>
          <w:color w:val="222222"/>
          <w:sz w:val="22"/>
          <w:szCs w:val="22"/>
          <w:lang w:eastAsia="es-MX"/>
        </w:rPr>
      </w:pPr>
      <w:r w:rsidRPr="00B66D0C">
        <w:rPr>
          <w:rFonts w:ascii="Palatino Linotype" w:hAnsi="Palatino Linotype"/>
          <w:color w:val="222222"/>
          <w:sz w:val="22"/>
          <w:szCs w:val="24"/>
          <w:lang w:eastAsia="es-MX"/>
        </w:rPr>
        <w:t>De tal situación, lo consignado en las notas periodísticas no constituye un hecho público o notorio, sino que es una opinión de su autor, por lo que sólo se pueden tomar como </w:t>
      </w:r>
      <w:r w:rsidRPr="00B66D0C">
        <w:rPr>
          <w:rFonts w:ascii="Palatino Linotype" w:hAnsi="Palatino Linotype"/>
          <w:b/>
          <w:bCs/>
          <w:color w:val="222222"/>
          <w:sz w:val="22"/>
          <w:szCs w:val="24"/>
          <w:lang w:eastAsia="es-MX"/>
        </w:rPr>
        <w:t>indicios.</w:t>
      </w:r>
    </w:p>
    <w:p w14:paraId="2A08A1F9" w14:textId="77777777" w:rsidR="00B66D0C" w:rsidRPr="00B66D0C" w:rsidRDefault="00B66D0C" w:rsidP="00B66D0C">
      <w:pPr>
        <w:spacing w:line="360" w:lineRule="auto"/>
        <w:jc w:val="both"/>
        <w:rPr>
          <w:color w:val="222222"/>
          <w:sz w:val="22"/>
          <w:szCs w:val="22"/>
          <w:lang w:eastAsia="es-MX"/>
        </w:rPr>
      </w:pPr>
      <w:r w:rsidRPr="00B66D0C">
        <w:rPr>
          <w:rFonts w:ascii="Palatino Linotype" w:hAnsi="Palatino Linotype"/>
          <w:b/>
          <w:bCs/>
          <w:color w:val="222222"/>
          <w:sz w:val="22"/>
          <w:szCs w:val="24"/>
          <w:lang w:eastAsia="es-MX"/>
        </w:rPr>
        <w:t> </w:t>
      </w:r>
    </w:p>
    <w:p w14:paraId="495CD999" w14:textId="385C68B6" w:rsidR="00694008" w:rsidRDefault="00B66D0C" w:rsidP="00B66D0C">
      <w:pPr>
        <w:spacing w:line="360" w:lineRule="auto"/>
        <w:jc w:val="both"/>
        <w:rPr>
          <w:rFonts w:ascii="Palatino Linotype" w:hAnsi="Palatino Linotype"/>
          <w:color w:val="222222"/>
          <w:sz w:val="22"/>
          <w:szCs w:val="24"/>
          <w:lang w:eastAsia="es-MX"/>
        </w:rPr>
      </w:pPr>
      <w:r w:rsidRPr="00B66D0C">
        <w:rPr>
          <w:rFonts w:ascii="Palatino Linotype" w:hAnsi="Palatino Linotype"/>
          <w:color w:val="222222"/>
          <w:sz w:val="22"/>
          <w:szCs w:val="24"/>
          <w:lang w:eastAsia="es-MX"/>
        </w:rPr>
        <w:t xml:space="preserve">En ese sentido, si bien de las notas periodísticas señaladas, contienen información que guarda relación con lo solicitado, a saber, </w:t>
      </w:r>
      <w:r w:rsidR="00097B67">
        <w:rPr>
          <w:rFonts w:ascii="Palatino Linotype" w:hAnsi="Palatino Linotype"/>
          <w:color w:val="222222"/>
          <w:sz w:val="22"/>
          <w:szCs w:val="24"/>
          <w:lang w:eastAsia="es-MX"/>
        </w:rPr>
        <w:t>el cambio de administración en el Ayuntamiento de Valle de Bravo</w:t>
      </w:r>
      <w:r w:rsidRPr="00B66D0C">
        <w:rPr>
          <w:rFonts w:ascii="Palatino Linotype" w:hAnsi="Palatino Linotype"/>
          <w:color w:val="222222"/>
          <w:sz w:val="22"/>
          <w:szCs w:val="24"/>
          <w:lang w:eastAsia="es-MX"/>
        </w:rPr>
        <w:t>, lo cierto es que </w:t>
      </w:r>
      <w:r w:rsidRPr="00B66D0C">
        <w:rPr>
          <w:rFonts w:ascii="Palatino Linotype" w:hAnsi="Palatino Linotype"/>
          <w:b/>
          <w:bCs/>
          <w:color w:val="222222"/>
          <w:sz w:val="22"/>
          <w:szCs w:val="24"/>
          <w:lang w:eastAsia="es-MX"/>
        </w:rPr>
        <w:t>no constituyen prueba plena, </w:t>
      </w:r>
      <w:r w:rsidRPr="00B66D0C">
        <w:rPr>
          <w:rFonts w:ascii="Palatino Linotype" w:hAnsi="Palatino Linotype"/>
          <w:color w:val="222222"/>
          <w:sz w:val="22"/>
          <w:szCs w:val="24"/>
          <w:lang w:eastAsia="es-MX"/>
        </w:rPr>
        <w:t>al ser una opinión privada realizada por parte de particulares;</w:t>
      </w:r>
      <w:r w:rsidRPr="00B66D0C">
        <w:rPr>
          <w:rFonts w:ascii="Palatino Linotype" w:hAnsi="Palatino Linotype"/>
          <w:b/>
          <w:bCs/>
          <w:color w:val="222222"/>
          <w:sz w:val="22"/>
          <w:szCs w:val="24"/>
          <w:lang w:eastAsia="es-MX"/>
        </w:rPr>
        <w:t> </w:t>
      </w:r>
      <w:r w:rsidRPr="00B66D0C">
        <w:rPr>
          <w:rFonts w:ascii="Palatino Linotype" w:hAnsi="Palatino Linotype"/>
          <w:color w:val="222222"/>
          <w:sz w:val="22"/>
          <w:szCs w:val="24"/>
          <w:lang w:eastAsia="es-MX"/>
        </w:rPr>
        <w:t xml:space="preserve">sin embargo, en el presente caso, </w:t>
      </w:r>
      <w:r w:rsidRPr="005D6A1E">
        <w:rPr>
          <w:rFonts w:ascii="Palatino Linotype" w:hAnsi="Palatino Linotype"/>
          <w:b/>
          <w:bCs/>
          <w:color w:val="222222"/>
          <w:sz w:val="22"/>
          <w:szCs w:val="24"/>
          <w:lang w:eastAsia="es-MX"/>
        </w:rPr>
        <w:t xml:space="preserve">sirven de indicio para ejemplificar el </w:t>
      </w:r>
      <w:r w:rsidR="00147F90" w:rsidRPr="005D6A1E">
        <w:rPr>
          <w:rFonts w:ascii="Palatino Linotype" w:hAnsi="Palatino Linotype"/>
          <w:b/>
          <w:bCs/>
          <w:color w:val="222222"/>
          <w:sz w:val="22"/>
          <w:szCs w:val="24"/>
          <w:lang w:eastAsia="es-MX"/>
        </w:rPr>
        <w:t xml:space="preserve">cambio de </w:t>
      </w:r>
      <w:r w:rsidR="005261C2" w:rsidRPr="005D6A1E">
        <w:rPr>
          <w:rFonts w:ascii="Palatino Linotype" w:hAnsi="Palatino Linotype"/>
          <w:b/>
          <w:bCs/>
          <w:color w:val="222222"/>
          <w:sz w:val="22"/>
          <w:szCs w:val="24"/>
          <w:lang w:eastAsia="es-MX"/>
        </w:rPr>
        <w:t>personal</w:t>
      </w:r>
      <w:r w:rsidR="00694008" w:rsidRPr="005D6A1E">
        <w:rPr>
          <w:rFonts w:ascii="Palatino Linotype" w:hAnsi="Palatino Linotype"/>
          <w:b/>
          <w:bCs/>
          <w:color w:val="222222"/>
          <w:sz w:val="22"/>
          <w:szCs w:val="24"/>
          <w:lang w:eastAsia="es-MX"/>
        </w:rPr>
        <w:t xml:space="preserve"> dentro de la Administración Pública Municipal </w:t>
      </w:r>
      <w:r w:rsidR="00AC53EA" w:rsidRPr="005D6A1E">
        <w:rPr>
          <w:rFonts w:ascii="Palatino Linotype" w:hAnsi="Palatino Linotype"/>
          <w:b/>
          <w:bCs/>
          <w:color w:val="222222"/>
          <w:sz w:val="22"/>
          <w:szCs w:val="24"/>
          <w:lang w:eastAsia="es-MX"/>
        </w:rPr>
        <w:t>de Valle de Bravo.</w:t>
      </w:r>
      <w:r w:rsidR="00AC53EA">
        <w:rPr>
          <w:rFonts w:ascii="Palatino Linotype" w:hAnsi="Palatino Linotype"/>
          <w:color w:val="222222"/>
          <w:sz w:val="22"/>
          <w:szCs w:val="24"/>
          <w:lang w:eastAsia="es-MX"/>
        </w:rPr>
        <w:t xml:space="preserve"> </w:t>
      </w:r>
    </w:p>
    <w:p w14:paraId="1726BA1D" w14:textId="77777777" w:rsidR="00EC1A45" w:rsidRDefault="00EC1A45" w:rsidP="00EC1A45">
      <w:pPr>
        <w:spacing w:line="360" w:lineRule="auto"/>
        <w:jc w:val="both"/>
        <w:rPr>
          <w:rFonts w:ascii="Palatino Linotype" w:hAnsi="Palatino Linotype"/>
          <w:color w:val="222222"/>
          <w:sz w:val="22"/>
          <w:szCs w:val="24"/>
          <w:lang w:eastAsia="es-MX"/>
        </w:rPr>
      </w:pPr>
    </w:p>
    <w:p w14:paraId="4D484C9C" w14:textId="70530911" w:rsidR="00B541D4" w:rsidRDefault="00101A15" w:rsidP="00EC1A45">
      <w:pPr>
        <w:spacing w:line="360" w:lineRule="auto"/>
        <w:jc w:val="both"/>
        <w:rPr>
          <w:rFonts w:ascii="Palatino Linotype" w:hAnsi="Palatino Linotype"/>
          <w:color w:val="222222"/>
          <w:sz w:val="22"/>
          <w:szCs w:val="24"/>
          <w:lang w:eastAsia="es-MX"/>
        </w:rPr>
      </w:pPr>
      <w:r>
        <w:rPr>
          <w:rFonts w:ascii="Palatino Linotype" w:hAnsi="Palatino Linotype"/>
          <w:color w:val="222222"/>
          <w:sz w:val="22"/>
          <w:szCs w:val="24"/>
          <w:lang w:eastAsia="es-MX"/>
        </w:rPr>
        <w:t>En este orden de ideas</w:t>
      </w:r>
      <w:r w:rsidR="00EC1A45">
        <w:rPr>
          <w:rFonts w:ascii="Palatino Linotype" w:hAnsi="Palatino Linotype"/>
          <w:color w:val="222222"/>
          <w:sz w:val="22"/>
          <w:szCs w:val="24"/>
          <w:lang w:eastAsia="es-MX"/>
        </w:rPr>
        <w:t xml:space="preserve">, </w:t>
      </w:r>
      <w:r w:rsidR="00B50158">
        <w:rPr>
          <w:rFonts w:ascii="Palatino Linotype" w:hAnsi="Palatino Linotype"/>
          <w:color w:val="222222"/>
          <w:sz w:val="22"/>
          <w:szCs w:val="24"/>
          <w:lang w:eastAsia="es-MX"/>
        </w:rPr>
        <w:t xml:space="preserve">es </w:t>
      </w:r>
      <w:r w:rsidR="00CC0C85">
        <w:rPr>
          <w:rFonts w:ascii="Palatino Linotype" w:hAnsi="Palatino Linotype"/>
          <w:color w:val="222222"/>
          <w:sz w:val="22"/>
          <w:szCs w:val="24"/>
          <w:lang w:eastAsia="es-MX"/>
        </w:rPr>
        <w:t>posible</w:t>
      </w:r>
      <w:r w:rsidR="00B50158">
        <w:rPr>
          <w:rFonts w:ascii="Palatino Linotype" w:hAnsi="Palatino Linotype"/>
          <w:color w:val="222222"/>
          <w:sz w:val="22"/>
          <w:szCs w:val="24"/>
          <w:lang w:eastAsia="es-MX"/>
        </w:rPr>
        <w:t xml:space="preserve"> que </w:t>
      </w:r>
      <w:r w:rsidR="00EC1A45">
        <w:rPr>
          <w:rFonts w:ascii="Palatino Linotype" w:hAnsi="Palatino Linotype"/>
          <w:color w:val="222222"/>
          <w:sz w:val="22"/>
          <w:szCs w:val="24"/>
          <w:lang w:eastAsia="es-MX"/>
        </w:rPr>
        <w:t xml:space="preserve">los </w:t>
      </w:r>
      <w:r w:rsidR="002718D0">
        <w:rPr>
          <w:rFonts w:ascii="Palatino Linotype" w:hAnsi="Palatino Linotype"/>
          <w:color w:val="222222"/>
          <w:sz w:val="22"/>
          <w:szCs w:val="24"/>
          <w:lang w:eastAsia="es-MX"/>
        </w:rPr>
        <w:t>servidores públicos que ostentaron los cargos</w:t>
      </w:r>
      <w:r w:rsidR="00EC1A45">
        <w:rPr>
          <w:rFonts w:ascii="Palatino Linotype" w:hAnsi="Palatino Linotype"/>
          <w:color w:val="222222"/>
          <w:sz w:val="22"/>
          <w:szCs w:val="24"/>
          <w:lang w:eastAsia="es-MX"/>
        </w:rPr>
        <w:t xml:space="preserve"> de Titular de la Unidad de Transparencia y de</w:t>
      </w:r>
      <w:r w:rsidR="002718D0">
        <w:rPr>
          <w:rFonts w:ascii="Palatino Linotype" w:hAnsi="Palatino Linotype"/>
          <w:color w:val="222222"/>
          <w:sz w:val="22"/>
          <w:szCs w:val="24"/>
          <w:lang w:eastAsia="es-MX"/>
        </w:rPr>
        <w:t xml:space="preserve"> </w:t>
      </w:r>
      <w:r w:rsidR="00EC1A45">
        <w:rPr>
          <w:rFonts w:ascii="Palatino Linotype" w:hAnsi="Palatino Linotype"/>
          <w:color w:val="222222"/>
          <w:sz w:val="22"/>
          <w:szCs w:val="24"/>
          <w:lang w:eastAsia="es-MX"/>
        </w:rPr>
        <w:t>Contralor Municipal</w:t>
      </w:r>
      <w:r w:rsidR="001E5327">
        <w:rPr>
          <w:rFonts w:ascii="Palatino Linotype" w:hAnsi="Palatino Linotype"/>
          <w:color w:val="222222"/>
          <w:sz w:val="22"/>
          <w:szCs w:val="24"/>
          <w:lang w:eastAsia="es-MX"/>
        </w:rPr>
        <w:t>, mismos</w:t>
      </w:r>
      <w:r w:rsidR="009664B9">
        <w:rPr>
          <w:rFonts w:ascii="Palatino Linotype" w:hAnsi="Palatino Linotype"/>
          <w:color w:val="222222"/>
          <w:sz w:val="22"/>
          <w:szCs w:val="24"/>
          <w:lang w:eastAsia="es-MX"/>
        </w:rPr>
        <w:t xml:space="preserve"> que conformaron el Comité Coordinador</w:t>
      </w:r>
      <w:r w:rsidR="00B50158">
        <w:rPr>
          <w:rFonts w:ascii="Palatino Linotype" w:hAnsi="Palatino Linotype"/>
          <w:color w:val="222222"/>
          <w:sz w:val="22"/>
          <w:szCs w:val="24"/>
          <w:lang w:eastAsia="es-MX"/>
        </w:rPr>
        <w:t xml:space="preserve"> Municipal</w:t>
      </w:r>
      <w:r w:rsidR="009664B9">
        <w:rPr>
          <w:rFonts w:ascii="Palatino Linotype" w:hAnsi="Palatino Linotype"/>
          <w:color w:val="222222"/>
          <w:sz w:val="22"/>
          <w:szCs w:val="24"/>
          <w:lang w:eastAsia="es-MX"/>
        </w:rPr>
        <w:t xml:space="preserve"> durante la </w:t>
      </w:r>
      <w:r w:rsidR="00145775">
        <w:rPr>
          <w:rFonts w:ascii="Palatino Linotype" w:hAnsi="Palatino Linotype"/>
          <w:color w:val="222222"/>
          <w:sz w:val="22"/>
          <w:szCs w:val="24"/>
          <w:lang w:eastAsia="es-MX"/>
        </w:rPr>
        <w:t>A</w:t>
      </w:r>
      <w:r w:rsidR="009664B9">
        <w:rPr>
          <w:rFonts w:ascii="Palatino Linotype" w:hAnsi="Palatino Linotype"/>
          <w:color w:val="222222"/>
          <w:sz w:val="22"/>
          <w:szCs w:val="24"/>
          <w:lang w:eastAsia="es-MX"/>
        </w:rPr>
        <w:t xml:space="preserve">dministración </w:t>
      </w:r>
      <w:r w:rsidR="00145775">
        <w:rPr>
          <w:rFonts w:ascii="Palatino Linotype" w:hAnsi="Palatino Linotype"/>
          <w:color w:val="222222"/>
          <w:sz w:val="22"/>
          <w:szCs w:val="24"/>
          <w:lang w:eastAsia="es-MX"/>
        </w:rPr>
        <w:t>Pública</w:t>
      </w:r>
      <w:r w:rsidR="00B50158">
        <w:rPr>
          <w:rFonts w:ascii="Palatino Linotype" w:hAnsi="Palatino Linotype"/>
          <w:color w:val="222222"/>
          <w:sz w:val="22"/>
          <w:szCs w:val="24"/>
          <w:lang w:eastAsia="es-MX"/>
        </w:rPr>
        <w:t xml:space="preserve"> de </w:t>
      </w:r>
      <w:r w:rsidR="009664B9">
        <w:rPr>
          <w:rFonts w:ascii="Palatino Linotype" w:hAnsi="Palatino Linotype"/>
          <w:color w:val="222222"/>
          <w:sz w:val="22"/>
          <w:szCs w:val="24"/>
          <w:lang w:eastAsia="es-MX"/>
        </w:rPr>
        <w:t xml:space="preserve">2019-2021, </w:t>
      </w:r>
      <w:r w:rsidR="00B50158">
        <w:rPr>
          <w:rFonts w:ascii="Palatino Linotype" w:hAnsi="Palatino Linotype"/>
          <w:color w:val="222222"/>
          <w:sz w:val="22"/>
          <w:szCs w:val="24"/>
          <w:lang w:eastAsia="es-MX"/>
        </w:rPr>
        <w:t>ya no se encuentren adscritos en el Ayuntamiento</w:t>
      </w:r>
      <w:r w:rsidR="001E5327">
        <w:rPr>
          <w:rFonts w:ascii="Palatino Linotype" w:hAnsi="Palatino Linotype"/>
          <w:color w:val="222222"/>
          <w:sz w:val="22"/>
          <w:szCs w:val="24"/>
          <w:lang w:eastAsia="es-MX"/>
        </w:rPr>
        <w:t xml:space="preserve"> </w:t>
      </w:r>
      <w:r w:rsidR="00B50158">
        <w:rPr>
          <w:rFonts w:ascii="Palatino Linotype" w:hAnsi="Palatino Linotype"/>
          <w:color w:val="222222"/>
          <w:sz w:val="22"/>
          <w:szCs w:val="24"/>
          <w:lang w:eastAsia="es-MX"/>
        </w:rPr>
        <w:t xml:space="preserve">y por ende, </w:t>
      </w:r>
      <w:r w:rsidR="00B541D4">
        <w:rPr>
          <w:rFonts w:ascii="Palatino Linotype" w:hAnsi="Palatino Linotype"/>
          <w:color w:val="222222"/>
          <w:sz w:val="22"/>
          <w:szCs w:val="24"/>
          <w:lang w:eastAsia="es-MX"/>
        </w:rPr>
        <w:t xml:space="preserve">su nombre y firma </w:t>
      </w:r>
      <w:r w:rsidR="001E5327">
        <w:rPr>
          <w:rFonts w:ascii="Palatino Linotype" w:hAnsi="Palatino Linotype"/>
          <w:color w:val="222222"/>
          <w:sz w:val="22"/>
          <w:szCs w:val="24"/>
          <w:lang w:eastAsia="es-MX"/>
        </w:rPr>
        <w:t xml:space="preserve"> </w:t>
      </w:r>
      <w:r w:rsidR="00EB1B2C">
        <w:rPr>
          <w:rFonts w:ascii="Palatino Linotype" w:hAnsi="Palatino Linotype"/>
          <w:color w:val="222222"/>
          <w:sz w:val="22"/>
          <w:szCs w:val="24"/>
          <w:lang w:eastAsia="es-MX"/>
        </w:rPr>
        <w:t>no correspondan con los actuales servidores públicos que ostentan dichos cargos</w:t>
      </w:r>
      <w:r w:rsidR="00505100">
        <w:rPr>
          <w:rFonts w:ascii="Palatino Linotype" w:hAnsi="Palatino Linotype"/>
          <w:color w:val="222222"/>
          <w:sz w:val="22"/>
          <w:szCs w:val="24"/>
          <w:lang w:eastAsia="es-MX"/>
        </w:rPr>
        <w:t>;</w:t>
      </w:r>
      <w:r w:rsidR="00BD58AB">
        <w:rPr>
          <w:rFonts w:ascii="Palatino Linotype" w:hAnsi="Palatino Linotype"/>
          <w:color w:val="222222"/>
          <w:sz w:val="22"/>
          <w:szCs w:val="24"/>
          <w:lang w:eastAsia="es-MX"/>
        </w:rPr>
        <w:t xml:space="preserve"> de lo anterior, es evidente que este Instituto no cuenta con la fecha precisa en que los nuevos servidores públicos</w:t>
      </w:r>
      <w:r w:rsidR="00505100">
        <w:rPr>
          <w:rFonts w:ascii="Palatino Linotype" w:hAnsi="Palatino Linotype"/>
          <w:color w:val="222222"/>
          <w:sz w:val="22"/>
          <w:szCs w:val="24"/>
          <w:lang w:eastAsia="es-MX"/>
        </w:rPr>
        <w:t xml:space="preserve"> pudieron</w:t>
      </w:r>
      <w:r w:rsidR="00BD58AB">
        <w:rPr>
          <w:rFonts w:ascii="Palatino Linotype" w:hAnsi="Palatino Linotype"/>
          <w:color w:val="222222"/>
          <w:sz w:val="22"/>
          <w:szCs w:val="24"/>
          <w:lang w:eastAsia="es-MX"/>
        </w:rPr>
        <w:t xml:space="preserve"> </w:t>
      </w:r>
      <w:r w:rsidR="00505100">
        <w:rPr>
          <w:rFonts w:ascii="Palatino Linotype" w:hAnsi="Palatino Linotype"/>
          <w:color w:val="222222"/>
          <w:sz w:val="22"/>
          <w:szCs w:val="24"/>
          <w:lang w:eastAsia="es-MX"/>
        </w:rPr>
        <w:t>recibir</w:t>
      </w:r>
      <w:r w:rsidR="00BD58AB">
        <w:rPr>
          <w:rFonts w:ascii="Palatino Linotype" w:hAnsi="Palatino Linotype"/>
          <w:color w:val="222222"/>
          <w:sz w:val="22"/>
          <w:szCs w:val="24"/>
          <w:lang w:eastAsia="es-MX"/>
        </w:rPr>
        <w:t xml:space="preserve"> su nombramiento, esto</w:t>
      </w:r>
      <w:r w:rsidR="00196FED">
        <w:rPr>
          <w:rFonts w:ascii="Palatino Linotype" w:hAnsi="Palatino Linotype"/>
          <w:color w:val="222222"/>
          <w:sz w:val="22"/>
          <w:szCs w:val="24"/>
          <w:lang w:eastAsia="es-MX"/>
        </w:rPr>
        <w:t xml:space="preserve">, toda vez que como hace referencia la nota periodística traída a colación, los cambios en las diferentes áreas del Ayuntamiento de Valle de Bravo, comenzaron a partir del primero de enero, sin embargo, no se tiene total certeza que las áreas </w:t>
      </w:r>
      <w:r w:rsidR="00505100">
        <w:rPr>
          <w:rFonts w:ascii="Palatino Linotype" w:hAnsi="Palatino Linotype"/>
          <w:color w:val="222222"/>
          <w:sz w:val="22"/>
          <w:szCs w:val="24"/>
          <w:lang w:eastAsia="es-MX"/>
        </w:rPr>
        <w:t>en comento</w:t>
      </w:r>
      <w:r w:rsidR="00196FED">
        <w:rPr>
          <w:rFonts w:ascii="Palatino Linotype" w:hAnsi="Palatino Linotype"/>
          <w:color w:val="222222"/>
          <w:sz w:val="22"/>
          <w:szCs w:val="24"/>
          <w:lang w:eastAsia="es-MX"/>
        </w:rPr>
        <w:t xml:space="preserve">, hayan sido actualizadas en esa misma fecha. </w:t>
      </w:r>
    </w:p>
    <w:p w14:paraId="51C8B880" w14:textId="42FF1619" w:rsidR="00EC1A45" w:rsidRDefault="00EC1A45" w:rsidP="00B66D0C">
      <w:pPr>
        <w:spacing w:line="360" w:lineRule="auto"/>
        <w:jc w:val="both"/>
        <w:rPr>
          <w:rFonts w:ascii="Palatino Linotype" w:hAnsi="Palatino Linotype"/>
          <w:color w:val="222222"/>
          <w:sz w:val="22"/>
          <w:szCs w:val="24"/>
          <w:lang w:eastAsia="es-MX"/>
        </w:rPr>
      </w:pPr>
    </w:p>
    <w:p w14:paraId="3DD409CD" w14:textId="05BE9F63" w:rsidR="00005BC7" w:rsidRDefault="00053151" w:rsidP="00B66D0C">
      <w:pPr>
        <w:spacing w:line="360" w:lineRule="auto"/>
        <w:jc w:val="both"/>
        <w:rPr>
          <w:rFonts w:ascii="Palatino Linotype" w:hAnsi="Palatino Linotype"/>
          <w:color w:val="222222"/>
          <w:sz w:val="22"/>
          <w:szCs w:val="24"/>
          <w:lang w:eastAsia="es-MX"/>
        </w:rPr>
      </w:pPr>
      <w:r>
        <w:rPr>
          <w:rFonts w:ascii="Palatino Linotype" w:hAnsi="Palatino Linotype"/>
          <w:color w:val="222222"/>
          <w:sz w:val="22"/>
          <w:szCs w:val="24"/>
          <w:lang w:eastAsia="es-MX"/>
        </w:rPr>
        <w:t>En congruencia a</w:t>
      </w:r>
      <w:r w:rsidR="00D50BE1">
        <w:rPr>
          <w:rFonts w:ascii="Palatino Linotype" w:hAnsi="Palatino Linotype"/>
          <w:color w:val="222222"/>
          <w:sz w:val="22"/>
          <w:szCs w:val="24"/>
          <w:lang w:eastAsia="es-MX"/>
        </w:rPr>
        <w:t>l párrafo precedente</w:t>
      </w:r>
      <w:r>
        <w:rPr>
          <w:rFonts w:ascii="Palatino Linotype" w:hAnsi="Palatino Linotype"/>
          <w:color w:val="222222"/>
          <w:sz w:val="22"/>
          <w:szCs w:val="24"/>
          <w:lang w:eastAsia="es-MX"/>
        </w:rPr>
        <w:t>, e</w:t>
      </w:r>
      <w:r w:rsidR="00824CEE">
        <w:rPr>
          <w:rFonts w:ascii="Palatino Linotype" w:hAnsi="Palatino Linotype"/>
          <w:color w:val="222222"/>
          <w:sz w:val="22"/>
          <w:szCs w:val="24"/>
          <w:lang w:eastAsia="es-MX"/>
        </w:rPr>
        <w:t>s necesario hacer del conocimiento del Particular que</w:t>
      </w:r>
      <w:r w:rsidR="007F0F43">
        <w:rPr>
          <w:rFonts w:ascii="Palatino Linotype" w:hAnsi="Palatino Linotype"/>
          <w:color w:val="222222"/>
          <w:sz w:val="22"/>
          <w:szCs w:val="24"/>
          <w:lang w:eastAsia="es-MX"/>
        </w:rPr>
        <w:t>,</w:t>
      </w:r>
      <w:r w:rsidR="00824CEE">
        <w:rPr>
          <w:rFonts w:ascii="Palatino Linotype" w:hAnsi="Palatino Linotype"/>
          <w:color w:val="222222"/>
          <w:sz w:val="22"/>
          <w:szCs w:val="24"/>
          <w:lang w:eastAsia="es-MX"/>
        </w:rPr>
        <w:t xml:space="preserve"> la Ley </w:t>
      </w:r>
      <w:r w:rsidR="0029440F">
        <w:rPr>
          <w:rFonts w:ascii="Palatino Linotype" w:hAnsi="Palatino Linotype"/>
          <w:color w:val="222222"/>
          <w:sz w:val="22"/>
          <w:szCs w:val="24"/>
          <w:lang w:eastAsia="es-MX"/>
        </w:rPr>
        <w:t xml:space="preserve">del Sistema Anticorrupción del Estado de México y Municipios, </w:t>
      </w:r>
      <w:r w:rsidR="0029440F" w:rsidRPr="00312D47">
        <w:rPr>
          <w:rFonts w:ascii="Palatino Linotype" w:hAnsi="Palatino Linotype"/>
          <w:b/>
          <w:bCs/>
          <w:color w:val="222222"/>
          <w:sz w:val="22"/>
          <w:szCs w:val="24"/>
          <w:u w:val="single"/>
          <w:lang w:eastAsia="es-MX"/>
        </w:rPr>
        <w:t xml:space="preserve">señala que el Comité Coordinador </w:t>
      </w:r>
      <w:r w:rsidR="005029CA" w:rsidRPr="00312D47">
        <w:rPr>
          <w:rFonts w:ascii="Palatino Linotype" w:hAnsi="Palatino Linotype"/>
          <w:b/>
          <w:bCs/>
          <w:color w:val="222222"/>
          <w:sz w:val="22"/>
          <w:szCs w:val="24"/>
          <w:u w:val="single"/>
          <w:lang w:eastAsia="es-MX"/>
        </w:rPr>
        <w:t>Municipal deberá reunirse en sesión ordinaria cada tres meses</w:t>
      </w:r>
      <w:r w:rsidR="005029CA">
        <w:rPr>
          <w:rFonts w:ascii="Palatino Linotype" w:hAnsi="Palatino Linotype"/>
          <w:color w:val="222222"/>
          <w:sz w:val="22"/>
          <w:szCs w:val="24"/>
          <w:lang w:eastAsia="es-MX"/>
        </w:rPr>
        <w:t>,</w:t>
      </w:r>
      <w:r w:rsidR="006338F6">
        <w:rPr>
          <w:rFonts w:ascii="Palatino Linotype" w:hAnsi="Palatino Linotype"/>
          <w:color w:val="222222"/>
          <w:sz w:val="22"/>
          <w:szCs w:val="24"/>
          <w:lang w:eastAsia="es-MX"/>
        </w:rPr>
        <w:t xml:space="preserve"> esto es, </w:t>
      </w:r>
      <w:r w:rsidR="00F12937">
        <w:rPr>
          <w:rFonts w:ascii="Palatino Linotype" w:hAnsi="Palatino Linotype"/>
          <w:color w:val="222222"/>
          <w:sz w:val="22"/>
          <w:szCs w:val="24"/>
          <w:lang w:eastAsia="es-MX"/>
        </w:rPr>
        <w:t xml:space="preserve">durante los meses de </w:t>
      </w:r>
      <w:r w:rsidR="00F12937" w:rsidRPr="00305522">
        <w:rPr>
          <w:rFonts w:ascii="Palatino Linotype" w:hAnsi="Palatino Linotype"/>
          <w:b/>
          <w:bCs/>
          <w:color w:val="222222"/>
          <w:sz w:val="22"/>
          <w:szCs w:val="24"/>
          <w:u w:val="single"/>
          <w:lang w:eastAsia="es-MX"/>
        </w:rPr>
        <w:t>enero a marzo</w:t>
      </w:r>
      <w:r w:rsidR="00F12937">
        <w:rPr>
          <w:rFonts w:ascii="Palatino Linotype" w:hAnsi="Palatino Linotype"/>
          <w:color w:val="222222"/>
          <w:sz w:val="22"/>
          <w:szCs w:val="24"/>
          <w:lang w:eastAsia="es-MX"/>
        </w:rPr>
        <w:t>, abril a junio, julio a septiembre y octubre a diciembre</w:t>
      </w:r>
      <w:r w:rsidR="005029CA">
        <w:rPr>
          <w:rFonts w:ascii="Palatino Linotype" w:hAnsi="Palatino Linotype"/>
          <w:color w:val="222222"/>
          <w:sz w:val="22"/>
          <w:szCs w:val="24"/>
          <w:lang w:eastAsia="es-MX"/>
        </w:rPr>
        <w:t xml:space="preserve"> </w:t>
      </w:r>
      <w:r w:rsidR="00C265A7">
        <w:rPr>
          <w:rFonts w:ascii="Palatino Linotype" w:hAnsi="Palatino Linotype"/>
          <w:color w:val="222222"/>
          <w:sz w:val="22"/>
          <w:szCs w:val="24"/>
          <w:lang w:eastAsia="es-MX"/>
        </w:rPr>
        <w:t>y en tal cuestión,</w:t>
      </w:r>
      <w:r w:rsidR="00473C5D">
        <w:rPr>
          <w:rFonts w:ascii="Palatino Linotype" w:hAnsi="Palatino Linotype"/>
          <w:color w:val="222222"/>
          <w:sz w:val="22"/>
          <w:szCs w:val="24"/>
          <w:lang w:eastAsia="es-MX"/>
        </w:rPr>
        <w:t xml:space="preserve"> es importante precisar que </w:t>
      </w:r>
      <w:r w:rsidR="00C9028D">
        <w:rPr>
          <w:rFonts w:ascii="Palatino Linotype" w:hAnsi="Palatino Linotype"/>
          <w:color w:val="222222"/>
          <w:sz w:val="22"/>
          <w:szCs w:val="24"/>
          <w:lang w:eastAsia="es-MX"/>
        </w:rPr>
        <w:t>el</w:t>
      </w:r>
      <w:r w:rsidR="004913C7">
        <w:rPr>
          <w:rFonts w:ascii="Palatino Linotype" w:hAnsi="Palatino Linotype"/>
          <w:color w:val="222222"/>
          <w:sz w:val="22"/>
          <w:szCs w:val="24"/>
          <w:lang w:eastAsia="es-MX"/>
        </w:rPr>
        <w:t xml:space="preserve"> ordenamiento</w:t>
      </w:r>
      <w:r w:rsidR="00C9028D">
        <w:rPr>
          <w:rFonts w:ascii="Palatino Linotype" w:hAnsi="Palatino Linotype"/>
          <w:color w:val="222222"/>
          <w:sz w:val="22"/>
          <w:szCs w:val="24"/>
          <w:lang w:eastAsia="es-MX"/>
        </w:rPr>
        <w:t xml:space="preserve"> referido,</w:t>
      </w:r>
      <w:r w:rsidR="00473C5D">
        <w:rPr>
          <w:rFonts w:ascii="Palatino Linotype" w:hAnsi="Palatino Linotype"/>
          <w:color w:val="222222"/>
          <w:sz w:val="22"/>
          <w:szCs w:val="24"/>
          <w:lang w:eastAsia="es-MX"/>
        </w:rPr>
        <w:t xml:space="preserve"> no</w:t>
      </w:r>
      <w:r w:rsidR="0086214D">
        <w:rPr>
          <w:rFonts w:ascii="Palatino Linotype" w:hAnsi="Palatino Linotype"/>
          <w:color w:val="222222"/>
          <w:sz w:val="22"/>
          <w:szCs w:val="24"/>
          <w:lang w:eastAsia="es-MX"/>
        </w:rPr>
        <w:t xml:space="preserve"> facult</w:t>
      </w:r>
      <w:r w:rsidR="00473C5D">
        <w:rPr>
          <w:rFonts w:ascii="Palatino Linotype" w:hAnsi="Palatino Linotype"/>
          <w:color w:val="222222"/>
          <w:sz w:val="22"/>
          <w:szCs w:val="24"/>
          <w:lang w:eastAsia="es-MX"/>
        </w:rPr>
        <w:t>a</w:t>
      </w:r>
      <w:r w:rsidR="0086214D">
        <w:rPr>
          <w:rFonts w:ascii="Palatino Linotype" w:hAnsi="Palatino Linotype"/>
          <w:color w:val="222222"/>
          <w:sz w:val="22"/>
          <w:szCs w:val="24"/>
          <w:lang w:eastAsia="es-MX"/>
        </w:rPr>
        <w:t xml:space="preserve"> u oblig</w:t>
      </w:r>
      <w:r w:rsidR="00473C5D">
        <w:rPr>
          <w:rFonts w:ascii="Palatino Linotype" w:hAnsi="Palatino Linotype"/>
          <w:color w:val="222222"/>
          <w:sz w:val="22"/>
          <w:szCs w:val="24"/>
          <w:lang w:eastAsia="es-MX"/>
        </w:rPr>
        <w:t>a a que,</w:t>
      </w:r>
      <w:r w:rsidR="0086214D">
        <w:rPr>
          <w:rFonts w:ascii="Palatino Linotype" w:hAnsi="Palatino Linotype"/>
          <w:color w:val="222222"/>
          <w:sz w:val="22"/>
          <w:szCs w:val="24"/>
          <w:lang w:eastAsia="es-MX"/>
        </w:rPr>
        <w:t xml:space="preserve"> </w:t>
      </w:r>
      <w:r w:rsidR="00776F69">
        <w:rPr>
          <w:rFonts w:ascii="Palatino Linotype" w:hAnsi="Palatino Linotype"/>
          <w:color w:val="222222"/>
          <w:sz w:val="22"/>
          <w:szCs w:val="24"/>
          <w:lang w:eastAsia="es-MX"/>
        </w:rPr>
        <w:t>en virtud</w:t>
      </w:r>
      <w:r w:rsidR="00C9028D">
        <w:rPr>
          <w:rFonts w:ascii="Palatino Linotype" w:hAnsi="Palatino Linotype"/>
          <w:color w:val="222222"/>
          <w:sz w:val="22"/>
          <w:szCs w:val="24"/>
          <w:lang w:eastAsia="es-MX"/>
        </w:rPr>
        <w:t xml:space="preserve"> </w:t>
      </w:r>
      <w:r w:rsidR="00776F69">
        <w:rPr>
          <w:rFonts w:ascii="Palatino Linotype" w:hAnsi="Palatino Linotype"/>
          <w:color w:val="222222"/>
          <w:sz w:val="22"/>
          <w:szCs w:val="24"/>
          <w:lang w:eastAsia="es-MX"/>
        </w:rPr>
        <w:t>del</w:t>
      </w:r>
      <w:r w:rsidR="00C9028D">
        <w:rPr>
          <w:rFonts w:ascii="Palatino Linotype" w:hAnsi="Palatino Linotype"/>
          <w:color w:val="222222"/>
          <w:sz w:val="22"/>
          <w:szCs w:val="24"/>
          <w:lang w:eastAsia="es-MX"/>
        </w:rPr>
        <w:t xml:space="preserve"> cambio de Administración </w:t>
      </w:r>
      <w:r w:rsidR="001B3E3A">
        <w:rPr>
          <w:rFonts w:ascii="Palatino Linotype" w:hAnsi="Palatino Linotype"/>
          <w:color w:val="222222"/>
          <w:sz w:val="22"/>
          <w:szCs w:val="24"/>
          <w:lang w:eastAsia="es-MX"/>
        </w:rPr>
        <w:t>en</w:t>
      </w:r>
      <w:r w:rsidR="00C9028D">
        <w:rPr>
          <w:rFonts w:ascii="Palatino Linotype" w:hAnsi="Palatino Linotype"/>
          <w:color w:val="222222"/>
          <w:sz w:val="22"/>
          <w:szCs w:val="24"/>
          <w:lang w:eastAsia="es-MX"/>
        </w:rPr>
        <w:t xml:space="preserve"> un Ayuntamiento, se deba instalar el Comité Coordinador Municipal en </w:t>
      </w:r>
      <w:r w:rsidR="00776F69">
        <w:rPr>
          <w:rFonts w:ascii="Palatino Linotype" w:hAnsi="Palatino Linotype"/>
          <w:color w:val="222222"/>
          <w:sz w:val="22"/>
          <w:szCs w:val="24"/>
          <w:lang w:eastAsia="es-MX"/>
        </w:rPr>
        <w:t xml:space="preserve">un </w:t>
      </w:r>
      <w:r w:rsidR="00C9028D">
        <w:rPr>
          <w:rFonts w:ascii="Palatino Linotype" w:hAnsi="Palatino Linotype"/>
          <w:color w:val="222222"/>
          <w:sz w:val="22"/>
          <w:szCs w:val="24"/>
          <w:lang w:eastAsia="es-MX"/>
        </w:rPr>
        <w:t xml:space="preserve">determinado tiempo, </w:t>
      </w:r>
      <w:r w:rsidR="000B194F">
        <w:rPr>
          <w:rFonts w:ascii="Palatino Linotype" w:hAnsi="Palatino Linotype"/>
          <w:color w:val="222222"/>
          <w:sz w:val="22"/>
          <w:szCs w:val="24"/>
          <w:lang w:eastAsia="es-MX"/>
        </w:rPr>
        <w:t xml:space="preserve">esto es, que no existe fundamento legal para que, en cuanto la nueva administración tome posesión, se instale el nuevo Comité Coordinador Municipal, </w:t>
      </w:r>
      <w:r w:rsidR="00073C76">
        <w:rPr>
          <w:rFonts w:ascii="Palatino Linotype" w:hAnsi="Palatino Linotype"/>
          <w:color w:val="222222"/>
          <w:sz w:val="22"/>
          <w:szCs w:val="24"/>
          <w:lang w:eastAsia="es-MX"/>
        </w:rPr>
        <w:t xml:space="preserve">en congruencia a </w:t>
      </w:r>
      <w:r w:rsidR="000B194F">
        <w:rPr>
          <w:rFonts w:ascii="Palatino Linotype" w:hAnsi="Palatino Linotype"/>
          <w:color w:val="222222"/>
          <w:sz w:val="22"/>
          <w:szCs w:val="24"/>
          <w:lang w:eastAsia="es-MX"/>
        </w:rPr>
        <w:t xml:space="preserve">que tampoco existe </w:t>
      </w:r>
      <w:r w:rsidR="009E7418">
        <w:rPr>
          <w:rFonts w:ascii="Palatino Linotype" w:hAnsi="Palatino Linotype"/>
          <w:color w:val="222222"/>
          <w:sz w:val="22"/>
          <w:szCs w:val="24"/>
          <w:lang w:eastAsia="es-MX"/>
        </w:rPr>
        <w:t>facultad</w:t>
      </w:r>
      <w:r w:rsidR="000B194F">
        <w:rPr>
          <w:rFonts w:ascii="Palatino Linotype" w:hAnsi="Palatino Linotype"/>
          <w:color w:val="222222"/>
          <w:sz w:val="22"/>
          <w:szCs w:val="24"/>
          <w:lang w:eastAsia="es-MX"/>
        </w:rPr>
        <w:t xml:space="preserve"> legal por medio de</w:t>
      </w:r>
      <w:r w:rsidR="009E7418">
        <w:rPr>
          <w:rFonts w:ascii="Palatino Linotype" w:hAnsi="Palatino Linotype"/>
          <w:color w:val="222222"/>
          <w:sz w:val="22"/>
          <w:szCs w:val="24"/>
          <w:lang w:eastAsia="es-MX"/>
        </w:rPr>
        <w:t xml:space="preserve"> la </w:t>
      </w:r>
      <w:r w:rsidR="000B194F">
        <w:rPr>
          <w:rFonts w:ascii="Palatino Linotype" w:hAnsi="Palatino Linotype"/>
          <w:color w:val="222222"/>
          <w:sz w:val="22"/>
          <w:szCs w:val="24"/>
          <w:lang w:eastAsia="es-MX"/>
        </w:rPr>
        <w:t xml:space="preserve">cual, </w:t>
      </w:r>
      <w:r w:rsidR="009E7418">
        <w:rPr>
          <w:rFonts w:ascii="Palatino Linotype" w:hAnsi="Palatino Linotype"/>
          <w:color w:val="222222"/>
          <w:sz w:val="22"/>
          <w:szCs w:val="24"/>
          <w:lang w:eastAsia="es-MX"/>
        </w:rPr>
        <w:t>se imponga</w:t>
      </w:r>
      <w:r w:rsidR="000B194F">
        <w:rPr>
          <w:rFonts w:ascii="Palatino Linotype" w:hAnsi="Palatino Linotype"/>
          <w:color w:val="222222"/>
          <w:sz w:val="22"/>
          <w:szCs w:val="24"/>
          <w:lang w:eastAsia="es-MX"/>
        </w:rPr>
        <w:t xml:space="preserve"> un</w:t>
      </w:r>
      <w:r w:rsidR="001B3E3A">
        <w:rPr>
          <w:rFonts w:ascii="Palatino Linotype" w:hAnsi="Palatino Linotype"/>
          <w:color w:val="222222"/>
          <w:sz w:val="22"/>
          <w:szCs w:val="24"/>
          <w:lang w:eastAsia="es-MX"/>
        </w:rPr>
        <w:t>a restricción para que, en un</w:t>
      </w:r>
      <w:r w:rsidR="001E2020">
        <w:rPr>
          <w:rFonts w:ascii="Palatino Linotype" w:hAnsi="Palatino Linotype"/>
          <w:color w:val="222222"/>
          <w:sz w:val="22"/>
          <w:szCs w:val="24"/>
          <w:lang w:eastAsia="es-MX"/>
        </w:rPr>
        <w:t xml:space="preserve"> sólo</w:t>
      </w:r>
      <w:r w:rsidR="001B3E3A">
        <w:rPr>
          <w:rFonts w:ascii="Palatino Linotype" w:hAnsi="Palatino Linotype"/>
          <w:color w:val="222222"/>
          <w:sz w:val="22"/>
          <w:szCs w:val="24"/>
          <w:lang w:eastAsia="es-MX"/>
        </w:rPr>
        <w:t xml:space="preserve"> momento</w:t>
      </w:r>
      <w:r w:rsidR="000B194F">
        <w:rPr>
          <w:rFonts w:ascii="Palatino Linotype" w:hAnsi="Palatino Linotype"/>
          <w:color w:val="222222"/>
          <w:sz w:val="22"/>
          <w:szCs w:val="24"/>
          <w:lang w:eastAsia="es-MX"/>
        </w:rPr>
        <w:t xml:space="preserve"> </w:t>
      </w:r>
      <w:r w:rsidR="001B3E3A">
        <w:rPr>
          <w:rFonts w:ascii="Palatino Linotype" w:hAnsi="Palatino Linotype"/>
          <w:color w:val="222222"/>
          <w:sz w:val="22"/>
          <w:szCs w:val="24"/>
          <w:lang w:eastAsia="es-MX"/>
        </w:rPr>
        <w:t>se</w:t>
      </w:r>
      <w:r w:rsidR="000B194F">
        <w:rPr>
          <w:rFonts w:ascii="Palatino Linotype" w:hAnsi="Palatino Linotype"/>
          <w:color w:val="222222"/>
          <w:sz w:val="22"/>
          <w:szCs w:val="24"/>
          <w:lang w:eastAsia="es-MX"/>
        </w:rPr>
        <w:t xml:space="preserve"> llev</w:t>
      </w:r>
      <w:r w:rsidR="001B3E3A">
        <w:rPr>
          <w:rFonts w:ascii="Palatino Linotype" w:hAnsi="Palatino Linotype"/>
          <w:color w:val="222222"/>
          <w:sz w:val="22"/>
          <w:szCs w:val="24"/>
          <w:lang w:eastAsia="es-MX"/>
        </w:rPr>
        <w:t>e</w:t>
      </w:r>
      <w:r w:rsidR="000B194F">
        <w:rPr>
          <w:rFonts w:ascii="Palatino Linotype" w:hAnsi="Palatino Linotype"/>
          <w:color w:val="222222"/>
          <w:sz w:val="22"/>
          <w:szCs w:val="24"/>
          <w:lang w:eastAsia="es-MX"/>
        </w:rPr>
        <w:t xml:space="preserve"> a cabo el cambio de personal que por convenir a l</w:t>
      </w:r>
      <w:r w:rsidR="00005BC7">
        <w:rPr>
          <w:rFonts w:ascii="Palatino Linotype" w:hAnsi="Palatino Linotype"/>
          <w:color w:val="222222"/>
          <w:sz w:val="22"/>
          <w:szCs w:val="24"/>
          <w:lang w:eastAsia="es-MX"/>
        </w:rPr>
        <w:t>as</w:t>
      </w:r>
      <w:r w:rsidR="000B194F">
        <w:rPr>
          <w:rFonts w:ascii="Palatino Linotype" w:hAnsi="Palatino Linotype"/>
          <w:color w:val="222222"/>
          <w:sz w:val="22"/>
          <w:szCs w:val="24"/>
          <w:lang w:eastAsia="es-MX"/>
        </w:rPr>
        <w:t xml:space="preserve"> necesidades de</w:t>
      </w:r>
      <w:r w:rsidR="001B3E3A">
        <w:rPr>
          <w:rFonts w:ascii="Palatino Linotype" w:hAnsi="Palatino Linotype"/>
          <w:color w:val="222222"/>
          <w:sz w:val="22"/>
          <w:szCs w:val="24"/>
          <w:lang w:eastAsia="es-MX"/>
        </w:rPr>
        <w:t xml:space="preserve"> la nueva Administración Municipal, sean necesarios. </w:t>
      </w:r>
    </w:p>
    <w:p w14:paraId="36A824D8" w14:textId="77777777" w:rsidR="00AE689F" w:rsidRDefault="00AE689F" w:rsidP="00B66D0C">
      <w:pPr>
        <w:spacing w:line="360" w:lineRule="auto"/>
        <w:jc w:val="both"/>
        <w:rPr>
          <w:rFonts w:ascii="Palatino Linotype" w:hAnsi="Palatino Linotype"/>
          <w:color w:val="222222"/>
          <w:sz w:val="22"/>
          <w:szCs w:val="24"/>
          <w:lang w:eastAsia="es-MX"/>
        </w:rPr>
      </w:pPr>
    </w:p>
    <w:p w14:paraId="7774F642" w14:textId="0802451F" w:rsidR="00ED3709" w:rsidRPr="00CF32DC" w:rsidRDefault="00005BC7" w:rsidP="00ED3709">
      <w:pPr>
        <w:spacing w:line="360" w:lineRule="auto"/>
        <w:jc w:val="both"/>
        <w:rPr>
          <w:rFonts w:ascii="Palatino Linotype" w:hAnsi="Palatino Linotype"/>
          <w:b/>
          <w:bCs/>
          <w:color w:val="222222"/>
          <w:sz w:val="22"/>
          <w:szCs w:val="24"/>
          <w:u w:val="single"/>
          <w:lang w:eastAsia="es-MX"/>
        </w:rPr>
      </w:pPr>
      <w:r>
        <w:rPr>
          <w:rFonts w:ascii="Palatino Linotype" w:hAnsi="Palatino Linotype"/>
          <w:color w:val="222222"/>
          <w:sz w:val="22"/>
          <w:szCs w:val="24"/>
          <w:lang w:eastAsia="es-MX"/>
        </w:rPr>
        <w:t>Así,</w:t>
      </w:r>
      <w:r w:rsidR="000B194F">
        <w:rPr>
          <w:rFonts w:ascii="Palatino Linotype" w:hAnsi="Palatino Linotype"/>
          <w:color w:val="222222"/>
          <w:sz w:val="22"/>
          <w:szCs w:val="24"/>
          <w:lang w:eastAsia="es-MX"/>
        </w:rPr>
        <w:t xml:space="preserve"> </w:t>
      </w:r>
      <w:r>
        <w:rPr>
          <w:rFonts w:ascii="Palatino Linotype" w:hAnsi="Palatino Linotype"/>
          <w:color w:val="222222"/>
          <w:sz w:val="22"/>
          <w:szCs w:val="24"/>
          <w:lang w:eastAsia="es-MX"/>
        </w:rPr>
        <w:t>este Instituto colige que</w:t>
      </w:r>
      <w:r w:rsidR="00C9028D">
        <w:rPr>
          <w:rFonts w:ascii="Palatino Linotype" w:hAnsi="Palatino Linotype"/>
          <w:color w:val="222222"/>
          <w:sz w:val="22"/>
          <w:szCs w:val="24"/>
          <w:lang w:eastAsia="es-MX"/>
        </w:rPr>
        <w:t xml:space="preserve"> la manifestación hecha valer por el Recurrente a través del medio de defensa que se resuelve, </w:t>
      </w:r>
      <w:r w:rsidR="00776F69">
        <w:rPr>
          <w:rFonts w:ascii="Palatino Linotype" w:hAnsi="Palatino Linotype"/>
          <w:color w:val="222222"/>
          <w:sz w:val="22"/>
          <w:szCs w:val="24"/>
          <w:lang w:eastAsia="es-MX"/>
        </w:rPr>
        <w:t xml:space="preserve">si bien, es cierta en el tenor de señalar que los servidores públicos con los cargos antes </w:t>
      </w:r>
      <w:r w:rsidR="002F69D2">
        <w:rPr>
          <w:rFonts w:ascii="Palatino Linotype" w:hAnsi="Palatino Linotype"/>
          <w:color w:val="222222"/>
          <w:sz w:val="22"/>
          <w:szCs w:val="24"/>
          <w:lang w:eastAsia="es-MX"/>
        </w:rPr>
        <w:t>referidos</w:t>
      </w:r>
      <w:r w:rsidR="00776F69">
        <w:rPr>
          <w:rFonts w:ascii="Palatino Linotype" w:hAnsi="Palatino Linotype"/>
          <w:color w:val="222222"/>
          <w:sz w:val="22"/>
          <w:szCs w:val="24"/>
          <w:lang w:eastAsia="es-MX"/>
        </w:rPr>
        <w:t xml:space="preserve"> deben integrar el Comité Coordinar Municipal, </w:t>
      </w:r>
      <w:r w:rsidR="008015A8">
        <w:rPr>
          <w:rFonts w:ascii="Palatino Linotype" w:hAnsi="Palatino Linotype"/>
          <w:color w:val="222222"/>
          <w:sz w:val="22"/>
          <w:szCs w:val="24"/>
          <w:lang w:eastAsia="es-MX"/>
        </w:rPr>
        <w:t xml:space="preserve">no obstante, </w:t>
      </w:r>
      <w:r w:rsidR="00BF3440">
        <w:rPr>
          <w:rFonts w:ascii="Palatino Linotype" w:hAnsi="Palatino Linotype"/>
          <w:color w:val="222222"/>
          <w:sz w:val="22"/>
          <w:szCs w:val="24"/>
          <w:lang w:eastAsia="es-MX"/>
        </w:rPr>
        <w:t>respecto a l</w:t>
      </w:r>
      <w:r w:rsidR="001B0399">
        <w:rPr>
          <w:rFonts w:ascii="Palatino Linotype" w:hAnsi="Palatino Linotype"/>
          <w:color w:val="222222"/>
          <w:sz w:val="22"/>
          <w:szCs w:val="24"/>
          <w:lang w:eastAsia="es-MX"/>
        </w:rPr>
        <w:t>o señalado por cuanto hace a la</w:t>
      </w:r>
      <w:r w:rsidR="00BF3440">
        <w:rPr>
          <w:rFonts w:ascii="Palatino Linotype" w:hAnsi="Palatino Linotype"/>
          <w:color w:val="222222"/>
          <w:sz w:val="22"/>
          <w:szCs w:val="24"/>
          <w:lang w:eastAsia="es-MX"/>
        </w:rPr>
        <w:t xml:space="preserve"> vigencia del acta que le fue puesta a disposición</w:t>
      </w:r>
      <w:r w:rsidR="001B0399">
        <w:rPr>
          <w:rFonts w:ascii="Palatino Linotype" w:hAnsi="Palatino Linotype"/>
          <w:color w:val="222222"/>
          <w:sz w:val="22"/>
          <w:szCs w:val="24"/>
          <w:lang w:eastAsia="es-MX"/>
        </w:rPr>
        <w:t xml:space="preserve"> en respuesta, </w:t>
      </w:r>
      <w:r w:rsidR="001B0399" w:rsidRPr="00FF704D">
        <w:rPr>
          <w:rFonts w:ascii="Palatino Linotype" w:hAnsi="Palatino Linotype"/>
          <w:b/>
          <w:bCs/>
          <w:color w:val="222222"/>
          <w:sz w:val="22"/>
          <w:szCs w:val="24"/>
          <w:u w:val="single"/>
          <w:lang w:eastAsia="es-MX"/>
        </w:rPr>
        <w:t>sus manifestaciones devienen subjetivas</w:t>
      </w:r>
      <w:r w:rsidR="001B0399">
        <w:rPr>
          <w:rFonts w:ascii="Palatino Linotype" w:hAnsi="Palatino Linotype"/>
          <w:color w:val="222222"/>
          <w:sz w:val="22"/>
          <w:szCs w:val="24"/>
          <w:lang w:eastAsia="es-MX"/>
        </w:rPr>
        <w:t>; puesto que</w:t>
      </w:r>
      <w:r w:rsidR="00BF3440">
        <w:rPr>
          <w:rFonts w:ascii="Palatino Linotype" w:hAnsi="Palatino Linotype"/>
          <w:color w:val="222222"/>
          <w:sz w:val="22"/>
          <w:szCs w:val="24"/>
          <w:lang w:eastAsia="es-MX"/>
        </w:rPr>
        <w:t xml:space="preserve"> </w:t>
      </w:r>
      <w:r w:rsidR="008015A8">
        <w:rPr>
          <w:rFonts w:ascii="Palatino Linotype" w:hAnsi="Palatino Linotype"/>
          <w:color w:val="222222"/>
          <w:sz w:val="22"/>
          <w:szCs w:val="24"/>
          <w:lang w:eastAsia="es-MX"/>
        </w:rPr>
        <w:t xml:space="preserve">no existe un </w:t>
      </w:r>
      <w:r w:rsidR="002F69D2">
        <w:rPr>
          <w:rFonts w:ascii="Palatino Linotype" w:hAnsi="Palatino Linotype"/>
          <w:color w:val="222222"/>
          <w:sz w:val="22"/>
          <w:szCs w:val="24"/>
          <w:lang w:eastAsia="es-MX"/>
        </w:rPr>
        <w:t>momento</w:t>
      </w:r>
      <w:r w:rsidR="008015A8">
        <w:rPr>
          <w:rFonts w:ascii="Palatino Linotype" w:hAnsi="Palatino Linotype"/>
          <w:color w:val="222222"/>
          <w:sz w:val="22"/>
          <w:szCs w:val="24"/>
          <w:lang w:eastAsia="es-MX"/>
        </w:rPr>
        <w:t xml:space="preserve"> determinado para llevar a cabo la instalación del mismo, </w:t>
      </w:r>
      <w:r w:rsidR="008015A8" w:rsidRPr="00CF32DC">
        <w:rPr>
          <w:rFonts w:ascii="Palatino Linotype" w:hAnsi="Palatino Linotype"/>
          <w:b/>
          <w:bCs/>
          <w:color w:val="222222"/>
          <w:sz w:val="22"/>
          <w:szCs w:val="24"/>
          <w:u w:val="single"/>
          <w:lang w:eastAsia="es-MX"/>
        </w:rPr>
        <w:t xml:space="preserve">esto, en el entendido que las sesiones ordinarias </w:t>
      </w:r>
      <w:r w:rsidR="00140602" w:rsidRPr="00CF32DC">
        <w:rPr>
          <w:rFonts w:ascii="Palatino Linotype" w:hAnsi="Palatino Linotype"/>
          <w:b/>
          <w:bCs/>
          <w:color w:val="222222"/>
          <w:sz w:val="22"/>
          <w:szCs w:val="24"/>
          <w:u w:val="single"/>
          <w:lang w:eastAsia="es-MX"/>
        </w:rPr>
        <w:t xml:space="preserve">de dicho Comité, </w:t>
      </w:r>
      <w:r w:rsidR="00912244" w:rsidRPr="00CF32DC">
        <w:rPr>
          <w:rFonts w:ascii="Palatino Linotype" w:hAnsi="Palatino Linotype"/>
          <w:b/>
          <w:bCs/>
          <w:color w:val="222222"/>
          <w:sz w:val="22"/>
          <w:szCs w:val="24"/>
          <w:u w:val="single"/>
          <w:lang w:eastAsia="es-MX"/>
        </w:rPr>
        <w:t>deben ser</w:t>
      </w:r>
      <w:r w:rsidR="008015A8" w:rsidRPr="00CF32DC">
        <w:rPr>
          <w:rFonts w:ascii="Palatino Linotype" w:hAnsi="Palatino Linotype"/>
          <w:b/>
          <w:bCs/>
          <w:color w:val="222222"/>
          <w:sz w:val="22"/>
          <w:szCs w:val="24"/>
          <w:u w:val="single"/>
          <w:lang w:eastAsia="es-MX"/>
        </w:rPr>
        <w:t xml:space="preserve"> al menos cada tres meses, por lo que,</w:t>
      </w:r>
      <w:r w:rsidR="00140602" w:rsidRPr="00CF32DC">
        <w:rPr>
          <w:rFonts w:ascii="Palatino Linotype" w:hAnsi="Palatino Linotype"/>
          <w:b/>
          <w:bCs/>
          <w:color w:val="222222"/>
          <w:sz w:val="22"/>
          <w:szCs w:val="24"/>
          <w:u w:val="single"/>
          <w:lang w:eastAsia="es-MX"/>
        </w:rPr>
        <w:t xml:space="preserve"> inclusive</w:t>
      </w:r>
      <w:r w:rsidR="008015A8" w:rsidRPr="00CF32DC">
        <w:rPr>
          <w:rFonts w:ascii="Palatino Linotype" w:hAnsi="Palatino Linotype"/>
          <w:b/>
          <w:bCs/>
          <w:color w:val="222222"/>
          <w:sz w:val="22"/>
          <w:szCs w:val="24"/>
          <w:u w:val="single"/>
          <w:lang w:eastAsia="es-MX"/>
        </w:rPr>
        <w:t xml:space="preserve"> a la fecha de la </w:t>
      </w:r>
      <w:r w:rsidR="00140602" w:rsidRPr="00CF32DC">
        <w:rPr>
          <w:rFonts w:ascii="Palatino Linotype" w:hAnsi="Palatino Linotype"/>
          <w:b/>
          <w:bCs/>
          <w:color w:val="222222"/>
          <w:sz w:val="22"/>
          <w:szCs w:val="24"/>
          <w:u w:val="single"/>
          <w:lang w:eastAsia="es-MX"/>
        </w:rPr>
        <w:t>P</w:t>
      </w:r>
      <w:r w:rsidR="008015A8" w:rsidRPr="00CF32DC">
        <w:rPr>
          <w:rFonts w:ascii="Palatino Linotype" w:hAnsi="Palatino Linotype"/>
          <w:b/>
          <w:bCs/>
          <w:color w:val="222222"/>
          <w:sz w:val="22"/>
          <w:szCs w:val="24"/>
          <w:u w:val="single"/>
          <w:lang w:eastAsia="es-MX"/>
        </w:rPr>
        <w:t xml:space="preserve">resente, </w:t>
      </w:r>
      <w:r w:rsidR="00ED3709" w:rsidRPr="00CF32DC">
        <w:rPr>
          <w:rFonts w:ascii="Palatino Linotype" w:hAnsi="Palatino Linotype"/>
          <w:b/>
          <w:bCs/>
          <w:color w:val="222222"/>
          <w:sz w:val="22"/>
          <w:szCs w:val="24"/>
          <w:u w:val="single"/>
          <w:lang w:eastAsia="es-MX"/>
        </w:rPr>
        <w:t xml:space="preserve">aún no fenece el plazo mínimo señalado para que tenga verificativo la primera sesión ordinaria del Comité Coordinador del Sistema Municipal Anticorrupción </w:t>
      </w:r>
      <w:r w:rsidR="00B44B54" w:rsidRPr="00CF32DC">
        <w:rPr>
          <w:rFonts w:ascii="Palatino Linotype" w:hAnsi="Palatino Linotype"/>
          <w:b/>
          <w:bCs/>
          <w:color w:val="222222"/>
          <w:sz w:val="22"/>
          <w:szCs w:val="24"/>
          <w:u w:val="single"/>
          <w:lang w:eastAsia="es-MX"/>
        </w:rPr>
        <w:t xml:space="preserve">de Valle de Bravo </w:t>
      </w:r>
      <w:r w:rsidR="00ED3709" w:rsidRPr="00CF32DC">
        <w:rPr>
          <w:rFonts w:ascii="Palatino Linotype" w:hAnsi="Palatino Linotype"/>
          <w:b/>
          <w:bCs/>
          <w:color w:val="222222"/>
          <w:sz w:val="22"/>
          <w:szCs w:val="24"/>
          <w:u w:val="single"/>
          <w:lang w:eastAsia="es-MX"/>
        </w:rPr>
        <w:t xml:space="preserve">y por ende, la instalación del mismo. </w:t>
      </w:r>
    </w:p>
    <w:p w14:paraId="39D7AA17" w14:textId="5D1834B1" w:rsidR="00616F79" w:rsidRDefault="00616F79" w:rsidP="00B66D0C">
      <w:pPr>
        <w:spacing w:line="360" w:lineRule="auto"/>
        <w:jc w:val="both"/>
        <w:rPr>
          <w:rFonts w:ascii="Palatino Linotype" w:hAnsi="Palatino Linotype"/>
          <w:color w:val="222222"/>
          <w:sz w:val="22"/>
          <w:szCs w:val="24"/>
          <w:lang w:eastAsia="es-MX"/>
        </w:rPr>
      </w:pPr>
    </w:p>
    <w:p w14:paraId="584A0279" w14:textId="730C8574" w:rsidR="002908E7" w:rsidRPr="002831C7" w:rsidRDefault="00756CDE" w:rsidP="00B66D0C">
      <w:pPr>
        <w:spacing w:line="360" w:lineRule="auto"/>
        <w:jc w:val="both"/>
        <w:rPr>
          <w:rFonts w:ascii="Palatino Linotype" w:eastAsiaTheme="majorEastAsia" w:hAnsi="Palatino Linotype"/>
          <w:sz w:val="22"/>
        </w:rPr>
      </w:pPr>
      <w:r>
        <w:rPr>
          <w:rFonts w:ascii="Palatino Linotype" w:hAnsi="Palatino Linotype"/>
          <w:color w:val="222222"/>
          <w:sz w:val="22"/>
          <w:szCs w:val="24"/>
          <w:lang w:eastAsia="es-MX"/>
        </w:rPr>
        <w:t>Además</w:t>
      </w:r>
      <w:r w:rsidR="00466078">
        <w:rPr>
          <w:rFonts w:ascii="Palatino Linotype" w:hAnsi="Palatino Linotype"/>
          <w:color w:val="222222"/>
          <w:sz w:val="22"/>
          <w:szCs w:val="24"/>
          <w:lang w:eastAsia="es-MX"/>
        </w:rPr>
        <w:t>,</w:t>
      </w:r>
      <w:r>
        <w:rPr>
          <w:rFonts w:ascii="Palatino Linotype" w:hAnsi="Palatino Linotype"/>
          <w:color w:val="222222"/>
          <w:sz w:val="22"/>
          <w:szCs w:val="24"/>
          <w:lang w:eastAsia="es-MX"/>
        </w:rPr>
        <w:t xml:space="preserve"> es importante señalar que</w:t>
      </w:r>
      <w:r w:rsidR="00466078">
        <w:rPr>
          <w:rFonts w:ascii="Palatino Linotype" w:hAnsi="Palatino Linotype"/>
          <w:color w:val="222222"/>
          <w:sz w:val="22"/>
          <w:szCs w:val="24"/>
          <w:lang w:eastAsia="es-MX"/>
        </w:rPr>
        <w:t xml:space="preserve"> </w:t>
      </w:r>
      <w:r w:rsidR="009025B6">
        <w:rPr>
          <w:rFonts w:ascii="Palatino Linotype" w:hAnsi="Palatino Linotype"/>
          <w:color w:val="222222"/>
          <w:sz w:val="22"/>
          <w:szCs w:val="24"/>
          <w:lang w:eastAsia="es-MX"/>
        </w:rPr>
        <w:t>respecto a la fecha de la solicitud</w:t>
      </w:r>
      <w:r w:rsidR="0056335F">
        <w:rPr>
          <w:rFonts w:ascii="Palatino Linotype" w:hAnsi="Palatino Linotype"/>
          <w:color w:val="222222"/>
          <w:sz w:val="22"/>
          <w:szCs w:val="24"/>
          <w:lang w:eastAsia="es-MX"/>
        </w:rPr>
        <w:t xml:space="preserve"> -</w:t>
      </w:r>
      <w:r w:rsidR="0056335F">
        <w:rPr>
          <w:rFonts w:ascii="Palatino Linotype" w:hAnsi="Palatino Linotype"/>
          <w:i/>
          <w:iCs/>
          <w:color w:val="222222"/>
          <w:sz w:val="22"/>
          <w:szCs w:val="24"/>
          <w:lang w:eastAsia="es-MX"/>
        </w:rPr>
        <w:t xml:space="preserve">diez de enero del presente año- </w:t>
      </w:r>
      <w:r w:rsidR="009025B6" w:rsidRPr="00C74DD1">
        <w:rPr>
          <w:rFonts w:ascii="Palatino Linotype" w:eastAsiaTheme="majorEastAsia" w:hAnsi="Palatino Linotype"/>
          <w:sz w:val="22"/>
        </w:rPr>
        <w:t xml:space="preserve">de conformidad con el artículo 3°, fracción X, de la Ley de Transparencia y Acceso a la Información Pública del Estado de México y Municipios y </w:t>
      </w:r>
      <w:r w:rsidR="00B20167">
        <w:rPr>
          <w:rFonts w:ascii="Palatino Linotype" w:eastAsiaTheme="majorEastAsia" w:hAnsi="Palatino Linotype"/>
          <w:sz w:val="22"/>
        </w:rPr>
        <w:t>al</w:t>
      </w:r>
      <w:r w:rsidR="009025B6" w:rsidRPr="00C74DD1">
        <w:rPr>
          <w:rFonts w:ascii="Palatino Linotype" w:eastAsiaTheme="majorEastAsia" w:hAnsi="Palatino Linotype"/>
          <w:sz w:val="22"/>
        </w:rPr>
        <w:t xml:space="preserve"> Calendario Oficial en Materia de Transparencia, Acceso a la Información Pública y Protección de Datos Personales del Estado de México y Municipios, así como de laborales de este Instituto, para el año dos mil veintiuno y enero dos mil veintidós</w:t>
      </w:r>
      <w:r w:rsidR="00B20167">
        <w:rPr>
          <w:rFonts w:ascii="Palatino Linotype" w:eastAsiaTheme="majorEastAsia" w:hAnsi="Palatino Linotype"/>
          <w:sz w:val="22"/>
        </w:rPr>
        <w:t xml:space="preserve">, el primer día hábil de la presente anualidad, </w:t>
      </w:r>
      <w:r w:rsidR="00C476B2">
        <w:rPr>
          <w:rFonts w:ascii="Palatino Linotype" w:eastAsiaTheme="majorEastAsia" w:hAnsi="Palatino Linotype"/>
          <w:sz w:val="22"/>
        </w:rPr>
        <w:t xml:space="preserve">para este </w:t>
      </w:r>
      <w:r w:rsidR="007C7DEF">
        <w:rPr>
          <w:rFonts w:ascii="Palatino Linotype" w:eastAsiaTheme="majorEastAsia" w:hAnsi="Palatino Linotype"/>
          <w:sz w:val="22"/>
        </w:rPr>
        <w:t>Organismo Garante</w:t>
      </w:r>
      <w:r w:rsidR="00C476B2">
        <w:rPr>
          <w:rFonts w:ascii="Palatino Linotype" w:eastAsiaTheme="majorEastAsia" w:hAnsi="Palatino Linotype"/>
          <w:sz w:val="22"/>
        </w:rPr>
        <w:t xml:space="preserve">, </w:t>
      </w:r>
      <w:r w:rsidR="00B20167">
        <w:rPr>
          <w:rFonts w:ascii="Palatino Linotype" w:eastAsiaTheme="majorEastAsia" w:hAnsi="Palatino Linotype"/>
          <w:sz w:val="22"/>
        </w:rPr>
        <w:t xml:space="preserve">corresponde al día en que se accionó el derecho de acceso a la información y en </w:t>
      </w:r>
      <w:r w:rsidR="00C61ECE">
        <w:rPr>
          <w:rFonts w:ascii="Palatino Linotype" w:eastAsiaTheme="majorEastAsia" w:hAnsi="Palatino Linotype"/>
          <w:sz w:val="22"/>
        </w:rPr>
        <w:t xml:space="preserve">tal virtud, es evidente </w:t>
      </w:r>
      <w:r w:rsidR="001F1CB5">
        <w:rPr>
          <w:rFonts w:ascii="Palatino Linotype" w:eastAsiaTheme="majorEastAsia" w:hAnsi="Palatino Linotype"/>
          <w:sz w:val="22"/>
        </w:rPr>
        <w:t>que de la fecha en que se llevó a cabo el cambio de administración</w:t>
      </w:r>
      <w:r w:rsidR="0085190B">
        <w:rPr>
          <w:rFonts w:ascii="Palatino Linotype" w:eastAsiaTheme="majorEastAsia" w:hAnsi="Palatino Linotype"/>
          <w:sz w:val="22"/>
        </w:rPr>
        <w:t xml:space="preserve"> en el Ayuntamiento de Valle de Bravo, </w:t>
      </w:r>
      <w:r w:rsidR="007C7DEF">
        <w:rPr>
          <w:rFonts w:ascii="Palatino Linotype" w:eastAsiaTheme="majorEastAsia" w:hAnsi="Palatino Linotype"/>
          <w:sz w:val="22"/>
        </w:rPr>
        <w:t xml:space="preserve">al diez de enero, </w:t>
      </w:r>
      <w:r w:rsidR="00B04A0A">
        <w:rPr>
          <w:rFonts w:ascii="Palatino Linotype" w:eastAsiaTheme="majorEastAsia" w:hAnsi="Palatino Linotype"/>
          <w:sz w:val="22"/>
        </w:rPr>
        <w:t>no había transcurrido</w:t>
      </w:r>
      <w:r w:rsidR="007717D0">
        <w:rPr>
          <w:rFonts w:ascii="Palatino Linotype" w:eastAsiaTheme="majorEastAsia" w:hAnsi="Palatino Linotype"/>
          <w:sz w:val="22"/>
        </w:rPr>
        <w:t xml:space="preserve"> </w:t>
      </w:r>
      <w:r w:rsidR="00244063">
        <w:rPr>
          <w:rFonts w:ascii="Palatino Linotype" w:eastAsiaTheme="majorEastAsia" w:hAnsi="Palatino Linotype"/>
          <w:sz w:val="22"/>
        </w:rPr>
        <w:t>un solo día hábil</w:t>
      </w:r>
      <w:r w:rsidR="002831C7">
        <w:rPr>
          <w:rFonts w:ascii="Palatino Linotype" w:eastAsiaTheme="majorEastAsia" w:hAnsi="Palatino Linotype"/>
          <w:sz w:val="22"/>
        </w:rPr>
        <w:t xml:space="preserve">, por lo tanto, es importante recalcar que los Sujetos Obligados únicamente se encuentran constreñidos a entregar la información que obre en sus archivos, en el estado que se encuentra al momento de la solicitud de acceso. </w:t>
      </w:r>
    </w:p>
    <w:p w14:paraId="05775FED" w14:textId="6CCD1710" w:rsidR="002908E7" w:rsidRDefault="002908E7" w:rsidP="00B66D0C">
      <w:pPr>
        <w:spacing w:line="360" w:lineRule="auto"/>
        <w:jc w:val="both"/>
        <w:rPr>
          <w:rFonts w:ascii="Palatino Linotype" w:hAnsi="Palatino Linotype"/>
          <w:color w:val="222222"/>
          <w:sz w:val="22"/>
          <w:szCs w:val="24"/>
          <w:lang w:eastAsia="es-MX"/>
        </w:rPr>
      </w:pPr>
      <w:r>
        <w:rPr>
          <w:rFonts w:ascii="Palatino Linotype" w:hAnsi="Palatino Linotype"/>
          <w:color w:val="222222"/>
          <w:sz w:val="22"/>
          <w:szCs w:val="24"/>
          <w:lang w:eastAsia="es-MX"/>
        </w:rPr>
        <w:t xml:space="preserve">Así entonces, </w:t>
      </w:r>
      <w:r w:rsidR="00605EA6">
        <w:rPr>
          <w:rFonts w:ascii="Palatino Linotype" w:hAnsi="Palatino Linotype"/>
          <w:color w:val="222222"/>
          <w:sz w:val="22"/>
          <w:szCs w:val="24"/>
          <w:lang w:eastAsia="es-MX"/>
        </w:rPr>
        <w:t>en aras del principio de máxima publicidad, el Sujeto Obligado hizo entrega del Acta de Instalación del último Comité Coordinador que respecto a la fecha de la solicitud, se encontró conformado en el Ayuntamiento</w:t>
      </w:r>
      <w:r w:rsidR="00B06A99">
        <w:rPr>
          <w:rFonts w:ascii="Palatino Linotype" w:hAnsi="Palatino Linotype"/>
          <w:color w:val="222222"/>
          <w:sz w:val="22"/>
          <w:szCs w:val="24"/>
          <w:lang w:eastAsia="es-MX"/>
        </w:rPr>
        <w:t xml:space="preserve"> y de la documental rendida</w:t>
      </w:r>
      <w:r w:rsidR="003C28DC">
        <w:rPr>
          <w:rFonts w:ascii="Palatino Linotype" w:hAnsi="Palatino Linotype"/>
          <w:color w:val="222222"/>
          <w:sz w:val="22"/>
          <w:szCs w:val="24"/>
          <w:lang w:eastAsia="es-MX"/>
        </w:rPr>
        <w:t xml:space="preserve">, </w:t>
      </w:r>
      <w:r w:rsidR="00B06A99">
        <w:rPr>
          <w:rFonts w:ascii="Palatino Linotype" w:hAnsi="Palatino Linotype"/>
          <w:color w:val="222222"/>
          <w:sz w:val="22"/>
          <w:szCs w:val="24"/>
          <w:lang w:eastAsia="es-MX"/>
        </w:rPr>
        <w:t>se desprenden</w:t>
      </w:r>
      <w:r w:rsidR="003C28DC">
        <w:rPr>
          <w:rFonts w:ascii="Palatino Linotype" w:hAnsi="Palatino Linotype"/>
          <w:color w:val="222222"/>
          <w:sz w:val="22"/>
          <w:szCs w:val="24"/>
          <w:lang w:eastAsia="es-MX"/>
        </w:rPr>
        <w:t xml:space="preserve"> </w:t>
      </w:r>
      <w:r w:rsidR="008D6AC4">
        <w:rPr>
          <w:rFonts w:ascii="Palatino Linotype" w:hAnsi="Palatino Linotype"/>
          <w:color w:val="222222"/>
          <w:sz w:val="22"/>
          <w:szCs w:val="24"/>
          <w:lang w:eastAsia="es-MX"/>
        </w:rPr>
        <w:t xml:space="preserve">los datos requeridos por el Particular, esto es, </w:t>
      </w:r>
      <w:r w:rsidR="003C28DC">
        <w:rPr>
          <w:rFonts w:ascii="Palatino Linotype" w:hAnsi="Palatino Linotype"/>
          <w:color w:val="222222"/>
          <w:sz w:val="22"/>
          <w:szCs w:val="24"/>
          <w:lang w:eastAsia="es-MX"/>
        </w:rPr>
        <w:t xml:space="preserve">los nombres de sus integrantes y el lugar en que </w:t>
      </w:r>
      <w:r w:rsidR="00B216F1">
        <w:rPr>
          <w:rFonts w:ascii="Palatino Linotype" w:hAnsi="Palatino Linotype"/>
          <w:color w:val="222222"/>
          <w:sz w:val="22"/>
          <w:szCs w:val="24"/>
          <w:lang w:eastAsia="es-MX"/>
        </w:rPr>
        <w:t>sesionaron</w:t>
      </w:r>
      <w:r w:rsidR="003C28DC">
        <w:rPr>
          <w:rFonts w:ascii="Palatino Linotype" w:hAnsi="Palatino Linotype"/>
          <w:color w:val="222222"/>
          <w:sz w:val="22"/>
          <w:szCs w:val="24"/>
          <w:lang w:eastAsia="es-MX"/>
        </w:rPr>
        <w:t xml:space="preserve">, tal y como a continuación se muestra: </w:t>
      </w:r>
    </w:p>
    <w:p w14:paraId="457FDFAE" w14:textId="77777777" w:rsidR="003C28DC" w:rsidRDefault="003C28DC" w:rsidP="00B66D0C">
      <w:pPr>
        <w:spacing w:line="360" w:lineRule="auto"/>
        <w:jc w:val="both"/>
        <w:rPr>
          <w:rFonts w:ascii="Palatino Linotype" w:hAnsi="Palatino Linotype"/>
          <w:color w:val="222222"/>
          <w:sz w:val="22"/>
          <w:szCs w:val="24"/>
          <w:lang w:eastAsia="es-MX"/>
        </w:rPr>
      </w:pPr>
    </w:p>
    <w:p w14:paraId="45BA7375" w14:textId="43408772" w:rsidR="00B66D0C" w:rsidRDefault="00E15F50" w:rsidP="00B06A99">
      <w:pPr>
        <w:spacing w:line="360" w:lineRule="auto"/>
        <w:ind w:left="567"/>
        <w:jc w:val="both"/>
        <w:rPr>
          <w:rFonts w:ascii="Palatino Linotype" w:hAnsi="Palatino Linotype"/>
          <w:color w:val="222222"/>
          <w:sz w:val="22"/>
          <w:szCs w:val="24"/>
          <w:lang w:eastAsia="es-MX"/>
        </w:rPr>
      </w:pPr>
      <w:r>
        <w:rPr>
          <w:noProof/>
        </w:rPr>
        <w:drawing>
          <wp:inline distT="0" distB="0" distL="0" distR="0" wp14:anchorId="1D98EA98" wp14:editId="3934ED04">
            <wp:extent cx="5029200" cy="2924270"/>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40840" cy="2931038"/>
                    </a:xfrm>
                    <a:prstGeom prst="rect">
                      <a:avLst/>
                    </a:prstGeom>
                  </pic:spPr>
                </pic:pic>
              </a:graphicData>
            </a:graphic>
          </wp:inline>
        </w:drawing>
      </w:r>
    </w:p>
    <w:p w14:paraId="290735E0" w14:textId="77777777" w:rsidR="00B06A99" w:rsidRDefault="00B06A99" w:rsidP="00B06A99">
      <w:pPr>
        <w:spacing w:line="360" w:lineRule="auto"/>
        <w:jc w:val="both"/>
        <w:rPr>
          <w:rFonts w:ascii="Palatino Linotype" w:hAnsi="Palatino Linotype"/>
          <w:color w:val="222222"/>
          <w:sz w:val="22"/>
          <w:szCs w:val="24"/>
          <w:lang w:eastAsia="es-MX"/>
        </w:rPr>
      </w:pPr>
    </w:p>
    <w:p w14:paraId="14879523" w14:textId="2EC4ED24" w:rsidR="00D178BA" w:rsidRPr="001A320B" w:rsidRDefault="00B06A99" w:rsidP="003F2C2B">
      <w:pPr>
        <w:spacing w:line="360" w:lineRule="auto"/>
        <w:jc w:val="both"/>
        <w:rPr>
          <w:rFonts w:ascii="Palatino Linotype" w:hAnsi="Palatino Linotype"/>
          <w:color w:val="222222"/>
          <w:sz w:val="22"/>
          <w:szCs w:val="24"/>
          <w:lang w:eastAsia="es-MX"/>
        </w:rPr>
      </w:pPr>
      <w:r>
        <w:rPr>
          <w:rFonts w:ascii="Palatino Linotype" w:hAnsi="Palatino Linotype"/>
          <w:color w:val="222222"/>
          <w:sz w:val="22"/>
          <w:szCs w:val="24"/>
          <w:lang w:eastAsia="es-MX"/>
        </w:rPr>
        <w:t xml:space="preserve">En este orden de ideas, es claro que a la fecha de la solicitud de acceso antecedente del Recurso de Revisión citado al rubro, </w:t>
      </w:r>
      <w:r w:rsidR="00E83A50">
        <w:rPr>
          <w:rFonts w:ascii="Palatino Linotype" w:hAnsi="Palatino Linotype"/>
          <w:color w:val="222222"/>
          <w:sz w:val="22"/>
          <w:szCs w:val="24"/>
          <w:lang w:eastAsia="es-MX"/>
        </w:rPr>
        <w:t xml:space="preserve">el Sujeto Obligado aún se encontraba en condiciones de conformar su Comité Coordinador respecto a los nombramientos de su nuevo Contralor Municipal y Titular de la Unidad de Transparencia, por ello, no procede ordenar la entrega de la información que no ha sido generada </w:t>
      </w:r>
      <w:r w:rsidR="00786031">
        <w:rPr>
          <w:rFonts w:ascii="Palatino Linotype" w:hAnsi="Palatino Linotype"/>
          <w:color w:val="222222"/>
          <w:sz w:val="22"/>
          <w:szCs w:val="24"/>
          <w:lang w:eastAsia="es-MX"/>
        </w:rPr>
        <w:t>en el momento que se ejerce el Derecho de acceso a la información pública, lo cual encuentra sustento legal en el artículo 12 de la Ley de la materia aplicable en este Entidad</w:t>
      </w:r>
      <w:r w:rsidR="003368A7">
        <w:rPr>
          <w:rFonts w:ascii="Palatino Linotype" w:hAnsi="Palatino Linotype"/>
          <w:color w:val="222222"/>
          <w:sz w:val="22"/>
          <w:szCs w:val="24"/>
          <w:lang w:eastAsia="es-MX"/>
        </w:rPr>
        <w:t>;</w:t>
      </w:r>
      <w:r w:rsidR="005E197D">
        <w:rPr>
          <w:rFonts w:ascii="Palatino Linotype" w:hAnsi="Palatino Linotype"/>
          <w:color w:val="222222"/>
          <w:sz w:val="22"/>
          <w:szCs w:val="24"/>
          <w:lang w:eastAsia="es-MX"/>
        </w:rPr>
        <w:t xml:space="preserve"> </w:t>
      </w:r>
      <w:r w:rsidR="003368A7">
        <w:rPr>
          <w:rFonts w:ascii="Palatino Linotype" w:hAnsi="Palatino Linotype"/>
          <w:color w:val="222222"/>
          <w:sz w:val="22"/>
          <w:szCs w:val="24"/>
          <w:lang w:eastAsia="es-MX"/>
        </w:rPr>
        <w:t>así,</w:t>
      </w:r>
      <w:r w:rsidR="005E197D">
        <w:rPr>
          <w:rFonts w:ascii="Palatino Linotype" w:hAnsi="Palatino Linotype"/>
          <w:color w:val="222222"/>
          <w:sz w:val="22"/>
          <w:szCs w:val="24"/>
          <w:lang w:eastAsia="es-MX"/>
        </w:rPr>
        <w:t xml:space="preserve"> toda vez que</w:t>
      </w:r>
      <w:r w:rsidR="003368A7">
        <w:rPr>
          <w:rFonts w:ascii="Palatino Linotype" w:hAnsi="Palatino Linotype"/>
          <w:color w:val="222222"/>
          <w:sz w:val="22"/>
          <w:szCs w:val="24"/>
          <w:lang w:eastAsia="es-MX"/>
        </w:rPr>
        <w:t xml:space="preserve"> el Ente Recurrido</w:t>
      </w:r>
      <w:r w:rsidR="005E197D">
        <w:rPr>
          <w:rFonts w:ascii="Palatino Linotype" w:hAnsi="Palatino Linotype"/>
          <w:color w:val="222222"/>
          <w:sz w:val="22"/>
          <w:szCs w:val="24"/>
          <w:lang w:eastAsia="es-MX"/>
        </w:rPr>
        <w:t xml:space="preserve"> entregó la información conforme obra en </w:t>
      </w:r>
      <w:r w:rsidR="003368A7">
        <w:rPr>
          <w:rFonts w:ascii="Palatino Linotype" w:hAnsi="Palatino Linotype"/>
          <w:color w:val="222222"/>
          <w:sz w:val="22"/>
          <w:szCs w:val="24"/>
          <w:lang w:eastAsia="es-MX"/>
        </w:rPr>
        <w:t>su</w:t>
      </w:r>
      <w:r w:rsidR="005E197D">
        <w:rPr>
          <w:rFonts w:ascii="Palatino Linotype" w:hAnsi="Palatino Linotype"/>
          <w:color w:val="222222"/>
          <w:sz w:val="22"/>
          <w:szCs w:val="24"/>
          <w:lang w:eastAsia="es-MX"/>
        </w:rPr>
        <w:t xml:space="preserve"> archivos, lo procedente es tener por atendida esta parte del requerimiento de información. </w:t>
      </w:r>
    </w:p>
    <w:p w14:paraId="25F2CB6F" w14:textId="0102306F" w:rsidR="00F00A59" w:rsidRDefault="00454BAE" w:rsidP="003F2C2B">
      <w:pPr>
        <w:spacing w:line="360" w:lineRule="auto"/>
        <w:contextualSpacing/>
        <w:jc w:val="both"/>
        <w:rPr>
          <w:rFonts w:ascii="Palatino Linotype" w:hAnsi="Palatino Linotype" w:cs="Tahoma"/>
          <w:sz w:val="22"/>
          <w:szCs w:val="22"/>
        </w:rPr>
      </w:pPr>
      <w:r w:rsidRPr="003F2C2B">
        <w:rPr>
          <w:rFonts w:ascii="Palatino Linotype" w:hAnsi="Palatino Linotype" w:cs="Tahoma"/>
          <w:sz w:val="22"/>
          <w:szCs w:val="22"/>
        </w:rPr>
        <w:t>Así, en conclusión a todo l</w:t>
      </w:r>
      <w:r w:rsidR="00EC12E8">
        <w:rPr>
          <w:rFonts w:ascii="Palatino Linotype" w:hAnsi="Palatino Linotype" w:cs="Tahoma"/>
          <w:sz w:val="22"/>
          <w:szCs w:val="22"/>
        </w:rPr>
        <w:t xml:space="preserve">o antes expuesto, </w:t>
      </w:r>
      <w:r w:rsidR="00F00A59" w:rsidRPr="003F2C2B">
        <w:rPr>
          <w:rFonts w:ascii="Palatino Linotype" w:hAnsi="Palatino Linotype" w:cs="Tahoma"/>
          <w:bCs/>
          <w:sz w:val="22"/>
          <w:szCs w:val="22"/>
        </w:rPr>
        <w:t xml:space="preserve">se concluye que </w:t>
      </w:r>
      <w:r w:rsidR="008F6CA6">
        <w:rPr>
          <w:rFonts w:ascii="Palatino Linotype" w:hAnsi="Palatino Linotype" w:cs="Tahoma"/>
          <w:bCs/>
          <w:sz w:val="22"/>
          <w:szCs w:val="22"/>
        </w:rPr>
        <w:t>los</w:t>
      </w:r>
      <w:r w:rsidR="00F00A59" w:rsidRPr="003F2C2B">
        <w:rPr>
          <w:rFonts w:ascii="Palatino Linotype" w:hAnsi="Palatino Linotype" w:cs="Tahoma"/>
          <w:bCs/>
          <w:sz w:val="22"/>
          <w:szCs w:val="22"/>
        </w:rPr>
        <w:t xml:space="preserve"> agravio</w:t>
      </w:r>
      <w:r w:rsidR="008F6CA6">
        <w:rPr>
          <w:rFonts w:ascii="Palatino Linotype" w:hAnsi="Palatino Linotype" w:cs="Tahoma"/>
          <w:bCs/>
          <w:sz w:val="22"/>
          <w:szCs w:val="22"/>
        </w:rPr>
        <w:t>s</w:t>
      </w:r>
      <w:r w:rsidR="00F00A59" w:rsidRPr="003F2C2B">
        <w:rPr>
          <w:rFonts w:ascii="Palatino Linotype" w:hAnsi="Palatino Linotype" w:cs="Tahoma"/>
          <w:bCs/>
          <w:sz w:val="22"/>
          <w:szCs w:val="22"/>
        </w:rPr>
        <w:t xml:space="preserve"> hecho</w:t>
      </w:r>
      <w:r w:rsidR="008F6CA6">
        <w:rPr>
          <w:rFonts w:ascii="Palatino Linotype" w:hAnsi="Palatino Linotype" w:cs="Tahoma"/>
          <w:bCs/>
          <w:sz w:val="22"/>
          <w:szCs w:val="22"/>
        </w:rPr>
        <w:t>s</w:t>
      </w:r>
      <w:r w:rsidR="00F00A59" w:rsidRPr="003F2C2B">
        <w:rPr>
          <w:rFonts w:ascii="Palatino Linotype" w:hAnsi="Palatino Linotype" w:cs="Tahoma"/>
          <w:bCs/>
          <w:sz w:val="22"/>
          <w:szCs w:val="22"/>
        </w:rPr>
        <w:t xml:space="preserve"> valer por el Particular deviene</w:t>
      </w:r>
      <w:r w:rsidR="008F6CA6">
        <w:rPr>
          <w:rFonts w:ascii="Palatino Linotype" w:hAnsi="Palatino Linotype" w:cs="Tahoma"/>
          <w:bCs/>
          <w:sz w:val="22"/>
          <w:szCs w:val="22"/>
        </w:rPr>
        <w:t xml:space="preserve">n </w:t>
      </w:r>
      <w:r w:rsidR="00F00A59" w:rsidRPr="003F2C2B">
        <w:rPr>
          <w:rFonts w:ascii="Palatino Linotype" w:hAnsi="Palatino Linotype" w:cs="Tahoma"/>
          <w:bCs/>
          <w:sz w:val="22"/>
          <w:szCs w:val="22"/>
        </w:rPr>
        <w:t xml:space="preserve">de </w:t>
      </w:r>
      <w:r w:rsidR="00F00A59" w:rsidRPr="003F2C2B">
        <w:rPr>
          <w:rFonts w:ascii="Palatino Linotype" w:hAnsi="Palatino Linotype" w:cs="Tahoma"/>
          <w:b/>
          <w:bCs/>
          <w:sz w:val="22"/>
          <w:szCs w:val="22"/>
        </w:rPr>
        <w:t>INFUNDADO</w:t>
      </w:r>
      <w:r w:rsidR="008F6CA6">
        <w:rPr>
          <w:rFonts w:ascii="Palatino Linotype" w:hAnsi="Palatino Linotype" w:cs="Tahoma"/>
          <w:b/>
          <w:bCs/>
          <w:sz w:val="22"/>
          <w:szCs w:val="22"/>
        </w:rPr>
        <w:t>S</w:t>
      </w:r>
      <w:r w:rsidR="00F00A59" w:rsidRPr="003F2C2B">
        <w:rPr>
          <w:rFonts w:ascii="Palatino Linotype" w:hAnsi="Palatino Linotype" w:cs="Tahoma"/>
          <w:b/>
          <w:bCs/>
          <w:sz w:val="22"/>
          <w:szCs w:val="22"/>
        </w:rPr>
        <w:t xml:space="preserve">, </w:t>
      </w:r>
      <w:r w:rsidR="00F00A59" w:rsidRPr="003F2C2B">
        <w:rPr>
          <w:rFonts w:ascii="Palatino Linotype" w:hAnsi="Palatino Linotype" w:cs="Tahoma"/>
          <w:sz w:val="22"/>
          <w:szCs w:val="22"/>
        </w:rPr>
        <w:t xml:space="preserve">esto en razón </w:t>
      </w:r>
      <w:r w:rsidR="00EC12E8">
        <w:rPr>
          <w:rFonts w:ascii="Palatino Linotype" w:hAnsi="Palatino Linotype" w:cs="Tahoma"/>
          <w:sz w:val="22"/>
          <w:szCs w:val="22"/>
        </w:rPr>
        <w:t>que lo</w:t>
      </w:r>
      <w:r w:rsidR="005042E6">
        <w:rPr>
          <w:rFonts w:ascii="Palatino Linotype" w:hAnsi="Palatino Linotype" w:cs="Tahoma"/>
          <w:sz w:val="22"/>
          <w:szCs w:val="22"/>
        </w:rPr>
        <w:t xml:space="preserve"> </w:t>
      </w:r>
      <w:r w:rsidR="00EC12E8">
        <w:rPr>
          <w:rFonts w:ascii="Palatino Linotype" w:hAnsi="Palatino Linotype" w:cs="Tahoma"/>
          <w:sz w:val="22"/>
          <w:szCs w:val="22"/>
        </w:rPr>
        <w:t>referido</w:t>
      </w:r>
      <w:r w:rsidR="005042E6">
        <w:rPr>
          <w:rFonts w:ascii="Palatino Linotype" w:hAnsi="Palatino Linotype" w:cs="Tahoma"/>
          <w:sz w:val="22"/>
          <w:szCs w:val="22"/>
        </w:rPr>
        <w:t xml:space="preserve"> </w:t>
      </w:r>
      <w:r w:rsidR="00EC12E8">
        <w:rPr>
          <w:rFonts w:ascii="Palatino Linotype" w:hAnsi="Palatino Linotype" w:cs="Tahoma"/>
          <w:sz w:val="22"/>
          <w:szCs w:val="22"/>
        </w:rPr>
        <w:t xml:space="preserve">por el Particular, </w:t>
      </w:r>
      <w:r w:rsidR="005042E6">
        <w:rPr>
          <w:rFonts w:ascii="Palatino Linotype" w:hAnsi="Palatino Linotype" w:cs="Tahoma"/>
          <w:sz w:val="22"/>
          <w:szCs w:val="22"/>
        </w:rPr>
        <w:t xml:space="preserve">no aconteció en el presente caso, </w:t>
      </w:r>
      <w:r w:rsidR="00EE31F4">
        <w:rPr>
          <w:rFonts w:ascii="Palatino Linotype" w:hAnsi="Palatino Linotype" w:cs="Tahoma"/>
          <w:sz w:val="22"/>
          <w:szCs w:val="22"/>
        </w:rPr>
        <w:t>puesto que el acta que da cuenta de la Instalación del Comité de Participación Ciudadana s</w:t>
      </w:r>
      <w:r w:rsidR="0078172E">
        <w:rPr>
          <w:rFonts w:ascii="Palatino Linotype" w:hAnsi="Palatino Linotype" w:cs="Tahoma"/>
          <w:sz w:val="22"/>
          <w:szCs w:val="22"/>
        </w:rPr>
        <w:t>í</w:t>
      </w:r>
      <w:r w:rsidR="00EE31F4">
        <w:rPr>
          <w:rFonts w:ascii="Palatino Linotype" w:hAnsi="Palatino Linotype" w:cs="Tahoma"/>
          <w:sz w:val="22"/>
          <w:szCs w:val="22"/>
        </w:rPr>
        <w:t xml:space="preserve"> se encuentra vigente y si bien, los nombres del Contralor Municipal y Titular de la Unidad de Transparencia </w:t>
      </w:r>
      <w:r w:rsidR="0078172E">
        <w:rPr>
          <w:rFonts w:ascii="Palatino Linotype" w:hAnsi="Palatino Linotype" w:cs="Tahoma"/>
          <w:sz w:val="22"/>
          <w:szCs w:val="22"/>
        </w:rPr>
        <w:t xml:space="preserve">no corresponden con los servidores públicos que actualmente ostentan dichos encargos, lo cierto es que a la fecha de la solicitud, el Ayuntamiento de Valle de Bravo </w:t>
      </w:r>
      <w:r w:rsidR="00590509">
        <w:rPr>
          <w:rFonts w:ascii="Palatino Linotype" w:hAnsi="Palatino Linotype" w:cs="Tahoma"/>
          <w:sz w:val="22"/>
          <w:szCs w:val="22"/>
        </w:rPr>
        <w:t>aún</w:t>
      </w:r>
      <w:r w:rsidR="0078172E">
        <w:rPr>
          <w:rFonts w:ascii="Palatino Linotype" w:hAnsi="Palatino Linotype" w:cs="Tahoma"/>
          <w:sz w:val="22"/>
          <w:szCs w:val="22"/>
        </w:rPr>
        <w:t xml:space="preserve"> se encontraba en posibilidades de instalar su nuevo Comité Coordinador</w:t>
      </w:r>
      <w:r w:rsidR="00782454">
        <w:rPr>
          <w:rFonts w:ascii="Palatino Linotype" w:hAnsi="Palatino Linotype" w:cs="Tahoma"/>
          <w:sz w:val="22"/>
          <w:szCs w:val="22"/>
        </w:rPr>
        <w:t xml:space="preserve"> del Sistema Municipal Anticorrupción</w:t>
      </w:r>
      <w:r w:rsidR="0078172E">
        <w:rPr>
          <w:rFonts w:ascii="Palatino Linotype" w:hAnsi="Palatino Linotype" w:cs="Tahoma"/>
          <w:sz w:val="22"/>
          <w:szCs w:val="22"/>
        </w:rPr>
        <w:t xml:space="preserve"> respecto a los cambios de personal realizados por el cambio de Administración.</w:t>
      </w:r>
    </w:p>
    <w:p w14:paraId="2B2D49E9" w14:textId="77777777" w:rsidR="0078172E" w:rsidRDefault="0078172E" w:rsidP="003F2C2B">
      <w:pPr>
        <w:spacing w:line="360" w:lineRule="auto"/>
        <w:contextualSpacing/>
        <w:jc w:val="both"/>
        <w:rPr>
          <w:rFonts w:ascii="Palatino Linotype" w:hAnsi="Palatino Linotype" w:cs="Tahoma"/>
          <w:sz w:val="22"/>
          <w:szCs w:val="22"/>
        </w:rPr>
      </w:pPr>
    </w:p>
    <w:p w14:paraId="5A61C121" w14:textId="100DC1D0" w:rsidR="0078172E" w:rsidRPr="003F2C2B" w:rsidRDefault="009D253A" w:rsidP="003F2C2B">
      <w:pPr>
        <w:spacing w:line="360" w:lineRule="auto"/>
        <w:contextualSpacing/>
        <w:jc w:val="both"/>
        <w:rPr>
          <w:rFonts w:ascii="Palatino Linotype" w:eastAsia="Calibri" w:hAnsi="Palatino Linotype" w:cs="Tahoma"/>
          <w:iCs/>
          <w:sz w:val="22"/>
          <w:szCs w:val="22"/>
          <w:lang w:eastAsia="en-US"/>
        </w:rPr>
      </w:pPr>
      <w:r>
        <w:rPr>
          <w:rFonts w:ascii="Palatino Linotype" w:hAnsi="Palatino Linotype" w:cs="Tahoma"/>
          <w:sz w:val="22"/>
          <w:szCs w:val="22"/>
        </w:rPr>
        <w:t xml:space="preserve">Finalmente, no se deja de lado que el Particular, de considerarlo </w:t>
      </w:r>
      <w:r w:rsidR="004839CD">
        <w:rPr>
          <w:rFonts w:ascii="Palatino Linotype" w:hAnsi="Palatino Linotype" w:cs="Tahoma"/>
          <w:sz w:val="22"/>
          <w:szCs w:val="22"/>
        </w:rPr>
        <w:t>conveniente a sus intereses</w:t>
      </w:r>
      <w:r>
        <w:rPr>
          <w:rFonts w:ascii="Palatino Linotype" w:hAnsi="Palatino Linotype" w:cs="Tahoma"/>
          <w:sz w:val="22"/>
          <w:szCs w:val="22"/>
        </w:rPr>
        <w:t xml:space="preserve">, podrá interponer una nueva solicitud de acceso ante el Ayuntamiento de Valle de Bravo, con el objetivo que en los términos que señala la Ley, </w:t>
      </w:r>
      <w:r w:rsidR="00D54706">
        <w:rPr>
          <w:rFonts w:ascii="Palatino Linotype" w:hAnsi="Palatino Linotype" w:cs="Tahoma"/>
          <w:sz w:val="22"/>
          <w:szCs w:val="22"/>
        </w:rPr>
        <w:t>pueda recabar la información actualizada respecto al cambio de personal suscitado por la Administración</w:t>
      </w:r>
      <w:r w:rsidR="00C57445">
        <w:rPr>
          <w:rFonts w:ascii="Palatino Linotype" w:hAnsi="Palatino Linotype" w:cs="Tahoma"/>
          <w:sz w:val="22"/>
          <w:szCs w:val="22"/>
        </w:rPr>
        <w:t xml:space="preserve"> Pública</w:t>
      </w:r>
      <w:r w:rsidR="00D54706">
        <w:rPr>
          <w:rFonts w:ascii="Palatino Linotype" w:hAnsi="Palatino Linotype" w:cs="Tahoma"/>
          <w:sz w:val="22"/>
          <w:szCs w:val="22"/>
        </w:rPr>
        <w:t xml:space="preserve"> Municipal entrante. </w:t>
      </w:r>
    </w:p>
    <w:p w14:paraId="5A824D5C" w14:textId="77777777" w:rsidR="004726BC" w:rsidRPr="003F2C2B" w:rsidRDefault="004726BC" w:rsidP="003F2C2B">
      <w:pPr>
        <w:spacing w:line="360" w:lineRule="auto"/>
        <w:ind w:right="-93"/>
        <w:jc w:val="both"/>
        <w:rPr>
          <w:rFonts w:ascii="Palatino Linotype" w:eastAsia="Palatino Linotype" w:hAnsi="Palatino Linotype" w:cs="Palatino Linotype"/>
          <w:b/>
          <w:sz w:val="22"/>
          <w:szCs w:val="22"/>
        </w:rPr>
      </w:pPr>
    </w:p>
    <w:p w14:paraId="4EA0AFB1" w14:textId="77777777" w:rsidR="00301F21" w:rsidRPr="003F2C2B" w:rsidRDefault="00301F21" w:rsidP="003F2C2B">
      <w:pPr>
        <w:spacing w:line="360" w:lineRule="auto"/>
        <w:jc w:val="both"/>
        <w:rPr>
          <w:rFonts w:ascii="Palatino Linotype" w:hAnsi="Palatino Linotype" w:cs="Tahoma"/>
          <w:b/>
          <w:sz w:val="22"/>
          <w:szCs w:val="22"/>
          <w:lang w:val="es-ES"/>
        </w:rPr>
      </w:pPr>
      <w:r w:rsidRPr="003F2C2B">
        <w:rPr>
          <w:rFonts w:ascii="Palatino Linotype" w:hAnsi="Palatino Linotype" w:cs="Tahoma"/>
          <w:b/>
          <w:sz w:val="22"/>
          <w:szCs w:val="22"/>
          <w:lang w:val="es-ES"/>
        </w:rPr>
        <w:t xml:space="preserve">SEXTO. Decisión. </w:t>
      </w:r>
    </w:p>
    <w:p w14:paraId="0580FDDC" w14:textId="77777777" w:rsidR="00301F21" w:rsidRPr="003F2C2B" w:rsidRDefault="00301F21" w:rsidP="003F2C2B">
      <w:pPr>
        <w:spacing w:line="360" w:lineRule="auto"/>
        <w:jc w:val="both"/>
        <w:rPr>
          <w:rFonts w:ascii="Palatino Linotype" w:hAnsi="Palatino Linotype" w:cs="Tahoma"/>
          <w:b/>
          <w:sz w:val="22"/>
          <w:szCs w:val="22"/>
          <w:lang w:val="es-ES"/>
        </w:rPr>
      </w:pPr>
    </w:p>
    <w:p w14:paraId="10C62E82" w14:textId="349A3571" w:rsidR="00301F21" w:rsidRDefault="00301F21" w:rsidP="003F2C2B">
      <w:pPr>
        <w:spacing w:line="360" w:lineRule="auto"/>
        <w:jc w:val="both"/>
        <w:rPr>
          <w:rFonts w:ascii="Palatino Linotype" w:hAnsi="Palatino Linotype" w:cs="Tahoma"/>
          <w:sz w:val="22"/>
          <w:szCs w:val="22"/>
        </w:rPr>
      </w:pPr>
      <w:r w:rsidRPr="003F2C2B">
        <w:rPr>
          <w:rFonts w:ascii="Palatino Linotype" w:hAnsi="Palatino Linotype" w:cs="Tahoma"/>
          <w:sz w:val="22"/>
          <w:szCs w:val="22"/>
        </w:rPr>
        <w:t xml:space="preserve">Con fundamento en el artículo 186, fracción II, de la Ley de Transparencia y Acceso a la Información Pública del Estado de México y Municipios, este Instituto considera procedente </w:t>
      </w:r>
      <w:r w:rsidRPr="003F2C2B">
        <w:rPr>
          <w:rFonts w:ascii="Palatino Linotype" w:hAnsi="Palatino Linotype" w:cs="Tahoma"/>
          <w:b/>
          <w:sz w:val="22"/>
          <w:szCs w:val="22"/>
        </w:rPr>
        <w:t xml:space="preserve">CONFIRMAR </w:t>
      </w:r>
      <w:r w:rsidRPr="003F2C2B">
        <w:rPr>
          <w:rFonts w:ascii="Palatino Linotype" w:hAnsi="Palatino Linotype" w:cs="Tahoma"/>
          <w:sz w:val="22"/>
          <w:szCs w:val="22"/>
        </w:rPr>
        <w:t xml:space="preserve">la </w:t>
      </w:r>
      <w:r w:rsidR="00EC12E8">
        <w:rPr>
          <w:rFonts w:ascii="Palatino Linotype" w:hAnsi="Palatino Linotype" w:cs="Tahoma"/>
          <w:sz w:val="22"/>
          <w:szCs w:val="22"/>
        </w:rPr>
        <w:t xml:space="preserve">respuesta rendida a la solicitud de acceso con número </w:t>
      </w:r>
      <w:r w:rsidR="00460883">
        <w:rPr>
          <w:rFonts w:ascii="Palatino Linotype" w:hAnsi="Palatino Linotype" w:cs="Tahoma"/>
          <w:sz w:val="22"/>
          <w:szCs w:val="22"/>
        </w:rPr>
        <w:t>00012/VABRAVO/IP/2022</w:t>
      </w:r>
      <w:r w:rsidR="00EC12E8">
        <w:rPr>
          <w:rFonts w:ascii="Palatino Linotype" w:hAnsi="Palatino Linotype" w:cs="Tahoma"/>
          <w:sz w:val="22"/>
          <w:szCs w:val="22"/>
        </w:rPr>
        <w:t xml:space="preserve">. </w:t>
      </w:r>
    </w:p>
    <w:p w14:paraId="6C1E2920" w14:textId="77777777" w:rsidR="00EC12E8" w:rsidRPr="003F2C2B" w:rsidRDefault="00EC12E8" w:rsidP="003F2C2B">
      <w:pPr>
        <w:spacing w:line="360" w:lineRule="auto"/>
        <w:jc w:val="both"/>
        <w:rPr>
          <w:rFonts w:ascii="Palatino Linotype" w:hAnsi="Palatino Linotype" w:cs="Tahoma"/>
          <w:sz w:val="22"/>
          <w:szCs w:val="22"/>
        </w:rPr>
      </w:pPr>
    </w:p>
    <w:p w14:paraId="1DF2E84D" w14:textId="6259BE26" w:rsidR="00301F21" w:rsidRPr="003F2C2B" w:rsidRDefault="00301F21" w:rsidP="003F2C2B">
      <w:pPr>
        <w:spacing w:line="360" w:lineRule="auto"/>
        <w:contextualSpacing/>
        <w:jc w:val="both"/>
        <w:rPr>
          <w:rFonts w:ascii="Palatino Linotype" w:eastAsia="Calibri" w:hAnsi="Palatino Linotype" w:cs="Tahoma"/>
          <w:b/>
          <w:bCs/>
          <w:iCs/>
          <w:sz w:val="22"/>
          <w:szCs w:val="22"/>
          <w:u w:val="single"/>
          <w:lang w:val="es-ES" w:eastAsia="es-ES_tradnl"/>
        </w:rPr>
      </w:pPr>
      <w:r w:rsidRPr="003F2C2B">
        <w:rPr>
          <w:rFonts w:ascii="Palatino Linotype" w:eastAsia="Calibri" w:hAnsi="Palatino Linotype" w:cs="Tahoma"/>
          <w:b/>
          <w:bCs/>
          <w:iCs/>
          <w:sz w:val="22"/>
          <w:szCs w:val="22"/>
          <w:u w:val="single"/>
          <w:lang w:val="es-ES" w:eastAsia="es-ES_tradnl"/>
        </w:rPr>
        <w:t>Términos de la Resolución para el Recurrente:</w:t>
      </w:r>
    </w:p>
    <w:p w14:paraId="27E0904C" w14:textId="77777777" w:rsidR="00301F21" w:rsidRPr="003F2C2B" w:rsidRDefault="00301F21" w:rsidP="003F2C2B">
      <w:pPr>
        <w:spacing w:line="360" w:lineRule="auto"/>
        <w:contextualSpacing/>
        <w:jc w:val="both"/>
        <w:rPr>
          <w:rFonts w:ascii="Palatino Linotype" w:eastAsia="Calibri" w:hAnsi="Palatino Linotype" w:cs="Tahoma"/>
          <w:b/>
          <w:bCs/>
          <w:iCs/>
          <w:sz w:val="22"/>
          <w:szCs w:val="22"/>
          <w:u w:val="single"/>
          <w:lang w:val="es-ES" w:eastAsia="es-ES_tradnl"/>
        </w:rPr>
      </w:pPr>
    </w:p>
    <w:p w14:paraId="0AC698DC" w14:textId="28EA2126" w:rsidR="00301F21" w:rsidRDefault="00301F21" w:rsidP="003F2C2B">
      <w:pPr>
        <w:spacing w:line="360" w:lineRule="auto"/>
        <w:contextualSpacing/>
        <w:jc w:val="both"/>
        <w:rPr>
          <w:rFonts w:ascii="Palatino Linotype" w:eastAsia="Calibri" w:hAnsi="Palatino Linotype" w:cs="Tahoma"/>
          <w:iCs/>
          <w:sz w:val="22"/>
          <w:szCs w:val="22"/>
          <w:lang w:val="es-ES" w:eastAsia="es-ES_tradnl"/>
        </w:rPr>
      </w:pPr>
      <w:r w:rsidRPr="003F2C2B">
        <w:rPr>
          <w:rFonts w:ascii="Palatino Linotype" w:eastAsia="Calibri" w:hAnsi="Palatino Linotype" w:cs="Tahoma"/>
          <w:iCs/>
          <w:sz w:val="22"/>
          <w:szCs w:val="22"/>
          <w:lang w:val="es-ES" w:eastAsia="es-ES_tradnl"/>
        </w:rPr>
        <w:t xml:space="preserve">Este Instituto Garante, determinó </w:t>
      </w:r>
      <w:r w:rsidRPr="003F2C2B">
        <w:rPr>
          <w:rFonts w:ascii="Palatino Linotype" w:eastAsia="Calibri" w:hAnsi="Palatino Linotype" w:cs="Tahoma"/>
          <w:b/>
          <w:iCs/>
          <w:sz w:val="22"/>
          <w:szCs w:val="22"/>
          <w:lang w:val="es-ES" w:eastAsia="es-ES_tradnl"/>
        </w:rPr>
        <w:t>confirmar</w:t>
      </w:r>
      <w:r w:rsidR="00EC12E8">
        <w:rPr>
          <w:rFonts w:ascii="Palatino Linotype" w:eastAsia="Calibri" w:hAnsi="Palatino Linotype" w:cs="Tahoma"/>
          <w:iCs/>
          <w:sz w:val="22"/>
          <w:szCs w:val="22"/>
          <w:lang w:val="es-ES" w:eastAsia="es-ES_tradnl"/>
        </w:rPr>
        <w:t xml:space="preserve"> la respuesta</w:t>
      </w:r>
      <w:r w:rsidRPr="003F2C2B">
        <w:rPr>
          <w:rFonts w:ascii="Palatino Linotype" w:eastAsia="Calibri" w:hAnsi="Palatino Linotype" w:cs="Tahoma"/>
          <w:iCs/>
          <w:sz w:val="22"/>
          <w:szCs w:val="22"/>
          <w:lang w:val="es-ES" w:eastAsia="es-ES_tradnl"/>
        </w:rPr>
        <w:t xml:space="preserve"> que </w:t>
      </w:r>
      <w:r w:rsidR="00EC12E8">
        <w:rPr>
          <w:rFonts w:ascii="Palatino Linotype" w:eastAsia="Calibri" w:hAnsi="Palatino Linotype" w:cs="Tahoma"/>
          <w:iCs/>
          <w:sz w:val="22"/>
          <w:szCs w:val="22"/>
          <w:lang w:val="es-ES" w:eastAsia="es-ES_tradnl"/>
        </w:rPr>
        <w:t>rindió el Sujeto Obligado a su solicitud de acceso</w:t>
      </w:r>
      <w:r w:rsidRPr="003F2C2B">
        <w:rPr>
          <w:rFonts w:ascii="Palatino Linotype" w:eastAsia="Calibri" w:hAnsi="Palatino Linotype" w:cs="Tahoma"/>
          <w:iCs/>
          <w:sz w:val="22"/>
          <w:szCs w:val="22"/>
          <w:lang w:val="es-ES" w:eastAsia="es-ES_tradnl"/>
        </w:rPr>
        <w:t xml:space="preserve">, en virtud </w:t>
      </w:r>
      <w:r w:rsidR="00C57445">
        <w:rPr>
          <w:rFonts w:ascii="Palatino Linotype" w:eastAsia="Calibri" w:hAnsi="Palatino Linotype" w:cs="Tahoma"/>
          <w:iCs/>
          <w:sz w:val="22"/>
          <w:szCs w:val="22"/>
          <w:lang w:val="es-ES" w:eastAsia="es-ES_tradnl"/>
        </w:rPr>
        <w:t>que se le hizo</w:t>
      </w:r>
      <w:r w:rsidR="00EC12E8">
        <w:rPr>
          <w:rFonts w:ascii="Palatino Linotype" w:eastAsia="Calibri" w:hAnsi="Palatino Linotype" w:cs="Tahoma"/>
          <w:iCs/>
          <w:sz w:val="22"/>
          <w:szCs w:val="22"/>
          <w:lang w:val="es-ES" w:eastAsia="es-ES_tradnl"/>
        </w:rPr>
        <w:t xml:space="preserve"> </w:t>
      </w:r>
      <w:r w:rsidR="00C57445">
        <w:rPr>
          <w:rFonts w:ascii="Palatino Linotype" w:eastAsia="Calibri" w:hAnsi="Palatino Linotype" w:cs="Tahoma"/>
          <w:iCs/>
          <w:sz w:val="22"/>
          <w:szCs w:val="22"/>
          <w:lang w:val="es-ES" w:eastAsia="es-ES_tradnl"/>
        </w:rPr>
        <w:t xml:space="preserve">entrega de la información que obra </w:t>
      </w:r>
      <w:r w:rsidR="00C22EE1">
        <w:rPr>
          <w:rFonts w:ascii="Palatino Linotype" w:eastAsia="Calibri" w:hAnsi="Palatino Linotype" w:cs="Tahoma"/>
          <w:iCs/>
          <w:sz w:val="22"/>
          <w:szCs w:val="22"/>
          <w:lang w:val="es-ES" w:eastAsia="es-ES_tradnl"/>
        </w:rPr>
        <w:t>sus</w:t>
      </w:r>
      <w:r w:rsidR="00C57445">
        <w:rPr>
          <w:rFonts w:ascii="Palatino Linotype" w:eastAsia="Calibri" w:hAnsi="Palatino Linotype" w:cs="Tahoma"/>
          <w:iCs/>
          <w:sz w:val="22"/>
          <w:szCs w:val="22"/>
          <w:lang w:val="es-ES" w:eastAsia="es-ES_tradnl"/>
        </w:rPr>
        <w:t xml:space="preserve"> archivos </w:t>
      </w:r>
      <w:r w:rsidR="00D50BDD">
        <w:rPr>
          <w:rFonts w:ascii="Palatino Linotype" w:eastAsia="Calibri" w:hAnsi="Palatino Linotype" w:cs="Tahoma"/>
          <w:iCs/>
          <w:sz w:val="22"/>
          <w:szCs w:val="22"/>
          <w:lang w:val="es-ES" w:eastAsia="es-ES_tradnl"/>
        </w:rPr>
        <w:t>en correspondencia</w:t>
      </w:r>
      <w:r w:rsidR="00C57445">
        <w:rPr>
          <w:rFonts w:ascii="Palatino Linotype" w:eastAsia="Calibri" w:hAnsi="Palatino Linotype" w:cs="Tahoma"/>
          <w:iCs/>
          <w:sz w:val="22"/>
          <w:szCs w:val="22"/>
          <w:lang w:val="es-ES" w:eastAsia="es-ES_tradnl"/>
        </w:rPr>
        <w:t xml:space="preserve"> </w:t>
      </w:r>
      <w:r w:rsidR="00D50BDD">
        <w:rPr>
          <w:rFonts w:ascii="Palatino Linotype" w:eastAsia="Calibri" w:hAnsi="Palatino Linotype" w:cs="Tahoma"/>
          <w:iCs/>
          <w:sz w:val="22"/>
          <w:szCs w:val="22"/>
          <w:lang w:val="es-ES" w:eastAsia="es-ES_tradnl"/>
        </w:rPr>
        <w:t>con</w:t>
      </w:r>
      <w:r w:rsidR="00C57445">
        <w:rPr>
          <w:rFonts w:ascii="Palatino Linotype" w:eastAsia="Calibri" w:hAnsi="Palatino Linotype" w:cs="Tahoma"/>
          <w:iCs/>
          <w:sz w:val="22"/>
          <w:szCs w:val="22"/>
          <w:lang w:val="es-ES" w:eastAsia="es-ES_tradnl"/>
        </w:rPr>
        <w:t xml:space="preserve"> la fecha de su requerimiento</w:t>
      </w:r>
      <w:r w:rsidR="00D50BDD">
        <w:rPr>
          <w:rFonts w:ascii="Palatino Linotype" w:eastAsia="Calibri" w:hAnsi="Palatino Linotype" w:cs="Tahoma"/>
          <w:iCs/>
          <w:sz w:val="22"/>
          <w:szCs w:val="22"/>
          <w:lang w:val="es-ES" w:eastAsia="es-ES_tradnl"/>
        </w:rPr>
        <w:t>; esto,</w:t>
      </w:r>
      <w:r w:rsidR="00C57445">
        <w:rPr>
          <w:rFonts w:ascii="Palatino Linotype" w:eastAsia="Calibri" w:hAnsi="Palatino Linotype" w:cs="Tahoma"/>
          <w:iCs/>
          <w:sz w:val="22"/>
          <w:szCs w:val="22"/>
          <w:lang w:val="es-ES" w:eastAsia="es-ES_tradnl"/>
        </w:rPr>
        <w:t xml:space="preserve"> </w:t>
      </w:r>
      <w:r w:rsidR="00D95C89">
        <w:rPr>
          <w:rFonts w:ascii="Palatino Linotype" w:eastAsia="Calibri" w:hAnsi="Palatino Linotype" w:cs="Tahoma"/>
          <w:iCs/>
          <w:sz w:val="22"/>
          <w:szCs w:val="22"/>
          <w:lang w:val="es-ES" w:eastAsia="es-ES_tradnl"/>
        </w:rPr>
        <w:t xml:space="preserve">toda vez que los integrantes del Comité de Participación </w:t>
      </w:r>
      <w:r w:rsidR="0078098A">
        <w:rPr>
          <w:rFonts w:ascii="Palatino Linotype" w:eastAsia="Calibri" w:hAnsi="Palatino Linotype" w:cs="Tahoma"/>
          <w:iCs/>
          <w:sz w:val="22"/>
          <w:szCs w:val="22"/>
          <w:lang w:val="es-ES" w:eastAsia="es-ES_tradnl"/>
        </w:rPr>
        <w:t>Ciudadana</w:t>
      </w:r>
      <w:r w:rsidR="00D95C89">
        <w:rPr>
          <w:rFonts w:ascii="Palatino Linotype" w:eastAsia="Calibri" w:hAnsi="Palatino Linotype" w:cs="Tahoma"/>
          <w:iCs/>
          <w:sz w:val="22"/>
          <w:szCs w:val="22"/>
          <w:lang w:val="es-ES" w:eastAsia="es-ES_tradnl"/>
        </w:rPr>
        <w:t xml:space="preserve"> </w:t>
      </w:r>
      <w:r w:rsidR="000E5926">
        <w:rPr>
          <w:rFonts w:ascii="Palatino Linotype" w:eastAsia="Calibri" w:hAnsi="Palatino Linotype" w:cs="Tahoma"/>
          <w:iCs/>
          <w:sz w:val="22"/>
          <w:szCs w:val="22"/>
          <w:lang w:val="es-ES" w:eastAsia="es-ES_tradnl"/>
        </w:rPr>
        <w:t>duran en su</w:t>
      </w:r>
      <w:r w:rsidR="00D50BDD">
        <w:rPr>
          <w:rFonts w:ascii="Palatino Linotype" w:eastAsia="Calibri" w:hAnsi="Palatino Linotype" w:cs="Tahoma"/>
          <w:iCs/>
          <w:sz w:val="22"/>
          <w:szCs w:val="22"/>
          <w:lang w:val="es-ES" w:eastAsia="es-ES_tradnl"/>
        </w:rPr>
        <w:t xml:space="preserve"> encargo tres años, por lo que, al ser elegidos durante el ejercicio dos mil veinte, es claro que </w:t>
      </w:r>
      <w:r w:rsidR="0078098A">
        <w:rPr>
          <w:rFonts w:ascii="Palatino Linotype" w:eastAsia="Calibri" w:hAnsi="Palatino Linotype" w:cs="Tahoma"/>
          <w:iCs/>
          <w:sz w:val="22"/>
          <w:szCs w:val="22"/>
          <w:lang w:val="es-ES" w:eastAsia="es-ES_tradnl"/>
        </w:rPr>
        <w:t>aún</w:t>
      </w:r>
      <w:r w:rsidR="00D50BDD">
        <w:rPr>
          <w:rFonts w:ascii="Palatino Linotype" w:eastAsia="Calibri" w:hAnsi="Palatino Linotype" w:cs="Tahoma"/>
          <w:iCs/>
          <w:sz w:val="22"/>
          <w:szCs w:val="22"/>
          <w:lang w:val="es-ES" w:eastAsia="es-ES_tradnl"/>
        </w:rPr>
        <w:t xml:space="preserve"> es vigente su nombramiento. </w:t>
      </w:r>
    </w:p>
    <w:p w14:paraId="47E472A5" w14:textId="77777777" w:rsidR="00D50BDD" w:rsidRDefault="00D50BDD" w:rsidP="003F2C2B">
      <w:pPr>
        <w:spacing w:line="360" w:lineRule="auto"/>
        <w:contextualSpacing/>
        <w:jc w:val="both"/>
        <w:rPr>
          <w:rFonts w:ascii="Palatino Linotype" w:eastAsia="Calibri" w:hAnsi="Palatino Linotype" w:cs="Tahoma"/>
          <w:iCs/>
          <w:sz w:val="22"/>
          <w:szCs w:val="22"/>
          <w:lang w:val="es-ES" w:eastAsia="es-ES_tradnl"/>
        </w:rPr>
      </w:pPr>
    </w:p>
    <w:p w14:paraId="340B14C0" w14:textId="2092DC0E" w:rsidR="00D50BDD" w:rsidRDefault="00D50BDD" w:rsidP="003F2C2B">
      <w:pPr>
        <w:spacing w:line="360" w:lineRule="auto"/>
        <w:contextualSpacing/>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Ahora bien, respecto al Comité Coordinador del Sistema Municipal Anticorrupción, si bien, los nombres que aparecen en el acta que se le entregó, ya no corresponden con los actuales servidores públicos que ostentan dichos cargos, el Ayuntamiento de Valle de Bravo, aún se encuentra en término legal para la instalación del Comité con los nuevos servidores públicos que entraron en funciones con el cambio de Administración, por ello, con la información que se le rindió, es que se tuvo por atendido su derecho de acceso a la información pública. </w:t>
      </w:r>
    </w:p>
    <w:p w14:paraId="46B8D025" w14:textId="77777777" w:rsidR="00D50BDD" w:rsidRDefault="00D50BDD" w:rsidP="003F2C2B">
      <w:pPr>
        <w:spacing w:line="360" w:lineRule="auto"/>
        <w:contextualSpacing/>
        <w:jc w:val="both"/>
        <w:rPr>
          <w:rFonts w:ascii="Palatino Linotype" w:eastAsia="Calibri" w:hAnsi="Palatino Linotype" w:cs="Tahoma"/>
          <w:iCs/>
          <w:sz w:val="22"/>
          <w:szCs w:val="22"/>
          <w:lang w:val="es-ES" w:eastAsia="es-ES_tradnl"/>
        </w:rPr>
      </w:pPr>
    </w:p>
    <w:p w14:paraId="7FE2DCF3" w14:textId="380BAA2C" w:rsidR="00301F21" w:rsidRDefault="00D50BDD" w:rsidP="003F2C2B">
      <w:pPr>
        <w:spacing w:line="360" w:lineRule="auto"/>
        <w:contextualSpacing/>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Finalmente, se le hace de su conocimiento que se dejan a salvo sus derechos para que, de convenir a sus intereses, </w:t>
      </w:r>
      <w:r w:rsidR="009F324B">
        <w:rPr>
          <w:rFonts w:ascii="Palatino Linotype" w:eastAsia="Calibri" w:hAnsi="Palatino Linotype" w:cs="Tahoma"/>
          <w:iCs/>
          <w:sz w:val="22"/>
          <w:szCs w:val="22"/>
          <w:lang w:val="es-ES" w:eastAsia="es-ES_tradnl"/>
        </w:rPr>
        <w:t xml:space="preserve">interponga una nueva solicitud ante el Ayuntamiento de Valle de Bravo y solicite </w:t>
      </w:r>
      <w:r w:rsidR="00A654FE">
        <w:rPr>
          <w:rFonts w:ascii="Palatino Linotype" w:eastAsia="Calibri" w:hAnsi="Palatino Linotype" w:cs="Tahoma"/>
          <w:iCs/>
          <w:sz w:val="22"/>
          <w:szCs w:val="22"/>
          <w:lang w:val="es-ES" w:eastAsia="es-ES_tradnl"/>
        </w:rPr>
        <w:t xml:space="preserve">la información en los términos que considere pertinentes. </w:t>
      </w:r>
    </w:p>
    <w:p w14:paraId="48BE0B0A" w14:textId="77777777" w:rsidR="00A654FE" w:rsidRPr="003F2C2B" w:rsidRDefault="00A654FE" w:rsidP="003F2C2B">
      <w:pPr>
        <w:spacing w:line="360" w:lineRule="auto"/>
        <w:contextualSpacing/>
        <w:jc w:val="both"/>
        <w:rPr>
          <w:rFonts w:ascii="Palatino Linotype" w:eastAsia="Calibri" w:hAnsi="Palatino Linotype" w:cs="Tahoma"/>
          <w:iCs/>
          <w:sz w:val="22"/>
          <w:szCs w:val="22"/>
          <w:lang w:val="es-ES" w:eastAsia="es-ES_tradnl"/>
        </w:rPr>
      </w:pPr>
    </w:p>
    <w:p w14:paraId="3D435CD9" w14:textId="77777777" w:rsidR="00301F21" w:rsidRPr="003F2C2B" w:rsidRDefault="00301F21" w:rsidP="003F2C2B">
      <w:pPr>
        <w:spacing w:line="360" w:lineRule="auto"/>
        <w:contextualSpacing/>
        <w:jc w:val="both"/>
        <w:rPr>
          <w:rFonts w:ascii="Palatino Linotype" w:eastAsia="Calibri" w:hAnsi="Palatino Linotype" w:cs="Tahoma"/>
          <w:iCs/>
          <w:sz w:val="22"/>
          <w:szCs w:val="22"/>
          <w:lang w:val="es-ES" w:eastAsia="es-ES_tradnl"/>
        </w:rPr>
      </w:pPr>
      <w:r w:rsidRPr="003F2C2B">
        <w:rPr>
          <w:rFonts w:ascii="Palatino Linotype" w:eastAsia="Calibri" w:hAnsi="Palatino Linotype" w:cs="Tahoma"/>
          <w:iCs/>
          <w:sz w:val="22"/>
          <w:szCs w:val="22"/>
          <w:lang w:val="es-ES" w:eastAsia="es-ES_tradnl"/>
        </w:rPr>
        <w:t>La labor del Instituto de Transparencia Acceso a la Información Pública y Protección de Datos Personales del Estado de México y Municipios, es apoyar a la población para acceder a la información pública y garantizar la protección de sus datos personales.</w:t>
      </w:r>
    </w:p>
    <w:p w14:paraId="5C4DD35D" w14:textId="77777777" w:rsidR="00301F21" w:rsidRPr="003F2C2B" w:rsidRDefault="00301F21" w:rsidP="003F2C2B">
      <w:pPr>
        <w:autoSpaceDE w:val="0"/>
        <w:autoSpaceDN w:val="0"/>
        <w:adjustRightInd w:val="0"/>
        <w:spacing w:line="360" w:lineRule="auto"/>
        <w:contextualSpacing/>
        <w:jc w:val="both"/>
        <w:rPr>
          <w:rFonts w:ascii="Palatino Linotype" w:eastAsia="Calibri" w:hAnsi="Palatino Linotype" w:cs="Tahoma"/>
          <w:b/>
          <w:bCs/>
          <w:iCs/>
          <w:sz w:val="22"/>
          <w:szCs w:val="22"/>
          <w:lang w:eastAsia="en-US"/>
        </w:rPr>
      </w:pPr>
    </w:p>
    <w:p w14:paraId="30B26B28" w14:textId="77777777" w:rsidR="00301F21" w:rsidRPr="003F2C2B" w:rsidRDefault="00301F21" w:rsidP="003F2C2B">
      <w:pPr>
        <w:autoSpaceDE w:val="0"/>
        <w:autoSpaceDN w:val="0"/>
        <w:adjustRightInd w:val="0"/>
        <w:spacing w:line="360" w:lineRule="auto"/>
        <w:contextualSpacing/>
        <w:jc w:val="both"/>
        <w:rPr>
          <w:rFonts w:ascii="Palatino Linotype" w:eastAsia="Calibri" w:hAnsi="Palatino Linotype" w:cs="Tahoma"/>
          <w:bCs/>
          <w:iCs/>
          <w:sz w:val="22"/>
          <w:szCs w:val="22"/>
          <w:lang w:eastAsia="en-US"/>
        </w:rPr>
      </w:pPr>
      <w:r w:rsidRPr="003F2C2B">
        <w:rPr>
          <w:rFonts w:ascii="Palatino Linotype" w:eastAsia="Calibri" w:hAnsi="Palatino Linotype" w:cs="Tahoma"/>
          <w:bCs/>
          <w:iCs/>
          <w:sz w:val="22"/>
          <w:szCs w:val="22"/>
          <w:lang w:eastAsia="en-US"/>
        </w:rPr>
        <w:t>Por lo expuesto y fundado, este Pleno:</w:t>
      </w:r>
    </w:p>
    <w:p w14:paraId="47C5A53D" w14:textId="77777777" w:rsidR="00301F21" w:rsidRPr="003F2C2B" w:rsidRDefault="00301F21" w:rsidP="003F2C2B">
      <w:pPr>
        <w:spacing w:line="360" w:lineRule="auto"/>
        <w:contextualSpacing/>
        <w:jc w:val="center"/>
        <w:rPr>
          <w:rFonts w:ascii="Palatino Linotype" w:eastAsia="Calibri" w:hAnsi="Palatino Linotype" w:cs="Tahoma"/>
          <w:b/>
          <w:bCs/>
          <w:sz w:val="22"/>
          <w:szCs w:val="22"/>
          <w:lang w:eastAsia="en-US"/>
        </w:rPr>
      </w:pPr>
    </w:p>
    <w:p w14:paraId="14C38FED" w14:textId="6F346F03" w:rsidR="00301F21" w:rsidRDefault="00301F21" w:rsidP="00A654FE">
      <w:pPr>
        <w:spacing w:line="360" w:lineRule="auto"/>
        <w:contextualSpacing/>
        <w:jc w:val="center"/>
        <w:rPr>
          <w:rFonts w:ascii="Palatino Linotype" w:eastAsia="Calibri" w:hAnsi="Palatino Linotype" w:cs="Tahoma"/>
          <w:b/>
          <w:bCs/>
          <w:sz w:val="22"/>
          <w:szCs w:val="22"/>
          <w:lang w:eastAsia="en-US"/>
        </w:rPr>
      </w:pPr>
      <w:r w:rsidRPr="003F2C2B">
        <w:rPr>
          <w:rFonts w:ascii="Palatino Linotype" w:eastAsia="Calibri" w:hAnsi="Palatino Linotype" w:cs="Tahoma"/>
          <w:b/>
          <w:bCs/>
          <w:sz w:val="22"/>
          <w:szCs w:val="22"/>
          <w:lang w:eastAsia="en-US"/>
        </w:rPr>
        <w:t>R E S U E L V E</w:t>
      </w:r>
    </w:p>
    <w:p w14:paraId="679872D1" w14:textId="77777777" w:rsidR="00321852" w:rsidRPr="00A654FE" w:rsidRDefault="00321852" w:rsidP="00A654FE">
      <w:pPr>
        <w:spacing w:line="360" w:lineRule="auto"/>
        <w:contextualSpacing/>
        <w:jc w:val="center"/>
        <w:rPr>
          <w:rFonts w:ascii="Palatino Linotype" w:eastAsia="Calibri" w:hAnsi="Palatino Linotype" w:cs="Tahoma"/>
          <w:b/>
          <w:bCs/>
          <w:sz w:val="22"/>
          <w:szCs w:val="22"/>
          <w:lang w:eastAsia="en-US"/>
        </w:rPr>
      </w:pPr>
    </w:p>
    <w:p w14:paraId="04DAA4F7" w14:textId="54678E5B" w:rsidR="00301F21" w:rsidRDefault="00301F21" w:rsidP="003F2C2B">
      <w:pPr>
        <w:spacing w:line="360" w:lineRule="auto"/>
        <w:contextualSpacing/>
        <w:jc w:val="both"/>
        <w:rPr>
          <w:rFonts w:ascii="Palatino Linotype" w:eastAsia="Calibri" w:hAnsi="Palatino Linotype" w:cs="Tahoma"/>
          <w:bCs/>
          <w:iCs/>
          <w:sz w:val="22"/>
          <w:szCs w:val="22"/>
          <w:lang w:eastAsia="en-US"/>
        </w:rPr>
      </w:pPr>
      <w:r w:rsidRPr="003F2C2B">
        <w:rPr>
          <w:rFonts w:ascii="Palatino Linotype" w:eastAsia="Calibri" w:hAnsi="Palatino Linotype" w:cs="Tahoma"/>
          <w:b/>
          <w:bCs/>
          <w:iCs/>
          <w:sz w:val="22"/>
          <w:szCs w:val="22"/>
          <w:lang w:eastAsia="en-US"/>
        </w:rPr>
        <w:t xml:space="preserve">PRIMERO. </w:t>
      </w:r>
      <w:r w:rsidRPr="003F2C2B">
        <w:rPr>
          <w:rFonts w:ascii="Palatino Linotype" w:eastAsia="Calibri" w:hAnsi="Palatino Linotype" w:cs="Tahoma"/>
          <w:bCs/>
          <w:iCs/>
          <w:sz w:val="22"/>
          <w:szCs w:val="22"/>
          <w:lang w:eastAsia="en-US"/>
        </w:rPr>
        <w:t xml:space="preserve">Se </w:t>
      </w:r>
      <w:r w:rsidRPr="003F2C2B">
        <w:rPr>
          <w:rFonts w:ascii="Palatino Linotype" w:eastAsia="Calibri" w:hAnsi="Palatino Linotype" w:cs="Tahoma"/>
          <w:b/>
          <w:bCs/>
          <w:iCs/>
          <w:sz w:val="22"/>
          <w:szCs w:val="22"/>
          <w:lang w:eastAsia="en-US"/>
        </w:rPr>
        <w:t>CONFIRMA</w:t>
      </w:r>
      <w:r w:rsidRPr="003F2C2B">
        <w:rPr>
          <w:rFonts w:ascii="Palatino Linotype" w:eastAsia="Calibri" w:hAnsi="Palatino Linotype" w:cs="Tahoma"/>
          <w:bCs/>
          <w:iCs/>
          <w:sz w:val="22"/>
          <w:szCs w:val="22"/>
          <w:lang w:eastAsia="en-US"/>
        </w:rPr>
        <w:t xml:space="preserve"> la </w:t>
      </w:r>
      <w:r w:rsidR="00EC12E8">
        <w:rPr>
          <w:rFonts w:ascii="Palatino Linotype" w:eastAsia="Calibri" w:hAnsi="Palatino Linotype" w:cs="Tahoma"/>
          <w:bCs/>
          <w:iCs/>
          <w:sz w:val="22"/>
          <w:szCs w:val="22"/>
          <w:lang w:eastAsia="en-US"/>
        </w:rPr>
        <w:t>respuesta</w:t>
      </w:r>
      <w:r w:rsidRPr="003F2C2B">
        <w:rPr>
          <w:rFonts w:ascii="Palatino Linotype" w:eastAsia="Calibri" w:hAnsi="Palatino Linotype" w:cs="Tahoma"/>
          <w:bCs/>
          <w:iCs/>
          <w:sz w:val="22"/>
          <w:szCs w:val="22"/>
          <w:lang w:eastAsia="en-US"/>
        </w:rPr>
        <w:t xml:space="preserve"> del Sujeto Obligado</w:t>
      </w:r>
      <w:r w:rsidRPr="003F2C2B">
        <w:rPr>
          <w:rFonts w:ascii="Palatino Linotype" w:eastAsia="Calibri" w:hAnsi="Palatino Linotype" w:cs="Tahoma"/>
          <w:b/>
          <w:bCs/>
          <w:iCs/>
          <w:sz w:val="22"/>
          <w:szCs w:val="22"/>
          <w:lang w:eastAsia="en-US"/>
        </w:rPr>
        <w:t xml:space="preserve"> </w:t>
      </w:r>
      <w:r w:rsidRPr="003F2C2B">
        <w:rPr>
          <w:rFonts w:ascii="Palatino Linotype" w:eastAsia="Calibri" w:hAnsi="Palatino Linotype" w:cs="Tahoma"/>
          <w:iCs/>
          <w:sz w:val="22"/>
          <w:szCs w:val="22"/>
          <w:lang w:eastAsia="en-US"/>
        </w:rPr>
        <w:t xml:space="preserve">para atender </w:t>
      </w:r>
      <w:r w:rsidRPr="003F2C2B">
        <w:rPr>
          <w:rFonts w:ascii="Palatino Linotype" w:eastAsia="Calibri" w:hAnsi="Palatino Linotype" w:cs="Tahoma"/>
          <w:bCs/>
          <w:iCs/>
          <w:sz w:val="22"/>
          <w:szCs w:val="22"/>
          <w:lang w:eastAsia="en-US"/>
        </w:rPr>
        <w:t xml:space="preserve">la solicitud de información </w:t>
      </w:r>
      <w:r w:rsidR="00460883">
        <w:rPr>
          <w:rFonts w:ascii="Palatino Linotype" w:hAnsi="Palatino Linotype"/>
          <w:color w:val="000000"/>
          <w:sz w:val="22"/>
          <w:szCs w:val="22"/>
        </w:rPr>
        <w:t>00012/VABRAVO/IP/2022</w:t>
      </w:r>
      <w:r w:rsidRPr="003F2C2B">
        <w:rPr>
          <w:rFonts w:ascii="Palatino Linotype" w:eastAsia="Calibri" w:hAnsi="Palatino Linotype"/>
          <w:color w:val="000000"/>
          <w:sz w:val="22"/>
          <w:szCs w:val="22"/>
        </w:rPr>
        <w:t>,</w:t>
      </w:r>
      <w:r w:rsidRPr="003F2C2B">
        <w:rPr>
          <w:rFonts w:ascii="Palatino Linotype" w:eastAsia="Calibri" w:hAnsi="Palatino Linotype" w:cs="Tahoma"/>
          <w:b/>
          <w:bCs/>
          <w:iCs/>
          <w:sz w:val="22"/>
          <w:szCs w:val="22"/>
          <w:lang w:eastAsia="en-US"/>
        </w:rPr>
        <w:t xml:space="preserve"> </w:t>
      </w:r>
      <w:r w:rsidRPr="003F2C2B">
        <w:rPr>
          <w:rFonts w:ascii="Palatino Linotype" w:eastAsia="Calibri" w:hAnsi="Palatino Linotype" w:cs="Tahoma"/>
          <w:bCs/>
          <w:iCs/>
          <w:sz w:val="22"/>
          <w:szCs w:val="22"/>
          <w:lang w:eastAsia="en-US"/>
        </w:rPr>
        <w:t xml:space="preserve">por resultar infundadas las razones o motivos de inconformidad hechos valer por el Recurrente en el Recurso de Revisión </w:t>
      </w:r>
      <w:r w:rsidR="00D376AF">
        <w:rPr>
          <w:rFonts w:ascii="Palatino Linotype" w:eastAsia="Calibri" w:hAnsi="Palatino Linotype" w:cs="Tahoma"/>
          <w:bCs/>
          <w:iCs/>
          <w:sz w:val="22"/>
          <w:szCs w:val="22"/>
          <w:lang w:eastAsia="en-US"/>
        </w:rPr>
        <w:t>00526/INFOEM/IP/RR/2022</w:t>
      </w:r>
      <w:r w:rsidRPr="003F2C2B">
        <w:rPr>
          <w:rFonts w:ascii="Palatino Linotype" w:eastAsia="Calibri" w:hAnsi="Palatino Linotype" w:cs="Tahoma"/>
          <w:bCs/>
          <w:iCs/>
          <w:sz w:val="22"/>
          <w:szCs w:val="22"/>
          <w:lang w:eastAsia="en-US"/>
        </w:rPr>
        <w:t xml:space="preserve">, en términos del Considerando </w:t>
      </w:r>
      <w:r w:rsidRPr="003F2C2B">
        <w:rPr>
          <w:rFonts w:ascii="Palatino Linotype" w:eastAsia="Calibri" w:hAnsi="Palatino Linotype" w:cs="Tahoma"/>
          <w:b/>
          <w:bCs/>
          <w:iCs/>
          <w:sz w:val="22"/>
          <w:szCs w:val="22"/>
          <w:lang w:eastAsia="en-US"/>
        </w:rPr>
        <w:t>QUINTO</w:t>
      </w:r>
      <w:r w:rsidR="00A654FE">
        <w:rPr>
          <w:rFonts w:ascii="Palatino Linotype" w:eastAsia="Calibri" w:hAnsi="Palatino Linotype" w:cs="Tahoma"/>
          <w:b/>
          <w:bCs/>
          <w:iCs/>
          <w:sz w:val="22"/>
          <w:szCs w:val="22"/>
          <w:lang w:eastAsia="en-US"/>
        </w:rPr>
        <w:t xml:space="preserve"> y SEXTO </w:t>
      </w:r>
      <w:r w:rsidRPr="003F2C2B">
        <w:rPr>
          <w:rFonts w:ascii="Palatino Linotype" w:eastAsia="Calibri" w:hAnsi="Palatino Linotype" w:cs="Tahoma"/>
          <w:bCs/>
          <w:iCs/>
          <w:sz w:val="22"/>
          <w:szCs w:val="22"/>
          <w:lang w:eastAsia="en-US"/>
        </w:rPr>
        <w:t>de esta Resolución.</w:t>
      </w:r>
      <w:r w:rsidR="00DF6032" w:rsidRPr="003F2C2B">
        <w:rPr>
          <w:rFonts w:ascii="Palatino Linotype" w:eastAsia="Calibri" w:hAnsi="Palatino Linotype" w:cs="Tahoma"/>
          <w:bCs/>
          <w:iCs/>
          <w:sz w:val="22"/>
          <w:szCs w:val="22"/>
          <w:lang w:eastAsia="en-US"/>
        </w:rPr>
        <w:t xml:space="preserve"> </w:t>
      </w:r>
    </w:p>
    <w:p w14:paraId="42F1D699" w14:textId="77777777" w:rsidR="00A654FE" w:rsidRPr="003F2C2B" w:rsidRDefault="00A654FE" w:rsidP="003F2C2B">
      <w:pPr>
        <w:spacing w:line="360" w:lineRule="auto"/>
        <w:contextualSpacing/>
        <w:jc w:val="both"/>
        <w:rPr>
          <w:rFonts w:ascii="Palatino Linotype" w:eastAsia="Calibri" w:hAnsi="Palatino Linotype" w:cs="Tahoma"/>
          <w:bCs/>
          <w:iCs/>
          <w:sz w:val="22"/>
          <w:szCs w:val="22"/>
          <w:lang w:eastAsia="en-US"/>
        </w:rPr>
      </w:pPr>
    </w:p>
    <w:p w14:paraId="52F73C98" w14:textId="7E439030" w:rsidR="00301F21" w:rsidRPr="003F2C2B" w:rsidRDefault="00301F21" w:rsidP="003F2C2B">
      <w:pPr>
        <w:spacing w:line="360" w:lineRule="auto"/>
        <w:contextualSpacing/>
        <w:jc w:val="both"/>
        <w:rPr>
          <w:rFonts w:ascii="Palatino Linotype" w:eastAsia="Calibri" w:hAnsi="Palatino Linotype" w:cs="Tahoma"/>
          <w:bCs/>
          <w:i/>
          <w:iCs/>
          <w:sz w:val="22"/>
          <w:szCs w:val="22"/>
          <w:lang w:eastAsia="en-US"/>
        </w:rPr>
      </w:pPr>
      <w:r w:rsidRPr="003F2C2B">
        <w:rPr>
          <w:rFonts w:ascii="Palatino Linotype" w:eastAsia="Calibri" w:hAnsi="Palatino Linotype" w:cs="Tahoma"/>
          <w:b/>
          <w:bCs/>
          <w:iCs/>
          <w:sz w:val="22"/>
          <w:szCs w:val="22"/>
          <w:lang w:eastAsia="en-US"/>
        </w:rPr>
        <w:t xml:space="preserve">SEGUNDO. NOTIFÍQUESE </w:t>
      </w:r>
      <w:r w:rsidRPr="003F2C2B">
        <w:rPr>
          <w:rFonts w:ascii="Palatino Linotype" w:eastAsia="Calibri" w:hAnsi="Palatino Linotype" w:cs="Tahoma"/>
          <w:bCs/>
          <w:iCs/>
          <w:sz w:val="22"/>
          <w:szCs w:val="22"/>
          <w:lang w:eastAsia="en-US"/>
        </w:rPr>
        <w:t>la presente resolución al Titular de la Unidad de Transparencia del Sujeto Obligado</w:t>
      </w:r>
      <w:r w:rsidR="00A654FE">
        <w:rPr>
          <w:rFonts w:ascii="Palatino Linotype" w:eastAsia="Calibri" w:hAnsi="Palatino Linotype" w:cs="Tahoma"/>
          <w:bCs/>
          <w:iCs/>
          <w:sz w:val="22"/>
          <w:szCs w:val="22"/>
          <w:lang w:eastAsia="en-US"/>
        </w:rPr>
        <w:t xml:space="preserve"> a través del Sistema de Acceso a la Información Mexiquense SAIMEX. </w:t>
      </w:r>
    </w:p>
    <w:p w14:paraId="71DC7B24" w14:textId="77777777" w:rsidR="00301F21" w:rsidRPr="003F2C2B" w:rsidRDefault="00301F21" w:rsidP="003F2C2B">
      <w:pPr>
        <w:spacing w:line="360" w:lineRule="auto"/>
        <w:contextualSpacing/>
        <w:jc w:val="both"/>
        <w:rPr>
          <w:rFonts w:ascii="Palatino Linotype" w:eastAsia="Calibri" w:hAnsi="Palatino Linotype" w:cs="Tahoma"/>
          <w:bCs/>
          <w:iCs/>
          <w:sz w:val="22"/>
          <w:szCs w:val="22"/>
          <w:lang w:eastAsia="en-US"/>
        </w:rPr>
      </w:pPr>
    </w:p>
    <w:p w14:paraId="326D11CF" w14:textId="77777777" w:rsidR="00301F21" w:rsidRPr="003F2C2B" w:rsidRDefault="00301F21" w:rsidP="003F2C2B">
      <w:pPr>
        <w:spacing w:line="360" w:lineRule="auto"/>
        <w:contextualSpacing/>
        <w:jc w:val="both"/>
        <w:rPr>
          <w:rFonts w:ascii="Palatino Linotype" w:eastAsia="Calibri" w:hAnsi="Palatino Linotype" w:cs="Tahoma"/>
          <w:bCs/>
          <w:iCs/>
          <w:sz w:val="22"/>
          <w:szCs w:val="22"/>
          <w:lang w:eastAsia="en-US"/>
        </w:rPr>
      </w:pPr>
      <w:r w:rsidRPr="003F2C2B">
        <w:rPr>
          <w:rFonts w:ascii="Palatino Linotype" w:eastAsia="Calibri" w:hAnsi="Palatino Linotype" w:cs="Tahoma"/>
          <w:b/>
          <w:bCs/>
          <w:iCs/>
          <w:sz w:val="22"/>
          <w:szCs w:val="22"/>
          <w:lang w:eastAsia="en-US"/>
        </w:rPr>
        <w:t>TERCERO. NOTIFÍQUESE</w:t>
      </w:r>
      <w:r w:rsidRPr="003F2C2B">
        <w:rPr>
          <w:rFonts w:ascii="Palatino Linotype" w:eastAsia="Calibri" w:hAnsi="Palatino Linotype" w:cs="Tahoma"/>
          <w:bCs/>
          <w:iCs/>
          <w:sz w:val="22"/>
          <w:szCs w:val="22"/>
          <w:lang w:eastAsia="en-US"/>
        </w:rPr>
        <w:t xml:space="preserve"> al Recurrente la presente Resolución, por el SAIMEX, del mismo modo,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2D88728" w14:textId="0D0835E0" w:rsidR="008E002E" w:rsidRPr="003F2C2B" w:rsidRDefault="008E002E" w:rsidP="003F2C2B">
      <w:pPr>
        <w:spacing w:line="360" w:lineRule="auto"/>
        <w:jc w:val="both"/>
        <w:rPr>
          <w:rFonts w:ascii="Palatino Linotype" w:hAnsi="Palatino Linotype" w:cs="Tahoma"/>
          <w:b/>
          <w:sz w:val="22"/>
          <w:szCs w:val="22"/>
        </w:rPr>
      </w:pPr>
    </w:p>
    <w:p w14:paraId="764A0115" w14:textId="220EC26C" w:rsidR="005A3D27" w:rsidRPr="003F2C2B" w:rsidRDefault="6572CA0D" w:rsidP="003F2C2B">
      <w:pPr>
        <w:spacing w:line="360" w:lineRule="auto"/>
        <w:ind w:right="-93"/>
        <w:jc w:val="both"/>
        <w:rPr>
          <w:rFonts w:ascii="Palatino Linotype" w:eastAsia="Calibri" w:hAnsi="Palatino Linotype" w:cs="Tahoma"/>
          <w:sz w:val="22"/>
          <w:szCs w:val="22"/>
          <w:lang w:val="es-ES" w:eastAsia="en-US"/>
        </w:rPr>
      </w:pPr>
      <w:r w:rsidRPr="003F2C2B">
        <w:rPr>
          <w:rFonts w:ascii="Palatino Linotype" w:eastAsia="Calibri" w:hAnsi="Palatino Linotype" w:cs="Tahoma"/>
          <w:sz w:val="22"/>
          <w:szCs w:val="22"/>
          <w:lang w:val="es-ES" w:eastAsia="en-U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A654FE">
        <w:rPr>
          <w:rFonts w:ascii="Palatino Linotype" w:eastAsia="Calibri" w:hAnsi="Palatino Linotype" w:cs="Tahoma"/>
          <w:sz w:val="22"/>
          <w:szCs w:val="22"/>
          <w:lang w:val="es-ES" w:eastAsia="en-US"/>
        </w:rPr>
        <w:t xml:space="preserve">DÉCIMA </w:t>
      </w:r>
      <w:r w:rsidR="00870806">
        <w:rPr>
          <w:rFonts w:ascii="Palatino Linotype" w:eastAsia="Calibri" w:hAnsi="Palatino Linotype" w:cs="Tahoma"/>
          <w:sz w:val="22"/>
          <w:szCs w:val="22"/>
          <w:lang w:val="es-ES" w:eastAsia="en-US"/>
        </w:rPr>
        <w:t>SEGUNDA</w:t>
      </w:r>
      <w:r w:rsidRPr="003F2C2B">
        <w:rPr>
          <w:rFonts w:ascii="Palatino Linotype" w:eastAsia="Calibri" w:hAnsi="Palatino Linotype" w:cs="Tahoma"/>
          <w:sz w:val="22"/>
          <w:szCs w:val="22"/>
          <w:lang w:val="es-ES" w:eastAsia="en-US"/>
        </w:rPr>
        <w:t xml:space="preserve"> SESIÓN ORDINARIA, CELEBRADA EL </w:t>
      </w:r>
      <w:r w:rsidR="00870806">
        <w:rPr>
          <w:rFonts w:ascii="Palatino Linotype" w:eastAsia="Calibri" w:hAnsi="Palatino Linotype" w:cs="Tahoma"/>
          <w:sz w:val="22"/>
          <w:szCs w:val="22"/>
          <w:lang w:val="es-ES" w:eastAsia="en-US"/>
        </w:rPr>
        <w:t>TREINTA</w:t>
      </w:r>
      <w:r w:rsidRPr="003F2C2B">
        <w:rPr>
          <w:rFonts w:ascii="Palatino Linotype" w:eastAsia="Calibri" w:hAnsi="Palatino Linotype" w:cs="Tahoma"/>
          <w:sz w:val="22"/>
          <w:szCs w:val="22"/>
          <w:lang w:val="es-ES" w:eastAsia="en-US"/>
        </w:rPr>
        <w:t xml:space="preserve"> DE </w:t>
      </w:r>
      <w:r w:rsidR="00A654FE">
        <w:rPr>
          <w:rFonts w:ascii="Palatino Linotype" w:eastAsia="Calibri" w:hAnsi="Palatino Linotype" w:cs="Tahoma"/>
          <w:sz w:val="22"/>
          <w:szCs w:val="22"/>
          <w:lang w:val="es-ES" w:eastAsia="en-US"/>
        </w:rPr>
        <w:t>MARZO</w:t>
      </w:r>
      <w:r w:rsidRPr="003F2C2B">
        <w:rPr>
          <w:rFonts w:ascii="Palatino Linotype" w:eastAsia="Calibri" w:hAnsi="Palatino Linotype" w:cs="Tahoma"/>
          <w:sz w:val="22"/>
          <w:szCs w:val="22"/>
          <w:lang w:val="es-ES" w:eastAsia="en-US"/>
        </w:rPr>
        <w:t xml:space="preserve"> DE DOS MIL </w:t>
      </w:r>
      <w:r w:rsidR="00A654FE">
        <w:rPr>
          <w:rFonts w:ascii="Palatino Linotype" w:eastAsia="Calibri" w:hAnsi="Palatino Linotype" w:cs="Tahoma"/>
          <w:sz w:val="22"/>
          <w:szCs w:val="22"/>
          <w:lang w:val="es-ES" w:eastAsia="en-US"/>
        </w:rPr>
        <w:t>VEINTIDÓS</w:t>
      </w:r>
      <w:r w:rsidRPr="003F2C2B">
        <w:rPr>
          <w:rFonts w:ascii="Palatino Linotype" w:eastAsia="Calibri" w:hAnsi="Palatino Linotype" w:cs="Tahoma"/>
          <w:sz w:val="22"/>
          <w:szCs w:val="22"/>
          <w:lang w:val="es-ES" w:eastAsia="en-US"/>
        </w:rPr>
        <w:t>, ANTE EL SECRETARIO TÉCNICO DEL PLENO, ALEXIS TAPIA RAMÍREZ.</w:t>
      </w:r>
    </w:p>
    <w:p w14:paraId="314AAB34" w14:textId="128C4BED" w:rsidR="007A73B8" w:rsidRDefault="007A73B8">
      <w:pPr>
        <w:spacing w:after="160" w:line="259" w:lineRule="auto"/>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_tradnl" w:eastAsia="en-US"/>
        </w:rPr>
        <w:br w:type="page"/>
      </w:r>
    </w:p>
    <w:p w14:paraId="2B498004" w14:textId="77777777" w:rsidR="0039391D" w:rsidRPr="003F2C2B" w:rsidRDefault="0039391D" w:rsidP="003F2C2B">
      <w:pPr>
        <w:tabs>
          <w:tab w:val="center" w:pos="4568"/>
        </w:tabs>
        <w:spacing w:line="360" w:lineRule="auto"/>
        <w:ind w:right="-93"/>
        <w:jc w:val="both"/>
        <w:rPr>
          <w:rFonts w:ascii="Palatino Linotype" w:eastAsia="Calibri" w:hAnsi="Palatino Linotype" w:cs="Tahoma"/>
          <w:bCs/>
          <w:sz w:val="22"/>
          <w:szCs w:val="22"/>
          <w:lang w:eastAsia="en-US"/>
        </w:rPr>
      </w:pPr>
    </w:p>
    <w:sectPr w:rsidR="0039391D" w:rsidRPr="003F2C2B" w:rsidSect="00AA0215">
      <w:headerReference w:type="default" r:id="rId15"/>
      <w:footerReference w:type="default" r:id="rId16"/>
      <w:headerReference w:type="first" r:id="rId17"/>
      <w:footerReference w:type="first" r:id="rId18"/>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6F6B1" w14:textId="77777777" w:rsidR="00E0285F" w:rsidRDefault="00E0285F" w:rsidP="00B31222">
      <w:r>
        <w:separator/>
      </w:r>
    </w:p>
  </w:endnote>
  <w:endnote w:type="continuationSeparator" w:id="0">
    <w:p w14:paraId="6CCF76DB" w14:textId="77777777" w:rsidR="00E0285F" w:rsidRDefault="00E0285F"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3735A8" w:rsidRDefault="003735A8">
            <w:pPr>
              <w:pStyle w:val="Piedepgina"/>
              <w:jc w:val="right"/>
            </w:pPr>
          </w:p>
          <w:p w14:paraId="58BFAB62" w14:textId="0901A5F3" w:rsidR="003735A8" w:rsidRDefault="003735A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53222">
              <w:rPr>
                <w:b/>
                <w:bCs/>
                <w:noProof/>
              </w:rPr>
              <w:t>25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53222">
              <w:rPr>
                <w:b/>
                <w:bCs/>
                <w:noProof/>
              </w:rPr>
              <w:t>26</w:t>
            </w:r>
            <w:r>
              <w:rPr>
                <w:b/>
                <w:bCs/>
                <w:sz w:val="24"/>
                <w:szCs w:val="24"/>
              </w:rPr>
              <w:fldChar w:fldCharType="end"/>
            </w:r>
          </w:p>
        </w:sdtContent>
      </w:sdt>
    </w:sdtContent>
  </w:sdt>
  <w:p w14:paraId="4C1EBC12" w14:textId="77777777" w:rsidR="003735A8" w:rsidRDefault="003735A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193BA" w14:textId="68FFA40E" w:rsidR="003735A8" w:rsidRDefault="003735A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53222">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53222">
      <w:rPr>
        <w:b/>
        <w:bCs/>
        <w:noProof/>
      </w:rPr>
      <w:t>26</w:t>
    </w:r>
    <w:r>
      <w:rPr>
        <w:b/>
        <w:bCs/>
        <w:sz w:val="24"/>
        <w:szCs w:val="24"/>
      </w:rPr>
      <w:fldChar w:fldCharType="end"/>
    </w:r>
  </w:p>
  <w:p w14:paraId="15BD444E" w14:textId="77777777" w:rsidR="003735A8" w:rsidRDefault="003735A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59E6A" w14:textId="77777777" w:rsidR="00E0285F" w:rsidRDefault="00E0285F" w:rsidP="00B31222">
      <w:r>
        <w:separator/>
      </w:r>
    </w:p>
  </w:footnote>
  <w:footnote w:type="continuationSeparator" w:id="0">
    <w:p w14:paraId="1CA23EB3" w14:textId="77777777" w:rsidR="00E0285F" w:rsidRDefault="00E0285F"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016" w:type="dxa"/>
      <w:tblInd w:w="2552" w:type="dxa"/>
      <w:tblLayout w:type="fixed"/>
      <w:tblLook w:val="04A0" w:firstRow="1" w:lastRow="0" w:firstColumn="1" w:lastColumn="0" w:noHBand="0" w:noVBand="1"/>
    </w:tblPr>
    <w:tblGrid>
      <w:gridCol w:w="283"/>
      <w:gridCol w:w="6733"/>
    </w:tblGrid>
    <w:tr w:rsidR="003735A8" w:rsidRPr="005C106F" w14:paraId="717A868E" w14:textId="77777777" w:rsidTr="002465DF">
      <w:trPr>
        <w:trHeight w:val="1435"/>
      </w:trPr>
      <w:tc>
        <w:tcPr>
          <w:tcW w:w="283" w:type="dxa"/>
          <w:shd w:val="clear" w:color="auto" w:fill="auto"/>
        </w:tcPr>
        <w:p w14:paraId="4289BF87" w14:textId="424F5393" w:rsidR="003735A8" w:rsidRPr="005C106F" w:rsidRDefault="003735A8" w:rsidP="00EF4A64">
          <w:pPr>
            <w:tabs>
              <w:tab w:val="right" w:pos="4273"/>
            </w:tabs>
            <w:rPr>
              <w:rFonts w:ascii="Garamond" w:eastAsia="Calibri" w:hAnsi="Garamond"/>
              <w:sz w:val="16"/>
              <w:szCs w:val="16"/>
              <w:lang w:eastAsia="en-US"/>
            </w:rPr>
          </w:pPr>
        </w:p>
      </w:tc>
      <w:tc>
        <w:tcPr>
          <w:tcW w:w="6733" w:type="dxa"/>
          <w:shd w:val="clear" w:color="auto" w:fill="auto"/>
        </w:tcPr>
        <w:p w14:paraId="398569DF" w14:textId="77777777" w:rsidR="003735A8" w:rsidRDefault="003735A8" w:rsidP="005743D2"/>
        <w:tbl>
          <w:tblPr>
            <w:tblStyle w:val="Tablaconcuadrcula"/>
            <w:tblW w:w="6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943"/>
            <w:gridCol w:w="3787"/>
          </w:tblGrid>
          <w:tr w:rsidR="003735A8" w14:paraId="39F88D19" w14:textId="77777777" w:rsidTr="002465DF">
            <w:trPr>
              <w:trHeight w:val="99"/>
            </w:trPr>
            <w:tc>
              <w:tcPr>
                <w:tcW w:w="2943" w:type="dxa"/>
              </w:tcPr>
              <w:p w14:paraId="4E3B62F5" w14:textId="77777777" w:rsidR="003735A8" w:rsidRPr="008D640C" w:rsidRDefault="003735A8" w:rsidP="00E43A0F">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Recurso de Revisión:</w:t>
                </w:r>
              </w:p>
            </w:tc>
            <w:tc>
              <w:tcPr>
                <w:tcW w:w="3787" w:type="dxa"/>
              </w:tcPr>
              <w:p w14:paraId="57502DC4" w14:textId="6E3685C2" w:rsidR="003735A8" w:rsidRPr="008D640C" w:rsidRDefault="00A903BA" w:rsidP="00771523">
                <w:pPr>
                  <w:tabs>
                    <w:tab w:val="right" w:pos="8838"/>
                  </w:tabs>
                  <w:ind w:left="-28" w:right="17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00526</w:t>
                </w:r>
                <w:r w:rsidR="003735A8" w:rsidRPr="008D640C">
                  <w:rPr>
                    <w:rFonts w:ascii="Palatino Linotype" w:eastAsia="Calibri" w:hAnsi="Palatino Linotype" w:cs="Tahoma"/>
                    <w:b/>
                    <w:bCs/>
                    <w:sz w:val="22"/>
                    <w:szCs w:val="22"/>
                    <w:lang w:eastAsia="en-US"/>
                  </w:rPr>
                  <w:t>/INFOEM/IP/RR/</w:t>
                </w:r>
                <w:r>
                  <w:rPr>
                    <w:rFonts w:ascii="Palatino Linotype" w:eastAsia="Calibri" w:hAnsi="Palatino Linotype" w:cs="Tahoma"/>
                    <w:b/>
                    <w:bCs/>
                    <w:sz w:val="22"/>
                    <w:szCs w:val="22"/>
                    <w:lang w:eastAsia="en-US"/>
                  </w:rPr>
                  <w:t>2022</w:t>
                </w:r>
              </w:p>
            </w:tc>
          </w:tr>
          <w:tr w:rsidR="003735A8" w14:paraId="3385006F" w14:textId="77777777" w:rsidTr="002465DF">
            <w:trPr>
              <w:trHeight w:val="195"/>
            </w:trPr>
            <w:tc>
              <w:tcPr>
                <w:tcW w:w="2943" w:type="dxa"/>
              </w:tcPr>
              <w:p w14:paraId="0F49CA35" w14:textId="77777777" w:rsidR="003735A8" w:rsidRPr="008D640C" w:rsidRDefault="003735A8" w:rsidP="00E43A0F">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Sujeto Obligado:</w:t>
                </w:r>
              </w:p>
            </w:tc>
            <w:tc>
              <w:tcPr>
                <w:tcW w:w="3787" w:type="dxa"/>
              </w:tcPr>
              <w:p w14:paraId="1CDF09BB" w14:textId="0FBCB0D8" w:rsidR="003735A8" w:rsidRPr="008D640C" w:rsidRDefault="003735A8" w:rsidP="00D642CF">
                <w:pPr>
                  <w:tabs>
                    <w:tab w:val="left" w:pos="2834"/>
                    <w:tab w:val="right" w:pos="8838"/>
                  </w:tabs>
                  <w:ind w:right="171"/>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 xml:space="preserve">Ayuntamiento de </w:t>
                </w:r>
                <w:r w:rsidR="00A903BA">
                  <w:rPr>
                    <w:rFonts w:ascii="Palatino Linotype" w:eastAsia="Calibri" w:hAnsi="Palatino Linotype" w:cs="Tahoma"/>
                    <w:sz w:val="22"/>
                    <w:szCs w:val="22"/>
                    <w:lang w:eastAsia="en-US"/>
                  </w:rPr>
                  <w:t>Valle de Bravo</w:t>
                </w:r>
              </w:p>
            </w:tc>
          </w:tr>
          <w:tr w:rsidR="003735A8" w14:paraId="341FB120" w14:textId="77777777" w:rsidTr="002465DF">
            <w:trPr>
              <w:trHeight w:val="404"/>
            </w:trPr>
            <w:tc>
              <w:tcPr>
                <w:tcW w:w="2943" w:type="dxa"/>
              </w:tcPr>
              <w:p w14:paraId="106E7054" w14:textId="77777777" w:rsidR="003735A8" w:rsidRPr="008D640C" w:rsidRDefault="003735A8" w:rsidP="00E43A0F">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Comisionado Ponente:</w:t>
                </w:r>
              </w:p>
            </w:tc>
            <w:tc>
              <w:tcPr>
                <w:tcW w:w="3787" w:type="dxa"/>
              </w:tcPr>
              <w:p w14:paraId="77D7FD5C" w14:textId="77777777" w:rsidR="003735A8" w:rsidRPr="008D640C" w:rsidRDefault="003735A8" w:rsidP="00E43A0F">
                <w:pPr>
                  <w:tabs>
                    <w:tab w:val="right" w:pos="8838"/>
                  </w:tabs>
                  <w:ind w:right="171"/>
                  <w:jc w:val="both"/>
                  <w:rPr>
                    <w:rFonts w:ascii="Palatino Linotype" w:eastAsia="Calibri" w:hAnsi="Palatino Linotype" w:cs="Tahoma"/>
                    <w:b/>
                    <w:sz w:val="22"/>
                    <w:szCs w:val="22"/>
                    <w:lang w:eastAsia="en-US"/>
                  </w:rPr>
                </w:pPr>
                <w:r w:rsidRPr="008D640C">
                  <w:rPr>
                    <w:rFonts w:ascii="Palatino Linotype" w:eastAsia="Calibri" w:hAnsi="Palatino Linotype" w:cs="Tahoma"/>
                    <w:sz w:val="22"/>
                    <w:szCs w:val="22"/>
                    <w:lang w:eastAsia="en-US"/>
                  </w:rPr>
                  <w:t>Luis Gustavo Parra Noriega</w:t>
                </w:r>
              </w:p>
            </w:tc>
          </w:tr>
        </w:tbl>
        <w:p w14:paraId="3EDAF875" w14:textId="77777777" w:rsidR="003735A8" w:rsidRPr="005C106F" w:rsidRDefault="003735A8" w:rsidP="005743D2">
          <w:pPr>
            <w:tabs>
              <w:tab w:val="right" w:pos="8838"/>
            </w:tabs>
            <w:ind w:left="-28"/>
            <w:jc w:val="both"/>
            <w:rPr>
              <w:rFonts w:ascii="Arial" w:eastAsia="Calibri" w:hAnsi="Arial" w:cs="Arial"/>
              <w:b/>
              <w:sz w:val="22"/>
              <w:szCs w:val="22"/>
              <w:lang w:eastAsia="en-US"/>
            </w:rPr>
          </w:pPr>
        </w:p>
      </w:tc>
    </w:tr>
  </w:tbl>
  <w:p w14:paraId="0488DE90" w14:textId="41AA155A" w:rsidR="003735A8" w:rsidRDefault="003735A8" w:rsidP="00EF4A64">
    <w:pPr>
      <w:pStyle w:val="Encabezado"/>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748D7AAE" wp14:editId="33777477">
          <wp:simplePos x="0" y="0"/>
          <wp:positionH relativeFrom="margin">
            <wp:posOffset>-1261745</wp:posOffset>
          </wp:positionH>
          <wp:positionV relativeFrom="margin">
            <wp:posOffset>-1769745</wp:posOffset>
          </wp:positionV>
          <wp:extent cx="8426450" cy="10972800"/>
          <wp:effectExtent l="0" t="0" r="0" b="0"/>
          <wp:wrapNone/>
          <wp:docPr id="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p w14:paraId="11CF0039" w14:textId="77777777" w:rsidR="003735A8" w:rsidRDefault="003735A8" w:rsidP="00EF4A64">
    <w:pPr>
      <w:pStyle w:val="Encabezado"/>
      <w:rPr>
        <w:sz w:val="14"/>
      </w:rPr>
    </w:pPr>
  </w:p>
  <w:p w14:paraId="4D48503D" w14:textId="77777777" w:rsidR="003735A8" w:rsidRPr="00443C6B" w:rsidRDefault="003735A8"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2" w:type="dxa"/>
      <w:tblInd w:w="2552" w:type="dxa"/>
      <w:tblLayout w:type="fixed"/>
      <w:tblLook w:val="04A0" w:firstRow="1" w:lastRow="0" w:firstColumn="1" w:lastColumn="0" w:noHBand="0" w:noVBand="1"/>
    </w:tblPr>
    <w:tblGrid>
      <w:gridCol w:w="283"/>
      <w:gridCol w:w="6379"/>
    </w:tblGrid>
    <w:tr w:rsidR="003735A8" w:rsidRPr="00330DA7" w14:paraId="0756BAA3" w14:textId="77777777" w:rsidTr="0056D0D7">
      <w:trPr>
        <w:trHeight w:val="1435"/>
      </w:trPr>
      <w:tc>
        <w:tcPr>
          <w:tcW w:w="283" w:type="dxa"/>
          <w:shd w:val="clear" w:color="auto" w:fill="auto"/>
        </w:tcPr>
        <w:p w14:paraId="79A199F2" w14:textId="0A2F2725" w:rsidR="003735A8" w:rsidRPr="00330DA7" w:rsidRDefault="003735A8" w:rsidP="00DB7E5F">
          <w:pPr>
            <w:tabs>
              <w:tab w:val="right" w:pos="4273"/>
            </w:tabs>
            <w:rPr>
              <w:rFonts w:ascii="Garamond" w:eastAsia="Calibri" w:hAnsi="Garamond"/>
              <w:sz w:val="22"/>
              <w:szCs w:val="22"/>
              <w:lang w:eastAsia="en-US"/>
            </w:rPr>
          </w:pPr>
        </w:p>
      </w:tc>
      <w:tc>
        <w:tcPr>
          <w:tcW w:w="6379"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3735A8" w:rsidRPr="00330DA7" w14:paraId="1FED1AD9" w14:textId="07A0ED72" w:rsidTr="0056D0D7">
            <w:trPr>
              <w:trHeight w:val="144"/>
            </w:trPr>
            <w:tc>
              <w:tcPr>
                <w:tcW w:w="2727" w:type="dxa"/>
              </w:tcPr>
              <w:p w14:paraId="479BE2EF" w14:textId="77777777" w:rsidR="003735A8" w:rsidRPr="00330DA7" w:rsidRDefault="003735A8" w:rsidP="00844CB5">
                <w:pPr>
                  <w:tabs>
                    <w:tab w:val="right" w:pos="8838"/>
                  </w:tabs>
                  <w:ind w:left="-74" w:right="-105"/>
                  <w:rPr>
                    <w:rFonts w:ascii="Palatino Linotype" w:eastAsia="Calibri" w:hAnsi="Palatino Linotype" w:cs="Tahoma"/>
                    <w:b/>
                    <w:sz w:val="22"/>
                    <w:szCs w:val="22"/>
                    <w:lang w:eastAsia="en-US"/>
                  </w:rPr>
                </w:pPr>
                <w:bookmarkStart w:id="2" w:name="_Hlk12526980"/>
                <w:r w:rsidRPr="00330DA7">
                  <w:rPr>
                    <w:rFonts w:ascii="Palatino Linotype" w:eastAsia="Calibri" w:hAnsi="Palatino Linotype" w:cs="Tahoma"/>
                    <w:b/>
                    <w:sz w:val="22"/>
                    <w:szCs w:val="22"/>
                    <w:lang w:eastAsia="en-US"/>
                  </w:rPr>
                  <w:t>Recurso de Revisión:</w:t>
                </w:r>
              </w:p>
            </w:tc>
            <w:tc>
              <w:tcPr>
                <w:tcW w:w="3402" w:type="dxa"/>
              </w:tcPr>
              <w:p w14:paraId="425DB4C7" w14:textId="4A340E80" w:rsidR="003735A8" w:rsidRPr="00DF6032" w:rsidRDefault="00533DF5" w:rsidP="00D90961">
                <w:pPr>
                  <w:tabs>
                    <w:tab w:val="right" w:pos="8838"/>
                  </w:tabs>
                  <w:ind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00526</w:t>
                </w:r>
                <w:r w:rsidR="003735A8" w:rsidRPr="00DF6032">
                  <w:rPr>
                    <w:rFonts w:ascii="Palatino Linotype" w:eastAsia="Calibri" w:hAnsi="Palatino Linotype" w:cs="Tahoma"/>
                    <w:bCs/>
                    <w:sz w:val="22"/>
                    <w:szCs w:val="22"/>
                    <w:lang w:eastAsia="en-US"/>
                  </w:rPr>
                  <w:t>/INFOEM/IP/RR/</w:t>
                </w:r>
                <w:r>
                  <w:rPr>
                    <w:rFonts w:ascii="Palatino Linotype" w:eastAsia="Calibri" w:hAnsi="Palatino Linotype" w:cs="Tahoma"/>
                    <w:bCs/>
                    <w:sz w:val="22"/>
                    <w:szCs w:val="22"/>
                    <w:lang w:eastAsia="en-US"/>
                  </w:rPr>
                  <w:t>2022</w:t>
                </w:r>
              </w:p>
            </w:tc>
          </w:tr>
          <w:tr w:rsidR="003735A8" w:rsidRPr="00330DA7" w14:paraId="660FE942" w14:textId="6B2EDFC8" w:rsidTr="0056D0D7">
            <w:trPr>
              <w:trHeight w:val="144"/>
            </w:trPr>
            <w:tc>
              <w:tcPr>
                <w:tcW w:w="2727" w:type="dxa"/>
              </w:tcPr>
              <w:p w14:paraId="662BC787" w14:textId="77777777" w:rsidR="003735A8" w:rsidRPr="00330DA7" w:rsidRDefault="003735A8" w:rsidP="00844CB5">
                <w:pPr>
                  <w:tabs>
                    <w:tab w:val="right" w:pos="8838"/>
                  </w:tabs>
                  <w:ind w:left="-74" w:right="-105"/>
                  <w:rPr>
                    <w:rFonts w:ascii="Palatino Linotype" w:eastAsia="Calibri" w:hAnsi="Palatino Linotype" w:cs="Tahoma"/>
                    <w:b/>
                    <w:sz w:val="22"/>
                    <w:szCs w:val="22"/>
                    <w:lang w:eastAsia="en-US"/>
                  </w:rPr>
                </w:pPr>
                <w:bookmarkStart w:id="3" w:name="_Hlk10641523"/>
                <w:bookmarkEnd w:id="2"/>
                <w:r w:rsidRPr="00330DA7">
                  <w:rPr>
                    <w:rFonts w:ascii="Palatino Linotype" w:eastAsia="Calibri" w:hAnsi="Palatino Linotype" w:cs="Tahoma"/>
                    <w:b/>
                    <w:sz w:val="22"/>
                    <w:szCs w:val="22"/>
                    <w:lang w:eastAsia="en-US"/>
                  </w:rPr>
                  <w:t>Recurrente:</w:t>
                </w:r>
              </w:p>
            </w:tc>
            <w:tc>
              <w:tcPr>
                <w:tcW w:w="3402" w:type="dxa"/>
              </w:tcPr>
              <w:p w14:paraId="389277EF" w14:textId="1D68064D" w:rsidR="003735A8" w:rsidRPr="00DF6032" w:rsidRDefault="0056D0D7" w:rsidP="0056D0D7">
                <w:pPr>
                  <w:tabs>
                    <w:tab w:val="left" w:pos="3122"/>
                    <w:tab w:val="right" w:pos="8838"/>
                  </w:tabs>
                  <w:ind w:right="-105"/>
                  <w:jc w:val="both"/>
                  <w:rPr>
                    <w:highlight w:val="black"/>
                    <w:lang w:eastAsia="en-US"/>
                  </w:rPr>
                </w:pPr>
                <w:r w:rsidRPr="0056D0D7">
                  <w:rPr>
                    <w:rFonts w:ascii="Palatino Linotype" w:eastAsia="Calibri" w:hAnsi="Palatino Linotype" w:cs="Tahoma"/>
                    <w:sz w:val="22"/>
                    <w:szCs w:val="22"/>
                    <w:highlight w:val="black"/>
                    <w:lang w:eastAsia="en-US"/>
                  </w:rPr>
                  <w:t>XXXXXXXXXXXXXXX</w:t>
                </w:r>
              </w:p>
            </w:tc>
          </w:tr>
          <w:bookmarkEnd w:id="3"/>
          <w:tr w:rsidR="003735A8" w:rsidRPr="00330DA7" w14:paraId="215691A8" w14:textId="77777777" w:rsidTr="0056D0D7">
            <w:trPr>
              <w:trHeight w:val="283"/>
            </w:trPr>
            <w:tc>
              <w:tcPr>
                <w:tcW w:w="2727" w:type="dxa"/>
              </w:tcPr>
              <w:p w14:paraId="0B74763A" w14:textId="77777777" w:rsidR="003735A8" w:rsidRPr="00330DA7" w:rsidRDefault="003735A8"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Sujeto Obligado:</w:t>
                </w:r>
              </w:p>
            </w:tc>
            <w:tc>
              <w:tcPr>
                <w:tcW w:w="3402" w:type="dxa"/>
              </w:tcPr>
              <w:p w14:paraId="0DE83C1B" w14:textId="0649E233" w:rsidR="003735A8" w:rsidRPr="00DF6032" w:rsidRDefault="003735A8" w:rsidP="00D90961">
                <w:pPr>
                  <w:tabs>
                    <w:tab w:val="left" w:pos="2834"/>
                    <w:tab w:val="right" w:pos="8838"/>
                  </w:tabs>
                  <w:ind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Ayuntamiento de </w:t>
                </w:r>
                <w:r w:rsidR="0026236D">
                  <w:rPr>
                    <w:rFonts w:ascii="Palatino Linotype" w:eastAsia="Calibri" w:hAnsi="Palatino Linotype" w:cs="Tahoma"/>
                    <w:bCs/>
                    <w:sz w:val="22"/>
                    <w:szCs w:val="22"/>
                    <w:lang w:eastAsia="en-US"/>
                  </w:rPr>
                  <w:t>Valle de Bravo</w:t>
                </w:r>
              </w:p>
            </w:tc>
          </w:tr>
          <w:tr w:rsidR="003735A8" w:rsidRPr="00330DA7" w14:paraId="6B309D42" w14:textId="77777777" w:rsidTr="0056D0D7">
            <w:trPr>
              <w:trHeight w:val="283"/>
            </w:trPr>
            <w:tc>
              <w:tcPr>
                <w:tcW w:w="2727" w:type="dxa"/>
              </w:tcPr>
              <w:p w14:paraId="111E9634" w14:textId="77777777" w:rsidR="003735A8" w:rsidRPr="00330DA7" w:rsidRDefault="003735A8"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Comisionado Ponente:</w:t>
                </w:r>
              </w:p>
            </w:tc>
            <w:tc>
              <w:tcPr>
                <w:tcW w:w="3402" w:type="dxa"/>
              </w:tcPr>
              <w:p w14:paraId="5D74F6E5" w14:textId="77777777" w:rsidR="003735A8" w:rsidRPr="00330DA7" w:rsidRDefault="003735A8" w:rsidP="00D90961">
                <w:pPr>
                  <w:tabs>
                    <w:tab w:val="right" w:pos="8838"/>
                  </w:tabs>
                  <w:ind w:right="-105"/>
                  <w:jc w:val="both"/>
                  <w:rPr>
                    <w:rFonts w:ascii="Palatino Linotype" w:eastAsia="Calibri" w:hAnsi="Palatino Linotype" w:cs="Tahoma"/>
                    <w:b/>
                    <w:sz w:val="22"/>
                    <w:szCs w:val="22"/>
                    <w:lang w:eastAsia="en-US"/>
                  </w:rPr>
                </w:pPr>
                <w:r w:rsidRPr="00330DA7">
                  <w:rPr>
                    <w:rFonts w:ascii="Palatino Linotype" w:eastAsia="Calibri" w:hAnsi="Palatino Linotype" w:cs="Tahoma"/>
                    <w:sz w:val="22"/>
                    <w:szCs w:val="22"/>
                    <w:lang w:eastAsia="en-US"/>
                  </w:rPr>
                  <w:t>Luis Gustavo Parra Noriega</w:t>
                </w:r>
              </w:p>
            </w:tc>
          </w:tr>
        </w:tbl>
        <w:p w14:paraId="430DE6A9" w14:textId="77777777" w:rsidR="003735A8" w:rsidRPr="00330DA7" w:rsidRDefault="003735A8" w:rsidP="00DB7E5F">
          <w:pPr>
            <w:tabs>
              <w:tab w:val="right" w:pos="8838"/>
            </w:tabs>
            <w:ind w:left="-28"/>
            <w:jc w:val="both"/>
            <w:rPr>
              <w:rFonts w:ascii="Arial" w:eastAsia="Calibri" w:hAnsi="Arial" w:cs="Arial"/>
              <w:b/>
              <w:sz w:val="22"/>
              <w:szCs w:val="22"/>
              <w:lang w:eastAsia="en-US"/>
            </w:rPr>
          </w:pPr>
        </w:p>
      </w:tc>
    </w:tr>
  </w:tbl>
  <w:p w14:paraId="0CB98BDD" w14:textId="00A5E0D2" w:rsidR="003735A8" w:rsidRPr="00765661" w:rsidRDefault="00E0285F" w:rsidP="00B727C5">
    <w:pPr>
      <w:pStyle w:val="Encabezado"/>
      <w:rPr>
        <w:sz w:val="22"/>
        <w:szCs w:val="22"/>
      </w:rPr>
    </w:pPr>
    <w:r>
      <w:rPr>
        <w:noProof/>
        <w:sz w:val="36"/>
        <w:szCs w:val="22"/>
        <w:lang w:eastAsia="es-MX"/>
      </w:rPr>
      <w:pict w14:anchorId="748D7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1025" type="#_x0000_t75" style="position:absolute;margin-left:-77.45pt;margin-top:-132.25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104A173C"/>
    <w:multiLevelType w:val="hybridMultilevel"/>
    <w:tmpl w:val="2D2099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5465E3"/>
    <w:multiLevelType w:val="hybridMultilevel"/>
    <w:tmpl w:val="FF3E81D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867070"/>
    <w:multiLevelType w:val="hybridMultilevel"/>
    <w:tmpl w:val="AAC6E8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62C42F6"/>
    <w:multiLevelType w:val="hybridMultilevel"/>
    <w:tmpl w:val="55262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C1451FF"/>
    <w:multiLevelType w:val="hybridMultilevel"/>
    <w:tmpl w:val="D4823F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2861938"/>
    <w:multiLevelType w:val="hybridMultilevel"/>
    <w:tmpl w:val="6BB0BA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324E28"/>
    <w:multiLevelType w:val="hybridMultilevel"/>
    <w:tmpl w:val="505C2B8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50A0A26"/>
    <w:multiLevelType w:val="hybridMultilevel"/>
    <w:tmpl w:val="2C40F9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68559BA"/>
    <w:multiLevelType w:val="hybridMultilevel"/>
    <w:tmpl w:val="8B8AC980"/>
    <w:lvl w:ilvl="0" w:tplc="A776C704">
      <w:start w:val="2"/>
      <w:numFmt w:val="bullet"/>
      <w:lvlText w:val="-"/>
      <w:lvlJc w:val="left"/>
      <w:pPr>
        <w:ind w:left="927" w:hanging="360"/>
      </w:pPr>
      <w:rPr>
        <w:rFonts w:ascii="Palatino Linotype" w:eastAsia="Times New Roman" w:hAnsi="Palatino Linotype" w:cs="Times New Roman"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0" w15:restartNumberingAfterBreak="0">
    <w:nsid w:val="3BAB4AFE"/>
    <w:multiLevelType w:val="hybridMultilevel"/>
    <w:tmpl w:val="61708542"/>
    <w:lvl w:ilvl="0" w:tplc="080A0001">
      <w:start w:val="1"/>
      <w:numFmt w:val="bullet"/>
      <w:lvlText w:val=""/>
      <w:lvlJc w:val="left"/>
      <w:pPr>
        <w:ind w:left="1276" w:hanging="360"/>
      </w:pPr>
      <w:rPr>
        <w:rFonts w:ascii="Symbol" w:hAnsi="Symbol" w:hint="default"/>
      </w:rPr>
    </w:lvl>
    <w:lvl w:ilvl="1" w:tplc="080A0003" w:tentative="1">
      <w:start w:val="1"/>
      <w:numFmt w:val="bullet"/>
      <w:lvlText w:val="o"/>
      <w:lvlJc w:val="left"/>
      <w:pPr>
        <w:ind w:left="1996" w:hanging="360"/>
      </w:pPr>
      <w:rPr>
        <w:rFonts w:ascii="Courier New" w:hAnsi="Courier New" w:cs="Courier New" w:hint="default"/>
      </w:rPr>
    </w:lvl>
    <w:lvl w:ilvl="2" w:tplc="080A0005" w:tentative="1">
      <w:start w:val="1"/>
      <w:numFmt w:val="bullet"/>
      <w:lvlText w:val=""/>
      <w:lvlJc w:val="left"/>
      <w:pPr>
        <w:ind w:left="2716" w:hanging="360"/>
      </w:pPr>
      <w:rPr>
        <w:rFonts w:ascii="Wingdings" w:hAnsi="Wingdings" w:hint="default"/>
      </w:rPr>
    </w:lvl>
    <w:lvl w:ilvl="3" w:tplc="080A0001" w:tentative="1">
      <w:start w:val="1"/>
      <w:numFmt w:val="bullet"/>
      <w:lvlText w:val=""/>
      <w:lvlJc w:val="left"/>
      <w:pPr>
        <w:ind w:left="3436" w:hanging="360"/>
      </w:pPr>
      <w:rPr>
        <w:rFonts w:ascii="Symbol" w:hAnsi="Symbol" w:hint="default"/>
      </w:rPr>
    </w:lvl>
    <w:lvl w:ilvl="4" w:tplc="080A0003" w:tentative="1">
      <w:start w:val="1"/>
      <w:numFmt w:val="bullet"/>
      <w:lvlText w:val="o"/>
      <w:lvlJc w:val="left"/>
      <w:pPr>
        <w:ind w:left="4156" w:hanging="360"/>
      </w:pPr>
      <w:rPr>
        <w:rFonts w:ascii="Courier New" w:hAnsi="Courier New" w:cs="Courier New" w:hint="default"/>
      </w:rPr>
    </w:lvl>
    <w:lvl w:ilvl="5" w:tplc="080A0005" w:tentative="1">
      <w:start w:val="1"/>
      <w:numFmt w:val="bullet"/>
      <w:lvlText w:val=""/>
      <w:lvlJc w:val="left"/>
      <w:pPr>
        <w:ind w:left="4876" w:hanging="360"/>
      </w:pPr>
      <w:rPr>
        <w:rFonts w:ascii="Wingdings" w:hAnsi="Wingdings" w:hint="default"/>
      </w:rPr>
    </w:lvl>
    <w:lvl w:ilvl="6" w:tplc="080A0001" w:tentative="1">
      <w:start w:val="1"/>
      <w:numFmt w:val="bullet"/>
      <w:lvlText w:val=""/>
      <w:lvlJc w:val="left"/>
      <w:pPr>
        <w:ind w:left="5596" w:hanging="360"/>
      </w:pPr>
      <w:rPr>
        <w:rFonts w:ascii="Symbol" w:hAnsi="Symbol" w:hint="default"/>
      </w:rPr>
    </w:lvl>
    <w:lvl w:ilvl="7" w:tplc="080A0003" w:tentative="1">
      <w:start w:val="1"/>
      <w:numFmt w:val="bullet"/>
      <w:lvlText w:val="o"/>
      <w:lvlJc w:val="left"/>
      <w:pPr>
        <w:ind w:left="6316" w:hanging="360"/>
      </w:pPr>
      <w:rPr>
        <w:rFonts w:ascii="Courier New" w:hAnsi="Courier New" w:cs="Courier New" w:hint="default"/>
      </w:rPr>
    </w:lvl>
    <w:lvl w:ilvl="8" w:tplc="080A0005" w:tentative="1">
      <w:start w:val="1"/>
      <w:numFmt w:val="bullet"/>
      <w:lvlText w:val=""/>
      <w:lvlJc w:val="left"/>
      <w:pPr>
        <w:ind w:left="7036" w:hanging="360"/>
      </w:pPr>
      <w:rPr>
        <w:rFonts w:ascii="Wingdings" w:hAnsi="Wingdings" w:hint="default"/>
      </w:rPr>
    </w:lvl>
  </w:abstractNum>
  <w:abstractNum w:abstractNumId="11" w15:restartNumberingAfterBreak="0">
    <w:nsid w:val="434860FF"/>
    <w:multiLevelType w:val="hybridMultilevel"/>
    <w:tmpl w:val="CE866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01C0BA9"/>
    <w:multiLevelType w:val="hybridMultilevel"/>
    <w:tmpl w:val="F542A2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3DA1AFA"/>
    <w:multiLevelType w:val="hybridMultilevel"/>
    <w:tmpl w:val="A44EE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B9B0161"/>
    <w:multiLevelType w:val="hybridMultilevel"/>
    <w:tmpl w:val="2BE20C56"/>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DCB7F59"/>
    <w:multiLevelType w:val="hybridMultilevel"/>
    <w:tmpl w:val="45DA1A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E0107CB"/>
    <w:multiLevelType w:val="hybridMultilevel"/>
    <w:tmpl w:val="690200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15:restartNumberingAfterBreak="0">
    <w:nsid w:val="75422B96"/>
    <w:multiLevelType w:val="hybridMultilevel"/>
    <w:tmpl w:val="748A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66937241">
    <w:abstractNumId w:val="0"/>
  </w:num>
  <w:num w:numId="2" w16cid:durableId="1151288985">
    <w:abstractNumId w:val="17"/>
  </w:num>
  <w:num w:numId="3" w16cid:durableId="1627154701">
    <w:abstractNumId w:val="13"/>
  </w:num>
  <w:num w:numId="4" w16cid:durableId="1286620572">
    <w:abstractNumId w:val="2"/>
  </w:num>
  <w:num w:numId="5" w16cid:durableId="1200171031">
    <w:abstractNumId w:val="11"/>
  </w:num>
  <w:num w:numId="6" w16cid:durableId="1100223679">
    <w:abstractNumId w:val="4"/>
  </w:num>
  <w:num w:numId="7" w16cid:durableId="778640453">
    <w:abstractNumId w:val="10"/>
  </w:num>
  <w:num w:numId="8" w16cid:durableId="2028368941">
    <w:abstractNumId w:val="8"/>
  </w:num>
  <w:num w:numId="9" w16cid:durableId="1608274504">
    <w:abstractNumId w:val="12"/>
  </w:num>
  <w:num w:numId="10" w16cid:durableId="1972586651">
    <w:abstractNumId w:val="16"/>
  </w:num>
  <w:num w:numId="11" w16cid:durableId="421417804">
    <w:abstractNumId w:val="9"/>
  </w:num>
  <w:num w:numId="12" w16cid:durableId="1757357893">
    <w:abstractNumId w:val="1"/>
  </w:num>
  <w:num w:numId="13" w16cid:durableId="488908187">
    <w:abstractNumId w:val="14"/>
  </w:num>
  <w:num w:numId="14" w16cid:durableId="587467313">
    <w:abstractNumId w:val="15"/>
  </w:num>
  <w:num w:numId="15" w16cid:durableId="680205592">
    <w:abstractNumId w:val="3"/>
  </w:num>
  <w:num w:numId="16" w16cid:durableId="192546693">
    <w:abstractNumId w:val="5"/>
  </w:num>
  <w:num w:numId="17" w16cid:durableId="1503201143">
    <w:abstractNumId w:val="6"/>
  </w:num>
  <w:num w:numId="18" w16cid:durableId="1974478786">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09E"/>
    <w:rsid w:val="000013F1"/>
    <w:rsid w:val="000027EB"/>
    <w:rsid w:val="0000356B"/>
    <w:rsid w:val="0000395A"/>
    <w:rsid w:val="00003EB8"/>
    <w:rsid w:val="0000485A"/>
    <w:rsid w:val="00005BC7"/>
    <w:rsid w:val="00006499"/>
    <w:rsid w:val="00006543"/>
    <w:rsid w:val="000065CF"/>
    <w:rsid w:val="00007173"/>
    <w:rsid w:val="00007D24"/>
    <w:rsid w:val="00007ECA"/>
    <w:rsid w:val="0001124C"/>
    <w:rsid w:val="00012C24"/>
    <w:rsid w:val="00012DBA"/>
    <w:rsid w:val="00012ED0"/>
    <w:rsid w:val="000139E8"/>
    <w:rsid w:val="00013A19"/>
    <w:rsid w:val="00014178"/>
    <w:rsid w:val="000143FA"/>
    <w:rsid w:val="00014465"/>
    <w:rsid w:val="000159D3"/>
    <w:rsid w:val="00016353"/>
    <w:rsid w:val="00017858"/>
    <w:rsid w:val="00017D26"/>
    <w:rsid w:val="00017E22"/>
    <w:rsid w:val="00020818"/>
    <w:rsid w:val="0002120A"/>
    <w:rsid w:val="000212E5"/>
    <w:rsid w:val="00021C64"/>
    <w:rsid w:val="0002289F"/>
    <w:rsid w:val="00023078"/>
    <w:rsid w:val="000241C5"/>
    <w:rsid w:val="00024D74"/>
    <w:rsid w:val="0002561A"/>
    <w:rsid w:val="00025F5D"/>
    <w:rsid w:val="00027906"/>
    <w:rsid w:val="00027F0F"/>
    <w:rsid w:val="000313A7"/>
    <w:rsid w:val="00032F5B"/>
    <w:rsid w:val="00033BE7"/>
    <w:rsid w:val="00034E9D"/>
    <w:rsid w:val="00035F9E"/>
    <w:rsid w:val="00036315"/>
    <w:rsid w:val="000373BC"/>
    <w:rsid w:val="000378BC"/>
    <w:rsid w:val="00037B34"/>
    <w:rsid w:val="00037F4B"/>
    <w:rsid w:val="000415F1"/>
    <w:rsid w:val="00041BA7"/>
    <w:rsid w:val="00043C4B"/>
    <w:rsid w:val="0004464E"/>
    <w:rsid w:val="00044768"/>
    <w:rsid w:val="0004646B"/>
    <w:rsid w:val="00046B97"/>
    <w:rsid w:val="00046F21"/>
    <w:rsid w:val="0004731B"/>
    <w:rsid w:val="0004790A"/>
    <w:rsid w:val="00050EC4"/>
    <w:rsid w:val="00051C33"/>
    <w:rsid w:val="000527B4"/>
    <w:rsid w:val="000528E6"/>
    <w:rsid w:val="00053151"/>
    <w:rsid w:val="00053196"/>
    <w:rsid w:val="000532F0"/>
    <w:rsid w:val="0005539B"/>
    <w:rsid w:val="00055DD3"/>
    <w:rsid w:val="00056D2E"/>
    <w:rsid w:val="00057250"/>
    <w:rsid w:val="00057499"/>
    <w:rsid w:val="0005769F"/>
    <w:rsid w:val="0006017B"/>
    <w:rsid w:val="000603A7"/>
    <w:rsid w:val="000614B4"/>
    <w:rsid w:val="0006199A"/>
    <w:rsid w:val="000620E1"/>
    <w:rsid w:val="00062D7B"/>
    <w:rsid w:val="000634CC"/>
    <w:rsid w:val="0006409F"/>
    <w:rsid w:val="0006414D"/>
    <w:rsid w:val="00064855"/>
    <w:rsid w:val="00065BF2"/>
    <w:rsid w:val="000678EA"/>
    <w:rsid w:val="00070A81"/>
    <w:rsid w:val="00071A4A"/>
    <w:rsid w:val="00073B80"/>
    <w:rsid w:val="00073C76"/>
    <w:rsid w:val="000749B4"/>
    <w:rsid w:val="00074BB0"/>
    <w:rsid w:val="000758B2"/>
    <w:rsid w:val="000771CC"/>
    <w:rsid w:val="00077F49"/>
    <w:rsid w:val="00080936"/>
    <w:rsid w:val="00080971"/>
    <w:rsid w:val="000813B0"/>
    <w:rsid w:val="0008148B"/>
    <w:rsid w:val="00082774"/>
    <w:rsid w:val="00083520"/>
    <w:rsid w:val="000853C2"/>
    <w:rsid w:val="0009023A"/>
    <w:rsid w:val="000910A3"/>
    <w:rsid w:val="00092475"/>
    <w:rsid w:val="0009267E"/>
    <w:rsid w:val="00092C55"/>
    <w:rsid w:val="00092F1D"/>
    <w:rsid w:val="000932D5"/>
    <w:rsid w:val="00095932"/>
    <w:rsid w:val="00095E4F"/>
    <w:rsid w:val="00096D31"/>
    <w:rsid w:val="00097211"/>
    <w:rsid w:val="0009778D"/>
    <w:rsid w:val="00097B67"/>
    <w:rsid w:val="000A00FA"/>
    <w:rsid w:val="000A00FD"/>
    <w:rsid w:val="000A0518"/>
    <w:rsid w:val="000A0861"/>
    <w:rsid w:val="000A163D"/>
    <w:rsid w:val="000A1F83"/>
    <w:rsid w:val="000A20A4"/>
    <w:rsid w:val="000A5058"/>
    <w:rsid w:val="000A53C2"/>
    <w:rsid w:val="000A5A1D"/>
    <w:rsid w:val="000A5C6A"/>
    <w:rsid w:val="000A60ED"/>
    <w:rsid w:val="000A61DD"/>
    <w:rsid w:val="000A7211"/>
    <w:rsid w:val="000B194F"/>
    <w:rsid w:val="000B1D37"/>
    <w:rsid w:val="000B262E"/>
    <w:rsid w:val="000B2C93"/>
    <w:rsid w:val="000B34AB"/>
    <w:rsid w:val="000B3558"/>
    <w:rsid w:val="000B36DD"/>
    <w:rsid w:val="000B445B"/>
    <w:rsid w:val="000B5711"/>
    <w:rsid w:val="000B6020"/>
    <w:rsid w:val="000B7CE9"/>
    <w:rsid w:val="000C1D33"/>
    <w:rsid w:val="000C2283"/>
    <w:rsid w:val="000C27CA"/>
    <w:rsid w:val="000C3DD9"/>
    <w:rsid w:val="000C589B"/>
    <w:rsid w:val="000C59CB"/>
    <w:rsid w:val="000C5A78"/>
    <w:rsid w:val="000C5CEE"/>
    <w:rsid w:val="000C6C0C"/>
    <w:rsid w:val="000D06DE"/>
    <w:rsid w:val="000D0B08"/>
    <w:rsid w:val="000D1DDF"/>
    <w:rsid w:val="000D21AC"/>
    <w:rsid w:val="000D2A27"/>
    <w:rsid w:val="000D4028"/>
    <w:rsid w:val="000D4DE6"/>
    <w:rsid w:val="000D62EF"/>
    <w:rsid w:val="000D6AEB"/>
    <w:rsid w:val="000D6B5A"/>
    <w:rsid w:val="000D6CF8"/>
    <w:rsid w:val="000D6F5B"/>
    <w:rsid w:val="000D7077"/>
    <w:rsid w:val="000E0426"/>
    <w:rsid w:val="000E0BEA"/>
    <w:rsid w:val="000E1F0A"/>
    <w:rsid w:val="000E3313"/>
    <w:rsid w:val="000E4755"/>
    <w:rsid w:val="000E4C33"/>
    <w:rsid w:val="000E5926"/>
    <w:rsid w:val="000E6B1B"/>
    <w:rsid w:val="000E6F80"/>
    <w:rsid w:val="000E7375"/>
    <w:rsid w:val="000F13A8"/>
    <w:rsid w:val="000F178F"/>
    <w:rsid w:val="000F24C8"/>
    <w:rsid w:val="000F2580"/>
    <w:rsid w:val="000F2EBF"/>
    <w:rsid w:val="000F3DA0"/>
    <w:rsid w:val="000F3FAD"/>
    <w:rsid w:val="000F4183"/>
    <w:rsid w:val="000F4876"/>
    <w:rsid w:val="000F5537"/>
    <w:rsid w:val="000F555D"/>
    <w:rsid w:val="000F61A7"/>
    <w:rsid w:val="000F6834"/>
    <w:rsid w:val="000F7149"/>
    <w:rsid w:val="000F76AB"/>
    <w:rsid w:val="000F7773"/>
    <w:rsid w:val="000F7A45"/>
    <w:rsid w:val="000F7FD8"/>
    <w:rsid w:val="00100BAC"/>
    <w:rsid w:val="001017B7"/>
    <w:rsid w:val="00101A15"/>
    <w:rsid w:val="00101A5D"/>
    <w:rsid w:val="0010269F"/>
    <w:rsid w:val="001028CC"/>
    <w:rsid w:val="00102F43"/>
    <w:rsid w:val="001034C6"/>
    <w:rsid w:val="00103D21"/>
    <w:rsid w:val="00103FCA"/>
    <w:rsid w:val="001049B0"/>
    <w:rsid w:val="00104ADB"/>
    <w:rsid w:val="001057BC"/>
    <w:rsid w:val="0010688A"/>
    <w:rsid w:val="00107D2F"/>
    <w:rsid w:val="00107F31"/>
    <w:rsid w:val="0011009B"/>
    <w:rsid w:val="001115D4"/>
    <w:rsid w:val="001117DF"/>
    <w:rsid w:val="001133D5"/>
    <w:rsid w:val="001134C9"/>
    <w:rsid w:val="001139FD"/>
    <w:rsid w:val="00114068"/>
    <w:rsid w:val="001142C7"/>
    <w:rsid w:val="001150E9"/>
    <w:rsid w:val="001166C8"/>
    <w:rsid w:val="001171BD"/>
    <w:rsid w:val="00117F59"/>
    <w:rsid w:val="001221B8"/>
    <w:rsid w:val="00123CDB"/>
    <w:rsid w:val="00124137"/>
    <w:rsid w:val="00124D4F"/>
    <w:rsid w:val="001265A5"/>
    <w:rsid w:val="00127757"/>
    <w:rsid w:val="001279BF"/>
    <w:rsid w:val="00127E0D"/>
    <w:rsid w:val="00132104"/>
    <w:rsid w:val="00132119"/>
    <w:rsid w:val="00132A80"/>
    <w:rsid w:val="00132F95"/>
    <w:rsid w:val="00134409"/>
    <w:rsid w:val="00134B2B"/>
    <w:rsid w:val="0013647C"/>
    <w:rsid w:val="0013791C"/>
    <w:rsid w:val="00137B8F"/>
    <w:rsid w:val="00140602"/>
    <w:rsid w:val="00140643"/>
    <w:rsid w:val="00140BC9"/>
    <w:rsid w:val="00141895"/>
    <w:rsid w:val="0014307A"/>
    <w:rsid w:val="00143189"/>
    <w:rsid w:val="001439D5"/>
    <w:rsid w:val="00144683"/>
    <w:rsid w:val="00144747"/>
    <w:rsid w:val="00144D0B"/>
    <w:rsid w:val="00145775"/>
    <w:rsid w:val="0014620A"/>
    <w:rsid w:val="00146D94"/>
    <w:rsid w:val="00147566"/>
    <w:rsid w:val="00147666"/>
    <w:rsid w:val="00147887"/>
    <w:rsid w:val="00147F90"/>
    <w:rsid w:val="00150DD8"/>
    <w:rsid w:val="00150E21"/>
    <w:rsid w:val="00151053"/>
    <w:rsid w:val="001514C7"/>
    <w:rsid w:val="001519CC"/>
    <w:rsid w:val="00151FBB"/>
    <w:rsid w:val="00152D39"/>
    <w:rsid w:val="0015314D"/>
    <w:rsid w:val="0015381E"/>
    <w:rsid w:val="0015405A"/>
    <w:rsid w:val="00155F96"/>
    <w:rsid w:val="00156023"/>
    <w:rsid w:val="00156408"/>
    <w:rsid w:val="00156A6B"/>
    <w:rsid w:val="001611DA"/>
    <w:rsid w:val="00161DF9"/>
    <w:rsid w:val="00161ED0"/>
    <w:rsid w:val="00162383"/>
    <w:rsid w:val="00162CCE"/>
    <w:rsid w:val="00164B24"/>
    <w:rsid w:val="00165891"/>
    <w:rsid w:val="001658C8"/>
    <w:rsid w:val="001670EF"/>
    <w:rsid w:val="00170545"/>
    <w:rsid w:val="00171613"/>
    <w:rsid w:val="00171ADD"/>
    <w:rsid w:val="001744E3"/>
    <w:rsid w:val="0017459B"/>
    <w:rsid w:val="00175AAE"/>
    <w:rsid w:val="00175CEB"/>
    <w:rsid w:val="00176367"/>
    <w:rsid w:val="00176773"/>
    <w:rsid w:val="00176D78"/>
    <w:rsid w:val="00176E8E"/>
    <w:rsid w:val="001807FF"/>
    <w:rsid w:val="00181915"/>
    <w:rsid w:val="00182D6C"/>
    <w:rsid w:val="00182DCE"/>
    <w:rsid w:val="00182F0F"/>
    <w:rsid w:val="00183D24"/>
    <w:rsid w:val="00184433"/>
    <w:rsid w:val="001847E4"/>
    <w:rsid w:val="00184982"/>
    <w:rsid w:val="001851A6"/>
    <w:rsid w:val="00185C67"/>
    <w:rsid w:val="001867E9"/>
    <w:rsid w:val="001875A7"/>
    <w:rsid w:val="001879E1"/>
    <w:rsid w:val="00187A41"/>
    <w:rsid w:val="00190600"/>
    <w:rsid w:val="0019151D"/>
    <w:rsid w:val="00192206"/>
    <w:rsid w:val="0019389B"/>
    <w:rsid w:val="00194110"/>
    <w:rsid w:val="00194B9A"/>
    <w:rsid w:val="00195BA5"/>
    <w:rsid w:val="00195E1E"/>
    <w:rsid w:val="00196522"/>
    <w:rsid w:val="00196FED"/>
    <w:rsid w:val="001A1B94"/>
    <w:rsid w:val="001A214A"/>
    <w:rsid w:val="001A22F5"/>
    <w:rsid w:val="001A2B55"/>
    <w:rsid w:val="001A2EA5"/>
    <w:rsid w:val="001A320B"/>
    <w:rsid w:val="001A3B09"/>
    <w:rsid w:val="001A3D78"/>
    <w:rsid w:val="001A4B83"/>
    <w:rsid w:val="001A57BE"/>
    <w:rsid w:val="001A6242"/>
    <w:rsid w:val="001A7588"/>
    <w:rsid w:val="001A7C6B"/>
    <w:rsid w:val="001A7FD2"/>
    <w:rsid w:val="001B0399"/>
    <w:rsid w:val="001B107D"/>
    <w:rsid w:val="001B1140"/>
    <w:rsid w:val="001B1524"/>
    <w:rsid w:val="001B2CD9"/>
    <w:rsid w:val="001B2F97"/>
    <w:rsid w:val="001B38FF"/>
    <w:rsid w:val="001B3E3A"/>
    <w:rsid w:val="001B62A0"/>
    <w:rsid w:val="001B7B44"/>
    <w:rsid w:val="001C03FF"/>
    <w:rsid w:val="001C17B0"/>
    <w:rsid w:val="001C1A4D"/>
    <w:rsid w:val="001C1FE2"/>
    <w:rsid w:val="001C282F"/>
    <w:rsid w:val="001C298A"/>
    <w:rsid w:val="001C2F9F"/>
    <w:rsid w:val="001C38D5"/>
    <w:rsid w:val="001C3946"/>
    <w:rsid w:val="001C797F"/>
    <w:rsid w:val="001D0086"/>
    <w:rsid w:val="001D0094"/>
    <w:rsid w:val="001D00D6"/>
    <w:rsid w:val="001D0F76"/>
    <w:rsid w:val="001D18F2"/>
    <w:rsid w:val="001D1B4B"/>
    <w:rsid w:val="001D1FDB"/>
    <w:rsid w:val="001D22FA"/>
    <w:rsid w:val="001D4203"/>
    <w:rsid w:val="001D4377"/>
    <w:rsid w:val="001D45E8"/>
    <w:rsid w:val="001D67AC"/>
    <w:rsid w:val="001D6F69"/>
    <w:rsid w:val="001D7012"/>
    <w:rsid w:val="001D7B82"/>
    <w:rsid w:val="001D7BD2"/>
    <w:rsid w:val="001E16EB"/>
    <w:rsid w:val="001E1C84"/>
    <w:rsid w:val="001E2020"/>
    <w:rsid w:val="001E2A4D"/>
    <w:rsid w:val="001E5327"/>
    <w:rsid w:val="001E53C2"/>
    <w:rsid w:val="001E6927"/>
    <w:rsid w:val="001E6947"/>
    <w:rsid w:val="001E6FC5"/>
    <w:rsid w:val="001E7EE2"/>
    <w:rsid w:val="001F0E9C"/>
    <w:rsid w:val="001F0EB8"/>
    <w:rsid w:val="001F0F77"/>
    <w:rsid w:val="001F1540"/>
    <w:rsid w:val="001F17CC"/>
    <w:rsid w:val="001F1CB5"/>
    <w:rsid w:val="001F43D1"/>
    <w:rsid w:val="001F652C"/>
    <w:rsid w:val="001F78D9"/>
    <w:rsid w:val="0020074E"/>
    <w:rsid w:val="00202DB8"/>
    <w:rsid w:val="00203DF0"/>
    <w:rsid w:val="00205F69"/>
    <w:rsid w:val="002060B4"/>
    <w:rsid w:val="00206CE5"/>
    <w:rsid w:val="002076B9"/>
    <w:rsid w:val="00207736"/>
    <w:rsid w:val="00210A50"/>
    <w:rsid w:val="00212460"/>
    <w:rsid w:val="00212EAD"/>
    <w:rsid w:val="0021579E"/>
    <w:rsid w:val="00215D0D"/>
    <w:rsid w:val="00216C67"/>
    <w:rsid w:val="00217ACE"/>
    <w:rsid w:val="00217AEF"/>
    <w:rsid w:val="00221EC9"/>
    <w:rsid w:val="00222731"/>
    <w:rsid w:val="002229C6"/>
    <w:rsid w:val="00223C6D"/>
    <w:rsid w:val="00223ECD"/>
    <w:rsid w:val="002240B8"/>
    <w:rsid w:val="002241A6"/>
    <w:rsid w:val="002241E8"/>
    <w:rsid w:val="00224774"/>
    <w:rsid w:val="002247B0"/>
    <w:rsid w:val="00224F7A"/>
    <w:rsid w:val="00225152"/>
    <w:rsid w:val="002256FE"/>
    <w:rsid w:val="00225ABD"/>
    <w:rsid w:val="00225E15"/>
    <w:rsid w:val="00226980"/>
    <w:rsid w:val="00226E55"/>
    <w:rsid w:val="00227746"/>
    <w:rsid w:val="00230E81"/>
    <w:rsid w:val="002312EA"/>
    <w:rsid w:val="00231447"/>
    <w:rsid w:val="0023158F"/>
    <w:rsid w:val="00232673"/>
    <w:rsid w:val="00233F53"/>
    <w:rsid w:val="00234273"/>
    <w:rsid w:val="00234722"/>
    <w:rsid w:val="00236080"/>
    <w:rsid w:val="00236206"/>
    <w:rsid w:val="00236863"/>
    <w:rsid w:val="00237C1F"/>
    <w:rsid w:val="00237D0D"/>
    <w:rsid w:val="002401E3"/>
    <w:rsid w:val="002409CE"/>
    <w:rsid w:val="00240DC1"/>
    <w:rsid w:val="00241116"/>
    <w:rsid w:val="002424C2"/>
    <w:rsid w:val="002433A4"/>
    <w:rsid w:val="002435DC"/>
    <w:rsid w:val="002438E1"/>
    <w:rsid w:val="00243B71"/>
    <w:rsid w:val="00244063"/>
    <w:rsid w:val="0024436B"/>
    <w:rsid w:val="002448A6"/>
    <w:rsid w:val="00245C67"/>
    <w:rsid w:val="00245D77"/>
    <w:rsid w:val="00246501"/>
    <w:rsid w:val="002465DF"/>
    <w:rsid w:val="00247B17"/>
    <w:rsid w:val="00250142"/>
    <w:rsid w:val="00250389"/>
    <w:rsid w:val="00251548"/>
    <w:rsid w:val="00251FF7"/>
    <w:rsid w:val="00252354"/>
    <w:rsid w:val="00252669"/>
    <w:rsid w:val="00254209"/>
    <w:rsid w:val="00254288"/>
    <w:rsid w:val="0025469C"/>
    <w:rsid w:val="002550C4"/>
    <w:rsid w:val="002579CE"/>
    <w:rsid w:val="002606E8"/>
    <w:rsid w:val="00260FEC"/>
    <w:rsid w:val="00261DD6"/>
    <w:rsid w:val="002622FA"/>
    <w:rsid w:val="0026236D"/>
    <w:rsid w:val="00263023"/>
    <w:rsid w:val="0026324B"/>
    <w:rsid w:val="00263885"/>
    <w:rsid w:val="002657E2"/>
    <w:rsid w:val="002664AF"/>
    <w:rsid w:val="002671CF"/>
    <w:rsid w:val="002700CF"/>
    <w:rsid w:val="002718D0"/>
    <w:rsid w:val="00271E0B"/>
    <w:rsid w:val="0027276F"/>
    <w:rsid w:val="002727CC"/>
    <w:rsid w:val="00273679"/>
    <w:rsid w:val="00275268"/>
    <w:rsid w:val="00275CC4"/>
    <w:rsid w:val="00275D99"/>
    <w:rsid w:val="00277869"/>
    <w:rsid w:val="002808E4"/>
    <w:rsid w:val="00280CD7"/>
    <w:rsid w:val="00281A35"/>
    <w:rsid w:val="00281AD9"/>
    <w:rsid w:val="00281F46"/>
    <w:rsid w:val="00282260"/>
    <w:rsid w:val="002823A7"/>
    <w:rsid w:val="00282E6A"/>
    <w:rsid w:val="002831C7"/>
    <w:rsid w:val="00284009"/>
    <w:rsid w:val="00284486"/>
    <w:rsid w:val="00285118"/>
    <w:rsid w:val="0028523C"/>
    <w:rsid w:val="00285644"/>
    <w:rsid w:val="0028581E"/>
    <w:rsid w:val="00287034"/>
    <w:rsid w:val="00287DE8"/>
    <w:rsid w:val="002908E7"/>
    <w:rsid w:val="002909BA"/>
    <w:rsid w:val="00292EDD"/>
    <w:rsid w:val="00292F7C"/>
    <w:rsid w:val="00293491"/>
    <w:rsid w:val="002934DF"/>
    <w:rsid w:val="00293946"/>
    <w:rsid w:val="00294301"/>
    <w:rsid w:val="0029440F"/>
    <w:rsid w:val="00294BDD"/>
    <w:rsid w:val="00295F53"/>
    <w:rsid w:val="00296AE5"/>
    <w:rsid w:val="002A063E"/>
    <w:rsid w:val="002A0FB8"/>
    <w:rsid w:val="002A1B97"/>
    <w:rsid w:val="002A2A2B"/>
    <w:rsid w:val="002A30A5"/>
    <w:rsid w:val="002A43D9"/>
    <w:rsid w:val="002A50B6"/>
    <w:rsid w:val="002A5232"/>
    <w:rsid w:val="002A57D2"/>
    <w:rsid w:val="002A6193"/>
    <w:rsid w:val="002A66CD"/>
    <w:rsid w:val="002A703E"/>
    <w:rsid w:val="002A7BD4"/>
    <w:rsid w:val="002A7F32"/>
    <w:rsid w:val="002A7F70"/>
    <w:rsid w:val="002B06F8"/>
    <w:rsid w:val="002B1C20"/>
    <w:rsid w:val="002B1FA7"/>
    <w:rsid w:val="002B20A1"/>
    <w:rsid w:val="002B226E"/>
    <w:rsid w:val="002B3E72"/>
    <w:rsid w:val="002B46D4"/>
    <w:rsid w:val="002B4988"/>
    <w:rsid w:val="002B54CF"/>
    <w:rsid w:val="002B636B"/>
    <w:rsid w:val="002B6DFB"/>
    <w:rsid w:val="002B6E84"/>
    <w:rsid w:val="002C02B9"/>
    <w:rsid w:val="002C06E4"/>
    <w:rsid w:val="002C0DC2"/>
    <w:rsid w:val="002C18E5"/>
    <w:rsid w:val="002C2524"/>
    <w:rsid w:val="002C3ED3"/>
    <w:rsid w:val="002C4046"/>
    <w:rsid w:val="002C458A"/>
    <w:rsid w:val="002D1BE4"/>
    <w:rsid w:val="002D1D6C"/>
    <w:rsid w:val="002D245E"/>
    <w:rsid w:val="002D3FA0"/>
    <w:rsid w:val="002D481C"/>
    <w:rsid w:val="002D5FDB"/>
    <w:rsid w:val="002E2418"/>
    <w:rsid w:val="002E2C03"/>
    <w:rsid w:val="002E32B9"/>
    <w:rsid w:val="002E3D7F"/>
    <w:rsid w:val="002E4F9B"/>
    <w:rsid w:val="002E5015"/>
    <w:rsid w:val="002E53B9"/>
    <w:rsid w:val="002E6268"/>
    <w:rsid w:val="002E74BA"/>
    <w:rsid w:val="002E7ACF"/>
    <w:rsid w:val="002F09CA"/>
    <w:rsid w:val="002F0C1A"/>
    <w:rsid w:val="002F0CE9"/>
    <w:rsid w:val="002F3BD0"/>
    <w:rsid w:val="002F47A7"/>
    <w:rsid w:val="002F58D8"/>
    <w:rsid w:val="002F5FDA"/>
    <w:rsid w:val="002F6707"/>
    <w:rsid w:val="002F69D2"/>
    <w:rsid w:val="002F6EBE"/>
    <w:rsid w:val="002F6FFD"/>
    <w:rsid w:val="002F746C"/>
    <w:rsid w:val="0030032A"/>
    <w:rsid w:val="00300A0B"/>
    <w:rsid w:val="003012EF"/>
    <w:rsid w:val="00301894"/>
    <w:rsid w:val="00301F21"/>
    <w:rsid w:val="00301F46"/>
    <w:rsid w:val="00303CAD"/>
    <w:rsid w:val="00303E71"/>
    <w:rsid w:val="00304E7C"/>
    <w:rsid w:val="00304EC0"/>
    <w:rsid w:val="00305522"/>
    <w:rsid w:val="00306418"/>
    <w:rsid w:val="00307887"/>
    <w:rsid w:val="003100F3"/>
    <w:rsid w:val="00310C11"/>
    <w:rsid w:val="00310FF8"/>
    <w:rsid w:val="00311D8B"/>
    <w:rsid w:val="00312456"/>
    <w:rsid w:val="00312D47"/>
    <w:rsid w:val="00313E93"/>
    <w:rsid w:val="0031453D"/>
    <w:rsid w:val="00314BBC"/>
    <w:rsid w:val="00315651"/>
    <w:rsid w:val="00315994"/>
    <w:rsid w:val="0031614E"/>
    <w:rsid w:val="00316600"/>
    <w:rsid w:val="003172EC"/>
    <w:rsid w:val="00320C52"/>
    <w:rsid w:val="0032170B"/>
    <w:rsid w:val="00321852"/>
    <w:rsid w:val="0032206E"/>
    <w:rsid w:val="00323325"/>
    <w:rsid w:val="003243B0"/>
    <w:rsid w:val="003250CF"/>
    <w:rsid w:val="00325EC0"/>
    <w:rsid w:val="00327378"/>
    <w:rsid w:val="00330729"/>
    <w:rsid w:val="003309F8"/>
    <w:rsid w:val="00330DA7"/>
    <w:rsid w:val="00332A90"/>
    <w:rsid w:val="0033384E"/>
    <w:rsid w:val="003340EC"/>
    <w:rsid w:val="003350FF"/>
    <w:rsid w:val="003353E3"/>
    <w:rsid w:val="00336417"/>
    <w:rsid w:val="003365A9"/>
    <w:rsid w:val="003368A7"/>
    <w:rsid w:val="00337AD3"/>
    <w:rsid w:val="00337B4C"/>
    <w:rsid w:val="0034057C"/>
    <w:rsid w:val="0034091C"/>
    <w:rsid w:val="00340C52"/>
    <w:rsid w:val="00341716"/>
    <w:rsid w:val="00341DA8"/>
    <w:rsid w:val="00342499"/>
    <w:rsid w:val="00345880"/>
    <w:rsid w:val="00346412"/>
    <w:rsid w:val="00346C07"/>
    <w:rsid w:val="0034767E"/>
    <w:rsid w:val="00350142"/>
    <w:rsid w:val="003503E8"/>
    <w:rsid w:val="00350D3D"/>
    <w:rsid w:val="003519D0"/>
    <w:rsid w:val="003529AD"/>
    <w:rsid w:val="00353B6D"/>
    <w:rsid w:val="00354920"/>
    <w:rsid w:val="00355A78"/>
    <w:rsid w:val="00355DC6"/>
    <w:rsid w:val="00356BDD"/>
    <w:rsid w:val="00357700"/>
    <w:rsid w:val="00360107"/>
    <w:rsid w:val="00360130"/>
    <w:rsid w:val="003604D7"/>
    <w:rsid w:val="00360AA6"/>
    <w:rsid w:val="00361176"/>
    <w:rsid w:val="0036164E"/>
    <w:rsid w:val="00361AD1"/>
    <w:rsid w:val="003627C6"/>
    <w:rsid w:val="0036351E"/>
    <w:rsid w:val="00363615"/>
    <w:rsid w:val="00363D56"/>
    <w:rsid w:val="00364521"/>
    <w:rsid w:val="00364CC3"/>
    <w:rsid w:val="00365026"/>
    <w:rsid w:val="00366381"/>
    <w:rsid w:val="00367F82"/>
    <w:rsid w:val="00370CB0"/>
    <w:rsid w:val="00372798"/>
    <w:rsid w:val="00372803"/>
    <w:rsid w:val="00372CCA"/>
    <w:rsid w:val="00373387"/>
    <w:rsid w:val="003735A8"/>
    <w:rsid w:val="00374683"/>
    <w:rsid w:val="003749EC"/>
    <w:rsid w:val="00374D97"/>
    <w:rsid w:val="00374EB6"/>
    <w:rsid w:val="003756AF"/>
    <w:rsid w:val="00375729"/>
    <w:rsid w:val="00375815"/>
    <w:rsid w:val="00377383"/>
    <w:rsid w:val="003800D0"/>
    <w:rsid w:val="00380441"/>
    <w:rsid w:val="00381447"/>
    <w:rsid w:val="00382696"/>
    <w:rsid w:val="0038358D"/>
    <w:rsid w:val="0038438A"/>
    <w:rsid w:val="00385E4F"/>
    <w:rsid w:val="00385F16"/>
    <w:rsid w:val="003864D2"/>
    <w:rsid w:val="00387191"/>
    <w:rsid w:val="00390249"/>
    <w:rsid w:val="00390BF8"/>
    <w:rsid w:val="0039109D"/>
    <w:rsid w:val="00391162"/>
    <w:rsid w:val="00391EB1"/>
    <w:rsid w:val="00392877"/>
    <w:rsid w:val="00392C42"/>
    <w:rsid w:val="00392E12"/>
    <w:rsid w:val="0039353D"/>
    <w:rsid w:val="00393855"/>
    <w:rsid w:val="0039391D"/>
    <w:rsid w:val="00393A0B"/>
    <w:rsid w:val="00393C79"/>
    <w:rsid w:val="00394D7E"/>
    <w:rsid w:val="0039562A"/>
    <w:rsid w:val="003956E9"/>
    <w:rsid w:val="003965EC"/>
    <w:rsid w:val="003968A2"/>
    <w:rsid w:val="00396BA0"/>
    <w:rsid w:val="00396D74"/>
    <w:rsid w:val="003A00EE"/>
    <w:rsid w:val="003A0E17"/>
    <w:rsid w:val="003A1E89"/>
    <w:rsid w:val="003A24F5"/>
    <w:rsid w:val="003A357E"/>
    <w:rsid w:val="003A3A5A"/>
    <w:rsid w:val="003A407B"/>
    <w:rsid w:val="003A461D"/>
    <w:rsid w:val="003A47E4"/>
    <w:rsid w:val="003A6E62"/>
    <w:rsid w:val="003A78B5"/>
    <w:rsid w:val="003A7BE8"/>
    <w:rsid w:val="003A7C85"/>
    <w:rsid w:val="003A7FBE"/>
    <w:rsid w:val="003B0D09"/>
    <w:rsid w:val="003B165A"/>
    <w:rsid w:val="003B1A7B"/>
    <w:rsid w:val="003B2140"/>
    <w:rsid w:val="003B5AD4"/>
    <w:rsid w:val="003B5D41"/>
    <w:rsid w:val="003B6BEF"/>
    <w:rsid w:val="003C0AFA"/>
    <w:rsid w:val="003C1B21"/>
    <w:rsid w:val="003C28B8"/>
    <w:rsid w:val="003C28DC"/>
    <w:rsid w:val="003C4082"/>
    <w:rsid w:val="003C5C01"/>
    <w:rsid w:val="003C6934"/>
    <w:rsid w:val="003C7FD0"/>
    <w:rsid w:val="003D0268"/>
    <w:rsid w:val="003D0779"/>
    <w:rsid w:val="003D0E07"/>
    <w:rsid w:val="003D14C8"/>
    <w:rsid w:val="003D1A43"/>
    <w:rsid w:val="003D1A64"/>
    <w:rsid w:val="003D1CF7"/>
    <w:rsid w:val="003D2C6F"/>
    <w:rsid w:val="003D46A3"/>
    <w:rsid w:val="003D5FF4"/>
    <w:rsid w:val="003D60F5"/>
    <w:rsid w:val="003D624F"/>
    <w:rsid w:val="003D75E8"/>
    <w:rsid w:val="003E167E"/>
    <w:rsid w:val="003E17F7"/>
    <w:rsid w:val="003E1CAF"/>
    <w:rsid w:val="003E31E5"/>
    <w:rsid w:val="003E32ED"/>
    <w:rsid w:val="003E3A39"/>
    <w:rsid w:val="003E3F5F"/>
    <w:rsid w:val="003E42D7"/>
    <w:rsid w:val="003E58C9"/>
    <w:rsid w:val="003E68B5"/>
    <w:rsid w:val="003E72F3"/>
    <w:rsid w:val="003F066E"/>
    <w:rsid w:val="003F0DFC"/>
    <w:rsid w:val="003F1215"/>
    <w:rsid w:val="003F164F"/>
    <w:rsid w:val="003F2A61"/>
    <w:rsid w:val="003F2AFE"/>
    <w:rsid w:val="003F2C2B"/>
    <w:rsid w:val="003F34C3"/>
    <w:rsid w:val="003F3B98"/>
    <w:rsid w:val="003F496E"/>
    <w:rsid w:val="003F650B"/>
    <w:rsid w:val="003F7B18"/>
    <w:rsid w:val="004004E9"/>
    <w:rsid w:val="00400987"/>
    <w:rsid w:val="00400A53"/>
    <w:rsid w:val="00402938"/>
    <w:rsid w:val="004033F4"/>
    <w:rsid w:val="004042C9"/>
    <w:rsid w:val="00404D75"/>
    <w:rsid w:val="004052C5"/>
    <w:rsid w:val="0040542B"/>
    <w:rsid w:val="004059FB"/>
    <w:rsid w:val="00407A93"/>
    <w:rsid w:val="004100AA"/>
    <w:rsid w:val="00410CD2"/>
    <w:rsid w:val="00412203"/>
    <w:rsid w:val="004125DE"/>
    <w:rsid w:val="00413D17"/>
    <w:rsid w:val="00414733"/>
    <w:rsid w:val="00414F7D"/>
    <w:rsid w:val="00414F9B"/>
    <w:rsid w:val="00415371"/>
    <w:rsid w:val="00417D66"/>
    <w:rsid w:val="00417DE3"/>
    <w:rsid w:val="00420019"/>
    <w:rsid w:val="00420A5D"/>
    <w:rsid w:val="00420B07"/>
    <w:rsid w:val="00422869"/>
    <w:rsid w:val="00423D2F"/>
    <w:rsid w:val="00423F48"/>
    <w:rsid w:val="00424833"/>
    <w:rsid w:val="0042519C"/>
    <w:rsid w:val="004253AB"/>
    <w:rsid w:val="00426448"/>
    <w:rsid w:val="00426613"/>
    <w:rsid w:val="00427457"/>
    <w:rsid w:val="00430767"/>
    <w:rsid w:val="00430A40"/>
    <w:rsid w:val="00431CE3"/>
    <w:rsid w:val="004321C5"/>
    <w:rsid w:val="0043257A"/>
    <w:rsid w:val="004332FD"/>
    <w:rsid w:val="00433645"/>
    <w:rsid w:val="0043396A"/>
    <w:rsid w:val="004339ED"/>
    <w:rsid w:val="004339FC"/>
    <w:rsid w:val="00434202"/>
    <w:rsid w:val="00436FD3"/>
    <w:rsid w:val="00437A03"/>
    <w:rsid w:val="0044049F"/>
    <w:rsid w:val="004406CF"/>
    <w:rsid w:val="004406FF"/>
    <w:rsid w:val="00441804"/>
    <w:rsid w:val="00442A31"/>
    <w:rsid w:val="004435B4"/>
    <w:rsid w:val="0044360B"/>
    <w:rsid w:val="00443C0C"/>
    <w:rsid w:val="004448AE"/>
    <w:rsid w:val="00444B20"/>
    <w:rsid w:val="0044550A"/>
    <w:rsid w:val="004467C5"/>
    <w:rsid w:val="004468FA"/>
    <w:rsid w:val="00447ED9"/>
    <w:rsid w:val="00447F7D"/>
    <w:rsid w:val="00451040"/>
    <w:rsid w:val="00451C97"/>
    <w:rsid w:val="0045240C"/>
    <w:rsid w:val="004538CB"/>
    <w:rsid w:val="00454BAE"/>
    <w:rsid w:val="004561E1"/>
    <w:rsid w:val="00460032"/>
    <w:rsid w:val="0046048A"/>
    <w:rsid w:val="00460883"/>
    <w:rsid w:val="00461048"/>
    <w:rsid w:val="0046163D"/>
    <w:rsid w:val="004638A9"/>
    <w:rsid w:val="00463CB7"/>
    <w:rsid w:val="004654C0"/>
    <w:rsid w:val="00466078"/>
    <w:rsid w:val="00466346"/>
    <w:rsid w:val="004669A3"/>
    <w:rsid w:val="00467B1E"/>
    <w:rsid w:val="004702B0"/>
    <w:rsid w:val="004709CD"/>
    <w:rsid w:val="004726BC"/>
    <w:rsid w:val="004734BA"/>
    <w:rsid w:val="0047369C"/>
    <w:rsid w:val="00473C5D"/>
    <w:rsid w:val="004751D6"/>
    <w:rsid w:val="00475E6B"/>
    <w:rsid w:val="00477DBA"/>
    <w:rsid w:val="00477E20"/>
    <w:rsid w:val="00480BB8"/>
    <w:rsid w:val="00481D51"/>
    <w:rsid w:val="004830CF"/>
    <w:rsid w:val="004839CD"/>
    <w:rsid w:val="0048519E"/>
    <w:rsid w:val="00485C4A"/>
    <w:rsid w:val="00485EC7"/>
    <w:rsid w:val="004860BD"/>
    <w:rsid w:val="0048713E"/>
    <w:rsid w:val="00487430"/>
    <w:rsid w:val="00487D2B"/>
    <w:rsid w:val="00487F36"/>
    <w:rsid w:val="00490998"/>
    <w:rsid w:val="004913C7"/>
    <w:rsid w:val="00492721"/>
    <w:rsid w:val="004933B7"/>
    <w:rsid w:val="0049547C"/>
    <w:rsid w:val="0049640C"/>
    <w:rsid w:val="00496768"/>
    <w:rsid w:val="004A0A7B"/>
    <w:rsid w:val="004A0BB0"/>
    <w:rsid w:val="004A1376"/>
    <w:rsid w:val="004A2313"/>
    <w:rsid w:val="004A260B"/>
    <w:rsid w:val="004A26CD"/>
    <w:rsid w:val="004A2C97"/>
    <w:rsid w:val="004A3584"/>
    <w:rsid w:val="004A466C"/>
    <w:rsid w:val="004A5121"/>
    <w:rsid w:val="004A577A"/>
    <w:rsid w:val="004A5780"/>
    <w:rsid w:val="004A6ECB"/>
    <w:rsid w:val="004A7990"/>
    <w:rsid w:val="004B1580"/>
    <w:rsid w:val="004B1796"/>
    <w:rsid w:val="004B180D"/>
    <w:rsid w:val="004B33CE"/>
    <w:rsid w:val="004B37D4"/>
    <w:rsid w:val="004B53D7"/>
    <w:rsid w:val="004B591D"/>
    <w:rsid w:val="004B60B2"/>
    <w:rsid w:val="004B68DA"/>
    <w:rsid w:val="004B7542"/>
    <w:rsid w:val="004B769A"/>
    <w:rsid w:val="004B7A21"/>
    <w:rsid w:val="004B7DB2"/>
    <w:rsid w:val="004C0800"/>
    <w:rsid w:val="004C14AC"/>
    <w:rsid w:val="004C1B3D"/>
    <w:rsid w:val="004C1B7C"/>
    <w:rsid w:val="004C1D2E"/>
    <w:rsid w:val="004C2C2F"/>
    <w:rsid w:val="004C2CC0"/>
    <w:rsid w:val="004C3941"/>
    <w:rsid w:val="004C4ACC"/>
    <w:rsid w:val="004C50EC"/>
    <w:rsid w:val="004C5645"/>
    <w:rsid w:val="004C6F68"/>
    <w:rsid w:val="004C7526"/>
    <w:rsid w:val="004C7E83"/>
    <w:rsid w:val="004D0A3B"/>
    <w:rsid w:val="004D0D1A"/>
    <w:rsid w:val="004D1BA6"/>
    <w:rsid w:val="004D1E8F"/>
    <w:rsid w:val="004D2B43"/>
    <w:rsid w:val="004D2F08"/>
    <w:rsid w:val="004D2FEE"/>
    <w:rsid w:val="004D3136"/>
    <w:rsid w:val="004D4370"/>
    <w:rsid w:val="004D50D4"/>
    <w:rsid w:val="004D56AC"/>
    <w:rsid w:val="004D583C"/>
    <w:rsid w:val="004D5DB3"/>
    <w:rsid w:val="004D6231"/>
    <w:rsid w:val="004D6388"/>
    <w:rsid w:val="004E11EA"/>
    <w:rsid w:val="004E199D"/>
    <w:rsid w:val="004E345F"/>
    <w:rsid w:val="004E3BBA"/>
    <w:rsid w:val="004E401B"/>
    <w:rsid w:val="004E41C7"/>
    <w:rsid w:val="004E59B8"/>
    <w:rsid w:val="004E6582"/>
    <w:rsid w:val="004E7DB7"/>
    <w:rsid w:val="004F1163"/>
    <w:rsid w:val="004F2D88"/>
    <w:rsid w:val="004F3D21"/>
    <w:rsid w:val="004F5E2B"/>
    <w:rsid w:val="004F60EF"/>
    <w:rsid w:val="004F7415"/>
    <w:rsid w:val="0050014A"/>
    <w:rsid w:val="00500E12"/>
    <w:rsid w:val="005029CA"/>
    <w:rsid w:val="005031CF"/>
    <w:rsid w:val="00503B41"/>
    <w:rsid w:val="005042E6"/>
    <w:rsid w:val="00504E2D"/>
    <w:rsid w:val="00505100"/>
    <w:rsid w:val="00506925"/>
    <w:rsid w:val="005070C3"/>
    <w:rsid w:val="00507FAA"/>
    <w:rsid w:val="00511FCD"/>
    <w:rsid w:val="0051215C"/>
    <w:rsid w:val="0051276F"/>
    <w:rsid w:val="00512E5F"/>
    <w:rsid w:val="0051302A"/>
    <w:rsid w:val="005130AC"/>
    <w:rsid w:val="00515FAC"/>
    <w:rsid w:val="00516378"/>
    <w:rsid w:val="00516E98"/>
    <w:rsid w:val="005176C4"/>
    <w:rsid w:val="005202D0"/>
    <w:rsid w:val="005220BE"/>
    <w:rsid w:val="00523785"/>
    <w:rsid w:val="00523F88"/>
    <w:rsid w:val="00524C75"/>
    <w:rsid w:val="00525A91"/>
    <w:rsid w:val="005261C2"/>
    <w:rsid w:val="00526575"/>
    <w:rsid w:val="00527771"/>
    <w:rsid w:val="00527D6F"/>
    <w:rsid w:val="00533B79"/>
    <w:rsid w:val="00533DF5"/>
    <w:rsid w:val="00533FD4"/>
    <w:rsid w:val="00534258"/>
    <w:rsid w:val="005347F2"/>
    <w:rsid w:val="00534D1B"/>
    <w:rsid w:val="00536006"/>
    <w:rsid w:val="00536125"/>
    <w:rsid w:val="005367AE"/>
    <w:rsid w:val="00537047"/>
    <w:rsid w:val="005407ED"/>
    <w:rsid w:val="00541B66"/>
    <w:rsid w:val="00541DE5"/>
    <w:rsid w:val="00542615"/>
    <w:rsid w:val="00542D5F"/>
    <w:rsid w:val="005435DE"/>
    <w:rsid w:val="00543AD3"/>
    <w:rsid w:val="0054404F"/>
    <w:rsid w:val="005441AD"/>
    <w:rsid w:val="0054451F"/>
    <w:rsid w:val="00544C28"/>
    <w:rsid w:val="00546769"/>
    <w:rsid w:val="00546BAE"/>
    <w:rsid w:val="00546C4E"/>
    <w:rsid w:val="00546E15"/>
    <w:rsid w:val="00547789"/>
    <w:rsid w:val="005509E4"/>
    <w:rsid w:val="00552EBD"/>
    <w:rsid w:val="00553827"/>
    <w:rsid w:val="0055387E"/>
    <w:rsid w:val="00554237"/>
    <w:rsid w:val="00554D65"/>
    <w:rsid w:val="00555660"/>
    <w:rsid w:val="00555F71"/>
    <w:rsid w:val="00560121"/>
    <w:rsid w:val="00560707"/>
    <w:rsid w:val="00561750"/>
    <w:rsid w:val="005619AA"/>
    <w:rsid w:val="0056271B"/>
    <w:rsid w:val="0056335F"/>
    <w:rsid w:val="005636C2"/>
    <w:rsid w:val="00563BEB"/>
    <w:rsid w:val="00566849"/>
    <w:rsid w:val="00566BCC"/>
    <w:rsid w:val="0056D0D7"/>
    <w:rsid w:val="00570067"/>
    <w:rsid w:val="00570561"/>
    <w:rsid w:val="00570981"/>
    <w:rsid w:val="00570EA7"/>
    <w:rsid w:val="00571A05"/>
    <w:rsid w:val="00571EE9"/>
    <w:rsid w:val="00572738"/>
    <w:rsid w:val="0057323B"/>
    <w:rsid w:val="00573B2D"/>
    <w:rsid w:val="005740F6"/>
    <w:rsid w:val="005743D2"/>
    <w:rsid w:val="005756AB"/>
    <w:rsid w:val="00575905"/>
    <w:rsid w:val="005772C7"/>
    <w:rsid w:val="005802BD"/>
    <w:rsid w:val="00580891"/>
    <w:rsid w:val="00580BBC"/>
    <w:rsid w:val="005813F2"/>
    <w:rsid w:val="005830F8"/>
    <w:rsid w:val="00584338"/>
    <w:rsid w:val="0058571F"/>
    <w:rsid w:val="00586FA8"/>
    <w:rsid w:val="005876C0"/>
    <w:rsid w:val="00587F23"/>
    <w:rsid w:val="00590509"/>
    <w:rsid w:val="00591E3A"/>
    <w:rsid w:val="00592062"/>
    <w:rsid w:val="00593CB4"/>
    <w:rsid w:val="00593E68"/>
    <w:rsid w:val="00594652"/>
    <w:rsid w:val="00596010"/>
    <w:rsid w:val="005A02DB"/>
    <w:rsid w:val="005A2395"/>
    <w:rsid w:val="005A2EAD"/>
    <w:rsid w:val="005A3D27"/>
    <w:rsid w:val="005A52AC"/>
    <w:rsid w:val="005A62BE"/>
    <w:rsid w:val="005A782C"/>
    <w:rsid w:val="005B084E"/>
    <w:rsid w:val="005B08E6"/>
    <w:rsid w:val="005B0A05"/>
    <w:rsid w:val="005B0D7C"/>
    <w:rsid w:val="005B0E86"/>
    <w:rsid w:val="005B1ADD"/>
    <w:rsid w:val="005B1F7C"/>
    <w:rsid w:val="005B290B"/>
    <w:rsid w:val="005B5CB1"/>
    <w:rsid w:val="005B63D5"/>
    <w:rsid w:val="005B656A"/>
    <w:rsid w:val="005B6854"/>
    <w:rsid w:val="005C1943"/>
    <w:rsid w:val="005C36DC"/>
    <w:rsid w:val="005C37A0"/>
    <w:rsid w:val="005C3851"/>
    <w:rsid w:val="005C3F82"/>
    <w:rsid w:val="005C4034"/>
    <w:rsid w:val="005C4611"/>
    <w:rsid w:val="005C483A"/>
    <w:rsid w:val="005C50F9"/>
    <w:rsid w:val="005C651C"/>
    <w:rsid w:val="005C656A"/>
    <w:rsid w:val="005C6D86"/>
    <w:rsid w:val="005D0F70"/>
    <w:rsid w:val="005D1427"/>
    <w:rsid w:val="005D22D3"/>
    <w:rsid w:val="005D301F"/>
    <w:rsid w:val="005D349B"/>
    <w:rsid w:val="005D457F"/>
    <w:rsid w:val="005D49C8"/>
    <w:rsid w:val="005D533A"/>
    <w:rsid w:val="005D5607"/>
    <w:rsid w:val="005D5AFD"/>
    <w:rsid w:val="005D6A1E"/>
    <w:rsid w:val="005D6A2B"/>
    <w:rsid w:val="005D6AD9"/>
    <w:rsid w:val="005D761A"/>
    <w:rsid w:val="005E197D"/>
    <w:rsid w:val="005E1AB8"/>
    <w:rsid w:val="005E1D5D"/>
    <w:rsid w:val="005E1EE5"/>
    <w:rsid w:val="005E215B"/>
    <w:rsid w:val="005E2760"/>
    <w:rsid w:val="005E37E9"/>
    <w:rsid w:val="005E4A06"/>
    <w:rsid w:val="005E50A8"/>
    <w:rsid w:val="005E6931"/>
    <w:rsid w:val="005E6ABA"/>
    <w:rsid w:val="005E7373"/>
    <w:rsid w:val="005E750A"/>
    <w:rsid w:val="005F03DB"/>
    <w:rsid w:val="005F0435"/>
    <w:rsid w:val="005F0F34"/>
    <w:rsid w:val="005F3D81"/>
    <w:rsid w:val="005F48F1"/>
    <w:rsid w:val="005F4EC9"/>
    <w:rsid w:val="005F579E"/>
    <w:rsid w:val="005F6434"/>
    <w:rsid w:val="005F7449"/>
    <w:rsid w:val="0060077A"/>
    <w:rsid w:val="00601E59"/>
    <w:rsid w:val="0060347D"/>
    <w:rsid w:val="00603A46"/>
    <w:rsid w:val="0060404B"/>
    <w:rsid w:val="00605EA6"/>
    <w:rsid w:val="00606194"/>
    <w:rsid w:val="00607F45"/>
    <w:rsid w:val="00611044"/>
    <w:rsid w:val="0061115C"/>
    <w:rsid w:val="00611A49"/>
    <w:rsid w:val="006129B1"/>
    <w:rsid w:val="00612A69"/>
    <w:rsid w:val="00613017"/>
    <w:rsid w:val="00613A54"/>
    <w:rsid w:val="00614A81"/>
    <w:rsid w:val="006155D5"/>
    <w:rsid w:val="00616189"/>
    <w:rsid w:val="00616F79"/>
    <w:rsid w:val="00616FB9"/>
    <w:rsid w:val="006172A0"/>
    <w:rsid w:val="00617F66"/>
    <w:rsid w:val="0062078C"/>
    <w:rsid w:val="006209D4"/>
    <w:rsid w:val="00620E83"/>
    <w:rsid w:val="00620E8F"/>
    <w:rsid w:val="00621760"/>
    <w:rsid w:val="006217BB"/>
    <w:rsid w:val="0062374F"/>
    <w:rsid w:val="00625BD5"/>
    <w:rsid w:val="00625DFB"/>
    <w:rsid w:val="006277B7"/>
    <w:rsid w:val="00630F94"/>
    <w:rsid w:val="00631B35"/>
    <w:rsid w:val="00633873"/>
    <w:rsid w:val="006338F6"/>
    <w:rsid w:val="00634D1A"/>
    <w:rsid w:val="0063586D"/>
    <w:rsid w:val="00635C63"/>
    <w:rsid w:val="006361B0"/>
    <w:rsid w:val="00637179"/>
    <w:rsid w:val="00637DE9"/>
    <w:rsid w:val="00641804"/>
    <w:rsid w:val="006418ED"/>
    <w:rsid w:val="00641BE9"/>
    <w:rsid w:val="00642B13"/>
    <w:rsid w:val="006431FF"/>
    <w:rsid w:val="00645F7D"/>
    <w:rsid w:val="00646100"/>
    <w:rsid w:val="00646A84"/>
    <w:rsid w:val="00647549"/>
    <w:rsid w:val="006476CA"/>
    <w:rsid w:val="006512E7"/>
    <w:rsid w:val="00652EBA"/>
    <w:rsid w:val="006552AE"/>
    <w:rsid w:val="00655773"/>
    <w:rsid w:val="006563CA"/>
    <w:rsid w:val="006578FC"/>
    <w:rsid w:val="00657ABF"/>
    <w:rsid w:val="006608AB"/>
    <w:rsid w:val="006614EA"/>
    <w:rsid w:val="006620DA"/>
    <w:rsid w:val="00662E72"/>
    <w:rsid w:val="00664587"/>
    <w:rsid w:val="0066578D"/>
    <w:rsid w:val="00665E05"/>
    <w:rsid w:val="0066603D"/>
    <w:rsid w:val="00666F25"/>
    <w:rsid w:val="00667C1C"/>
    <w:rsid w:val="0067001F"/>
    <w:rsid w:val="00670A43"/>
    <w:rsid w:val="0067232C"/>
    <w:rsid w:val="006726FA"/>
    <w:rsid w:val="006737E5"/>
    <w:rsid w:val="00673DD4"/>
    <w:rsid w:val="00674AEB"/>
    <w:rsid w:val="00674BEF"/>
    <w:rsid w:val="00674E07"/>
    <w:rsid w:val="0067555C"/>
    <w:rsid w:val="00675C2C"/>
    <w:rsid w:val="0067655A"/>
    <w:rsid w:val="006811F2"/>
    <w:rsid w:val="006828D8"/>
    <w:rsid w:val="00682A96"/>
    <w:rsid w:val="00683066"/>
    <w:rsid w:val="006834E6"/>
    <w:rsid w:val="0068455C"/>
    <w:rsid w:val="00684887"/>
    <w:rsid w:val="006867FA"/>
    <w:rsid w:val="00687C31"/>
    <w:rsid w:val="006906D6"/>
    <w:rsid w:val="00690BC2"/>
    <w:rsid w:val="00692120"/>
    <w:rsid w:val="00692EC1"/>
    <w:rsid w:val="00693C8E"/>
    <w:rsid w:val="00693DB5"/>
    <w:rsid w:val="00694008"/>
    <w:rsid w:val="00694335"/>
    <w:rsid w:val="00696413"/>
    <w:rsid w:val="006964A4"/>
    <w:rsid w:val="006969BA"/>
    <w:rsid w:val="00697FF1"/>
    <w:rsid w:val="006A026A"/>
    <w:rsid w:val="006A0425"/>
    <w:rsid w:val="006A057C"/>
    <w:rsid w:val="006A1D62"/>
    <w:rsid w:val="006A4EAE"/>
    <w:rsid w:val="006A56C3"/>
    <w:rsid w:val="006A59BC"/>
    <w:rsid w:val="006A6B88"/>
    <w:rsid w:val="006A6D7F"/>
    <w:rsid w:val="006B0298"/>
    <w:rsid w:val="006B0E83"/>
    <w:rsid w:val="006B107E"/>
    <w:rsid w:val="006B1357"/>
    <w:rsid w:val="006B2679"/>
    <w:rsid w:val="006B2DC9"/>
    <w:rsid w:val="006B3550"/>
    <w:rsid w:val="006B4196"/>
    <w:rsid w:val="006B44A7"/>
    <w:rsid w:val="006B5493"/>
    <w:rsid w:val="006B77E2"/>
    <w:rsid w:val="006C10C0"/>
    <w:rsid w:val="006C1136"/>
    <w:rsid w:val="006C1B1D"/>
    <w:rsid w:val="006C2ACC"/>
    <w:rsid w:val="006C32BB"/>
    <w:rsid w:val="006C35EF"/>
    <w:rsid w:val="006C3747"/>
    <w:rsid w:val="006C6F4E"/>
    <w:rsid w:val="006C7686"/>
    <w:rsid w:val="006C7760"/>
    <w:rsid w:val="006C7EEA"/>
    <w:rsid w:val="006D05D6"/>
    <w:rsid w:val="006D0FA7"/>
    <w:rsid w:val="006D1374"/>
    <w:rsid w:val="006D1525"/>
    <w:rsid w:val="006D233A"/>
    <w:rsid w:val="006D3563"/>
    <w:rsid w:val="006D36C9"/>
    <w:rsid w:val="006D522C"/>
    <w:rsid w:val="006D56AA"/>
    <w:rsid w:val="006D63A8"/>
    <w:rsid w:val="006D7795"/>
    <w:rsid w:val="006D7ACB"/>
    <w:rsid w:val="006E00EF"/>
    <w:rsid w:val="006E06BB"/>
    <w:rsid w:val="006E15EA"/>
    <w:rsid w:val="006E1A7A"/>
    <w:rsid w:val="006E1FBA"/>
    <w:rsid w:val="006E20DE"/>
    <w:rsid w:val="006E407B"/>
    <w:rsid w:val="006E43F3"/>
    <w:rsid w:val="006E4723"/>
    <w:rsid w:val="006E477D"/>
    <w:rsid w:val="006E5159"/>
    <w:rsid w:val="006E716F"/>
    <w:rsid w:val="006E7DA9"/>
    <w:rsid w:val="006E7DEE"/>
    <w:rsid w:val="006F01E7"/>
    <w:rsid w:val="006F0A11"/>
    <w:rsid w:val="006F1F3A"/>
    <w:rsid w:val="006F5240"/>
    <w:rsid w:val="006F7BDF"/>
    <w:rsid w:val="006F7EB8"/>
    <w:rsid w:val="006F7F1C"/>
    <w:rsid w:val="00700059"/>
    <w:rsid w:val="00700324"/>
    <w:rsid w:val="0070094A"/>
    <w:rsid w:val="007013CB"/>
    <w:rsid w:val="00702D85"/>
    <w:rsid w:val="00702DD7"/>
    <w:rsid w:val="00703D21"/>
    <w:rsid w:val="007047D3"/>
    <w:rsid w:val="00705663"/>
    <w:rsid w:val="00705C40"/>
    <w:rsid w:val="00707F1C"/>
    <w:rsid w:val="0071087E"/>
    <w:rsid w:val="00711F00"/>
    <w:rsid w:val="007147C2"/>
    <w:rsid w:val="0071521E"/>
    <w:rsid w:val="007154B9"/>
    <w:rsid w:val="00716001"/>
    <w:rsid w:val="007169A8"/>
    <w:rsid w:val="0072059E"/>
    <w:rsid w:val="0072107A"/>
    <w:rsid w:val="00721648"/>
    <w:rsid w:val="007229A1"/>
    <w:rsid w:val="00722C1B"/>
    <w:rsid w:val="00722F18"/>
    <w:rsid w:val="0072347B"/>
    <w:rsid w:val="007235AA"/>
    <w:rsid w:val="00725D9B"/>
    <w:rsid w:val="00725E35"/>
    <w:rsid w:val="007271A0"/>
    <w:rsid w:val="00727ACB"/>
    <w:rsid w:val="00730D35"/>
    <w:rsid w:val="0073135D"/>
    <w:rsid w:val="0073194D"/>
    <w:rsid w:val="00732289"/>
    <w:rsid w:val="00732EE9"/>
    <w:rsid w:val="007330B9"/>
    <w:rsid w:val="007341A5"/>
    <w:rsid w:val="007342F5"/>
    <w:rsid w:val="007343FD"/>
    <w:rsid w:val="00734AD0"/>
    <w:rsid w:val="007356E7"/>
    <w:rsid w:val="00735915"/>
    <w:rsid w:val="00735C21"/>
    <w:rsid w:val="0073614A"/>
    <w:rsid w:val="00736175"/>
    <w:rsid w:val="00736FF2"/>
    <w:rsid w:val="007371A5"/>
    <w:rsid w:val="007402A3"/>
    <w:rsid w:val="00740C8C"/>
    <w:rsid w:val="00741AC4"/>
    <w:rsid w:val="00742CA5"/>
    <w:rsid w:val="007436A8"/>
    <w:rsid w:val="00745BEA"/>
    <w:rsid w:val="007460D7"/>
    <w:rsid w:val="00750114"/>
    <w:rsid w:val="007513F0"/>
    <w:rsid w:val="007515BC"/>
    <w:rsid w:val="00752204"/>
    <w:rsid w:val="00752223"/>
    <w:rsid w:val="00752606"/>
    <w:rsid w:val="007539FA"/>
    <w:rsid w:val="0075402E"/>
    <w:rsid w:val="0075445F"/>
    <w:rsid w:val="00754897"/>
    <w:rsid w:val="00755495"/>
    <w:rsid w:val="00755AFC"/>
    <w:rsid w:val="00756CDE"/>
    <w:rsid w:val="00756D3D"/>
    <w:rsid w:val="00756E01"/>
    <w:rsid w:val="00757151"/>
    <w:rsid w:val="007573B2"/>
    <w:rsid w:val="007574BB"/>
    <w:rsid w:val="00757627"/>
    <w:rsid w:val="0075764C"/>
    <w:rsid w:val="0075786C"/>
    <w:rsid w:val="00761232"/>
    <w:rsid w:val="00762198"/>
    <w:rsid w:val="00763CE8"/>
    <w:rsid w:val="007640FF"/>
    <w:rsid w:val="00764E3B"/>
    <w:rsid w:val="00765661"/>
    <w:rsid w:val="00765F9B"/>
    <w:rsid w:val="00766971"/>
    <w:rsid w:val="007669A0"/>
    <w:rsid w:val="00767539"/>
    <w:rsid w:val="007705F9"/>
    <w:rsid w:val="00770792"/>
    <w:rsid w:val="00770FB0"/>
    <w:rsid w:val="00771523"/>
    <w:rsid w:val="007717D0"/>
    <w:rsid w:val="00771F98"/>
    <w:rsid w:val="007725B1"/>
    <w:rsid w:val="007737B5"/>
    <w:rsid w:val="00773977"/>
    <w:rsid w:val="00773E45"/>
    <w:rsid w:val="00774468"/>
    <w:rsid w:val="007744B0"/>
    <w:rsid w:val="00774FFE"/>
    <w:rsid w:val="00775638"/>
    <w:rsid w:val="00775677"/>
    <w:rsid w:val="0077599A"/>
    <w:rsid w:val="007765C3"/>
    <w:rsid w:val="00776811"/>
    <w:rsid w:val="00776F69"/>
    <w:rsid w:val="0077724D"/>
    <w:rsid w:val="00777353"/>
    <w:rsid w:val="00777681"/>
    <w:rsid w:val="0078098A"/>
    <w:rsid w:val="007809D6"/>
    <w:rsid w:val="00780CD6"/>
    <w:rsid w:val="00781332"/>
    <w:rsid w:val="0078172E"/>
    <w:rsid w:val="00781A64"/>
    <w:rsid w:val="00782454"/>
    <w:rsid w:val="00782EA4"/>
    <w:rsid w:val="007839C9"/>
    <w:rsid w:val="0078400A"/>
    <w:rsid w:val="007842FE"/>
    <w:rsid w:val="0078483E"/>
    <w:rsid w:val="00785461"/>
    <w:rsid w:val="00786031"/>
    <w:rsid w:val="00786FF3"/>
    <w:rsid w:val="007876CF"/>
    <w:rsid w:val="00787B77"/>
    <w:rsid w:val="00790463"/>
    <w:rsid w:val="00790997"/>
    <w:rsid w:val="00791361"/>
    <w:rsid w:val="00793090"/>
    <w:rsid w:val="0079334A"/>
    <w:rsid w:val="00793B9D"/>
    <w:rsid w:val="00794C02"/>
    <w:rsid w:val="00795691"/>
    <w:rsid w:val="007966D0"/>
    <w:rsid w:val="00796C9B"/>
    <w:rsid w:val="00796F2A"/>
    <w:rsid w:val="007A00D4"/>
    <w:rsid w:val="007A0176"/>
    <w:rsid w:val="007A0314"/>
    <w:rsid w:val="007A059A"/>
    <w:rsid w:val="007A0F2A"/>
    <w:rsid w:val="007A2F67"/>
    <w:rsid w:val="007A3918"/>
    <w:rsid w:val="007A3975"/>
    <w:rsid w:val="007A3DDE"/>
    <w:rsid w:val="007A5398"/>
    <w:rsid w:val="007A57EE"/>
    <w:rsid w:val="007A73B8"/>
    <w:rsid w:val="007A75DF"/>
    <w:rsid w:val="007B0E89"/>
    <w:rsid w:val="007B0F7A"/>
    <w:rsid w:val="007B2C38"/>
    <w:rsid w:val="007B2E54"/>
    <w:rsid w:val="007B3826"/>
    <w:rsid w:val="007B56A8"/>
    <w:rsid w:val="007B7498"/>
    <w:rsid w:val="007B75C2"/>
    <w:rsid w:val="007B7AEE"/>
    <w:rsid w:val="007C0598"/>
    <w:rsid w:val="007C0E1E"/>
    <w:rsid w:val="007C2D12"/>
    <w:rsid w:val="007C5C9B"/>
    <w:rsid w:val="007C6C24"/>
    <w:rsid w:val="007C706D"/>
    <w:rsid w:val="007C7C1C"/>
    <w:rsid w:val="007C7DEF"/>
    <w:rsid w:val="007C7EB6"/>
    <w:rsid w:val="007C7EBB"/>
    <w:rsid w:val="007D0014"/>
    <w:rsid w:val="007D2F75"/>
    <w:rsid w:val="007D3400"/>
    <w:rsid w:val="007D5162"/>
    <w:rsid w:val="007D680C"/>
    <w:rsid w:val="007D702C"/>
    <w:rsid w:val="007D710E"/>
    <w:rsid w:val="007D74E3"/>
    <w:rsid w:val="007D7E3A"/>
    <w:rsid w:val="007E1177"/>
    <w:rsid w:val="007E22E7"/>
    <w:rsid w:val="007E2893"/>
    <w:rsid w:val="007E3081"/>
    <w:rsid w:val="007E4232"/>
    <w:rsid w:val="007E5A57"/>
    <w:rsid w:val="007E5C74"/>
    <w:rsid w:val="007E69BB"/>
    <w:rsid w:val="007E6AB8"/>
    <w:rsid w:val="007E7E96"/>
    <w:rsid w:val="007F0F43"/>
    <w:rsid w:val="007F2109"/>
    <w:rsid w:val="007F21C5"/>
    <w:rsid w:val="007F26EE"/>
    <w:rsid w:val="007F32CC"/>
    <w:rsid w:val="007F38D0"/>
    <w:rsid w:val="007F3EF1"/>
    <w:rsid w:val="007F4E73"/>
    <w:rsid w:val="007F5737"/>
    <w:rsid w:val="007F6312"/>
    <w:rsid w:val="007F76A3"/>
    <w:rsid w:val="007F774A"/>
    <w:rsid w:val="0080056E"/>
    <w:rsid w:val="00801457"/>
    <w:rsid w:val="008015A8"/>
    <w:rsid w:val="00801BCE"/>
    <w:rsid w:val="00801E7D"/>
    <w:rsid w:val="00802515"/>
    <w:rsid w:val="0080364C"/>
    <w:rsid w:val="00807232"/>
    <w:rsid w:val="00810515"/>
    <w:rsid w:val="00810C43"/>
    <w:rsid w:val="008117F6"/>
    <w:rsid w:val="0081283F"/>
    <w:rsid w:val="00812C0C"/>
    <w:rsid w:val="00813BB1"/>
    <w:rsid w:val="00813FF9"/>
    <w:rsid w:val="0081480A"/>
    <w:rsid w:val="00815C69"/>
    <w:rsid w:val="00816B1B"/>
    <w:rsid w:val="00817A79"/>
    <w:rsid w:val="008202EB"/>
    <w:rsid w:val="008203F9"/>
    <w:rsid w:val="008207CD"/>
    <w:rsid w:val="00820F86"/>
    <w:rsid w:val="00821410"/>
    <w:rsid w:val="008242C5"/>
    <w:rsid w:val="00824CEE"/>
    <w:rsid w:val="00825B2D"/>
    <w:rsid w:val="0082781F"/>
    <w:rsid w:val="00827F88"/>
    <w:rsid w:val="008303B3"/>
    <w:rsid w:val="008309F9"/>
    <w:rsid w:val="008315CE"/>
    <w:rsid w:val="008336A5"/>
    <w:rsid w:val="008353C0"/>
    <w:rsid w:val="00835474"/>
    <w:rsid w:val="00837022"/>
    <w:rsid w:val="008373C0"/>
    <w:rsid w:val="0084105A"/>
    <w:rsid w:val="0084145F"/>
    <w:rsid w:val="00841656"/>
    <w:rsid w:val="00841752"/>
    <w:rsid w:val="00841DA2"/>
    <w:rsid w:val="00842EE4"/>
    <w:rsid w:val="008442D4"/>
    <w:rsid w:val="00844CB5"/>
    <w:rsid w:val="008458F6"/>
    <w:rsid w:val="00845AED"/>
    <w:rsid w:val="00845BDD"/>
    <w:rsid w:val="00846AA6"/>
    <w:rsid w:val="0084708E"/>
    <w:rsid w:val="00851328"/>
    <w:rsid w:val="008514E1"/>
    <w:rsid w:val="0085190B"/>
    <w:rsid w:val="00851AE4"/>
    <w:rsid w:val="008521C1"/>
    <w:rsid w:val="00853C04"/>
    <w:rsid w:val="00854E64"/>
    <w:rsid w:val="00855019"/>
    <w:rsid w:val="008554B6"/>
    <w:rsid w:val="0085598D"/>
    <w:rsid w:val="00861EFC"/>
    <w:rsid w:val="0086214D"/>
    <w:rsid w:val="0086231B"/>
    <w:rsid w:val="00862771"/>
    <w:rsid w:val="00863A1C"/>
    <w:rsid w:val="008642BE"/>
    <w:rsid w:val="0086682F"/>
    <w:rsid w:val="00867687"/>
    <w:rsid w:val="00867896"/>
    <w:rsid w:val="008704DF"/>
    <w:rsid w:val="00870806"/>
    <w:rsid w:val="008736D8"/>
    <w:rsid w:val="00873761"/>
    <w:rsid w:val="00873A74"/>
    <w:rsid w:val="00873AF2"/>
    <w:rsid w:val="00873C29"/>
    <w:rsid w:val="00874748"/>
    <w:rsid w:val="00874894"/>
    <w:rsid w:val="00876586"/>
    <w:rsid w:val="00876F54"/>
    <w:rsid w:val="00877292"/>
    <w:rsid w:val="0087754A"/>
    <w:rsid w:val="0087766C"/>
    <w:rsid w:val="008778E3"/>
    <w:rsid w:val="00880552"/>
    <w:rsid w:val="00880B83"/>
    <w:rsid w:val="00882F09"/>
    <w:rsid w:val="008839DA"/>
    <w:rsid w:val="00884EE8"/>
    <w:rsid w:val="00885168"/>
    <w:rsid w:val="0088614D"/>
    <w:rsid w:val="0088668A"/>
    <w:rsid w:val="008873CC"/>
    <w:rsid w:val="00887573"/>
    <w:rsid w:val="00890CAD"/>
    <w:rsid w:val="0089173B"/>
    <w:rsid w:val="00891E76"/>
    <w:rsid w:val="0089220F"/>
    <w:rsid w:val="00893122"/>
    <w:rsid w:val="00893420"/>
    <w:rsid w:val="008935AA"/>
    <w:rsid w:val="0089401D"/>
    <w:rsid w:val="0089487A"/>
    <w:rsid w:val="00895543"/>
    <w:rsid w:val="008963F0"/>
    <w:rsid w:val="00897404"/>
    <w:rsid w:val="00897444"/>
    <w:rsid w:val="00897BD9"/>
    <w:rsid w:val="008A02C0"/>
    <w:rsid w:val="008A03A5"/>
    <w:rsid w:val="008A0600"/>
    <w:rsid w:val="008A0DF3"/>
    <w:rsid w:val="008A1757"/>
    <w:rsid w:val="008A1B76"/>
    <w:rsid w:val="008A282C"/>
    <w:rsid w:val="008A3054"/>
    <w:rsid w:val="008A33B4"/>
    <w:rsid w:val="008A3F77"/>
    <w:rsid w:val="008A4138"/>
    <w:rsid w:val="008A4B66"/>
    <w:rsid w:val="008A5D96"/>
    <w:rsid w:val="008B0A26"/>
    <w:rsid w:val="008B0B01"/>
    <w:rsid w:val="008B1E85"/>
    <w:rsid w:val="008B2271"/>
    <w:rsid w:val="008B5AB3"/>
    <w:rsid w:val="008B669B"/>
    <w:rsid w:val="008B6765"/>
    <w:rsid w:val="008B6848"/>
    <w:rsid w:val="008B68B4"/>
    <w:rsid w:val="008B7AE0"/>
    <w:rsid w:val="008C0B03"/>
    <w:rsid w:val="008C2FA1"/>
    <w:rsid w:val="008C3800"/>
    <w:rsid w:val="008C3CCE"/>
    <w:rsid w:val="008C4080"/>
    <w:rsid w:val="008C58DF"/>
    <w:rsid w:val="008C7441"/>
    <w:rsid w:val="008D0090"/>
    <w:rsid w:val="008D0ABE"/>
    <w:rsid w:val="008D1369"/>
    <w:rsid w:val="008D1AEB"/>
    <w:rsid w:val="008D2C4C"/>
    <w:rsid w:val="008D2EE9"/>
    <w:rsid w:val="008D34AB"/>
    <w:rsid w:val="008D4CA3"/>
    <w:rsid w:val="008D55BD"/>
    <w:rsid w:val="008D60A8"/>
    <w:rsid w:val="008D640C"/>
    <w:rsid w:val="008D6AC4"/>
    <w:rsid w:val="008D7E0D"/>
    <w:rsid w:val="008D7EDB"/>
    <w:rsid w:val="008E002E"/>
    <w:rsid w:val="008E1829"/>
    <w:rsid w:val="008E1A61"/>
    <w:rsid w:val="008E2327"/>
    <w:rsid w:val="008E2D66"/>
    <w:rsid w:val="008E4D2A"/>
    <w:rsid w:val="008E5077"/>
    <w:rsid w:val="008E54AD"/>
    <w:rsid w:val="008E5CA3"/>
    <w:rsid w:val="008E64F0"/>
    <w:rsid w:val="008E69F1"/>
    <w:rsid w:val="008E6FF3"/>
    <w:rsid w:val="008E7B05"/>
    <w:rsid w:val="008E7BD5"/>
    <w:rsid w:val="008F010E"/>
    <w:rsid w:val="008F0965"/>
    <w:rsid w:val="008F18ED"/>
    <w:rsid w:val="008F230E"/>
    <w:rsid w:val="008F2650"/>
    <w:rsid w:val="008F2DC5"/>
    <w:rsid w:val="008F2EE5"/>
    <w:rsid w:val="008F37AD"/>
    <w:rsid w:val="008F3F00"/>
    <w:rsid w:val="008F3F51"/>
    <w:rsid w:val="008F46C2"/>
    <w:rsid w:val="008F6CA6"/>
    <w:rsid w:val="008F7068"/>
    <w:rsid w:val="008F7FA5"/>
    <w:rsid w:val="009025B6"/>
    <w:rsid w:val="0090360E"/>
    <w:rsid w:val="00903D37"/>
    <w:rsid w:val="00904523"/>
    <w:rsid w:val="009052E4"/>
    <w:rsid w:val="00906B23"/>
    <w:rsid w:val="009071FB"/>
    <w:rsid w:val="009079D1"/>
    <w:rsid w:val="0091055D"/>
    <w:rsid w:val="00910A37"/>
    <w:rsid w:val="00912244"/>
    <w:rsid w:val="00914606"/>
    <w:rsid w:val="00914C61"/>
    <w:rsid w:val="00915E08"/>
    <w:rsid w:val="0091641C"/>
    <w:rsid w:val="00917D6F"/>
    <w:rsid w:val="0092073B"/>
    <w:rsid w:val="0092181F"/>
    <w:rsid w:val="00921B1A"/>
    <w:rsid w:val="00921B7F"/>
    <w:rsid w:val="00921DDA"/>
    <w:rsid w:val="00922DE1"/>
    <w:rsid w:val="00923CE3"/>
    <w:rsid w:val="0092600D"/>
    <w:rsid w:val="00926557"/>
    <w:rsid w:val="009266D5"/>
    <w:rsid w:val="009301D7"/>
    <w:rsid w:val="00930345"/>
    <w:rsid w:val="0093039D"/>
    <w:rsid w:val="00930C00"/>
    <w:rsid w:val="009318B4"/>
    <w:rsid w:val="00931E4F"/>
    <w:rsid w:val="009320B1"/>
    <w:rsid w:val="00932D87"/>
    <w:rsid w:val="009332D0"/>
    <w:rsid w:val="0093364D"/>
    <w:rsid w:val="0093429F"/>
    <w:rsid w:val="009346E1"/>
    <w:rsid w:val="00936574"/>
    <w:rsid w:val="00937297"/>
    <w:rsid w:val="00937EE1"/>
    <w:rsid w:val="00941253"/>
    <w:rsid w:val="0094203F"/>
    <w:rsid w:val="00943BCE"/>
    <w:rsid w:val="00943D17"/>
    <w:rsid w:val="0094413F"/>
    <w:rsid w:val="009449C5"/>
    <w:rsid w:val="0094552F"/>
    <w:rsid w:val="00946A1E"/>
    <w:rsid w:val="009501A3"/>
    <w:rsid w:val="009504D9"/>
    <w:rsid w:val="009508A0"/>
    <w:rsid w:val="009520CC"/>
    <w:rsid w:val="00953FF0"/>
    <w:rsid w:val="009542D9"/>
    <w:rsid w:val="0095436D"/>
    <w:rsid w:val="00956711"/>
    <w:rsid w:val="00956F6E"/>
    <w:rsid w:val="009577D7"/>
    <w:rsid w:val="00960311"/>
    <w:rsid w:val="00960346"/>
    <w:rsid w:val="00961564"/>
    <w:rsid w:val="009617D3"/>
    <w:rsid w:val="0096184D"/>
    <w:rsid w:val="00962CAA"/>
    <w:rsid w:val="009636AA"/>
    <w:rsid w:val="0096463B"/>
    <w:rsid w:val="00965929"/>
    <w:rsid w:val="009664B9"/>
    <w:rsid w:val="0096750C"/>
    <w:rsid w:val="00967558"/>
    <w:rsid w:val="00967869"/>
    <w:rsid w:val="0096796E"/>
    <w:rsid w:val="00971F54"/>
    <w:rsid w:val="009725C5"/>
    <w:rsid w:val="00972AEA"/>
    <w:rsid w:val="00972B4E"/>
    <w:rsid w:val="00973593"/>
    <w:rsid w:val="00973B43"/>
    <w:rsid w:val="00973F40"/>
    <w:rsid w:val="009764A8"/>
    <w:rsid w:val="00976BC1"/>
    <w:rsid w:val="009772CC"/>
    <w:rsid w:val="0097736F"/>
    <w:rsid w:val="0098056C"/>
    <w:rsid w:val="00980900"/>
    <w:rsid w:val="0098133B"/>
    <w:rsid w:val="009838DE"/>
    <w:rsid w:val="00983DD1"/>
    <w:rsid w:val="00983EDC"/>
    <w:rsid w:val="00983EED"/>
    <w:rsid w:val="009849EF"/>
    <w:rsid w:val="00984C32"/>
    <w:rsid w:val="00984E2B"/>
    <w:rsid w:val="00986DB7"/>
    <w:rsid w:val="00991FA0"/>
    <w:rsid w:val="009930DF"/>
    <w:rsid w:val="009934CF"/>
    <w:rsid w:val="00994396"/>
    <w:rsid w:val="00994FB1"/>
    <w:rsid w:val="00995010"/>
    <w:rsid w:val="00996D27"/>
    <w:rsid w:val="00997C76"/>
    <w:rsid w:val="009A0D75"/>
    <w:rsid w:val="009A14E3"/>
    <w:rsid w:val="009A20AC"/>
    <w:rsid w:val="009A2459"/>
    <w:rsid w:val="009A3057"/>
    <w:rsid w:val="009A306D"/>
    <w:rsid w:val="009A347A"/>
    <w:rsid w:val="009A41A6"/>
    <w:rsid w:val="009A4205"/>
    <w:rsid w:val="009A5671"/>
    <w:rsid w:val="009A620E"/>
    <w:rsid w:val="009A7276"/>
    <w:rsid w:val="009B1A12"/>
    <w:rsid w:val="009B2007"/>
    <w:rsid w:val="009B22FF"/>
    <w:rsid w:val="009B3F3B"/>
    <w:rsid w:val="009B6452"/>
    <w:rsid w:val="009B6A6F"/>
    <w:rsid w:val="009B7E51"/>
    <w:rsid w:val="009C1AFE"/>
    <w:rsid w:val="009C22AA"/>
    <w:rsid w:val="009C295D"/>
    <w:rsid w:val="009C299E"/>
    <w:rsid w:val="009C2A20"/>
    <w:rsid w:val="009C2A45"/>
    <w:rsid w:val="009C3E33"/>
    <w:rsid w:val="009C52E7"/>
    <w:rsid w:val="009C548B"/>
    <w:rsid w:val="009C5F24"/>
    <w:rsid w:val="009D048B"/>
    <w:rsid w:val="009D1B5D"/>
    <w:rsid w:val="009D253A"/>
    <w:rsid w:val="009D2991"/>
    <w:rsid w:val="009D4254"/>
    <w:rsid w:val="009D43FE"/>
    <w:rsid w:val="009D4CFA"/>
    <w:rsid w:val="009D5C33"/>
    <w:rsid w:val="009D5C93"/>
    <w:rsid w:val="009D69C6"/>
    <w:rsid w:val="009D6F70"/>
    <w:rsid w:val="009E10E1"/>
    <w:rsid w:val="009E110C"/>
    <w:rsid w:val="009E1778"/>
    <w:rsid w:val="009E1850"/>
    <w:rsid w:val="009E2202"/>
    <w:rsid w:val="009E22A9"/>
    <w:rsid w:val="009E4AEF"/>
    <w:rsid w:val="009E4EF3"/>
    <w:rsid w:val="009E515F"/>
    <w:rsid w:val="009E53A5"/>
    <w:rsid w:val="009E5419"/>
    <w:rsid w:val="009E5A6E"/>
    <w:rsid w:val="009E6994"/>
    <w:rsid w:val="009E70E7"/>
    <w:rsid w:val="009E7418"/>
    <w:rsid w:val="009E7845"/>
    <w:rsid w:val="009E79B4"/>
    <w:rsid w:val="009E7DA4"/>
    <w:rsid w:val="009F04F8"/>
    <w:rsid w:val="009F1077"/>
    <w:rsid w:val="009F1196"/>
    <w:rsid w:val="009F129A"/>
    <w:rsid w:val="009F25A8"/>
    <w:rsid w:val="009F324B"/>
    <w:rsid w:val="009F46DC"/>
    <w:rsid w:val="009F58BE"/>
    <w:rsid w:val="009F59D8"/>
    <w:rsid w:val="009F65AF"/>
    <w:rsid w:val="009F6BF1"/>
    <w:rsid w:val="009F727B"/>
    <w:rsid w:val="009F72A6"/>
    <w:rsid w:val="00A013E9"/>
    <w:rsid w:val="00A01C00"/>
    <w:rsid w:val="00A02488"/>
    <w:rsid w:val="00A030EA"/>
    <w:rsid w:val="00A03A1B"/>
    <w:rsid w:val="00A06CC5"/>
    <w:rsid w:val="00A07167"/>
    <w:rsid w:val="00A1041C"/>
    <w:rsid w:val="00A10C91"/>
    <w:rsid w:val="00A11CAD"/>
    <w:rsid w:val="00A14EC0"/>
    <w:rsid w:val="00A15A51"/>
    <w:rsid w:val="00A1620D"/>
    <w:rsid w:val="00A16AC0"/>
    <w:rsid w:val="00A16DC1"/>
    <w:rsid w:val="00A21D9F"/>
    <w:rsid w:val="00A23809"/>
    <w:rsid w:val="00A23D31"/>
    <w:rsid w:val="00A24C9B"/>
    <w:rsid w:val="00A25083"/>
    <w:rsid w:val="00A252B7"/>
    <w:rsid w:val="00A25C21"/>
    <w:rsid w:val="00A265DE"/>
    <w:rsid w:val="00A266BF"/>
    <w:rsid w:val="00A26ECD"/>
    <w:rsid w:val="00A27D2B"/>
    <w:rsid w:val="00A301A7"/>
    <w:rsid w:val="00A30901"/>
    <w:rsid w:val="00A30A59"/>
    <w:rsid w:val="00A30C34"/>
    <w:rsid w:val="00A30FD3"/>
    <w:rsid w:val="00A325F8"/>
    <w:rsid w:val="00A33113"/>
    <w:rsid w:val="00A34223"/>
    <w:rsid w:val="00A34F11"/>
    <w:rsid w:val="00A35AE3"/>
    <w:rsid w:val="00A35C23"/>
    <w:rsid w:val="00A35E2F"/>
    <w:rsid w:val="00A36013"/>
    <w:rsid w:val="00A37676"/>
    <w:rsid w:val="00A37793"/>
    <w:rsid w:val="00A37891"/>
    <w:rsid w:val="00A40669"/>
    <w:rsid w:val="00A40A51"/>
    <w:rsid w:val="00A415BA"/>
    <w:rsid w:val="00A41B03"/>
    <w:rsid w:val="00A44B36"/>
    <w:rsid w:val="00A457E1"/>
    <w:rsid w:val="00A4594F"/>
    <w:rsid w:val="00A47916"/>
    <w:rsid w:val="00A51058"/>
    <w:rsid w:val="00A51AE3"/>
    <w:rsid w:val="00A522DB"/>
    <w:rsid w:val="00A52CF0"/>
    <w:rsid w:val="00A53222"/>
    <w:rsid w:val="00A536DA"/>
    <w:rsid w:val="00A5406C"/>
    <w:rsid w:val="00A54548"/>
    <w:rsid w:val="00A54801"/>
    <w:rsid w:val="00A5506A"/>
    <w:rsid w:val="00A5596D"/>
    <w:rsid w:val="00A56F39"/>
    <w:rsid w:val="00A571CD"/>
    <w:rsid w:val="00A57C3D"/>
    <w:rsid w:val="00A60A2E"/>
    <w:rsid w:val="00A60F2A"/>
    <w:rsid w:val="00A61875"/>
    <w:rsid w:val="00A61D07"/>
    <w:rsid w:val="00A6402A"/>
    <w:rsid w:val="00A654FE"/>
    <w:rsid w:val="00A6550C"/>
    <w:rsid w:val="00A65C86"/>
    <w:rsid w:val="00A6697B"/>
    <w:rsid w:val="00A67022"/>
    <w:rsid w:val="00A7087B"/>
    <w:rsid w:val="00A719AA"/>
    <w:rsid w:val="00A7221E"/>
    <w:rsid w:val="00A73DE3"/>
    <w:rsid w:val="00A743D5"/>
    <w:rsid w:val="00A74C2D"/>
    <w:rsid w:val="00A74E0E"/>
    <w:rsid w:val="00A7512C"/>
    <w:rsid w:val="00A75171"/>
    <w:rsid w:val="00A76B34"/>
    <w:rsid w:val="00A77021"/>
    <w:rsid w:val="00A803A9"/>
    <w:rsid w:val="00A80A86"/>
    <w:rsid w:val="00A81AA3"/>
    <w:rsid w:val="00A82E4A"/>
    <w:rsid w:val="00A830A1"/>
    <w:rsid w:val="00A83487"/>
    <w:rsid w:val="00A83686"/>
    <w:rsid w:val="00A84A8E"/>
    <w:rsid w:val="00A84BAC"/>
    <w:rsid w:val="00A854FF"/>
    <w:rsid w:val="00A86E30"/>
    <w:rsid w:val="00A87035"/>
    <w:rsid w:val="00A870F1"/>
    <w:rsid w:val="00A8745D"/>
    <w:rsid w:val="00A903BA"/>
    <w:rsid w:val="00A908DA"/>
    <w:rsid w:val="00A90B0E"/>
    <w:rsid w:val="00A90BE5"/>
    <w:rsid w:val="00A90F9B"/>
    <w:rsid w:val="00A92694"/>
    <w:rsid w:val="00A926DF"/>
    <w:rsid w:val="00A92D9B"/>
    <w:rsid w:val="00A93072"/>
    <w:rsid w:val="00A9424D"/>
    <w:rsid w:val="00A9629C"/>
    <w:rsid w:val="00A96E80"/>
    <w:rsid w:val="00A97ED2"/>
    <w:rsid w:val="00AA0215"/>
    <w:rsid w:val="00AA131E"/>
    <w:rsid w:val="00AA16A7"/>
    <w:rsid w:val="00AA2289"/>
    <w:rsid w:val="00AA2AFF"/>
    <w:rsid w:val="00AA2BAC"/>
    <w:rsid w:val="00AA35D5"/>
    <w:rsid w:val="00AA417B"/>
    <w:rsid w:val="00AA533F"/>
    <w:rsid w:val="00AA5449"/>
    <w:rsid w:val="00AA5A86"/>
    <w:rsid w:val="00AA5EC8"/>
    <w:rsid w:val="00AA745F"/>
    <w:rsid w:val="00AA7B74"/>
    <w:rsid w:val="00AA7F48"/>
    <w:rsid w:val="00AB010D"/>
    <w:rsid w:val="00AB0749"/>
    <w:rsid w:val="00AB0B58"/>
    <w:rsid w:val="00AB22A9"/>
    <w:rsid w:val="00AB2302"/>
    <w:rsid w:val="00AB4C13"/>
    <w:rsid w:val="00AB5725"/>
    <w:rsid w:val="00AB613C"/>
    <w:rsid w:val="00AB75E2"/>
    <w:rsid w:val="00AB76D8"/>
    <w:rsid w:val="00AB7A1A"/>
    <w:rsid w:val="00AB7E6A"/>
    <w:rsid w:val="00AC1B50"/>
    <w:rsid w:val="00AC1B61"/>
    <w:rsid w:val="00AC2C6E"/>
    <w:rsid w:val="00AC4E2E"/>
    <w:rsid w:val="00AC53EA"/>
    <w:rsid w:val="00AC5EE6"/>
    <w:rsid w:val="00AC621A"/>
    <w:rsid w:val="00AC7BB7"/>
    <w:rsid w:val="00AC7C5B"/>
    <w:rsid w:val="00AD0D24"/>
    <w:rsid w:val="00AD13B7"/>
    <w:rsid w:val="00AD14CC"/>
    <w:rsid w:val="00AD1923"/>
    <w:rsid w:val="00AD1CF4"/>
    <w:rsid w:val="00AD1F53"/>
    <w:rsid w:val="00AD2103"/>
    <w:rsid w:val="00AD2611"/>
    <w:rsid w:val="00AD3AC5"/>
    <w:rsid w:val="00AD3D57"/>
    <w:rsid w:val="00AD43A4"/>
    <w:rsid w:val="00AD497C"/>
    <w:rsid w:val="00AD4CC4"/>
    <w:rsid w:val="00AD50F9"/>
    <w:rsid w:val="00AE060B"/>
    <w:rsid w:val="00AE0B4B"/>
    <w:rsid w:val="00AE263E"/>
    <w:rsid w:val="00AE3BCE"/>
    <w:rsid w:val="00AE47BF"/>
    <w:rsid w:val="00AE489D"/>
    <w:rsid w:val="00AE4A5D"/>
    <w:rsid w:val="00AE4B5E"/>
    <w:rsid w:val="00AE552E"/>
    <w:rsid w:val="00AE6572"/>
    <w:rsid w:val="00AE689F"/>
    <w:rsid w:val="00AF08DA"/>
    <w:rsid w:val="00AF090F"/>
    <w:rsid w:val="00AF0A77"/>
    <w:rsid w:val="00AF0F89"/>
    <w:rsid w:val="00AF34B1"/>
    <w:rsid w:val="00AF4C29"/>
    <w:rsid w:val="00AF5FE9"/>
    <w:rsid w:val="00AF6432"/>
    <w:rsid w:val="00AF6B70"/>
    <w:rsid w:val="00AF6DB7"/>
    <w:rsid w:val="00AF6DED"/>
    <w:rsid w:val="00AF79BD"/>
    <w:rsid w:val="00B00E36"/>
    <w:rsid w:val="00B01191"/>
    <w:rsid w:val="00B04A0A"/>
    <w:rsid w:val="00B06723"/>
    <w:rsid w:val="00B06A99"/>
    <w:rsid w:val="00B078DA"/>
    <w:rsid w:val="00B07AC2"/>
    <w:rsid w:val="00B07F12"/>
    <w:rsid w:val="00B07FE3"/>
    <w:rsid w:val="00B10227"/>
    <w:rsid w:val="00B10BAE"/>
    <w:rsid w:val="00B11DD5"/>
    <w:rsid w:val="00B11FB1"/>
    <w:rsid w:val="00B12157"/>
    <w:rsid w:val="00B14154"/>
    <w:rsid w:val="00B1415B"/>
    <w:rsid w:val="00B1418C"/>
    <w:rsid w:val="00B14638"/>
    <w:rsid w:val="00B15278"/>
    <w:rsid w:val="00B152C8"/>
    <w:rsid w:val="00B1621D"/>
    <w:rsid w:val="00B16560"/>
    <w:rsid w:val="00B16F5F"/>
    <w:rsid w:val="00B17296"/>
    <w:rsid w:val="00B20167"/>
    <w:rsid w:val="00B20A33"/>
    <w:rsid w:val="00B2109B"/>
    <w:rsid w:val="00B2112F"/>
    <w:rsid w:val="00B216F1"/>
    <w:rsid w:val="00B222A2"/>
    <w:rsid w:val="00B231D2"/>
    <w:rsid w:val="00B234EC"/>
    <w:rsid w:val="00B25F7E"/>
    <w:rsid w:val="00B26E79"/>
    <w:rsid w:val="00B274AE"/>
    <w:rsid w:val="00B274BF"/>
    <w:rsid w:val="00B27BF0"/>
    <w:rsid w:val="00B31222"/>
    <w:rsid w:val="00B3127D"/>
    <w:rsid w:val="00B314DE"/>
    <w:rsid w:val="00B318C9"/>
    <w:rsid w:val="00B31CC2"/>
    <w:rsid w:val="00B31FDB"/>
    <w:rsid w:val="00B330C9"/>
    <w:rsid w:val="00B33969"/>
    <w:rsid w:val="00B33D0A"/>
    <w:rsid w:val="00B34B9C"/>
    <w:rsid w:val="00B3585C"/>
    <w:rsid w:val="00B36095"/>
    <w:rsid w:val="00B36104"/>
    <w:rsid w:val="00B366F1"/>
    <w:rsid w:val="00B37DE4"/>
    <w:rsid w:val="00B41DF3"/>
    <w:rsid w:val="00B42118"/>
    <w:rsid w:val="00B4235B"/>
    <w:rsid w:val="00B42C7F"/>
    <w:rsid w:val="00B42E81"/>
    <w:rsid w:val="00B430C1"/>
    <w:rsid w:val="00B4329D"/>
    <w:rsid w:val="00B44B54"/>
    <w:rsid w:val="00B45392"/>
    <w:rsid w:val="00B45BEE"/>
    <w:rsid w:val="00B4666D"/>
    <w:rsid w:val="00B475BF"/>
    <w:rsid w:val="00B50158"/>
    <w:rsid w:val="00B50A04"/>
    <w:rsid w:val="00B50B1A"/>
    <w:rsid w:val="00B520F9"/>
    <w:rsid w:val="00B52812"/>
    <w:rsid w:val="00B541D4"/>
    <w:rsid w:val="00B5491F"/>
    <w:rsid w:val="00B5495A"/>
    <w:rsid w:val="00B55C51"/>
    <w:rsid w:val="00B566E4"/>
    <w:rsid w:val="00B568D8"/>
    <w:rsid w:val="00B56DDF"/>
    <w:rsid w:val="00B577A3"/>
    <w:rsid w:val="00B612B1"/>
    <w:rsid w:val="00B6144B"/>
    <w:rsid w:val="00B61569"/>
    <w:rsid w:val="00B6170F"/>
    <w:rsid w:val="00B640B0"/>
    <w:rsid w:val="00B642E9"/>
    <w:rsid w:val="00B64641"/>
    <w:rsid w:val="00B6464A"/>
    <w:rsid w:val="00B65D6A"/>
    <w:rsid w:val="00B66D0C"/>
    <w:rsid w:val="00B67E17"/>
    <w:rsid w:val="00B71674"/>
    <w:rsid w:val="00B72301"/>
    <w:rsid w:val="00B72352"/>
    <w:rsid w:val="00B7262F"/>
    <w:rsid w:val="00B727C5"/>
    <w:rsid w:val="00B73FD4"/>
    <w:rsid w:val="00B74FC5"/>
    <w:rsid w:val="00B75A6C"/>
    <w:rsid w:val="00B77E53"/>
    <w:rsid w:val="00B803A5"/>
    <w:rsid w:val="00B823D2"/>
    <w:rsid w:val="00B8290C"/>
    <w:rsid w:val="00B82F2D"/>
    <w:rsid w:val="00B83E2A"/>
    <w:rsid w:val="00B83E38"/>
    <w:rsid w:val="00B85DF3"/>
    <w:rsid w:val="00B86C19"/>
    <w:rsid w:val="00B87F8E"/>
    <w:rsid w:val="00B87FD5"/>
    <w:rsid w:val="00B9027B"/>
    <w:rsid w:val="00B91499"/>
    <w:rsid w:val="00B92EDF"/>
    <w:rsid w:val="00B93510"/>
    <w:rsid w:val="00B93640"/>
    <w:rsid w:val="00B93E33"/>
    <w:rsid w:val="00B93FFB"/>
    <w:rsid w:val="00B954F3"/>
    <w:rsid w:val="00B95BCD"/>
    <w:rsid w:val="00B95BD9"/>
    <w:rsid w:val="00B95CDC"/>
    <w:rsid w:val="00B95CE5"/>
    <w:rsid w:val="00B96107"/>
    <w:rsid w:val="00B9731C"/>
    <w:rsid w:val="00B97875"/>
    <w:rsid w:val="00BA09E6"/>
    <w:rsid w:val="00BA0D0B"/>
    <w:rsid w:val="00BA1BDE"/>
    <w:rsid w:val="00BA2486"/>
    <w:rsid w:val="00BA3494"/>
    <w:rsid w:val="00BA4CE5"/>
    <w:rsid w:val="00BA5444"/>
    <w:rsid w:val="00BA5BC4"/>
    <w:rsid w:val="00BA5C65"/>
    <w:rsid w:val="00BA6B30"/>
    <w:rsid w:val="00BA6FE3"/>
    <w:rsid w:val="00BB0BBF"/>
    <w:rsid w:val="00BB209C"/>
    <w:rsid w:val="00BB2AE1"/>
    <w:rsid w:val="00BB35CE"/>
    <w:rsid w:val="00BB375D"/>
    <w:rsid w:val="00BB3A50"/>
    <w:rsid w:val="00BB41BC"/>
    <w:rsid w:val="00BB43A5"/>
    <w:rsid w:val="00BB4723"/>
    <w:rsid w:val="00BB49A0"/>
    <w:rsid w:val="00BB515F"/>
    <w:rsid w:val="00BB532B"/>
    <w:rsid w:val="00BB545D"/>
    <w:rsid w:val="00BB5656"/>
    <w:rsid w:val="00BB6A70"/>
    <w:rsid w:val="00BC0924"/>
    <w:rsid w:val="00BC1FA5"/>
    <w:rsid w:val="00BC225B"/>
    <w:rsid w:val="00BC2485"/>
    <w:rsid w:val="00BC2C0C"/>
    <w:rsid w:val="00BC4547"/>
    <w:rsid w:val="00BC4715"/>
    <w:rsid w:val="00BC56E8"/>
    <w:rsid w:val="00BC5B6D"/>
    <w:rsid w:val="00BC68F6"/>
    <w:rsid w:val="00BC6C48"/>
    <w:rsid w:val="00BC732A"/>
    <w:rsid w:val="00BC758B"/>
    <w:rsid w:val="00BD00D8"/>
    <w:rsid w:val="00BD0834"/>
    <w:rsid w:val="00BD1953"/>
    <w:rsid w:val="00BD1E16"/>
    <w:rsid w:val="00BD2EAC"/>
    <w:rsid w:val="00BD39C2"/>
    <w:rsid w:val="00BD455F"/>
    <w:rsid w:val="00BD4BB3"/>
    <w:rsid w:val="00BD5401"/>
    <w:rsid w:val="00BD58AB"/>
    <w:rsid w:val="00BD59B1"/>
    <w:rsid w:val="00BD61FF"/>
    <w:rsid w:val="00BD782A"/>
    <w:rsid w:val="00BE048F"/>
    <w:rsid w:val="00BE0D47"/>
    <w:rsid w:val="00BE14A4"/>
    <w:rsid w:val="00BE17C6"/>
    <w:rsid w:val="00BE1CED"/>
    <w:rsid w:val="00BE2B9C"/>
    <w:rsid w:val="00BE2BD3"/>
    <w:rsid w:val="00BE35B6"/>
    <w:rsid w:val="00BE3735"/>
    <w:rsid w:val="00BE4843"/>
    <w:rsid w:val="00BE4865"/>
    <w:rsid w:val="00BE4AE8"/>
    <w:rsid w:val="00BE52D1"/>
    <w:rsid w:val="00BE5595"/>
    <w:rsid w:val="00BE55D1"/>
    <w:rsid w:val="00BE5745"/>
    <w:rsid w:val="00BE6479"/>
    <w:rsid w:val="00BE64B4"/>
    <w:rsid w:val="00BE6525"/>
    <w:rsid w:val="00BE668F"/>
    <w:rsid w:val="00BE69BF"/>
    <w:rsid w:val="00BE725A"/>
    <w:rsid w:val="00BE73C1"/>
    <w:rsid w:val="00BE7430"/>
    <w:rsid w:val="00BE7995"/>
    <w:rsid w:val="00BE7B48"/>
    <w:rsid w:val="00BF03EB"/>
    <w:rsid w:val="00BF1995"/>
    <w:rsid w:val="00BF2340"/>
    <w:rsid w:val="00BF2A04"/>
    <w:rsid w:val="00BF2C7D"/>
    <w:rsid w:val="00BF3381"/>
    <w:rsid w:val="00BF3440"/>
    <w:rsid w:val="00BF3450"/>
    <w:rsid w:val="00BF45F2"/>
    <w:rsid w:val="00BF65E6"/>
    <w:rsid w:val="00BF667D"/>
    <w:rsid w:val="00C007D9"/>
    <w:rsid w:val="00C02435"/>
    <w:rsid w:val="00C02957"/>
    <w:rsid w:val="00C04BB0"/>
    <w:rsid w:val="00C05473"/>
    <w:rsid w:val="00C06CE9"/>
    <w:rsid w:val="00C076CE"/>
    <w:rsid w:val="00C10FCF"/>
    <w:rsid w:val="00C12810"/>
    <w:rsid w:val="00C13874"/>
    <w:rsid w:val="00C140D6"/>
    <w:rsid w:val="00C144F4"/>
    <w:rsid w:val="00C14814"/>
    <w:rsid w:val="00C15CE5"/>
    <w:rsid w:val="00C163F6"/>
    <w:rsid w:val="00C16B4B"/>
    <w:rsid w:val="00C17427"/>
    <w:rsid w:val="00C20C00"/>
    <w:rsid w:val="00C210FD"/>
    <w:rsid w:val="00C217C6"/>
    <w:rsid w:val="00C22901"/>
    <w:rsid w:val="00C22EE1"/>
    <w:rsid w:val="00C23359"/>
    <w:rsid w:val="00C244A7"/>
    <w:rsid w:val="00C25238"/>
    <w:rsid w:val="00C265A7"/>
    <w:rsid w:val="00C305F2"/>
    <w:rsid w:val="00C30BCF"/>
    <w:rsid w:val="00C3345C"/>
    <w:rsid w:val="00C3349B"/>
    <w:rsid w:val="00C33BCA"/>
    <w:rsid w:val="00C359BD"/>
    <w:rsid w:val="00C35C2C"/>
    <w:rsid w:val="00C35D1C"/>
    <w:rsid w:val="00C407E5"/>
    <w:rsid w:val="00C40A41"/>
    <w:rsid w:val="00C42DAC"/>
    <w:rsid w:val="00C42FD2"/>
    <w:rsid w:val="00C43000"/>
    <w:rsid w:val="00C4342B"/>
    <w:rsid w:val="00C436E3"/>
    <w:rsid w:val="00C459A9"/>
    <w:rsid w:val="00C462C8"/>
    <w:rsid w:val="00C46EC0"/>
    <w:rsid w:val="00C4704E"/>
    <w:rsid w:val="00C476B2"/>
    <w:rsid w:val="00C477E7"/>
    <w:rsid w:val="00C4796A"/>
    <w:rsid w:val="00C47E13"/>
    <w:rsid w:val="00C502A5"/>
    <w:rsid w:val="00C521F7"/>
    <w:rsid w:val="00C526F5"/>
    <w:rsid w:val="00C52B83"/>
    <w:rsid w:val="00C53008"/>
    <w:rsid w:val="00C55151"/>
    <w:rsid w:val="00C553D0"/>
    <w:rsid w:val="00C55558"/>
    <w:rsid w:val="00C5575D"/>
    <w:rsid w:val="00C558FF"/>
    <w:rsid w:val="00C560FA"/>
    <w:rsid w:val="00C56772"/>
    <w:rsid w:val="00C56A84"/>
    <w:rsid w:val="00C57055"/>
    <w:rsid w:val="00C57445"/>
    <w:rsid w:val="00C5752C"/>
    <w:rsid w:val="00C57FF9"/>
    <w:rsid w:val="00C60320"/>
    <w:rsid w:val="00C613C1"/>
    <w:rsid w:val="00C61A98"/>
    <w:rsid w:val="00C61ECE"/>
    <w:rsid w:val="00C62234"/>
    <w:rsid w:val="00C64434"/>
    <w:rsid w:val="00C64A51"/>
    <w:rsid w:val="00C64B27"/>
    <w:rsid w:val="00C64BAE"/>
    <w:rsid w:val="00C65C4D"/>
    <w:rsid w:val="00C66B80"/>
    <w:rsid w:val="00C67BAE"/>
    <w:rsid w:val="00C705D9"/>
    <w:rsid w:val="00C705FF"/>
    <w:rsid w:val="00C7063C"/>
    <w:rsid w:val="00C70EAD"/>
    <w:rsid w:val="00C7130A"/>
    <w:rsid w:val="00C71879"/>
    <w:rsid w:val="00C72A3F"/>
    <w:rsid w:val="00C734B5"/>
    <w:rsid w:val="00C73C57"/>
    <w:rsid w:val="00C746D9"/>
    <w:rsid w:val="00C74D43"/>
    <w:rsid w:val="00C75A2C"/>
    <w:rsid w:val="00C75CA7"/>
    <w:rsid w:val="00C7683D"/>
    <w:rsid w:val="00C80BA5"/>
    <w:rsid w:val="00C82300"/>
    <w:rsid w:val="00C830B2"/>
    <w:rsid w:val="00C834EF"/>
    <w:rsid w:val="00C83CDA"/>
    <w:rsid w:val="00C86432"/>
    <w:rsid w:val="00C86FC6"/>
    <w:rsid w:val="00C901BB"/>
    <w:rsid w:val="00C9028D"/>
    <w:rsid w:val="00C90CD3"/>
    <w:rsid w:val="00C91ED9"/>
    <w:rsid w:val="00C92411"/>
    <w:rsid w:val="00C92552"/>
    <w:rsid w:val="00C92C27"/>
    <w:rsid w:val="00C93E12"/>
    <w:rsid w:val="00C93EFF"/>
    <w:rsid w:val="00C93F1B"/>
    <w:rsid w:val="00C95093"/>
    <w:rsid w:val="00C96DFE"/>
    <w:rsid w:val="00C976D1"/>
    <w:rsid w:val="00C97F4D"/>
    <w:rsid w:val="00CA1195"/>
    <w:rsid w:val="00CA1444"/>
    <w:rsid w:val="00CA305D"/>
    <w:rsid w:val="00CA308F"/>
    <w:rsid w:val="00CA4238"/>
    <w:rsid w:val="00CA437E"/>
    <w:rsid w:val="00CA6F0D"/>
    <w:rsid w:val="00CA7061"/>
    <w:rsid w:val="00CA71D4"/>
    <w:rsid w:val="00CB26C0"/>
    <w:rsid w:val="00CB4917"/>
    <w:rsid w:val="00CB55D0"/>
    <w:rsid w:val="00CB594F"/>
    <w:rsid w:val="00CB5B35"/>
    <w:rsid w:val="00CB5D29"/>
    <w:rsid w:val="00CB675A"/>
    <w:rsid w:val="00CB68D9"/>
    <w:rsid w:val="00CB6EC8"/>
    <w:rsid w:val="00CB782B"/>
    <w:rsid w:val="00CB7A37"/>
    <w:rsid w:val="00CC082B"/>
    <w:rsid w:val="00CC0C85"/>
    <w:rsid w:val="00CC0E77"/>
    <w:rsid w:val="00CC12AE"/>
    <w:rsid w:val="00CC2092"/>
    <w:rsid w:val="00CC285C"/>
    <w:rsid w:val="00CC2E17"/>
    <w:rsid w:val="00CC34C5"/>
    <w:rsid w:val="00CC5595"/>
    <w:rsid w:val="00CC5E76"/>
    <w:rsid w:val="00CC6A51"/>
    <w:rsid w:val="00CC7058"/>
    <w:rsid w:val="00CC7767"/>
    <w:rsid w:val="00CD049D"/>
    <w:rsid w:val="00CD1770"/>
    <w:rsid w:val="00CD3A5D"/>
    <w:rsid w:val="00CD5FD4"/>
    <w:rsid w:val="00CD60F8"/>
    <w:rsid w:val="00CD651D"/>
    <w:rsid w:val="00CE0C79"/>
    <w:rsid w:val="00CE0DCE"/>
    <w:rsid w:val="00CE1BC9"/>
    <w:rsid w:val="00CE33C1"/>
    <w:rsid w:val="00CE3C95"/>
    <w:rsid w:val="00CE4899"/>
    <w:rsid w:val="00CE48C9"/>
    <w:rsid w:val="00CE4DD6"/>
    <w:rsid w:val="00CE661D"/>
    <w:rsid w:val="00CE6F99"/>
    <w:rsid w:val="00CE76FF"/>
    <w:rsid w:val="00CF1000"/>
    <w:rsid w:val="00CF1829"/>
    <w:rsid w:val="00CF1CF7"/>
    <w:rsid w:val="00CF2067"/>
    <w:rsid w:val="00CF2C1B"/>
    <w:rsid w:val="00CF32DC"/>
    <w:rsid w:val="00CF3F3A"/>
    <w:rsid w:val="00CF4012"/>
    <w:rsid w:val="00CF40D2"/>
    <w:rsid w:val="00CF43D5"/>
    <w:rsid w:val="00CF443B"/>
    <w:rsid w:val="00CF46AA"/>
    <w:rsid w:val="00CF5867"/>
    <w:rsid w:val="00CF5BDC"/>
    <w:rsid w:val="00D001EA"/>
    <w:rsid w:val="00D01F75"/>
    <w:rsid w:val="00D0215D"/>
    <w:rsid w:val="00D02BC6"/>
    <w:rsid w:val="00D0310D"/>
    <w:rsid w:val="00D03AB3"/>
    <w:rsid w:val="00D03F9F"/>
    <w:rsid w:val="00D05803"/>
    <w:rsid w:val="00D05C7C"/>
    <w:rsid w:val="00D06906"/>
    <w:rsid w:val="00D07742"/>
    <w:rsid w:val="00D077DC"/>
    <w:rsid w:val="00D1276A"/>
    <w:rsid w:val="00D132F9"/>
    <w:rsid w:val="00D14DB7"/>
    <w:rsid w:val="00D15ED5"/>
    <w:rsid w:val="00D16656"/>
    <w:rsid w:val="00D17825"/>
    <w:rsid w:val="00D178BA"/>
    <w:rsid w:val="00D200AB"/>
    <w:rsid w:val="00D20613"/>
    <w:rsid w:val="00D20B81"/>
    <w:rsid w:val="00D223BF"/>
    <w:rsid w:val="00D22956"/>
    <w:rsid w:val="00D244BD"/>
    <w:rsid w:val="00D25230"/>
    <w:rsid w:val="00D25F67"/>
    <w:rsid w:val="00D266C4"/>
    <w:rsid w:val="00D26C84"/>
    <w:rsid w:val="00D3191C"/>
    <w:rsid w:val="00D31CD5"/>
    <w:rsid w:val="00D34402"/>
    <w:rsid w:val="00D348F7"/>
    <w:rsid w:val="00D3564E"/>
    <w:rsid w:val="00D357F5"/>
    <w:rsid w:val="00D3692E"/>
    <w:rsid w:val="00D36EF4"/>
    <w:rsid w:val="00D371D0"/>
    <w:rsid w:val="00D376AF"/>
    <w:rsid w:val="00D3776F"/>
    <w:rsid w:val="00D4062A"/>
    <w:rsid w:val="00D407D3"/>
    <w:rsid w:val="00D40BC3"/>
    <w:rsid w:val="00D41805"/>
    <w:rsid w:val="00D41A0E"/>
    <w:rsid w:val="00D43257"/>
    <w:rsid w:val="00D434EC"/>
    <w:rsid w:val="00D43E69"/>
    <w:rsid w:val="00D43EC7"/>
    <w:rsid w:val="00D44462"/>
    <w:rsid w:val="00D4453A"/>
    <w:rsid w:val="00D44E9D"/>
    <w:rsid w:val="00D454E0"/>
    <w:rsid w:val="00D45D5E"/>
    <w:rsid w:val="00D466D0"/>
    <w:rsid w:val="00D46C1A"/>
    <w:rsid w:val="00D472A7"/>
    <w:rsid w:val="00D50BDD"/>
    <w:rsid w:val="00D50BE1"/>
    <w:rsid w:val="00D51515"/>
    <w:rsid w:val="00D53778"/>
    <w:rsid w:val="00D54706"/>
    <w:rsid w:val="00D54732"/>
    <w:rsid w:val="00D5499A"/>
    <w:rsid w:val="00D54BD5"/>
    <w:rsid w:val="00D554FA"/>
    <w:rsid w:val="00D575F0"/>
    <w:rsid w:val="00D57F43"/>
    <w:rsid w:val="00D60578"/>
    <w:rsid w:val="00D61A0E"/>
    <w:rsid w:val="00D61C9C"/>
    <w:rsid w:val="00D642CF"/>
    <w:rsid w:val="00D709AD"/>
    <w:rsid w:val="00D70F1F"/>
    <w:rsid w:val="00D71CF9"/>
    <w:rsid w:val="00D71E28"/>
    <w:rsid w:val="00D72264"/>
    <w:rsid w:val="00D7675E"/>
    <w:rsid w:val="00D7766D"/>
    <w:rsid w:val="00D80080"/>
    <w:rsid w:val="00D809E2"/>
    <w:rsid w:val="00D80F9D"/>
    <w:rsid w:val="00D80FFB"/>
    <w:rsid w:val="00D81346"/>
    <w:rsid w:val="00D81BAE"/>
    <w:rsid w:val="00D8250A"/>
    <w:rsid w:val="00D84352"/>
    <w:rsid w:val="00D84779"/>
    <w:rsid w:val="00D848E9"/>
    <w:rsid w:val="00D84B17"/>
    <w:rsid w:val="00D8507D"/>
    <w:rsid w:val="00D86627"/>
    <w:rsid w:val="00D86735"/>
    <w:rsid w:val="00D8718E"/>
    <w:rsid w:val="00D871FB"/>
    <w:rsid w:val="00D87AA2"/>
    <w:rsid w:val="00D90961"/>
    <w:rsid w:val="00D90AFA"/>
    <w:rsid w:val="00D90C9D"/>
    <w:rsid w:val="00D90E57"/>
    <w:rsid w:val="00D91910"/>
    <w:rsid w:val="00D91AA8"/>
    <w:rsid w:val="00D92ACE"/>
    <w:rsid w:val="00D92BA5"/>
    <w:rsid w:val="00D92F22"/>
    <w:rsid w:val="00D944A6"/>
    <w:rsid w:val="00D95B5F"/>
    <w:rsid w:val="00D95C89"/>
    <w:rsid w:val="00D9604B"/>
    <w:rsid w:val="00D96FC3"/>
    <w:rsid w:val="00DA0839"/>
    <w:rsid w:val="00DA0D92"/>
    <w:rsid w:val="00DA12C3"/>
    <w:rsid w:val="00DA1B87"/>
    <w:rsid w:val="00DA22B5"/>
    <w:rsid w:val="00DA495D"/>
    <w:rsid w:val="00DA4F15"/>
    <w:rsid w:val="00DA5851"/>
    <w:rsid w:val="00DA5DCA"/>
    <w:rsid w:val="00DA7BA0"/>
    <w:rsid w:val="00DB1E79"/>
    <w:rsid w:val="00DB2BBD"/>
    <w:rsid w:val="00DB3909"/>
    <w:rsid w:val="00DB42F5"/>
    <w:rsid w:val="00DB469A"/>
    <w:rsid w:val="00DB52C3"/>
    <w:rsid w:val="00DB53DD"/>
    <w:rsid w:val="00DB5454"/>
    <w:rsid w:val="00DB5612"/>
    <w:rsid w:val="00DB5DA3"/>
    <w:rsid w:val="00DB635D"/>
    <w:rsid w:val="00DB69D1"/>
    <w:rsid w:val="00DB6A10"/>
    <w:rsid w:val="00DB6C6C"/>
    <w:rsid w:val="00DB7E5F"/>
    <w:rsid w:val="00DC10B0"/>
    <w:rsid w:val="00DC1246"/>
    <w:rsid w:val="00DC14EE"/>
    <w:rsid w:val="00DC1594"/>
    <w:rsid w:val="00DC1AAD"/>
    <w:rsid w:val="00DC2E5B"/>
    <w:rsid w:val="00DC3904"/>
    <w:rsid w:val="00DC3EC5"/>
    <w:rsid w:val="00DC4BCD"/>
    <w:rsid w:val="00DC6827"/>
    <w:rsid w:val="00DC7369"/>
    <w:rsid w:val="00DD05E2"/>
    <w:rsid w:val="00DD1107"/>
    <w:rsid w:val="00DD178F"/>
    <w:rsid w:val="00DD1A91"/>
    <w:rsid w:val="00DD1FE4"/>
    <w:rsid w:val="00DD27A2"/>
    <w:rsid w:val="00DD2899"/>
    <w:rsid w:val="00DD2C11"/>
    <w:rsid w:val="00DD35D6"/>
    <w:rsid w:val="00DD4A4E"/>
    <w:rsid w:val="00DD53C4"/>
    <w:rsid w:val="00DD5FD2"/>
    <w:rsid w:val="00DD6EE6"/>
    <w:rsid w:val="00DD787B"/>
    <w:rsid w:val="00DE2966"/>
    <w:rsid w:val="00DE2C8D"/>
    <w:rsid w:val="00DE40E0"/>
    <w:rsid w:val="00DE4107"/>
    <w:rsid w:val="00DE5B8D"/>
    <w:rsid w:val="00DE6289"/>
    <w:rsid w:val="00DE6A37"/>
    <w:rsid w:val="00DE7299"/>
    <w:rsid w:val="00DE73F1"/>
    <w:rsid w:val="00DF04ED"/>
    <w:rsid w:val="00DF0B5E"/>
    <w:rsid w:val="00DF0ED5"/>
    <w:rsid w:val="00DF1E58"/>
    <w:rsid w:val="00DF2026"/>
    <w:rsid w:val="00DF2DB8"/>
    <w:rsid w:val="00DF3362"/>
    <w:rsid w:val="00DF6032"/>
    <w:rsid w:val="00DF60E1"/>
    <w:rsid w:val="00DF70CC"/>
    <w:rsid w:val="00DF72D9"/>
    <w:rsid w:val="00DF7DF3"/>
    <w:rsid w:val="00DF7EC8"/>
    <w:rsid w:val="00E01C4A"/>
    <w:rsid w:val="00E02371"/>
    <w:rsid w:val="00E0285F"/>
    <w:rsid w:val="00E028ED"/>
    <w:rsid w:val="00E02A67"/>
    <w:rsid w:val="00E03F9F"/>
    <w:rsid w:val="00E0499F"/>
    <w:rsid w:val="00E05476"/>
    <w:rsid w:val="00E05A1C"/>
    <w:rsid w:val="00E07833"/>
    <w:rsid w:val="00E104F6"/>
    <w:rsid w:val="00E10748"/>
    <w:rsid w:val="00E125B6"/>
    <w:rsid w:val="00E12A8A"/>
    <w:rsid w:val="00E12F57"/>
    <w:rsid w:val="00E14282"/>
    <w:rsid w:val="00E14856"/>
    <w:rsid w:val="00E149B3"/>
    <w:rsid w:val="00E14CDD"/>
    <w:rsid w:val="00E15015"/>
    <w:rsid w:val="00E156F2"/>
    <w:rsid w:val="00E15926"/>
    <w:rsid w:val="00E15EF1"/>
    <w:rsid w:val="00E15F50"/>
    <w:rsid w:val="00E1773B"/>
    <w:rsid w:val="00E17FA7"/>
    <w:rsid w:val="00E205B7"/>
    <w:rsid w:val="00E21373"/>
    <w:rsid w:val="00E2250E"/>
    <w:rsid w:val="00E22C3D"/>
    <w:rsid w:val="00E2330C"/>
    <w:rsid w:val="00E234C4"/>
    <w:rsid w:val="00E24BF5"/>
    <w:rsid w:val="00E265DD"/>
    <w:rsid w:val="00E27DDF"/>
    <w:rsid w:val="00E27E01"/>
    <w:rsid w:val="00E30550"/>
    <w:rsid w:val="00E30A90"/>
    <w:rsid w:val="00E3109F"/>
    <w:rsid w:val="00E31325"/>
    <w:rsid w:val="00E31602"/>
    <w:rsid w:val="00E32DBA"/>
    <w:rsid w:val="00E37186"/>
    <w:rsid w:val="00E407A6"/>
    <w:rsid w:val="00E420B8"/>
    <w:rsid w:val="00E43469"/>
    <w:rsid w:val="00E4369C"/>
    <w:rsid w:val="00E43A0F"/>
    <w:rsid w:val="00E445DA"/>
    <w:rsid w:val="00E45379"/>
    <w:rsid w:val="00E4624F"/>
    <w:rsid w:val="00E465CB"/>
    <w:rsid w:val="00E47C0D"/>
    <w:rsid w:val="00E47D4C"/>
    <w:rsid w:val="00E47E2E"/>
    <w:rsid w:val="00E50B22"/>
    <w:rsid w:val="00E50D7F"/>
    <w:rsid w:val="00E512CA"/>
    <w:rsid w:val="00E51E18"/>
    <w:rsid w:val="00E51F0F"/>
    <w:rsid w:val="00E533BD"/>
    <w:rsid w:val="00E53706"/>
    <w:rsid w:val="00E57CE2"/>
    <w:rsid w:val="00E57E96"/>
    <w:rsid w:val="00E617BD"/>
    <w:rsid w:val="00E61C0C"/>
    <w:rsid w:val="00E61E05"/>
    <w:rsid w:val="00E63C5F"/>
    <w:rsid w:val="00E64BD9"/>
    <w:rsid w:val="00E6519C"/>
    <w:rsid w:val="00E65AE7"/>
    <w:rsid w:val="00E661F3"/>
    <w:rsid w:val="00E67E50"/>
    <w:rsid w:val="00E67EF5"/>
    <w:rsid w:val="00E70567"/>
    <w:rsid w:val="00E705B4"/>
    <w:rsid w:val="00E72967"/>
    <w:rsid w:val="00E72BFA"/>
    <w:rsid w:val="00E7356B"/>
    <w:rsid w:val="00E754F8"/>
    <w:rsid w:val="00E75AD6"/>
    <w:rsid w:val="00E7654C"/>
    <w:rsid w:val="00E76DE3"/>
    <w:rsid w:val="00E76E33"/>
    <w:rsid w:val="00E7778E"/>
    <w:rsid w:val="00E8155D"/>
    <w:rsid w:val="00E83A16"/>
    <w:rsid w:val="00E83A50"/>
    <w:rsid w:val="00E84AD7"/>
    <w:rsid w:val="00E85CC0"/>
    <w:rsid w:val="00E87C2D"/>
    <w:rsid w:val="00E87CDA"/>
    <w:rsid w:val="00E9383E"/>
    <w:rsid w:val="00E93B7A"/>
    <w:rsid w:val="00E93C0B"/>
    <w:rsid w:val="00E94F1A"/>
    <w:rsid w:val="00E963E3"/>
    <w:rsid w:val="00E96E1A"/>
    <w:rsid w:val="00E96FB2"/>
    <w:rsid w:val="00E9734B"/>
    <w:rsid w:val="00E978D0"/>
    <w:rsid w:val="00EA00D8"/>
    <w:rsid w:val="00EA0E04"/>
    <w:rsid w:val="00EA220D"/>
    <w:rsid w:val="00EA312A"/>
    <w:rsid w:val="00EA3156"/>
    <w:rsid w:val="00EA40A2"/>
    <w:rsid w:val="00EA4CD5"/>
    <w:rsid w:val="00EA5D2C"/>
    <w:rsid w:val="00EA5D8E"/>
    <w:rsid w:val="00EA6DEB"/>
    <w:rsid w:val="00EB07CF"/>
    <w:rsid w:val="00EB1B2C"/>
    <w:rsid w:val="00EB1D0D"/>
    <w:rsid w:val="00EB1FC7"/>
    <w:rsid w:val="00EB24EF"/>
    <w:rsid w:val="00EB3B88"/>
    <w:rsid w:val="00EB644E"/>
    <w:rsid w:val="00EB71CE"/>
    <w:rsid w:val="00EB7603"/>
    <w:rsid w:val="00EC0C14"/>
    <w:rsid w:val="00EC0D28"/>
    <w:rsid w:val="00EC12E8"/>
    <w:rsid w:val="00EC1A45"/>
    <w:rsid w:val="00EC1AA8"/>
    <w:rsid w:val="00EC2B42"/>
    <w:rsid w:val="00EC3B8F"/>
    <w:rsid w:val="00EC3C8F"/>
    <w:rsid w:val="00EC55B7"/>
    <w:rsid w:val="00EC58EC"/>
    <w:rsid w:val="00EC5CA0"/>
    <w:rsid w:val="00EC7372"/>
    <w:rsid w:val="00ED075E"/>
    <w:rsid w:val="00ED19D1"/>
    <w:rsid w:val="00ED2AC0"/>
    <w:rsid w:val="00ED30E8"/>
    <w:rsid w:val="00ED3618"/>
    <w:rsid w:val="00ED3709"/>
    <w:rsid w:val="00ED3B69"/>
    <w:rsid w:val="00ED3ECA"/>
    <w:rsid w:val="00ED3F39"/>
    <w:rsid w:val="00ED4168"/>
    <w:rsid w:val="00ED527A"/>
    <w:rsid w:val="00ED6067"/>
    <w:rsid w:val="00ED63AE"/>
    <w:rsid w:val="00ED6CD1"/>
    <w:rsid w:val="00ED715E"/>
    <w:rsid w:val="00ED7225"/>
    <w:rsid w:val="00ED7A42"/>
    <w:rsid w:val="00EE04BA"/>
    <w:rsid w:val="00EE0C6D"/>
    <w:rsid w:val="00EE13C3"/>
    <w:rsid w:val="00EE22AF"/>
    <w:rsid w:val="00EE235C"/>
    <w:rsid w:val="00EE2D7B"/>
    <w:rsid w:val="00EE2F07"/>
    <w:rsid w:val="00EE31F4"/>
    <w:rsid w:val="00EE44D5"/>
    <w:rsid w:val="00EE56F3"/>
    <w:rsid w:val="00EE5F2E"/>
    <w:rsid w:val="00EF0517"/>
    <w:rsid w:val="00EF0EA0"/>
    <w:rsid w:val="00EF16A6"/>
    <w:rsid w:val="00EF2C2D"/>
    <w:rsid w:val="00EF2CC6"/>
    <w:rsid w:val="00EF45F3"/>
    <w:rsid w:val="00EF4A64"/>
    <w:rsid w:val="00EF4D52"/>
    <w:rsid w:val="00EF6284"/>
    <w:rsid w:val="00EF665D"/>
    <w:rsid w:val="00EF72F4"/>
    <w:rsid w:val="00F00A59"/>
    <w:rsid w:val="00F018AD"/>
    <w:rsid w:val="00F01929"/>
    <w:rsid w:val="00F02171"/>
    <w:rsid w:val="00F033EF"/>
    <w:rsid w:val="00F0528B"/>
    <w:rsid w:val="00F061A6"/>
    <w:rsid w:val="00F0710C"/>
    <w:rsid w:val="00F0778D"/>
    <w:rsid w:val="00F07833"/>
    <w:rsid w:val="00F078F4"/>
    <w:rsid w:val="00F10713"/>
    <w:rsid w:val="00F11AB3"/>
    <w:rsid w:val="00F12937"/>
    <w:rsid w:val="00F14017"/>
    <w:rsid w:val="00F1562B"/>
    <w:rsid w:val="00F1684C"/>
    <w:rsid w:val="00F20633"/>
    <w:rsid w:val="00F206F6"/>
    <w:rsid w:val="00F20876"/>
    <w:rsid w:val="00F21114"/>
    <w:rsid w:val="00F21DD6"/>
    <w:rsid w:val="00F23121"/>
    <w:rsid w:val="00F25CFE"/>
    <w:rsid w:val="00F2753A"/>
    <w:rsid w:val="00F3018B"/>
    <w:rsid w:val="00F321E1"/>
    <w:rsid w:val="00F329FF"/>
    <w:rsid w:val="00F34879"/>
    <w:rsid w:val="00F35243"/>
    <w:rsid w:val="00F35B48"/>
    <w:rsid w:val="00F35B99"/>
    <w:rsid w:val="00F36D7C"/>
    <w:rsid w:val="00F36E9F"/>
    <w:rsid w:val="00F37436"/>
    <w:rsid w:val="00F40F08"/>
    <w:rsid w:val="00F41B19"/>
    <w:rsid w:val="00F420C5"/>
    <w:rsid w:val="00F42AB5"/>
    <w:rsid w:val="00F43E6E"/>
    <w:rsid w:val="00F43EBF"/>
    <w:rsid w:val="00F44423"/>
    <w:rsid w:val="00F44C56"/>
    <w:rsid w:val="00F458BB"/>
    <w:rsid w:val="00F469D7"/>
    <w:rsid w:val="00F50BE6"/>
    <w:rsid w:val="00F51236"/>
    <w:rsid w:val="00F51270"/>
    <w:rsid w:val="00F51438"/>
    <w:rsid w:val="00F5374C"/>
    <w:rsid w:val="00F541B8"/>
    <w:rsid w:val="00F546D7"/>
    <w:rsid w:val="00F55CDA"/>
    <w:rsid w:val="00F56B6D"/>
    <w:rsid w:val="00F56CC2"/>
    <w:rsid w:val="00F5787E"/>
    <w:rsid w:val="00F57ADE"/>
    <w:rsid w:val="00F57B06"/>
    <w:rsid w:val="00F60BC0"/>
    <w:rsid w:val="00F615A8"/>
    <w:rsid w:val="00F61A15"/>
    <w:rsid w:val="00F61B7F"/>
    <w:rsid w:val="00F62370"/>
    <w:rsid w:val="00F628D3"/>
    <w:rsid w:val="00F62EF2"/>
    <w:rsid w:val="00F63079"/>
    <w:rsid w:val="00F638C3"/>
    <w:rsid w:val="00F6497E"/>
    <w:rsid w:val="00F677E2"/>
    <w:rsid w:val="00F67F41"/>
    <w:rsid w:val="00F70109"/>
    <w:rsid w:val="00F70D50"/>
    <w:rsid w:val="00F717E6"/>
    <w:rsid w:val="00F720F5"/>
    <w:rsid w:val="00F73751"/>
    <w:rsid w:val="00F73DC5"/>
    <w:rsid w:val="00F75EAD"/>
    <w:rsid w:val="00F77154"/>
    <w:rsid w:val="00F8009F"/>
    <w:rsid w:val="00F80F33"/>
    <w:rsid w:val="00F824BB"/>
    <w:rsid w:val="00F82EC0"/>
    <w:rsid w:val="00F846D6"/>
    <w:rsid w:val="00F846F1"/>
    <w:rsid w:val="00F84C4C"/>
    <w:rsid w:val="00F84DFE"/>
    <w:rsid w:val="00F84F0C"/>
    <w:rsid w:val="00F86997"/>
    <w:rsid w:val="00F86A3C"/>
    <w:rsid w:val="00F871D7"/>
    <w:rsid w:val="00F878EE"/>
    <w:rsid w:val="00F90767"/>
    <w:rsid w:val="00F9173A"/>
    <w:rsid w:val="00F91800"/>
    <w:rsid w:val="00F92E5E"/>
    <w:rsid w:val="00F93469"/>
    <w:rsid w:val="00F93BB2"/>
    <w:rsid w:val="00F9414C"/>
    <w:rsid w:val="00F94E99"/>
    <w:rsid w:val="00F95AD2"/>
    <w:rsid w:val="00F9650A"/>
    <w:rsid w:val="00F967C7"/>
    <w:rsid w:val="00F9797C"/>
    <w:rsid w:val="00FA0437"/>
    <w:rsid w:val="00FA155E"/>
    <w:rsid w:val="00FA1FFF"/>
    <w:rsid w:val="00FA233F"/>
    <w:rsid w:val="00FA2E05"/>
    <w:rsid w:val="00FA3DF0"/>
    <w:rsid w:val="00FA4377"/>
    <w:rsid w:val="00FA43CE"/>
    <w:rsid w:val="00FA4851"/>
    <w:rsid w:val="00FA48B8"/>
    <w:rsid w:val="00FA4F73"/>
    <w:rsid w:val="00FA54F1"/>
    <w:rsid w:val="00FA7373"/>
    <w:rsid w:val="00FA7547"/>
    <w:rsid w:val="00FA7D57"/>
    <w:rsid w:val="00FB0008"/>
    <w:rsid w:val="00FB071C"/>
    <w:rsid w:val="00FB19FC"/>
    <w:rsid w:val="00FB1A0B"/>
    <w:rsid w:val="00FB1ACE"/>
    <w:rsid w:val="00FB2A36"/>
    <w:rsid w:val="00FB3013"/>
    <w:rsid w:val="00FB3DC1"/>
    <w:rsid w:val="00FB3EA0"/>
    <w:rsid w:val="00FB4B27"/>
    <w:rsid w:val="00FB4F31"/>
    <w:rsid w:val="00FB54FC"/>
    <w:rsid w:val="00FB55F4"/>
    <w:rsid w:val="00FB58D8"/>
    <w:rsid w:val="00FB6525"/>
    <w:rsid w:val="00FB7140"/>
    <w:rsid w:val="00FB759E"/>
    <w:rsid w:val="00FC0B63"/>
    <w:rsid w:val="00FC0F07"/>
    <w:rsid w:val="00FC112B"/>
    <w:rsid w:val="00FC12ED"/>
    <w:rsid w:val="00FC2209"/>
    <w:rsid w:val="00FC24BF"/>
    <w:rsid w:val="00FC2AAC"/>
    <w:rsid w:val="00FC3FF7"/>
    <w:rsid w:val="00FC49E6"/>
    <w:rsid w:val="00FC4F38"/>
    <w:rsid w:val="00FC6482"/>
    <w:rsid w:val="00FC7531"/>
    <w:rsid w:val="00FC7EAA"/>
    <w:rsid w:val="00FD055A"/>
    <w:rsid w:val="00FD2A59"/>
    <w:rsid w:val="00FD3974"/>
    <w:rsid w:val="00FD3BEB"/>
    <w:rsid w:val="00FD438F"/>
    <w:rsid w:val="00FD4FA5"/>
    <w:rsid w:val="00FD5166"/>
    <w:rsid w:val="00FD6836"/>
    <w:rsid w:val="00FD758C"/>
    <w:rsid w:val="00FD77AF"/>
    <w:rsid w:val="00FE0D6F"/>
    <w:rsid w:val="00FE158B"/>
    <w:rsid w:val="00FE1845"/>
    <w:rsid w:val="00FE1E45"/>
    <w:rsid w:val="00FE1EFF"/>
    <w:rsid w:val="00FE449D"/>
    <w:rsid w:val="00FE7D9A"/>
    <w:rsid w:val="00FF0565"/>
    <w:rsid w:val="00FF05B9"/>
    <w:rsid w:val="00FF0A9B"/>
    <w:rsid w:val="00FF0EB1"/>
    <w:rsid w:val="00FF2075"/>
    <w:rsid w:val="00FF38F4"/>
    <w:rsid w:val="00FF456A"/>
    <w:rsid w:val="00FF46FD"/>
    <w:rsid w:val="00FF6204"/>
    <w:rsid w:val="00FF634D"/>
    <w:rsid w:val="00FF6446"/>
    <w:rsid w:val="00FF6B8E"/>
    <w:rsid w:val="00FF704D"/>
    <w:rsid w:val="6572CA0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19D92"/>
  <w15:docId w15:val="{30431A12-90CD-42A9-903F-0144E60D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136"/>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uiPriority w:val="22"/>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DB69D1"/>
    <w:pPr>
      <w:spacing w:before="100" w:beforeAutospacing="1" w:after="100" w:afterAutospacing="1"/>
    </w:pPr>
    <w:rPr>
      <w:sz w:val="24"/>
      <w:szCs w:val="24"/>
      <w:lang w:eastAsia="es-MX"/>
    </w:rPr>
  </w:style>
  <w:style w:type="character" w:customStyle="1" w:styleId="Ttulo2Car">
    <w:name w:val="Título 2 Car"/>
    <w:basedOn w:val="Fuentedeprrafopredeter"/>
    <w:link w:val="Ttulo2"/>
    <w:uiPriority w:val="9"/>
    <w:semiHidden/>
    <w:rsid w:val="00515FAC"/>
    <w:rPr>
      <w:rFonts w:asciiTheme="majorHAnsi" w:eastAsiaTheme="majorEastAsia" w:hAnsiTheme="majorHAnsi" w:cstheme="majorBidi"/>
      <w:color w:val="2F5496" w:themeColor="accent1" w:themeShade="BF"/>
      <w:sz w:val="26"/>
      <w:szCs w:val="26"/>
      <w:lang w:eastAsia="es-ES"/>
    </w:rPr>
  </w:style>
  <w:style w:type="character" w:customStyle="1" w:styleId="Ttulo4Car">
    <w:name w:val="Título 4 Car"/>
    <w:basedOn w:val="Fuentedeprrafopredeter"/>
    <w:link w:val="Ttulo4"/>
    <w:uiPriority w:val="9"/>
    <w:semiHidden/>
    <w:rsid w:val="00897BD9"/>
    <w:rPr>
      <w:rFonts w:asciiTheme="majorHAnsi" w:eastAsiaTheme="majorEastAsia" w:hAnsiTheme="majorHAnsi" w:cstheme="majorBidi"/>
      <w:i/>
      <w:iCs/>
      <w:color w:val="2F5496" w:themeColor="accent1" w:themeShade="BF"/>
      <w:sz w:val="20"/>
      <w:szCs w:val="20"/>
      <w:lang w:eastAsia="es-ES"/>
    </w:rPr>
  </w:style>
  <w:style w:type="character" w:customStyle="1" w:styleId="normaltextrun">
    <w:name w:val="normaltextrun"/>
    <w:basedOn w:val="Fuentedeprrafopredeter"/>
    <w:rsid w:val="00053196"/>
  </w:style>
  <w:style w:type="character" w:customStyle="1" w:styleId="Mencinsinresolver1">
    <w:name w:val="Mención sin resolver1"/>
    <w:basedOn w:val="Fuentedeprrafopredeter"/>
    <w:uiPriority w:val="99"/>
    <w:semiHidden/>
    <w:unhideWhenUsed/>
    <w:rsid w:val="00C56A84"/>
    <w:rPr>
      <w:color w:val="605E5C"/>
      <w:shd w:val="clear" w:color="auto" w:fill="E1DFDD"/>
    </w:rPr>
  </w:style>
  <w:style w:type="character" w:customStyle="1" w:styleId="Mencinsinresolver2">
    <w:name w:val="Mención sin resolver2"/>
    <w:basedOn w:val="Fuentedeprrafopredeter"/>
    <w:uiPriority w:val="99"/>
    <w:semiHidden/>
    <w:unhideWhenUsed/>
    <w:rsid w:val="008D2EE9"/>
    <w:rPr>
      <w:color w:val="605E5C"/>
      <w:shd w:val="clear" w:color="auto" w:fill="E1DFDD"/>
    </w:rPr>
  </w:style>
  <w:style w:type="paragraph" w:customStyle="1" w:styleId="rtejustify">
    <w:name w:val="rtejustify"/>
    <w:basedOn w:val="Normal"/>
    <w:rsid w:val="00467B1E"/>
    <w:pPr>
      <w:spacing w:before="100" w:beforeAutospacing="1" w:after="100" w:afterAutospacing="1"/>
    </w:pPr>
    <w:rPr>
      <w:sz w:val="24"/>
      <w:szCs w:val="24"/>
      <w:lang w:eastAsia="es-MX"/>
    </w:rPr>
  </w:style>
  <w:style w:type="character" w:customStyle="1" w:styleId="Mencinsinresolver3">
    <w:name w:val="Mención sin resolver3"/>
    <w:basedOn w:val="Fuentedeprrafopredeter"/>
    <w:uiPriority w:val="99"/>
    <w:semiHidden/>
    <w:unhideWhenUsed/>
    <w:rsid w:val="000F3FAD"/>
    <w:rPr>
      <w:color w:val="605E5C"/>
      <w:shd w:val="clear" w:color="auto" w:fill="E1DFDD"/>
    </w:rPr>
  </w:style>
  <w:style w:type="paragraph" w:styleId="NormalWeb">
    <w:name w:val="Normal (Web)"/>
    <w:basedOn w:val="Normal"/>
    <w:uiPriority w:val="99"/>
    <w:semiHidden/>
    <w:unhideWhenUsed/>
    <w:rsid w:val="00007D24"/>
    <w:pPr>
      <w:spacing w:before="100" w:beforeAutospacing="1" w:after="100" w:afterAutospacing="1"/>
    </w:pPr>
    <w:rPr>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8916599">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593369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40119627">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198248831">
      <w:bodyDiv w:val="1"/>
      <w:marLeft w:val="0"/>
      <w:marRight w:val="0"/>
      <w:marTop w:val="0"/>
      <w:marBottom w:val="0"/>
      <w:divBdr>
        <w:top w:val="none" w:sz="0" w:space="0" w:color="auto"/>
        <w:left w:val="none" w:sz="0" w:space="0" w:color="auto"/>
        <w:bottom w:val="none" w:sz="0" w:space="0" w:color="auto"/>
        <w:right w:val="none" w:sz="0" w:space="0" w:color="auto"/>
      </w:divBdr>
    </w:div>
    <w:div w:id="213582208">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0880949">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64477452">
      <w:bodyDiv w:val="1"/>
      <w:marLeft w:val="0"/>
      <w:marRight w:val="0"/>
      <w:marTop w:val="0"/>
      <w:marBottom w:val="0"/>
      <w:divBdr>
        <w:top w:val="none" w:sz="0" w:space="0" w:color="auto"/>
        <w:left w:val="none" w:sz="0" w:space="0" w:color="auto"/>
        <w:bottom w:val="none" w:sz="0" w:space="0" w:color="auto"/>
        <w:right w:val="none" w:sz="0" w:space="0" w:color="auto"/>
      </w:divBdr>
    </w:div>
    <w:div w:id="380328786">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84842113">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405226946">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08770871">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216944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71372196">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74080514">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6919674">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16139077">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594848">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5300878">
      <w:bodyDiv w:val="1"/>
      <w:marLeft w:val="0"/>
      <w:marRight w:val="0"/>
      <w:marTop w:val="0"/>
      <w:marBottom w:val="0"/>
      <w:divBdr>
        <w:top w:val="none" w:sz="0" w:space="0" w:color="auto"/>
        <w:left w:val="none" w:sz="0" w:space="0" w:color="auto"/>
        <w:bottom w:val="none" w:sz="0" w:space="0" w:color="auto"/>
        <w:right w:val="none" w:sz="0" w:space="0" w:color="auto"/>
      </w:divBdr>
      <w:divsChild>
        <w:div w:id="1695568894">
          <w:marLeft w:val="0"/>
          <w:marRight w:val="0"/>
          <w:marTop w:val="0"/>
          <w:marBottom w:val="0"/>
          <w:divBdr>
            <w:top w:val="none" w:sz="0" w:space="0" w:color="auto"/>
            <w:left w:val="single" w:sz="12" w:space="5" w:color="FE0105"/>
            <w:bottom w:val="none" w:sz="0" w:space="0" w:color="auto"/>
            <w:right w:val="none" w:sz="0" w:space="0" w:color="auto"/>
          </w:divBdr>
        </w:div>
      </w:divsChild>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75788944">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3377543">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55533796">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71322937">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75672109">
      <w:bodyDiv w:val="1"/>
      <w:marLeft w:val="0"/>
      <w:marRight w:val="0"/>
      <w:marTop w:val="0"/>
      <w:marBottom w:val="0"/>
      <w:divBdr>
        <w:top w:val="none" w:sz="0" w:space="0" w:color="auto"/>
        <w:left w:val="none" w:sz="0" w:space="0" w:color="auto"/>
        <w:bottom w:val="none" w:sz="0" w:space="0" w:color="auto"/>
        <w:right w:val="none" w:sz="0" w:space="0" w:color="auto"/>
      </w:divBdr>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17301.page" TargetMode="External"/><Relationship Id="rId13" Type="http://schemas.openxmlformats.org/officeDocument/2006/relationships/hyperlink" Target="https://www.elsoldetoluca.com.mx/local/comienza-gobierno-morenista-en-valle-de-bravo-7677549.html"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imex.org.mx/saimex/solicitud/downloadAttach/1329110.page"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09A352-6AA3-4E5C-92B1-EDB0CC13D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7437</Words>
  <Characters>40909</Characters>
  <Application>Microsoft Office Word</Application>
  <DocSecurity>0</DocSecurity>
  <Lines>340</Lines>
  <Paragraphs>96</Paragraphs>
  <ScaleCrop>false</ScaleCrop>
  <Company>Hewlett-Packard Company</Company>
  <LinksUpToDate>false</LinksUpToDate>
  <CharactersWithSpaces>48250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Ivette Razo De La Paz</dc:creator>
  <cp:keywords/>
  <dc:description/>
  <cp:lastModifiedBy>Yesica Gonzales Romero</cp:lastModifiedBy>
  <cp:revision>2</cp:revision>
  <cp:lastPrinted>2019-11-07T17:48:00Z</cp:lastPrinted>
  <dcterms:created xsi:type="dcterms:W3CDTF">2022-05-18T03:02:00Z</dcterms:created>
  <dcterms:modified xsi:type="dcterms:W3CDTF">2022-05-18T03:02:00Z</dcterms:modified>
</cp:coreProperties>
</file>