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968" w:rsidRPr="00B000C2" w:rsidRDefault="00F66968" w:rsidP="00F66968">
      <w:pPr>
        <w:shd w:val="clear" w:color="auto" w:fill="FFFFFF"/>
        <w:spacing w:after="0" w:line="360" w:lineRule="auto"/>
        <w:jc w:val="both"/>
        <w:rPr>
          <w:rFonts w:ascii="Palatino Linotype" w:eastAsia="Times New Roman" w:hAnsi="Palatino Linotype" w:cs="Arial"/>
          <w:color w:val="000000"/>
          <w:sz w:val="24"/>
          <w:szCs w:val="24"/>
          <w:lang w:eastAsia="es-MX"/>
        </w:rPr>
      </w:pPr>
      <w:r w:rsidRPr="00B000C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D376A" w:rsidRPr="00B000C2">
        <w:rPr>
          <w:rFonts w:ascii="Palatino Linotype" w:eastAsia="Times New Roman" w:hAnsi="Palatino Linotype" w:cs="Arial"/>
          <w:color w:val="000000"/>
          <w:sz w:val="24"/>
          <w:szCs w:val="24"/>
          <w:lang w:eastAsia="es-MX"/>
        </w:rPr>
        <w:t>catorce de diciembre de dos mil veintidós</w:t>
      </w:r>
      <w:r w:rsidRPr="00B000C2">
        <w:rPr>
          <w:rFonts w:ascii="Palatino Linotype" w:eastAsia="Times New Roman" w:hAnsi="Palatino Linotype" w:cs="Arial"/>
          <w:color w:val="000000"/>
          <w:sz w:val="24"/>
          <w:szCs w:val="24"/>
          <w:lang w:eastAsia="es-MX"/>
        </w:rPr>
        <w:t>.</w:t>
      </w:r>
    </w:p>
    <w:p w:rsidR="00F66968" w:rsidRPr="00B000C2" w:rsidRDefault="00F66968" w:rsidP="00F66968">
      <w:pPr>
        <w:shd w:val="clear" w:color="auto" w:fill="FFFFFF"/>
        <w:spacing w:after="0" w:line="360" w:lineRule="auto"/>
        <w:jc w:val="both"/>
        <w:rPr>
          <w:rFonts w:ascii="Palatino Linotype" w:eastAsia="Times New Roman" w:hAnsi="Palatino Linotype" w:cs="Arial"/>
          <w:color w:val="000000"/>
          <w:sz w:val="24"/>
          <w:szCs w:val="24"/>
          <w:lang w:eastAsia="es-MX"/>
        </w:rPr>
      </w:pPr>
    </w:p>
    <w:p w:rsidR="00F66968" w:rsidRPr="00B000C2" w:rsidRDefault="00F66968" w:rsidP="00F66968">
      <w:pPr>
        <w:tabs>
          <w:tab w:val="left" w:pos="1701"/>
        </w:tabs>
        <w:spacing w:after="0" w:line="360" w:lineRule="auto"/>
        <w:jc w:val="both"/>
        <w:rPr>
          <w:rFonts w:ascii="Palatino Linotype" w:hAnsi="Palatino Linotype" w:cs="Arial"/>
          <w:b/>
          <w:sz w:val="24"/>
          <w:szCs w:val="24"/>
        </w:rPr>
      </w:pPr>
      <w:r w:rsidRPr="00B000C2">
        <w:rPr>
          <w:rFonts w:ascii="Palatino Linotype" w:eastAsia="Palatino Linotype" w:hAnsi="Palatino Linotype" w:cs="Palatino Linotype"/>
          <w:b/>
          <w:color w:val="000000"/>
          <w:sz w:val="24"/>
          <w:szCs w:val="24"/>
        </w:rPr>
        <w:t>VISTO</w:t>
      </w:r>
      <w:r w:rsidRPr="00B000C2">
        <w:rPr>
          <w:rFonts w:ascii="Palatino Linotype" w:eastAsia="Palatino Linotype" w:hAnsi="Palatino Linotype" w:cs="Palatino Linotype"/>
          <w:color w:val="000000"/>
          <w:sz w:val="24"/>
          <w:szCs w:val="24"/>
        </w:rPr>
        <w:t xml:space="preserve"> el expediente electrónico formado con motivo del recurso de revisión número </w:t>
      </w:r>
      <w:r w:rsidRPr="00B000C2">
        <w:rPr>
          <w:rFonts w:ascii="Palatino Linotype" w:eastAsia="Palatino Linotype" w:hAnsi="Palatino Linotype" w:cs="Palatino Linotype"/>
          <w:b/>
          <w:color w:val="000000"/>
          <w:sz w:val="24"/>
          <w:szCs w:val="24"/>
        </w:rPr>
        <w:t>013460/INFOEM/IP/RR/2022</w:t>
      </w:r>
      <w:r w:rsidRPr="00B000C2">
        <w:rPr>
          <w:rFonts w:ascii="Palatino Linotype" w:eastAsia="Palatino Linotype" w:hAnsi="Palatino Linotype" w:cs="Palatino Linotype"/>
          <w:color w:val="000000"/>
          <w:sz w:val="24"/>
          <w:szCs w:val="24"/>
        </w:rPr>
        <w:t xml:space="preserve">, interpuesto por </w:t>
      </w:r>
      <w:r w:rsidR="00121CEE">
        <w:rPr>
          <w:rFonts w:ascii="Palatino Linotype" w:eastAsia="Palatino Linotype" w:hAnsi="Palatino Linotype" w:cs="Palatino Linotype"/>
          <w:b/>
          <w:color w:val="000000"/>
          <w:sz w:val="24"/>
          <w:szCs w:val="24"/>
        </w:rPr>
        <w:t>XXXXXXXXXXXXXXXXXX</w:t>
      </w:r>
      <w:r w:rsidRPr="00B000C2">
        <w:rPr>
          <w:rFonts w:ascii="Palatino Linotype" w:eastAsia="Palatino Linotype" w:hAnsi="Palatino Linotype" w:cs="Palatino Linotype"/>
          <w:color w:val="000000"/>
          <w:sz w:val="24"/>
          <w:szCs w:val="24"/>
        </w:rPr>
        <w:t xml:space="preserve">, en lo sucesivo el </w:t>
      </w:r>
      <w:r w:rsidRPr="00B000C2">
        <w:rPr>
          <w:rFonts w:ascii="Palatino Linotype" w:eastAsia="Palatino Linotype" w:hAnsi="Palatino Linotype" w:cs="Palatino Linotype"/>
          <w:b/>
          <w:color w:val="000000"/>
          <w:sz w:val="24"/>
          <w:szCs w:val="24"/>
        </w:rPr>
        <w:t>Recurrente</w:t>
      </w:r>
      <w:r w:rsidRPr="00B000C2">
        <w:rPr>
          <w:rFonts w:ascii="Palatino Linotype" w:eastAsia="Palatino Linotype" w:hAnsi="Palatino Linotype" w:cs="Palatino Linotype"/>
          <w:color w:val="000000"/>
          <w:sz w:val="24"/>
          <w:szCs w:val="24"/>
        </w:rPr>
        <w:t>, en contra de la</w:t>
      </w:r>
      <w:bookmarkStart w:id="0" w:name="_GoBack"/>
      <w:bookmarkEnd w:id="0"/>
      <w:r w:rsidRPr="00B000C2">
        <w:rPr>
          <w:rFonts w:ascii="Palatino Linotype" w:eastAsia="Palatino Linotype" w:hAnsi="Palatino Linotype" w:cs="Palatino Linotype"/>
          <w:color w:val="000000"/>
          <w:sz w:val="24"/>
          <w:szCs w:val="24"/>
        </w:rPr>
        <w:t xml:space="preserve"> respuesta del</w:t>
      </w:r>
      <w:r w:rsidRPr="00B000C2">
        <w:rPr>
          <w:rFonts w:ascii="Palatino Linotype" w:hAnsi="Palatino Linotype" w:cs="Arial"/>
          <w:sz w:val="24"/>
          <w:szCs w:val="24"/>
        </w:rPr>
        <w:t xml:space="preserve"> </w:t>
      </w:r>
      <w:r w:rsidRPr="00B000C2">
        <w:rPr>
          <w:rFonts w:ascii="Palatino Linotype" w:hAnsi="Palatino Linotype" w:cs="Arial"/>
          <w:b/>
          <w:sz w:val="24"/>
          <w:szCs w:val="24"/>
        </w:rPr>
        <w:t xml:space="preserve">Ayuntamiento de </w:t>
      </w:r>
      <w:proofErr w:type="spellStart"/>
      <w:r w:rsidRPr="00B000C2">
        <w:rPr>
          <w:rFonts w:ascii="Palatino Linotype" w:hAnsi="Palatino Linotype" w:cs="Arial"/>
          <w:b/>
          <w:sz w:val="24"/>
          <w:szCs w:val="24"/>
        </w:rPr>
        <w:t>Tonatico</w:t>
      </w:r>
      <w:proofErr w:type="spellEnd"/>
      <w:r w:rsidRPr="00B000C2">
        <w:rPr>
          <w:rFonts w:ascii="Palatino Linotype" w:hAnsi="Palatino Linotype" w:cs="Arial"/>
          <w:b/>
          <w:sz w:val="24"/>
          <w:szCs w:val="24"/>
        </w:rPr>
        <w:t xml:space="preserve">, </w:t>
      </w:r>
      <w:r w:rsidRPr="00B000C2">
        <w:rPr>
          <w:rFonts w:ascii="Palatino Linotype" w:hAnsi="Palatino Linotype" w:cs="Arial"/>
          <w:sz w:val="24"/>
          <w:szCs w:val="24"/>
        </w:rPr>
        <w:t>en lo subsecuente</w:t>
      </w:r>
      <w:r w:rsidRPr="00B000C2">
        <w:rPr>
          <w:rFonts w:ascii="Palatino Linotype" w:hAnsi="Palatino Linotype" w:cs="Arial"/>
          <w:b/>
          <w:sz w:val="24"/>
          <w:szCs w:val="24"/>
        </w:rPr>
        <w:t xml:space="preserve"> el Sujeto Obligado, </w:t>
      </w:r>
      <w:r w:rsidRPr="00B000C2">
        <w:rPr>
          <w:rFonts w:ascii="Palatino Linotype" w:hAnsi="Palatino Linotype" w:cs="Arial"/>
          <w:sz w:val="24"/>
          <w:szCs w:val="24"/>
        </w:rPr>
        <w:t>se procede a dictar la presente resolución.</w:t>
      </w:r>
    </w:p>
    <w:p w:rsidR="00F66968" w:rsidRPr="00B000C2" w:rsidRDefault="00F66968" w:rsidP="00F66968">
      <w:pPr>
        <w:tabs>
          <w:tab w:val="left" w:pos="6960"/>
        </w:tabs>
        <w:spacing w:after="0" w:line="360" w:lineRule="auto"/>
        <w:jc w:val="both"/>
        <w:rPr>
          <w:rFonts w:ascii="Palatino Linotype" w:hAnsi="Palatino Linotype" w:cs="Arial"/>
          <w:sz w:val="24"/>
          <w:szCs w:val="24"/>
        </w:rPr>
      </w:pPr>
    </w:p>
    <w:p w:rsidR="00F66968" w:rsidRPr="00B000C2" w:rsidRDefault="00F66968" w:rsidP="00F66968">
      <w:pPr>
        <w:spacing w:after="0" w:line="360" w:lineRule="auto"/>
        <w:jc w:val="center"/>
        <w:rPr>
          <w:rFonts w:ascii="Palatino Linotype" w:hAnsi="Palatino Linotype" w:cs="Arial"/>
          <w:b/>
          <w:sz w:val="28"/>
          <w:szCs w:val="24"/>
        </w:rPr>
      </w:pPr>
      <w:r w:rsidRPr="00B000C2">
        <w:rPr>
          <w:rFonts w:ascii="Palatino Linotype" w:hAnsi="Palatino Linotype" w:cs="Arial"/>
          <w:b/>
          <w:sz w:val="28"/>
          <w:szCs w:val="24"/>
        </w:rPr>
        <w:t>A N T E C E D E N T E S</w:t>
      </w:r>
    </w:p>
    <w:p w:rsidR="00F66968" w:rsidRPr="00B000C2" w:rsidRDefault="00F66968" w:rsidP="00F66968">
      <w:pPr>
        <w:spacing w:after="0" w:line="360" w:lineRule="auto"/>
        <w:rPr>
          <w:rFonts w:ascii="Palatino Linotype" w:hAnsi="Palatino Linotype" w:cs="Arial"/>
          <w:b/>
          <w:sz w:val="24"/>
          <w:szCs w:val="24"/>
        </w:rPr>
      </w:pPr>
    </w:p>
    <w:p w:rsidR="00F66968" w:rsidRPr="00B000C2" w:rsidRDefault="00F66968" w:rsidP="00F66968">
      <w:pPr>
        <w:tabs>
          <w:tab w:val="left" w:pos="4962"/>
        </w:tabs>
        <w:spacing w:after="0" w:line="360" w:lineRule="auto"/>
        <w:jc w:val="both"/>
        <w:rPr>
          <w:rFonts w:ascii="Palatino Linotype" w:hAnsi="Palatino Linotype" w:cs="Arial"/>
          <w:sz w:val="24"/>
          <w:szCs w:val="24"/>
        </w:rPr>
      </w:pPr>
      <w:r w:rsidRPr="00B000C2">
        <w:rPr>
          <w:rFonts w:ascii="Palatino Linotype" w:hAnsi="Palatino Linotype" w:cs="Arial"/>
          <w:b/>
          <w:sz w:val="28"/>
          <w:szCs w:val="28"/>
        </w:rPr>
        <w:t xml:space="preserve">PRIMERO. </w:t>
      </w:r>
      <w:r w:rsidRPr="00B000C2">
        <w:rPr>
          <w:rFonts w:ascii="Palatino Linotype" w:hAnsi="Palatino Linotype" w:cs="Arial"/>
          <w:sz w:val="24"/>
          <w:szCs w:val="24"/>
        </w:rPr>
        <w:t>Con fecha 05 (cinco) de julio de 2022 (dos mil veintidós), el</w:t>
      </w:r>
      <w:r w:rsidRPr="00B000C2">
        <w:rPr>
          <w:rFonts w:ascii="Palatino Linotype" w:hAnsi="Palatino Linotype" w:cs="Arial"/>
          <w:b/>
          <w:sz w:val="24"/>
          <w:szCs w:val="24"/>
        </w:rPr>
        <w:t xml:space="preserve"> Recurrente</w:t>
      </w:r>
      <w:r w:rsidRPr="00B000C2">
        <w:rPr>
          <w:rFonts w:ascii="Palatino Linotype" w:hAnsi="Palatino Linotype" w:cs="Arial"/>
          <w:sz w:val="24"/>
          <w:szCs w:val="24"/>
        </w:rPr>
        <w:t xml:space="preserve"> presentó a través del Sistema de Acceso a la Información Mexiquense, en lo posterior el </w:t>
      </w:r>
      <w:r w:rsidRPr="00B000C2">
        <w:rPr>
          <w:rFonts w:ascii="Palatino Linotype" w:hAnsi="Palatino Linotype" w:cs="Arial"/>
          <w:b/>
          <w:sz w:val="24"/>
          <w:szCs w:val="24"/>
        </w:rPr>
        <w:t>SAIMEX</w:t>
      </w:r>
      <w:r w:rsidRPr="00B000C2">
        <w:rPr>
          <w:rFonts w:ascii="Palatino Linotype" w:hAnsi="Palatino Linotype" w:cs="Arial"/>
          <w:sz w:val="24"/>
          <w:szCs w:val="24"/>
        </w:rPr>
        <w:t xml:space="preserve">, ante </w:t>
      </w:r>
      <w:r w:rsidRPr="00B000C2">
        <w:rPr>
          <w:rFonts w:ascii="Palatino Linotype" w:hAnsi="Palatino Linotype" w:cs="Arial"/>
          <w:b/>
          <w:sz w:val="24"/>
          <w:szCs w:val="24"/>
        </w:rPr>
        <w:t>el Sujeto Obligado</w:t>
      </w:r>
      <w:r w:rsidRPr="00B000C2">
        <w:rPr>
          <w:rFonts w:ascii="Palatino Linotype" w:hAnsi="Palatino Linotype" w:cs="Arial"/>
          <w:sz w:val="24"/>
          <w:szCs w:val="24"/>
        </w:rPr>
        <w:t xml:space="preserve">, solicitud de acceso a la información pública, </w:t>
      </w:r>
      <w:proofErr w:type="gramStart"/>
      <w:r w:rsidRPr="00B000C2">
        <w:rPr>
          <w:rFonts w:ascii="Palatino Linotype" w:hAnsi="Palatino Linotype" w:cs="Arial"/>
          <w:sz w:val="24"/>
          <w:szCs w:val="24"/>
        </w:rPr>
        <w:t>registrada</w:t>
      </w:r>
      <w:proofErr w:type="gramEnd"/>
      <w:r w:rsidRPr="00B000C2">
        <w:rPr>
          <w:rFonts w:ascii="Palatino Linotype" w:hAnsi="Palatino Linotype" w:cs="Arial"/>
          <w:sz w:val="24"/>
          <w:szCs w:val="24"/>
        </w:rPr>
        <w:t xml:space="preserve"> bajo el número de expediente </w:t>
      </w:r>
      <w:r w:rsidRPr="00B000C2">
        <w:rPr>
          <w:rFonts w:ascii="Palatino Linotype" w:hAnsi="Palatino Linotype" w:cs="Arial"/>
          <w:b/>
          <w:sz w:val="24"/>
          <w:szCs w:val="24"/>
        </w:rPr>
        <w:t>00156/TONATICO/IP/2022</w:t>
      </w:r>
      <w:r w:rsidRPr="00B000C2">
        <w:rPr>
          <w:rFonts w:ascii="Palatino Linotype" w:hAnsi="Palatino Linotype" w:cs="Arial"/>
          <w:sz w:val="24"/>
          <w:szCs w:val="24"/>
          <w:lang w:eastAsia="es-MX"/>
        </w:rPr>
        <w:t>,</w:t>
      </w:r>
      <w:r w:rsidRPr="00B000C2">
        <w:rPr>
          <w:rFonts w:ascii="Palatino Linotype" w:hAnsi="Palatino Linotype" w:cs="Arial"/>
          <w:b/>
          <w:sz w:val="24"/>
          <w:szCs w:val="24"/>
          <w:lang w:eastAsia="es-MX"/>
        </w:rPr>
        <w:t xml:space="preserve"> </w:t>
      </w:r>
      <w:r w:rsidRPr="00B000C2">
        <w:rPr>
          <w:rFonts w:ascii="Palatino Linotype" w:hAnsi="Palatino Linotype" w:cs="Arial"/>
          <w:sz w:val="24"/>
          <w:szCs w:val="24"/>
        </w:rPr>
        <w:t>mediante la cual señalo lo siguiente:</w:t>
      </w:r>
    </w:p>
    <w:p w:rsidR="00F66968" w:rsidRPr="00B000C2" w:rsidRDefault="00F66968" w:rsidP="00F66968">
      <w:pPr>
        <w:spacing w:after="0" w:line="360" w:lineRule="auto"/>
        <w:jc w:val="both"/>
        <w:rPr>
          <w:rFonts w:ascii="Palatino Linotype" w:hAnsi="Palatino Linotype" w:cs="Arial"/>
          <w:sz w:val="24"/>
          <w:szCs w:val="24"/>
        </w:rPr>
      </w:pPr>
    </w:p>
    <w:p w:rsidR="00F66968" w:rsidRPr="00B000C2" w:rsidRDefault="00F66968" w:rsidP="00F6696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B000C2">
        <w:rPr>
          <w:rFonts w:ascii="Palatino Linotype" w:eastAsia="Times New Roman" w:hAnsi="Palatino Linotype" w:cs="Times New Roman"/>
          <w:i/>
          <w:szCs w:val="24"/>
          <w:lang w:val="es-ES_tradnl" w:eastAsia="es-ES"/>
        </w:rPr>
        <w:t>“CON RESPECTO AL MUNICIPIO DE TONATICO, AUNQUE NO SEA OBLIGATORIA POR LEY SI ES OBLIGATORIA PARA GARANTIZAR EL CONOCIMIENTO DE LAS FUNCIONES DE LA SINDICATURA Y EL BUEN MANEJO DE LA ADMINISTRACION PUBLICA Y DERIBADO A ELLO SOLICITO CERTIFICACION EN LA NORMA FUNCIONES DE LA SINDICATURA MUNICIPAL PARA EL SINDICO MUNICIPAL”</w:t>
      </w:r>
      <w:r w:rsidRPr="00B000C2">
        <w:rPr>
          <w:rFonts w:ascii="Palatino Linotype" w:eastAsia="Times New Roman" w:hAnsi="Palatino Linotype" w:cs="Times New Roman"/>
          <w:szCs w:val="24"/>
          <w:lang w:val="es-ES_tradnl" w:eastAsia="es-ES"/>
        </w:rPr>
        <w:t xml:space="preserve"> (sic)</w:t>
      </w:r>
    </w:p>
    <w:p w:rsidR="00F66968" w:rsidRPr="00B000C2" w:rsidRDefault="00F66968" w:rsidP="00F6696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66968" w:rsidRPr="00B000C2" w:rsidRDefault="00F66968" w:rsidP="00F66968">
      <w:pPr>
        <w:tabs>
          <w:tab w:val="left" w:pos="5647"/>
        </w:tabs>
        <w:spacing w:after="0" w:line="360" w:lineRule="auto"/>
        <w:jc w:val="both"/>
        <w:rPr>
          <w:rFonts w:ascii="Palatino Linotype" w:hAnsi="Palatino Linotype"/>
          <w:color w:val="000000"/>
          <w:sz w:val="24"/>
          <w:szCs w:val="24"/>
        </w:rPr>
      </w:pPr>
      <w:r w:rsidRPr="00B000C2">
        <w:rPr>
          <w:rFonts w:ascii="Palatino Linotype" w:eastAsia="Times New Roman" w:hAnsi="Palatino Linotype" w:cs="Times New Roman"/>
          <w:sz w:val="24"/>
          <w:szCs w:val="24"/>
          <w:lang w:val="es-ES_tradnl" w:eastAsia="es-ES"/>
        </w:rPr>
        <w:t xml:space="preserve">Modalidad de entrega: </w:t>
      </w:r>
      <w:r w:rsidRPr="00B000C2">
        <w:rPr>
          <w:rFonts w:ascii="Palatino Linotype" w:hAnsi="Palatino Linotype"/>
          <w:b/>
          <w:i/>
          <w:color w:val="000000"/>
          <w:sz w:val="24"/>
          <w:szCs w:val="24"/>
        </w:rPr>
        <w:t>A través del SAIMEX</w:t>
      </w:r>
    </w:p>
    <w:p w:rsidR="00F66968" w:rsidRPr="00B000C2" w:rsidRDefault="00F66968" w:rsidP="00F66968">
      <w:pPr>
        <w:tabs>
          <w:tab w:val="left" w:pos="5647"/>
        </w:tabs>
        <w:spacing w:after="0" w:line="360" w:lineRule="auto"/>
        <w:jc w:val="both"/>
        <w:rPr>
          <w:rFonts w:ascii="Palatino Linotype" w:hAnsi="Palatino Linotype"/>
          <w:color w:val="000000"/>
          <w:sz w:val="24"/>
          <w:szCs w:val="24"/>
        </w:rPr>
      </w:pPr>
    </w:p>
    <w:p w:rsidR="00F66968" w:rsidRPr="00B000C2" w:rsidRDefault="00F66968" w:rsidP="00F66968">
      <w:pPr>
        <w:spacing w:after="0" w:line="360" w:lineRule="auto"/>
        <w:jc w:val="both"/>
        <w:rPr>
          <w:rFonts w:ascii="Palatino Linotype" w:eastAsia="Times New Roman" w:hAnsi="Palatino Linotype" w:cs="Times New Roman"/>
          <w:sz w:val="24"/>
          <w:szCs w:val="24"/>
          <w:lang w:val="es-ES" w:eastAsia="es-ES"/>
        </w:rPr>
      </w:pPr>
      <w:r w:rsidRPr="00B000C2">
        <w:rPr>
          <w:rFonts w:ascii="Palatino Linotype" w:hAnsi="Palatino Linotype" w:cs="Arial"/>
          <w:b/>
          <w:sz w:val="28"/>
          <w:szCs w:val="24"/>
        </w:rPr>
        <w:lastRenderedPageBreak/>
        <w:t>SEGUNDO</w:t>
      </w:r>
      <w:r w:rsidRPr="00B000C2">
        <w:rPr>
          <w:rFonts w:ascii="Palatino Linotype" w:hAnsi="Palatino Linotype" w:cs="Arial"/>
          <w:b/>
          <w:sz w:val="24"/>
          <w:szCs w:val="24"/>
        </w:rPr>
        <w:t xml:space="preserve">. </w:t>
      </w:r>
      <w:r w:rsidRPr="00B000C2">
        <w:rPr>
          <w:rFonts w:ascii="Palatino Linotype" w:eastAsia="Times New Roman" w:hAnsi="Palatino Linotype" w:cs="Times New Roman"/>
          <w:sz w:val="24"/>
          <w:szCs w:val="24"/>
          <w:lang w:val="es-ES" w:eastAsia="es-ES"/>
        </w:rPr>
        <w:t xml:space="preserve">De las constancias que obran en el expediente electrónico, </w:t>
      </w:r>
      <w:proofErr w:type="spellStart"/>
      <w:r w:rsidRPr="00B000C2">
        <w:rPr>
          <w:rFonts w:ascii="Palatino Linotype" w:eastAsia="Times New Roman" w:hAnsi="Palatino Linotype" w:cs="Times New Roman"/>
          <w:sz w:val="24"/>
          <w:szCs w:val="24"/>
          <w:lang w:val="es-ES" w:eastAsia="es-ES"/>
        </w:rPr>
        <w:t>aperturado</w:t>
      </w:r>
      <w:proofErr w:type="spellEnd"/>
      <w:r w:rsidRPr="00B000C2">
        <w:rPr>
          <w:rFonts w:ascii="Palatino Linotype" w:eastAsia="Times New Roman" w:hAnsi="Palatino Linotype" w:cs="Times New Roman"/>
          <w:sz w:val="24"/>
          <w:szCs w:val="24"/>
          <w:lang w:val="es-ES" w:eastAsia="es-ES"/>
        </w:rPr>
        <w:t xml:space="preserve"> con motivo del ingreso de la solicitud de información, se advierte que el</w:t>
      </w:r>
      <w:r w:rsidRPr="00B000C2">
        <w:rPr>
          <w:rFonts w:ascii="Palatino Linotype" w:eastAsia="Times New Roman" w:hAnsi="Palatino Linotype" w:cs="Times New Roman"/>
          <w:b/>
          <w:sz w:val="24"/>
          <w:szCs w:val="24"/>
          <w:lang w:val="es-ES" w:eastAsia="es-ES"/>
        </w:rPr>
        <w:t xml:space="preserve"> Sujeto Obligado </w:t>
      </w:r>
      <w:r w:rsidRPr="00B000C2">
        <w:rPr>
          <w:rFonts w:ascii="Palatino Linotype" w:eastAsia="Times New Roman" w:hAnsi="Palatino Linotype" w:cs="Times New Roman"/>
          <w:sz w:val="24"/>
          <w:szCs w:val="24"/>
          <w:lang w:val="es-ES" w:eastAsia="es-ES"/>
        </w:rPr>
        <w:t>emitió respuesta el día 18 (dieciocho) de agosto de 2022 (dos mil veintidós), en los términos siguientes:</w:t>
      </w:r>
    </w:p>
    <w:p w:rsidR="00F66968" w:rsidRPr="00B000C2" w:rsidRDefault="00F66968" w:rsidP="00F66968">
      <w:pPr>
        <w:spacing w:after="0" w:line="360" w:lineRule="auto"/>
        <w:jc w:val="both"/>
        <w:rPr>
          <w:rFonts w:ascii="Palatino Linotype" w:hAnsi="Palatino Linotype" w:cs="Arial"/>
          <w:sz w:val="24"/>
          <w:szCs w:val="28"/>
        </w:rPr>
      </w:pPr>
    </w:p>
    <w:p w:rsidR="00F66968" w:rsidRPr="00B000C2" w:rsidRDefault="00F66968" w:rsidP="00F66968">
      <w:pPr>
        <w:spacing w:after="0" w:line="240" w:lineRule="auto"/>
        <w:ind w:left="567" w:right="567"/>
        <w:jc w:val="both"/>
        <w:rPr>
          <w:rFonts w:ascii="Palatino Linotype" w:hAnsi="Palatino Linotype" w:cs="Arial"/>
          <w:i/>
          <w:szCs w:val="28"/>
        </w:rPr>
      </w:pPr>
      <w:r w:rsidRPr="00B000C2">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66968" w:rsidRPr="00B000C2" w:rsidRDefault="00F66968" w:rsidP="00F66968">
      <w:pPr>
        <w:spacing w:after="0" w:line="240" w:lineRule="auto"/>
        <w:ind w:left="567" w:right="567"/>
        <w:jc w:val="both"/>
        <w:rPr>
          <w:rFonts w:ascii="Palatino Linotype" w:hAnsi="Palatino Linotype" w:cs="Arial"/>
          <w:i/>
          <w:szCs w:val="28"/>
        </w:rPr>
      </w:pPr>
    </w:p>
    <w:p w:rsidR="00F66968" w:rsidRPr="00B000C2" w:rsidRDefault="00F66968" w:rsidP="00F66968">
      <w:pPr>
        <w:spacing w:after="0" w:line="240" w:lineRule="auto"/>
        <w:ind w:left="567" w:right="567"/>
        <w:jc w:val="both"/>
        <w:rPr>
          <w:rFonts w:ascii="Palatino Linotype" w:hAnsi="Palatino Linotype" w:cs="Arial"/>
          <w:i/>
          <w:szCs w:val="28"/>
        </w:rPr>
      </w:pPr>
      <w:r w:rsidRPr="00B000C2">
        <w:rPr>
          <w:rFonts w:ascii="Palatino Linotype" w:hAnsi="Palatino Linotype" w:cs="Arial"/>
          <w:i/>
          <w:szCs w:val="28"/>
        </w:rPr>
        <w:t>En atención a la solicitud de información presentada y con fundamento en los artículos 3 fracción XLIV, 12, 19, 23 fracción IV, 50, 52, 53 de la Ley de Transparencia y Acceso a la Información Pública del Estado de México y Municipios; adjunto PDF donde obra la información solicitada. Haciendo de su conocimiento que el derecho de acceso a la información es limitado por lo 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órdenes para cualquier aclaración o duda, en la oficina que ocupa dentro del edificio administrativo de este Sujeto Obligado, con domicilio en Hermenegildo Galeana #2.”</w:t>
      </w:r>
    </w:p>
    <w:p w:rsidR="00F66968" w:rsidRPr="00B000C2" w:rsidRDefault="00F66968" w:rsidP="00F66968">
      <w:pPr>
        <w:spacing w:after="0" w:line="360" w:lineRule="auto"/>
        <w:jc w:val="both"/>
        <w:rPr>
          <w:rFonts w:ascii="Palatino Linotype" w:hAnsi="Palatino Linotype" w:cs="Arial"/>
          <w:sz w:val="24"/>
          <w:szCs w:val="28"/>
        </w:rPr>
      </w:pPr>
    </w:p>
    <w:p w:rsidR="00F66968" w:rsidRPr="00B000C2" w:rsidRDefault="00F66968" w:rsidP="00F66968">
      <w:pPr>
        <w:spacing w:after="0" w:line="360" w:lineRule="auto"/>
        <w:jc w:val="both"/>
        <w:rPr>
          <w:rFonts w:ascii="Palatino Linotype" w:hAnsi="Palatino Linotype" w:cs="Arial"/>
          <w:sz w:val="24"/>
          <w:szCs w:val="28"/>
        </w:rPr>
      </w:pPr>
      <w:r w:rsidRPr="00B000C2">
        <w:rPr>
          <w:rFonts w:ascii="Palatino Linotype" w:hAnsi="Palatino Linotype" w:cs="Arial"/>
          <w:sz w:val="24"/>
          <w:szCs w:val="28"/>
        </w:rPr>
        <w:t xml:space="preserve">Se hace constar que, el </w:t>
      </w:r>
      <w:r w:rsidRPr="00B000C2">
        <w:rPr>
          <w:rFonts w:ascii="Palatino Linotype" w:hAnsi="Palatino Linotype" w:cs="Arial"/>
          <w:b/>
          <w:sz w:val="24"/>
          <w:szCs w:val="28"/>
        </w:rPr>
        <w:t>Sujeto Obligado</w:t>
      </w:r>
      <w:r w:rsidRPr="00B000C2">
        <w:rPr>
          <w:rFonts w:ascii="Palatino Linotype" w:hAnsi="Palatino Linotype" w:cs="Arial"/>
          <w:sz w:val="24"/>
          <w:szCs w:val="28"/>
        </w:rPr>
        <w:t xml:space="preserve"> adjuntó el documento electrónico denominado “</w:t>
      </w:r>
      <w:r w:rsidRPr="00B000C2">
        <w:rPr>
          <w:rFonts w:ascii="Palatino Linotype" w:hAnsi="Palatino Linotype" w:cs="Arial"/>
          <w:b/>
          <w:i/>
          <w:sz w:val="24"/>
          <w:szCs w:val="28"/>
        </w:rPr>
        <w:t>CONTESTACIÓN A LA SOLICITUD 000156-TONATICO-IP-2022.pdf</w:t>
      </w:r>
      <w:r w:rsidRPr="00B000C2">
        <w:rPr>
          <w:rFonts w:ascii="Palatino Linotype" w:hAnsi="Palatino Linotype" w:cs="Arial"/>
          <w:sz w:val="24"/>
          <w:szCs w:val="28"/>
        </w:rPr>
        <w:t>”, que al ser del conocimiento de las partes, se omite su inserción en este apartado en obvio de repeticiones innecesarias, máxime que será objeto de estudio en párrafos posteriores.</w:t>
      </w:r>
    </w:p>
    <w:p w:rsidR="00F66968" w:rsidRPr="00B000C2" w:rsidRDefault="00F66968" w:rsidP="00F66968">
      <w:pPr>
        <w:spacing w:after="0" w:line="360" w:lineRule="auto"/>
        <w:jc w:val="both"/>
        <w:rPr>
          <w:rFonts w:ascii="Palatino Linotype" w:hAnsi="Palatino Linotype" w:cs="Arial"/>
          <w:sz w:val="24"/>
          <w:szCs w:val="28"/>
        </w:rPr>
      </w:pPr>
    </w:p>
    <w:p w:rsidR="00A94CF9" w:rsidRPr="00B000C2" w:rsidRDefault="00A94CF9" w:rsidP="00F66968">
      <w:pPr>
        <w:spacing w:after="0" w:line="360" w:lineRule="auto"/>
        <w:jc w:val="both"/>
        <w:rPr>
          <w:rFonts w:ascii="Palatino Linotype" w:hAnsi="Palatino Linotype" w:cs="Arial"/>
          <w:sz w:val="24"/>
          <w:szCs w:val="28"/>
        </w:rPr>
      </w:pP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b/>
          <w:sz w:val="28"/>
          <w:szCs w:val="28"/>
        </w:rPr>
        <w:t>TERCERO</w:t>
      </w:r>
      <w:r w:rsidRPr="00B000C2">
        <w:rPr>
          <w:rFonts w:ascii="Palatino Linotype" w:hAnsi="Palatino Linotype" w:cs="Arial"/>
          <w:sz w:val="24"/>
          <w:szCs w:val="24"/>
        </w:rPr>
        <w:t xml:space="preserve">. Inconforme ante la respuesta por parte del </w:t>
      </w:r>
      <w:r w:rsidRPr="00B000C2">
        <w:rPr>
          <w:rFonts w:ascii="Palatino Linotype" w:hAnsi="Palatino Linotype" w:cs="Arial"/>
          <w:b/>
          <w:sz w:val="24"/>
          <w:szCs w:val="24"/>
        </w:rPr>
        <w:t>Sujeto Obligado</w:t>
      </w:r>
      <w:r w:rsidRPr="00B000C2">
        <w:rPr>
          <w:rFonts w:ascii="Palatino Linotype" w:hAnsi="Palatino Linotype" w:cs="Arial"/>
          <w:sz w:val="24"/>
          <w:szCs w:val="24"/>
        </w:rPr>
        <w:t xml:space="preserve">, el ahora </w:t>
      </w:r>
      <w:r w:rsidRPr="00B000C2">
        <w:rPr>
          <w:rFonts w:ascii="Palatino Linotype" w:hAnsi="Palatino Linotype" w:cs="Arial"/>
          <w:b/>
          <w:sz w:val="24"/>
          <w:szCs w:val="24"/>
        </w:rPr>
        <w:t>Recurrente</w:t>
      </w:r>
      <w:r w:rsidRPr="00B000C2">
        <w:rPr>
          <w:rFonts w:ascii="Palatino Linotype" w:hAnsi="Palatino Linotype" w:cs="Arial"/>
          <w:sz w:val="24"/>
          <w:szCs w:val="24"/>
        </w:rPr>
        <w:t xml:space="preserve"> en fecha </w:t>
      </w:r>
      <w:r w:rsidRPr="00B000C2">
        <w:rPr>
          <w:rFonts w:ascii="Palatino Linotype" w:eastAsia="Times New Roman" w:hAnsi="Palatino Linotype" w:cs="Times New Roman"/>
          <w:sz w:val="24"/>
          <w:szCs w:val="24"/>
          <w:lang w:val="es-ES" w:eastAsia="es-ES"/>
        </w:rPr>
        <w:t>19 (diecinueve) de agosto de 2022 (dos mil veintidós)</w:t>
      </w:r>
      <w:r w:rsidRPr="00B000C2">
        <w:rPr>
          <w:rFonts w:ascii="Palatino Linotype" w:hAnsi="Palatino Linotype" w:cs="Arial"/>
          <w:sz w:val="24"/>
          <w:szCs w:val="24"/>
        </w:rPr>
        <w:t>, interpuso recurso de revisión, que fue registrado</w:t>
      </w:r>
      <w:r w:rsidRPr="00B000C2">
        <w:rPr>
          <w:rFonts w:ascii="Palatino Linotype" w:hAnsi="Palatino Linotype" w:cs="Arial"/>
          <w:b/>
          <w:sz w:val="24"/>
          <w:szCs w:val="24"/>
        </w:rPr>
        <w:t xml:space="preserve"> </w:t>
      </w:r>
      <w:r w:rsidRPr="00B000C2">
        <w:rPr>
          <w:rFonts w:ascii="Palatino Linotype" w:hAnsi="Palatino Linotype" w:cs="Arial"/>
          <w:sz w:val="24"/>
          <w:szCs w:val="24"/>
        </w:rPr>
        <w:t xml:space="preserve">en el sistema electrónico con número de </w:t>
      </w:r>
      <w:r w:rsidRPr="00B000C2">
        <w:rPr>
          <w:rFonts w:ascii="Palatino Linotype" w:hAnsi="Palatino Linotype" w:cs="Arial"/>
          <w:sz w:val="24"/>
          <w:szCs w:val="24"/>
        </w:rPr>
        <w:lastRenderedPageBreak/>
        <w:t>expediente</w:t>
      </w:r>
      <w:r w:rsidRPr="00B000C2">
        <w:rPr>
          <w:rFonts w:ascii="Palatino Linotype" w:hAnsi="Palatino Linotype" w:cs="Arial"/>
          <w:b/>
          <w:bCs/>
          <w:sz w:val="24"/>
          <w:szCs w:val="24"/>
          <w:lang w:eastAsia="es-MX"/>
        </w:rPr>
        <w:t xml:space="preserve"> 013460/INFOEM/IP/RR/2022</w:t>
      </w:r>
      <w:r w:rsidRPr="00B000C2">
        <w:rPr>
          <w:rFonts w:ascii="Palatino Linotype" w:hAnsi="Palatino Linotype" w:cs="Arial"/>
          <w:sz w:val="24"/>
          <w:szCs w:val="24"/>
        </w:rPr>
        <w:t xml:space="preserve">, aduciendo como acto </w:t>
      </w:r>
      <w:proofErr w:type="gramStart"/>
      <w:r w:rsidRPr="00B000C2">
        <w:rPr>
          <w:rFonts w:ascii="Palatino Linotype" w:hAnsi="Palatino Linotype" w:cs="Arial"/>
          <w:sz w:val="24"/>
          <w:szCs w:val="24"/>
        </w:rPr>
        <w:t>impugnado  y</w:t>
      </w:r>
      <w:proofErr w:type="gramEnd"/>
      <w:r w:rsidRPr="00B000C2">
        <w:rPr>
          <w:rFonts w:ascii="Palatino Linotype" w:hAnsi="Palatino Linotype" w:cs="Arial"/>
          <w:sz w:val="24"/>
          <w:szCs w:val="24"/>
        </w:rPr>
        <w:t xml:space="preserve"> razones o motivos de inconformidad, los siguientes:</w:t>
      </w:r>
    </w:p>
    <w:p w:rsidR="00F66968" w:rsidRPr="00B000C2" w:rsidRDefault="00F66968" w:rsidP="00F66968">
      <w:pPr>
        <w:spacing w:after="0" w:line="360" w:lineRule="auto"/>
        <w:jc w:val="both"/>
        <w:rPr>
          <w:rFonts w:ascii="Palatino Linotype" w:hAnsi="Palatino Linotype" w:cs="Arial"/>
          <w:sz w:val="24"/>
          <w:szCs w:val="24"/>
        </w:rPr>
      </w:pPr>
    </w:p>
    <w:p w:rsidR="00F66968" w:rsidRPr="00B000C2" w:rsidRDefault="00F66968" w:rsidP="00F66968">
      <w:pPr>
        <w:pStyle w:val="Prrafodelista"/>
        <w:spacing w:line="360" w:lineRule="auto"/>
        <w:ind w:left="0"/>
        <w:jc w:val="both"/>
        <w:rPr>
          <w:rFonts w:ascii="Palatino Linotype" w:hAnsi="Palatino Linotype" w:cs="Arial"/>
        </w:rPr>
      </w:pPr>
      <w:r w:rsidRPr="00B000C2">
        <w:rPr>
          <w:rFonts w:ascii="Palatino Linotype" w:hAnsi="Palatino Linotype" w:cs="Arial"/>
          <w:b/>
        </w:rPr>
        <w:t>Acto Impugnado:</w:t>
      </w:r>
    </w:p>
    <w:p w:rsidR="00F66968" w:rsidRPr="00B000C2" w:rsidRDefault="00F66968" w:rsidP="00F66968">
      <w:pPr>
        <w:pStyle w:val="Prrafodelista"/>
        <w:spacing w:line="360" w:lineRule="auto"/>
        <w:ind w:left="0"/>
        <w:jc w:val="both"/>
        <w:rPr>
          <w:rFonts w:ascii="Palatino Linotype" w:hAnsi="Palatino Linotype" w:cs="Arial"/>
        </w:rPr>
      </w:pPr>
    </w:p>
    <w:p w:rsidR="00F66968" w:rsidRPr="00B000C2" w:rsidRDefault="00F66968" w:rsidP="00F66968">
      <w:pPr>
        <w:spacing w:after="0" w:line="240" w:lineRule="auto"/>
        <w:ind w:left="567" w:right="567"/>
        <w:jc w:val="both"/>
        <w:rPr>
          <w:rFonts w:ascii="Palatino Linotype" w:hAnsi="Palatino Linotype"/>
          <w:color w:val="000000"/>
        </w:rPr>
      </w:pPr>
      <w:r w:rsidRPr="00B000C2">
        <w:rPr>
          <w:rFonts w:ascii="Palatino Linotype" w:hAnsi="Palatino Linotype" w:cs="Arial"/>
          <w:i/>
        </w:rPr>
        <w:t>“</w:t>
      </w:r>
      <w:r w:rsidRPr="00B000C2">
        <w:rPr>
          <w:rFonts w:ascii="Palatino Linotype" w:hAnsi="Palatino Linotype"/>
          <w:i/>
          <w:color w:val="000000"/>
        </w:rPr>
        <w:t>00156/TONATICO/IP/2022” (sic)</w:t>
      </w:r>
    </w:p>
    <w:p w:rsidR="00F66968" w:rsidRPr="00B000C2" w:rsidRDefault="00F66968" w:rsidP="00F66968">
      <w:pPr>
        <w:pStyle w:val="Prrafodelista"/>
        <w:spacing w:line="360" w:lineRule="auto"/>
        <w:ind w:left="0"/>
        <w:jc w:val="both"/>
        <w:rPr>
          <w:rFonts w:ascii="Palatino Linotype" w:hAnsi="Palatino Linotype" w:cs="Arial"/>
        </w:rPr>
      </w:pPr>
    </w:p>
    <w:p w:rsidR="00F66968" w:rsidRPr="00B000C2" w:rsidRDefault="00F66968" w:rsidP="00F66968">
      <w:pPr>
        <w:pStyle w:val="Prrafodelista"/>
        <w:spacing w:line="360" w:lineRule="auto"/>
        <w:ind w:left="0"/>
        <w:jc w:val="both"/>
        <w:rPr>
          <w:rFonts w:ascii="Palatino Linotype" w:hAnsi="Palatino Linotype" w:cs="Arial"/>
        </w:rPr>
      </w:pPr>
      <w:r w:rsidRPr="00B000C2">
        <w:rPr>
          <w:rFonts w:ascii="Palatino Linotype" w:hAnsi="Palatino Linotype" w:cs="Arial"/>
          <w:b/>
        </w:rPr>
        <w:t>Razones o motivos de inconformidad:</w:t>
      </w:r>
    </w:p>
    <w:p w:rsidR="00F66968" w:rsidRPr="00B000C2" w:rsidRDefault="00F66968" w:rsidP="00F66968">
      <w:pPr>
        <w:pStyle w:val="Prrafodelista"/>
        <w:spacing w:line="360" w:lineRule="auto"/>
        <w:ind w:left="0"/>
        <w:jc w:val="both"/>
        <w:rPr>
          <w:rFonts w:ascii="Palatino Linotype" w:hAnsi="Palatino Linotype" w:cs="Arial"/>
        </w:rPr>
      </w:pPr>
    </w:p>
    <w:p w:rsidR="00F66968" w:rsidRPr="00B000C2" w:rsidRDefault="00F66968" w:rsidP="00F66968">
      <w:pPr>
        <w:spacing w:after="0" w:line="240" w:lineRule="auto"/>
        <w:ind w:left="567" w:right="567"/>
        <w:jc w:val="both"/>
        <w:rPr>
          <w:rFonts w:ascii="Palatino Linotype" w:hAnsi="Palatino Linotype"/>
          <w:color w:val="000000"/>
        </w:rPr>
      </w:pPr>
      <w:r w:rsidRPr="00B000C2">
        <w:rPr>
          <w:rFonts w:ascii="Palatino Linotype" w:hAnsi="Palatino Linotype" w:cs="Arial"/>
          <w:i/>
        </w:rPr>
        <w:t>“</w:t>
      </w:r>
      <w:r w:rsidRPr="00B000C2">
        <w:rPr>
          <w:rFonts w:ascii="Palatino Linotype" w:hAnsi="Palatino Linotype"/>
          <w:i/>
          <w:color w:val="000000"/>
        </w:rPr>
        <w:t>NO SE ENVIA LA INFORMACION SOLICITADA CERTIFICACION EN LA NORMA FUNCIONES DE LA SINDICATURA MUNICIPAL PARA EL SINDICO MUNICIPAL” (sic)</w:t>
      </w:r>
    </w:p>
    <w:p w:rsidR="00F66968" w:rsidRPr="00B000C2" w:rsidRDefault="00F66968" w:rsidP="00F66968">
      <w:pPr>
        <w:spacing w:after="0" w:line="360" w:lineRule="auto"/>
        <w:ind w:right="49"/>
        <w:jc w:val="both"/>
        <w:rPr>
          <w:rFonts w:ascii="Palatino Linotype" w:eastAsia="Times New Roman" w:hAnsi="Palatino Linotype" w:cs="Arial"/>
          <w:sz w:val="24"/>
          <w:lang w:eastAsia="es-ES"/>
        </w:rPr>
      </w:pPr>
    </w:p>
    <w:p w:rsidR="00A94CF9" w:rsidRPr="00B000C2" w:rsidRDefault="00A94CF9" w:rsidP="00F66968">
      <w:pPr>
        <w:spacing w:after="0" w:line="360" w:lineRule="auto"/>
        <w:ind w:right="49"/>
        <w:jc w:val="both"/>
        <w:rPr>
          <w:rFonts w:ascii="Palatino Linotype" w:eastAsia="Times New Roman" w:hAnsi="Palatino Linotype" w:cs="Arial"/>
          <w:sz w:val="24"/>
          <w:lang w:eastAsia="es-ES"/>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_tradnl" w:eastAsia="es-ES"/>
        </w:rPr>
      </w:pPr>
      <w:r w:rsidRPr="00B000C2">
        <w:rPr>
          <w:rFonts w:ascii="Palatino Linotype" w:eastAsia="Times New Roman" w:hAnsi="Palatino Linotype" w:cs="Arial"/>
          <w:b/>
          <w:sz w:val="28"/>
          <w:lang w:eastAsia="es-ES"/>
        </w:rPr>
        <w:t xml:space="preserve">CUARTO. </w:t>
      </w:r>
      <w:r w:rsidRPr="00B000C2">
        <w:rPr>
          <w:rFonts w:ascii="Palatino Linotype" w:eastAsia="Times New Roman" w:hAnsi="Palatino Linotype" w:cs="Arial"/>
          <w:sz w:val="24"/>
          <w:szCs w:val="24"/>
          <w:lang w:val="es-ES" w:eastAsia="es-ES"/>
        </w:rPr>
        <w:t xml:space="preserve">En fecha 19 (diecinueve) de agosto de 2022 (dos mil veintidós), el </w:t>
      </w:r>
      <w:r w:rsidRPr="00B000C2">
        <w:rPr>
          <w:rFonts w:ascii="Palatino Linotype" w:eastAsia="Times New Roman" w:hAnsi="Palatino Linotype" w:cs="Arial"/>
          <w:sz w:val="24"/>
          <w:szCs w:val="24"/>
          <w:lang w:val="es-ES_tradnl" w:eastAsia="es-ES"/>
        </w:rPr>
        <w:t>recurso de que</w:t>
      </w:r>
      <w:r w:rsidRPr="00B000C2">
        <w:rPr>
          <w:rFonts w:ascii="Palatino Linotype" w:eastAsia="Times New Roman" w:hAnsi="Palatino Linotype" w:cs="Arial"/>
          <w:sz w:val="24"/>
          <w:szCs w:val="24"/>
          <w:lang w:val="es-ES" w:eastAsia="es-ES"/>
        </w:rPr>
        <w:t xml:space="preserve"> se trata</w:t>
      </w:r>
      <w:r w:rsidRPr="00B000C2">
        <w:rPr>
          <w:rFonts w:ascii="Palatino Linotype" w:eastAsia="Times New Roman" w:hAnsi="Palatino Linotype" w:cs="Arial"/>
          <w:sz w:val="24"/>
          <w:szCs w:val="24"/>
          <w:lang w:val="es-ES_tradnl" w:eastAsia="es-ES"/>
        </w:rPr>
        <w:t xml:space="preserve"> se envió electrónicamente al Instituto de </w:t>
      </w:r>
      <w:r w:rsidRPr="00B000C2">
        <w:rPr>
          <w:rFonts w:ascii="Palatino Linotype" w:eastAsia="Arial Unicode MS" w:hAnsi="Palatino Linotype" w:cs="Arial"/>
          <w:sz w:val="24"/>
          <w:szCs w:val="24"/>
          <w:lang w:val="es-ES" w:eastAsia="es-ES"/>
        </w:rPr>
        <w:t>Transparencia</w:t>
      </w:r>
      <w:r w:rsidRPr="00B000C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000C2">
        <w:rPr>
          <w:rFonts w:ascii="Palatino Linotype" w:eastAsia="Times New Roman" w:hAnsi="Palatino Linotype" w:cs="Times New Roman"/>
          <w:sz w:val="24"/>
          <w:szCs w:val="24"/>
          <w:lang w:val="es-ES" w:eastAsia="es-ES"/>
        </w:rPr>
        <w:t>Ley de Transparencia y Acceso a la Información Pública del Estado de México y Municipios</w:t>
      </w:r>
      <w:r w:rsidRPr="00B000C2">
        <w:rPr>
          <w:rFonts w:ascii="Palatino Linotype" w:eastAsia="Times New Roman" w:hAnsi="Palatino Linotype" w:cs="Arial"/>
          <w:sz w:val="24"/>
          <w:szCs w:val="24"/>
          <w:lang w:val="es-ES_tradnl" w:eastAsia="es-ES"/>
        </w:rPr>
        <w:t>, se turnó a través del</w:t>
      </w:r>
      <w:r w:rsidRPr="00B000C2">
        <w:rPr>
          <w:rFonts w:ascii="Palatino Linotype" w:eastAsia="Arial Unicode MS" w:hAnsi="Palatino Linotype" w:cs="Arial"/>
          <w:sz w:val="24"/>
          <w:szCs w:val="24"/>
          <w:lang w:val="es-ES_tradnl" w:eastAsia="es-ES"/>
        </w:rPr>
        <w:t xml:space="preserve"> </w:t>
      </w:r>
      <w:r w:rsidRPr="00B000C2">
        <w:rPr>
          <w:rFonts w:ascii="Palatino Linotype" w:eastAsia="Arial Unicode MS" w:hAnsi="Palatino Linotype" w:cs="Arial"/>
          <w:b/>
          <w:sz w:val="24"/>
          <w:szCs w:val="24"/>
          <w:lang w:val="es-ES_tradnl" w:eastAsia="es-ES"/>
        </w:rPr>
        <w:t>SAIMEX</w:t>
      </w:r>
      <w:r w:rsidRPr="00B000C2">
        <w:rPr>
          <w:rFonts w:ascii="Palatino Linotype" w:eastAsia="Times New Roman" w:hAnsi="Palatino Linotype" w:cs="Times New Roman"/>
          <w:sz w:val="24"/>
          <w:szCs w:val="24"/>
          <w:lang w:val="es-ES" w:eastAsia="es-ES"/>
        </w:rPr>
        <w:t xml:space="preserve"> al </w:t>
      </w:r>
      <w:r w:rsidRPr="00B000C2">
        <w:rPr>
          <w:rFonts w:ascii="Palatino Linotype" w:eastAsia="Times New Roman" w:hAnsi="Palatino Linotype" w:cs="Arial"/>
          <w:sz w:val="24"/>
          <w:szCs w:val="24"/>
          <w:lang w:val="es-ES_tradnl" w:eastAsia="es-ES"/>
        </w:rPr>
        <w:t xml:space="preserve">Comisionado Presidente </w:t>
      </w:r>
      <w:r w:rsidRPr="00B000C2">
        <w:rPr>
          <w:rFonts w:ascii="Palatino Linotype" w:eastAsia="Times New Roman" w:hAnsi="Palatino Linotype" w:cs="Arial"/>
          <w:b/>
          <w:sz w:val="24"/>
          <w:szCs w:val="24"/>
          <w:lang w:val="es-ES_tradnl" w:eastAsia="es-ES"/>
        </w:rPr>
        <w:t xml:space="preserve">JOSÉ MARTÍNEZ VILCHIS, </w:t>
      </w:r>
      <w:r w:rsidRPr="00B000C2">
        <w:rPr>
          <w:rFonts w:ascii="Palatino Linotype" w:eastAsia="Times New Roman" w:hAnsi="Palatino Linotype" w:cs="Arial"/>
          <w:sz w:val="24"/>
          <w:szCs w:val="24"/>
          <w:lang w:val="es-ES_tradnl" w:eastAsia="es-ES"/>
        </w:rPr>
        <w:t xml:space="preserve">a efecto de que decretara su admisión o </w:t>
      </w:r>
      <w:proofErr w:type="spellStart"/>
      <w:r w:rsidRPr="00B000C2">
        <w:rPr>
          <w:rFonts w:ascii="Palatino Linotype" w:eastAsia="Times New Roman" w:hAnsi="Palatino Linotype" w:cs="Arial"/>
          <w:sz w:val="24"/>
          <w:szCs w:val="24"/>
          <w:lang w:val="es-ES_tradnl" w:eastAsia="es-ES"/>
        </w:rPr>
        <w:t>desechamiento</w:t>
      </w:r>
      <w:proofErr w:type="spellEnd"/>
      <w:r w:rsidRPr="00B000C2">
        <w:rPr>
          <w:rFonts w:ascii="Palatino Linotype" w:eastAsia="Times New Roman" w:hAnsi="Palatino Linotype" w:cs="Arial"/>
          <w:sz w:val="24"/>
          <w:szCs w:val="24"/>
          <w:lang w:val="es-ES_tradnl" w:eastAsia="es-ES"/>
        </w:rPr>
        <w:t>.</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_tradnl" w:eastAsia="es-ES"/>
        </w:rPr>
      </w:pPr>
    </w:p>
    <w:p w:rsidR="00A94CF9" w:rsidRPr="00B000C2" w:rsidRDefault="00A94CF9" w:rsidP="00F66968">
      <w:pPr>
        <w:spacing w:after="0" w:line="360" w:lineRule="auto"/>
        <w:ind w:right="49"/>
        <w:jc w:val="both"/>
        <w:rPr>
          <w:rFonts w:ascii="Palatino Linotype" w:eastAsia="Times New Roman" w:hAnsi="Palatino Linotype" w:cs="Arial"/>
          <w:sz w:val="24"/>
          <w:szCs w:val="24"/>
          <w:lang w:val="es-ES_tradnl" w:eastAsia="es-ES"/>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b/>
          <w:sz w:val="28"/>
          <w:szCs w:val="28"/>
          <w:lang w:val="es-ES_tradnl" w:eastAsia="es-ES"/>
        </w:rPr>
        <w:t xml:space="preserve">QUINTO. </w:t>
      </w:r>
      <w:r w:rsidRPr="00B000C2">
        <w:rPr>
          <w:rFonts w:ascii="Palatino Linotype" w:eastAsia="Times New Roman" w:hAnsi="Palatino Linotype" w:cs="Arial"/>
          <w:sz w:val="24"/>
          <w:szCs w:val="24"/>
          <w:lang w:val="es-ES_tradnl" w:eastAsia="es-ES"/>
        </w:rPr>
        <w:t>E</w:t>
      </w:r>
      <w:r w:rsidRPr="00B000C2">
        <w:rPr>
          <w:rFonts w:ascii="Palatino Linotype" w:eastAsia="Times New Roman" w:hAnsi="Palatino Linotype" w:cs="Arial"/>
          <w:sz w:val="24"/>
          <w:szCs w:val="24"/>
          <w:lang w:val="es-ES" w:eastAsia="es-ES"/>
        </w:rPr>
        <w:t xml:space="preserve">n fecha 24 (veinticuatro) de agosto de 2022 (dos mil veintidós), atento a lo dispuesto en el </w:t>
      </w:r>
      <w:r w:rsidRPr="00B000C2">
        <w:rPr>
          <w:rFonts w:ascii="Palatino Linotype" w:eastAsia="Times New Roman" w:hAnsi="Palatino Linotype" w:cs="Arial"/>
          <w:sz w:val="24"/>
          <w:szCs w:val="24"/>
          <w:lang w:val="es-ES_tradnl" w:eastAsia="es-ES"/>
        </w:rPr>
        <w:t>artículo</w:t>
      </w:r>
      <w:r w:rsidRPr="00B000C2">
        <w:rPr>
          <w:rFonts w:ascii="Palatino Linotype" w:eastAsia="Times New Roman" w:hAnsi="Palatino Linotype" w:cs="Arial"/>
          <w:sz w:val="24"/>
          <w:szCs w:val="24"/>
          <w:lang w:val="es-ES" w:eastAsia="es-ES"/>
        </w:rPr>
        <w:t xml:space="preserve"> 185 fracciones I, II y IV </w:t>
      </w:r>
      <w:r w:rsidRPr="00B000C2">
        <w:rPr>
          <w:rFonts w:ascii="Palatino Linotype" w:eastAsia="Times New Roman" w:hAnsi="Palatino Linotype" w:cs="Arial"/>
          <w:sz w:val="24"/>
          <w:szCs w:val="24"/>
          <w:lang w:val="es-ES_tradnl" w:eastAsia="es-ES"/>
        </w:rPr>
        <w:t xml:space="preserve">de la </w:t>
      </w:r>
      <w:r w:rsidRPr="00B000C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B000C2">
        <w:rPr>
          <w:rFonts w:ascii="Palatino Linotype" w:eastAsia="Times New Roman" w:hAnsi="Palatino Linotype" w:cs="Arial"/>
          <w:sz w:val="24"/>
          <w:szCs w:val="24"/>
          <w:lang w:val="es-ES" w:eastAsia="es-ES"/>
        </w:rPr>
        <w:t xml:space="preserve">cordó la admisión a </w:t>
      </w:r>
      <w:r w:rsidRPr="00B000C2">
        <w:rPr>
          <w:rFonts w:ascii="Palatino Linotype" w:eastAsia="Times New Roman" w:hAnsi="Palatino Linotype" w:cs="Arial"/>
          <w:sz w:val="24"/>
          <w:szCs w:val="24"/>
          <w:lang w:val="es-ES" w:eastAsia="es-ES"/>
        </w:rPr>
        <w:lastRenderedPageBreak/>
        <w:t>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p>
    <w:p w:rsidR="00A94CF9" w:rsidRPr="00B000C2" w:rsidRDefault="00A94CF9" w:rsidP="00F66968">
      <w:pPr>
        <w:spacing w:after="0" w:line="360" w:lineRule="auto"/>
        <w:ind w:right="49"/>
        <w:jc w:val="both"/>
        <w:rPr>
          <w:rFonts w:ascii="Palatino Linotype" w:eastAsia="Times New Roman" w:hAnsi="Palatino Linotype" w:cs="Arial"/>
          <w:sz w:val="24"/>
          <w:szCs w:val="24"/>
          <w:lang w:val="es-ES" w:eastAsia="es-ES"/>
        </w:rPr>
      </w:pP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b/>
          <w:sz w:val="28"/>
          <w:szCs w:val="28"/>
        </w:rPr>
        <w:t xml:space="preserve">SEXTO. </w:t>
      </w:r>
      <w:r w:rsidRPr="00B000C2">
        <w:rPr>
          <w:rFonts w:ascii="Palatino Linotype" w:hAnsi="Palatino Linotype" w:cs="Arial"/>
          <w:sz w:val="24"/>
          <w:szCs w:val="24"/>
        </w:rPr>
        <w:t xml:space="preserve">Una vez abierta la etapa de instrucción, se advierte que el </w:t>
      </w:r>
      <w:r w:rsidRPr="00B000C2">
        <w:rPr>
          <w:rFonts w:ascii="Palatino Linotype" w:hAnsi="Palatino Linotype" w:cs="Arial"/>
          <w:b/>
          <w:sz w:val="24"/>
          <w:szCs w:val="24"/>
        </w:rPr>
        <w:t>Sujeto Obligado</w:t>
      </w:r>
      <w:r w:rsidRPr="00B000C2">
        <w:rPr>
          <w:rFonts w:ascii="Palatino Linotype" w:hAnsi="Palatino Linotype" w:cs="Arial"/>
          <w:sz w:val="24"/>
          <w:szCs w:val="24"/>
        </w:rPr>
        <w:t xml:space="preserve"> rindió su informe justificado por medio del documento electrónico “</w:t>
      </w:r>
      <w:r w:rsidRPr="00B000C2">
        <w:rPr>
          <w:rFonts w:ascii="Palatino Linotype" w:hAnsi="Palatino Linotype" w:cs="Arial"/>
          <w:b/>
          <w:i/>
          <w:sz w:val="24"/>
          <w:szCs w:val="24"/>
        </w:rPr>
        <w:t>REPORTE JUSTIFICADO Y CONTESTACIÓN.pdf</w:t>
      </w:r>
      <w:r w:rsidRPr="00B000C2">
        <w:rPr>
          <w:rFonts w:ascii="Palatino Linotype" w:hAnsi="Palatino Linotype" w:cs="Arial"/>
          <w:sz w:val="24"/>
          <w:szCs w:val="24"/>
        </w:rPr>
        <w:t xml:space="preserve">”, el cual fue puesto a la vita del </w:t>
      </w:r>
      <w:r w:rsidRPr="00B000C2">
        <w:rPr>
          <w:rFonts w:ascii="Palatino Linotype" w:hAnsi="Palatino Linotype" w:cs="Arial"/>
          <w:b/>
          <w:sz w:val="24"/>
          <w:szCs w:val="24"/>
        </w:rPr>
        <w:t>Recurrente</w:t>
      </w:r>
      <w:r w:rsidRPr="00B000C2">
        <w:rPr>
          <w:rFonts w:ascii="Palatino Linotype" w:hAnsi="Palatino Linotype" w:cs="Arial"/>
          <w:sz w:val="24"/>
          <w:szCs w:val="24"/>
        </w:rPr>
        <w:t xml:space="preserve">, a efecto que presentara las manifestaciones que a sus intereses conviniera, circunstancia que no fue desahogada dentro del término otorgado, así mismo se aprecia que no se llevaron a cabo audiencias durante la sustanciación del recurso de revisión, ni se ofrecieron pruebas por parte del hoy </w:t>
      </w:r>
      <w:r w:rsidRPr="00B000C2">
        <w:rPr>
          <w:rFonts w:ascii="Palatino Linotype" w:hAnsi="Palatino Linotype" w:cs="Arial"/>
          <w:b/>
          <w:sz w:val="24"/>
          <w:szCs w:val="24"/>
        </w:rPr>
        <w:t>Recurrente</w:t>
      </w:r>
      <w:r w:rsidRPr="00B000C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66968" w:rsidRPr="00B000C2" w:rsidRDefault="00F66968" w:rsidP="00F66968">
      <w:pPr>
        <w:spacing w:after="0" w:line="360" w:lineRule="auto"/>
        <w:jc w:val="both"/>
        <w:rPr>
          <w:rFonts w:ascii="Palatino Linotype" w:hAnsi="Palatino Linotype" w:cs="Arial"/>
          <w:sz w:val="24"/>
          <w:szCs w:val="24"/>
        </w:rPr>
      </w:pPr>
    </w:p>
    <w:p w:rsidR="00A94CF9" w:rsidRPr="00B000C2" w:rsidRDefault="00A94CF9" w:rsidP="00F66968">
      <w:pPr>
        <w:spacing w:after="0" w:line="360" w:lineRule="auto"/>
        <w:jc w:val="both"/>
        <w:rPr>
          <w:rFonts w:ascii="Palatino Linotype" w:hAnsi="Palatino Linotype" w:cs="Arial"/>
          <w:sz w:val="24"/>
          <w:szCs w:val="24"/>
        </w:rPr>
      </w:pP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b/>
          <w:sz w:val="28"/>
          <w:szCs w:val="28"/>
        </w:rPr>
        <w:t xml:space="preserve">SÉPTIMO. </w:t>
      </w:r>
      <w:r w:rsidRPr="00B000C2">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08 (ocho) de septiembre de 2022 (dos mil veintidós), en términos del artículo 185 fracción VI de la Ley de Transparencia y Acceso a la Información Pública del Estado de México y Municipios, ordenándose turnar los expedientes a la resolución que en derecho proceda.</w:t>
      </w: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b/>
          <w:sz w:val="28"/>
          <w:szCs w:val="28"/>
        </w:rPr>
        <w:lastRenderedPageBreak/>
        <w:t xml:space="preserve">OCTAVO. </w:t>
      </w:r>
      <w:r w:rsidRPr="00B000C2">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06 (seis) de octubre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66968" w:rsidRPr="00B000C2" w:rsidRDefault="00F66968" w:rsidP="00F66968">
      <w:pPr>
        <w:spacing w:after="0" w:line="360" w:lineRule="auto"/>
        <w:jc w:val="both"/>
        <w:rPr>
          <w:rFonts w:ascii="Palatino Linotype" w:hAnsi="Palatino Linotype" w:cs="Arial"/>
          <w:sz w:val="24"/>
          <w:szCs w:val="24"/>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 xml:space="preserve"> </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 xml:space="preserve">Así, en términos de lo que establecen los artículos 8.1 y 25 de la Convención Americana sobre Derechos Humanos, los recursos deben ser sencillos y resolverse en </w:t>
      </w:r>
      <w:r w:rsidRPr="00B000C2">
        <w:rPr>
          <w:rFonts w:ascii="Palatino Linotype" w:eastAsia="Times New Roman" w:hAnsi="Palatino Linotype" w:cs="Arial"/>
          <w:sz w:val="24"/>
          <w:szCs w:val="24"/>
          <w:lang w:val="es-ES" w:eastAsia="es-ES"/>
        </w:rPr>
        <w:lastRenderedPageBreak/>
        <w:t>el menor tiempo posible, tomando en consideración la dilación total del procedimiento; esto es, en un plazo razonable.</w:t>
      </w:r>
    </w:p>
    <w:p w:rsidR="00A94CF9" w:rsidRPr="00B000C2" w:rsidRDefault="00A94CF9" w:rsidP="00F66968">
      <w:pPr>
        <w:spacing w:after="0" w:line="360" w:lineRule="auto"/>
        <w:ind w:right="49"/>
        <w:jc w:val="both"/>
        <w:rPr>
          <w:rFonts w:ascii="Palatino Linotype" w:eastAsia="Times New Roman" w:hAnsi="Palatino Linotype" w:cs="Arial"/>
          <w:sz w:val="24"/>
          <w:szCs w:val="24"/>
          <w:lang w:val="es-ES" w:eastAsia="es-ES"/>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 xml:space="preserve"> </w:t>
      </w:r>
    </w:p>
    <w:p w:rsidR="00F66968" w:rsidRPr="00B000C2" w:rsidRDefault="00F66968" w:rsidP="00F66968">
      <w:pPr>
        <w:spacing w:after="0" w:line="360" w:lineRule="auto"/>
        <w:ind w:left="993" w:right="49" w:hanging="426"/>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b/>
          <w:sz w:val="24"/>
          <w:szCs w:val="24"/>
          <w:lang w:val="es-ES" w:eastAsia="es-ES"/>
        </w:rPr>
        <w:t xml:space="preserve">a) </w:t>
      </w:r>
      <w:r w:rsidRPr="00B000C2">
        <w:rPr>
          <w:rFonts w:ascii="Palatino Linotype" w:eastAsia="Times New Roman" w:hAnsi="Palatino Linotype" w:cs="Arial"/>
          <w:b/>
          <w:sz w:val="24"/>
          <w:szCs w:val="24"/>
          <w:lang w:val="es-ES" w:eastAsia="es-ES"/>
        </w:rPr>
        <w:tab/>
        <w:t>Complejidad del asunto:</w:t>
      </w:r>
      <w:r w:rsidRPr="00B000C2">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F66968" w:rsidRPr="00B000C2" w:rsidRDefault="00F66968" w:rsidP="00F66968">
      <w:pPr>
        <w:spacing w:after="0" w:line="360" w:lineRule="auto"/>
        <w:ind w:left="993" w:right="49" w:hanging="426"/>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b/>
          <w:sz w:val="24"/>
          <w:szCs w:val="24"/>
          <w:lang w:val="es-ES" w:eastAsia="es-ES"/>
        </w:rPr>
        <w:t xml:space="preserve">b) </w:t>
      </w:r>
      <w:r w:rsidRPr="00B000C2">
        <w:rPr>
          <w:rFonts w:ascii="Palatino Linotype" w:eastAsia="Times New Roman" w:hAnsi="Palatino Linotype" w:cs="Arial"/>
          <w:b/>
          <w:sz w:val="24"/>
          <w:szCs w:val="24"/>
          <w:lang w:val="es-ES" w:eastAsia="es-ES"/>
        </w:rPr>
        <w:tab/>
        <w:t>Actividad Procesal del interesado:</w:t>
      </w:r>
      <w:r w:rsidRPr="00B000C2">
        <w:rPr>
          <w:rFonts w:ascii="Palatino Linotype" w:eastAsia="Times New Roman" w:hAnsi="Palatino Linotype" w:cs="Arial"/>
          <w:sz w:val="24"/>
          <w:szCs w:val="24"/>
          <w:lang w:val="es-ES" w:eastAsia="es-ES"/>
        </w:rPr>
        <w:t xml:space="preserve"> Acciones u omisiones del interesado.</w:t>
      </w:r>
    </w:p>
    <w:p w:rsidR="00F66968" w:rsidRPr="00B000C2" w:rsidRDefault="00F66968" w:rsidP="00F66968">
      <w:pPr>
        <w:spacing w:after="0" w:line="360" w:lineRule="auto"/>
        <w:ind w:left="993" w:right="49" w:hanging="426"/>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b/>
          <w:sz w:val="24"/>
          <w:szCs w:val="24"/>
          <w:lang w:val="es-ES" w:eastAsia="es-ES"/>
        </w:rPr>
        <w:t xml:space="preserve">c) </w:t>
      </w:r>
      <w:r w:rsidRPr="00B000C2">
        <w:rPr>
          <w:rFonts w:ascii="Palatino Linotype" w:eastAsia="Times New Roman" w:hAnsi="Palatino Linotype" w:cs="Arial"/>
          <w:b/>
          <w:sz w:val="24"/>
          <w:szCs w:val="24"/>
          <w:lang w:val="es-ES" w:eastAsia="es-ES"/>
        </w:rPr>
        <w:tab/>
        <w:t>Conducta de la Autoridad:</w:t>
      </w:r>
      <w:r w:rsidRPr="00B000C2">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F66968" w:rsidRPr="00B000C2" w:rsidRDefault="00F66968" w:rsidP="00F66968">
      <w:pPr>
        <w:spacing w:after="0" w:line="360" w:lineRule="auto"/>
        <w:ind w:left="993" w:right="49" w:hanging="426"/>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b/>
          <w:sz w:val="24"/>
          <w:szCs w:val="24"/>
          <w:lang w:val="es-ES" w:eastAsia="es-ES"/>
        </w:rPr>
        <w:t xml:space="preserve">d) </w:t>
      </w:r>
      <w:r w:rsidRPr="00B000C2">
        <w:rPr>
          <w:rFonts w:ascii="Palatino Linotype" w:eastAsia="Times New Roman" w:hAnsi="Palatino Linotype" w:cs="Arial"/>
          <w:b/>
          <w:sz w:val="24"/>
          <w:szCs w:val="24"/>
          <w:lang w:val="es-ES" w:eastAsia="es-ES"/>
        </w:rPr>
        <w:tab/>
        <w:t>La afectación generada en la situación jurídica de la persona involucrada en el proceso:</w:t>
      </w:r>
      <w:r w:rsidRPr="00B000C2">
        <w:rPr>
          <w:rFonts w:ascii="Palatino Linotype" w:eastAsia="Times New Roman" w:hAnsi="Palatino Linotype" w:cs="Arial"/>
          <w:sz w:val="24"/>
          <w:szCs w:val="24"/>
          <w:lang w:val="es-ES" w:eastAsia="es-ES"/>
        </w:rPr>
        <w:t xml:space="preserve"> Violación a sus derechos humanos.</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B000C2">
        <w:rPr>
          <w:rFonts w:ascii="Palatino Linotype" w:eastAsia="Times New Roman" w:hAnsi="Palatino Linotype" w:cs="Arial"/>
          <w:sz w:val="24"/>
          <w:szCs w:val="24"/>
          <w:lang w:val="es-ES" w:eastAsia="es-ES"/>
        </w:rPr>
        <w:lastRenderedPageBreak/>
        <w:t>relación con la actuación del funcionario, como ha acontecido en el caso que nos ocupa.</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Argumento que encuentra sustento en la jurisprudencia P</w:t>
      </w:r>
      <w:proofErr w:type="gramStart"/>
      <w:r w:rsidRPr="00B000C2">
        <w:rPr>
          <w:rFonts w:ascii="Palatino Linotype" w:eastAsia="Times New Roman" w:hAnsi="Palatino Linotype" w:cs="Arial"/>
          <w:sz w:val="24"/>
          <w:szCs w:val="24"/>
          <w:lang w:val="es-ES" w:eastAsia="es-ES"/>
        </w:rPr>
        <w:t>./</w:t>
      </w:r>
      <w:proofErr w:type="gramEnd"/>
      <w:r w:rsidRPr="00B000C2">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p>
    <w:p w:rsidR="00F66968" w:rsidRPr="00B000C2" w:rsidRDefault="00F66968" w:rsidP="00F66968">
      <w:pPr>
        <w:spacing w:after="0" w:line="360" w:lineRule="auto"/>
        <w:ind w:right="49"/>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F66968" w:rsidRPr="00B000C2" w:rsidRDefault="00F66968" w:rsidP="00F66968">
      <w:pPr>
        <w:spacing w:after="0" w:line="360" w:lineRule="auto"/>
        <w:jc w:val="both"/>
        <w:rPr>
          <w:rFonts w:ascii="Palatino Linotype" w:hAnsi="Palatino Linotype" w:cs="Arial"/>
          <w:sz w:val="24"/>
          <w:szCs w:val="24"/>
        </w:rPr>
      </w:pPr>
    </w:p>
    <w:p w:rsidR="00F66968" w:rsidRPr="00B000C2" w:rsidRDefault="00F66968" w:rsidP="00F66968">
      <w:pPr>
        <w:spacing w:after="0" w:line="360" w:lineRule="auto"/>
        <w:jc w:val="center"/>
        <w:rPr>
          <w:rFonts w:ascii="Palatino Linotype" w:hAnsi="Palatino Linotype" w:cs="Arial"/>
          <w:sz w:val="24"/>
          <w:szCs w:val="24"/>
        </w:rPr>
      </w:pPr>
      <w:r w:rsidRPr="00B000C2">
        <w:rPr>
          <w:rFonts w:ascii="Palatino Linotype" w:hAnsi="Palatino Linotype" w:cs="Arial"/>
          <w:b/>
          <w:sz w:val="28"/>
          <w:szCs w:val="24"/>
        </w:rPr>
        <w:t xml:space="preserve">C O N S I D E R A N D O </w:t>
      </w:r>
    </w:p>
    <w:p w:rsidR="00F66968" w:rsidRPr="00B000C2" w:rsidRDefault="00F66968" w:rsidP="00F66968">
      <w:pPr>
        <w:spacing w:after="0" w:line="360" w:lineRule="auto"/>
        <w:jc w:val="center"/>
        <w:rPr>
          <w:rFonts w:ascii="Palatino Linotype" w:hAnsi="Palatino Linotype" w:cs="Arial"/>
          <w:sz w:val="24"/>
          <w:szCs w:val="24"/>
        </w:rPr>
      </w:pPr>
    </w:p>
    <w:p w:rsidR="00F66968" w:rsidRPr="00B000C2" w:rsidRDefault="00F66968" w:rsidP="00F66968">
      <w:pPr>
        <w:spacing w:after="0" w:line="360" w:lineRule="auto"/>
        <w:jc w:val="both"/>
        <w:rPr>
          <w:rFonts w:ascii="Palatino Linotype" w:hAnsi="Palatino Linotype" w:cs="Arial"/>
          <w:sz w:val="28"/>
          <w:szCs w:val="28"/>
        </w:rPr>
      </w:pPr>
      <w:r w:rsidRPr="00B000C2">
        <w:rPr>
          <w:rFonts w:ascii="Palatino Linotype" w:hAnsi="Palatino Linotype" w:cs="Arial"/>
          <w:b/>
          <w:sz w:val="28"/>
          <w:szCs w:val="28"/>
        </w:rPr>
        <w:t xml:space="preserve">PRIMERO. </w:t>
      </w:r>
      <w:r w:rsidRPr="00B000C2">
        <w:rPr>
          <w:rFonts w:ascii="Palatino Linotype" w:hAnsi="Palatino Linotype" w:cs="Arial"/>
          <w:b/>
          <w:sz w:val="26"/>
          <w:szCs w:val="26"/>
        </w:rPr>
        <w:t>De la competencia</w:t>
      </w:r>
      <w:r w:rsidRPr="00B000C2">
        <w:rPr>
          <w:rFonts w:ascii="Palatino Linotype" w:hAnsi="Palatino Linotype" w:cs="Arial"/>
          <w:sz w:val="26"/>
          <w:szCs w:val="26"/>
        </w:rPr>
        <w:t>.</w:t>
      </w: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B000C2">
        <w:rPr>
          <w:rFonts w:ascii="Palatino Linotype" w:hAnsi="Palatino Linotype" w:cs="Arial"/>
          <w:b/>
          <w:sz w:val="24"/>
          <w:szCs w:val="24"/>
        </w:rPr>
        <w:t>Recurrente</w:t>
      </w:r>
      <w:r w:rsidRPr="00B000C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B000C2">
        <w:rPr>
          <w:rFonts w:ascii="Palatino Linotype" w:hAnsi="Palatino Linotype" w:cs="Arial"/>
          <w:sz w:val="24"/>
          <w:szCs w:val="24"/>
        </w:rPr>
        <w:lastRenderedPageBreak/>
        <w:t>del Instituto de Transparencia, Acceso a la Información Pública y Protección de Datos Personales del Estado de México y Municipios.</w:t>
      </w:r>
    </w:p>
    <w:p w:rsidR="00F66968" w:rsidRPr="00B000C2" w:rsidRDefault="00F66968" w:rsidP="00F66968">
      <w:pPr>
        <w:spacing w:after="0" w:line="360" w:lineRule="auto"/>
        <w:jc w:val="both"/>
        <w:rPr>
          <w:rFonts w:ascii="Palatino Linotype" w:hAnsi="Palatino Linotype" w:cs="Arial"/>
          <w:sz w:val="24"/>
          <w:szCs w:val="24"/>
        </w:rPr>
      </w:pPr>
    </w:p>
    <w:p w:rsidR="00A94CF9" w:rsidRPr="00B000C2" w:rsidRDefault="00A94CF9" w:rsidP="00F66968">
      <w:pPr>
        <w:spacing w:after="0" w:line="360" w:lineRule="auto"/>
        <w:jc w:val="both"/>
        <w:rPr>
          <w:rFonts w:ascii="Palatino Linotype" w:hAnsi="Palatino Linotype" w:cs="Arial"/>
          <w:sz w:val="24"/>
          <w:szCs w:val="24"/>
        </w:rPr>
      </w:pPr>
    </w:p>
    <w:p w:rsidR="00F66968" w:rsidRPr="00B000C2" w:rsidRDefault="00F66968" w:rsidP="00F66968">
      <w:pPr>
        <w:autoSpaceDE w:val="0"/>
        <w:autoSpaceDN w:val="0"/>
        <w:adjustRightInd w:val="0"/>
        <w:spacing w:after="0" w:line="360" w:lineRule="auto"/>
        <w:jc w:val="both"/>
        <w:rPr>
          <w:rFonts w:ascii="Palatino Linotype" w:hAnsi="Palatino Linotype" w:cs="Arial"/>
          <w:bCs/>
          <w:sz w:val="24"/>
          <w:szCs w:val="24"/>
        </w:rPr>
      </w:pPr>
      <w:r w:rsidRPr="00B000C2">
        <w:rPr>
          <w:rFonts w:ascii="Palatino Linotype" w:hAnsi="Palatino Linotype" w:cs="Arial"/>
          <w:b/>
          <w:sz w:val="28"/>
          <w:szCs w:val="28"/>
        </w:rPr>
        <w:t>SEGUNDO. Del alcance del recurso de revisión.</w:t>
      </w:r>
      <w:r w:rsidRPr="00B000C2">
        <w:rPr>
          <w:rFonts w:ascii="Palatino Linotype" w:hAnsi="Palatino Linotype" w:cs="Arial"/>
          <w:bCs/>
          <w:sz w:val="28"/>
          <w:szCs w:val="28"/>
        </w:rPr>
        <w:t xml:space="preserve"> </w:t>
      </w:r>
    </w:p>
    <w:p w:rsidR="00F66968" w:rsidRPr="00B000C2" w:rsidRDefault="00F66968" w:rsidP="00F66968">
      <w:pPr>
        <w:autoSpaceDE w:val="0"/>
        <w:autoSpaceDN w:val="0"/>
        <w:adjustRightInd w:val="0"/>
        <w:spacing w:after="0" w:line="360" w:lineRule="auto"/>
        <w:jc w:val="both"/>
        <w:rPr>
          <w:rFonts w:ascii="Palatino Linotype" w:hAnsi="Palatino Linotype" w:cs="Arial"/>
          <w:bCs/>
          <w:sz w:val="24"/>
          <w:szCs w:val="24"/>
        </w:rPr>
      </w:pPr>
      <w:r w:rsidRPr="00B000C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F66968" w:rsidRPr="00B000C2" w:rsidRDefault="00F66968" w:rsidP="00F66968">
      <w:pPr>
        <w:autoSpaceDE w:val="0"/>
        <w:autoSpaceDN w:val="0"/>
        <w:adjustRightInd w:val="0"/>
        <w:spacing w:after="0" w:line="360" w:lineRule="auto"/>
        <w:jc w:val="both"/>
        <w:rPr>
          <w:rFonts w:ascii="Palatino Linotype" w:hAnsi="Palatino Linotype" w:cs="Arial"/>
          <w:bCs/>
          <w:sz w:val="24"/>
          <w:szCs w:val="24"/>
        </w:rPr>
      </w:pPr>
    </w:p>
    <w:p w:rsidR="00F66968" w:rsidRPr="00B000C2" w:rsidRDefault="00F66968" w:rsidP="00F66968">
      <w:pPr>
        <w:autoSpaceDE w:val="0"/>
        <w:autoSpaceDN w:val="0"/>
        <w:adjustRightInd w:val="0"/>
        <w:spacing w:after="0" w:line="360" w:lineRule="auto"/>
        <w:jc w:val="both"/>
        <w:rPr>
          <w:rFonts w:ascii="Palatino Linotype" w:hAnsi="Palatino Linotype" w:cs="Arial"/>
          <w:sz w:val="24"/>
          <w:szCs w:val="24"/>
        </w:rPr>
      </w:pPr>
      <w:r w:rsidRPr="00B000C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66968" w:rsidRPr="00B000C2" w:rsidRDefault="00F66968" w:rsidP="00F66968">
      <w:pPr>
        <w:autoSpaceDE w:val="0"/>
        <w:autoSpaceDN w:val="0"/>
        <w:adjustRightInd w:val="0"/>
        <w:spacing w:after="0" w:line="360" w:lineRule="auto"/>
        <w:jc w:val="both"/>
        <w:rPr>
          <w:rFonts w:ascii="Palatino Linotype" w:hAnsi="Palatino Linotype" w:cs="Arial"/>
          <w:sz w:val="24"/>
          <w:szCs w:val="24"/>
        </w:rPr>
      </w:pPr>
    </w:p>
    <w:p w:rsidR="00A94CF9" w:rsidRPr="00B000C2" w:rsidRDefault="00A94CF9" w:rsidP="00F66968">
      <w:pPr>
        <w:autoSpaceDE w:val="0"/>
        <w:autoSpaceDN w:val="0"/>
        <w:adjustRightInd w:val="0"/>
        <w:spacing w:after="0" w:line="360" w:lineRule="auto"/>
        <w:jc w:val="both"/>
        <w:rPr>
          <w:rFonts w:ascii="Palatino Linotype" w:hAnsi="Palatino Linotype" w:cs="Arial"/>
          <w:sz w:val="24"/>
          <w:szCs w:val="24"/>
        </w:rPr>
      </w:pPr>
    </w:p>
    <w:p w:rsidR="00A94CF9" w:rsidRPr="00B000C2" w:rsidRDefault="00A94CF9" w:rsidP="00F66968">
      <w:pPr>
        <w:autoSpaceDE w:val="0"/>
        <w:autoSpaceDN w:val="0"/>
        <w:adjustRightInd w:val="0"/>
        <w:spacing w:after="0" w:line="360" w:lineRule="auto"/>
        <w:jc w:val="both"/>
        <w:rPr>
          <w:rFonts w:ascii="Palatino Linotype" w:hAnsi="Palatino Linotype" w:cs="Arial"/>
          <w:sz w:val="24"/>
          <w:szCs w:val="24"/>
        </w:rPr>
      </w:pPr>
    </w:p>
    <w:p w:rsidR="00F66968" w:rsidRPr="00B000C2" w:rsidRDefault="00F66968" w:rsidP="00F66968">
      <w:pPr>
        <w:spacing w:after="0" w:line="360" w:lineRule="auto"/>
        <w:jc w:val="both"/>
        <w:rPr>
          <w:rFonts w:ascii="Palatino Linotype" w:eastAsiaTheme="minorEastAsia" w:hAnsi="Palatino Linotype" w:cs="Arial"/>
          <w:b/>
          <w:sz w:val="28"/>
          <w:szCs w:val="28"/>
          <w:lang w:val="es-ES_tradnl" w:eastAsia="es-ES"/>
        </w:rPr>
      </w:pPr>
      <w:r w:rsidRPr="00B000C2">
        <w:rPr>
          <w:rFonts w:ascii="Palatino Linotype" w:eastAsiaTheme="minorEastAsia" w:hAnsi="Palatino Linotype" w:cs="Arial"/>
          <w:b/>
          <w:sz w:val="28"/>
          <w:szCs w:val="28"/>
          <w:lang w:val="es-ES_tradnl" w:eastAsia="es-ES"/>
        </w:rPr>
        <w:lastRenderedPageBreak/>
        <w:t>TERCERO. Del estudio de las causas de improcedencia y sobreseimiento.</w:t>
      </w:r>
    </w:p>
    <w:p w:rsidR="00F66968" w:rsidRPr="00B000C2" w:rsidRDefault="00F66968" w:rsidP="00F6696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B000C2">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66968" w:rsidRPr="00B000C2" w:rsidRDefault="00F66968" w:rsidP="00F6696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66968" w:rsidRPr="00B000C2" w:rsidRDefault="00F66968" w:rsidP="00F6696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B000C2">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F66968" w:rsidRPr="00B000C2" w:rsidRDefault="00F66968" w:rsidP="00F6696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66968" w:rsidRPr="00B000C2" w:rsidRDefault="00F66968" w:rsidP="00A94CF9">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B000C2">
        <w:rPr>
          <w:rFonts w:ascii="Palatino Linotype" w:eastAsiaTheme="minorEastAsia" w:hAnsi="Palatino Linotype" w:cs="Arial"/>
          <w:i/>
          <w:szCs w:val="24"/>
          <w:lang w:val="es-ES_tradnl" w:eastAsia="es-ES"/>
        </w:rPr>
        <w:t>“</w:t>
      </w:r>
      <w:r w:rsidRPr="00B000C2">
        <w:rPr>
          <w:rFonts w:ascii="Palatino Linotype" w:eastAsiaTheme="minorEastAsia" w:hAnsi="Palatino Linotype" w:cs="Arial"/>
          <w:b/>
          <w:i/>
          <w:szCs w:val="24"/>
          <w:lang w:val="es-ES_tradnl" w:eastAsia="es-ES"/>
        </w:rPr>
        <w:t>IMPROCEDENCIA, CAUSALES DE. EN EL JUICIO DE AMPARO.</w:t>
      </w:r>
      <w:r w:rsidRPr="00B000C2">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rsidR="00F66968" w:rsidRPr="00B000C2" w:rsidRDefault="00F66968" w:rsidP="00F6696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66968" w:rsidRPr="00B000C2" w:rsidRDefault="00F66968" w:rsidP="00F6696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B000C2">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w:t>
      </w:r>
      <w:r w:rsidRPr="00B000C2">
        <w:rPr>
          <w:rFonts w:ascii="Palatino Linotype" w:eastAsiaTheme="minorEastAsia" w:hAnsi="Palatino Linotype" w:cs="Arial"/>
          <w:sz w:val="24"/>
          <w:szCs w:val="24"/>
          <w:lang w:val="es-ES_tradnl" w:eastAsia="es-ES"/>
        </w:rPr>
        <w:lastRenderedPageBreak/>
        <w:t>causales de improcedencia que no son incompatibles con el derecho de acceso a la justicia, ya que éste no se coarta por regular causas de improcedencia y sobreseimiento con tales fines</w:t>
      </w:r>
      <w:r w:rsidRPr="00B000C2">
        <w:rPr>
          <w:rFonts w:ascii="Palatino Linotype" w:eastAsiaTheme="minorEastAsia" w:hAnsi="Palatino Linotype" w:cs="Arial"/>
          <w:sz w:val="24"/>
          <w:szCs w:val="24"/>
          <w:vertAlign w:val="superscript"/>
          <w:lang w:val="es-ES_tradnl" w:eastAsia="es-ES"/>
        </w:rPr>
        <w:footnoteReference w:id="1"/>
      </w:r>
      <w:r w:rsidRPr="00B000C2">
        <w:rPr>
          <w:rFonts w:ascii="Palatino Linotype" w:eastAsiaTheme="minorEastAsia" w:hAnsi="Palatino Linotype" w:cs="Arial"/>
          <w:sz w:val="24"/>
          <w:szCs w:val="24"/>
          <w:lang w:val="es-ES_tradnl" w:eastAsia="es-ES"/>
        </w:rPr>
        <w:t>.</w:t>
      </w:r>
    </w:p>
    <w:p w:rsidR="00F66968" w:rsidRPr="00B000C2" w:rsidRDefault="00F66968" w:rsidP="00F6696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66968" w:rsidRPr="00B000C2" w:rsidRDefault="00F66968" w:rsidP="00F6696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B000C2">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B000C2">
        <w:rPr>
          <w:rFonts w:ascii="Palatino Linotype" w:eastAsiaTheme="minorEastAsia" w:hAnsi="Palatino Linotype" w:cs="Arial"/>
          <w:b/>
          <w:sz w:val="24"/>
          <w:szCs w:val="24"/>
          <w:lang w:val="es-ES_tradnl" w:eastAsia="es-ES"/>
        </w:rPr>
        <w:t>Sujeto Obligado</w:t>
      </w:r>
      <w:r w:rsidRPr="00B000C2">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rsidR="00F66968" w:rsidRPr="00B000C2" w:rsidRDefault="00F66968" w:rsidP="00F6696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66968" w:rsidRPr="00B000C2" w:rsidRDefault="00F66968" w:rsidP="00F6696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B000C2">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w:t>
      </w:r>
      <w:r w:rsidRPr="00B000C2">
        <w:rPr>
          <w:rFonts w:ascii="Palatino Linotype" w:eastAsiaTheme="minorEastAsia" w:hAnsi="Palatino Linotype" w:cs="Arial"/>
          <w:sz w:val="24"/>
          <w:szCs w:val="24"/>
          <w:lang w:val="es-ES_tradnl" w:eastAsia="es-ES"/>
        </w:rPr>
        <w:lastRenderedPageBreak/>
        <w:t xml:space="preserve">una solicitud de información, ya que el </w:t>
      </w:r>
      <w:r w:rsidRPr="00B000C2">
        <w:rPr>
          <w:rFonts w:ascii="Palatino Linotype" w:eastAsiaTheme="minorEastAsia" w:hAnsi="Palatino Linotype" w:cs="Arial"/>
          <w:b/>
          <w:sz w:val="24"/>
          <w:szCs w:val="24"/>
          <w:lang w:val="es-ES_tradnl" w:eastAsia="es-ES"/>
        </w:rPr>
        <w:t>Sujeto Obligado</w:t>
      </w:r>
      <w:r w:rsidRPr="00B000C2">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F66968" w:rsidRPr="00B000C2" w:rsidRDefault="00F66968" w:rsidP="00F6696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66968" w:rsidRPr="00B000C2" w:rsidRDefault="00F66968" w:rsidP="00F6696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B000C2">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B000C2">
        <w:rPr>
          <w:rFonts w:ascii="Palatino Linotype" w:eastAsiaTheme="minorEastAsia" w:hAnsi="Palatino Linotype" w:cs="Arial"/>
          <w:b/>
          <w:sz w:val="24"/>
          <w:szCs w:val="24"/>
          <w:lang w:val="es-ES_tradnl" w:eastAsia="es-ES"/>
        </w:rPr>
        <w:t>Recurrente</w:t>
      </w:r>
      <w:r w:rsidRPr="00B000C2">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B000C2">
        <w:rPr>
          <w:rFonts w:ascii="Palatino Linotype" w:eastAsiaTheme="minorEastAsia" w:hAnsi="Palatino Linotype" w:cs="Arial"/>
          <w:b/>
          <w:sz w:val="24"/>
          <w:szCs w:val="24"/>
          <w:lang w:val="es-ES_tradnl" w:eastAsia="es-ES"/>
        </w:rPr>
        <w:t>Sujeto Obligado</w:t>
      </w:r>
      <w:r w:rsidRPr="00B000C2">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F66968" w:rsidRPr="00B000C2" w:rsidRDefault="00F66968" w:rsidP="00F66968">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F66968" w:rsidRPr="00B000C2" w:rsidRDefault="00F66968" w:rsidP="00F669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sz w:val="24"/>
          <w:szCs w:val="24"/>
          <w:lang w:val="es-ES" w:eastAsia="es-ES"/>
        </w:rPr>
        <w:t xml:space="preserve">Atentos a la redacción de la solicitud, se puede apreciar que el </w:t>
      </w:r>
      <w:r w:rsidRPr="00B000C2">
        <w:rPr>
          <w:rFonts w:ascii="Palatino Linotype" w:eastAsia="Times New Roman" w:hAnsi="Palatino Linotype" w:cs="Arial"/>
          <w:b/>
          <w:sz w:val="24"/>
          <w:szCs w:val="24"/>
          <w:lang w:val="es-ES" w:eastAsia="es-ES"/>
        </w:rPr>
        <w:t>Recurrente</w:t>
      </w:r>
      <w:r w:rsidRPr="00B000C2">
        <w:rPr>
          <w:rFonts w:ascii="Palatino Linotype" w:eastAsia="Times New Roman" w:hAnsi="Palatino Linotype" w:cs="Arial"/>
          <w:sz w:val="24"/>
          <w:szCs w:val="24"/>
          <w:lang w:val="es-ES" w:eastAsia="es-ES"/>
        </w:rPr>
        <w:t xml:space="preserve"> peticiona de manera objetiva, lo siguiente:</w:t>
      </w:r>
    </w:p>
    <w:p w:rsidR="00F66968" w:rsidRPr="00B000C2" w:rsidRDefault="00F66968" w:rsidP="00F669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6968" w:rsidRPr="00B000C2" w:rsidRDefault="00F66968" w:rsidP="00F66968">
      <w:pPr>
        <w:pStyle w:val="Prrafodelista"/>
        <w:numPr>
          <w:ilvl w:val="0"/>
          <w:numId w:val="4"/>
        </w:numPr>
        <w:spacing w:line="360" w:lineRule="auto"/>
        <w:jc w:val="both"/>
        <w:rPr>
          <w:rFonts w:ascii="Palatino Linotype" w:hAnsi="Palatino Linotype" w:cs="Arial"/>
          <w:lang w:val="es-ES_tradnl"/>
        </w:rPr>
      </w:pPr>
      <w:r w:rsidRPr="00B000C2">
        <w:rPr>
          <w:rFonts w:ascii="Palatino Linotype" w:hAnsi="Palatino Linotype" w:cs="Arial"/>
        </w:rPr>
        <w:t>Certificación en la norma funciones de la sindicatura municipal para el Síndico municipal</w:t>
      </w:r>
      <w:r w:rsidR="00A94CF9" w:rsidRPr="00B000C2">
        <w:rPr>
          <w:rFonts w:ascii="Palatino Linotype" w:hAnsi="Palatino Linotype" w:cs="Arial"/>
        </w:rPr>
        <w:t>.</w:t>
      </w:r>
    </w:p>
    <w:p w:rsidR="00F66968" w:rsidRPr="00B000C2" w:rsidRDefault="00F66968" w:rsidP="00F66968">
      <w:pPr>
        <w:spacing w:after="0" w:line="360" w:lineRule="auto"/>
        <w:jc w:val="both"/>
        <w:rPr>
          <w:rFonts w:ascii="Palatino Linotype" w:hAnsi="Palatino Linotype" w:cs="Arial"/>
          <w:sz w:val="24"/>
        </w:rPr>
      </w:pPr>
    </w:p>
    <w:p w:rsidR="00F66968" w:rsidRPr="00B000C2" w:rsidRDefault="00F66968" w:rsidP="00F66968">
      <w:pPr>
        <w:spacing w:after="0" w:line="360" w:lineRule="auto"/>
        <w:jc w:val="both"/>
        <w:rPr>
          <w:rFonts w:ascii="Palatino Linotype" w:hAnsi="Palatino Linotype" w:cs="Arial"/>
          <w:sz w:val="24"/>
        </w:rPr>
      </w:pPr>
      <w:r w:rsidRPr="00B000C2">
        <w:rPr>
          <w:rFonts w:ascii="Palatino Linotype" w:hAnsi="Palatino Linotype" w:cs="Arial"/>
          <w:sz w:val="24"/>
        </w:rPr>
        <w:t xml:space="preserve">Con motivo del ingreso de la solicitud de información </w:t>
      </w:r>
      <w:r w:rsidRPr="00B000C2">
        <w:rPr>
          <w:rFonts w:ascii="Palatino Linotype" w:hAnsi="Palatino Linotype" w:cs="Arial"/>
          <w:sz w:val="24"/>
          <w:lang w:val="es-ES_tradnl"/>
        </w:rPr>
        <w:t>de conformidad con las constancias que obran en el expediente electrónico se observa que e</w:t>
      </w:r>
      <w:r w:rsidRPr="00B000C2">
        <w:rPr>
          <w:rFonts w:ascii="Palatino Linotype" w:hAnsi="Palatino Linotype" w:cs="Arial"/>
          <w:sz w:val="24"/>
        </w:rPr>
        <w:t xml:space="preserve">l </w:t>
      </w:r>
      <w:r w:rsidRPr="00B000C2">
        <w:rPr>
          <w:rFonts w:ascii="Palatino Linotype" w:hAnsi="Palatino Linotype" w:cs="Arial"/>
          <w:b/>
          <w:sz w:val="24"/>
        </w:rPr>
        <w:t>Sujeto Obligado</w:t>
      </w:r>
      <w:r w:rsidRPr="00B000C2">
        <w:rPr>
          <w:rFonts w:ascii="Palatino Linotype" w:hAnsi="Palatino Linotype" w:cs="Arial"/>
          <w:sz w:val="24"/>
        </w:rPr>
        <w:t xml:space="preserve"> dio respuesta por medio del documento electrónico </w:t>
      </w:r>
      <w:r w:rsidRPr="00B000C2">
        <w:rPr>
          <w:rFonts w:ascii="Palatino Linotype" w:hAnsi="Palatino Linotype" w:cs="Arial"/>
          <w:sz w:val="24"/>
          <w:szCs w:val="28"/>
        </w:rPr>
        <w:t>“</w:t>
      </w:r>
      <w:r w:rsidR="00525DEE" w:rsidRPr="00B000C2">
        <w:rPr>
          <w:rFonts w:ascii="Palatino Linotype" w:hAnsi="Palatino Linotype" w:cs="Arial"/>
          <w:b/>
          <w:i/>
          <w:sz w:val="24"/>
          <w:szCs w:val="28"/>
        </w:rPr>
        <w:t>CONTESTACIÓN A LA SOLICITUD 000156-TONATICO-IP-2022.pdf</w:t>
      </w:r>
      <w:r w:rsidRPr="00B000C2">
        <w:rPr>
          <w:rFonts w:ascii="Palatino Linotype" w:hAnsi="Palatino Linotype" w:cs="Arial"/>
          <w:sz w:val="24"/>
          <w:szCs w:val="28"/>
        </w:rPr>
        <w:t>”</w:t>
      </w:r>
      <w:r w:rsidRPr="00B000C2">
        <w:rPr>
          <w:rFonts w:ascii="Palatino Linotype" w:hAnsi="Palatino Linotype" w:cs="Arial"/>
          <w:sz w:val="24"/>
        </w:rPr>
        <w:t xml:space="preserve">, </w:t>
      </w:r>
      <w:r w:rsidR="00525DEE" w:rsidRPr="00B000C2">
        <w:rPr>
          <w:rFonts w:ascii="Palatino Linotype" w:hAnsi="Palatino Linotype" w:cs="Arial"/>
          <w:sz w:val="24"/>
        </w:rPr>
        <w:t>consistente en el oficio S/106/2022 de fecha dieciocho de agosto de dos mil veintidós, remitido por el Síndico Municipal a la Directora de Transparencia y Acceso a la Información Pública Municipal, mediante el cual sustancialmente informa:</w:t>
      </w:r>
    </w:p>
    <w:p w:rsidR="00525DEE" w:rsidRPr="00B000C2" w:rsidRDefault="00525DEE" w:rsidP="00F66968">
      <w:pPr>
        <w:spacing w:after="0" w:line="360" w:lineRule="auto"/>
        <w:jc w:val="both"/>
        <w:rPr>
          <w:rFonts w:ascii="Palatino Linotype" w:hAnsi="Palatino Linotype" w:cs="Arial"/>
          <w:sz w:val="24"/>
        </w:rPr>
      </w:pPr>
    </w:p>
    <w:p w:rsidR="00525DEE" w:rsidRPr="00B000C2" w:rsidRDefault="00525DEE" w:rsidP="00525DEE">
      <w:pPr>
        <w:spacing w:after="0" w:line="240" w:lineRule="auto"/>
        <w:ind w:left="567" w:right="567"/>
        <w:jc w:val="both"/>
        <w:rPr>
          <w:rFonts w:ascii="Palatino Linotype" w:hAnsi="Palatino Linotype" w:cs="Arial"/>
          <w:i/>
        </w:rPr>
      </w:pPr>
      <w:r w:rsidRPr="00B000C2">
        <w:rPr>
          <w:rFonts w:ascii="Palatino Linotype" w:hAnsi="Palatino Linotype" w:cs="Arial"/>
          <w:i/>
        </w:rPr>
        <w:t>“Atento al contenido de la solicitud referida podrá constatar que no se trata de una solicitud de información, sino de una apreciación personal del solicitante, motivo por el cual dicha solicitud debe de requerirse su aclaración y/o en su defecto declarar su improcedencia.”</w:t>
      </w:r>
    </w:p>
    <w:p w:rsidR="00F66968" w:rsidRPr="00B000C2" w:rsidRDefault="00F66968" w:rsidP="00F66968">
      <w:pPr>
        <w:spacing w:after="0" w:line="360" w:lineRule="auto"/>
        <w:jc w:val="both"/>
        <w:rPr>
          <w:rFonts w:ascii="Palatino Linotype" w:eastAsia="Calibri" w:hAnsi="Palatino Linotype" w:cs="Times New Roman"/>
          <w:sz w:val="24"/>
          <w:szCs w:val="24"/>
          <w:lang w:val="es-ES_tradnl" w:eastAsia="es-ES"/>
        </w:rPr>
      </w:pPr>
    </w:p>
    <w:p w:rsidR="00F66968" w:rsidRPr="00B000C2" w:rsidRDefault="00F66968" w:rsidP="00F66968">
      <w:pPr>
        <w:spacing w:after="0" w:line="360" w:lineRule="auto"/>
        <w:jc w:val="both"/>
        <w:rPr>
          <w:rFonts w:ascii="Palatino Linotype" w:eastAsia="Calibri" w:hAnsi="Palatino Linotype"/>
          <w:sz w:val="24"/>
          <w:lang w:val="es-ES_tradnl"/>
        </w:rPr>
      </w:pPr>
      <w:r w:rsidRPr="00B000C2">
        <w:rPr>
          <w:rFonts w:ascii="Palatino Linotype" w:eastAsia="Calibri" w:hAnsi="Palatino Linotype"/>
          <w:sz w:val="24"/>
          <w:lang w:val="es-ES_tradnl"/>
        </w:rPr>
        <w:lastRenderedPageBreak/>
        <w:t xml:space="preserve">Inconforme con la respuesta, el </w:t>
      </w:r>
      <w:r w:rsidRPr="00B000C2">
        <w:rPr>
          <w:rFonts w:ascii="Palatino Linotype" w:eastAsia="Calibri" w:hAnsi="Palatino Linotype"/>
          <w:b/>
          <w:sz w:val="24"/>
          <w:lang w:val="es-ES_tradnl"/>
        </w:rPr>
        <w:t>Recurrente</w:t>
      </w:r>
      <w:r w:rsidRPr="00B000C2">
        <w:rPr>
          <w:rFonts w:ascii="Palatino Linotype" w:eastAsia="Calibri" w:hAnsi="Palatino Linotype"/>
          <w:sz w:val="24"/>
          <w:lang w:val="es-ES_tradnl"/>
        </w:rPr>
        <w:t xml:space="preserve"> interpuso recurso de revisión, ha</w:t>
      </w:r>
      <w:r w:rsidR="00525DEE" w:rsidRPr="00B000C2">
        <w:rPr>
          <w:rFonts w:ascii="Palatino Linotype" w:eastAsia="Calibri" w:hAnsi="Palatino Linotype"/>
          <w:sz w:val="24"/>
          <w:lang w:val="es-ES_tradnl"/>
        </w:rPr>
        <w:t xml:space="preserve">ciendo valer como </w:t>
      </w:r>
      <w:r w:rsidRPr="00B000C2">
        <w:rPr>
          <w:rFonts w:ascii="Palatino Linotype" w:eastAsia="Calibri" w:hAnsi="Palatino Linotype"/>
          <w:sz w:val="24"/>
          <w:lang w:val="es-ES_tradnl"/>
        </w:rPr>
        <w:t xml:space="preserve">razones y motivos de inconformidad, objetivamente </w:t>
      </w:r>
      <w:r w:rsidR="00525DEE" w:rsidRPr="00B000C2">
        <w:rPr>
          <w:rFonts w:ascii="Palatino Linotype" w:eastAsia="Calibri" w:hAnsi="Palatino Linotype"/>
          <w:i/>
          <w:sz w:val="24"/>
          <w:lang w:val="es-ES_tradnl"/>
        </w:rPr>
        <w:t>“NO SE ENVIA LA INFORMACION SOLICITADA CERTIFICACION EN LA NORMA FUNCIONES DE LA SINDICATURA MUNICIPAL PARA EL SINDICO MUNICIPAL”</w:t>
      </w:r>
      <w:r w:rsidRPr="00B000C2">
        <w:rPr>
          <w:rFonts w:ascii="Palatino Linotype" w:eastAsia="Calibri" w:hAnsi="Palatino Linotype"/>
          <w:sz w:val="24"/>
          <w:lang w:val="es-ES_tradnl"/>
        </w:rPr>
        <w:t xml:space="preserve">, los cuales resultan fundadas para la interposición del recurso de revisión, al encuadrar en la hipótesis </w:t>
      </w:r>
      <w:r w:rsidR="00525DEE" w:rsidRPr="00B000C2">
        <w:rPr>
          <w:rFonts w:ascii="Palatino Linotype" w:eastAsia="Calibri" w:hAnsi="Palatino Linotype"/>
          <w:sz w:val="24"/>
          <w:lang w:val="es-ES_tradnl"/>
        </w:rPr>
        <w:t>I</w:t>
      </w:r>
      <w:r w:rsidRPr="00B000C2">
        <w:rPr>
          <w:rFonts w:ascii="Palatino Linotype" w:eastAsia="Calibri" w:hAnsi="Palatino Linotype"/>
          <w:sz w:val="24"/>
          <w:lang w:val="es-ES_tradnl"/>
        </w:rPr>
        <w:t xml:space="preserve"> del artículo 179 de la Ley de Transparencia y Acceso a la Información Pública del Estado de México y Municipios</w:t>
      </w:r>
      <w:r w:rsidRPr="00B000C2">
        <w:rPr>
          <w:rStyle w:val="Refdenotaalpie"/>
          <w:rFonts w:ascii="Palatino Linotype" w:eastAsia="Calibri" w:hAnsi="Palatino Linotype"/>
          <w:sz w:val="24"/>
          <w:lang w:val="es-ES_tradnl"/>
        </w:rPr>
        <w:footnoteReference w:id="2"/>
      </w:r>
      <w:r w:rsidRPr="00B000C2">
        <w:rPr>
          <w:rFonts w:ascii="Palatino Linotype" w:eastAsia="Calibri" w:hAnsi="Palatino Linotype"/>
          <w:sz w:val="24"/>
          <w:lang w:val="es-ES_tradnl"/>
        </w:rPr>
        <w:t>, relativa a la</w:t>
      </w:r>
      <w:r w:rsidR="00525DEE" w:rsidRPr="00B000C2">
        <w:rPr>
          <w:rFonts w:ascii="Palatino Linotype" w:eastAsia="Calibri" w:hAnsi="Palatino Linotype"/>
          <w:sz w:val="24"/>
          <w:lang w:val="es-ES_tradnl"/>
        </w:rPr>
        <w:t xml:space="preserve"> negativa de </w:t>
      </w:r>
      <w:r w:rsidRPr="00B000C2">
        <w:rPr>
          <w:rFonts w:ascii="Palatino Linotype" w:eastAsia="Calibri" w:hAnsi="Palatino Linotype"/>
          <w:sz w:val="24"/>
          <w:lang w:val="es-ES_tradnl"/>
        </w:rPr>
        <w:t>entrega de información</w:t>
      </w:r>
      <w:r w:rsidR="00525DEE" w:rsidRPr="00B000C2">
        <w:rPr>
          <w:rFonts w:ascii="Palatino Linotype" w:eastAsia="Calibri" w:hAnsi="Palatino Linotype"/>
          <w:sz w:val="24"/>
          <w:lang w:val="es-ES_tradnl"/>
        </w:rPr>
        <w:t>.</w:t>
      </w:r>
    </w:p>
    <w:p w:rsidR="00F66968" w:rsidRPr="00B000C2" w:rsidRDefault="00F66968" w:rsidP="00F66968">
      <w:pPr>
        <w:spacing w:after="0" w:line="360" w:lineRule="auto"/>
        <w:jc w:val="both"/>
        <w:rPr>
          <w:rFonts w:ascii="Palatino Linotype" w:eastAsia="Calibri" w:hAnsi="Palatino Linotype"/>
          <w:sz w:val="24"/>
          <w:lang w:val="es-ES_tradnl"/>
        </w:rPr>
      </w:pPr>
    </w:p>
    <w:p w:rsidR="00F66968" w:rsidRPr="00B000C2" w:rsidRDefault="00F66968" w:rsidP="00F66968">
      <w:pPr>
        <w:spacing w:after="0" w:line="360" w:lineRule="auto"/>
        <w:jc w:val="both"/>
        <w:rPr>
          <w:rFonts w:ascii="Palatino Linotype" w:eastAsia="Calibri" w:hAnsi="Palatino Linotype"/>
          <w:sz w:val="24"/>
        </w:rPr>
      </w:pPr>
      <w:r w:rsidRPr="00B000C2">
        <w:rPr>
          <w:rFonts w:ascii="Palatino Linotype" w:eastAsia="Calibri" w:hAnsi="Palatino Linotype"/>
          <w:sz w:val="24"/>
          <w:lang w:val="es-ES_tradnl"/>
        </w:rPr>
        <w:t xml:space="preserve">Derivado de la interposición del recurso de revisión, en etapa de manifestaciones el </w:t>
      </w:r>
      <w:r w:rsidRPr="00B000C2">
        <w:rPr>
          <w:rFonts w:ascii="Palatino Linotype" w:eastAsia="Calibri" w:hAnsi="Palatino Linotype"/>
          <w:b/>
          <w:sz w:val="24"/>
          <w:lang w:val="es-ES_tradnl"/>
        </w:rPr>
        <w:t>Sujeto Obligado</w:t>
      </w:r>
      <w:r w:rsidRPr="00B000C2">
        <w:rPr>
          <w:rFonts w:ascii="Palatino Linotype" w:eastAsia="Calibri" w:hAnsi="Palatino Linotype"/>
          <w:sz w:val="24"/>
          <w:lang w:val="es-ES_tradnl"/>
        </w:rPr>
        <w:t xml:space="preserve">, remitió </w:t>
      </w:r>
      <w:r w:rsidR="00525DEE" w:rsidRPr="00B000C2">
        <w:rPr>
          <w:rFonts w:ascii="Palatino Linotype" w:eastAsia="Calibri" w:hAnsi="Palatino Linotype"/>
          <w:sz w:val="24"/>
          <w:lang w:val="es-ES_tradnl"/>
        </w:rPr>
        <w:t>el</w:t>
      </w:r>
      <w:r w:rsidRPr="00B000C2">
        <w:rPr>
          <w:rFonts w:ascii="Palatino Linotype" w:eastAsia="Calibri" w:hAnsi="Palatino Linotype"/>
          <w:sz w:val="24"/>
          <w:lang w:val="es-ES_tradnl"/>
        </w:rPr>
        <w:t xml:space="preserve"> documento electrónico </w:t>
      </w:r>
      <w:r w:rsidRPr="00B000C2">
        <w:rPr>
          <w:rFonts w:ascii="Palatino Linotype" w:hAnsi="Palatino Linotype" w:cs="Arial"/>
          <w:sz w:val="24"/>
          <w:szCs w:val="24"/>
        </w:rPr>
        <w:t>“</w:t>
      </w:r>
      <w:r w:rsidR="00525DEE" w:rsidRPr="00B000C2">
        <w:rPr>
          <w:rFonts w:ascii="Palatino Linotype" w:hAnsi="Palatino Linotype" w:cs="Arial"/>
          <w:b/>
          <w:i/>
          <w:sz w:val="24"/>
          <w:szCs w:val="24"/>
        </w:rPr>
        <w:t>REPORTE JUSTIFICADO Y CONTESTACIÓN.pdf</w:t>
      </w:r>
      <w:r w:rsidRPr="00B000C2">
        <w:rPr>
          <w:rFonts w:ascii="Palatino Linotype" w:hAnsi="Palatino Linotype" w:cs="Arial"/>
          <w:sz w:val="24"/>
          <w:szCs w:val="24"/>
        </w:rPr>
        <w:t xml:space="preserve">”, </w:t>
      </w:r>
      <w:r w:rsidR="00525DEE" w:rsidRPr="00B000C2">
        <w:rPr>
          <w:rFonts w:ascii="Palatino Linotype" w:hAnsi="Palatino Linotype" w:cs="Arial"/>
          <w:sz w:val="24"/>
          <w:szCs w:val="24"/>
        </w:rPr>
        <w:t>el cual contiene los documentos siguientes:</w:t>
      </w:r>
    </w:p>
    <w:p w:rsidR="00F66968" w:rsidRPr="00B000C2" w:rsidRDefault="00F66968" w:rsidP="00F66968">
      <w:pPr>
        <w:spacing w:after="0" w:line="360" w:lineRule="auto"/>
        <w:jc w:val="both"/>
        <w:rPr>
          <w:rFonts w:ascii="Palatino Linotype" w:eastAsia="Calibri" w:hAnsi="Palatino Linotype"/>
          <w:sz w:val="24"/>
        </w:rPr>
      </w:pPr>
    </w:p>
    <w:p w:rsidR="00F66968" w:rsidRPr="00B000C2" w:rsidRDefault="00525DEE" w:rsidP="00F66968">
      <w:pPr>
        <w:pStyle w:val="Prrafodelista"/>
        <w:numPr>
          <w:ilvl w:val="0"/>
          <w:numId w:val="3"/>
        </w:numPr>
        <w:spacing w:line="360" w:lineRule="auto"/>
        <w:jc w:val="both"/>
        <w:rPr>
          <w:rFonts w:ascii="Palatino Linotype" w:eastAsia="Calibri" w:hAnsi="Palatino Linotype"/>
        </w:rPr>
      </w:pPr>
      <w:r w:rsidRPr="00B000C2">
        <w:rPr>
          <w:rFonts w:ascii="Palatino Linotype" w:hAnsi="Palatino Linotype" w:cs="Arial"/>
        </w:rPr>
        <w:t>O</w:t>
      </w:r>
      <w:r w:rsidR="00F66968" w:rsidRPr="00B000C2">
        <w:rPr>
          <w:rFonts w:ascii="Palatino Linotype" w:hAnsi="Palatino Linotype" w:cs="Arial"/>
        </w:rPr>
        <w:t>ficio</w:t>
      </w:r>
      <w:r w:rsidRPr="00B000C2">
        <w:rPr>
          <w:rFonts w:ascii="Palatino Linotype" w:hAnsi="Palatino Linotype" w:cs="Arial"/>
        </w:rPr>
        <w:t xml:space="preserve"> sin número, de fecha uno de septiembre de dos mil veintidós, a través del cual remiten el oficio número S/109/2022, mediante el cual el </w:t>
      </w:r>
      <w:proofErr w:type="spellStart"/>
      <w:r w:rsidRPr="00B000C2">
        <w:rPr>
          <w:rFonts w:ascii="Palatino Linotype" w:hAnsi="Palatino Linotype" w:cs="Arial"/>
        </w:rPr>
        <w:t>Sindico</w:t>
      </w:r>
      <w:proofErr w:type="spellEnd"/>
      <w:r w:rsidRPr="00B000C2">
        <w:rPr>
          <w:rFonts w:ascii="Palatino Linotype" w:hAnsi="Palatino Linotype" w:cs="Arial"/>
        </w:rPr>
        <w:t xml:space="preserve"> M</w:t>
      </w:r>
      <w:r w:rsidR="00723033" w:rsidRPr="00B000C2">
        <w:rPr>
          <w:rFonts w:ascii="Palatino Linotype" w:hAnsi="Palatino Linotype" w:cs="Arial"/>
        </w:rPr>
        <w:t>unicipal emite su informe justificado</w:t>
      </w:r>
      <w:r w:rsidR="00F66968" w:rsidRPr="00B000C2">
        <w:rPr>
          <w:rFonts w:ascii="Palatino Linotype" w:hAnsi="Palatino Linotype" w:cs="Arial"/>
        </w:rPr>
        <w:t>.</w:t>
      </w:r>
    </w:p>
    <w:p w:rsidR="00F66968" w:rsidRPr="00B000C2" w:rsidRDefault="00F66968" w:rsidP="00F66968">
      <w:pPr>
        <w:spacing w:after="0" w:line="360" w:lineRule="auto"/>
        <w:jc w:val="both"/>
        <w:rPr>
          <w:rFonts w:ascii="Palatino Linotype" w:eastAsia="Calibri" w:hAnsi="Palatino Linotype"/>
          <w:sz w:val="24"/>
        </w:rPr>
      </w:pPr>
    </w:p>
    <w:p w:rsidR="00F66968" w:rsidRPr="00B000C2" w:rsidRDefault="00723033" w:rsidP="00F66968">
      <w:pPr>
        <w:pStyle w:val="Prrafodelista"/>
        <w:numPr>
          <w:ilvl w:val="0"/>
          <w:numId w:val="3"/>
        </w:numPr>
        <w:spacing w:line="360" w:lineRule="auto"/>
        <w:jc w:val="both"/>
        <w:rPr>
          <w:rFonts w:ascii="Palatino Linotype" w:eastAsia="Calibri" w:hAnsi="Palatino Linotype"/>
        </w:rPr>
      </w:pPr>
      <w:r w:rsidRPr="00B000C2">
        <w:rPr>
          <w:rFonts w:ascii="Palatino Linotype" w:hAnsi="Palatino Linotype" w:cs="Arial"/>
        </w:rPr>
        <w:t>Oficio número S/109/2022, de fecha treinta de agosto de dos mil veintidós, remitido por el Síndico Municipal a la Directora de Transparencia y Acceso a la Información Pública Municipal, mediante el cual sustancialmente informa:</w:t>
      </w:r>
    </w:p>
    <w:p w:rsidR="00A94CF9" w:rsidRPr="00B000C2" w:rsidRDefault="00A94CF9" w:rsidP="00A94CF9">
      <w:pPr>
        <w:pStyle w:val="Prrafodelista"/>
        <w:rPr>
          <w:rFonts w:ascii="Palatino Linotype" w:eastAsia="Calibri" w:hAnsi="Palatino Linotype"/>
        </w:rPr>
      </w:pPr>
    </w:p>
    <w:p w:rsidR="00F66968" w:rsidRPr="00B000C2" w:rsidRDefault="00723033" w:rsidP="00723033">
      <w:pPr>
        <w:autoSpaceDE w:val="0"/>
        <w:autoSpaceDN w:val="0"/>
        <w:adjustRightInd w:val="0"/>
        <w:spacing w:after="0" w:line="240" w:lineRule="auto"/>
        <w:ind w:left="567" w:right="567"/>
        <w:jc w:val="both"/>
        <w:rPr>
          <w:rFonts w:ascii="Palatino Linotype" w:hAnsi="Palatino Linotype" w:cs="Arial"/>
          <w:szCs w:val="24"/>
        </w:rPr>
      </w:pPr>
      <w:r w:rsidRPr="00B000C2">
        <w:rPr>
          <w:rFonts w:ascii="Palatino Linotype" w:hAnsi="Palatino Linotype" w:cs="Arial"/>
          <w:i/>
          <w:szCs w:val="24"/>
        </w:rPr>
        <w:t xml:space="preserve">“…le informo que de acuerdo a la Ley Orgánica Municipal del Estado de México en el CAPITULO SEGUNDO de los Síndicos en los Artículos 52, 53 y 54, en los cuales hacen mención a las funciones, atribuciones y responsabilidades del Síndico Municipal, hago de su conocimiento que </w:t>
      </w:r>
      <w:r w:rsidRPr="00B000C2">
        <w:rPr>
          <w:rFonts w:ascii="Palatino Linotype" w:hAnsi="Palatino Linotype" w:cs="Arial"/>
          <w:i/>
          <w:szCs w:val="24"/>
          <w:u w:val="single"/>
        </w:rPr>
        <w:t xml:space="preserve">no es obligatoria la Certificación en la Norma Funciones de la </w:t>
      </w:r>
      <w:r w:rsidRPr="00B000C2">
        <w:rPr>
          <w:rFonts w:ascii="Palatino Linotype" w:hAnsi="Palatino Linotype" w:cs="Arial"/>
          <w:i/>
          <w:szCs w:val="24"/>
          <w:u w:val="single"/>
        </w:rPr>
        <w:lastRenderedPageBreak/>
        <w:t xml:space="preserve">Sindicatura Municipal </w:t>
      </w:r>
      <w:r w:rsidR="00074B17" w:rsidRPr="00B000C2">
        <w:rPr>
          <w:rFonts w:ascii="Palatino Linotype" w:hAnsi="Palatino Linotype" w:cs="Arial"/>
          <w:i/>
          <w:szCs w:val="24"/>
        </w:rPr>
        <w:t>para el mismo; mas sin en cambio se atienden las conferencias, reuniones, talleres, y demás que garantizan el conocimiento de las funciones de la Sindicatura Municipal y el buen manejo de la Administración Pública.</w:t>
      </w:r>
    </w:p>
    <w:p w:rsidR="00723033" w:rsidRPr="00B000C2" w:rsidRDefault="00723033" w:rsidP="00723033">
      <w:pPr>
        <w:autoSpaceDE w:val="0"/>
        <w:autoSpaceDN w:val="0"/>
        <w:adjustRightInd w:val="0"/>
        <w:spacing w:after="0" w:line="240" w:lineRule="auto"/>
        <w:ind w:left="567" w:right="567"/>
        <w:jc w:val="both"/>
        <w:rPr>
          <w:rFonts w:ascii="Palatino Linotype" w:hAnsi="Palatino Linotype" w:cs="Arial"/>
          <w:szCs w:val="24"/>
        </w:rPr>
      </w:pPr>
    </w:p>
    <w:p w:rsidR="00723033" w:rsidRPr="00B000C2" w:rsidRDefault="00723033" w:rsidP="00723033">
      <w:pPr>
        <w:autoSpaceDE w:val="0"/>
        <w:autoSpaceDN w:val="0"/>
        <w:adjustRightInd w:val="0"/>
        <w:spacing w:after="0" w:line="240" w:lineRule="auto"/>
        <w:ind w:left="567" w:right="567"/>
        <w:jc w:val="right"/>
        <w:rPr>
          <w:rFonts w:ascii="Palatino Linotype" w:hAnsi="Palatino Linotype" w:cs="Arial"/>
          <w:szCs w:val="24"/>
        </w:rPr>
      </w:pPr>
      <w:r w:rsidRPr="00B000C2">
        <w:rPr>
          <w:rFonts w:ascii="Palatino Linotype" w:hAnsi="Palatino Linotype" w:cs="Arial"/>
          <w:szCs w:val="24"/>
        </w:rPr>
        <w:t>(Énfasis añadido)</w:t>
      </w:r>
    </w:p>
    <w:p w:rsidR="00723033" w:rsidRPr="00B000C2" w:rsidRDefault="00723033" w:rsidP="00F66968">
      <w:pPr>
        <w:autoSpaceDE w:val="0"/>
        <w:autoSpaceDN w:val="0"/>
        <w:adjustRightInd w:val="0"/>
        <w:spacing w:after="0" w:line="360" w:lineRule="auto"/>
        <w:jc w:val="both"/>
        <w:rPr>
          <w:rFonts w:ascii="Palatino Linotype" w:hAnsi="Palatino Linotype" w:cs="Arial"/>
          <w:sz w:val="24"/>
          <w:szCs w:val="24"/>
        </w:rPr>
      </w:pPr>
    </w:p>
    <w:p w:rsidR="00723033" w:rsidRPr="00B000C2" w:rsidRDefault="00723033" w:rsidP="00F66968">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 xml:space="preserve">Atentos a las manifestaciones del </w:t>
      </w:r>
      <w:r w:rsidRPr="00B000C2">
        <w:rPr>
          <w:rFonts w:ascii="Palatino Linotype" w:hAnsi="Palatino Linotype" w:cs="Arial"/>
          <w:b/>
          <w:sz w:val="24"/>
          <w:szCs w:val="24"/>
        </w:rPr>
        <w:t>Sujeto Obligado</w:t>
      </w:r>
      <w:r w:rsidRPr="00B000C2">
        <w:rPr>
          <w:rFonts w:ascii="Palatino Linotype" w:hAnsi="Palatino Linotype" w:cs="Arial"/>
          <w:sz w:val="24"/>
          <w:szCs w:val="24"/>
        </w:rPr>
        <w:t>, resulta procedente hacer estudio del marco normativo que rige su actuar, a efecto de poder determinar si existe facultad, función y/o atribución que lo constriña a generar, administrar o poseer la información  peticionada, por lo que, en primer lugar se t</w:t>
      </w:r>
      <w:r w:rsidR="00130404" w:rsidRPr="00B000C2">
        <w:rPr>
          <w:rFonts w:ascii="Palatino Linotype" w:hAnsi="Palatino Linotype" w:cs="Arial"/>
          <w:sz w:val="24"/>
          <w:szCs w:val="24"/>
        </w:rPr>
        <w:t xml:space="preserve">raen </w:t>
      </w:r>
      <w:r w:rsidRPr="00B000C2">
        <w:rPr>
          <w:rFonts w:ascii="Palatino Linotype" w:hAnsi="Palatino Linotype" w:cs="Arial"/>
          <w:sz w:val="24"/>
          <w:szCs w:val="24"/>
        </w:rPr>
        <w:t xml:space="preserve">a colación los artículos </w:t>
      </w:r>
      <w:r w:rsidR="00943A88" w:rsidRPr="00B000C2">
        <w:rPr>
          <w:rFonts w:ascii="Palatino Linotype" w:hAnsi="Palatino Linotype" w:cs="Arial"/>
          <w:sz w:val="24"/>
          <w:szCs w:val="24"/>
        </w:rPr>
        <w:t>16, 52, 53 y 54</w:t>
      </w:r>
      <w:r w:rsidRPr="00B000C2">
        <w:rPr>
          <w:rFonts w:ascii="Palatino Linotype" w:hAnsi="Palatino Linotype" w:cs="Arial"/>
          <w:sz w:val="24"/>
          <w:szCs w:val="24"/>
        </w:rPr>
        <w:t xml:space="preserve"> de la Ley Orgánica Municipal del Estado de México, </w:t>
      </w:r>
      <w:r w:rsidR="00943A88" w:rsidRPr="00B000C2">
        <w:rPr>
          <w:rFonts w:ascii="Palatino Linotype" w:hAnsi="Palatino Linotype" w:cs="Arial"/>
          <w:sz w:val="24"/>
          <w:szCs w:val="24"/>
        </w:rPr>
        <w:t xml:space="preserve">artículos </w:t>
      </w:r>
      <w:r w:rsidR="003303C4" w:rsidRPr="00B000C2">
        <w:rPr>
          <w:rFonts w:ascii="Palatino Linotype" w:hAnsi="Palatino Linotype" w:cs="Arial"/>
          <w:sz w:val="24"/>
          <w:szCs w:val="24"/>
        </w:rPr>
        <w:t xml:space="preserve">13, 16 y 17 </w:t>
      </w:r>
      <w:r w:rsidR="00943A88" w:rsidRPr="00B000C2">
        <w:rPr>
          <w:rFonts w:ascii="Palatino Linotype" w:hAnsi="Palatino Linotype" w:cs="Arial"/>
          <w:sz w:val="24"/>
          <w:szCs w:val="24"/>
        </w:rPr>
        <w:t>del Código Electoral del Estado de México,</w:t>
      </w:r>
      <w:r w:rsidR="00130404" w:rsidRPr="00B000C2">
        <w:rPr>
          <w:rFonts w:ascii="Palatino Linotype" w:hAnsi="Palatino Linotype" w:cs="Arial"/>
          <w:sz w:val="24"/>
          <w:szCs w:val="24"/>
        </w:rPr>
        <w:t xml:space="preserve"> así como el artículo 119 de la </w:t>
      </w:r>
      <w:r w:rsidR="00A94CF9" w:rsidRPr="00B000C2">
        <w:rPr>
          <w:rFonts w:ascii="Palatino Linotype" w:hAnsi="Palatino Linotype" w:cs="Arial"/>
          <w:sz w:val="24"/>
          <w:szCs w:val="24"/>
        </w:rPr>
        <w:t>Constitución Política del Estado Libre y Soberano de México,</w:t>
      </w:r>
      <w:r w:rsidR="00943A88" w:rsidRPr="00B000C2">
        <w:rPr>
          <w:rFonts w:ascii="Palatino Linotype" w:hAnsi="Palatino Linotype" w:cs="Arial"/>
          <w:sz w:val="24"/>
          <w:szCs w:val="24"/>
        </w:rPr>
        <w:t xml:space="preserve"> </w:t>
      </w:r>
      <w:r w:rsidRPr="00B000C2">
        <w:rPr>
          <w:rFonts w:ascii="Palatino Linotype" w:hAnsi="Palatino Linotype" w:cs="Arial"/>
          <w:sz w:val="24"/>
          <w:szCs w:val="24"/>
        </w:rPr>
        <w:t>que disponen lo siguiente:</w:t>
      </w:r>
    </w:p>
    <w:p w:rsidR="00723033" w:rsidRPr="00B000C2" w:rsidRDefault="00723033" w:rsidP="00F66968">
      <w:pPr>
        <w:spacing w:after="0" w:line="360" w:lineRule="auto"/>
        <w:jc w:val="both"/>
        <w:rPr>
          <w:rFonts w:ascii="Palatino Linotype" w:hAnsi="Palatino Linotype" w:cs="Arial"/>
          <w:sz w:val="24"/>
          <w:szCs w:val="24"/>
        </w:rPr>
      </w:pPr>
    </w:p>
    <w:p w:rsidR="00943A88" w:rsidRPr="00B000C2" w:rsidRDefault="00723033"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w:t>
      </w:r>
      <w:r w:rsidRPr="00B000C2">
        <w:rPr>
          <w:rFonts w:ascii="Palatino Linotype" w:hAnsi="Palatino Linotype" w:cs="Arial"/>
          <w:b/>
          <w:i/>
          <w:szCs w:val="24"/>
        </w:rPr>
        <w:t>Artículo 16.-</w:t>
      </w:r>
      <w:r w:rsidRPr="00B000C2">
        <w:rPr>
          <w:rFonts w:ascii="Palatino Linotype" w:hAnsi="Palatino Linotype" w:cs="Arial"/>
          <w:i/>
          <w:szCs w:val="24"/>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 </w:t>
      </w:r>
    </w:p>
    <w:p w:rsidR="00943A88" w:rsidRPr="00B000C2" w:rsidRDefault="00723033"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 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rsidR="00943A88" w:rsidRPr="00B000C2" w:rsidRDefault="00723033"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rsidR="00943A88" w:rsidRPr="00B000C2" w:rsidRDefault="00723033"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rsidR="00723033" w:rsidRPr="00B000C2" w:rsidRDefault="00723033"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IV. Derogada.</w:t>
      </w:r>
    </w:p>
    <w:p w:rsidR="00943A88" w:rsidRPr="00B000C2" w:rsidRDefault="00943A88" w:rsidP="00A94CF9">
      <w:pPr>
        <w:spacing w:after="0" w:line="276" w:lineRule="auto"/>
        <w:ind w:left="567" w:right="567"/>
        <w:jc w:val="both"/>
        <w:rPr>
          <w:rFonts w:ascii="Palatino Linotype" w:hAnsi="Palatino Linotype" w:cs="Arial"/>
          <w:i/>
          <w:szCs w:val="24"/>
        </w:rPr>
      </w:pP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b/>
          <w:i/>
          <w:szCs w:val="24"/>
        </w:rPr>
        <w:lastRenderedPageBreak/>
        <w:t>Artículo 52.-</w:t>
      </w:r>
      <w:r w:rsidRPr="00B000C2">
        <w:rPr>
          <w:rFonts w:ascii="Palatino Linotype" w:hAnsi="Palatino Linotype" w:cs="Arial"/>
          <w:i/>
          <w:szCs w:val="24"/>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w:t>
      </w:r>
    </w:p>
    <w:p w:rsidR="00943A88" w:rsidRPr="00B000C2" w:rsidRDefault="00943A88" w:rsidP="00A94CF9">
      <w:pPr>
        <w:spacing w:after="0" w:line="276" w:lineRule="auto"/>
        <w:ind w:left="567" w:right="567"/>
        <w:jc w:val="both"/>
        <w:rPr>
          <w:rFonts w:ascii="Palatino Linotype" w:hAnsi="Palatino Linotype" w:cs="Arial"/>
          <w:i/>
          <w:szCs w:val="24"/>
        </w:rPr>
      </w:pP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b/>
          <w:i/>
          <w:szCs w:val="24"/>
        </w:rPr>
        <w:t>Artículo 53.-</w:t>
      </w:r>
      <w:r w:rsidRPr="00B000C2">
        <w:rPr>
          <w:rFonts w:ascii="Palatino Linotype" w:hAnsi="Palatino Linotype" w:cs="Arial"/>
          <w:i/>
          <w:szCs w:val="24"/>
        </w:rPr>
        <w:t xml:space="preserve"> Los síndicos tendrán las siguientes atribuciones: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 Bis. Supervisar a los representantes legales asignados por el Ayuntamiento, en la correcta atención y defensa de los litigios laborales;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 Ter. Informar al presidente, en caso de cualquier irregularidad en la atención y/o defensa de los litigios laborales seguidos ante las autoridades laborales competentes.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Derogado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II. Revisar y firmar los cortes de caja de la tesorería municipal;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III. Cuidar que la aplicación de los gastos se haga llenando todos los requisitos legales y conforme al presupuesto respectivo;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IV. Vigilar que las multas que impongan las autoridades municipales ingresen a la tesorería, previo comprobante respectivo;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V. Asistir a las visitas de inspección que realice el Órgano Superior de Fiscalización del Estado de México a la tesorería e informar de los resultados al ayuntamiento;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VI. Hacer que oportunamente se remitan al Órgano Superior de Fiscalización del Estado de México las cuentas de la tesorería municipal y remitir copia del resumen financiero a los miembros del ayuntamiento;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VIII. Regularizar la propiedad de los bienes inmuebles municipales, para ello tendrán un plazo de ciento veinte días hábiles, contados a partir de la adquisición;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lastRenderedPageBreak/>
        <w:t xml:space="preserve">X. Vigilar que los Oficiales Calificadores, observen las disposiciones legales en cuanto a las garantías que asisten a los detenidos;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XI. Participar en los remates públicos en los que tenga interés el municipio, para que se finquen al mejor postor y se guarden los términos y disposiciones prevenidos en las leyes respectivas;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XII. Verificar que los remates públicos se realicen en los términos de las leyes respectivas;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XIII. Verificar que los funcionarios y empleados del municipio cumplan con hacer la manifestación de bienes que prevé la Ley de Responsabilidades Administrativas del Estado de México y Municipios;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XIV. Admitir, tramitar y resolver los recursos administrativos que sean de su competencia;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XV. Revisar las relaciones de rezagos para que sean liquidados;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XVI. Revisar el informe mensual que le remita el Tesorero, y en su caso formular las observaciones correspondientes.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XVII. Firmar las Actas de Cabildo, y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XVIII. Las demás que les señalen las disposiciones aplicables.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Derogado. </w:t>
      </w: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Los síndicos y los presidentes municipales que asuman la representación jurídica del Ayuntamiento, no pueden desistirse, transigir, comprometerse en árbitros, ni hacer cesión de bienes muebles o inmuebles municipales, sin la autorización expresa del Ayuntamiento. </w:t>
      </w:r>
    </w:p>
    <w:p w:rsidR="00943A88" w:rsidRPr="00B000C2" w:rsidRDefault="00943A88" w:rsidP="00A94CF9">
      <w:pPr>
        <w:spacing w:after="0" w:line="276" w:lineRule="auto"/>
        <w:ind w:left="567" w:right="567"/>
        <w:jc w:val="both"/>
        <w:rPr>
          <w:rFonts w:ascii="Palatino Linotype" w:hAnsi="Palatino Linotype" w:cs="Arial"/>
          <w:i/>
          <w:szCs w:val="24"/>
        </w:rPr>
      </w:pPr>
    </w:p>
    <w:p w:rsidR="00943A88" w:rsidRPr="00B000C2" w:rsidRDefault="00943A88"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b/>
          <w:i/>
          <w:szCs w:val="24"/>
        </w:rPr>
        <w:t>Artículo 54.-</w:t>
      </w:r>
      <w:r w:rsidRPr="00B000C2">
        <w:rPr>
          <w:rFonts w:ascii="Palatino Linotype" w:hAnsi="Palatino Linotype" w:cs="Arial"/>
          <w:i/>
          <w:szCs w:val="24"/>
        </w:rPr>
        <w:t xml:space="preserve"> El ayuntamiento, en su caso, distribuirá entre los síndicos otras funciones que de acuerdo con la ley les corresponda.</w:t>
      </w:r>
    </w:p>
    <w:p w:rsidR="00943A88" w:rsidRPr="00B000C2" w:rsidRDefault="00943A88" w:rsidP="00A94CF9">
      <w:pPr>
        <w:spacing w:after="0" w:line="276" w:lineRule="auto"/>
        <w:ind w:left="567" w:right="567"/>
        <w:jc w:val="both"/>
        <w:rPr>
          <w:rFonts w:ascii="Palatino Linotype" w:hAnsi="Palatino Linotype" w:cs="Arial"/>
          <w:i/>
          <w:szCs w:val="24"/>
        </w:rPr>
      </w:pPr>
    </w:p>
    <w:p w:rsidR="00943A88" w:rsidRPr="00B000C2" w:rsidRDefault="00943A88" w:rsidP="00A94CF9">
      <w:pPr>
        <w:spacing w:after="0" w:line="276" w:lineRule="auto"/>
        <w:ind w:left="567" w:right="567"/>
        <w:jc w:val="center"/>
        <w:rPr>
          <w:rFonts w:ascii="Palatino Linotype" w:hAnsi="Palatino Linotype" w:cs="Arial"/>
          <w:b/>
          <w:i/>
          <w:szCs w:val="24"/>
        </w:rPr>
      </w:pPr>
      <w:r w:rsidRPr="00B000C2">
        <w:rPr>
          <w:rFonts w:ascii="Palatino Linotype" w:hAnsi="Palatino Linotype" w:cs="Arial"/>
          <w:b/>
          <w:i/>
          <w:szCs w:val="24"/>
        </w:rPr>
        <w:t>Código Electoral del Estado de México</w:t>
      </w:r>
    </w:p>
    <w:p w:rsidR="00943A88" w:rsidRPr="00B000C2" w:rsidRDefault="00943A88" w:rsidP="00A94CF9">
      <w:pPr>
        <w:spacing w:after="0" w:line="276" w:lineRule="auto"/>
        <w:ind w:left="567" w:right="567"/>
        <w:jc w:val="both"/>
        <w:rPr>
          <w:rFonts w:ascii="Palatino Linotype" w:hAnsi="Palatino Linotype" w:cs="Arial"/>
          <w:i/>
          <w:szCs w:val="24"/>
        </w:rPr>
      </w:pPr>
    </w:p>
    <w:p w:rsidR="003C55EC" w:rsidRPr="00B000C2" w:rsidRDefault="003C55EC" w:rsidP="00A94CF9">
      <w:pPr>
        <w:spacing w:after="0" w:line="276" w:lineRule="auto"/>
        <w:ind w:left="567" w:right="567"/>
        <w:jc w:val="both"/>
        <w:rPr>
          <w:rFonts w:ascii="Palatino Linotype" w:hAnsi="Palatino Linotype" w:cs="Arial"/>
          <w:i/>
          <w:szCs w:val="24"/>
          <w:u w:val="single"/>
        </w:rPr>
      </w:pPr>
      <w:r w:rsidRPr="00B000C2">
        <w:rPr>
          <w:rFonts w:ascii="Palatino Linotype" w:hAnsi="Palatino Linotype" w:cs="Arial"/>
          <w:b/>
          <w:i/>
          <w:szCs w:val="24"/>
        </w:rPr>
        <w:t>Artículo 13.</w:t>
      </w:r>
      <w:r w:rsidRPr="00B000C2">
        <w:rPr>
          <w:rFonts w:ascii="Palatino Linotype" w:hAnsi="Palatino Linotype" w:cs="Arial"/>
          <w:i/>
          <w:szCs w:val="24"/>
        </w:rPr>
        <w:t xml:space="preserve"> Es derecho de las ciudadanas y los ciudadanos ser votados para todos los cargos de elección popular, teniendo las calidades que establece este Código y solicitar su registro de manera independiente, cuando </w:t>
      </w:r>
      <w:r w:rsidRPr="00B000C2">
        <w:rPr>
          <w:rFonts w:ascii="Palatino Linotype" w:hAnsi="Palatino Linotype" w:cs="Arial"/>
          <w:i/>
          <w:szCs w:val="24"/>
          <w:u w:val="single"/>
        </w:rPr>
        <w:t>cumplan los requisitos, condiciones y términos que determine este Código.</w:t>
      </w:r>
    </w:p>
    <w:p w:rsidR="003C55EC" w:rsidRPr="00B000C2" w:rsidRDefault="003C55EC" w:rsidP="00A94CF9">
      <w:pPr>
        <w:spacing w:after="0" w:line="276" w:lineRule="auto"/>
        <w:ind w:left="567" w:right="567"/>
        <w:jc w:val="both"/>
        <w:rPr>
          <w:rFonts w:ascii="Palatino Linotype" w:hAnsi="Palatino Linotype" w:cs="Arial"/>
          <w:i/>
          <w:szCs w:val="24"/>
        </w:rPr>
      </w:pPr>
    </w:p>
    <w:p w:rsidR="003C55EC" w:rsidRPr="00B000C2" w:rsidRDefault="003C55EC"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b/>
          <w:i/>
          <w:szCs w:val="24"/>
        </w:rPr>
        <w:lastRenderedPageBreak/>
        <w:t>Artículo 16.</w:t>
      </w:r>
      <w:r w:rsidRPr="00B000C2">
        <w:rPr>
          <w:rFonts w:ascii="Palatino Linotype" w:hAnsi="Palatino Linotype" w:cs="Arial"/>
          <w:i/>
          <w:szCs w:val="24"/>
        </w:rPr>
        <w:t xml:space="preserve">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w:t>
      </w:r>
      <w:r w:rsidRPr="00B000C2">
        <w:rPr>
          <w:rFonts w:ascii="Palatino Linotype" w:hAnsi="Palatino Linotype" w:cs="Arial"/>
          <w:i/>
          <w:szCs w:val="24"/>
          <w:u w:val="single"/>
        </w:rPr>
        <w:t>Las ciudadanas y los ciudadanos que reúnan los requisitos establecidos en el artículo 119 y que no se encuentren en cualquiera de los supuestos previstos en el artículo 120 de la Constitución Local, son elegibles para ser miembros de los ayuntamientos.</w:t>
      </w:r>
      <w:r w:rsidRPr="00B000C2">
        <w:rPr>
          <w:rFonts w:ascii="Palatino Linotype" w:hAnsi="Palatino Linotype" w:cs="Arial"/>
          <w:i/>
          <w:szCs w:val="24"/>
        </w:rPr>
        <w:t xml:space="preserve"> Las ciudadanas y los ciudadanos que se hayan separado de un cargo público para contender en un proceso electoral, podrán reincorporase al mismo, una vez que concluya la jornada electoral. </w:t>
      </w:r>
    </w:p>
    <w:p w:rsidR="003C55EC" w:rsidRPr="00B000C2" w:rsidRDefault="003C55EC" w:rsidP="00A94CF9">
      <w:pPr>
        <w:spacing w:after="0" w:line="276" w:lineRule="auto"/>
        <w:ind w:left="567" w:right="567"/>
        <w:jc w:val="both"/>
        <w:rPr>
          <w:rFonts w:ascii="Palatino Linotype" w:hAnsi="Palatino Linotype" w:cs="Arial"/>
          <w:i/>
          <w:szCs w:val="24"/>
        </w:rPr>
      </w:pPr>
    </w:p>
    <w:p w:rsidR="003C55EC" w:rsidRPr="00B000C2" w:rsidRDefault="003C55EC"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b/>
          <w:i/>
          <w:szCs w:val="24"/>
        </w:rPr>
        <w:t>Artículo 17.</w:t>
      </w:r>
      <w:r w:rsidRPr="00B000C2">
        <w:rPr>
          <w:rFonts w:ascii="Palatino Linotype" w:hAnsi="Palatino Linotype" w:cs="Arial"/>
          <w:i/>
          <w:szCs w:val="24"/>
        </w:rPr>
        <w:t xml:space="preserve"> Además de los requisitos señalados en el artículo anterior, las ciudadanas y los ciudadanos que aspiren a las candidaturas a Gobernadora o Gobernador, Diputada, Diputado o integrante de los ayuntamientos deberán satisfacer lo siguiente: </w:t>
      </w:r>
    </w:p>
    <w:p w:rsidR="003C55EC" w:rsidRPr="00B000C2" w:rsidRDefault="003C55EC"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 Estar inscrito en el padrón electoral correspondiente, la lista nominal y contar con credencial para votar vigente. </w:t>
      </w:r>
    </w:p>
    <w:p w:rsidR="003C55EC" w:rsidRPr="00B000C2" w:rsidRDefault="003C55EC"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II. No ser magistrada o magistrado del Tribunal Superior de Justicia o del Tribunal Electoral o funcionario de este, salvo que se separe del cargo dos años antes de la fecha de inicio del proceso electoral de que se trate. </w:t>
      </w:r>
    </w:p>
    <w:p w:rsidR="003C55EC" w:rsidRPr="00B000C2" w:rsidRDefault="003C55EC"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III. No formar parte del servicio profesional electoral del Instituto, salvo que se separe del cargo dos años antes de la fecha de inicio del proceso electoral de que se trate. </w:t>
      </w:r>
    </w:p>
    <w:p w:rsidR="003C55EC" w:rsidRPr="00B000C2" w:rsidRDefault="003C55EC"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IV. No ser consejera o consejero electoral en el consejo general, del Instituto ni secretario ejecutivo, salvo que se separe del cargo dos años antes de la fecha de inicio del proceso electoral de que se trate. </w:t>
      </w:r>
    </w:p>
    <w:p w:rsidR="003C55EC" w:rsidRPr="00B000C2" w:rsidRDefault="003C55EC"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V. No ser consejera o consejero electoral en los consejos distritales o municipales del Instituto ni director del mismo, salvo que se haya separado del cargo dos años antes de la fecha de inicio del proceso electoral de que se trate. </w:t>
      </w:r>
    </w:p>
    <w:p w:rsidR="003C55EC" w:rsidRPr="00B000C2" w:rsidRDefault="003C55EC"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VI. No ser integrante del órgano de dirección de los organismos a los que la Constitución Local otorga autonomía, salvo que se separe del cargo dos años antes de la fecha de inicio del proceso electoral de que se trate; </w:t>
      </w:r>
    </w:p>
    <w:p w:rsidR="003C55EC" w:rsidRPr="00B000C2" w:rsidRDefault="003C55EC"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VII. No ser secretaria, secretario o subsecretaria o subsecretario de Estado, ni titular de los organismos públicos desconcentrados o descentralizados de la administración pública estatal, a menos que se separen noventa días antes de la elección, y </w:t>
      </w:r>
    </w:p>
    <w:p w:rsidR="003C55EC" w:rsidRPr="00B000C2" w:rsidRDefault="003C55EC"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VIII. Ser electo o designado candidata o candidato, de conformidad con los procedimientos democráticos internos del partido político que lo postule.</w:t>
      </w:r>
    </w:p>
    <w:p w:rsidR="009A135F" w:rsidRPr="00B000C2" w:rsidRDefault="009A135F" w:rsidP="00A94CF9">
      <w:pPr>
        <w:spacing w:after="0" w:line="276" w:lineRule="auto"/>
        <w:ind w:left="567" w:right="567"/>
        <w:jc w:val="center"/>
        <w:rPr>
          <w:rFonts w:ascii="Palatino Linotype" w:hAnsi="Palatino Linotype" w:cs="Arial"/>
          <w:b/>
          <w:i/>
          <w:szCs w:val="24"/>
        </w:rPr>
      </w:pPr>
      <w:r w:rsidRPr="00B000C2">
        <w:rPr>
          <w:rFonts w:ascii="Palatino Linotype" w:hAnsi="Palatino Linotype" w:cs="Arial"/>
          <w:b/>
          <w:i/>
          <w:szCs w:val="24"/>
        </w:rPr>
        <w:lastRenderedPageBreak/>
        <w:t>Constitución Política del Estado Libre y Soberano de México</w:t>
      </w:r>
    </w:p>
    <w:p w:rsidR="009A135F" w:rsidRPr="00B000C2" w:rsidRDefault="009A135F" w:rsidP="00A94CF9">
      <w:pPr>
        <w:spacing w:after="0" w:line="276" w:lineRule="auto"/>
        <w:ind w:left="567" w:right="567"/>
        <w:jc w:val="both"/>
        <w:rPr>
          <w:rFonts w:ascii="Palatino Linotype" w:hAnsi="Palatino Linotype" w:cs="Arial"/>
          <w:i/>
          <w:szCs w:val="24"/>
        </w:rPr>
      </w:pPr>
    </w:p>
    <w:p w:rsidR="00C77912" w:rsidRPr="00B000C2" w:rsidRDefault="009A135F"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b/>
          <w:i/>
          <w:szCs w:val="24"/>
        </w:rPr>
        <w:t>Artículo 119.-</w:t>
      </w:r>
      <w:r w:rsidRPr="00B000C2">
        <w:rPr>
          <w:rFonts w:ascii="Palatino Linotype" w:hAnsi="Palatino Linotype" w:cs="Arial"/>
          <w:i/>
          <w:szCs w:val="24"/>
        </w:rPr>
        <w:t xml:space="preserve"> Para ser miembro propietario o suplente de un ayuntamiento se requiere: </w:t>
      </w:r>
    </w:p>
    <w:p w:rsidR="00C77912" w:rsidRPr="00B000C2" w:rsidRDefault="009A135F"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 Ser mexicana o mexicano, ciudadana o ciudadano del Estado, en pleno ejercicio de sus derechos; </w:t>
      </w:r>
    </w:p>
    <w:p w:rsidR="00C77912" w:rsidRPr="00B000C2" w:rsidRDefault="009A135F"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II. Ser mexiquense con residencia efectiva en el municipio no menor a un año o vecino del mismo, con residencia efectiva en su territorio no menor a tres años, anteriores al día de la elección; y </w:t>
      </w:r>
    </w:p>
    <w:p w:rsidR="00C77912" w:rsidRPr="00B000C2" w:rsidRDefault="009A135F"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III. Ser de reconocida probidad y buena fama pública. </w:t>
      </w:r>
    </w:p>
    <w:p w:rsidR="00C77912" w:rsidRPr="00B000C2" w:rsidRDefault="009A135F"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IV. No estar condenada o condenado por sentencia ejecutoriada por el delito de violencia política contra las mujeres en razón de género; </w:t>
      </w:r>
    </w:p>
    <w:p w:rsidR="00C77912" w:rsidRPr="00B000C2" w:rsidRDefault="009A135F"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V. No estar inscrito en el Registro de Deudores Alimentarios Morosos en el Estado, ni en otra entidad federativa, y </w:t>
      </w:r>
    </w:p>
    <w:p w:rsidR="00C77912" w:rsidRPr="00B000C2" w:rsidRDefault="009A135F" w:rsidP="00A94CF9">
      <w:pPr>
        <w:spacing w:after="0" w:line="276" w:lineRule="auto"/>
        <w:ind w:left="567" w:right="567"/>
        <w:jc w:val="both"/>
        <w:rPr>
          <w:rFonts w:ascii="Palatino Linotype" w:hAnsi="Palatino Linotype" w:cs="Arial"/>
          <w:i/>
          <w:szCs w:val="24"/>
        </w:rPr>
      </w:pPr>
      <w:r w:rsidRPr="00B000C2">
        <w:rPr>
          <w:rFonts w:ascii="Palatino Linotype" w:hAnsi="Palatino Linotype" w:cs="Arial"/>
          <w:i/>
          <w:szCs w:val="24"/>
        </w:rPr>
        <w:t xml:space="preserve">VI. No estar condenada o condenado por sentencia ejecutoriada por delitos de violencia familiar, contra la libertad sexual o de violencia de género. </w:t>
      </w:r>
    </w:p>
    <w:p w:rsidR="003C55EC" w:rsidRPr="00B000C2" w:rsidRDefault="003C55EC" w:rsidP="00A94CF9">
      <w:pPr>
        <w:spacing w:after="0" w:line="276" w:lineRule="auto"/>
        <w:ind w:left="567" w:right="567"/>
        <w:jc w:val="both"/>
        <w:rPr>
          <w:rFonts w:ascii="Palatino Linotype" w:hAnsi="Palatino Linotype" w:cs="Arial"/>
          <w:szCs w:val="24"/>
        </w:rPr>
      </w:pPr>
    </w:p>
    <w:p w:rsidR="003303C4" w:rsidRPr="00B000C2" w:rsidRDefault="003303C4" w:rsidP="00A94CF9">
      <w:pPr>
        <w:spacing w:after="0" w:line="276" w:lineRule="auto"/>
        <w:ind w:left="567" w:right="567"/>
        <w:jc w:val="right"/>
        <w:rPr>
          <w:rFonts w:ascii="Palatino Linotype" w:hAnsi="Palatino Linotype" w:cs="Arial"/>
          <w:szCs w:val="24"/>
        </w:rPr>
      </w:pPr>
      <w:r w:rsidRPr="00B000C2">
        <w:rPr>
          <w:rFonts w:ascii="Palatino Linotype" w:hAnsi="Palatino Linotype" w:cs="Arial"/>
          <w:szCs w:val="24"/>
        </w:rPr>
        <w:t>(Énfasis añadido)</w:t>
      </w:r>
    </w:p>
    <w:p w:rsidR="00723033" w:rsidRPr="00B000C2" w:rsidRDefault="00723033" w:rsidP="00F66968">
      <w:pPr>
        <w:spacing w:after="0" w:line="360" w:lineRule="auto"/>
        <w:jc w:val="both"/>
        <w:rPr>
          <w:rFonts w:ascii="Palatino Linotype" w:hAnsi="Palatino Linotype" w:cs="Arial"/>
          <w:sz w:val="24"/>
          <w:szCs w:val="24"/>
        </w:rPr>
      </w:pPr>
    </w:p>
    <w:p w:rsidR="00F66968" w:rsidRPr="00B000C2" w:rsidRDefault="00074B17" w:rsidP="00F66968">
      <w:pPr>
        <w:spacing w:after="0" w:line="360" w:lineRule="auto"/>
        <w:jc w:val="both"/>
        <w:rPr>
          <w:rFonts w:ascii="Palatino Linotype" w:eastAsiaTheme="minorEastAsia" w:hAnsi="Palatino Linotype" w:cs="Arial"/>
          <w:sz w:val="24"/>
          <w:szCs w:val="24"/>
          <w:lang w:val="es-ES_tradnl" w:eastAsia="es-ES"/>
        </w:rPr>
      </w:pPr>
      <w:r w:rsidRPr="00B000C2">
        <w:rPr>
          <w:rFonts w:ascii="Palatino Linotype" w:eastAsia="Calibri" w:hAnsi="Palatino Linotype" w:cs="Times New Roman"/>
          <w:sz w:val="24"/>
          <w:szCs w:val="24"/>
          <w:lang w:val="es-ES_tradnl" w:eastAsia="es-ES"/>
        </w:rPr>
        <w:t xml:space="preserve">Preceptos legales de los que podemos acreditar que no se establece como obligación contar con certificación en la Norma Funciones de la Sindicatura Municipal para el ocupar el cargo de síndico municipal, en ese orden de ideas, </w:t>
      </w:r>
      <w:r w:rsidR="00F66968" w:rsidRPr="00B000C2">
        <w:rPr>
          <w:rFonts w:ascii="Palatino Linotype" w:hAnsi="Palatino Linotype" w:cs="Arial"/>
          <w:sz w:val="24"/>
          <w:szCs w:val="24"/>
        </w:rPr>
        <w:t xml:space="preserve">podemos concluir que resulta de </w:t>
      </w:r>
      <w:r w:rsidR="00F66968" w:rsidRPr="00B000C2">
        <w:rPr>
          <w:rFonts w:ascii="Palatino Linotype" w:eastAsiaTheme="minorEastAsia" w:hAnsi="Palatino Linotype" w:cs="Arial"/>
          <w:sz w:val="24"/>
          <w:szCs w:val="24"/>
          <w:lang w:val="es-ES_tradnl" w:eastAsia="es-ES"/>
        </w:rPr>
        <w:t>observancia lo consagrado en la fracción III del artículo 192, de la Ley de Transparencia y Acceso a la Información Pública del Estado de México y Municipios</w:t>
      </w:r>
      <w:r w:rsidR="00F66968" w:rsidRPr="00B000C2">
        <w:rPr>
          <w:rFonts w:ascii="Palatino Linotype" w:eastAsiaTheme="minorEastAsia" w:hAnsi="Palatino Linotype" w:cs="Arial"/>
          <w:b/>
          <w:sz w:val="24"/>
          <w:szCs w:val="24"/>
          <w:lang w:val="es-ES_tradnl" w:eastAsia="es-ES"/>
        </w:rPr>
        <w:t xml:space="preserve"> </w:t>
      </w:r>
      <w:r w:rsidR="00F66968" w:rsidRPr="00B000C2">
        <w:rPr>
          <w:rFonts w:ascii="Palatino Linotype" w:eastAsiaTheme="minorEastAsia" w:hAnsi="Palatino Linotype" w:cs="Arial"/>
          <w:sz w:val="24"/>
          <w:szCs w:val="24"/>
          <w:lang w:val="es-ES_tradnl" w:eastAsia="es-ES"/>
        </w:rPr>
        <w:t>vigente, que a la letra señala:</w:t>
      </w:r>
    </w:p>
    <w:p w:rsidR="00F66968" w:rsidRPr="00B000C2" w:rsidRDefault="00F66968" w:rsidP="00F66968">
      <w:pPr>
        <w:spacing w:after="0" w:line="360" w:lineRule="auto"/>
        <w:jc w:val="both"/>
        <w:rPr>
          <w:rFonts w:ascii="Palatino Linotype" w:eastAsia="Calibri" w:hAnsi="Palatino Linotype" w:cs="Times New Roman"/>
          <w:sz w:val="24"/>
          <w:szCs w:val="24"/>
          <w:lang w:val="es-ES_tradnl" w:eastAsia="es-ES"/>
        </w:rPr>
      </w:pPr>
    </w:p>
    <w:p w:rsidR="00F66968" w:rsidRPr="00B000C2" w:rsidRDefault="00F66968" w:rsidP="00A94CF9">
      <w:pPr>
        <w:autoSpaceDE w:val="0"/>
        <w:autoSpaceDN w:val="0"/>
        <w:adjustRightInd w:val="0"/>
        <w:spacing w:after="0" w:line="276" w:lineRule="auto"/>
        <w:ind w:left="567" w:right="567"/>
        <w:contextualSpacing/>
        <w:jc w:val="both"/>
        <w:rPr>
          <w:rFonts w:ascii="Palatino Linotype" w:eastAsiaTheme="minorEastAsia" w:hAnsi="Palatino Linotype" w:cs="Arial"/>
          <w:i/>
          <w:szCs w:val="24"/>
          <w:lang w:val="es-ES_tradnl" w:eastAsia="es-ES"/>
        </w:rPr>
      </w:pPr>
      <w:r w:rsidRPr="00B000C2">
        <w:rPr>
          <w:rFonts w:ascii="Palatino Linotype" w:eastAsiaTheme="minorEastAsia" w:hAnsi="Palatino Linotype" w:cs="Arial"/>
          <w:b/>
          <w:bCs/>
          <w:i/>
          <w:szCs w:val="24"/>
          <w:lang w:val="es-ES_tradnl" w:eastAsia="es-ES"/>
        </w:rPr>
        <w:t xml:space="preserve">“Artículo 192. </w:t>
      </w:r>
      <w:r w:rsidRPr="00B000C2">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rsidR="00F66968" w:rsidRPr="00B000C2" w:rsidRDefault="00F66968" w:rsidP="00A94CF9">
      <w:pPr>
        <w:autoSpaceDE w:val="0"/>
        <w:autoSpaceDN w:val="0"/>
        <w:adjustRightInd w:val="0"/>
        <w:spacing w:after="0" w:line="276" w:lineRule="auto"/>
        <w:ind w:left="567" w:right="567"/>
        <w:rPr>
          <w:rFonts w:ascii="Palatino Linotype" w:eastAsiaTheme="minorEastAsia" w:hAnsi="Palatino Linotype" w:cs="Arial"/>
          <w:i/>
          <w:szCs w:val="24"/>
          <w:lang w:val="es-ES" w:eastAsia="es-ES"/>
        </w:rPr>
      </w:pPr>
      <w:r w:rsidRPr="00B000C2">
        <w:rPr>
          <w:rFonts w:ascii="Palatino Linotype" w:eastAsiaTheme="minorEastAsia" w:hAnsi="Palatino Linotype" w:cs="Arial"/>
          <w:bCs/>
          <w:i/>
          <w:szCs w:val="24"/>
          <w:lang w:val="es-ES" w:eastAsia="es-ES"/>
        </w:rPr>
        <w:t>(…)</w:t>
      </w:r>
    </w:p>
    <w:p w:rsidR="00F66968" w:rsidRPr="00B000C2" w:rsidRDefault="00F66968" w:rsidP="00A94CF9">
      <w:pPr>
        <w:autoSpaceDE w:val="0"/>
        <w:autoSpaceDN w:val="0"/>
        <w:adjustRightInd w:val="0"/>
        <w:spacing w:after="0" w:line="276" w:lineRule="auto"/>
        <w:ind w:left="567" w:right="567"/>
        <w:jc w:val="both"/>
        <w:rPr>
          <w:rFonts w:ascii="Palatino Linotype" w:eastAsiaTheme="minorEastAsia" w:hAnsi="Palatino Linotype" w:cs="Arial"/>
          <w:i/>
          <w:szCs w:val="24"/>
          <w:lang w:val="es-ES" w:eastAsia="es-ES"/>
        </w:rPr>
      </w:pPr>
      <w:r w:rsidRPr="00B000C2">
        <w:rPr>
          <w:rFonts w:ascii="Palatino Linotype" w:eastAsiaTheme="minorEastAsia" w:hAnsi="Palatino Linotype" w:cs="Arial"/>
          <w:b/>
          <w:i/>
          <w:szCs w:val="24"/>
          <w:lang w:val="es-ES" w:eastAsia="es-ES"/>
        </w:rPr>
        <w:t xml:space="preserve">III. </w:t>
      </w:r>
      <w:r w:rsidRPr="00B000C2">
        <w:rPr>
          <w:rFonts w:ascii="Palatino Linotype" w:eastAsiaTheme="minorEastAsia" w:hAnsi="Palatino Linotype" w:cs="Arial"/>
          <w:i/>
          <w:szCs w:val="24"/>
          <w:lang w:val="es-ES" w:eastAsia="es-ES"/>
        </w:rPr>
        <w:t xml:space="preserve">El sujeto obligado responsable del acto lo </w:t>
      </w:r>
      <w:r w:rsidRPr="00B000C2">
        <w:rPr>
          <w:rFonts w:ascii="Palatino Linotype" w:eastAsiaTheme="minorEastAsia" w:hAnsi="Palatino Linotype" w:cs="Arial"/>
          <w:b/>
          <w:i/>
          <w:szCs w:val="24"/>
          <w:lang w:val="es-ES" w:eastAsia="es-ES"/>
        </w:rPr>
        <w:t>modifique</w:t>
      </w:r>
      <w:r w:rsidRPr="00B000C2">
        <w:rPr>
          <w:rFonts w:ascii="Palatino Linotype" w:eastAsiaTheme="minorEastAsia" w:hAnsi="Palatino Linotype" w:cs="Arial"/>
          <w:i/>
          <w:szCs w:val="24"/>
          <w:lang w:val="es-ES" w:eastAsia="es-ES"/>
        </w:rPr>
        <w:t xml:space="preserve"> o revoque de tal manera que el recurso de revisión quede sin materia;</w:t>
      </w:r>
    </w:p>
    <w:p w:rsidR="00F66968" w:rsidRPr="00B000C2" w:rsidRDefault="00F66968" w:rsidP="00A94CF9">
      <w:pPr>
        <w:autoSpaceDE w:val="0"/>
        <w:autoSpaceDN w:val="0"/>
        <w:adjustRightInd w:val="0"/>
        <w:spacing w:after="0" w:line="276" w:lineRule="auto"/>
        <w:ind w:left="567" w:right="567"/>
        <w:rPr>
          <w:rFonts w:ascii="Palatino Linotype" w:eastAsiaTheme="minorEastAsia" w:hAnsi="Palatino Linotype" w:cs="Arial"/>
          <w:i/>
          <w:szCs w:val="24"/>
          <w:lang w:val="es-ES" w:eastAsia="es-ES"/>
        </w:rPr>
      </w:pPr>
      <w:r w:rsidRPr="00B000C2">
        <w:rPr>
          <w:rFonts w:ascii="Palatino Linotype" w:eastAsiaTheme="minorEastAsia" w:hAnsi="Palatino Linotype" w:cs="Arial"/>
          <w:i/>
          <w:szCs w:val="24"/>
          <w:lang w:val="es-ES" w:eastAsia="es-ES"/>
        </w:rPr>
        <w:t>(…)</w:t>
      </w:r>
    </w:p>
    <w:p w:rsidR="00F66968" w:rsidRPr="00B000C2" w:rsidRDefault="00F66968" w:rsidP="00A94CF9">
      <w:pPr>
        <w:autoSpaceDE w:val="0"/>
        <w:autoSpaceDN w:val="0"/>
        <w:adjustRightInd w:val="0"/>
        <w:spacing w:after="0" w:line="276" w:lineRule="auto"/>
        <w:ind w:left="567" w:right="567"/>
        <w:contextualSpacing/>
        <w:jc w:val="right"/>
        <w:rPr>
          <w:rFonts w:ascii="Palatino Linotype" w:eastAsiaTheme="minorEastAsia" w:hAnsi="Palatino Linotype" w:cs="Arial"/>
          <w:szCs w:val="24"/>
          <w:lang w:val="es-ES" w:eastAsia="es-ES"/>
        </w:rPr>
      </w:pPr>
      <w:r w:rsidRPr="00B000C2">
        <w:rPr>
          <w:rFonts w:ascii="Palatino Linotype" w:eastAsiaTheme="minorEastAsia" w:hAnsi="Palatino Linotype" w:cs="Arial"/>
          <w:szCs w:val="24"/>
          <w:lang w:val="es-ES" w:eastAsia="es-ES"/>
        </w:rPr>
        <w:t>(Énfasis añadido)</w:t>
      </w:r>
    </w:p>
    <w:p w:rsidR="00F66968" w:rsidRPr="00B000C2" w:rsidRDefault="00F66968" w:rsidP="00F66968">
      <w:pPr>
        <w:spacing w:after="0" w:line="360" w:lineRule="auto"/>
        <w:jc w:val="both"/>
        <w:rPr>
          <w:rFonts w:ascii="Palatino Linotype" w:eastAsia="Batang" w:hAnsi="Palatino Linotype" w:cs="Arial"/>
          <w:sz w:val="24"/>
          <w:szCs w:val="24"/>
          <w:lang w:val="es-ES_tradnl" w:eastAsia="es-ES"/>
        </w:rPr>
      </w:pPr>
      <w:r w:rsidRPr="00B000C2">
        <w:rPr>
          <w:rFonts w:ascii="Palatino Linotype" w:eastAsiaTheme="minorEastAsia" w:hAnsi="Palatino Linotype" w:cs="Times New Roman"/>
          <w:sz w:val="24"/>
          <w:szCs w:val="24"/>
          <w:lang w:val="es-ES" w:eastAsia="es-ES"/>
        </w:rPr>
        <w:lastRenderedPageBreak/>
        <w:t xml:space="preserve">El citado precepto legal </w:t>
      </w:r>
      <w:r w:rsidRPr="00B000C2">
        <w:rPr>
          <w:rFonts w:ascii="Palatino Linotype" w:eastAsia="Batang" w:hAnsi="Palatino Linotype" w:cs="Arial"/>
          <w:sz w:val="24"/>
          <w:szCs w:val="24"/>
          <w:lang w:val="es-ES_tradnl" w:eastAsia="es-ES"/>
        </w:rPr>
        <w:t xml:space="preserve">consagra la procedencia para sobreseer el recurso de revisión cuando una vez admitido, el </w:t>
      </w:r>
      <w:r w:rsidRPr="00B000C2">
        <w:rPr>
          <w:rFonts w:ascii="Palatino Linotype" w:eastAsia="Batang" w:hAnsi="Palatino Linotype" w:cs="Arial"/>
          <w:b/>
          <w:sz w:val="24"/>
          <w:szCs w:val="24"/>
          <w:lang w:val="es-ES_tradnl" w:eastAsia="es-ES"/>
        </w:rPr>
        <w:t>Sujeto Obligado</w:t>
      </w:r>
      <w:r w:rsidRPr="00B000C2">
        <w:rPr>
          <w:rFonts w:ascii="Palatino Linotype" w:eastAsia="Batang" w:hAnsi="Palatino Linotype" w:cs="Arial"/>
          <w:sz w:val="24"/>
          <w:szCs w:val="24"/>
          <w:lang w:val="es-ES_tradnl" w:eastAsia="es-ES"/>
        </w:rPr>
        <w:t xml:space="preserve"> modifique o revoque su acto, de tal manera que el recurso de revisión quede sin materia, circunstancias que se acreditan por lo siguiente:</w:t>
      </w:r>
    </w:p>
    <w:p w:rsidR="00F66968" w:rsidRPr="00B000C2" w:rsidRDefault="00F66968" w:rsidP="00F66968">
      <w:pPr>
        <w:spacing w:after="0" w:line="360" w:lineRule="auto"/>
        <w:jc w:val="both"/>
        <w:rPr>
          <w:rFonts w:ascii="Palatino Linotype" w:eastAsia="Batang" w:hAnsi="Palatino Linotype" w:cs="Arial"/>
          <w:sz w:val="24"/>
          <w:szCs w:val="24"/>
          <w:lang w:val="es-ES_tradnl" w:eastAsia="es-ES"/>
        </w:rPr>
      </w:pPr>
    </w:p>
    <w:p w:rsidR="00F66968" w:rsidRPr="00B000C2" w:rsidRDefault="00F66968" w:rsidP="00F66968">
      <w:pPr>
        <w:spacing w:after="0" w:line="360" w:lineRule="auto"/>
        <w:jc w:val="both"/>
        <w:rPr>
          <w:rFonts w:ascii="Palatino Linotype" w:eastAsia="Batang" w:hAnsi="Palatino Linotype" w:cs="Arial"/>
          <w:sz w:val="24"/>
          <w:szCs w:val="24"/>
          <w:lang w:val="es-ES_tradnl" w:eastAsia="es-ES"/>
        </w:rPr>
      </w:pPr>
      <w:r w:rsidRPr="00B000C2">
        <w:rPr>
          <w:rFonts w:ascii="Palatino Linotype" w:eastAsia="Batang" w:hAnsi="Palatino Linotype" w:cs="Arial"/>
          <w:sz w:val="24"/>
          <w:szCs w:val="24"/>
          <w:lang w:val="es-ES_tradnl" w:eastAsia="es-ES"/>
        </w:rPr>
        <w:t xml:space="preserve">Como se observa en el apartado de antecedentes de la presente resolución, en un primer momento el </w:t>
      </w:r>
      <w:r w:rsidRPr="00B000C2">
        <w:rPr>
          <w:rFonts w:ascii="Palatino Linotype" w:eastAsia="Batang" w:hAnsi="Palatino Linotype" w:cs="Arial"/>
          <w:b/>
          <w:sz w:val="24"/>
          <w:szCs w:val="24"/>
          <w:lang w:val="es-ES_tradnl" w:eastAsia="es-ES"/>
        </w:rPr>
        <w:t>Sujeto Obligado</w:t>
      </w:r>
      <w:r w:rsidRPr="00B000C2">
        <w:rPr>
          <w:rFonts w:ascii="Palatino Linotype" w:eastAsia="Batang" w:hAnsi="Palatino Linotype" w:cs="Arial"/>
          <w:sz w:val="24"/>
          <w:szCs w:val="24"/>
          <w:lang w:val="es-ES_tradnl" w:eastAsia="es-ES"/>
        </w:rPr>
        <w:t xml:space="preserve"> emitió respuesta a la solicitud de información, </w:t>
      </w:r>
      <w:r w:rsidR="00723033" w:rsidRPr="00B000C2">
        <w:rPr>
          <w:rFonts w:ascii="Palatino Linotype" w:eastAsia="Batang" w:hAnsi="Palatino Linotype" w:cs="Arial"/>
          <w:sz w:val="24"/>
          <w:szCs w:val="24"/>
          <w:lang w:val="es-ES_tradnl" w:eastAsia="es-ES"/>
        </w:rPr>
        <w:t>manifestando que la misma no constituía una solicitud de información</w:t>
      </w:r>
      <w:r w:rsidRPr="00B000C2">
        <w:rPr>
          <w:rFonts w:ascii="Palatino Linotype" w:eastAsia="Batang" w:hAnsi="Palatino Linotype" w:cs="Arial"/>
          <w:sz w:val="24"/>
          <w:szCs w:val="24"/>
          <w:lang w:val="es-ES_tradnl" w:eastAsia="es-ES"/>
        </w:rPr>
        <w:t xml:space="preserve">, no obstante, posteriormente, </w:t>
      </w:r>
      <w:r w:rsidRPr="00B000C2">
        <w:rPr>
          <w:rFonts w:ascii="Palatino Linotype" w:eastAsia="Batang" w:hAnsi="Palatino Linotype" w:cs="Arial"/>
          <w:b/>
          <w:sz w:val="24"/>
          <w:szCs w:val="24"/>
          <w:lang w:val="es-ES_tradnl" w:eastAsia="es-ES"/>
        </w:rPr>
        <w:t>a través de su informe justificado, modifica su respuesta</w:t>
      </w:r>
      <w:r w:rsidRPr="00B000C2">
        <w:rPr>
          <w:rFonts w:ascii="Palatino Linotype" w:eastAsia="Batang" w:hAnsi="Palatino Linotype" w:cs="Arial"/>
          <w:sz w:val="24"/>
          <w:szCs w:val="24"/>
          <w:lang w:val="es-ES_tradnl" w:eastAsia="es-ES"/>
        </w:rPr>
        <w:t xml:space="preserve"> en el sentido </w:t>
      </w:r>
      <w:r w:rsidR="00074B17" w:rsidRPr="00B000C2">
        <w:rPr>
          <w:rFonts w:ascii="Palatino Linotype" w:eastAsia="Batang" w:hAnsi="Palatino Linotype" w:cs="Arial"/>
          <w:sz w:val="24"/>
          <w:szCs w:val="24"/>
          <w:lang w:val="es-ES_tradnl" w:eastAsia="es-ES"/>
        </w:rPr>
        <w:t>de informar que no se posee el documento peticionado, al no ser obligatorio para ocupar el cargo.</w:t>
      </w:r>
    </w:p>
    <w:p w:rsidR="00F66968" w:rsidRPr="00B000C2" w:rsidRDefault="00F66968" w:rsidP="00F66968">
      <w:pPr>
        <w:spacing w:after="0" w:line="360" w:lineRule="auto"/>
        <w:jc w:val="both"/>
        <w:rPr>
          <w:rFonts w:ascii="Palatino Linotype" w:eastAsia="Batang" w:hAnsi="Palatino Linotype" w:cs="Arial"/>
          <w:sz w:val="24"/>
          <w:szCs w:val="24"/>
          <w:lang w:val="es-ES_tradnl" w:eastAsia="es-ES"/>
        </w:rPr>
      </w:pPr>
    </w:p>
    <w:p w:rsidR="00F66968" w:rsidRPr="00B000C2" w:rsidRDefault="00F66968" w:rsidP="00F66968">
      <w:pPr>
        <w:spacing w:after="0" w:line="360" w:lineRule="auto"/>
        <w:jc w:val="both"/>
        <w:rPr>
          <w:rFonts w:ascii="Palatino Linotype" w:eastAsia="Batang" w:hAnsi="Palatino Linotype" w:cs="Arial"/>
          <w:sz w:val="24"/>
          <w:szCs w:val="24"/>
          <w:lang w:val="es-ES_tradnl" w:eastAsia="es-ES"/>
        </w:rPr>
      </w:pPr>
      <w:r w:rsidRPr="00B000C2">
        <w:rPr>
          <w:rFonts w:ascii="Palatino Linotype" w:eastAsia="Batang" w:hAnsi="Palatino Linotype" w:cs="Arial"/>
          <w:sz w:val="24"/>
          <w:szCs w:val="24"/>
          <w:lang w:val="es-ES" w:eastAsia="es-ES"/>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F66968" w:rsidRPr="00B000C2" w:rsidRDefault="00F66968" w:rsidP="00F66968">
      <w:pPr>
        <w:spacing w:after="0" w:line="360" w:lineRule="auto"/>
        <w:ind w:left="720"/>
        <w:contextualSpacing/>
        <w:rPr>
          <w:rFonts w:ascii="Palatino Linotype" w:eastAsia="Batang" w:hAnsi="Palatino Linotype" w:cs="Arial"/>
          <w:sz w:val="24"/>
          <w:szCs w:val="24"/>
          <w:lang w:val="es-ES_tradnl" w:eastAsia="es-ES"/>
        </w:rPr>
      </w:pPr>
    </w:p>
    <w:p w:rsidR="00F66968" w:rsidRPr="00B000C2" w:rsidRDefault="00F66968" w:rsidP="00F66968">
      <w:pPr>
        <w:autoSpaceDE w:val="0"/>
        <w:autoSpaceDN w:val="0"/>
        <w:adjustRightInd w:val="0"/>
        <w:spacing w:after="0" w:line="240" w:lineRule="auto"/>
        <w:ind w:left="567" w:right="567"/>
        <w:contextualSpacing/>
        <w:jc w:val="both"/>
        <w:rPr>
          <w:rFonts w:ascii="Palatino Linotype" w:eastAsia="Batang" w:hAnsi="Palatino Linotype" w:cs="Arial"/>
          <w:b/>
          <w:i/>
          <w:lang w:val="es-AR" w:eastAsia="es-ES"/>
        </w:rPr>
      </w:pPr>
      <w:r w:rsidRPr="00B000C2">
        <w:rPr>
          <w:rFonts w:ascii="Palatino Linotype" w:eastAsia="Batang" w:hAnsi="Palatino Linotype" w:cs="Arial"/>
          <w:b/>
          <w:i/>
          <w:lang w:val="es-AR" w:eastAsia="es-ES"/>
        </w:rPr>
        <w:t>SOBRESEIMIENTO EN EL JUICIO DE AMPARO DIRECTO. IMPIDE EL ESTUDIO DE LAS VIOLACIONES PROCESALES PLANTEADAS EN LOS CONCEPTOS DE VIOLACIÓN.</w:t>
      </w:r>
    </w:p>
    <w:p w:rsidR="00F66968" w:rsidRPr="00B000C2" w:rsidRDefault="00F66968" w:rsidP="00F66968">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B000C2">
        <w:rPr>
          <w:rFonts w:ascii="Palatino Linotype" w:eastAsia="Batang" w:hAnsi="Palatino Linotype" w:cs="Arial"/>
          <w:i/>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B000C2">
        <w:rPr>
          <w:rFonts w:ascii="Palatino Linotype" w:eastAsia="Batang" w:hAnsi="Palatino Linotype" w:cs="Arial"/>
          <w:b/>
          <w:i/>
          <w:lang w:val="es-AR" w:eastAsia="es-ES"/>
        </w:rPr>
        <w:t>al sobreseerse en el juicio de amparo no se pueden estudiar los planteamientos que se hacen valer en contra del fallo reclamado</w:t>
      </w:r>
      <w:r w:rsidRPr="00B000C2">
        <w:rPr>
          <w:rFonts w:ascii="Palatino Linotype" w:eastAsia="Batang" w:hAnsi="Palatino Linotype" w:cs="Arial"/>
          <w:i/>
          <w:lang w:val="es-AR" w:eastAsia="es-ES"/>
        </w:rPr>
        <w:t>, tampoco se deben analizar las violaciones procesales propuestas en los conceptos de violación, dado que, la principal consecuencia del sobreseimiento es poner fin al juicio de amparo sin resolver la controversia en sus méritos.</w:t>
      </w:r>
    </w:p>
    <w:p w:rsidR="00F66968" w:rsidRPr="00B000C2" w:rsidRDefault="00F66968" w:rsidP="00F66968">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B000C2">
        <w:rPr>
          <w:rFonts w:ascii="Palatino Linotype" w:eastAsia="Batang" w:hAnsi="Palatino Linotype" w:cs="Arial"/>
          <w:i/>
          <w:lang w:val="es-AR" w:eastAsia="es-ES"/>
        </w:rPr>
        <w:lastRenderedPageBreak/>
        <w:t>SÉPTIMO TRIBUNAL COLEGIADO EN MATERIA CIVIL DEL PRIMER CIRCUITO.</w:t>
      </w:r>
    </w:p>
    <w:p w:rsidR="00F66968" w:rsidRPr="00B000C2" w:rsidRDefault="00F66968" w:rsidP="00F66968">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B000C2">
        <w:rPr>
          <w:rFonts w:ascii="Palatino Linotype" w:eastAsia="Batang" w:hAnsi="Palatino Linotype" w:cs="Arial"/>
          <w:i/>
          <w:lang w:val="es-AR" w:eastAsia="es-ES"/>
        </w:rPr>
        <w:t xml:space="preserve">Amparo directo 699/2008. Mariana Leticia González </w:t>
      </w:r>
      <w:proofErr w:type="spellStart"/>
      <w:r w:rsidRPr="00B000C2">
        <w:rPr>
          <w:rFonts w:ascii="Palatino Linotype" w:eastAsia="Batang" w:hAnsi="Palatino Linotype" w:cs="Arial"/>
          <w:i/>
          <w:lang w:val="es-AR" w:eastAsia="es-ES"/>
        </w:rPr>
        <w:t>Steele</w:t>
      </w:r>
      <w:proofErr w:type="spellEnd"/>
      <w:r w:rsidRPr="00B000C2">
        <w:rPr>
          <w:rFonts w:ascii="Palatino Linotype" w:eastAsia="Batang" w:hAnsi="Palatino Linotype" w:cs="Arial"/>
          <w:i/>
          <w:lang w:val="es-AR" w:eastAsia="es-ES"/>
        </w:rPr>
        <w:t>. 13 de noviembre de 2008. Unanimidad de votos. Ponente: Sara Judith Montalvo Trejo. Secretario: Arnulfo Mateos García.</w:t>
      </w:r>
    </w:p>
    <w:p w:rsidR="00F66968" w:rsidRPr="00B000C2" w:rsidRDefault="00F66968" w:rsidP="00F66968">
      <w:pPr>
        <w:autoSpaceDE w:val="0"/>
        <w:autoSpaceDN w:val="0"/>
        <w:adjustRightInd w:val="0"/>
        <w:spacing w:after="0" w:line="240" w:lineRule="auto"/>
        <w:ind w:left="567" w:right="567"/>
        <w:contextualSpacing/>
        <w:jc w:val="right"/>
        <w:rPr>
          <w:rFonts w:ascii="Palatino Linotype" w:eastAsia="Batang" w:hAnsi="Palatino Linotype" w:cs="Arial"/>
          <w:lang w:val="es-AR" w:eastAsia="es-ES"/>
        </w:rPr>
      </w:pPr>
      <w:r w:rsidRPr="00B000C2">
        <w:rPr>
          <w:rFonts w:ascii="Palatino Linotype" w:eastAsia="Batang" w:hAnsi="Palatino Linotype" w:cs="Arial"/>
          <w:lang w:val="es-AR" w:eastAsia="es-ES"/>
        </w:rPr>
        <w:t>(Énfasis añadido)</w:t>
      </w:r>
    </w:p>
    <w:p w:rsidR="00F66968" w:rsidRPr="00B000C2" w:rsidRDefault="00F66968" w:rsidP="00F66968">
      <w:pPr>
        <w:spacing w:after="0" w:line="360" w:lineRule="auto"/>
        <w:jc w:val="both"/>
        <w:rPr>
          <w:rFonts w:ascii="Palatino Linotype" w:eastAsia="Batang" w:hAnsi="Palatino Linotype" w:cs="Arial"/>
          <w:sz w:val="24"/>
          <w:szCs w:val="24"/>
          <w:lang w:val="es-ES" w:eastAsia="es-ES"/>
        </w:rPr>
      </w:pPr>
    </w:p>
    <w:p w:rsidR="00F66968" w:rsidRPr="00B000C2" w:rsidRDefault="00F66968" w:rsidP="00F66968">
      <w:pPr>
        <w:spacing w:after="0" w:line="360" w:lineRule="auto"/>
        <w:jc w:val="both"/>
        <w:rPr>
          <w:rFonts w:ascii="Palatino Linotype" w:eastAsia="Batang" w:hAnsi="Palatino Linotype" w:cs="Arial"/>
          <w:sz w:val="24"/>
          <w:szCs w:val="24"/>
          <w:lang w:val="es-ES" w:eastAsia="es-ES"/>
        </w:rPr>
      </w:pPr>
      <w:r w:rsidRPr="00B000C2">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B000C2">
        <w:rPr>
          <w:rFonts w:ascii="Palatino Linotype" w:eastAsia="Batang" w:hAnsi="Palatino Linotype" w:cs="Arial"/>
          <w:b/>
          <w:sz w:val="24"/>
          <w:szCs w:val="24"/>
          <w:lang w:val="es-ES" w:eastAsia="es-ES"/>
        </w:rPr>
        <w:t xml:space="preserve">192 </w:t>
      </w:r>
      <w:r w:rsidRPr="00B000C2">
        <w:rPr>
          <w:rFonts w:ascii="Palatino Linotype" w:eastAsia="Batang" w:hAnsi="Palatino Linotype" w:cs="Arial"/>
          <w:sz w:val="24"/>
          <w:szCs w:val="24"/>
          <w:lang w:val="es-ES" w:eastAsia="es-ES"/>
        </w:rPr>
        <w:t xml:space="preserve">de la </w:t>
      </w:r>
      <w:r w:rsidRPr="00B000C2">
        <w:rPr>
          <w:rFonts w:ascii="Palatino Linotype" w:eastAsia="Batang" w:hAnsi="Palatino Linotype" w:cs="Arial"/>
          <w:b/>
          <w:sz w:val="24"/>
          <w:szCs w:val="24"/>
          <w:lang w:val="es-ES" w:eastAsia="es-ES"/>
        </w:rPr>
        <w:t>Ley de Transparencia y Acceso a la Información Pública del Estado de México y Municipios</w:t>
      </w:r>
      <w:r w:rsidRPr="00B000C2">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F66968" w:rsidRPr="00B000C2" w:rsidRDefault="00F66968" w:rsidP="00F66968">
      <w:pPr>
        <w:spacing w:after="0" w:line="360" w:lineRule="auto"/>
        <w:jc w:val="both"/>
        <w:rPr>
          <w:rFonts w:ascii="Palatino Linotype" w:hAnsi="Palatino Linotype" w:cs="Arial"/>
          <w:sz w:val="24"/>
          <w:szCs w:val="24"/>
          <w:lang w:val="es-ES"/>
        </w:rPr>
      </w:pPr>
    </w:p>
    <w:p w:rsidR="00F66968" w:rsidRPr="00B000C2" w:rsidRDefault="00F66968" w:rsidP="00F66968">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B000C2">
        <w:rPr>
          <w:rFonts w:ascii="Palatino Linotype" w:eastAsiaTheme="minorEastAsia" w:hAnsi="Palatino Linotype" w:cs="Times New Roman"/>
          <w:sz w:val="24"/>
          <w:szCs w:val="24"/>
          <w:lang w:val="es-ES_tradnl" w:eastAsia="es-ES"/>
        </w:rPr>
        <w:t xml:space="preserve">Por lo tanto, en mérito de lo expuesto en líneas anteriores, si bien resultaban fundados los motivos de inconformidad que arguye </w:t>
      </w:r>
      <w:r w:rsidRPr="00B000C2">
        <w:rPr>
          <w:rFonts w:ascii="Palatino Linotype" w:eastAsiaTheme="minorEastAsia" w:hAnsi="Palatino Linotype" w:cs="Times New Roman"/>
          <w:b/>
          <w:sz w:val="24"/>
          <w:szCs w:val="24"/>
          <w:lang w:val="es-ES_tradnl" w:eastAsia="es-ES"/>
        </w:rPr>
        <w:t>el Recurrente</w:t>
      </w:r>
      <w:r w:rsidRPr="00B000C2">
        <w:rPr>
          <w:rFonts w:ascii="Palatino Linotype" w:eastAsiaTheme="minorEastAsia" w:hAnsi="Palatino Linotype" w:cs="Times New Roman"/>
          <w:sz w:val="24"/>
          <w:szCs w:val="24"/>
          <w:lang w:val="es-ES_tradnl" w:eastAsia="es-ES"/>
        </w:rPr>
        <w:t xml:space="preserve"> al momento de interponer su medio de impugnación, también lo es que los mismos quedaron sin materia de conformidad con las consideraciones de hecho y de derecho hechas valer en líneas precedentes que fueron materia de estudio, por ello </w:t>
      </w:r>
      <w:r w:rsidRPr="00B000C2">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B000C2">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B000C2">
        <w:rPr>
          <w:rFonts w:ascii="Palatino Linotype" w:eastAsiaTheme="minorEastAsia" w:hAnsi="Palatino Linotype" w:cs="Arial"/>
          <w:b/>
          <w:sz w:val="24"/>
          <w:szCs w:val="24"/>
          <w:lang w:val="es-ES_tradnl" w:eastAsia="es-ES"/>
        </w:rPr>
        <w:t xml:space="preserve">SOBRESEE </w:t>
      </w:r>
      <w:r w:rsidRPr="00B000C2">
        <w:rPr>
          <w:rFonts w:ascii="Palatino Linotype" w:eastAsiaTheme="minorEastAsia" w:hAnsi="Palatino Linotype" w:cs="Arial"/>
          <w:sz w:val="24"/>
          <w:szCs w:val="24"/>
          <w:lang w:val="es-ES_tradnl" w:eastAsia="es-ES"/>
        </w:rPr>
        <w:t xml:space="preserve">el recurso de revisión </w:t>
      </w:r>
      <w:r w:rsidRPr="00B000C2">
        <w:rPr>
          <w:rFonts w:ascii="Palatino Linotype" w:eastAsiaTheme="minorEastAsia" w:hAnsi="Palatino Linotype" w:cs="Arial"/>
          <w:b/>
          <w:sz w:val="24"/>
          <w:szCs w:val="24"/>
          <w:lang w:val="es-ES_tradnl" w:eastAsia="es-ES"/>
        </w:rPr>
        <w:t>013460/INFOEM/IP/RR/2022</w:t>
      </w:r>
      <w:r w:rsidRPr="00B000C2">
        <w:rPr>
          <w:rFonts w:ascii="Palatino Linotype" w:eastAsiaTheme="minorEastAsia" w:hAnsi="Palatino Linotype" w:cs="Arial"/>
          <w:sz w:val="24"/>
          <w:szCs w:val="24"/>
          <w:lang w:val="es-ES_tradnl" w:eastAsia="es-ES"/>
        </w:rPr>
        <w:t>,</w:t>
      </w:r>
      <w:r w:rsidRPr="00B000C2">
        <w:rPr>
          <w:rFonts w:ascii="Palatino Linotype" w:eastAsiaTheme="minorEastAsia" w:hAnsi="Palatino Linotype" w:cs="Times New Roman"/>
          <w:sz w:val="24"/>
          <w:szCs w:val="24"/>
          <w:lang w:val="es-ES_tradnl" w:eastAsia="es-ES"/>
        </w:rPr>
        <w:t xml:space="preserve"> que ha sido materia del presente fallo.</w:t>
      </w:r>
    </w:p>
    <w:p w:rsidR="00F66968" w:rsidRPr="00B000C2" w:rsidRDefault="00F66968" w:rsidP="00F66968">
      <w:pPr>
        <w:spacing w:after="0" w:line="360" w:lineRule="auto"/>
        <w:jc w:val="both"/>
        <w:rPr>
          <w:rFonts w:ascii="Palatino Linotype" w:eastAsia="Times New Roman" w:hAnsi="Palatino Linotype" w:cs="Times New Roman"/>
          <w:sz w:val="24"/>
          <w:szCs w:val="24"/>
          <w:lang w:val="es-ES_tradnl" w:eastAsia="es-ES"/>
        </w:rPr>
      </w:pPr>
    </w:p>
    <w:p w:rsidR="00F66968" w:rsidRPr="00B000C2" w:rsidRDefault="00F66968" w:rsidP="00F66968">
      <w:pPr>
        <w:spacing w:after="0" w:line="360" w:lineRule="auto"/>
        <w:jc w:val="both"/>
        <w:rPr>
          <w:rFonts w:ascii="Palatino Linotype" w:eastAsia="Times New Roman" w:hAnsi="Palatino Linotype" w:cs="Times New Roman"/>
          <w:sz w:val="24"/>
          <w:szCs w:val="24"/>
          <w:lang w:val="es-ES" w:eastAsia="es-ES"/>
        </w:rPr>
      </w:pPr>
      <w:r w:rsidRPr="00B000C2">
        <w:rPr>
          <w:rFonts w:ascii="Palatino Linotype" w:eastAsia="Times New Roman" w:hAnsi="Palatino Linotype" w:cs="Times New Roman"/>
          <w:sz w:val="24"/>
          <w:szCs w:val="24"/>
          <w:lang w:val="es-ES" w:eastAsia="es-ES"/>
        </w:rPr>
        <w:t>Por lo antes expuesto y fundado es de resolverse y,</w:t>
      </w:r>
    </w:p>
    <w:p w:rsidR="00F66968" w:rsidRPr="00B000C2" w:rsidRDefault="00F66968" w:rsidP="00F66968">
      <w:pPr>
        <w:spacing w:after="0" w:line="360" w:lineRule="auto"/>
        <w:jc w:val="both"/>
        <w:rPr>
          <w:rFonts w:ascii="Palatino Linotype" w:eastAsia="Times New Roman" w:hAnsi="Palatino Linotype" w:cs="Times New Roman"/>
          <w:sz w:val="24"/>
          <w:szCs w:val="24"/>
          <w:lang w:val="es-ES" w:eastAsia="es-ES"/>
        </w:rPr>
      </w:pPr>
    </w:p>
    <w:p w:rsidR="00A94CF9" w:rsidRPr="00B000C2" w:rsidRDefault="00A94CF9" w:rsidP="00F66968">
      <w:pPr>
        <w:spacing w:after="0" w:line="360" w:lineRule="auto"/>
        <w:jc w:val="both"/>
        <w:rPr>
          <w:rFonts w:ascii="Palatino Linotype" w:eastAsia="Times New Roman" w:hAnsi="Palatino Linotype" w:cs="Times New Roman"/>
          <w:sz w:val="24"/>
          <w:szCs w:val="24"/>
          <w:lang w:val="es-ES" w:eastAsia="es-ES"/>
        </w:rPr>
      </w:pPr>
    </w:p>
    <w:p w:rsidR="00A94CF9" w:rsidRPr="00B000C2" w:rsidRDefault="00A94CF9" w:rsidP="00F66968">
      <w:pPr>
        <w:spacing w:after="0" w:line="360" w:lineRule="auto"/>
        <w:jc w:val="both"/>
        <w:rPr>
          <w:rFonts w:ascii="Palatino Linotype" w:eastAsia="Times New Roman" w:hAnsi="Palatino Linotype" w:cs="Times New Roman"/>
          <w:sz w:val="24"/>
          <w:szCs w:val="24"/>
          <w:lang w:val="es-ES" w:eastAsia="es-ES"/>
        </w:rPr>
      </w:pPr>
    </w:p>
    <w:p w:rsidR="00F66968" w:rsidRPr="00B000C2" w:rsidRDefault="00F66968" w:rsidP="00F66968">
      <w:pPr>
        <w:spacing w:after="0" w:line="360" w:lineRule="auto"/>
        <w:jc w:val="center"/>
        <w:rPr>
          <w:rFonts w:ascii="Palatino Linotype" w:eastAsia="Times New Roman" w:hAnsi="Palatino Linotype" w:cs="Times New Roman"/>
          <w:b/>
          <w:bCs/>
          <w:spacing w:val="60"/>
          <w:sz w:val="28"/>
          <w:szCs w:val="24"/>
          <w:lang w:val="es-ES_tradnl" w:eastAsia="es-ES"/>
        </w:rPr>
      </w:pPr>
      <w:r w:rsidRPr="00B000C2">
        <w:rPr>
          <w:rFonts w:ascii="Palatino Linotype" w:eastAsia="Times New Roman" w:hAnsi="Palatino Linotype" w:cs="Times New Roman"/>
          <w:b/>
          <w:bCs/>
          <w:spacing w:val="60"/>
          <w:sz w:val="28"/>
          <w:szCs w:val="24"/>
          <w:lang w:val="es-ES_tradnl" w:eastAsia="es-ES"/>
        </w:rPr>
        <w:lastRenderedPageBreak/>
        <w:t>SE    RESUELVE</w:t>
      </w:r>
    </w:p>
    <w:p w:rsidR="00F66968" w:rsidRPr="00B000C2" w:rsidRDefault="00F66968" w:rsidP="00F66968">
      <w:pPr>
        <w:spacing w:after="0" w:line="360" w:lineRule="auto"/>
        <w:jc w:val="center"/>
        <w:rPr>
          <w:rFonts w:ascii="Palatino Linotype" w:eastAsia="Times New Roman" w:hAnsi="Palatino Linotype" w:cs="Times New Roman"/>
          <w:bCs/>
          <w:spacing w:val="60"/>
          <w:sz w:val="24"/>
          <w:szCs w:val="24"/>
          <w:lang w:val="es-ES_tradnl" w:eastAsia="es-ES"/>
        </w:rPr>
      </w:pPr>
    </w:p>
    <w:p w:rsidR="00F66968" w:rsidRPr="00B000C2" w:rsidRDefault="00F66968" w:rsidP="00F66968">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B000C2">
        <w:rPr>
          <w:rFonts w:ascii="Palatino Linotype" w:eastAsiaTheme="minorEastAsia" w:hAnsi="Palatino Linotype" w:cs="Arial"/>
          <w:b/>
          <w:sz w:val="28"/>
          <w:szCs w:val="24"/>
          <w:lang w:val="es-ES_tradnl" w:eastAsia="es-ES"/>
        </w:rPr>
        <w:t>PRIMERO.</w:t>
      </w:r>
      <w:r w:rsidRPr="00B000C2">
        <w:rPr>
          <w:rFonts w:ascii="Palatino Linotype" w:eastAsiaTheme="minorEastAsia" w:hAnsi="Palatino Linotype" w:cs="Arial"/>
          <w:sz w:val="24"/>
          <w:szCs w:val="24"/>
          <w:lang w:val="es-ES_tradnl" w:eastAsia="es-ES"/>
        </w:rPr>
        <w:t xml:space="preserve"> Se </w:t>
      </w:r>
      <w:r w:rsidRPr="00B000C2">
        <w:rPr>
          <w:rFonts w:ascii="Palatino Linotype" w:eastAsiaTheme="minorEastAsia" w:hAnsi="Palatino Linotype" w:cs="Arial"/>
          <w:b/>
          <w:sz w:val="24"/>
          <w:szCs w:val="24"/>
          <w:lang w:val="es-ES_tradnl" w:eastAsia="es-ES"/>
        </w:rPr>
        <w:t>SOBRESEE</w:t>
      </w:r>
      <w:r w:rsidRPr="00B000C2">
        <w:rPr>
          <w:rFonts w:ascii="Palatino Linotype" w:eastAsiaTheme="minorEastAsia" w:hAnsi="Palatino Linotype" w:cs="Arial"/>
          <w:sz w:val="24"/>
          <w:szCs w:val="24"/>
          <w:lang w:val="es-ES_tradnl" w:eastAsia="es-ES"/>
        </w:rPr>
        <w:t xml:space="preserve"> el recurso de revisión número </w:t>
      </w:r>
      <w:r w:rsidRPr="00B000C2">
        <w:rPr>
          <w:rFonts w:ascii="Palatino Linotype" w:eastAsiaTheme="minorEastAsia" w:hAnsi="Palatino Linotype" w:cs="Arial"/>
          <w:b/>
          <w:sz w:val="24"/>
          <w:szCs w:val="24"/>
          <w:lang w:val="es-ES_tradnl" w:eastAsia="es-ES"/>
        </w:rPr>
        <w:t>013460/INFOEM/IP/RR/2022</w:t>
      </w:r>
      <w:r w:rsidRPr="00B000C2">
        <w:rPr>
          <w:rFonts w:ascii="Palatino Linotype" w:eastAsiaTheme="minorEastAsia" w:hAnsi="Palatino Linotype" w:cs="Arial"/>
          <w:sz w:val="24"/>
          <w:szCs w:val="24"/>
          <w:lang w:val="es-ES_tradnl" w:eastAsia="es-ES"/>
        </w:rPr>
        <w:t xml:space="preserve">, porque el </w:t>
      </w:r>
      <w:r w:rsidRPr="00B000C2">
        <w:rPr>
          <w:rFonts w:ascii="Palatino Linotype" w:eastAsiaTheme="minorEastAsia" w:hAnsi="Palatino Linotype" w:cs="Arial"/>
          <w:b/>
          <w:sz w:val="24"/>
          <w:szCs w:val="24"/>
          <w:lang w:val="es-ES_tradnl" w:eastAsia="es-ES"/>
        </w:rPr>
        <w:t>Sujeto Obligado</w:t>
      </w:r>
      <w:r w:rsidRPr="00B000C2">
        <w:rPr>
          <w:rFonts w:ascii="Palatino Linotype" w:eastAsiaTheme="minorEastAsia" w:hAnsi="Palatino Linotype" w:cs="Arial"/>
          <w:sz w:val="24"/>
          <w:szCs w:val="24"/>
          <w:lang w:val="es-ES_tradnl"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Pr="00B000C2">
        <w:rPr>
          <w:rFonts w:ascii="Palatino Linotype" w:eastAsiaTheme="minorEastAsia" w:hAnsi="Palatino Linotype" w:cs="Arial"/>
          <w:b/>
          <w:sz w:val="24"/>
          <w:szCs w:val="24"/>
          <w:lang w:val="es-ES_tradnl" w:eastAsia="es-ES"/>
        </w:rPr>
        <w:t>TERCERO</w:t>
      </w:r>
      <w:r w:rsidRPr="00B000C2">
        <w:rPr>
          <w:rFonts w:ascii="Palatino Linotype" w:eastAsiaTheme="minorEastAsia" w:hAnsi="Palatino Linotype" w:cs="Arial"/>
          <w:sz w:val="24"/>
          <w:szCs w:val="24"/>
          <w:lang w:val="es-ES_tradnl" w:eastAsia="es-ES"/>
        </w:rPr>
        <w:t xml:space="preserve"> de la presente resolución.</w:t>
      </w:r>
    </w:p>
    <w:p w:rsidR="00F66968" w:rsidRPr="00B000C2" w:rsidRDefault="00F66968" w:rsidP="00F66968">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F66968" w:rsidRPr="00B000C2" w:rsidRDefault="00F66968" w:rsidP="00F66968">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B000C2">
        <w:rPr>
          <w:rFonts w:ascii="Palatino Linotype" w:eastAsiaTheme="minorEastAsia" w:hAnsi="Palatino Linotype" w:cs="Arial"/>
          <w:b/>
          <w:sz w:val="28"/>
          <w:szCs w:val="24"/>
          <w:lang w:val="es-ES_tradnl" w:eastAsia="es-ES"/>
        </w:rPr>
        <w:t>SEGUNDO</w:t>
      </w:r>
      <w:r w:rsidRPr="00B000C2">
        <w:rPr>
          <w:rFonts w:ascii="Palatino Linotype" w:eastAsiaTheme="minorEastAsia" w:hAnsi="Palatino Linotype" w:cs="Arial"/>
          <w:b/>
          <w:sz w:val="24"/>
          <w:szCs w:val="24"/>
          <w:lang w:val="es-ES_tradnl" w:eastAsia="es-ES"/>
        </w:rPr>
        <w:t>.</w:t>
      </w:r>
      <w:r w:rsidRPr="00B000C2">
        <w:rPr>
          <w:rFonts w:ascii="Palatino Linotype" w:eastAsiaTheme="minorEastAsia" w:hAnsi="Palatino Linotype" w:cs="Arial"/>
          <w:sz w:val="24"/>
          <w:szCs w:val="24"/>
          <w:lang w:val="es-ES_tradnl" w:eastAsia="es-ES"/>
        </w:rPr>
        <w:t xml:space="preserve"> </w:t>
      </w:r>
      <w:r w:rsidRPr="00B000C2">
        <w:rPr>
          <w:rFonts w:ascii="Palatino Linotype" w:eastAsiaTheme="minorEastAsia" w:hAnsi="Palatino Linotype" w:cs="Arial"/>
          <w:b/>
          <w:sz w:val="24"/>
          <w:szCs w:val="24"/>
          <w:lang w:val="es-ES_tradnl" w:eastAsia="es-ES"/>
        </w:rPr>
        <w:t>NOTIFÍQUESE</w:t>
      </w:r>
      <w:r w:rsidRPr="00B000C2">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B000C2">
        <w:rPr>
          <w:rFonts w:ascii="Palatino Linotype" w:eastAsiaTheme="minorEastAsia" w:hAnsi="Palatino Linotype" w:cs="Arial"/>
          <w:b/>
          <w:sz w:val="24"/>
          <w:szCs w:val="24"/>
          <w:lang w:val="es-ES_tradnl" w:eastAsia="es-ES"/>
        </w:rPr>
        <w:t>Sujeto Obligado</w:t>
      </w:r>
      <w:r w:rsidRPr="00B000C2">
        <w:rPr>
          <w:rFonts w:ascii="Palatino Linotype" w:eastAsiaTheme="minorEastAsia" w:hAnsi="Palatino Linotype" w:cs="Arial"/>
          <w:sz w:val="24"/>
          <w:szCs w:val="24"/>
          <w:lang w:val="es-ES_tradnl" w:eastAsia="es-ES"/>
        </w:rPr>
        <w:t>.</w:t>
      </w:r>
    </w:p>
    <w:p w:rsidR="00074B17" w:rsidRPr="00B000C2" w:rsidRDefault="00074B17" w:rsidP="00F66968">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F66968" w:rsidRPr="00B000C2" w:rsidRDefault="00F66968" w:rsidP="00F66968">
      <w:pPr>
        <w:spacing w:after="0" w:line="360" w:lineRule="auto"/>
        <w:jc w:val="both"/>
        <w:rPr>
          <w:rFonts w:ascii="Palatino Linotype" w:eastAsia="Times New Roman" w:hAnsi="Palatino Linotype" w:cs="Arial"/>
          <w:sz w:val="24"/>
          <w:szCs w:val="24"/>
          <w:lang w:val="es-ES" w:eastAsia="es-ES"/>
        </w:rPr>
      </w:pPr>
      <w:r w:rsidRPr="00B000C2">
        <w:rPr>
          <w:rFonts w:ascii="Palatino Linotype" w:eastAsia="Times New Roman" w:hAnsi="Palatino Linotype" w:cs="Arial"/>
          <w:b/>
          <w:sz w:val="28"/>
          <w:szCs w:val="24"/>
          <w:lang w:val="es-ES" w:eastAsia="es-ES"/>
        </w:rPr>
        <w:t>TERCERO</w:t>
      </w:r>
      <w:r w:rsidRPr="00B000C2">
        <w:rPr>
          <w:rFonts w:ascii="Palatino Linotype" w:eastAsia="Times New Roman" w:hAnsi="Palatino Linotype" w:cs="Arial"/>
          <w:b/>
          <w:sz w:val="24"/>
          <w:szCs w:val="24"/>
          <w:lang w:val="es-ES" w:eastAsia="es-ES"/>
        </w:rPr>
        <w:t>.</w:t>
      </w:r>
      <w:r w:rsidRPr="00B000C2">
        <w:rPr>
          <w:rFonts w:ascii="Palatino Linotype" w:eastAsia="Times New Roman" w:hAnsi="Palatino Linotype" w:cs="Arial"/>
          <w:sz w:val="24"/>
          <w:szCs w:val="24"/>
          <w:lang w:val="es-ES" w:eastAsia="es-ES"/>
        </w:rPr>
        <w:t xml:space="preserve"> </w:t>
      </w:r>
      <w:r w:rsidRPr="00B000C2">
        <w:rPr>
          <w:rFonts w:ascii="Palatino Linotype" w:eastAsia="Times New Roman" w:hAnsi="Palatino Linotype" w:cs="Arial"/>
          <w:b/>
          <w:sz w:val="24"/>
          <w:szCs w:val="24"/>
          <w:lang w:val="es-ES" w:eastAsia="es-ES"/>
        </w:rPr>
        <w:t>NOTIFÍQUESE</w:t>
      </w:r>
      <w:r w:rsidRPr="00B000C2">
        <w:rPr>
          <w:rFonts w:ascii="Palatino Linotype" w:eastAsia="Times New Roman" w:hAnsi="Palatino Linotype" w:cs="Arial"/>
          <w:sz w:val="24"/>
          <w:szCs w:val="24"/>
          <w:lang w:val="es-ES" w:eastAsia="es-ES"/>
        </w:rPr>
        <w:t xml:space="preserve"> a través del</w:t>
      </w:r>
      <w:r w:rsidRPr="00B000C2">
        <w:rPr>
          <w:rFonts w:ascii="Palatino Linotype" w:eastAsia="Times New Roman" w:hAnsi="Palatino Linotype" w:cs="Times New Roman"/>
          <w:sz w:val="24"/>
          <w:szCs w:val="24"/>
          <w:lang w:val="es-ES" w:eastAsia="es-ES"/>
        </w:rPr>
        <w:t xml:space="preserve"> Sistema de Acceso a la Información Mexiquense (SAIMEX)</w:t>
      </w:r>
      <w:r w:rsidRPr="00B000C2">
        <w:rPr>
          <w:rFonts w:ascii="Palatino Linotype" w:eastAsia="Times New Roman" w:hAnsi="Palatino Linotype" w:cs="Arial"/>
          <w:sz w:val="24"/>
          <w:szCs w:val="24"/>
          <w:lang w:val="es-ES" w:eastAsia="es-ES"/>
        </w:rPr>
        <w:t xml:space="preserve">, al </w:t>
      </w:r>
      <w:r w:rsidRPr="00B000C2">
        <w:rPr>
          <w:rFonts w:ascii="Palatino Linotype" w:eastAsia="Times New Roman" w:hAnsi="Palatino Linotype" w:cs="Arial"/>
          <w:b/>
          <w:sz w:val="24"/>
          <w:szCs w:val="24"/>
          <w:lang w:val="es-ES" w:eastAsia="es-ES"/>
        </w:rPr>
        <w:t xml:space="preserve">Recurrente </w:t>
      </w:r>
      <w:r w:rsidRPr="00B000C2">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F66968" w:rsidRPr="00B000C2" w:rsidRDefault="00F66968" w:rsidP="00F66968">
      <w:pPr>
        <w:spacing w:after="0" w:line="360" w:lineRule="auto"/>
        <w:jc w:val="both"/>
        <w:rPr>
          <w:rFonts w:ascii="Palatino Linotype" w:hAnsi="Palatino Linotype"/>
          <w:sz w:val="24"/>
          <w:szCs w:val="24"/>
          <w:lang w:val="es-ES" w:eastAsia="es-ES_tradnl"/>
        </w:rPr>
      </w:pPr>
    </w:p>
    <w:p w:rsidR="00A94CF9" w:rsidRPr="00B000C2" w:rsidRDefault="00A94CF9" w:rsidP="00F66968">
      <w:pPr>
        <w:spacing w:after="0" w:line="360" w:lineRule="auto"/>
        <w:jc w:val="both"/>
        <w:rPr>
          <w:rFonts w:ascii="Palatino Linotype" w:hAnsi="Palatino Linotype"/>
          <w:sz w:val="24"/>
          <w:szCs w:val="24"/>
          <w:lang w:val="es-ES" w:eastAsia="es-ES_tradnl"/>
        </w:rPr>
      </w:pPr>
    </w:p>
    <w:p w:rsidR="00A94CF9" w:rsidRPr="00B000C2" w:rsidRDefault="00A94CF9" w:rsidP="00F66968">
      <w:pPr>
        <w:spacing w:after="0" w:line="360" w:lineRule="auto"/>
        <w:jc w:val="both"/>
        <w:rPr>
          <w:rFonts w:ascii="Palatino Linotype" w:hAnsi="Palatino Linotype"/>
          <w:sz w:val="24"/>
          <w:szCs w:val="24"/>
          <w:lang w:val="es-ES" w:eastAsia="es-ES_tradnl"/>
        </w:rPr>
      </w:pPr>
    </w:p>
    <w:p w:rsidR="00A94CF9" w:rsidRPr="00B000C2" w:rsidRDefault="00A94CF9" w:rsidP="00F66968">
      <w:pPr>
        <w:spacing w:after="0" w:line="360" w:lineRule="auto"/>
        <w:jc w:val="both"/>
        <w:rPr>
          <w:rFonts w:ascii="Palatino Linotype" w:hAnsi="Palatino Linotype"/>
          <w:sz w:val="24"/>
          <w:szCs w:val="24"/>
          <w:lang w:val="es-ES" w:eastAsia="es-ES_tradnl"/>
        </w:rPr>
      </w:pPr>
    </w:p>
    <w:p w:rsidR="00A94CF9" w:rsidRPr="00B000C2" w:rsidRDefault="00A94CF9" w:rsidP="00F66968">
      <w:pPr>
        <w:spacing w:after="0" w:line="360" w:lineRule="auto"/>
        <w:jc w:val="both"/>
        <w:rPr>
          <w:rFonts w:ascii="Palatino Linotype" w:hAnsi="Palatino Linotype"/>
          <w:sz w:val="24"/>
          <w:szCs w:val="24"/>
          <w:lang w:val="es-ES" w:eastAsia="es-ES_tradnl"/>
        </w:rPr>
      </w:pPr>
    </w:p>
    <w:p w:rsidR="00A94CF9" w:rsidRPr="00B000C2" w:rsidRDefault="00A94CF9" w:rsidP="00F66968">
      <w:pPr>
        <w:spacing w:after="0" w:line="360" w:lineRule="auto"/>
        <w:jc w:val="both"/>
        <w:rPr>
          <w:rFonts w:ascii="Palatino Linotype" w:hAnsi="Palatino Linotype"/>
          <w:sz w:val="24"/>
          <w:szCs w:val="24"/>
          <w:lang w:val="es-ES" w:eastAsia="es-ES_tradnl"/>
        </w:rPr>
      </w:pPr>
    </w:p>
    <w:p w:rsidR="00A94CF9" w:rsidRPr="00B000C2" w:rsidRDefault="00A94CF9" w:rsidP="00F66968">
      <w:pPr>
        <w:spacing w:after="0" w:line="360" w:lineRule="auto"/>
        <w:jc w:val="both"/>
        <w:rPr>
          <w:rFonts w:ascii="Palatino Linotype" w:hAnsi="Palatino Linotype"/>
          <w:sz w:val="24"/>
          <w:szCs w:val="24"/>
          <w:lang w:val="es-ES" w:eastAsia="es-ES_tradnl"/>
        </w:rPr>
      </w:pP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lastRenderedPageBreak/>
        <w:t>ASÍ LO RESUELVE, POR UNANIMIDAD DE VOTOS EL PLENO DEL</w:t>
      </w:r>
      <w:r w:rsidRPr="00B000C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000C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DD376A" w:rsidRPr="00B000C2">
        <w:rPr>
          <w:rFonts w:ascii="Palatino Linotype" w:hAnsi="Palatino Linotype" w:cs="Arial"/>
          <w:sz w:val="24"/>
          <w:szCs w:val="24"/>
        </w:rPr>
        <w:t>CUADRAGÉSIMA CUARTA</w:t>
      </w:r>
      <w:r w:rsidRPr="00B000C2">
        <w:rPr>
          <w:rFonts w:ascii="Palatino Linotype" w:hAnsi="Palatino Linotype" w:cs="Arial"/>
          <w:sz w:val="24"/>
          <w:szCs w:val="24"/>
        </w:rPr>
        <w:t xml:space="preserve"> SESIÓN ORDINARIA CELEBRADA EL </w:t>
      </w:r>
      <w:r w:rsidR="00DD376A" w:rsidRPr="00B000C2">
        <w:rPr>
          <w:rFonts w:ascii="Palatino Linotype" w:hAnsi="Palatino Linotype" w:cs="Arial"/>
          <w:sz w:val="24"/>
          <w:szCs w:val="24"/>
        </w:rPr>
        <w:t>CATORCE</w:t>
      </w:r>
      <w:r w:rsidRPr="00B000C2">
        <w:rPr>
          <w:rFonts w:ascii="Palatino Linotype" w:hAnsi="Palatino Linotype" w:cs="Arial"/>
          <w:sz w:val="24"/>
          <w:szCs w:val="24"/>
        </w:rPr>
        <w:t xml:space="preserve"> DE </w:t>
      </w:r>
      <w:r w:rsidR="00DD376A" w:rsidRPr="00B000C2">
        <w:rPr>
          <w:rFonts w:ascii="Palatino Linotype" w:hAnsi="Palatino Linotype" w:cs="Arial"/>
          <w:sz w:val="24"/>
          <w:szCs w:val="24"/>
        </w:rPr>
        <w:t xml:space="preserve">DICIEMBRE </w:t>
      </w:r>
      <w:r w:rsidRPr="00B000C2">
        <w:rPr>
          <w:rFonts w:ascii="Palatino Linotype" w:hAnsi="Palatino Linotype" w:cs="Arial"/>
          <w:sz w:val="24"/>
          <w:szCs w:val="24"/>
        </w:rPr>
        <w:t>DE DOS MIL VEINTI</w:t>
      </w:r>
      <w:r w:rsidR="00DD376A" w:rsidRPr="00B000C2">
        <w:rPr>
          <w:rFonts w:ascii="Palatino Linotype" w:hAnsi="Palatino Linotype" w:cs="Arial"/>
          <w:sz w:val="24"/>
          <w:szCs w:val="24"/>
        </w:rPr>
        <w:t>DÓS</w:t>
      </w:r>
      <w:r w:rsidRPr="00B000C2">
        <w:rPr>
          <w:rFonts w:ascii="Palatino Linotype" w:hAnsi="Palatino Linotype" w:cs="Arial"/>
          <w:sz w:val="24"/>
          <w:szCs w:val="24"/>
        </w:rPr>
        <w:t>, ANTE EL ANTE EL SECRETARIO TÉCNICO DEL PLENO, ALEXIS TAPIA RAMÍREZ. --------------------------</w:t>
      </w:r>
      <w:r w:rsidR="00074B17" w:rsidRPr="00B000C2">
        <w:rPr>
          <w:rFonts w:ascii="Palatino Linotype" w:hAnsi="Palatino Linotype" w:cs="Arial"/>
          <w:sz w:val="24"/>
          <w:szCs w:val="24"/>
        </w:rPr>
        <w:t>----------------</w:t>
      </w:r>
      <w:r w:rsidRPr="00B000C2">
        <w:rPr>
          <w:rFonts w:ascii="Palatino Linotype" w:hAnsi="Palatino Linotype" w:cs="Arial"/>
          <w:sz w:val="24"/>
          <w:szCs w:val="24"/>
        </w:rPr>
        <w:t>----------------</w:t>
      </w: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F66968" w:rsidRPr="00B000C2" w:rsidRDefault="00F66968" w:rsidP="00F66968">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A94CF9" w:rsidRPr="00B000C2" w:rsidRDefault="00A94CF9" w:rsidP="00A94CF9">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A94CF9" w:rsidRPr="00B000C2" w:rsidRDefault="00A94CF9" w:rsidP="00A94CF9">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A94CF9" w:rsidRPr="00B000C2" w:rsidRDefault="00A94CF9" w:rsidP="00A94CF9">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A94CF9" w:rsidRPr="00B000C2" w:rsidRDefault="00A94CF9" w:rsidP="00A94CF9">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A94CF9" w:rsidRPr="00B000C2" w:rsidRDefault="00A94CF9" w:rsidP="00A94CF9">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A94CF9" w:rsidRPr="00B000C2" w:rsidRDefault="00A94CF9" w:rsidP="00A94CF9">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A94CF9" w:rsidRPr="00B000C2" w:rsidRDefault="00A94CF9" w:rsidP="00A94CF9">
      <w:pPr>
        <w:spacing w:after="0" w:line="360" w:lineRule="auto"/>
        <w:jc w:val="both"/>
        <w:rPr>
          <w:rFonts w:ascii="Palatino Linotype" w:hAnsi="Palatino Linotype" w:cs="Arial"/>
          <w:sz w:val="24"/>
          <w:szCs w:val="24"/>
        </w:rPr>
      </w:pPr>
      <w:r w:rsidRPr="00B000C2">
        <w:rPr>
          <w:rFonts w:ascii="Palatino Linotype" w:hAnsi="Palatino Linotype" w:cs="Arial"/>
          <w:sz w:val="24"/>
          <w:szCs w:val="24"/>
        </w:rPr>
        <w:t>-----------------------------------------------------------------------------------------------------------------</w:t>
      </w:r>
    </w:p>
    <w:p w:rsidR="00F66968" w:rsidRPr="005323D1" w:rsidRDefault="00F66968" w:rsidP="00F66968">
      <w:pPr>
        <w:spacing w:after="0" w:line="360" w:lineRule="auto"/>
        <w:jc w:val="both"/>
        <w:rPr>
          <w:rFonts w:ascii="Palatino Linotype" w:hAnsi="Palatino Linotype" w:cs="Arial"/>
          <w:sz w:val="20"/>
        </w:rPr>
      </w:pPr>
      <w:r w:rsidRPr="00B000C2">
        <w:rPr>
          <w:rFonts w:ascii="Palatino Linotype" w:hAnsi="Palatino Linotype" w:cs="Arial"/>
          <w:sz w:val="20"/>
        </w:rPr>
        <w:t>CCR/</w:t>
      </w:r>
    </w:p>
    <w:p w:rsidR="00F66968" w:rsidRDefault="00F66968" w:rsidP="00F66968">
      <w:pPr>
        <w:spacing w:after="0" w:line="360" w:lineRule="auto"/>
        <w:jc w:val="both"/>
        <w:rPr>
          <w:rFonts w:ascii="Palatino Linotype" w:hAnsi="Palatino Linotype" w:cs="Arial"/>
          <w:sz w:val="24"/>
          <w:szCs w:val="24"/>
        </w:rPr>
      </w:pPr>
    </w:p>
    <w:p w:rsidR="00F66968" w:rsidRDefault="00F66968" w:rsidP="00F66968">
      <w:pPr>
        <w:spacing w:after="0" w:line="360" w:lineRule="auto"/>
        <w:jc w:val="both"/>
        <w:rPr>
          <w:rFonts w:ascii="Palatino Linotype" w:hAnsi="Palatino Linotype" w:cs="Arial"/>
          <w:sz w:val="24"/>
          <w:szCs w:val="24"/>
        </w:rPr>
      </w:pPr>
    </w:p>
    <w:p w:rsidR="00F66968" w:rsidRDefault="00F66968" w:rsidP="00F66968">
      <w:pPr>
        <w:spacing w:after="0" w:line="360" w:lineRule="auto"/>
        <w:jc w:val="both"/>
        <w:rPr>
          <w:rFonts w:ascii="Palatino Linotype" w:hAnsi="Palatino Linotype" w:cs="Arial"/>
          <w:sz w:val="24"/>
          <w:szCs w:val="24"/>
        </w:rPr>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Pr>
        <w:spacing w:after="0"/>
      </w:pPr>
    </w:p>
    <w:p w:rsidR="00F66968" w:rsidRDefault="00F66968" w:rsidP="00F66968"/>
    <w:p w:rsidR="00F66968" w:rsidRDefault="00F66968" w:rsidP="00F66968"/>
    <w:p w:rsidR="000062BD" w:rsidRDefault="000062BD"/>
    <w:sectPr w:rsidR="000062BD" w:rsidSect="006A6CEE">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42A" w:rsidRDefault="00DB142A" w:rsidP="00F66968">
      <w:pPr>
        <w:spacing w:after="0" w:line="240" w:lineRule="auto"/>
      </w:pPr>
      <w:r>
        <w:separator/>
      </w:r>
    </w:p>
  </w:endnote>
  <w:endnote w:type="continuationSeparator" w:id="0">
    <w:p w:rsidR="00DB142A" w:rsidRDefault="00DB142A" w:rsidP="00F6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A6CEE" w:rsidRPr="002D6DD8" w:rsidRDefault="00C77912" w:rsidP="006A6CE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1CEE">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21CEE">
              <w:rPr>
                <w:rFonts w:ascii="Palatino Linotype" w:hAnsi="Palatino Linotype"/>
                <w:bCs/>
                <w:noProof/>
                <w:sz w:val="20"/>
              </w:rPr>
              <w:t>23</w:t>
            </w:r>
            <w:r>
              <w:rPr>
                <w:rFonts w:ascii="Palatino Linotype" w:hAnsi="Palatino Linotype"/>
                <w:bCs/>
                <w:noProof/>
                <w:sz w:val="20"/>
              </w:rPr>
              <w:fldChar w:fldCharType="end"/>
            </w:r>
          </w:p>
        </w:sdtContent>
      </w:sdt>
    </w:sdtContent>
  </w:sdt>
  <w:p w:rsidR="006A6CEE" w:rsidRDefault="00121C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CEE" w:rsidRPr="000B69FA" w:rsidRDefault="00C77912" w:rsidP="006A6CE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1CE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21CEE">
      <w:rPr>
        <w:rFonts w:ascii="Palatino Linotype" w:hAnsi="Palatino Linotype"/>
        <w:bCs/>
        <w:noProof/>
        <w:sz w:val="20"/>
      </w:rPr>
      <w:t>23</w:t>
    </w:r>
    <w:r>
      <w:rPr>
        <w:rFonts w:ascii="Palatino Linotype" w:hAnsi="Palatino Linotype"/>
        <w:bCs/>
        <w:noProof/>
        <w:sz w:val="20"/>
      </w:rPr>
      <w:fldChar w:fldCharType="end"/>
    </w:r>
  </w:p>
  <w:p w:rsidR="006A6CEE" w:rsidRDefault="00121C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42A" w:rsidRDefault="00DB142A" w:rsidP="00F66968">
      <w:pPr>
        <w:spacing w:after="0" w:line="240" w:lineRule="auto"/>
      </w:pPr>
      <w:r>
        <w:separator/>
      </w:r>
    </w:p>
  </w:footnote>
  <w:footnote w:type="continuationSeparator" w:id="0">
    <w:p w:rsidR="00DB142A" w:rsidRDefault="00DB142A" w:rsidP="00F66968">
      <w:pPr>
        <w:spacing w:after="0" w:line="240" w:lineRule="auto"/>
      </w:pPr>
      <w:r>
        <w:continuationSeparator/>
      </w:r>
    </w:p>
  </w:footnote>
  <w:footnote w:id="1">
    <w:p w:rsidR="00F66968" w:rsidRPr="009535FD" w:rsidRDefault="00F66968" w:rsidP="00F66968">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F66968" w:rsidRPr="009535FD" w:rsidRDefault="00F66968" w:rsidP="00F66968">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66968" w:rsidRPr="00A64DDA" w:rsidRDefault="00F66968" w:rsidP="00F66968">
      <w:pPr>
        <w:pStyle w:val="Textonotapie"/>
        <w:jc w:val="both"/>
        <w:rPr>
          <w:rFonts w:ascii="Palatino Linotype" w:hAnsi="Palatino Linotype"/>
        </w:rPr>
      </w:pPr>
      <w:r>
        <w:rPr>
          <w:rStyle w:val="Refdenotaalpie"/>
        </w:rPr>
        <w:footnoteRef/>
      </w:r>
      <w:r>
        <w:t xml:space="preserve"> </w:t>
      </w:r>
      <w:r w:rsidRPr="00A64DDA">
        <w:rPr>
          <w:rFonts w:ascii="Palatino Linotype" w:hAnsi="Palatino Linotype"/>
          <w:b/>
        </w:rPr>
        <w:t>Artículo 179.</w:t>
      </w:r>
      <w:r w:rsidRPr="00A64D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F66968" w:rsidRPr="00525DEE" w:rsidRDefault="00525DEE" w:rsidP="00F66968">
      <w:pPr>
        <w:pStyle w:val="Textonotapie"/>
        <w:jc w:val="both"/>
        <w:rPr>
          <w:lang w:val="es-419"/>
        </w:rPr>
      </w:pPr>
      <w:r w:rsidRPr="00525DEE">
        <w:rPr>
          <w:rFonts w:ascii="Palatino Linotype" w:hAnsi="Palatino Linotype"/>
        </w:rPr>
        <w:t>I. La negativa a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A6CEE" w:rsidTr="006A6CEE">
      <w:trPr>
        <w:trHeight w:val="227"/>
      </w:trPr>
      <w:tc>
        <w:tcPr>
          <w:tcW w:w="5246" w:type="dxa"/>
          <w:hideMark/>
        </w:tcPr>
        <w:p w:rsidR="006A6CEE" w:rsidRPr="00641471" w:rsidRDefault="00C77912" w:rsidP="006A6CE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6CEE" w:rsidRPr="00641471" w:rsidRDefault="00C77912" w:rsidP="00F6696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F66968">
            <w:rPr>
              <w:rFonts w:ascii="Palatino Linotype" w:hAnsi="Palatino Linotype" w:cs="Arial"/>
              <w:b/>
              <w:bCs/>
              <w:sz w:val="24"/>
              <w:lang w:eastAsia="es-MX"/>
            </w:rPr>
            <w:t>3460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6A6CEE" w:rsidTr="006A6CEE">
      <w:trPr>
        <w:trHeight w:val="242"/>
      </w:trPr>
      <w:tc>
        <w:tcPr>
          <w:tcW w:w="5246" w:type="dxa"/>
          <w:hideMark/>
        </w:tcPr>
        <w:p w:rsidR="006A6CEE" w:rsidRPr="00641471" w:rsidRDefault="00C77912" w:rsidP="006A6CE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6CEE" w:rsidRPr="00641471" w:rsidRDefault="00F66968" w:rsidP="006A6CEE">
          <w:pPr>
            <w:spacing w:after="120" w:line="256" w:lineRule="auto"/>
            <w:ind w:left="-486" w:right="214" w:firstLine="284"/>
            <w:jc w:val="right"/>
            <w:rPr>
              <w:rFonts w:ascii="Palatino Linotype" w:hAnsi="Palatino Linotype" w:cs="Arial"/>
              <w:b/>
              <w:szCs w:val="20"/>
            </w:rPr>
          </w:pPr>
          <w:r w:rsidRPr="00F66968">
            <w:rPr>
              <w:rFonts w:ascii="Palatino Linotype" w:hAnsi="Palatino Linotype" w:cs="Arial"/>
              <w:b/>
              <w:szCs w:val="20"/>
            </w:rPr>
            <w:t xml:space="preserve">Ayuntamiento de </w:t>
          </w:r>
          <w:proofErr w:type="spellStart"/>
          <w:r w:rsidRPr="00F66968">
            <w:rPr>
              <w:rFonts w:ascii="Palatino Linotype" w:hAnsi="Palatino Linotype" w:cs="Arial"/>
              <w:b/>
              <w:szCs w:val="20"/>
            </w:rPr>
            <w:t>Tonatico</w:t>
          </w:r>
          <w:proofErr w:type="spellEnd"/>
        </w:p>
      </w:tc>
    </w:tr>
    <w:tr w:rsidR="006A6CEE" w:rsidTr="006A6CEE">
      <w:trPr>
        <w:trHeight w:val="342"/>
      </w:trPr>
      <w:tc>
        <w:tcPr>
          <w:tcW w:w="5246" w:type="dxa"/>
          <w:hideMark/>
        </w:tcPr>
        <w:p w:rsidR="006A6CEE" w:rsidRPr="00641471" w:rsidRDefault="00C77912" w:rsidP="006A6CE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6A6CEE" w:rsidRPr="00641471" w:rsidRDefault="00C77912" w:rsidP="006A6CE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6A6CEE" w:rsidRPr="00AE046A" w:rsidRDefault="00C77912" w:rsidP="006A6CE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31981E0" wp14:editId="74984E81">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A6CEE" w:rsidTr="006A6CEE">
      <w:trPr>
        <w:trHeight w:val="227"/>
      </w:trPr>
      <w:tc>
        <w:tcPr>
          <w:tcW w:w="5104" w:type="dxa"/>
          <w:hideMark/>
        </w:tcPr>
        <w:p w:rsidR="006A6CEE" w:rsidRPr="00641471" w:rsidRDefault="00C77912" w:rsidP="006A6CE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6CEE" w:rsidRPr="00641471" w:rsidRDefault="00C77912" w:rsidP="00F6696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F66968">
            <w:rPr>
              <w:rFonts w:ascii="Palatino Linotype" w:hAnsi="Palatino Linotype" w:cs="Arial"/>
              <w:b/>
              <w:bCs/>
              <w:sz w:val="24"/>
              <w:lang w:eastAsia="es-MX"/>
            </w:rPr>
            <w:t>3460</w:t>
          </w:r>
          <w:r>
            <w:rPr>
              <w:rFonts w:ascii="Palatino Linotype" w:hAnsi="Palatino Linotype" w:cs="Arial"/>
              <w:b/>
              <w:bCs/>
              <w:sz w:val="24"/>
              <w:lang w:eastAsia="es-MX"/>
            </w:rPr>
            <w:t>/INFOEM/IP/RR/2022</w:t>
          </w:r>
        </w:p>
      </w:tc>
    </w:tr>
    <w:tr w:rsidR="006A6CEE" w:rsidTr="006A6CEE">
      <w:trPr>
        <w:trHeight w:val="242"/>
      </w:trPr>
      <w:tc>
        <w:tcPr>
          <w:tcW w:w="5104" w:type="dxa"/>
          <w:hideMark/>
        </w:tcPr>
        <w:p w:rsidR="006A6CEE" w:rsidRPr="00641471" w:rsidRDefault="00C77912" w:rsidP="006A6CE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6CEE" w:rsidRPr="00641471" w:rsidRDefault="00F66968" w:rsidP="006A6CEE">
          <w:pPr>
            <w:spacing w:after="120" w:line="256" w:lineRule="auto"/>
            <w:ind w:left="-486" w:right="214" w:firstLine="284"/>
            <w:jc w:val="right"/>
            <w:rPr>
              <w:rFonts w:ascii="Palatino Linotype" w:hAnsi="Palatino Linotype" w:cs="Arial"/>
              <w:b/>
              <w:szCs w:val="20"/>
            </w:rPr>
          </w:pPr>
          <w:r w:rsidRPr="00F66968">
            <w:rPr>
              <w:rFonts w:ascii="Palatino Linotype" w:hAnsi="Palatino Linotype" w:cs="Arial"/>
              <w:b/>
              <w:szCs w:val="20"/>
            </w:rPr>
            <w:t xml:space="preserve">Ayuntamiento de </w:t>
          </w:r>
          <w:proofErr w:type="spellStart"/>
          <w:r w:rsidRPr="00F66968">
            <w:rPr>
              <w:rFonts w:ascii="Palatino Linotype" w:hAnsi="Palatino Linotype" w:cs="Arial"/>
              <w:b/>
              <w:szCs w:val="20"/>
            </w:rPr>
            <w:t>Tonatico</w:t>
          </w:r>
          <w:proofErr w:type="spellEnd"/>
        </w:p>
      </w:tc>
    </w:tr>
    <w:tr w:rsidR="006A6CEE" w:rsidTr="006A6CEE">
      <w:trPr>
        <w:trHeight w:val="342"/>
      </w:trPr>
      <w:tc>
        <w:tcPr>
          <w:tcW w:w="5104" w:type="dxa"/>
        </w:tcPr>
        <w:p w:rsidR="006A6CEE" w:rsidRPr="00641471" w:rsidRDefault="00C77912" w:rsidP="006A6CE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6A6CEE" w:rsidRPr="00641471" w:rsidRDefault="00121CEE" w:rsidP="006A6CEE">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w:t>
          </w:r>
        </w:p>
      </w:tc>
    </w:tr>
    <w:tr w:rsidR="006A6CEE" w:rsidTr="006A6CEE">
      <w:trPr>
        <w:trHeight w:val="342"/>
      </w:trPr>
      <w:tc>
        <w:tcPr>
          <w:tcW w:w="5104" w:type="dxa"/>
        </w:tcPr>
        <w:p w:rsidR="006A6CEE" w:rsidRPr="00641471" w:rsidRDefault="00C77912" w:rsidP="006A6CE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6A6CEE" w:rsidRPr="00641471" w:rsidRDefault="00C77912" w:rsidP="006A6CE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6A6CEE" w:rsidRPr="00C222C0" w:rsidRDefault="00C7791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208ACCB" wp14:editId="71D99A05">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59E1AFF"/>
    <w:multiLevelType w:val="hybridMultilevel"/>
    <w:tmpl w:val="CC5449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7D38A5"/>
    <w:multiLevelType w:val="hybridMultilevel"/>
    <w:tmpl w:val="7062F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FF37457"/>
    <w:multiLevelType w:val="hybridMultilevel"/>
    <w:tmpl w:val="9CFE6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68"/>
    <w:rsid w:val="000062BD"/>
    <w:rsid w:val="00074B17"/>
    <w:rsid w:val="00121CEE"/>
    <w:rsid w:val="00130404"/>
    <w:rsid w:val="003303C4"/>
    <w:rsid w:val="003C55EC"/>
    <w:rsid w:val="00525DEE"/>
    <w:rsid w:val="006F63ED"/>
    <w:rsid w:val="00723033"/>
    <w:rsid w:val="00943A88"/>
    <w:rsid w:val="009A135F"/>
    <w:rsid w:val="00A94CF9"/>
    <w:rsid w:val="00B000C2"/>
    <w:rsid w:val="00C77912"/>
    <w:rsid w:val="00DB142A"/>
    <w:rsid w:val="00DD376A"/>
    <w:rsid w:val="00F669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407B156-0ABF-4CB2-ADAA-A638AE5D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9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696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6696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6696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6696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6696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6968"/>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66968"/>
    <w:rPr>
      <w:vertAlign w:val="superscript"/>
    </w:rPr>
  </w:style>
  <w:style w:type="paragraph" w:styleId="Textonotapie">
    <w:name w:val="footnote text"/>
    <w:basedOn w:val="Normal"/>
    <w:link w:val="TextonotapieCar"/>
    <w:uiPriority w:val="99"/>
    <w:semiHidden/>
    <w:unhideWhenUsed/>
    <w:rsid w:val="00F6696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F66968"/>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F66968"/>
  </w:style>
  <w:style w:type="character" w:styleId="Hipervnculo">
    <w:name w:val="Hyperlink"/>
    <w:basedOn w:val="Fuentedeprrafopredeter"/>
    <w:uiPriority w:val="99"/>
    <w:unhideWhenUsed/>
    <w:rsid w:val="00F669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23</Pages>
  <Words>5686</Words>
  <Characters>31273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2022-12-05T20:04:00Z</dcterms:created>
  <dcterms:modified xsi:type="dcterms:W3CDTF">2022-12-16T16:49:00Z</dcterms:modified>
</cp:coreProperties>
</file>