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73511" w14:textId="77777777" w:rsidR="004A5129" w:rsidRDefault="004A5129" w:rsidP="00112BE0">
      <w:pPr>
        <w:shd w:val="clear" w:color="auto" w:fill="FFFFFF"/>
        <w:spacing w:line="360" w:lineRule="auto"/>
        <w:jc w:val="both"/>
        <w:rPr>
          <w:rFonts w:ascii="Palatino Linotype" w:hAnsi="Palatino Linotype" w:cs="Arial"/>
          <w:color w:val="000000"/>
          <w:lang w:val="es-MX" w:eastAsia="es-MX"/>
        </w:rPr>
      </w:pPr>
    </w:p>
    <w:p w14:paraId="5859CE6A" w14:textId="6781A86C" w:rsidR="0029071C" w:rsidRPr="0013589E" w:rsidRDefault="0029071C" w:rsidP="00112BE0">
      <w:pPr>
        <w:shd w:val="clear" w:color="auto" w:fill="FFFFFF"/>
        <w:spacing w:line="360" w:lineRule="auto"/>
        <w:jc w:val="both"/>
        <w:rPr>
          <w:rFonts w:ascii="Palatino Linotype" w:hAnsi="Palatino Linotype" w:cs="Arial"/>
          <w:color w:val="000000"/>
          <w:lang w:val="es-MX" w:eastAsia="es-MX"/>
        </w:rPr>
      </w:pPr>
      <w:r w:rsidRPr="0013589E">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4A5129">
        <w:rPr>
          <w:rFonts w:ascii="Palatino Linotype" w:hAnsi="Palatino Linotype" w:cs="Arial"/>
          <w:color w:val="000000"/>
          <w:lang w:val="es-419" w:eastAsia="es-MX"/>
        </w:rPr>
        <w:t>cuatro</w:t>
      </w:r>
      <w:r w:rsidR="00971FFC">
        <w:rPr>
          <w:rFonts w:ascii="Palatino Linotype" w:hAnsi="Palatino Linotype" w:cs="Arial"/>
          <w:color w:val="000000"/>
          <w:lang w:val="es-MX" w:eastAsia="es-MX"/>
        </w:rPr>
        <w:t xml:space="preserve"> de </w:t>
      </w:r>
      <w:r w:rsidR="004A5129">
        <w:rPr>
          <w:rFonts w:ascii="Palatino Linotype" w:hAnsi="Palatino Linotype" w:cs="Arial"/>
          <w:color w:val="000000"/>
          <w:lang w:val="es-419" w:eastAsia="es-MX"/>
        </w:rPr>
        <w:t>mayo</w:t>
      </w:r>
      <w:r w:rsidR="00971FFC">
        <w:rPr>
          <w:rFonts w:ascii="Palatino Linotype" w:hAnsi="Palatino Linotype" w:cs="Arial"/>
          <w:color w:val="000000"/>
          <w:lang w:val="es-MX" w:eastAsia="es-MX"/>
        </w:rPr>
        <w:t xml:space="preserve"> de </w:t>
      </w:r>
      <w:r w:rsidR="00AE3F0A" w:rsidRPr="0013589E">
        <w:rPr>
          <w:rFonts w:ascii="Palatino Linotype" w:hAnsi="Palatino Linotype" w:cs="Arial"/>
          <w:color w:val="000000"/>
          <w:lang w:val="es-MX" w:eastAsia="es-MX"/>
        </w:rPr>
        <w:t>dos mil veintidós</w:t>
      </w:r>
      <w:r w:rsidRPr="0013589E">
        <w:rPr>
          <w:rFonts w:ascii="Palatino Linotype" w:hAnsi="Palatino Linotype" w:cs="Arial"/>
          <w:color w:val="000000"/>
          <w:lang w:val="es-MX" w:eastAsia="es-MX"/>
        </w:rPr>
        <w:t>.</w:t>
      </w:r>
    </w:p>
    <w:p w14:paraId="0850992B" w14:textId="77777777" w:rsidR="00112BE0" w:rsidRPr="0013589E" w:rsidRDefault="00112BE0" w:rsidP="00112BE0">
      <w:pPr>
        <w:shd w:val="clear" w:color="auto" w:fill="FFFFFF"/>
        <w:spacing w:line="360" w:lineRule="auto"/>
        <w:jc w:val="both"/>
        <w:rPr>
          <w:rFonts w:ascii="Palatino Linotype" w:hAnsi="Palatino Linotype" w:cs="Arial"/>
          <w:color w:val="000000"/>
          <w:lang w:val="es-MX" w:eastAsia="es-MX"/>
        </w:rPr>
      </w:pPr>
    </w:p>
    <w:p w14:paraId="1710C63D" w14:textId="2DA30851" w:rsidR="009E0E89" w:rsidRPr="0013589E" w:rsidRDefault="0029071C" w:rsidP="00112BE0">
      <w:pPr>
        <w:tabs>
          <w:tab w:val="left" w:pos="1701"/>
        </w:tabs>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b/>
          <w:lang w:val="es-MX" w:eastAsia="en-US"/>
        </w:rPr>
        <w:t>VISTO</w:t>
      </w:r>
      <w:r w:rsidRPr="0013589E">
        <w:rPr>
          <w:rFonts w:ascii="Palatino Linotype" w:eastAsiaTheme="minorHAnsi" w:hAnsi="Palatino Linotype" w:cs="Arial"/>
          <w:lang w:val="es-MX" w:eastAsia="en-US"/>
        </w:rPr>
        <w:t xml:space="preserve"> el expediente electrónico formado con motivo del recurso de revisión número </w:t>
      </w:r>
      <w:r w:rsidR="00971FFC" w:rsidRPr="00971FFC">
        <w:rPr>
          <w:rFonts w:ascii="Palatino Linotype" w:eastAsiaTheme="minorHAnsi" w:hAnsi="Palatino Linotype" w:cs="Arial"/>
          <w:b/>
          <w:lang w:val="es-MX" w:eastAsia="en-US"/>
        </w:rPr>
        <w:t>0</w:t>
      </w:r>
      <w:r w:rsidR="004A5129">
        <w:rPr>
          <w:rFonts w:ascii="Palatino Linotype" w:eastAsiaTheme="minorHAnsi" w:hAnsi="Palatino Linotype" w:cs="Arial"/>
          <w:b/>
          <w:lang w:val="es-419" w:eastAsia="en-US"/>
        </w:rPr>
        <w:t>0970</w:t>
      </w:r>
      <w:r w:rsidR="00971FFC" w:rsidRPr="00971FFC">
        <w:rPr>
          <w:rFonts w:ascii="Palatino Linotype" w:eastAsiaTheme="minorHAnsi" w:hAnsi="Palatino Linotype" w:cs="Arial"/>
          <w:b/>
          <w:lang w:val="es-MX" w:eastAsia="en-US"/>
        </w:rPr>
        <w:t>/INFOEM/IP/RR/2022</w:t>
      </w:r>
      <w:r w:rsidRPr="0013589E">
        <w:rPr>
          <w:rFonts w:ascii="Palatino Linotype" w:eastAsiaTheme="minorHAnsi" w:hAnsi="Palatino Linotype" w:cs="Arial"/>
          <w:lang w:val="es-MX" w:eastAsia="en-US"/>
        </w:rPr>
        <w:t xml:space="preserve">, interpuesto por el </w:t>
      </w:r>
      <w:proofErr w:type="spellStart"/>
      <w:r w:rsidR="00432950">
        <w:rPr>
          <w:rFonts w:ascii="Palatino Linotype" w:eastAsiaTheme="minorHAnsi" w:hAnsi="Palatino Linotype" w:cs="Arial"/>
          <w:b/>
          <w:lang w:val="es-MX" w:eastAsia="en-US"/>
        </w:rPr>
        <w:t>xx</w:t>
      </w:r>
      <w:proofErr w:type="spellEnd"/>
      <w:r w:rsidR="002D61F7" w:rsidRPr="0013589E">
        <w:rPr>
          <w:rFonts w:ascii="Palatino Linotype" w:eastAsiaTheme="minorHAnsi" w:hAnsi="Palatino Linotype" w:cs="Arial"/>
          <w:b/>
          <w:lang w:val="es-MX" w:eastAsia="en-US"/>
        </w:rPr>
        <w:t xml:space="preserve"> </w:t>
      </w:r>
      <w:proofErr w:type="spellStart"/>
      <w:r w:rsidR="00432950">
        <w:rPr>
          <w:rFonts w:ascii="Palatino Linotype" w:eastAsiaTheme="minorHAnsi" w:hAnsi="Palatino Linotype" w:cs="Arial"/>
          <w:b/>
          <w:lang w:val="es-MX" w:eastAsia="en-US"/>
        </w:rPr>
        <w:t>xxxx</w:t>
      </w:r>
      <w:proofErr w:type="spellEnd"/>
      <w:r w:rsidR="005F74BC" w:rsidRPr="005F74BC">
        <w:rPr>
          <w:rFonts w:ascii="Palatino Linotype" w:eastAsiaTheme="minorHAnsi" w:hAnsi="Palatino Linotype" w:cs="Arial"/>
          <w:b/>
          <w:lang w:val="es-MX" w:eastAsia="en-US"/>
        </w:rPr>
        <w:t xml:space="preserve"> </w:t>
      </w:r>
      <w:proofErr w:type="spellStart"/>
      <w:r w:rsidR="00432950">
        <w:rPr>
          <w:rFonts w:ascii="Palatino Linotype" w:eastAsiaTheme="minorHAnsi" w:hAnsi="Palatino Linotype" w:cs="Arial"/>
          <w:b/>
          <w:lang w:val="es-MX" w:eastAsia="en-US"/>
        </w:rPr>
        <w:t>xxxxx</w:t>
      </w:r>
      <w:proofErr w:type="spellEnd"/>
      <w:r w:rsidR="005F74BC" w:rsidRPr="005F74BC">
        <w:rPr>
          <w:rFonts w:ascii="Palatino Linotype" w:eastAsiaTheme="minorHAnsi" w:hAnsi="Palatino Linotype" w:cs="Arial"/>
          <w:b/>
          <w:lang w:val="es-MX" w:eastAsia="en-US"/>
        </w:rPr>
        <w:t xml:space="preserve"> </w:t>
      </w:r>
      <w:proofErr w:type="spellStart"/>
      <w:r w:rsidR="00432950">
        <w:rPr>
          <w:rFonts w:ascii="Palatino Linotype" w:eastAsiaTheme="minorHAnsi" w:hAnsi="Palatino Linotype" w:cs="Arial"/>
          <w:b/>
          <w:lang w:val="es-MX" w:eastAsia="en-US"/>
        </w:rPr>
        <w:t>xxxxxxxxxx</w:t>
      </w:r>
      <w:proofErr w:type="spellEnd"/>
      <w:r w:rsidRPr="0013589E">
        <w:rPr>
          <w:rFonts w:ascii="Palatino Linotype" w:eastAsiaTheme="minorHAnsi" w:hAnsi="Palatino Linotype" w:cs="Arial"/>
          <w:lang w:val="es-MX" w:eastAsia="en-US"/>
        </w:rPr>
        <w:t>, en lo sucesivo el</w:t>
      </w:r>
      <w:r w:rsidRPr="0013589E">
        <w:rPr>
          <w:rFonts w:ascii="Palatino Linotype" w:eastAsiaTheme="minorHAnsi" w:hAnsi="Palatino Linotype" w:cs="Arial"/>
          <w:b/>
          <w:lang w:val="es-MX" w:eastAsia="en-US"/>
        </w:rPr>
        <w:t xml:space="preserve"> Recurrente</w:t>
      </w:r>
      <w:r w:rsidRPr="0013589E">
        <w:rPr>
          <w:rFonts w:ascii="Palatino Linotype" w:eastAsiaTheme="minorHAnsi" w:hAnsi="Palatino Linotype" w:cs="Arial"/>
          <w:lang w:val="es-MX" w:eastAsia="en-US"/>
        </w:rPr>
        <w:t>, en contra de la respuesta de</w:t>
      </w:r>
      <w:r w:rsidR="009E0E89" w:rsidRPr="0013589E">
        <w:rPr>
          <w:rFonts w:ascii="Palatino Linotype" w:eastAsiaTheme="minorHAnsi" w:hAnsi="Palatino Linotype" w:cs="Arial"/>
          <w:lang w:val="es-MX" w:eastAsia="en-US"/>
        </w:rPr>
        <w:t>l</w:t>
      </w:r>
      <w:r w:rsidRPr="0013589E">
        <w:rPr>
          <w:rFonts w:ascii="Palatino Linotype" w:eastAsiaTheme="minorHAnsi" w:hAnsi="Palatino Linotype" w:cs="Arial"/>
          <w:lang w:val="es-MX" w:eastAsia="en-US"/>
        </w:rPr>
        <w:t xml:space="preserve"> </w:t>
      </w:r>
      <w:r w:rsidR="004A5129">
        <w:rPr>
          <w:rFonts w:ascii="Palatino Linotype" w:eastAsiaTheme="minorHAnsi" w:hAnsi="Palatino Linotype" w:cs="Arial"/>
          <w:b/>
          <w:lang w:val="es-419" w:eastAsia="en-US"/>
        </w:rPr>
        <w:t>Ayuntamiento de Jilotzingo</w:t>
      </w:r>
      <w:r w:rsidRPr="0013589E">
        <w:rPr>
          <w:rFonts w:ascii="Palatino Linotype" w:eastAsiaTheme="minorHAnsi" w:hAnsi="Palatino Linotype" w:cs="Arial"/>
          <w:lang w:val="es-MX" w:eastAsia="en-US"/>
        </w:rPr>
        <w:t>,</w:t>
      </w:r>
      <w:r w:rsidRPr="0013589E">
        <w:rPr>
          <w:rFonts w:ascii="Palatino Linotype" w:eastAsiaTheme="minorHAnsi" w:hAnsi="Palatino Linotype" w:cs="Arial"/>
          <w:b/>
          <w:lang w:val="es-MX" w:eastAsia="en-US"/>
        </w:rPr>
        <w:t xml:space="preserve"> </w:t>
      </w:r>
      <w:r w:rsidRPr="0013589E">
        <w:rPr>
          <w:rFonts w:ascii="Palatino Linotype" w:eastAsiaTheme="minorHAnsi" w:hAnsi="Palatino Linotype" w:cs="Arial"/>
          <w:lang w:val="es-MX" w:eastAsia="en-US"/>
        </w:rPr>
        <w:t>en lo subsecuente</w:t>
      </w:r>
      <w:r w:rsidRPr="0013589E">
        <w:rPr>
          <w:rFonts w:ascii="Palatino Linotype" w:eastAsiaTheme="minorHAnsi" w:hAnsi="Palatino Linotype" w:cs="Arial"/>
          <w:b/>
          <w:lang w:val="es-MX" w:eastAsia="en-US"/>
        </w:rPr>
        <w:t xml:space="preserve"> El Sujeto Obligado</w:t>
      </w:r>
      <w:r w:rsidRPr="006431AA">
        <w:rPr>
          <w:rFonts w:ascii="Palatino Linotype" w:eastAsiaTheme="minorHAnsi" w:hAnsi="Palatino Linotype" w:cs="Arial"/>
          <w:lang w:val="es-MX" w:eastAsia="en-US"/>
        </w:rPr>
        <w:t>,</w:t>
      </w:r>
      <w:r w:rsidRPr="0013589E">
        <w:rPr>
          <w:rFonts w:ascii="Palatino Linotype" w:eastAsiaTheme="minorHAnsi" w:hAnsi="Palatino Linotype" w:cs="Arial"/>
          <w:b/>
          <w:lang w:val="es-MX" w:eastAsia="en-US"/>
        </w:rPr>
        <w:t xml:space="preserve"> </w:t>
      </w:r>
      <w:r w:rsidRPr="0013589E">
        <w:rPr>
          <w:rFonts w:ascii="Palatino Linotype" w:eastAsiaTheme="minorHAnsi" w:hAnsi="Palatino Linotype" w:cs="Arial"/>
          <w:lang w:val="es-MX" w:eastAsia="en-US"/>
        </w:rPr>
        <w:t>se procede a dictar la presente resolución.</w:t>
      </w:r>
    </w:p>
    <w:p w14:paraId="7991CDCD" w14:textId="77777777" w:rsidR="00112BE0" w:rsidRPr="0013589E" w:rsidRDefault="00112BE0" w:rsidP="00112BE0">
      <w:pPr>
        <w:tabs>
          <w:tab w:val="left" w:pos="1701"/>
        </w:tabs>
        <w:spacing w:line="360" w:lineRule="auto"/>
        <w:jc w:val="both"/>
        <w:rPr>
          <w:rFonts w:ascii="Palatino Linotype" w:eastAsiaTheme="minorHAnsi" w:hAnsi="Palatino Linotype" w:cs="Arial"/>
          <w:b/>
          <w:lang w:val="es-MX" w:eastAsia="en-US"/>
        </w:rPr>
      </w:pPr>
    </w:p>
    <w:p w14:paraId="699121CA" w14:textId="77777777" w:rsidR="0029071C" w:rsidRPr="0013589E" w:rsidRDefault="0029071C" w:rsidP="009E0E89">
      <w:pPr>
        <w:spacing w:line="360" w:lineRule="auto"/>
        <w:jc w:val="center"/>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A N T E C E D E N T E S</w:t>
      </w:r>
    </w:p>
    <w:p w14:paraId="7FCA2702" w14:textId="77777777" w:rsidR="009E0E89" w:rsidRPr="0013589E" w:rsidRDefault="009E0E89" w:rsidP="008A64CB">
      <w:pPr>
        <w:pStyle w:val="Sinespaciado"/>
        <w:rPr>
          <w:rFonts w:eastAsiaTheme="minorHAnsi"/>
          <w:lang w:eastAsia="en-US"/>
        </w:rPr>
      </w:pPr>
    </w:p>
    <w:p w14:paraId="094775C2"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PRIMERO. De la solicitud de información.</w:t>
      </w:r>
    </w:p>
    <w:p w14:paraId="157D5B09" w14:textId="585773FE" w:rsidR="0029071C" w:rsidRPr="0013589E" w:rsidRDefault="0029071C" w:rsidP="00112BE0">
      <w:pPr>
        <w:spacing w:line="360" w:lineRule="auto"/>
        <w:jc w:val="both"/>
        <w:rPr>
          <w:rFonts w:ascii="Palatino Linotype" w:eastAsiaTheme="minorHAnsi" w:hAnsi="Palatino Linotype" w:cs="Arial"/>
          <w:szCs w:val="22"/>
          <w:lang w:val="es-MX" w:eastAsia="en-US"/>
        </w:rPr>
      </w:pPr>
      <w:r w:rsidRPr="0013589E">
        <w:rPr>
          <w:rFonts w:ascii="Palatino Linotype" w:eastAsiaTheme="minorHAnsi" w:hAnsi="Palatino Linotype" w:cs="Arial"/>
          <w:szCs w:val="22"/>
          <w:lang w:val="es-MX" w:eastAsia="en-US"/>
        </w:rPr>
        <w:t xml:space="preserve">En fecha </w:t>
      </w:r>
      <w:r w:rsidR="00971FFC">
        <w:rPr>
          <w:rFonts w:ascii="Palatino Linotype" w:eastAsiaTheme="minorHAnsi" w:hAnsi="Palatino Linotype" w:cs="Arial"/>
          <w:szCs w:val="22"/>
          <w:lang w:val="es-MX" w:eastAsia="en-US"/>
        </w:rPr>
        <w:t>treinta y uno</w:t>
      </w:r>
      <w:r w:rsidR="006431AA">
        <w:rPr>
          <w:rFonts w:ascii="Palatino Linotype" w:eastAsiaTheme="minorHAnsi" w:hAnsi="Palatino Linotype" w:cs="Arial"/>
          <w:szCs w:val="22"/>
          <w:lang w:val="es-MX" w:eastAsia="en-US"/>
        </w:rPr>
        <w:t xml:space="preserve"> de enero de dos mil veintidós</w:t>
      </w:r>
      <w:r w:rsidRPr="0013589E">
        <w:rPr>
          <w:rFonts w:ascii="Palatino Linotype" w:eastAsiaTheme="minorHAnsi" w:hAnsi="Palatino Linotype" w:cs="Arial"/>
          <w:szCs w:val="22"/>
          <w:lang w:val="es-MX" w:eastAsia="en-US"/>
        </w:rPr>
        <w:t xml:space="preserve">, el </w:t>
      </w:r>
      <w:r w:rsidRPr="0013589E">
        <w:rPr>
          <w:rFonts w:ascii="Palatino Linotype" w:eastAsiaTheme="minorHAnsi" w:hAnsi="Palatino Linotype" w:cs="Arial"/>
          <w:b/>
          <w:szCs w:val="22"/>
          <w:lang w:val="es-MX" w:eastAsia="en-US"/>
        </w:rPr>
        <w:t>Recurrente</w:t>
      </w:r>
      <w:r w:rsidR="006431AA">
        <w:rPr>
          <w:rFonts w:ascii="Palatino Linotype" w:eastAsiaTheme="minorHAnsi" w:hAnsi="Palatino Linotype" w:cs="Arial"/>
          <w:szCs w:val="22"/>
          <w:lang w:val="es-MX" w:eastAsia="en-US"/>
        </w:rPr>
        <w:t xml:space="preserve">, presentó a través de la Plataforma Nacional de Transparencia </w:t>
      </w:r>
      <w:r w:rsidR="006431AA" w:rsidRPr="006431AA">
        <w:rPr>
          <w:rFonts w:ascii="Palatino Linotype" w:eastAsiaTheme="minorHAnsi" w:hAnsi="Palatino Linotype" w:cs="Arial"/>
          <w:b/>
          <w:szCs w:val="22"/>
          <w:lang w:val="es-MX" w:eastAsia="en-US"/>
        </w:rPr>
        <w:t>(PNT)</w:t>
      </w:r>
      <w:r w:rsidR="006431AA">
        <w:rPr>
          <w:rFonts w:ascii="Palatino Linotype" w:eastAsiaTheme="minorHAnsi" w:hAnsi="Palatino Linotype" w:cs="Arial"/>
          <w:szCs w:val="22"/>
          <w:lang w:val="es-MX" w:eastAsia="en-US"/>
        </w:rPr>
        <w:t>, vinculada al</w:t>
      </w:r>
      <w:r w:rsidRPr="0013589E">
        <w:rPr>
          <w:rFonts w:ascii="Palatino Linotype" w:eastAsiaTheme="minorHAnsi" w:hAnsi="Palatino Linotype" w:cs="Arial"/>
          <w:szCs w:val="22"/>
          <w:lang w:val="es-MX" w:eastAsia="en-US"/>
        </w:rPr>
        <w:t xml:space="preserve"> Sistema de Acceso a la Información Mexiquense </w:t>
      </w:r>
      <w:r w:rsidRPr="0013589E">
        <w:rPr>
          <w:rFonts w:ascii="Palatino Linotype" w:eastAsiaTheme="minorHAnsi" w:hAnsi="Palatino Linotype" w:cs="Arial"/>
          <w:b/>
          <w:szCs w:val="22"/>
          <w:lang w:val="es-MX" w:eastAsia="en-US"/>
        </w:rPr>
        <w:t>(SAIMEX),</w:t>
      </w:r>
      <w:r w:rsidRPr="0013589E">
        <w:rPr>
          <w:rFonts w:ascii="Palatino Linotype" w:eastAsiaTheme="minorHAnsi" w:hAnsi="Palatino Linotype" w:cs="Arial"/>
          <w:szCs w:val="22"/>
          <w:lang w:val="es-MX" w:eastAsia="en-US"/>
        </w:rPr>
        <w:t xml:space="preserve"> ante el </w:t>
      </w:r>
      <w:r w:rsidRPr="0013589E">
        <w:rPr>
          <w:rFonts w:ascii="Palatino Linotype" w:eastAsiaTheme="minorHAnsi" w:hAnsi="Palatino Linotype" w:cs="Arial"/>
          <w:b/>
          <w:szCs w:val="22"/>
          <w:lang w:val="es-MX" w:eastAsia="en-US"/>
        </w:rPr>
        <w:t>Sujeto Obligado</w:t>
      </w:r>
      <w:r w:rsidRPr="0013589E">
        <w:rPr>
          <w:rFonts w:ascii="Palatino Linotype" w:eastAsiaTheme="minorHAnsi" w:hAnsi="Palatino Linotype" w:cs="Arial"/>
          <w:szCs w:val="22"/>
          <w:lang w:val="es-MX" w:eastAsia="en-US"/>
        </w:rPr>
        <w:t>, la solicitud de acceso a la información pública, a la que se le</w:t>
      </w:r>
      <w:r w:rsidR="00112BE0" w:rsidRPr="0013589E">
        <w:rPr>
          <w:rFonts w:ascii="Palatino Linotype" w:eastAsiaTheme="minorHAnsi" w:hAnsi="Palatino Linotype" w:cs="Arial"/>
          <w:szCs w:val="22"/>
          <w:lang w:val="es-MX" w:eastAsia="en-US"/>
        </w:rPr>
        <w:t xml:space="preserve"> asignó el número de expediente </w:t>
      </w:r>
      <w:r w:rsidR="00971FFC" w:rsidRPr="00971FFC">
        <w:rPr>
          <w:rFonts w:ascii="Palatino Linotype" w:eastAsiaTheme="minorHAnsi" w:hAnsi="Palatino Linotype" w:cs="Arial"/>
          <w:b/>
          <w:szCs w:val="22"/>
          <w:lang w:val="es-MX" w:eastAsia="en-US"/>
        </w:rPr>
        <w:t>0001</w:t>
      </w:r>
      <w:r w:rsidR="004A5129">
        <w:rPr>
          <w:rFonts w:ascii="Palatino Linotype" w:eastAsiaTheme="minorHAnsi" w:hAnsi="Palatino Linotype" w:cs="Arial"/>
          <w:b/>
          <w:szCs w:val="22"/>
          <w:lang w:val="es-419" w:eastAsia="en-US"/>
        </w:rPr>
        <w:t>7</w:t>
      </w:r>
      <w:r w:rsidR="00971FFC" w:rsidRPr="00971FFC">
        <w:rPr>
          <w:rFonts w:ascii="Palatino Linotype" w:eastAsiaTheme="minorHAnsi" w:hAnsi="Palatino Linotype" w:cs="Arial"/>
          <w:b/>
          <w:szCs w:val="22"/>
          <w:lang w:val="es-MX" w:eastAsia="en-US"/>
        </w:rPr>
        <w:t>/</w:t>
      </w:r>
      <w:r w:rsidR="004A5129">
        <w:rPr>
          <w:rFonts w:ascii="Palatino Linotype" w:eastAsiaTheme="minorHAnsi" w:hAnsi="Palatino Linotype" w:cs="Arial"/>
          <w:b/>
          <w:szCs w:val="22"/>
          <w:lang w:val="es-419" w:eastAsia="en-US"/>
        </w:rPr>
        <w:t>JILOTZIN</w:t>
      </w:r>
      <w:r w:rsidR="00971FFC" w:rsidRPr="00971FFC">
        <w:rPr>
          <w:rFonts w:ascii="Palatino Linotype" w:eastAsiaTheme="minorHAnsi" w:hAnsi="Palatino Linotype" w:cs="Arial"/>
          <w:b/>
          <w:szCs w:val="22"/>
          <w:lang w:val="es-MX" w:eastAsia="en-US"/>
        </w:rPr>
        <w:t>/IP/2022</w:t>
      </w:r>
      <w:r w:rsidRPr="0013589E">
        <w:rPr>
          <w:rFonts w:ascii="Palatino Linotype" w:eastAsiaTheme="minorHAnsi" w:hAnsi="Palatino Linotype" w:cs="Arial"/>
          <w:szCs w:val="22"/>
          <w:lang w:val="es-MX" w:eastAsia="en-US"/>
        </w:rPr>
        <w:t>, mediante la cual solicitó lo siguiente:</w:t>
      </w:r>
    </w:p>
    <w:p w14:paraId="051A2DA8" w14:textId="77777777" w:rsidR="00112BE0" w:rsidRPr="0013589E" w:rsidRDefault="00112BE0" w:rsidP="002D37A8">
      <w:pPr>
        <w:pStyle w:val="Sinespaciado"/>
        <w:rPr>
          <w:rFonts w:eastAsiaTheme="minorHAnsi"/>
          <w:lang w:eastAsia="en-US"/>
        </w:rPr>
      </w:pPr>
    </w:p>
    <w:p w14:paraId="58564126" w14:textId="63B90C54" w:rsidR="0029071C" w:rsidRPr="0013589E" w:rsidRDefault="0029071C" w:rsidP="002D37A8">
      <w:pPr>
        <w:spacing w:after="160" w:line="276" w:lineRule="auto"/>
        <w:ind w:left="284" w:right="332"/>
        <w:jc w:val="both"/>
        <w:rPr>
          <w:rFonts w:ascii="Palatino Linotype" w:hAnsi="Palatino Linotype"/>
          <w:i/>
          <w:sz w:val="22"/>
          <w:szCs w:val="22"/>
          <w:lang w:val="es-ES_tradnl"/>
        </w:rPr>
      </w:pPr>
      <w:r w:rsidRPr="004A5129">
        <w:rPr>
          <w:rFonts w:ascii="Palatino Linotype" w:hAnsi="Palatino Linotype"/>
          <w:i/>
          <w:sz w:val="22"/>
          <w:szCs w:val="22"/>
          <w:lang w:val="es-ES_tradnl"/>
        </w:rPr>
        <w:t>“</w:t>
      </w:r>
      <w:r w:rsidR="004A5129" w:rsidRPr="004A5129">
        <w:rPr>
          <w:rFonts w:ascii="Palatino Linotype" w:hAnsi="Palatino Linotype"/>
          <w:i/>
          <w:sz w:val="22"/>
          <w:szCs w:val="22"/>
          <w:lang w:val="es-ES_tradnl"/>
        </w:rPr>
        <w:t xml:space="preserve">Solicito Obtener la opinión de cumplimiento proporcionada directamente por el ente fiscalizador hacia los ayuntamientos y sus descentralizadas (DIF, Sistema de agua, Instituto de la mujer, casa de la cultura, </w:t>
      </w:r>
      <w:proofErr w:type="spellStart"/>
      <w:r w:rsidR="004A5129" w:rsidRPr="004A5129">
        <w:rPr>
          <w:rFonts w:ascii="Palatino Linotype" w:hAnsi="Palatino Linotype"/>
          <w:i/>
          <w:sz w:val="22"/>
          <w:szCs w:val="22"/>
          <w:lang w:val="es-ES_tradnl"/>
        </w:rPr>
        <w:t>etc</w:t>
      </w:r>
      <w:proofErr w:type="spellEnd"/>
      <w:r w:rsidR="004A5129" w:rsidRPr="004A5129">
        <w:rPr>
          <w:rFonts w:ascii="Palatino Linotype" w:hAnsi="Palatino Linotype"/>
          <w:i/>
          <w:sz w:val="22"/>
          <w:szCs w:val="22"/>
          <w:lang w:val="es-ES_tradnl"/>
        </w:rPr>
        <w:t xml:space="preserve">): SAT, IMSS, INFONAVIT y SATEM, cada uno en sus respectivos ámbitos y generada x el mismo ente obligado; ya que los reportes fiscales los baja la persona autorizada por el ente obligado con la clave CIEC tratándose del ISR salarios y asimilados y/o asalariados. Se solicita lo siguiente: I. Reportes del aplicativo “Visor de nómina del SAT” por los años 2018, 2019, 2020, y 2021 en sus tres presentaciones: a) Vista anual acumulada. b) Detalle mensual. c) Detalle diferencias sueldos y salarios. II. La constancia de situación fiscal de no adeudo emitida por el INFONAVIT, generada desde el portal empresarial de esa Institución, a través de internet. </w:t>
      </w:r>
      <w:r w:rsidR="004A5129" w:rsidRPr="004A5129">
        <w:rPr>
          <w:rFonts w:ascii="Palatino Linotype" w:hAnsi="Palatino Linotype"/>
          <w:i/>
          <w:sz w:val="22"/>
          <w:szCs w:val="22"/>
          <w:lang w:val="es-ES_tradnl"/>
        </w:rPr>
        <w:lastRenderedPageBreak/>
        <w:t xml:space="preserve">III. La opinión de no adeudo en el cumplimiento de obligaciones fiscales en materia de seguridad social emitida x el IMSS, generada desde el portal de esa Institución, a través de internet. IV. La opinión de no adeudo en el cumplimiento de obligaciones fiscales estatales emitida por el SATEM, generada desde el portal de esa Institución, a través de internet. V. Un papel de trabajo por el municipio, y otro por cada una de sus descentralizadas que contenga los datos para identificar el ISR participable recuperado por cada mes desde Enero de 2019 hasta Octubre de 2021. Propongo un papel de trabajo con los siguientes encabezados: A) En la columna A “Mes”. B) En la columna B “Año”. C) En la columna C “ISR salarios retenido”. D) En la columna D “ISR salarios enterado”. E) En la columna E “ISR asimilados retenido”. F) En la columna F “ISR asimilados enterado”. G) En la columna G “ISR honorarios y arrendamiento retenido”. H) En la columna H “ISR honorarios y arrendamiento enterado”. I) En la columna I “ISR participable recuperado a valor histórico”. J) En la columna J “Subsidio para el empleo entregado en el mes al trabajador”. K) En la columna K “Subsidio para el empleo acreditado en el mes contra las contribuciones que proceda”. En las filas correspondientes a cada mes, capturar la información de ese periodo. Al calce del papel de trabajo, el monto del ISR participable que no se ha podido recuperar, separando el monto que está pendiente de solicitar, del monto que se solicitó y no se recuperó. 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uno de los trabajadores seleccionados el personal responsable del municipio y/o de las descentralizadas, les calcularán el impuesto anual por los años 2017, 2018, 2019, y 2020, con base en los datos precargados en el expediente fiscal del trabajador. Para guardar la confidencialidad, a </w:t>
      </w:r>
      <w:proofErr w:type="spellStart"/>
      <w:r w:rsidR="004A5129" w:rsidRPr="004A5129">
        <w:rPr>
          <w:rFonts w:ascii="Palatino Linotype" w:hAnsi="Palatino Linotype"/>
          <w:i/>
          <w:sz w:val="22"/>
          <w:szCs w:val="22"/>
          <w:lang w:val="es-ES_tradnl"/>
        </w:rPr>
        <w:t>mi</w:t>
      </w:r>
      <w:proofErr w:type="spellEnd"/>
      <w:r w:rsidR="004A5129" w:rsidRPr="004A5129">
        <w:rPr>
          <w:rFonts w:ascii="Palatino Linotype" w:hAnsi="Palatino Linotype"/>
          <w:i/>
          <w:sz w:val="22"/>
          <w:szCs w:val="22"/>
          <w:lang w:val="es-ES_tradnl"/>
        </w:rPr>
        <w:t xml:space="preserve"> solo me entregarán un papel de trabajo con los siguientes encabezados: A) En la columna A “Nombre del trabajador”, pudiendo identificarlos como: trabajador 1, trabajador 2, trabajador 3 B) En la columna B “Año”. C) En la columna C “Saldo a favor de ISR”. D) En la columna D “Saldo a cargo en el ISR”. E) En la columna E “Diferencia 0 en el ISR”. 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w:t>
      </w:r>
      <w:r w:rsidR="00971FFC" w:rsidRPr="004A5129">
        <w:rPr>
          <w:rFonts w:ascii="Palatino Linotype" w:hAnsi="Palatino Linotype"/>
          <w:i/>
          <w:sz w:val="22"/>
          <w:szCs w:val="22"/>
          <w:lang w:val="es-ES_tradnl"/>
        </w:rPr>
        <w:t>.</w:t>
      </w:r>
      <w:r w:rsidRPr="004A5129">
        <w:rPr>
          <w:rFonts w:ascii="Palatino Linotype" w:hAnsi="Palatino Linotype"/>
          <w:i/>
          <w:sz w:val="22"/>
          <w:szCs w:val="22"/>
          <w:lang w:val="es-ES_tradnl"/>
        </w:rPr>
        <w:t>”</w:t>
      </w:r>
      <w:r w:rsidRPr="0013589E">
        <w:rPr>
          <w:rFonts w:ascii="Palatino Linotype" w:hAnsi="Palatino Linotype"/>
          <w:i/>
          <w:sz w:val="22"/>
          <w:szCs w:val="22"/>
          <w:lang w:val="es-ES_tradnl"/>
        </w:rPr>
        <w:t xml:space="preserve"> (Sic).</w:t>
      </w:r>
    </w:p>
    <w:p w14:paraId="000E34B6" w14:textId="77777777" w:rsidR="00112BE0" w:rsidRPr="0013589E" w:rsidRDefault="00112BE0" w:rsidP="0029071C">
      <w:pPr>
        <w:rPr>
          <w:lang w:val="es-MX"/>
        </w:rPr>
      </w:pPr>
    </w:p>
    <w:p w14:paraId="3C08DECB" w14:textId="6438D8D1" w:rsidR="00112BE0" w:rsidRPr="0013589E" w:rsidRDefault="0029071C" w:rsidP="00112BE0">
      <w:pPr>
        <w:tabs>
          <w:tab w:val="left" w:pos="5647"/>
        </w:tabs>
        <w:spacing w:line="360" w:lineRule="auto"/>
        <w:ind w:right="850"/>
        <w:jc w:val="both"/>
        <w:rPr>
          <w:rFonts w:ascii="Palatino Linotype" w:eastAsiaTheme="minorHAnsi" w:hAnsi="Palatino Linotype" w:cstheme="minorBidi"/>
          <w:color w:val="000000"/>
          <w:lang w:val="es-MX" w:eastAsia="en-US"/>
        </w:rPr>
      </w:pPr>
      <w:r w:rsidRPr="0013589E">
        <w:rPr>
          <w:rFonts w:ascii="Palatino Linotype" w:hAnsi="Palatino Linotype"/>
          <w:b/>
          <w:lang w:val="es-ES_tradnl"/>
        </w:rPr>
        <w:t>MODALIDAD DE ENTREGA:</w:t>
      </w:r>
      <w:r w:rsidRPr="0013589E">
        <w:rPr>
          <w:rFonts w:ascii="Palatino Linotype" w:hAnsi="Palatino Linotype"/>
          <w:lang w:val="es-ES_tradnl"/>
        </w:rPr>
        <w:t xml:space="preserve"> </w:t>
      </w:r>
      <w:r w:rsidR="000E00A4">
        <w:rPr>
          <w:rFonts w:ascii="Palatino Linotype" w:eastAsiaTheme="minorHAnsi" w:hAnsi="Palatino Linotype" w:cstheme="minorBidi"/>
          <w:color w:val="000000"/>
          <w:lang w:val="es-MX" w:eastAsia="en-US"/>
        </w:rPr>
        <w:t xml:space="preserve">A través de </w:t>
      </w:r>
      <w:r w:rsidR="000E00A4" w:rsidRPr="000E00A4">
        <w:rPr>
          <w:rFonts w:ascii="Palatino Linotype" w:eastAsiaTheme="minorHAnsi" w:hAnsi="Palatino Linotype" w:cstheme="minorBidi"/>
          <w:b/>
          <w:color w:val="000000"/>
          <w:lang w:val="es-MX" w:eastAsia="en-US"/>
        </w:rPr>
        <w:t>correo electrónico</w:t>
      </w:r>
      <w:r w:rsidR="00F72125">
        <w:rPr>
          <w:rFonts w:ascii="Palatino Linotype" w:eastAsiaTheme="minorHAnsi" w:hAnsi="Palatino Linotype" w:cstheme="minorBidi"/>
          <w:bCs/>
          <w:color w:val="000000"/>
          <w:lang w:val="es-MX" w:eastAsia="en-US"/>
        </w:rPr>
        <w:t xml:space="preserve"> y </w:t>
      </w:r>
      <w:r w:rsidR="00F72125" w:rsidRPr="00F72125">
        <w:rPr>
          <w:rFonts w:ascii="Palatino Linotype" w:eastAsiaTheme="minorHAnsi" w:hAnsi="Palatino Linotype" w:cstheme="minorBidi"/>
          <w:b/>
          <w:color w:val="000000"/>
          <w:lang w:val="es-MX" w:eastAsia="en-US"/>
        </w:rPr>
        <w:t>SAIMEX</w:t>
      </w:r>
      <w:r w:rsidRPr="0013589E">
        <w:rPr>
          <w:rFonts w:ascii="Palatino Linotype" w:eastAsiaTheme="minorHAnsi" w:hAnsi="Palatino Linotype" w:cstheme="minorBidi"/>
          <w:color w:val="000000"/>
          <w:lang w:val="es-MX" w:eastAsia="en-US"/>
        </w:rPr>
        <w:t>.</w:t>
      </w:r>
    </w:p>
    <w:p w14:paraId="188E1F45" w14:textId="77777777" w:rsidR="000E00A4" w:rsidRDefault="000E00A4" w:rsidP="00112BE0">
      <w:pPr>
        <w:tabs>
          <w:tab w:val="left" w:pos="5647"/>
        </w:tabs>
        <w:spacing w:line="360" w:lineRule="auto"/>
        <w:ind w:right="850"/>
        <w:jc w:val="both"/>
        <w:rPr>
          <w:rFonts w:ascii="Palatino Linotype" w:eastAsiaTheme="minorHAnsi" w:hAnsi="Palatino Linotype" w:cstheme="minorBidi"/>
          <w:color w:val="000000"/>
          <w:lang w:val="es-MX" w:eastAsia="en-US"/>
        </w:rPr>
      </w:pPr>
    </w:p>
    <w:p w14:paraId="474BBD32" w14:textId="77777777" w:rsidR="004A5129" w:rsidRPr="0013589E" w:rsidRDefault="004A5129" w:rsidP="00112BE0">
      <w:pPr>
        <w:tabs>
          <w:tab w:val="left" w:pos="5647"/>
        </w:tabs>
        <w:spacing w:line="360" w:lineRule="auto"/>
        <w:ind w:right="850"/>
        <w:jc w:val="both"/>
        <w:rPr>
          <w:rFonts w:ascii="Palatino Linotype" w:eastAsiaTheme="minorHAnsi" w:hAnsi="Palatino Linotype" w:cstheme="minorBidi"/>
          <w:color w:val="000000"/>
          <w:lang w:val="es-MX" w:eastAsia="en-US"/>
        </w:rPr>
      </w:pPr>
    </w:p>
    <w:p w14:paraId="35326D1B"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lastRenderedPageBreak/>
        <w:t xml:space="preserve">SEGUNDO. De la respuesta del Sujeto Obligado. </w:t>
      </w:r>
    </w:p>
    <w:p w14:paraId="6A907B46" w14:textId="29A3DD00" w:rsidR="0029071C" w:rsidRPr="0013589E" w:rsidRDefault="0029071C" w:rsidP="0029071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De las constancias que obran en el sistema SAIMEX, se advierte que en fecha </w:t>
      </w:r>
      <w:r w:rsidR="008105E8">
        <w:rPr>
          <w:rFonts w:ascii="Palatino Linotype" w:eastAsiaTheme="minorHAnsi" w:hAnsi="Palatino Linotype" w:cs="Arial"/>
          <w:lang w:val="es-MX" w:eastAsia="en-US"/>
        </w:rPr>
        <w:t>veintiuno de febrero</w:t>
      </w:r>
      <w:r w:rsidR="000E00A4">
        <w:rPr>
          <w:rFonts w:ascii="Palatino Linotype" w:eastAsiaTheme="minorHAnsi" w:hAnsi="Palatino Linotype" w:cs="Arial"/>
          <w:lang w:val="es-MX" w:eastAsia="en-US"/>
        </w:rPr>
        <w:t xml:space="preserve"> de dos mil veintidós</w:t>
      </w:r>
      <w:r w:rsidRPr="0013589E">
        <w:rPr>
          <w:rFonts w:ascii="Palatino Linotype" w:eastAsiaTheme="minorHAnsi" w:hAnsi="Palatino Linotype" w:cs="Arial"/>
          <w:lang w:val="es-MX" w:eastAsia="en-US"/>
        </w:rPr>
        <w:t xml:space="preserve">, </w:t>
      </w:r>
      <w:r w:rsidRPr="0013589E">
        <w:rPr>
          <w:rFonts w:ascii="Palatino Linotype" w:eastAsiaTheme="minorHAnsi" w:hAnsi="Palatino Linotype" w:cs="Arial"/>
          <w:b/>
          <w:lang w:val="es-MX" w:eastAsia="en-US"/>
        </w:rPr>
        <w:t>El Sujeto Obligado</w:t>
      </w:r>
      <w:r w:rsidRPr="0013589E">
        <w:rPr>
          <w:rFonts w:ascii="Palatino Linotype" w:eastAsiaTheme="minorHAnsi" w:hAnsi="Palatino Linotype" w:cs="Arial"/>
          <w:lang w:val="es-MX" w:eastAsia="en-US"/>
        </w:rPr>
        <w:t xml:space="preserve"> emitió la respuesta en los siguientes términos:</w:t>
      </w:r>
    </w:p>
    <w:p w14:paraId="43D61DCC" w14:textId="77777777" w:rsidR="0029071C" w:rsidRPr="00913317" w:rsidRDefault="0029071C" w:rsidP="00913317">
      <w:pPr>
        <w:spacing w:line="360" w:lineRule="auto"/>
        <w:jc w:val="both"/>
        <w:rPr>
          <w:rFonts w:ascii="Palatino Linotype" w:eastAsiaTheme="minorHAnsi" w:hAnsi="Palatino Linotype" w:cs="Arial"/>
          <w:lang w:val="es-MX" w:eastAsia="en-US"/>
        </w:rPr>
      </w:pPr>
    </w:p>
    <w:p w14:paraId="74B88BB3" w14:textId="6C348FD9" w:rsidR="008105E8" w:rsidRPr="008105E8" w:rsidRDefault="0029071C" w:rsidP="00913317">
      <w:pPr>
        <w:ind w:left="567" w:right="567"/>
        <w:jc w:val="right"/>
        <w:rPr>
          <w:rFonts w:ascii="Palatino Linotype" w:hAnsi="Palatino Linotype"/>
          <w:i/>
          <w:sz w:val="22"/>
          <w:szCs w:val="22"/>
          <w:lang w:val="es-MX" w:eastAsia="es-MX"/>
        </w:rPr>
      </w:pPr>
      <w:r w:rsidRPr="0013589E">
        <w:rPr>
          <w:rFonts w:ascii="Palatino Linotype" w:hAnsi="Palatino Linotype"/>
          <w:i/>
          <w:sz w:val="22"/>
          <w:szCs w:val="22"/>
          <w:lang w:val="es-MX" w:eastAsia="es-MX"/>
        </w:rPr>
        <w:t>“</w:t>
      </w:r>
      <w:r w:rsidR="00913317" w:rsidRPr="00913317">
        <w:rPr>
          <w:rFonts w:ascii="Palatino Linotype" w:hAnsi="Palatino Linotype"/>
          <w:i/>
          <w:sz w:val="22"/>
          <w:szCs w:val="22"/>
          <w:lang w:val="es-MX" w:eastAsia="es-MX"/>
        </w:rPr>
        <w:t>Folio de la solicitud: 00017/JILOTZIN/IP/2022</w:t>
      </w:r>
    </w:p>
    <w:p w14:paraId="76F99503" w14:textId="77777777" w:rsidR="008105E8" w:rsidRDefault="008105E8" w:rsidP="008105E8">
      <w:pPr>
        <w:ind w:left="567" w:right="567"/>
        <w:jc w:val="both"/>
        <w:rPr>
          <w:rFonts w:ascii="Palatino Linotype" w:hAnsi="Palatino Linotype"/>
          <w:i/>
          <w:sz w:val="22"/>
          <w:szCs w:val="22"/>
          <w:lang w:val="es-MX" w:eastAsia="es-MX"/>
        </w:rPr>
      </w:pPr>
    </w:p>
    <w:p w14:paraId="65DA9B4E" w14:textId="43CE7D6A" w:rsidR="00913317" w:rsidRDefault="00913317" w:rsidP="008105E8">
      <w:pPr>
        <w:ind w:left="567" w:right="567"/>
        <w:jc w:val="both"/>
        <w:rPr>
          <w:rFonts w:ascii="Palatino Linotype" w:hAnsi="Palatino Linotype"/>
          <w:i/>
          <w:sz w:val="22"/>
          <w:szCs w:val="22"/>
          <w:lang w:val="es-MX" w:eastAsia="es-MX"/>
        </w:rPr>
      </w:pPr>
      <w:r w:rsidRPr="00913317">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84F234" w14:textId="77777777" w:rsidR="00913317" w:rsidRDefault="00913317" w:rsidP="008105E8">
      <w:pPr>
        <w:ind w:left="567" w:right="567"/>
        <w:jc w:val="both"/>
        <w:rPr>
          <w:rFonts w:ascii="Palatino Linotype" w:hAnsi="Palatino Linotype"/>
          <w:i/>
          <w:sz w:val="22"/>
          <w:szCs w:val="22"/>
          <w:lang w:val="es-MX" w:eastAsia="es-MX"/>
        </w:rPr>
      </w:pPr>
    </w:p>
    <w:p w14:paraId="66D436CE" w14:textId="073EF2D8" w:rsidR="008105E8" w:rsidRPr="009312F7" w:rsidRDefault="00913317" w:rsidP="008105E8">
      <w:pPr>
        <w:ind w:left="567" w:right="567"/>
        <w:jc w:val="both"/>
        <w:rPr>
          <w:rFonts w:ascii="Palatino Linotype" w:hAnsi="Palatino Linotype"/>
          <w:i/>
          <w:sz w:val="22"/>
          <w:szCs w:val="22"/>
          <w:lang w:val="es-419" w:eastAsia="es-MX"/>
        </w:rPr>
      </w:pPr>
      <w:r w:rsidRPr="00913317">
        <w:rPr>
          <w:rFonts w:ascii="Palatino Linotype" w:hAnsi="Palatino Linotype"/>
          <w:i/>
          <w:sz w:val="22"/>
          <w:szCs w:val="22"/>
          <w:lang w:val="es-MX" w:eastAsia="es-MX"/>
        </w:rPr>
        <w:t xml:space="preserve">Al respecto le informo que con fundamento en el artículo 12 párrafo II de la Ley de Transparencia y Acceso a la Información Pública del Estado de </w:t>
      </w:r>
      <w:proofErr w:type="spellStart"/>
      <w:r w:rsidRPr="00913317">
        <w:rPr>
          <w:rFonts w:ascii="Palatino Linotype" w:hAnsi="Palatino Linotype"/>
          <w:i/>
          <w:sz w:val="22"/>
          <w:szCs w:val="22"/>
          <w:lang w:val="es-MX" w:eastAsia="es-MX"/>
        </w:rPr>
        <w:t>Mexico</w:t>
      </w:r>
      <w:proofErr w:type="spellEnd"/>
      <w:r w:rsidRPr="00913317">
        <w:rPr>
          <w:rFonts w:ascii="Palatino Linotype" w:hAnsi="Palatino Linotype"/>
          <w:i/>
          <w:sz w:val="22"/>
          <w:szCs w:val="22"/>
          <w:lang w:val="es-MX" w:eastAsia="es-MX"/>
        </w:rPr>
        <w:t xml:space="preserve"> y sus Municipios, “Los sujetos obligados solo proporcionaran la información Pública que les requiera y que obre en sus archivos, y en el estado en que esta se encuentre. La obligación de proporcionar información no comprende el procesamiento de esta, ni el presentarla en conforme al interés del solicitante; no estarán obligados a generarla, resumirla, efectuar cálculos o practicar investigaciones. La información no se genera en el ayuntamiento, por lo que no </w:t>
      </w:r>
      <w:proofErr w:type="spellStart"/>
      <w:r w:rsidRPr="00913317">
        <w:rPr>
          <w:rFonts w:ascii="Palatino Linotype" w:hAnsi="Palatino Linotype"/>
          <w:i/>
          <w:sz w:val="22"/>
          <w:szCs w:val="22"/>
          <w:lang w:val="es-MX" w:eastAsia="es-MX"/>
        </w:rPr>
        <w:t>esta</w:t>
      </w:r>
      <w:proofErr w:type="spellEnd"/>
      <w:r w:rsidRPr="00913317">
        <w:rPr>
          <w:rFonts w:ascii="Palatino Linotype" w:hAnsi="Palatino Linotype"/>
          <w:i/>
          <w:sz w:val="22"/>
          <w:szCs w:val="22"/>
          <w:lang w:val="es-MX" w:eastAsia="es-MX"/>
        </w:rPr>
        <w:t xml:space="preserve"> obligado a generarla, ni a procesarla, o generar investigaciones sobre ella</w:t>
      </w:r>
      <w:r w:rsidR="009312F7">
        <w:rPr>
          <w:rFonts w:ascii="Palatino Linotype" w:hAnsi="Palatino Linotype"/>
          <w:i/>
          <w:sz w:val="22"/>
          <w:szCs w:val="22"/>
          <w:lang w:val="es-419" w:eastAsia="es-MX"/>
        </w:rPr>
        <w:t>.</w:t>
      </w:r>
    </w:p>
    <w:p w14:paraId="46C74A33" w14:textId="77777777" w:rsidR="008105E8" w:rsidRDefault="008105E8" w:rsidP="008105E8">
      <w:pPr>
        <w:ind w:left="567" w:right="567"/>
        <w:jc w:val="both"/>
        <w:rPr>
          <w:rFonts w:ascii="Palatino Linotype" w:hAnsi="Palatino Linotype"/>
          <w:i/>
          <w:sz w:val="22"/>
          <w:szCs w:val="22"/>
          <w:lang w:val="es-MX" w:eastAsia="es-MX"/>
        </w:rPr>
      </w:pPr>
    </w:p>
    <w:p w14:paraId="76476283" w14:textId="5FD69963" w:rsidR="008105E8" w:rsidRPr="008105E8" w:rsidRDefault="008105E8" w:rsidP="008105E8">
      <w:pPr>
        <w:ind w:left="567" w:right="567"/>
        <w:jc w:val="both"/>
        <w:rPr>
          <w:rFonts w:ascii="Palatino Linotype" w:hAnsi="Palatino Linotype"/>
          <w:i/>
          <w:sz w:val="22"/>
          <w:szCs w:val="22"/>
          <w:lang w:val="es-MX" w:eastAsia="es-MX"/>
        </w:rPr>
      </w:pPr>
      <w:r w:rsidRPr="008105E8">
        <w:rPr>
          <w:rFonts w:ascii="Palatino Linotype" w:hAnsi="Palatino Linotype"/>
          <w:i/>
          <w:sz w:val="22"/>
          <w:szCs w:val="22"/>
          <w:lang w:val="es-MX" w:eastAsia="es-MX"/>
        </w:rPr>
        <w:t>ATENTAMENTE</w:t>
      </w:r>
    </w:p>
    <w:p w14:paraId="56A91476" w14:textId="77777777" w:rsidR="008105E8" w:rsidRDefault="008105E8" w:rsidP="008105E8">
      <w:pPr>
        <w:ind w:left="567" w:right="567"/>
        <w:jc w:val="both"/>
        <w:rPr>
          <w:rFonts w:ascii="Palatino Linotype" w:hAnsi="Palatino Linotype"/>
          <w:i/>
          <w:sz w:val="22"/>
          <w:szCs w:val="22"/>
          <w:lang w:val="es-MX" w:eastAsia="es-MX"/>
        </w:rPr>
      </w:pPr>
    </w:p>
    <w:p w14:paraId="6C6E7F81" w14:textId="4CD6DD2A" w:rsidR="0029071C" w:rsidRPr="0013589E" w:rsidRDefault="00913317" w:rsidP="008105E8">
      <w:pPr>
        <w:ind w:left="567" w:right="567"/>
        <w:jc w:val="both"/>
        <w:rPr>
          <w:rFonts w:ascii="Palatino Linotype" w:hAnsi="Palatino Linotype"/>
          <w:i/>
          <w:sz w:val="22"/>
          <w:szCs w:val="22"/>
          <w:lang w:val="es-MX" w:eastAsia="es-MX"/>
        </w:rPr>
      </w:pPr>
      <w:r w:rsidRPr="00913317">
        <w:rPr>
          <w:rFonts w:ascii="Palatino Linotype" w:hAnsi="Palatino Linotype"/>
          <w:i/>
          <w:sz w:val="22"/>
          <w:szCs w:val="22"/>
          <w:lang w:val="es-MX" w:eastAsia="es-MX"/>
        </w:rPr>
        <w:t>C. GUSTAVO ÁNGEL VELÁZQUEZ PONCE</w:t>
      </w:r>
      <w:r w:rsidR="00E74701" w:rsidRPr="0013589E">
        <w:rPr>
          <w:rFonts w:ascii="Palatino Linotype" w:hAnsi="Palatino Linotype"/>
          <w:i/>
          <w:sz w:val="22"/>
          <w:szCs w:val="22"/>
          <w:lang w:val="es-MX" w:eastAsia="es-MX"/>
        </w:rPr>
        <w:t>” (Sic).</w:t>
      </w:r>
    </w:p>
    <w:p w14:paraId="401E443B" w14:textId="77777777" w:rsidR="008105E8" w:rsidRDefault="008105E8" w:rsidP="0029071C">
      <w:pPr>
        <w:spacing w:line="360" w:lineRule="auto"/>
        <w:jc w:val="both"/>
        <w:rPr>
          <w:rFonts w:ascii="Palatino Linotype" w:eastAsiaTheme="minorHAnsi" w:hAnsi="Palatino Linotype" w:cs="Arial"/>
          <w:b/>
          <w:sz w:val="28"/>
          <w:lang w:val="es-MX" w:eastAsia="en-US"/>
        </w:rPr>
      </w:pPr>
    </w:p>
    <w:p w14:paraId="20EE938A" w14:textId="7B8533B9"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TERCERO. Del recurso de revisión.</w:t>
      </w:r>
    </w:p>
    <w:p w14:paraId="7B9ED844" w14:textId="7A25F6CE" w:rsidR="0029071C" w:rsidRPr="0013589E" w:rsidRDefault="0029071C" w:rsidP="0029071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Inconforme con la respuesta por parte del </w:t>
      </w:r>
      <w:r w:rsidRPr="0013589E">
        <w:rPr>
          <w:rFonts w:ascii="Palatino Linotype" w:eastAsiaTheme="minorHAnsi" w:hAnsi="Palatino Linotype" w:cs="Arial"/>
          <w:b/>
          <w:lang w:val="es-MX" w:eastAsia="en-US"/>
        </w:rPr>
        <w:t>Sujeto Obligado</w:t>
      </w:r>
      <w:r w:rsidRPr="0013589E">
        <w:rPr>
          <w:rFonts w:ascii="Palatino Linotype" w:eastAsiaTheme="minorHAnsi" w:hAnsi="Palatino Linotype" w:cs="Arial"/>
          <w:lang w:val="es-MX" w:eastAsia="en-US"/>
        </w:rPr>
        <w:t xml:space="preserve">, el ahora </w:t>
      </w:r>
      <w:r w:rsidRPr="0013589E">
        <w:rPr>
          <w:rFonts w:ascii="Palatino Linotype" w:eastAsiaTheme="minorHAnsi" w:hAnsi="Palatino Linotype" w:cs="Arial"/>
          <w:b/>
          <w:lang w:val="es-MX" w:eastAsia="en-US"/>
        </w:rPr>
        <w:t>Recurrente</w:t>
      </w:r>
      <w:r w:rsidRPr="0013589E">
        <w:rPr>
          <w:rFonts w:ascii="Palatino Linotype" w:eastAsiaTheme="minorHAnsi" w:hAnsi="Palatino Linotype" w:cs="Arial"/>
          <w:lang w:val="es-MX" w:eastAsia="en-US"/>
        </w:rPr>
        <w:t xml:space="preserve"> interpuso el presente recurso de revisión en fecha </w:t>
      </w:r>
      <w:r w:rsidR="00913317">
        <w:rPr>
          <w:rFonts w:ascii="Palatino Linotype" w:eastAsiaTheme="minorHAnsi" w:hAnsi="Palatino Linotype" w:cs="Arial"/>
          <w:lang w:val="es-419" w:eastAsia="en-US"/>
        </w:rPr>
        <w:t>dieciocho</w:t>
      </w:r>
      <w:r w:rsidR="000E00A4">
        <w:rPr>
          <w:rFonts w:ascii="Palatino Linotype" w:eastAsiaTheme="minorHAnsi" w:hAnsi="Palatino Linotype" w:cs="Arial"/>
          <w:lang w:val="es-MX" w:eastAsia="en-US"/>
        </w:rPr>
        <w:t xml:space="preserve"> de febrero de dos mil veintidós</w:t>
      </w:r>
      <w:r w:rsidRPr="0013589E">
        <w:rPr>
          <w:rFonts w:ascii="Palatino Linotype" w:eastAsiaTheme="minorHAnsi" w:hAnsi="Palatino Linotype" w:cs="Arial"/>
          <w:lang w:val="es-MX" w:eastAsia="en-US"/>
        </w:rPr>
        <w:t>, el cual fue registrado</w:t>
      </w:r>
      <w:r w:rsidRPr="0013589E">
        <w:rPr>
          <w:rFonts w:ascii="Palatino Linotype" w:eastAsiaTheme="minorHAnsi" w:hAnsi="Palatino Linotype" w:cs="Arial"/>
          <w:b/>
          <w:lang w:val="es-MX" w:eastAsia="en-US"/>
        </w:rPr>
        <w:t xml:space="preserve"> </w:t>
      </w:r>
      <w:r w:rsidRPr="0013589E">
        <w:rPr>
          <w:rFonts w:ascii="Palatino Linotype" w:eastAsiaTheme="minorHAnsi" w:hAnsi="Palatino Linotype" w:cs="Arial"/>
          <w:lang w:val="es-MX" w:eastAsia="en-US"/>
        </w:rPr>
        <w:t xml:space="preserve">en el sistema electrónico con el expediente número </w:t>
      </w:r>
      <w:r w:rsidR="008105E8" w:rsidRPr="008105E8">
        <w:rPr>
          <w:rFonts w:ascii="Palatino Linotype" w:eastAsiaTheme="minorHAnsi" w:hAnsi="Palatino Linotype" w:cs="Arial"/>
          <w:b/>
          <w:bCs/>
          <w:lang w:val="es-MX" w:eastAsia="es-MX"/>
        </w:rPr>
        <w:t>0</w:t>
      </w:r>
      <w:r w:rsidR="00913317">
        <w:rPr>
          <w:rFonts w:ascii="Palatino Linotype" w:eastAsiaTheme="minorHAnsi" w:hAnsi="Palatino Linotype" w:cs="Arial"/>
          <w:b/>
          <w:bCs/>
          <w:lang w:val="es-419" w:eastAsia="es-MX"/>
        </w:rPr>
        <w:t>0970</w:t>
      </w:r>
      <w:r w:rsidR="008105E8" w:rsidRPr="008105E8">
        <w:rPr>
          <w:rFonts w:ascii="Palatino Linotype" w:eastAsiaTheme="minorHAnsi" w:hAnsi="Palatino Linotype" w:cs="Arial"/>
          <w:b/>
          <w:bCs/>
          <w:lang w:val="es-MX" w:eastAsia="es-MX"/>
        </w:rPr>
        <w:t>/INFOEM/IP/RR/2022</w:t>
      </w:r>
      <w:r w:rsidRPr="0013589E">
        <w:rPr>
          <w:rFonts w:ascii="Palatino Linotype" w:eastAsiaTheme="minorHAnsi" w:hAnsi="Palatino Linotype" w:cs="Arial"/>
          <w:lang w:val="es-MX" w:eastAsia="en-US"/>
        </w:rPr>
        <w:t>, en el cual aduce, las siguientes manifestaciones:</w:t>
      </w:r>
    </w:p>
    <w:p w14:paraId="17DB9F51" w14:textId="77777777" w:rsidR="0029071C" w:rsidRPr="0013589E" w:rsidRDefault="0029071C" w:rsidP="0029071C">
      <w:pPr>
        <w:rPr>
          <w:lang w:val="es-MX"/>
        </w:rPr>
      </w:pPr>
    </w:p>
    <w:p w14:paraId="26E560E6" w14:textId="77777777" w:rsidR="0029071C" w:rsidRPr="0013589E" w:rsidRDefault="0029071C" w:rsidP="00E74701">
      <w:pPr>
        <w:numPr>
          <w:ilvl w:val="0"/>
          <w:numId w:val="15"/>
        </w:numPr>
        <w:spacing w:line="259" w:lineRule="auto"/>
        <w:jc w:val="both"/>
        <w:rPr>
          <w:rFonts w:ascii="Palatino Linotype" w:hAnsi="Palatino Linotype" w:cs="Arial"/>
          <w:b/>
        </w:rPr>
      </w:pPr>
      <w:r w:rsidRPr="0013589E">
        <w:rPr>
          <w:rFonts w:ascii="Palatino Linotype" w:hAnsi="Palatino Linotype" w:cs="Arial"/>
          <w:b/>
        </w:rPr>
        <w:t>Acto Impugnado:</w:t>
      </w:r>
    </w:p>
    <w:p w14:paraId="48C31811" w14:textId="7DA11B80" w:rsidR="0029071C" w:rsidRPr="0013589E" w:rsidRDefault="0029071C" w:rsidP="002D37A8">
      <w:pPr>
        <w:ind w:left="360"/>
        <w:jc w:val="both"/>
        <w:rPr>
          <w:rFonts w:ascii="Palatino Linotype" w:hAnsi="Palatino Linotype"/>
          <w:i/>
          <w:sz w:val="22"/>
          <w:szCs w:val="22"/>
          <w:lang w:val="es-MX" w:eastAsia="es-MX"/>
        </w:rPr>
      </w:pPr>
      <w:r w:rsidRPr="0013589E">
        <w:rPr>
          <w:rFonts w:ascii="Palatino Linotype" w:eastAsiaTheme="minorHAnsi" w:hAnsi="Palatino Linotype" w:cstheme="minorBidi"/>
          <w:i/>
          <w:color w:val="000000"/>
          <w:sz w:val="22"/>
          <w:szCs w:val="22"/>
          <w:lang w:val="es-MX" w:eastAsia="en-US"/>
        </w:rPr>
        <w:t>“</w:t>
      </w:r>
      <w:r w:rsidR="00913317" w:rsidRPr="00913317">
        <w:rPr>
          <w:rFonts w:ascii="Palatino Linotype" w:eastAsiaTheme="minorHAnsi" w:hAnsi="Palatino Linotype" w:cstheme="minorBidi"/>
          <w:i/>
          <w:color w:val="000000"/>
          <w:sz w:val="22"/>
          <w:szCs w:val="22"/>
          <w:lang w:val="es-MX" w:eastAsia="en-US"/>
        </w:rPr>
        <w:t>Su respuesta oficio 00017/JILOTZIN/IP/2022 a mi solicitud de información</w:t>
      </w:r>
      <w:r w:rsidR="008105E8" w:rsidRPr="008105E8">
        <w:rPr>
          <w:rFonts w:ascii="Palatino Linotype" w:eastAsiaTheme="minorHAnsi" w:hAnsi="Palatino Linotype" w:cstheme="minorBidi"/>
          <w:i/>
          <w:color w:val="000000"/>
          <w:sz w:val="22"/>
          <w:szCs w:val="22"/>
          <w:lang w:val="es-MX" w:eastAsia="en-US"/>
        </w:rPr>
        <w:t>.</w:t>
      </w:r>
      <w:r w:rsidRPr="0013589E">
        <w:rPr>
          <w:rFonts w:ascii="Palatino Linotype" w:eastAsiaTheme="minorHAnsi" w:hAnsi="Palatino Linotype" w:cstheme="minorBidi"/>
          <w:i/>
          <w:color w:val="000000"/>
          <w:sz w:val="22"/>
          <w:szCs w:val="22"/>
          <w:lang w:val="es-MX" w:eastAsia="en-US"/>
        </w:rPr>
        <w:t>” (Sic).</w:t>
      </w:r>
    </w:p>
    <w:p w14:paraId="7F7F2D12" w14:textId="77777777" w:rsidR="0029071C" w:rsidRPr="0013589E" w:rsidRDefault="0029071C" w:rsidP="0029071C">
      <w:pPr>
        <w:rPr>
          <w:sz w:val="12"/>
          <w:lang w:val="es-MX"/>
        </w:rPr>
      </w:pPr>
    </w:p>
    <w:p w14:paraId="4CF11721" w14:textId="77777777" w:rsidR="0029071C" w:rsidRPr="0013589E" w:rsidRDefault="0029071C" w:rsidP="0029071C">
      <w:pPr>
        <w:rPr>
          <w:sz w:val="12"/>
          <w:lang w:val="es-MX"/>
        </w:rPr>
      </w:pPr>
    </w:p>
    <w:p w14:paraId="5811361D" w14:textId="77777777" w:rsidR="0029071C" w:rsidRPr="0013589E" w:rsidRDefault="0029071C" w:rsidP="0029071C">
      <w:pPr>
        <w:rPr>
          <w:sz w:val="12"/>
          <w:lang w:val="es-MX"/>
        </w:rPr>
      </w:pPr>
    </w:p>
    <w:p w14:paraId="2755CA4F" w14:textId="77777777" w:rsidR="0029071C" w:rsidRPr="0013589E" w:rsidRDefault="0029071C" w:rsidP="00E74701">
      <w:pPr>
        <w:numPr>
          <w:ilvl w:val="0"/>
          <w:numId w:val="15"/>
        </w:numPr>
        <w:spacing w:line="259" w:lineRule="auto"/>
        <w:jc w:val="both"/>
        <w:rPr>
          <w:rFonts w:ascii="Palatino Linotype" w:hAnsi="Palatino Linotype" w:cs="Arial"/>
        </w:rPr>
      </w:pPr>
      <w:r w:rsidRPr="0013589E">
        <w:rPr>
          <w:rFonts w:ascii="Palatino Linotype" w:hAnsi="Palatino Linotype" w:cs="Arial"/>
          <w:b/>
        </w:rPr>
        <w:lastRenderedPageBreak/>
        <w:t>Razones o Motivos de Inconformidad</w:t>
      </w:r>
      <w:r w:rsidRPr="0013589E">
        <w:rPr>
          <w:rFonts w:ascii="Palatino Linotype" w:hAnsi="Palatino Linotype" w:cs="Arial"/>
        </w:rPr>
        <w:t xml:space="preserve">: </w:t>
      </w:r>
    </w:p>
    <w:p w14:paraId="38694AA6" w14:textId="65C84AFF" w:rsidR="007208BC" w:rsidRPr="0013589E" w:rsidRDefault="0029071C" w:rsidP="00E82CCC">
      <w:pPr>
        <w:ind w:left="709" w:right="474"/>
        <w:jc w:val="both"/>
        <w:rPr>
          <w:rFonts w:ascii="Palatino Linotype" w:eastAsiaTheme="minorHAnsi" w:hAnsi="Palatino Linotype" w:cstheme="minorBidi"/>
          <w:i/>
          <w:color w:val="000000"/>
          <w:sz w:val="22"/>
          <w:szCs w:val="22"/>
          <w:lang w:val="es-MX" w:eastAsia="en-US"/>
        </w:rPr>
      </w:pPr>
      <w:r w:rsidRPr="00913317">
        <w:rPr>
          <w:rFonts w:ascii="Palatino Linotype" w:eastAsiaTheme="minorHAnsi" w:hAnsi="Palatino Linotype" w:cstheme="minorBidi"/>
          <w:i/>
          <w:color w:val="000000"/>
          <w:sz w:val="22"/>
          <w:szCs w:val="22"/>
          <w:lang w:val="es-MX" w:eastAsia="en-US"/>
        </w:rPr>
        <w:t>“</w:t>
      </w:r>
      <w:r w:rsidR="00913317" w:rsidRPr="00913317">
        <w:rPr>
          <w:rFonts w:ascii="Palatino Linotype" w:eastAsiaTheme="minorHAnsi" w:hAnsi="Palatino Linotype" w:cstheme="minorBidi"/>
          <w:i/>
          <w:color w:val="000000"/>
          <w:sz w:val="22"/>
          <w:szCs w:val="22"/>
          <w:lang w:val="es-MX" w:eastAsia="en-US"/>
        </w:rPr>
        <w:t xml:space="preserve">Por medio de la presente hoy 18 de febrero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Ayuntamiento de Jilotzingo, ya que su respuesta; oficio: : 00017/JILOTZIN/IP/2022 a mi petición de información recae en los supuestos establecidos por las fracciones I, II, IV, VI, XI, XII y XII del artículo 179 de la misma Ley de Transparencia y Acceso a la Información Pública del Estado de México y Municipios por lo cual procede en contra. Con el fin de que quede más claro al Ente Obligado Público, para ello me adhiero a lo estipulado en el artículo cuadragésimo quinto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todo lo solicitado, porque pareciera no entendió lo requerido y que si obra en su poder, ya que los reportes visores de nómina solo puede tenerlos el Ente Público Obligado desde su portal del SAT; se reitera es información fácil que ya tiene el Ente Obligado en su portal del SAT, repito directamente en su portal del SAT ya que son simples REPORTES reitero REPORTES que ya hizo y entregó el Ayuntamiento de Jilotzingo, al ente fiscalizador SAT, y en ningún momento distraen de sus actividades al Ente Público Obligado y mucho menos son SECRETO DE ESTADO, ya que se tienen en máximo 10 minutos. Respecto 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w:t>
      </w:r>
      <w:proofErr w:type="spellStart"/>
      <w:r w:rsidR="00913317" w:rsidRPr="00913317">
        <w:rPr>
          <w:rFonts w:ascii="Palatino Linotype" w:eastAsiaTheme="minorHAnsi" w:hAnsi="Palatino Linotype" w:cstheme="minorBidi"/>
          <w:i/>
          <w:color w:val="000000"/>
          <w:sz w:val="22"/>
          <w:szCs w:val="22"/>
          <w:lang w:val="es-MX" w:eastAsia="en-US"/>
        </w:rPr>
        <w:t>pdf</w:t>
      </w:r>
      <w:proofErr w:type="spellEnd"/>
      <w:r w:rsidR="00913317" w:rsidRPr="00913317">
        <w:rPr>
          <w:rFonts w:ascii="Palatino Linotype" w:eastAsiaTheme="minorHAnsi" w:hAnsi="Palatino Linotype" w:cstheme="minorBidi"/>
          <w:i/>
          <w:color w:val="000000"/>
          <w:sz w:val="22"/>
          <w:szCs w:val="22"/>
          <w:lang w:val="es-MX" w:eastAsia="en-US"/>
        </w:rPr>
        <w:t xml:space="preserve">, se envían y listo. Respecto a las otras dos presentaciones del visor de nóminas del SAT (Vista anual acumulada y detalle mensual) solo tiene que descargar los </w:t>
      </w:r>
      <w:proofErr w:type="spellStart"/>
      <w:r w:rsidR="00913317" w:rsidRPr="00913317">
        <w:rPr>
          <w:rFonts w:ascii="Palatino Linotype" w:eastAsiaTheme="minorHAnsi" w:hAnsi="Palatino Linotype" w:cstheme="minorBidi"/>
          <w:i/>
          <w:color w:val="000000"/>
          <w:sz w:val="22"/>
          <w:szCs w:val="22"/>
          <w:lang w:val="es-MX" w:eastAsia="en-US"/>
        </w:rPr>
        <w:t>pdf</w:t>
      </w:r>
      <w:proofErr w:type="spellEnd"/>
      <w:r w:rsidR="00913317" w:rsidRPr="00913317">
        <w:rPr>
          <w:rFonts w:ascii="Palatino Linotype" w:eastAsiaTheme="minorHAnsi" w:hAnsi="Palatino Linotype" w:cstheme="minorBidi"/>
          <w:i/>
          <w:color w:val="000000"/>
          <w:sz w:val="22"/>
          <w:szCs w:val="22"/>
          <w:lang w:val="es-MX" w:eastAsia="en-US"/>
        </w:rPr>
        <w:t xml:space="preserve">. de su portal del SAT. Dando solo dos </w:t>
      </w:r>
      <w:proofErr w:type="spellStart"/>
      <w:r w:rsidR="00913317" w:rsidRPr="00913317">
        <w:rPr>
          <w:rFonts w:ascii="Palatino Linotype" w:eastAsiaTheme="minorHAnsi" w:hAnsi="Palatino Linotype" w:cstheme="minorBidi"/>
          <w:i/>
          <w:color w:val="000000"/>
          <w:sz w:val="22"/>
          <w:szCs w:val="22"/>
          <w:lang w:val="es-MX" w:eastAsia="en-US"/>
        </w:rPr>
        <w:t>clicks</w:t>
      </w:r>
      <w:proofErr w:type="spellEnd"/>
      <w:r w:rsidR="00913317" w:rsidRPr="00913317">
        <w:rPr>
          <w:rFonts w:ascii="Palatino Linotype" w:eastAsiaTheme="minorHAnsi" w:hAnsi="Palatino Linotype" w:cstheme="minorBidi"/>
          <w:i/>
          <w:color w:val="000000"/>
          <w:sz w:val="22"/>
          <w:szCs w:val="22"/>
          <w:lang w:val="es-MX" w:eastAsia="en-US"/>
        </w:rPr>
        <w:t xml:space="preserve"> y descargando los archivos. Ahora para enviar la información se puede enviar en carpetas comprimidas o por medio de un link de la nube drive es sencillo. Como ya me han hecho favor de entregar otros entes públicos Obligados del Estado de México de las mismas características y sin ningún contratiempo para hacerlo ya que están en sus bases de datos y ya fueron hechos ante el SAT. Respecto a los puntos solicitados II, III y IV si no se tiene convenios de colaboración con esos entes fiscalizadores está bien que diga en una respuesta que no aplica si esto es así, sino de favor generar las constancias y opiniones de cumplimiento de los entes fiscalizadores hacia el Ayuntamiento de Jilotzingo, que también se generan en dos minutos sin ningún problema pero respecto al punto I espero ahora si lo haya entendido que es una herramienta de ayuda del SAT para ellos y son reportes ya entregados. De igual forma adjunto ejemplos de otros entes municipales para </w:t>
      </w:r>
      <w:r w:rsidR="00913317" w:rsidRPr="00913317">
        <w:rPr>
          <w:rFonts w:ascii="Palatino Linotype" w:eastAsiaTheme="minorHAnsi" w:hAnsi="Palatino Linotype" w:cstheme="minorBidi"/>
          <w:i/>
          <w:color w:val="000000"/>
          <w:sz w:val="22"/>
          <w:szCs w:val="22"/>
          <w:lang w:val="es-MX" w:eastAsia="en-US"/>
        </w:rPr>
        <w:lastRenderedPageBreak/>
        <w:t xml:space="preserve">que vea que es y no se tenga ningún problema ni pretexto en entregar la información pública requerida. Esperando por fin le haya quedado claro lo requerido al Ente Público Obligado, pido de favor se atienda lo solicitado a la brevedad y no mandarme evasivas sin sustentos legal jurídico que aplique. Ocupo los visores de nómina en sus tres presentaciones; a) vista anual acumulada (vista Horizontal y vertical), detalle mensual y detalle diferencias sueldos y salarios por los años 2018, 2019, 2020 y 2021 .Además de los otros puntos II, III y IV si es que aplican. Y el V y VI es una sugerencia para </w:t>
      </w:r>
      <w:proofErr w:type="spellStart"/>
      <w:r w:rsidR="00913317" w:rsidRPr="00913317">
        <w:rPr>
          <w:rFonts w:ascii="Palatino Linotype" w:eastAsiaTheme="minorHAnsi" w:hAnsi="Palatino Linotype" w:cstheme="minorBidi"/>
          <w:i/>
          <w:color w:val="000000"/>
          <w:sz w:val="22"/>
          <w:szCs w:val="22"/>
          <w:lang w:val="es-MX" w:eastAsia="en-US"/>
        </w:rPr>
        <w:t>eficientar</w:t>
      </w:r>
      <w:proofErr w:type="spellEnd"/>
      <w:r w:rsidR="00913317" w:rsidRPr="00913317">
        <w:rPr>
          <w:rFonts w:ascii="Palatino Linotype" w:eastAsiaTheme="minorHAnsi" w:hAnsi="Palatino Linotype" w:cstheme="minorBidi"/>
          <w:i/>
          <w:color w:val="000000"/>
          <w:sz w:val="22"/>
          <w:szCs w:val="22"/>
          <w:lang w:val="es-MX" w:eastAsia="en-US"/>
        </w:rPr>
        <w:t xml:space="preserve"> y mejor su actividades y organizar mejor su información y </w:t>
      </w:r>
      <w:proofErr w:type="spellStart"/>
      <w:r w:rsidR="00913317" w:rsidRPr="00913317">
        <w:rPr>
          <w:rFonts w:ascii="Palatino Linotype" w:eastAsiaTheme="minorHAnsi" w:hAnsi="Palatino Linotype" w:cstheme="minorBidi"/>
          <w:i/>
          <w:color w:val="000000"/>
          <w:sz w:val="22"/>
          <w:szCs w:val="22"/>
          <w:lang w:val="es-MX" w:eastAsia="en-US"/>
        </w:rPr>
        <w:t>eficientar</w:t>
      </w:r>
      <w:proofErr w:type="spellEnd"/>
      <w:r w:rsidR="00913317" w:rsidRPr="00913317">
        <w:rPr>
          <w:rFonts w:ascii="Palatino Linotype" w:eastAsiaTheme="minorHAnsi" w:hAnsi="Palatino Linotype" w:cstheme="minorBidi"/>
          <w:i/>
          <w:color w:val="000000"/>
          <w:sz w:val="22"/>
          <w:szCs w:val="22"/>
          <w:lang w:val="es-MX" w:eastAsia="en-US"/>
        </w:rPr>
        <w:t xml:space="preserve"> sus actividades día a día. El acceso a la información y la transparencia no solo es un derecho humano, es democracia básica, no un privilegio. Que ya se entiendan de una vez esto. Esperando se pueda dar una resolución lo antes posible con la Información solicitada de manera completa y legible por parte del Ente Público Obligado, confiando de que este Órgano (Instituto de Transparencia, Acceso a la Información Pública y Protección de Datos Personales del Estado de México y Municipios) actué eficiente y eficazmente con el tema. Saludos cordiales. Gracias. </w:t>
      </w:r>
      <w:proofErr w:type="spellStart"/>
      <w:r w:rsidR="00913317" w:rsidRPr="00913317">
        <w:rPr>
          <w:rFonts w:ascii="Palatino Linotype" w:eastAsiaTheme="minorHAnsi" w:hAnsi="Palatino Linotype" w:cstheme="minorBidi"/>
          <w:i/>
          <w:color w:val="000000"/>
          <w:sz w:val="22"/>
          <w:szCs w:val="22"/>
          <w:lang w:val="es-MX" w:eastAsia="en-US"/>
        </w:rPr>
        <w:t>Atte</w:t>
      </w:r>
      <w:proofErr w:type="spellEnd"/>
      <w:r w:rsidR="00432950">
        <w:rPr>
          <w:rFonts w:ascii="Palatino Linotype" w:eastAsiaTheme="minorHAnsi" w:hAnsi="Palatino Linotype" w:cstheme="minorBidi"/>
          <w:i/>
          <w:color w:val="000000"/>
          <w:sz w:val="22"/>
          <w:szCs w:val="22"/>
          <w:lang w:val="es-MX" w:eastAsia="en-US"/>
        </w:rPr>
        <w:t xml:space="preserve"> </w:t>
      </w:r>
      <w:proofErr w:type="spellStart"/>
      <w:r w:rsidR="00432950">
        <w:rPr>
          <w:rFonts w:ascii="Palatino Linotype" w:eastAsiaTheme="minorHAnsi" w:hAnsi="Palatino Linotype" w:cstheme="minorBidi"/>
          <w:i/>
          <w:color w:val="000000"/>
          <w:sz w:val="22"/>
          <w:szCs w:val="22"/>
          <w:lang w:val="es-MX" w:eastAsia="en-US"/>
        </w:rPr>
        <w:t>xxxxx</w:t>
      </w:r>
      <w:proofErr w:type="spellEnd"/>
      <w:r w:rsidR="00432950">
        <w:rPr>
          <w:rFonts w:ascii="Palatino Linotype" w:eastAsiaTheme="minorHAnsi" w:hAnsi="Palatino Linotype" w:cstheme="minorBidi"/>
          <w:i/>
          <w:color w:val="000000"/>
          <w:sz w:val="22"/>
          <w:szCs w:val="22"/>
          <w:lang w:val="es-MX" w:eastAsia="en-US"/>
        </w:rPr>
        <w:t xml:space="preserve"> </w:t>
      </w:r>
      <w:proofErr w:type="spellStart"/>
      <w:r w:rsidR="00432950">
        <w:rPr>
          <w:rFonts w:ascii="Palatino Linotype" w:eastAsiaTheme="minorHAnsi" w:hAnsi="Palatino Linotype" w:cstheme="minorBidi"/>
          <w:i/>
          <w:color w:val="000000"/>
          <w:sz w:val="22"/>
          <w:szCs w:val="22"/>
          <w:lang w:val="es-MX" w:eastAsia="en-US"/>
        </w:rPr>
        <w:t>xxxxxx</w:t>
      </w:r>
      <w:proofErr w:type="spellEnd"/>
      <w:r w:rsidRPr="0013589E">
        <w:rPr>
          <w:rFonts w:ascii="Palatino Linotype" w:eastAsiaTheme="minorHAnsi" w:hAnsi="Palatino Linotype" w:cstheme="minorBidi"/>
          <w:i/>
          <w:color w:val="000000"/>
          <w:sz w:val="22"/>
          <w:szCs w:val="22"/>
          <w:lang w:val="es-MX" w:eastAsia="en-US"/>
        </w:rPr>
        <w:t>” (Sic)</w:t>
      </w:r>
    </w:p>
    <w:p w14:paraId="22D5E247" w14:textId="77777777" w:rsidR="00E82CCC" w:rsidRDefault="00E82CCC" w:rsidP="00E82CCC">
      <w:pPr>
        <w:pStyle w:val="Prrafodelista"/>
        <w:spacing w:line="360" w:lineRule="auto"/>
        <w:ind w:left="142"/>
        <w:jc w:val="both"/>
        <w:rPr>
          <w:rFonts w:ascii="Palatino Linotype" w:eastAsiaTheme="minorHAnsi" w:hAnsi="Palatino Linotype" w:cs="Arial"/>
          <w:lang w:val="es-MX" w:eastAsia="en-US"/>
        </w:rPr>
      </w:pPr>
    </w:p>
    <w:p w14:paraId="6AF8E5B8" w14:textId="2C0E39F7" w:rsidR="000E00A4" w:rsidRDefault="000E00A4" w:rsidP="00E82CCC">
      <w:pPr>
        <w:pStyle w:val="Prrafodelista"/>
        <w:spacing w:line="360" w:lineRule="auto"/>
        <w:ind w:left="142"/>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A dicho recurso, adjunto </w:t>
      </w:r>
      <w:r w:rsidR="007777C0">
        <w:rPr>
          <w:rFonts w:ascii="Palatino Linotype" w:eastAsiaTheme="minorHAnsi" w:hAnsi="Palatino Linotype" w:cs="Arial"/>
          <w:lang w:val="es-MX" w:eastAsia="en-US"/>
        </w:rPr>
        <w:t>los</w:t>
      </w:r>
      <w:r>
        <w:rPr>
          <w:rFonts w:ascii="Palatino Linotype" w:eastAsiaTheme="minorHAnsi" w:hAnsi="Palatino Linotype" w:cs="Arial"/>
          <w:lang w:val="es-MX" w:eastAsia="en-US"/>
        </w:rPr>
        <w:t xml:space="preserve"> archiv</w:t>
      </w:r>
      <w:r w:rsidR="007777C0">
        <w:rPr>
          <w:rFonts w:ascii="Palatino Linotype" w:eastAsiaTheme="minorHAnsi" w:hAnsi="Palatino Linotype" w:cs="Arial"/>
          <w:lang w:val="es-MX" w:eastAsia="en-US"/>
        </w:rPr>
        <w:t xml:space="preserve">os </w:t>
      </w:r>
      <w:r>
        <w:rPr>
          <w:rFonts w:ascii="Palatino Linotype" w:eastAsiaTheme="minorHAnsi" w:hAnsi="Palatino Linotype" w:cs="Arial"/>
          <w:lang w:val="es-MX" w:eastAsia="en-US"/>
        </w:rPr>
        <w:t>electrónico</w:t>
      </w:r>
      <w:r w:rsidR="007777C0">
        <w:rPr>
          <w:rFonts w:ascii="Palatino Linotype" w:eastAsiaTheme="minorHAnsi" w:hAnsi="Palatino Linotype" w:cs="Arial"/>
          <w:lang w:val="es-MX" w:eastAsia="en-US"/>
        </w:rPr>
        <w:t>s</w:t>
      </w:r>
      <w:r>
        <w:rPr>
          <w:rFonts w:ascii="Palatino Linotype" w:eastAsiaTheme="minorHAnsi" w:hAnsi="Palatino Linotype" w:cs="Arial"/>
          <w:lang w:val="es-MX" w:eastAsia="en-US"/>
        </w:rPr>
        <w:t xml:space="preserve"> denominado</w:t>
      </w:r>
      <w:r w:rsidR="007777C0">
        <w:rPr>
          <w:rFonts w:ascii="Palatino Linotype" w:eastAsiaTheme="minorHAnsi" w:hAnsi="Palatino Linotype" w:cs="Arial"/>
          <w:lang w:val="es-MX" w:eastAsia="en-US"/>
        </w:rPr>
        <w:t>s</w:t>
      </w:r>
      <w:r>
        <w:rPr>
          <w:rFonts w:ascii="Palatino Linotype" w:eastAsiaTheme="minorHAnsi" w:hAnsi="Palatino Linotype" w:cs="Arial"/>
          <w:lang w:val="es-MX" w:eastAsia="en-US"/>
        </w:rPr>
        <w:t xml:space="preserve"> </w:t>
      </w:r>
      <w:r w:rsidRPr="000E00A4">
        <w:rPr>
          <w:rFonts w:ascii="Palatino Linotype" w:eastAsiaTheme="minorHAnsi" w:hAnsi="Palatino Linotype" w:cs="Arial"/>
          <w:i/>
          <w:lang w:val="es-MX" w:eastAsia="en-US"/>
        </w:rPr>
        <w:t>“</w:t>
      </w:r>
      <w:r w:rsidR="007777C0" w:rsidRPr="007777C0">
        <w:rPr>
          <w:rFonts w:ascii="Palatino Linotype" w:eastAsiaTheme="minorHAnsi" w:hAnsi="Palatino Linotype" w:cs="Arial"/>
          <w:i/>
          <w:lang w:val="es-MX" w:eastAsia="en-US"/>
        </w:rPr>
        <w:t>G-13-01-02-2019-01 ejemplo detalle diferencias sueldos y salarios, diferencias mensuales.pdf</w:t>
      </w:r>
      <w:r w:rsidRPr="000E00A4">
        <w:rPr>
          <w:rFonts w:ascii="Palatino Linotype" w:eastAsiaTheme="minorHAnsi" w:hAnsi="Palatino Linotype" w:cs="Arial"/>
          <w:i/>
          <w:lang w:val="es-MX" w:eastAsia="en-US"/>
        </w:rPr>
        <w:t>”</w:t>
      </w:r>
      <w:r w:rsidR="007777C0">
        <w:rPr>
          <w:rFonts w:ascii="Palatino Linotype" w:eastAsiaTheme="minorHAnsi" w:hAnsi="Palatino Linotype" w:cs="Arial"/>
          <w:i/>
          <w:lang w:val="es-MX" w:eastAsia="en-US"/>
        </w:rPr>
        <w:t>, “</w:t>
      </w:r>
      <w:r w:rsidR="007777C0" w:rsidRPr="007777C0">
        <w:rPr>
          <w:rFonts w:ascii="Palatino Linotype" w:eastAsiaTheme="minorHAnsi" w:hAnsi="Palatino Linotype" w:cs="Arial"/>
          <w:i/>
          <w:lang w:val="es-MX" w:eastAsia="en-US"/>
        </w:rPr>
        <w:t>G-35-03-03-2018-01 ejemplo presentación detalle mensual.pdf</w:t>
      </w:r>
      <w:r w:rsidR="007777C0">
        <w:rPr>
          <w:rFonts w:ascii="Palatino Linotype" w:eastAsiaTheme="minorHAnsi" w:hAnsi="Palatino Linotype" w:cs="Arial"/>
          <w:i/>
          <w:lang w:val="es-MX" w:eastAsia="en-US"/>
        </w:rPr>
        <w:t>” y “</w:t>
      </w:r>
      <w:r w:rsidR="007777C0" w:rsidRPr="007777C0">
        <w:rPr>
          <w:rFonts w:ascii="Palatino Linotype" w:eastAsiaTheme="minorHAnsi" w:hAnsi="Palatino Linotype" w:cs="Arial"/>
          <w:i/>
          <w:lang w:val="es-MX" w:eastAsia="en-US"/>
        </w:rPr>
        <w:t>G-13-03-01-2019-01 ejemplo vista anual acumulado o global.pdf</w:t>
      </w:r>
      <w:r w:rsidR="007777C0">
        <w:rPr>
          <w:rFonts w:ascii="Palatino Linotype" w:eastAsiaTheme="minorHAnsi" w:hAnsi="Palatino Linotype" w:cs="Arial"/>
          <w:i/>
          <w:lang w:val="es-MX" w:eastAsia="en-US"/>
        </w:rPr>
        <w:t>”</w:t>
      </w:r>
      <w:r>
        <w:rPr>
          <w:rFonts w:ascii="Palatino Linotype" w:eastAsiaTheme="minorHAnsi" w:hAnsi="Palatino Linotype" w:cs="Arial"/>
          <w:lang w:val="es-MX" w:eastAsia="en-US"/>
        </w:rPr>
        <w:t xml:space="preserve">, </w:t>
      </w:r>
      <w:r w:rsidR="007777C0">
        <w:rPr>
          <w:rFonts w:ascii="Palatino Linotype" w:eastAsiaTheme="minorHAnsi" w:hAnsi="Palatino Linotype" w:cs="Arial"/>
          <w:lang w:val="es-MX" w:eastAsia="en-US"/>
        </w:rPr>
        <w:t>los</w:t>
      </w:r>
      <w:r>
        <w:rPr>
          <w:rFonts w:ascii="Palatino Linotype" w:eastAsiaTheme="minorHAnsi" w:hAnsi="Palatino Linotype" w:cs="Arial"/>
          <w:lang w:val="es-MX" w:eastAsia="en-US"/>
        </w:rPr>
        <w:t xml:space="preserve"> cual</w:t>
      </w:r>
      <w:r w:rsidR="007777C0">
        <w:rPr>
          <w:rFonts w:ascii="Palatino Linotype" w:eastAsiaTheme="minorHAnsi" w:hAnsi="Palatino Linotype" w:cs="Arial"/>
          <w:lang w:val="es-MX" w:eastAsia="en-US"/>
        </w:rPr>
        <w:t>es</w:t>
      </w:r>
      <w:r>
        <w:rPr>
          <w:rFonts w:ascii="Palatino Linotype" w:eastAsiaTheme="minorHAnsi" w:hAnsi="Palatino Linotype" w:cs="Arial"/>
          <w:lang w:val="es-MX" w:eastAsia="en-US"/>
        </w:rPr>
        <w:t xml:space="preserve">, </w:t>
      </w:r>
      <w:r w:rsidR="00E82CCC">
        <w:rPr>
          <w:rFonts w:ascii="Palatino Linotype" w:eastAsiaTheme="minorHAnsi" w:hAnsi="Palatino Linotype" w:cs="Arial"/>
          <w:lang w:val="es-419" w:eastAsia="en-US"/>
        </w:rPr>
        <w:t xml:space="preserve">en el que </w:t>
      </w:r>
      <w:r>
        <w:rPr>
          <w:rFonts w:ascii="Palatino Linotype" w:eastAsiaTheme="minorHAnsi" w:hAnsi="Palatino Linotype" w:cs="Arial"/>
          <w:lang w:val="es-MX" w:eastAsia="en-US"/>
        </w:rPr>
        <w:t>consta</w:t>
      </w:r>
      <w:r w:rsidR="00E82CCC">
        <w:rPr>
          <w:rFonts w:ascii="Palatino Linotype" w:eastAsiaTheme="minorHAnsi" w:hAnsi="Palatino Linotype" w:cs="Arial"/>
          <w:lang w:val="es-419" w:eastAsia="en-US"/>
        </w:rPr>
        <w:t xml:space="preserve"> el Total de Nomina por sueldos y salarios</w:t>
      </w:r>
      <w:r w:rsidR="00E82CCC">
        <w:rPr>
          <w:rFonts w:ascii="Palatino Linotype" w:eastAsiaTheme="minorHAnsi" w:hAnsi="Palatino Linotype" w:cs="Arial"/>
          <w:lang w:val="es-MX" w:eastAsia="en-US"/>
        </w:rPr>
        <w:t>, Información</w:t>
      </w:r>
      <w:r w:rsidR="00E82CCC">
        <w:rPr>
          <w:rFonts w:ascii="Palatino Linotype" w:eastAsiaTheme="minorHAnsi" w:hAnsi="Palatino Linotype" w:cs="Arial"/>
          <w:lang w:val="es-419" w:eastAsia="en-US"/>
        </w:rPr>
        <w:t xml:space="preserve"> de pagos y retenciones por sueldos y salarios a los trabajadores e </w:t>
      </w:r>
      <w:r w:rsidR="00E82CCC">
        <w:rPr>
          <w:rFonts w:ascii="Palatino Linotype" w:eastAsiaTheme="minorHAnsi" w:hAnsi="Palatino Linotype" w:cs="Arial"/>
          <w:lang w:val="es-MX" w:eastAsia="en-US"/>
        </w:rPr>
        <w:t>Información</w:t>
      </w:r>
      <w:r w:rsidR="00E82CCC">
        <w:rPr>
          <w:rFonts w:ascii="Palatino Linotype" w:eastAsiaTheme="minorHAnsi" w:hAnsi="Palatino Linotype" w:cs="Arial"/>
          <w:lang w:val="es-419" w:eastAsia="en-US"/>
        </w:rPr>
        <w:t xml:space="preserve"> de pagos y retenciones por sueldos y salarios a los trabajadores vista anual acumulada.</w:t>
      </w:r>
    </w:p>
    <w:p w14:paraId="6D460A16" w14:textId="77777777" w:rsidR="004F376A" w:rsidRDefault="004F376A" w:rsidP="0029071C">
      <w:pPr>
        <w:spacing w:line="360" w:lineRule="auto"/>
        <w:jc w:val="both"/>
        <w:rPr>
          <w:rFonts w:ascii="Palatino Linotype" w:eastAsiaTheme="minorHAnsi" w:hAnsi="Palatino Linotype" w:cs="Arial"/>
          <w:b/>
          <w:sz w:val="28"/>
          <w:lang w:val="es-MX" w:eastAsia="en-US"/>
        </w:rPr>
      </w:pPr>
    </w:p>
    <w:p w14:paraId="599FED0D"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CUARTO. Del turno del recurso de revisión.</w:t>
      </w:r>
    </w:p>
    <w:p w14:paraId="0CD1951D" w14:textId="58F04F92" w:rsidR="002D37A8" w:rsidRPr="0013589E" w:rsidRDefault="0029071C" w:rsidP="007208B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Medio de impugnación </w:t>
      </w:r>
      <w:r w:rsidR="00E74701" w:rsidRPr="0013589E">
        <w:rPr>
          <w:rFonts w:ascii="Palatino Linotype" w:eastAsiaTheme="minorHAnsi" w:hAnsi="Palatino Linotype" w:cs="Arial"/>
          <w:lang w:val="es-MX" w:eastAsia="en-US"/>
        </w:rPr>
        <w:t>que le fue turnado al</w:t>
      </w:r>
      <w:r w:rsidRPr="0013589E">
        <w:rPr>
          <w:rFonts w:ascii="Palatino Linotype" w:eastAsiaTheme="minorHAnsi" w:hAnsi="Palatino Linotype" w:cs="Arial"/>
          <w:lang w:val="es-MX" w:eastAsia="en-US"/>
        </w:rPr>
        <w:t xml:space="preserve"> </w:t>
      </w:r>
      <w:r w:rsidR="00E74701" w:rsidRPr="00156075">
        <w:rPr>
          <w:rFonts w:ascii="Palatino Linotype" w:eastAsiaTheme="minorHAnsi" w:hAnsi="Palatino Linotype" w:cs="Arial"/>
          <w:b/>
          <w:bCs/>
          <w:lang w:val="es-MX" w:eastAsia="en-US"/>
        </w:rPr>
        <w:t>Comisionado Presidente</w:t>
      </w:r>
      <w:r w:rsidRPr="0013589E">
        <w:rPr>
          <w:rFonts w:ascii="Palatino Linotype" w:eastAsiaTheme="minorHAnsi" w:hAnsi="Palatino Linotype" w:cs="Arial"/>
          <w:lang w:val="es-MX" w:eastAsia="en-US"/>
        </w:rPr>
        <w:t xml:space="preserve"> </w:t>
      </w:r>
      <w:r w:rsidR="00E74701" w:rsidRPr="0013589E">
        <w:rPr>
          <w:rFonts w:ascii="Palatino Linotype" w:eastAsiaTheme="minorHAnsi" w:hAnsi="Palatino Linotype" w:cs="Arial"/>
          <w:b/>
          <w:lang w:val="es-MX" w:eastAsia="en-US"/>
        </w:rPr>
        <w:t>José Martínez Vilchis</w:t>
      </w:r>
      <w:r w:rsidRPr="0013589E">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proofErr w:type="spellStart"/>
      <w:r w:rsidR="00156075">
        <w:rPr>
          <w:rFonts w:ascii="Palatino Linotype" w:eastAsiaTheme="minorHAnsi" w:hAnsi="Palatino Linotype" w:cs="Arial"/>
          <w:lang w:val="es-MX" w:eastAsia="en-US"/>
        </w:rPr>
        <w:t>veinti</w:t>
      </w:r>
      <w:proofErr w:type="spellEnd"/>
      <w:r w:rsidR="00913317">
        <w:rPr>
          <w:rFonts w:ascii="Palatino Linotype" w:eastAsiaTheme="minorHAnsi" w:hAnsi="Palatino Linotype" w:cs="Arial"/>
          <w:lang w:val="es-419" w:eastAsia="en-US"/>
        </w:rPr>
        <w:t>uno</w:t>
      </w:r>
      <w:r w:rsidR="000E00A4">
        <w:rPr>
          <w:rFonts w:ascii="Palatino Linotype" w:eastAsiaTheme="minorHAnsi" w:hAnsi="Palatino Linotype" w:cs="Arial"/>
          <w:lang w:val="es-MX" w:eastAsia="en-US"/>
        </w:rPr>
        <w:t xml:space="preserve"> de febrero</w:t>
      </w:r>
      <w:r w:rsidRPr="0013589E">
        <w:rPr>
          <w:rFonts w:ascii="Palatino Linotype" w:eastAsiaTheme="minorHAnsi" w:hAnsi="Palatino Linotype" w:cs="Arial"/>
          <w:lang w:val="es-MX" w:eastAsia="en-US"/>
        </w:rPr>
        <w:t xml:space="preserve"> del año </w:t>
      </w:r>
      <w:r w:rsidR="000E00A4">
        <w:rPr>
          <w:rFonts w:ascii="Palatino Linotype" w:eastAsiaTheme="minorHAnsi" w:hAnsi="Palatino Linotype" w:cs="Arial"/>
          <w:lang w:val="es-MX" w:eastAsia="en-US"/>
        </w:rPr>
        <w:t>en curso</w:t>
      </w:r>
      <w:r w:rsidRPr="0013589E">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8799B08" w14:textId="77777777" w:rsidR="007208BC" w:rsidRPr="0013589E" w:rsidRDefault="007208BC" w:rsidP="007208BC">
      <w:pPr>
        <w:spacing w:line="360" w:lineRule="auto"/>
        <w:jc w:val="both"/>
        <w:rPr>
          <w:rFonts w:ascii="Palatino Linotype" w:eastAsiaTheme="minorHAnsi" w:hAnsi="Palatino Linotype" w:cs="Arial"/>
          <w:lang w:val="es-MX" w:eastAsia="en-US"/>
        </w:rPr>
      </w:pPr>
    </w:p>
    <w:p w14:paraId="5F522E82"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QUINTO. De la etapa de manifestaciones y/o alegatos.</w:t>
      </w:r>
    </w:p>
    <w:p w14:paraId="149CB46D" w14:textId="5995F836" w:rsidR="00156075" w:rsidRPr="00156075" w:rsidRDefault="00156075" w:rsidP="00156075">
      <w:pPr>
        <w:spacing w:line="360" w:lineRule="auto"/>
        <w:jc w:val="both"/>
        <w:rPr>
          <w:rFonts w:ascii="Palatino Linotype" w:eastAsiaTheme="minorHAnsi" w:hAnsi="Palatino Linotype" w:cs="Arial"/>
          <w:lang w:val="es-MX" w:eastAsia="en-US"/>
        </w:rPr>
      </w:pPr>
      <w:r w:rsidRPr="00156075">
        <w:rPr>
          <w:rFonts w:ascii="Palatino Linotype" w:eastAsiaTheme="minorHAnsi" w:hAnsi="Palatino Linotype" w:cs="Arial"/>
          <w:lang w:val="es-MX" w:eastAsia="en-US"/>
        </w:rPr>
        <w:t xml:space="preserve">Una vez abierta la etapa de instrucción, de las constancias que obran en el expediente virtual, se advierte que tanto </w:t>
      </w:r>
      <w:r w:rsidRPr="00156075">
        <w:rPr>
          <w:rFonts w:ascii="Palatino Linotype" w:eastAsiaTheme="minorHAnsi" w:hAnsi="Palatino Linotype" w:cs="Arial"/>
          <w:b/>
          <w:bCs/>
          <w:lang w:val="es-MX" w:eastAsia="en-US"/>
        </w:rPr>
        <w:t>el Sujeto Obligado</w:t>
      </w:r>
      <w:r w:rsidRPr="00156075">
        <w:rPr>
          <w:rFonts w:ascii="Palatino Linotype" w:eastAsiaTheme="minorHAnsi" w:hAnsi="Palatino Linotype" w:cs="Arial"/>
          <w:lang w:val="es-MX" w:eastAsia="en-US"/>
        </w:rPr>
        <w:t xml:space="preserve"> </w:t>
      </w:r>
      <w:r w:rsidR="00913317">
        <w:rPr>
          <w:rFonts w:ascii="Palatino Linotype" w:eastAsiaTheme="minorHAnsi" w:hAnsi="Palatino Linotype" w:cs="Arial"/>
          <w:lang w:val="es-419" w:eastAsia="en-US"/>
        </w:rPr>
        <w:t xml:space="preserve">remitió dos archivos los cuales se pusieron a la vista del hoy recurrente en fecha cuatro de marzo de dos mil veintidós, sin embargo, </w:t>
      </w:r>
      <w:r w:rsidRPr="00156075">
        <w:rPr>
          <w:rFonts w:ascii="Palatino Linotype" w:eastAsiaTheme="minorHAnsi" w:hAnsi="Palatino Linotype" w:cs="Arial"/>
          <w:b/>
          <w:bCs/>
          <w:lang w:val="es-MX" w:eastAsia="en-US"/>
        </w:rPr>
        <w:t>el Recurrente</w:t>
      </w:r>
      <w:r w:rsidRPr="00156075">
        <w:rPr>
          <w:rFonts w:ascii="Palatino Linotype" w:eastAsiaTheme="minorHAnsi" w:hAnsi="Palatino Linotype" w:cs="Arial"/>
          <w:lang w:val="es-MX" w:eastAsia="en-US"/>
        </w:rPr>
        <w:t xml:space="preserve"> fue</w:t>
      </w:r>
      <w:r w:rsidR="00913317">
        <w:rPr>
          <w:rFonts w:ascii="Palatino Linotype" w:eastAsiaTheme="minorHAnsi" w:hAnsi="Palatino Linotype" w:cs="Arial"/>
          <w:lang w:val="es-419" w:eastAsia="en-US"/>
        </w:rPr>
        <w:t xml:space="preserve"> </w:t>
      </w:r>
      <w:r w:rsidRPr="00156075">
        <w:rPr>
          <w:rFonts w:ascii="Palatino Linotype" w:eastAsiaTheme="minorHAnsi" w:hAnsi="Palatino Linotype" w:cs="Arial"/>
          <w:lang w:val="es-MX" w:eastAsia="en-US"/>
        </w:rPr>
        <w:t xml:space="preserve">omiso en rendir </w:t>
      </w:r>
      <w:r w:rsidR="00913317">
        <w:rPr>
          <w:rFonts w:ascii="Palatino Linotype" w:eastAsiaTheme="minorHAnsi" w:hAnsi="Palatino Linotype" w:cs="Arial"/>
          <w:lang w:val="es-419" w:eastAsia="en-US"/>
        </w:rPr>
        <w:t>sus</w:t>
      </w:r>
      <w:r w:rsidRPr="00156075">
        <w:rPr>
          <w:rFonts w:ascii="Palatino Linotype" w:eastAsiaTheme="minorHAnsi" w:hAnsi="Palatino Linotype" w:cs="Arial"/>
          <w:lang w:val="es-MX" w:eastAsia="en-US"/>
        </w:rPr>
        <w:t xml:space="preserve"> manifestaciones que a su </w:t>
      </w:r>
      <w:r w:rsidR="00C0648B" w:rsidRPr="00156075">
        <w:rPr>
          <w:rFonts w:ascii="Palatino Linotype" w:eastAsiaTheme="minorHAnsi" w:hAnsi="Palatino Linotype" w:cs="Arial"/>
          <w:lang w:val="es-MX" w:eastAsia="en-US"/>
        </w:rPr>
        <w:t>interés</w:t>
      </w:r>
      <w:r w:rsidRPr="00156075">
        <w:rPr>
          <w:rFonts w:ascii="Palatino Linotype" w:eastAsiaTheme="minorHAnsi" w:hAnsi="Palatino Linotype" w:cs="Arial"/>
          <w:lang w:val="es-MX" w:eastAsia="en-US"/>
        </w:rPr>
        <w:t xml:space="preserve"> conviniera.</w:t>
      </w:r>
    </w:p>
    <w:p w14:paraId="5AC27EFB" w14:textId="77777777" w:rsidR="00156075" w:rsidRPr="00156075" w:rsidRDefault="00156075" w:rsidP="00156075">
      <w:pPr>
        <w:spacing w:line="360" w:lineRule="auto"/>
        <w:jc w:val="both"/>
        <w:rPr>
          <w:rFonts w:ascii="Palatino Linotype" w:eastAsiaTheme="minorHAnsi" w:hAnsi="Palatino Linotype" w:cs="Arial"/>
          <w:lang w:val="es-MX" w:eastAsia="en-US"/>
        </w:rPr>
      </w:pPr>
    </w:p>
    <w:p w14:paraId="0E7954DF" w14:textId="7DBBA5D5" w:rsidR="005505B2" w:rsidRDefault="00156075" w:rsidP="0029071C">
      <w:pPr>
        <w:spacing w:line="360" w:lineRule="auto"/>
        <w:jc w:val="both"/>
        <w:rPr>
          <w:rFonts w:ascii="Palatino Linotype" w:eastAsiaTheme="minorHAnsi" w:hAnsi="Palatino Linotype" w:cs="Arial"/>
          <w:lang w:val="es-MX" w:eastAsia="en-US"/>
        </w:rPr>
      </w:pPr>
      <w:r w:rsidRPr="00156075">
        <w:rPr>
          <w:rFonts w:ascii="Palatino Linotype" w:eastAsiaTheme="minorHAnsi" w:hAnsi="Palatino Linotype" w:cs="Arial"/>
          <w:lang w:val="es-MX" w:eastAsia="en-US"/>
        </w:rPr>
        <w:t>Así mismo</w:t>
      </w:r>
      <w:r w:rsidR="00E82CCC">
        <w:rPr>
          <w:rFonts w:ascii="Palatino Linotype" w:eastAsiaTheme="minorHAnsi" w:hAnsi="Palatino Linotype" w:cs="Arial"/>
          <w:lang w:val="es-419" w:eastAsia="en-US"/>
        </w:rPr>
        <w:t>,</w:t>
      </w:r>
      <w:r w:rsidRPr="00156075">
        <w:rPr>
          <w:rFonts w:ascii="Palatino Linotype" w:eastAsiaTheme="minorHAnsi" w:hAnsi="Palatino Linotype" w:cs="Arial"/>
          <w:lang w:val="es-MX" w:eastAsia="en-US"/>
        </w:rPr>
        <w:t xml:space="preserve"> se aprecia que no se llevaron a cabo audiencias durante la sustanciación del recurso de revisión, ni se ofrecieron pruebas por parte del hoy Recurrente; todo lo anterior en términos de los artículos 185 fracción IV y 195 de la Ley de Transparencia y Acceso a la Información Pública del Estado de México y Municipios.</w:t>
      </w:r>
    </w:p>
    <w:p w14:paraId="5754B100" w14:textId="77777777" w:rsidR="005505B2" w:rsidRDefault="005505B2" w:rsidP="0029071C">
      <w:pPr>
        <w:spacing w:line="360" w:lineRule="auto"/>
        <w:jc w:val="both"/>
        <w:rPr>
          <w:rFonts w:ascii="Palatino Linotype" w:eastAsiaTheme="minorHAnsi" w:hAnsi="Palatino Linotype" w:cs="Arial"/>
          <w:noProof/>
          <w:lang w:val="es-MX" w:eastAsia="es-MX"/>
        </w:rPr>
      </w:pPr>
    </w:p>
    <w:p w14:paraId="70FAF665" w14:textId="0D6B6D20" w:rsidR="0029071C" w:rsidRPr="0013589E" w:rsidRDefault="0029071C" w:rsidP="0029071C">
      <w:pPr>
        <w:tabs>
          <w:tab w:val="left" w:pos="3206"/>
        </w:tabs>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SE</w:t>
      </w:r>
      <w:r w:rsidR="004F376A">
        <w:rPr>
          <w:rFonts w:ascii="Palatino Linotype" w:eastAsiaTheme="minorHAnsi" w:hAnsi="Palatino Linotype" w:cs="Arial"/>
          <w:b/>
          <w:sz w:val="28"/>
          <w:lang w:val="es-MX" w:eastAsia="en-US"/>
        </w:rPr>
        <w:t>XTO. Del cierre de instrucción.</w:t>
      </w:r>
    </w:p>
    <w:p w14:paraId="66CB78CD" w14:textId="5D543D0A" w:rsidR="0029071C" w:rsidRDefault="0029071C" w:rsidP="0029071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Así, una vez transcurrido el término legal, se decretó el cierre de instrucción en fecha </w:t>
      </w:r>
      <w:r w:rsidR="005F25CA">
        <w:rPr>
          <w:rFonts w:ascii="Palatino Linotype" w:eastAsiaTheme="minorHAnsi" w:hAnsi="Palatino Linotype" w:cs="Arial"/>
          <w:lang w:val="es-419" w:eastAsia="en-US"/>
        </w:rPr>
        <w:t>once</w:t>
      </w:r>
      <w:r w:rsidR="00156075">
        <w:rPr>
          <w:rFonts w:ascii="Palatino Linotype" w:eastAsiaTheme="minorHAnsi" w:hAnsi="Palatino Linotype" w:cs="Arial"/>
          <w:lang w:val="es-MX" w:eastAsia="en-US"/>
        </w:rPr>
        <w:t xml:space="preserve"> de marzo</w:t>
      </w:r>
      <w:r w:rsidR="00121B3D" w:rsidRPr="0013589E">
        <w:rPr>
          <w:rFonts w:ascii="Palatino Linotype" w:eastAsiaTheme="minorHAnsi" w:hAnsi="Palatino Linotype" w:cs="Arial"/>
          <w:lang w:val="es-MX" w:eastAsia="en-US"/>
        </w:rPr>
        <w:t xml:space="preserve"> del año </w:t>
      </w:r>
      <w:r w:rsidR="007208BC" w:rsidRPr="0013589E">
        <w:rPr>
          <w:rFonts w:ascii="Palatino Linotype" w:eastAsiaTheme="minorHAnsi" w:hAnsi="Palatino Linotype" w:cs="Arial"/>
          <w:lang w:val="es-MX" w:eastAsia="en-US"/>
        </w:rPr>
        <w:t>curso</w:t>
      </w:r>
      <w:r w:rsidRPr="0013589E">
        <w:rPr>
          <w:rFonts w:ascii="Palatino Linotype" w:eastAsiaTheme="minorHAnsi" w:hAnsi="Palatino Linotype" w:cs="Arial"/>
          <w:lang w:val="es-MX" w:eastAsia="en-US"/>
        </w:rPr>
        <w:t>,</w:t>
      </w:r>
      <w:r w:rsidR="007208BC" w:rsidRPr="0013589E">
        <w:rPr>
          <w:rFonts w:ascii="Palatino Linotype" w:eastAsiaTheme="minorHAnsi" w:hAnsi="Palatino Linotype" w:cs="Arial"/>
          <w:lang w:val="es-MX" w:eastAsia="en-US"/>
        </w:rPr>
        <w:t xml:space="preserve"> y</w:t>
      </w:r>
      <w:r w:rsidRPr="0013589E">
        <w:rPr>
          <w:rFonts w:ascii="Palatino Linotype" w:eastAsiaTheme="minorHAnsi" w:hAnsi="Palatino Linotype" w:cs="Arial"/>
          <w:lang w:val="es-MX" w:eastAsia="en-US"/>
        </w:rPr>
        <w:t xml:space="preserve"> en términos del artículo 185, Fracción VI, de la Ley de Transparencia y Acceso a la Información Pública del Estado de México y Municipios, iniciando el término legal para dictar resolución definitiva del asunto.</w:t>
      </w:r>
    </w:p>
    <w:p w14:paraId="17143095" w14:textId="77777777" w:rsidR="00642B75" w:rsidRDefault="00642B75" w:rsidP="0029071C">
      <w:pPr>
        <w:spacing w:line="360" w:lineRule="auto"/>
        <w:jc w:val="both"/>
        <w:rPr>
          <w:rFonts w:ascii="Palatino Linotype" w:eastAsiaTheme="minorHAnsi" w:hAnsi="Palatino Linotype" w:cs="Arial"/>
          <w:lang w:val="es-MX" w:eastAsia="en-US"/>
        </w:rPr>
      </w:pPr>
    </w:p>
    <w:p w14:paraId="040E1A7F" w14:textId="77777777" w:rsidR="00642B75" w:rsidRPr="00CC1419" w:rsidRDefault="00642B75" w:rsidP="00642B75">
      <w:pPr>
        <w:spacing w:line="360" w:lineRule="auto"/>
        <w:jc w:val="both"/>
        <w:rPr>
          <w:rFonts w:ascii="Palatino Linotype" w:hAnsi="Palatino Linotype" w:cs="Arial"/>
          <w:b/>
        </w:rPr>
      </w:pPr>
      <w:r w:rsidRPr="00FE67DF">
        <w:rPr>
          <w:rFonts w:ascii="Palatino Linotype" w:hAnsi="Palatino Linotype" w:cs="Arial"/>
          <w:b/>
          <w:sz w:val="28"/>
          <w:szCs w:val="28"/>
        </w:rPr>
        <w:t>SEPTIMO.</w:t>
      </w:r>
      <w:r w:rsidRPr="00CC1419">
        <w:rPr>
          <w:rFonts w:ascii="Palatino Linotype" w:hAnsi="Palatino Linotype" w:cs="Arial"/>
          <w:b/>
        </w:rPr>
        <w:t xml:space="preserve"> Ampliación del término para resolver</w:t>
      </w:r>
    </w:p>
    <w:p w14:paraId="2C1B2F1D" w14:textId="3E7B8BF5" w:rsidR="00642B75" w:rsidRPr="00CC1419" w:rsidRDefault="00642B75" w:rsidP="00642B75">
      <w:pPr>
        <w:spacing w:line="360" w:lineRule="auto"/>
        <w:jc w:val="both"/>
        <w:rPr>
          <w:rFonts w:ascii="Palatino Linotype" w:hAnsi="Palatino Linotype" w:cs="Arial"/>
        </w:rPr>
      </w:pPr>
      <w:r w:rsidRPr="00CC1419">
        <w:rPr>
          <w:rFonts w:ascii="Palatino Linotype" w:hAnsi="Palatino Linotype" w:cs="Arial"/>
        </w:rPr>
        <w:t xml:space="preserve">Posteriormente, en fecha </w:t>
      </w:r>
      <w:r>
        <w:rPr>
          <w:rFonts w:ascii="Palatino Linotype" w:hAnsi="Palatino Linotype" w:cs="Arial"/>
          <w:lang w:val="es-419"/>
        </w:rPr>
        <w:t>seis</w:t>
      </w:r>
      <w:r>
        <w:rPr>
          <w:rFonts w:ascii="Palatino Linotype" w:hAnsi="Palatino Linotype" w:cs="Arial"/>
        </w:rPr>
        <w:t xml:space="preserve"> de abril del año dos mil veintidós, e</w:t>
      </w:r>
      <w:r w:rsidRPr="00CC1419">
        <w:rPr>
          <w:rFonts w:ascii="Palatino Linotype" w:hAnsi="Palatino Linotype" w:cs="Arial"/>
        </w:rPr>
        <w:t xml:space="preserve">n términos del párrafo tercero del artículo 181, de la Ley de Transparencia y Acceso a la Información Pública del Estado de México y Municipios, se </w:t>
      </w:r>
      <w:r>
        <w:rPr>
          <w:rFonts w:ascii="Palatino Linotype" w:hAnsi="Palatino Linotype" w:cs="Arial"/>
        </w:rPr>
        <w:t>emitió acuerdo mediante el cual se amplío</w:t>
      </w:r>
      <w:r w:rsidRPr="00CC1419">
        <w:rPr>
          <w:rFonts w:ascii="Palatino Linotype" w:hAnsi="Palatino Linotype" w:cs="Arial"/>
        </w:rPr>
        <w:t xml:space="preserve"> el plazo para emitir la resolución que en derecho proceda, hasta por un periodo de quince días hábiles</w:t>
      </w:r>
      <w:r>
        <w:rPr>
          <w:rFonts w:ascii="Palatino Linotype" w:hAnsi="Palatino Linotype" w:cs="Arial"/>
        </w:rPr>
        <w:t>, y,</w:t>
      </w:r>
    </w:p>
    <w:p w14:paraId="19AD2D3C" w14:textId="77777777" w:rsidR="00156075" w:rsidRPr="0013589E" w:rsidRDefault="00156075" w:rsidP="0029071C">
      <w:pPr>
        <w:spacing w:line="360" w:lineRule="auto"/>
        <w:jc w:val="both"/>
        <w:rPr>
          <w:rFonts w:ascii="Palatino Linotype" w:eastAsiaTheme="minorHAnsi" w:hAnsi="Palatino Linotype" w:cs="Arial"/>
          <w:lang w:val="es-MX" w:eastAsia="en-US"/>
        </w:rPr>
      </w:pPr>
    </w:p>
    <w:p w14:paraId="67EF055A" w14:textId="77777777" w:rsidR="00E74701" w:rsidRPr="0013589E" w:rsidRDefault="00E74701" w:rsidP="00E74701">
      <w:pPr>
        <w:spacing w:line="360" w:lineRule="auto"/>
        <w:jc w:val="center"/>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 xml:space="preserve">C O N S I D E R A N D O </w:t>
      </w:r>
    </w:p>
    <w:p w14:paraId="57AD3C10" w14:textId="77777777" w:rsidR="00E74701" w:rsidRPr="0013589E" w:rsidRDefault="00E74701" w:rsidP="008A64CB">
      <w:pPr>
        <w:pStyle w:val="Sinespaciado"/>
        <w:rPr>
          <w:rFonts w:eastAsiaTheme="minorHAnsi"/>
          <w:lang w:eastAsia="en-US"/>
        </w:rPr>
      </w:pPr>
    </w:p>
    <w:p w14:paraId="2BE62102" w14:textId="77777777" w:rsidR="0029071C" w:rsidRPr="0013589E" w:rsidRDefault="0029071C" w:rsidP="0029071C">
      <w:pPr>
        <w:spacing w:line="360" w:lineRule="auto"/>
        <w:jc w:val="both"/>
        <w:rPr>
          <w:rFonts w:ascii="Palatino Linotype" w:eastAsiaTheme="minorHAnsi" w:hAnsi="Palatino Linotype" w:cs="Arial"/>
          <w:sz w:val="28"/>
          <w:lang w:val="es-MX" w:eastAsia="en-US"/>
        </w:rPr>
      </w:pPr>
      <w:r w:rsidRPr="0013589E">
        <w:rPr>
          <w:rFonts w:ascii="Palatino Linotype" w:eastAsiaTheme="minorHAnsi" w:hAnsi="Palatino Linotype" w:cs="Arial"/>
          <w:b/>
          <w:sz w:val="28"/>
          <w:lang w:val="es-MX" w:eastAsia="en-US"/>
        </w:rPr>
        <w:t>PRIMERO. De la competencia</w:t>
      </w:r>
      <w:r w:rsidRPr="0013589E">
        <w:rPr>
          <w:rFonts w:ascii="Palatino Linotype" w:eastAsiaTheme="minorHAnsi" w:hAnsi="Palatino Linotype" w:cs="Arial"/>
          <w:sz w:val="28"/>
          <w:lang w:val="es-MX" w:eastAsia="en-US"/>
        </w:rPr>
        <w:t>.</w:t>
      </w:r>
    </w:p>
    <w:p w14:paraId="5D0AE0D5" w14:textId="3154FB43" w:rsidR="008A64CB" w:rsidRPr="0013589E" w:rsidRDefault="0029071C" w:rsidP="00E74701">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13589E">
        <w:rPr>
          <w:rFonts w:ascii="Palatino Linotype" w:eastAsiaTheme="minorHAnsi" w:hAnsi="Palatino Linotype" w:cs="Arial"/>
          <w:lang w:val="es-MX" w:eastAsia="en-US"/>
        </w:rPr>
        <w:t xml:space="preserve"> Estado de México y Municipios.</w:t>
      </w:r>
    </w:p>
    <w:p w14:paraId="2437F4FC" w14:textId="77777777" w:rsidR="007208BC" w:rsidRDefault="007208BC" w:rsidP="00E74701">
      <w:pPr>
        <w:spacing w:line="360" w:lineRule="auto"/>
        <w:jc w:val="both"/>
        <w:rPr>
          <w:rFonts w:ascii="Palatino Linotype" w:eastAsiaTheme="minorHAnsi" w:hAnsi="Palatino Linotype" w:cs="Arial"/>
          <w:lang w:val="es-MX" w:eastAsia="en-US"/>
        </w:rPr>
      </w:pPr>
    </w:p>
    <w:p w14:paraId="0FFE6300" w14:textId="77777777" w:rsidR="004F376A" w:rsidRPr="0013589E" w:rsidRDefault="004F376A" w:rsidP="00E74701">
      <w:pPr>
        <w:spacing w:line="360" w:lineRule="auto"/>
        <w:jc w:val="both"/>
        <w:rPr>
          <w:rFonts w:ascii="Palatino Linotype" w:eastAsiaTheme="minorHAnsi" w:hAnsi="Palatino Linotype" w:cs="Arial"/>
          <w:lang w:val="es-MX" w:eastAsia="en-US"/>
        </w:rPr>
      </w:pPr>
    </w:p>
    <w:p w14:paraId="056037A7"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 xml:space="preserve">SEGUNDO. De los alcances del Recurso de Revisión. </w:t>
      </w:r>
    </w:p>
    <w:p w14:paraId="74961B2A" w14:textId="27695577" w:rsidR="00D63B5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F0071CD" w14:textId="77777777" w:rsidR="005505B2" w:rsidRPr="0013589E" w:rsidRDefault="005505B2" w:rsidP="0029071C">
      <w:pPr>
        <w:autoSpaceDE w:val="0"/>
        <w:autoSpaceDN w:val="0"/>
        <w:adjustRightInd w:val="0"/>
        <w:spacing w:line="360" w:lineRule="auto"/>
        <w:jc w:val="both"/>
        <w:rPr>
          <w:rFonts w:ascii="Palatino Linotype" w:eastAsiaTheme="minorHAnsi" w:hAnsi="Palatino Linotype" w:cs="Arial"/>
          <w:lang w:val="es-MX" w:eastAsia="en-US"/>
        </w:rPr>
      </w:pPr>
    </w:p>
    <w:p w14:paraId="069EC794" w14:textId="77777777" w:rsidR="0029071C" w:rsidRPr="0013589E" w:rsidRDefault="008A64CB"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TERCER</w:t>
      </w:r>
      <w:r w:rsidR="0029071C" w:rsidRPr="0013589E">
        <w:rPr>
          <w:rFonts w:ascii="Palatino Linotype" w:eastAsiaTheme="minorHAnsi" w:hAnsi="Palatino Linotype" w:cs="Arial"/>
          <w:b/>
          <w:sz w:val="28"/>
          <w:lang w:val="es-MX" w:eastAsia="en-US"/>
        </w:rPr>
        <w:t xml:space="preserve">O. Del estudio de las causas de improcedencia. </w:t>
      </w:r>
    </w:p>
    <w:p w14:paraId="0907D4D6" w14:textId="51AD6C3A" w:rsidR="008A64CB"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13589E">
        <w:rPr>
          <w:rStyle w:val="Refdenotaalpie"/>
          <w:rFonts w:ascii="Palatino Linotype" w:eastAsiaTheme="minorHAnsi" w:hAnsi="Palatino Linotype" w:cs="Arial"/>
          <w:lang w:val="es-MX" w:eastAsia="en-US"/>
        </w:rPr>
        <w:footnoteReference w:id="1"/>
      </w:r>
      <w:r w:rsidRPr="0013589E">
        <w:rPr>
          <w:rFonts w:ascii="Palatino Linotype" w:eastAsiaTheme="minorHAnsi" w:hAnsi="Palatino Linotype" w:cs="Arial"/>
          <w:lang w:val="es-MX" w:eastAsia="en-US"/>
        </w:rPr>
        <w:t>.</w:t>
      </w:r>
    </w:p>
    <w:p w14:paraId="0C7CD0B7"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B5FAE16" w14:textId="77777777" w:rsidR="0029071C" w:rsidRPr="0013589E" w:rsidRDefault="0029071C" w:rsidP="0029071C">
      <w:pPr>
        <w:rPr>
          <w:lang w:val="es-MX"/>
        </w:rPr>
      </w:pPr>
    </w:p>
    <w:p w14:paraId="10A63EE9" w14:textId="77777777" w:rsidR="0029071C" w:rsidRPr="0013589E" w:rsidRDefault="0029071C" w:rsidP="0029071C">
      <w:pPr>
        <w:autoSpaceDE w:val="0"/>
        <w:autoSpaceDN w:val="0"/>
        <w:adjustRightInd w:val="0"/>
        <w:ind w:left="708" w:right="850"/>
        <w:jc w:val="both"/>
        <w:rPr>
          <w:rFonts w:ascii="Palatino Linotype" w:hAnsi="Palatino Linotype" w:cs="Arial"/>
          <w:i/>
          <w:sz w:val="22"/>
          <w:szCs w:val="22"/>
        </w:rPr>
      </w:pPr>
      <w:r w:rsidRPr="0013589E">
        <w:rPr>
          <w:rFonts w:ascii="Palatino Linotype" w:hAnsi="Palatino Linotype" w:cs="Arial"/>
          <w:i/>
          <w:sz w:val="22"/>
          <w:szCs w:val="22"/>
        </w:rPr>
        <w:t>“</w:t>
      </w:r>
      <w:r w:rsidRPr="0013589E">
        <w:rPr>
          <w:rFonts w:ascii="Palatino Linotype" w:hAnsi="Palatino Linotype" w:cs="Arial"/>
          <w:b/>
          <w:i/>
          <w:sz w:val="22"/>
          <w:szCs w:val="22"/>
        </w:rPr>
        <w:t>Artículo 191.</w:t>
      </w:r>
      <w:r w:rsidRPr="0013589E">
        <w:rPr>
          <w:rFonts w:ascii="Palatino Linotype" w:hAnsi="Palatino Linotype" w:cs="Arial"/>
          <w:i/>
          <w:sz w:val="22"/>
          <w:szCs w:val="22"/>
        </w:rPr>
        <w:t xml:space="preserve"> El recurso será desechado por improcedente cuando:  </w:t>
      </w:r>
    </w:p>
    <w:p w14:paraId="54C83DF8" w14:textId="77777777" w:rsidR="0029071C" w:rsidRPr="0013589E" w:rsidRDefault="0029071C" w:rsidP="0029071C">
      <w:pPr>
        <w:autoSpaceDE w:val="0"/>
        <w:autoSpaceDN w:val="0"/>
        <w:adjustRightInd w:val="0"/>
        <w:ind w:left="708" w:right="850"/>
        <w:jc w:val="both"/>
        <w:rPr>
          <w:rFonts w:ascii="Palatino Linotype" w:hAnsi="Palatino Linotype" w:cs="Arial"/>
          <w:i/>
          <w:sz w:val="22"/>
          <w:szCs w:val="22"/>
        </w:rPr>
      </w:pPr>
      <w:r w:rsidRPr="0013589E">
        <w:rPr>
          <w:rFonts w:ascii="Palatino Linotype" w:hAnsi="Palatino Linotype" w:cs="Arial"/>
          <w:i/>
          <w:sz w:val="22"/>
          <w:szCs w:val="22"/>
        </w:rPr>
        <w:t xml:space="preserve">I. Sea extemporáneo por haber transcurrido el plazo establecido en la presente Ley, a partir de la respuesta;  </w:t>
      </w:r>
    </w:p>
    <w:p w14:paraId="20FE3E51" w14:textId="77777777" w:rsidR="0029071C" w:rsidRPr="0013589E" w:rsidRDefault="0029071C" w:rsidP="0029071C">
      <w:pPr>
        <w:autoSpaceDE w:val="0"/>
        <w:autoSpaceDN w:val="0"/>
        <w:adjustRightInd w:val="0"/>
        <w:ind w:left="708" w:right="850"/>
        <w:jc w:val="both"/>
        <w:rPr>
          <w:rFonts w:ascii="Palatino Linotype" w:hAnsi="Palatino Linotype" w:cs="Arial"/>
          <w:i/>
          <w:sz w:val="22"/>
          <w:szCs w:val="22"/>
        </w:rPr>
      </w:pPr>
      <w:r w:rsidRPr="0013589E">
        <w:rPr>
          <w:rFonts w:ascii="Palatino Linotype" w:hAnsi="Palatino Linotype" w:cs="Arial"/>
          <w:i/>
          <w:sz w:val="22"/>
          <w:szCs w:val="22"/>
        </w:rPr>
        <w:lastRenderedPageBreak/>
        <w:t xml:space="preserve">II. Se esté tramitando ante el Poder Judicial de la Federación algún recurso o medio de defensa interpuesto por el recurrente;  </w:t>
      </w:r>
    </w:p>
    <w:p w14:paraId="54A9807E" w14:textId="77777777" w:rsidR="0029071C" w:rsidRPr="0013589E" w:rsidRDefault="0029071C" w:rsidP="0029071C">
      <w:pPr>
        <w:autoSpaceDE w:val="0"/>
        <w:autoSpaceDN w:val="0"/>
        <w:adjustRightInd w:val="0"/>
        <w:ind w:left="708" w:right="850"/>
        <w:jc w:val="both"/>
        <w:rPr>
          <w:rFonts w:ascii="Palatino Linotype" w:hAnsi="Palatino Linotype" w:cs="Arial"/>
          <w:i/>
          <w:sz w:val="22"/>
          <w:szCs w:val="22"/>
        </w:rPr>
      </w:pPr>
      <w:r w:rsidRPr="0013589E">
        <w:rPr>
          <w:rFonts w:ascii="Palatino Linotype" w:hAnsi="Palatino Linotype" w:cs="Arial"/>
          <w:i/>
          <w:sz w:val="22"/>
          <w:szCs w:val="22"/>
        </w:rPr>
        <w:t xml:space="preserve">III. No actualice alguno de los supuestos previstos en la presente Ley;  </w:t>
      </w:r>
    </w:p>
    <w:p w14:paraId="05B33E2A" w14:textId="77777777" w:rsidR="0029071C" w:rsidRPr="0013589E" w:rsidRDefault="0029071C" w:rsidP="0029071C">
      <w:pPr>
        <w:autoSpaceDE w:val="0"/>
        <w:autoSpaceDN w:val="0"/>
        <w:adjustRightInd w:val="0"/>
        <w:ind w:left="708" w:right="850"/>
        <w:jc w:val="both"/>
        <w:rPr>
          <w:rFonts w:ascii="Palatino Linotype" w:hAnsi="Palatino Linotype" w:cs="Arial"/>
          <w:i/>
          <w:sz w:val="22"/>
          <w:szCs w:val="22"/>
        </w:rPr>
      </w:pPr>
      <w:r w:rsidRPr="0013589E">
        <w:rPr>
          <w:rFonts w:ascii="Palatino Linotype" w:hAnsi="Palatino Linotype" w:cs="Arial"/>
          <w:i/>
          <w:sz w:val="22"/>
          <w:szCs w:val="22"/>
        </w:rPr>
        <w:t>IV. No se haya desahogado la prevención en los términos establecidos en la presente Ley;</w:t>
      </w:r>
    </w:p>
    <w:p w14:paraId="4864834F" w14:textId="77777777" w:rsidR="0029071C" w:rsidRPr="0013589E" w:rsidRDefault="0029071C" w:rsidP="0029071C">
      <w:pPr>
        <w:autoSpaceDE w:val="0"/>
        <w:autoSpaceDN w:val="0"/>
        <w:adjustRightInd w:val="0"/>
        <w:ind w:left="708" w:right="850"/>
        <w:jc w:val="both"/>
        <w:rPr>
          <w:rFonts w:ascii="Palatino Linotype" w:hAnsi="Palatino Linotype" w:cs="Arial"/>
          <w:i/>
          <w:sz w:val="22"/>
          <w:szCs w:val="22"/>
        </w:rPr>
      </w:pPr>
      <w:r w:rsidRPr="0013589E">
        <w:rPr>
          <w:rFonts w:ascii="Palatino Linotype" w:hAnsi="Palatino Linotype" w:cs="Arial"/>
          <w:i/>
          <w:sz w:val="22"/>
          <w:szCs w:val="22"/>
        </w:rPr>
        <w:t xml:space="preserve">V. Se impugne la veracidad de la información proporcionada;  </w:t>
      </w:r>
    </w:p>
    <w:p w14:paraId="530E546D" w14:textId="77777777" w:rsidR="0029071C" w:rsidRPr="0013589E" w:rsidRDefault="0029071C" w:rsidP="0029071C">
      <w:pPr>
        <w:autoSpaceDE w:val="0"/>
        <w:autoSpaceDN w:val="0"/>
        <w:adjustRightInd w:val="0"/>
        <w:ind w:left="708" w:right="850"/>
        <w:jc w:val="both"/>
        <w:rPr>
          <w:rFonts w:ascii="Palatino Linotype" w:hAnsi="Palatino Linotype" w:cs="Arial"/>
          <w:i/>
          <w:sz w:val="22"/>
          <w:szCs w:val="22"/>
        </w:rPr>
      </w:pPr>
      <w:r w:rsidRPr="0013589E">
        <w:rPr>
          <w:rFonts w:ascii="Palatino Linotype" w:hAnsi="Palatino Linotype" w:cs="Arial"/>
          <w:i/>
          <w:sz w:val="22"/>
          <w:szCs w:val="22"/>
        </w:rPr>
        <w:t xml:space="preserve">VI. Se trate de una consulta, o trámite en específico; y  </w:t>
      </w:r>
    </w:p>
    <w:p w14:paraId="67C9B48F" w14:textId="77777777" w:rsidR="0029071C" w:rsidRPr="0013589E" w:rsidRDefault="0029071C" w:rsidP="0029071C">
      <w:pPr>
        <w:autoSpaceDE w:val="0"/>
        <w:autoSpaceDN w:val="0"/>
        <w:adjustRightInd w:val="0"/>
        <w:ind w:left="708" w:right="850"/>
        <w:jc w:val="both"/>
        <w:rPr>
          <w:rFonts w:ascii="Palatino Linotype" w:hAnsi="Palatino Linotype" w:cs="Arial"/>
          <w:i/>
          <w:sz w:val="22"/>
          <w:szCs w:val="22"/>
        </w:rPr>
      </w:pPr>
      <w:r w:rsidRPr="0013589E">
        <w:rPr>
          <w:rFonts w:ascii="Palatino Linotype" w:hAnsi="Palatino Linotype" w:cs="Arial"/>
          <w:i/>
          <w:sz w:val="22"/>
          <w:szCs w:val="22"/>
        </w:rPr>
        <w:t>VII. El recurrente amplíe su solicitud en el recurso de revisión, únicamente respecto de los nuevos contenidos.”</w:t>
      </w:r>
    </w:p>
    <w:p w14:paraId="4020BF6B" w14:textId="77777777" w:rsidR="0029071C" w:rsidRPr="0013589E" w:rsidRDefault="0029071C" w:rsidP="0029071C">
      <w:pPr>
        <w:autoSpaceDE w:val="0"/>
        <w:autoSpaceDN w:val="0"/>
        <w:adjustRightInd w:val="0"/>
        <w:spacing w:line="360" w:lineRule="auto"/>
        <w:ind w:left="708" w:right="850"/>
        <w:jc w:val="both"/>
        <w:rPr>
          <w:rFonts w:ascii="Palatino Linotype" w:hAnsi="Palatino Linotype" w:cs="Arial"/>
          <w:i/>
        </w:rPr>
      </w:pPr>
    </w:p>
    <w:p w14:paraId="435C542C"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815EFD4" w14:textId="77777777" w:rsidR="00EA46CC" w:rsidRPr="0013589E" w:rsidRDefault="00EA46CC" w:rsidP="0029071C">
      <w:pPr>
        <w:autoSpaceDE w:val="0"/>
        <w:autoSpaceDN w:val="0"/>
        <w:adjustRightInd w:val="0"/>
        <w:spacing w:line="360" w:lineRule="auto"/>
        <w:jc w:val="both"/>
        <w:rPr>
          <w:rFonts w:ascii="Palatino Linotype" w:hAnsi="Palatino Linotype" w:cs="Arial"/>
        </w:rPr>
      </w:pPr>
    </w:p>
    <w:p w14:paraId="0C9E7BAC" w14:textId="77777777" w:rsidR="0029071C" w:rsidRPr="0013589E" w:rsidRDefault="0029071C" w:rsidP="0029071C">
      <w:pPr>
        <w:autoSpaceDE w:val="0"/>
        <w:autoSpaceDN w:val="0"/>
        <w:adjustRightInd w:val="0"/>
        <w:spacing w:line="360" w:lineRule="auto"/>
        <w:jc w:val="both"/>
        <w:rPr>
          <w:rFonts w:ascii="Palatino Linotype" w:hAnsi="Palatino Linotype" w:cs="Arial"/>
        </w:rPr>
      </w:pPr>
      <w:r w:rsidRPr="0013589E">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6FB3F4A" w14:textId="77777777" w:rsidR="0029071C" w:rsidRPr="0013589E" w:rsidRDefault="0029071C" w:rsidP="0029071C">
      <w:pPr>
        <w:autoSpaceDE w:val="0"/>
        <w:autoSpaceDN w:val="0"/>
        <w:adjustRightInd w:val="0"/>
        <w:spacing w:line="360" w:lineRule="auto"/>
        <w:jc w:val="both"/>
        <w:rPr>
          <w:rFonts w:ascii="Palatino Linotype" w:hAnsi="Palatino Linotype" w:cs="Arial"/>
        </w:rPr>
      </w:pPr>
    </w:p>
    <w:p w14:paraId="5FB7D080" w14:textId="77777777" w:rsidR="0029071C" w:rsidRPr="0013589E" w:rsidRDefault="008A64CB" w:rsidP="0029071C">
      <w:pPr>
        <w:autoSpaceDE w:val="0"/>
        <w:autoSpaceDN w:val="0"/>
        <w:adjustRightInd w:val="0"/>
        <w:spacing w:line="360" w:lineRule="auto"/>
        <w:jc w:val="both"/>
        <w:rPr>
          <w:rFonts w:ascii="Palatino Linotype" w:hAnsi="Palatino Linotype" w:cs="Arial"/>
          <w:sz w:val="28"/>
        </w:rPr>
      </w:pPr>
      <w:r w:rsidRPr="0013589E">
        <w:rPr>
          <w:rFonts w:ascii="Palatino Linotype" w:hAnsi="Palatino Linotype" w:cs="Arial"/>
          <w:b/>
          <w:sz w:val="28"/>
        </w:rPr>
        <w:t>CUAR</w:t>
      </w:r>
      <w:r w:rsidR="0029071C" w:rsidRPr="0013589E">
        <w:rPr>
          <w:rFonts w:ascii="Palatino Linotype" w:hAnsi="Palatino Linotype" w:cs="Arial"/>
          <w:b/>
          <w:sz w:val="28"/>
        </w:rPr>
        <w:t>TO. Del estudio y resolución del asunto.</w:t>
      </w:r>
      <w:r w:rsidR="0029071C" w:rsidRPr="0013589E">
        <w:rPr>
          <w:rFonts w:ascii="Palatino Linotype" w:hAnsi="Palatino Linotype" w:cs="Arial"/>
          <w:sz w:val="28"/>
        </w:rPr>
        <w:t xml:space="preserve"> </w:t>
      </w:r>
    </w:p>
    <w:p w14:paraId="42AC94D4" w14:textId="11BE3181"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F1A8876" w14:textId="77777777" w:rsidR="005505B2" w:rsidRDefault="005505B2" w:rsidP="0029071C">
      <w:pPr>
        <w:spacing w:line="360" w:lineRule="auto"/>
        <w:ind w:right="141"/>
        <w:jc w:val="both"/>
        <w:rPr>
          <w:rFonts w:ascii="Palatino Linotype" w:eastAsiaTheme="minorHAnsi" w:hAnsi="Palatino Linotype" w:cstheme="minorBidi"/>
          <w:lang w:val="es-MX" w:eastAsia="es-MX"/>
        </w:rPr>
      </w:pPr>
    </w:p>
    <w:p w14:paraId="71D66D7E" w14:textId="77777777" w:rsidR="0029071C" w:rsidRPr="0013589E" w:rsidRDefault="0029071C" w:rsidP="0029071C">
      <w:pPr>
        <w:spacing w:line="360" w:lineRule="auto"/>
        <w:ind w:right="141"/>
        <w:jc w:val="both"/>
        <w:rPr>
          <w:rFonts w:ascii="Palatino Linotype" w:eastAsiaTheme="minorHAnsi" w:hAnsi="Palatino Linotype" w:cstheme="minorBidi"/>
          <w:lang w:val="es-MX" w:eastAsia="es-MX"/>
        </w:rPr>
      </w:pPr>
      <w:r w:rsidRPr="0013589E">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13589E">
        <w:rPr>
          <w:rFonts w:ascii="Palatino Linotype" w:eastAsiaTheme="minorHAnsi" w:hAnsi="Palatino Linotype" w:cstheme="minorBidi"/>
          <w:b/>
          <w:lang w:val="es-MX" w:eastAsia="es-MX"/>
        </w:rPr>
        <w:t xml:space="preserve"> </w:t>
      </w:r>
      <w:r w:rsidRPr="0013589E">
        <w:rPr>
          <w:rFonts w:ascii="Palatino Linotype" w:eastAsiaTheme="minorHAnsi" w:hAnsi="Palatino Linotype" w:cstheme="minorBidi"/>
          <w:lang w:val="es-MX" w:eastAsia="es-MX"/>
        </w:rPr>
        <w:t>parte</w:t>
      </w:r>
      <w:r w:rsidRPr="0013589E">
        <w:rPr>
          <w:rFonts w:ascii="Palatino Linotype" w:eastAsiaTheme="minorHAnsi" w:hAnsi="Palatino Linotype" w:cstheme="minorBidi"/>
          <w:b/>
          <w:lang w:val="es-MX" w:eastAsia="es-MX"/>
        </w:rPr>
        <w:t xml:space="preserve"> Recurrente</w:t>
      </w:r>
      <w:r w:rsidRPr="0013589E">
        <w:rPr>
          <w:rFonts w:ascii="Palatino Linotype" w:eastAsiaTheme="minorHAnsi" w:hAnsi="Palatino Linotype" w:cstheme="minorBidi"/>
          <w:lang w:val="es-MX" w:eastAsia="es-MX"/>
        </w:rPr>
        <w:t>, para ello analizaremos lo solicitado y la información proporcionada.</w:t>
      </w:r>
    </w:p>
    <w:p w14:paraId="4A336ADE" w14:textId="77777777" w:rsidR="0029071C" w:rsidRPr="0013589E" w:rsidRDefault="0029071C" w:rsidP="0029071C">
      <w:pPr>
        <w:spacing w:line="360" w:lineRule="auto"/>
        <w:ind w:right="141"/>
        <w:jc w:val="both"/>
        <w:rPr>
          <w:rFonts w:ascii="Palatino Linotype" w:eastAsiaTheme="minorHAnsi" w:hAnsi="Palatino Linotype" w:cstheme="minorBidi"/>
          <w:sz w:val="16"/>
          <w:lang w:val="es-MX" w:eastAsia="es-MX"/>
        </w:rPr>
      </w:pPr>
    </w:p>
    <w:p w14:paraId="3197964C" w14:textId="0302DF53" w:rsidR="0029071C" w:rsidRPr="005505B2" w:rsidRDefault="0029071C" w:rsidP="005505B2">
      <w:pPr>
        <w:pStyle w:val="Prrafodelista"/>
        <w:numPr>
          <w:ilvl w:val="0"/>
          <w:numId w:val="28"/>
        </w:numPr>
        <w:spacing w:line="360" w:lineRule="auto"/>
        <w:ind w:right="141"/>
        <w:jc w:val="both"/>
        <w:rPr>
          <w:rFonts w:ascii="Palatino Linotype" w:eastAsiaTheme="minorHAnsi" w:hAnsi="Palatino Linotype" w:cstheme="minorBidi"/>
          <w:b/>
          <w:szCs w:val="22"/>
          <w:lang w:val="es-MX" w:eastAsia="es-MX"/>
        </w:rPr>
      </w:pPr>
      <w:r w:rsidRPr="005505B2">
        <w:rPr>
          <w:rFonts w:ascii="Palatino Linotype" w:eastAsiaTheme="minorHAnsi" w:hAnsi="Palatino Linotype" w:cstheme="minorBidi"/>
          <w:b/>
          <w:szCs w:val="22"/>
          <w:lang w:val="es-MX" w:eastAsia="es-MX"/>
        </w:rPr>
        <w:t>REQUERIMIENTOS SOLICITADOS:</w:t>
      </w:r>
    </w:p>
    <w:p w14:paraId="1F6DBEAC" w14:textId="77777777" w:rsidR="00E74701" w:rsidRPr="0013589E" w:rsidRDefault="00E74701" w:rsidP="00E82CCC">
      <w:pPr>
        <w:pStyle w:val="Sinespaciado"/>
        <w:spacing w:line="360" w:lineRule="auto"/>
        <w:rPr>
          <w:rFonts w:eastAsiaTheme="minorHAnsi"/>
          <w:lang w:eastAsia="es-MX"/>
        </w:rPr>
      </w:pPr>
    </w:p>
    <w:p w14:paraId="48195701" w14:textId="365999DB" w:rsidR="005505B2" w:rsidRPr="005505B2" w:rsidRDefault="005505B2" w:rsidP="00E82CCC">
      <w:pPr>
        <w:pStyle w:val="Sinespaciado"/>
        <w:spacing w:line="360" w:lineRule="auto"/>
        <w:jc w:val="both"/>
        <w:rPr>
          <w:rFonts w:ascii="Palatino Linotype" w:eastAsiaTheme="minorHAnsi" w:hAnsi="Palatino Linotype"/>
          <w:lang w:eastAsia="es-MX"/>
        </w:rPr>
      </w:pPr>
      <w:r w:rsidRPr="005505B2">
        <w:rPr>
          <w:rFonts w:ascii="Palatino Linotype" w:eastAsiaTheme="minorHAnsi" w:hAnsi="Palatino Linotype"/>
          <w:lang w:eastAsia="es-MX"/>
        </w:rPr>
        <w:t xml:space="preserve">La </w:t>
      </w:r>
      <w:r w:rsidR="004E0818" w:rsidRPr="004E0818">
        <w:rPr>
          <w:rFonts w:ascii="Palatino Linotype" w:eastAsiaTheme="minorHAnsi" w:hAnsi="Palatino Linotype"/>
          <w:lang w:eastAsia="es-MX"/>
        </w:rPr>
        <w:t xml:space="preserve">opinión de cumplimiento proporcionada directamente por el ente fiscalizador hacia los ayuntamientos y sus descentralizadas (DIF, Sistema de agua, Instituto de la mujer, casa de la cultura, </w:t>
      </w:r>
      <w:proofErr w:type="spellStart"/>
      <w:r w:rsidR="004E0818" w:rsidRPr="004E0818">
        <w:rPr>
          <w:rFonts w:ascii="Palatino Linotype" w:eastAsiaTheme="minorHAnsi" w:hAnsi="Palatino Linotype"/>
          <w:lang w:eastAsia="es-MX"/>
        </w:rPr>
        <w:t>etc</w:t>
      </w:r>
      <w:proofErr w:type="spellEnd"/>
      <w:r w:rsidR="004E0818" w:rsidRPr="004E0818">
        <w:rPr>
          <w:rFonts w:ascii="Palatino Linotype" w:eastAsiaTheme="minorHAnsi" w:hAnsi="Palatino Linotype"/>
          <w:lang w:eastAsia="es-MX"/>
        </w:rPr>
        <w:t xml:space="preserve">): SAT, IMSS, INFONAVIT y SATEM, cada uno en sus respectivos ámbitos y generada </w:t>
      </w:r>
      <w:r w:rsidR="004E0818">
        <w:rPr>
          <w:rFonts w:ascii="Palatino Linotype" w:eastAsiaTheme="minorHAnsi" w:hAnsi="Palatino Linotype"/>
          <w:lang w:val="es-419" w:eastAsia="es-MX"/>
        </w:rPr>
        <w:t>por</w:t>
      </w:r>
      <w:r w:rsidR="004E0818" w:rsidRPr="004E0818">
        <w:rPr>
          <w:rFonts w:ascii="Palatino Linotype" w:eastAsiaTheme="minorHAnsi" w:hAnsi="Palatino Linotype"/>
          <w:lang w:eastAsia="es-MX"/>
        </w:rPr>
        <w:t xml:space="preserve"> el mismo ente obligado; ya que los reportes fiscales los baja la persona autorizada por el ente obligado con la clave CIEC tratándose del ISR salarios y asimilados y/o asalariados</w:t>
      </w:r>
      <w:r w:rsidRPr="005505B2">
        <w:rPr>
          <w:rFonts w:ascii="Palatino Linotype" w:eastAsiaTheme="minorHAnsi" w:hAnsi="Palatino Linotype"/>
          <w:lang w:eastAsia="es-MX"/>
        </w:rPr>
        <w:t xml:space="preserve">. </w:t>
      </w:r>
    </w:p>
    <w:p w14:paraId="1505418D" w14:textId="77777777" w:rsidR="005505B2" w:rsidRPr="005505B2" w:rsidRDefault="005505B2" w:rsidP="00E82CCC">
      <w:pPr>
        <w:pStyle w:val="Sinespaciado"/>
        <w:spacing w:line="360" w:lineRule="auto"/>
        <w:jc w:val="both"/>
        <w:rPr>
          <w:rFonts w:ascii="Palatino Linotype" w:eastAsiaTheme="minorHAnsi" w:hAnsi="Palatino Linotype"/>
          <w:lang w:eastAsia="es-MX"/>
        </w:rPr>
      </w:pPr>
    </w:p>
    <w:p w14:paraId="45A87F14" w14:textId="0810EB6D" w:rsidR="005505B2" w:rsidRPr="005505B2" w:rsidRDefault="005505B2" w:rsidP="00E82CCC">
      <w:pPr>
        <w:pStyle w:val="Sinespaciado"/>
        <w:spacing w:line="360" w:lineRule="auto"/>
        <w:jc w:val="both"/>
        <w:rPr>
          <w:rFonts w:ascii="Palatino Linotype" w:eastAsiaTheme="minorHAnsi" w:hAnsi="Palatino Linotype"/>
          <w:lang w:eastAsia="es-MX"/>
        </w:rPr>
      </w:pPr>
      <w:r w:rsidRPr="005505B2">
        <w:rPr>
          <w:rFonts w:ascii="Palatino Linotype" w:eastAsiaTheme="minorHAnsi" w:hAnsi="Palatino Linotype"/>
          <w:lang w:eastAsia="es-MX"/>
        </w:rPr>
        <w:t>Reportes del municipio y de las paramunicipales solicitados en formato digital:</w:t>
      </w:r>
    </w:p>
    <w:p w14:paraId="77FC80A2" w14:textId="77777777" w:rsidR="005505B2" w:rsidRDefault="005505B2" w:rsidP="00E82CCC">
      <w:pPr>
        <w:pStyle w:val="Sinespaciado"/>
        <w:spacing w:line="360" w:lineRule="auto"/>
        <w:jc w:val="both"/>
        <w:rPr>
          <w:rFonts w:ascii="Palatino Linotype" w:eastAsiaTheme="minorHAnsi" w:hAnsi="Palatino Linotype"/>
          <w:lang w:eastAsia="es-MX"/>
        </w:rPr>
      </w:pPr>
    </w:p>
    <w:p w14:paraId="6C1FF5CF" w14:textId="5D048385" w:rsidR="005505B2" w:rsidRDefault="005505B2" w:rsidP="00E82CCC">
      <w:pPr>
        <w:pStyle w:val="Sinespaciado"/>
        <w:numPr>
          <w:ilvl w:val="0"/>
          <w:numId w:val="36"/>
        </w:numPr>
        <w:spacing w:line="360" w:lineRule="auto"/>
        <w:jc w:val="both"/>
        <w:rPr>
          <w:rFonts w:ascii="Palatino Linotype" w:eastAsiaTheme="minorHAnsi" w:hAnsi="Palatino Linotype"/>
          <w:lang w:eastAsia="es-MX"/>
        </w:rPr>
      </w:pPr>
      <w:r w:rsidRPr="005505B2">
        <w:rPr>
          <w:rFonts w:ascii="Palatino Linotype" w:eastAsiaTheme="minorHAnsi" w:hAnsi="Palatino Linotype"/>
          <w:lang w:eastAsia="es-MX"/>
        </w:rPr>
        <w:t xml:space="preserve">Reportes del aplicativo </w:t>
      </w:r>
      <w:r w:rsidRPr="005505B2">
        <w:rPr>
          <w:rFonts w:ascii="Palatino Linotype" w:eastAsiaTheme="minorHAnsi" w:hAnsi="Palatino Linotype"/>
          <w:i/>
          <w:lang w:eastAsia="es-MX"/>
        </w:rPr>
        <w:t>“Visor de nómina del SAT”</w:t>
      </w:r>
      <w:r w:rsidRPr="005505B2">
        <w:rPr>
          <w:rFonts w:ascii="Palatino Linotype" w:eastAsiaTheme="minorHAnsi" w:hAnsi="Palatino Linotype"/>
          <w:lang w:eastAsia="es-MX"/>
        </w:rPr>
        <w:t xml:space="preserve"> por los años 2018, 2019, 2020, y 2021 en sus tres presentaciones:</w:t>
      </w:r>
    </w:p>
    <w:p w14:paraId="0A9DA661" w14:textId="77777777" w:rsidR="005505B2" w:rsidRPr="005505B2" w:rsidRDefault="005505B2" w:rsidP="00E82CCC">
      <w:pPr>
        <w:pStyle w:val="Sinespaciado"/>
        <w:spacing w:line="360" w:lineRule="auto"/>
        <w:ind w:left="1080"/>
        <w:jc w:val="both"/>
        <w:rPr>
          <w:rFonts w:ascii="Palatino Linotype" w:eastAsiaTheme="minorHAnsi" w:hAnsi="Palatino Linotype"/>
          <w:lang w:eastAsia="es-MX"/>
        </w:rPr>
      </w:pPr>
    </w:p>
    <w:p w14:paraId="2125F459" w14:textId="2C6E2ED5" w:rsidR="005505B2" w:rsidRDefault="005505B2" w:rsidP="00E82CCC">
      <w:pPr>
        <w:pStyle w:val="Sinespaciado"/>
        <w:numPr>
          <w:ilvl w:val="0"/>
          <w:numId w:val="37"/>
        </w:numPr>
        <w:spacing w:line="360" w:lineRule="auto"/>
        <w:jc w:val="both"/>
        <w:rPr>
          <w:rFonts w:ascii="Palatino Linotype" w:eastAsiaTheme="minorHAnsi" w:hAnsi="Palatino Linotype"/>
          <w:lang w:eastAsia="es-MX"/>
        </w:rPr>
      </w:pPr>
      <w:r w:rsidRPr="005505B2">
        <w:rPr>
          <w:rFonts w:ascii="Palatino Linotype" w:eastAsiaTheme="minorHAnsi" w:hAnsi="Palatino Linotype"/>
          <w:lang w:eastAsia="es-MX"/>
        </w:rPr>
        <w:t>Vista anual acumulada.</w:t>
      </w:r>
    </w:p>
    <w:p w14:paraId="58076DF5" w14:textId="77777777" w:rsidR="005505B2" w:rsidRDefault="005505B2" w:rsidP="00E82CCC">
      <w:pPr>
        <w:pStyle w:val="Sinespaciado"/>
        <w:numPr>
          <w:ilvl w:val="0"/>
          <w:numId w:val="37"/>
        </w:numPr>
        <w:spacing w:line="360" w:lineRule="auto"/>
        <w:jc w:val="both"/>
        <w:rPr>
          <w:rFonts w:ascii="Palatino Linotype" w:eastAsiaTheme="minorHAnsi" w:hAnsi="Palatino Linotype"/>
          <w:lang w:eastAsia="es-MX"/>
        </w:rPr>
      </w:pPr>
      <w:r w:rsidRPr="005505B2">
        <w:rPr>
          <w:rFonts w:ascii="Palatino Linotype" w:eastAsiaTheme="minorHAnsi" w:hAnsi="Palatino Linotype"/>
          <w:lang w:eastAsia="es-MX"/>
        </w:rPr>
        <w:t>Detalle mensual.</w:t>
      </w:r>
    </w:p>
    <w:p w14:paraId="68FEAED6" w14:textId="3012299F" w:rsidR="005505B2" w:rsidRPr="005505B2" w:rsidRDefault="005505B2" w:rsidP="00E82CCC">
      <w:pPr>
        <w:pStyle w:val="Sinespaciado"/>
        <w:numPr>
          <w:ilvl w:val="0"/>
          <w:numId w:val="37"/>
        </w:numPr>
        <w:spacing w:line="360" w:lineRule="auto"/>
        <w:jc w:val="both"/>
        <w:rPr>
          <w:rFonts w:ascii="Palatino Linotype" w:eastAsiaTheme="minorHAnsi" w:hAnsi="Palatino Linotype"/>
          <w:lang w:eastAsia="es-MX"/>
        </w:rPr>
      </w:pPr>
      <w:r w:rsidRPr="005505B2">
        <w:rPr>
          <w:rFonts w:ascii="Palatino Linotype" w:eastAsiaTheme="minorHAnsi" w:hAnsi="Palatino Linotype"/>
          <w:lang w:eastAsia="es-MX"/>
        </w:rPr>
        <w:t>Detalle diferencias sueldos y salarios.</w:t>
      </w:r>
    </w:p>
    <w:p w14:paraId="29BC5D6D" w14:textId="77777777" w:rsidR="005505B2" w:rsidRPr="005505B2" w:rsidRDefault="005505B2" w:rsidP="00E82CCC">
      <w:pPr>
        <w:pStyle w:val="Sinespaciado"/>
        <w:spacing w:line="360" w:lineRule="auto"/>
        <w:jc w:val="both"/>
        <w:rPr>
          <w:rFonts w:ascii="Palatino Linotype" w:eastAsiaTheme="minorHAnsi" w:hAnsi="Palatino Linotype"/>
          <w:lang w:eastAsia="es-MX"/>
        </w:rPr>
      </w:pPr>
    </w:p>
    <w:p w14:paraId="33A246B2" w14:textId="77777777" w:rsidR="005505B2" w:rsidRDefault="005505B2" w:rsidP="00E82CCC">
      <w:pPr>
        <w:pStyle w:val="Sinespaciado"/>
        <w:numPr>
          <w:ilvl w:val="0"/>
          <w:numId w:val="36"/>
        </w:numPr>
        <w:spacing w:line="360" w:lineRule="auto"/>
        <w:jc w:val="both"/>
        <w:rPr>
          <w:rFonts w:ascii="Palatino Linotype" w:eastAsiaTheme="minorHAnsi" w:hAnsi="Palatino Linotype"/>
          <w:lang w:eastAsia="es-MX"/>
        </w:rPr>
      </w:pPr>
      <w:r w:rsidRPr="005505B2">
        <w:rPr>
          <w:rFonts w:ascii="Palatino Linotype" w:eastAsiaTheme="minorHAnsi" w:hAnsi="Palatino Linotype"/>
          <w:lang w:eastAsia="es-MX"/>
        </w:rPr>
        <w:t xml:space="preserve">La constancia de situación fiscal de no adeudo emitida por el INFONAVIT, generada desde el portal empresarial de esa Institución, a través de internet. </w:t>
      </w:r>
    </w:p>
    <w:p w14:paraId="663AC445" w14:textId="77777777" w:rsidR="005505B2" w:rsidRDefault="005505B2" w:rsidP="00E82CCC">
      <w:pPr>
        <w:pStyle w:val="Sinespaciado"/>
        <w:spacing w:line="360" w:lineRule="auto"/>
        <w:ind w:left="1080"/>
        <w:jc w:val="both"/>
        <w:rPr>
          <w:rFonts w:ascii="Palatino Linotype" w:eastAsiaTheme="minorHAnsi" w:hAnsi="Palatino Linotype"/>
          <w:lang w:eastAsia="es-MX"/>
        </w:rPr>
      </w:pPr>
    </w:p>
    <w:p w14:paraId="0B938FCC" w14:textId="77777777" w:rsidR="005505B2" w:rsidRDefault="005505B2" w:rsidP="00E82CCC">
      <w:pPr>
        <w:pStyle w:val="Sinespaciado"/>
        <w:numPr>
          <w:ilvl w:val="0"/>
          <w:numId w:val="36"/>
        </w:numPr>
        <w:spacing w:line="360" w:lineRule="auto"/>
        <w:jc w:val="both"/>
        <w:rPr>
          <w:rFonts w:ascii="Palatino Linotype" w:eastAsiaTheme="minorHAnsi" w:hAnsi="Palatino Linotype"/>
          <w:lang w:eastAsia="es-MX"/>
        </w:rPr>
      </w:pPr>
      <w:r w:rsidRPr="005505B2">
        <w:rPr>
          <w:rFonts w:ascii="Palatino Linotype" w:eastAsiaTheme="minorHAnsi" w:hAnsi="Palatino Linotype"/>
          <w:lang w:eastAsia="es-MX"/>
        </w:rPr>
        <w:t xml:space="preserve">La opinión de no adeudo en el cumplimiento de obligaciones fiscales en materia de seguridad social emitida x el IMSS, generada desde el portal de esa Institución, a través de internet. </w:t>
      </w:r>
    </w:p>
    <w:p w14:paraId="1F22DD2F" w14:textId="77777777" w:rsidR="005505B2" w:rsidRDefault="005505B2" w:rsidP="00E82CCC">
      <w:pPr>
        <w:pStyle w:val="Prrafodelista"/>
        <w:spacing w:line="360" w:lineRule="auto"/>
        <w:rPr>
          <w:rFonts w:ascii="Palatino Linotype" w:eastAsiaTheme="minorHAnsi" w:hAnsi="Palatino Linotype"/>
          <w:lang w:eastAsia="es-MX"/>
        </w:rPr>
      </w:pPr>
    </w:p>
    <w:p w14:paraId="00647E6A" w14:textId="77777777" w:rsidR="005505B2" w:rsidRDefault="005505B2" w:rsidP="00E82CCC">
      <w:pPr>
        <w:pStyle w:val="Sinespaciado"/>
        <w:numPr>
          <w:ilvl w:val="0"/>
          <w:numId w:val="36"/>
        </w:numPr>
        <w:spacing w:line="360" w:lineRule="auto"/>
        <w:jc w:val="both"/>
        <w:rPr>
          <w:rFonts w:ascii="Palatino Linotype" w:eastAsiaTheme="minorHAnsi" w:hAnsi="Palatino Linotype"/>
          <w:lang w:eastAsia="es-MX"/>
        </w:rPr>
      </w:pPr>
      <w:r w:rsidRPr="005505B2">
        <w:rPr>
          <w:rFonts w:ascii="Palatino Linotype" w:eastAsiaTheme="minorHAnsi" w:hAnsi="Palatino Linotype"/>
          <w:lang w:eastAsia="es-MX"/>
        </w:rPr>
        <w:t xml:space="preserve">La opinión de no adeudo en el cumplimiento de obligaciones fiscales estatales emitida por el SATEM, generada desde el portal de esa Institución, a través de internet. </w:t>
      </w:r>
    </w:p>
    <w:p w14:paraId="339FCFBB" w14:textId="77777777" w:rsidR="005505B2" w:rsidRDefault="005505B2" w:rsidP="00E82CCC">
      <w:pPr>
        <w:pStyle w:val="Prrafodelista"/>
        <w:spacing w:line="360" w:lineRule="auto"/>
        <w:rPr>
          <w:rFonts w:ascii="Palatino Linotype" w:eastAsiaTheme="minorHAnsi" w:hAnsi="Palatino Linotype"/>
          <w:lang w:eastAsia="es-MX"/>
        </w:rPr>
      </w:pPr>
    </w:p>
    <w:p w14:paraId="241C21AA" w14:textId="356DEBAC" w:rsidR="005505B2" w:rsidRPr="005505B2" w:rsidRDefault="00AF5115" w:rsidP="00E82CCC">
      <w:pPr>
        <w:pStyle w:val="Sinespaciado"/>
        <w:numPr>
          <w:ilvl w:val="0"/>
          <w:numId w:val="36"/>
        </w:numPr>
        <w:spacing w:line="360" w:lineRule="auto"/>
        <w:jc w:val="both"/>
        <w:rPr>
          <w:rFonts w:ascii="Palatino Linotype" w:eastAsiaTheme="minorHAnsi" w:hAnsi="Palatino Linotype"/>
          <w:lang w:eastAsia="es-MX"/>
        </w:rPr>
      </w:pPr>
      <w:r w:rsidRPr="00AF5115">
        <w:rPr>
          <w:rFonts w:ascii="Palatino Linotype" w:eastAsiaTheme="minorHAnsi" w:hAnsi="Palatino Linotype"/>
          <w:lang w:eastAsia="es-MX"/>
        </w:rPr>
        <w:t>Un papel de trabajo por el municipio, y otro por cada una de sus descentralizadas que contenga los datos para identificar el ISR participable recuperado por cada mes desde Enero de 2019 hasta Octubre de 2021. Propongo un papel de trabajo con los siguientes encabezados:</w:t>
      </w:r>
    </w:p>
    <w:p w14:paraId="26A9103A" w14:textId="77777777" w:rsidR="005505B2" w:rsidRPr="005505B2" w:rsidRDefault="005505B2" w:rsidP="00E82CCC">
      <w:pPr>
        <w:pStyle w:val="Sinespaciado"/>
        <w:spacing w:line="360" w:lineRule="auto"/>
        <w:jc w:val="both"/>
        <w:rPr>
          <w:rFonts w:ascii="Palatino Linotype" w:eastAsiaTheme="minorHAnsi" w:hAnsi="Palatino Linotype"/>
          <w:lang w:eastAsia="es-MX"/>
        </w:rPr>
      </w:pPr>
    </w:p>
    <w:p w14:paraId="66443A31" w14:textId="175B40D9" w:rsidR="005505B2" w:rsidRDefault="005505B2" w:rsidP="00E82CCC">
      <w:pPr>
        <w:pStyle w:val="Sinespaciado"/>
        <w:numPr>
          <w:ilvl w:val="0"/>
          <w:numId w:val="38"/>
        </w:numPr>
        <w:spacing w:line="360" w:lineRule="auto"/>
        <w:jc w:val="both"/>
        <w:rPr>
          <w:rFonts w:ascii="Palatino Linotype" w:eastAsiaTheme="minorHAnsi" w:hAnsi="Palatino Linotype"/>
          <w:lang w:eastAsia="es-MX"/>
        </w:rPr>
      </w:pPr>
      <w:r w:rsidRPr="005505B2">
        <w:rPr>
          <w:rFonts w:ascii="Palatino Linotype" w:eastAsiaTheme="minorHAnsi" w:hAnsi="Palatino Linotype"/>
          <w:lang w:eastAsia="es-MX"/>
        </w:rPr>
        <w:t>En la columna A “Mes”.</w:t>
      </w:r>
    </w:p>
    <w:p w14:paraId="2E75B860" w14:textId="77777777" w:rsidR="005505B2" w:rsidRDefault="005505B2" w:rsidP="00E82CCC">
      <w:pPr>
        <w:pStyle w:val="Sinespaciado"/>
        <w:numPr>
          <w:ilvl w:val="0"/>
          <w:numId w:val="38"/>
        </w:numPr>
        <w:spacing w:line="360" w:lineRule="auto"/>
        <w:jc w:val="both"/>
        <w:rPr>
          <w:rFonts w:ascii="Palatino Linotype" w:eastAsiaTheme="minorHAnsi" w:hAnsi="Palatino Linotype"/>
          <w:lang w:eastAsia="es-MX"/>
        </w:rPr>
      </w:pPr>
      <w:r w:rsidRPr="005505B2">
        <w:rPr>
          <w:rFonts w:ascii="Palatino Linotype" w:eastAsiaTheme="minorHAnsi" w:hAnsi="Palatino Linotype"/>
          <w:lang w:eastAsia="es-MX"/>
        </w:rPr>
        <w:t>En la columna B “Año”.</w:t>
      </w:r>
    </w:p>
    <w:p w14:paraId="4D5F1901" w14:textId="77777777" w:rsidR="005505B2" w:rsidRDefault="005505B2" w:rsidP="00E82CCC">
      <w:pPr>
        <w:pStyle w:val="Sinespaciado"/>
        <w:numPr>
          <w:ilvl w:val="0"/>
          <w:numId w:val="38"/>
        </w:numPr>
        <w:spacing w:line="360" w:lineRule="auto"/>
        <w:jc w:val="both"/>
        <w:rPr>
          <w:rFonts w:ascii="Palatino Linotype" w:eastAsiaTheme="minorHAnsi" w:hAnsi="Palatino Linotype"/>
          <w:lang w:eastAsia="es-MX"/>
        </w:rPr>
      </w:pPr>
      <w:r w:rsidRPr="005505B2">
        <w:rPr>
          <w:rFonts w:ascii="Palatino Linotype" w:eastAsiaTheme="minorHAnsi" w:hAnsi="Palatino Linotype"/>
          <w:lang w:eastAsia="es-MX"/>
        </w:rPr>
        <w:t>En la columna C “ISR salarios retenido”.</w:t>
      </w:r>
    </w:p>
    <w:p w14:paraId="6CB78BFA" w14:textId="77777777" w:rsidR="005505B2" w:rsidRDefault="005505B2" w:rsidP="00E82CCC">
      <w:pPr>
        <w:pStyle w:val="Sinespaciado"/>
        <w:numPr>
          <w:ilvl w:val="0"/>
          <w:numId w:val="38"/>
        </w:numPr>
        <w:spacing w:line="360" w:lineRule="auto"/>
        <w:jc w:val="both"/>
        <w:rPr>
          <w:rFonts w:ascii="Palatino Linotype" w:eastAsiaTheme="minorHAnsi" w:hAnsi="Palatino Linotype"/>
          <w:lang w:eastAsia="es-MX"/>
        </w:rPr>
      </w:pPr>
      <w:r w:rsidRPr="005505B2">
        <w:rPr>
          <w:rFonts w:ascii="Palatino Linotype" w:eastAsiaTheme="minorHAnsi" w:hAnsi="Palatino Linotype"/>
          <w:lang w:eastAsia="es-MX"/>
        </w:rPr>
        <w:t>En la columna D “ISR salarios enterado”.</w:t>
      </w:r>
    </w:p>
    <w:p w14:paraId="7965A57A" w14:textId="77777777" w:rsidR="005505B2" w:rsidRDefault="005505B2" w:rsidP="00E82CCC">
      <w:pPr>
        <w:pStyle w:val="Sinespaciado"/>
        <w:numPr>
          <w:ilvl w:val="0"/>
          <w:numId w:val="38"/>
        </w:numPr>
        <w:spacing w:line="360" w:lineRule="auto"/>
        <w:jc w:val="both"/>
        <w:rPr>
          <w:rFonts w:ascii="Palatino Linotype" w:eastAsiaTheme="minorHAnsi" w:hAnsi="Palatino Linotype"/>
          <w:lang w:eastAsia="es-MX"/>
        </w:rPr>
      </w:pPr>
      <w:r w:rsidRPr="005505B2">
        <w:rPr>
          <w:rFonts w:ascii="Palatino Linotype" w:eastAsiaTheme="minorHAnsi" w:hAnsi="Palatino Linotype"/>
          <w:lang w:eastAsia="es-MX"/>
        </w:rPr>
        <w:t>En la columna E “ISR asimilados retenido”.</w:t>
      </w:r>
    </w:p>
    <w:p w14:paraId="2692C4EB" w14:textId="77777777" w:rsidR="005505B2" w:rsidRDefault="005505B2" w:rsidP="00E82CCC">
      <w:pPr>
        <w:pStyle w:val="Sinespaciado"/>
        <w:numPr>
          <w:ilvl w:val="0"/>
          <w:numId w:val="38"/>
        </w:numPr>
        <w:spacing w:line="360" w:lineRule="auto"/>
        <w:jc w:val="both"/>
        <w:rPr>
          <w:rFonts w:ascii="Palatino Linotype" w:eastAsiaTheme="minorHAnsi" w:hAnsi="Palatino Linotype"/>
          <w:lang w:eastAsia="es-MX"/>
        </w:rPr>
      </w:pPr>
      <w:r w:rsidRPr="005505B2">
        <w:rPr>
          <w:rFonts w:ascii="Palatino Linotype" w:eastAsiaTheme="minorHAnsi" w:hAnsi="Palatino Linotype"/>
          <w:lang w:eastAsia="es-MX"/>
        </w:rPr>
        <w:t>En la columna F “ISR asimilados enterado”.</w:t>
      </w:r>
    </w:p>
    <w:p w14:paraId="2F50620E" w14:textId="77777777" w:rsidR="005505B2" w:rsidRDefault="005505B2" w:rsidP="00E82CCC">
      <w:pPr>
        <w:pStyle w:val="Sinespaciado"/>
        <w:numPr>
          <w:ilvl w:val="0"/>
          <w:numId w:val="38"/>
        </w:numPr>
        <w:spacing w:line="360" w:lineRule="auto"/>
        <w:jc w:val="both"/>
        <w:rPr>
          <w:rFonts w:ascii="Palatino Linotype" w:eastAsiaTheme="minorHAnsi" w:hAnsi="Palatino Linotype"/>
          <w:lang w:eastAsia="es-MX"/>
        </w:rPr>
      </w:pPr>
      <w:r w:rsidRPr="005505B2">
        <w:rPr>
          <w:rFonts w:ascii="Palatino Linotype" w:eastAsiaTheme="minorHAnsi" w:hAnsi="Palatino Linotype"/>
          <w:lang w:eastAsia="es-MX"/>
        </w:rPr>
        <w:t>En la columna G “ISR honorarios y arrendamiento retenido”.</w:t>
      </w:r>
    </w:p>
    <w:p w14:paraId="67D3178D" w14:textId="77777777" w:rsidR="005505B2" w:rsidRDefault="005505B2" w:rsidP="00E82CCC">
      <w:pPr>
        <w:pStyle w:val="Sinespaciado"/>
        <w:numPr>
          <w:ilvl w:val="0"/>
          <w:numId w:val="38"/>
        </w:numPr>
        <w:spacing w:line="360" w:lineRule="auto"/>
        <w:jc w:val="both"/>
        <w:rPr>
          <w:rFonts w:ascii="Palatino Linotype" w:eastAsiaTheme="minorHAnsi" w:hAnsi="Palatino Linotype"/>
          <w:lang w:eastAsia="es-MX"/>
        </w:rPr>
      </w:pPr>
      <w:r w:rsidRPr="005505B2">
        <w:rPr>
          <w:rFonts w:ascii="Palatino Linotype" w:eastAsiaTheme="minorHAnsi" w:hAnsi="Palatino Linotype"/>
          <w:lang w:eastAsia="es-MX"/>
        </w:rPr>
        <w:t>En la columna H “ISR honorarios y arrendamiento enterado”.</w:t>
      </w:r>
    </w:p>
    <w:p w14:paraId="57AE30EF" w14:textId="77777777" w:rsidR="005505B2" w:rsidRDefault="005505B2" w:rsidP="00E82CCC">
      <w:pPr>
        <w:pStyle w:val="Sinespaciado"/>
        <w:numPr>
          <w:ilvl w:val="0"/>
          <w:numId w:val="38"/>
        </w:numPr>
        <w:spacing w:line="360" w:lineRule="auto"/>
        <w:jc w:val="both"/>
        <w:rPr>
          <w:rFonts w:ascii="Palatino Linotype" w:eastAsiaTheme="minorHAnsi" w:hAnsi="Palatino Linotype"/>
          <w:lang w:eastAsia="es-MX"/>
        </w:rPr>
      </w:pPr>
      <w:r w:rsidRPr="005505B2">
        <w:rPr>
          <w:rFonts w:ascii="Palatino Linotype" w:eastAsiaTheme="minorHAnsi" w:hAnsi="Palatino Linotype"/>
          <w:lang w:eastAsia="es-MX"/>
        </w:rPr>
        <w:t>En la columna I “ISR participable recuperado a valor histórico”.</w:t>
      </w:r>
    </w:p>
    <w:p w14:paraId="6E9E8E68" w14:textId="77777777" w:rsidR="005505B2" w:rsidRDefault="005505B2" w:rsidP="00E82CCC">
      <w:pPr>
        <w:pStyle w:val="Sinespaciado"/>
        <w:numPr>
          <w:ilvl w:val="0"/>
          <w:numId w:val="38"/>
        </w:numPr>
        <w:spacing w:line="360" w:lineRule="auto"/>
        <w:jc w:val="both"/>
        <w:rPr>
          <w:rFonts w:ascii="Palatino Linotype" w:eastAsiaTheme="minorHAnsi" w:hAnsi="Palatino Linotype"/>
          <w:lang w:eastAsia="es-MX"/>
        </w:rPr>
      </w:pPr>
      <w:r w:rsidRPr="005505B2">
        <w:rPr>
          <w:rFonts w:ascii="Palatino Linotype" w:eastAsiaTheme="minorHAnsi" w:hAnsi="Palatino Linotype"/>
          <w:lang w:eastAsia="es-MX"/>
        </w:rPr>
        <w:t>En la columna J “Subsidio para el empleo entregado en el mes al trabajador”.</w:t>
      </w:r>
    </w:p>
    <w:p w14:paraId="18089FD5" w14:textId="53CA2EAE" w:rsidR="005505B2" w:rsidRPr="005505B2" w:rsidRDefault="005505B2" w:rsidP="00E82CCC">
      <w:pPr>
        <w:pStyle w:val="Sinespaciado"/>
        <w:numPr>
          <w:ilvl w:val="0"/>
          <w:numId w:val="38"/>
        </w:numPr>
        <w:spacing w:line="360" w:lineRule="auto"/>
        <w:jc w:val="both"/>
        <w:rPr>
          <w:rFonts w:ascii="Palatino Linotype" w:eastAsiaTheme="minorHAnsi" w:hAnsi="Palatino Linotype"/>
          <w:lang w:eastAsia="es-MX"/>
        </w:rPr>
      </w:pPr>
      <w:r w:rsidRPr="005505B2">
        <w:rPr>
          <w:rFonts w:ascii="Palatino Linotype" w:eastAsiaTheme="minorHAnsi" w:hAnsi="Palatino Linotype"/>
          <w:lang w:eastAsia="es-MX"/>
        </w:rPr>
        <w:lastRenderedPageBreak/>
        <w:t>En la columna K “Subsidio para el empleo acreditado en el mes contra las contribuciones que proceda”.</w:t>
      </w:r>
    </w:p>
    <w:p w14:paraId="3EE03991" w14:textId="77777777" w:rsidR="005505B2" w:rsidRPr="005505B2" w:rsidRDefault="005505B2" w:rsidP="00E82CCC">
      <w:pPr>
        <w:pStyle w:val="Sinespaciado"/>
        <w:spacing w:line="360" w:lineRule="auto"/>
        <w:jc w:val="both"/>
        <w:rPr>
          <w:rFonts w:ascii="Palatino Linotype" w:eastAsiaTheme="minorHAnsi" w:hAnsi="Palatino Linotype"/>
          <w:lang w:eastAsia="es-MX"/>
        </w:rPr>
      </w:pPr>
    </w:p>
    <w:p w14:paraId="7849715B" w14:textId="75F89FEB" w:rsidR="005505B2" w:rsidRPr="005505B2" w:rsidRDefault="005505B2" w:rsidP="00E82CCC">
      <w:pPr>
        <w:pStyle w:val="Sinespaciado"/>
        <w:spacing w:line="360" w:lineRule="auto"/>
        <w:jc w:val="both"/>
        <w:rPr>
          <w:rFonts w:ascii="Palatino Linotype" w:eastAsiaTheme="minorHAnsi" w:hAnsi="Palatino Linotype"/>
          <w:lang w:eastAsia="es-MX"/>
        </w:rPr>
      </w:pPr>
      <w:r w:rsidRPr="005505B2">
        <w:rPr>
          <w:rFonts w:ascii="Palatino Linotype" w:eastAsiaTheme="minorHAnsi" w:hAnsi="Palatino Linotype"/>
          <w:lang w:eastAsia="es-MX"/>
        </w:rPr>
        <w:t>En las filas correspondientes a cada mes, capturar la información de ese periodo. Al calce del papel de trabajo, el monto del ISR participable que no se ha podido recuperar, separando el monto que está pendiente de solicitar, del monto que se solicitó y no se recuperó.</w:t>
      </w:r>
    </w:p>
    <w:p w14:paraId="5E1BE6B7" w14:textId="77777777" w:rsidR="005505B2" w:rsidRPr="005505B2" w:rsidRDefault="005505B2" w:rsidP="00E82CCC">
      <w:pPr>
        <w:pStyle w:val="Sinespaciado"/>
        <w:spacing w:line="360" w:lineRule="auto"/>
        <w:jc w:val="both"/>
        <w:rPr>
          <w:rFonts w:ascii="Palatino Linotype" w:eastAsiaTheme="minorHAnsi" w:hAnsi="Palatino Linotype"/>
          <w:lang w:eastAsia="es-MX"/>
        </w:rPr>
      </w:pPr>
    </w:p>
    <w:p w14:paraId="347C9860" w14:textId="353324A0" w:rsidR="005505B2" w:rsidRPr="008B0295" w:rsidRDefault="005505B2" w:rsidP="00E82CCC">
      <w:pPr>
        <w:pStyle w:val="Sinespaciado"/>
        <w:numPr>
          <w:ilvl w:val="0"/>
          <w:numId w:val="36"/>
        </w:numPr>
        <w:spacing w:line="360" w:lineRule="auto"/>
        <w:jc w:val="both"/>
        <w:rPr>
          <w:rFonts w:ascii="Palatino Linotype" w:eastAsiaTheme="minorHAnsi" w:hAnsi="Palatino Linotype"/>
          <w:lang w:eastAsia="es-MX"/>
        </w:rPr>
      </w:pPr>
      <w:r w:rsidRPr="005505B2">
        <w:rPr>
          <w:rFonts w:ascii="Palatino Linotype" w:eastAsiaTheme="minorHAnsi" w:hAnsi="Palatino Linotype"/>
          <w:lang w:eastAsia="es-MX"/>
        </w:rPr>
        <w:t xml:space="preserve">Para comprobar que los trabajadores no están siendo afectados x errores en el cálculo de sus impuestos (No tienen diferencias a cargo, ni diferencias a favor en su declaración anual precargada), propongo q seleccionen al azar 5 muestras del municipio y tres muestras de cada paramunicipal. </w:t>
      </w:r>
    </w:p>
    <w:p w14:paraId="7BDF934D" w14:textId="77777777" w:rsidR="00231D2E" w:rsidRDefault="00231D2E" w:rsidP="00E82CCC">
      <w:pPr>
        <w:pStyle w:val="Sinespaciado"/>
        <w:spacing w:line="360" w:lineRule="auto"/>
        <w:jc w:val="both"/>
        <w:rPr>
          <w:rFonts w:ascii="Palatino Linotype" w:eastAsiaTheme="minorHAnsi" w:hAnsi="Palatino Linotype"/>
          <w:lang w:eastAsia="es-MX"/>
        </w:rPr>
      </w:pPr>
    </w:p>
    <w:p w14:paraId="544F9912" w14:textId="49311AD7" w:rsidR="005C3D9E" w:rsidRDefault="005505B2" w:rsidP="00E82CCC">
      <w:pPr>
        <w:pStyle w:val="Sinespaciado"/>
        <w:spacing w:line="360" w:lineRule="auto"/>
        <w:jc w:val="both"/>
        <w:rPr>
          <w:rFonts w:ascii="Palatino Linotype" w:eastAsiaTheme="minorHAnsi" w:hAnsi="Palatino Linotype"/>
          <w:lang w:eastAsia="es-MX"/>
        </w:rPr>
      </w:pPr>
      <w:r w:rsidRPr="005505B2">
        <w:rPr>
          <w:rFonts w:ascii="Palatino Linotype" w:eastAsiaTheme="minorHAnsi" w:hAnsi="Palatino Linotype"/>
          <w:lang w:eastAsia="es-MX"/>
        </w:rPr>
        <w:t xml:space="preserve">A cada uno de los trabajadores seleccionados el personal responsable del municipio y/o de las paramunicipales, le calcularán el impuesto anual por los años 2017, 2018, 2019, y 2020, con base en los datos precargados en el expediente fiscal del trabajador. </w:t>
      </w:r>
    </w:p>
    <w:p w14:paraId="5B64FEC3" w14:textId="77777777" w:rsidR="005C3D9E" w:rsidRDefault="005C3D9E" w:rsidP="00E82CCC">
      <w:pPr>
        <w:pStyle w:val="Sinespaciado"/>
        <w:spacing w:line="360" w:lineRule="auto"/>
        <w:jc w:val="both"/>
        <w:rPr>
          <w:rFonts w:ascii="Palatino Linotype" w:eastAsiaTheme="minorHAnsi" w:hAnsi="Palatino Linotype"/>
          <w:lang w:eastAsia="es-MX"/>
        </w:rPr>
      </w:pPr>
    </w:p>
    <w:p w14:paraId="0C1FD866" w14:textId="0CB01D69" w:rsidR="005505B2" w:rsidRPr="005505B2" w:rsidRDefault="005505B2" w:rsidP="00E82CCC">
      <w:pPr>
        <w:pStyle w:val="Sinespaciado"/>
        <w:spacing w:line="360" w:lineRule="auto"/>
        <w:jc w:val="both"/>
        <w:rPr>
          <w:rFonts w:ascii="Palatino Linotype" w:eastAsiaTheme="minorHAnsi" w:hAnsi="Palatino Linotype"/>
          <w:lang w:eastAsia="es-MX"/>
        </w:rPr>
      </w:pPr>
      <w:r w:rsidRPr="005505B2">
        <w:rPr>
          <w:rFonts w:ascii="Palatino Linotype" w:eastAsiaTheme="minorHAnsi" w:hAnsi="Palatino Linotype"/>
          <w:lang w:eastAsia="es-MX"/>
        </w:rPr>
        <w:t>Para guardar la confidencialidad, a mí solo me entregarán un papel de trabajo con los siguientes encabezados:</w:t>
      </w:r>
    </w:p>
    <w:p w14:paraId="243FEFB4" w14:textId="77777777" w:rsidR="005505B2" w:rsidRPr="005505B2" w:rsidRDefault="005505B2" w:rsidP="00E82CCC">
      <w:pPr>
        <w:pStyle w:val="Sinespaciado"/>
        <w:spacing w:line="360" w:lineRule="auto"/>
        <w:jc w:val="both"/>
        <w:rPr>
          <w:rFonts w:ascii="Palatino Linotype" w:eastAsiaTheme="minorHAnsi" w:hAnsi="Palatino Linotype"/>
          <w:lang w:eastAsia="es-MX"/>
        </w:rPr>
      </w:pPr>
    </w:p>
    <w:p w14:paraId="3CBD7787" w14:textId="2D51D3F8" w:rsidR="005505B2" w:rsidRDefault="005505B2" w:rsidP="00E82CCC">
      <w:pPr>
        <w:pStyle w:val="Sinespaciado"/>
        <w:numPr>
          <w:ilvl w:val="0"/>
          <w:numId w:val="39"/>
        </w:numPr>
        <w:spacing w:line="360" w:lineRule="auto"/>
        <w:jc w:val="both"/>
        <w:rPr>
          <w:rFonts w:ascii="Palatino Linotype" w:eastAsiaTheme="minorHAnsi" w:hAnsi="Palatino Linotype"/>
          <w:lang w:eastAsia="es-MX"/>
        </w:rPr>
      </w:pPr>
      <w:r w:rsidRPr="005505B2">
        <w:rPr>
          <w:rFonts w:ascii="Palatino Linotype" w:eastAsiaTheme="minorHAnsi" w:hAnsi="Palatino Linotype"/>
          <w:lang w:eastAsia="es-MX"/>
        </w:rPr>
        <w:t>En la columna A “Nombre del trabajador”, pudiendo identificarlos como: trabajador 1, trabajador 2, trabajador 3</w:t>
      </w:r>
      <w:r w:rsidR="008072E4">
        <w:rPr>
          <w:rFonts w:ascii="Palatino Linotype" w:eastAsiaTheme="minorHAnsi" w:hAnsi="Palatino Linotype"/>
          <w:lang w:eastAsia="es-MX"/>
        </w:rPr>
        <w:t>.</w:t>
      </w:r>
    </w:p>
    <w:p w14:paraId="39DFE6AD" w14:textId="77777777" w:rsidR="008072E4" w:rsidRDefault="005505B2" w:rsidP="00E82CCC">
      <w:pPr>
        <w:pStyle w:val="Sinespaciado"/>
        <w:numPr>
          <w:ilvl w:val="0"/>
          <w:numId w:val="39"/>
        </w:numPr>
        <w:spacing w:line="360" w:lineRule="auto"/>
        <w:jc w:val="both"/>
        <w:rPr>
          <w:rFonts w:ascii="Palatino Linotype" w:eastAsiaTheme="minorHAnsi" w:hAnsi="Palatino Linotype"/>
          <w:lang w:eastAsia="es-MX"/>
        </w:rPr>
      </w:pPr>
      <w:r w:rsidRPr="008072E4">
        <w:rPr>
          <w:rFonts w:ascii="Palatino Linotype" w:eastAsiaTheme="minorHAnsi" w:hAnsi="Palatino Linotype"/>
          <w:lang w:eastAsia="es-MX"/>
        </w:rPr>
        <w:t>En la columna B “Año”.</w:t>
      </w:r>
    </w:p>
    <w:p w14:paraId="2B063237" w14:textId="77777777" w:rsidR="008072E4" w:rsidRDefault="005505B2" w:rsidP="00E82CCC">
      <w:pPr>
        <w:pStyle w:val="Sinespaciado"/>
        <w:numPr>
          <w:ilvl w:val="0"/>
          <w:numId w:val="39"/>
        </w:numPr>
        <w:spacing w:line="360" w:lineRule="auto"/>
        <w:jc w:val="both"/>
        <w:rPr>
          <w:rFonts w:ascii="Palatino Linotype" w:eastAsiaTheme="minorHAnsi" w:hAnsi="Palatino Linotype"/>
          <w:lang w:eastAsia="es-MX"/>
        </w:rPr>
      </w:pPr>
      <w:r w:rsidRPr="008072E4">
        <w:rPr>
          <w:rFonts w:ascii="Palatino Linotype" w:eastAsiaTheme="minorHAnsi" w:hAnsi="Palatino Linotype"/>
          <w:lang w:eastAsia="es-MX"/>
        </w:rPr>
        <w:t>En la columna C “Saldo a favor de ISR”.</w:t>
      </w:r>
    </w:p>
    <w:p w14:paraId="2E86921A" w14:textId="77777777" w:rsidR="008072E4" w:rsidRDefault="005505B2" w:rsidP="00E82CCC">
      <w:pPr>
        <w:pStyle w:val="Sinespaciado"/>
        <w:numPr>
          <w:ilvl w:val="0"/>
          <w:numId w:val="39"/>
        </w:numPr>
        <w:spacing w:line="360" w:lineRule="auto"/>
        <w:jc w:val="both"/>
        <w:rPr>
          <w:rFonts w:ascii="Palatino Linotype" w:eastAsiaTheme="minorHAnsi" w:hAnsi="Palatino Linotype"/>
          <w:lang w:eastAsia="es-MX"/>
        </w:rPr>
      </w:pPr>
      <w:r w:rsidRPr="008072E4">
        <w:rPr>
          <w:rFonts w:ascii="Palatino Linotype" w:eastAsiaTheme="minorHAnsi" w:hAnsi="Palatino Linotype"/>
          <w:lang w:eastAsia="es-MX"/>
        </w:rPr>
        <w:t>En la columna D “Saldo a cargo en el ISR”.</w:t>
      </w:r>
    </w:p>
    <w:p w14:paraId="0610E439" w14:textId="77777777" w:rsidR="008B0295" w:rsidRDefault="005505B2" w:rsidP="00E82CCC">
      <w:pPr>
        <w:pStyle w:val="Sinespaciado"/>
        <w:numPr>
          <w:ilvl w:val="0"/>
          <w:numId w:val="39"/>
        </w:numPr>
        <w:spacing w:line="360" w:lineRule="auto"/>
        <w:jc w:val="both"/>
        <w:rPr>
          <w:rFonts w:ascii="Palatino Linotype" w:eastAsiaTheme="minorHAnsi" w:hAnsi="Palatino Linotype"/>
          <w:lang w:eastAsia="es-MX"/>
        </w:rPr>
      </w:pPr>
      <w:r w:rsidRPr="008072E4">
        <w:rPr>
          <w:rFonts w:ascii="Palatino Linotype" w:eastAsiaTheme="minorHAnsi" w:hAnsi="Palatino Linotype"/>
          <w:lang w:eastAsia="es-MX"/>
        </w:rPr>
        <w:lastRenderedPageBreak/>
        <w:t xml:space="preserve">En la columna E “Diferencia 0 en el ISR”. En las filas se captura la información que corresponda a los resultados de cada trabajador. </w:t>
      </w:r>
    </w:p>
    <w:p w14:paraId="26016A78" w14:textId="511006DE" w:rsidR="0083673D" w:rsidRPr="008072E4" w:rsidRDefault="005505B2" w:rsidP="00E82CCC">
      <w:pPr>
        <w:pStyle w:val="Sinespaciado"/>
        <w:spacing w:line="360" w:lineRule="auto"/>
        <w:ind w:left="780"/>
        <w:jc w:val="both"/>
        <w:rPr>
          <w:rFonts w:ascii="Palatino Linotype" w:eastAsiaTheme="minorHAnsi" w:hAnsi="Palatino Linotype"/>
          <w:lang w:eastAsia="es-MX"/>
        </w:rPr>
      </w:pPr>
      <w:r w:rsidRPr="008072E4">
        <w:rPr>
          <w:rFonts w:ascii="Palatino Linotype" w:eastAsiaTheme="minorHAnsi" w:hAnsi="Palatino Linotype"/>
          <w:lang w:eastAsia="es-MX"/>
        </w:rPr>
        <w:t>Si fuera el caso que los trabajadores de la muestra no laboraron para el municipio o para las paramunicipales durante los 4 años, solamente se captura la información de los años que si hayan trabajado. Es conveniente que el responsable del Municipio conserve la evidencia.</w:t>
      </w:r>
    </w:p>
    <w:p w14:paraId="4735FDA7" w14:textId="77777777" w:rsidR="005505B2" w:rsidRDefault="005505B2" w:rsidP="00E82CCC">
      <w:pPr>
        <w:spacing w:line="360" w:lineRule="auto"/>
        <w:ind w:right="49"/>
        <w:jc w:val="both"/>
        <w:rPr>
          <w:rFonts w:ascii="Palatino Linotype" w:eastAsiaTheme="minorHAnsi" w:hAnsi="Palatino Linotype" w:cstheme="minorBidi"/>
          <w:lang w:val="es-MX" w:eastAsia="es-MX"/>
        </w:rPr>
      </w:pPr>
    </w:p>
    <w:p w14:paraId="6612B2F2" w14:textId="5D3E9463" w:rsidR="00AE48E9" w:rsidRDefault="0029071C" w:rsidP="00E61810">
      <w:pPr>
        <w:spacing w:line="360" w:lineRule="auto"/>
        <w:ind w:right="49"/>
        <w:jc w:val="both"/>
        <w:rPr>
          <w:rFonts w:ascii="Palatino Linotype" w:eastAsiaTheme="minorHAnsi" w:hAnsi="Palatino Linotype" w:cstheme="minorBidi"/>
          <w:lang w:val="es-MX" w:eastAsia="es-MX"/>
        </w:rPr>
      </w:pPr>
      <w:r w:rsidRPr="00AF5115">
        <w:rPr>
          <w:rFonts w:ascii="Palatino Linotype" w:eastAsiaTheme="minorHAnsi" w:hAnsi="Palatino Linotype" w:cstheme="minorBidi"/>
          <w:lang w:val="es-MX" w:eastAsia="es-MX"/>
        </w:rPr>
        <w:t xml:space="preserve">Atento a la solicitud de información </w:t>
      </w:r>
      <w:r w:rsidR="00E82CCC">
        <w:rPr>
          <w:rFonts w:ascii="Palatino Linotype" w:eastAsiaTheme="minorHAnsi" w:hAnsi="Palatino Linotype" w:cstheme="minorBidi"/>
          <w:lang w:val="es-419" w:eastAsia="es-MX"/>
        </w:rPr>
        <w:t>e</w:t>
      </w:r>
      <w:r w:rsidRPr="00AF5115">
        <w:rPr>
          <w:rFonts w:ascii="Palatino Linotype" w:eastAsiaTheme="minorHAnsi" w:hAnsi="Palatino Linotype" w:cstheme="minorBidi"/>
          <w:lang w:val="es-MX" w:eastAsia="es-MX"/>
        </w:rPr>
        <w:t xml:space="preserve">l Sujeto Obligado, emitió su respuesta </w:t>
      </w:r>
      <w:r w:rsidR="00E61810" w:rsidRPr="00AF5115">
        <w:rPr>
          <w:rFonts w:ascii="Palatino Linotype" w:eastAsiaTheme="minorHAnsi" w:hAnsi="Palatino Linotype" w:cstheme="minorBidi"/>
          <w:lang w:val="es-MX" w:eastAsia="es-MX"/>
        </w:rPr>
        <w:t xml:space="preserve">informando </w:t>
      </w:r>
      <w:r w:rsidRPr="00AF5115">
        <w:rPr>
          <w:rFonts w:ascii="Palatino Linotype" w:eastAsiaTheme="minorHAnsi" w:hAnsi="Palatino Linotype" w:cstheme="minorBidi"/>
          <w:lang w:val="es-MX" w:eastAsia="es-MX"/>
        </w:rPr>
        <w:t>lo siguiente:</w:t>
      </w:r>
    </w:p>
    <w:p w14:paraId="14F703E4" w14:textId="77777777" w:rsidR="009312F7" w:rsidRDefault="009312F7" w:rsidP="00E61810">
      <w:pPr>
        <w:spacing w:line="360" w:lineRule="auto"/>
        <w:ind w:right="49"/>
        <w:jc w:val="both"/>
        <w:rPr>
          <w:rFonts w:ascii="Palatino Linotype" w:eastAsiaTheme="minorHAnsi" w:hAnsi="Palatino Linotype" w:cstheme="minorBidi"/>
          <w:lang w:val="es-MX" w:eastAsia="es-MX"/>
        </w:rPr>
      </w:pPr>
    </w:p>
    <w:p w14:paraId="635CF6E0" w14:textId="276E576C" w:rsidR="009312F7" w:rsidRPr="009312F7" w:rsidRDefault="009312F7" w:rsidP="009312F7">
      <w:pPr>
        <w:spacing w:line="360" w:lineRule="auto"/>
        <w:ind w:left="851" w:right="1041"/>
        <w:jc w:val="both"/>
        <w:rPr>
          <w:rFonts w:ascii="Palatino Linotype" w:eastAsiaTheme="minorHAnsi" w:hAnsi="Palatino Linotype" w:cstheme="minorBidi"/>
          <w:lang w:val="es-419" w:eastAsia="es-MX"/>
        </w:rPr>
      </w:pPr>
      <w:r>
        <w:rPr>
          <w:rFonts w:ascii="Palatino Linotype" w:hAnsi="Palatino Linotype"/>
          <w:i/>
          <w:sz w:val="22"/>
          <w:szCs w:val="22"/>
          <w:lang w:val="es-419" w:eastAsia="es-MX"/>
        </w:rPr>
        <w:t>“…</w:t>
      </w:r>
      <w:r>
        <w:rPr>
          <w:rFonts w:ascii="Palatino Linotype" w:hAnsi="Palatino Linotype"/>
          <w:i/>
          <w:sz w:val="22"/>
          <w:szCs w:val="22"/>
          <w:lang w:val="es-MX" w:eastAsia="es-MX"/>
        </w:rPr>
        <w:t xml:space="preserve">Los sujetos obligados solo proporcionaran la información Pública que les requiera y que obre en sus archivos, y en el estado en que esta se encuentre. La obligación de proporcionar información no comprende el procesamiento de esta, ni el presentarla en conforme al interés del solicitante; no estarán obligados a generarla, resumirla, efectuar cálculos o practicar investigaciones. La información no se genera en el ayuntamiento, por lo que no </w:t>
      </w:r>
      <w:proofErr w:type="spellStart"/>
      <w:r>
        <w:rPr>
          <w:rFonts w:ascii="Palatino Linotype" w:hAnsi="Palatino Linotype"/>
          <w:i/>
          <w:sz w:val="22"/>
          <w:szCs w:val="22"/>
          <w:lang w:val="es-MX" w:eastAsia="es-MX"/>
        </w:rPr>
        <w:t>esta</w:t>
      </w:r>
      <w:proofErr w:type="spellEnd"/>
      <w:r>
        <w:rPr>
          <w:rFonts w:ascii="Palatino Linotype" w:hAnsi="Palatino Linotype"/>
          <w:i/>
          <w:sz w:val="22"/>
          <w:szCs w:val="22"/>
          <w:lang w:val="es-MX" w:eastAsia="es-MX"/>
        </w:rPr>
        <w:t xml:space="preserve"> obligado a generarla, ni a procesarla, o generar investigaciones sobre ella</w:t>
      </w:r>
      <w:r>
        <w:rPr>
          <w:rFonts w:ascii="Palatino Linotype" w:hAnsi="Palatino Linotype"/>
          <w:i/>
          <w:sz w:val="22"/>
          <w:szCs w:val="22"/>
          <w:lang w:val="es-419" w:eastAsia="es-MX"/>
        </w:rPr>
        <w:t>.” (sic)</w:t>
      </w:r>
    </w:p>
    <w:p w14:paraId="5F903E21" w14:textId="77777777" w:rsidR="00E61810" w:rsidRDefault="00E61810" w:rsidP="00AF5115">
      <w:pPr>
        <w:spacing w:line="360" w:lineRule="auto"/>
        <w:ind w:right="49"/>
        <w:jc w:val="both"/>
        <w:rPr>
          <w:rFonts w:ascii="Palatino Linotype" w:eastAsiaTheme="minorHAnsi" w:hAnsi="Palatino Linotype" w:cstheme="minorBidi"/>
          <w:lang w:val="es-MX" w:eastAsia="es-MX"/>
        </w:rPr>
      </w:pPr>
    </w:p>
    <w:p w14:paraId="4BFFEA84" w14:textId="1365EBD1" w:rsidR="009312F7" w:rsidRPr="009312F7" w:rsidRDefault="009312F7" w:rsidP="00AF5115">
      <w:pPr>
        <w:spacing w:line="360" w:lineRule="auto"/>
        <w:ind w:right="49"/>
        <w:jc w:val="both"/>
        <w:rPr>
          <w:rFonts w:ascii="Palatino Linotype" w:eastAsiaTheme="minorHAnsi" w:hAnsi="Palatino Linotype" w:cstheme="minorBidi"/>
          <w:lang w:val="es-419" w:eastAsia="es-MX"/>
        </w:rPr>
      </w:pPr>
      <w:r>
        <w:rPr>
          <w:rFonts w:ascii="Palatino Linotype" w:eastAsiaTheme="minorHAnsi" w:hAnsi="Palatino Linotype" w:cstheme="minorBidi"/>
          <w:lang w:val="es-419" w:eastAsia="es-MX"/>
        </w:rPr>
        <w:t>En ese tenor tenemos que el sujeto obligado no hace entrega al hoy recurrente de ningún o de los puntos solicitados, como se aprecia a continuación:</w:t>
      </w:r>
    </w:p>
    <w:p w14:paraId="33D4A2AB" w14:textId="77777777" w:rsidR="009312F7" w:rsidRPr="00AF5115" w:rsidRDefault="009312F7" w:rsidP="00AF5115">
      <w:pPr>
        <w:spacing w:line="360" w:lineRule="auto"/>
        <w:ind w:right="49"/>
        <w:jc w:val="both"/>
        <w:rPr>
          <w:rFonts w:ascii="Palatino Linotype" w:eastAsiaTheme="minorHAnsi" w:hAnsi="Palatino Linotype" w:cstheme="minorBidi"/>
          <w:lang w:val="es-MX" w:eastAsia="es-MX"/>
        </w:rPr>
      </w:pPr>
    </w:p>
    <w:tbl>
      <w:tblPr>
        <w:tblStyle w:val="Tablaconcuadrcula"/>
        <w:tblW w:w="91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380"/>
        <w:gridCol w:w="2923"/>
        <w:gridCol w:w="1879"/>
      </w:tblGrid>
      <w:tr w:rsidR="001B3CA6" w:rsidRPr="0013589E" w14:paraId="296F1668" w14:textId="39C8ED38" w:rsidTr="00AF5115">
        <w:tc>
          <w:tcPr>
            <w:tcW w:w="4380" w:type="dxa"/>
            <w:shd w:val="clear" w:color="auto" w:fill="D9D9D9" w:themeFill="background1" w:themeFillShade="D9"/>
            <w:vAlign w:val="center"/>
          </w:tcPr>
          <w:p w14:paraId="5941A11D" w14:textId="52234037" w:rsidR="008072E4" w:rsidRPr="0013589E" w:rsidRDefault="008072E4" w:rsidP="008072E4">
            <w:pPr>
              <w:ind w:right="49"/>
              <w:jc w:val="center"/>
              <w:rPr>
                <w:rFonts w:ascii="Palatino Linotype" w:eastAsiaTheme="minorHAnsi" w:hAnsi="Palatino Linotype" w:cstheme="minorBidi"/>
                <w:b/>
                <w:lang w:val="es-MX" w:eastAsia="es-MX"/>
              </w:rPr>
            </w:pPr>
            <w:r w:rsidRPr="0013589E">
              <w:rPr>
                <w:rFonts w:ascii="Palatino Linotype" w:eastAsiaTheme="minorHAnsi" w:hAnsi="Palatino Linotype" w:cstheme="minorBidi"/>
                <w:b/>
                <w:lang w:val="es-MX" w:eastAsia="es-MX"/>
              </w:rPr>
              <w:t>Solicitud de Información</w:t>
            </w:r>
          </w:p>
        </w:tc>
        <w:tc>
          <w:tcPr>
            <w:tcW w:w="2923" w:type="dxa"/>
            <w:shd w:val="clear" w:color="auto" w:fill="D9D9D9" w:themeFill="background1" w:themeFillShade="D9"/>
            <w:vAlign w:val="center"/>
          </w:tcPr>
          <w:p w14:paraId="45CECBD9" w14:textId="6D829818" w:rsidR="008072E4" w:rsidRPr="0013589E" w:rsidRDefault="008072E4" w:rsidP="008072E4">
            <w:pPr>
              <w:ind w:right="49"/>
              <w:jc w:val="center"/>
              <w:rPr>
                <w:rFonts w:ascii="Palatino Linotype" w:eastAsiaTheme="minorHAnsi" w:hAnsi="Palatino Linotype" w:cstheme="minorBidi"/>
                <w:b/>
                <w:lang w:val="es-MX" w:eastAsia="es-MX"/>
              </w:rPr>
            </w:pPr>
            <w:r w:rsidRPr="0013589E">
              <w:rPr>
                <w:rFonts w:ascii="Palatino Linotype" w:eastAsiaTheme="minorHAnsi" w:hAnsi="Palatino Linotype" w:cstheme="minorBidi"/>
                <w:b/>
                <w:lang w:val="es-MX" w:eastAsia="es-MX"/>
              </w:rPr>
              <w:t>Respuesta</w:t>
            </w:r>
          </w:p>
        </w:tc>
        <w:tc>
          <w:tcPr>
            <w:tcW w:w="1879" w:type="dxa"/>
            <w:shd w:val="clear" w:color="auto" w:fill="D9D9D9" w:themeFill="background1" w:themeFillShade="D9"/>
            <w:vAlign w:val="center"/>
          </w:tcPr>
          <w:p w14:paraId="6C414114" w14:textId="76DFB54B" w:rsidR="008072E4" w:rsidRPr="0013589E" w:rsidRDefault="008072E4" w:rsidP="008072E4">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Cumplimiento</w:t>
            </w:r>
          </w:p>
        </w:tc>
      </w:tr>
      <w:tr w:rsidR="00692788" w:rsidRPr="0013589E" w14:paraId="6E7E3E5A" w14:textId="77777777" w:rsidTr="00AF5115">
        <w:tc>
          <w:tcPr>
            <w:tcW w:w="4380" w:type="dxa"/>
            <w:vAlign w:val="center"/>
          </w:tcPr>
          <w:p w14:paraId="4E39D785" w14:textId="76155D04" w:rsidR="00692788" w:rsidRPr="00E35F4C" w:rsidRDefault="00692788" w:rsidP="00692788">
            <w:pPr>
              <w:spacing w:line="276" w:lineRule="auto"/>
              <w:ind w:right="49"/>
              <w:jc w:val="both"/>
              <w:rPr>
                <w:rFonts w:ascii="Palatino Linotype" w:eastAsiaTheme="minorHAnsi" w:hAnsi="Palatino Linotype"/>
                <w:sz w:val="20"/>
                <w:lang w:eastAsia="es-MX"/>
              </w:rPr>
            </w:pPr>
            <w:r w:rsidRPr="00E35F4C">
              <w:rPr>
                <w:rFonts w:ascii="Palatino Linotype" w:eastAsiaTheme="minorHAnsi" w:hAnsi="Palatino Linotype"/>
                <w:sz w:val="20"/>
                <w:lang w:eastAsia="es-MX"/>
              </w:rPr>
              <w:t>Reportes del aplicativo “Visor de nómina del SAT” por los años 2018, 2019, 2020, y 2021 en sus tres presentaciones:</w:t>
            </w:r>
          </w:p>
          <w:p w14:paraId="1C0DE0E9" w14:textId="77777777" w:rsidR="00692788" w:rsidRPr="00F45DB2" w:rsidRDefault="00692788" w:rsidP="00692788">
            <w:pPr>
              <w:spacing w:line="276" w:lineRule="auto"/>
              <w:ind w:right="49"/>
              <w:jc w:val="both"/>
              <w:rPr>
                <w:rFonts w:ascii="Palatino Linotype" w:eastAsiaTheme="minorHAnsi" w:hAnsi="Palatino Linotype"/>
                <w:sz w:val="4"/>
                <w:lang w:eastAsia="es-MX"/>
              </w:rPr>
            </w:pPr>
          </w:p>
          <w:p w14:paraId="5011C526" w14:textId="2C8EED95" w:rsidR="00692788" w:rsidRPr="004F5D96" w:rsidRDefault="00692788" w:rsidP="00692788">
            <w:pPr>
              <w:pStyle w:val="Prrafodelista"/>
              <w:numPr>
                <w:ilvl w:val="0"/>
                <w:numId w:val="40"/>
              </w:numPr>
              <w:spacing w:line="276" w:lineRule="auto"/>
              <w:ind w:left="303" w:right="-54"/>
              <w:jc w:val="both"/>
              <w:rPr>
                <w:rFonts w:ascii="Palatino Linotype" w:eastAsiaTheme="minorHAnsi" w:hAnsi="Palatino Linotype"/>
                <w:sz w:val="20"/>
                <w:lang w:eastAsia="es-MX"/>
              </w:rPr>
            </w:pPr>
            <w:r w:rsidRPr="004F5D96">
              <w:rPr>
                <w:rFonts w:ascii="Palatino Linotype" w:eastAsiaTheme="minorHAnsi" w:hAnsi="Palatino Linotype"/>
                <w:sz w:val="20"/>
                <w:lang w:eastAsia="es-MX"/>
              </w:rPr>
              <w:t>Vista anual acumulada.</w:t>
            </w:r>
          </w:p>
          <w:p w14:paraId="46C28EF3" w14:textId="77777777" w:rsidR="00692788" w:rsidRDefault="00692788" w:rsidP="00692788">
            <w:pPr>
              <w:pStyle w:val="Prrafodelista"/>
              <w:numPr>
                <w:ilvl w:val="0"/>
                <w:numId w:val="40"/>
              </w:numPr>
              <w:spacing w:line="276" w:lineRule="auto"/>
              <w:ind w:left="303" w:right="-54"/>
              <w:jc w:val="both"/>
              <w:rPr>
                <w:rFonts w:ascii="Palatino Linotype" w:eastAsiaTheme="minorHAnsi" w:hAnsi="Palatino Linotype"/>
                <w:sz w:val="20"/>
                <w:lang w:eastAsia="es-MX"/>
              </w:rPr>
            </w:pPr>
            <w:r w:rsidRPr="004F5D96">
              <w:rPr>
                <w:rFonts w:ascii="Palatino Linotype" w:eastAsiaTheme="minorHAnsi" w:hAnsi="Palatino Linotype"/>
                <w:sz w:val="20"/>
                <w:lang w:eastAsia="es-MX"/>
              </w:rPr>
              <w:t>Detalle mensual.</w:t>
            </w:r>
          </w:p>
          <w:p w14:paraId="584F64F4" w14:textId="30F2D506" w:rsidR="00692788" w:rsidRPr="004F5D96" w:rsidRDefault="00692788" w:rsidP="00692788">
            <w:pPr>
              <w:pStyle w:val="Prrafodelista"/>
              <w:numPr>
                <w:ilvl w:val="0"/>
                <w:numId w:val="40"/>
              </w:numPr>
              <w:spacing w:line="276" w:lineRule="auto"/>
              <w:ind w:left="303" w:right="-54"/>
              <w:jc w:val="both"/>
              <w:rPr>
                <w:rFonts w:ascii="Palatino Linotype" w:eastAsiaTheme="minorHAnsi" w:hAnsi="Palatino Linotype"/>
                <w:sz w:val="20"/>
                <w:lang w:eastAsia="es-MX"/>
              </w:rPr>
            </w:pPr>
            <w:r w:rsidRPr="004F5D96">
              <w:rPr>
                <w:rFonts w:ascii="Palatino Linotype" w:eastAsiaTheme="minorHAnsi" w:hAnsi="Palatino Linotype"/>
                <w:sz w:val="20"/>
                <w:lang w:eastAsia="es-MX"/>
              </w:rPr>
              <w:t>Detalle diferencias sueldos y salarios.</w:t>
            </w:r>
          </w:p>
        </w:tc>
        <w:tc>
          <w:tcPr>
            <w:tcW w:w="2923" w:type="dxa"/>
            <w:vAlign w:val="center"/>
          </w:tcPr>
          <w:p w14:paraId="78E0C6DE" w14:textId="11C63D44" w:rsidR="00692788" w:rsidRDefault="00692788" w:rsidP="00692788">
            <w:p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El </w:t>
            </w:r>
            <w:r w:rsidRPr="00F45DB2">
              <w:rPr>
                <w:rFonts w:ascii="Palatino Linotype" w:eastAsiaTheme="minorHAnsi" w:hAnsi="Palatino Linotype" w:cstheme="minorBidi"/>
                <w:b/>
                <w:lang w:val="es-MX" w:eastAsia="es-MX"/>
              </w:rPr>
              <w:t>Sujeto Obligado</w:t>
            </w:r>
            <w:r>
              <w:rPr>
                <w:rFonts w:ascii="Palatino Linotype" w:eastAsiaTheme="minorHAnsi" w:hAnsi="Palatino Linotype" w:cstheme="minorBidi"/>
                <w:lang w:val="es-MX" w:eastAsia="es-MX"/>
              </w:rPr>
              <w:t xml:space="preserve">, no se pronunció respecto a este punto. </w:t>
            </w:r>
          </w:p>
        </w:tc>
        <w:tc>
          <w:tcPr>
            <w:tcW w:w="1879" w:type="dxa"/>
            <w:vAlign w:val="center"/>
          </w:tcPr>
          <w:p w14:paraId="623A37DF" w14:textId="5C88E5DD" w:rsidR="00692788" w:rsidRPr="00E35F4C" w:rsidRDefault="00AF5115" w:rsidP="00692788">
            <w:pPr>
              <w:spacing w:line="360" w:lineRule="auto"/>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NO</w:t>
            </w:r>
          </w:p>
        </w:tc>
      </w:tr>
      <w:tr w:rsidR="001B3CA6" w:rsidRPr="0013589E" w14:paraId="3960CC4B" w14:textId="1E6A7DE6" w:rsidTr="00AF5115">
        <w:tc>
          <w:tcPr>
            <w:tcW w:w="4380" w:type="dxa"/>
            <w:vAlign w:val="center"/>
          </w:tcPr>
          <w:p w14:paraId="25BB4DB4" w14:textId="2D8C8D77" w:rsidR="008072E4" w:rsidRPr="008072E4" w:rsidRDefault="00E35F4C" w:rsidP="00E61810">
            <w:pPr>
              <w:spacing w:line="276" w:lineRule="auto"/>
              <w:ind w:right="49"/>
              <w:jc w:val="both"/>
              <w:rPr>
                <w:rFonts w:ascii="Palatino Linotype" w:eastAsiaTheme="minorHAnsi" w:hAnsi="Palatino Linotype" w:cstheme="minorBidi"/>
                <w:sz w:val="20"/>
                <w:lang w:val="es-MX" w:eastAsia="es-MX"/>
              </w:rPr>
            </w:pPr>
            <w:r w:rsidRPr="00E35F4C">
              <w:rPr>
                <w:rFonts w:ascii="Palatino Linotype" w:eastAsiaTheme="minorHAnsi" w:hAnsi="Palatino Linotype" w:cstheme="minorBidi"/>
                <w:sz w:val="20"/>
                <w:lang w:val="es-MX" w:eastAsia="es-MX"/>
              </w:rPr>
              <w:lastRenderedPageBreak/>
              <w:t xml:space="preserve">La constancia de situación fiscal de no adeudo emitida por el </w:t>
            </w:r>
            <w:r w:rsidRPr="00E35F4C">
              <w:rPr>
                <w:rFonts w:ascii="Palatino Linotype" w:eastAsiaTheme="minorHAnsi" w:hAnsi="Palatino Linotype" w:cstheme="minorBidi"/>
                <w:b/>
                <w:sz w:val="20"/>
                <w:lang w:val="es-MX" w:eastAsia="es-MX"/>
              </w:rPr>
              <w:t>INFONAVIT</w:t>
            </w:r>
            <w:r w:rsidRPr="00E35F4C">
              <w:rPr>
                <w:rFonts w:ascii="Palatino Linotype" w:eastAsiaTheme="minorHAnsi" w:hAnsi="Palatino Linotype" w:cstheme="minorBidi"/>
                <w:sz w:val="20"/>
                <w:lang w:val="es-MX" w:eastAsia="es-MX"/>
              </w:rPr>
              <w:t>, generada desde el portal empresarial de esa Institución, a través de internet.</w:t>
            </w:r>
          </w:p>
        </w:tc>
        <w:tc>
          <w:tcPr>
            <w:tcW w:w="2923" w:type="dxa"/>
            <w:vAlign w:val="center"/>
          </w:tcPr>
          <w:p w14:paraId="1DA0B587" w14:textId="502E4A0F" w:rsidR="008072E4" w:rsidRPr="00691A28" w:rsidRDefault="00AF5115" w:rsidP="00691A28">
            <w:pPr>
              <w:ind w:right="49"/>
              <w:jc w:val="both"/>
              <w:rPr>
                <w:rFonts w:ascii="Palatino Linotype" w:eastAsiaTheme="minorHAnsi" w:hAnsi="Palatino Linotype" w:cstheme="minorBidi"/>
                <w:i/>
                <w:lang w:val="es-MX" w:eastAsia="es-MX"/>
              </w:rPr>
            </w:pPr>
            <w:r>
              <w:rPr>
                <w:rFonts w:ascii="Palatino Linotype" w:eastAsiaTheme="minorHAnsi" w:hAnsi="Palatino Linotype" w:cstheme="minorBidi"/>
                <w:lang w:val="es-MX" w:eastAsia="es-MX"/>
              </w:rPr>
              <w:t xml:space="preserve">El </w:t>
            </w:r>
            <w:r w:rsidRPr="00F45DB2">
              <w:rPr>
                <w:rFonts w:ascii="Palatino Linotype" w:eastAsiaTheme="minorHAnsi" w:hAnsi="Palatino Linotype" w:cstheme="minorBidi"/>
                <w:b/>
                <w:lang w:val="es-MX" w:eastAsia="es-MX"/>
              </w:rPr>
              <w:t>Sujeto Obligado</w:t>
            </w:r>
            <w:r>
              <w:rPr>
                <w:rFonts w:ascii="Palatino Linotype" w:eastAsiaTheme="minorHAnsi" w:hAnsi="Palatino Linotype" w:cstheme="minorBidi"/>
                <w:lang w:val="es-MX" w:eastAsia="es-MX"/>
              </w:rPr>
              <w:t>, no se pronunció respecto a este punto.</w:t>
            </w:r>
          </w:p>
        </w:tc>
        <w:tc>
          <w:tcPr>
            <w:tcW w:w="1879" w:type="dxa"/>
            <w:vAlign w:val="center"/>
          </w:tcPr>
          <w:p w14:paraId="1BCDA4C9" w14:textId="2995FE4B" w:rsidR="00E35F4C" w:rsidRPr="00AF5115" w:rsidRDefault="00AF5115" w:rsidP="00691A28">
            <w:pPr>
              <w:ind w:right="49"/>
              <w:jc w:val="center"/>
              <w:rPr>
                <w:rFonts w:ascii="Palatino Linotype" w:eastAsiaTheme="minorHAnsi" w:hAnsi="Palatino Linotype" w:cstheme="minorBidi"/>
                <w:b/>
                <w:lang w:val="es-419" w:eastAsia="es-MX"/>
              </w:rPr>
            </w:pPr>
            <w:r>
              <w:rPr>
                <w:rFonts w:ascii="Palatino Linotype" w:eastAsiaTheme="minorHAnsi" w:hAnsi="Palatino Linotype" w:cstheme="minorBidi"/>
                <w:b/>
                <w:lang w:val="es-419" w:eastAsia="es-MX"/>
              </w:rPr>
              <w:t>NO</w:t>
            </w:r>
          </w:p>
          <w:p w14:paraId="766CAE1A" w14:textId="1CFD2A5F" w:rsidR="00E35F4C" w:rsidRPr="00E35F4C" w:rsidRDefault="00E35F4C" w:rsidP="00E35F4C">
            <w:pPr>
              <w:ind w:right="49"/>
              <w:jc w:val="center"/>
              <w:rPr>
                <w:rFonts w:ascii="Palatino Linotype" w:eastAsiaTheme="minorHAnsi" w:hAnsi="Palatino Linotype" w:cstheme="minorBidi"/>
                <w:i/>
                <w:lang w:val="es-MX" w:eastAsia="es-MX"/>
              </w:rPr>
            </w:pPr>
          </w:p>
        </w:tc>
      </w:tr>
      <w:tr w:rsidR="001B3CA6" w:rsidRPr="0013589E" w14:paraId="5747DF0F" w14:textId="42601B93" w:rsidTr="00AF5115">
        <w:tc>
          <w:tcPr>
            <w:tcW w:w="4380" w:type="dxa"/>
            <w:vAlign w:val="center"/>
          </w:tcPr>
          <w:p w14:paraId="518A2154" w14:textId="54F52486" w:rsidR="008072E4" w:rsidRPr="008072E4" w:rsidRDefault="00E35F4C" w:rsidP="00E61810">
            <w:pPr>
              <w:spacing w:line="276" w:lineRule="auto"/>
              <w:ind w:right="49"/>
              <w:jc w:val="both"/>
              <w:rPr>
                <w:rFonts w:ascii="Palatino Linotype" w:eastAsiaTheme="minorHAnsi" w:hAnsi="Palatino Linotype" w:cstheme="minorBidi"/>
                <w:sz w:val="20"/>
                <w:lang w:val="es-MX" w:eastAsia="es-MX"/>
              </w:rPr>
            </w:pPr>
            <w:r w:rsidRPr="00E35F4C">
              <w:rPr>
                <w:rFonts w:ascii="Palatino Linotype" w:eastAsiaTheme="minorHAnsi" w:hAnsi="Palatino Linotype" w:cstheme="minorBidi"/>
                <w:sz w:val="20"/>
                <w:lang w:val="es-MX" w:eastAsia="es-MX"/>
              </w:rPr>
              <w:t xml:space="preserve">La opinión de no adeudo en el cumplimiento de obligaciones fiscales en materia de seguridad social emitida x el </w:t>
            </w:r>
            <w:r w:rsidRPr="00E35F4C">
              <w:rPr>
                <w:rFonts w:ascii="Palatino Linotype" w:eastAsiaTheme="minorHAnsi" w:hAnsi="Palatino Linotype" w:cstheme="minorBidi"/>
                <w:b/>
                <w:sz w:val="20"/>
                <w:lang w:val="es-MX" w:eastAsia="es-MX"/>
              </w:rPr>
              <w:t>IMSS</w:t>
            </w:r>
            <w:r w:rsidRPr="00E35F4C">
              <w:rPr>
                <w:rFonts w:ascii="Palatino Linotype" w:eastAsiaTheme="minorHAnsi" w:hAnsi="Palatino Linotype" w:cstheme="minorBidi"/>
                <w:sz w:val="20"/>
                <w:lang w:val="es-MX" w:eastAsia="es-MX"/>
              </w:rPr>
              <w:t>, generada desde el portal de esa Institución, a través de internet.</w:t>
            </w:r>
          </w:p>
        </w:tc>
        <w:tc>
          <w:tcPr>
            <w:tcW w:w="2923" w:type="dxa"/>
            <w:vAlign w:val="center"/>
          </w:tcPr>
          <w:p w14:paraId="3B2D6351" w14:textId="0D269A61" w:rsidR="008072E4" w:rsidRPr="00E35F4C" w:rsidRDefault="00AF5115" w:rsidP="00E35F4C">
            <w:pPr>
              <w:ind w:right="49"/>
              <w:jc w:val="both"/>
              <w:rPr>
                <w:rFonts w:ascii="Palatino Linotype" w:eastAsiaTheme="minorHAnsi" w:hAnsi="Palatino Linotype" w:cstheme="minorBidi"/>
                <w:i/>
                <w:lang w:val="es-MX" w:eastAsia="es-MX"/>
              </w:rPr>
            </w:pPr>
            <w:r>
              <w:rPr>
                <w:rFonts w:ascii="Palatino Linotype" w:eastAsiaTheme="minorHAnsi" w:hAnsi="Palatino Linotype" w:cstheme="minorBidi"/>
                <w:lang w:val="es-MX" w:eastAsia="es-MX"/>
              </w:rPr>
              <w:t xml:space="preserve">El </w:t>
            </w:r>
            <w:r w:rsidRPr="00F45DB2">
              <w:rPr>
                <w:rFonts w:ascii="Palatino Linotype" w:eastAsiaTheme="minorHAnsi" w:hAnsi="Palatino Linotype" w:cstheme="minorBidi"/>
                <w:b/>
                <w:lang w:val="es-MX" w:eastAsia="es-MX"/>
              </w:rPr>
              <w:t>Sujeto Obligado</w:t>
            </w:r>
            <w:r>
              <w:rPr>
                <w:rFonts w:ascii="Palatino Linotype" w:eastAsiaTheme="minorHAnsi" w:hAnsi="Palatino Linotype" w:cstheme="minorBidi"/>
                <w:lang w:val="es-MX" w:eastAsia="es-MX"/>
              </w:rPr>
              <w:t>, no se pronunció respecto a este punto.</w:t>
            </w:r>
          </w:p>
        </w:tc>
        <w:tc>
          <w:tcPr>
            <w:tcW w:w="1879" w:type="dxa"/>
            <w:vAlign w:val="center"/>
          </w:tcPr>
          <w:p w14:paraId="08831F0F" w14:textId="66F2FB4C" w:rsidR="00E35F4C" w:rsidRPr="00AF5115" w:rsidRDefault="00AF5115" w:rsidP="00E35F4C">
            <w:pPr>
              <w:ind w:right="49"/>
              <w:jc w:val="center"/>
              <w:rPr>
                <w:rFonts w:ascii="Palatino Linotype" w:eastAsiaTheme="minorHAnsi" w:hAnsi="Palatino Linotype" w:cstheme="minorBidi"/>
                <w:b/>
                <w:lang w:val="es-419" w:eastAsia="es-MX"/>
              </w:rPr>
            </w:pPr>
            <w:r>
              <w:rPr>
                <w:rFonts w:ascii="Palatino Linotype" w:eastAsiaTheme="minorHAnsi" w:hAnsi="Palatino Linotype" w:cstheme="minorBidi"/>
                <w:b/>
                <w:lang w:val="es-419" w:eastAsia="es-MX"/>
              </w:rPr>
              <w:t>NO</w:t>
            </w:r>
          </w:p>
          <w:p w14:paraId="7FCDD268" w14:textId="77777777" w:rsidR="00E35F4C" w:rsidRPr="00E35F4C" w:rsidRDefault="00E35F4C" w:rsidP="00E35F4C">
            <w:pPr>
              <w:ind w:right="49"/>
              <w:jc w:val="center"/>
              <w:rPr>
                <w:rFonts w:ascii="Palatino Linotype" w:eastAsiaTheme="minorHAnsi" w:hAnsi="Palatino Linotype" w:cstheme="minorBidi"/>
                <w:b/>
                <w:lang w:val="es-MX" w:eastAsia="es-MX"/>
              </w:rPr>
            </w:pPr>
          </w:p>
          <w:p w14:paraId="7C0EA141" w14:textId="374F3BA7" w:rsidR="008072E4" w:rsidRPr="0013589E" w:rsidRDefault="008072E4" w:rsidP="00E35F4C">
            <w:pPr>
              <w:ind w:right="49"/>
              <w:jc w:val="center"/>
              <w:rPr>
                <w:rFonts w:ascii="Palatino Linotype" w:eastAsiaTheme="minorHAnsi" w:hAnsi="Palatino Linotype" w:cstheme="minorBidi"/>
                <w:lang w:val="es-MX" w:eastAsia="es-MX"/>
              </w:rPr>
            </w:pPr>
          </w:p>
        </w:tc>
      </w:tr>
      <w:tr w:rsidR="001B3CA6" w:rsidRPr="0013589E" w14:paraId="201977B3" w14:textId="584D260F" w:rsidTr="00AF5115">
        <w:tc>
          <w:tcPr>
            <w:tcW w:w="4380" w:type="dxa"/>
            <w:vAlign w:val="center"/>
          </w:tcPr>
          <w:p w14:paraId="7B452AF9" w14:textId="413AE052" w:rsidR="008072E4" w:rsidRPr="008072E4" w:rsidRDefault="00E35F4C" w:rsidP="00E61810">
            <w:pPr>
              <w:spacing w:line="276" w:lineRule="auto"/>
              <w:ind w:right="49"/>
              <w:jc w:val="both"/>
              <w:rPr>
                <w:rFonts w:ascii="Palatino Linotype" w:eastAsiaTheme="minorHAnsi" w:hAnsi="Palatino Linotype"/>
                <w:sz w:val="20"/>
                <w:lang w:eastAsia="es-MX"/>
              </w:rPr>
            </w:pPr>
            <w:r w:rsidRPr="00E35F4C">
              <w:rPr>
                <w:rFonts w:ascii="Palatino Linotype" w:eastAsiaTheme="minorHAnsi" w:hAnsi="Palatino Linotype"/>
                <w:sz w:val="20"/>
                <w:lang w:eastAsia="es-MX"/>
              </w:rPr>
              <w:t xml:space="preserve">La opinión de no adeudo en el cumplimiento de obligaciones fiscales estatales emitida por el </w:t>
            </w:r>
            <w:r w:rsidRPr="00E35F4C">
              <w:rPr>
                <w:rFonts w:ascii="Palatino Linotype" w:eastAsiaTheme="minorHAnsi" w:hAnsi="Palatino Linotype"/>
                <w:b/>
                <w:sz w:val="20"/>
                <w:lang w:eastAsia="es-MX"/>
              </w:rPr>
              <w:t>SATEM</w:t>
            </w:r>
            <w:r w:rsidRPr="00E35F4C">
              <w:rPr>
                <w:rFonts w:ascii="Palatino Linotype" w:eastAsiaTheme="minorHAnsi" w:hAnsi="Palatino Linotype"/>
                <w:sz w:val="20"/>
                <w:lang w:eastAsia="es-MX"/>
              </w:rPr>
              <w:t>, generada desde el portal de esa Institución, a través de internet.</w:t>
            </w:r>
          </w:p>
        </w:tc>
        <w:tc>
          <w:tcPr>
            <w:tcW w:w="2923" w:type="dxa"/>
            <w:vAlign w:val="center"/>
          </w:tcPr>
          <w:p w14:paraId="278E7B35" w14:textId="0928F16B" w:rsidR="008072E4" w:rsidRPr="00692788" w:rsidRDefault="00AF5115" w:rsidP="00692788">
            <w:pPr>
              <w:ind w:right="49"/>
              <w:jc w:val="both"/>
              <w:rPr>
                <w:rFonts w:ascii="Palatino Linotype" w:eastAsiaTheme="minorHAnsi" w:hAnsi="Palatino Linotype" w:cstheme="minorBidi"/>
                <w:i/>
                <w:noProof/>
                <w:lang w:val="es-MX" w:eastAsia="es-MX"/>
              </w:rPr>
            </w:pPr>
            <w:r>
              <w:rPr>
                <w:rFonts w:ascii="Palatino Linotype" w:eastAsiaTheme="minorHAnsi" w:hAnsi="Palatino Linotype" w:cstheme="minorBidi"/>
                <w:lang w:val="es-MX" w:eastAsia="es-MX"/>
              </w:rPr>
              <w:t xml:space="preserve">El </w:t>
            </w:r>
            <w:r w:rsidRPr="00F45DB2">
              <w:rPr>
                <w:rFonts w:ascii="Palatino Linotype" w:eastAsiaTheme="minorHAnsi" w:hAnsi="Palatino Linotype" w:cstheme="minorBidi"/>
                <w:b/>
                <w:lang w:val="es-MX" w:eastAsia="es-MX"/>
              </w:rPr>
              <w:t>Sujeto Obligado</w:t>
            </w:r>
            <w:r>
              <w:rPr>
                <w:rFonts w:ascii="Palatino Linotype" w:eastAsiaTheme="minorHAnsi" w:hAnsi="Palatino Linotype" w:cstheme="minorBidi"/>
                <w:lang w:val="es-MX" w:eastAsia="es-MX"/>
              </w:rPr>
              <w:t>, no se pronunció respecto a este punto.</w:t>
            </w:r>
          </w:p>
        </w:tc>
        <w:tc>
          <w:tcPr>
            <w:tcW w:w="1879" w:type="dxa"/>
            <w:vAlign w:val="center"/>
          </w:tcPr>
          <w:p w14:paraId="59DA5FF9" w14:textId="0E3EA9B2" w:rsidR="008072E4" w:rsidRDefault="00AF5115" w:rsidP="001B3CA6">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NO</w:t>
            </w:r>
          </w:p>
          <w:p w14:paraId="299F42CF" w14:textId="77777777" w:rsidR="00F45DB2" w:rsidRDefault="00F45DB2" w:rsidP="001B3CA6">
            <w:pPr>
              <w:ind w:right="49"/>
              <w:jc w:val="center"/>
              <w:rPr>
                <w:rFonts w:ascii="Palatino Linotype" w:eastAsiaTheme="minorHAnsi" w:hAnsi="Palatino Linotype" w:cstheme="minorBidi"/>
                <w:b/>
                <w:lang w:val="es-MX" w:eastAsia="es-MX"/>
              </w:rPr>
            </w:pPr>
          </w:p>
          <w:p w14:paraId="22B9F993" w14:textId="4C4DA5B1" w:rsidR="00F45DB2" w:rsidRPr="001B3CA6" w:rsidRDefault="00F45DB2" w:rsidP="001B3CA6">
            <w:pPr>
              <w:ind w:right="49"/>
              <w:jc w:val="center"/>
              <w:rPr>
                <w:rFonts w:ascii="Palatino Linotype" w:eastAsiaTheme="minorHAnsi" w:hAnsi="Palatino Linotype" w:cstheme="minorBidi"/>
                <w:b/>
                <w:lang w:val="es-MX" w:eastAsia="es-MX"/>
              </w:rPr>
            </w:pPr>
          </w:p>
        </w:tc>
      </w:tr>
      <w:tr w:rsidR="008B0295" w:rsidRPr="0013589E" w14:paraId="41BD7109" w14:textId="77777777" w:rsidTr="00AF5115">
        <w:tc>
          <w:tcPr>
            <w:tcW w:w="4380" w:type="dxa"/>
            <w:vAlign w:val="center"/>
          </w:tcPr>
          <w:p w14:paraId="48B03DC4" w14:textId="4363941A" w:rsidR="001B3CA6" w:rsidRPr="00E35F4C" w:rsidRDefault="001B3CA6" w:rsidP="001B3CA6">
            <w:pPr>
              <w:spacing w:line="276" w:lineRule="auto"/>
              <w:ind w:right="49"/>
              <w:jc w:val="both"/>
              <w:rPr>
                <w:rFonts w:ascii="Palatino Linotype" w:eastAsiaTheme="minorHAnsi" w:hAnsi="Palatino Linotype"/>
                <w:sz w:val="20"/>
                <w:lang w:eastAsia="es-MX"/>
              </w:rPr>
            </w:pPr>
            <w:r w:rsidRPr="005C3D9E">
              <w:rPr>
                <w:rFonts w:ascii="Palatino Linotype" w:eastAsiaTheme="minorHAnsi" w:hAnsi="Palatino Linotype"/>
                <w:sz w:val="20"/>
                <w:lang w:eastAsia="es-MX"/>
              </w:rPr>
              <w:t>Un papel de trabajo por el municipio, y otro por cada una de las paramunicipales que contenga los datos para identificar el ISR participable recuperado por cada mes desde Enero de 2019 hasta Octubre de 2021.</w:t>
            </w:r>
          </w:p>
        </w:tc>
        <w:tc>
          <w:tcPr>
            <w:tcW w:w="2923" w:type="dxa"/>
            <w:vAlign w:val="center"/>
          </w:tcPr>
          <w:p w14:paraId="2C3E529C" w14:textId="02C247DA" w:rsidR="001B3CA6" w:rsidRDefault="00AF5115" w:rsidP="00E153AB">
            <w:pPr>
              <w:spacing w:line="360" w:lineRule="auto"/>
              <w:ind w:right="49"/>
              <w:rPr>
                <w:rFonts w:ascii="Palatino Linotype" w:eastAsiaTheme="minorHAnsi" w:hAnsi="Palatino Linotype" w:cstheme="minorBidi"/>
                <w:noProof/>
                <w:lang w:val="es-MX" w:eastAsia="es-MX"/>
              </w:rPr>
            </w:pPr>
            <w:r>
              <w:rPr>
                <w:rFonts w:ascii="Palatino Linotype" w:eastAsiaTheme="minorHAnsi" w:hAnsi="Palatino Linotype" w:cstheme="minorBidi"/>
                <w:lang w:val="es-MX" w:eastAsia="es-MX"/>
              </w:rPr>
              <w:t xml:space="preserve">El </w:t>
            </w:r>
            <w:r w:rsidRPr="00F45DB2">
              <w:rPr>
                <w:rFonts w:ascii="Palatino Linotype" w:eastAsiaTheme="minorHAnsi" w:hAnsi="Palatino Linotype" w:cstheme="minorBidi"/>
                <w:b/>
                <w:lang w:val="es-MX" w:eastAsia="es-MX"/>
              </w:rPr>
              <w:t>Sujeto Obligado</w:t>
            </w:r>
            <w:r>
              <w:rPr>
                <w:rFonts w:ascii="Palatino Linotype" w:eastAsiaTheme="minorHAnsi" w:hAnsi="Palatino Linotype" w:cstheme="minorBidi"/>
                <w:lang w:val="es-MX" w:eastAsia="es-MX"/>
              </w:rPr>
              <w:t xml:space="preserve">, no se pronunció respecto a este punto. </w:t>
            </w:r>
          </w:p>
        </w:tc>
        <w:tc>
          <w:tcPr>
            <w:tcW w:w="1879" w:type="dxa"/>
            <w:vAlign w:val="center"/>
          </w:tcPr>
          <w:p w14:paraId="2B67F42E" w14:textId="77777777" w:rsidR="00691A28" w:rsidRDefault="00691A28" w:rsidP="00691A28">
            <w:pPr>
              <w:ind w:right="49"/>
              <w:jc w:val="center"/>
              <w:rPr>
                <w:rFonts w:ascii="Palatino Linotype" w:eastAsiaTheme="minorHAnsi" w:hAnsi="Palatino Linotype" w:cstheme="minorBidi"/>
                <w:b/>
                <w:lang w:val="es-MX" w:eastAsia="es-MX"/>
              </w:rPr>
            </w:pPr>
          </w:p>
          <w:p w14:paraId="4E0F54B0" w14:textId="77777777" w:rsidR="00691A28" w:rsidRDefault="00691A28" w:rsidP="00691A28">
            <w:pPr>
              <w:ind w:right="49"/>
              <w:jc w:val="center"/>
              <w:rPr>
                <w:rFonts w:ascii="Palatino Linotype" w:eastAsiaTheme="minorHAnsi" w:hAnsi="Palatino Linotype" w:cstheme="minorBidi"/>
                <w:b/>
                <w:lang w:val="es-MX" w:eastAsia="es-MX"/>
              </w:rPr>
            </w:pPr>
          </w:p>
          <w:p w14:paraId="55895AD7" w14:textId="77777777" w:rsidR="00691A28" w:rsidRDefault="00691A28" w:rsidP="00691A28">
            <w:pPr>
              <w:ind w:right="49"/>
              <w:rPr>
                <w:rFonts w:ascii="Palatino Linotype" w:eastAsiaTheme="minorHAnsi" w:hAnsi="Palatino Linotype" w:cstheme="minorBidi"/>
                <w:b/>
                <w:lang w:val="es-MX" w:eastAsia="es-MX"/>
              </w:rPr>
            </w:pPr>
          </w:p>
          <w:p w14:paraId="3B6ACEAD" w14:textId="496D92F1" w:rsidR="001B3CA6" w:rsidRPr="00AF5115" w:rsidRDefault="00AF5115" w:rsidP="00691A28">
            <w:pPr>
              <w:ind w:right="49"/>
              <w:jc w:val="center"/>
              <w:rPr>
                <w:rFonts w:ascii="Palatino Linotype" w:eastAsiaTheme="minorHAnsi" w:hAnsi="Palatino Linotype" w:cstheme="minorBidi"/>
                <w:b/>
                <w:lang w:val="es-419" w:eastAsia="es-MX"/>
              </w:rPr>
            </w:pPr>
            <w:r>
              <w:rPr>
                <w:rFonts w:ascii="Palatino Linotype" w:eastAsiaTheme="minorHAnsi" w:hAnsi="Palatino Linotype" w:cstheme="minorBidi"/>
                <w:b/>
                <w:lang w:val="es-419" w:eastAsia="es-MX"/>
              </w:rPr>
              <w:t>NO</w:t>
            </w:r>
          </w:p>
          <w:p w14:paraId="37F0C951" w14:textId="77777777" w:rsidR="00691A28" w:rsidRDefault="00691A28" w:rsidP="00691A28">
            <w:pPr>
              <w:ind w:right="49"/>
              <w:jc w:val="center"/>
              <w:rPr>
                <w:rFonts w:ascii="Palatino Linotype" w:eastAsiaTheme="minorHAnsi" w:hAnsi="Palatino Linotype" w:cstheme="minorBidi"/>
                <w:b/>
                <w:lang w:val="es-MX" w:eastAsia="es-MX"/>
              </w:rPr>
            </w:pPr>
          </w:p>
          <w:p w14:paraId="6DF3EC4E" w14:textId="0BAB054A" w:rsidR="008B0295" w:rsidRPr="008B0295" w:rsidRDefault="008B0295" w:rsidP="00691A28">
            <w:pPr>
              <w:ind w:right="49"/>
              <w:jc w:val="both"/>
              <w:rPr>
                <w:rFonts w:ascii="Palatino Linotype" w:eastAsiaTheme="minorHAnsi" w:hAnsi="Palatino Linotype" w:cstheme="minorBidi"/>
                <w:sz w:val="22"/>
                <w:szCs w:val="22"/>
                <w:lang w:val="es-MX" w:eastAsia="es-MX"/>
              </w:rPr>
            </w:pPr>
          </w:p>
        </w:tc>
      </w:tr>
    </w:tbl>
    <w:p w14:paraId="3BAC6815" w14:textId="0B878503" w:rsidR="00E61810" w:rsidRPr="0013589E" w:rsidRDefault="00E61810" w:rsidP="00E61810">
      <w:pPr>
        <w:spacing w:line="360" w:lineRule="auto"/>
        <w:ind w:right="49"/>
        <w:jc w:val="both"/>
        <w:rPr>
          <w:rFonts w:ascii="Palatino Linotype" w:eastAsiaTheme="minorHAnsi" w:hAnsi="Palatino Linotype" w:cstheme="minorBidi"/>
          <w:lang w:val="es-MX" w:eastAsia="es-MX"/>
        </w:rPr>
      </w:pPr>
    </w:p>
    <w:p w14:paraId="1A9774CA" w14:textId="051C5DA0" w:rsidR="0029071C" w:rsidRPr="0013589E" w:rsidRDefault="0045595F" w:rsidP="009470B0">
      <w:pPr>
        <w:spacing w:line="360" w:lineRule="auto"/>
        <w:jc w:val="both"/>
        <w:rPr>
          <w:rFonts w:ascii="Palatino Linotype" w:eastAsiaTheme="minorHAnsi" w:hAnsi="Palatino Linotype" w:cs="Arial"/>
          <w:bCs/>
          <w:lang w:val="es-MX" w:eastAsia="en-US"/>
        </w:rPr>
      </w:pPr>
      <w:r w:rsidRPr="00A56017">
        <w:rPr>
          <w:rFonts w:ascii="Palatino Linotype" w:eastAsia="Calibri" w:hAnsi="Palatino Linotype"/>
          <w:lang w:val="es-MX" w:eastAsia="es-MX"/>
        </w:rPr>
        <w:t xml:space="preserve">Del </w:t>
      </w:r>
      <w:r w:rsidRPr="009312F7">
        <w:rPr>
          <w:rFonts w:ascii="Palatino Linotype" w:eastAsia="Calibri" w:hAnsi="Palatino Linotype"/>
          <w:lang w:val="es-MX" w:eastAsia="es-MX"/>
        </w:rPr>
        <w:t xml:space="preserve">cuadro anterior, podemos concluir que </w:t>
      </w:r>
      <w:r w:rsidR="009312F7" w:rsidRPr="009312F7">
        <w:rPr>
          <w:rFonts w:ascii="Palatino Linotype" w:eastAsia="Calibri" w:hAnsi="Palatino Linotype"/>
          <w:lang w:val="es-MX" w:eastAsia="es-MX"/>
        </w:rPr>
        <w:t xml:space="preserve">no fueron </w:t>
      </w:r>
      <w:r w:rsidRPr="009312F7">
        <w:rPr>
          <w:rFonts w:ascii="Palatino Linotype" w:eastAsia="Calibri" w:hAnsi="Palatino Linotype"/>
          <w:lang w:val="es-MX" w:eastAsia="es-MX"/>
        </w:rPr>
        <w:t xml:space="preserve">colmados </w:t>
      </w:r>
      <w:r w:rsidR="009312F7" w:rsidRPr="009312F7">
        <w:rPr>
          <w:rFonts w:ascii="Palatino Linotype" w:eastAsia="Calibri" w:hAnsi="Palatino Linotype"/>
          <w:lang w:val="es-MX" w:eastAsia="es-MX"/>
        </w:rPr>
        <w:t xml:space="preserve">ninguno de </w:t>
      </w:r>
      <w:r w:rsidRPr="009312F7">
        <w:rPr>
          <w:rFonts w:ascii="Palatino Linotype" w:eastAsia="Calibri" w:hAnsi="Palatino Linotype"/>
          <w:lang w:val="es-MX" w:eastAsia="es-MX"/>
        </w:rPr>
        <w:t>los</w:t>
      </w:r>
      <w:r w:rsidR="009470B0">
        <w:rPr>
          <w:rFonts w:ascii="Palatino Linotype" w:eastAsia="Calibri" w:hAnsi="Palatino Linotype"/>
          <w:lang w:val="es-419" w:eastAsia="es-MX"/>
        </w:rPr>
        <w:t xml:space="preserve"> puntos</w:t>
      </w:r>
      <w:r w:rsidRPr="009312F7">
        <w:rPr>
          <w:rFonts w:ascii="Palatino Linotype" w:eastAsia="Calibri" w:hAnsi="Palatino Linotype"/>
          <w:lang w:val="es-MX" w:eastAsia="es-MX"/>
        </w:rPr>
        <w:t xml:space="preserve"> de la solicitud de</w:t>
      </w:r>
      <w:r w:rsidRPr="00A56017">
        <w:rPr>
          <w:rFonts w:ascii="Palatino Linotype" w:eastAsia="Calibri" w:hAnsi="Palatino Linotype"/>
          <w:lang w:val="es-MX" w:eastAsia="es-MX"/>
        </w:rPr>
        <w:t xml:space="preserve"> información por parte del </w:t>
      </w:r>
      <w:r w:rsidRPr="00A56017">
        <w:rPr>
          <w:rFonts w:ascii="Palatino Linotype" w:eastAsia="Calibri" w:hAnsi="Palatino Linotype"/>
          <w:b/>
          <w:lang w:val="es-MX" w:eastAsia="es-MX"/>
        </w:rPr>
        <w:t>Sujeto Obligado</w:t>
      </w:r>
      <w:r w:rsidRPr="00A56017">
        <w:rPr>
          <w:rFonts w:ascii="Palatino Linotype" w:eastAsia="Calibri" w:hAnsi="Palatino Linotype"/>
          <w:lang w:val="es-MX" w:eastAsia="es-MX"/>
        </w:rPr>
        <w:t>,</w:t>
      </w:r>
      <w:r w:rsidR="009470B0">
        <w:rPr>
          <w:rFonts w:ascii="Palatino Linotype" w:eastAsia="Calibri" w:hAnsi="Palatino Linotype"/>
          <w:lang w:val="es-419" w:eastAsia="es-MX"/>
        </w:rPr>
        <w:t xml:space="preserve"> e</w:t>
      </w:r>
      <w:r w:rsidR="0029071C" w:rsidRPr="0013589E">
        <w:rPr>
          <w:rFonts w:ascii="Palatino Linotype" w:eastAsiaTheme="minorHAnsi" w:hAnsi="Palatino Linotype" w:cs="Arial"/>
          <w:bCs/>
          <w:lang w:val="es-MX" w:eastAsia="en-US"/>
        </w:rPr>
        <w:t xml:space="preserve">s así que derivado de la respuesta emitida por </w:t>
      </w:r>
      <w:r w:rsidR="0029071C" w:rsidRPr="0013589E">
        <w:rPr>
          <w:rFonts w:ascii="Palatino Linotype" w:eastAsiaTheme="minorHAnsi" w:hAnsi="Palatino Linotype" w:cs="Arial"/>
          <w:b/>
          <w:bCs/>
          <w:lang w:val="es-MX" w:eastAsia="en-US"/>
        </w:rPr>
        <w:t>El Sujeto Obligado</w:t>
      </w:r>
      <w:r w:rsidR="0029071C" w:rsidRPr="0013589E">
        <w:rPr>
          <w:rFonts w:ascii="Palatino Linotype" w:eastAsiaTheme="minorHAnsi" w:hAnsi="Palatino Linotype" w:cs="Arial"/>
          <w:bCs/>
          <w:lang w:val="es-MX" w:eastAsia="en-US"/>
        </w:rPr>
        <w:t xml:space="preserve">, </w:t>
      </w:r>
      <w:r w:rsidR="0029071C" w:rsidRPr="0013589E">
        <w:rPr>
          <w:rFonts w:ascii="Palatino Linotype" w:eastAsiaTheme="minorHAnsi" w:hAnsi="Palatino Linotype" w:cs="Arial"/>
          <w:b/>
          <w:bCs/>
          <w:lang w:val="es-MX" w:eastAsia="en-US"/>
        </w:rPr>
        <w:t>El Recurrente</w:t>
      </w:r>
      <w:r w:rsidR="0029071C" w:rsidRPr="0013589E">
        <w:rPr>
          <w:rFonts w:ascii="Palatino Linotype" w:eastAsiaTheme="minorHAnsi" w:hAnsi="Palatino Linotype" w:cs="Arial"/>
          <w:bCs/>
          <w:lang w:val="es-MX" w:eastAsia="en-US"/>
        </w:rPr>
        <w:t>, interpuso el presente recurso de revisión, señalando sustancialmente como sus razones o motivos de inconformidad, lo siguiente:</w:t>
      </w:r>
    </w:p>
    <w:p w14:paraId="3F68392F" w14:textId="77777777" w:rsidR="00BD677A" w:rsidRPr="0013589E" w:rsidRDefault="00BD677A" w:rsidP="00BD677A">
      <w:pPr>
        <w:spacing w:line="276" w:lineRule="auto"/>
        <w:ind w:right="567"/>
        <w:rPr>
          <w:sz w:val="22"/>
          <w:lang w:val="es-MX"/>
        </w:rPr>
      </w:pPr>
    </w:p>
    <w:p w14:paraId="2A4766EC" w14:textId="77777777" w:rsidR="0018216B" w:rsidRDefault="0029071C" w:rsidP="0018216B">
      <w:pPr>
        <w:ind w:left="567" w:right="616"/>
        <w:jc w:val="both"/>
        <w:rPr>
          <w:rFonts w:ascii="Palatino Linotype" w:eastAsiaTheme="minorHAnsi" w:hAnsi="Palatino Linotype" w:cstheme="minorBidi"/>
          <w:i/>
          <w:color w:val="000000"/>
          <w:sz w:val="22"/>
          <w:szCs w:val="22"/>
          <w:lang w:val="es-MX" w:eastAsia="en-US"/>
        </w:rPr>
      </w:pPr>
      <w:r w:rsidRPr="0013589E">
        <w:rPr>
          <w:rFonts w:ascii="Palatino Linotype" w:eastAsiaTheme="minorHAnsi" w:hAnsi="Palatino Linotype" w:cs="Arial"/>
          <w:bCs/>
          <w:i/>
          <w:lang w:val="es-MX" w:eastAsia="en-US"/>
        </w:rPr>
        <w:t>“</w:t>
      </w:r>
      <w:r w:rsidR="004F5D96">
        <w:rPr>
          <w:rFonts w:ascii="Palatino Linotype" w:eastAsiaTheme="minorHAnsi" w:hAnsi="Palatino Linotype" w:cs="Arial"/>
          <w:bCs/>
          <w:i/>
          <w:lang w:val="es-MX" w:eastAsia="en-US"/>
        </w:rPr>
        <w:t>…</w:t>
      </w:r>
      <w:r w:rsidR="0018216B">
        <w:rPr>
          <w:rFonts w:ascii="Palatino Linotype" w:eastAsiaTheme="minorHAnsi" w:hAnsi="Palatino Linotype" w:cstheme="minorBidi"/>
          <w:i/>
          <w:color w:val="000000"/>
          <w:sz w:val="22"/>
          <w:szCs w:val="22"/>
          <w:lang w:val="es-MX" w:eastAsia="en-US"/>
        </w:rPr>
        <w:t xml:space="preserve">con el afán de cordialidad y apoyar al Ente Público Obligado y cumpla con su Obligación de entregarme todo lo solicitado, porque pareciera no entendió lo requerido y que si obra en su poder, ya que los reportes visores de nómina solo puede tenerlos el Ente Público Obligado desde su portal del SAT; se reitera es información fácil que ya tiene el Ente Obligado en su portal del SAT, repito directamente en su portal del SAT ya que son simples REPORTES reitero REPORTES que ya hizo y entregó el Ayuntamiento de Jilotzingo, al ente fiscalizador SAT, y en ningún momento distraen de sus actividades al Ente Público Obligado y mucho menos son SECRETO DE ESTADO, ya que se tienen en máximo 10 minutos. </w:t>
      </w:r>
    </w:p>
    <w:p w14:paraId="22A752AF" w14:textId="77777777" w:rsidR="0018216B" w:rsidRDefault="0018216B" w:rsidP="0018216B">
      <w:pPr>
        <w:ind w:left="567" w:right="616"/>
        <w:jc w:val="both"/>
        <w:rPr>
          <w:rFonts w:ascii="Palatino Linotype" w:eastAsiaTheme="minorHAnsi" w:hAnsi="Palatino Linotype" w:cstheme="minorBidi"/>
          <w:i/>
          <w:color w:val="000000"/>
          <w:sz w:val="22"/>
          <w:szCs w:val="22"/>
          <w:lang w:val="es-MX" w:eastAsia="en-US"/>
        </w:rPr>
      </w:pPr>
    </w:p>
    <w:p w14:paraId="081BD2A1" w14:textId="77777777" w:rsidR="0018216B" w:rsidRDefault="0018216B" w:rsidP="0018216B">
      <w:pPr>
        <w:ind w:left="567" w:right="616"/>
        <w:jc w:val="both"/>
        <w:rPr>
          <w:rFonts w:ascii="Palatino Linotype" w:eastAsiaTheme="minorHAnsi" w:hAnsi="Palatino Linotype" w:cstheme="minorBidi"/>
          <w:i/>
          <w:color w:val="000000"/>
          <w:sz w:val="22"/>
          <w:szCs w:val="22"/>
          <w:lang w:val="es-MX" w:eastAsia="en-US"/>
        </w:rPr>
      </w:pPr>
      <w:r>
        <w:rPr>
          <w:rFonts w:ascii="Palatino Linotype" w:eastAsiaTheme="minorHAnsi" w:hAnsi="Palatino Linotype" w:cstheme="minorBidi"/>
          <w:i/>
          <w:color w:val="000000"/>
          <w:sz w:val="22"/>
          <w:szCs w:val="22"/>
          <w:lang w:val="es-MX" w:eastAsia="en-US"/>
        </w:rPr>
        <w:lastRenderedPageBreak/>
        <w:t xml:space="preserve">Respecto 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w:t>
      </w:r>
      <w:proofErr w:type="spellStart"/>
      <w:r>
        <w:rPr>
          <w:rFonts w:ascii="Palatino Linotype" w:eastAsiaTheme="minorHAnsi" w:hAnsi="Palatino Linotype" w:cstheme="minorBidi"/>
          <w:i/>
          <w:color w:val="000000"/>
          <w:sz w:val="22"/>
          <w:szCs w:val="22"/>
          <w:lang w:val="es-MX" w:eastAsia="en-US"/>
        </w:rPr>
        <w:t>pdf</w:t>
      </w:r>
      <w:proofErr w:type="spellEnd"/>
      <w:r>
        <w:rPr>
          <w:rFonts w:ascii="Palatino Linotype" w:eastAsiaTheme="minorHAnsi" w:hAnsi="Palatino Linotype" w:cstheme="minorBidi"/>
          <w:i/>
          <w:color w:val="000000"/>
          <w:sz w:val="22"/>
          <w:szCs w:val="22"/>
          <w:lang w:val="es-MX" w:eastAsia="en-US"/>
        </w:rPr>
        <w:t xml:space="preserve">, se envían y listo. Respecto a las otras dos presentaciones del visor de nóminas del SAT (Vista anual acumulada y detalle mensual) solo tiene que descargar los </w:t>
      </w:r>
      <w:proofErr w:type="spellStart"/>
      <w:r>
        <w:rPr>
          <w:rFonts w:ascii="Palatino Linotype" w:eastAsiaTheme="minorHAnsi" w:hAnsi="Palatino Linotype" w:cstheme="minorBidi"/>
          <w:i/>
          <w:color w:val="000000"/>
          <w:sz w:val="22"/>
          <w:szCs w:val="22"/>
          <w:lang w:val="es-MX" w:eastAsia="en-US"/>
        </w:rPr>
        <w:t>pdf</w:t>
      </w:r>
      <w:proofErr w:type="spellEnd"/>
      <w:r>
        <w:rPr>
          <w:rFonts w:ascii="Palatino Linotype" w:eastAsiaTheme="minorHAnsi" w:hAnsi="Palatino Linotype" w:cstheme="minorBidi"/>
          <w:i/>
          <w:color w:val="000000"/>
          <w:sz w:val="22"/>
          <w:szCs w:val="22"/>
          <w:lang w:val="es-MX" w:eastAsia="en-US"/>
        </w:rPr>
        <w:t xml:space="preserve">. de su portal del SAT. Dando solo dos </w:t>
      </w:r>
      <w:proofErr w:type="spellStart"/>
      <w:r>
        <w:rPr>
          <w:rFonts w:ascii="Palatino Linotype" w:eastAsiaTheme="minorHAnsi" w:hAnsi="Palatino Linotype" w:cstheme="minorBidi"/>
          <w:i/>
          <w:color w:val="000000"/>
          <w:sz w:val="22"/>
          <w:szCs w:val="22"/>
          <w:lang w:val="es-MX" w:eastAsia="en-US"/>
        </w:rPr>
        <w:t>clicks</w:t>
      </w:r>
      <w:proofErr w:type="spellEnd"/>
      <w:r>
        <w:rPr>
          <w:rFonts w:ascii="Palatino Linotype" w:eastAsiaTheme="minorHAnsi" w:hAnsi="Palatino Linotype" w:cstheme="minorBidi"/>
          <w:i/>
          <w:color w:val="000000"/>
          <w:sz w:val="22"/>
          <w:szCs w:val="22"/>
          <w:lang w:val="es-MX" w:eastAsia="en-US"/>
        </w:rPr>
        <w:t xml:space="preserve"> y descargando los archivos. </w:t>
      </w:r>
    </w:p>
    <w:p w14:paraId="02A716D9" w14:textId="77777777" w:rsidR="0018216B" w:rsidRDefault="0018216B" w:rsidP="0018216B">
      <w:pPr>
        <w:ind w:left="567" w:right="616"/>
        <w:jc w:val="both"/>
        <w:rPr>
          <w:rFonts w:ascii="Palatino Linotype" w:eastAsiaTheme="minorHAnsi" w:hAnsi="Palatino Linotype" w:cstheme="minorBidi"/>
          <w:i/>
          <w:color w:val="000000"/>
          <w:sz w:val="22"/>
          <w:szCs w:val="22"/>
          <w:lang w:val="es-MX" w:eastAsia="en-US"/>
        </w:rPr>
      </w:pPr>
    </w:p>
    <w:p w14:paraId="5F244178" w14:textId="77777777" w:rsidR="0018216B" w:rsidRDefault="0018216B" w:rsidP="0018216B">
      <w:pPr>
        <w:ind w:left="567" w:right="616"/>
        <w:jc w:val="both"/>
        <w:rPr>
          <w:rFonts w:ascii="Palatino Linotype" w:eastAsiaTheme="minorHAnsi" w:hAnsi="Palatino Linotype" w:cstheme="minorBidi"/>
          <w:i/>
          <w:color w:val="000000"/>
          <w:sz w:val="22"/>
          <w:szCs w:val="22"/>
          <w:lang w:val="es-MX" w:eastAsia="en-US"/>
        </w:rPr>
      </w:pPr>
      <w:r>
        <w:rPr>
          <w:rFonts w:ascii="Palatino Linotype" w:eastAsiaTheme="minorHAnsi" w:hAnsi="Palatino Linotype" w:cstheme="minorBidi"/>
          <w:i/>
          <w:color w:val="000000"/>
          <w:sz w:val="22"/>
          <w:szCs w:val="22"/>
          <w:lang w:val="es-MX" w:eastAsia="en-US"/>
        </w:rPr>
        <w:t xml:space="preserve">Ahora para enviar la información se puede enviar en carpetas comprimidas o por medio de un link de la nube drive es sencillo. Como ya me han hecho favor de entregar otros entes públicos Obligados del Estado de México de las mismas características y sin ningún contratiempo para hacerlo ya que están en sus bases de datos y ya fueron hechos ante el SAT. Respecto a los puntos solicitados II, III y IV si no se tiene convenios de colaboración con esos entes fiscalizadores está bien que diga en una respuesta que no aplica si esto es así, sino de favor generar las constancias y opiniones de cumplimiento de los entes fiscalizadores hacia el Ayuntamiento de Jilotzingo, que también se generan en dos minutos sin ningún problema pero respecto al punto I espero ahora si lo haya entendido que es una herramienta de ayuda del SAT para ellos y son reportes ya entregados. De igual forma adjunto ejemplos de otros entes municipales para que vea que es y no se tenga ningún problema ni pretexto en entregar la información pública requerida. Esperando por fin le haya quedado claro lo requerido al Ente Público Obligado, pido de favor se atienda lo solicitado a la brevedad y no mandarme evasivas sin sustentos legal jurídico que aplique. Ocupo los visores de nómina en sus tres presentaciones; a) vista anual acumulada (vista Horizontal y vertical), detalle mensual y detalle diferencias sueldos y salarios por los años 2018, 2019, 2020 y 2021 .Además de los otros puntos II, III y IV si es que aplican. </w:t>
      </w:r>
    </w:p>
    <w:p w14:paraId="04483C9E" w14:textId="77777777" w:rsidR="0018216B" w:rsidRDefault="0018216B" w:rsidP="0018216B">
      <w:pPr>
        <w:ind w:left="567" w:right="616"/>
        <w:jc w:val="both"/>
        <w:rPr>
          <w:rFonts w:ascii="Palatino Linotype" w:eastAsiaTheme="minorHAnsi" w:hAnsi="Palatino Linotype" w:cstheme="minorBidi"/>
          <w:i/>
          <w:color w:val="000000"/>
          <w:sz w:val="22"/>
          <w:szCs w:val="22"/>
          <w:lang w:val="es-MX" w:eastAsia="en-US"/>
        </w:rPr>
      </w:pPr>
    </w:p>
    <w:p w14:paraId="777829FF" w14:textId="0CF0931B" w:rsidR="00E04791" w:rsidRPr="0013589E" w:rsidRDefault="0018216B" w:rsidP="0018216B">
      <w:pPr>
        <w:ind w:left="567" w:right="616"/>
        <w:jc w:val="both"/>
        <w:rPr>
          <w:rFonts w:ascii="Palatino Linotype" w:eastAsiaTheme="minorHAnsi" w:hAnsi="Palatino Linotype" w:cs="Arial"/>
          <w:bCs/>
          <w:i/>
          <w:lang w:val="es-MX" w:eastAsia="en-US"/>
        </w:rPr>
      </w:pPr>
      <w:r>
        <w:rPr>
          <w:rFonts w:ascii="Palatino Linotype" w:eastAsiaTheme="minorHAnsi" w:hAnsi="Palatino Linotype" w:cstheme="minorBidi"/>
          <w:i/>
          <w:color w:val="000000"/>
          <w:sz w:val="22"/>
          <w:szCs w:val="22"/>
          <w:lang w:val="es-MX" w:eastAsia="en-US"/>
        </w:rPr>
        <w:t xml:space="preserve">Y el V y VI es una sugerencia para </w:t>
      </w:r>
      <w:proofErr w:type="spellStart"/>
      <w:r>
        <w:rPr>
          <w:rFonts w:ascii="Palatino Linotype" w:eastAsiaTheme="minorHAnsi" w:hAnsi="Palatino Linotype" w:cstheme="minorBidi"/>
          <w:i/>
          <w:color w:val="000000"/>
          <w:sz w:val="22"/>
          <w:szCs w:val="22"/>
          <w:lang w:val="es-MX" w:eastAsia="en-US"/>
        </w:rPr>
        <w:t>eficientar</w:t>
      </w:r>
      <w:proofErr w:type="spellEnd"/>
      <w:r>
        <w:rPr>
          <w:rFonts w:ascii="Palatino Linotype" w:eastAsiaTheme="minorHAnsi" w:hAnsi="Palatino Linotype" w:cstheme="minorBidi"/>
          <w:i/>
          <w:color w:val="000000"/>
          <w:sz w:val="22"/>
          <w:szCs w:val="22"/>
          <w:lang w:val="es-MX" w:eastAsia="en-US"/>
        </w:rPr>
        <w:t xml:space="preserve"> y mejor su actividades y organizar mejor su información y </w:t>
      </w:r>
      <w:proofErr w:type="spellStart"/>
      <w:r>
        <w:rPr>
          <w:rFonts w:ascii="Palatino Linotype" w:eastAsiaTheme="minorHAnsi" w:hAnsi="Palatino Linotype" w:cstheme="minorBidi"/>
          <w:i/>
          <w:color w:val="000000"/>
          <w:sz w:val="22"/>
          <w:szCs w:val="22"/>
          <w:lang w:val="es-MX" w:eastAsia="en-US"/>
        </w:rPr>
        <w:t>eficientar</w:t>
      </w:r>
      <w:proofErr w:type="spellEnd"/>
      <w:r>
        <w:rPr>
          <w:rFonts w:ascii="Palatino Linotype" w:eastAsiaTheme="minorHAnsi" w:hAnsi="Palatino Linotype" w:cstheme="minorBidi"/>
          <w:i/>
          <w:color w:val="000000"/>
          <w:sz w:val="22"/>
          <w:szCs w:val="22"/>
          <w:lang w:val="es-MX" w:eastAsia="en-US"/>
        </w:rPr>
        <w:t xml:space="preserve"> sus actividades día a día. El acceso a la información y la transparencia no solo es un derecho humano, es democracia básica, no un privilegio. Que ya se entiendan de una vez esto</w:t>
      </w:r>
      <w:r w:rsidR="00C62E5E">
        <w:rPr>
          <w:rFonts w:ascii="Palatino Linotype" w:eastAsiaTheme="minorHAnsi" w:hAnsi="Palatino Linotype" w:cstheme="minorBidi"/>
          <w:i/>
          <w:color w:val="000000"/>
          <w:sz w:val="22"/>
          <w:szCs w:val="22"/>
          <w:lang w:val="es-MX" w:eastAsia="en-US"/>
        </w:rPr>
        <w:t>…</w:t>
      </w:r>
      <w:r w:rsidR="00BD677A" w:rsidRPr="0013589E">
        <w:rPr>
          <w:rFonts w:ascii="Palatino Linotype" w:eastAsiaTheme="minorHAnsi" w:hAnsi="Palatino Linotype" w:cs="Arial"/>
          <w:bCs/>
          <w:i/>
          <w:lang w:val="es-MX" w:eastAsia="en-US"/>
        </w:rPr>
        <w:t>” (Sic).</w:t>
      </w:r>
    </w:p>
    <w:p w14:paraId="23FDFC48" w14:textId="77777777" w:rsidR="00421043" w:rsidRPr="00AF5115" w:rsidRDefault="00421043" w:rsidP="00AF5115">
      <w:pPr>
        <w:spacing w:line="360" w:lineRule="auto"/>
        <w:jc w:val="both"/>
        <w:rPr>
          <w:rFonts w:ascii="Palatino Linotype" w:eastAsia="Calibri" w:hAnsi="Palatino Linotype" w:cs="Arial"/>
          <w:szCs w:val="22"/>
          <w:lang w:val="es-MX" w:eastAsia="en-US"/>
        </w:rPr>
      </w:pPr>
    </w:p>
    <w:p w14:paraId="3AEE63CA" w14:textId="1CF6C407" w:rsidR="0029071C" w:rsidRPr="00AF5115" w:rsidRDefault="0029071C" w:rsidP="00AF5115">
      <w:pPr>
        <w:spacing w:line="360" w:lineRule="auto"/>
        <w:jc w:val="both"/>
        <w:rPr>
          <w:rFonts w:ascii="Palatino Linotype" w:eastAsia="Calibri" w:hAnsi="Palatino Linotype" w:cs="Arial"/>
          <w:szCs w:val="22"/>
          <w:lang w:val="es-MX" w:eastAsia="en-US"/>
        </w:rPr>
      </w:pPr>
      <w:r w:rsidRPr="00AF5115">
        <w:rPr>
          <w:rFonts w:ascii="Palatino Linotype" w:eastAsia="Calibri" w:hAnsi="Palatino Linotype" w:cs="Arial"/>
          <w:szCs w:val="22"/>
          <w:lang w:val="es-MX" w:eastAsia="en-US"/>
        </w:rPr>
        <w:t xml:space="preserve">Atento a ello, </w:t>
      </w:r>
      <w:r w:rsidR="001C6331" w:rsidRPr="00AF5115">
        <w:rPr>
          <w:rFonts w:ascii="Palatino Linotype" w:eastAsia="Calibri" w:hAnsi="Palatino Linotype" w:cs="Arial"/>
          <w:szCs w:val="22"/>
          <w:lang w:val="es-MX" w:eastAsia="en-US"/>
        </w:rPr>
        <w:t>primeramente,</w:t>
      </w:r>
      <w:r w:rsidRPr="00AF5115">
        <w:rPr>
          <w:rFonts w:ascii="Palatino Linotype" w:eastAsia="Calibri" w:hAnsi="Palatino Linotype" w:cs="Arial"/>
          <w:szCs w:val="22"/>
          <w:lang w:val="es-MX" w:eastAsia="en-US"/>
        </w:rPr>
        <w:t xml:space="preserve"> es importante señalar que </w:t>
      </w:r>
      <w:r w:rsidR="00F84D96" w:rsidRPr="00AF5115">
        <w:rPr>
          <w:rFonts w:ascii="Palatino Linotype" w:eastAsia="Calibri" w:hAnsi="Palatino Linotype" w:cs="Arial"/>
          <w:szCs w:val="22"/>
          <w:lang w:val="es-MX" w:eastAsia="en-US"/>
        </w:rPr>
        <w:t xml:space="preserve">el artículo 4, párrafo segundo </w:t>
      </w:r>
      <w:r w:rsidRPr="00AF5115">
        <w:rPr>
          <w:rFonts w:ascii="Palatino Linotype" w:eastAsia="Calibri" w:hAnsi="Palatino Linotype" w:cs="Arial"/>
          <w:szCs w:val="22"/>
          <w:lang w:val="es-MX" w:eastAsia="en-US"/>
        </w:rPr>
        <w:t>de la Ley de Transparencia y Acceso a la Información Pública del Estado de México y Municipios, dispone:</w:t>
      </w:r>
    </w:p>
    <w:p w14:paraId="6677074F" w14:textId="77777777" w:rsidR="0029071C" w:rsidRPr="00AF5115" w:rsidRDefault="0029071C" w:rsidP="00AF5115">
      <w:pPr>
        <w:spacing w:line="360" w:lineRule="auto"/>
        <w:jc w:val="both"/>
        <w:rPr>
          <w:rFonts w:ascii="Palatino Linotype" w:eastAsia="Calibri" w:hAnsi="Palatino Linotype" w:cs="Arial"/>
          <w:szCs w:val="22"/>
          <w:lang w:val="es-MX" w:eastAsia="en-US"/>
        </w:rPr>
      </w:pPr>
    </w:p>
    <w:p w14:paraId="7F60541C" w14:textId="77777777" w:rsidR="0029071C" w:rsidRPr="0013589E"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13589E">
        <w:rPr>
          <w:rFonts w:ascii="Palatino Linotype" w:eastAsiaTheme="minorHAnsi" w:hAnsi="Palatino Linotype" w:cs="Arial"/>
          <w:i/>
          <w:sz w:val="22"/>
          <w:szCs w:val="22"/>
          <w:lang w:val="es-MX" w:eastAsia="en-US"/>
        </w:rPr>
        <w:t>“</w:t>
      </w:r>
      <w:r w:rsidRPr="0013589E">
        <w:rPr>
          <w:rFonts w:ascii="Palatino Linotype" w:eastAsiaTheme="minorHAnsi" w:hAnsi="Palatino Linotype" w:cs="Arial"/>
          <w:b/>
          <w:i/>
          <w:color w:val="000000"/>
          <w:sz w:val="22"/>
          <w:szCs w:val="22"/>
          <w:lang w:val="es-MX" w:eastAsia="en-US"/>
        </w:rPr>
        <w:t xml:space="preserve">Artículo 4. </w:t>
      </w:r>
      <w:r w:rsidRPr="0013589E">
        <w:rPr>
          <w:rFonts w:ascii="Palatino Linotype" w:eastAsiaTheme="minorHAnsi" w:hAnsi="Palatino Linotype" w:cs="Arial"/>
          <w:i/>
          <w:color w:val="000000"/>
          <w:sz w:val="22"/>
          <w:szCs w:val="22"/>
          <w:lang w:val="es-MX" w:eastAsia="en-US"/>
        </w:rPr>
        <w:t xml:space="preserve">… </w:t>
      </w:r>
    </w:p>
    <w:p w14:paraId="2D87C463" w14:textId="77777777" w:rsidR="0029071C" w:rsidRPr="0013589E"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13589E">
        <w:rPr>
          <w:rFonts w:ascii="Palatino Linotype" w:eastAsiaTheme="minorHAnsi" w:hAnsi="Palatino Linotype" w:cs="Arial"/>
          <w:i/>
          <w:color w:val="000000"/>
          <w:sz w:val="22"/>
          <w:szCs w:val="22"/>
          <w:lang w:val="es-MX" w:eastAsia="en-US"/>
        </w:rPr>
        <w:t xml:space="preserve"> Toda la información generada, obtenida, adquirida, transformada, administrada o en posesión de los sujetos obligados es pública y accesible de manera permanente a cualquier </w:t>
      </w:r>
      <w:r w:rsidRPr="0013589E">
        <w:rPr>
          <w:rFonts w:ascii="Palatino Linotype" w:eastAsiaTheme="minorHAnsi" w:hAnsi="Palatino Linotype" w:cs="Arial"/>
          <w:i/>
          <w:color w:val="000000"/>
          <w:sz w:val="22"/>
          <w:szCs w:val="22"/>
          <w:lang w:val="es-MX" w:eastAsia="en-US"/>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D269FC3" w14:textId="41CB0447" w:rsidR="00841AC5" w:rsidRPr="001C6331" w:rsidRDefault="0029071C" w:rsidP="001C6331">
      <w:pPr>
        <w:spacing w:line="259" w:lineRule="auto"/>
        <w:ind w:left="567" w:right="567"/>
        <w:jc w:val="both"/>
        <w:rPr>
          <w:rFonts w:ascii="Palatino Linotype" w:eastAsiaTheme="minorHAnsi" w:hAnsi="Palatino Linotype" w:cs="Arial"/>
          <w:i/>
          <w:color w:val="000000"/>
          <w:sz w:val="22"/>
          <w:szCs w:val="22"/>
          <w:lang w:val="es-MX" w:eastAsia="en-US"/>
        </w:rPr>
      </w:pPr>
      <w:r w:rsidRPr="0013589E">
        <w:rPr>
          <w:rFonts w:ascii="Palatino Linotype" w:eastAsiaTheme="minorHAnsi" w:hAnsi="Palatino Linotype" w:cs="Arial"/>
          <w:i/>
          <w:color w:val="000000"/>
          <w:sz w:val="22"/>
          <w:szCs w:val="22"/>
          <w:lang w:val="es-MX" w:eastAsia="en-US"/>
        </w:rPr>
        <w:t>(</w:t>
      </w:r>
      <w:r w:rsidRPr="0013589E">
        <w:rPr>
          <w:rFonts w:ascii="Palatino Linotype" w:eastAsiaTheme="minorHAnsi" w:hAnsi="Palatino Linotype" w:cs="Arial"/>
          <w:i/>
          <w:sz w:val="22"/>
          <w:szCs w:val="22"/>
          <w:lang w:val="es-MX" w:eastAsia="en-US"/>
        </w:rPr>
        <w:t>...)”</w:t>
      </w:r>
    </w:p>
    <w:p w14:paraId="3FCFCC8D" w14:textId="77777777" w:rsidR="0047739C" w:rsidRDefault="0047739C" w:rsidP="00841AC5">
      <w:pPr>
        <w:spacing w:line="360" w:lineRule="auto"/>
        <w:jc w:val="both"/>
        <w:rPr>
          <w:rFonts w:ascii="Palatino Linotype" w:eastAsiaTheme="minorHAnsi" w:hAnsi="Palatino Linotype" w:cs="Arial"/>
          <w:szCs w:val="22"/>
          <w:lang w:val="es-MX" w:eastAsia="en-US"/>
        </w:rPr>
      </w:pPr>
    </w:p>
    <w:p w14:paraId="56BA352C" w14:textId="337C3A28" w:rsidR="0029071C" w:rsidRPr="0013589E" w:rsidRDefault="0029071C" w:rsidP="00841AC5">
      <w:pPr>
        <w:spacing w:line="360" w:lineRule="auto"/>
        <w:jc w:val="both"/>
        <w:rPr>
          <w:rFonts w:ascii="Palatino Linotype" w:eastAsiaTheme="minorHAnsi" w:hAnsi="Palatino Linotype" w:cs="Arial"/>
          <w:i/>
          <w:szCs w:val="22"/>
          <w:lang w:val="es-MX" w:eastAsia="en-US"/>
        </w:rPr>
      </w:pPr>
      <w:r w:rsidRPr="0013589E">
        <w:rPr>
          <w:rFonts w:ascii="Palatino Linotype" w:eastAsiaTheme="minorHAnsi" w:hAnsi="Palatino Linotype" w:cs="Arial"/>
          <w:szCs w:val="22"/>
          <w:lang w:val="es-MX" w:eastAsia="en-US"/>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1948BA5" w14:textId="77777777" w:rsidR="00841AC5" w:rsidRPr="0013589E" w:rsidRDefault="00841AC5" w:rsidP="00841AC5">
      <w:pPr>
        <w:spacing w:line="360" w:lineRule="auto"/>
        <w:jc w:val="both"/>
        <w:rPr>
          <w:rFonts w:ascii="Palatino Linotype" w:eastAsiaTheme="minorHAnsi" w:hAnsi="Palatino Linotype" w:cs="Arial"/>
          <w:szCs w:val="22"/>
          <w:lang w:val="es-MX" w:eastAsia="en-US"/>
        </w:rPr>
      </w:pPr>
    </w:p>
    <w:p w14:paraId="4096C57B" w14:textId="243BB4D1" w:rsidR="0029071C" w:rsidRPr="0013589E" w:rsidRDefault="0029071C" w:rsidP="00841AC5">
      <w:pPr>
        <w:spacing w:line="360" w:lineRule="auto"/>
        <w:jc w:val="both"/>
        <w:rPr>
          <w:rFonts w:ascii="Palatino Linotype" w:eastAsiaTheme="minorHAnsi" w:hAnsi="Palatino Linotype" w:cs="Arial"/>
          <w:szCs w:val="22"/>
          <w:lang w:val="es-MX" w:eastAsia="en-US"/>
        </w:rPr>
      </w:pPr>
      <w:r w:rsidRPr="0013589E">
        <w:rPr>
          <w:rFonts w:ascii="Palatino Linotype" w:eastAsiaTheme="minorHAnsi" w:hAnsi="Palatino Linotype" w:cs="Arial"/>
          <w:szCs w:val="22"/>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322DA1F" w14:textId="77777777" w:rsidR="008344D6" w:rsidRPr="0013589E" w:rsidRDefault="008344D6" w:rsidP="008344D6">
      <w:pPr>
        <w:spacing w:line="259" w:lineRule="auto"/>
        <w:ind w:left="567" w:right="567"/>
        <w:jc w:val="both"/>
        <w:rPr>
          <w:rFonts w:ascii="Palatino Linotype" w:eastAsiaTheme="minorHAnsi" w:hAnsi="Palatino Linotype" w:cs="Arial"/>
          <w:i/>
          <w:sz w:val="22"/>
          <w:szCs w:val="22"/>
          <w:lang w:val="es-MX" w:eastAsia="en-US"/>
        </w:rPr>
      </w:pPr>
    </w:p>
    <w:p w14:paraId="1B16BA52" w14:textId="77777777" w:rsidR="0029071C" w:rsidRPr="0013589E" w:rsidRDefault="0029071C" w:rsidP="008344D6">
      <w:pPr>
        <w:spacing w:line="259" w:lineRule="auto"/>
        <w:ind w:left="567" w:right="567"/>
        <w:jc w:val="both"/>
        <w:rPr>
          <w:rFonts w:ascii="Palatino Linotype" w:eastAsiaTheme="minorHAnsi" w:hAnsi="Palatino Linotype" w:cs="Arial"/>
          <w:i/>
          <w:sz w:val="22"/>
          <w:szCs w:val="22"/>
          <w:lang w:val="es-MX" w:eastAsia="en-US"/>
        </w:rPr>
      </w:pPr>
      <w:r w:rsidRPr="0013589E">
        <w:rPr>
          <w:rFonts w:ascii="Palatino Linotype" w:eastAsiaTheme="minorHAnsi" w:hAnsi="Palatino Linotype" w:cs="Arial"/>
          <w:i/>
          <w:sz w:val="22"/>
          <w:szCs w:val="22"/>
          <w:lang w:val="es-MX" w:eastAsia="en-US"/>
        </w:rPr>
        <w:t>“</w:t>
      </w:r>
      <w:r w:rsidRPr="0013589E">
        <w:rPr>
          <w:rFonts w:ascii="Palatino Linotype" w:eastAsiaTheme="minorHAnsi" w:hAnsi="Palatino Linotype" w:cs="Arial"/>
          <w:b/>
          <w:i/>
          <w:color w:val="000000"/>
          <w:sz w:val="22"/>
          <w:szCs w:val="22"/>
          <w:lang w:val="es-MX" w:eastAsia="en-US"/>
        </w:rPr>
        <w:t>Artículo 12.</w:t>
      </w:r>
      <w:r w:rsidRPr="0013589E">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14:paraId="51F6945C" w14:textId="77777777" w:rsidR="0029071C" w:rsidRPr="0013589E"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p>
    <w:p w14:paraId="7BA66C94" w14:textId="77777777" w:rsidR="0029071C" w:rsidRPr="0013589E" w:rsidRDefault="0029071C" w:rsidP="00BD677A">
      <w:pPr>
        <w:spacing w:line="259" w:lineRule="auto"/>
        <w:ind w:left="567" w:right="567"/>
        <w:jc w:val="both"/>
        <w:rPr>
          <w:rFonts w:ascii="Palatino Linotype" w:eastAsiaTheme="minorHAnsi" w:hAnsi="Palatino Linotype" w:cs="Arial"/>
          <w:i/>
          <w:sz w:val="22"/>
          <w:szCs w:val="22"/>
          <w:lang w:val="es-MX" w:eastAsia="en-US"/>
        </w:rPr>
      </w:pPr>
      <w:r w:rsidRPr="0013589E">
        <w:rPr>
          <w:rFonts w:ascii="Palatino Linotype" w:eastAsiaTheme="minorHAnsi" w:hAnsi="Palatino Linotype" w:cs="Arial"/>
          <w:i/>
          <w:color w:val="000000"/>
          <w:sz w:val="22"/>
          <w:szCs w:val="22"/>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BD677A" w:rsidRPr="0013589E">
        <w:rPr>
          <w:rFonts w:ascii="Palatino Linotype" w:eastAsiaTheme="minorHAnsi" w:hAnsi="Palatino Linotype" w:cs="Arial"/>
          <w:i/>
          <w:sz w:val="22"/>
          <w:szCs w:val="22"/>
          <w:lang w:val="es-MX" w:eastAsia="en-US"/>
        </w:rPr>
        <w:t>”</w:t>
      </w:r>
    </w:p>
    <w:p w14:paraId="3AA05DD5" w14:textId="77777777" w:rsidR="00BD677A" w:rsidRPr="00F84D96" w:rsidRDefault="00BD677A" w:rsidP="00BD677A">
      <w:pPr>
        <w:spacing w:line="259" w:lineRule="auto"/>
        <w:ind w:left="567" w:right="567"/>
        <w:jc w:val="both"/>
        <w:rPr>
          <w:rFonts w:ascii="Palatino Linotype" w:eastAsiaTheme="minorHAnsi" w:hAnsi="Palatino Linotype" w:cs="Arial"/>
          <w:i/>
          <w:sz w:val="32"/>
          <w:szCs w:val="22"/>
          <w:lang w:val="es-MX" w:eastAsia="en-US"/>
        </w:rPr>
      </w:pPr>
    </w:p>
    <w:p w14:paraId="353C75CB" w14:textId="77777777" w:rsidR="0029071C" w:rsidRPr="0013589E" w:rsidRDefault="0029071C" w:rsidP="00BD677A">
      <w:pPr>
        <w:spacing w:line="360" w:lineRule="auto"/>
        <w:jc w:val="both"/>
        <w:rPr>
          <w:rFonts w:ascii="Palatino Linotype" w:eastAsiaTheme="minorHAnsi" w:hAnsi="Palatino Linotype" w:cs="Arial"/>
          <w:color w:val="000000"/>
          <w:szCs w:val="22"/>
          <w:lang w:val="es-MX" w:eastAsia="en-US"/>
        </w:rPr>
      </w:pPr>
      <w:r w:rsidRPr="0013589E">
        <w:rPr>
          <w:rFonts w:ascii="Palatino Linotype" w:eastAsiaTheme="minorHAnsi" w:hAnsi="Palatino Linotype" w:cs="Arial"/>
          <w:color w:val="000000"/>
          <w:szCs w:val="22"/>
          <w:lang w:val="es-MX" w:eastAsia="en-US"/>
        </w:rPr>
        <w:t xml:space="preserve">En síntesis, el derecho de acceso a la información pública se satisface en aquellos casos en que se entregue el soporte documental en que conste la información pública, toda </w:t>
      </w:r>
      <w:r w:rsidRPr="0013589E">
        <w:rPr>
          <w:rFonts w:ascii="Palatino Linotype" w:eastAsiaTheme="minorHAnsi" w:hAnsi="Palatino Linotype" w:cs="Arial"/>
          <w:color w:val="000000"/>
          <w:szCs w:val="22"/>
          <w:lang w:val="es-MX" w:eastAsia="en-US"/>
        </w:rPr>
        <w:lastRenderedPageBreak/>
        <w:t>vez que, los Sujetos Obligados</w:t>
      </w:r>
      <w:r w:rsidRPr="0013589E">
        <w:rPr>
          <w:rFonts w:ascii="Palatino Linotype" w:eastAsiaTheme="minorHAnsi" w:hAnsi="Palatino Linotype" w:cs="Arial"/>
          <w:b/>
          <w:color w:val="000000"/>
          <w:szCs w:val="22"/>
          <w:lang w:val="es-MX" w:eastAsia="en-US"/>
        </w:rPr>
        <w:t xml:space="preserve"> </w:t>
      </w:r>
      <w:r w:rsidRPr="0013589E">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13589E">
        <w:rPr>
          <w:rFonts w:ascii="Palatino Linotype" w:eastAsiaTheme="minorHAnsi" w:hAnsi="Palatino Linotype" w:cs="Arial"/>
          <w:i/>
          <w:color w:val="000000"/>
          <w:szCs w:val="22"/>
          <w:lang w:val="es-MX" w:eastAsia="en-US"/>
        </w:rPr>
        <w:t>ad hoc</w:t>
      </w:r>
      <w:r w:rsidRPr="0013589E">
        <w:rPr>
          <w:rFonts w:ascii="Palatino Linotype" w:eastAsiaTheme="minorHAnsi" w:hAnsi="Palatino Linotype" w:cs="Arial"/>
          <w:color w:val="000000"/>
          <w:szCs w:val="22"/>
          <w:lang w:val="es-MX" w:eastAsia="en-US"/>
        </w:rPr>
        <w:t>, para satisfacer el derecho de a</w:t>
      </w:r>
      <w:r w:rsidR="00BD677A" w:rsidRPr="0013589E">
        <w:rPr>
          <w:rFonts w:ascii="Palatino Linotype" w:eastAsiaTheme="minorHAnsi" w:hAnsi="Palatino Linotype" w:cs="Arial"/>
          <w:color w:val="000000"/>
          <w:szCs w:val="22"/>
          <w:lang w:val="es-MX" w:eastAsia="en-US"/>
        </w:rPr>
        <w:t>cceso a la información pública.</w:t>
      </w:r>
    </w:p>
    <w:p w14:paraId="6B7FB62C" w14:textId="77777777" w:rsidR="00BD677A" w:rsidRPr="0013589E" w:rsidRDefault="00BD677A" w:rsidP="00BD677A">
      <w:pPr>
        <w:spacing w:line="360" w:lineRule="auto"/>
        <w:jc w:val="both"/>
        <w:rPr>
          <w:rFonts w:ascii="Palatino Linotype" w:eastAsiaTheme="minorHAnsi" w:hAnsi="Palatino Linotype" w:cs="Arial"/>
          <w:color w:val="000000"/>
          <w:szCs w:val="22"/>
          <w:lang w:val="es-MX" w:eastAsia="en-US"/>
        </w:rPr>
      </w:pPr>
    </w:p>
    <w:p w14:paraId="1D7CB67D" w14:textId="77777777" w:rsidR="0029071C" w:rsidRPr="0013589E" w:rsidRDefault="0029071C" w:rsidP="00BD677A">
      <w:pPr>
        <w:spacing w:line="360" w:lineRule="auto"/>
        <w:jc w:val="both"/>
        <w:rPr>
          <w:rFonts w:ascii="Palatino Linotype" w:eastAsiaTheme="minorHAnsi" w:hAnsi="Palatino Linotype" w:cstheme="minorBidi"/>
          <w:b/>
          <w:bCs/>
          <w:color w:val="000000"/>
          <w:szCs w:val="22"/>
          <w:lang w:val="es-MX" w:eastAsia="en-US"/>
        </w:rPr>
      </w:pPr>
      <w:r w:rsidRPr="0013589E">
        <w:rPr>
          <w:rFonts w:ascii="Palatino Linotype" w:eastAsiaTheme="minorHAnsi" w:hAnsi="Palatino Linotype" w:cs="Arial"/>
          <w:color w:val="000000"/>
          <w:szCs w:val="22"/>
          <w:lang w:val="es-MX" w:eastAsia="en-US"/>
        </w:rPr>
        <w:t xml:space="preserve">Como apoyo a lo anterior, es aplicable el Criterio 03-17, emitido por </w:t>
      </w:r>
      <w:r w:rsidRPr="0013589E">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13589E">
        <w:rPr>
          <w:rFonts w:ascii="Palatino Linotype" w:eastAsiaTheme="minorHAnsi" w:hAnsi="Palatino Linotype" w:cstheme="minorBidi"/>
          <w:bCs/>
          <w:color w:val="000000"/>
          <w:szCs w:val="22"/>
          <w:lang w:val="es-MX" w:eastAsia="en-US"/>
        </w:rPr>
        <w:t xml:space="preserve"> que dice:</w:t>
      </w:r>
      <w:r w:rsidRPr="0013589E">
        <w:rPr>
          <w:rFonts w:ascii="Palatino Linotype" w:eastAsiaTheme="minorHAnsi" w:hAnsi="Palatino Linotype" w:cstheme="minorBidi"/>
          <w:b/>
          <w:bCs/>
          <w:color w:val="000000"/>
          <w:szCs w:val="22"/>
          <w:lang w:val="es-MX" w:eastAsia="en-US"/>
        </w:rPr>
        <w:t xml:space="preserve"> </w:t>
      </w:r>
    </w:p>
    <w:p w14:paraId="5471A0AB" w14:textId="77777777" w:rsidR="0029071C" w:rsidRPr="0013589E" w:rsidRDefault="0029071C" w:rsidP="0029071C">
      <w:pPr>
        <w:spacing w:after="160" w:line="259" w:lineRule="auto"/>
        <w:ind w:left="851" w:right="850"/>
        <w:jc w:val="both"/>
        <w:rPr>
          <w:rFonts w:ascii="Palatino Linotype" w:eastAsiaTheme="minorHAnsi" w:hAnsi="Palatino Linotype" w:cs="Arial"/>
          <w:color w:val="000000"/>
          <w:sz w:val="2"/>
          <w:szCs w:val="22"/>
          <w:lang w:val="es-MX" w:eastAsia="en-US"/>
        </w:rPr>
      </w:pPr>
    </w:p>
    <w:p w14:paraId="262D8FFF" w14:textId="77777777" w:rsidR="0029071C" w:rsidRPr="0013589E" w:rsidRDefault="0029071C" w:rsidP="0029071C">
      <w:pPr>
        <w:spacing w:after="160" w:line="259" w:lineRule="auto"/>
        <w:ind w:left="567" w:right="567"/>
        <w:jc w:val="both"/>
        <w:rPr>
          <w:rFonts w:ascii="Palatino Linotype" w:eastAsiaTheme="minorHAnsi" w:hAnsi="Palatino Linotype" w:cs="Arial"/>
          <w:i/>
          <w:color w:val="000000"/>
          <w:sz w:val="22"/>
          <w:szCs w:val="22"/>
          <w:lang w:val="es-MX" w:eastAsia="en-US"/>
        </w:rPr>
      </w:pPr>
      <w:r w:rsidRPr="0013589E">
        <w:rPr>
          <w:rFonts w:ascii="Palatino Linotype" w:eastAsiaTheme="minorHAnsi" w:hAnsi="Palatino Linotype" w:cs="Arial"/>
          <w:i/>
          <w:color w:val="000000"/>
          <w:sz w:val="22"/>
          <w:szCs w:val="22"/>
          <w:lang w:val="es-MX" w:eastAsia="en-US"/>
        </w:rPr>
        <w:t>“</w:t>
      </w:r>
      <w:r w:rsidRPr="0013589E">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13589E">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CF9F53D" w14:textId="77777777" w:rsidR="0029071C" w:rsidRPr="0013589E" w:rsidRDefault="0029071C" w:rsidP="0029071C">
      <w:pPr>
        <w:spacing w:after="160" w:line="259" w:lineRule="auto"/>
        <w:ind w:left="567" w:right="567"/>
        <w:jc w:val="both"/>
        <w:rPr>
          <w:rFonts w:ascii="Palatino Linotype" w:eastAsiaTheme="minorHAnsi" w:hAnsi="Palatino Linotype" w:cs="Arial"/>
          <w:i/>
          <w:color w:val="000000"/>
          <w:sz w:val="2"/>
          <w:szCs w:val="22"/>
          <w:lang w:val="es-MX" w:eastAsia="en-US"/>
        </w:rPr>
      </w:pPr>
    </w:p>
    <w:p w14:paraId="5C420990" w14:textId="77777777" w:rsidR="0029071C" w:rsidRPr="0013589E"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13589E">
        <w:rPr>
          <w:rFonts w:ascii="Palatino Linotype" w:eastAsiaTheme="minorHAnsi" w:hAnsi="Palatino Linotype" w:cs="Arial"/>
          <w:i/>
          <w:color w:val="000000"/>
          <w:sz w:val="20"/>
          <w:szCs w:val="22"/>
          <w:lang w:val="es-MX" w:eastAsia="en-US"/>
        </w:rPr>
        <w:t xml:space="preserve">Resoluciones: </w:t>
      </w:r>
    </w:p>
    <w:p w14:paraId="6C75C26F" w14:textId="77777777" w:rsidR="0029071C" w:rsidRPr="0013589E"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13589E">
        <w:rPr>
          <w:rFonts w:ascii="Palatino Linotype" w:eastAsiaTheme="minorHAnsi" w:hAnsi="Palatino Linotype" w:cs="Arial"/>
          <w:i/>
          <w:color w:val="000000"/>
          <w:sz w:val="20"/>
          <w:szCs w:val="22"/>
          <w:lang w:val="es-MX" w:eastAsia="en-US"/>
        </w:rPr>
        <w:sym w:font="Symbol" w:char="F0B7"/>
      </w:r>
      <w:r w:rsidRPr="0013589E">
        <w:rPr>
          <w:rFonts w:ascii="Palatino Linotype" w:eastAsiaTheme="minorHAnsi" w:hAnsi="Palatino Linotype" w:cs="Arial"/>
          <w:i/>
          <w:color w:val="000000"/>
          <w:sz w:val="20"/>
          <w:szCs w:val="22"/>
          <w:lang w:val="es-MX" w:eastAsia="en-US"/>
        </w:rPr>
        <w:t xml:space="preserve"> RRA 0050/16. Instituto Nacional para la Evaluación de la Educación. 13 julio de 2016. Por unanimidad. Comisionado Ponente: Francisco Javier Acuña Llamas.</w:t>
      </w:r>
    </w:p>
    <w:p w14:paraId="7CB11674" w14:textId="77777777" w:rsidR="0029071C" w:rsidRPr="0013589E"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13589E">
        <w:rPr>
          <w:rFonts w:ascii="Palatino Linotype" w:eastAsiaTheme="minorHAnsi" w:hAnsi="Palatino Linotype" w:cs="Arial"/>
          <w:i/>
          <w:color w:val="000000"/>
          <w:sz w:val="20"/>
          <w:szCs w:val="22"/>
          <w:lang w:val="es-MX" w:eastAsia="en-US"/>
        </w:rPr>
        <w:sym w:font="Symbol" w:char="F0B7"/>
      </w:r>
      <w:r w:rsidRPr="0013589E">
        <w:rPr>
          <w:rFonts w:ascii="Palatino Linotype" w:eastAsiaTheme="minorHAnsi" w:hAnsi="Palatino Linotype" w:cs="Arial"/>
          <w:i/>
          <w:color w:val="000000"/>
          <w:sz w:val="20"/>
          <w:szCs w:val="22"/>
          <w:lang w:val="es-MX" w:eastAsia="en-US"/>
        </w:rPr>
        <w:t xml:space="preserve"> RRA 0310/16. Instituto Nacional de Transparencia, Acceso a la Información y Protección de Datos Personales. 10 de agosto de 2016. Por unanimidad. Comisionada Ponente. Areli Cano Guadiana. </w:t>
      </w:r>
    </w:p>
    <w:p w14:paraId="30B76357" w14:textId="77777777" w:rsidR="0029071C" w:rsidRPr="0013589E"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13589E">
        <w:rPr>
          <w:rFonts w:ascii="Palatino Linotype" w:eastAsiaTheme="minorHAnsi" w:hAnsi="Palatino Linotype" w:cs="Arial"/>
          <w:i/>
          <w:color w:val="000000"/>
          <w:sz w:val="20"/>
          <w:szCs w:val="22"/>
          <w:lang w:val="es-MX" w:eastAsia="en-US"/>
        </w:rPr>
        <w:sym w:font="Symbol" w:char="F0B7"/>
      </w:r>
      <w:r w:rsidRPr="0013589E">
        <w:rPr>
          <w:rFonts w:ascii="Palatino Linotype" w:eastAsiaTheme="minorHAnsi" w:hAnsi="Palatino Linotype" w:cs="Arial"/>
          <w:i/>
          <w:color w:val="000000"/>
          <w:sz w:val="20"/>
          <w:szCs w:val="22"/>
          <w:lang w:val="es-MX" w:eastAsia="en-US"/>
        </w:rPr>
        <w:t xml:space="preserve"> RRA 1889/16. Secretaría de Hacienda y Crédito Público. 05 de octubre de 2016. Por unanimidad. Comisionada Ponente. Ximena Puente de la Mora.”</w:t>
      </w:r>
    </w:p>
    <w:p w14:paraId="066ADC8C" w14:textId="77777777" w:rsidR="0029071C" w:rsidRPr="0013589E" w:rsidRDefault="0029071C" w:rsidP="0029071C">
      <w:pPr>
        <w:spacing w:after="160" w:line="259" w:lineRule="auto"/>
        <w:jc w:val="both"/>
        <w:rPr>
          <w:rFonts w:ascii="Palatino Linotype" w:eastAsiaTheme="minorHAnsi" w:hAnsi="Palatino Linotype" w:cs="Arial"/>
          <w:sz w:val="16"/>
          <w:szCs w:val="22"/>
          <w:lang w:val="es-MX" w:eastAsia="en-US"/>
        </w:rPr>
      </w:pPr>
    </w:p>
    <w:p w14:paraId="3A5833BB" w14:textId="03FF56C2" w:rsidR="00994608" w:rsidRPr="0047739C" w:rsidRDefault="0029071C" w:rsidP="0047739C">
      <w:pPr>
        <w:spacing w:line="360" w:lineRule="auto"/>
        <w:jc w:val="both"/>
        <w:rPr>
          <w:rFonts w:ascii="Palatino Linotype" w:eastAsiaTheme="minorHAnsi" w:hAnsi="Palatino Linotype" w:cs="Arial"/>
          <w:color w:val="000000" w:themeColor="text1"/>
          <w:szCs w:val="22"/>
          <w:lang w:val="es-MX" w:eastAsia="en-US"/>
        </w:rPr>
      </w:pPr>
      <w:r w:rsidRPr="0013589E">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13589E">
        <w:rPr>
          <w:rFonts w:ascii="Palatino Linotype" w:eastAsiaTheme="minorHAnsi" w:hAnsi="Palatino Linotype" w:cs="Arial"/>
          <w:szCs w:val="22"/>
          <w:lang w:val="es-MX" w:eastAsia="en-US"/>
        </w:rPr>
        <w:t>generen</w:t>
      </w:r>
      <w:r w:rsidRPr="0013589E">
        <w:rPr>
          <w:rFonts w:ascii="Palatino Linotype" w:eastAsiaTheme="minorHAnsi" w:hAnsi="Palatino Linotype" w:cs="Arial"/>
          <w:color w:val="000000" w:themeColor="text1"/>
          <w:szCs w:val="22"/>
          <w:lang w:val="es-MX" w:eastAsia="en-U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00C622A" w14:textId="77777777" w:rsidR="00994608" w:rsidRDefault="00994608" w:rsidP="00994608">
      <w:pPr>
        <w:pStyle w:val="Sinespaciado"/>
        <w:rPr>
          <w:rFonts w:eastAsiaTheme="minorHAnsi"/>
          <w:lang w:eastAsia="en-US"/>
        </w:rPr>
      </w:pPr>
    </w:p>
    <w:p w14:paraId="2F9FD0EA" w14:textId="77777777" w:rsidR="0071569A" w:rsidRDefault="0071569A" w:rsidP="0071569A">
      <w:pPr>
        <w:spacing w:line="360" w:lineRule="auto"/>
        <w:jc w:val="both"/>
        <w:rPr>
          <w:rFonts w:ascii="Palatino Linotype" w:eastAsia="Calibri" w:hAnsi="Palatino Linotype"/>
          <w:lang w:val="es-ES_tradnl"/>
        </w:rPr>
      </w:pPr>
    </w:p>
    <w:p w14:paraId="6ADFB179" w14:textId="77777777" w:rsidR="00311CA0" w:rsidRPr="00717D41" w:rsidRDefault="00311CA0" w:rsidP="00311CA0">
      <w:pPr>
        <w:spacing w:line="360" w:lineRule="auto"/>
        <w:jc w:val="both"/>
        <w:rPr>
          <w:rFonts w:ascii="Palatino Linotype" w:eastAsia="Calibri" w:hAnsi="Palatino Linotype"/>
          <w:lang w:val="es-ES_tradnl"/>
        </w:rPr>
      </w:pPr>
      <w:r w:rsidRPr="00717D41">
        <w:rPr>
          <w:rFonts w:ascii="Palatino Linotype" w:eastAsia="Calibri" w:hAnsi="Palatino Linotype"/>
          <w:lang w:val="es-ES_tradnl"/>
        </w:rPr>
        <w:t>En primer lugar, resulta necesario traer a colación el artículo 123 en sus aparatos A y B, de la Constitución Política de los Estados Unidos Mexicanos, el cual establece las relaciones obrero patronales entre particulares (apartado A) y las relaciones laborales entre las Dependencias de Gobierno con sus servidores públicos (apartado B), se cita para mayor referencia a continuación:</w:t>
      </w:r>
    </w:p>
    <w:p w14:paraId="22A86007" w14:textId="77777777" w:rsidR="00311CA0" w:rsidRPr="00717D41" w:rsidRDefault="00311CA0" w:rsidP="00311CA0">
      <w:pPr>
        <w:spacing w:line="360" w:lineRule="auto"/>
        <w:jc w:val="both"/>
        <w:rPr>
          <w:rFonts w:ascii="Palatino Linotype" w:eastAsia="Calibri" w:hAnsi="Palatino Linotype"/>
          <w:lang w:val="es-ES_tradnl"/>
        </w:rPr>
      </w:pPr>
    </w:p>
    <w:p w14:paraId="3078BAB2" w14:textId="77777777" w:rsidR="00311CA0" w:rsidRPr="00717D41" w:rsidRDefault="00311CA0" w:rsidP="00311CA0">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t xml:space="preserve">“Artículo 123. </w:t>
      </w:r>
      <w:r w:rsidRPr="00717D41">
        <w:rPr>
          <w:rFonts w:ascii="Palatino Linotype" w:eastAsia="Calibri" w:hAnsi="Palatino Linotype"/>
          <w:i/>
          <w:lang w:val="es-ES_tradnl"/>
        </w:rPr>
        <w:t>Toda persona tiene derecho al trabajo digno y socialmente útil; al efecto, se promoverán la creación de empleos y la organización social de trabajo, conforme a la ley.</w:t>
      </w:r>
    </w:p>
    <w:p w14:paraId="229F0373" w14:textId="77777777" w:rsidR="00311CA0" w:rsidRPr="00717D41" w:rsidRDefault="00311CA0" w:rsidP="00311CA0">
      <w:pPr>
        <w:ind w:left="567" w:right="567"/>
        <w:jc w:val="both"/>
        <w:rPr>
          <w:rFonts w:ascii="Palatino Linotype" w:eastAsia="Calibri" w:hAnsi="Palatino Linotype"/>
          <w:i/>
          <w:lang w:val="es-ES_tradnl"/>
        </w:rPr>
      </w:pPr>
      <w:r w:rsidRPr="00717D41">
        <w:rPr>
          <w:rFonts w:ascii="Palatino Linotype" w:eastAsia="Calibri" w:hAnsi="Palatino Linotype"/>
          <w:i/>
          <w:lang w:val="es-ES_tradnl"/>
        </w:rPr>
        <w:t>El Congreso de la Unión, sin contravenir a las bases siguientes deberá expedir leyes sobre el trabajo, las cuales regirán:</w:t>
      </w:r>
    </w:p>
    <w:p w14:paraId="495422E0" w14:textId="77777777" w:rsidR="00311CA0" w:rsidRPr="00717D41" w:rsidRDefault="00311CA0" w:rsidP="00311CA0">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t xml:space="preserve">A. </w:t>
      </w:r>
      <w:r w:rsidRPr="00717D41">
        <w:rPr>
          <w:rFonts w:ascii="Palatino Linotype" w:eastAsia="Calibri" w:hAnsi="Palatino Linotype"/>
          <w:i/>
          <w:lang w:val="es-ES_tradnl"/>
        </w:rPr>
        <w:t>Entre los obreros, jornaleros, empleados domésticos, artesanos y de una manera general, todo contrato de trabajo:</w:t>
      </w:r>
    </w:p>
    <w:p w14:paraId="3BCACBE2" w14:textId="77777777" w:rsidR="00311CA0" w:rsidRPr="00717D41" w:rsidRDefault="00311CA0" w:rsidP="00311CA0">
      <w:pPr>
        <w:ind w:left="567" w:right="567"/>
        <w:jc w:val="both"/>
        <w:rPr>
          <w:rFonts w:ascii="Palatino Linotype" w:eastAsia="Calibri" w:hAnsi="Palatino Linotype"/>
          <w:i/>
          <w:lang w:val="es-ES_tradnl"/>
        </w:rPr>
      </w:pPr>
      <w:r w:rsidRPr="00717D41">
        <w:rPr>
          <w:rFonts w:ascii="Palatino Linotype" w:eastAsia="Calibri" w:hAnsi="Palatino Linotype"/>
          <w:i/>
          <w:lang w:val="es-ES_tradnl"/>
        </w:rPr>
        <w:t>(…)</w:t>
      </w:r>
    </w:p>
    <w:p w14:paraId="6DFC7524" w14:textId="77777777" w:rsidR="00311CA0" w:rsidRPr="00717D41" w:rsidRDefault="00311CA0" w:rsidP="00311CA0">
      <w:pPr>
        <w:ind w:left="567" w:right="567"/>
        <w:jc w:val="both"/>
        <w:rPr>
          <w:rFonts w:ascii="Palatino Linotype" w:eastAsia="Calibri" w:hAnsi="Palatino Linotype"/>
          <w:i/>
          <w:lang w:val="es-ES_tradnl"/>
        </w:rPr>
      </w:pPr>
    </w:p>
    <w:p w14:paraId="0926D055" w14:textId="77777777" w:rsidR="00311CA0" w:rsidRPr="00717D41" w:rsidRDefault="00311CA0" w:rsidP="00311CA0">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t>B.</w:t>
      </w:r>
      <w:r w:rsidRPr="00717D41">
        <w:rPr>
          <w:rFonts w:ascii="Palatino Linotype" w:eastAsia="Calibri" w:hAnsi="Palatino Linotype"/>
          <w:i/>
          <w:lang w:val="es-ES_tradnl"/>
        </w:rPr>
        <w:t xml:space="preserve"> Entre los Poderes de la Unión y sus trabajadores:</w:t>
      </w:r>
    </w:p>
    <w:p w14:paraId="3112EFDF" w14:textId="77777777" w:rsidR="00311CA0" w:rsidRPr="00717D41" w:rsidRDefault="00311CA0" w:rsidP="00311CA0">
      <w:pPr>
        <w:ind w:left="567" w:right="567"/>
        <w:jc w:val="both"/>
        <w:rPr>
          <w:rFonts w:ascii="Palatino Linotype" w:eastAsia="Calibri" w:hAnsi="Palatino Linotype"/>
          <w:i/>
          <w:lang w:val="es-ES_tradnl"/>
        </w:rPr>
      </w:pPr>
      <w:r w:rsidRPr="00717D41">
        <w:rPr>
          <w:rFonts w:ascii="Palatino Linotype" w:eastAsia="Calibri" w:hAnsi="Palatino Linotype"/>
          <w:i/>
          <w:lang w:val="es-ES_tradnl"/>
        </w:rPr>
        <w:t>(…)</w:t>
      </w:r>
    </w:p>
    <w:p w14:paraId="3E89112F" w14:textId="77777777" w:rsidR="00311CA0" w:rsidRPr="00717D41" w:rsidRDefault="00311CA0" w:rsidP="00311CA0">
      <w:pPr>
        <w:spacing w:line="360" w:lineRule="auto"/>
        <w:jc w:val="both"/>
        <w:rPr>
          <w:rFonts w:ascii="Palatino Linotype" w:eastAsia="Calibri" w:hAnsi="Palatino Linotype"/>
          <w:lang w:val="es-ES_tradnl"/>
        </w:rPr>
      </w:pPr>
    </w:p>
    <w:p w14:paraId="2B650361" w14:textId="77777777" w:rsidR="00311CA0" w:rsidRPr="00717D41" w:rsidRDefault="00311CA0" w:rsidP="00311CA0">
      <w:pPr>
        <w:spacing w:line="360" w:lineRule="auto"/>
        <w:jc w:val="both"/>
        <w:rPr>
          <w:rFonts w:ascii="Palatino Linotype" w:eastAsia="Calibri" w:hAnsi="Palatino Linotype"/>
          <w:lang w:val="es-ES_tradnl"/>
        </w:rPr>
      </w:pPr>
      <w:r>
        <w:rPr>
          <w:rFonts w:ascii="Palatino Linotype" w:eastAsia="Calibri" w:hAnsi="Palatino Linotype"/>
          <w:lang w:val="es-ES_tradnl"/>
        </w:rPr>
        <w:t>De lo anterior se advierte</w:t>
      </w:r>
      <w:r w:rsidRPr="00717D41">
        <w:rPr>
          <w:rFonts w:ascii="Palatino Linotype" w:eastAsia="Calibri" w:hAnsi="Palatino Linotype"/>
          <w:lang w:val="es-ES_tradnl"/>
        </w:rPr>
        <w:t xml:space="preserve"> que</w:t>
      </w:r>
      <w:r>
        <w:rPr>
          <w:rFonts w:ascii="Palatino Linotype" w:eastAsia="Calibri" w:hAnsi="Palatino Linotype"/>
          <w:lang w:val="es-ES_tradnl"/>
        </w:rPr>
        <w:t>,</w:t>
      </w:r>
      <w:r w:rsidRPr="00717D41">
        <w:rPr>
          <w:rFonts w:ascii="Palatino Linotype" w:eastAsia="Calibri" w:hAnsi="Palatino Linotype"/>
          <w:lang w:val="es-ES_tradnl"/>
        </w:rPr>
        <w:t xml:space="preserve"> tanto el</w:t>
      </w:r>
      <w:r>
        <w:rPr>
          <w:rFonts w:ascii="Palatino Linotype" w:eastAsia="Calibri" w:hAnsi="Palatino Linotype"/>
          <w:lang w:val="es-ES_tradnl"/>
        </w:rPr>
        <w:t xml:space="preserve"> Instituto Mexicano del Seguro </w:t>
      </w:r>
      <w:r w:rsidRPr="00717D41">
        <w:rPr>
          <w:rFonts w:ascii="Palatino Linotype" w:eastAsia="Calibri" w:hAnsi="Palatino Linotype"/>
          <w:lang w:val="es-ES_tradnl"/>
        </w:rPr>
        <w:t xml:space="preserve">Social </w:t>
      </w:r>
      <w:r>
        <w:rPr>
          <w:rFonts w:ascii="Palatino Linotype" w:eastAsia="Calibri" w:hAnsi="Palatino Linotype"/>
          <w:lang w:val="es-ES_tradnl"/>
        </w:rPr>
        <w:t>(</w:t>
      </w:r>
      <w:r w:rsidRPr="00717D41">
        <w:rPr>
          <w:rFonts w:ascii="Palatino Linotype" w:eastAsia="Calibri" w:hAnsi="Palatino Linotype"/>
          <w:lang w:val="es-ES_tradnl"/>
        </w:rPr>
        <w:t>IMSS</w:t>
      </w:r>
      <w:r>
        <w:rPr>
          <w:rFonts w:ascii="Palatino Linotype" w:eastAsia="Calibri" w:hAnsi="Palatino Linotype"/>
          <w:lang w:val="es-ES_tradnl"/>
        </w:rPr>
        <w:t>)</w:t>
      </w:r>
      <w:r w:rsidRPr="00717D41">
        <w:rPr>
          <w:rFonts w:ascii="Palatino Linotype" w:eastAsia="Calibri" w:hAnsi="Palatino Linotype"/>
          <w:lang w:val="es-ES_tradnl"/>
        </w:rPr>
        <w:t xml:space="preserve"> y el Instituto del Fondo Nacional de la Vivienda para los Trabajadores </w:t>
      </w:r>
      <w:r>
        <w:rPr>
          <w:rFonts w:ascii="Palatino Linotype" w:eastAsia="Calibri" w:hAnsi="Palatino Linotype"/>
          <w:lang w:val="es-ES_tradnl"/>
        </w:rPr>
        <w:t>(</w:t>
      </w:r>
      <w:r w:rsidRPr="00717D41">
        <w:rPr>
          <w:rFonts w:ascii="Palatino Linotype" w:eastAsia="Calibri" w:hAnsi="Palatino Linotype"/>
          <w:lang w:val="es-ES_tradnl"/>
        </w:rPr>
        <w:t>INFONAVIT</w:t>
      </w:r>
      <w:r>
        <w:rPr>
          <w:rFonts w:ascii="Palatino Linotype" w:eastAsia="Calibri" w:hAnsi="Palatino Linotype"/>
          <w:lang w:val="es-ES_tradnl"/>
        </w:rPr>
        <w:t>)</w:t>
      </w:r>
      <w:r w:rsidRPr="00717D41">
        <w:rPr>
          <w:rFonts w:ascii="Palatino Linotype" w:eastAsia="Calibri" w:hAnsi="Palatino Linotype"/>
          <w:lang w:val="es-ES_tradnl"/>
        </w:rPr>
        <w:t xml:space="preserve">, se encuentran regulados </w:t>
      </w:r>
      <w:r>
        <w:rPr>
          <w:rFonts w:ascii="Palatino Linotype" w:eastAsia="Calibri" w:hAnsi="Palatino Linotype"/>
          <w:lang w:val="es-ES_tradnl"/>
        </w:rPr>
        <w:t>conforme</w:t>
      </w:r>
      <w:r w:rsidRPr="00717D41">
        <w:rPr>
          <w:rFonts w:ascii="Palatino Linotype" w:eastAsia="Calibri" w:hAnsi="Palatino Linotype"/>
          <w:lang w:val="es-ES_tradnl"/>
        </w:rPr>
        <w:t xml:space="preserve"> al apartado </w:t>
      </w:r>
      <w:r w:rsidRPr="00717D41">
        <w:rPr>
          <w:rFonts w:ascii="Palatino Linotype" w:eastAsia="Calibri" w:hAnsi="Palatino Linotype"/>
          <w:b/>
          <w:lang w:val="es-ES_tradnl"/>
        </w:rPr>
        <w:t>A</w:t>
      </w:r>
      <w:r w:rsidRPr="00717D41">
        <w:rPr>
          <w:rFonts w:ascii="Palatino Linotype" w:eastAsia="Calibri" w:hAnsi="Palatino Linotype"/>
          <w:lang w:val="es-ES_tradnl"/>
        </w:rPr>
        <w:t xml:space="preserve"> del artículo citado, </w:t>
      </w:r>
      <w:r>
        <w:rPr>
          <w:rFonts w:ascii="Palatino Linotype" w:eastAsia="Calibri" w:hAnsi="Palatino Linotype"/>
          <w:lang w:val="es-ES_tradnl"/>
        </w:rPr>
        <w:t>que regula</w:t>
      </w:r>
      <w:r w:rsidRPr="00717D41">
        <w:rPr>
          <w:rFonts w:ascii="Palatino Linotype" w:eastAsia="Calibri" w:hAnsi="Palatino Linotype"/>
          <w:lang w:val="es-ES_tradnl"/>
        </w:rPr>
        <w:t xml:space="preserve"> las relaciones laborales entre particulares, empero el apartado que rige las relaciones labores</w:t>
      </w:r>
      <w:r>
        <w:rPr>
          <w:rFonts w:ascii="Palatino Linotype" w:eastAsia="Calibri" w:hAnsi="Palatino Linotype"/>
          <w:lang w:val="es-ES_tradnl"/>
        </w:rPr>
        <w:t xml:space="preserve"> de los servidores públicos </w:t>
      </w:r>
      <w:r w:rsidRPr="00717D41">
        <w:rPr>
          <w:rFonts w:ascii="Palatino Linotype" w:eastAsia="Calibri" w:hAnsi="Palatino Linotype"/>
          <w:lang w:val="es-ES_tradnl"/>
        </w:rPr>
        <w:t xml:space="preserve">corresponde al </w:t>
      </w:r>
      <w:r>
        <w:rPr>
          <w:rFonts w:ascii="Palatino Linotype" w:eastAsia="Calibri" w:hAnsi="Palatino Linotype"/>
          <w:lang w:val="es-ES_tradnl"/>
        </w:rPr>
        <w:t xml:space="preserve">apartado </w:t>
      </w:r>
      <w:r w:rsidRPr="00717D41">
        <w:rPr>
          <w:rFonts w:ascii="Palatino Linotype" w:eastAsia="Calibri" w:hAnsi="Palatino Linotype"/>
          <w:b/>
          <w:lang w:val="es-ES_tradnl"/>
        </w:rPr>
        <w:t>B</w:t>
      </w:r>
      <w:r w:rsidRPr="00717D41">
        <w:rPr>
          <w:rFonts w:ascii="Palatino Linotype" w:eastAsia="Calibri" w:hAnsi="Palatino Linotype"/>
          <w:lang w:val="es-ES_tradnl"/>
        </w:rPr>
        <w:t>, hechas las precisiones anteriores, se procede en los términos siguientes:</w:t>
      </w:r>
    </w:p>
    <w:p w14:paraId="01F68F2F" w14:textId="77777777" w:rsidR="00311CA0" w:rsidRPr="0071569A" w:rsidRDefault="00311CA0" w:rsidP="0071569A">
      <w:pPr>
        <w:spacing w:line="360" w:lineRule="auto"/>
        <w:jc w:val="both"/>
        <w:rPr>
          <w:rFonts w:ascii="Palatino Linotype" w:eastAsia="Calibri" w:hAnsi="Palatino Linotype"/>
          <w:lang w:val="es-ES_tradnl"/>
        </w:rPr>
      </w:pPr>
    </w:p>
    <w:p w14:paraId="211E5B3B" w14:textId="77777777" w:rsidR="0071569A" w:rsidRDefault="0071569A" w:rsidP="0071569A">
      <w:pPr>
        <w:spacing w:line="360" w:lineRule="auto"/>
        <w:jc w:val="both"/>
        <w:rPr>
          <w:rFonts w:ascii="Palatino Linotype" w:eastAsia="Calibri" w:hAnsi="Palatino Linotype"/>
          <w:lang w:val="es-ES_tradnl" w:eastAsia="en-US"/>
        </w:rPr>
      </w:pPr>
      <w:r w:rsidRPr="0071569A">
        <w:rPr>
          <w:rFonts w:ascii="Palatino Linotype" w:eastAsia="Calibri" w:hAnsi="Palatino Linotype"/>
          <w:lang w:val="es-ES_tradnl" w:eastAsia="en-US"/>
        </w:rPr>
        <w:t>En lo que corresponde a la opinión de cumplimiento del Servicio de Administración Tributaria (</w:t>
      </w:r>
      <w:r w:rsidRPr="0071569A">
        <w:rPr>
          <w:rFonts w:ascii="Palatino Linotype" w:eastAsia="Calibri" w:hAnsi="Palatino Linotype"/>
          <w:b/>
          <w:lang w:val="es-ES_tradnl" w:eastAsia="en-US"/>
        </w:rPr>
        <w:t>SAT)</w:t>
      </w:r>
      <w:r w:rsidRPr="0071569A">
        <w:rPr>
          <w:rFonts w:ascii="Palatino Linotype" w:eastAsia="Calibri" w:hAnsi="Palatino Linotype"/>
          <w:lang w:val="es-ES_tradnl" w:eastAsia="en-US"/>
        </w:rPr>
        <w:t xml:space="preserve">, partiremos que éste es un órgano desconcentrado de la Secretaría de Hacienda y Crédito Público (SHCP), siendo esta la máxima autoridad fiscal encargada </w:t>
      </w:r>
      <w:r w:rsidRPr="0071569A">
        <w:rPr>
          <w:rFonts w:ascii="Palatino Linotype" w:eastAsia="Calibri" w:hAnsi="Palatino Linotype"/>
          <w:lang w:val="es-ES_tradnl" w:eastAsia="en-US"/>
        </w:rPr>
        <w:lastRenderedPageBreak/>
        <w:t>de la determinación y recaudación de impuestos en México. En ese orden de ideas, debemos traer a colación los artículos 27 apartado A, fracción VI, 29, 32-D último párrafo, 32-G del Código Fiscal de la Federación, así como los artículos</w:t>
      </w:r>
      <w:r w:rsidRPr="0071569A">
        <w:rPr>
          <w:rFonts w:ascii="Palatino Linotype" w:eastAsia="Calibri" w:hAnsi="Palatino Linotype"/>
          <w:szCs w:val="22"/>
          <w:lang w:val="es-ES_tradnl"/>
        </w:rPr>
        <w:t xml:space="preserve"> 94 fracción I y 96 de la Ley del Impuesto sobre la Renta</w:t>
      </w:r>
      <w:r w:rsidRPr="0071569A">
        <w:rPr>
          <w:rFonts w:ascii="Palatino Linotype" w:eastAsia="Calibri" w:hAnsi="Palatino Linotype"/>
          <w:lang w:val="es-ES_tradnl" w:eastAsia="en-US"/>
        </w:rPr>
        <w:t xml:space="preserve"> que señalan lo siguiente:</w:t>
      </w:r>
    </w:p>
    <w:p w14:paraId="746327C3" w14:textId="77777777" w:rsidR="00AF5115" w:rsidRPr="0071569A" w:rsidRDefault="00AF5115" w:rsidP="0071569A">
      <w:pPr>
        <w:spacing w:line="360" w:lineRule="auto"/>
        <w:jc w:val="both"/>
        <w:rPr>
          <w:rFonts w:ascii="Palatino Linotype" w:eastAsia="Calibri" w:hAnsi="Palatino Linotype"/>
          <w:lang w:val="es-ES_tradnl" w:eastAsia="en-US"/>
        </w:rPr>
      </w:pPr>
    </w:p>
    <w:p w14:paraId="249E9F15" w14:textId="77777777" w:rsidR="0071569A" w:rsidRPr="0071569A" w:rsidRDefault="0071569A" w:rsidP="0071569A">
      <w:pPr>
        <w:ind w:left="567" w:right="567"/>
        <w:jc w:val="both"/>
        <w:rPr>
          <w:rFonts w:ascii="Palatino Linotype" w:eastAsia="Calibri" w:hAnsi="Palatino Linotype"/>
          <w:i/>
          <w:sz w:val="22"/>
          <w:lang w:val="es-ES_tradnl"/>
        </w:rPr>
      </w:pPr>
      <w:r w:rsidRPr="0071569A">
        <w:rPr>
          <w:rFonts w:ascii="Palatino Linotype" w:eastAsia="Calibri" w:hAnsi="Palatino Linotype"/>
          <w:i/>
          <w:sz w:val="22"/>
          <w:lang w:val="es-ES_tradnl"/>
        </w:rPr>
        <w:t>“</w:t>
      </w:r>
      <w:r w:rsidRPr="0071569A">
        <w:rPr>
          <w:rFonts w:ascii="Palatino Linotype" w:eastAsia="Calibri" w:hAnsi="Palatino Linotype"/>
          <w:b/>
          <w:i/>
          <w:sz w:val="22"/>
          <w:lang w:val="es-ES_tradnl"/>
        </w:rPr>
        <w:t xml:space="preserve">Artículo 27. </w:t>
      </w:r>
      <w:r w:rsidRPr="0071569A">
        <w:rPr>
          <w:rFonts w:ascii="Palatino Linotype" w:eastAsia="Calibri" w:hAnsi="Palatino Linotype"/>
          <w:i/>
          <w:sz w:val="22"/>
          <w:lang w:val="es-ES_tradnl"/>
        </w:rPr>
        <w:t>En materia del Registro Federal de Contribuyentes, se estará a lo siguiente:</w:t>
      </w:r>
    </w:p>
    <w:p w14:paraId="7449A864" w14:textId="77777777" w:rsidR="0071569A" w:rsidRPr="0071569A" w:rsidRDefault="0071569A" w:rsidP="0071569A">
      <w:pPr>
        <w:ind w:left="567" w:right="567"/>
        <w:jc w:val="both"/>
        <w:rPr>
          <w:rFonts w:ascii="Palatino Linotype" w:eastAsia="Calibri" w:hAnsi="Palatino Linotype"/>
          <w:i/>
          <w:sz w:val="22"/>
          <w:lang w:val="es-ES_tradnl"/>
        </w:rPr>
      </w:pPr>
    </w:p>
    <w:p w14:paraId="48CDF445" w14:textId="77777777" w:rsidR="0071569A" w:rsidRPr="0071569A" w:rsidRDefault="0071569A" w:rsidP="0071569A">
      <w:pPr>
        <w:ind w:left="567" w:right="567"/>
        <w:jc w:val="both"/>
        <w:rPr>
          <w:rFonts w:ascii="Palatino Linotype" w:eastAsia="Calibri" w:hAnsi="Palatino Linotype"/>
          <w:i/>
          <w:sz w:val="22"/>
          <w:lang w:val="es-ES_tradnl"/>
        </w:rPr>
      </w:pPr>
      <w:r w:rsidRPr="0071569A">
        <w:rPr>
          <w:rFonts w:ascii="Palatino Linotype" w:eastAsia="Calibri" w:hAnsi="Palatino Linotype"/>
          <w:b/>
          <w:i/>
          <w:sz w:val="22"/>
          <w:lang w:val="es-ES_tradnl"/>
        </w:rPr>
        <w:t>A.</w:t>
      </w:r>
      <w:r w:rsidRPr="0071569A">
        <w:rPr>
          <w:rFonts w:ascii="Palatino Linotype" w:eastAsia="Calibri" w:hAnsi="Palatino Linotype"/>
          <w:i/>
          <w:sz w:val="22"/>
          <w:lang w:val="es-ES_tradnl"/>
        </w:rPr>
        <w:t xml:space="preserve"> Sujetos y sus obligaciones específicas:</w:t>
      </w:r>
    </w:p>
    <w:p w14:paraId="2020E34B" w14:textId="77777777" w:rsidR="0071569A" w:rsidRPr="0071569A" w:rsidRDefault="0071569A" w:rsidP="0071569A">
      <w:pPr>
        <w:ind w:left="567" w:right="567"/>
        <w:jc w:val="both"/>
        <w:rPr>
          <w:rFonts w:ascii="Palatino Linotype" w:eastAsia="Calibri" w:hAnsi="Palatino Linotype"/>
          <w:i/>
          <w:sz w:val="22"/>
          <w:lang w:val="es-ES_tradnl"/>
        </w:rPr>
      </w:pPr>
      <w:r w:rsidRPr="0071569A">
        <w:rPr>
          <w:rFonts w:ascii="Palatino Linotype" w:eastAsia="Calibri" w:hAnsi="Palatino Linotype"/>
          <w:i/>
          <w:sz w:val="22"/>
          <w:lang w:val="es-ES_tradnl"/>
        </w:rPr>
        <w:t>(…)</w:t>
      </w:r>
    </w:p>
    <w:p w14:paraId="28BC8120" w14:textId="77777777" w:rsidR="0071569A" w:rsidRPr="0071569A" w:rsidRDefault="0071569A" w:rsidP="0071569A">
      <w:pPr>
        <w:ind w:left="567" w:right="567"/>
        <w:jc w:val="both"/>
        <w:rPr>
          <w:rFonts w:ascii="Palatino Linotype" w:eastAsia="Calibri" w:hAnsi="Palatino Linotype"/>
          <w:i/>
          <w:sz w:val="22"/>
          <w:lang w:val="es-ES_tradnl"/>
        </w:rPr>
      </w:pPr>
      <w:r w:rsidRPr="0071569A">
        <w:rPr>
          <w:rFonts w:ascii="Palatino Linotype" w:eastAsia="Calibri" w:hAnsi="Palatino Linotype"/>
          <w:b/>
          <w:i/>
          <w:sz w:val="22"/>
          <w:lang w:val="es-ES_tradnl"/>
        </w:rPr>
        <w:t>VI.</w:t>
      </w:r>
      <w:r w:rsidRPr="0071569A">
        <w:rPr>
          <w:rFonts w:ascii="Palatino Linotype" w:eastAsia="Calibri" w:hAnsi="Palatino Linotype"/>
          <w:i/>
          <w:sz w:val="22"/>
          <w:lang w:val="es-ES_tradnl"/>
        </w:rPr>
        <w:t xml:space="preserve"> Las unidades administrativas y los órganos administrativos desconcentrados de las dependencias y las demás áreas u órganos de la Federación, de las Entidades Federativas, </w:t>
      </w:r>
      <w:r w:rsidRPr="0071569A">
        <w:rPr>
          <w:rFonts w:ascii="Palatino Linotype" w:eastAsia="Calibri" w:hAnsi="Palatino Linotype"/>
          <w:i/>
          <w:sz w:val="22"/>
          <w:u w:val="single"/>
          <w:lang w:val="es-ES_tradnl"/>
        </w:rPr>
        <w:t>de los municipios</w:t>
      </w:r>
      <w:r w:rsidRPr="0071569A">
        <w:rPr>
          <w:rFonts w:ascii="Palatino Linotype" w:eastAsia="Calibri" w:hAnsi="Palatino Linotype"/>
          <w:i/>
          <w:sz w:val="22"/>
          <w:lang w:val="es-ES_tradnl"/>
        </w:rPr>
        <w:t xml:space="preserve">, de los organismos descentralizados y de los órganos constitucionales autónomos, </w:t>
      </w:r>
      <w:r w:rsidRPr="0071569A">
        <w:rPr>
          <w:rFonts w:ascii="Palatino Linotype" w:eastAsia="Calibri" w:hAnsi="Palatino Linotype"/>
          <w:i/>
          <w:sz w:val="22"/>
          <w:u w:val="single"/>
          <w:lang w:val="es-ES_tradnl"/>
        </w:rPr>
        <w:t>que cuenten con autorización del ente público al que pertenezcan, que tengan el carácter de retenedor</w:t>
      </w:r>
      <w:r w:rsidRPr="0071569A">
        <w:rPr>
          <w:rFonts w:ascii="Palatino Linotype" w:eastAsia="Calibri" w:hAnsi="Palatino Linotype"/>
          <w:i/>
          <w:sz w:val="22"/>
          <w:lang w:val="es-ES_tradnl"/>
        </w:rPr>
        <w:t xml:space="preserve"> o de contribuyente, de conformidad con las leyes fiscales, en forma separada del ente público al que pertenezcan, deberán dar cumplimiento a las obligaciones previstas en las fracciones I, II y III del apartado B del presente artículo</w:t>
      </w:r>
    </w:p>
    <w:p w14:paraId="62B26A09" w14:textId="77777777" w:rsidR="0071569A" w:rsidRPr="0071569A" w:rsidRDefault="0071569A" w:rsidP="0071569A">
      <w:pPr>
        <w:ind w:left="567" w:right="567"/>
        <w:jc w:val="both"/>
        <w:rPr>
          <w:rFonts w:ascii="Palatino Linotype" w:eastAsia="Calibri" w:hAnsi="Palatino Linotype"/>
          <w:i/>
          <w:sz w:val="22"/>
          <w:lang w:val="es-ES_tradnl"/>
        </w:rPr>
      </w:pPr>
    </w:p>
    <w:p w14:paraId="719ACB0F"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b/>
          <w:i/>
          <w:sz w:val="22"/>
          <w:lang w:val="es-ES_tradnl"/>
        </w:rPr>
        <w:t>Artículo 29.</w:t>
      </w:r>
      <w:r w:rsidRPr="0071569A">
        <w:rPr>
          <w:rFonts w:ascii="Palatino Linotype" w:eastAsia="Calibri" w:hAnsi="Palatino Linotype"/>
          <w:i/>
          <w:sz w:val="22"/>
          <w:szCs w:val="22"/>
          <w:lang w:val="es-ES_tradnl"/>
        </w:rPr>
        <w:t xml:space="preserve"> </w:t>
      </w:r>
      <w:r w:rsidRPr="0071569A">
        <w:rPr>
          <w:rFonts w:ascii="Palatino Linotype" w:eastAsia="Calibri" w:hAnsi="Palatino Linotype"/>
          <w:i/>
          <w:sz w:val="22"/>
          <w:szCs w:val="22"/>
          <w:u w:val="single"/>
          <w:lang w:val="es-ES_tradnl"/>
        </w:rPr>
        <w:t>Cuando las leyes fiscales establezcan la obligación de expedir comprobantes fiscales por los actos o actividades que realicen, por los ingresos que se perciban o por las retenciones de contribuciones que efectúen</w:t>
      </w:r>
      <w:r w:rsidRPr="0071569A">
        <w:rPr>
          <w:rFonts w:ascii="Palatino Linotype" w:eastAsia="Calibri" w:hAnsi="Palatino Linotype"/>
          <w:i/>
          <w:sz w:val="22"/>
          <w:szCs w:val="22"/>
          <w:lang w:val="es-ES_tradnl"/>
        </w:rPr>
        <w:t>, los contribuyentes deberán emitirlos mediante documentos digitales a través de la página de Internet del Servicio de Administración Tributaria. Las personas que adquieran bienes, disfruten de su uso o 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14:paraId="5A6CFEF3"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Los contribuyentes a que se refiere el párrafo anterior deberán cumplir con las obligaciones siguientes:</w:t>
      </w:r>
    </w:p>
    <w:p w14:paraId="227D9DE6"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I. Contar con un certificado de firma electrónica avanzada vigente, tener obligaciones fiscales en el Registro Federal de Contribuyentes y cumplir con los requisitos que determine el Servicio de Administración Tributaria mediante las reglas de carácter general.</w:t>
      </w:r>
    </w:p>
    <w:p w14:paraId="481F506E"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II. Tramitar ante el Servicio de Administración Tributaria el certificado para el uso de los sellos digitales.</w:t>
      </w:r>
    </w:p>
    <w:p w14:paraId="745D5790"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 xml:space="preserve">Los contribuyentes podrán optar por el uso de uno o más certificados de sellos digitales que se utilizarán exclusivamente para la expedición de los comprobantes fiscales mediante documentos digitales. El sello digital permitirá acreditar la autoría de los comprobantes </w:t>
      </w:r>
      <w:r w:rsidRPr="0071569A">
        <w:rPr>
          <w:rFonts w:ascii="Palatino Linotype" w:eastAsia="Calibri" w:hAnsi="Palatino Linotype"/>
          <w:i/>
          <w:sz w:val="22"/>
          <w:szCs w:val="22"/>
          <w:lang w:val="es-ES_tradnl"/>
        </w:rPr>
        <w:lastRenderedPageBreak/>
        <w:t>fiscales digitales por Internet que expidan las personas físicas y morales, el cual queda sujeto a la regulación aplicable al uso de la firma electrónica avanzada.</w:t>
      </w:r>
    </w:p>
    <w:p w14:paraId="3BF513B8"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Los contribuyentes podrán tramitar la obtención de un certificado de sello digital para ser utilizado por todos sus establecimientos o locales, o bien, tramitar la obtención de un certificado de sello digital por cada uno de sus establecimientos. El Servicio de Administración Tributaria establecerá mediante reglas de carácter general los requisitos de control e identificación a que se sujetará el uso del sello digital de los contribuyentes.</w:t>
      </w:r>
    </w:p>
    <w:p w14:paraId="44023C9B"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La tramitación de un certificado de sello digital sólo podrá efectuarse mediante formato electrónico que cuente con la firma electrónica avanzada de la persona solicitante.</w:t>
      </w:r>
    </w:p>
    <w:p w14:paraId="24DBDA15"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III. Cumplir los requisitos establecidos en el artículo 29-A de este Código, y los que el Servicio de Administración Tributaria establezca al efecto mediante reglas de carácter general, inclusive los complementos del comprobante fiscal digital por Internet, que se publicarán en el Portal de Internet del Servicio de Administración Tributaria.</w:t>
      </w:r>
    </w:p>
    <w:p w14:paraId="214A0DF4"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IV. Remitir al Servicio de Administración Tributaria, antes de su expedición, el comprobante fiscal digital por Internet respectivo a través de los mecanismos digitales que para tal efecto determine dicho órgano desconcentrado mediante reglas de carácter general, con el objeto de que éste proceda a:</w:t>
      </w:r>
    </w:p>
    <w:p w14:paraId="31061791"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a) Validar el cumplimiento de los requisitos establecidos en el artículo 29-A de este Código y de los contenidos en los complementos de los comprobantes fiscales digitales por Internet, que el Servicio de Administración Tributaria establezca mediante reglas de carácter general.</w:t>
      </w:r>
    </w:p>
    <w:p w14:paraId="51C2EBEB"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b) Asignar el folio del comprobante fiscal digital.</w:t>
      </w:r>
    </w:p>
    <w:p w14:paraId="3DE172D5"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 xml:space="preserve">c) Incorporar el sello digital del Servicio de Administración Tributaria </w:t>
      </w:r>
    </w:p>
    <w:p w14:paraId="0CFF34C4"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V. Una vez que se incorpore el sello digital del Servicio de Administración Tributaria al comprobante fiscal digital por Internet, deberán entregar o poner a disposición de sus clientes, a través de los medios electrónicos que disponga el citado órgano desconcentrado mediante reglas de carácter general, el archivo electrónico del comprobante fiscal digital por Internet de que se trate y, cuando les sea solicitada por el cliente, su representación impresa, la cual únicamente presume la existencia de dicho comprobante fiscal.</w:t>
      </w:r>
    </w:p>
    <w:p w14:paraId="3597FF72"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VI. Cumplir con las especificaciones que en materia de informática determine el Servicio de Administración Tributaria mediante reglas de carácter general.</w:t>
      </w:r>
    </w:p>
    <w:p w14:paraId="232F93C1"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Los contribuyentes podrán comprobar la autenticidad de los comprobantes fiscales digitales por Internet que reciban consultando en la página de Internet del Servicio de Administración Tributaria si el número de folio que ampara el comprobante fiscal digital fue autorizado al emisor y si al momento de la emisión del comprobante fiscal digital, el certificado que ampare el sello digital se encontraba vigente y registrado en dicho órgano desconcentrado.</w:t>
      </w:r>
    </w:p>
    <w:p w14:paraId="734416B2"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 xml:space="preserve">En el caso de las devoluciones, descuentos o bonificaciones a que se refiere el artículo 25 de la Ley del Impuesto sobre la Renta, se deberán expedir comprobantes fiscales digitales por Internet. En el supuesto de que se emitan comprobantes que amparen egresos sin contar con la justificación y soporte documental que acredite las devoluciones, descuentos o bonificaciones ante las autoridades fiscales, éstos no podrán disminuirse de los </w:t>
      </w:r>
      <w:r w:rsidRPr="0071569A">
        <w:rPr>
          <w:rFonts w:ascii="Palatino Linotype" w:eastAsia="Calibri" w:hAnsi="Palatino Linotype"/>
          <w:i/>
          <w:sz w:val="22"/>
          <w:szCs w:val="22"/>
          <w:lang w:val="es-ES_tradnl"/>
        </w:rPr>
        <w:lastRenderedPageBreak/>
        <w:t>comprobantes fiscales de ingresos del contribuyente, lo cual podrá ser verificado por éstas en el ejercicio de las facultades establecidas en este Código.</w:t>
      </w:r>
    </w:p>
    <w:p w14:paraId="1627A4BA"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El Servicio de Administración Tributaria, mediante reglas de carácter general, podrá establecer facilidades administrativas para que los contribuyentes emitan sus comprobantes fiscales digitales por medios propios, a través de proveedores de servicios o con los medios electrónicos que en dichas reglas determine. De igual forma, a través de las citadas reglas podrá establecer las características de los comprobantes que servirán para amparar el transporte y la legal tenencia y estancia de las mercancías durante el mismo, así como de los comprobantes que amparen operaciones realizadas con el público en general.</w:t>
      </w:r>
    </w:p>
    <w:p w14:paraId="09E72301"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Tratándose de actos o actividades que tengan efectos fiscales en los que no haya obligación de emitir comprobante fiscal digital por Internet, el Servicio de Administración Tributaria podrá, mediante reglas de carácter general, establecer las características de los documentos digitales que amparen dichas operaciones</w:t>
      </w:r>
    </w:p>
    <w:p w14:paraId="03369005" w14:textId="77777777" w:rsidR="0071569A" w:rsidRPr="0071569A" w:rsidRDefault="0071569A" w:rsidP="0071569A">
      <w:pPr>
        <w:ind w:left="567" w:right="567"/>
        <w:jc w:val="both"/>
        <w:rPr>
          <w:rFonts w:ascii="Palatino Linotype" w:eastAsia="Calibri" w:hAnsi="Palatino Linotype"/>
          <w:b/>
          <w:i/>
          <w:sz w:val="22"/>
          <w:lang w:val="es-ES_tradnl"/>
        </w:rPr>
      </w:pPr>
    </w:p>
    <w:p w14:paraId="5F3FBB33" w14:textId="77777777" w:rsidR="0071569A" w:rsidRPr="0071569A" w:rsidRDefault="0071569A" w:rsidP="0071569A">
      <w:pPr>
        <w:ind w:left="567" w:right="567"/>
        <w:jc w:val="both"/>
        <w:rPr>
          <w:rFonts w:ascii="Palatino Linotype" w:eastAsia="Calibri" w:hAnsi="Palatino Linotype"/>
          <w:i/>
          <w:sz w:val="22"/>
          <w:lang w:val="es-ES_tradnl"/>
        </w:rPr>
      </w:pPr>
      <w:r w:rsidRPr="0071569A">
        <w:rPr>
          <w:rFonts w:ascii="Palatino Linotype" w:eastAsia="Calibri" w:hAnsi="Palatino Linotype"/>
          <w:b/>
          <w:i/>
          <w:sz w:val="22"/>
          <w:lang w:val="es-ES_tradnl"/>
        </w:rPr>
        <w:t>Artículo 32-G.</w:t>
      </w:r>
      <w:r w:rsidRPr="0071569A">
        <w:rPr>
          <w:rFonts w:ascii="Palatino Linotype" w:eastAsia="Calibri" w:hAnsi="Palatino Linotype"/>
          <w:i/>
          <w:sz w:val="22"/>
          <w:lang w:val="es-ES_tradnl"/>
        </w:rPr>
        <w:t xml:space="preserve"> La Federación, las Entidades Federativas, el Distrito Federal, y sus Organismos Descentralizados, </w:t>
      </w:r>
      <w:r w:rsidRPr="0071569A">
        <w:rPr>
          <w:rFonts w:ascii="Palatino Linotype" w:eastAsia="Calibri" w:hAnsi="Palatino Linotype"/>
          <w:i/>
          <w:sz w:val="22"/>
          <w:u w:val="single"/>
          <w:lang w:val="es-ES_tradnl"/>
        </w:rPr>
        <w:t>así como los Municipios</w:t>
      </w:r>
      <w:r w:rsidRPr="0071569A">
        <w:rPr>
          <w:rFonts w:ascii="Palatino Linotype" w:eastAsia="Calibri" w:hAnsi="Palatino Linotype"/>
          <w:i/>
          <w:sz w:val="22"/>
          <w:lang w:val="es-ES_tradnl"/>
        </w:rPr>
        <w:t>, tendrán la obligación de presentar ante las autoridades fiscales, a través de los medios y formatos electrónicos que señale el Servicio de Administración, la información relativa a:</w:t>
      </w:r>
    </w:p>
    <w:p w14:paraId="2AFD73E4" w14:textId="77777777" w:rsidR="0071569A" w:rsidRPr="0071569A" w:rsidRDefault="0071569A" w:rsidP="0071569A">
      <w:pPr>
        <w:ind w:left="567" w:right="567"/>
        <w:jc w:val="both"/>
        <w:rPr>
          <w:rFonts w:ascii="Palatino Linotype" w:eastAsia="Calibri" w:hAnsi="Palatino Linotype"/>
          <w:i/>
          <w:sz w:val="22"/>
          <w:lang w:val="es-ES_tradnl"/>
        </w:rPr>
      </w:pPr>
      <w:r w:rsidRPr="0071569A">
        <w:rPr>
          <w:rFonts w:ascii="Palatino Linotype" w:eastAsia="Calibri" w:hAnsi="Palatino Linotype"/>
          <w:i/>
          <w:sz w:val="22"/>
          <w:lang w:val="es-ES_tradnl"/>
        </w:rPr>
        <w:t xml:space="preserve">I. </w:t>
      </w:r>
      <w:r w:rsidRPr="0071569A">
        <w:rPr>
          <w:rFonts w:ascii="Palatino Linotype" w:eastAsia="Calibri" w:hAnsi="Palatino Linotype"/>
          <w:i/>
          <w:sz w:val="22"/>
          <w:u w:val="single"/>
          <w:lang w:val="es-ES_tradnl"/>
        </w:rPr>
        <w:t>Las personas a las que en el mes inmediato anterior les hubieren efectuado retenciones de impuesto sobre la renta</w:t>
      </w:r>
      <w:r w:rsidRPr="0071569A">
        <w:rPr>
          <w:rFonts w:ascii="Palatino Linotype" w:eastAsia="Calibri" w:hAnsi="Palatino Linotype"/>
          <w:i/>
          <w:sz w:val="22"/>
          <w:lang w:val="es-ES_tradnl"/>
        </w:rPr>
        <w:t>, así como de los residentes en el extranjero a los que les hayan efectuado pagos de acuerdo con lo previsto en el Título V de la Ley del Impuesto sobre la Renta.</w:t>
      </w:r>
    </w:p>
    <w:p w14:paraId="5853AC92" w14:textId="77777777" w:rsidR="0071569A" w:rsidRPr="0071569A" w:rsidRDefault="0071569A" w:rsidP="0071569A">
      <w:pPr>
        <w:ind w:left="567" w:right="567"/>
        <w:jc w:val="both"/>
        <w:rPr>
          <w:rFonts w:ascii="Palatino Linotype" w:eastAsia="Calibri" w:hAnsi="Palatino Linotype"/>
          <w:i/>
          <w:sz w:val="22"/>
          <w:lang w:val="es-ES_tradnl"/>
        </w:rPr>
      </w:pPr>
      <w:r w:rsidRPr="0071569A">
        <w:rPr>
          <w:rFonts w:ascii="Palatino Linotype" w:eastAsia="Calibri" w:hAnsi="Palatino Linotype"/>
          <w:i/>
          <w:sz w:val="22"/>
          <w:lang w:val="es-ES_tradnl"/>
        </w:rPr>
        <w:t>II. Los proveedores a los que les hubiere efectuado pagos, desglosando el valor de los actos o actividades por tasa a la cual trasladaron o les fue trasladado el impuesto al valor agregado y el impuesto especial sobre producción y servicios, incluyendo actividades por las que el contribuyente no está obligado al pago.</w:t>
      </w:r>
    </w:p>
    <w:p w14:paraId="1D104677" w14:textId="77777777" w:rsidR="0071569A" w:rsidRPr="0071569A" w:rsidRDefault="0071569A" w:rsidP="0071569A">
      <w:pPr>
        <w:ind w:left="567" w:right="567"/>
        <w:jc w:val="both"/>
        <w:rPr>
          <w:rFonts w:ascii="Palatino Linotype" w:eastAsia="Calibri" w:hAnsi="Palatino Linotype"/>
          <w:sz w:val="22"/>
          <w:lang w:val="es-ES_tradnl"/>
        </w:rPr>
      </w:pPr>
      <w:r w:rsidRPr="0071569A">
        <w:rPr>
          <w:rFonts w:ascii="Palatino Linotype" w:eastAsia="Calibri" w:hAnsi="Palatino Linotype"/>
          <w:i/>
          <w:sz w:val="22"/>
          <w:lang w:val="es-ES_tradnl"/>
        </w:rPr>
        <w:t>La información a que se refiere el párrafo anterior se deberá presentar a más tardar el día 17 del mes posterior al que corresponda dicha información”</w:t>
      </w:r>
    </w:p>
    <w:p w14:paraId="146C0C83" w14:textId="77777777" w:rsidR="0071569A" w:rsidRPr="0071569A" w:rsidRDefault="0071569A" w:rsidP="0071569A">
      <w:pPr>
        <w:spacing w:line="360" w:lineRule="auto"/>
        <w:jc w:val="both"/>
        <w:rPr>
          <w:rFonts w:ascii="Palatino Linotype" w:eastAsia="Calibri" w:hAnsi="Palatino Linotype"/>
          <w:szCs w:val="22"/>
          <w:lang w:val="es-ES_tradnl"/>
        </w:rPr>
      </w:pPr>
    </w:p>
    <w:p w14:paraId="1028C9CC" w14:textId="77777777" w:rsidR="0071569A" w:rsidRPr="0071569A" w:rsidRDefault="0071569A" w:rsidP="0071569A">
      <w:pPr>
        <w:ind w:left="567" w:right="567"/>
        <w:jc w:val="center"/>
        <w:rPr>
          <w:rFonts w:ascii="Palatino Linotype" w:eastAsia="Calibri" w:hAnsi="Palatino Linotype"/>
          <w:b/>
          <w:i/>
          <w:sz w:val="22"/>
          <w:szCs w:val="22"/>
          <w:lang w:val="es-ES_tradnl"/>
        </w:rPr>
      </w:pPr>
      <w:r w:rsidRPr="0071569A">
        <w:rPr>
          <w:rFonts w:ascii="Palatino Linotype" w:eastAsia="Calibri" w:hAnsi="Palatino Linotype"/>
          <w:b/>
          <w:i/>
          <w:sz w:val="22"/>
          <w:szCs w:val="22"/>
          <w:lang w:val="es-ES_tradnl"/>
        </w:rPr>
        <w:t>Ley del Impuesto sobre la Renta</w:t>
      </w:r>
    </w:p>
    <w:p w14:paraId="07D2402D" w14:textId="77777777" w:rsidR="0071569A" w:rsidRPr="0071569A" w:rsidRDefault="0071569A" w:rsidP="0071569A">
      <w:pPr>
        <w:ind w:left="567" w:right="567"/>
        <w:jc w:val="center"/>
        <w:rPr>
          <w:rFonts w:ascii="Palatino Linotype" w:eastAsia="Calibri" w:hAnsi="Palatino Linotype"/>
          <w:b/>
          <w:i/>
          <w:sz w:val="22"/>
          <w:szCs w:val="22"/>
          <w:lang w:val="es-ES_tradnl"/>
        </w:rPr>
      </w:pPr>
    </w:p>
    <w:p w14:paraId="27F4A024" w14:textId="77777777" w:rsidR="0071569A" w:rsidRPr="0071569A" w:rsidRDefault="0071569A" w:rsidP="0071569A">
      <w:pPr>
        <w:ind w:left="567" w:right="567"/>
        <w:jc w:val="center"/>
        <w:rPr>
          <w:rFonts w:ascii="Palatino Linotype" w:eastAsia="Calibri" w:hAnsi="Palatino Linotype"/>
          <w:b/>
          <w:i/>
          <w:sz w:val="22"/>
          <w:szCs w:val="22"/>
          <w:lang w:val="es-ES_tradnl"/>
        </w:rPr>
      </w:pPr>
      <w:r w:rsidRPr="0071569A">
        <w:rPr>
          <w:rFonts w:ascii="Palatino Linotype" w:eastAsia="Calibri" w:hAnsi="Palatino Linotype"/>
          <w:b/>
          <w:i/>
          <w:sz w:val="22"/>
          <w:szCs w:val="22"/>
          <w:lang w:val="es-ES_tradnl"/>
        </w:rPr>
        <w:t>CAPÍTULO I</w:t>
      </w:r>
    </w:p>
    <w:p w14:paraId="6EB05BD8" w14:textId="77777777" w:rsidR="0071569A" w:rsidRPr="0071569A" w:rsidRDefault="0071569A" w:rsidP="0071569A">
      <w:pPr>
        <w:ind w:left="567" w:right="567"/>
        <w:jc w:val="center"/>
        <w:rPr>
          <w:rFonts w:ascii="Palatino Linotype" w:eastAsia="Calibri" w:hAnsi="Palatino Linotype"/>
          <w:b/>
          <w:i/>
          <w:sz w:val="22"/>
          <w:szCs w:val="22"/>
          <w:lang w:val="es-ES_tradnl"/>
        </w:rPr>
      </w:pPr>
      <w:r w:rsidRPr="0071569A">
        <w:rPr>
          <w:rFonts w:ascii="Palatino Linotype" w:eastAsia="Calibri" w:hAnsi="Palatino Linotype"/>
          <w:b/>
          <w:i/>
          <w:sz w:val="22"/>
          <w:szCs w:val="22"/>
          <w:lang w:val="es-ES_tradnl"/>
        </w:rPr>
        <w:t xml:space="preserve">DE LOS INGRESOS POR SALARIOS Y EN GENERAL POR LA </w:t>
      </w:r>
    </w:p>
    <w:p w14:paraId="7EC05457" w14:textId="77777777" w:rsidR="0071569A" w:rsidRPr="0071569A" w:rsidRDefault="0071569A" w:rsidP="0071569A">
      <w:pPr>
        <w:ind w:left="567" w:right="567"/>
        <w:jc w:val="center"/>
        <w:rPr>
          <w:rFonts w:ascii="Palatino Linotype" w:eastAsia="Calibri" w:hAnsi="Palatino Linotype"/>
          <w:b/>
          <w:i/>
          <w:sz w:val="22"/>
          <w:szCs w:val="22"/>
          <w:lang w:val="es-ES_tradnl"/>
        </w:rPr>
      </w:pPr>
      <w:r w:rsidRPr="0071569A">
        <w:rPr>
          <w:rFonts w:ascii="Palatino Linotype" w:eastAsia="Calibri" w:hAnsi="Palatino Linotype"/>
          <w:b/>
          <w:i/>
          <w:sz w:val="22"/>
          <w:szCs w:val="22"/>
          <w:lang w:val="es-ES_tradnl"/>
        </w:rPr>
        <w:t>PRESTACIÓN DE UN SERVICIO PERSONAL SUBORDINADO</w:t>
      </w:r>
    </w:p>
    <w:p w14:paraId="33709CF2" w14:textId="77777777" w:rsidR="0071569A" w:rsidRPr="0071569A" w:rsidRDefault="0071569A" w:rsidP="0071569A">
      <w:pPr>
        <w:ind w:left="567" w:right="567"/>
        <w:jc w:val="both"/>
        <w:rPr>
          <w:rFonts w:ascii="Palatino Linotype" w:eastAsia="Calibri" w:hAnsi="Palatino Linotype"/>
          <w:i/>
          <w:sz w:val="22"/>
          <w:szCs w:val="22"/>
          <w:lang w:val="es-ES_tradnl"/>
        </w:rPr>
      </w:pPr>
    </w:p>
    <w:p w14:paraId="0241B5D4"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b/>
          <w:i/>
          <w:sz w:val="22"/>
          <w:szCs w:val="22"/>
          <w:lang w:val="es-ES_tradnl"/>
        </w:rPr>
        <w:t xml:space="preserve">Artículo 94. </w:t>
      </w:r>
      <w:r w:rsidRPr="0071569A">
        <w:rPr>
          <w:rFonts w:ascii="Palatino Linotype" w:eastAsia="Calibri" w:hAnsi="Palatino Linotype"/>
          <w:i/>
          <w:sz w:val="22"/>
          <w:szCs w:val="22"/>
          <w:u w:val="single"/>
          <w:lang w:val="es-ES_tradnl"/>
        </w:rPr>
        <w:t>Se consideran ingresos por la prestación de un servicio personal subordinado</w:t>
      </w:r>
      <w:r w:rsidRPr="0071569A">
        <w:rPr>
          <w:rFonts w:ascii="Palatino Linotype" w:eastAsia="Calibri" w:hAnsi="Palatino Linotype"/>
          <w:i/>
          <w:sz w:val="22"/>
          <w:szCs w:val="22"/>
          <w:lang w:val="es-ES_tradnl"/>
        </w:rPr>
        <w:t>, los salarios y demás prestaciones que deriven de una relación laboral, incluyendo la participación de los trabajadores en las utilidades de las empresas y las prestaciones percibidas como consecuencia de la terminación de la relación laboral. Para los efectos de este impuesto, se asimilan a estos ingresos los siguientes:</w:t>
      </w:r>
    </w:p>
    <w:p w14:paraId="2DE92530"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b/>
          <w:i/>
          <w:sz w:val="22"/>
          <w:szCs w:val="22"/>
          <w:lang w:val="es-ES_tradnl"/>
        </w:rPr>
        <w:lastRenderedPageBreak/>
        <w:t xml:space="preserve">I. </w:t>
      </w:r>
      <w:r w:rsidRPr="0071569A">
        <w:rPr>
          <w:rFonts w:ascii="Palatino Linotype" w:eastAsia="Calibri" w:hAnsi="Palatino Linotype"/>
          <w:i/>
          <w:sz w:val="22"/>
          <w:szCs w:val="22"/>
          <w:lang w:val="es-ES_tradnl"/>
        </w:rPr>
        <w:t xml:space="preserve">Las remuneraciones y demás prestaciones, obtenidas por los funcionarios y trabajadores de la Federación, de las entidades federativas y de </w:t>
      </w:r>
      <w:r w:rsidRPr="0071569A">
        <w:rPr>
          <w:rFonts w:ascii="Palatino Linotype" w:eastAsia="Calibri" w:hAnsi="Palatino Linotype"/>
          <w:i/>
          <w:sz w:val="22"/>
          <w:szCs w:val="22"/>
          <w:u w:val="single"/>
          <w:lang w:val="es-ES_tradnl"/>
        </w:rPr>
        <w:t>los municipios</w:t>
      </w:r>
      <w:r w:rsidRPr="0071569A">
        <w:rPr>
          <w:rFonts w:ascii="Palatino Linotype" w:eastAsia="Calibri" w:hAnsi="Palatino Linotype"/>
          <w:i/>
          <w:sz w:val="22"/>
          <w:szCs w:val="22"/>
          <w:lang w:val="es-ES_tradnl"/>
        </w:rPr>
        <w:t>, aun cuando sean por concepto de gastos no sujetos a comprobación, así como los obtenidos por los miembros de las fuerzas armadas.</w:t>
      </w:r>
    </w:p>
    <w:p w14:paraId="64446B7E"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w:t>
      </w:r>
    </w:p>
    <w:p w14:paraId="2FDCB570"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b/>
          <w:i/>
          <w:sz w:val="22"/>
          <w:szCs w:val="22"/>
          <w:lang w:val="es-ES_tradnl"/>
        </w:rPr>
        <w:t xml:space="preserve">Artículo 96. </w:t>
      </w:r>
      <w:r w:rsidRPr="0071569A">
        <w:rPr>
          <w:rFonts w:ascii="Palatino Linotype" w:eastAsia="Calibri" w:hAnsi="Palatino Linotype"/>
          <w:i/>
          <w:sz w:val="22"/>
          <w:szCs w:val="22"/>
          <w:lang w:val="es-ES_tradnl"/>
        </w:rPr>
        <w:t>Quienes hagan pagos por los conceptos a que se refiere este Capítulo e</w:t>
      </w:r>
      <w:r w:rsidRPr="0071569A">
        <w:rPr>
          <w:rFonts w:ascii="Palatino Linotype" w:eastAsia="Calibri" w:hAnsi="Palatino Linotype"/>
          <w:i/>
          <w:sz w:val="22"/>
          <w:szCs w:val="22"/>
          <w:u w:val="single"/>
          <w:lang w:val="es-ES_tradnl"/>
        </w:rPr>
        <w:t>stán obligados a efectuar retenciones y enteros mensuales que tendrán el carácter de pagos provisionales a cuenta del impuesto anual.</w:t>
      </w:r>
      <w:r w:rsidRPr="0071569A">
        <w:rPr>
          <w:rFonts w:ascii="Palatino Linotype" w:eastAsia="Calibri" w:hAnsi="Palatino Linotype"/>
          <w:i/>
          <w:sz w:val="22"/>
          <w:szCs w:val="22"/>
          <w:lang w:val="es-ES_tradnl"/>
        </w:rPr>
        <w:t xml:space="preserve"> No se efectuará retención a las personas que en el mes únicamente perciban un salario mínimo general correspondiente al área geográfica del contribuyente.</w:t>
      </w:r>
    </w:p>
    <w:p w14:paraId="41295C69" w14:textId="77777777" w:rsidR="0071569A" w:rsidRPr="0071569A" w:rsidRDefault="0071569A" w:rsidP="0071569A">
      <w:pPr>
        <w:ind w:left="567" w:right="567"/>
        <w:jc w:val="right"/>
        <w:rPr>
          <w:rFonts w:ascii="Palatino Linotype" w:eastAsia="Calibri" w:hAnsi="Palatino Linotype"/>
          <w:sz w:val="22"/>
          <w:szCs w:val="22"/>
          <w:lang w:val="es-ES_tradnl"/>
        </w:rPr>
      </w:pPr>
      <w:r w:rsidRPr="0071569A">
        <w:rPr>
          <w:rFonts w:ascii="Palatino Linotype" w:eastAsia="Calibri" w:hAnsi="Palatino Linotype"/>
          <w:sz w:val="22"/>
          <w:szCs w:val="22"/>
          <w:lang w:val="es-ES_tradnl"/>
        </w:rPr>
        <w:t>(Énfasis añadido)</w:t>
      </w:r>
    </w:p>
    <w:p w14:paraId="6ACAF000" w14:textId="77777777" w:rsidR="0071569A" w:rsidRPr="0071569A" w:rsidRDefault="0071569A" w:rsidP="0071569A">
      <w:pPr>
        <w:spacing w:line="360" w:lineRule="auto"/>
        <w:jc w:val="both"/>
        <w:rPr>
          <w:rFonts w:ascii="Palatino Linotype" w:eastAsia="Calibri" w:hAnsi="Palatino Linotype"/>
          <w:sz w:val="22"/>
          <w:szCs w:val="22"/>
          <w:lang w:val="es-ES_tradnl"/>
        </w:rPr>
      </w:pPr>
    </w:p>
    <w:p w14:paraId="6E02F16D" w14:textId="74532BAF" w:rsidR="0071569A" w:rsidRPr="0045595F" w:rsidRDefault="0071569A" w:rsidP="0042783F">
      <w:pPr>
        <w:spacing w:line="360" w:lineRule="auto"/>
        <w:jc w:val="both"/>
        <w:rPr>
          <w:rFonts w:ascii="Palatino Linotype" w:eastAsia="Calibri" w:hAnsi="Palatino Linotype"/>
          <w:lang w:val="es-ES_tradnl"/>
        </w:rPr>
      </w:pPr>
      <w:r w:rsidRPr="0071569A">
        <w:rPr>
          <w:rFonts w:ascii="Palatino Linotype" w:eastAsia="Calibri" w:hAnsi="Palatino Linotype"/>
          <w:szCs w:val="22"/>
          <w:lang w:val="es-ES_tradnl"/>
        </w:rPr>
        <w:t>De conformidad con los artículos citados, se advierte que los Municipios al administrar libremente su hacienda pública municipal, encargándose en lo relativo al pago de los salarios y/o remuneraciones de sus servidores públicos, realiza la retención del Impuesto Sobre la Renta, que debe enterar al Servicio de Administración Tributaria (SAT), de igual manera, genera los Comprobantes Fiscales Digitales por Internet (CFDI), acciones que encuadran en las hipótesis jurídicas citadas, en su carácter de retenedores del impuesto sobre la renta, por lo que, se encuentran obligados de presentar ante la Autoridad Fiscal (Servicio de Administración Tributaria SAT), la información relativa de las personas a las que les fue efectuada dicha retención, circunstancia que al encontrarse sujeta a la rendición de cuentas de la administración pública, resulta de interés a la sociedad el conocer si se encuentra al corriente en sus obligaciones fiscales,</w:t>
      </w:r>
      <w:r w:rsidR="0045595F">
        <w:rPr>
          <w:rFonts w:ascii="Palatino Linotype" w:eastAsia="Calibri" w:hAnsi="Palatino Linotype"/>
          <w:szCs w:val="22"/>
          <w:lang w:val="es-ES_tradnl"/>
        </w:rPr>
        <w:t xml:space="preserve"> y si bien , mediante respuesta primigenia el Sujeto obligado refirió que</w:t>
      </w:r>
      <w:r w:rsidR="00131A99">
        <w:rPr>
          <w:rFonts w:ascii="Palatino Linotype" w:eastAsia="Calibri" w:hAnsi="Palatino Linotype"/>
          <w:szCs w:val="22"/>
          <w:lang w:val="es-ES_tradnl"/>
        </w:rPr>
        <w:t>,</w:t>
      </w:r>
      <w:r w:rsidR="0045595F">
        <w:rPr>
          <w:rFonts w:ascii="Palatino Linotype" w:eastAsia="Calibri" w:hAnsi="Palatino Linotype"/>
          <w:szCs w:val="22"/>
          <w:lang w:val="es-ES_tradnl"/>
        </w:rPr>
        <w:t xml:space="preserve"> </w:t>
      </w:r>
      <w:r w:rsidR="00131A99" w:rsidRPr="00131A99">
        <w:rPr>
          <w:rFonts w:ascii="Palatino Linotype" w:eastAsia="Calibri" w:hAnsi="Palatino Linotype"/>
          <w:szCs w:val="22"/>
          <w:lang w:val="es-ES_tradnl"/>
        </w:rPr>
        <w:t xml:space="preserve">debido a que los archivos digitales (FIEL) para la obtención de la opinión de cumplimiento de ese </w:t>
      </w:r>
      <w:r w:rsidR="00131A99">
        <w:rPr>
          <w:rFonts w:ascii="Palatino Linotype" w:eastAsia="Calibri" w:hAnsi="Palatino Linotype"/>
          <w:szCs w:val="22"/>
          <w:lang w:val="es-ES_tradnl"/>
        </w:rPr>
        <w:t>O</w:t>
      </w:r>
      <w:r w:rsidR="00131A99" w:rsidRPr="00131A99">
        <w:rPr>
          <w:rFonts w:ascii="Palatino Linotype" w:eastAsia="Calibri" w:hAnsi="Palatino Linotype"/>
          <w:szCs w:val="22"/>
          <w:lang w:val="es-ES_tradnl"/>
        </w:rPr>
        <w:t>rganismo, cuentan con vigencia, la cual ha sido agotada en días pasados</w:t>
      </w:r>
      <w:r w:rsidR="00131A99">
        <w:rPr>
          <w:rFonts w:ascii="Palatino Linotype" w:eastAsia="Calibri" w:hAnsi="Palatino Linotype"/>
          <w:szCs w:val="22"/>
          <w:lang w:val="es-ES_tradnl"/>
        </w:rPr>
        <w:t>, no es razón suficiente para no contar entre sus archivos dichas documentales, ya que pudo ser emitida con fecha anterior a la vigencia de los archivos digitales (FIEL);</w:t>
      </w:r>
      <w:r w:rsidRPr="0071569A">
        <w:rPr>
          <w:rFonts w:ascii="Palatino Linotype" w:eastAsia="Calibri" w:hAnsi="Palatino Linotype"/>
          <w:szCs w:val="22"/>
          <w:lang w:val="es-ES_tradnl"/>
        </w:rPr>
        <w:t xml:space="preserve"> consecuentemente podemos concluir que resulta dable </w:t>
      </w:r>
      <w:r w:rsidRPr="0071569A">
        <w:rPr>
          <w:rFonts w:ascii="Palatino Linotype" w:eastAsia="Calibri" w:hAnsi="Palatino Linotype"/>
          <w:lang w:val="es-ES_tradnl"/>
        </w:rPr>
        <w:t xml:space="preserve">ordenar la entrega de la opinión </w:t>
      </w:r>
      <w:r w:rsidRPr="0071569A">
        <w:rPr>
          <w:rFonts w:ascii="Palatino Linotype" w:eastAsia="Calibri" w:hAnsi="Palatino Linotype"/>
          <w:lang w:val="es-ES_tradnl"/>
        </w:rPr>
        <w:lastRenderedPageBreak/>
        <w:t>de cumplimiento emitida por el Servicio de Administración Tributaria (SAT), a favor del Sujeto Obligado.</w:t>
      </w:r>
    </w:p>
    <w:p w14:paraId="289CBC04" w14:textId="77777777" w:rsidR="0071569A" w:rsidRDefault="0071569A" w:rsidP="0042783F">
      <w:pPr>
        <w:spacing w:line="360" w:lineRule="auto"/>
        <w:jc w:val="both"/>
        <w:rPr>
          <w:rFonts w:ascii="Palatino Linotype" w:eastAsiaTheme="minorHAnsi" w:hAnsi="Palatino Linotype" w:cs="Arial"/>
          <w:color w:val="000000" w:themeColor="text1"/>
          <w:szCs w:val="22"/>
          <w:lang w:val="es-MX" w:eastAsia="en-US"/>
        </w:rPr>
      </w:pPr>
    </w:p>
    <w:p w14:paraId="2D86EE98" w14:textId="01F4D504" w:rsidR="0042783F" w:rsidRPr="0042783F" w:rsidRDefault="0042783F" w:rsidP="0042783F">
      <w:pPr>
        <w:spacing w:line="360" w:lineRule="auto"/>
        <w:jc w:val="both"/>
        <w:rPr>
          <w:rFonts w:ascii="Palatino Linotype" w:eastAsiaTheme="minorHAnsi" w:hAnsi="Palatino Linotype" w:cs="Arial"/>
          <w:color w:val="000000" w:themeColor="text1"/>
          <w:szCs w:val="22"/>
          <w:lang w:val="es-MX" w:eastAsia="en-US"/>
        </w:rPr>
      </w:pPr>
      <w:r>
        <w:rPr>
          <w:rFonts w:ascii="Palatino Linotype" w:eastAsiaTheme="minorHAnsi" w:hAnsi="Palatino Linotype" w:cs="Arial"/>
          <w:color w:val="000000" w:themeColor="text1"/>
          <w:szCs w:val="22"/>
          <w:lang w:val="es-MX" w:eastAsia="en-US"/>
        </w:rPr>
        <w:t>Ahora bien, respecto del</w:t>
      </w:r>
      <w:r w:rsidR="0047739C">
        <w:rPr>
          <w:rFonts w:ascii="Palatino Linotype" w:eastAsiaTheme="minorHAnsi" w:hAnsi="Palatino Linotype" w:cs="Arial"/>
          <w:color w:val="000000" w:themeColor="text1"/>
          <w:szCs w:val="22"/>
          <w:lang w:val="es-MX" w:eastAsia="en-US"/>
        </w:rPr>
        <w:t xml:space="preserve"> pinto 1 de la solicitud de acceso a la información correspondiente al</w:t>
      </w:r>
      <w:r>
        <w:rPr>
          <w:rFonts w:ascii="Palatino Linotype" w:eastAsiaTheme="minorHAnsi" w:hAnsi="Palatino Linotype" w:cs="Arial"/>
          <w:color w:val="000000" w:themeColor="text1"/>
          <w:szCs w:val="22"/>
          <w:lang w:val="es-MX" w:eastAsia="en-US"/>
        </w:rPr>
        <w:t xml:space="preserve"> “Visor de comprobantes de Nómina del </w:t>
      </w:r>
      <w:r w:rsidRPr="0042783F">
        <w:rPr>
          <w:rFonts w:ascii="Palatino Linotype" w:eastAsiaTheme="minorHAnsi" w:hAnsi="Palatino Linotype" w:cs="Arial"/>
          <w:color w:val="000000" w:themeColor="text1"/>
          <w:szCs w:val="22"/>
          <w:lang w:val="es-MX" w:eastAsia="en-US"/>
        </w:rPr>
        <w:t>Patrón</w:t>
      </w:r>
      <w:r>
        <w:rPr>
          <w:rFonts w:ascii="Palatino Linotype" w:eastAsiaTheme="minorHAnsi" w:hAnsi="Palatino Linotype" w:cs="Arial"/>
          <w:color w:val="000000" w:themeColor="text1"/>
          <w:szCs w:val="22"/>
          <w:lang w:val="es-MX" w:eastAsia="en-US"/>
        </w:rPr>
        <w:t xml:space="preserve">”, del Servicio de Administración Tributaria </w:t>
      </w:r>
      <w:r w:rsidRPr="0042783F">
        <w:rPr>
          <w:rFonts w:ascii="Palatino Linotype" w:eastAsiaTheme="minorHAnsi" w:hAnsi="Palatino Linotype" w:cs="Arial"/>
          <w:b/>
          <w:color w:val="000000" w:themeColor="text1"/>
          <w:szCs w:val="22"/>
          <w:lang w:val="es-MX" w:eastAsia="en-US"/>
        </w:rPr>
        <w:t>(SAT)</w:t>
      </w:r>
      <w:r>
        <w:rPr>
          <w:rFonts w:ascii="Palatino Linotype" w:eastAsiaTheme="minorHAnsi" w:hAnsi="Palatino Linotype" w:cs="Arial"/>
          <w:color w:val="000000" w:themeColor="text1"/>
          <w:szCs w:val="22"/>
          <w:lang w:val="es-MX" w:eastAsia="en-US"/>
        </w:rPr>
        <w:t>, sirve p</w:t>
      </w:r>
      <w:r w:rsidRPr="0042783F">
        <w:rPr>
          <w:rFonts w:ascii="Palatino Linotype" w:eastAsiaTheme="minorHAnsi" w:hAnsi="Palatino Linotype" w:cs="Arial"/>
          <w:color w:val="000000" w:themeColor="text1"/>
          <w:szCs w:val="22"/>
          <w:lang w:val="es-MX" w:eastAsia="en-US"/>
        </w:rPr>
        <w:t xml:space="preserve">ara que el patrón identifique con anticipación </w:t>
      </w:r>
      <w:r>
        <w:rPr>
          <w:rFonts w:ascii="Palatino Linotype" w:eastAsiaTheme="minorHAnsi" w:hAnsi="Palatino Linotype" w:cs="Arial"/>
          <w:color w:val="000000" w:themeColor="text1"/>
          <w:szCs w:val="22"/>
          <w:lang w:val="es-MX" w:eastAsia="en-US"/>
        </w:rPr>
        <w:t xml:space="preserve">los datos acumulados que el </w:t>
      </w:r>
      <w:r w:rsidRPr="007A4C5E">
        <w:rPr>
          <w:rFonts w:ascii="Palatino Linotype" w:eastAsiaTheme="minorHAnsi" w:hAnsi="Palatino Linotype" w:cs="Arial"/>
          <w:b/>
          <w:color w:val="000000" w:themeColor="text1"/>
          <w:szCs w:val="22"/>
          <w:lang w:val="es-MX" w:eastAsia="en-US"/>
        </w:rPr>
        <w:t>SAT</w:t>
      </w:r>
      <w:r>
        <w:rPr>
          <w:rFonts w:ascii="Palatino Linotype" w:eastAsiaTheme="minorHAnsi" w:hAnsi="Palatino Linotype" w:cs="Arial"/>
          <w:color w:val="000000" w:themeColor="text1"/>
          <w:szCs w:val="22"/>
          <w:lang w:val="es-MX" w:eastAsia="en-US"/>
        </w:rPr>
        <w:t xml:space="preserve"> </w:t>
      </w:r>
      <w:r w:rsidRPr="0042783F">
        <w:rPr>
          <w:rFonts w:ascii="Palatino Linotype" w:eastAsiaTheme="minorHAnsi" w:hAnsi="Palatino Linotype" w:cs="Arial"/>
          <w:color w:val="000000" w:themeColor="text1"/>
          <w:szCs w:val="22"/>
          <w:lang w:val="es-MX" w:eastAsia="en-US"/>
        </w:rPr>
        <w:t>tiene de sus trabajadores con base a los CFDI de n</w:t>
      </w:r>
      <w:r>
        <w:rPr>
          <w:rFonts w:ascii="Palatino Linotype" w:eastAsiaTheme="minorHAnsi" w:hAnsi="Palatino Linotype" w:cs="Arial"/>
          <w:color w:val="000000" w:themeColor="text1"/>
          <w:szCs w:val="22"/>
          <w:lang w:val="es-MX" w:eastAsia="en-US"/>
        </w:rPr>
        <w:t xml:space="preserve">ómina que generó, con el objeto </w:t>
      </w:r>
      <w:r w:rsidRPr="0042783F">
        <w:rPr>
          <w:rFonts w:ascii="Palatino Linotype" w:eastAsiaTheme="minorHAnsi" w:hAnsi="Palatino Linotype" w:cs="Arial"/>
          <w:color w:val="000000" w:themeColor="text1"/>
          <w:szCs w:val="22"/>
          <w:lang w:val="es-MX" w:eastAsia="en-US"/>
        </w:rPr>
        <w:t>de confirmar su correcta emisión y en su caso correg</w:t>
      </w:r>
      <w:r>
        <w:rPr>
          <w:rFonts w:ascii="Palatino Linotype" w:eastAsiaTheme="minorHAnsi" w:hAnsi="Palatino Linotype" w:cs="Arial"/>
          <w:color w:val="000000" w:themeColor="text1"/>
          <w:szCs w:val="22"/>
          <w:lang w:val="es-MX" w:eastAsia="en-US"/>
        </w:rPr>
        <w:t xml:space="preserve">irlos, previo a la presentación </w:t>
      </w:r>
      <w:r w:rsidRPr="0042783F">
        <w:rPr>
          <w:rFonts w:ascii="Palatino Linotype" w:eastAsiaTheme="minorHAnsi" w:hAnsi="Palatino Linotype" w:cs="Arial"/>
          <w:color w:val="000000" w:themeColor="text1"/>
          <w:szCs w:val="22"/>
          <w:lang w:val="es-MX" w:eastAsia="en-US"/>
        </w:rPr>
        <w:t>de la Declaración Anual que realicen sus empleados.</w:t>
      </w:r>
    </w:p>
    <w:p w14:paraId="55886C70" w14:textId="77777777" w:rsidR="0042783F" w:rsidRDefault="0042783F" w:rsidP="0042783F">
      <w:pPr>
        <w:spacing w:line="360" w:lineRule="auto"/>
        <w:jc w:val="both"/>
        <w:rPr>
          <w:rFonts w:ascii="Palatino Linotype" w:eastAsiaTheme="minorHAnsi" w:hAnsi="Palatino Linotype" w:cs="Arial"/>
          <w:color w:val="000000" w:themeColor="text1"/>
          <w:szCs w:val="22"/>
          <w:lang w:val="es-MX" w:eastAsia="en-US"/>
        </w:rPr>
      </w:pPr>
    </w:p>
    <w:p w14:paraId="6DBF86B4" w14:textId="6C49EFDE" w:rsidR="0042783F" w:rsidRDefault="0042783F" w:rsidP="0042783F">
      <w:pPr>
        <w:spacing w:line="360" w:lineRule="auto"/>
        <w:jc w:val="both"/>
        <w:rPr>
          <w:rFonts w:ascii="Palatino Linotype" w:eastAsiaTheme="minorHAnsi" w:hAnsi="Palatino Linotype" w:cs="Arial"/>
          <w:color w:val="000000" w:themeColor="text1"/>
          <w:szCs w:val="22"/>
          <w:lang w:val="es-MX" w:eastAsia="en-US"/>
        </w:rPr>
      </w:pPr>
      <w:r w:rsidRPr="0042783F">
        <w:rPr>
          <w:rFonts w:ascii="Palatino Linotype" w:eastAsiaTheme="minorHAnsi" w:hAnsi="Palatino Linotype" w:cs="Arial"/>
          <w:color w:val="000000" w:themeColor="text1"/>
          <w:szCs w:val="22"/>
          <w:lang w:val="es-MX" w:eastAsia="en-US"/>
        </w:rPr>
        <w:t>También permite conciliar esta información con e</w:t>
      </w:r>
      <w:r>
        <w:rPr>
          <w:rFonts w:ascii="Palatino Linotype" w:eastAsiaTheme="minorHAnsi" w:hAnsi="Palatino Linotype" w:cs="Arial"/>
          <w:color w:val="000000" w:themeColor="text1"/>
          <w:szCs w:val="22"/>
          <w:lang w:val="es-MX" w:eastAsia="en-US"/>
        </w:rPr>
        <w:t xml:space="preserve">l entero de las retenciones que </w:t>
      </w:r>
      <w:r w:rsidRPr="0042783F">
        <w:rPr>
          <w:rFonts w:ascii="Palatino Linotype" w:eastAsiaTheme="minorHAnsi" w:hAnsi="Palatino Linotype" w:cs="Arial"/>
          <w:color w:val="000000" w:themeColor="text1"/>
          <w:szCs w:val="22"/>
          <w:lang w:val="es-MX" w:eastAsia="en-US"/>
        </w:rPr>
        <w:t>realizaste en las declaraciones provisionales del ISR retenido por Salarios y</w:t>
      </w:r>
      <w:r>
        <w:rPr>
          <w:rFonts w:ascii="Palatino Linotype" w:eastAsiaTheme="minorHAnsi" w:hAnsi="Palatino Linotype" w:cs="Arial"/>
          <w:color w:val="000000" w:themeColor="text1"/>
          <w:szCs w:val="22"/>
          <w:lang w:val="es-MX" w:eastAsia="en-US"/>
        </w:rPr>
        <w:t xml:space="preserve"> </w:t>
      </w:r>
      <w:r w:rsidRPr="0042783F">
        <w:rPr>
          <w:rFonts w:ascii="Palatino Linotype" w:eastAsiaTheme="minorHAnsi" w:hAnsi="Palatino Linotype" w:cs="Arial"/>
          <w:color w:val="000000" w:themeColor="text1"/>
          <w:szCs w:val="22"/>
          <w:lang w:val="es-MX" w:eastAsia="en-US"/>
        </w:rPr>
        <w:t>Asimilados.</w:t>
      </w:r>
      <w:r w:rsidRPr="0042783F">
        <w:rPr>
          <w:rFonts w:ascii="Palatino Linotype" w:eastAsiaTheme="minorHAnsi" w:hAnsi="Palatino Linotype" w:cs="Arial"/>
          <w:color w:val="000000" w:themeColor="text1"/>
          <w:szCs w:val="22"/>
          <w:lang w:val="es-MX" w:eastAsia="en-US"/>
        </w:rPr>
        <w:cr/>
      </w:r>
    </w:p>
    <w:p w14:paraId="5C7226C3" w14:textId="77777777" w:rsidR="0042783F" w:rsidRDefault="0042783F" w:rsidP="0042783F">
      <w:pPr>
        <w:spacing w:line="360" w:lineRule="auto"/>
        <w:jc w:val="both"/>
        <w:rPr>
          <w:rFonts w:ascii="Palatino Linotype" w:eastAsiaTheme="minorHAnsi" w:hAnsi="Palatino Linotype" w:cs="Arial"/>
          <w:color w:val="000000" w:themeColor="text1"/>
          <w:szCs w:val="22"/>
          <w:lang w:val="es-MX" w:eastAsia="en-US"/>
        </w:rPr>
      </w:pPr>
      <w:r w:rsidRPr="0042783F">
        <w:rPr>
          <w:rFonts w:ascii="Palatino Linotype" w:eastAsiaTheme="minorHAnsi" w:hAnsi="Palatino Linotype" w:cs="Arial"/>
          <w:color w:val="000000" w:themeColor="text1"/>
          <w:szCs w:val="22"/>
          <w:lang w:val="es-MX" w:eastAsia="en-US"/>
        </w:rPr>
        <w:t>Cuenta con dos tipos de consulta:</w:t>
      </w:r>
    </w:p>
    <w:p w14:paraId="08090826" w14:textId="77777777" w:rsidR="0042783F" w:rsidRPr="0042783F" w:rsidRDefault="0042783F" w:rsidP="0042783F">
      <w:pPr>
        <w:pStyle w:val="Sinespaciado"/>
        <w:rPr>
          <w:rFonts w:eastAsiaTheme="minorHAnsi"/>
          <w:lang w:eastAsia="en-US"/>
        </w:rPr>
      </w:pPr>
    </w:p>
    <w:p w14:paraId="52600526" w14:textId="380FDED0" w:rsidR="0042783F" w:rsidRPr="0042783F" w:rsidRDefault="0042783F" w:rsidP="0042783F">
      <w:pPr>
        <w:pStyle w:val="Prrafodelista"/>
        <w:numPr>
          <w:ilvl w:val="0"/>
          <w:numId w:val="42"/>
        </w:numPr>
        <w:spacing w:line="360" w:lineRule="auto"/>
        <w:jc w:val="both"/>
        <w:rPr>
          <w:rFonts w:ascii="Palatino Linotype" w:eastAsiaTheme="minorHAnsi" w:hAnsi="Palatino Linotype" w:cs="Arial"/>
          <w:color w:val="000000" w:themeColor="text1"/>
          <w:szCs w:val="22"/>
          <w:lang w:val="es-MX" w:eastAsia="en-US"/>
        </w:rPr>
      </w:pPr>
      <w:r w:rsidRPr="0042783F">
        <w:rPr>
          <w:rFonts w:ascii="Palatino Linotype" w:eastAsiaTheme="minorHAnsi" w:hAnsi="Palatino Linotype" w:cs="Arial"/>
          <w:b/>
          <w:color w:val="000000" w:themeColor="text1"/>
          <w:szCs w:val="22"/>
          <w:lang w:val="es-MX" w:eastAsia="en-US"/>
        </w:rPr>
        <w:t>“Consulta global”</w:t>
      </w:r>
      <w:r w:rsidRPr="0042783F">
        <w:rPr>
          <w:rFonts w:ascii="Palatino Linotype" w:eastAsiaTheme="minorHAnsi" w:hAnsi="Palatino Linotype" w:cs="Arial"/>
          <w:color w:val="000000" w:themeColor="text1"/>
          <w:szCs w:val="22"/>
          <w:lang w:val="es-MX" w:eastAsia="en-US"/>
        </w:rPr>
        <w:t>, que muestra la información acumulada de los pagos realizados considerando toda la nómina.</w:t>
      </w:r>
    </w:p>
    <w:p w14:paraId="679F954F" w14:textId="5FD93B57" w:rsidR="0042783F" w:rsidRPr="0042783F" w:rsidRDefault="0042783F" w:rsidP="0042783F">
      <w:pPr>
        <w:pStyle w:val="Prrafodelista"/>
        <w:numPr>
          <w:ilvl w:val="0"/>
          <w:numId w:val="42"/>
        </w:numPr>
        <w:spacing w:line="360" w:lineRule="auto"/>
        <w:jc w:val="both"/>
        <w:rPr>
          <w:rFonts w:ascii="Palatino Linotype" w:eastAsiaTheme="minorHAnsi" w:hAnsi="Palatino Linotype" w:cs="Arial"/>
          <w:color w:val="000000" w:themeColor="text1"/>
          <w:szCs w:val="22"/>
          <w:lang w:val="es-MX" w:eastAsia="en-US"/>
        </w:rPr>
      </w:pPr>
      <w:r w:rsidRPr="0042783F">
        <w:rPr>
          <w:rFonts w:ascii="Palatino Linotype" w:eastAsiaTheme="minorHAnsi" w:hAnsi="Palatino Linotype" w:cs="Arial"/>
          <w:b/>
          <w:color w:val="000000" w:themeColor="text1"/>
          <w:szCs w:val="22"/>
          <w:lang w:val="es-MX" w:eastAsia="en-US"/>
        </w:rPr>
        <w:t>“Consulta por trabajador”</w:t>
      </w:r>
      <w:r>
        <w:rPr>
          <w:rFonts w:ascii="Palatino Linotype" w:eastAsiaTheme="minorHAnsi" w:hAnsi="Palatino Linotype" w:cs="Arial"/>
          <w:color w:val="000000" w:themeColor="text1"/>
          <w:szCs w:val="22"/>
          <w:lang w:val="es-MX" w:eastAsia="en-US"/>
        </w:rPr>
        <w:t xml:space="preserve">, </w:t>
      </w:r>
      <w:r w:rsidRPr="0042783F">
        <w:rPr>
          <w:rFonts w:ascii="Palatino Linotype" w:eastAsiaTheme="minorHAnsi" w:hAnsi="Palatino Linotype" w:cs="Arial"/>
          <w:color w:val="000000" w:themeColor="text1"/>
          <w:szCs w:val="22"/>
          <w:lang w:val="es-MX" w:eastAsia="en-US"/>
        </w:rPr>
        <w:t>que permitirá conocer la información particular realizada a cada uno de tus trabajadores.</w:t>
      </w:r>
    </w:p>
    <w:p w14:paraId="5F0F1FD5" w14:textId="77777777" w:rsidR="0042783F" w:rsidRDefault="0042783F" w:rsidP="0042783F">
      <w:pPr>
        <w:spacing w:line="360" w:lineRule="auto"/>
        <w:jc w:val="both"/>
        <w:rPr>
          <w:rFonts w:ascii="Palatino Linotype" w:eastAsiaTheme="minorHAnsi" w:hAnsi="Palatino Linotype" w:cs="Arial"/>
          <w:color w:val="000000" w:themeColor="text1"/>
          <w:szCs w:val="22"/>
          <w:lang w:val="es-MX" w:eastAsia="en-US"/>
        </w:rPr>
      </w:pPr>
    </w:p>
    <w:p w14:paraId="7845D848" w14:textId="01BACD8B" w:rsidR="0042783F" w:rsidRDefault="0042783F" w:rsidP="0042783F">
      <w:pPr>
        <w:spacing w:line="360" w:lineRule="auto"/>
        <w:jc w:val="both"/>
        <w:rPr>
          <w:rFonts w:ascii="Palatino Linotype" w:eastAsiaTheme="minorHAnsi" w:hAnsi="Palatino Linotype" w:cs="Arial"/>
          <w:color w:val="000000" w:themeColor="text1"/>
          <w:szCs w:val="22"/>
          <w:lang w:val="es-MX" w:eastAsia="en-US"/>
        </w:rPr>
      </w:pPr>
      <w:r w:rsidRPr="0042783F">
        <w:rPr>
          <w:rFonts w:ascii="Palatino Linotype" w:eastAsiaTheme="minorHAnsi" w:hAnsi="Palatino Linotype" w:cs="Arial"/>
          <w:color w:val="000000" w:themeColor="text1"/>
          <w:szCs w:val="22"/>
          <w:lang w:val="es-MX" w:eastAsia="en-US"/>
        </w:rPr>
        <w:t>Contiene información hasta el cierre de cada ejerci</w:t>
      </w:r>
      <w:r>
        <w:rPr>
          <w:rFonts w:ascii="Palatino Linotype" w:eastAsiaTheme="minorHAnsi" w:hAnsi="Palatino Linotype" w:cs="Arial"/>
          <w:color w:val="000000" w:themeColor="text1"/>
          <w:szCs w:val="22"/>
          <w:lang w:val="es-MX" w:eastAsia="en-US"/>
        </w:rPr>
        <w:t xml:space="preserve">cio, también pudieran incluirse </w:t>
      </w:r>
      <w:r w:rsidRPr="0042783F">
        <w:rPr>
          <w:rFonts w:ascii="Palatino Linotype" w:eastAsiaTheme="minorHAnsi" w:hAnsi="Palatino Linotype" w:cs="Arial"/>
          <w:color w:val="000000" w:themeColor="text1"/>
          <w:szCs w:val="22"/>
          <w:lang w:val="es-MX" w:eastAsia="en-US"/>
        </w:rPr>
        <w:t>comprobantes fiscales de nómina pagados en el s</w:t>
      </w:r>
      <w:r>
        <w:rPr>
          <w:rFonts w:ascii="Palatino Linotype" w:eastAsiaTheme="minorHAnsi" w:hAnsi="Palatino Linotype" w:cs="Arial"/>
          <w:color w:val="000000" w:themeColor="text1"/>
          <w:szCs w:val="22"/>
          <w:lang w:val="es-MX" w:eastAsia="en-US"/>
        </w:rPr>
        <w:t xml:space="preserve">iguiente ejercicio por contener </w:t>
      </w:r>
      <w:r w:rsidRPr="0042783F">
        <w:rPr>
          <w:rFonts w:ascii="Palatino Linotype" w:eastAsiaTheme="minorHAnsi" w:hAnsi="Palatino Linotype" w:cs="Arial"/>
          <w:color w:val="000000" w:themeColor="text1"/>
          <w:szCs w:val="22"/>
          <w:lang w:val="es-MX" w:eastAsia="en-US"/>
        </w:rPr>
        <w:t>información del ajuste anual que le realizaste a tu trabajador.</w:t>
      </w:r>
    </w:p>
    <w:p w14:paraId="766BF5BB" w14:textId="77777777" w:rsidR="0047739C" w:rsidRDefault="0047739C" w:rsidP="0042783F">
      <w:pPr>
        <w:spacing w:line="360" w:lineRule="auto"/>
        <w:jc w:val="both"/>
        <w:rPr>
          <w:rFonts w:ascii="Palatino Linotype" w:eastAsiaTheme="minorHAnsi" w:hAnsi="Palatino Linotype" w:cs="Arial"/>
          <w:color w:val="000000" w:themeColor="text1"/>
          <w:szCs w:val="22"/>
          <w:lang w:val="es-MX" w:eastAsia="en-US"/>
        </w:rPr>
      </w:pPr>
    </w:p>
    <w:p w14:paraId="6B841706" w14:textId="229C5785" w:rsidR="0042783F" w:rsidRDefault="0042783F" w:rsidP="0042783F">
      <w:pPr>
        <w:spacing w:line="360" w:lineRule="auto"/>
        <w:jc w:val="both"/>
        <w:rPr>
          <w:rFonts w:ascii="Palatino Linotype" w:eastAsiaTheme="minorHAnsi" w:hAnsi="Palatino Linotype" w:cs="Arial"/>
          <w:color w:val="000000" w:themeColor="text1"/>
          <w:szCs w:val="22"/>
          <w:lang w:val="es-MX" w:eastAsia="en-US"/>
        </w:rPr>
      </w:pPr>
      <w:r w:rsidRPr="0042783F">
        <w:rPr>
          <w:rFonts w:ascii="Palatino Linotype" w:eastAsiaTheme="minorHAnsi" w:hAnsi="Palatino Linotype" w:cs="Arial"/>
          <w:color w:val="000000" w:themeColor="text1"/>
          <w:szCs w:val="22"/>
          <w:lang w:val="es-MX" w:eastAsia="en-US"/>
        </w:rPr>
        <w:t xml:space="preserve">La fecha de actualización </w:t>
      </w:r>
      <w:r w:rsidR="0093237A">
        <w:rPr>
          <w:rFonts w:ascii="Palatino Linotype" w:eastAsiaTheme="minorHAnsi" w:hAnsi="Palatino Linotype" w:cs="Arial"/>
          <w:color w:val="000000" w:themeColor="text1"/>
          <w:szCs w:val="22"/>
          <w:lang w:val="es-419" w:eastAsia="en-US"/>
        </w:rPr>
        <w:t>se puede</w:t>
      </w:r>
      <w:r w:rsidRPr="0042783F">
        <w:rPr>
          <w:rFonts w:ascii="Palatino Linotype" w:eastAsiaTheme="minorHAnsi" w:hAnsi="Palatino Linotype" w:cs="Arial"/>
          <w:color w:val="000000" w:themeColor="text1"/>
          <w:szCs w:val="22"/>
          <w:lang w:val="es-MX" w:eastAsia="en-US"/>
        </w:rPr>
        <w:t xml:space="preserve"> visualizar como parte del encabezado del aplicativo.</w:t>
      </w:r>
    </w:p>
    <w:p w14:paraId="2A8743DC" w14:textId="77777777" w:rsidR="0042783F" w:rsidRDefault="0042783F" w:rsidP="0042783F">
      <w:pPr>
        <w:spacing w:line="360" w:lineRule="auto"/>
        <w:jc w:val="both"/>
        <w:rPr>
          <w:rFonts w:ascii="Palatino Linotype" w:eastAsiaTheme="minorHAnsi" w:hAnsi="Palatino Linotype" w:cs="Arial"/>
          <w:color w:val="000000" w:themeColor="text1"/>
          <w:szCs w:val="22"/>
          <w:lang w:val="es-MX" w:eastAsia="en-US"/>
        </w:rPr>
      </w:pPr>
    </w:p>
    <w:p w14:paraId="4729691A" w14:textId="1419EC1C" w:rsidR="0042783F" w:rsidRDefault="0042783F" w:rsidP="0042783F">
      <w:pPr>
        <w:spacing w:line="360" w:lineRule="auto"/>
        <w:jc w:val="both"/>
        <w:rPr>
          <w:rFonts w:ascii="Palatino Linotype" w:eastAsiaTheme="minorHAnsi" w:hAnsi="Palatino Linotype" w:cs="Arial"/>
          <w:color w:val="000000" w:themeColor="text1"/>
          <w:szCs w:val="22"/>
          <w:lang w:val="es-MX" w:eastAsia="en-US"/>
        </w:rPr>
      </w:pPr>
      <w:r>
        <w:rPr>
          <w:rFonts w:ascii="Palatino Linotype" w:eastAsiaTheme="minorHAnsi" w:hAnsi="Palatino Linotype" w:cs="Arial"/>
          <w:color w:val="000000" w:themeColor="text1"/>
          <w:szCs w:val="22"/>
          <w:lang w:val="es-MX" w:eastAsia="en-US"/>
        </w:rPr>
        <w:t>La anterior información puede ser consultada en la página oficial del SAT, en la</w:t>
      </w:r>
      <w:r w:rsidR="007A4C5E">
        <w:rPr>
          <w:rFonts w:ascii="Palatino Linotype" w:eastAsiaTheme="minorHAnsi" w:hAnsi="Palatino Linotype" w:cs="Arial"/>
          <w:color w:val="000000" w:themeColor="text1"/>
          <w:szCs w:val="22"/>
          <w:lang w:val="es-MX" w:eastAsia="en-US"/>
        </w:rPr>
        <w:t xml:space="preserve"> siguiente</w:t>
      </w:r>
      <w:r>
        <w:rPr>
          <w:rFonts w:ascii="Palatino Linotype" w:eastAsiaTheme="minorHAnsi" w:hAnsi="Palatino Linotype" w:cs="Arial"/>
          <w:color w:val="000000" w:themeColor="text1"/>
          <w:szCs w:val="22"/>
          <w:lang w:val="es-MX" w:eastAsia="en-US"/>
        </w:rPr>
        <w:t xml:space="preserve"> dirección electrónica</w:t>
      </w:r>
      <w:r w:rsidR="007A4C5E">
        <w:rPr>
          <w:rFonts w:ascii="Palatino Linotype" w:eastAsiaTheme="minorHAnsi" w:hAnsi="Palatino Linotype" w:cs="Arial"/>
          <w:color w:val="000000" w:themeColor="text1"/>
          <w:szCs w:val="22"/>
          <w:lang w:val="es-MX" w:eastAsia="en-US"/>
        </w:rPr>
        <w:t>:</w:t>
      </w:r>
      <w:r>
        <w:rPr>
          <w:rFonts w:ascii="Palatino Linotype" w:eastAsiaTheme="minorHAnsi" w:hAnsi="Palatino Linotype" w:cs="Arial"/>
          <w:color w:val="000000" w:themeColor="text1"/>
          <w:szCs w:val="22"/>
          <w:lang w:val="es-MX" w:eastAsia="en-US"/>
        </w:rPr>
        <w:t xml:space="preserve"> </w:t>
      </w:r>
      <w:hyperlink r:id="rId8" w:history="1">
        <w:r w:rsidRPr="00DF46AF">
          <w:rPr>
            <w:rStyle w:val="Hipervnculo"/>
            <w:rFonts w:ascii="Palatino Linotype" w:eastAsiaTheme="minorHAnsi" w:hAnsi="Palatino Linotype" w:cs="Arial"/>
            <w:szCs w:val="22"/>
            <w:lang w:val="es-MX" w:eastAsia="en-US"/>
          </w:rPr>
          <w:t>https://blog.mysuitemex.com/wp-content/uploads/2020/02/Preguntas-y-Respuestas_Visor-de-nomina_Retenedor-2020.pdf</w:t>
        </w:r>
      </w:hyperlink>
    </w:p>
    <w:p w14:paraId="4574394A" w14:textId="62D656B7" w:rsidR="0042783F" w:rsidRDefault="0042783F" w:rsidP="00E50A21">
      <w:pPr>
        <w:spacing w:line="360" w:lineRule="auto"/>
        <w:jc w:val="both"/>
        <w:rPr>
          <w:rFonts w:ascii="Palatino Linotype" w:eastAsiaTheme="minorHAnsi" w:hAnsi="Palatino Linotype" w:cs="Arial"/>
          <w:color w:val="000000" w:themeColor="text1"/>
          <w:szCs w:val="22"/>
          <w:lang w:val="es-MX" w:eastAsia="en-US"/>
        </w:rPr>
      </w:pPr>
    </w:p>
    <w:p w14:paraId="4FBCFE2C" w14:textId="41E6B029" w:rsidR="00994608" w:rsidRDefault="00994608" w:rsidP="00E50A21">
      <w:pPr>
        <w:spacing w:line="360" w:lineRule="auto"/>
        <w:jc w:val="both"/>
        <w:rPr>
          <w:rFonts w:ascii="Palatino Linotype" w:eastAsiaTheme="minorHAnsi" w:hAnsi="Palatino Linotype" w:cs="Arial"/>
          <w:color w:val="000000" w:themeColor="text1"/>
          <w:szCs w:val="22"/>
          <w:lang w:val="es-MX" w:eastAsia="en-US"/>
        </w:rPr>
      </w:pPr>
      <w:r>
        <w:rPr>
          <w:rFonts w:ascii="Palatino Linotype" w:eastAsiaTheme="minorHAnsi" w:hAnsi="Palatino Linotype" w:cs="Arial"/>
          <w:color w:val="000000" w:themeColor="text1"/>
          <w:szCs w:val="22"/>
          <w:lang w:val="es-MX" w:eastAsia="en-US"/>
        </w:rPr>
        <w:t xml:space="preserve">Por </w:t>
      </w:r>
      <w:r w:rsidR="00EA63F9">
        <w:rPr>
          <w:rFonts w:ascii="Palatino Linotype" w:eastAsiaTheme="minorHAnsi" w:hAnsi="Palatino Linotype" w:cs="Arial"/>
          <w:color w:val="000000" w:themeColor="text1"/>
          <w:szCs w:val="22"/>
          <w:lang w:val="es-MX" w:eastAsia="en-US"/>
        </w:rPr>
        <w:t xml:space="preserve">lo anterior, es necesario traer a contexto, el </w:t>
      </w:r>
      <w:r w:rsidR="0093237A">
        <w:rPr>
          <w:rFonts w:ascii="Palatino Linotype" w:eastAsiaTheme="minorHAnsi" w:hAnsi="Palatino Linotype" w:cs="Arial"/>
          <w:color w:val="000000" w:themeColor="text1"/>
          <w:szCs w:val="22"/>
          <w:lang w:val="es-419" w:eastAsia="en-US"/>
        </w:rPr>
        <w:t>Bando Municipal de Jilotzingo</w:t>
      </w:r>
      <w:r w:rsidR="00EA63F9">
        <w:rPr>
          <w:rFonts w:ascii="Palatino Linotype" w:eastAsiaTheme="minorHAnsi" w:hAnsi="Palatino Linotype" w:cs="Arial"/>
          <w:color w:val="000000" w:themeColor="text1"/>
          <w:szCs w:val="22"/>
          <w:lang w:val="es-MX" w:eastAsia="en-US"/>
        </w:rPr>
        <w:t xml:space="preserve">, en el cual, podremos observar el o las áreas competentes en las que pudiera obrar la información solicitada por el </w:t>
      </w:r>
      <w:r w:rsidR="00EA63F9" w:rsidRPr="00EA63F9">
        <w:rPr>
          <w:rFonts w:ascii="Palatino Linotype" w:eastAsiaTheme="minorHAnsi" w:hAnsi="Palatino Linotype" w:cs="Arial"/>
          <w:b/>
          <w:color w:val="000000" w:themeColor="text1"/>
          <w:szCs w:val="22"/>
          <w:lang w:val="es-MX" w:eastAsia="en-US"/>
        </w:rPr>
        <w:t>Recurrente</w:t>
      </w:r>
      <w:r w:rsidR="00EA63F9">
        <w:rPr>
          <w:rFonts w:ascii="Palatino Linotype" w:eastAsiaTheme="minorHAnsi" w:hAnsi="Palatino Linotype" w:cs="Arial"/>
          <w:color w:val="000000" w:themeColor="text1"/>
          <w:szCs w:val="22"/>
          <w:lang w:val="es-MX" w:eastAsia="en-US"/>
        </w:rPr>
        <w:t>, de conformidad con lo siguiente:</w:t>
      </w:r>
    </w:p>
    <w:p w14:paraId="51723886" w14:textId="77777777" w:rsidR="00EA63F9" w:rsidRDefault="00EA63F9" w:rsidP="00E50A21">
      <w:pPr>
        <w:spacing w:line="360" w:lineRule="auto"/>
        <w:jc w:val="both"/>
        <w:rPr>
          <w:rFonts w:ascii="Palatino Linotype" w:eastAsiaTheme="minorHAnsi" w:hAnsi="Palatino Linotype" w:cs="Arial"/>
          <w:color w:val="000000" w:themeColor="text1"/>
          <w:szCs w:val="22"/>
          <w:lang w:val="es-MX" w:eastAsia="en-US"/>
        </w:rPr>
      </w:pPr>
    </w:p>
    <w:p w14:paraId="4A00EB23" w14:textId="038B4D39" w:rsidR="0093237A" w:rsidRDefault="00EA63F9" w:rsidP="0093237A">
      <w:pPr>
        <w:ind w:left="567" w:right="616"/>
        <w:jc w:val="both"/>
        <w:rPr>
          <w:rFonts w:ascii="Palatino Linotype" w:eastAsiaTheme="minorHAnsi" w:hAnsi="Palatino Linotype" w:cs="Arial"/>
          <w:bCs/>
          <w:i/>
          <w:color w:val="000000" w:themeColor="text1"/>
          <w:sz w:val="22"/>
          <w:szCs w:val="22"/>
          <w:lang w:eastAsia="en-US"/>
        </w:rPr>
      </w:pPr>
      <w:r w:rsidRPr="0093237A">
        <w:rPr>
          <w:rFonts w:ascii="Palatino Linotype" w:eastAsiaTheme="minorHAnsi" w:hAnsi="Palatino Linotype" w:cs="Arial"/>
          <w:bCs/>
          <w:i/>
          <w:color w:val="000000" w:themeColor="text1"/>
          <w:sz w:val="22"/>
          <w:szCs w:val="22"/>
          <w:lang w:eastAsia="en-US"/>
        </w:rPr>
        <w:t>“</w:t>
      </w:r>
      <w:r w:rsidR="0093237A" w:rsidRPr="0093237A">
        <w:rPr>
          <w:rFonts w:ascii="Palatino Linotype" w:eastAsiaTheme="minorHAnsi" w:hAnsi="Palatino Linotype" w:cs="Arial"/>
          <w:bCs/>
          <w:i/>
          <w:color w:val="000000" w:themeColor="text1"/>
          <w:sz w:val="22"/>
          <w:szCs w:val="22"/>
          <w:lang w:eastAsia="en-US"/>
        </w:rPr>
        <w:t>ARTÍCULO 78.- Para el desarrollo de los asuntos administrativos y la prestación de los servicios públicos, la Administración Pública Municipal Centralizada se integra con las unidades administrativas siguientes, mismas que deberán realizar sus funciones bajo los principios de igualdad, equidad, honestidad, respeto, trasparencia y calidad.</w:t>
      </w:r>
    </w:p>
    <w:p w14:paraId="56E1960B" w14:textId="3D016406" w:rsidR="0093237A" w:rsidRPr="0093237A" w:rsidRDefault="0093237A" w:rsidP="0093237A">
      <w:pPr>
        <w:ind w:left="567" w:right="616"/>
        <w:jc w:val="both"/>
        <w:rPr>
          <w:rFonts w:ascii="Palatino Linotype" w:eastAsiaTheme="minorHAnsi" w:hAnsi="Palatino Linotype" w:cs="Arial"/>
          <w:bCs/>
          <w:i/>
          <w:color w:val="000000" w:themeColor="text1"/>
          <w:sz w:val="22"/>
          <w:szCs w:val="22"/>
          <w:lang w:eastAsia="en-US"/>
        </w:rPr>
      </w:pPr>
      <w:r w:rsidRPr="0093237A">
        <w:rPr>
          <w:rFonts w:ascii="Palatino Linotype" w:eastAsiaTheme="minorHAnsi" w:hAnsi="Palatino Linotype" w:cs="Arial"/>
          <w:bCs/>
          <w:i/>
          <w:color w:val="000000" w:themeColor="text1"/>
          <w:sz w:val="22"/>
          <w:szCs w:val="22"/>
          <w:lang w:eastAsia="en-US"/>
        </w:rPr>
        <w:t>…</w:t>
      </w:r>
    </w:p>
    <w:p w14:paraId="79671A4F" w14:textId="269C4094" w:rsidR="0093237A" w:rsidRPr="0093237A" w:rsidRDefault="0093237A" w:rsidP="0093237A">
      <w:pPr>
        <w:ind w:left="567" w:right="616"/>
        <w:jc w:val="both"/>
        <w:rPr>
          <w:rFonts w:ascii="Palatino Linotype" w:eastAsiaTheme="minorHAnsi" w:hAnsi="Palatino Linotype" w:cs="Arial"/>
          <w:bCs/>
          <w:i/>
          <w:color w:val="000000" w:themeColor="text1"/>
          <w:sz w:val="22"/>
          <w:szCs w:val="22"/>
          <w:lang w:eastAsia="en-US"/>
        </w:rPr>
      </w:pPr>
      <w:r w:rsidRPr="0093237A">
        <w:rPr>
          <w:rFonts w:ascii="Palatino Linotype" w:eastAsiaTheme="minorHAnsi" w:hAnsi="Palatino Linotype" w:cs="Arial"/>
          <w:bCs/>
          <w:i/>
          <w:color w:val="000000" w:themeColor="text1"/>
          <w:sz w:val="22"/>
          <w:szCs w:val="22"/>
          <w:lang w:eastAsia="en-US"/>
        </w:rPr>
        <w:t>2. Tesorería Municipal;</w:t>
      </w:r>
    </w:p>
    <w:p w14:paraId="2745FF09" w14:textId="4B339DA4" w:rsidR="0093237A" w:rsidRPr="0093237A" w:rsidRDefault="0093237A" w:rsidP="0093237A">
      <w:pPr>
        <w:ind w:left="567" w:right="616"/>
        <w:jc w:val="both"/>
        <w:rPr>
          <w:rFonts w:ascii="Palatino Linotype" w:eastAsiaTheme="minorHAnsi" w:hAnsi="Palatino Linotype" w:cs="Arial"/>
          <w:bCs/>
          <w:i/>
          <w:color w:val="000000" w:themeColor="text1"/>
          <w:sz w:val="22"/>
          <w:szCs w:val="22"/>
          <w:lang w:eastAsia="en-US"/>
        </w:rPr>
      </w:pPr>
      <w:r w:rsidRPr="0093237A">
        <w:rPr>
          <w:rFonts w:ascii="Palatino Linotype" w:eastAsiaTheme="minorHAnsi" w:hAnsi="Palatino Linotype" w:cs="Arial"/>
          <w:bCs/>
          <w:i/>
          <w:color w:val="000000" w:themeColor="text1"/>
          <w:sz w:val="22"/>
          <w:szCs w:val="22"/>
          <w:lang w:eastAsia="en-US"/>
        </w:rPr>
        <w:t>…</w:t>
      </w:r>
    </w:p>
    <w:p w14:paraId="163388EE" w14:textId="61BA98D2" w:rsidR="0093237A" w:rsidRDefault="0093237A" w:rsidP="0093237A">
      <w:pPr>
        <w:ind w:left="567" w:right="616"/>
        <w:jc w:val="both"/>
        <w:rPr>
          <w:rFonts w:ascii="Palatino Linotype" w:eastAsiaTheme="minorHAnsi" w:hAnsi="Palatino Linotype" w:cs="Arial"/>
          <w:bCs/>
          <w:i/>
          <w:color w:val="000000" w:themeColor="text1"/>
          <w:sz w:val="22"/>
          <w:szCs w:val="22"/>
          <w:lang w:eastAsia="en-US"/>
        </w:rPr>
      </w:pPr>
      <w:r w:rsidRPr="0093237A">
        <w:rPr>
          <w:rFonts w:ascii="Palatino Linotype" w:eastAsiaTheme="minorHAnsi" w:hAnsi="Palatino Linotype" w:cs="Arial"/>
          <w:bCs/>
          <w:i/>
          <w:color w:val="000000" w:themeColor="text1"/>
          <w:sz w:val="22"/>
          <w:szCs w:val="22"/>
          <w:lang w:eastAsia="en-US"/>
        </w:rPr>
        <w:t>ARTÍCULO 85.- Son autoridades fiscales municipales:</w:t>
      </w:r>
    </w:p>
    <w:p w14:paraId="5E9682FA" w14:textId="76D66F5A" w:rsidR="0093237A" w:rsidRPr="0093237A" w:rsidRDefault="0093237A" w:rsidP="0093237A">
      <w:pPr>
        <w:ind w:left="567" w:right="616"/>
        <w:jc w:val="both"/>
        <w:rPr>
          <w:rFonts w:ascii="Palatino Linotype" w:eastAsiaTheme="minorHAnsi" w:hAnsi="Palatino Linotype" w:cs="Arial"/>
          <w:bCs/>
          <w:i/>
          <w:color w:val="000000" w:themeColor="text1"/>
          <w:sz w:val="22"/>
          <w:szCs w:val="22"/>
          <w:lang w:eastAsia="en-US"/>
        </w:rPr>
      </w:pPr>
      <w:r w:rsidRPr="0093237A">
        <w:rPr>
          <w:rFonts w:ascii="Palatino Linotype" w:eastAsiaTheme="minorHAnsi" w:hAnsi="Palatino Linotype" w:cs="Arial"/>
          <w:bCs/>
          <w:i/>
          <w:color w:val="000000" w:themeColor="text1"/>
          <w:sz w:val="22"/>
          <w:szCs w:val="22"/>
          <w:lang w:eastAsia="en-US"/>
        </w:rPr>
        <w:t>…</w:t>
      </w:r>
    </w:p>
    <w:p w14:paraId="1B7AC03D" w14:textId="5A2B2902" w:rsidR="0093237A" w:rsidRDefault="0093237A" w:rsidP="0093237A">
      <w:pPr>
        <w:ind w:left="567" w:right="616"/>
        <w:jc w:val="both"/>
        <w:rPr>
          <w:rFonts w:ascii="Palatino Linotype" w:eastAsiaTheme="minorHAnsi" w:hAnsi="Palatino Linotype" w:cs="Arial"/>
          <w:bCs/>
          <w:i/>
          <w:color w:val="000000" w:themeColor="text1"/>
          <w:sz w:val="22"/>
          <w:szCs w:val="22"/>
          <w:lang w:eastAsia="en-US"/>
        </w:rPr>
      </w:pPr>
      <w:r w:rsidRPr="0093237A">
        <w:rPr>
          <w:rFonts w:ascii="Palatino Linotype" w:eastAsiaTheme="minorHAnsi" w:hAnsi="Palatino Linotype" w:cs="Arial"/>
          <w:bCs/>
          <w:i/>
          <w:color w:val="000000" w:themeColor="text1"/>
          <w:sz w:val="22"/>
          <w:szCs w:val="22"/>
          <w:lang w:eastAsia="en-US"/>
        </w:rPr>
        <w:t>IV.</w:t>
      </w:r>
      <w:r>
        <w:rPr>
          <w:rFonts w:ascii="Palatino Linotype" w:eastAsiaTheme="minorHAnsi" w:hAnsi="Palatino Linotype" w:cs="Arial"/>
          <w:bCs/>
          <w:i/>
          <w:color w:val="000000" w:themeColor="text1"/>
          <w:sz w:val="22"/>
          <w:szCs w:val="22"/>
          <w:lang w:val="es-419" w:eastAsia="en-US"/>
        </w:rPr>
        <w:t xml:space="preserve"> </w:t>
      </w:r>
      <w:r w:rsidRPr="0093237A">
        <w:rPr>
          <w:rFonts w:ascii="Palatino Linotype" w:eastAsiaTheme="minorHAnsi" w:hAnsi="Palatino Linotype" w:cs="Arial"/>
          <w:bCs/>
          <w:i/>
          <w:color w:val="000000" w:themeColor="text1"/>
          <w:sz w:val="22"/>
          <w:szCs w:val="22"/>
          <w:lang w:eastAsia="en-US"/>
        </w:rPr>
        <w:t>El Tesorero Municipal</w:t>
      </w:r>
    </w:p>
    <w:p w14:paraId="44D1069F" w14:textId="77777777" w:rsidR="0093237A" w:rsidRPr="0056127B" w:rsidRDefault="0093237A" w:rsidP="00AC3135">
      <w:pPr>
        <w:spacing w:line="360" w:lineRule="auto"/>
        <w:jc w:val="both"/>
        <w:rPr>
          <w:rFonts w:ascii="Palatino Linotype" w:eastAsiaTheme="minorHAnsi" w:hAnsi="Palatino Linotype" w:cs="Arial"/>
          <w:color w:val="000000" w:themeColor="text1"/>
          <w:szCs w:val="22"/>
          <w:lang w:val="es-419" w:eastAsia="en-US"/>
        </w:rPr>
      </w:pPr>
    </w:p>
    <w:p w14:paraId="3DE0EFBB" w14:textId="76C938BB" w:rsidR="0093237A" w:rsidRPr="00AC3135" w:rsidRDefault="00AC3135" w:rsidP="00AC3135">
      <w:pPr>
        <w:spacing w:line="360" w:lineRule="auto"/>
        <w:jc w:val="both"/>
        <w:rPr>
          <w:rFonts w:ascii="Palatino Linotype" w:eastAsiaTheme="minorHAnsi" w:hAnsi="Palatino Linotype" w:cs="Arial"/>
          <w:color w:val="000000" w:themeColor="text1"/>
          <w:szCs w:val="22"/>
          <w:lang w:val="es-419" w:eastAsia="en-US"/>
        </w:rPr>
      </w:pPr>
      <w:r>
        <w:rPr>
          <w:rFonts w:ascii="Palatino Linotype" w:eastAsiaTheme="minorHAnsi" w:hAnsi="Palatino Linotype" w:cs="Arial"/>
          <w:color w:val="000000" w:themeColor="text1"/>
          <w:szCs w:val="22"/>
          <w:lang w:val="es-419" w:eastAsia="en-US"/>
        </w:rPr>
        <w:t xml:space="preserve">Por su parte el </w:t>
      </w:r>
      <w:r w:rsidR="0056127B">
        <w:rPr>
          <w:rFonts w:ascii="Palatino Linotype" w:eastAsiaTheme="minorHAnsi" w:hAnsi="Palatino Linotype" w:cs="Arial"/>
          <w:color w:val="000000" w:themeColor="text1"/>
          <w:szCs w:val="22"/>
          <w:lang w:val="es-419" w:eastAsia="en-US"/>
        </w:rPr>
        <w:t>Reglamento</w:t>
      </w:r>
      <w:r>
        <w:rPr>
          <w:rFonts w:ascii="Palatino Linotype" w:eastAsiaTheme="minorHAnsi" w:hAnsi="Palatino Linotype" w:cs="Arial"/>
          <w:color w:val="000000" w:themeColor="text1"/>
          <w:szCs w:val="22"/>
          <w:lang w:val="es-419" w:eastAsia="en-US"/>
        </w:rPr>
        <w:t xml:space="preserve"> </w:t>
      </w:r>
      <w:r w:rsidR="0056127B" w:rsidRPr="0056127B">
        <w:rPr>
          <w:rFonts w:ascii="Palatino Linotype" w:eastAsiaTheme="minorHAnsi" w:hAnsi="Palatino Linotype" w:cs="Arial"/>
          <w:color w:val="000000" w:themeColor="text1"/>
          <w:szCs w:val="22"/>
          <w:lang w:val="es-419" w:eastAsia="en-US"/>
        </w:rPr>
        <w:t>Orgánico de la Administración Pública Municipal de Jilotzingo, Estado de México</w:t>
      </w:r>
      <w:r w:rsidR="0056127B">
        <w:rPr>
          <w:rFonts w:ascii="Palatino Linotype" w:eastAsiaTheme="minorHAnsi" w:hAnsi="Palatino Linotype" w:cs="Arial"/>
          <w:color w:val="000000" w:themeColor="text1"/>
          <w:szCs w:val="22"/>
          <w:lang w:val="es-419" w:eastAsia="en-US"/>
        </w:rPr>
        <w:t>, establece lo siguiente:</w:t>
      </w:r>
    </w:p>
    <w:p w14:paraId="7959BB89" w14:textId="77777777" w:rsidR="0093237A" w:rsidRPr="0056127B" w:rsidRDefault="0093237A" w:rsidP="00AC3135">
      <w:pPr>
        <w:spacing w:line="360" w:lineRule="auto"/>
        <w:jc w:val="both"/>
        <w:rPr>
          <w:rFonts w:ascii="Palatino Linotype" w:eastAsiaTheme="minorHAnsi" w:hAnsi="Palatino Linotype" w:cs="Arial"/>
          <w:color w:val="000000" w:themeColor="text1"/>
          <w:szCs w:val="22"/>
          <w:lang w:val="es-419" w:eastAsia="en-US"/>
        </w:rPr>
      </w:pPr>
    </w:p>
    <w:p w14:paraId="0708C198" w14:textId="439D1F7A" w:rsidR="00AC3135" w:rsidRPr="00AC3135" w:rsidRDefault="00AC3135" w:rsidP="00AC3135">
      <w:pPr>
        <w:ind w:left="567" w:right="616"/>
        <w:jc w:val="center"/>
        <w:rPr>
          <w:rFonts w:ascii="Palatino Linotype" w:eastAsiaTheme="minorHAnsi" w:hAnsi="Palatino Linotype" w:cs="Arial"/>
          <w:b/>
          <w:bCs/>
          <w:i/>
          <w:color w:val="000000" w:themeColor="text1"/>
          <w:sz w:val="22"/>
          <w:szCs w:val="22"/>
          <w:lang w:eastAsia="en-US"/>
        </w:rPr>
      </w:pPr>
      <w:r>
        <w:rPr>
          <w:rFonts w:ascii="Palatino Linotype" w:eastAsiaTheme="minorHAnsi" w:hAnsi="Palatino Linotype" w:cs="Arial"/>
          <w:b/>
          <w:bCs/>
          <w:i/>
          <w:color w:val="000000" w:themeColor="text1"/>
          <w:sz w:val="22"/>
          <w:szCs w:val="22"/>
          <w:lang w:val="es-419" w:eastAsia="en-US"/>
        </w:rPr>
        <w:t>“</w:t>
      </w:r>
      <w:r w:rsidRPr="00AC3135">
        <w:rPr>
          <w:rFonts w:ascii="Palatino Linotype" w:eastAsiaTheme="minorHAnsi" w:hAnsi="Palatino Linotype" w:cs="Arial"/>
          <w:b/>
          <w:bCs/>
          <w:i/>
          <w:color w:val="000000" w:themeColor="text1"/>
          <w:sz w:val="22"/>
          <w:szCs w:val="22"/>
          <w:lang w:eastAsia="en-US"/>
        </w:rPr>
        <w:t>CAPITULO VI</w:t>
      </w:r>
    </w:p>
    <w:p w14:paraId="395D787D" w14:textId="205574BF" w:rsidR="00AC3135" w:rsidRPr="00AC3135" w:rsidRDefault="00AC3135" w:rsidP="00AC3135">
      <w:pPr>
        <w:ind w:left="567" w:right="616"/>
        <w:jc w:val="center"/>
        <w:rPr>
          <w:rFonts w:ascii="Palatino Linotype" w:eastAsiaTheme="minorHAnsi" w:hAnsi="Palatino Linotype" w:cs="Arial"/>
          <w:b/>
          <w:bCs/>
          <w:i/>
          <w:color w:val="000000" w:themeColor="text1"/>
          <w:sz w:val="22"/>
          <w:szCs w:val="22"/>
          <w:lang w:eastAsia="en-US"/>
        </w:rPr>
      </w:pPr>
      <w:r w:rsidRPr="00AC3135">
        <w:rPr>
          <w:rFonts w:ascii="Palatino Linotype" w:eastAsiaTheme="minorHAnsi" w:hAnsi="Palatino Linotype" w:cs="Arial"/>
          <w:b/>
          <w:bCs/>
          <w:i/>
          <w:color w:val="000000" w:themeColor="text1"/>
          <w:sz w:val="22"/>
          <w:szCs w:val="22"/>
          <w:lang w:eastAsia="en-US"/>
        </w:rPr>
        <w:t>De la Dirección General de Administración</w:t>
      </w:r>
    </w:p>
    <w:p w14:paraId="4668C6E9" w14:textId="51E421DC" w:rsidR="00E50A21" w:rsidRDefault="00AC3135" w:rsidP="00AC3135">
      <w:pPr>
        <w:ind w:left="567" w:right="616"/>
        <w:jc w:val="both"/>
        <w:rPr>
          <w:rFonts w:ascii="Palatino Linotype" w:eastAsiaTheme="minorHAnsi" w:hAnsi="Palatino Linotype" w:cs="Arial"/>
          <w:bCs/>
          <w:i/>
          <w:color w:val="000000" w:themeColor="text1"/>
          <w:sz w:val="22"/>
          <w:szCs w:val="22"/>
          <w:lang w:eastAsia="en-US"/>
        </w:rPr>
      </w:pPr>
      <w:r w:rsidRPr="00AC3135">
        <w:rPr>
          <w:rFonts w:ascii="Palatino Linotype" w:eastAsiaTheme="minorHAnsi" w:hAnsi="Palatino Linotype" w:cs="Arial"/>
          <w:bCs/>
          <w:i/>
          <w:color w:val="000000" w:themeColor="text1"/>
          <w:sz w:val="22"/>
          <w:szCs w:val="22"/>
          <w:lang w:eastAsia="en-US"/>
        </w:rPr>
        <w:t>Artículo 42.- La Dirección General de Administración es el área responsable de planear, dirigir y manejar los recursos humanos, materiales y los servicios de la Administración Pública Municipal, contando con las siguientes facultades y obligaciones:</w:t>
      </w:r>
    </w:p>
    <w:p w14:paraId="7DCD5C04" w14:textId="6B16D2EB" w:rsidR="00AC3135" w:rsidRPr="0037214F" w:rsidRDefault="0056127B" w:rsidP="00AC3135">
      <w:pPr>
        <w:ind w:left="567" w:right="616"/>
        <w:jc w:val="both"/>
        <w:rPr>
          <w:rFonts w:ascii="Palatino Linotype" w:eastAsiaTheme="minorHAnsi" w:hAnsi="Palatino Linotype" w:cs="Arial"/>
          <w:bCs/>
          <w:i/>
          <w:color w:val="000000" w:themeColor="text1"/>
          <w:sz w:val="22"/>
          <w:szCs w:val="22"/>
          <w:lang w:eastAsia="en-US"/>
        </w:rPr>
      </w:pPr>
      <w:r w:rsidRPr="0037214F">
        <w:rPr>
          <w:rFonts w:ascii="Palatino Linotype" w:eastAsiaTheme="minorHAnsi" w:hAnsi="Palatino Linotype" w:cs="Arial"/>
          <w:bCs/>
          <w:i/>
          <w:color w:val="000000" w:themeColor="text1"/>
          <w:sz w:val="22"/>
          <w:szCs w:val="22"/>
          <w:lang w:eastAsia="en-US"/>
        </w:rPr>
        <w:t>…</w:t>
      </w:r>
    </w:p>
    <w:p w14:paraId="65A664B9" w14:textId="7AAE7C3F" w:rsidR="0056127B" w:rsidRPr="0037214F" w:rsidRDefault="0056127B" w:rsidP="00AC3135">
      <w:pPr>
        <w:ind w:left="567" w:right="616"/>
        <w:jc w:val="both"/>
        <w:rPr>
          <w:rFonts w:ascii="Palatino Linotype" w:eastAsiaTheme="minorHAnsi" w:hAnsi="Palatino Linotype" w:cs="Arial"/>
          <w:bCs/>
          <w:i/>
          <w:color w:val="000000" w:themeColor="text1"/>
          <w:sz w:val="22"/>
          <w:szCs w:val="22"/>
          <w:lang w:eastAsia="en-US"/>
        </w:rPr>
      </w:pPr>
      <w:r w:rsidRPr="0037214F">
        <w:rPr>
          <w:rFonts w:ascii="Palatino Linotype" w:eastAsiaTheme="minorHAnsi" w:hAnsi="Palatino Linotype" w:cs="Arial"/>
          <w:bCs/>
          <w:i/>
          <w:color w:val="000000" w:themeColor="text1"/>
          <w:sz w:val="22"/>
          <w:szCs w:val="22"/>
          <w:lang w:eastAsia="en-US"/>
        </w:rPr>
        <w:t>II. Elaborar la nómina de personal, para el pago de la misma;</w:t>
      </w:r>
    </w:p>
    <w:p w14:paraId="4A4FF758" w14:textId="79576DF4" w:rsidR="00AC3135" w:rsidRPr="0037214F" w:rsidRDefault="0056127B" w:rsidP="00AC3135">
      <w:pPr>
        <w:ind w:left="567" w:right="616"/>
        <w:jc w:val="both"/>
        <w:rPr>
          <w:rFonts w:ascii="Palatino Linotype" w:eastAsiaTheme="minorHAnsi" w:hAnsi="Palatino Linotype" w:cs="Arial"/>
          <w:bCs/>
          <w:i/>
          <w:color w:val="000000" w:themeColor="text1"/>
          <w:sz w:val="22"/>
          <w:szCs w:val="22"/>
          <w:lang w:eastAsia="en-US"/>
        </w:rPr>
      </w:pPr>
      <w:r w:rsidRPr="0037214F">
        <w:rPr>
          <w:rFonts w:ascii="Palatino Linotype" w:eastAsiaTheme="minorHAnsi" w:hAnsi="Palatino Linotype" w:cs="Arial"/>
          <w:bCs/>
          <w:i/>
          <w:color w:val="000000" w:themeColor="text1"/>
          <w:sz w:val="22"/>
          <w:szCs w:val="22"/>
          <w:lang w:eastAsia="en-US"/>
        </w:rPr>
        <w:t>…</w:t>
      </w:r>
    </w:p>
    <w:p w14:paraId="2A221A42" w14:textId="6C8D8336" w:rsidR="0056127B" w:rsidRPr="0056127B" w:rsidRDefault="0056127B" w:rsidP="00AC3135">
      <w:pPr>
        <w:ind w:left="567" w:right="616"/>
        <w:jc w:val="both"/>
        <w:rPr>
          <w:rFonts w:ascii="Palatino Linotype" w:eastAsiaTheme="minorHAnsi" w:hAnsi="Palatino Linotype" w:cs="Arial"/>
          <w:bCs/>
          <w:i/>
          <w:color w:val="000000" w:themeColor="text1"/>
          <w:sz w:val="22"/>
          <w:szCs w:val="22"/>
          <w:lang w:eastAsia="en-US"/>
        </w:rPr>
      </w:pPr>
      <w:r w:rsidRPr="0056127B">
        <w:rPr>
          <w:rFonts w:ascii="Palatino Linotype" w:eastAsiaTheme="minorHAnsi" w:hAnsi="Palatino Linotype" w:cs="Arial"/>
          <w:bCs/>
          <w:i/>
          <w:color w:val="000000" w:themeColor="text1"/>
          <w:sz w:val="22"/>
          <w:szCs w:val="22"/>
          <w:lang w:eastAsia="en-US"/>
        </w:rPr>
        <w:lastRenderedPageBreak/>
        <w:t>Artículo 43.- El Director General de Administración está facultado para la celebración de todo tipo de contratos ante personas físicas o morales en representación del H. Ayuntamiento de Jilotzingo.</w:t>
      </w:r>
    </w:p>
    <w:p w14:paraId="67A843C7" w14:textId="5139F1F9" w:rsidR="0056127B" w:rsidRPr="0056127B" w:rsidRDefault="0056127B" w:rsidP="0056127B">
      <w:pPr>
        <w:ind w:left="567" w:right="616"/>
        <w:jc w:val="both"/>
        <w:rPr>
          <w:rFonts w:ascii="Palatino Linotype" w:eastAsiaTheme="minorHAnsi" w:hAnsi="Palatino Linotype" w:cs="Arial"/>
          <w:bCs/>
          <w:i/>
          <w:color w:val="000000" w:themeColor="text1"/>
          <w:sz w:val="22"/>
          <w:szCs w:val="22"/>
          <w:lang w:eastAsia="en-US"/>
        </w:rPr>
      </w:pPr>
      <w:r w:rsidRPr="0056127B">
        <w:rPr>
          <w:rFonts w:ascii="Palatino Linotype" w:eastAsiaTheme="minorHAnsi" w:hAnsi="Palatino Linotype" w:cs="Arial"/>
          <w:bCs/>
          <w:i/>
          <w:color w:val="000000" w:themeColor="text1"/>
          <w:sz w:val="22"/>
          <w:szCs w:val="22"/>
          <w:lang w:eastAsia="en-US"/>
        </w:rPr>
        <w:t>…</w:t>
      </w:r>
    </w:p>
    <w:p w14:paraId="1167BED5" w14:textId="77777777" w:rsidR="0056127B" w:rsidRPr="0056127B" w:rsidRDefault="0056127B" w:rsidP="0056127B">
      <w:pPr>
        <w:ind w:left="567" w:right="616"/>
        <w:jc w:val="both"/>
        <w:rPr>
          <w:rFonts w:ascii="Palatino Linotype" w:eastAsiaTheme="minorHAnsi" w:hAnsi="Palatino Linotype" w:cs="Arial"/>
          <w:bCs/>
          <w:i/>
          <w:color w:val="000000" w:themeColor="text1"/>
          <w:sz w:val="22"/>
          <w:szCs w:val="22"/>
          <w:lang w:eastAsia="en-US"/>
        </w:rPr>
      </w:pPr>
      <w:r w:rsidRPr="0056127B">
        <w:rPr>
          <w:rFonts w:ascii="Palatino Linotype" w:eastAsiaTheme="minorHAnsi" w:hAnsi="Palatino Linotype" w:cs="Arial"/>
          <w:bCs/>
          <w:i/>
          <w:color w:val="000000" w:themeColor="text1"/>
          <w:sz w:val="22"/>
          <w:szCs w:val="22"/>
          <w:lang w:eastAsia="en-US"/>
        </w:rPr>
        <w:t>Artículo 44.- La Dirección General de Administración se integra por las siguientes Coordinaciones:</w:t>
      </w:r>
    </w:p>
    <w:p w14:paraId="3704C4C9" w14:textId="20CD11FD" w:rsidR="0056127B" w:rsidRPr="0056127B" w:rsidRDefault="0056127B" w:rsidP="0056127B">
      <w:pPr>
        <w:ind w:left="567" w:right="616"/>
        <w:jc w:val="both"/>
        <w:rPr>
          <w:rFonts w:ascii="Palatino Linotype" w:eastAsiaTheme="minorHAnsi" w:hAnsi="Palatino Linotype" w:cs="Arial"/>
          <w:bCs/>
          <w:i/>
          <w:color w:val="000000" w:themeColor="text1"/>
          <w:sz w:val="22"/>
          <w:szCs w:val="22"/>
          <w:lang w:eastAsia="en-US"/>
        </w:rPr>
      </w:pPr>
      <w:r w:rsidRPr="0056127B">
        <w:rPr>
          <w:rFonts w:ascii="Palatino Linotype" w:eastAsiaTheme="minorHAnsi" w:hAnsi="Palatino Linotype" w:cs="Arial"/>
          <w:bCs/>
          <w:i/>
          <w:color w:val="000000" w:themeColor="text1"/>
          <w:sz w:val="22"/>
          <w:szCs w:val="22"/>
          <w:lang w:eastAsia="en-US"/>
        </w:rPr>
        <w:t>I. Coordinación de Recursos Humanos y Nómina</w:t>
      </w:r>
    </w:p>
    <w:p w14:paraId="7637CC55" w14:textId="27657F38" w:rsidR="0056127B" w:rsidRPr="0056127B" w:rsidRDefault="0056127B" w:rsidP="0056127B">
      <w:pPr>
        <w:ind w:left="567" w:right="616"/>
        <w:jc w:val="both"/>
        <w:rPr>
          <w:rFonts w:ascii="Palatino Linotype" w:eastAsiaTheme="minorHAnsi" w:hAnsi="Palatino Linotype" w:cs="Arial"/>
          <w:bCs/>
          <w:i/>
          <w:color w:val="000000" w:themeColor="text1"/>
          <w:sz w:val="22"/>
          <w:szCs w:val="22"/>
          <w:lang w:eastAsia="en-US"/>
        </w:rPr>
      </w:pPr>
      <w:r w:rsidRPr="0056127B">
        <w:rPr>
          <w:rFonts w:ascii="Palatino Linotype" w:eastAsiaTheme="minorHAnsi" w:hAnsi="Palatino Linotype" w:cs="Arial"/>
          <w:bCs/>
          <w:i/>
          <w:color w:val="000000" w:themeColor="text1"/>
          <w:sz w:val="22"/>
          <w:szCs w:val="22"/>
          <w:lang w:eastAsia="en-US"/>
        </w:rPr>
        <w:t>…</w:t>
      </w:r>
    </w:p>
    <w:p w14:paraId="139953BD" w14:textId="77777777" w:rsidR="0056127B" w:rsidRDefault="0056127B" w:rsidP="0056127B">
      <w:pPr>
        <w:ind w:left="567" w:right="616"/>
        <w:jc w:val="both"/>
        <w:rPr>
          <w:rFonts w:ascii="Palatino Linotype" w:eastAsiaTheme="minorHAnsi" w:hAnsi="Palatino Linotype" w:cs="Arial"/>
          <w:bCs/>
          <w:i/>
          <w:color w:val="000000" w:themeColor="text1"/>
          <w:sz w:val="22"/>
          <w:szCs w:val="22"/>
          <w:lang w:eastAsia="en-US"/>
        </w:rPr>
      </w:pPr>
      <w:r w:rsidRPr="0056127B">
        <w:rPr>
          <w:rFonts w:ascii="Palatino Linotype" w:eastAsiaTheme="minorHAnsi" w:hAnsi="Palatino Linotype" w:cs="Arial"/>
          <w:bCs/>
          <w:i/>
          <w:color w:val="000000" w:themeColor="text1"/>
          <w:sz w:val="22"/>
          <w:szCs w:val="22"/>
          <w:lang w:eastAsia="en-US"/>
        </w:rPr>
        <w:t xml:space="preserve">Artículo 45.- Corresponde a la Coordinación de Recursos Humanos y Nómina el ejercicio de las siguientes facultades y obligaciones: </w:t>
      </w:r>
    </w:p>
    <w:p w14:paraId="79793348" w14:textId="77777777" w:rsidR="0056127B" w:rsidRDefault="0056127B" w:rsidP="0056127B">
      <w:pPr>
        <w:pStyle w:val="Prrafodelista"/>
        <w:numPr>
          <w:ilvl w:val="0"/>
          <w:numId w:val="47"/>
        </w:numPr>
        <w:ind w:right="616"/>
        <w:jc w:val="both"/>
        <w:rPr>
          <w:rFonts w:ascii="Palatino Linotype" w:eastAsiaTheme="minorHAnsi" w:hAnsi="Palatino Linotype" w:cs="Arial"/>
          <w:bCs/>
          <w:i/>
          <w:color w:val="000000" w:themeColor="text1"/>
          <w:sz w:val="22"/>
          <w:szCs w:val="22"/>
          <w:lang w:eastAsia="en-US"/>
        </w:rPr>
      </w:pPr>
      <w:r w:rsidRPr="0056127B">
        <w:rPr>
          <w:rFonts w:ascii="Palatino Linotype" w:eastAsiaTheme="minorHAnsi" w:hAnsi="Palatino Linotype" w:cs="Arial"/>
          <w:bCs/>
          <w:i/>
          <w:color w:val="000000" w:themeColor="text1"/>
          <w:sz w:val="22"/>
          <w:szCs w:val="22"/>
          <w:lang w:eastAsia="en-US"/>
        </w:rPr>
        <w:t xml:space="preserve">Elaborar las nóminas que han de pagarse a los trabajadores del Gobierno Municipal; </w:t>
      </w:r>
    </w:p>
    <w:p w14:paraId="128C2922" w14:textId="107AB872" w:rsidR="0056127B" w:rsidRPr="0056127B" w:rsidRDefault="0056127B" w:rsidP="0056127B">
      <w:pPr>
        <w:pStyle w:val="Prrafodelista"/>
        <w:numPr>
          <w:ilvl w:val="0"/>
          <w:numId w:val="47"/>
        </w:numPr>
        <w:ind w:right="616"/>
        <w:jc w:val="both"/>
        <w:rPr>
          <w:rFonts w:ascii="Palatino Linotype" w:eastAsiaTheme="minorHAnsi" w:hAnsi="Palatino Linotype" w:cs="Arial"/>
          <w:bCs/>
          <w:i/>
          <w:color w:val="000000" w:themeColor="text1"/>
          <w:sz w:val="22"/>
          <w:szCs w:val="22"/>
          <w:lang w:eastAsia="en-US"/>
        </w:rPr>
      </w:pPr>
      <w:r w:rsidRPr="0056127B">
        <w:rPr>
          <w:rFonts w:ascii="Palatino Linotype" w:eastAsiaTheme="minorHAnsi" w:hAnsi="Palatino Linotype" w:cs="Arial"/>
          <w:bCs/>
          <w:i/>
          <w:color w:val="000000" w:themeColor="text1"/>
          <w:sz w:val="22"/>
          <w:szCs w:val="22"/>
          <w:lang w:eastAsia="en-US"/>
        </w:rPr>
        <w:t xml:space="preserve">Elaborar los pagos de la prima vacacional, aguinaldo, compensaciones, cálculos de finiquitos y demás prestaciones de ley; </w:t>
      </w:r>
    </w:p>
    <w:p w14:paraId="63208171" w14:textId="6E60F43A" w:rsidR="0056127B" w:rsidRDefault="0056127B" w:rsidP="0056127B">
      <w:pPr>
        <w:pStyle w:val="Prrafodelista"/>
        <w:numPr>
          <w:ilvl w:val="0"/>
          <w:numId w:val="47"/>
        </w:numPr>
        <w:ind w:right="616"/>
        <w:jc w:val="both"/>
        <w:rPr>
          <w:rFonts w:ascii="Palatino Linotype" w:eastAsiaTheme="minorHAnsi" w:hAnsi="Palatino Linotype" w:cs="Arial"/>
          <w:bCs/>
          <w:i/>
          <w:color w:val="000000" w:themeColor="text1"/>
          <w:sz w:val="22"/>
          <w:szCs w:val="22"/>
          <w:lang w:eastAsia="en-US"/>
        </w:rPr>
      </w:pPr>
      <w:r w:rsidRPr="0056127B">
        <w:rPr>
          <w:rFonts w:ascii="Palatino Linotype" w:eastAsiaTheme="minorHAnsi" w:hAnsi="Palatino Linotype" w:cs="Arial"/>
          <w:bCs/>
          <w:i/>
          <w:color w:val="000000" w:themeColor="text1"/>
          <w:sz w:val="22"/>
          <w:szCs w:val="22"/>
          <w:lang w:eastAsia="en-US"/>
        </w:rPr>
        <w:t xml:space="preserve">Realizar el cálculo de impuesto que señalen las leyes fiscales y laborales; </w:t>
      </w:r>
    </w:p>
    <w:p w14:paraId="7BCE4694" w14:textId="0E9D88D1" w:rsidR="0056127B" w:rsidRPr="0056127B" w:rsidRDefault="0056127B" w:rsidP="0056127B">
      <w:pPr>
        <w:pStyle w:val="Prrafodelista"/>
        <w:numPr>
          <w:ilvl w:val="0"/>
          <w:numId w:val="47"/>
        </w:numPr>
        <w:ind w:right="616"/>
        <w:jc w:val="both"/>
        <w:rPr>
          <w:rFonts w:ascii="Palatino Linotype" w:eastAsiaTheme="minorHAnsi" w:hAnsi="Palatino Linotype" w:cs="Arial"/>
          <w:bCs/>
          <w:i/>
          <w:color w:val="000000" w:themeColor="text1"/>
          <w:sz w:val="22"/>
          <w:szCs w:val="22"/>
          <w:lang w:eastAsia="en-US"/>
        </w:rPr>
      </w:pPr>
      <w:r w:rsidRPr="0056127B">
        <w:rPr>
          <w:rFonts w:ascii="Palatino Linotype" w:eastAsiaTheme="minorHAnsi" w:hAnsi="Palatino Linotype" w:cs="Arial"/>
          <w:bCs/>
          <w:i/>
          <w:color w:val="000000" w:themeColor="text1"/>
          <w:sz w:val="22"/>
          <w:szCs w:val="22"/>
          <w:lang w:eastAsia="en-US"/>
        </w:rPr>
        <w:t>Llevar a cabo las retenciones de los créditos adquiridos por los trabajadores con el Fondo Nacional para el Consumo de los Trabajadores;</w:t>
      </w:r>
      <w:r>
        <w:rPr>
          <w:rFonts w:ascii="Palatino Linotype" w:eastAsiaTheme="minorHAnsi" w:hAnsi="Palatino Linotype" w:cs="Arial"/>
          <w:bCs/>
          <w:i/>
          <w:color w:val="000000" w:themeColor="text1"/>
          <w:sz w:val="22"/>
          <w:szCs w:val="22"/>
          <w:lang w:val="es-419" w:eastAsia="en-US"/>
        </w:rPr>
        <w:t>”</w:t>
      </w:r>
    </w:p>
    <w:p w14:paraId="5A3FA674" w14:textId="77777777" w:rsidR="0093237A" w:rsidRPr="00AC3135" w:rsidRDefault="0093237A" w:rsidP="00AC3135">
      <w:pPr>
        <w:spacing w:line="360" w:lineRule="auto"/>
        <w:jc w:val="both"/>
        <w:rPr>
          <w:rFonts w:ascii="Palatino Linotype" w:eastAsiaTheme="minorHAnsi" w:hAnsi="Palatino Linotype" w:cs="Arial"/>
          <w:color w:val="000000" w:themeColor="text1"/>
          <w:szCs w:val="22"/>
          <w:lang w:val="es-MX" w:eastAsia="en-US"/>
        </w:rPr>
      </w:pPr>
    </w:p>
    <w:p w14:paraId="05248B48" w14:textId="7A75C2CC" w:rsidR="007A4C5E" w:rsidRDefault="00E50A21" w:rsidP="007A4C5E">
      <w:pPr>
        <w:spacing w:line="360" w:lineRule="auto"/>
        <w:jc w:val="both"/>
        <w:rPr>
          <w:rFonts w:ascii="Palatino Linotype" w:eastAsiaTheme="minorHAnsi" w:hAnsi="Palatino Linotype"/>
          <w:lang w:eastAsia="es-MX"/>
        </w:rPr>
      </w:pPr>
      <w:r w:rsidRPr="0013589E">
        <w:rPr>
          <w:rFonts w:ascii="Palatino Linotype" w:hAnsi="Palatino Linotype" w:cs="Arial"/>
        </w:rPr>
        <w:t xml:space="preserve">Derivado de lo anterior, se advierte que </w:t>
      </w:r>
      <w:r w:rsidR="007A4C5E">
        <w:rPr>
          <w:rFonts w:ascii="Palatino Linotype" w:hAnsi="Palatino Linotype" w:cs="Arial"/>
        </w:rPr>
        <w:t xml:space="preserve">la </w:t>
      </w:r>
      <w:r w:rsidR="007A4C5E" w:rsidRPr="007A4C5E">
        <w:rPr>
          <w:rFonts w:ascii="Palatino Linotype" w:hAnsi="Palatino Linotype" w:cs="Arial"/>
        </w:rPr>
        <w:t>Dirección General de Administración</w:t>
      </w:r>
      <w:r w:rsidR="007A4C5E">
        <w:rPr>
          <w:rFonts w:ascii="Palatino Linotype" w:hAnsi="Palatino Linotype" w:cs="Arial"/>
        </w:rPr>
        <w:t xml:space="preserve"> o en la </w:t>
      </w:r>
      <w:r w:rsidR="0037214F">
        <w:rPr>
          <w:rFonts w:ascii="Palatino Linotype" w:hAnsi="Palatino Linotype" w:cs="Arial"/>
          <w:lang w:val="es-419"/>
        </w:rPr>
        <w:t xml:space="preserve">Coordinación </w:t>
      </w:r>
      <w:r w:rsidR="007A4C5E">
        <w:rPr>
          <w:rFonts w:ascii="Palatino Linotype" w:hAnsi="Palatino Linotype" w:cs="Arial"/>
        </w:rPr>
        <w:t xml:space="preserve">de Recursos Humanos, pudiera obrar lo correspondiente al </w:t>
      </w:r>
      <w:r w:rsidR="007A4C5E" w:rsidRPr="00994608">
        <w:rPr>
          <w:rFonts w:ascii="Palatino Linotype" w:eastAsiaTheme="minorHAnsi" w:hAnsi="Palatino Linotype"/>
          <w:i/>
          <w:lang w:eastAsia="es-MX"/>
        </w:rPr>
        <w:t>“Visor de nómina del SAT”</w:t>
      </w:r>
      <w:r w:rsidR="007A4C5E">
        <w:rPr>
          <w:rFonts w:ascii="Palatino Linotype" w:eastAsiaTheme="minorHAnsi" w:hAnsi="Palatino Linotype"/>
          <w:lang w:eastAsia="es-MX"/>
        </w:rPr>
        <w:t xml:space="preserve">; </w:t>
      </w:r>
      <w:r w:rsidR="007A4C5E" w:rsidRPr="00994608">
        <w:rPr>
          <w:rFonts w:ascii="Palatino Linotype" w:eastAsiaTheme="minorHAnsi" w:hAnsi="Palatino Linotype"/>
          <w:lang w:eastAsia="es-MX"/>
        </w:rPr>
        <w:t>por los años 2018, 2019, 2020, y 2021</w:t>
      </w:r>
      <w:r w:rsidR="007A4C5E">
        <w:rPr>
          <w:rFonts w:ascii="Palatino Linotype" w:eastAsiaTheme="minorHAnsi" w:hAnsi="Palatino Linotype"/>
          <w:lang w:eastAsia="es-MX"/>
        </w:rPr>
        <w:t>,</w:t>
      </w:r>
      <w:r w:rsidR="007A4C5E" w:rsidRPr="00994608">
        <w:rPr>
          <w:rFonts w:ascii="Palatino Linotype" w:eastAsiaTheme="minorHAnsi" w:hAnsi="Palatino Linotype"/>
          <w:lang w:eastAsia="es-MX"/>
        </w:rPr>
        <w:t xml:space="preserve"> en sus tres presentaciones:</w:t>
      </w:r>
    </w:p>
    <w:p w14:paraId="65FFEFE4" w14:textId="77777777" w:rsidR="007A4C5E" w:rsidRPr="00994608" w:rsidRDefault="007A4C5E" w:rsidP="007A4C5E">
      <w:pPr>
        <w:pStyle w:val="Sinespaciado"/>
        <w:rPr>
          <w:rFonts w:eastAsiaTheme="minorHAnsi"/>
          <w:lang w:eastAsia="en-US"/>
        </w:rPr>
      </w:pPr>
    </w:p>
    <w:p w14:paraId="26A2FA83" w14:textId="77777777" w:rsidR="007A4C5E" w:rsidRPr="00994608" w:rsidRDefault="007A4C5E" w:rsidP="007A4C5E">
      <w:pPr>
        <w:pStyle w:val="Prrafodelista"/>
        <w:numPr>
          <w:ilvl w:val="0"/>
          <w:numId w:val="43"/>
        </w:numPr>
        <w:spacing w:line="360" w:lineRule="auto"/>
        <w:jc w:val="both"/>
        <w:rPr>
          <w:rFonts w:ascii="Palatino Linotype" w:eastAsiaTheme="minorHAnsi" w:hAnsi="Palatino Linotype" w:cs="Arial"/>
          <w:color w:val="000000" w:themeColor="text1"/>
          <w:sz w:val="32"/>
          <w:szCs w:val="22"/>
          <w:lang w:val="es-MX" w:eastAsia="en-US"/>
        </w:rPr>
      </w:pPr>
      <w:r w:rsidRPr="00994608">
        <w:rPr>
          <w:rFonts w:ascii="Palatino Linotype" w:eastAsiaTheme="minorHAnsi" w:hAnsi="Palatino Linotype"/>
          <w:lang w:eastAsia="es-MX"/>
        </w:rPr>
        <w:t>Vista anual acumulada.</w:t>
      </w:r>
    </w:p>
    <w:p w14:paraId="557130A8" w14:textId="77777777" w:rsidR="007A4C5E" w:rsidRPr="00994608" w:rsidRDefault="007A4C5E" w:rsidP="007A4C5E">
      <w:pPr>
        <w:pStyle w:val="Prrafodelista"/>
        <w:numPr>
          <w:ilvl w:val="0"/>
          <w:numId w:val="43"/>
        </w:numPr>
        <w:spacing w:line="360" w:lineRule="auto"/>
        <w:jc w:val="both"/>
        <w:rPr>
          <w:rFonts w:ascii="Palatino Linotype" w:eastAsiaTheme="minorHAnsi" w:hAnsi="Palatino Linotype" w:cs="Arial"/>
          <w:color w:val="000000" w:themeColor="text1"/>
          <w:sz w:val="32"/>
          <w:szCs w:val="22"/>
          <w:lang w:val="es-MX" w:eastAsia="en-US"/>
        </w:rPr>
      </w:pPr>
      <w:r w:rsidRPr="00994608">
        <w:rPr>
          <w:rFonts w:ascii="Palatino Linotype" w:eastAsiaTheme="minorHAnsi" w:hAnsi="Palatino Linotype"/>
          <w:lang w:eastAsia="es-MX"/>
        </w:rPr>
        <w:t>Detalle mensual.</w:t>
      </w:r>
    </w:p>
    <w:p w14:paraId="0C01AD53" w14:textId="2AC2B362" w:rsidR="007A4C5E" w:rsidRPr="007A4C5E" w:rsidRDefault="007A4C5E" w:rsidP="007A4C5E">
      <w:pPr>
        <w:pStyle w:val="Prrafodelista"/>
        <w:numPr>
          <w:ilvl w:val="0"/>
          <w:numId w:val="43"/>
        </w:numPr>
        <w:spacing w:line="360" w:lineRule="auto"/>
        <w:jc w:val="both"/>
        <w:rPr>
          <w:rFonts w:ascii="Palatino Linotype" w:eastAsiaTheme="minorHAnsi" w:hAnsi="Palatino Linotype" w:cs="Arial"/>
          <w:color w:val="000000" w:themeColor="text1"/>
          <w:sz w:val="32"/>
          <w:szCs w:val="22"/>
          <w:lang w:val="es-MX" w:eastAsia="en-US"/>
        </w:rPr>
      </w:pPr>
      <w:r w:rsidRPr="00994608">
        <w:rPr>
          <w:rFonts w:ascii="Palatino Linotype" w:eastAsiaTheme="minorHAnsi" w:hAnsi="Palatino Linotype"/>
          <w:lang w:eastAsia="es-MX"/>
        </w:rPr>
        <w:t>Detalle diferencias sueldos y salarios.</w:t>
      </w:r>
    </w:p>
    <w:p w14:paraId="6BF858DB" w14:textId="77777777" w:rsidR="007A4C5E" w:rsidRPr="00D327EA" w:rsidRDefault="007A4C5E" w:rsidP="0093237A">
      <w:pPr>
        <w:spacing w:line="360" w:lineRule="auto"/>
        <w:jc w:val="both"/>
        <w:rPr>
          <w:rFonts w:ascii="Palatino Linotype" w:eastAsia="Calibri" w:hAnsi="Palatino Linotype"/>
          <w:lang w:val="es-ES_tradnl"/>
        </w:rPr>
      </w:pPr>
    </w:p>
    <w:p w14:paraId="7CC4A384" w14:textId="77777777" w:rsidR="00D327EA" w:rsidRDefault="00D327EA" w:rsidP="00D327EA">
      <w:pPr>
        <w:spacing w:line="360" w:lineRule="auto"/>
        <w:jc w:val="both"/>
        <w:rPr>
          <w:rFonts w:ascii="Palatino Linotype" w:eastAsia="Calibri" w:hAnsi="Palatino Linotype"/>
          <w:lang w:val="es-ES_tradnl"/>
        </w:rPr>
      </w:pPr>
      <w:r w:rsidRPr="00D327EA">
        <w:rPr>
          <w:rFonts w:ascii="Palatino Linotype" w:eastAsia="Calibri" w:hAnsi="Palatino Linotype"/>
          <w:lang w:val="es-ES_tradnl"/>
        </w:rPr>
        <w:t>Respecto a</w:t>
      </w:r>
      <w:r w:rsidRPr="00717D41">
        <w:rPr>
          <w:rFonts w:ascii="Palatino Linotype" w:eastAsia="Calibri" w:hAnsi="Palatino Linotype"/>
          <w:lang w:val="es-ES_tradnl"/>
        </w:rPr>
        <w:t xml:space="preserve"> la opinión de cumplimiento del Instituto Mexicano del Seguro Social </w:t>
      </w:r>
      <w:r w:rsidRPr="00D327EA">
        <w:rPr>
          <w:rFonts w:ascii="Palatino Linotype" w:eastAsia="Calibri" w:hAnsi="Palatino Linotype"/>
          <w:lang w:val="es-ES_tradnl"/>
        </w:rPr>
        <w:t>IMSS</w:t>
      </w:r>
      <w:r w:rsidRPr="00717D41">
        <w:rPr>
          <w:rFonts w:ascii="Palatino Linotype" w:eastAsia="Calibri" w:hAnsi="Palatino Linotype"/>
          <w:lang w:val="es-ES_tradnl"/>
        </w:rPr>
        <w:t>, partiremos que de conformidad con el artículo 5 de la Ley del Seguro Social</w:t>
      </w:r>
      <w:r w:rsidRPr="00717D41">
        <w:rPr>
          <w:rStyle w:val="Refdenotaalpie"/>
          <w:rFonts w:ascii="Palatino Linotype" w:eastAsia="Calibri" w:hAnsi="Palatino Linotype"/>
          <w:lang w:val="es-ES_tradnl"/>
        </w:rPr>
        <w:footnoteReference w:id="2"/>
      </w:r>
      <w:r w:rsidRPr="00717D41">
        <w:rPr>
          <w:rFonts w:ascii="Palatino Linotype" w:eastAsia="Calibri" w:hAnsi="Palatino Linotype"/>
          <w:lang w:val="es-ES_tradnl"/>
        </w:rPr>
        <w:t xml:space="preserve"> este es un organismo público descentralizado con personalidad jurídica y patrimonio propios, de integración operativa tripartita, en razón de que a la misma concurren los sectores </w:t>
      </w:r>
      <w:r w:rsidRPr="00717D41">
        <w:rPr>
          <w:rFonts w:ascii="Palatino Linotype" w:eastAsia="Calibri" w:hAnsi="Palatino Linotype"/>
          <w:lang w:val="es-ES_tradnl"/>
        </w:rPr>
        <w:lastRenderedPageBreak/>
        <w:t>público, social y privado, el cual tiene también el carácter de organismo fiscal autónomo. Cuya función principal es relativa a tutear la seguridad social, entendiéndose como garantizar el derecho a la salud, la asistencia médica, la protección de los medios de subsistencia y los servicios sociales necesarios para el bienestar individual y colectivo, así como el otorgamiento de una pensión que, en su caso y previo cumplimiento de los requisitos legales, será garantizada por el Estado.</w:t>
      </w:r>
    </w:p>
    <w:p w14:paraId="1EC1EADA" w14:textId="77777777" w:rsidR="00D327EA" w:rsidRPr="00717D41" w:rsidRDefault="00D327EA" w:rsidP="00D327EA">
      <w:pPr>
        <w:spacing w:line="360" w:lineRule="auto"/>
        <w:jc w:val="both"/>
        <w:rPr>
          <w:rFonts w:ascii="Palatino Linotype" w:eastAsia="Calibri" w:hAnsi="Palatino Linotype"/>
          <w:lang w:val="es-ES_tradnl"/>
        </w:rPr>
      </w:pPr>
    </w:p>
    <w:p w14:paraId="105B7641" w14:textId="77777777" w:rsidR="00D327EA" w:rsidRPr="00D327EA" w:rsidRDefault="00D327EA" w:rsidP="00D327EA">
      <w:pPr>
        <w:spacing w:line="360" w:lineRule="auto"/>
        <w:jc w:val="both"/>
        <w:rPr>
          <w:rFonts w:ascii="Palatino Linotype" w:eastAsia="Calibri" w:hAnsi="Palatino Linotype"/>
          <w:lang w:val="es-ES_tradnl"/>
        </w:rPr>
      </w:pPr>
      <w:r w:rsidRPr="00D327EA">
        <w:rPr>
          <w:rFonts w:ascii="Palatino Linotype" w:eastAsia="Calibri" w:hAnsi="Palatino Linotype"/>
          <w:lang w:val="es-ES_tradnl"/>
        </w:rPr>
        <w:t>Organismo que si bien se encarga de garantizar el derecho a la seguridad social, lo es en lo que corresponde a los Entes de Gobierno de Nivel Federal; atentos a ello, de conformidad con los artículos 1, 2 y 3 de la Ley de Seguridad Social para los Servidores Públicos del Estado de México y Municipios, podemos apreciar que el Organismo competente para la seguridad social de los servidores públicos del Estado de México y Municipios, se encuentra a cargo del Instituto de Seguridad Social del Estado de México y Municipios (ISSEMyM), se insertan para mayor referencia los artículos a continuación:</w:t>
      </w:r>
    </w:p>
    <w:p w14:paraId="1FD452EA" w14:textId="77777777" w:rsidR="00D327EA" w:rsidRPr="00D327EA" w:rsidRDefault="00D327EA" w:rsidP="00D327EA">
      <w:pPr>
        <w:spacing w:line="360" w:lineRule="auto"/>
        <w:jc w:val="both"/>
        <w:rPr>
          <w:rFonts w:ascii="Palatino Linotype" w:eastAsia="Calibri" w:hAnsi="Palatino Linotype"/>
          <w:lang w:val="es-ES_tradnl"/>
        </w:rPr>
      </w:pPr>
    </w:p>
    <w:p w14:paraId="2F7D906F" w14:textId="77777777" w:rsidR="00D327EA" w:rsidRPr="00D327EA" w:rsidRDefault="00D327EA" w:rsidP="00D327EA">
      <w:pPr>
        <w:ind w:left="567" w:right="567"/>
        <w:jc w:val="both"/>
        <w:rPr>
          <w:rFonts w:ascii="Palatino Linotype" w:eastAsia="Calibri" w:hAnsi="Palatino Linotype"/>
          <w:i/>
          <w:lang w:val="es-ES_tradnl"/>
        </w:rPr>
      </w:pPr>
      <w:r w:rsidRPr="00D327EA">
        <w:rPr>
          <w:rFonts w:ascii="Palatino Linotype" w:eastAsia="Calibri" w:hAnsi="Palatino Linotype"/>
          <w:i/>
          <w:lang w:val="es-ES_tradnl"/>
        </w:rPr>
        <w:t>“</w:t>
      </w:r>
      <w:r w:rsidRPr="00D327EA">
        <w:rPr>
          <w:rFonts w:ascii="Palatino Linotype" w:eastAsia="Calibri" w:hAnsi="Palatino Linotype"/>
          <w:b/>
          <w:i/>
          <w:lang w:val="es-ES_tradnl"/>
        </w:rPr>
        <w:t xml:space="preserve">ARTICULO 1.- </w:t>
      </w:r>
      <w:r w:rsidRPr="00D327EA">
        <w:rPr>
          <w:rFonts w:ascii="Palatino Linotype" w:eastAsia="Calibri" w:hAnsi="Palatino Linotype"/>
          <w:i/>
          <w:lang w:val="es-ES_tradnl"/>
        </w:rPr>
        <w:t>La presente ley es de orden público e interés general y tiene por objeto regular el régimen de seguridad social en favor de los servidores públicos del estado y municipios, así como de sus organismos auxiliares y fideicomisos públicos.</w:t>
      </w:r>
    </w:p>
    <w:p w14:paraId="7F1AB95A" w14:textId="77777777" w:rsidR="00D327EA" w:rsidRPr="00D327EA" w:rsidRDefault="00D327EA" w:rsidP="00D327EA">
      <w:pPr>
        <w:ind w:left="567" w:right="567"/>
        <w:jc w:val="both"/>
        <w:rPr>
          <w:rFonts w:ascii="Palatino Linotype" w:eastAsia="Calibri" w:hAnsi="Palatino Linotype"/>
          <w:i/>
          <w:lang w:val="es-ES_tradnl"/>
        </w:rPr>
      </w:pPr>
    </w:p>
    <w:p w14:paraId="3F45B964" w14:textId="77777777" w:rsidR="00D327EA" w:rsidRPr="00D327EA" w:rsidRDefault="00D327EA" w:rsidP="00D327EA">
      <w:pPr>
        <w:ind w:left="567" w:right="567"/>
        <w:jc w:val="both"/>
        <w:rPr>
          <w:rFonts w:ascii="Palatino Linotype" w:eastAsia="Calibri" w:hAnsi="Palatino Linotype"/>
          <w:i/>
          <w:lang w:val="es-ES_tradnl"/>
        </w:rPr>
      </w:pPr>
      <w:r w:rsidRPr="00D327EA">
        <w:rPr>
          <w:rFonts w:ascii="Palatino Linotype" w:eastAsia="Calibri" w:hAnsi="Palatino Linotype"/>
          <w:b/>
          <w:i/>
          <w:lang w:val="es-ES_tradnl"/>
        </w:rPr>
        <w:t xml:space="preserve">ARTICULO 2.- </w:t>
      </w:r>
      <w:r w:rsidRPr="00D327EA">
        <w:rPr>
          <w:rFonts w:ascii="Palatino Linotype" w:eastAsia="Calibri" w:hAnsi="Palatino Linotype"/>
          <w:i/>
          <w:lang w:val="es-ES_tradnl"/>
        </w:rPr>
        <w:t>La aplicación y cumplimiento del régimen de seguridad social que regula esta ley, le corresponde al Instituto de Seguridad Social del Estado de México y Municipios, organismo público descentralizado con personalidad jurídica y patrimonio propios.</w:t>
      </w:r>
      <w:r w:rsidRPr="00D327EA">
        <w:rPr>
          <w:rFonts w:ascii="Palatino Linotype" w:eastAsia="Calibri" w:hAnsi="Palatino Linotype"/>
          <w:i/>
          <w:lang w:val="es-ES_tradnl"/>
        </w:rPr>
        <w:cr/>
      </w:r>
    </w:p>
    <w:p w14:paraId="70E6095E" w14:textId="77777777" w:rsidR="00D327EA" w:rsidRPr="00D327EA" w:rsidRDefault="00D327EA" w:rsidP="00D327EA">
      <w:pPr>
        <w:ind w:left="567" w:right="567"/>
        <w:jc w:val="both"/>
        <w:rPr>
          <w:rFonts w:ascii="Palatino Linotype" w:eastAsia="Calibri" w:hAnsi="Palatino Linotype"/>
          <w:i/>
          <w:lang w:val="es-ES_tradnl"/>
        </w:rPr>
      </w:pPr>
      <w:r w:rsidRPr="00D327EA">
        <w:rPr>
          <w:rFonts w:ascii="Palatino Linotype" w:eastAsia="Calibri" w:hAnsi="Palatino Linotype"/>
          <w:b/>
          <w:i/>
          <w:lang w:val="es-ES_tradnl"/>
        </w:rPr>
        <w:t>ARTÍCULO 3.-</w:t>
      </w:r>
      <w:r w:rsidRPr="00D327EA">
        <w:rPr>
          <w:rFonts w:ascii="Palatino Linotype" w:eastAsia="Calibri" w:hAnsi="Palatino Linotype"/>
          <w:i/>
          <w:lang w:val="es-ES_tradnl"/>
        </w:rPr>
        <w:t xml:space="preserve"> Son sujetos de esta ley:</w:t>
      </w:r>
    </w:p>
    <w:p w14:paraId="44024566" w14:textId="77777777" w:rsidR="00D327EA" w:rsidRPr="00D327EA" w:rsidRDefault="00D327EA" w:rsidP="00D327EA">
      <w:pPr>
        <w:ind w:left="567" w:right="567"/>
        <w:jc w:val="both"/>
        <w:rPr>
          <w:rFonts w:ascii="Palatino Linotype" w:eastAsia="Calibri" w:hAnsi="Palatino Linotype"/>
          <w:i/>
          <w:lang w:val="es-ES_tradnl"/>
        </w:rPr>
      </w:pPr>
      <w:r w:rsidRPr="00D327EA">
        <w:rPr>
          <w:rFonts w:ascii="Palatino Linotype" w:eastAsia="Calibri" w:hAnsi="Palatino Linotype"/>
          <w:i/>
          <w:lang w:val="es-ES_tradnl"/>
        </w:rPr>
        <w:t>I. Los poderes públicos del estado, los municipios a través de los ayuntamientos y los tribunales administrativos, así como los organismos auxiliares y fideicomisos públicos de carácter estatal y municipal, siempre y cuando éstos últimos no estén afectos a un régimen distinto de seguridad social;</w:t>
      </w:r>
    </w:p>
    <w:p w14:paraId="262D2369" w14:textId="77777777" w:rsidR="00D327EA" w:rsidRPr="00D327EA" w:rsidRDefault="00D327EA" w:rsidP="00D327EA">
      <w:pPr>
        <w:ind w:left="567" w:right="567"/>
        <w:jc w:val="both"/>
        <w:rPr>
          <w:rFonts w:ascii="Palatino Linotype" w:eastAsia="Calibri" w:hAnsi="Palatino Linotype"/>
          <w:i/>
          <w:lang w:val="es-ES_tradnl"/>
        </w:rPr>
      </w:pPr>
      <w:r w:rsidRPr="00D327EA">
        <w:rPr>
          <w:rFonts w:ascii="Palatino Linotype" w:eastAsia="Calibri" w:hAnsi="Palatino Linotype"/>
          <w:i/>
          <w:lang w:val="es-ES_tradnl"/>
        </w:rPr>
        <w:lastRenderedPageBreak/>
        <w:t>II. Los servidores públicos de las instituciones públicas mencionadas en la fracción anterior;</w:t>
      </w:r>
    </w:p>
    <w:p w14:paraId="2CB44651" w14:textId="77777777" w:rsidR="00D327EA" w:rsidRPr="00D327EA" w:rsidRDefault="00D327EA" w:rsidP="00D327EA">
      <w:pPr>
        <w:ind w:left="567" w:right="567"/>
        <w:jc w:val="both"/>
        <w:rPr>
          <w:rFonts w:ascii="Palatino Linotype" w:eastAsia="Calibri" w:hAnsi="Palatino Linotype"/>
          <w:i/>
          <w:lang w:val="es-ES_tradnl"/>
        </w:rPr>
      </w:pPr>
      <w:r w:rsidRPr="00D327EA">
        <w:rPr>
          <w:rFonts w:ascii="Palatino Linotype" w:eastAsia="Calibri" w:hAnsi="Palatino Linotype"/>
          <w:i/>
          <w:lang w:val="es-ES_tradnl"/>
        </w:rPr>
        <w:t>III. Los pensionados y pensionistas;</w:t>
      </w:r>
    </w:p>
    <w:p w14:paraId="1AFA5CBB" w14:textId="77777777" w:rsidR="00D327EA" w:rsidRPr="00D327EA" w:rsidRDefault="00D327EA" w:rsidP="00D327EA">
      <w:pPr>
        <w:ind w:left="567" w:right="567"/>
        <w:jc w:val="both"/>
        <w:rPr>
          <w:rFonts w:ascii="Palatino Linotype" w:eastAsia="Calibri" w:hAnsi="Palatino Linotype"/>
          <w:i/>
          <w:lang w:val="es-ES_tradnl"/>
        </w:rPr>
      </w:pPr>
      <w:r w:rsidRPr="00D327EA">
        <w:rPr>
          <w:rFonts w:ascii="Palatino Linotype" w:eastAsia="Calibri" w:hAnsi="Palatino Linotype"/>
          <w:i/>
          <w:lang w:val="es-ES_tradnl"/>
        </w:rPr>
        <w:t>IV. Los familiares y dependientes económicos de los servidores públicos y de los pensionados.</w:t>
      </w:r>
    </w:p>
    <w:p w14:paraId="11C43A78" w14:textId="77777777" w:rsidR="00D327EA" w:rsidRPr="00D327EA" w:rsidRDefault="00D327EA" w:rsidP="00D327EA">
      <w:pPr>
        <w:ind w:left="567" w:right="567"/>
        <w:jc w:val="both"/>
        <w:rPr>
          <w:rFonts w:ascii="Palatino Linotype" w:eastAsia="Calibri" w:hAnsi="Palatino Linotype"/>
          <w:i/>
          <w:lang w:val="es-ES_tradnl"/>
        </w:rPr>
      </w:pPr>
    </w:p>
    <w:p w14:paraId="3003BA7A" w14:textId="77777777" w:rsidR="00D327EA" w:rsidRPr="00D327EA" w:rsidRDefault="00D327EA" w:rsidP="00D327EA">
      <w:pPr>
        <w:ind w:left="567" w:right="567"/>
        <w:jc w:val="both"/>
        <w:rPr>
          <w:rFonts w:ascii="Palatino Linotype" w:eastAsia="Calibri" w:hAnsi="Palatino Linotype"/>
          <w:i/>
          <w:lang w:val="es-ES_tradnl"/>
        </w:rPr>
      </w:pPr>
      <w:r w:rsidRPr="00D327EA">
        <w:rPr>
          <w:rFonts w:ascii="Palatino Linotype" w:eastAsia="Calibri" w:hAnsi="Palatino Linotype"/>
          <w:b/>
          <w:i/>
          <w:lang w:val="es-ES_tradnl"/>
        </w:rPr>
        <w:t>ARTICULO 5</w:t>
      </w:r>
      <w:r w:rsidRPr="00D327EA">
        <w:rPr>
          <w:rFonts w:ascii="Palatino Linotype" w:eastAsia="Calibri" w:hAnsi="Palatino Linotype"/>
          <w:i/>
          <w:lang w:val="es-ES_tradnl"/>
        </w:rPr>
        <w:t>.- Para los efectos de esta ley se entiende por:</w:t>
      </w:r>
    </w:p>
    <w:p w14:paraId="1A15AC98" w14:textId="77777777" w:rsidR="00D327EA" w:rsidRPr="00D327EA" w:rsidRDefault="00D327EA" w:rsidP="00D327EA">
      <w:pPr>
        <w:ind w:left="567" w:right="567"/>
        <w:jc w:val="both"/>
        <w:rPr>
          <w:rFonts w:ascii="Palatino Linotype" w:eastAsia="Calibri" w:hAnsi="Palatino Linotype"/>
          <w:i/>
          <w:lang w:val="es-ES_tradnl"/>
        </w:rPr>
      </w:pPr>
      <w:r w:rsidRPr="00D327EA">
        <w:rPr>
          <w:rFonts w:ascii="Palatino Linotype" w:eastAsia="Calibri" w:hAnsi="Palatino Linotype"/>
          <w:i/>
          <w:lang w:val="es-ES_tradnl"/>
        </w:rPr>
        <w:t>I. …</w:t>
      </w:r>
    </w:p>
    <w:p w14:paraId="4C8B07A1" w14:textId="77777777" w:rsidR="00D327EA" w:rsidRPr="00D327EA" w:rsidRDefault="00D327EA" w:rsidP="00D327EA">
      <w:pPr>
        <w:ind w:left="567" w:right="567"/>
        <w:jc w:val="both"/>
        <w:rPr>
          <w:rFonts w:ascii="Palatino Linotype" w:eastAsia="Calibri" w:hAnsi="Palatino Linotype"/>
          <w:i/>
          <w:lang w:val="es-ES_tradnl"/>
        </w:rPr>
      </w:pPr>
      <w:r w:rsidRPr="00D327EA">
        <w:rPr>
          <w:rFonts w:ascii="Palatino Linotype" w:eastAsia="Calibri" w:hAnsi="Palatino Linotype"/>
          <w:b/>
          <w:i/>
          <w:lang w:val="es-ES_tradnl"/>
        </w:rPr>
        <w:t>II. Institución pública,</w:t>
      </w:r>
      <w:r w:rsidRPr="00D327EA">
        <w:rPr>
          <w:rFonts w:ascii="Palatino Linotype" w:eastAsia="Calibri" w:hAnsi="Palatino Linotype"/>
          <w:i/>
          <w:lang w:val="es-ES_tradnl"/>
        </w:rPr>
        <w:t xml:space="preserve"> a los poderes públicos del estado, los ayuntamientos de los municipios y los tribunales administrativos, así como los organismos auxiliares y fideicomisos públicos de carácter estatal y municipal;</w:t>
      </w:r>
    </w:p>
    <w:p w14:paraId="0CB07F1D" w14:textId="77777777" w:rsidR="00D327EA" w:rsidRPr="00D327EA" w:rsidRDefault="00D327EA" w:rsidP="00D327EA">
      <w:pPr>
        <w:ind w:left="567" w:right="567"/>
        <w:jc w:val="both"/>
        <w:rPr>
          <w:rFonts w:ascii="Palatino Linotype" w:eastAsia="Calibri" w:hAnsi="Palatino Linotype"/>
          <w:i/>
          <w:lang w:val="es-ES_tradnl"/>
        </w:rPr>
      </w:pPr>
      <w:r w:rsidRPr="00D327EA">
        <w:rPr>
          <w:rFonts w:ascii="Palatino Linotype" w:eastAsia="Calibri" w:hAnsi="Palatino Linotype"/>
          <w:b/>
          <w:i/>
          <w:lang w:val="es-ES_tradnl"/>
        </w:rPr>
        <w:t>III. Servidor público</w:t>
      </w:r>
      <w:r w:rsidRPr="00D327EA">
        <w:rPr>
          <w:rFonts w:ascii="Palatino Linotype" w:eastAsia="Calibri" w:hAnsi="Palatino Linotype"/>
          <w:i/>
          <w:lang w:val="es-ES_tradnl"/>
        </w:rPr>
        <w:t>, a toda persona que desempeñe un empleo, cargo o comisión ya sea por elección popular o por nombramiento, o bien, preste sus servicios mediante contrato por tiempo u obra determinados, así como las que se encuentren en lista de raya, en cualquiera de las instituciones públicas a que se refiere la fracción II de este artículo. Quedan exceptuadas aquellas que estén sujetas a contrato civil o mercantil, o a pago de honorarios;</w:t>
      </w:r>
    </w:p>
    <w:p w14:paraId="6A0923EB" w14:textId="77777777" w:rsidR="00D327EA" w:rsidRPr="00D327EA" w:rsidRDefault="00D327EA" w:rsidP="00D327EA">
      <w:pPr>
        <w:ind w:left="567" w:right="567"/>
        <w:jc w:val="both"/>
        <w:rPr>
          <w:rFonts w:ascii="Palatino Linotype" w:eastAsia="Calibri" w:hAnsi="Palatino Linotype"/>
          <w:lang w:val="es-ES_tradnl"/>
        </w:rPr>
      </w:pPr>
      <w:r w:rsidRPr="00D327EA">
        <w:rPr>
          <w:rFonts w:ascii="Palatino Linotype" w:eastAsia="Calibri" w:hAnsi="Palatino Linotype"/>
          <w:i/>
          <w:lang w:val="es-ES_tradnl"/>
        </w:rPr>
        <w:t>(…)</w:t>
      </w:r>
    </w:p>
    <w:p w14:paraId="7BB3EAE6" w14:textId="77777777" w:rsidR="00D327EA" w:rsidRPr="00D327EA" w:rsidRDefault="00D327EA" w:rsidP="00D327EA">
      <w:pPr>
        <w:ind w:left="567" w:right="567"/>
        <w:jc w:val="right"/>
        <w:rPr>
          <w:rFonts w:ascii="Palatino Linotype" w:eastAsia="Calibri" w:hAnsi="Palatino Linotype"/>
          <w:lang w:val="es-ES_tradnl"/>
        </w:rPr>
      </w:pPr>
      <w:r w:rsidRPr="00D327EA">
        <w:rPr>
          <w:rFonts w:ascii="Palatino Linotype" w:eastAsia="Calibri" w:hAnsi="Palatino Linotype"/>
          <w:lang w:val="es-ES_tradnl"/>
        </w:rPr>
        <w:t>(Énfasis añadido)</w:t>
      </w:r>
    </w:p>
    <w:p w14:paraId="40477569" w14:textId="77777777" w:rsidR="00D327EA" w:rsidRPr="00D327EA" w:rsidRDefault="00D327EA" w:rsidP="00D327EA">
      <w:pPr>
        <w:spacing w:line="360" w:lineRule="auto"/>
        <w:jc w:val="both"/>
        <w:rPr>
          <w:rFonts w:ascii="Palatino Linotype" w:eastAsia="Calibri" w:hAnsi="Palatino Linotype"/>
          <w:lang w:val="es-ES_tradnl"/>
        </w:rPr>
      </w:pPr>
    </w:p>
    <w:p w14:paraId="107020BA" w14:textId="77777777" w:rsidR="00D327EA" w:rsidRDefault="00D327EA" w:rsidP="00D327EA">
      <w:pPr>
        <w:spacing w:line="360" w:lineRule="auto"/>
        <w:jc w:val="both"/>
        <w:rPr>
          <w:rFonts w:ascii="Palatino Linotype" w:eastAsia="Calibri" w:hAnsi="Palatino Linotype"/>
          <w:lang w:val="es-ES_tradnl"/>
        </w:rPr>
      </w:pPr>
      <w:r w:rsidRPr="00D327EA">
        <w:rPr>
          <w:rFonts w:ascii="Palatino Linotype" w:eastAsia="Calibri" w:hAnsi="Palatino Linotype"/>
          <w:lang w:val="es-ES_tradnl"/>
        </w:rPr>
        <w:t>De conformidad con los preceptos legales, se acredita que compete Instituto de Seguridad Social del Estado de México y Municipios (</w:t>
      </w:r>
      <w:r w:rsidRPr="00D327EA">
        <w:rPr>
          <w:rFonts w:ascii="Palatino Linotype" w:eastAsia="Calibri" w:hAnsi="Palatino Linotype"/>
          <w:b/>
          <w:lang w:val="es-ES_tradnl"/>
        </w:rPr>
        <w:t>ISSEMyM</w:t>
      </w:r>
      <w:r w:rsidRPr="00D327EA">
        <w:rPr>
          <w:rFonts w:ascii="Palatino Linotype" w:eastAsia="Calibri" w:hAnsi="Palatino Linotype"/>
          <w:lang w:val="es-ES_tradnl"/>
        </w:rPr>
        <w:t xml:space="preserve">), regular el régimen de seguridad social en favor de los servidores públicos del estado y municipios, consecuentemente, el </w:t>
      </w:r>
      <w:r w:rsidRPr="00D327EA">
        <w:rPr>
          <w:rFonts w:ascii="Palatino Linotype" w:eastAsia="Calibri" w:hAnsi="Palatino Linotype"/>
          <w:b/>
          <w:lang w:val="es-ES_tradnl"/>
        </w:rPr>
        <w:t>Sujeto Obligado</w:t>
      </w:r>
      <w:r w:rsidRPr="00D327EA">
        <w:rPr>
          <w:rFonts w:ascii="Palatino Linotype" w:eastAsia="Calibri" w:hAnsi="Palatino Linotype"/>
          <w:lang w:val="es-ES_tradnl"/>
        </w:rPr>
        <w:t xml:space="preserve"> resulta incompetente para tener en sus archivos la información relativa a la opinión de cumplimiento de sus obligaciones fiscales en materia de Seguridad Social” emitida por el Instituto Mexicano del Seguro Social (</w:t>
      </w:r>
      <w:r w:rsidRPr="00D327EA">
        <w:rPr>
          <w:rFonts w:ascii="Palatino Linotype" w:eastAsia="Calibri" w:hAnsi="Palatino Linotype"/>
          <w:b/>
          <w:lang w:val="es-ES_tradnl"/>
        </w:rPr>
        <w:t>IMSS</w:t>
      </w:r>
      <w:r w:rsidRPr="00D327EA">
        <w:rPr>
          <w:rFonts w:ascii="Palatino Linotype" w:eastAsia="Calibri" w:hAnsi="Palatino Linotype"/>
          <w:lang w:val="es-ES_tradnl"/>
        </w:rPr>
        <w:t>); incompetencia que fue declarada dentro de los 3 (tres) días siguientes al ingreso de la solicitud de información, por lo que se tiene por confirmada la declaración de notoria incompetencia, en términos del primer párrafo del artículo 167 de la Ley de Transparencia local.</w:t>
      </w:r>
    </w:p>
    <w:p w14:paraId="38A44268" w14:textId="77777777" w:rsidR="00D327EA" w:rsidRDefault="00D327EA" w:rsidP="00D327EA">
      <w:pPr>
        <w:spacing w:line="360" w:lineRule="auto"/>
        <w:jc w:val="both"/>
        <w:rPr>
          <w:rFonts w:ascii="Palatino Linotype" w:eastAsia="Calibri" w:hAnsi="Palatino Linotype"/>
          <w:lang w:val="es-ES_tradnl"/>
        </w:rPr>
      </w:pPr>
    </w:p>
    <w:p w14:paraId="10946A86" w14:textId="77777777" w:rsidR="00D327EA" w:rsidRDefault="00D327EA" w:rsidP="00D327EA">
      <w:pPr>
        <w:spacing w:line="360" w:lineRule="auto"/>
        <w:jc w:val="both"/>
        <w:rPr>
          <w:rFonts w:ascii="Palatino Linotype" w:eastAsia="Calibri" w:hAnsi="Palatino Linotype"/>
          <w:lang w:val="es-ES_tradnl"/>
        </w:rPr>
      </w:pPr>
      <w:r>
        <w:rPr>
          <w:rFonts w:ascii="Palatino Linotype" w:eastAsia="Calibri" w:hAnsi="Palatino Linotype"/>
          <w:lang w:val="es-ES_tradnl"/>
        </w:rPr>
        <w:lastRenderedPageBreak/>
        <w:t>En relación</w:t>
      </w:r>
      <w:r w:rsidRPr="00717D41">
        <w:rPr>
          <w:rFonts w:ascii="Palatino Linotype" w:eastAsia="Calibri" w:hAnsi="Palatino Linotype"/>
          <w:lang w:val="es-ES_tradnl"/>
        </w:rPr>
        <w:t xml:space="preserve"> a la opinión de cumplimiento emitida por el Instituto del Fondo Nacional de la Vivienda para los Trabajadores </w:t>
      </w:r>
      <w:r>
        <w:rPr>
          <w:rFonts w:ascii="Palatino Linotype" w:eastAsia="Calibri" w:hAnsi="Palatino Linotype"/>
          <w:lang w:val="es-ES_tradnl"/>
        </w:rPr>
        <w:t>(</w:t>
      </w:r>
      <w:r w:rsidRPr="00717D41">
        <w:rPr>
          <w:rFonts w:ascii="Palatino Linotype" w:eastAsia="Calibri" w:hAnsi="Palatino Linotype"/>
          <w:b/>
          <w:lang w:val="es-ES_tradnl"/>
        </w:rPr>
        <w:t>INFONAVIT</w:t>
      </w:r>
      <w:r>
        <w:rPr>
          <w:rFonts w:ascii="Palatino Linotype" w:eastAsia="Calibri" w:hAnsi="Palatino Linotype"/>
          <w:b/>
          <w:lang w:val="es-ES_tradnl"/>
        </w:rPr>
        <w:t>)</w:t>
      </w:r>
      <w:r w:rsidRPr="00717D41">
        <w:rPr>
          <w:rFonts w:ascii="Palatino Linotype" w:eastAsia="Calibri" w:hAnsi="Palatino Linotype"/>
          <w:lang w:val="es-ES_tradnl"/>
        </w:rPr>
        <w:t>, partiremos que de conformidad con el artículo 123 apartado A, fracción XII de la Constitución Política de los Estados Unidos Mexicanos, el cual establece las bases que rigen las relaciones laborales entre las empresas y los particulares, se cita a continuación, para mayor referencia:</w:t>
      </w:r>
    </w:p>
    <w:p w14:paraId="28C748E2" w14:textId="77777777" w:rsidR="00D327EA" w:rsidRPr="00717D41" w:rsidRDefault="00D327EA" w:rsidP="00D327EA">
      <w:pPr>
        <w:spacing w:line="360" w:lineRule="auto"/>
        <w:jc w:val="both"/>
        <w:rPr>
          <w:rFonts w:ascii="Palatino Linotype" w:eastAsia="Calibri" w:hAnsi="Palatino Linotype"/>
          <w:lang w:val="es-ES_tradnl"/>
        </w:rPr>
      </w:pPr>
    </w:p>
    <w:p w14:paraId="0043D468" w14:textId="77777777" w:rsidR="00D327EA" w:rsidRPr="00717D41" w:rsidRDefault="00D327EA" w:rsidP="00D327EA">
      <w:pPr>
        <w:ind w:left="567" w:right="567"/>
        <w:jc w:val="center"/>
        <w:rPr>
          <w:rFonts w:ascii="Palatino Linotype" w:eastAsia="Calibri" w:hAnsi="Palatino Linotype"/>
          <w:i/>
          <w:lang w:val="es-ES_tradnl"/>
        </w:rPr>
      </w:pPr>
      <w:r w:rsidRPr="00717D41">
        <w:rPr>
          <w:rFonts w:ascii="Palatino Linotype" w:eastAsia="Calibri" w:hAnsi="Palatino Linotype"/>
          <w:i/>
          <w:lang w:val="es-ES_tradnl"/>
        </w:rPr>
        <w:t>“</w:t>
      </w:r>
      <w:r w:rsidRPr="00717D41">
        <w:rPr>
          <w:rFonts w:ascii="Palatino Linotype" w:eastAsia="Calibri" w:hAnsi="Palatino Linotype"/>
          <w:b/>
          <w:i/>
          <w:lang w:val="es-ES_tradnl"/>
        </w:rPr>
        <w:t>Constitución Política de los Estados Unidos Mexicanos</w:t>
      </w:r>
    </w:p>
    <w:p w14:paraId="45384624" w14:textId="77777777" w:rsidR="00D327EA" w:rsidRPr="00717D41" w:rsidRDefault="00D327EA" w:rsidP="00D327EA">
      <w:pPr>
        <w:ind w:left="567" w:right="567"/>
        <w:jc w:val="both"/>
        <w:rPr>
          <w:rFonts w:ascii="Palatino Linotype" w:eastAsia="Calibri" w:hAnsi="Palatino Linotype"/>
          <w:i/>
          <w:lang w:val="es-ES_tradnl"/>
        </w:rPr>
      </w:pPr>
    </w:p>
    <w:p w14:paraId="1AE79AF0"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t xml:space="preserve">Artículo 123. </w:t>
      </w:r>
      <w:r w:rsidRPr="00717D41">
        <w:rPr>
          <w:rFonts w:ascii="Palatino Linotype" w:eastAsia="Calibri" w:hAnsi="Palatino Linotype"/>
          <w:i/>
          <w:lang w:val="es-ES_tradnl"/>
        </w:rPr>
        <w:t>Toda persona tiene derecho al trabajo digno y socialmente útil; al efecto, se promoverán la creación de empleos y la organización social de trabajo, conforme a la ley.</w:t>
      </w:r>
    </w:p>
    <w:p w14:paraId="422FB278"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i/>
          <w:lang w:val="es-ES_tradnl"/>
        </w:rPr>
        <w:t>El Congreso de la Unión, sin contravenir a las bases siguientes deberá expedir leyes sobre el trabajo, las cuales regirán:</w:t>
      </w:r>
    </w:p>
    <w:p w14:paraId="3ADE71CC"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t xml:space="preserve">A. </w:t>
      </w:r>
      <w:r w:rsidRPr="00717D41">
        <w:rPr>
          <w:rFonts w:ascii="Palatino Linotype" w:eastAsia="Calibri" w:hAnsi="Palatino Linotype"/>
          <w:i/>
          <w:lang w:val="es-ES_tradnl"/>
        </w:rPr>
        <w:t>Entre los obreros, jornaleros, empleados domésticos, artesanos y de una manera general, todo contrato de trabajo:</w:t>
      </w:r>
    </w:p>
    <w:p w14:paraId="02C06E8A"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i/>
          <w:lang w:val="es-ES_tradnl"/>
        </w:rPr>
        <w:t>(…)</w:t>
      </w:r>
    </w:p>
    <w:p w14:paraId="2B5D45ED"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t>XII</w:t>
      </w:r>
      <w:r w:rsidRPr="00717D41">
        <w:rPr>
          <w:rFonts w:ascii="Palatino Linotype" w:eastAsia="Calibri" w:hAnsi="Palatino Linotype"/>
          <w:i/>
          <w:lang w:val="es-ES_tradnl"/>
        </w:rPr>
        <w:t xml:space="preserve">. Toda empresa agrícola, industrial, minera o de cualquier otra clase de trabajo, estará obligada, según lo determinen las leyes reglamentarias a proporcionar a los trabajadores habitaciones cómodas e higiénicas. </w:t>
      </w:r>
      <w:r w:rsidRPr="00717D41">
        <w:rPr>
          <w:rFonts w:ascii="Palatino Linotype" w:eastAsia="Calibri" w:hAnsi="Palatino Linotype"/>
          <w:i/>
          <w:u w:val="single"/>
          <w:lang w:val="es-ES_tradnl"/>
        </w:rPr>
        <w:t>Esta obligación se cumplirá mediante las aportaciones que las empresas hagan a un fondo nacional de la vivienda a fin de constituir depósitos en favor de sus trabajadores</w:t>
      </w:r>
      <w:r w:rsidRPr="00717D41">
        <w:rPr>
          <w:rFonts w:ascii="Palatino Linotype" w:eastAsia="Calibri" w:hAnsi="Palatino Linotype"/>
          <w:i/>
          <w:lang w:val="es-ES_tradnl"/>
        </w:rPr>
        <w:t xml:space="preserve"> y establecer un sistema de financiamiento que permita otorgar a éstos crédito barato y suficiente para que adquieran en propiedad tales habitaciones.</w:t>
      </w:r>
    </w:p>
    <w:p w14:paraId="34506BDE"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i/>
          <w:u w:val="single"/>
          <w:lang w:val="es-ES_tradnl"/>
        </w:rPr>
        <w:t>Se considera de utilidad social la expedición de una ley para la creación de un organismo integrado por representantes del Gobierno Federal, de los trabajadores y de los patrones, que administre los recursos del fondo nacional de la vivienda.</w:t>
      </w:r>
      <w:r w:rsidRPr="00717D41">
        <w:rPr>
          <w:rFonts w:ascii="Palatino Linotype" w:eastAsia="Calibri" w:hAnsi="Palatino Linotype"/>
          <w:i/>
          <w:lang w:val="es-ES_tradnl"/>
        </w:rPr>
        <w:t xml:space="preserve"> Dicha ley regulará las formas y procedimientos conforme a los cuales los trabajadores podrán adquirir en propiedad las habitaciones antes mencionadas.”</w:t>
      </w:r>
    </w:p>
    <w:p w14:paraId="0C46FB2B" w14:textId="77777777" w:rsidR="00D327EA" w:rsidRPr="00717D41" w:rsidRDefault="00D327EA" w:rsidP="00D327EA">
      <w:pPr>
        <w:ind w:left="567" w:right="567"/>
        <w:jc w:val="right"/>
        <w:rPr>
          <w:rFonts w:ascii="Palatino Linotype" w:eastAsia="Calibri" w:hAnsi="Palatino Linotype"/>
          <w:lang w:val="es-ES_tradnl"/>
        </w:rPr>
      </w:pPr>
      <w:r w:rsidRPr="00717D41">
        <w:rPr>
          <w:rFonts w:ascii="Palatino Linotype" w:eastAsia="Calibri" w:hAnsi="Palatino Linotype"/>
          <w:lang w:val="es-ES_tradnl"/>
        </w:rPr>
        <w:t>(Énfasis añadido)</w:t>
      </w:r>
    </w:p>
    <w:p w14:paraId="1A1E5A18" w14:textId="77777777" w:rsidR="00D327EA" w:rsidRPr="00717D41" w:rsidRDefault="00D327EA" w:rsidP="00D327EA">
      <w:pPr>
        <w:spacing w:line="360" w:lineRule="auto"/>
        <w:jc w:val="both"/>
        <w:rPr>
          <w:rFonts w:ascii="Palatino Linotype" w:eastAsia="Calibri" w:hAnsi="Palatino Linotype"/>
          <w:lang w:val="es-ES_tradnl"/>
        </w:rPr>
      </w:pPr>
    </w:p>
    <w:p w14:paraId="19730A69" w14:textId="77777777" w:rsidR="00D327EA" w:rsidRPr="00717D41" w:rsidRDefault="00D327EA" w:rsidP="00D327EA">
      <w:pPr>
        <w:spacing w:line="360" w:lineRule="auto"/>
        <w:jc w:val="both"/>
        <w:rPr>
          <w:rFonts w:ascii="Palatino Linotype" w:eastAsia="Calibri" w:hAnsi="Palatino Linotype"/>
          <w:lang w:val="es-ES_tradnl"/>
        </w:rPr>
      </w:pPr>
      <w:r>
        <w:rPr>
          <w:rFonts w:ascii="Palatino Linotype" w:eastAsia="Calibri" w:hAnsi="Palatino Linotype"/>
          <w:lang w:val="es-ES_tradnl"/>
        </w:rPr>
        <w:t>Precepto legal</w:t>
      </w:r>
      <w:r w:rsidRPr="00717D41">
        <w:rPr>
          <w:rFonts w:ascii="Palatino Linotype" w:eastAsia="Calibri" w:hAnsi="Palatino Linotype"/>
          <w:lang w:val="es-ES_tradnl"/>
        </w:rPr>
        <w:t xml:space="preserve"> que concatenado con el contenido de los artículos 2 y 3 de Ley del Instituto del Fondo Nacional de la Vivienda para los Trabajadores, que establece a dicho Instituto como el organismo de servicio social con personalidad jurídica y </w:t>
      </w:r>
      <w:r w:rsidRPr="00717D41">
        <w:rPr>
          <w:rFonts w:ascii="Palatino Linotype" w:eastAsia="Calibri" w:hAnsi="Palatino Linotype"/>
          <w:lang w:val="es-ES_tradnl"/>
        </w:rPr>
        <w:lastRenderedPageBreak/>
        <w:t>patrimonio propio, cuyos objetivos son entre otros, administrar los recursos del Fondo Nacional de Vivienda, se cita para mayor referencia:</w:t>
      </w:r>
    </w:p>
    <w:p w14:paraId="6D6320C1" w14:textId="77777777" w:rsidR="00D327EA" w:rsidRPr="00717D41" w:rsidRDefault="00D327EA" w:rsidP="00D327EA">
      <w:pPr>
        <w:ind w:left="567" w:right="567"/>
        <w:jc w:val="both"/>
        <w:rPr>
          <w:rFonts w:ascii="Palatino Linotype" w:eastAsia="Calibri" w:hAnsi="Palatino Linotype"/>
          <w:i/>
          <w:lang w:val="es-ES_tradnl"/>
        </w:rPr>
      </w:pPr>
    </w:p>
    <w:p w14:paraId="0EEC7850" w14:textId="77777777" w:rsidR="00D327EA" w:rsidRPr="00717D41" w:rsidRDefault="00D327EA" w:rsidP="00D327EA">
      <w:pPr>
        <w:ind w:left="567" w:right="567"/>
        <w:jc w:val="center"/>
        <w:rPr>
          <w:rFonts w:ascii="Palatino Linotype" w:eastAsia="Calibri" w:hAnsi="Palatino Linotype"/>
          <w:b/>
          <w:i/>
          <w:lang w:val="es-ES_tradnl"/>
        </w:rPr>
      </w:pPr>
      <w:r w:rsidRPr="00717D41">
        <w:rPr>
          <w:rFonts w:ascii="Palatino Linotype" w:eastAsia="Calibri" w:hAnsi="Palatino Linotype"/>
          <w:b/>
          <w:i/>
          <w:lang w:val="es-ES_tradnl"/>
        </w:rPr>
        <w:t>Ley del Instituto del Fondo Nacional de la Vivienda para los Trabajadores</w:t>
      </w:r>
    </w:p>
    <w:p w14:paraId="20D053A1" w14:textId="77777777" w:rsidR="00D327EA" w:rsidRPr="00717D41" w:rsidRDefault="00D327EA" w:rsidP="00D327EA">
      <w:pPr>
        <w:ind w:left="567" w:right="567"/>
        <w:jc w:val="both"/>
        <w:rPr>
          <w:rFonts w:ascii="Palatino Linotype" w:eastAsia="Calibri" w:hAnsi="Palatino Linotype"/>
          <w:i/>
          <w:lang w:val="es-ES_tradnl"/>
        </w:rPr>
      </w:pPr>
    </w:p>
    <w:p w14:paraId="732514A9"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t>Artículo 3o.-</w:t>
      </w:r>
      <w:r w:rsidRPr="00717D41">
        <w:rPr>
          <w:rFonts w:ascii="Palatino Linotype" w:eastAsia="Calibri" w:hAnsi="Palatino Linotype"/>
          <w:i/>
          <w:lang w:val="es-ES_tradnl"/>
        </w:rPr>
        <w:t xml:space="preserve"> El Instituto tiene por objeto:</w:t>
      </w:r>
    </w:p>
    <w:p w14:paraId="70969B0A"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i/>
          <w:lang w:val="es-ES_tradnl"/>
        </w:rPr>
        <w:t>I.- Administrar los recursos del Fondo Nacional de la Vivienda;</w:t>
      </w:r>
    </w:p>
    <w:p w14:paraId="5CC6D461"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i/>
          <w:lang w:val="es-ES_tradnl"/>
        </w:rPr>
        <w:t>II.- Establecer y operar un sistema de financiamiento que permita a los trabajadores obtener crédito barato y suficiente para:</w:t>
      </w:r>
    </w:p>
    <w:p w14:paraId="52CE6FEB" w14:textId="77777777" w:rsidR="00D327EA" w:rsidRPr="00717D41" w:rsidRDefault="00D327EA" w:rsidP="00D327EA">
      <w:pPr>
        <w:ind w:left="851" w:right="567"/>
        <w:jc w:val="both"/>
        <w:rPr>
          <w:rFonts w:ascii="Palatino Linotype" w:eastAsia="Calibri" w:hAnsi="Palatino Linotype"/>
          <w:i/>
          <w:lang w:val="es-ES_tradnl"/>
        </w:rPr>
      </w:pPr>
      <w:r w:rsidRPr="00717D41">
        <w:rPr>
          <w:rFonts w:ascii="Palatino Linotype" w:eastAsia="Calibri" w:hAnsi="Palatino Linotype"/>
          <w:i/>
          <w:lang w:val="es-ES_tradnl"/>
        </w:rPr>
        <w:t>a).- La adquisición en propiedad de habitaciones cómodas e higiénicas,</w:t>
      </w:r>
    </w:p>
    <w:p w14:paraId="54A86CAD" w14:textId="77777777" w:rsidR="00D327EA" w:rsidRPr="00717D41" w:rsidRDefault="00D327EA" w:rsidP="00D327EA">
      <w:pPr>
        <w:ind w:left="851" w:right="567"/>
        <w:jc w:val="both"/>
        <w:rPr>
          <w:rFonts w:ascii="Palatino Linotype" w:eastAsia="Calibri" w:hAnsi="Palatino Linotype"/>
          <w:i/>
          <w:lang w:val="es-ES_tradnl"/>
        </w:rPr>
      </w:pPr>
      <w:r w:rsidRPr="00717D41">
        <w:rPr>
          <w:rFonts w:ascii="Palatino Linotype" w:eastAsia="Calibri" w:hAnsi="Palatino Linotype"/>
          <w:i/>
          <w:lang w:val="es-ES_tradnl"/>
        </w:rPr>
        <w:t>b).- La construcción, reparación, ampliación o mejoramiento de sus habitaciones, y</w:t>
      </w:r>
    </w:p>
    <w:p w14:paraId="5C5E0EAC" w14:textId="77777777" w:rsidR="00D327EA" w:rsidRPr="00717D41" w:rsidRDefault="00D327EA" w:rsidP="00D327EA">
      <w:pPr>
        <w:ind w:left="851" w:right="567"/>
        <w:jc w:val="both"/>
        <w:rPr>
          <w:rFonts w:ascii="Palatino Linotype" w:eastAsia="Calibri" w:hAnsi="Palatino Linotype"/>
          <w:i/>
          <w:lang w:val="es-ES_tradnl"/>
        </w:rPr>
      </w:pPr>
      <w:r w:rsidRPr="00717D41">
        <w:rPr>
          <w:rFonts w:ascii="Palatino Linotype" w:eastAsia="Calibri" w:hAnsi="Palatino Linotype"/>
          <w:i/>
          <w:lang w:val="es-ES_tradnl"/>
        </w:rPr>
        <w:t>c).- El pago de pasivos contraídos por los conceptos anteriores;</w:t>
      </w:r>
    </w:p>
    <w:p w14:paraId="1F65D6EB" w14:textId="77777777" w:rsidR="00D327EA" w:rsidRPr="00717D41" w:rsidRDefault="00D327EA" w:rsidP="00D327EA">
      <w:pPr>
        <w:ind w:left="851" w:right="567"/>
        <w:jc w:val="both"/>
        <w:rPr>
          <w:rFonts w:ascii="Palatino Linotype" w:eastAsia="Calibri" w:hAnsi="Palatino Linotype"/>
          <w:i/>
          <w:lang w:val="es-ES_tradnl"/>
        </w:rPr>
      </w:pPr>
      <w:r w:rsidRPr="00717D41">
        <w:rPr>
          <w:rFonts w:ascii="Palatino Linotype" w:eastAsia="Calibri" w:hAnsi="Palatino Linotype"/>
          <w:i/>
          <w:lang w:val="es-ES_tradnl"/>
        </w:rPr>
        <w:t>d).- La adquisición en propiedad de suelo destinado para la construcción de sus habitaciones;</w:t>
      </w:r>
    </w:p>
    <w:p w14:paraId="20F2C792"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i/>
          <w:lang w:val="es-ES_tradnl"/>
        </w:rPr>
        <w:t>III.- Coordinar y financiar programas de construcción de habitaciones destinadas a ser adquiridas en propiedad por los trabajadores; y</w:t>
      </w:r>
    </w:p>
    <w:p w14:paraId="1CDEE97C"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i/>
          <w:lang w:val="es-ES_tradnl"/>
        </w:rPr>
        <w:t>IV.- Lo demás a que se refiere la fracción XII del Apartado A del Artículo 123 Constitucional y el</w:t>
      </w:r>
    </w:p>
    <w:p w14:paraId="2EAFEB6D"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i/>
          <w:lang w:val="es-ES_tradnl"/>
        </w:rPr>
        <w:t>Título Cuarto, Capítulo III de la Ley Federal del Trabajo, así como lo que esta ley establece.</w:t>
      </w:r>
    </w:p>
    <w:p w14:paraId="2DE782F9" w14:textId="77777777" w:rsidR="00D327EA" w:rsidRPr="00717D41" w:rsidRDefault="00D327EA" w:rsidP="00D327EA">
      <w:pPr>
        <w:spacing w:line="360" w:lineRule="auto"/>
        <w:jc w:val="both"/>
        <w:rPr>
          <w:rFonts w:ascii="Palatino Linotype" w:eastAsia="Calibri" w:hAnsi="Palatino Linotype"/>
          <w:lang w:val="es-ES_tradnl"/>
        </w:rPr>
      </w:pPr>
    </w:p>
    <w:p w14:paraId="25986426" w14:textId="77777777" w:rsidR="00D327EA" w:rsidRPr="00717D41" w:rsidRDefault="00D327EA" w:rsidP="00D327EA">
      <w:pPr>
        <w:spacing w:line="360" w:lineRule="auto"/>
        <w:jc w:val="both"/>
        <w:rPr>
          <w:rFonts w:ascii="Palatino Linotype" w:eastAsia="Calibri" w:hAnsi="Palatino Linotype"/>
          <w:lang w:val="es-ES_tradnl"/>
        </w:rPr>
      </w:pPr>
      <w:r>
        <w:rPr>
          <w:rFonts w:ascii="Palatino Linotype" w:eastAsia="Calibri" w:hAnsi="Palatino Linotype"/>
          <w:lang w:val="es-ES_tradnl"/>
        </w:rPr>
        <w:t>De los preceptos de Ley</w:t>
      </w:r>
      <w:r w:rsidRPr="00717D41">
        <w:rPr>
          <w:rFonts w:ascii="Palatino Linotype" w:eastAsia="Calibri" w:hAnsi="Palatino Linotype"/>
          <w:lang w:val="es-ES_tradnl"/>
        </w:rPr>
        <w:t xml:space="preserve"> citados, podemos concluir que lo relativo al Fondo Nacional de Vivienda, se encuentra únicamente contemplado en las relaciones laborales entre particulares (privados), por lo que la opinión de cumplimiento del INFONAVIT, (correctamente denominada Constancia de Situación Fiscal de las obligaciones patronales), únicamente es requerida y exigible a los Patrones del régimen laboral entre particulares, por lo que al peticionar la entrega de la misma, a Entes de Gobierno, no resulta procedente, derivado de no encuadrar en los supuestos de los ordenamientos citados, teniéndose por acreditada la notoria incompetencia, en términos del artículo 167 de la Ley de Transparencia local, que señala:</w:t>
      </w:r>
    </w:p>
    <w:p w14:paraId="6246C98A" w14:textId="77777777" w:rsidR="00D327EA" w:rsidRPr="00717D41" w:rsidRDefault="00D327EA" w:rsidP="00D327EA">
      <w:pPr>
        <w:spacing w:line="360" w:lineRule="auto"/>
        <w:jc w:val="both"/>
        <w:rPr>
          <w:rFonts w:ascii="Palatino Linotype" w:eastAsia="Calibri" w:hAnsi="Palatino Linotype"/>
          <w:lang w:val="es-ES_tradnl"/>
        </w:rPr>
      </w:pPr>
    </w:p>
    <w:p w14:paraId="50AE94C4"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i/>
          <w:lang w:val="es-ES_tradnl"/>
        </w:rPr>
        <w:lastRenderedPageBreak/>
        <w:t>“</w:t>
      </w:r>
      <w:r w:rsidRPr="00717D41">
        <w:rPr>
          <w:rFonts w:ascii="Palatino Linotype" w:eastAsia="Calibri" w:hAnsi="Palatino Linotype"/>
          <w:b/>
          <w:i/>
          <w:lang w:val="es-ES_tradnl"/>
        </w:rPr>
        <w:t>Artículo 167.</w:t>
      </w:r>
      <w:r w:rsidRPr="00717D41">
        <w:rPr>
          <w:rFonts w:ascii="Palatino Linotype" w:eastAsia="Calibri" w:hAnsi="Palatino Linotype"/>
          <w:i/>
          <w:lang w:val="es-ES_tradnl"/>
        </w:rPr>
        <w:t xml:space="preserve"> Cuando las unidades de transparencia determinen la </w:t>
      </w:r>
      <w:r w:rsidRPr="00717D41">
        <w:rPr>
          <w:rFonts w:ascii="Palatino Linotype" w:eastAsia="Calibri" w:hAnsi="Palatino Linotype"/>
          <w:i/>
          <w:u w:val="single"/>
          <w:lang w:val="es-ES_tradnl"/>
        </w:rPr>
        <w:t xml:space="preserve">notoria incompetencia </w:t>
      </w:r>
      <w:r w:rsidRPr="00717D41">
        <w:rPr>
          <w:rFonts w:ascii="Palatino Linotype" w:eastAsia="Calibri" w:hAnsi="Palatino Linotype"/>
          <w:i/>
          <w:lang w:val="es-ES_tradnl"/>
        </w:rPr>
        <w:t xml:space="preserve">por parte de los sujetos obligados, dentro del ámbito de aplicación, para atender la solicitud de acceso a la información, </w:t>
      </w:r>
      <w:r w:rsidRPr="00717D41">
        <w:rPr>
          <w:rFonts w:ascii="Palatino Linotype" w:eastAsia="Calibri" w:hAnsi="Palatino Linotype"/>
          <w:i/>
          <w:u w:val="single"/>
          <w:lang w:val="es-ES_tradnl"/>
        </w:rPr>
        <w:t>deberán comunicarlo al solicitante, dentro de los tres días hábiles posteriores a la recepción de la solicitud</w:t>
      </w:r>
      <w:r w:rsidRPr="00717D41">
        <w:rPr>
          <w:rFonts w:ascii="Palatino Linotype" w:eastAsia="Calibri" w:hAnsi="Palatino Linotype"/>
          <w:i/>
          <w:lang w:val="es-ES_tradnl"/>
        </w:rPr>
        <w:t xml:space="preserve"> y, en su caso orientar al solicitante, el o los sujetos obligados competentes.</w:t>
      </w:r>
    </w:p>
    <w:p w14:paraId="548DF0AE" w14:textId="77777777" w:rsidR="00D327EA" w:rsidRPr="00717D41" w:rsidRDefault="00D327EA" w:rsidP="00D327EA">
      <w:pPr>
        <w:ind w:left="567" w:right="567"/>
        <w:jc w:val="both"/>
        <w:rPr>
          <w:rFonts w:ascii="Palatino Linotype" w:eastAsia="Calibri" w:hAnsi="Palatino Linotype"/>
          <w:lang w:val="es-ES_tradnl"/>
        </w:rPr>
      </w:pPr>
      <w:r>
        <w:rPr>
          <w:rFonts w:ascii="Palatino Linotype" w:eastAsia="Calibri" w:hAnsi="Palatino Linotype"/>
          <w:i/>
          <w:lang w:val="es-ES_tradnl"/>
        </w:rPr>
        <w:t>(…)</w:t>
      </w:r>
    </w:p>
    <w:p w14:paraId="64571601" w14:textId="77777777" w:rsidR="00D327EA" w:rsidRPr="00717D41" w:rsidRDefault="00D327EA" w:rsidP="00D327EA">
      <w:pPr>
        <w:ind w:left="567" w:right="567"/>
        <w:jc w:val="both"/>
        <w:rPr>
          <w:rFonts w:ascii="Palatino Linotype" w:eastAsia="Calibri" w:hAnsi="Palatino Linotype"/>
          <w:lang w:val="es-ES_tradnl"/>
        </w:rPr>
      </w:pPr>
    </w:p>
    <w:p w14:paraId="7BF4198C" w14:textId="77777777" w:rsidR="00D327EA" w:rsidRPr="00717D41" w:rsidRDefault="00D327EA" w:rsidP="00D327EA">
      <w:pPr>
        <w:ind w:left="567" w:right="567"/>
        <w:jc w:val="right"/>
        <w:rPr>
          <w:rFonts w:ascii="Palatino Linotype" w:eastAsia="Calibri" w:hAnsi="Palatino Linotype"/>
          <w:lang w:val="es-ES_tradnl"/>
        </w:rPr>
      </w:pPr>
      <w:r w:rsidRPr="00717D41">
        <w:rPr>
          <w:rFonts w:ascii="Palatino Linotype" w:eastAsia="Calibri" w:hAnsi="Palatino Linotype"/>
          <w:lang w:val="es-ES_tradnl"/>
        </w:rPr>
        <w:t>(Énfasis añadido)</w:t>
      </w:r>
    </w:p>
    <w:p w14:paraId="5E85135B" w14:textId="77777777" w:rsidR="00D327EA" w:rsidRPr="00717D41" w:rsidRDefault="00D327EA" w:rsidP="00D327EA">
      <w:pPr>
        <w:spacing w:line="360" w:lineRule="auto"/>
        <w:jc w:val="both"/>
        <w:rPr>
          <w:rFonts w:ascii="Palatino Linotype" w:eastAsia="Calibri" w:hAnsi="Palatino Linotype"/>
          <w:lang w:val="es-ES_tradnl"/>
        </w:rPr>
      </w:pPr>
    </w:p>
    <w:p w14:paraId="324481DF" w14:textId="77777777" w:rsidR="00D327EA" w:rsidRPr="00717D41" w:rsidRDefault="00D327EA" w:rsidP="00D327EA">
      <w:pPr>
        <w:spacing w:line="360" w:lineRule="auto"/>
        <w:jc w:val="both"/>
        <w:rPr>
          <w:rFonts w:ascii="Palatino Linotype" w:eastAsia="Calibri" w:hAnsi="Palatino Linotype"/>
          <w:lang w:val="es-ES_tradnl"/>
        </w:rPr>
      </w:pPr>
      <w:r w:rsidRPr="00717D41">
        <w:rPr>
          <w:rFonts w:ascii="Palatino Linotype" w:eastAsia="Calibri" w:hAnsi="Palatino Linotype"/>
          <w:lang w:val="es-ES_tradnl"/>
        </w:rPr>
        <w:t xml:space="preserve">En ese orden de ideas, debemos recordar que la solicitud de información se tuvo por registrada el día lunes 31 (treinta y uno) de enero, el </w:t>
      </w:r>
      <w:r w:rsidRPr="00717D41">
        <w:rPr>
          <w:rFonts w:ascii="Palatino Linotype" w:eastAsia="Calibri" w:hAnsi="Palatino Linotype"/>
          <w:b/>
          <w:lang w:val="es-ES_tradnl"/>
        </w:rPr>
        <w:t>Sujeto Obligado</w:t>
      </w:r>
      <w:r w:rsidRPr="00717D41">
        <w:rPr>
          <w:rFonts w:ascii="Palatino Linotype" w:eastAsia="Calibri" w:hAnsi="Palatino Linotype"/>
          <w:lang w:val="es-ES_tradnl"/>
        </w:rPr>
        <w:t xml:space="preserve"> emitió respuesta de incompetencia el día martes 01 de febrero, ambos del presente año 2022, </w:t>
      </w:r>
      <w:r>
        <w:rPr>
          <w:rFonts w:ascii="Palatino Linotype" w:eastAsia="Calibri" w:hAnsi="Palatino Linotype"/>
          <w:lang w:val="es-ES_tradnl"/>
        </w:rPr>
        <w:t>por lo que</w:t>
      </w:r>
      <w:r w:rsidRPr="00717D41">
        <w:rPr>
          <w:rFonts w:ascii="Palatino Linotype" w:eastAsia="Calibri" w:hAnsi="Palatino Linotype"/>
          <w:lang w:val="es-ES_tradnl"/>
        </w:rPr>
        <w:t xml:space="preserve">, se acredita que el </w:t>
      </w:r>
      <w:r w:rsidRPr="00717D41">
        <w:rPr>
          <w:rFonts w:ascii="Palatino Linotype" w:eastAsia="Calibri" w:hAnsi="Palatino Linotype"/>
          <w:b/>
          <w:lang w:val="es-ES_tradnl"/>
        </w:rPr>
        <w:t>Sujeto Obligado</w:t>
      </w:r>
      <w:r>
        <w:rPr>
          <w:rFonts w:ascii="Palatino Linotype" w:eastAsia="Calibri" w:hAnsi="Palatino Linotype"/>
          <w:lang w:val="es-ES_tradnl"/>
        </w:rPr>
        <w:t xml:space="preserve"> declaró</w:t>
      </w:r>
      <w:r w:rsidRPr="00717D41">
        <w:rPr>
          <w:rFonts w:ascii="Palatino Linotype" w:eastAsia="Calibri" w:hAnsi="Palatino Linotype"/>
          <w:lang w:val="es-ES_tradnl"/>
        </w:rPr>
        <w:t xml:space="preserve"> su notoria incompetencia al día hábil siguiente de ingresada la solicitud, por lo</w:t>
      </w:r>
      <w:r>
        <w:rPr>
          <w:rFonts w:ascii="Palatino Linotype" w:eastAsia="Calibri" w:hAnsi="Palatino Linotype"/>
          <w:lang w:val="es-ES_tradnl"/>
        </w:rPr>
        <w:t xml:space="preserve"> que se da cabal cumplimiento al </w:t>
      </w:r>
      <w:r w:rsidRPr="00717D41">
        <w:rPr>
          <w:rFonts w:ascii="Palatino Linotype" w:eastAsia="Calibri" w:hAnsi="Palatino Linotype"/>
          <w:lang w:val="es-ES_tradnl"/>
        </w:rPr>
        <w:t>ordenamiento en cita.</w:t>
      </w:r>
    </w:p>
    <w:p w14:paraId="09370C80" w14:textId="77777777" w:rsidR="00D327EA" w:rsidRPr="00717D41" w:rsidRDefault="00D327EA" w:rsidP="00D327EA">
      <w:pPr>
        <w:spacing w:line="360" w:lineRule="auto"/>
        <w:jc w:val="both"/>
        <w:rPr>
          <w:rFonts w:ascii="Palatino Linotype" w:eastAsia="Calibri" w:hAnsi="Palatino Linotype"/>
          <w:lang w:val="es-ES_tradnl"/>
        </w:rPr>
      </w:pPr>
    </w:p>
    <w:p w14:paraId="1FE73EBA" w14:textId="77777777" w:rsidR="00D327EA" w:rsidRPr="00717D41" w:rsidRDefault="00D327EA" w:rsidP="00D327EA">
      <w:pPr>
        <w:spacing w:line="360" w:lineRule="auto"/>
        <w:jc w:val="both"/>
        <w:rPr>
          <w:rFonts w:ascii="Palatino Linotype" w:eastAsia="Calibri" w:hAnsi="Palatino Linotype"/>
          <w:lang w:val="es-ES_tradnl"/>
        </w:rPr>
      </w:pPr>
      <w:r w:rsidRPr="00717D41">
        <w:rPr>
          <w:rFonts w:ascii="Palatino Linotype" w:eastAsia="Calibri" w:hAnsi="Palatino Linotype"/>
          <w:lang w:val="es-ES_tradnl"/>
        </w:rPr>
        <w:t xml:space="preserve">Ahora </w:t>
      </w:r>
      <w:r>
        <w:rPr>
          <w:rFonts w:ascii="Palatino Linotype" w:eastAsia="Calibri" w:hAnsi="Palatino Linotype"/>
          <w:lang w:val="es-ES_tradnl"/>
        </w:rPr>
        <w:t xml:space="preserve">bien, respecto del numeral </w:t>
      </w:r>
      <w:r w:rsidRPr="00D45438">
        <w:rPr>
          <w:rFonts w:ascii="Palatino Linotype" w:eastAsia="Calibri" w:hAnsi="Palatino Linotype"/>
          <w:b/>
          <w:sz w:val="26"/>
          <w:szCs w:val="26"/>
          <w:lang w:val="es-ES_tradnl"/>
        </w:rPr>
        <w:t>4</w:t>
      </w:r>
      <w:r>
        <w:rPr>
          <w:rFonts w:ascii="Palatino Linotype" w:eastAsia="Calibri" w:hAnsi="Palatino Linotype"/>
          <w:lang w:val="es-ES_tradnl"/>
        </w:rPr>
        <w:t>,</w:t>
      </w:r>
      <w:r w:rsidRPr="00717D41">
        <w:rPr>
          <w:rFonts w:ascii="Palatino Linotype" w:eastAsia="Calibri" w:hAnsi="Palatino Linotype"/>
          <w:lang w:val="es-ES_tradnl"/>
        </w:rPr>
        <w:t xml:space="preserve"> “Reportes del Aplicativo “Visor de nómina SAT” de los años 2018 a 2021, en sus tres tipos de presentaciones, de conformidad con la página electrónica del Servicio de Administración Tributaria</w:t>
      </w:r>
      <w:r w:rsidRPr="00717D41">
        <w:rPr>
          <w:rStyle w:val="Refdenotaalpie"/>
          <w:rFonts w:ascii="Palatino Linotype" w:eastAsia="Calibri" w:hAnsi="Palatino Linotype"/>
          <w:lang w:val="es-ES_tradnl"/>
        </w:rPr>
        <w:footnoteReference w:id="3"/>
      </w:r>
      <w:r w:rsidRPr="00717D41">
        <w:rPr>
          <w:rFonts w:ascii="Palatino Linotype" w:eastAsia="Calibri" w:hAnsi="Palatino Linotype"/>
          <w:lang w:val="es-ES_tradnl"/>
        </w:rPr>
        <w:t xml:space="preserve">, es una herramienta que permite a los </w:t>
      </w:r>
      <w:r>
        <w:rPr>
          <w:rFonts w:ascii="Palatino Linotype" w:eastAsia="Calibri" w:hAnsi="Palatino Linotype"/>
          <w:lang w:val="es-ES_tradnl"/>
        </w:rPr>
        <w:t>Contribuyentes que hacen pagos por sueldos y salarios,</w:t>
      </w:r>
      <w:r w:rsidRPr="00717D41">
        <w:rPr>
          <w:rFonts w:ascii="Palatino Linotype" w:eastAsia="Calibri" w:hAnsi="Palatino Linotype"/>
          <w:lang w:val="es-ES_tradnl"/>
        </w:rPr>
        <w:t xml:space="preserve"> la consulta </w:t>
      </w:r>
      <w:r>
        <w:rPr>
          <w:rFonts w:ascii="Palatino Linotype" w:eastAsia="Calibri" w:hAnsi="Palatino Linotype"/>
          <w:lang w:val="es-ES_tradnl"/>
        </w:rPr>
        <w:t xml:space="preserve">de </w:t>
      </w:r>
      <w:r w:rsidRPr="00717D41">
        <w:rPr>
          <w:rFonts w:ascii="Palatino Linotype" w:eastAsia="Calibri" w:hAnsi="Palatino Linotype"/>
          <w:lang w:val="es-ES_tradnl"/>
        </w:rPr>
        <w:t>los pagos realizados a tus trabajadores de forma acumulada, así como para verificar la información de forma individual de cada uno de tus empleados que les haya expedido un comprobante de nómina, permitiéndote conciliar el impuesto retenido contra el enterado en pagos provisionales</w:t>
      </w:r>
      <w:r>
        <w:rPr>
          <w:rFonts w:ascii="Palatino Linotype" w:eastAsia="Calibri" w:hAnsi="Palatino Linotype"/>
          <w:lang w:val="es-ES_tradnl"/>
        </w:rPr>
        <w:t>.</w:t>
      </w:r>
    </w:p>
    <w:p w14:paraId="055E3034" w14:textId="77777777" w:rsidR="00D327EA" w:rsidRPr="00717D41" w:rsidRDefault="00D327EA" w:rsidP="00D327EA">
      <w:pPr>
        <w:spacing w:line="360" w:lineRule="auto"/>
        <w:jc w:val="both"/>
        <w:rPr>
          <w:rFonts w:ascii="Palatino Linotype" w:eastAsia="Calibri" w:hAnsi="Palatino Linotype"/>
          <w:lang w:val="es-ES_tradnl"/>
        </w:rPr>
      </w:pPr>
    </w:p>
    <w:p w14:paraId="096BEB13" w14:textId="77777777" w:rsidR="00D327EA" w:rsidRPr="00717D41" w:rsidRDefault="00D327EA" w:rsidP="00D327EA">
      <w:pPr>
        <w:spacing w:line="360" w:lineRule="auto"/>
        <w:jc w:val="both"/>
        <w:rPr>
          <w:rFonts w:ascii="Palatino Linotype" w:eastAsia="Calibri" w:hAnsi="Palatino Linotype"/>
          <w:lang w:val="es-ES_tradnl"/>
        </w:rPr>
      </w:pPr>
      <w:r>
        <w:rPr>
          <w:rFonts w:ascii="Palatino Linotype" w:eastAsia="Calibri" w:hAnsi="Palatino Linotype"/>
          <w:lang w:val="es-ES_tradnl"/>
        </w:rPr>
        <w:lastRenderedPageBreak/>
        <w:t>La mencionada h</w:t>
      </w:r>
      <w:r w:rsidRPr="00717D41">
        <w:rPr>
          <w:rFonts w:ascii="Palatino Linotype" w:eastAsia="Calibri" w:hAnsi="Palatino Linotype"/>
          <w:lang w:val="es-ES_tradnl"/>
        </w:rPr>
        <w:t xml:space="preserve">erramienta que es ofrecida </w:t>
      </w:r>
      <w:r>
        <w:rPr>
          <w:rFonts w:ascii="Palatino Linotype" w:eastAsia="Calibri" w:hAnsi="Palatino Linotype"/>
          <w:lang w:val="es-ES_tradnl"/>
        </w:rPr>
        <w:t xml:space="preserve">por el Servicio de Administración Tributaria (SAT),  a los contribuyentes, a </w:t>
      </w:r>
      <w:r w:rsidRPr="00717D41">
        <w:rPr>
          <w:rFonts w:ascii="Palatino Linotype" w:eastAsia="Calibri" w:hAnsi="Palatino Linotype"/>
          <w:lang w:val="es-ES_tradnl"/>
        </w:rPr>
        <w:t>efecto que se dé cumplimiento a los artículo 27, fracción V</w:t>
      </w:r>
      <w:r>
        <w:rPr>
          <w:rFonts w:ascii="Palatino Linotype" w:eastAsia="Calibri" w:hAnsi="Palatino Linotype"/>
          <w:lang w:val="es-ES_tradnl"/>
        </w:rPr>
        <w:t>, 96, 97</w:t>
      </w:r>
      <w:r w:rsidRPr="00717D41">
        <w:rPr>
          <w:rFonts w:ascii="Palatino Linotype" w:eastAsia="Calibri" w:hAnsi="Palatino Linotype"/>
          <w:lang w:val="es-ES_tradnl"/>
        </w:rPr>
        <w:t xml:space="preserve"> y 99, fracciones I y III de la Ley del Impuesto Sobre la Renta, los cuales para mayor referencia se procede a citar a continuación:</w:t>
      </w:r>
    </w:p>
    <w:p w14:paraId="0C25E384" w14:textId="77777777" w:rsidR="00D327EA" w:rsidRPr="00717D41" w:rsidRDefault="00D327EA" w:rsidP="00D327EA">
      <w:pPr>
        <w:spacing w:line="360" w:lineRule="auto"/>
        <w:jc w:val="both"/>
        <w:rPr>
          <w:rFonts w:ascii="Palatino Linotype" w:eastAsia="Calibri" w:hAnsi="Palatino Linotype"/>
          <w:lang w:val="es-ES_tradnl"/>
        </w:rPr>
      </w:pPr>
    </w:p>
    <w:p w14:paraId="2495E77E"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i/>
          <w:lang w:val="es-ES_tradnl"/>
        </w:rPr>
        <w:t>“</w:t>
      </w:r>
      <w:r w:rsidRPr="0088689A">
        <w:rPr>
          <w:rFonts w:ascii="Palatino Linotype" w:eastAsia="Calibri" w:hAnsi="Palatino Linotype"/>
          <w:b/>
          <w:i/>
          <w:lang w:val="es-ES_tradnl"/>
        </w:rPr>
        <w:t>Artículo 27.</w:t>
      </w:r>
      <w:r w:rsidRPr="00717D41">
        <w:rPr>
          <w:rFonts w:ascii="Palatino Linotype" w:eastAsia="Calibri" w:hAnsi="Palatino Linotype"/>
          <w:i/>
          <w:lang w:val="es-ES_tradnl"/>
        </w:rPr>
        <w:t xml:space="preserve"> Las deducciones autorizadas en este Título deberán reunir los siguientes requisitos:</w:t>
      </w:r>
    </w:p>
    <w:p w14:paraId="25DE8A84"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i/>
          <w:lang w:val="es-ES_tradnl"/>
        </w:rPr>
        <w:t>(…)</w:t>
      </w:r>
    </w:p>
    <w:p w14:paraId="6574B734"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i/>
          <w:lang w:val="es-ES_tradnl"/>
        </w:rPr>
        <w:t>V. Cumplir con las obligaciones establecidas en esta Ley y las demás disposiciones fiscales en materia de retención y entero de impuestos a cargo de terceros o que, en su caso, se recabe de éstos copia de los documentos en que conste el pago de dichos impuestos. Tratándose de pagos al extranjero, éstos sólo se podrán deducir siempre que el contribuyente proporcione la información a que esté obligado en los términos del artículo 76 de esta Ley.</w:t>
      </w:r>
      <w:r w:rsidRPr="00717D41">
        <w:rPr>
          <w:rFonts w:ascii="Palatino Linotype" w:eastAsia="Calibri" w:hAnsi="Palatino Linotype"/>
          <w:i/>
          <w:lang w:val="es-ES_tradnl"/>
        </w:rPr>
        <w:cr/>
      </w:r>
    </w:p>
    <w:p w14:paraId="49A52A25"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i/>
          <w:lang w:val="es-ES_tradnl"/>
        </w:rPr>
        <w:t>Los pagos que a la vez sean ingresos en los términos del Capítulo I del Título IV, de esta Ley, se podrán deducir siempre que las erogaciones por concepto de remuneración, las retenciones correspondientes y las deducciones del impuesto local por salarios y, en general, por la prestación de un servicio personal independiente, consten en comprobantes fiscales emitidos en términos del Código Fiscal de la Federación y se cumpla con las obligaciones a que se refiere el artículo 99, fracciones I, II, III y V de la presente Ley, así como las disposiciones que, en su caso, regulen el subsidio para el empleo y los contribuyentes cumplan con la obligación de inscribir a los trabajadores en el Instituto Mexicano del Seguro Social cuando estén obligados a ello, en los términos de las leyes de seguridad social.</w:t>
      </w:r>
    </w:p>
    <w:p w14:paraId="604EA8A1"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i/>
          <w:lang w:val="es-ES_tradnl"/>
        </w:rPr>
        <w:t xml:space="preserve">Tratándose de la prestación de servicios especializados o de la ejecución de obras especializadas a que se refiere el artículo 15-D, tercer párrafo del Código Fiscal de la Federación, el contratante deberá verificar cuando se efectúe el pago de la contraprestación por el servicio recibido, que el contratista cuente con el registro a que se refiere el artículo 15 de la Ley Federal del Trabajo, asimismo, deberá obtener del contratista copia de los comprobantes fiscales por concepto de pago de salarios de los trabajadores con los que le hayan proporcionado el servicio o ejecutado la obra correspondiente, del recibo de pago expedido por institución bancaria por la declaración de entero de las retenciones de impuestos efectuadas a dichos trabajadores, del pago de las cuotas obrero patronales al Instituto Mexicano del </w:t>
      </w:r>
      <w:r w:rsidRPr="00717D41">
        <w:rPr>
          <w:rFonts w:ascii="Palatino Linotype" w:eastAsia="Calibri" w:hAnsi="Palatino Linotype"/>
          <w:i/>
          <w:lang w:val="es-ES_tradnl"/>
        </w:rPr>
        <w:lastRenderedPageBreak/>
        <w:t>Seguro Social, así como del pago de las aportaciones al Instituto del Fondo Nacional de la Vivienda para los Trabajadores. El contratista estará obligado a entregar al contratante los comprobantes y la información a que se refiere este párrafo.</w:t>
      </w:r>
    </w:p>
    <w:p w14:paraId="44A80480" w14:textId="77777777" w:rsidR="00D327EA" w:rsidRPr="00717D41" w:rsidRDefault="00D327EA" w:rsidP="00D327EA">
      <w:pPr>
        <w:ind w:left="567" w:right="567"/>
        <w:jc w:val="both"/>
        <w:rPr>
          <w:rFonts w:ascii="Palatino Linotype" w:eastAsia="Calibri" w:hAnsi="Palatino Linotype"/>
          <w:i/>
          <w:lang w:val="es-ES_tradnl"/>
        </w:rPr>
      </w:pPr>
    </w:p>
    <w:p w14:paraId="7CC17E6F" w14:textId="77777777" w:rsidR="00D327EA" w:rsidRPr="00717D41" w:rsidRDefault="00D327EA" w:rsidP="00D327EA">
      <w:pPr>
        <w:ind w:left="567" w:right="567"/>
        <w:jc w:val="center"/>
        <w:rPr>
          <w:rFonts w:ascii="Palatino Linotype" w:eastAsia="Calibri" w:hAnsi="Palatino Linotype"/>
          <w:b/>
          <w:i/>
          <w:lang w:val="es-ES_tradnl"/>
        </w:rPr>
      </w:pPr>
      <w:r w:rsidRPr="00717D41">
        <w:rPr>
          <w:rFonts w:ascii="Palatino Linotype" w:eastAsia="Calibri" w:hAnsi="Palatino Linotype"/>
          <w:b/>
          <w:i/>
          <w:lang w:val="es-ES_tradnl"/>
        </w:rPr>
        <w:t>CAPÍTULO I</w:t>
      </w:r>
    </w:p>
    <w:p w14:paraId="261C63A8" w14:textId="77777777" w:rsidR="00D327EA" w:rsidRPr="00717D41" w:rsidRDefault="00D327EA" w:rsidP="00D327EA">
      <w:pPr>
        <w:ind w:left="567" w:right="567"/>
        <w:jc w:val="center"/>
        <w:rPr>
          <w:rFonts w:ascii="Palatino Linotype" w:eastAsia="Calibri" w:hAnsi="Palatino Linotype"/>
          <w:b/>
          <w:i/>
          <w:lang w:val="es-ES_tradnl"/>
        </w:rPr>
      </w:pPr>
      <w:r w:rsidRPr="00717D41">
        <w:rPr>
          <w:rFonts w:ascii="Palatino Linotype" w:eastAsia="Calibri" w:hAnsi="Palatino Linotype"/>
          <w:b/>
          <w:i/>
          <w:lang w:val="es-ES_tradnl"/>
        </w:rPr>
        <w:t xml:space="preserve">DE LOS INGRESOS POR SALARIOS Y EN GENERAL POR </w:t>
      </w:r>
    </w:p>
    <w:p w14:paraId="2A27FD46" w14:textId="77777777" w:rsidR="00D327EA" w:rsidRPr="00717D41" w:rsidRDefault="00D327EA" w:rsidP="00D327EA">
      <w:pPr>
        <w:ind w:left="567" w:right="567"/>
        <w:jc w:val="center"/>
        <w:rPr>
          <w:rFonts w:ascii="Palatino Linotype" w:eastAsia="Calibri" w:hAnsi="Palatino Linotype"/>
          <w:b/>
          <w:i/>
          <w:lang w:val="es-ES_tradnl"/>
        </w:rPr>
      </w:pPr>
      <w:r w:rsidRPr="00717D41">
        <w:rPr>
          <w:rFonts w:ascii="Palatino Linotype" w:eastAsia="Calibri" w:hAnsi="Palatino Linotype"/>
          <w:b/>
          <w:i/>
          <w:lang w:val="es-ES_tradnl"/>
        </w:rPr>
        <w:t>LA PRESTACIÓN DE UN SERVICIO PERSONAL SUBORDINADO</w:t>
      </w:r>
    </w:p>
    <w:p w14:paraId="5B2C26B8" w14:textId="77777777" w:rsidR="00D327EA" w:rsidRPr="00717D41" w:rsidRDefault="00D327EA" w:rsidP="00D327EA">
      <w:pPr>
        <w:ind w:left="567" w:right="567"/>
        <w:jc w:val="both"/>
        <w:rPr>
          <w:rFonts w:ascii="Palatino Linotype" w:eastAsia="Calibri" w:hAnsi="Palatino Linotype"/>
          <w:i/>
          <w:lang w:val="es-ES_tradnl"/>
        </w:rPr>
      </w:pPr>
    </w:p>
    <w:p w14:paraId="47D634D7"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t>Artículo 96.</w:t>
      </w:r>
      <w:r w:rsidRPr="00717D41">
        <w:rPr>
          <w:rFonts w:ascii="Palatino Linotype" w:eastAsia="Calibri" w:hAnsi="Palatino Linotype"/>
          <w:i/>
          <w:lang w:val="es-ES_tradnl"/>
        </w:rPr>
        <w:t xml:space="preserve">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14:paraId="7FB5E754"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i/>
          <w:lang w:val="es-ES_tradnl"/>
        </w:rPr>
        <w:t>(…)</w:t>
      </w:r>
    </w:p>
    <w:p w14:paraId="00788FCF" w14:textId="77777777" w:rsidR="00D327EA" w:rsidRPr="00717D41" w:rsidRDefault="00D327EA" w:rsidP="00D327EA">
      <w:pPr>
        <w:ind w:left="567" w:right="567"/>
        <w:jc w:val="both"/>
        <w:rPr>
          <w:rFonts w:ascii="Palatino Linotype" w:eastAsia="Calibri" w:hAnsi="Palatino Linotype"/>
          <w:i/>
          <w:lang w:val="es-ES_tradnl"/>
        </w:rPr>
      </w:pPr>
    </w:p>
    <w:p w14:paraId="2C31A947"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t>Artículo 97.</w:t>
      </w:r>
      <w:r w:rsidRPr="00717D41">
        <w:rPr>
          <w:rFonts w:ascii="Palatino Linotype" w:eastAsia="Calibri" w:hAnsi="Palatino Linotype"/>
          <w:i/>
          <w:lang w:val="es-ES_tradnl"/>
        </w:rPr>
        <w:t xml:space="preserve"> Las personas obligadas a efectuar retenciones en los términos del artículo 96 de esta Ley, calcularán el impuesto anual de cada persona que le hubiere prestado servicios personales subordinados.</w:t>
      </w:r>
      <w:r w:rsidRPr="00717D41">
        <w:rPr>
          <w:rFonts w:ascii="Palatino Linotype" w:eastAsia="Calibri" w:hAnsi="Palatino Linotype"/>
          <w:i/>
          <w:lang w:val="es-ES_tradnl"/>
        </w:rPr>
        <w:cr/>
        <w:t>(…)</w:t>
      </w:r>
    </w:p>
    <w:p w14:paraId="0837E1AA" w14:textId="77777777" w:rsidR="00D327EA" w:rsidRPr="00717D41" w:rsidRDefault="00D327EA" w:rsidP="00D327EA">
      <w:pPr>
        <w:ind w:left="567" w:right="567"/>
        <w:jc w:val="both"/>
        <w:rPr>
          <w:rFonts w:ascii="Palatino Linotype" w:eastAsia="Calibri" w:hAnsi="Palatino Linotype"/>
          <w:i/>
          <w:lang w:val="es-ES_tradnl"/>
        </w:rPr>
      </w:pPr>
    </w:p>
    <w:p w14:paraId="62D8DFB4"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t>Artículo 99.</w:t>
      </w:r>
      <w:r w:rsidRPr="00717D41">
        <w:rPr>
          <w:rFonts w:ascii="Palatino Linotype" w:eastAsia="Calibri" w:hAnsi="Palatino Linotype"/>
          <w:i/>
          <w:lang w:val="es-ES_tradnl"/>
        </w:rPr>
        <w:t xml:space="preserve"> Quienes hagan pagos por los conceptos a que se refiere este Capítulo, tendrán las siguientes obligaciones:</w:t>
      </w:r>
    </w:p>
    <w:p w14:paraId="350AF3A4"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t xml:space="preserve">I. </w:t>
      </w:r>
      <w:r w:rsidRPr="00717D41">
        <w:rPr>
          <w:rFonts w:ascii="Palatino Linotype" w:eastAsia="Calibri" w:hAnsi="Palatino Linotype"/>
          <w:i/>
          <w:lang w:val="es-ES_tradnl"/>
        </w:rPr>
        <w:t>Efectuar las retenciones señaladas en el artículo 96 de esta Ley.</w:t>
      </w:r>
    </w:p>
    <w:p w14:paraId="0031A450"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t>II.</w:t>
      </w:r>
      <w:r w:rsidRPr="00717D41">
        <w:rPr>
          <w:rFonts w:ascii="Palatino Linotype" w:eastAsia="Calibri" w:hAnsi="Palatino Linotype"/>
          <w:i/>
          <w:lang w:val="es-ES_tradnl"/>
        </w:rPr>
        <w:t xml:space="preserve"> Calcular el impuesto anual de las personas que les hubieren prestado servicios subordinados, en los términos del artículo 97 de esta Ley.</w:t>
      </w:r>
    </w:p>
    <w:p w14:paraId="0B793A5A"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t>III.</w:t>
      </w:r>
      <w:r w:rsidRPr="00717D41">
        <w:rPr>
          <w:rFonts w:ascii="Palatino Linotype" w:eastAsia="Calibri" w:hAnsi="Palatino Linotype"/>
          <w:i/>
          <w:lang w:val="es-ES_tradnl"/>
        </w:rPr>
        <w:t xml:space="preserve"> Expedir y entregar comprobantes fiscales a las personas que reciban pagos por los conceptos a que se refiere este Capítulo,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14:paraId="44C04565"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t xml:space="preserve">IV. </w:t>
      </w:r>
      <w:r w:rsidRPr="00717D41">
        <w:rPr>
          <w:rFonts w:ascii="Palatino Linotype" w:eastAsia="Calibri" w:hAnsi="Palatino Linotype"/>
          <w:i/>
          <w:lang w:val="es-ES_tradnl"/>
        </w:rPr>
        <w:t>Solicitar, en su caso, las constancias y los comprobantes a que se refiere la fracción anterior, a las personas que contraten para prestar servicios subordinados, a más tardar dentro del mes siguiente a aquél en que se inicie la prestación del servicio y cerciorarse que estén inscritos en el Registro Federal de Contribuyentes.</w:t>
      </w:r>
    </w:p>
    <w:p w14:paraId="1F330C79"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i/>
          <w:lang w:val="es-ES_tradnl"/>
        </w:rPr>
        <w:t xml:space="preserve">Adicionalmente, deberán solicitar a los trabajadores que les comuniquen por escrito antes de que se efectúe el primer pago que les corresponda por la prestación de servicios personales subordinados en el año de calendario de que se trate, si prestan </w:t>
      </w:r>
      <w:r w:rsidRPr="00717D41">
        <w:rPr>
          <w:rFonts w:ascii="Palatino Linotype" w:eastAsia="Calibri" w:hAnsi="Palatino Linotype"/>
          <w:i/>
          <w:lang w:val="es-ES_tradnl"/>
        </w:rPr>
        <w:lastRenderedPageBreak/>
        <w:t>servicios a otro empleador y éste les aplica el subsidio para el empleo, a fin de que ya no se aplique nuevamente.</w:t>
      </w:r>
    </w:p>
    <w:p w14:paraId="047251E1"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t>V.</w:t>
      </w:r>
      <w:r w:rsidRPr="00717D41">
        <w:rPr>
          <w:rFonts w:ascii="Palatino Linotype" w:eastAsia="Calibri" w:hAnsi="Palatino Linotype"/>
          <w:i/>
          <w:lang w:val="es-ES_tradnl"/>
        </w:rPr>
        <w:t xml:space="preserve"> Solicitar a las personas que contraten para prestar servicios subordinados, les proporcionen los datos necesarios a fin de inscribirlas en el Registro Federal de Contribuyentes, o bien cuando ya hubieran sido inscritas con anterioridad, les proporcionen su clave del citado registro.</w:t>
      </w:r>
    </w:p>
    <w:p w14:paraId="30BBE900"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t>VI.</w:t>
      </w:r>
      <w:r w:rsidRPr="00717D41">
        <w:rPr>
          <w:rFonts w:ascii="Palatino Linotype" w:eastAsia="Calibri" w:hAnsi="Palatino Linotype"/>
          <w:i/>
          <w:lang w:val="es-ES_tradnl"/>
        </w:rPr>
        <w:t xml:space="preserve"> Proporcionar a más tardar el 15 de febrero de cada año, a las personas a quienes les hubieran prestado servicios personales subordinados, constancia y el comprobante fiscal del monto total de los viáticos pagados en el año de calendario de que se trate, por los que se aplicó lo dispuesto en el artículo 93, fracción XVII de esta Ley.</w:t>
      </w:r>
    </w:p>
    <w:p w14:paraId="33E66AAF"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t xml:space="preserve">VII. </w:t>
      </w:r>
      <w:r w:rsidRPr="00717D41">
        <w:rPr>
          <w:rFonts w:ascii="Palatino Linotype" w:eastAsia="Calibri" w:hAnsi="Palatino Linotype"/>
          <w:i/>
          <w:lang w:val="es-ES_tradnl"/>
        </w:rPr>
        <w:t>Presentar, ante las oficinas autorizadas a más tardar el 15 de febrero de cada año, declaración proporcionando información sobre las personas que hayan ejercido la opción a que se refiere la fracción VII del artículo 94 de esta Ley, en el año de calendario anterior, conforme a las reglas generales que al efecto expida el Servicio de Administración Tributaria.</w:t>
      </w:r>
    </w:p>
    <w:p w14:paraId="29979291"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i/>
          <w:lang w:val="es-ES_tradnl"/>
        </w:rPr>
        <w:t>Quedan exceptuados de las obligaciones señaladas en este artículo, los organismos internacionales cuando así lo establezcan los tratados o convenios respectivos, y los estados extranjeros.”</w:t>
      </w:r>
    </w:p>
    <w:p w14:paraId="36DE9A18" w14:textId="77777777" w:rsidR="00D327EA" w:rsidRPr="00717D41" w:rsidRDefault="00D327EA" w:rsidP="00D327EA">
      <w:pPr>
        <w:spacing w:line="360" w:lineRule="auto"/>
        <w:jc w:val="both"/>
        <w:rPr>
          <w:rFonts w:ascii="Palatino Linotype" w:eastAsia="Calibri" w:hAnsi="Palatino Linotype"/>
          <w:lang w:val="es-ES_tradnl"/>
        </w:rPr>
      </w:pPr>
    </w:p>
    <w:p w14:paraId="14CA6742" w14:textId="77777777" w:rsidR="00D327EA" w:rsidRPr="00717D41" w:rsidRDefault="00D327EA" w:rsidP="00D327EA">
      <w:pPr>
        <w:spacing w:line="360" w:lineRule="auto"/>
        <w:jc w:val="both"/>
        <w:rPr>
          <w:rFonts w:ascii="Palatino Linotype" w:eastAsia="Calibri" w:hAnsi="Palatino Linotype"/>
          <w:lang w:val="es-ES_tradnl"/>
        </w:rPr>
      </w:pPr>
      <w:r>
        <w:rPr>
          <w:rFonts w:ascii="Palatino Linotype" w:eastAsia="Calibri" w:hAnsi="Palatino Linotype"/>
          <w:lang w:val="es-ES_tradnl"/>
        </w:rPr>
        <w:t>En consecuencia dicha</w:t>
      </w:r>
      <w:r w:rsidRPr="00717D41">
        <w:rPr>
          <w:rFonts w:ascii="Palatino Linotype" w:eastAsia="Calibri" w:hAnsi="Palatino Linotype"/>
          <w:lang w:val="es-ES_tradnl"/>
        </w:rPr>
        <w:t xml:space="preserve"> herramienta de Visor de Nómina implementada por el Servicio de Administración Tributaria, es para auxiliar a los </w:t>
      </w:r>
      <w:r>
        <w:rPr>
          <w:rFonts w:ascii="Palatino Linotype" w:eastAsia="Calibri" w:hAnsi="Palatino Linotype"/>
          <w:lang w:val="es-ES_tradnl"/>
        </w:rPr>
        <w:t>Contribuyentes que hacen pagos por sueldos y salarios</w:t>
      </w:r>
      <w:r w:rsidRPr="00717D41">
        <w:rPr>
          <w:rFonts w:ascii="Palatino Linotype" w:eastAsia="Calibri" w:hAnsi="Palatino Linotype"/>
          <w:lang w:val="es-ES_tradnl"/>
        </w:rPr>
        <w:t xml:space="preserve">, a efecto que puedan visualizar la información relativa a los pagos efectuados a sus empleados o subordinados, según sea el caso; sin embargo, dichos ordenamientos no exigen como obligación el uso de la misma, toda vez que, únicamente es una herramienta de ayuda de visualización, consecuentemente, existe la posibilidad que los Entes de Gobierno, caso particular el </w:t>
      </w:r>
      <w:r w:rsidRPr="00717D41">
        <w:rPr>
          <w:rFonts w:ascii="Palatino Linotype" w:eastAsia="Calibri" w:hAnsi="Palatino Linotype"/>
          <w:b/>
          <w:lang w:val="es-ES_tradnl"/>
        </w:rPr>
        <w:t>Sujeto Obligado</w:t>
      </w:r>
      <w:r w:rsidRPr="00717D41">
        <w:rPr>
          <w:rFonts w:ascii="Palatino Linotype" w:eastAsia="Calibri" w:hAnsi="Palatino Linotype"/>
          <w:lang w:val="es-ES_tradnl"/>
        </w:rPr>
        <w:t>, no haga uso de ella, por lo que tendría en sus archivos la información peticionada.</w:t>
      </w:r>
    </w:p>
    <w:p w14:paraId="33E80EF7" w14:textId="77777777" w:rsidR="00D327EA" w:rsidRPr="00717D41" w:rsidRDefault="00D327EA" w:rsidP="00D327EA">
      <w:pPr>
        <w:spacing w:line="360" w:lineRule="auto"/>
        <w:jc w:val="both"/>
        <w:rPr>
          <w:rFonts w:ascii="Palatino Linotype" w:eastAsia="Calibri" w:hAnsi="Palatino Linotype"/>
          <w:lang w:val="es-ES_tradnl"/>
        </w:rPr>
      </w:pPr>
    </w:p>
    <w:p w14:paraId="6892F837" w14:textId="77777777" w:rsidR="00D327EA" w:rsidRPr="00717D41" w:rsidRDefault="00D327EA" w:rsidP="00D327EA">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Respecto </w:t>
      </w:r>
      <w:r w:rsidRPr="00717D41">
        <w:rPr>
          <w:rFonts w:ascii="Palatino Linotype" w:eastAsia="Calibri" w:hAnsi="Palatino Linotype"/>
          <w:lang w:val="es-ES_tradnl"/>
        </w:rPr>
        <w:t xml:space="preserve">al numeral </w:t>
      </w:r>
      <w:r w:rsidRPr="00717D41">
        <w:rPr>
          <w:rFonts w:ascii="Palatino Linotype" w:eastAsia="Calibri" w:hAnsi="Palatino Linotype"/>
          <w:b/>
          <w:sz w:val="28"/>
          <w:lang w:val="es-ES_tradnl"/>
        </w:rPr>
        <w:t>5</w:t>
      </w:r>
      <w:r w:rsidRPr="00717D41">
        <w:rPr>
          <w:rFonts w:ascii="Palatino Linotype" w:eastAsia="Calibri" w:hAnsi="Palatino Linotype"/>
          <w:lang w:val="es-ES_tradnl"/>
        </w:rPr>
        <w:t xml:space="preserve">, relativo a documentos de trabajo por Municipio y por sus órganos paramunicipales, que contenga los datos de identificación de ISR, recuperado por mes, del periodo del uno de enero de dos mil diecinueve al treinta y uno de octubre </w:t>
      </w:r>
      <w:r w:rsidRPr="00717D41">
        <w:rPr>
          <w:rFonts w:ascii="Palatino Linotype" w:eastAsia="Calibri" w:hAnsi="Palatino Linotype"/>
          <w:lang w:val="es-ES_tradnl"/>
        </w:rPr>
        <w:lastRenderedPageBreak/>
        <w:t xml:space="preserve">de dos mil veintiuno; apreciamos que el Recurrente peticiona un documento de tipo específico que contenga desagregada la información en diversos apartados, atentos a ello, se le hace del conocimiento al particular que de conformidad con los artículos 12 y 24 de la Ley de Transparencia local, se establece la obligación de los </w:t>
      </w:r>
      <w:r w:rsidRPr="00717D41">
        <w:rPr>
          <w:rFonts w:ascii="Palatino Linotype" w:eastAsia="Calibri" w:hAnsi="Palatino Linotype"/>
          <w:b/>
          <w:lang w:val="es-ES_tradnl"/>
        </w:rPr>
        <w:t>Sujetos Obligados</w:t>
      </w:r>
      <w:r w:rsidRPr="00717D41">
        <w:rPr>
          <w:rFonts w:ascii="Palatino Linotype" w:eastAsia="Calibri" w:hAnsi="Palatino Linotype"/>
          <w:lang w:val="es-ES_tradnl"/>
        </w:rPr>
        <w:t xml:space="preserve"> de hacer pública toda la información que generen, administren, procesen o posean en sus archivos, en ejercicio de sus atribuciones, dicha obligación no los constriñe a que, deba procesarse la misma a efecto de generar un documento que deba entregarse conforme a los intereses de los particulares, sino que debe entregarse el soporte documental en el cual obre.</w:t>
      </w:r>
    </w:p>
    <w:p w14:paraId="694931B1" w14:textId="77777777" w:rsidR="00D327EA" w:rsidRPr="00717D41" w:rsidRDefault="00D327EA" w:rsidP="00D327EA">
      <w:pPr>
        <w:spacing w:line="360" w:lineRule="auto"/>
        <w:jc w:val="both"/>
        <w:rPr>
          <w:rFonts w:ascii="Palatino Linotype" w:eastAsia="Calibri" w:hAnsi="Palatino Linotype"/>
          <w:lang w:val="es-ES_tradnl"/>
        </w:rPr>
      </w:pPr>
    </w:p>
    <w:p w14:paraId="380439BB" w14:textId="77777777" w:rsidR="00D327EA" w:rsidRPr="00717D41" w:rsidRDefault="00D327EA" w:rsidP="00D327EA">
      <w:pPr>
        <w:spacing w:line="360" w:lineRule="auto"/>
        <w:jc w:val="both"/>
        <w:rPr>
          <w:rFonts w:ascii="Palatino Linotype" w:eastAsia="Calibri" w:hAnsi="Palatino Linotype"/>
          <w:lang w:val="es-ES_tradnl"/>
        </w:rPr>
      </w:pPr>
      <w:r w:rsidRPr="00717D41">
        <w:rPr>
          <w:rFonts w:ascii="Palatino Linotype" w:eastAsia="Calibri" w:hAnsi="Palatino Linotype"/>
          <w:lang w:val="es-ES_tradnl"/>
        </w:rPr>
        <w:t xml:space="preserve">Acotado lo anterior, del contenido del requerimiento, podemos sintetizar que, el </w:t>
      </w:r>
      <w:r w:rsidRPr="00717D41">
        <w:rPr>
          <w:rFonts w:ascii="Palatino Linotype" w:eastAsia="Calibri" w:hAnsi="Palatino Linotype"/>
          <w:b/>
          <w:lang w:val="es-ES_tradnl"/>
        </w:rPr>
        <w:t>Recurrente</w:t>
      </w:r>
      <w:r w:rsidRPr="00717D41">
        <w:rPr>
          <w:rFonts w:ascii="Palatino Linotype" w:eastAsia="Calibri" w:hAnsi="Palatino Linotype"/>
          <w:lang w:val="es-ES_tradnl"/>
        </w:rPr>
        <w:t xml:space="preserve"> peticiona el soporte documental en el que sea observable el Impuesto Sobre la Renta ISR, participable y recuperado, en esa virtud, resulta necesario traer a colación que dentro de los Lineamientos para la elaboración y presentación de la Cuenta Pública Municipal</w:t>
      </w:r>
      <w:r>
        <w:rPr>
          <w:rFonts w:ascii="Palatino Linotype" w:eastAsia="Calibri" w:hAnsi="Palatino Linotype"/>
          <w:lang w:val="es-ES_tradnl"/>
        </w:rPr>
        <w:t xml:space="preserve"> 2019</w:t>
      </w:r>
      <w:r w:rsidRPr="00717D41">
        <w:rPr>
          <w:rFonts w:ascii="Palatino Linotype" w:eastAsia="Calibri" w:hAnsi="Palatino Linotype"/>
          <w:lang w:val="es-ES_tradnl"/>
        </w:rPr>
        <w:t>, se encuentra el documento denominado “Retenciones del Impuesto Sobre la Renta por Salarios, Honorarios y Arrendamiento”, que precisa lo siguiente:</w:t>
      </w:r>
    </w:p>
    <w:p w14:paraId="15277A07" w14:textId="77777777" w:rsidR="00D327EA" w:rsidRPr="00717D41" w:rsidRDefault="00D327EA" w:rsidP="00D327EA">
      <w:pPr>
        <w:spacing w:line="360" w:lineRule="auto"/>
        <w:jc w:val="both"/>
        <w:rPr>
          <w:rFonts w:ascii="Palatino Linotype" w:eastAsia="Calibri" w:hAnsi="Palatino Linotype"/>
          <w:lang w:val="es-ES_tradnl"/>
        </w:rPr>
      </w:pPr>
    </w:p>
    <w:p w14:paraId="26810FC6" w14:textId="77777777" w:rsidR="00D327EA" w:rsidRPr="00717D41" w:rsidRDefault="00D327EA" w:rsidP="00D327EA">
      <w:pPr>
        <w:ind w:left="567" w:right="567"/>
        <w:jc w:val="both"/>
        <w:rPr>
          <w:rFonts w:ascii="Palatino Linotype" w:eastAsia="Calibri" w:hAnsi="Palatino Linotype"/>
          <w:b/>
          <w:i/>
          <w:lang w:val="es-ES_tradnl"/>
        </w:rPr>
      </w:pPr>
      <w:r w:rsidRPr="00717D41">
        <w:rPr>
          <w:rFonts w:ascii="Palatino Linotype" w:eastAsia="Calibri" w:hAnsi="Palatino Linotype"/>
          <w:i/>
          <w:lang w:val="es-ES_tradnl"/>
        </w:rPr>
        <w:t>“</w:t>
      </w:r>
      <w:r w:rsidRPr="00717D41">
        <w:rPr>
          <w:rFonts w:ascii="Palatino Linotype" w:eastAsia="Calibri" w:hAnsi="Palatino Linotype"/>
          <w:b/>
          <w:i/>
          <w:lang w:val="es-ES_tradnl"/>
        </w:rPr>
        <w:t>48. Retenciones del Impuesto Sobre la Renta por Salarios, Honorarios y Arrendamiento</w:t>
      </w:r>
    </w:p>
    <w:p w14:paraId="4046DF5E" w14:textId="77777777" w:rsidR="00D327EA" w:rsidRPr="00717D41" w:rsidRDefault="00D327EA" w:rsidP="00D327EA">
      <w:pPr>
        <w:ind w:left="567" w:right="567"/>
        <w:jc w:val="both"/>
        <w:rPr>
          <w:rFonts w:ascii="Palatino Linotype" w:eastAsia="Calibri" w:hAnsi="Palatino Linotype"/>
          <w:b/>
          <w:i/>
          <w:lang w:val="es-ES_tradnl"/>
        </w:rPr>
      </w:pPr>
      <w:r w:rsidRPr="00717D41">
        <w:rPr>
          <w:rFonts w:ascii="Palatino Linotype" w:eastAsia="Calibri" w:hAnsi="Palatino Linotype"/>
          <w:b/>
          <w:i/>
          <w:lang w:val="es-ES_tradnl"/>
        </w:rPr>
        <w:t>Formato: el archivo se presentará en .</w:t>
      </w:r>
      <w:proofErr w:type="spellStart"/>
      <w:r w:rsidRPr="00717D41">
        <w:rPr>
          <w:rFonts w:ascii="Palatino Linotype" w:eastAsia="Calibri" w:hAnsi="Palatino Linotype"/>
          <w:b/>
          <w:i/>
          <w:lang w:val="es-ES_tradnl"/>
        </w:rPr>
        <w:t>pdf</w:t>
      </w:r>
      <w:proofErr w:type="spellEnd"/>
      <w:r w:rsidRPr="00717D41">
        <w:rPr>
          <w:rFonts w:ascii="Palatino Linotype" w:eastAsia="Calibri" w:hAnsi="Palatino Linotype"/>
          <w:b/>
          <w:i/>
          <w:lang w:val="es-ES_tradnl"/>
        </w:rPr>
        <w:t xml:space="preserve"> y .xls</w:t>
      </w:r>
    </w:p>
    <w:p w14:paraId="79F3FB14"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t>Objetivo</w:t>
      </w:r>
      <w:r w:rsidRPr="00717D41">
        <w:rPr>
          <w:rFonts w:ascii="Palatino Linotype" w:eastAsia="Calibri" w:hAnsi="Palatino Linotype"/>
          <w:i/>
          <w:lang w:val="es-ES_tradnl"/>
        </w:rPr>
        <w:t>: Concentrar toda la información de las Retenciones del Impuesto Sobre la Renta por Salarios, Honorarios y Arrendamiento.</w:t>
      </w:r>
    </w:p>
    <w:p w14:paraId="1FF4179E"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i/>
          <w:lang w:val="es-ES_tradnl"/>
        </w:rPr>
        <w:t>Instructivo:</w:t>
      </w:r>
    </w:p>
    <w:p w14:paraId="723ACADB"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t>1. Entidad Municipal:</w:t>
      </w:r>
      <w:r w:rsidRPr="00717D41">
        <w:rPr>
          <w:rFonts w:ascii="Palatino Linotype" w:eastAsia="Calibri" w:hAnsi="Palatino Linotype"/>
          <w:i/>
          <w:lang w:val="es-ES_tradnl"/>
        </w:rPr>
        <w:t xml:space="preserve"> Anotar el nombre de la entidad, seguido del número que le corresponde, por ejemplo: Toluca, 101.</w:t>
      </w:r>
    </w:p>
    <w:p w14:paraId="5485382E"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t xml:space="preserve">2. Periodo de Presentación; </w:t>
      </w:r>
      <w:r w:rsidRPr="00717D41">
        <w:rPr>
          <w:rFonts w:ascii="Palatino Linotype" w:eastAsia="Calibri" w:hAnsi="Palatino Linotype"/>
          <w:i/>
          <w:lang w:val="es-ES_tradnl"/>
        </w:rPr>
        <w:t xml:space="preserve">Indicar a que fecha se presenta la información requisitada. </w:t>
      </w:r>
    </w:p>
    <w:p w14:paraId="15C92A09"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t>3. ISR Retenido por Salarios:</w:t>
      </w:r>
      <w:r w:rsidRPr="00717D41">
        <w:rPr>
          <w:rFonts w:ascii="Palatino Linotype" w:eastAsia="Calibri" w:hAnsi="Palatino Linotype"/>
          <w:i/>
          <w:lang w:val="es-ES_tradnl"/>
        </w:rPr>
        <w:t xml:space="preserve"> Anotar en pesos el importe mensual registrado por este concepto durante el ejercicio 2019.</w:t>
      </w:r>
    </w:p>
    <w:p w14:paraId="615E4F45"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lastRenderedPageBreak/>
        <w:t xml:space="preserve">4. ISR Retenido por Honorarios: </w:t>
      </w:r>
      <w:r w:rsidRPr="00717D41">
        <w:rPr>
          <w:rFonts w:ascii="Palatino Linotype" w:eastAsia="Calibri" w:hAnsi="Palatino Linotype"/>
          <w:i/>
          <w:lang w:val="es-ES_tradnl"/>
        </w:rPr>
        <w:t>Colocar en pesos el importe mensual registrado por este concepto durante el ejercicio 2019.</w:t>
      </w:r>
    </w:p>
    <w:p w14:paraId="7A13E626"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t>5. ISR por pago a cuenta de Terceros o Retenciones por Arrendamiento de Inmuebles:</w:t>
      </w:r>
      <w:r w:rsidRPr="00717D41">
        <w:rPr>
          <w:rFonts w:ascii="Palatino Linotype" w:eastAsia="Calibri" w:hAnsi="Palatino Linotype"/>
          <w:i/>
          <w:lang w:val="es-ES_tradnl"/>
        </w:rPr>
        <w:t xml:space="preserve"> En caso de que la entidad presente retenciones por estos conceptos deberá anotar en pesos el importe mensual registrado por este concepto durante el ejercicio 2019.</w:t>
      </w:r>
    </w:p>
    <w:p w14:paraId="68714912"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t>6.- ISR Retenido por algún otro concepto:</w:t>
      </w:r>
      <w:r w:rsidRPr="00717D41">
        <w:rPr>
          <w:rFonts w:ascii="Palatino Linotype" w:eastAsia="Calibri" w:hAnsi="Palatino Linotype"/>
          <w:i/>
          <w:lang w:val="es-ES_tradnl"/>
        </w:rPr>
        <w:t xml:space="preserve"> En caso de que la entidad presente retenciones por algún otro concepto no detallado entre los principales, estos deberá anotarse en pesos el importe mensual registrado por este concepto durante el ejercicio 2019.</w:t>
      </w:r>
    </w:p>
    <w:p w14:paraId="5D0D2EC0"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t>7.- Actualizaciones y Recargos:</w:t>
      </w:r>
      <w:r w:rsidRPr="00717D41">
        <w:rPr>
          <w:rFonts w:ascii="Palatino Linotype" w:eastAsia="Calibri" w:hAnsi="Palatino Linotype"/>
          <w:i/>
          <w:lang w:val="es-ES_tradnl"/>
        </w:rPr>
        <w:t xml:space="preserve"> En casos de cumplimiento extemporáneo de obligaciones deberán anotar la suma en pesos de las actualizaciones y los recargos que fueron originados al momento de cumplir con la obligación.</w:t>
      </w:r>
    </w:p>
    <w:p w14:paraId="5DC75536"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t xml:space="preserve">8.- Subsidio al empleo: </w:t>
      </w:r>
      <w:r w:rsidRPr="00717D41">
        <w:rPr>
          <w:rFonts w:ascii="Palatino Linotype" w:eastAsia="Calibri" w:hAnsi="Palatino Linotype"/>
          <w:i/>
          <w:lang w:val="es-ES_tradnl"/>
        </w:rPr>
        <w:t>Anotar en pesos el importe mensual registrado por este concepto de ayuda o apoyo que por ley debe pagarle el patrón al trabajador cuando éste último percibe el salario mínimo durante el ejercicio y que se acredito contra el ISR a cargo.</w:t>
      </w:r>
    </w:p>
    <w:p w14:paraId="431CF42D"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t xml:space="preserve">9.- ISR por pagar; </w:t>
      </w:r>
      <w:r w:rsidRPr="00717D41">
        <w:rPr>
          <w:rFonts w:ascii="Palatino Linotype" w:eastAsia="Calibri" w:hAnsi="Palatino Linotype"/>
          <w:i/>
          <w:lang w:val="es-ES_tradnl"/>
        </w:rPr>
        <w:t>Operación aritmética que consiste en sumar los conceptos de retención de ISR con las actualizaciones y recargos que en su caso se originaron descontando el subsidio.</w:t>
      </w:r>
    </w:p>
    <w:p w14:paraId="48D029FB"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i/>
          <w:lang w:val="es-ES_tradnl"/>
        </w:rPr>
        <w:t>Refleja el saldo mensual que se debió pagar de las Retenciones del Impuesto Sobre la Renta por Salarios, Honorarios y Arrendamiento del ejercicio 2019.</w:t>
      </w:r>
    </w:p>
    <w:p w14:paraId="74E74E88"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t>10.- Pagos realizados de acuerdo a expediente;</w:t>
      </w:r>
      <w:r w:rsidRPr="00717D41">
        <w:rPr>
          <w:rFonts w:ascii="Palatino Linotype" w:eastAsia="Calibri" w:hAnsi="Palatino Linotype"/>
          <w:i/>
          <w:lang w:val="es-ES_tradnl"/>
        </w:rPr>
        <w:t xml:space="preserve"> Anotar en pesos el importe correspondiente a cada mes de los pagos efectuados por las Retenciones del Impuesto Sobre la Renta por Salarios, Honorarios y Arrendamiento del ejercicio 2019.</w:t>
      </w:r>
    </w:p>
    <w:p w14:paraId="68BCBB21"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t xml:space="preserve">11.- Fecha de pago: </w:t>
      </w:r>
      <w:r w:rsidRPr="00717D41">
        <w:rPr>
          <w:rFonts w:ascii="Palatino Linotype" w:eastAsia="Calibri" w:hAnsi="Palatino Linotype"/>
          <w:i/>
          <w:lang w:val="es-ES_tradnl"/>
        </w:rPr>
        <w:t>Especificar la fecha en que se realizó el pago de dicha obligación.</w:t>
      </w:r>
    </w:p>
    <w:p w14:paraId="2B63C76B"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t>12.- Remanente por pagar:</w:t>
      </w:r>
      <w:r w:rsidRPr="00717D41">
        <w:rPr>
          <w:rFonts w:ascii="Palatino Linotype" w:eastAsia="Calibri" w:hAnsi="Palatino Linotype"/>
          <w:i/>
          <w:lang w:val="es-ES_tradnl"/>
        </w:rPr>
        <w:t xml:space="preserve"> Operación aritmética que refleja la diferencia entre el ISR por pagar y los pagos realizados correspondientes a los meses del ejercicio 2019 de acuerdo al expediente técnico de las Retenciones del Impuesto Sobre la Renta por Salarios, Honorarios y Arrendamiento del ejercicio 2019.</w:t>
      </w:r>
    </w:p>
    <w:p w14:paraId="2DE612F6"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t>13.- Cuenta Contable:</w:t>
      </w:r>
      <w:r w:rsidRPr="00717D41">
        <w:rPr>
          <w:rFonts w:ascii="Palatino Linotype" w:eastAsia="Calibri" w:hAnsi="Palatino Linotype"/>
          <w:i/>
          <w:lang w:val="es-ES_tradnl"/>
        </w:rPr>
        <w:t xml:space="preserve"> Anotar las subcuentas a nivel registro de la cuenta contable donde se registró la provisión del pasivo para el pago de las Retenciones del Impuesto Sobre la Renta por Salarios, Honorarios y Arrendamiento del ejercicio 2019.</w:t>
      </w:r>
    </w:p>
    <w:p w14:paraId="6E723EF5"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t>14.- Saldo de la Cuenta de pasivo:</w:t>
      </w:r>
      <w:r w:rsidRPr="00717D41">
        <w:rPr>
          <w:rFonts w:ascii="Palatino Linotype" w:eastAsia="Calibri" w:hAnsi="Palatino Linotype"/>
          <w:i/>
          <w:lang w:val="es-ES_tradnl"/>
        </w:rPr>
        <w:t xml:space="preserve"> Colocar en pesos el saldo de la cuenta de pasivo que reflejan los reportes contables para cada cuenta que le corresponda.</w:t>
      </w:r>
    </w:p>
    <w:p w14:paraId="2FE623CF"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b/>
          <w:i/>
          <w:lang w:val="es-ES_tradnl"/>
        </w:rPr>
        <w:t>15. Apartado de Firmas:</w:t>
      </w:r>
      <w:r w:rsidRPr="00717D41">
        <w:rPr>
          <w:rFonts w:ascii="Palatino Linotype" w:eastAsia="Calibri" w:hAnsi="Palatino Linotype"/>
          <w:i/>
          <w:lang w:val="es-ES_tradnl"/>
        </w:rPr>
        <w:t xml:space="preserve"> Plasmar las firmas de los servidores públicos. En cada caso se deberá anotar la profesión, nombre completo y cargo, estampar su firma </w:t>
      </w:r>
      <w:r w:rsidRPr="00717D41">
        <w:rPr>
          <w:rFonts w:ascii="Palatino Linotype" w:eastAsia="Calibri" w:hAnsi="Palatino Linotype"/>
          <w:i/>
          <w:lang w:val="es-ES_tradnl"/>
        </w:rPr>
        <w:lastRenderedPageBreak/>
        <w:t>autógrafa con tinta azul y colocar el sello correspondiente; por ningún motivo la firma o sello deben cubrir los datos, de lo contrario lo invalidaría.</w:t>
      </w:r>
    </w:p>
    <w:p w14:paraId="2AF877C5" w14:textId="77777777" w:rsidR="00D327EA" w:rsidRPr="00717D41" w:rsidRDefault="00D327EA" w:rsidP="00D327EA">
      <w:pPr>
        <w:ind w:left="567" w:right="567"/>
        <w:jc w:val="both"/>
        <w:rPr>
          <w:rFonts w:ascii="Palatino Linotype" w:eastAsia="Calibri" w:hAnsi="Palatino Linotype"/>
          <w:i/>
          <w:lang w:val="es-ES_tradnl"/>
        </w:rPr>
      </w:pPr>
      <w:r w:rsidRPr="00717D41">
        <w:rPr>
          <w:rFonts w:ascii="Palatino Linotype" w:eastAsia="Calibri" w:hAnsi="Palatino Linotype"/>
          <w:i/>
          <w:lang w:val="es-ES_tradnl"/>
        </w:rPr>
        <w:t>Aplica para: Ayuntamiento, Organismo Descentralizado DIF, Organismo Descentralizado Operador de Agua, Instituto del Deporte, Instituto Municipal de la Juventud y Organismo Descentralizado de Mantenimiento de Vialidades de Cuautitlán Izcalli, atendiendo a la matriz de firmas para cada entidad.</w:t>
      </w:r>
    </w:p>
    <w:p w14:paraId="1917838E" w14:textId="77777777" w:rsidR="00D327EA" w:rsidRPr="00717D41" w:rsidRDefault="00D327EA" w:rsidP="00D327EA">
      <w:pPr>
        <w:spacing w:line="360" w:lineRule="auto"/>
        <w:jc w:val="both"/>
        <w:rPr>
          <w:rFonts w:ascii="Palatino Linotype" w:eastAsia="Calibri" w:hAnsi="Palatino Linotype"/>
          <w:lang w:val="es-ES_tradnl"/>
        </w:rPr>
      </w:pPr>
    </w:p>
    <w:p w14:paraId="361EA0E6" w14:textId="77777777" w:rsidR="00D327EA" w:rsidRPr="00717D41" w:rsidRDefault="00D327EA" w:rsidP="00D327EA">
      <w:pPr>
        <w:spacing w:line="360" w:lineRule="auto"/>
        <w:jc w:val="both"/>
        <w:rPr>
          <w:rFonts w:ascii="Palatino Linotype" w:eastAsia="Calibri" w:hAnsi="Palatino Linotype"/>
          <w:lang w:val="es-ES_tradnl"/>
        </w:rPr>
      </w:pPr>
      <w:r w:rsidRPr="00717D41">
        <w:rPr>
          <w:rFonts w:ascii="Palatino Linotype" w:eastAsia="Calibri" w:hAnsi="Palatino Linotype"/>
          <w:noProof/>
          <w:lang w:val="es-MX" w:eastAsia="es-MX"/>
        </w:rPr>
        <w:drawing>
          <wp:inline distT="0" distB="0" distL="0" distR="0" wp14:anchorId="0B73CDC0" wp14:editId="74A907CD">
            <wp:extent cx="5760720" cy="325374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5760720" cy="3253740"/>
                    </a:xfrm>
                    <a:prstGeom prst="rect">
                      <a:avLst/>
                    </a:prstGeom>
                  </pic:spPr>
                </pic:pic>
              </a:graphicData>
            </a:graphic>
          </wp:inline>
        </w:drawing>
      </w:r>
    </w:p>
    <w:p w14:paraId="500F67E1" w14:textId="77777777" w:rsidR="00D327EA" w:rsidRPr="00717D41" w:rsidRDefault="00D327EA" w:rsidP="00D327EA">
      <w:pPr>
        <w:spacing w:line="360" w:lineRule="auto"/>
        <w:jc w:val="both"/>
        <w:rPr>
          <w:rFonts w:ascii="Palatino Linotype" w:eastAsia="Calibri" w:hAnsi="Palatino Linotype"/>
          <w:lang w:val="es-ES_tradnl"/>
        </w:rPr>
      </w:pPr>
      <w:r w:rsidRPr="00717D41">
        <w:rPr>
          <w:rFonts w:ascii="Palatino Linotype" w:eastAsia="Calibri" w:hAnsi="Palatino Linotype"/>
          <w:lang w:val="es-ES_tradnl"/>
        </w:rPr>
        <w:t xml:space="preserve">Como podemos observar, el documento denominado “Retenciones del Impuesto Sobre la Renta por Salarios, Honorarios y Arrendamiento”, pudiera satisfacer el requerimiento del </w:t>
      </w:r>
      <w:r w:rsidRPr="00717D41">
        <w:rPr>
          <w:rFonts w:ascii="Palatino Linotype" w:eastAsia="Calibri" w:hAnsi="Palatino Linotype"/>
          <w:b/>
          <w:lang w:val="es-ES_tradnl"/>
        </w:rPr>
        <w:t>Recurrente</w:t>
      </w:r>
      <w:r w:rsidRPr="00717D41">
        <w:rPr>
          <w:rFonts w:ascii="Palatino Linotype" w:eastAsia="Calibri" w:hAnsi="Palatino Linotype"/>
          <w:lang w:val="es-ES_tradnl"/>
        </w:rPr>
        <w:t xml:space="preserve">, al apreciarse en los apartados del documento, que contiene la información peticionada, en consecuencia, el </w:t>
      </w:r>
      <w:r w:rsidRPr="00717D41">
        <w:rPr>
          <w:rFonts w:ascii="Palatino Linotype" w:eastAsia="Calibri" w:hAnsi="Palatino Linotype"/>
          <w:b/>
          <w:lang w:val="es-ES_tradnl"/>
        </w:rPr>
        <w:t>Sujeto Obligado</w:t>
      </w:r>
      <w:r w:rsidRPr="00717D41">
        <w:rPr>
          <w:rFonts w:ascii="Palatino Linotype" w:eastAsia="Calibri" w:hAnsi="Palatino Linotype"/>
          <w:lang w:val="es-ES_tradnl"/>
        </w:rPr>
        <w:t xml:space="preserve"> al ser ente fiscalizable por el Órgano Superior de Fiscalización del Estado de México OSFEM, que lo constriñe a remitir la información referida, se encuentra obligado a tenerla en sus archivos, consecuentemente es dable ordenar su entrega.</w:t>
      </w:r>
    </w:p>
    <w:p w14:paraId="7A10F1C9" w14:textId="77777777" w:rsidR="00D327EA" w:rsidRDefault="00D327EA" w:rsidP="00D327EA">
      <w:pPr>
        <w:spacing w:line="360" w:lineRule="auto"/>
        <w:jc w:val="both"/>
        <w:rPr>
          <w:rFonts w:ascii="Palatino Linotype" w:eastAsia="Calibri" w:hAnsi="Palatino Linotype"/>
          <w:lang w:val="es-ES_tradnl"/>
        </w:rPr>
      </w:pPr>
    </w:p>
    <w:p w14:paraId="77189E0F" w14:textId="77777777" w:rsidR="00D327EA" w:rsidRPr="00717D41" w:rsidRDefault="00D327EA" w:rsidP="00D327EA">
      <w:pPr>
        <w:spacing w:line="360" w:lineRule="auto"/>
        <w:jc w:val="both"/>
        <w:rPr>
          <w:rFonts w:ascii="Palatino Linotype" w:eastAsia="Calibri" w:hAnsi="Palatino Linotype"/>
          <w:lang w:val="es-ES_tradnl"/>
        </w:rPr>
      </w:pPr>
      <w:r w:rsidRPr="00717D41">
        <w:rPr>
          <w:rFonts w:ascii="Palatino Linotype" w:eastAsia="Calibri" w:hAnsi="Palatino Linotype"/>
          <w:lang w:val="es-ES_tradnl"/>
        </w:rPr>
        <w:t xml:space="preserve">Finalmente, respecto del numeral </w:t>
      </w:r>
      <w:r w:rsidRPr="00717D41">
        <w:rPr>
          <w:rFonts w:ascii="Palatino Linotype" w:eastAsia="Calibri" w:hAnsi="Palatino Linotype"/>
          <w:b/>
          <w:lang w:val="es-ES_tradnl"/>
        </w:rPr>
        <w:t>6,</w:t>
      </w:r>
      <w:r w:rsidRPr="00717D41">
        <w:rPr>
          <w:rFonts w:ascii="Palatino Linotype" w:eastAsia="Calibri" w:hAnsi="Palatino Linotype"/>
          <w:lang w:val="es-ES_tradnl"/>
        </w:rPr>
        <w:t xml:space="preserve"> de la lectura del mismo, se acredita que el </w:t>
      </w:r>
      <w:r w:rsidRPr="00717D41">
        <w:rPr>
          <w:rFonts w:ascii="Palatino Linotype" w:eastAsia="Calibri" w:hAnsi="Palatino Linotype"/>
          <w:b/>
          <w:lang w:val="es-ES_tradnl"/>
        </w:rPr>
        <w:t>Recurrente</w:t>
      </w:r>
      <w:r w:rsidRPr="00717D41">
        <w:rPr>
          <w:rFonts w:ascii="Palatino Linotype" w:eastAsia="Calibri" w:hAnsi="Palatino Linotype"/>
          <w:lang w:val="es-ES_tradnl"/>
        </w:rPr>
        <w:t xml:space="preserve"> peticiona al </w:t>
      </w:r>
      <w:r w:rsidRPr="00717D41">
        <w:rPr>
          <w:rFonts w:ascii="Palatino Linotype" w:eastAsia="Calibri" w:hAnsi="Palatino Linotype"/>
          <w:b/>
          <w:lang w:val="es-ES_tradnl"/>
        </w:rPr>
        <w:t>Sujeto Obligado</w:t>
      </w:r>
      <w:r w:rsidRPr="00717D41">
        <w:rPr>
          <w:rFonts w:ascii="Palatino Linotype" w:eastAsia="Calibri" w:hAnsi="Palatino Linotype"/>
          <w:lang w:val="es-ES_tradnl"/>
        </w:rPr>
        <w:t xml:space="preserve"> realice un procesamiento de información, a </w:t>
      </w:r>
      <w:r w:rsidRPr="00717D41">
        <w:rPr>
          <w:rFonts w:ascii="Palatino Linotype" w:eastAsia="Calibri" w:hAnsi="Palatino Linotype"/>
          <w:lang w:val="es-ES_tradnl"/>
        </w:rPr>
        <w:lastRenderedPageBreak/>
        <w:t xml:space="preserve">efecto de poder comprobarse que los servidores públicos no están siendo afectados por errores en el cálculo de impuestos, por lo que a manera de muestra </w:t>
      </w:r>
      <w:r w:rsidRPr="00717D41">
        <w:rPr>
          <w:rFonts w:ascii="Palatino Linotype" w:eastAsia="Calibri" w:hAnsi="Palatino Linotype"/>
          <w:u w:val="single"/>
          <w:lang w:val="es-ES_tradnl"/>
        </w:rPr>
        <w:t>calculen los impuestos anuales</w:t>
      </w:r>
      <w:r w:rsidRPr="00717D41">
        <w:rPr>
          <w:rFonts w:ascii="Palatino Linotype" w:eastAsia="Calibri" w:hAnsi="Palatino Linotype"/>
          <w:lang w:val="es-ES_tradnl"/>
        </w:rPr>
        <w:t xml:space="preserve"> de los años 2017, 2018, 2019 y 2020, una vez hecho el procesamiento de la información, deberá realizar un documento de tipo específico que la contenga desagregada conforme a los apartados señalados.</w:t>
      </w:r>
    </w:p>
    <w:p w14:paraId="067490FA" w14:textId="77777777" w:rsidR="00D327EA" w:rsidRPr="00717D41" w:rsidRDefault="00D327EA" w:rsidP="00D327EA">
      <w:pPr>
        <w:spacing w:line="360" w:lineRule="auto"/>
        <w:jc w:val="both"/>
        <w:rPr>
          <w:rFonts w:ascii="Palatino Linotype" w:eastAsia="Calibri" w:hAnsi="Palatino Linotype"/>
          <w:lang w:val="es-ES_tradnl"/>
        </w:rPr>
      </w:pPr>
    </w:p>
    <w:p w14:paraId="40EA6D1C" w14:textId="77777777" w:rsidR="00D327EA" w:rsidRPr="00717D41" w:rsidRDefault="00D327EA" w:rsidP="00D327EA">
      <w:pPr>
        <w:spacing w:line="360" w:lineRule="auto"/>
        <w:jc w:val="both"/>
        <w:rPr>
          <w:rFonts w:ascii="Palatino Linotype" w:eastAsia="Palatino Linotype" w:hAnsi="Palatino Linotype" w:cs="Palatino Linotype"/>
        </w:rPr>
      </w:pPr>
      <w:r w:rsidRPr="00717D41">
        <w:rPr>
          <w:rFonts w:ascii="Palatino Linotype" w:eastAsia="Calibri" w:hAnsi="Palatino Linotype"/>
          <w:lang w:val="es-ES_tradnl"/>
        </w:rPr>
        <w:t xml:space="preserve">Atentos a lo anterior, ya ha quedado precisado en párrafos previos que </w:t>
      </w:r>
      <w:r w:rsidRPr="00717D41">
        <w:rPr>
          <w:rFonts w:ascii="Palatino Linotype" w:eastAsia="Palatino Linotype" w:hAnsi="Palatino Linotype" w:cs="Palatino Linotype"/>
        </w:rPr>
        <w:t xml:space="preserve">los Sujetos Obligados tienen la obligación o deber de atender las solicitudes de acceso a la información pública que se les hagan de su conocimiento y proporcionar la información pública que obren en su poder </w:t>
      </w:r>
      <w:r w:rsidRPr="00717D41">
        <w:rPr>
          <w:rFonts w:ascii="Palatino Linotype" w:eastAsia="Palatino Linotype" w:hAnsi="Palatino Linotype" w:cs="Palatino Linotype"/>
          <w:u w:val="single"/>
        </w:rPr>
        <w:t>en el estado que se encuentra y no hacer un procesamiento de la misma, ni presentarla conforme al interés del solicitante</w:t>
      </w:r>
      <w:r w:rsidRPr="00717D41">
        <w:rPr>
          <w:rFonts w:ascii="Palatino Linotype" w:eastAsia="Palatino Linotype" w:hAnsi="Palatino Linotype" w:cs="Palatino Linotype"/>
        </w:rPr>
        <w:t>; como así lo establece el artículo 12 de la Ley de Transparencia y Acceso a la Información Pública del Estado de México y Municipios, que a la letra dice:</w:t>
      </w:r>
    </w:p>
    <w:p w14:paraId="7C689E0A" w14:textId="77777777" w:rsidR="00D327EA" w:rsidRPr="00717D41" w:rsidRDefault="00D327EA" w:rsidP="00D327EA">
      <w:pPr>
        <w:spacing w:line="276" w:lineRule="auto"/>
        <w:jc w:val="both"/>
        <w:rPr>
          <w:rFonts w:ascii="Palatino Linotype" w:eastAsia="Palatino Linotype" w:hAnsi="Palatino Linotype" w:cs="Palatino Linotype"/>
        </w:rPr>
      </w:pPr>
    </w:p>
    <w:p w14:paraId="5483E1CA" w14:textId="77777777" w:rsidR="00D327EA" w:rsidRPr="00717D41" w:rsidRDefault="00D327EA" w:rsidP="00D327EA">
      <w:pPr>
        <w:ind w:left="567" w:right="567"/>
        <w:jc w:val="both"/>
        <w:rPr>
          <w:rFonts w:ascii="Palatino Linotype" w:eastAsia="Palatino Linotype" w:hAnsi="Palatino Linotype" w:cs="Palatino Linotype"/>
          <w:i/>
        </w:rPr>
      </w:pPr>
      <w:r w:rsidRPr="00717D41">
        <w:rPr>
          <w:rFonts w:ascii="Palatino Linotype" w:eastAsia="Palatino Linotype" w:hAnsi="Palatino Linotype" w:cs="Palatino Linotype"/>
          <w:b/>
          <w:i/>
        </w:rPr>
        <w:t>“Artículo 12.-</w:t>
      </w:r>
      <w:r w:rsidRPr="00717D41">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279DB79" w14:textId="77777777" w:rsidR="00D327EA" w:rsidRPr="00717D41" w:rsidRDefault="00D327EA" w:rsidP="00D327EA">
      <w:pPr>
        <w:ind w:left="567" w:right="567"/>
        <w:jc w:val="both"/>
        <w:rPr>
          <w:rFonts w:ascii="Palatino Linotype" w:eastAsia="Palatino Linotype" w:hAnsi="Palatino Linotype" w:cs="Palatino Linotype"/>
          <w:i/>
        </w:rPr>
      </w:pPr>
    </w:p>
    <w:p w14:paraId="77E589AB" w14:textId="77777777" w:rsidR="00D327EA" w:rsidRPr="00717D41" w:rsidRDefault="00D327EA" w:rsidP="00D327EA">
      <w:pPr>
        <w:ind w:left="567" w:right="567"/>
        <w:jc w:val="both"/>
        <w:rPr>
          <w:rFonts w:ascii="Palatino Linotype" w:eastAsia="Palatino Linotype" w:hAnsi="Palatino Linotype" w:cs="Palatino Linotype"/>
          <w:i/>
        </w:rPr>
      </w:pPr>
      <w:r w:rsidRPr="00717D41">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717D41">
        <w:rPr>
          <w:rFonts w:ascii="Palatino Linotype" w:eastAsia="Palatino Linotype" w:hAnsi="Palatino Linotype" w:cs="Palatino Linotype"/>
          <w:i/>
        </w:rPr>
        <w:t xml:space="preserve">. </w:t>
      </w:r>
      <w:r w:rsidRPr="00717D41">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3BDF67B9" w14:textId="77777777" w:rsidR="00D327EA" w:rsidRPr="00717D41" w:rsidRDefault="00D327EA" w:rsidP="00D327EA">
      <w:pPr>
        <w:spacing w:line="276" w:lineRule="auto"/>
        <w:ind w:right="-93"/>
        <w:jc w:val="both"/>
        <w:rPr>
          <w:rFonts w:ascii="Palatino Linotype" w:eastAsia="Palatino Linotype" w:hAnsi="Palatino Linotype" w:cs="Palatino Linotype"/>
          <w:color w:val="000000"/>
        </w:rPr>
      </w:pPr>
    </w:p>
    <w:p w14:paraId="049AEEC4" w14:textId="77777777" w:rsidR="00D327EA" w:rsidRPr="00717D41" w:rsidRDefault="00D327EA" w:rsidP="00D327EA">
      <w:pPr>
        <w:spacing w:line="360" w:lineRule="auto"/>
        <w:ind w:right="-93"/>
        <w:jc w:val="both"/>
        <w:rPr>
          <w:rFonts w:ascii="Palatino Linotype" w:eastAsia="Palatino Linotype" w:hAnsi="Palatino Linotype" w:cs="Palatino Linotype"/>
          <w:color w:val="000000"/>
        </w:rPr>
      </w:pPr>
      <w:r w:rsidRPr="00717D41">
        <w:rPr>
          <w:rFonts w:ascii="Palatino Linotype" w:eastAsia="Palatino Linotype" w:hAnsi="Palatino Linotype" w:cs="Palatino Linotype"/>
          <w:color w:val="000000"/>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w:t>
      </w:r>
      <w:r w:rsidRPr="00717D41">
        <w:rPr>
          <w:rFonts w:ascii="Palatino Linotype" w:eastAsia="Palatino Linotype" w:hAnsi="Palatino Linotype" w:cs="Palatino Linotype"/>
          <w:color w:val="000000"/>
        </w:rPr>
        <w:lastRenderedPageBreak/>
        <w:t>que los Sujetos Obligados sólo se concretaran a proporcionar la información solicitada que tengan en su poder en el estado que se encuentran, sin necesidad de concretarse al interés o términos específicos del solicitante.</w:t>
      </w:r>
    </w:p>
    <w:p w14:paraId="46C67E6A" w14:textId="77777777" w:rsidR="00D327EA" w:rsidRPr="00717D41" w:rsidRDefault="00D327EA" w:rsidP="00D327EA">
      <w:pPr>
        <w:spacing w:line="360" w:lineRule="auto"/>
        <w:ind w:right="-93"/>
        <w:jc w:val="both"/>
        <w:rPr>
          <w:rFonts w:ascii="Palatino Linotype" w:eastAsia="Palatino Linotype" w:hAnsi="Palatino Linotype" w:cs="Palatino Linotype"/>
          <w:color w:val="000000"/>
        </w:rPr>
      </w:pPr>
    </w:p>
    <w:p w14:paraId="47EC7E9A" w14:textId="77777777" w:rsidR="00D327EA" w:rsidRDefault="00D327EA" w:rsidP="00D327EA">
      <w:pPr>
        <w:spacing w:line="360" w:lineRule="auto"/>
        <w:ind w:right="-93"/>
        <w:jc w:val="both"/>
        <w:rPr>
          <w:rFonts w:ascii="Palatino Linotype" w:eastAsia="Palatino Linotype" w:hAnsi="Palatino Linotype" w:cs="Palatino Linotype"/>
          <w:color w:val="000000"/>
        </w:rPr>
      </w:pPr>
      <w:r w:rsidRPr="00717D41">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sidRPr="00717D41">
        <w:rPr>
          <w:rFonts w:ascii="Palatino Linotype" w:eastAsia="Palatino Linotype" w:hAnsi="Palatino Linotype" w:cs="Palatino Linotype"/>
          <w:b/>
          <w:color w:val="000000"/>
        </w:rPr>
        <w:t xml:space="preserve"> </w:t>
      </w:r>
    </w:p>
    <w:p w14:paraId="56C1A878" w14:textId="77777777" w:rsidR="00D327EA" w:rsidRPr="006719F4" w:rsidRDefault="00D327EA" w:rsidP="00D327EA">
      <w:pPr>
        <w:spacing w:line="360" w:lineRule="auto"/>
        <w:ind w:right="-93"/>
        <w:jc w:val="both"/>
        <w:rPr>
          <w:rFonts w:ascii="Palatino Linotype" w:eastAsia="Palatino Linotype" w:hAnsi="Palatino Linotype" w:cs="Palatino Linotype"/>
          <w:color w:val="000000"/>
        </w:rPr>
      </w:pPr>
    </w:p>
    <w:p w14:paraId="5E68EB38" w14:textId="77777777" w:rsidR="00D327EA" w:rsidRPr="00717D41" w:rsidRDefault="00D327EA" w:rsidP="00D327EA">
      <w:pPr>
        <w:ind w:left="567" w:right="567"/>
        <w:jc w:val="both"/>
        <w:rPr>
          <w:rFonts w:ascii="Palatino Linotype" w:eastAsia="Palatino Linotype" w:hAnsi="Palatino Linotype" w:cs="Palatino Linotype"/>
          <w:i/>
          <w:color w:val="000000"/>
        </w:rPr>
      </w:pPr>
      <w:r w:rsidRPr="00717D41">
        <w:rPr>
          <w:rFonts w:ascii="Palatino Linotype" w:eastAsia="Palatino Linotype" w:hAnsi="Palatino Linotype" w:cs="Palatino Linotype"/>
          <w:i/>
          <w:color w:val="000000"/>
        </w:rPr>
        <w:t>“</w:t>
      </w:r>
      <w:r w:rsidRPr="00717D41">
        <w:rPr>
          <w:rFonts w:ascii="Palatino Linotype" w:eastAsia="Palatino Linotype" w:hAnsi="Palatino Linotype" w:cs="Palatino Linotype"/>
          <w:b/>
          <w:i/>
          <w:color w:val="000000"/>
        </w:rPr>
        <w:t>No existe obligación de elaborar documentos ad hoc para atender las solicitudes de acceso a la información.</w:t>
      </w:r>
      <w:r w:rsidRPr="00717D41">
        <w:rPr>
          <w:rFonts w:ascii="Palatino Linotype" w:eastAsia="Palatino Linotype" w:hAnsi="Palatino Linotype" w:cs="Palatino Linotype"/>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A14A532" w14:textId="77777777" w:rsidR="00D327EA" w:rsidRPr="007362CD" w:rsidRDefault="00D327EA" w:rsidP="00D327EA">
      <w:pPr>
        <w:ind w:left="567" w:right="567"/>
        <w:jc w:val="both"/>
        <w:rPr>
          <w:rFonts w:ascii="Palatino Linotype" w:eastAsia="Palatino Linotype" w:hAnsi="Palatino Linotype" w:cs="Palatino Linotype"/>
          <w:i/>
          <w:color w:val="000000"/>
          <w:sz w:val="20"/>
        </w:rPr>
      </w:pPr>
      <w:r w:rsidRPr="007362CD">
        <w:rPr>
          <w:rFonts w:ascii="Palatino Linotype" w:eastAsia="Palatino Linotype" w:hAnsi="Palatino Linotype" w:cs="Palatino Linotype"/>
          <w:i/>
          <w:color w:val="000000"/>
          <w:sz w:val="20"/>
        </w:rPr>
        <w:t xml:space="preserve">Resoluciones: </w:t>
      </w:r>
    </w:p>
    <w:p w14:paraId="051277EA" w14:textId="77777777" w:rsidR="00D327EA" w:rsidRPr="007362CD" w:rsidRDefault="00D327EA" w:rsidP="00D327EA">
      <w:pPr>
        <w:ind w:left="567" w:right="567"/>
        <w:jc w:val="both"/>
        <w:rPr>
          <w:rFonts w:ascii="Palatino Linotype" w:eastAsia="Palatino Linotype" w:hAnsi="Palatino Linotype" w:cs="Palatino Linotype"/>
          <w:i/>
          <w:color w:val="000000"/>
          <w:sz w:val="20"/>
        </w:rPr>
      </w:pPr>
      <w:r w:rsidRPr="007362CD">
        <w:rPr>
          <w:rFonts w:ascii="Palatino Linotype" w:eastAsia="Symbol" w:hAnsi="Palatino Linotype" w:cs="Symbol"/>
          <w:i/>
          <w:color w:val="000000"/>
          <w:sz w:val="20"/>
        </w:rPr>
        <w:t>∙</w:t>
      </w:r>
      <w:r w:rsidRPr="007362CD">
        <w:rPr>
          <w:rFonts w:ascii="Palatino Linotype" w:eastAsia="Palatino Linotype" w:hAnsi="Palatino Linotype" w:cs="Palatino Linotype"/>
          <w:i/>
          <w:color w:val="000000"/>
          <w:sz w:val="20"/>
        </w:rPr>
        <w:t xml:space="preserve"> RRA 0050/16. Instituto Nacional para la Evaluación de la Educación. 13 julio de 2016. Por unanimidad. Comisionado Ponente: Francisco Javier Acuña Llamas.</w:t>
      </w:r>
    </w:p>
    <w:p w14:paraId="308EEC27" w14:textId="77777777" w:rsidR="00D327EA" w:rsidRPr="007362CD" w:rsidRDefault="00D327EA" w:rsidP="00D327EA">
      <w:pPr>
        <w:ind w:left="567" w:right="567"/>
        <w:jc w:val="both"/>
        <w:rPr>
          <w:rFonts w:ascii="Palatino Linotype" w:eastAsia="Palatino Linotype" w:hAnsi="Palatino Linotype" w:cs="Palatino Linotype"/>
          <w:i/>
          <w:color w:val="000000"/>
          <w:sz w:val="20"/>
        </w:rPr>
      </w:pPr>
      <w:r w:rsidRPr="007362CD">
        <w:rPr>
          <w:rFonts w:ascii="Palatino Linotype" w:eastAsia="Symbol" w:hAnsi="Palatino Linotype" w:cs="Symbol"/>
          <w:i/>
          <w:color w:val="000000"/>
          <w:sz w:val="20"/>
        </w:rPr>
        <w:t>∙</w:t>
      </w:r>
      <w:r w:rsidRPr="007362CD">
        <w:rPr>
          <w:rFonts w:ascii="Palatino Linotype" w:eastAsia="Palatino Linotype" w:hAnsi="Palatino Linotype" w:cs="Palatino Linotype"/>
          <w:i/>
          <w:color w:val="000000"/>
          <w:sz w:val="20"/>
        </w:rPr>
        <w:t xml:space="preserve"> RRA 0310/16. Instituto Nacional de Transparencia, Acceso a la Información y Protección de Datos Personales. 10 de agosto de 2016. Por unanimidad. Comisionada Ponente. Areli Cano Guadiana. </w:t>
      </w:r>
    </w:p>
    <w:p w14:paraId="76066B15" w14:textId="77777777" w:rsidR="00D327EA" w:rsidRPr="007362CD" w:rsidRDefault="00D327EA" w:rsidP="00D327EA">
      <w:pPr>
        <w:ind w:left="567" w:right="567"/>
        <w:jc w:val="both"/>
        <w:rPr>
          <w:rFonts w:ascii="Palatino Linotype" w:eastAsia="Palatino Linotype" w:hAnsi="Palatino Linotype" w:cs="Palatino Linotype"/>
          <w:i/>
          <w:color w:val="000000"/>
          <w:sz w:val="20"/>
        </w:rPr>
      </w:pPr>
      <w:r w:rsidRPr="007362CD">
        <w:rPr>
          <w:rFonts w:ascii="Palatino Linotype" w:eastAsia="Symbol" w:hAnsi="Palatino Linotype" w:cs="Symbol"/>
          <w:i/>
          <w:color w:val="000000"/>
          <w:sz w:val="20"/>
        </w:rPr>
        <w:t>∙</w:t>
      </w:r>
      <w:r w:rsidRPr="007362CD">
        <w:rPr>
          <w:rFonts w:ascii="Palatino Linotype" w:eastAsia="Palatino Linotype" w:hAnsi="Palatino Linotype" w:cs="Palatino Linotype"/>
          <w:i/>
          <w:color w:val="000000"/>
          <w:sz w:val="20"/>
        </w:rPr>
        <w:t xml:space="preserve"> RRA 1889/16. Secretaría de Hacienda y Crédito Público. 05 de octubre de 2016. Por unanimidad. Comisionada Ponente. Ximena Puente de la Mora.”(Sic)</w:t>
      </w:r>
    </w:p>
    <w:p w14:paraId="6F46F971" w14:textId="77777777" w:rsidR="00D327EA" w:rsidRPr="00717D41" w:rsidRDefault="00D327EA" w:rsidP="00D327EA">
      <w:pPr>
        <w:spacing w:line="360" w:lineRule="auto"/>
        <w:jc w:val="both"/>
        <w:rPr>
          <w:rFonts w:ascii="Palatino Linotype" w:eastAsia="Palatino Linotype" w:hAnsi="Palatino Linotype" w:cs="Palatino Linotype"/>
        </w:rPr>
      </w:pPr>
    </w:p>
    <w:p w14:paraId="10DC44C9" w14:textId="77777777" w:rsidR="00D327EA" w:rsidRPr="00717D41" w:rsidRDefault="00D327EA" w:rsidP="00D327EA">
      <w:pPr>
        <w:spacing w:line="360" w:lineRule="auto"/>
        <w:jc w:val="both"/>
        <w:rPr>
          <w:rFonts w:ascii="Palatino Linotype" w:eastAsia="Palatino Linotype" w:hAnsi="Palatino Linotype" w:cs="Palatino Linotype"/>
        </w:rPr>
      </w:pPr>
      <w:r w:rsidRPr="00717D41">
        <w:rPr>
          <w:rFonts w:ascii="Palatino Linotype" w:eastAsia="Palatino Linotype" w:hAnsi="Palatino Linotype" w:cs="Palatino Linotype"/>
        </w:rPr>
        <w:t xml:space="preserve">En esa tesitura, al apreciarse que el </w:t>
      </w:r>
      <w:r w:rsidRPr="00717D41">
        <w:rPr>
          <w:rFonts w:ascii="Palatino Linotype" w:eastAsia="Palatino Linotype" w:hAnsi="Palatino Linotype" w:cs="Palatino Linotype"/>
          <w:b/>
        </w:rPr>
        <w:t>Recurrente</w:t>
      </w:r>
      <w:r w:rsidRPr="00717D41">
        <w:rPr>
          <w:rFonts w:ascii="Palatino Linotype" w:eastAsia="Palatino Linotype" w:hAnsi="Palatino Linotype" w:cs="Palatino Linotype"/>
        </w:rPr>
        <w:t xml:space="preserve"> no desea acceder a un soporte documental, sino que el </w:t>
      </w:r>
      <w:r w:rsidRPr="00717D41">
        <w:rPr>
          <w:rFonts w:ascii="Palatino Linotype" w:eastAsia="Palatino Linotype" w:hAnsi="Palatino Linotype" w:cs="Palatino Linotype"/>
          <w:b/>
        </w:rPr>
        <w:t xml:space="preserve">Sujeto Obligado </w:t>
      </w:r>
      <w:r w:rsidRPr="00717D41">
        <w:rPr>
          <w:rFonts w:ascii="Palatino Linotype" w:eastAsia="Palatino Linotype" w:hAnsi="Palatino Linotype" w:cs="Palatino Linotype"/>
        </w:rPr>
        <w:t>realice un procesamiento y cálculo de la información, una vez realizados, genere un documento que contenga desagregada la información, en apartados específicos; lo cual no resulta exigible, consecuentemente, no resulta dable ordenar su entrega.</w:t>
      </w:r>
    </w:p>
    <w:p w14:paraId="6D4799AD" w14:textId="77777777" w:rsidR="00D327EA" w:rsidRPr="00717D41" w:rsidRDefault="00D327EA" w:rsidP="00D327EA">
      <w:pPr>
        <w:spacing w:line="360" w:lineRule="auto"/>
        <w:jc w:val="both"/>
        <w:rPr>
          <w:rFonts w:ascii="Palatino Linotype" w:eastAsia="Palatino Linotype" w:hAnsi="Palatino Linotype" w:cs="Palatino Linotype"/>
        </w:rPr>
      </w:pPr>
    </w:p>
    <w:p w14:paraId="6EDF66B3" w14:textId="0C8B0D96" w:rsidR="00D327EA" w:rsidRDefault="00D327EA" w:rsidP="00D327EA">
      <w:pPr>
        <w:spacing w:line="360" w:lineRule="auto"/>
        <w:jc w:val="both"/>
        <w:rPr>
          <w:rFonts w:ascii="Palatino Linotype" w:eastAsia="Palatino Linotype" w:hAnsi="Palatino Linotype" w:cs="Palatino Linotype"/>
        </w:rPr>
      </w:pPr>
      <w:r w:rsidRPr="00717D41">
        <w:rPr>
          <w:rFonts w:ascii="Palatino Linotype" w:eastAsia="Palatino Linotype" w:hAnsi="Palatino Linotype" w:cs="Palatino Linotype"/>
        </w:rPr>
        <w:lastRenderedPageBreak/>
        <w:t xml:space="preserve">No pasa desapercibido para este Órgano Garante que el </w:t>
      </w:r>
      <w:r w:rsidRPr="00DF1E57">
        <w:rPr>
          <w:rFonts w:ascii="Palatino Linotype" w:eastAsia="Palatino Linotype" w:hAnsi="Palatino Linotype" w:cs="Palatino Linotype"/>
          <w:b/>
        </w:rPr>
        <w:t>Recurrente</w:t>
      </w:r>
      <w:r w:rsidRPr="00717D41">
        <w:rPr>
          <w:rFonts w:ascii="Palatino Linotype" w:eastAsia="Palatino Linotype" w:hAnsi="Palatino Linotype" w:cs="Palatino Linotype"/>
        </w:rPr>
        <w:t xml:space="preserve"> peticiona la información de todas las Dependencias que integran el Ayuntamiento, así como de sus Organismos Descentralizados, en esa virtud, de conformidad con el Padrón de Sujetos Obligados del Estado de México, en materia de Transparencia, se advierte que el </w:t>
      </w:r>
      <w:r>
        <w:rPr>
          <w:rFonts w:ascii="Palatino Linotype" w:eastAsia="Palatino Linotype" w:hAnsi="Palatino Linotype" w:cs="Palatino Linotype"/>
          <w:lang w:val="es-419"/>
        </w:rPr>
        <w:t>Ayuntamiento de Jilotzingo</w:t>
      </w:r>
      <w:r w:rsidRPr="00717D41">
        <w:rPr>
          <w:rFonts w:ascii="Palatino Linotype" w:eastAsia="Palatino Linotype" w:hAnsi="Palatino Linotype" w:cs="Palatino Linotype"/>
        </w:rPr>
        <w:t>, es un Sujeto Obligado diverso, en consecuencia, no resulta dable ordenar su entrega al no tener en sus archivos la información peticionada aunado al ser Sujetos Obligados diverso</w:t>
      </w:r>
      <w:r>
        <w:rPr>
          <w:rFonts w:ascii="Palatino Linotype" w:eastAsia="Palatino Linotype" w:hAnsi="Palatino Linotype" w:cs="Palatino Linotype"/>
        </w:rPr>
        <w:t>s, en términos de Transparencia, por lo que el sujeto obligado deber</w:t>
      </w:r>
      <w:r>
        <w:rPr>
          <w:rFonts w:ascii="Palatino Linotype" w:eastAsia="Palatino Linotype" w:hAnsi="Palatino Linotype" w:cs="Palatino Linotype"/>
          <w:lang w:val="es-419"/>
        </w:rPr>
        <w:t>á entregar acuerdo de incompetencia respecto de los organismos que son sujetos obligados en materia de transparencia</w:t>
      </w:r>
      <w:r w:rsidRPr="00717D41">
        <w:rPr>
          <w:rFonts w:ascii="Palatino Linotype" w:eastAsia="Palatino Linotype" w:hAnsi="Palatino Linotype" w:cs="Palatino Linotype"/>
        </w:rPr>
        <w:t>.</w:t>
      </w:r>
    </w:p>
    <w:p w14:paraId="788C456D" w14:textId="77777777" w:rsidR="0093237A" w:rsidRDefault="0093237A" w:rsidP="0093237A">
      <w:pPr>
        <w:spacing w:line="360" w:lineRule="auto"/>
        <w:jc w:val="both"/>
        <w:rPr>
          <w:rFonts w:ascii="Palatino Linotype" w:hAnsi="Palatino Linotype" w:cs="Arial"/>
          <w:highlight w:val="yellow"/>
        </w:rPr>
      </w:pPr>
    </w:p>
    <w:p w14:paraId="1CAF49F7" w14:textId="77777777" w:rsidR="007A4C5E" w:rsidRPr="000B61B4" w:rsidRDefault="007A4C5E" w:rsidP="007A4C5E">
      <w:pPr>
        <w:spacing w:line="360" w:lineRule="auto"/>
        <w:jc w:val="both"/>
        <w:rPr>
          <w:rFonts w:ascii="Palatino Linotype" w:hAnsi="Palatino Linotype"/>
          <w:lang w:eastAsia="es-MX"/>
        </w:rPr>
      </w:pPr>
      <w:r w:rsidRPr="00D327EA">
        <w:rPr>
          <w:rFonts w:ascii="Palatino Linotype" w:hAnsi="Palatino Linotype" w:cs="Arial"/>
        </w:rPr>
        <w:t>Es de</w:t>
      </w:r>
      <w:r w:rsidRPr="000B61B4">
        <w:rPr>
          <w:rFonts w:ascii="Palatino Linotype" w:hAnsi="Palatino Linotype" w:cs="Arial"/>
        </w:rPr>
        <w:t xml:space="preserve"> precisar que, aunque la solicitud de información y la respuesta estén dirigidas y atendidas por un </w:t>
      </w:r>
      <w:r w:rsidRPr="000B61B4">
        <w:rPr>
          <w:rFonts w:ascii="Palatino Linotype" w:hAnsi="Palatino Linotype" w:cs="Arial"/>
          <w:b/>
        </w:rPr>
        <w:t>Sujeto Obligado</w:t>
      </w:r>
      <w:r w:rsidRPr="000B61B4">
        <w:rPr>
          <w:rFonts w:ascii="Palatino Linotype" w:hAnsi="Palatino Linotype" w:cs="Arial"/>
        </w:rPr>
        <w:t xml:space="preserve">, lo cierto es que también tienen diversas Unidades Administrativas y cada área cuenta con un </w:t>
      </w:r>
      <w:r w:rsidRPr="000B61B4">
        <w:rPr>
          <w:rFonts w:ascii="Palatino Linotype" w:hAnsi="Palatino Linotype" w:cs="Arial"/>
          <w:b/>
        </w:rPr>
        <w:t>Servidor Público Habilitado</w:t>
      </w:r>
      <w:r w:rsidRPr="000B61B4">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0BB55323" w14:textId="77777777" w:rsidR="007A4C5E" w:rsidRPr="000B61B4" w:rsidRDefault="007A4C5E" w:rsidP="007A4C5E">
      <w:pPr>
        <w:pStyle w:val="Sinespaciado"/>
        <w:rPr>
          <w:rFonts w:ascii="Palatino Linotype" w:hAnsi="Palatino Linotype"/>
        </w:rPr>
      </w:pPr>
    </w:p>
    <w:p w14:paraId="4643275A"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b/>
          <w:i/>
          <w:sz w:val="22"/>
        </w:rPr>
        <w:t>Artículo 3.</w:t>
      </w:r>
      <w:r w:rsidRPr="007A4C5E">
        <w:rPr>
          <w:rFonts w:ascii="Palatino Linotype" w:hAnsi="Palatino Linotype" w:cs="Arial"/>
          <w:i/>
          <w:sz w:val="22"/>
        </w:rPr>
        <w:t xml:space="preserve"> Para los efectos de la presente Ley se entenderá por:</w:t>
      </w:r>
    </w:p>
    <w:p w14:paraId="19498608"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i/>
          <w:sz w:val="22"/>
        </w:rPr>
        <w:t>(…)</w:t>
      </w:r>
    </w:p>
    <w:p w14:paraId="34A7AEAF"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b/>
          <w:i/>
          <w:sz w:val="22"/>
        </w:rPr>
        <w:t xml:space="preserve">XXXIX. Servidor público habilitado: </w:t>
      </w:r>
      <w:r w:rsidRPr="007A4C5E">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FE537E2"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i/>
          <w:sz w:val="22"/>
        </w:rPr>
        <w:t>(…)</w:t>
      </w:r>
    </w:p>
    <w:p w14:paraId="379D9771"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b/>
          <w:i/>
          <w:sz w:val="22"/>
        </w:rPr>
        <w:lastRenderedPageBreak/>
        <w:t>Artículo 58.</w:t>
      </w:r>
      <w:r w:rsidRPr="007A4C5E">
        <w:rPr>
          <w:rFonts w:ascii="Palatino Linotype" w:hAnsi="Palatino Linotype" w:cs="Arial"/>
          <w:i/>
          <w:sz w:val="22"/>
        </w:rPr>
        <w:t xml:space="preserve"> Los servidores públicos habilitados serán designados por el titular del sujeto obligado a propuesta del responsable de la Unidad de Transparencia.</w:t>
      </w:r>
    </w:p>
    <w:p w14:paraId="33C7A8B0"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p>
    <w:p w14:paraId="0D9F2B3A"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b/>
          <w:i/>
          <w:sz w:val="22"/>
        </w:rPr>
        <w:t>Artículo 59.</w:t>
      </w:r>
      <w:r w:rsidRPr="007A4C5E">
        <w:rPr>
          <w:rFonts w:ascii="Palatino Linotype" w:hAnsi="Palatino Linotype" w:cs="Arial"/>
          <w:i/>
          <w:sz w:val="22"/>
        </w:rPr>
        <w:t xml:space="preserve"> </w:t>
      </w:r>
      <w:r w:rsidRPr="007A4C5E">
        <w:rPr>
          <w:rFonts w:ascii="Palatino Linotype" w:hAnsi="Palatino Linotype" w:cs="Arial"/>
          <w:b/>
          <w:i/>
          <w:sz w:val="22"/>
          <w:u w:val="single"/>
        </w:rPr>
        <w:t>Los servidores públicos habilitados</w:t>
      </w:r>
      <w:r w:rsidRPr="007A4C5E">
        <w:rPr>
          <w:rFonts w:ascii="Palatino Linotype" w:hAnsi="Palatino Linotype" w:cs="Arial"/>
          <w:i/>
          <w:sz w:val="22"/>
        </w:rPr>
        <w:t xml:space="preserve"> tendrán las funciones siguientes:</w:t>
      </w:r>
    </w:p>
    <w:p w14:paraId="2E4A07E5"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i/>
          <w:sz w:val="22"/>
        </w:rPr>
        <w:t xml:space="preserve">I. </w:t>
      </w:r>
      <w:r w:rsidRPr="007A4C5E">
        <w:rPr>
          <w:rFonts w:ascii="Palatino Linotype" w:hAnsi="Palatino Linotype" w:cs="Arial"/>
          <w:b/>
          <w:i/>
          <w:sz w:val="22"/>
          <w:u w:val="single"/>
        </w:rPr>
        <w:t>Localizar la información que le solicite la Unidad de Transparencia</w:t>
      </w:r>
      <w:r w:rsidRPr="007A4C5E">
        <w:rPr>
          <w:rFonts w:ascii="Palatino Linotype" w:hAnsi="Palatino Linotype" w:cs="Arial"/>
          <w:i/>
          <w:sz w:val="22"/>
        </w:rPr>
        <w:t>;</w:t>
      </w:r>
    </w:p>
    <w:p w14:paraId="691D9C07"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i/>
          <w:sz w:val="22"/>
        </w:rPr>
        <w:t xml:space="preserve">II. </w:t>
      </w:r>
      <w:r w:rsidRPr="007A4C5E">
        <w:rPr>
          <w:rFonts w:ascii="Palatino Linotype" w:hAnsi="Palatino Linotype" w:cs="Arial"/>
          <w:b/>
          <w:i/>
          <w:sz w:val="22"/>
          <w:u w:val="single"/>
        </w:rPr>
        <w:t>Proporcionar la información que obre en los archivos y que le sea solicitada por la Unidad de Transparencia</w:t>
      </w:r>
      <w:r w:rsidRPr="007A4C5E">
        <w:rPr>
          <w:rFonts w:ascii="Palatino Linotype" w:hAnsi="Palatino Linotype" w:cs="Arial"/>
          <w:i/>
          <w:sz w:val="22"/>
        </w:rPr>
        <w:t>;</w:t>
      </w:r>
    </w:p>
    <w:p w14:paraId="2FF7AF75"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i/>
          <w:sz w:val="22"/>
        </w:rPr>
        <w:t>III. Apoyar a la Unidad de Transparencia en lo que esta le solicite para el cumplimiento de sus funciones;</w:t>
      </w:r>
    </w:p>
    <w:p w14:paraId="4C12D918"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i/>
          <w:sz w:val="22"/>
        </w:rPr>
        <w:t>IV. Proporcionar a la Unidad de Transparencia, las modificaciones a la información pública de oficio que obre en su poder;</w:t>
      </w:r>
    </w:p>
    <w:p w14:paraId="0A1F5366"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6ECF362F"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i/>
          <w:sz w:val="22"/>
        </w:rPr>
        <w:t>VI. Verificar, una vez analizado el contenido de la información, que no se encuentre en los supuestos de información clasificada; y</w:t>
      </w:r>
    </w:p>
    <w:p w14:paraId="1E5EA9E1"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i/>
          <w:sz w:val="22"/>
        </w:rPr>
        <w:t>VII. Dar cuenta a la Unidad de Transparencia del vencimiento de los plazos de reserva.</w:t>
      </w:r>
    </w:p>
    <w:p w14:paraId="30A7D982" w14:textId="77777777" w:rsidR="007A4C5E" w:rsidRPr="000B61B4" w:rsidRDefault="007A4C5E" w:rsidP="007A4C5E">
      <w:pPr>
        <w:autoSpaceDE w:val="0"/>
        <w:autoSpaceDN w:val="0"/>
        <w:adjustRightInd w:val="0"/>
        <w:ind w:left="567" w:right="708"/>
        <w:jc w:val="both"/>
        <w:rPr>
          <w:rFonts w:ascii="Palatino Linotype" w:hAnsi="Palatino Linotype" w:cs="Arial"/>
          <w:i/>
        </w:rPr>
      </w:pPr>
    </w:p>
    <w:p w14:paraId="32500F9E" w14:textId="77777777" w:rsidR="007A4C5E" w:rsidRPr="000B61B4" w:rsidRDefault="007A4C5E" w:rsidP="007A4C5E">
      <w:pPr>
        <w:pStyle w:val="Sinespaciado"/>
      </w:pPr>
    </w:p>
    <w:p w14:paraId="4473ED80" w14:textId="77777777" w:rsidR="007A4C5E" w:rsidRPr="000B61B4" w:rsidRDefault="007A4C5E" w:rsidP="007A4C5E">
      <w:pPr>
        <w:spacing w:line="360" w:lineRule="auto"/>
        <w:jc w:val="both"/>
        <w:rPr>
          <w:rFonts w:ascii="Palatino Linotype" w:hAnsi="Palatino Linotype"/>
          <w:lang w:eastAsia="es-MX"/>
        </w:rPr>
      </w:pPr>
      <w:r w:rsidRPr="000B61B4">
        <w:rPr>
          <w:rFonts w:ascii="Palatino Linotype" w:hAnsi="Palatino Linotype"/>
          <w:lang w:eastAsia="es-MX"/>
        </w:rPr>
        <w:t>En otras palabras, no cumplió con lo que para tal efecto dispone el artículo 162, de la Ley de Transparencia y Acceso a la Información Pública del Estado de México y Municipios, que índica:</w:t>
      </w:r>
    </w:p>
    <w:p w14:paraId="2E6B1DD2" w14:textId="77777777" w:rsidR="007A4C5E" w:rsidRPr="000B61B4" w:rsidRDefault="007A4C5E" w:rsidP="007A4C5E">
      <w:pPr>
        <w:spacing w:line="360" w:lineRule="auto"/>
        <w:jc w:val="both"/>
        <w:rPr>
          <w:rFonts w:ascii="Palatino Linotype" w:hAnsi="Palatino Linotype"/>
          <w:sz w:val="10"/>
          <w:lang w:eastAsia="es-MX"/>
        </w:rPr>
      </w:pPr>
    </w:p>
    <w:p w14:paraId="5E63BE5B" w14:textId="77777777" w:rsidR="007A4C5E" w:rsidRPr="000B61B4" w:rsidRDefault="007A4C5E" w:rsidP="007A4C5E">
      <w:pPr>
        <w:spacing w:line="360" w:lineRule="auto"/>
        <w:jc w:val="both"/>
        <w:rPr>
          <w:rFonts w:ascii="Palatino Linotype" w:hAnsi="Palatino Linotype"/>
          <w:sz w:val="10"/>
          <w:lang w:eastAsia="es-MX"/>
        </w:rPr>
      </w:pPr>
    </w:p>
    <w:p w14:paraId="338A8453" w14:textId="77777777" w:rsidR="007A4C5E" w:rsidRPr="007A4C5E" w:rsidRDefault="007A4C5E" w:rsidP="007A4C5E">
      <w:pPr>
        <w:ind w:left="567"/>
        <w:jc w:val="both"/>
        <w:rPr>
          <w:rFonts w:ascii="Palatino Linotype" w:hAnsi="Palatino Linotype"/>
          <w:i/>
          <w:sz w:val="22"/>
          <w:szCs w:val="20"/>
          <w:lang w:eastAsia="es-MX"/>
        </w:rPr>
      </w:pPr>
      <w:r w:rsidRPr="007A4C5E">
        <w:rPr>
          <w:rFonts w:ascii="Palatino Linotype" w:hAnsi="Palatino Linotype"/>
          <w:i/>
          <w:sz w:val="22"/>
          <w:szCs w:val="20"/>
          <w:lang w:eastAsia="es-MX"/>
        </w:rPr>
        <w:t>“</w:t>
      </w:r>
      <w:r w:rsidRPr="007A4C5E">
        <w:rPr>
          <w:rFonts w:ascii="Palatino Linotype" w:hAnsi="Palatino Linotype"/>
          <w:b/>
          <w:bCs/>
          <w:i/>
          <w:sz w:val="22"/>
          <w:szCs w:val="20"/>
          <w:lang w:eastAsia="es-MX"/>
        </w:rPr>
        <w:t xml:space="preserve">Artículo 162. </w:t>
      </w:r>
      <w:r w:rsidRPr="007A4C5E">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7A4C5E">
        <w:rPr>
          <w:rFonts w:ascii="Palatino Linotype" w:hAnsi="Palatino Linotype"/>
          <w:i/>
          <w:sz w:val="22"/>
          <w:szCs w:val="20"/>
          <w:lang w:eastAsia="es-MX"/>
        </w:rPr>
        <w:t>”</w:t>
      </w:r>
    </w:p>
    <w:p w14:paraId="3175B9CD" w14:textId="77777777" w:rsidR="007A4C5E" w:rsidRDefault="007A4C5E" w:rsidP="00E50A21">
      <w:pPr>
        <w:autoSpaceDE w:val="0"/>
        <w:autoSpaceDN w:val="0"/>
        <w:adjustRightInd w:val="0"/>
        <w:spacing w:line="360" w:lineRule="auto"/>
        <w:ind w:right="-141"/>
        <w:jc w:val="both"/>
        <w:rPr>
          <w:rFonts w:ascii="Palatino Linotype" w:hAnsi="Palatino Linotype" w:cs="Arial"/>
        </w:rPr>
      </w:pPr>
    </w:p>
    <w:p w14:paraId="1E3E1F5E" w14:textId="77777777" w:rsidR="007A4C5E" w:rsidRPr="0013589E" w:rsidRDefault="007A4C5E" w:rsidP="007A4C5E">
      <w:pPr>
        <w:spacing w:line="360" w:lineRule="auto"/>
        <w:jc w:val="both"/>
        <w:rPr>
          <w:rFonts w:ascii="Palatino Linotype" w:hAnsi="Palatino Linotype"/>
        </w:rPr>
      </w:pPr>
      <w:r w:rsidRPr="0013589E">
        <w:rPr>
          <w:rFonts w:ascii="Palatino Linotype" w:hAnsi="Palatino Linotype"/>
        </w:rPr>
        <w:t>Sobre el particular, cabe traer a colación los artículos 2°, fracción II; 3°, fracción XI y 18, de la Ley de Transparencia y Acceso a la Información Pública del Estado de México y Municipios; los cuales disponen lo siguiente:</w:t>
      </w:r>
    </w:p>
    <w:p w14:paraId="504617A3" w14:textId="77777777" w:rsidR="007A4C5E" w:rsidRPr="0013589E" w:rsidRDefault="007A4C5E" w:rsidP="007A4C5E">
      <w:pPr>
        <w:spacing w:line="360" w:lineRule="auto"/>
        <w:jc w:val="both"/>
        <w:rPr>
          <w:rFonts w:ascii="Palatino Linotype" w:hAnsi="Palatino Linotype"/>
        </w:rPr>
      </w:pPr>
    </w:p>
    <w:p w14:paraId="71F5646C" w14:textId="47FDE18A" w:rsidR="007A4C5E" w:rsidRPr="007A4C5E" w:rsidRDefault="007A4C5E" w:rsidP="007A4C5E">
      <w:pPr>
        <w:pStyle w:val="Prrafodelista"/>
        <w:numPr>
          <w:ilvl w:val="0"/>
          <w:numId w:val="35"/>
        </w:numPr>
        <w:spacing w:line="360" w:lineRule="auto"/>
        <w:jc w:val="both"/>
        <w:rPr>
          <w:rFonts w:ascii="Palatino Linotype" w:hAnsi="Palatino Linotype"/>
        </w:rPr>
      </w:pPr>
      <w:r w:rsidRPr="0013589E">
        <w:rPr>
          <w:rFonts w:ascii="Palatino Linotype" w:hAnsi="Palatino Linotype"/>
        </w:rPr>
        <w:t>Que uno de los objetivos de la Ley es proveer lo necesario para garantizar a toda persona el derecho de acceso a la información pública;</w:t>
      </w:r>
    </w:p>
    <w:p w14:paraId="6E1A8888" w14:textId="77777777" w:rsidR="007A4C5E" w:rsidRPr="0013589E" w:rsidRDefault="007A4C5E" w:rsidP="007A4C5E">
      <w:pPr>
        <w:pStyle w:val="Prrafodelista"/>
        <w:numPr>
          <w:ilvl w:val="0"/>
          <w:numId w:val="35"/>
        </w:numPr>
        <w:spacing w:line="360" w:lineRule="auto"/>
        <w:jc w:val="both"/>
        <w:rPr>
          <w:rFonts w:ascii="Palatino Linotype" w:hAnsi="Palatino Linotype"/>
        </w:rPr>
      </w:pPr>
      <w:r w:rsidRPr="0013589E">
        <w:rPr>
          <w:rFonts w:ascii="Palatino Linotype" w:hAnsi="Palatino Linotype"/>
        </w:rPr>
        <w:lastRenderedPageBreak/>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0AF4A8A5" w14:textId="77777777" w:rsidR="007A4C5E" w:rsidRPr="0013589E" w:rsidRDefault="007A4C5E" w:rsidP="007A4C5E">
      <w:pPr>
        <w:pStyle w:val="Sinespaciado"/>
      </w:pPr>
    </w:p>
    <w:p w14:paraId="66F67052" w14:textId="77777777" w:rsidR="007A4C5E" w:rsidRPr="0013589E" w:rsidRDefault="007A4C5E" w:rsidP="007A4C5E">
      <w:pPr>
        <w:spacing w:line="360" w:lineRule="auto"/>
        <w:jc w:val="both"/>
        <w:rPr>
          <w:rFonts w:ascii="Palatino Linotype" w:hAnsi="Palatino Linotype"/>
        </w:rPr>
      </w:pPr>
      <w:r w:rsidRPr="0013589E">
        <w:rPr>
          <w:rFonts w:ascii="Palatino Linotype" w:hAnsi="Palatino Linotype"/>
        </w:rPr>
        <w:t>Aunado a lo que establece la Ley de Transparencia y Acceso a la Información Pública del Estado de México y Municipios, que establece lo siguiente:</w:t>
      </w:r>
    </w:p>
    <w:p w14:paraId="173FE457" w14:textId="77777777" w:rsidR="007A4C5E" w:rsidRPr="0013589E" w:rsidRDefault="007A4C5E" w:rsidP="007A4C5E">
      <w:pPr>
        <w:pStyle w:val="Sinespaciado"/>
      </w:pPr>
    </w:p>
    <w:p w14:paraId="09279C53" w14:textId="77777777" w:rsidR="007A4C5E" w:rsidRPr="0013589E" w:rsidRDefault="007A4C5E" w:rsidP="007A4C5E">
      <w:pPr>
        <w:pStyle w:val="Prrafodelista"/>
        <w:widowControl w:val="0"/>
        <w:autoSpaceDE w:val="0"/>
        <w:autoSpaceDN w:val="0"/>
        <w:adjustRightInd w:val="0"/>
        <w:ind w:left="567" w:right="616"/>
        <w:jc w:val="both"/>
        <w:rPr>
          <w:rFonts w:ascii="Palatino Linotype" w:hAnsi="Palatino Linotype"/>
          <w:i/>
          <w:sz w:val="22"/>
          <w:szCs w:val="22"/>
        </w:rPr>
      </w:pPr>
      <w:r w:rsidRPr="0013589E">
        <w:rPr>
          <w:rFonts w:ascii="Palatino Linotype" w:hAnsi="Palatino Linotype"/>
          <w:b/>
          <w:i/>
          <w:sz w:val="22"/>
          <w:szCs w:val="22"/>
        </w:rPr>
        <w:t>“Artículo 3.</w:t>
      </w:r>
      <w:r w:rsidRPr="0013589E">
        <w:rPr>
          <w:rFonts w:ascii="Palatino Linotype" w:hAnsi="Palatino Linotype"/>
          <w:i/>
          <w:sz w:val="22"/>
          <w:szCs w:val="22"/>
        </w:rPr>
        <w:t xml:space="preserve"> Para los efectos de la presente Ley se entenderá por:</w:t>
      </w:r>
    </w:p>
    <w:p w14:paraId="4FA4D0E7" w14:textId="77777777" w:rsidR="007A4C5E" w:rsidRPr="0013589E" w:rsidRDefault="007A4C5E" w:rsidP="007A4C5E">
      <w:pPr>
        <w:pStyle w:val="Prrafodelista"/>
        <w:widowControl w:val="0"/>
        <w:autoSpaceDE w:val="0"/>
        <w:autoSpaceDN w:val="0"/>
        <w:adjustRightInd w:val="0"/>
        <w:ind w:left="567" w:right="616"/>
        <w:jc w:val="both"/>
        <w:rPr>
          <w:rFonts w:ascii="Palatino Linotype" w:hAnsi="Palatino Linotype"/>
          <w:i/>
          <w:sz w:val="22"/>
          <w:szCs w:val="22"/>
        </w:rPr>
      </w:pPr>
    </w:p>
    <w:p w14:paraId="00EF02F7" w14:textId="77777777" w:rsidR="007A4C5E" w:rsidRPr="0013589E" w:rsidRDefault="007A4C5E" w:rsidP="007A4C5E">
      <w:pPr>
        <w:pStyle w:val="Prrafodelista"/>
        <w:widowControl w:val="0"/>
        <w:autoSpaceDE w:val="0"/>
        <w:autoSpaceDN w:val="0"/>
        <w:adjustRightInd w:val="0"/>
        <w:ind w:left="567" w:right="616"/>
        <w:jc w:val="both"/>
        <w:rPr>
          <w:rFonts w:ascii="Palatino Linotype" w:hAnsi="Palatino Linotype"/>
          <w:i/>
          <w:sz w:val="22"/>
          <w:szCs w:val="22"/>
        </w:rPr>
      </w:pPr>
      <w:r w:rsidRPr="0013589E">
        <w:rPr>
          <w:rFonts w:ascii="Palatino Linotype" w:hAnsi="Palatino Linotype"/>
          <w:b/>
          <w:i/>
          <w:sz w:val="22"/>
          <w:szCs w:val="22"/>
        </w:rPr>
        <w:t>XI.</w:t>
      </w:r>
      <w:r w:rsidRPr="0013589E">
        <w:rPr>
          <w:rFonts w:ascii="Palatino Linotype" w:hAnsi="Palatino Linotype"/>
          <w:i/>
          <w:sz w:val="22"/>
          <w:szCs w:val="22"/>
        </w:rPr>
        <w:t xml:space="preserve"> </w:t>
      </w:r>
      <w:r w:rsidRPr="0013589E">
        <w:rPr>
          <w:rFonts w:ascii="Palatino Linotype" w:hAnsi="Palatino Linotype"/>
          <w:b/>
          <w:i/>
          <w:sz w:val="22"/>
          <w:szCs w:val="22"/>
        </w:rPr>
        <w:t>Documento:</w:t>
      </w:r>
      <w:r w:rsidRPr="0013589E">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C51776C" w14:textId="77777777" w:rsidR="007A4C5E" w:rsidRPr="0013589E" w:rsidRDefault="007A4C5E" w:rsidP="007A4C5E">
      <w:pPr>
        <w:spacing w:line="360" w:lineRule="auto"/>
        <w:jc w:val="both"/>
        <w:rPr>
          <w:rFonts w:ascii="Palatino Linotype" w:hAnsi="Palatino Linotype" w:cs="Arial"/>
        </w:rPr>
      </w:pPr>
    </w:p>
    <w:p w14:paraId="0C5F6532" w14:textId="77777777" w:rsidR="007A4C5E" w:rsidRPr="0013589E" w:rsidRDefault="007A4C5E" w:rsidP="007A4C5E">
      <w:pPr>
        <w:spacing w:line="360" w:lineRule="auto"/>
        <w:jc w:val="both"/>
        <w:rPr>
          <w:rFonts w:ascii="Palatino Linotype" w:hAnsi="Palatino Linotype" w:cs="Arial"/>
        </w:rPr>
      </w:pPr>
      <w:r w:rsidRPr="0013589E">
        <w:rPr>
          <w:rFonts w:ascii="Palatino Linotype" w:hAnsi="Palatino Linotype" w:cs="Arial"/>
        </w:rPr>
        <w:t xml:space="preserve">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w:t>
      </w:r>
      <w:r w:rsidRPr="0013589E">
        <w:rPr>
          <w:rFonts w:ascii="Palatino Linotype" w:hAnsi="Palatino Linotype" w:cs="Arial"/>
        </w:rPr>
        <w:lastRenderedPageBreak/>
        <w:t>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42B9F107" w14:textId="77777777" w:rsidR="007A4C5E" w:rsidRPr="0013589E" w:rsidRDefault="007A4C5E" w:rsidP="007A4C5E">
      <w:pPr>
        <w:spacing w:line="360" w:lineRule="auto"/>
        <w:jc w:val="both"/>
        <w:rPr>
          <w:rFonts w:ascii="Palatino Linotype" w:hAnsi="Palatino Linotype" w:cs="Arial"/>
        </w:rPr>
      </w:pPr>
    </w:p>
    <w:p w14:paraId="7260666B" w14:textId="77777777" w:rsidR="007A4C5E" w:rsidRPr="0013589E" w:rsidRDefault="007A4C5E" w:rsidP="007A4C5E">
      <w:pPr>
        <w:spacing w:line="360" w:lineRule="auto"/>
        <w:jc w:val="both"/>
        <w:rPr>
          <w:rFonts w:ascii="Palatino Linotype" w:hAnsi="Palatino Linotype" w:cs="Arial"/>
        </w:rPr>
      </w:pPr>
      <w:r w:rsidRPr="0013589E">
        <w:rPr>
          <w:rFonts w:ascii="Palatino Linotype" w:eastAsia="Calibri" w:hAnsi="Palatino Linotype" w:cs="Arial"/>
        </w:rPr>
        <w:t>Así también, se dispone que</w:t>
      </w:r>
      <w:r w:rsidRPr="0013589E">
        <w:rPr>
          <w:rFonts w:ascii="Palatino Linotype" w:hAnsi="Palatino Linotype"/>
        </w:rPr>
        <w:t xml:space="preserve"> </w:t>
      </w:r>
      <w:r w:rsidRPr="0013589E">
        <w:rPr>
          <w:rFonts w:ascii="Palatino Linotype" w:eastAsia="Calibri" w:hAnsi="Palatino Linotype" w:cs="Arial"/>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7745FEA5" w14:textId="77777777" w:rsidR="007A4C5E" w:rsidRPr="0013589E" w:rsidRDefault="007A4C5E" w:rsidP="007A4C5E">
      <w:pPr>
        <w:spacing w:line="360" w:lineRule="auto"/>
        <w:jc w:val="both"/>
        <w:rPr>
          <w:rFonts w:ascii="Palatino Linotype" w:hAnsi="Palatino Linotype" w:cs="Arial"/>
        </w:rPr>
      </w:pPr>
    </w:p>
    <w:p w14:paraId="5346EFCF" w14:textId="77777777" w:rsidR="007A4C5E" w:rsidRPr="0013589E" w:rsidRDefault="007A4C5E" w:rsidP="007A4C5E">
      <w:pPr>
        <w:spacing w:line="360" w:lineRule="auto"/>
        <w:jc w:val="both"/>
        <w:rPr>
          <w:rFonts w:ascii="Palatino Linotype" w:hAnsi="Palatino Linotype" w:cs="Arial"/>
        </w:rPr>
      </w:pPr>
      <w:r w:rsidRPr="0013589E">
        <w:rPr>
          <w:rFonts w:ascii="Palatino Linotype" w:hAnsi="Palatino Linotype" w:cs="Arial"/>
        </w:rPr>
        <w:t xml:space="preserve">Conforme a lo anterior, se advierte que el derecho de acceso a la información, consiste en una prerrogativa de cualquier persona, a solicitar información pública que conste en documentos generados, obtenidos, adquiridos, transformados o que tengan en posesión los Sujetos Obligados. </w:t>
      </w:r>
    </w:p>
    <w:p w14:paraId="148FB9EF" w14:textId="77777777" w:rsidR="007A4C5E" w:rsidRDefault="007A4C5E" w:rsidP="00E50A21">
      <w:pPr>
        <w:autoSpaceDE w:val="0"/>
        <w:autoSpaceDN w:val="0"/>
        <w:adjustRightInd w:val="0"/>
        <w:spacing w:line="360" w:lineRule="auto"/>
        <w:ind w:right="-141"/>
        <w:jc w:val="both"/>
        <w:rPr>
          <w:rFonts w:ascii="Palatino Linotype" w:hAnsi="Palatino Linotype" w:cs="Arial"/>
        </w:rPr>
      </w:pPr>
    </w:p>
    <w:p w14:paraId="00537876" w14:textId="7B27034A" w:rsidR="009E0B9B" w:rsidRDefault="007A4C5E" w:rsidP="007A4C5E">
      <w:pPr>
        <w:autoSpaceDE w:val="0"/>
        <w:autoSpaceDN w:val="0"/>
        <w:adjustRightInd w:val="0"/>
        <w:spacing w:line="360" w:lineRule="auto"/>
        <w:ind w:right="-141"/>
        <w:jc w:val="both"/>
        <w:rPr>
          <w:rFonts w:ascii="Palatino Linotype" w:hAnsi="Palatino Linotype" w:cs="Arial"/>
        </w:rPr>
      </w:pPr>
      <w:r w:rsidRPr="007A4C5E">
        <w:rPr>
          <w:rFonts w:ascii="Palatino Linotype" w:hAnsi="Palatino Linotype" w:cs="Arial"/>
        </w:rPr>
        <w:t xml:space="preserve">En conclusión, se debe realizar una nueva búsqueda exhaustiva y razonable dentro de las áreas competentes del </w:t>
      </w:r>
      <w:r w:rsidRPr="007A4C5E">
        <w:rPr>
          <w:rFonts w:ascii="Palatino Linotype" w:hAnsi="Palatino Linotype" w:cs="Arial"/>
          <w:b/>
        </w:rPr>
        <w:t>Sujeto Obligado</w:t>
      </w:r>
      <w:r w:rsidRPr="007A4C5E">
        <w:rPr>
          <w:rFonts w:ascii="Palatino Linotype" w:hAnsi="Palatino Linotype" w:cs="Arial"/>
        </w:rPr>
        <w:t>, a fin de agotar todas las instancias pertinentes para la localización de la información solicitada.</w:t>
      </w:r>
      <w:bookmarkStart w:id="0" w:name="_Hlk22897875"/>
    </w:p>
    <w:p w14:paraId="22B623BF" w14:textId="11F30005" w:rsidR="00B80855" w:rsidRDefault="00B80855" w:rsidP="007A4C5E">
      <w:pPr>
        <w:autoSpaceDE w:val="0"/>
        <w:autoSpaceDN w:val="0"/>
        <w:adjustRightInd w:val="0"/>
        <w:spacing w:line="360" w:lineRule="auto"/>
        <w:ind w:right="-141"/>
        <w:jc w:val="both"/>
        <w:rPr>
          <w:rFonts w:ascii="Palatino Linotype" w:hAnsi="Palatino Linotype" w:cs="Arial"/>
        </w:rPr>
      </w:pPr>
    </w:p>
    <w:p w14:paraId="78C31275" w14:textId="77777777" w:rsidR="00B80855" w:rsidRPr="00B80855" w:rsidRDefault="00B80855" w:rsidP="00B80855">
      <w:pPr>
        <w:spacing w:line="360" w:lineRule="auto"/>
        <w:contextualSpacing/>
        <w:jc w:val="both"/>
        <w:rPr>
          <w:rFonts w:ascii="Palatino Linotype" w:eastAsiaTheme="minorHAnsi" w:hAnsi="Palatino Linotype" w:cstheme="minorBidi"/>
          <w:lang w:eastAsia="en-US"/>
        </w:rPr>
      </w:pPr>
      <w:r w:rsidRPr="00B80855">
        <w:rPr>
          <w:rFonts w:ascii="Palatino Linotype" w:eastAsiaTheme="minorHAnsi" w:hAnsi="Palatino Linotype" w:cs="Arial"/>
          <w:color w:val="000000"/>
          <w:lang w:val="es-ES_tradnl" w:eastAsia="en-US"/>
        </w:rPr>
        <w:t xml:space="preserve">Finalmente, con relación a las modalidad de entrega de la información </w:t>
      </w:r>
      <w:r w:rsidRPr="00B80855">
        <w:rPr>
          <w:rFonts w:ascii="Palatino Linotype" w:eastAsiaTheme="minorHAnsi" w:hAnsi="Palatino Linotype" w:cs="Arial"/>
          <w:i/>
          <w:color w:val="000000"/>
          <w:lang w:val="es-ES_tradnl" w:eastAsia="en-US"/>
        </w:rPr>
        <w:t>“…</w:t>
      </w:r>
      <w:proofErr w:type="spellStart"/>
      <w:r w:rsidRPr="00B80855">
        <w:rPr>
          <w:rFonts w:ascii="Palatino Linotype" w:hAnsi="Palatino Linotype"/>
          <w:i/>
          <w:lang w:val="es-ES_tradnl"/>
        </w:rPr>
        <w:t>usb</w:t>
      </w:r>
      <w:proofErr w:type="spellEnd"/>
      <w:r w:rsidRPr="00B80855">
        <w:rPr>
          <w:rFonts w:ascii="Palatino Linotype" w:hAnsi="Palatino Linotype"/>
          <w:i/>
          <w:lang w:val="es-ES_tradnl"/>
        </w:rPr>
        <w:t xml:space="preserve">, </w:t>
      </w:r>
      <w:proofErr w:type="spellStart"/>
      <w:r w:rsidRPr="00B80855">
        <w:rPr>
          <w:rFonts w:ascii="Palatino Linotype" w:hAnsi="Palatino Linotype"/>
          <w:i/>
          <w:lang w:val="es-ES_tradnl"/>
        </w:rPr>
        <w:t>sd</w:t>
      </w:r>
      <w:proofErr w:type="spellEnd"/>
      <w:r w:rsidRPr="00B80855">
        <w:rPr>
          <w:rFonts w:ascii="Palatino Linotype" w:hAnsi="Palatino Linotype"/>
          <w:i/>
          <w:lang w:val="es-ES_tradnl"/>
        </w:rPr>
        <w:t xml:space="preserve"> y </w:t>
      </w:r>
      <w:proofErr w:type="spellStart"/>
      <w:r w:rsidRPr="00B80855">
        <w:rPr>
          <w:rFonts w:ascii="Palatino Linotype" w:hAnsi="Palatino Linotype"/>
          <w:i/>
          <w:lang w:val="es-ES_tradnl"/>
        </w:rPr>
        <w:t>cd-rom</w:t>
      </w:r>
      <w:proofErr w:type="spellEnd"/>
      <w:r w:rsidRPr="00B80855">
        <w:rPr>
          <w:rFonts w:ascii="Palatino Linotype" w:hAnsi="Palatino Linotype"/>
          <w:i/>
          <w:lang w:val="es-ES_tradnl"/>
        </w:rPr>
        <w:t xml:space="preserve">.” </w:t>
      </w:r>
      <w:r w:rsidRPr="00B80855">
        <w:rPr>
          <w:rFonts w:ascii="Palatino Linotype" w:hAnsi="Palatino Linotype"/>
          <w:lang w:val="es-ES_tradnl"/>
        </w:rPr>
        <w:t xml:space="preserve">es menester señalar que se encuentran reguladas por el </w:t>
      </w:r>
      <w:r w:rsidRPr="00B80855">
        <w:rPr>
          <w:rFonts w:ascii="Palatino Linotype" w:eastAsiaTheme="minorHAnsi" w:hAnsi="Palatino Linotype" w:cstheme="minorBidi"/>
          <w:lang w:eastAsia="en-US"/>
        </w:rPr>
        <w:t xml:space="preserve">Código Financiero del </w:t>
      </w:r>
      <w:r w:rsidRPr="00B80855">
        <w:rPr>
          <w:rFonts w:ascii="Palatino Linotype" w:eastAsiaTheme="minorHAnsi" w:hAnsi="Palatino Linotype" w:cstheme="minorBidi"/>
          <w:lang w:eastAsia="en-US"/>
        </w:rPr>
        <w:lastRenderedPageBreak/>
        <w:t xml:space="preserve">Estado de México y Municipios en su artículo 148, fracciones III y IV, aplicable al </w:t>
      </w:r>
      <w:r w:rsidRPr="00B80855">
        <w:rPr>
          <w:rFonts w:ascii="Palatino Linotype" w:eastAsiaTheme="minorHAnsi" w:hAnsi="Palatino Linotype" w:cstheme="minorBidi"/>
          <w:b/>
          <w:lang w:eastAsia="en-US"/>
        </w:rPr>
        <w:t xml:space="preserve">Sujeto Obligado </w:t>
      </w:r>
      <w:r w:rsidRPr="00B80855">
        <w:rPr>
          <w:rFonts w:ascii="Palatino Linotype" w:eastAsiaTheme="minorHAnsi" w:hAnsi="Palatino Linotype" w:cstheme="minorBidi"/>
          <w:lang w:eastAsia="en-US"/>
        </w:rPr>
        <w:t xml:space="preserve">al estar incluido en el Título Cuarto “De los Ingresos de los Municipios”, Capítulo segundo “De los Derechos”, Sección cuarta “De los Derechos por Servicios Prestados por Autoridades Fiscales, Administrativas y de Acceso a la Información Pública”, porción normativa que dispone a la literalidad lo siguiente: </w:t>
      </w:r>
    </w:p>
    <w:p w14:paraId="6EA7FBC7" w14:textId="77777777" w:rsidR="00B80855" w:rsidRPr="00B80855" w:rsidRDefault="00B80855" w:rsidP="00B80855">
      <w:pPr>
        <w:spacing w:line="360" w:lineRule="auto"/>
        <w:contextualSpacing/>
        <w:jc w:val="both"/>
        <w:rPr>
          <w:rFonts w:ascii="Palatino Linotype" w:eastAsiaTheme="minorHAnsi" w:hAnsi="Palatino Linotype" w:cstheme="minorBidi"/>
          <w:lang w:eastAsia="en-US"/>
        </w:rPr>
      </w:pPr>
    </w:p>
    <w:p w14:paraId="3D72E313" w14:textId="77777777" w:rsidR="00B80855" w:rsidRPr="00B80855" w:rsidRDefault="00B80855" w:rsidP="00B80855">
      <w:pPr>
        <w:ind w:left="567" w:right="851"/>
        <w:jc w:val="both"/>
        <w:rPr>
          <w:rFonts w:ascii="Palatino Linotype" w:eastAsiaTheme="minorHAnsi" w:hAnsi="Palatino Linotype" w:cs="Arial"/>
          <w:i/>
          <w:sz w:val="22"/>
          <w:szCs w:val="22"/>
          <w:lang w:val="es-MX" w:eastAsia="en-US"/>
        </w:rPr>
      </w:pPr>
      <w:r w:rsidRPr="00B80855">
        <w:rPr>
          <w:rFonts w:ascii="Palatino Linotype" w:eastAsiaTheme="minorHAnsi" w:hAnsi="Palatino Linotype" w:cs="Arial"/>
          <w:b/>
          <w:i/>
          <w:sz w:val="22"/>
          <w:szCs w:val="22"/>
          <w:lang w:eastAsia="en-US"/>
        </w:rPr>
        <w:t xml:space="preserve"> </w:t>
      </w:r>
      <w:r w:rsidRPr="00B80855">
        <w:rPr>
          <w:rFonts w:ascii="Palatino Linotype" w:eastAsiaTheme="minorHAnsi" w:hAnsi="Palatino Linotype" w:cs="Arial"/>
          <w:b/>
          <w:i/>
          <w:sz w:val="22"/>
          <w:szCs w:val="22"/>
          <w:lang w:val="es-MX" w:eastAsia="en-US"/>
        </w:rPr>
        <w:t xml:space="preserve">“Artículo 148.- </w:t>
      </w:r>
      <w:r w:rsidRPr="00B80855">
        <w:rPr>
          <w:rFonts w:ascii="Palatino Linotype" w:eastAsiaTheme="minorHAnsi" w:hAnsi="Palatino Linotype" w:cs="Arial"/>
          <w:i/>
          <w:sz w:val="22"/>
          <w:szCs w:val="22"/>
          <w:lang w:val="es-MX" w:eastAsia="en-US"/>
        </w:rPr>
        <w:t xml:space="preserve">Por la expedición de documentos solicitados en el ejercicio del derecho de acceso a la información pública, se pagarán los derechos conforme a lo siguiente: </w:t>
      </w:r>
    </w:p>
    <w:p w14:paraId="7B7E2B63" w14:textId="77777777" w:rsidR="00B80855" w:rsidRPr="00B80855" w:rsidRDefault="00B80855" w:rsidP="00B80855">
      <w:pPr>
        <w:ind w:left="567" w:right="851"/>
        <w:jc w:val="center"/>
        <w:rPr>
          <w:rFonts w:ascii="Palatino Linotype" w:eastAsiaTheme="minorHAnsi" w:hAnsi="Palatino Linotype" w:cs="Arial"/>
          <w:b/>
          <w:i/>
          <w:sz w:val="22"/>
          <w:szCs w:val="22"/>
          <w:lang w:val="es-MX" w:eastAsia="en-US"/>
        </w:rPr>
      </w:pPr>
    </w:p>
    <w:p w14:paraId="32536CDA" w14:textId="77777777" w:rsidR="00B80855" w:rsidRPr="00B80855" w:rsidRDefault="00B80855" w:rsidP="00B80855">
      <w:pPr>
        <w:ind w:left="567" w:right="851"/>
        <w:jc w:val="center"/>
        <w:rPr>
          <w:rFonts w:ascii="Palatino Linotype" w:eastAsiaTheme="minorHAnsi" w:hAnsi="Palatino Linotype" w:cs="Arial"/>
          <w:b/>
          <w:i/>
          <w:sz w:val="22"/>
          <w:szCs w:val="22"/>
          <w:lang w:val="es-MX" w:eastAsia="en-US"/>
        </w:rPr>
      </w:pPr>
      <w:r w:rsidRPr="00B80855">
        <w:rPr>
          <w:rFonts w:ascii="Palatino Linotype" w:eastAsiaTheme="minorHAnsi" w:hAnsi="Palatino Linotype" w:cs="Arial"/>
          <w:b/>
          <w:i/>
          <w:sz w:val="22"/>
          <w:szCs w:val="22"/>
          <w:lang w:val="es-MX" w:eastAsia="en-US"/>
        </w:rPr>
        <w:t>TARIFA</w:t>
      </w:r>
    </w:p>
    <w:p w14:paraId="4583B2A6" w14:textId="77777777" w:rsidR="00B80855" w:rsidRPr="00B80855" w:rsidRDefault="00B80855" w:rsidP="00B80855">
      <w:pPr>
        <w:ind w:left="567" w:right="851"/>
        <w:jc w:val="both"/>
        <w:rPr>
          <w:rFonts w:ascii="Palatino Linotype" w:eastAsiaTheme="minorHAnsi" w:hAnsi="Palatino Linotype" w:cs="Arial"/>
          <w:b/>
          <w:i/>
          <w:sz w:val="22"/>
          <w:szCs w:val="22"/>
          <w:lang w:val="es-MX" w:eastAsia="en-US"/>
        </w:rPr>
      </w:pPr>
      <w:r w:rsidRPr="00B80855">
        <w:rPr>
          <w:rFonts w:ascii="Palatino Linotype" w:eastAsiaTheme="minorHAnsi" w:hAnsi="Palatino Linotype" w:cs="Arial"/>
          <w:i/>
          <w:noProof/>
          <w:sz w:val="22"/>
          <w:szCs w:val="22"/>
          <w:lang w:val="es-MX" w:eastAsia="es-MX"/>
        </w:rPr>
        <mc:AlternateContent>
          <mc:Choice Requires="wps">
            <w:drawing>
              <wp:anchor distT="0" distB="0" distL="114300" distR="114300" simplePos="0" relativeHeight="251672576" behindDoc="0" locked="0" layoutInCell="1" allowOverlap="1" wp14:anchorId="5518CA0C" wp14:editId="330C22A6">
                <wp:simplePos x="0" y="0"/>
                <wp:positionH relativeFrom="column">
                  <wp:posOffset>3271520</wp:posOffset>
                </wp:positionH>
                <wp:positionV relativeFrom="paragraph">
                  <wp:posOffset>281940</wp:posOffset>
                </wp:positionV>
                <wp:extent cx="2457450" cy="927100"/>
                <wp:effectExtent l="0" t="0" r="0" b="6350"/>
                <wp:wrapNone/>
                <wp:docPr id="8" name="Cuadro de texto 8"/>
                <wp:cNvGraphicFramePr/>
                <a:graphic xmlns:a="http://schemas.openxmlformats.org/drawingml/2006/main">
                  <a:graphicData uri="http://schemas.microsoft.com/office/word/2010/wordprocessingShape">
                    <wps:wsp>
                      <wps:cNvSpPr txBox="1"/>
                      <wps:spPr>
                        <a:xfrm>
                          <a:off x="0" y="0"/>
                          <a:ext cx="2457450" cy="927100"/>
                        </a:xfrm>
                        <a:prstGeom prst="rect">
                          <a:avLst/>
                        </a:prstGeom>
                        <a:noFill/>
                        <a:ln w="6350">
                          <a:noFill/>
                        </a:ln>
                        <a:effectLst/>
                      </wps:spPr>
                      <wps:txbx>
                        <w:txbxContent>
                          <w:p w14:paraId="2E66FB28" w14:textId="77777777" w:rsidR="00171DF8" w:rsidRDefault="00171DF8" w:rsidP="00B80855">
                            <w:pPr>
                              <w:jc w:val="both"/>
                              <w:rPr>
                                <w:rFonts w:ascii="Palatino Linotype" w:hAnsi="Palatino Linotype"/>
                                <w:b/>
                                <w:i/>
                              </w:rPr>
                            </w:pPr>
                            <w:r>
                              <w:rPr>
                                <w:rFonts w:ascii="Palatino Linotype" w:hAnsi="Palatino Linotype"/>
                                <w:b/>
                                <w:i/>
                              </w:rPr>
                              <w:t>NÚMERO DE VECES EL VALOR DIARIO DE LA UNIDAD DE MEDIDA Y ACTUALIZACIÓN VIGENTE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18CA0C" id="_x0000_t202" coordsize="21600,21600" o:spt="202" path="m,l,21600r21600,l21600,xe">
                <v:stroke joinstyle="miter"/>
                <v:path gradientshapeok="t" o:connecttype="rect"/>
              </v:shapetype>
              <v:shape id="Cuadro de texto 8" o:spid="_x0000_s1026" type="#_x0000_t202" style="position:absolute;left:0;text-align:left;margin-left:257.6pt;margin-top:22.2pt;width:193.5pt;height:7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" filled="f" stroked="f" strokeweight=".5pt">
                <v:textbox>
                  <w:txbxContent>
                    <w:p w14:paraId="2E66FB28" w14:textId="77777777" w:rsidR="00171DF8" w:rsidRDefault="00171DF8" w:rsidP="00B80855">
                      <w:pPr>
                        <w:jc w:val="both"/>
                        <w:rPr>
                          <w:rFonts w:ascii="Palatino Linotype" w:hAnsi="Palatino Linotype"/>
                          <w:b/>
                          <w:i/>
                        </w:rPr>
                      </w:pPr>
                      <w:r>
                        <w:rPr>
                          <w:rFonts w:ascii="Palatino Linotype" w:hAnsi="Palatino Linotype"/>
                          <w:b/>
                          <w:i/>
                        </w:rPr>
                        <w:t>NÚMERO DE VECES EL VALOR DIARIO DE LA UNIDAD DE MEDIDA Y ACTUALIZACIÓN VIGENTE</w:t>
                      </w:r>
                    </w:p>
                  </w:txbxContent>
                </v:textbox>
              </v:shape>
            </w:pict>
          </mc:Fallback>
        </mc:AlternateContent>
      </w:r>
    </w:p>
    <w:p w14:paraId="686960C5" w14:textId="77777777" w:rsidR="00B80855" w:rsidRPr="00B80855" w:rsidRDefault="00B80855" w:rsidP="00B80855">
      <w:pPr>
        <w:ind w:left="567" w:right="851"/>
        <w:jc w:val="both"/>
        <w:rPr>
          <w:rFonts w:ascii="Palatino Linotype" w:eastAsiaTheme="minorHAnsi" w:hAnsi="Palatino Linotype" w:cs="Arial"/>
          <w:b/>
          <w:i/>
          <w:sz w:val="22"/>
          <w:szCs w:val="22"/>
          <w:lang w:val="es-MX" w:eastAsia="en-US"/>
        </w:rPr>
      </w:pPr>
    </w:p>
    <w:p w14:paraId="2DB256EF" w14:textId="77777777" w:rsidR="00B80855" w:rsidRPr="00B80855" w:rsidRDefault="00B80855" w:rsidP="00B80855">
      <w:pPr>
        <w:ind w:left="567" w:right="851"/>
        <w:jc w:val="both"/>
        <w:rPr>
          <w:rFonts w:ascii="Palatino Linotype" w:eastAsiaTheme="minorHAnsi" w:hAnsi="Palatino Linotype" w:cs="Arial"/>
          <w:b/>
          <w:i/>
          <w:sz w:val="22"/>
          <w:szCs w:val="22"/>
          <w:lang w:val="es-MX" w:eastAsia="en-US"/>
        </w:rPr>
      </w:pPr>
      <w:r w:rsidRPr="00B80855">
        <w:rPr>
          <w:rFonts w:ascii="Palatino Linotype" w:eastAsiaTheme="minorHAnsi" w:hAnsi="Palatino Linotype" w:cs="Arial"/>
          <w:b/>
          <w:i/>
          <w:sz w:val="22"/>
          <w:szCs w:val="22"/>
          <w:lang w:val="es-MX" w:eastAsia="en-US"/>
        </w:rPr>
        <w:t xml:space="preserve">Concepto           </w:t>
      </w:r>
      <w:r w:rsidRPr="00B80855">
        <w:rPr>
          <w:rFonts w:ascii="Palatino Linotype" w:eastAsiaTheme="minorHAnsi" w:hAnsi="Palatino Linotype" w:cs="Arial"/>
          <w:b/>
          <w:i/>
          <w:sz w:val="22"/>
          <w:szCs w:val="22"/>
          <w:lang w:val="es-MX" w:eastAsia="en-US"/>
        </w:rPr>
        <w:tab/>
      </w:r>
      <w:r w:rsidRPr="00B80855">
        <w:rPr>
          <w:rFonts w:ascii="Palatino Linotype" w:eastAsiaTheme="minorHAnsi" w:hAnsi="Palatino Linotype" w:cs="Arial"/>
          <w:b/>
          <w:i/>
          <w:sz w:val="22"/>
          <w:szCs w:val="22"/>
          <w:lang w:val="es-MX" w:eastAsia="en-US"/>
        </w:rPr>
        <w:tab/>
      </w:r>
      <w:r w:rsidRPr="00B80855">
        <w:rPr>
          <w:rFonts w:ascii="Palatino Linotype" w:eastAsiaTheme="minorHAnsi" w:hAnsi="Palatino Linotype" w:cs="Arial"/>
          <w:b/>
          <w:i/>
          <w:sz w:val="22"/>
          <w:szCs w:val="22"/>
          <w:lang w:val="es-MX" w:eastAsia="en-US"/>
        </w:rPr>
        <w:tab/>
      </w:r>
      <w:r w:rsidRPr="00B80855">
        <w:rPr>
          <w:rFonts w:ascii="Palatino Linotype" w:eastAsiaTheme="minorHAnsi" w:hAnsi="Palatino Linotype" w:cs="Arial"/>
          <w:b/>
          <w:i/>
          <w:sz w:val="22"/>
          <w:szCs w:val="22"/>
          <w:lang w:val="es-MX" w:eastAsia="en-US"/>
        </w:rPr>
        <w:tab/>
      </w:r>
      <w:r w:rsidRPr="00B80855">
        <w:rPr>
          <w:rFonts w:ascii="Palatino Linotype" w:eastAsiaTheme="minorHAnsi" w:hAnsi="Palatino Linotype" w:cs="Arial"/>
          <w:b/>
          <w:i/>
          <w:sz w:val="22"/>
          <w:szCs w:val="22"/>
          <w:lang w:val="es-MX" w:eastAsia="en-US"/>
        </w:rPr>
        <w:tab/>
        <w:t xml:space="preserve"> </w:t>
      </w:r>
    </w:p>
    <w:p w14:paraId="2DBDE1D9" w14:textId="77777777" w:rsidR="00B80855" w:rsidRPr="00B80855" w:rsidRDefault="00B80855" w:rsidP="00B80855">
      <w:pPr>
        <w:ind w:left="567" w:right="851"/>
        <w:jc w:val="both"/>
        <w:rPr>
          <w:rFonts w:ascii="Palatino Linotype" w:eastAsiaTheme="minorHAnsi" w:hAnsi="Palatino Linotype" w:cs="Arial"/>
          <w:i/>
          <w:sz w:val="22"/>
          <w:szCs w:val="22"/>
          <w:lang w:val="es-MX" w:eastAsia="en-US"/>
        </w:rPr>
      </w:pPr>
    </w:p>
    <w:p w14:paraId="688DFF32" w14:textId="77777777" w:rsidR="00B80855" w:rsidRPr="00B80855" w:rsidRDefault="00B80855" w:rsidP="00B80855">
      <w:pPr>
        <w:ind w:left="567" w:right="851"/>
        <w:jc w:val="both"/>
        <w:rPr>
          <w:rFonts w:ascii="Palatino Linotype" w:eastAsiaTheme="minorHAnsi" w:hAnsi="Palatino Linotype" w:cs="Arial"/>
          <w:i/>
          <w:sz w:val="22"/>
          <w:szCs w:val="22"/>
          <w:lang w:val="es-MX" w:eastAsia="en-US"/>
        </w:rPr>
      </w:pPr>
    </w:p>
    <w:p w14:paraId="2A84184D" w14:textId="77777777" w:rsidR="00B80855" w:rsidRPr="00B80855" w:rsidRDefault="00B80855" w:rsidP="00B80855">
      <w:pPr>
        <w:ind w:left="567" w:right="851"/>
        <w:jc w:val="both"/>
        <w:rPr>
          <w:rFonts w:ascii="Palatino Linotype" w:eastAsiaTheme="minorHAnsi" w:hAnsi="Palatino Linotype" w:cs="Arial"/>
          <w:i/>
          <w:sz w:val="22"/>
          <w:szCs w:val="22"/>
          <w:lang w:val="es-MX" w:eastAsia="en-US"/>
        </w:rPr>
      </w:pPr>
    </w:p>
    <w:p w14:paraId="28A51478" w14:textId="77777777" w:rsidR="00B80855" w:rsidRPr="00B80855" w:rsidRDefault="00B80855" w:rsidP="00B80855">
      <w:pPr>
        <w:ind w:left="567" w:right="851"/>
        <w:jc w:val="both"/>
        <w:rPr>
          <w:rFonts w:ascii="Palatino Linotype" w:eastAsiaTheme="minorHAnsi" w:hAnsi="Palatino Linotype" w:cs="Arial"/>
          <w:i/>
          <w:sz w:val="22"/>
          <w:szCs w:val="22"/>
          <w:lang w:val="es-MX" w:eastAsia="en-US"/>
        </w:rPr>
      </w:pPr>
      <w:r w:rsidRPr="00B80855">
        <w:rPr>
          <w:rFonts w:ascii="Palatino Linotype" w:eastAsiaTheme="minorHAnsi" w:hAnsi="Palatino Linotype" w:cs="Arial"/>
          <w:i/>
          <w:sz w:val="22"/>
          <w:szCs w:val="22"/>
          <w:lang w:val="es-MX" w:eastAsia="en-US"/>
        </w:rPr>
        <w:t>(…)</w:t>
      </w:r>
      <w:r w:rsidRPr="00B80855">
        <w:rPr>
          <w:rFonts w:ascii="Palatino Linotype" w:eastAsiaTheme="minorHAnsi" w:hAnsi="Palatino Linotype" w:cs="Arial"/>
          <w:b/>
          <w:i/>
          <w:sz w:val="22"/>
          <w:szCs w:val="22"/>
          <w:lang w:val="es-MX" w:eastAsia="en-US"/>
        </w:rPr>
        <w:t xml:space="preserve">                                          </w:t>
      </w:r>
    </w:p>
    <w:p w14:paraId="600F18E8" w14:textId="77777777" w:rsidR="00B80855" w:rsidRPr="00B80855" w:rsidRDefault="00B80855" w:rsidP="00B80855">
      <w:pPr>
        <w:ind w:left="567" w:right="851"/>
        <w:jc w:val="both"/>
        <w:rPr>
          <w:rFonts w:ascii="Palatino Linotype" w:eastAsiaTheme="minorHAnsi" w:hAnsi="Palatino Linotype" w:cs="Arial"/>
          <w:i/>
          <w:sz w:val="22"/>
          <w:szCs w:val="22"/>
          <w:lang w:val="es-MX" w:eastAsia="en-US"/>
        </w:rPr>
      </w:pPr>
      <w:r w:rsidRPr="00B80855">
        <w:rPr>
          <w:rFonts w:ascii="Palatino Linotype" w:eastAsiaTheme="minorHAnsi" w:hAnsi="Palatino Linotype" w:cs="Arial"/>
          <w:i/>
          <w:sz w:val="22"/>
          <w:szCs w:val="22"/>
          <w:lang w:val="es-MX" w:eastAsia="en-US"/>
        </w:rPr>
        <w:t xml:space="preserve">III. Por la expedición de la información  en medios magnéticos </w:t>
      </w:r>
      <w:r w:rsidRPr="00B80855">
        <w:rPr>
          <w:rFonts w:ascii="Palatino Linotype" w:eastAsiaTheme="minorHAnsi" w:hAnsi="Palatino Linotype" w:cs="Arial"/>
          <w:i/>
          <w:sz w:val="22"/>
          <w:szCs w:val="22"/>
          <w:lang w:val="es-MX" w:eastAsia="en-US"/>
        </w:rPr>
        <w:tab/>
        <w:t>0.224</w:t>
      </w:r>
    </w:p>
    <w:p w14:paraId="3E3B69E7" w14:textId="77777777" w:rsidR="00B80855" w:rsidRPr="00B80855" w:rsidRDefault="00B80855" w:rsidP="00B80855">
      <w:pPr>
        <w:ind w:left="567" w:right="851"/>
        <w:jc w:val="both"/>
        <w:rPr>
          <w:rFonts w:ascii="Palatino Linotype" w:eastAsiaTheme="minorHAnsi" w:hAnsi="Palatino Linotype" w:cs="Arial"/>
          <w:i/>
          <w:sz w:val="22"/>
          <w:szCs w:val="22"/>
          <w:lang w:val="es-MX" w:eastAsia="en-US"/>
        </w:rPr>
      </w:pPr>
      <w:r w:rsidRPr="00B80855">
        <w:rPr>
          <w:rFonts w:ascii="Palatino Linotype" w:eastAsiaTheme="minorHAnsi" w:hAnsi="Palatino Linotype" w:cs="Arial"/>
          <w:i/>
          <w:sz w:val="22"/>
          <w:szCs w:val="22"/>
          <w:lang w:val="es-MX" w:eastAsia="en-US"/>
        </w:rPr>
        <w:t>IV. Para la expedición de información en disco compacto</w:t>
      </w:r>
      <w:r w:rsidRPr="00B80855">
        <w:rPr>
          <w:rFonts w:ascii="Palatino Linotype" w:eastAsiaTheme="minorHAnsi" w:hAnsi="Palatino Linotype" w:cs="Arial"/>
          <w:i/>
          <w:sz w:val="22"/>
          <w:szCs w:val="22"/>
          <w:lang w:val="es-MX" w:eastAsia="en-US"/>
        </w:rPr>
        <w:tab/>
      </w:r>
      <w:r w:rsidRPr="00B80855">
        <w:rPr>
          <w:rFonts w:ascii="Palatino Linotype" w:eastAsiaTheme="minorHAnsi" w:hAnsi="Palatino Linotype" w:cs="Arial"/>
          <w:i/>
          <w:sz w:val="22"/>
          <w:szCs w:val="22"/>
          <w:lang w:val="es-MX" w:eastAsia="en-US"/>
        </w:rPr>
        <w:tab/>
        <w:t>0.336</w:t>
      </w:r>
    </w:p>
    <w:p w14:paraId="085A92CC" w14:textId="77777777" w:rsidR="00B80855" w:rsidRPr="00B80855" w:rsidRDefault="00B80855" w:rsidP="00B80855">
      <w:pPr>
        <w:ind w:left="567" w:right="851"/>
        <w:jc w:val="both"/>
        <w:rPr>
          <w:rFonts w:ascii="Palatino Linotype" w:eastAsiaTheme="minorHAnsi" w:hAnsi="Palatino Linotype" w:cs="Arial"/>
          <w:i/>
          <w:sz w:val="22"/>
          <w:szCs w:val="22"/>
          <w:lang w:val="es-MX" w:eastAsia="en-US"/>
        </w:rPr>
      </w:pPr>
      <w:r w:rsidRPr="00B80855">
        <w:rPr>
          <w:rFonts w:ascii="Palatino Linotype" w:eastAsiaTheme="minorHAnsi" w:hAnsi="Palatino Linotype" w:cs="Arial"/>
          <w:i/>
          <w:sz w:val="22"/>
          <w:szCs w:val="22"/>
          <w:lang w:val="es-MX" w:eastAsia="en-US"/>
        </w:rPr>
        <w:t xml:space="preserve"> por cada disco</w:t>
      </w:r>
    </w:p>
    <w:p w14:paraId="15BE415A" w14:textId="77777777" w:rsidR="00B80855" w:rsidRPr="00B80855" w:rsidRDefault="00B80855" w:rsidP="00B80855">
      <w:pPr>
        <w:ind w:left="567" w:right="851"/>
        <w:jc w:val="both"/>
        <w:rPr>
          <w:rFonts w:ascii="Palatino Linotype" w:eastAsiaTheme="minorHAnsi" w:hAnsi="Palatino Linotype" w:cs="Arial"/>
          <w:i/>
          <w:sz w:val="22"/>
          <w:szCs w:val="22"/>
          <w:lang w:val="es-MX" w:eastAsia="en-US"/>
        </w:rPr>
      </w:pPr>
      <w:r w:rsidRPr="00B80855">
        <w:rPr>
          <w:rFonts w:ascii="Palatino Linotype" w:eastAsiaTheme="minorHAnsi" w:hAnsi="Palatino Linotype" w:cs="Arial"/>
          <w:i/>
          <w:sz w:val="22"/>
          <w:szCs w:val="22"/>
          <w:lang w:val="es-MX" w:eastAsia="en-US"/>
        </w:rPr>
        <w:t xml:space="preserve"> (…)</w:t>
      </w:r>
    </w:p>
    <w:p w14:paraId="3EDDD7BD" w14:textId="77777777" w:rsidR="00B80855" w:rsidRPr="00B80855" w:rsidRDefault="00B80855" w:rsidP="00B80855">
      <w:pPr>
        <w:ind w:left="567" w:right="851"/>
        <w:jc w:val="both"/>
        <w:rPr>
          <w:rFonts w:ascii="Palatino Linotype" w:eastAsiaTheme="minorHAnsi" w:hAnsi="Palatino Linotype" w:cs="Arial"/>
          <w:b/>
          <w:i/>
          <w:sz w:val="22"/>
          <w:szCs w:val="22"/>
          <w:lang w:val="es-MX" w:eastAsia="en-US"/>
        </w:rPr>
      </w:pPr>
      <w:r w:rsidRPr="00B80855">
        <w:rPr>
          <w:rFonts w:ascii="Palatino Linotype" w:eastAsiaTheme="minorHAnsi" w:hAnsi="Palatino Linotype" w:cs="Arial"/>
          <w:i/>
          <w:sz w:val="22"/>
          <w:szCs w:val="22"/>
          <w:lang w:val="es-MX" w:eastAsia="en-US"/>
        </w:rPr>
        <w:t xml:space="preserve">Para los supuestos establecidos en las fracciones III y IV, el solicitante podrá proporcionar a la autoridad municipal, el medio en el que requiera le sea entregada la información pública, en cuyo caso no habrá costo que cubrir.” </w:t>
      </w:r>
      <w:r w:rsidRPr="00B80855">
        <w:rPr>
          <w:rFonts w:ascii="Palatino Linotype" w:eastAsiaTheme="minorHAnsi" w:hAnsi="Palatino Linotype" w:cs="Arial"/>
          <w:b/>
          <w:i/>
          <w:sz w:val="22"/>
          <w:szCs w:val="22"/>
          <w:lang w:val="es-MX" w:eastAsia="en-US"/>
        </w:rPr>
        <w:t xml:space="preserve">[Sic] </w:t>
      </w:r>
    </w:p>
    <w:p w14:paraId="5FAA306B" w14:textId="77777777" w:rsidR="00B80855" w:rsidRPr="00B80855" w:rsidRDefault="00B80855" w:rsidP="00B80855">
      <w:pPr>
        <w:spacing w:line="360" w:lineRule="auto"/>
        <w:jc w:val="both"/>
        <w:rPr>
          <w:rFonts w:ascii="Palatino Linotype" w:eastAsiaTheme="minorHAnsi" w:hAnsi="Palatino Linotype" w:cs="Arial"/>
          <w:color w:val="000000"/>
          <w:sz w:val="22"/>
          <w:szCs w:val="22"/>
          <w:lang w:val="es-ES_tradnl" w:eastAsia="en-US"/>
        </w:rPr>
      </w:pPr>
    </w:p>
    <w:p w14:paraId="2CC0F5EC" w14:textId="77777777" w:rsidR="00B80855" w:rsidRDefault="00B80855" w:rsidP="00B80855">
      <w:pPr>
        <w:spacing w:line="360" w:lineRule="auto"/>
        <w:jc w:val="both"/>
        <w:rPr>
          <w:rFonts w:ascii="Palatino Linotype" w:eastAsiaTheme="minorHAnsi" w:hAnsi="Palatino Linotype" w:cstheme="minorBidi"/>
          <w:lang w:eastAsia="en-US"/>
        </w:rPr>
      </w:pPr>
      <w:r w:rsidRPr="00B80855">
        <w:rPr>
          <w:rFonts w:ascii="Palatino Linotype" w:eastAsiaTheme="minorHAnsi" w:hAnsi="Palatino Linotype" w:cstheme="minorBidi"/>
          <w:lang w:eastAsia="en-US"/>
        </w:rPr>
        <w:t xml:space="preserve">Así, se tiene que en el derecho de acceso a la información el cobro por su entrega en medios magnéticos o disco compacto es un derecho que cobra el Estado y sus organismos y su destino es cubrir el gasto público y demás obligaciones a su cargo. </w:t>
      </w:r>
    </w:p>
    <w:p w14:paraId="04667148" w14:textId="77777777" w:rsidR="00B80855" w:rsidRDefault="00B80855" w:rsidP="00B80855">
      <w:pPr>
        <w:spacing w:line="360" w:lineRule="auto"/>
        <w:jc w:val="both"/>
        <w:rPr>
          <w:rFonts w:ascii="Palatino Linotype" w:eastAsiaTheme="minorHAnsi" w:hAnsi="Palatino Linotype" w:cstheme="minorBidi"/>
          <w:lang w:eastAsia="en-US"/>
        </w:rPr>
      </w:pPr>
    </w:p>
    <w:p w14:paraId="1F107302" w14:textId="3B6FCB3A" w:rsidR="00B80855" w:rsidRPr="00B80855" w:rsidRDefault="00B80855" w:rsidP="00B80855">
      <w:pPr>
        <w:spacing w:line="360" w:lineRule="auto"/>
        <w:jc w:val="both"/>
        <w:rPr>
          <w:rFonts w:ascii="Palatino Linotype" w:eastAsiaTheme="minorHAnsi" w:hAnsi="Palatino Linotype" w:cstheme="minorBidi"/>
          <w:lang w:eastAsia="en-US"/>
        </w:rPr>
      </w:pPr>
      <w:r w:rsidRPr="00B80855">
        <w:rPr>
          <w:rFonts w:ascii="Palatino Linotype" w:eastAsiaTheme="minorHAnsi" w:hAnsi="Palatino Linotype" w:cstheme="minorBidi"/>
          <w:lang w:eastAsia="en-US"/>
        </w:rPr>
        <w:t>No obstante, lo anterior en el caso en particular su cobr</w:t>
      </w:r>
      <w:r>
        <w:rPr>
          <w:rFonts w:ascii="Palatino Linotype" w:eastAsiaTheme="minorHAnsi" w:hAnsi="Palatino Linotype" w:cstheme="minorBidi"/>
          <w:lang w:eastAsia="en-US"/>
        </w:rPr>
        <w:t>o</w:t>
      </w:r>
      <w:r w:rsidRPr="00B80855">
        <w:rPr>
          <w:rFonts w:ascii="Palatino Linotype" w:eastAsiaTheme="minorHAnsi" w:hAnsi="Palatino Linotype" w:cstheme="minorBidi"/>
          <w:lang w:eastAsia="en-US"/>
        </w:rPr>
        <w:t xml:space="preserve"> no resultará procedente para el caso de que el solicitante proporcione el medio en el que requiera le sea entregada la información pública.</w:t>
      </w:r>
    </w:p>
    <w:p w14:paraId="37EEA009" w14:textId="4AD44484" w:rsidR="007A4C5E" w:rsidRDefault="007A4C5E" w:rsidP="007A4C5E">
      <w:pPr>
        <w:autoSpaceDE w:val="0"/>
        <w:autoSpaceDN w:val="0"/>
        <w:adjustRightInd w:val="0"/>
        <w:spacing w:line="360" w:lineRule="auto"/>
        <w:ind w:right="-141"/>
        <w:jc w:val="both"/>
        <w:rPr>
          <w:rFonts w:ascii="Palatino Linotype" w:hAnsi="Palatino Linotype" w:cs="Arial"/>
        </w:rPr>
      </w:pPr>
    </w:p>
    <w:p w14:paraId="661ABCB7" w14:textId="73C12C38" w:rsidR="00B80855" w:rsidRPr="00B80855" w:rsidRDefault="00B80855" w:rsidP="00B80855">
      <w:pPr>
        <w:numPr>
          <w:ilvl w:val="0"/>
          <w:numId w:val="3"/>
        </w:numPr>
        <w:autoSpaceDE w:val="0"/>
        <w:autoSpaceDN w:val="0"/>
        <w:adjustRightInd w:val="0"/>
        <w:spacing w:after="160" w:line="360" w:lineRule="auto"/>
        <w:contextualSpacing/>
        <w:jc w:val="both"/>
        <w:rPr>
          <w:rFonts w:ascii="Palatino Linotype" w:hAnsi="Palatino Linotype" w:cs="Arial"/>
          <w:b/>
          <w:i/>
          <w:sz w:val="28"/>
        </w:rPr>
      </w:pPr>
      <w:r w:rsidRPr="00B80855">
        <w:rPr>
          <w:rFonts w:ascii="Palatino Linotype" w:hAnsi="Palatino Linotype" w:cs="Arial"/>
          <w:b/>
          <w:i/>
          <w:sz w:val="28"/>
        </w:rPr>
        <w:t>De la versión pública</w:t>
      </w:r>
    </w:p>
    <w:p w14:paraId="2AC69FCF"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20ED8E2F"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54746D93"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47044B1C" w14:textId="77777777" w:rsid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119C8BB4" w14:textId="69143363"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DA83010"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7848AE13"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B80855">
        <w:rPr>
          <w:rFonts w:ascii="Palatino Linotype" w:eastAsiaTheme="minorHAnsi" w:hAnsi="Palatino Linotype" w:cs="Arial"/>
          <w:b/>
          <w:lang w:val="es-MX" w:eastAsia="en-US"/>
        </w:rPr>
        <w:t>Registro Federal de Contribuyentes</w:t>
      </w:r>
      <w:r w:rsidRPr="00B80855">
        <w:rPr>
          <w:rFonts w:ascii="Palatino Linotype" w:eastAsiaTheme="minorHAnsi" w:hAnsi="Palatino Linotype" w:cs="Arial"/>
          <w:lang w:val="es-MX" w:eastAsia="en-US"/>
        </w:rPr>
        <w:t xml:space="preserve"> (RFC), la </w:t>
      </w:r>
      <w:r w:rsidRPr="00B80855">
        <w:rPr>
          <w:rFonts w:ascii="Palatino Linotype" w:eastAsiaTheme="minorHAnsi" w:hAnsi="Palatino Linotype" w:cs="Arial"/>
          <w:b/>
          <w:lang w:val="es-MX" w:eastAsia="en-US"/>
        </w:rPr>
        <w:t>Clave Única de Registro de Población</w:t>
      </w:r>
      <w:r w:rsidRPr="00B80855">
        <w:rPr>
          <w:rFonts w:ascii="Palatino Linotype" w:eastAsiaTheme="minorHAnsi" w:hAnsi="Palatino Linotype" w:cs="Arial"/>
          <w:lang w:val="es-MX" w:eastAsia="en-US"/>
        </w:rPr>
        <w:t xml:space="preserve"> (CURP), la </w:t>
      </w:r>
      <w:r w:rsidRPr="00B80855">
        <w:rPr>
          <w:rFonts w:ascii="Palatino Linotype" w:eastAsiaTheme="minorHAnsi" w:hAnsi="Palatino Linotype" w:cs="Arial"/>
          <w:b/>
          <w:lang w:val="es-MX" w:eastAsia="en-US"/>
        </w:rPr>
        <w:t>Clave de cualquier tipo de seguridad social</w:t>
      </w:r>
      <w:r w:rsidRPr="00B80855">
        <w:rPr>
          <w:rFonts w:ascii="Palatino Linotype" w:eastAsiaTheme="minorHAnsi" w:hAnsi="Palatino Linotype" w:cs="Arial"/>
          <w:lang w:val="es-MX" w:eastAsia="en-US"/>
        </w:rPr>
        <w:t xml:space="preserve"> (ISSEMYM, u otros), así como, los </w:t>
      </w:r>
      <w:r w:rsidRPr="00B80855">
        <w:rPr>
          <w:rFonts w:ascii="Palatino Linotype" w:eastAsiaTheme="minorHAnsi" w:hAnsi="Palatino Linotype" w:cs="Arial"/>
          <w:b/>
          <w:lang w:val="es-MX" w:eastAsia="en-US"/>
        </w:rPr>
        <w:t>préstamos o descuentos</w:t>
      </w:r>
      <w:r w:rsidRPr="00B80855">
        <w:rPr>
          <w:rFonts w:ascii="Palatino Linotype" w:eastAsiaTheme="minorHAnsi" w:hAnsi="Palatino Linotype" w:cs="Arial"/>
          <w:lang w:val="es-MX" w:eastAsia="en-US"/>
        </w:rPr>
        <w:t xml:space="preserve"> que se le hagan a la persona y que no tengan relación con los impuestos o la cuota por seguridad social.</w:t>
      </w:r>
    </w:p>
    <w:p w14:paraId="174B0E0F"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3567125E"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E386D79"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65CCA62D"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14:paraId="771009C6"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3D53F3AE"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B80855">
        <w:rPr>
          <w:rFonts w:ascii="Palatino Linotype" w:eastAsiaTheme="minorHAnsi" w:hAnsi="Palatino Linotype" w:cs="Arial"/>
          <w:i/>
          <w:sz w:val="22"/>
          <w:szCs w:val="22"/>
          <w:lang w:val="es-MX" w:eastAsia="en-US"/>
        </w:rPr>
        <w:t>De conformidad con lo establecido en el artículo 18,</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fracción II de la Ley Federal de Transparencia y Acceso a la Información Pública</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 xml:space="preserve">Gubernamental </w:t>
      </w:r>
      <w:r w:rsidRPr="00B80855">
        <w:rPr>
          <w:rFonts w:ascii="Palatino Linotype" w:eastAsiaTheme="minorHAnsi" w:hAnsi="Palatino Linotype" w:cs="Arial"/>
          <w:i/>
          <w:sz w:val="22"/>
          <w:szCs w:val="22"/>
          <w:u w:val="single"/>
          <w:lang w:val="es-MX" w:eastAsia="en-US"/>
        </w:rPr>
        <w:t>se considera información confidencial los datos personales que</w:t>
      </w:r>
      <w:r w:rsidRPr="00B80855">
        <w:rPr>
          <w:rFonts w:ascii="Palatino Linotype" w:eastAsiaTheme="minorHAnsi" w:hAnsi="Palatino Linotype" w:cs="Arial"/>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requieren el consentimiento de los individuos para su difusión, distribución o</w:t>
      </w:r>
      <w:r w:rsidRPr="00B80855">
        <w:rPr>
          <w:rFonts w:ascii="Palatino Linotype" w:eastAsiaTheme="minorHAnsi" w:hAnsi="Palatino Linotype" w:cs="Arial"/>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comercialización en los términos de esta Ley. Por su parte, según dispone el</w:t>
      </w:r>
      <w:r w:rsidRPr="00B80855">
        <w:rPr>
          <w:rFonts w:ascii="Palatino Linotype" w:eastAsiaTheme="minorHAnsi" w:hAnsi="Palatino Linotype" w:cs="Arial"/>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artículo 3, fracción II de la Ley Federal de Transparencia y Acceso a la Información</w:t>
      </w:r>
      <w:r w:rsidRPr="00B80855">
        <w:rPr>
          <w:rFonts w:ascii="Palatino Linotype" w:eastAsiaTheme="minorHAnsi" w:hAnsi="Palatino Linotype" w:cs="Arial"/>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Pública Gubernamental, dato personal es toda aquella información concerniente a</w:t>
      </w:r>
      <w:r w:rsidRPr="00B80855">
        <w:rPr>
          <w:rFonts w:ascii="Palatino Linotype" w:eastAsiaTheme="minorHAnsi" w:hAnsi="Palatino Linotype" w:cs="Arial"/>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una persona física identificada o identificable</w:t>
      </w:r>
      <w:r w:rsidRPr="00B80855">
        <w:rPr>
          <w:rFonts w:ascii="Palatino Linotype" w:eastAsiaTheme="minorHAnsi" w:hAnsi="Palatino Linotype" w:cs="Arial"/>
          <w:i/>
          <w:sz w:val="22"/>
          <w:szCs w:val="22"/>
          <w:lang w:val="es-MX" w:eastAsia="en-US"/>
        </w:rPr>
        <w:t xml:space="preserve">. Para </w:t>
      </w:r>
      <w:r w:rsidRPr="00B80855">
        <w:rPr>
          <w:rFonts w:ascii="Palatino Linotype" w:eastAsiaTheme="minorHAnsi" w:hAnsi="Palatino Linotype" w:cs="Arial"/>
          <w:i/>
          <w:sz w:val="22"/>
          <w:szCs w:val="22"/>
          <w:u w:val="single"/>
          <w:lang w:val="es-MX" w:eastAsia="en-US"/>
        </w:rPr>
        <w:t>obtener el RFC es necesario</w:t>
      </w:r>
      <w:r w:rsidRPr="00B80855">
        <w:rPr>
          <w:rFonts w:ascii="Palatino Linotype" w:eastAsiaTheme="minorHAnsi" w:hAnsi="Palatino Linotype" w:cs="Arial"/>
          <w:b/>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acreditar previamente mediante documentos oficiales (pasaporte, acta de</w:t>
      </w:r>
      <w:r w:rsidRPr="00B80855">
        <w:rPr>
          <w:rFonts w:ascii="Palatino Linotype" w:eastAsiaTheme="minorHAnsi" w:hAnsi="Palatino Linotype" w:cs="Arial"/>
          <w:b/>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lastRenderedPageBreak/>
        <w:t>nacimiento, etc.) la identidad de la persona, su fecha y lugar de nacimiento, entre</w:t>
      </w:r>
      <w:r w:rsidRPr="00B80855">
        <w:rPr>
          <w:rFonts w:ascii="Palatino Linotype" w:eastAsiaTheme="minorHAnsi" w:hAnsi="Palatino Linotype" w:cs="Arial"/>
          <w:b/>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 xml:space="preserve">otros. </w:t>
      </w:r>
      <w:r w:rsidRPr="00B80855">
        <w:rPr>
          <w:rFonts w:ascii="Palatino Linotype" w:eastAsiaTheme="minorHAnsi" w:hAnsi="Palatino Linotype" w:cs="Arial"/>
          <w:i/>
          <w:sz w:val="22"/>
          <w:szCs w:val="22"/>
          <w:lang w:val="es-MX" w:eastAsia="en-US"/>
        </w:rPr>
        <w:t>De acuerdo con la legislación tributaria, las personas físicas tramitan su</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inscripción en el Registro Federal de Contribuyentes con el único propósito de</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realizar mediante esa clave de identificación, operaciones o actividades de</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naturaleza tributaria. En este sentido, el artículo 79 del Código Fiscal de la</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Federación prevé que la utilización de una clave de registro no asignada por la</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autoridad constituye como una infracción en materia fiscal. De acuerdo con lo</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antes apuntado, el RFC vinculado al nombre de su titular, permite identificar la</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 xml:space="preserve">edad de la persona, así como su </w:t>
      </w:r>
      <w:proofErr w:type="spellStart"/>
      <w:r w:rsidRPr="00B80855">
        <w:rPr>
          <w:rFonts w:ascii="Palatino Linotype" w:eastAsiaTheme="minorHAnsi" w:hAnsi="Palatino Linotype" w:cs="Arial"/>
          <w:i/>
          <w:sz w:val="22"/>
          <w:szCs w:val="22"/>
          <w:lang w:val="es-MX" w:eastAsia="en-US"/>
        </w:rPr>
        <w:t>homoclave</w:t>
      </w:r>
      <w:proofErr w:type="spellEnd"/>
      <w:r w:rsidRPr="00B80855">
        <w:rPr>
          <w:rFonts w:ascii="Palatino Linotype" w:eastAsiaTheme="minorHAnsi" w:hAnsi="Palatino Linotype" w:cs="Arial"/>
          <w:i/>
          <w:sz w:val="22"/>
          <w:szCs w:val="22"/>
          <w:lang w:val="es-MX" w:eastAsia="en-US"/>
        </w:rPr>
        <w:t>, siendo esta última única e irrepetible,</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por lo que es posible concluir que el RFC constituye un dato personal y, por tanto,</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información confidencial, de conformidad con los previsto en el artículo 18,</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fracción II de la Ley Federal de Transparencia y Acceso a la Información Pública</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Gubernamental</w:t>
      </w:r>
      <w:r w:rsidRPr="00B80855">
        <w:rPr>
          <w:rFonts w:ascii="Palatino Linotype" w:eastAsiaTheme="minorHAnsi" w:hAnsi="Palatino Linotype" w:cs="Arial"/>
          <w:bCs/>
          <w:i/>
          <w:sz w:val="22"/>
          <w:szCs w:val="22"/>
          <w:lang w:val="es-MX" w:eastAsia="en-US"/>
        </w:rPr>
        <w:t>…” (Sic)</w:t>
      </w:r>
    </w:p>
    <w:p w14:paraId="58B832B3" w14:textId="77777777" w:rsidR="00B80855" w:rsidRPr="00B80855" w:rsidRDefault="00B80855" w:rsidP="00B80855">
      <w:pPr>
        <w:tabs>
          <w:tab w:val="left" w:pos="8647"/>
        </w:tabs>
        <w:ind w:left="567" w:right="284"/>
        <w:jc w:val="right"/>
        <w:rPr>
          <w:rFonts w:ascii="Palatino Linotype" w:eastAsiaTheme="minorHAnsi" w:hAnsi="Palatino Linotype" w:cs="Arial"/>
          <w:sz w:val="22"/>
          <w:szCs w:val="22"/>
          <w:lang w:val="es-MX" w:eastAsia="en-US"/>
        </w:rPr>
      </w:pPr>
      <w:r w:rsidRPr="00B80855">
        <w:rPr>
          <w:rFonts w:ascii="Palatino Linotype" w:eastAsiaTheme="minorHAnsi" w:hAnsi="Palatino Linotype" w:cs="Arial"/>
          <w:sz w:val="22"/>
          <w:szCs w:val="22"/>
          <w:lang w:val="es-MX" w:eastAsia="en-US"/>
        </w:rPr>
        <w:t>(Énfasis añadido)</w:t>
      </w:r>
    </w:p>
    <w:p w14:paraId="2D7DEAB9"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52A2920C"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 xml:space="preserve">Así, el RFC se vincula al nombre de su titular y permite identificar la edad de la persona, su fecha de nacimiento, así como su </w:t>
      </w:r>
      <w:proofErr w:type="spellStart"/>
      <w:r w:rsidRPr="00B80855">
        <w:rPr>
          <w:rFonts w:ascii="Palatino Linotype" w:eastAsiaTheme="minorHAnsi" w:hAnsi="Palatino Linotype" w:cs="Arial"/>
          <w:lang w:val="es-MX" w:eastAsia="en-US"/>
        </w:rPr>
        <w:t>homoclave</w:t>
      </w:r>
      <w:proofErr w:type="spellEnd"/>
      <w:r w:rsidRPr="00B80855">
        <w:rPr>
          <w:rFonts w:ascii="Palatino Linotype" w:eastAsiaTheme="minorHAnsi" w:hAnsi="Palatino Linotype" w:cs="Arial"/>
          <w:lang w:val="es-MX" w:eastAsia="en-U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1C9C434"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7478E3AB"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CC2FCB9"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3F662ABC"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 xml:space="preserve">Argumento que es compartido por el entonces </w:t>
      </w:r>
      <w:r w:rsidRPr="00B80855">
        <w:rPr>
          <w:rFonts w:ascii="Palatino Linotype" w:eastAsiaTheme="minorHAnsi" w:hAnsi="Palatino Linotype" w:cs="Arial"/>
          <w:b/>
          <w:bCs/>
          <w:lang w:val="es-MX" w:eastAsia="en-US"/>
        </w:rPr>
        <w:t xml:space="preserve">Instituto Federal de Acceso a la Información y Protección de Datos (IFAI), conforme al </w:t>
      </w:r>
      <w:r w:rsidRPr="00B80855">
        <w:rPr>
          <w:rFonts w:ascii="Palatino Linotype" w:eastAsiaTheme="minorHAnsi" w:hAnsi="Palatino Linotype" w:cs="Arial"/>
          <w:lang w:val="es-MX" w:eastAsia="en-US"/>
        </w:rPr>
        <w:t xml:space="preserve">criterio número 0003-10, el cual refiere: </w:t>
      </w:r>
    </w:p>
    <w:p w14:paraId="4D824CDB" w14:textId="77777777" w:rsidR="00B80855" w:rsidRPr="00B80855" w:rsidRDefault="00B80855" w:rsidP="00B80855">
      <w:pPr>
        <w:pStyle w:val="Sinespaciado"/>
        <w:rPr>
          <w:rFonts w:eastAsiaTheme="minorHAnsi"/>
          <w:lang w:eastAsia="en-US"/>
        </w:rPr>
      </w:pPr>
    </w:p>
    <w:p w14:paraId="1ACB503E" w14:textId="77777777" w:rsidR="00B80855" w:rsidRPr="00B80855" w:rsidRDefault="00B80855" w:rsidP="00B80855">
      <w:pPr>
        <w:tabs>
          <w:tab w:val="left" w:pos="8505"/>
        </w:tabs>
        <w:ind w:left="567" w:right="567"/>
        <w:jc w:val="both"/>
        <w:rPr>
          <w:rFonts w:ascii="Palatino Linotype" w:eastAsiaTheme="minorHAnsi" w:hAnsi="Palatino Linotype" w:cs="Arial"/>
          <w:i/>
          <w:sz w:val="22"/>
          <w:szCs w:val="22"/>
          <w:lang w:val="es-MX" w:eastAsia="en-US"/>
        </w:rPr>
      </w:pPr>
      <w:r w:rsidRPr="00B80855">
        <w:rPr>
          <w:rFonts w:ascii="Palatino Linotype" w:eastAsiaTheme="minorHAnsi" w:hAnsi="Palatino Linotype" w:cs="Arial"/>
          <w:b/>
          <w:bCs/>
          <w:i/>
          <w:sz w:val="22"/>
          <w:szCs w:val="22"/>
          <w:lang w:val="es-MX" w:eastAsia="en-US"/>
        </w:rPr>
        <w:lastRenderedPageBreak/>
        <w:t xml:space="preserve">“Clave Única de Registro de Población (CURP) es un dato personal confidencial. </w:t>
      </w:r>
      <w:r w:rsidRPr="00B80855">
        <w:rPr>
          <w:rFonts w:ascii="Palatino Linotype" w:eastAsiaTheme="minorHAnsi" w:hAnsi="Palatino Linotype" w:cs="Arial"/>
          <w:i/>
          <w:sz w:val="22"/>
          <w:szCs w:val="22"/>
          <w:lang w:val="es-MX"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B80855">
        <w:rPr>
          <w:rFonts w:ascii="Palatino Linotype" w:eastAsiaTheme="minorHAnsi" w:hAnsi="Palatino Linotype" w:cs="Arial"/>
          <w:b/>
          <w:bCs/>
          <w:i/>
          <w:sz w:val="22"/>
          <w:szCs w:val="22"/>
          <w:lang w:val="es-MX" w:eastAsia="en-US"/>
        </w:rPr>
        <w:t>..</w:t>
      </w:r>
      <w:r w:rsidRPr="00B80855">
        <w:rPr>
          <w:rFonts w:ascii="Palatino Linotype" w:eastAsiaTheme="minorHAnsi" w:hAnsi="Palatino Linotype" w:cs="Arial"/>
          <w:i/>
          <w:sz w:val="22"/>
          <w:szCs w:val="22"/>
          <w:lang w:val="es-MX" w:eastAsia="en-US"/>
        </w:rPr>
        <w:t>.” (Sic)</w:t>
      </w:r>
    </w:p>
    <w:p w14:paraId="04D21678" w14:textId="77777777" w:rsidR="00B80855" w:rsidRPr="00B80855" w:rsidRDefault="00B80855" w:rsidP="00B80855">
      <w:pPr>
        <w:autoSpaceDE w:val="0"/>
        <w:autoSpaceDN w:val="0"/>
        <w:adjustRightInd w:val="0"/>
        <w:spacing w:line="360" w:lineRule="auto"/>
        <w:contextualSpacing/>
        <w:jc w:val="both"/>
        <w:rPr>
          <w:rFonts w:ascii="Palatino Linotype" w:hAnsi="Palatino Linotype" w:cs="Arial"/>
        </w:rPr>
      </w:pPr>
    </w:p>
    <w:p w14:paraId="0AB4B910" w14:textId="77777777" w:rsidR="00B80855" w:rsidRPr="00B80855" w:rsidRDefault="00B80855" w:rsidP="00B80855">
      <w:pPr>
        <w:autoSpaceDE w:val="0"/>
        <w:autoSpaceDN w:val="0"/>
        <w:adjustRightInd w:val="0"/>
        <w:spacing w:line="360" w:lineRule="auto"/>
        <w:contextualSpacing/>
        <w:jc w:val="both"/>
        <w:rPr>
          <w:rFonts w:ascii="Palatino Linotype" w:hAnsi="Palatino Linotype" w:cs="Arial"/>
        </w:rPr>
      </w:pPr>
      <w:r w:rsidRPr="00B80855">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522C4885" w14:textId="77777777" w:rsidR="00B80855" w:rsidRPr="00B80855" w:rsidRDefault="00B80855" w:rsidP="00B80855">
      <w:pPr>
        <w:autoSpaceDE w:val="0"/>
        <w:autoSpaceDN w:val="0"/>
        <w:adjustRightInd w:val="0"/>
        <w:spacing w:line="360" w:lineRule="auto"/>
        <w:contextualSpacing/>
        <w:jc w:val="both"/>
        <w:rPr>
          <w:rFonts w:ascii="Palatino Linotype" w:hAnsi="Palatino Linotype" w:cs="Arial"/>
        </w:rPr>
      </w:pPr>
    </w:p>
    <w:p w14:paraId="07E6E884"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4072CD65"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0F3E7370"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 xml:space="preserve">Por su parte, los Lineamientos Generales en materia de Clasificación y Desclasificación de la información, así como para la elaboración de versiones públicas, emitidos por el </w:t>
      </w:r>
      <w:r w:rsidRPr="00B80855">
        <w:rPr>
          <w:rFonts w:ascii="Palatino Linotype" w:eastAsiaTheme="minorHAnsi" w:hAnsi="Palatino Linotype" w:cs="Arial"/>
          <w:lang w:val="es-MX" w:eastAsia="en-US"/>
        </w:rPr>
        <w:lastRenderedPageBreak/>
        <w:t>Sistema Nacional de Transparencia, Acceso a la Información Pública y Protección de Datos Personales, establecen lo siguiente:</w:t>
      </w:r>
    </w:p>
    <w:p w14:paraId="69DF37B2"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3368A7B8" w14:textId="77777777" w:rsidR="00B80855" w:rsidRPr="00B80855" w:rsidRDefault="00B80855" w:rsidP="00B80855">
      <w:pPr>
        <w:tabs>
          <w:tab w:val="left" w:pos="8505"/>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w:t>
      </w:r>
      <w:r w:rsidRPr="00B80855">
        <w:rPr>
          <w:rFonts w:ascii="Palatino Linotype" w:eastAsiaTheme="minorHAnsi" w:hAnsi="Palatino Linotype" w:cs="Arial"/>
          <w:b/>
          <w:bCs/>
          <w:i/>
          <w:sz w:val="22"/>
          <w:szCs w:val="22"/>
          <w:lang w:val="es-MX" w:eastAsia="en-US"/>
        </w:rPr>
        <w:t>Cuarto</w:t>
      </w:r>
      <w:r w:rsidRPr="00B80855">
        <w:rPr>
          <w:rFonts w:ascii="Palatino Linotype" w:eastAsiaTheme="minorHAnsi" w:hAnsi="Palatino Linotype" w:cs="Arial"/>
          <w:bCs/>
          <w:i/>
          <w:sz w:val="22"/>
          <w:szCs w:val="22"/>
          <w:lang w:val="es-MX" w:eastAsia="en-US"/>
        </w:rPr>
        <w:t xml:space="preserve">. </w:t>
      </w:r>
      <w:r w:rsidRPr="00B80855">
        <w:rPr>
          <w:rFonts w:ascii="Palatino Linotype" w:eastAsiaTheme="minorHAnsi" w:hAnsi="Palatino Linotype" w:cs="Arial"/>
          <w:b/>
          <w:bCs/>
          <w:i/>
          <w:sz w:val="22"/>
          <w:szCs w:val="22"/>
          <w:u w:val="single"/>
          <w:lang w:val="es-MX" w:eastAsia="en-US"/>
        </w:rPr>
        <w:t>Para clasificar la información como reservada o confidencial,</w:t>
      </w:r>
      <w:r w:rsidRPr="00B80855">
        <w:rPr>
          <w:rFonts w:ascii="Palatino Linotype" w:eastAsiaTheme="minorHAnsi" w:hAnsi="Palatino Linotype" w:cs="Arial"/>
          <w:bCs/>
          <w:i/>
          <w:sz w:val="22"/>
          <w:szCs w:val="22"/>
          <w:lang w:val="es-MX"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0F70194"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14:paraId="2F046C66"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w:t>
      </w:r>
    </w:p>
    <w:p w14:paraId="57BF5288"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
          <w:bCs/>
          <w:i/>
          <w:sz w:val="22"/>
          <w:szCs w:val="22"/>
          <w:lang w:val="es-MX" w:eastAsia="en-US"/>
        </w:rPr>
        <w:t>Quinto</w:t>
      </w:r>
      <w:r w:rsidRPr="00B80855">
        <w:rPr>
          <w:rFonts w:ascii="Palatino Linotype" w:eastAsiaTheme="minorHAnsi" w:hAnsi="Palatino Linotype" w:cs="Arial"/>
          <w:bCs/>
          <w:i/>
          <w:sz w:val="22"/>
          <w:szCs w:val="22"/>
          <w:lang w:val="es-MX" w:eastAsia="en-US"/>
        </w:rPr>
        <w:t xml:space="preserve">. </w:t>
      </w:r>
      <w:r w:rsidRPr="00B80855">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B80855">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B80855">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B80855">
        <w:rPr>
          <w:rFonts w:ascii="Palatino Linotype" w:eastAsiaTheme="minorHAnsi" w:hAnsi="Palatino Linotype" w:cs="Arial"/>
          <w:bCs/>
          <w:i/>
          <w:sz w:val="22"/>
          <w:szCs w:val="22"/>
          <w:lang w:val="es-MX" w:eastAsia="en-US"/>
        </w:rPr>
        <w:t>, observando lo dispuesto en la Ley General y las demás disposiciones aplicables en la materia.</w:t>
      </w:r>
    </w:p>
    <w:p w14:paraId="61CDFE33"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p>
    <w:p w14:paraId="369DDFB7"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
          <w:bCs/>
          <w:i/>
          <w:sz w:val="22"/>
          <w:szCs w:val="22"/>
          <w:lang w:val="es-MX" w:eastAsia="en-US"/>
        </w:rPr>
        <w:t>Octavo</w:t>
      </w:r>
      <w:r w:rsidRPr="00B80855">
        <w:rPr>
          <w:rFonts w:ascii="Palatino Linotype" w:eastAsiaTheme="minorHAnsi" w:hAnsi="Palatino Linotype" w:cs="Arial"/>
          <w:bCs/>
          <w:i/>
          <w:sz w:val="22"/>
          <w:szCs w:val="22"/>
          <w:lang w:val="es-MX" w:eastAsia="en-US"/>
        </w:rPr>
        <w:t xml:space="preserve">. </w:t>
      </w:r>
      <w:r w:rsidRPr="00B80855">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B80855">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14:paraId="619C4C9D"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44341AC5"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w:t>
      </w:r>
    </w:p>
    <w:p w14:paraId="1DF3DB73" w14:textId="77777777" w:rsidR="00B80855" w:rsidRPr="00B80855" w:rsidRDefault="00B80855" w:rsidP="00B80855">
      <w:pPr>
        <w:tabs>
          <w:tab w:val="left" w:pos="8647"/>
        </w:tabs>
        <w:ind w:left="567" w:right="567"/>
        <w:jc w:val="both"/>
        <w:rPr>
          <w:rFonts w:ascii="Palatino Linotype" w:eastAsiaTheme="minorHAnsi" w:hAnsi="Palatino Linotype" w:cs="Arial"/>
          <w:b/>
          <w:bCs/>
          <w:i/>
          <w:sz w:val="22"/>
          <w:szCs w:val="22"/>
          <w:lang w:val="es-MX" w:eastAsia="en-US"/>
        </w:rPr>
      </w:pPr>
      <w:r w:rsidRPr="00B80855">
        <w:rPr>
          <w:rFonts w:ascii="Palatino Linotype" w:eastAsiaTheme="minorHAnsi" w:hAnsi="Palatino Linotype" w:cs="Arial"/>
          <w:b/>
          <w:bCs/>
          <w:i/>
          <w:sz w:val="22"/>
          <w:szCs w:val="22"/>
          <w:lang w:val="es-MX" w:eastAsia="en-US"/>
        </w:rPr>
        <w:t>DE LA INFORMACIÓN CONFIDENCIAL</w:t>
      </w:r>
    </w:p>
    <w:p w14:paraId="2F368320"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
          <w:bCs/>
          <w:i/>
          <w:sz w:val="22"/>
          <w:szCs w:val="22"/>
          <w:lang w:val="es-MX" w:eastAsia="en-US"/>
        </w:rPr>
        <w:t xml:space="preserve">Trigésimo octavo. </w:t>
      </w:r>
      <w:r w:rsidRPr="00B80855">
        <w:rPr>
          <w:rFonts w:ascii="Palatino Linotype" w:eastAsiaTheme="minorHAnsi" w:hAnsi="Palatino Linotype" w:cs="Arial"/>
          <w:bCs/>
          <w:i/>
          <w:sz w:val="22"/>
          <w:szCs w:val="22"/>
          <w:lang w:val="es-MX" w:eastAsia="en-US"/>
        </w:rPr>
        <w:t>Se considera información confidencial:</w:t>
      </w:r>
    </w:p>
    <w:p w14:paraId="59512CE1" w14:textId="77777777" w:rsidR="00B80855" w:rsidRPr="00B80855" w:rsidRDefault="00B80855" w:rsidP="00B80855">
      <w:pPr>
        <w:tabs>
          <w:tab w:val="left" w:pos="8647"/>
        </w:tabs>
        <w:ind w:left="567" w:right="567"/>
        <w:jc w:val="both"/>
        <w:rPr>
          <w:rFonts w:ascii="Palatino Linotype" w:eastAsiaTheme="minorHAnsi" w:hAnsi="Palatino Linotype" w:cs="Arial"/>
          <w:b/>
          <w:bCs/>
          <w:i/>
          <w:sz w:val="22"/>
          <w:szCs w:val="22"/>
          <w:lang w:val="es-MX" w:eastAsia="en-US"/>
        </w:rPr>
      </w:pPr>
      <w:r w:rsidRPr="00B80855">
        <w:rPr>
          <w:rFonts w:ascii="Palatino Linotype" w:eastAsiaTheme="minorHAnsi" w:hAnsi="Palatino Linotype" w:cs="Arial"/>
          <w:bCs/>
          <w:i/>
          <w:sz w:val="22"/>
          <w:szCs w:val="22"/>
          <w:lang w:val="es-MX" w:eastAsia="en-US"/>
        </w:rPr>
        <w:t xml:space="preserve">I. </w:t>
      </w:r>
      <w:r w:rsidRPr="00B80855">
        <w:rPr>
          <w:rFonts w:ascii="Palatino Linotype" w:eastAsiaTheme="minorHAnsi" w:hAnsi="Palatino Linotype" w:cs="Arial"/>
          <w:b/>
          <w:bCs/>
          <w:i/>
          <w:sz w:val="22"/>
          <w:szCs w:val="22"/>
          <w:u w:val="single"/>
          <w:lang w:val="es-MX" w:eastAsia="en-US"/>
        </w:rPr>
        <w:t>Los datos personales en los términos de la norma aplicable</w:t>
      </w:r>
      <w:r w:rsidRPr="00B80855">
        <w:rPr>
          <w:rFonts w:ascii="Palatino Linotype" w:eastAsiaTheme="minorHAnsi" w:hAnsi="Palatino Linotype" w:cs="Arial"/>
          <w:b/>
          <w:bCs/>
          <w:i/>
          <w:sz w:val="22"/>
          <w:szCs w:val="22"/>
          <w:lang w:val="es-MX" w:eastAsia="en-US"/>
        </w:rPr>
        <w:t>;</w:t>
      </w:r>
    </w:p>
    <w:p w14:paraId="1A338DCE"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6D3D80D"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III …</w:t>
      </w:r>
    </w:p>
    <w:p w14:paraId="481437C0"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14:paraId="4AAB9019" w14:textId="77777777" w:rsidR="00B80855" w:rsidRPr="00B80855" w:rsidRDefault="00B80855" w:rsidP="00B80855">
      <w:pPr>
        <w:tabs>
          <w:tab w:val="left" w:pos="8647"/>
        </w:tabs>
        <w:ind w:left="567" w:right="567"/>
        <w:jc w:val="right"/>
        <w:rPr>
          <w:rFonts w:ascii="Palatino Linotype" w:eastAsiaTheme="minorHAnsi" w:hAnsi="Palatino Linotype" w:cs="Arial"/>
          <w:bCs/>
          <w:sz w:val="22"/>
          <w:szCs w:val="22"/>
          <w:lang w:val="es-MX" w:eastAsia="en-US"/>
        </w:rPr>
      </w:pPr>
      <w:r w:rsidRPr="00B80855">
        <w:rPr>
          <w:rFonts w:ascii="Palatino Linotype" w:eastAsiaTheme="minorHAnsi" w:hAnsi="Palatino Linotype" w:cs="Arial"/>
          <w:bCs/>
          <w:sz w:val="22"/>
          <w:szCs w:val="22"/>
          <w:lang w:val="es-MX" w:eastAsia="en-US"/>
        </w:rPr>
        <w:t>(Énfasis añadido)</w:t>
      </w:r>
    </w:p>
    <w:p w14:paraId="32C3F6A2"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lastRenderedPageBreak/>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22D97FBE"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0D065C2A"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80A7D51"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55765FE5" w14:textId="3754F209" w:rsidR="00B80855" w:rsidRPr="00B80855" w:rsidRDefault="00B80855" w:rsidP="00B80855">
      <w:pPr>
        <w:autoSpaceDE w:val="0"/>
        <w:autoSpaceDN w:val="0"/>
        <w:adjustRightInd w:val="0"/>
        <w:spacing w:line="360" w:lineRule="auto"/>
        <w:contextualSpacing/>
        <w:jc w:val="both"/>
        <w:rPr>
          <w:rFonts w:ascii="Palatino Linotype" w:eastAsiaTheme="minorHAnsi" w:hAnsi="Palatino Linotype" w:cs="Arial"/>
          <w:szCs w:val="22"/>
          <w:lang w:eastAsia="en-US"/>
        </w:rPr>
      </w:pPr>
      <w:r w:rsidRPr="00B80855">
        <w:rPr>
          <w:rFonts w:ascii="Palatino Linotype" w:hAnsi="Palatino Linotype" w:cs="Arial"/>
        </w:rPr>
        <w:t xml:space="preserve">Entonces, el </w:t>
      </w:r>
      <w:r w:rsidRPr="00B80855">
        <w:rPr>
          <w:rFonts w:ascii="Palatino Linotype" w:hAnsi="Palatino Linotype" w:cs="Arial"/>
          <w:b/>
        </w:rPr>
        <w:t>Sujeto Obligado</w:t>
      </w:r>
      <w:r w:rsidRPr="00B80855">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B80855">
        <w:rPr>
          <w:rFonts w:ascii="Palatino Linotype" w:hAnsi="Palatino Linotype" w:cs="Arial"/>
          <w:i/>
          <w:iCs/>
        </w:rPr>
        <w:t>.</w:t>
      </w:r>
    </w:p>
    <w:p w14:paraId="4C554AA1" w14:textId="77777777" w:rsidR="00B80855" w:rsidRDefault="00B80855" w:rsidP="007A4C5E">
      <w:pPr>
        <w:autoSpaceDE w:val="0"/>
        <w:autoSpaceDN w:val="0"/>
        <w:adjustRightInd w:val="0"/>
        <w:spacing w:line="360" w:lineRule="auto"/>
        <w:ind w:right="-141"/>
        <w:jc w:val="both"/>
        <w:rPr>
          <w:rFonts w:ascii="Palatino Linotype" w:hAnsi="Palatino Linotype" w:cs="Arial"/>
        </w:rPr>
      </w:pPr>
    </w:p>
    <w:p w14:paraId="5EE0660C" w14:textId="70960169" w:rsidR="000D7D04" w:rsidRDefault="000D7D04" w:rsidP="007A4C5E">
      <w:pPr>
        <w:autoSpaceDE w:val="0"/>
        <w:autoSpaceDN w:val="0"/>
        <w:adjustRightInd w:val="0"/>
        <w:spacing w:line="360" w:lineRule="auto"/>
        <w:ind w:right="-141"/>
        <w:jc w:val="both"/>
        <w:rPr>
          <w:rFonts w:ascii="Palatino Linotype" w:hAnsi="Palatino Linotype" w:cs="Arial"/>
          <w:lang w:val="es-419"/>
        </w:rPr>
      </w:pPr>
      <w:r>
        <w:rPr>
          <w:rFonts w:ascii="Palatino Linotype" w:hAnsi="Palatino Linotype" w:cs="Arial"/>
          <w:lang w:val="es-419"/>
        </w:rPr>
        <w:t>Por ultimo cabe destacar que el recurrente respecto del punto I, requiere información de las descentralizadas, como a continuación refiere: “…</w:t>
      </w:r>
      <w:r w:rsidRPr="000D7D04">
        <w:rPr>
          <w:rFonts w:ascii="Palatino Linotype" w:hAnsi="Palatino Linotype" w:cs="Arial"/>
          <w:i/>
          <w:lang w:val="es-419"/>
        </w:rPr>
        <w:t xml:space="preserve">y sus descentralizadas (DIF, Sistema </w:t>
      </w:r>
      <w:r w:rsidRPr="000D7D04">
        <w:rPr>
          <w:rFonts w:ascii="Palatino Linotype" w:hAnsi="Palatino Linotype" w:cs="Arial"/>
          <w:i/>
          <w:lang w:val="es-419"/>
        </w:rPr>
        <w:lastRenderedPageBreak/>
        <w:t xml:space="preserve">de agua, Instituto de la mujer, casa de la cultura, </w:t>
      </w:r>
      <w:proofErr w:type="spellStart"/>
      <w:r w:rsidRPr="000D7D04">
        <w:rPr>
          <w:rFonts w:ascii="Palatino Linotype" w:hAnsi="Palatino Linotype" w:cs="Arial"/>
          <w:i/>
          <w:lang w:val="es-419"/>
        </w:rPr>
        <w:t>etc</w:t>
      </w:r>
      <w:proofErr w:type="spellEnd"/>
      <w:r w:rsidRPr="000D7D04">
        <w:rPr>
          <w:rFonts w:ascii="Palatino Linotype" w:hAnsi="Palatino Linotype" w:cs="Arial"/>
          <w:i/>
          <w:lang w:val="es-419"/>
        </w:rPr>
        <w:t>)</w:t>
      </w:r>
      <w:r w:rsidRPr="000D7D04">
        <w:rPr>
          <w:rFonts w:ascii="Palatino Linotype" w:hAnsi="Palatino Linotype" w:cs="Arial"/>
          <w:lang w:val="es-419"/>
        </w:rPr>
        <w:t xml:space="preserve">…”, </w:t>
      </w:r>
      <w:r>
        <w:rPr>
          <w:rFonts w:ascii="Palatino Linotype" w:hAnsi="Palatino Linotype" w:cs="Arial"/>
          <w:lang w:val="es-419"/>
        </w:rPr>
        <w:t xml:space="preserve">para tal efecto el Bando Municipal de </w:t>
      </w:r>
      <w:proofErr w:type="spellStart"/>
      <w:r>
        <w:rPr>
          <w:rFonts w:ascii="Palatino Linotype" w:hAnsi="Palatino Linotype" w:cs="Arial"/>
          <w:lang w:val="es-419"/>
        </w:rPr>
        <w:t>Jilotizingo</w:t>
      </w:r>
      <w:proofErr w:type="spellEnd"/>
      <w:r>
        <w:rPr>
          <w:rFonts w:ascii="Palatino Linotype" w:hAnsi="Palatino Linotype" w:cs="Arial"/>
          <w:lang w:val="es-419"/>
        </w:rPr>
        <w:t xml:space="preserve"> establece:</w:t>
      </w:r>
    </w:p>
    <w:p w14:paraId="36C353EE" w14:textId="77777777" w:rsidR="000D7D04" w:rsidRDefault="000D7D04" w:rsidP="007A4C5E">
      <w:pPr>
        <w:autoSpaceDE w:val="0"/>
        <w:autoSpaceDN w:val="0"/>
        <w:adjustRightInd w:val="0"/>
        <w:spacing w:line="360" w:lineRule="auto"/>
        <w:ind w:right="-141"/>
        <w:jc w:val="both"/>
        <w:rPr>
          <w:rFonts w:ascii="Palatino Linotype" w:hAnsi="Palatino Linotype" w:cs="Arial"/>
          <w:lang w:val="es-419"/>
        </w:rPr>
      </w:pPr>
    </w:p>
    <w:p w14:paraId="4F1EC437" w14:textId="5257027A" w:rsidR="000D7D04" w:rsidRPr="000D7D04" w:rsidRDefault="000D7D04" w:rsidP="000D7D04">
      <w:pPr>
        <w:tabs>
          <w:tab w:val="left" w:pos="8647"/>
        </w:tabs>
        <w:spacing w:line="360" w:lineRule="auto"/>
        <w:ind w:left="567" w:right="567"/>
        <w:jc w:val="both"/>
        <w:rPr>
          <w:rFonts w:ascii="Palatino Linotype" w:eastAsiaTheme="minorHAnsi" w:hAnsi="Palatino Linotype" w:cs="Arial"/>
          <w:bCs/>
          <w:i/>
          <w:lang w:val="es-MX" w:eastAsia="en-US"/>
        </w:rPr>
      </w:pPr>
      <w:r>
        <w:rPr>
          <w:rFonts w:ascii="Palatino Linotype" w:eastAsiaTheme="minorHAnsi" w:hAnsi="Palatino Linotype" w:cs="Arial"/>
          <w:bCs/>
          <w:i/>
          <w:lang w:val="es-419" w:eastAsia="en-US"/>
        </w:rPr>
        <w:t>“</w:t>
      </w:r>
      <w:r w:rsidRPr="000D7D04">
        <w:rPr>
          <w:rFonts w:ascii="Palatino Linotype" w:eastAsiaTheme="minorHAnsi" w:hAnsi="Palatino Linotype" w:cs="Arial"/>
          <w:bCs/>
          <w:i/>
          <w:lang w:val="es-MX" w:eastAsia="en-US"/>
        </w:rPr>
        <w:t>ARTÍCULO 78.- Para el desarrollo de los asuntos administrativos y la prestación de los servicios públicos, la Administración Pública Municipal Centralizada se integra con las unidades administrativas siguientes, mismas que deberán realizar sus funciones bajo los principios de igualdad, equidad, honestidad, respeto, trasparencia y calidad.</w:t>
      </w:r>
    </w:p>
    <w:p w14:paraId="30504DA7" w14:textId="65515BFE" w:rsidR="000D7D04" w:rsidRPr="000D7D04" w:rsidRDefault="000D7D04" w:rsidP="000D7D04">
      <w:pPr>
        <w:tabs>
          <w:tab w:val="left" w:pos="8647"/>
        </w:tabs>
        <w:spacing w:line="360" w:lineRule="auto"/>
        <w:ind w:left="567" w:right="567"/>
        <w:jc w:val="both"/>
        <w:rPr>
          <w:rFonts w:ascii="Palatino Linotype" w:eastAsiaTheme="minorHAnsi" w:hAnsi="Palatino Linotype" w:cs="Arial"/>
          <w:bCs/>
          <w:i/>
          <w:lang w:val="es-MX" w:eastAsia="en-US"/>
        </w:rPr>
      </w:pPr>
      <w:r w:rsidRPr="000D7D04">
        <w:rPr>
          <w:rFonts w:ascii="Palatino Linotype" w:eastAsiaTheme="minorHAnsi" w:hAnsi="Palatino Linotype" w:cs="Arial"/>
          <w:bCs/>
          <w:i/>
          <w:lang w:val="es-MX" w:eastAsia="en-US"/>
        </w:rPr>
        <w:t>…</w:t>
      </w:r>
    </w:p>
    <w:p w14:paraId="6D4D8D7E" w14:textId="5D94D2DF" w:rsidR="000D7D04" w:rsidRPr="000D7D04" w:rsidRDefault="000D7D04" w:rsidP="000D7D04">
      <w:pPr>
        <w:tabs>
          <w:tab w:val="left" w:pos="8647"/>
        </w:tabs>
        <w:spacing w:line="360" w:lineRule="auto"/>
        <w:ind w:left="567" w:right="567"/>
        <w:jc w:val="both"/>
        <w:rPr>
          <w:rFonts w:ascii="Palatino Linotype" w:eastAsiaTheme="minorHAnsi" w:hAnsi="Palatino Linotype" w:cs="Arial"/>
          <w:bCs/>
          <w:i/>
          <w:lang w:val="es-MX" w:eastAsia="en-US"/>
        </w:rPr>
      </w:pPr>
      <w:r w:rsidRPr="000D7D04">
        <w:rPr>
          <w:rFonts w:ascii="Palatino Linotype" w:eastAsiaTheme="minorHAnsi" w:hAnsi="Palatino Linotype" w:cs="Arial"/>
          <w:bCs/>
          <w:i/>
          <w:lang w:val="es-MX" w:eastAsia="en-US"/>
        </w:rPr>
        <w:t>26.</w:t>
      </w:r>
      <w:r>
        <w:rPr>
          <w:rFonts w:ascii="Palatino Linotype" w:eastAsiaTheme="minorHAnsi" w:hAnsi="Palatino Linotype" w:cs="Arial"/>
          <w:bCs/>
          <w:i/>
          <w:lang w:val="es-419" w:eastAsia="en-US"/>
        </w:rPr>
        <w:t xml:space="preserve"> </w:t>
      </w:r>
      <w:r w:rsidRPr="000D7D04">
        <w:rPr>
          <w:rFonts w:ascii="Palatino Linotype" w:eastAsiaTheme="minorHAnsi" w:hAnsi="Palatino Linotype" w:cs="Arial"/>
          <w:bCs/>
          <w:i/>
          <w:lang w:val="es-MX" w:eastAsia="en-US"/>
        </w:rPr>
        <w:t xml:space="preserve">Organismos Públicos Descentralizados: </w:t>
      </w:r>
    </w:p>
    <w:p w14:paraId="734CE70D" w14:textId="77777777" w:rsidR="000D7D04" w:rsidRPr="000D7D04" w:rsidRDefault="000D7D04" w:rsidP="000D7D04">
      <w:pPr>
        <w:tabs>
          <w:tab w:val="left" w:pos="8647"/>
        </w:tabs>
        <w:spacing w:line="360" w:lineRule="auto"/>
        <w:ind w:left="567" w:right="567"/>
        <w:jc w:val="both"/>
        <w:rPr>
          <w:rFonts w:ascii="Palatino Linotype" w:eastAsiaTheme="minorHAnsi" w:hAnsi="Palatino Linotype" w:cs="Arial"/>
          <w:bCs/>
          <w:i/>
          <w:lang w:val="es-MX" w:eastAsia="en-US"/>
        </w:rPr>
      </w:pPr>
      <w:r w:rsidRPr="000D7D04">
        <w:rPr>
          <w:rFonts w:ascii="Palatino Linotype" w:eastAsiaTheme="minorHAnsi" w:hAnsi="Palatino Linotype" w:cs="Arial"/>
          <w:bCs/>
          <w:i/>
          <w:lang w:val="es-MX" w:eastAsia="en-US"/>
        </w:rPr>
        <w:t xml:space="preserve">a) Sistema Municipal para el Desarrollo Integral de la Familia, (DIF); y </w:t>
      </w:r>
    </w:p>
    <w:p w14:paraId="7D430493" w14:textId="3E304A07" w:rsidR="000D7D04" w:rsidRPr="000D7D04" w:rsidRDefault="000D7D04" w:rsidP="000D7D04">
      <w:pPr>
        <w:tabs>
          <w:tab w:val="left" w:pos="8647"/>
        </w:tabs>
        <w:spacing w:line="360" w:lineRule="auto"/>
        <w:ind w:left="567" w:right="567"/>
        <w:jc w:val="both"/>
        <w:rPr>
          <w:rFonts w:ascii="Palatino Linotype" w:eastAsiaTheme="minorHAnsi" w:hAnsi="Palatino Linotype" w:cs="Arial"/>
          <w:bCs/>
          <w:i/>
          <w:lang w:val="es-419" w:eastAsia="en-US"/>
        </w:rPr>
      </w:pPr>
      <w:r w:rsidRPr="000D7D04">
        <w:rPr>
          <w:rFonts w:ascii="Palatino Linotype" w:eastAsiaTheme="minorHAnsi" w:hAnsi="Palatino Linotype" w:cs="Arial"/>
          <w:bCs/>
          <w:i/>
          <w:lang w:val="es-MX" w:eastAsia="en-US"/>
        </w:rPr>
        <w:t>b) Instituto Municipal de Cultura Física y Deporte, (IMCUFIDE).</w:t>
      </w:r>
      <w:r>
        <w:rPr>
          <w:rFonts w:ascii="Palatino Linotype" w:eastAsiaTheme="minorHAnsi" w:hAnsi="Palatino Linotype" w:cs="Arial"/>
          <w:bCs/>
          <w:i/>
          <w:lang w:val="es-419" w:eastAsia="en-US"/>
        </w:rPr>
        <w:t>”</w:t>
      </w:r>
    </w:p>
    <w:p w14:paraId="61B7B04D" w14:textId="77777777" w:rsidR="000D7D04" w:rsidRDefault="000D7D04" w:rsidP="007A4C5E">
      <w:pPr>
        <w:autoSpaceDE w:val="0"/>
        <w:autoSpaceDN w:val="0"/>
        <w:adjustRightInd w:val="0"/>
        <w:spacing w:line="360" w:lineRule="auto"/>
        <w:ind w:right="-141"/>
        <w:jc w:val="both"/>
        <w:rPr>
          <w:rFonts w:ascii="Palatino Linotype" w:hAnsi="Palatino Linotype" w:cs="Arial"/>
          <w:lang w:val="es-419"/>
        </w:rPr>
      </w:pPr>
    </w:p>
    <w:p w14:paraId="1645DE02" w14:textId="6D9FB7BB" w:rsidR="007A4C5E" w:rsidRPr="007A4C5E" w:rsidRDefault="007A4C5E" w:rsidP="007A4C5E">
      <w:pPr>
        <w:spacing w:line="360" w:lineRule="auto"/>
        <w:jc w:val="both"/>
        <w:rPr>
          <w:rFonts w:ascii="Palatino Linotype" w:hAnsi="Palatino Linotype"/>
        </w:rPr>
      </w:pPr>
      <w:r w:rsidRPr="007A4C5E">
        <w:rPr>
          <w:rFonts w:ascii="Palatino Linotype" w:hAnsi="Palatino Linotype"/>
        </w:rPr>
        <w:t>En mérito de lo expuesto</w:t>
      </w:r>
      <w:r w:rsidR="00575E21">
        <w:rPr>
          <w:rFonts w:ascii="Palatino Linotype" w:hAnsi="Palatino Linotype"/>
        </w:rPr>
        <w:t xml:space="preserve"> en líneas anteriores, resultan </w:t>
      </w:r>
      <w:r w:rsidRPr="007A4C5E">
        <w:rPr>
          <w:rFonts w:ascii="Palatino Linotype" w:hAnsi="Palatino Linotype"/>
        </w:rPr>
        <w:t xml:space="preserve">fundados los motivos de inconformidad que arguye </w:t>
      </w:r>
      <w:r w:rsidRPr="007A4C5E">
        <w:rPr>
          <w:rFonts w:ascii="Palatino Linotype" w:hAnsi="Palatino Linotype"/>
          <w:b/>
        </w:rPr>
        <w:t>El Recurrente</w:t>
      </w:r>
      <w:r w:rsidRPr="007A4C5E">
        <w:rPr>
          <w:rFonts w:ascii="Palatino Linotype" w:hAnsi="Palatino Linotype"/>
        </w:rPr>
        <w:t xml:space="preserve"> en su medio de impugnación que fue materia de estudio, por ello con fundamento en la </w:t>
      </w:r>
      <w:r w:rsidRPr="007A4C5E">
        <w:rPr>
          <w:rFonts w:ascii="Palatino Linotype" w:hAnsi="Palatino Linotype"/>
          <w:i/>
        </w:rPr>
        <w:t>segunda hipótesis</w:t>
      </w:r>
      <w:r w:rsidRPr="007A4C5E">
        <w:rPr>
          <w:rFonts w:ascii="Palatino Linotype" w:hAnsi="Palatino Linotype"/>
        </w:rPr>
        <w:t xml:space="preserve"> de la fracción III, del artículo 186,</w:t>
      </w:r>
      <w:r w:rsidRPr="007A4C5E">
        <w:rPr>
          <w:rFonts w:ascii="Palatino Linotype" w:hAnsi="Palatino Linotype"/>
          <w:b/>
        </w:rPr>
        <w:t xml:space="preserve"> </w:t>
      </w:r>
      <w:r w:rsidRPr="007A4C5E">
        <w:rPr>
          <w:rFonts w:ascii="Palatino Linotype" w:hAnsi="Palatino Linotype"/>
        </w:rPr>
        <w:t xml:space="preserve">de la Ley de Transparencia y Acceso a la Información Pública del Estado de México y Municipios, se </w:t>
      </w:r>
      <w:r w:rsidRPr="007A4C5E">
        <w:rPr>
          <w:rFonts w:ascii="Palatino Linotype" w:hAnsi="Palatino Linotype"/>
          <w:b/>
        </w:rPr>
        <w:t xml:space="preserve">MODIFICA </w:t>
      </w:r>
      <w:r w:rsidRPr="007A4C5E">
        <w:rPr>
          <w:rFonts w:ascii="Palatino Linotype" w:hAnsi="Palatino Linotype"/>
        </w:rPr>
        <w:t>la respuesta a la solicitud de información número</w:t>
      </w:r>
      <w:r w:rsidRPr="007A4C5E">
        <w:rPr>
          <w:rFonts w:ascii="Palatino Linotype" w:hAnsi="Palatino Linotype"/>
          <w:b/>
        </w:rPr>
        <w:t xml:space="preserve"> </w:t>
      </w:r>
      <w:r w:rsidR="00C64A47" w:rsidRPr="00C64A47">
        <w:rPr>
          <w:rFonts w:ascii="Palatino Linotype" w:hAnsi="Palatino Linotype"/>
          <w:b/>
        </w:rPr>
        <w:t>00013/DIFECATEPE/IP/2022</w:t>
      </w:r>
      <w:r w:rsidRPr="007A4C5E">
        <w:rPr>
          <w:rFonts w:ascii="Palatino Linotype" w:hAnsi="Palatino Linotype"/>
        </w:rPr>
        <w:t>,</w:t>
      </w:r>
      <w:r w:rsidRPr="007A4C5E">
        <w:rPr>
          <w:rFonts w:ascii="Palatino Linotype" w:hAnsi="Palatino Linotype"/>
          <w:b/>
        </w:rPr>
        <w:t xml:space="preserve"> </w:t>
      </w:r>
      <w:r w:rsidRPr="007A4C5E">
        <w:rPr>
          <w:rFonts w:ascii="Palatino Linotype" w:hAnsi="Palatino Linotype"/>
          <w:bCs/>
        </w:rPr>
        <w:t>que ha sido materia del presente fallo</w:t>
      </w:r>
      <w:r w:rsidRPr="007A4C5E">
        <w:rPr>
          <w:rFonts w:ascii="Palatino Linotype" w:hAnsi="Palatino Linotype"/>
        </w:rPr>
        <w:t>.</w:t>
      </w:r>
    </w:p>
    <w:p w14:paraId="6240C316" w14:textId="77777777" w:rsidR="009E0B9B" w:rsidRPr="0013589E" w:rsidRDefault="009E0B9B" w:rsidP="009E0B9B">
      <w:pPr>
        <w:spacing w:line="360" w:lineRule="auto"/>
        <w:jc w:val="both"/>
        <w:rPr>
          <w:rFonts w:ascii="Palatino Linotype" w:hAnsi="Palatino Linotype" w:cs="Arial"/>
        </w:rPr>
      </w:pPr>
    </w:p>
    <w:p w14:paraId="6989145B" w14:textId="77777777" w:rsidR="009E0B9B" w:rsidRPr="0013589E" w:rsidRDefault="009E0B9B" w:rsidP="009E0B9B">
      <w:pPr>
        <w:pStyle w:val="Sinespaciado"/>
        <w:spacing w:line="360" w:lineRule="auto"/>
        <w:jc w:val="both"/>
        <w:rPr>
          <w:rFonts w:ascii="Palatino Linotype" w:hAnsi="Palatino Linotype"/>
        </w:rPr>
      </w:pPr>
      <w:r w:rsidRPr="0013589E">
        <w:rPr>
          <w:rFonts w:ascii="Palatino Linotype" w:hAnsi="Palatino Linotype"/>
        </w:rPr>
        <w:t>Por lo antes expuesto y fundado es de resolverse y,</w:t>
      </w:r>
    </w:p>
    <w:p w14:paraId="4ADEE071" w14:textId="77777777" w:rsidR="009E0B9B" w:rsidRPr="0013589E" w:rsidRDefault="009E0B9B" w:rsidP="009E0B9B">
      <w:pPr>
        <w:pStyle w:val="Sinespaciado"/>
        <w:spacing w:line="360" w:lineRule="auto"/>
        <w:jc w:val="both"/>
        <w:rPr>
          <w:rFonts w:ascii="Palatino Linotype" w:hAnsi="Palatino Linotype"/>
        </w:rPr>
      </w:pPr>
    </w:p>
    <w:p w14:paraId="635532C7" w14:textId="77777777" w:rsidR="009E0B9B" w:rsidRPr="0013589E" w:rsidRDefault="009E0B9B" w:rsidP="009E0B9B">
      <w:pPr>
        <w:spacing w:line="360" w:lineRule="auto"/>
        <w:jc w:val="center"/>
        <w:rPr>
          <w:rFonts w:ascii="Palatino Linotype" w:hAnsi="Palatino Linotype"/>
          <w:b/>
          <w:sz w:val="28"/>
          <w:lang w:val="pt-BR"/>
        </w:rPr>
      </w:pPr>
      <w:r w:rsidRPr="0013589E">
        <w:rPr>
          <w:rFonts w:ascii="Palatino Linotype" w:hAnsi="Palatino Linotype"/>
          <w:b/>
          <w:sz w:val="28"/>
          <w:lang w:val="pt-BR"/>
        </w:rPr>
        <w:t>S E   R E S U E L V E</w:t>
      </w:r>
    </w:p>
    <w:p w14:paraId="5689F36E" w14:textId="77777777" w:rsidR="009E0B9B" w:rsidRPr="0013589E" w:rsidRDefault="009E0B9B" w:rsidP="009E0B9B">
      <w:pPr>
        <w:pStyle w:val="Textoindependiente"/>
        <w:spacing w:after="0" w:line="360" w:lineRule="auto"/>
        <w:jc w:val="both"/>
        <w:rPr>
          <w:rFonts w:ascii="Times New Roman" w:eastAsia="Times New Roman" w:hAnsi="Times New Roman" w:cs="Times New Roman"/>
          <w:sz w:val="12"/>
          <w:szCs w:val="24"/>
          <w:lang w:val="pt-BR" w:eastAsia="es-ES"/>
        </w:rPr>
      </w:pPr>
    </w:p>
    <w:bookmarkEnd w:id="0"/>
    <w:p w14:paraId="27806DEC" w14:textId="1706307A" w:rsidR="00575E21" w:rsidRPr="002549ED" w:rsidRDefault="00575E21" w:rsidP="00575E21">
      <w:pPr>
        <w:autoSpaceDE w:val="0"/>
        <w:autoSpaceDN w:val="0"/>
        <w:adjustRightInd w:val="0"/>
        <w:spacing w:line="360" w:lineRule="auto"/>
        <w:ind w:right="49"/>
        <w:jc w:val="both"/>
        <w:rPr>
          <w:rFonts w:ascii="Palatino Linotype" w:hAnsi="Palatino Linotype" w:cs="Arial"/>
        </w:rPr>
      </w:pPr>
      <w:r w:rsidRPr="002549ED">
        <w:rPr>
          <w:rFonts w:ascii="Palatino Linotype" w:hAnsi="Palatino Linotype" w:cs="Arial"/>
          <w:b/>
          <w:sz w:val="28"/>
          <w:szCs w:val="28"/>
          <w:lang w:val="es-ES_tradnl"/>
        </w:rPr>
        <w:t>PRIMERO.</w:t>
      </w:r>
      <w:r w:rsidRPr="002549ED">
        <w:rPr>
          <w:rFonts w:ascii="Palatino Linotype" w:hAnsi="Palatino Linotype" w:cs="Arial"/>
          <w:lang w:val="es-ES_tradnl"/>
        </w:rPr>
        <w:t xml:space="preserve"> </w:t>
      </w:r>
      <w:r w:rsidRPr="002549ED">
        <w:rPr>
          <w:rFonts w:ascii="Palatino Linotype" w:hAnsi="Palatino Linotype" w:cs="Arial"/>
        </w:rPr>
        <w:t>Se</w:t>
      </w:r>
      <w:r w:rsidRPr="002549ED">
        <w:rPr>
          <w:rFonts w:ascii="Palatino Linotype" w:hAnsi="Palatino Linotype" w:cs="Arial"/>
          <w:b/>
        </w:rPr>
        <w:t xml:space="preserve"> </w:t>
      </w:r>
      <w:r w:rsidR="00110D59">
        <w:rPr>
          <w:rFonts w:ascii="Palatino Linotype" w:hAnsi="Palatino Linotype" w:cs="Arial"/>
          <w:b/>
          <w:lang w:val="es-419"/>
        </w:rPr>
        <w:t>REVOCA</w:t>
      </w:r>
      <w:r w:rsidRPr="002549ED">
        <w:rPr>
          <w:rFonts w:ascii="Palatino Linotype" w:hAnsi="Palatino Linotype" w:cs="Arial"/>
          <w:b/>
        </w:rPr>
        <w:t xml:space="preserve"> </w:t>
      </w:r>
      <w:r w:rsidRPr="002549ED">
        <w:rPr>
          <w:rFonts w:ascii="Palatino Linotype" w:eastAsia="Arial Unicode MS" w:hAnsi="Palatino Linotype" w:cs="Arial"/>
        </w:rPr>
        <w:t xml:space="preserve">la respuesta entregada por </w:t>
      </w:r>
      <w:r w:rsidRPr="002549ED">
        <w:rPr>
          <w:rFonts w:ascii="Palatino Linotype" w:eastAsia="Arial Unicode MS" w:hAnsi="Palatino Linotype" w:cs="Arial"/>
          <w:b/>
        </w:rPr>
        <w:t xml:space="preserve">El Sujeto Obligado </w:t>
      </w:r>
      <w:r w:rsidRPr="002549ED">
        <w:rPr>
          <w:rFonts w:ascii="Palatino Linotype" w:eastAsia="Arial Unicode MS" w:hAnsi="Palatino Linotype" w:cs="Arial"/>
        </w:rPr>
        <w:t xml:space="preserve">a la solicitud de información número </w:t>
      </w:r>
      <w:r w:rsidR="00110D59">
        <w:rPr>
          <w:rFonts w:ascii="Palatino Linotype" w:eastAsiaTheme="minorHAnsi" w:hAnsi="Palatino Linotype" w:cs="Arial"/>
          <w:b/>
          <w:szCs w:val="22"/>
          <w:lang w:val="es-MX" w:eastAsia="en-US"/>
        </w:rPr>
        <w:t>0001</w:t>
      </w:r>
      <w:r w:rsidR="00110D59">
        <w:rPr>
          <w:rFonts w:ascii="Palatino Linotype" w:eastAsiaTheme="minorHAnsi" w:hAnsi="Palatino Linotype" w:cs="Arial"/>
          <w:b/>
          <w:szCs w:val="22"/>
          <w:lang w:val="es-419" w:eastAsia="en-US"/>
        </w:rPr>
        <w:t>7</w:t>
      </w:r>
      <w:r w:rsidR="00110D59">
        <w:rPr>
          <w:rFonts w:ascii="Palatino Linotype" w:eastAsiaTheme="minorHAnsi" w:hAnsi="Palatino Linotype" w:cs="Arial"/>
          <w:b/>
          <w:szCs w:val="22"/>
          <w:lang w:val="es-MX" w:eastAsia="en-US"/>
        </w:rPr>
        <w:t>/</w:t>
      </w:r>
      <w:r w:rsidR="00110D59">
        <w:rPr>
          <w:rFonts w:ascii="Palatino Linotype" w:eastAsiaTheme="minorHAnsi" w:hAnsi="Palatino Linotype" w:cs="Arial"/>
          <w:b/>
          <w:szCs w:val="22"/>
          <w:lang w:val="es-419" w:eastAsia="en-US"/>
        </w:rPr>
        <w:t>JILOTZIN</w:t>
      </w:r>
      <w:r w:rsidR="00110D59">
        <w:rPr>
          <w:rFonts w:ascii="Palatino Linotype" w:eastAsiaTheme="minorHAnsi" w:hAnsi="Palatino Linotype" w:cs="Arial"/>
          <w:b/>
          <w:szCs w:val="22"/>
          <w:lang w:val="es-MX" w:eastAsia="en-US"/>
        </w:rPr>
        <w:t>/IP/2022</w:t>
      </w:r>
      <w:r w:rsidRPr="002549ED">
        <w:rPr>
          <w:rFonts w:ascii="Palatino Linotype" w:hAnsi="Palatino Linotype" w:cs="Arial"/>
        </w:rPr>
        <w:t xml:space="preserve">, por resultar fundados los </w:t>
      </w:r>
      <w:r w:rsidRPr="002549ED">
        <w:rPr>
          <w:rFonts w:ascii="Palatino Linotype" w:hAnsi="Palatino Linotype" w:cs="Arial"/>
        </w:rPr>
        <w:lastRenderedPageBreak/>
        <w:t xml:space="preserve">motivos de inconformidad vertidos por </w:t>
      </w:r>
      <w:r w:rsidRPr="002549ED">
        <w:rPr>
          <w:rFonts w:ascii="Palatino Linotype" w:hAnsi="Palatino Linotype" w:cs="Arial"/>
          <w:b/>
        </w:rPr>
        <w:t>El Recurrente</w:t>
      </w:r>
      <w:r w:rsidRPr="002549ED">
        <w:rPr>
          <w:rFonts w:ascii="Palatino Linotype" w:hAnsi="Palatino Linotype" w:cs="Arial"/>
        </w:rPr>
        <w:t xml:space="preserve">, en términos del Considerando </w:t>
      </w:r>
      <w:r w:rsidRPr="002549ED">
        <w:rPr>
          <w:rFonts w:ascii="Palatino Linotype" w:hAnsi="Palatino Linotype" w:cs="Arial"/>
          <w:b/>
        </w:rPr>
        <w:t>CUARTO</w:t>
      </w:r>
      <w:r w:rsidRPr="002549ED">
        <w:rPr>
          <w:rFonts w:ascii="Palatino Linotype" w:hAnsi="Palatino Linotype" w:cs="Arial"/>
        </w:rPr>
        <w:t xml:space="preserve"> de </w:t>
      </w:r>
      <w:r w:rsidR="001C6331" w:rsidRPr="002549ED">
        <w:rPr>
          <w:rFonts w:ascii="Palatino Linotype" w:hAnsi="Palatino Linotype" w:cs="Arial"/>
        </w:rPr>
        <w:t>esta</w:t>
      </w:r>
      <w:r w:rsidRPr="002549ED">
        <w:rPr>
          <w:rFonts w:ascii="Palatino Linotype" w:hAnsi="Palatino Linotype" w:cs="Arial"/>
        </w:rPr>
        <w:t xml:space="preserve"> resolución.</w:t>
      </w:r>
    </w:p>
    <w:p w14:paraId="0505AFAF" w14:textId="77777777" w:rsidR="00575E21" w:rsidRPr="002549ED" w:rsidRDefault="00575E21" w:rsidP="00575E21">
      <w:pPr>
        <w:autoSpaceDE w:val="0"/>
        <w:autoSpaceDN w:val="0"/>
        <w:adjustRightInd w:val="0"/>
        <w:spacing w:line="360" w:lineRule="auto"/>
        <w:ind w:right="49"/>
        <w:jc w:val="both"/>
        <w:rPr>
          <w:rFonts w:ascii="Palatino Linotype" w:hAnsi="Palatino Linotype" w:cs="Arial"/>
        </w:rPr>
      </w:pPr>
    </w:p>
    <w:p w14:paraId="463181D9" w14:textId="72FEB62A" w:rsidR="00575E21" w:rsidRPr="002549ED" w:rsidRDefault="00575E21" w:rsidP="00575E21">
      <w:pPr>
        <w:spacing w:line="360" w:lineRule="auto"/>
        <w:jc w:val="both"/>
        <w:rPr>
          <w:rFonts w:ascii="Palatino Linotype" w:hAnsi="Palatino Linotype" w:cs="Arial"/>
        </w:rPr>
      </w:pPr>
      <w:r w:rsidRPr="002549ED">
        <w:rPr>
          <w:rFonts w:ascii="Palatino Linotype" w:hAnsi="Palatino Linotype" w:cs="Arial"/>
          <w:b/>
          <w:sz w:val="28"/>
          <w:szCs w:val="28"/>
        </w:rPr>
        <w:t>SEGUNDO.</w:t>
      </w:r>
      <w:r w:rsidRPr="002549ED">
        <w:rPr>
          <w:rFonts w:ascii="Palatino Linotype" w:hAnsi="Palatino Linotype" w:cs="Arial"/>
        </w:rPr>
        <w:t xml:space="preserve"> Se </w:t>
      </w:r>
      <w:r w:rsidRPr="002549ED">
        <w:rPr>
          <w:rFonts w:ascii="Palatino Linotype" w:hAnsi="Palatino Linotype" w:cs="Arial"/>
          <w:b/>
        </w:rPr>
        <w:t>ORDENA</w:t>
      </w:r>
      <w:r w:rsidRPr="002549ED">
        <w:rPr>
          <w:rFonts w:ascii="Palatino Linotype" w:hAnsi="Palatino Linotype" w:cs="Arial"/>
        </w:rPr>
        <w:t xml:space="preserve"> al </w:t>
      </w:r>
      <w:r w:rsidRPr="002549ED">
        <w:rPr>
          <w:rFonts w:ascii="Palatino Linotype" w:hAnsi="Palatino Linotype" w:cs="Arial"/>
          <w:b/>
        </w:rPr>
        <w:t>Sujeto Obligado</w:t>
      </w:r>
      <w:r w:rsidRPr="002549ED">
        <w:rPr>
          <w:rFonts w:ascii="Palatino Linotype" w:hAnsi="Palatino Linotype" w:cs="Arial"/>
        </w:rPr>
        <w:t xml:space="preserve"> haga entrega al </w:t>
      </w:r>
      <w:r w:rsidRPr="002549ED">
        <w:rPr>
          <w:rFonts w:ascii="Palatino Linotype" w:hAnsi="Palatino Linotype" w:cs="Arial"/>
          <w:b/>
        </w:rPr>
        <w:t xml:space="preserve">Recurrente </w:t>
      </w:r>
      <w:r w:rsidRPr="002549ED">
        <w:rPr>
          <w:rFonts w:ascii="Palatino Linotype" w:hAnsi="Palatino Linotype" w:cs="Arial"/>
        </w:rPr>
        <w:t xml:space="preserve">en términos del Considerando </w:t>
      </w:r>
      <w:r w:rsidRPr="002549ED">
        <w:rPr>
          <w:rFonts w:ascii="Palatino Linotype" w:hAnsi="Palatino Linotype" w:cs="Arial"/>
          <w:b/>
        </w:rPr>
        <w:t xml:space="preserve">CUARTO </w:t>
      </w:r>
      <w:r w:rsidRPr="002549ED">
        <w:rPr>
          <w:rFonts w:ascii="Palatino Linotype" w:hAnsi="Palatino Linotype" w:cs="Arial"/>
        </w:rPr>
        <w:t>de e</w:t>
      </w:r>
      <w:r>
        <w:rPr>
          <w:rFonts w:ascii="Palatino Linotype" w:hAnsi="Palatino Linotype" w:cs="Arial"/>
        </w:rPr>
        <w:t>sta resolución</w:t>
      </w:r>
      <w:r w:rsidRPr="002549ED">
        <w:rPr>
          <w:rFonts w:ascii="Palatino Linotype" w:hAnsi="Palatino Linotype" w:cs="Arial"/>
        </w:rPr>
        <w:t xml:space="preserve">, a través del </w:t>
      </w:r>
      <w:r w:rsidRPr="002549ED">
        <w:rPr>
          <w:rFonts w:ascii="Palatino Linotype" w:hAnsi="Palatino Linotype"/>
        </w:rPr>
        <w:t>Sistema de Acceso a la Información Mexiquense</w:t>
      </w:r>
      <w:r w:rsidRPr="002549ED">
        <w:rPr>
          <w:rFonts w:ascii="Palatino Linotype" w:hAnsi="Palatino Linotype" w:cs="Arial"/>
        </w:rPr>
        <w:t xml:space="preserve"> </w:t>
      </w:r>
      <w:r w:rsidRPr="002549ED">
        <w:rPr>
          <w:rFonts w:ascii="Palatino Linotype" w:hAnsi="Palatino Linotype" w:cs="Arial"/>
          <w:b/>
        </w:rPr>
        <w:t>(SAIMEX)</w:t>
      </w:r>
      <w:r w:rsidR="00B80855">
        <w:rPr>
          <w:rFonts w:ascii="Palatino Linotype" w:hAnsi="Palatino Linotype" w:cs="Arial"/>
          <w:b/>
        </w:rPr>
        <w:t xml:space="preserve">, </w:t>
      </w:r>
      <w:r w:rsidR="00B80855" w:rsidRPr="00B80855">
        <w:rPr>
          <w:rFonts w:ascii="Palatino Linotype" w:hAnsi="Palatino Linotype" w:cs="Arial"/>
          <w:b/>
        </w:rPr>
        <w:t xml:space="preserve">correo electrónico, medios magnéticos </w:t>
      </w:r>
      <w:r w:rsidR="00B80855" w:rsidRPr="00B80855">
        <w:rPr>
          <w:rFonts w:ascii="Palatino Linotype" w:hAnsi="Palatino Linotype" w:cs="Arial"/>
          <w:b/>
          <w:i/>
          <w:iCs/>
        </w:rPr>
        <w:t>(con costo)</w:t>
      </w:r>
      <w:r w:rsidR="00B80855" w:rsidRPr="00B80855">
        <w:rPr>
          <w:rFonts w:ascii="Palatino Linotype" w:hAnsi="Palatino Linotype" w:cs="Arial"/>
          <w:b/>
        </w:rPr>
        <w:t xml:space="preserve"> y CD-ROM </w:t>
      </w:r>
      <w:r w:rsidR="00B80855" w:rsidRPr="00B80855">
        <w:rPr>
          <w:rFonts w:ascii="Palatino Linotype" w:hAnsi="Palatino Linotype" w:cs="Arial"/>
          <w:b/>
          <w:i/>
          <w:iCs/>
        </w:rPr>
        <w:t>(con costo)</w:t>
      </w:r>
      <w:r w:rsidRPr="002549ED">
        <w:rPr>
          <w:rFonts w:ascii="Palatino Linotype" w:hAnsi="Palatino Linotype" w:cs="Arial"/>
        </w:rPr>
        <w:t xml:space="preserve">, </w:t>
      </w:r>
      <w:r w:rsidR="00B80855">
        <w:rPr>
          <w:rFonts w:ascii="Palatino Linotype" w:hAnsi="Palatino Linotype" w:cs="Arial"/>
        </w:rPr>
        <w:t xml:space="preserve">previa búsqueda exhaustiva y razonable, de ser procedente en versión pública, </w:t>
      </w:r>
      <w:r w:rsidRPr="002549ED">
        <w:rPr>
          <w:rFonts w:ascii="Palatino Linotype" w:hAnsi="Palatino Linotype" w:cs="Arial"/>
        </w:rPr>
        <w:t>lo siguiente:</w:t>
      </w:r>
    </w:p>
    <w:p w14:paraId="1EE1C3EA" w14:textId="77777777" w:rsidR="00E65658" w:rsidRPr="00717D41" w:rsidRDefault="00E65658" w:rsidP="00E65658">
      <w:pPr>
        <w:autoSpaceDE w:val="0"/>
        <w:autoSpaceDN w:val="0"/>
        <w:adjustRightInd w:val="0"/>
        <w:spacing w:line="360" w:lineRule="auto"/>
        <w:ind w:right="49"/>
        <w:jc w:val="both"/>
        <w:rPr>
          <w:rFonts w:ascii="Palatino Linotype" w:hAnsi="Palatino Linotype" w:cs="Arial"/>
        </w:rPr>
      </w:pPr>
    </w:p>
    <w:p w14:paraId="56259F3B" w14:textId="77777777" w:rsidR="00E65658" w:rsidRPr="00717D41" w:rsidRDefault="00E65658" w:rsidP="00E65658">
      <w:pPr>
        <w:pStyle w:val="Prrafodelista"/>
        <w:numPr>
          <w:ilvl w:val="0"/>
          <w:numId w:val="48"/>
        </w:numPr>
        <w:spacing w:line="360" w:lineRule="auto"/>
        <w:jc w:val="both"/>
        <w:rPr>
          <w:rFonts w:ascii="Palatino Linotype" w:hAnsi="Palatino Linotype" w:cs="Arial"/>
        </w:rPr>
      </w:pPr>
      <w:r w:rsidRPr="00717D41">
        <w:rPr>
          <w:rFonts w:ascii="Palatino Linotype" w:hAnsi="Palatino Linotype" w:cs="Arial"/>
        </w:rPr>
        <w:t xml:space="preserve">Reportes del aplicativo “Visor de nómina del SAT” por los años 2018, 2019, 2020, y 2021 en sus tres presentaciones: </w:t>
      </w:r>
    </w:p>
    <w:p w14:paraId="7C5A6F40" w14:textId="77777777" w:rsidR="00E65658" w:rsidRPr="00717D41" w:rsidRDefault="00E65658" w:rsidP="00E65658">
      <w:pPr>
        <w:pStyle w:val="Prrafodelista"/>
        <w:numPr>
          <w:ilvl w:val="1"/>
          <w:numId w:val="49"/>
        </w:numPr>
        <w:spacing w:line="360" w:lineRule="auto"/>
        <w:jc w:val="both"/>
        <w:rPr>
          <w:rFonts w:ascii="Palatino Linotype" w:hAnsi="Palatino Linotype" w:cs="Arial"/>
        </w:rPr>
      </w:pPr>
      <w:r w:rsidRPr="00717D41">
        <w:rPr>
          <w:rFonts w:ascii="Palatino Linotype" w:hAnsi="Palatino Linotype" w:cs="Arial"/>
        </w:rPr>
        <w:t xml:space="preserve">Vista anual acumulada. </w:t>
      </w:r>
    </w:p>
    <w:p w14:paraId="346ADBC4" w14:textId="77777777" w:rsidR="00E65658" w:rsidRPr="00717D41" w:rsidRDefault="00E65658" w:rsidP="00E65658">
      <w:pPr>
        <w:pStyle w:val="Prrafodelista"/>
        <w:numPr>
          <w:ilvl w:val="1"/>
          <w:numId w:val="49"/>
        </w:numPr>
        <w:spacing w:line="360" w:lineRule="auto"/>
        <w:jc w:val="both"/>
        <w:rPr>
          <w:rFonts w:ascii="Palatino Linotype" w:hAnsi="Palatino Linotype" w:cs="Arial"/>
        </w:rPr>
      </w:pPr>
      <w:r w:rsidRPr="00717D41">
        <w:rPr>
          <w:rFonts w:ascii="Palatino Linotype" w:hAnsi="Palatino Linotype" w:cs="Arial"/>
        </w:rPr>
        <w:t xml:space="preserve">Detalle mensual. </w:t>
      </w:r>
    </w:p>
    <w:p w14:paraId="027DCF3D" w14:textId="77777777" w:rsidR="00E65658" w:rsidRPr="00717D41" w:rsidRDefault="00E65658" w:rsidP="00E65658">
      <w:pPr>
        <w:pStyle w:val="Prrafodelista"/>
        <w:numPr>
          <w:ilvl w:val="1"/>
          <w:numId w:val="49"/>
        </w:numPr>
        <w:spacing w:line="360" w:lineRule="auto"/>
        <w:jc w:val="both"/>
        <w:rPr>
          <w:rFonts w:ascii="Palatino Linotype" w:hAnsi="Palatino Linotype" w:cs="Arial"/>
        </w:rPr>
      </w:pPr>
      <w:r w:rsidRPr="00717D41">
        <w:rPr>
          <w:rFonts w:ascii="Palatino Linotype" w:hAnsi="Palatino Linotype" w:cs="Arial"/>
        </w:rPr>
        <w:t xml:space="preserve">Detalle diferencias sueldos y salarios. </w:t>
      </w:r>
    </w:p>
    <w:p w14:paraId="2F841341" w14:textId="70E39C08" w:rsidR="00E65658" w:rsidRPr="00717D41" w:rsidRDefault="00E65658" w:rsidP="00E65658">
      <w:pPr>
        <w:pStyle w:val="Prrafodelista"/>
        <w:numPr>
          <w:ilvl w:val="0"/>
          <w:numId w:val="48"/>
        </w:numPr>
        <w:spacing w:line="360" w:lineRule="auto"/>
        <w:jc w:val="both"/>
        <w:rPr>
          <w:rFonts w:ascii="Palatino Linotype" w:hAnsi="Palatino Linotype" w:cs="Arial"/>
        </w:rPr>
      </w:pPr>
      <w:r w:rsidRPr="00717D41">
        <w:rPr>
          <w:rFonts w:ascii="Palatino Linotype" w:hAnsi="Palatino Linotype" w:cs="Arial"/>
        </w:rPr>
        <w:t>La opinión de no adeudo en el cumplimiento de obligaciones fiscales emitida por el S</w:t>
      </w:r>
      <w:r>
        <w:rPr>
          <w:rFonts w:ascii="Palatino Linotype" w:hAnsi="Palatino Linotype" w:cs="Arial"/>
        </w:rPr>
        <w:t xml:space="preserve">ervicio de </w:t>
      </w:r>
      <w:r w:rsidRPr="00717D41">
        <w:rPr>
          <w:rFonts w:ascii="Palatino Linotype" w:hAnsi="Palatino Linotype" w:cs="Arial"/>
        </w:rPr>
        <w:t>A</w:t>
      </w:r>
      <w:r>
        <w:rPr>
          <w:rFonts w:ascii="Palatino Linotype" w:hAnsi="Palatino Linotype" w:cs="Arial"/>
        </w:rPr>
        <w:t>dministración Tributaria (SAT)</w:t>
      </w:r>
      <w:r w:rsidRPr="00717D41">
        <w:rPr>
          <w:rFonts w:ascii="Palatino Linotype" w:hAnsi="Palatino Linotype" w:cs="Arial"/>
        </w:rPr>
        <w:t xml:space="preserve">, </w:t>
      </w:r>
      <w:r w:rsidR="00BE6440">
        <w:rPr>
          <w:rFonts w:ascii="Palatino Linotype" w:hAnsi="Palatino Linotype" w:cs="Arial"/>
          <w:lang w:val="es-419"/>
        </w:rPr>
        <w:t xml:space="preserve">Ayuntamiento, </w:t>
      </w:r>
      <w:r w:rsidR="00BE6440" w:rsidRPr="00BE6440">
        <w:rPr>
          <w:rFonts w:ascii="Palatino Linotype" w:hAnsi="Palatino Linotype" w:cs="Arial"/>
          <w:lang w:val="es-419"/>
        </w:rPr>
        <w:t>Sistema Municipal para el Desarrollo Integral de la Familia</w:t>
      </w:r>
      <w:r w:rsidR="00BE6440">
        <w:rPr>
          <w:rFonts w:ascii="Palatino Linotype" w:hAnsi="Palatino Linotype" w:cs="Arial"/>
          <w:lang w:val="es-419"/>
        </w:rPr>
        <w:t xml:space="preserve"> (DIF) e </w:t>
      </w:r>
      <w:r w:rsidR="00BE6440" w:rsidRPr="00BE6440">
        <w:rPr>
          <w:rFonts w:ascii="Palatino Linotype" w:hAnsi="Palatino Linotype" w:cs="Arial"/>
          <w:lang w:val="es-419"/>
        </w:rPr>
        <w:t>Instituto Municipal de Cultura Física y Deporte, (IMCUFIDE)</w:t>
      </w:r>
      <w:r w:rsidR="00BE6440">
        <w:rPr>
          <w:rFonts w:ascii="Palatino Linotype" w:hAnsi="Palatino Linotype" w:cs="Arial"/>
          <w:lang w:val="es-419"/>
        </w:rPr>
        <w:t xml:space="preserve"> y </w:t>
      </w:r>
      <w:r w:rsidRPr="00BE6440">
        <w:rPr>
          <w:rFonts w:ascii="Palatino Linotype" w:hAnsi="Palatino Linotype" w:cs="Arial"/>
          <w:lang w:val="es-419"/>
        </w:rPr>
        <w:t>generada desde el portal</w:t>
      </w:r>
      <w:r w:rsidRPr="00717D41">
        <w:rPr>
          <w:rFonts w:ascii="Palatino Linotype" w:hAnsi="Palatino Linotype" w:cs="Arial"/>
        </w:rPr>
        <w:t xml:space="preserve"> de esa Institución, </w:t>
      </w:r>
      <w:r w:rsidR="00BE6440">
        <w:rPr>
          <w:rFonts w:ascii="Palatino Linotype" w:hAnsi="Palatino Linotype" w:cs="Arial"/>
        </w:rPr>
        <w:t>a través de internet.</w:t>
      </w:r>
    </w:p>
    <w:p w14:paraId="78E37203" w14:textId="6D682D2A" w:rsidR="00E65658" w:rsidRDefault="00E65658" w:rsidP="00E65658">
      <w:pPr>
        <w:pStyle w:val="Prrafodelista"/>
        <w:numPr>
          <w:ilvl w:val="0"/>
          <w:numId w:val="48"/>
        </w:numPr>
        <w:spacing w:line="360" w:lineRule="auto"/>
        <w:jc w:val="both"/>
        <w:rPr>
          <w:rFonts w:ascii="Palatino Linotype" w:hAnsi="Palatino Linotype" w:cs="Arial"/>
        </w:rPr>
      </w:pPr>
      <w:r w:rsidRPr="00717D41">
        <w:rPr>
          <w:rFonts w:ascii="Palatino Linotype" w:hAnsi="Palatino Linotype" w:cs="Arial"/>
        </w:rPr>
        <w:t xml:space="preserve">Retenciones del Impuesto Sobre la Renta por Salarios, Honorarios y Arrendamiento del periodo del 01 de enero de 2019, hasta el 31 de </w:t>
      </w:r>
      <w:r w:rsidR="00110D59">
        <w:rPr>
          <w:rFonts w:ascii="Palatino Linotype" w:hAnsi="Palatino Linotype" w:cs="Arial"/>
          <w:lang w:val="es-419"/>
        </w:rPr>
        <w:t>diciembre</w:t>
      </w:r>
      <w:r w:rsidRPr="00717D41">
        <w:rPr>
          <w:rFonts w:ascii="Palatino Linotype" w:hAnsi="Palatino Linotype" w:cs="Arial"/>
        </w:rPr>
        <w:t xml:space="preserve"> de 2021</w:t>
      </w:r>
      <w:r>
        <w:rPr>
          <w:rFonts w:ascii="Palatino Linotype" w:hAnsi="Palatino Linotype" w:cs="Arial"/>
        </w:rPr>
        <w:t>.</w:t>
      </w:r>
    </w:p>
    <w:p w14:paraId="53244879" w14:textId="77777777" w:rsidR="00E65658" w:rsidRPr="00E65658" w:rsidRDefault="00E65658" w:rsidP="00E65658">
      <w:pPr>
        <w:spacing w:line="360" w:lineRule="auto"/>
        <w:ind w:left="709" w:right="474"/>
        <w:jc w:val="both"/>
        <w:rPr>
          <w:rFonts w:ascii="Palatino Linotype" w:hAnsi="Palatino Linotype" w:cs="Arial"/>
          <w:i/>
        </w:rPr>
      </w:pPr>
      <w:r w:rsidRPr="00E65658">
        <w:rPr>
          <w:rFonts w:ascii="Palatino Linotype" w:hAnsi="Palatino Linotype" w:cs="Arial"/>
          <w:i/>
        </w:rPr>
        <w:t xml:space="preserve">Para la expedición de la información en medios magnéticos (con costo) y CD-ROM (con costo), el </w:t>
      </w:r>
      <w:r w:rsidRPr="00E65658">
        <w:rPr>
          <w:rFonts w:ascii="Palatino Linotype" w:hAnsi="Palatino Linotype" w:cs="Arial"/>
          <w:b/>
          <w:i/>
        </w:rPr>
        <w:t>Sujeto Obligado</w:t>
      </w:r>
      <w:r w:rsidRPr="00E65658">
        <w:rPr>
          <w:rFonts w:ascii="Palatino Linotype" w:hAnsi="Palatino Linotype" w:cs="Arial"/>
          <w:i/>
        </w:rPr>
        <w:t xml:space="preserve"> deberá informar al </w:t>
      </w:r>
      <w:r w:rsidRPr="00E65658">
        <w:rPr>
          <w:rFonts w:ascii="Palatino Linotype" w:hAnsi="Palatino Linotype" w:cs="Arial"/>
          <w:b/>
          <w:i/>
        </w:rPr>
        <w:t>Recurrente</w:t>
      </w:r>
      <w:r w:rsidRPr="00E65658">
        <w:rPr>
          <w:rFonts w:ascii="Palatino Linotype" w:hAnsi="Palatino Linotype" w:cs="Arial"/>
          <w:i/>
        </w:rPr>
        <w:t xml:space="preserve"> mediante SAIMEX el procedimiento exacto y detallado para su obtención (lugar, días, horas hábiles, etc.), debiendo acreditar El Sujeto Obligado la entrega de la información al </w:t>
      </w:r>
      <w:r w:rsidRPr="00E65658">
        <w:rPr>
          <w:rFonts w:ascii="Palatino Linotype" w:hAnsi="Palatino Linotype" w:cs="Arial"/>
          <w:i/>
        </w:rPr>
        <w:lastRenderedPageBreak/>
        <w:t>Recurrente. Para el caso de que el particular proporcione a la autoridad municipal el medio magnético o CD-ROM en el que requiera le sea entregada la información pública no habrá costo que cubrir.</w:t>
      </w:r>
    </w:p>
    <w:p w14:paraId="31FD2E83" w14:textId="77777777" w:rsidR="00E65658" w:rsidRPr="00E65658" w:rsidRDefault="00E65658" w:rsidP="00E65658">
      <w:pPr>
        <w:spacing w:line="360" w:lineRule="auto"/>
        <w:ind w:left="709" w:right="474"/>
        <w:jc w:val="both"/>
        <w:rPr>
          <w:rFonts w:ascii="Palatino Linotype" w:hAnsi="Palatino Linotype" w:cs="Arial"/>
          <w:i/>
        </w:rPr>
      </w:pPr>
    </w:p>
    <w:p w14:paraId="58EE2849" w14:textId="77777777" w:rsidR="00E65658" w:rsidRPr="00E65658" w:rsidRDefault="00E65658" w:rsidP="00E65658">
      <w:pPr>
        <w:spacing w:line="360" w:lineRule="auto"/>
        <w:ind w:left="709" w:right="474"/>
        <w:jc w:val="both"/>
        <w:rPr>
          <w:rFonts w:ascii="Palatino Linotype" w:hAnsi="Palatino Linotype" w:cs="Arial"/>
          <w:i/>
        </w:rPr>
      </w:pPr>
      <w:r w:rsidRPr="00E65658">
        <w:rPr>
          <w:rFonts w:ascii="Palatino Linotype" w:hAnsi="Palatino Linotype" w:cs="Arial"/>
          <w:i/>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14:paraId="438C6A69" w14:textId="77777777" w:rsidR="00E65658" w:rsidRPr="00E65658" w:rsidRDefault="00E65658" w:rsidP="00E65658">
      <w:pPr>
        <w:spacing w:line="360" w:lineRule="auto"/>
        <w:ind w:left="709" w:right="474"/>
        <w:jc w:val="both"/>
        <w:rPr>
          <w:rFonts w:ascii="Palatino Linotype" w:hAnsi="Palatino Linotype" w:cs="Arial"/>
          <w:i/>
        </w:rPr>
      </w:pPr>
    </w:p>
    <w:p w14:paraId="7CDB1B94" w14:textId="77777777" w:rsidR="00E65658" w:rsidRPr="00E65658" w:rsidRDefault="00E65658" w:rsidP="00E65658">
      <w:pPr>
        <w:spacing w:line="360" w:lineRule="auto"/>
        <w:ind w:left="709" w:right="474"/>
        <w:jc w:val="both"/>
        <w:rPr>
          <w:rFonts w:ascii="Palatino Linotype" w:hAnsi="Palatino Linotype" w:cs="Arial"/>
          <w:i/>
        </w:rPr>
      </w:pPr>
      <w:r w:rsidRPr="00E65658">
        <w:rPr>
          <w:rFonts w:ascii="Palatino Linotype" w:hAnsi="Palatino Linotype" w:cs="Arial"/>
          <w:i/>
        </w:rPr>
        <w:t xml:space="preserve">Respecto del numeral </w:t>
      </w:r>
      <w:r w:rsidRPr="00E65658">
        <w:rPr>
          <w:rFonts w:ascii="Palatino Linotype" w:hAnsi="Palatino Linotype" w:cs="Arial"/>
          <w:b/>
          <w:i/>
          <w:sz w:val="28"/>
        </w:rPr>
        <w:t>1</w:t>
      </w:r>
      <w:r w:rsidRPr="00E65658">
        <w:rPr>
          <w:rFonts w:ascii="Palatino Linotype" w:hAnsi="Palatino Linotype" w:cs="Arial"/>
          <w:i/>
        </w:rPr>
        <w:t>, en el supuesto que una vez agotada la búsqueda de la información, se acredite no contar con la misma, deberá hacerlo del conocimiento del Recurrente, en términos del artículo 19 de la Ley de Transparencia local.</w:t>
      </w:r>
    </w:p>
    <w:p w14:paraId="7FD812A7" w14:textId="77777777" w:rsidR="00575E21" w:rsidRPr="00575E21" w:rsidRDefault="00575E21" w:rsidP="00575E21">
      <w:pPr>
        <w:ind w:right="567"/>
        <w:jc w:val="both"/>
        <w:rPr>
          <w:rFonts w:ascii="Palatino Linotype" w:hAnsi="Palatino Linotype" w:cs="Arial"/>
          <w:i/>
        </w:rPr>
      </w:pPr>
    </w:p>
    <w:p w14:paraId="6E152C50" w14:textId="77777777" w:rsidR="00575E21" w:rsidRPr="002549ED" w:rsidRDefault="00575E21" w:rsidP="00575E21">
      <w:pPr>
        <w:autoSpaceDE w:val="0"/>
        <w:autoSpaceDN w:val="0"/>
        <w:adjustRightInd w:val="0"/>
        <w:spacing w:line="360" w:lineRule="auto"/>
        <w:ind w:right="49"/>
        <w:jc w:val="both"/>
        <w:rPr>
          <w:rFonts w:ascii="Palatino Linotype" w:hAnsi="Palatino Linotype" w:cs="Arial"/>
          <w:szCs w:val="28"/>
          <w:lang w:val="es-ES_tradnl"/>
        </w:rPr>
      </w:pPr>
      <w:r w:rsidRPr="002549ED">
        <w:rPr>
          <w:rFonts w:ascii="Palatino Linotype" w:hAnsi="Palatino Linotype" w:cs="Arial"/>
          <w:b/>
          <w:sz w:val="28"/>
          <w:szCs w:val="28"/>
          <w:lang w:val="es-ES_tradnl"/>
        </w:rPr>
        <w:t xml:space="preserve">TERCERO. </w:t>
      </w:r>
      <w:r w:rsidRPr="002549ED">
        <w:rPr>
          <w:rFonts w:ascii="Palatino Linotype" w:hAnsi="Palatino Linotype" w:cs="Arial"/>
          <w:b/>
          <w:szCs w:val="28"/>
          <w:lang w:val="es-ES_tradnl"/>
        </w:rPr>
        <w:t>NOTIFÍQUESE</w:t>
      </w:r>
      <w:r w:rsidRPr="002549ED">
        <w:rPr>
          <w:rFonts w:ascii="Palatino Linotype" w:hAnsi="Palatino Linotype" w:cs="Arial"/>
          <w:b/>
          <w:sz w:val="28"/>
          <w:szCs w:val="28"/>
          <w:lang w:val="es-ES_tradnl"/>
        </w:rPr>
        <w:t xml:space="preserve"> </w:t>
      </w:r>
      <w:r w:rsidRPr="002549ED">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D51E183" w14:textId="77777777" w:rsidR="00575E21" w:rsidRPr="002549ED" w:rsidRDefault="00575E21" w:rsidP="00575E21">
      <w:pPr>
        <w:autoSpaceDE w:val="0"/>
        <w:autoSpaceDN w:val="0"/>
        <w:adjustRightInd w:val="0"/>
        <w:spacing w:line="360" w:lineRule="auto"/>
        <w:ind w:right="49"/>
        <w:jc w:val="both"/>
        <w:rPr>
          <w:rFonts w:ascii="Palatino Linotype" w:hAnsi="Palatino Linotype" w:cs="Arial"/>
          <w:szCs w:val="28"/>
          <w:lang w:val="es-ES_tradnl"/>
        </w:rPr>
      </w:pPr>
    </w:p>
    <w:p w14:paraId="09454086" w14:textId="77777777" w:rsidR="00575E21" w:rsidRPr="002549ED" w:rsidRDefault="00575E21" w:rsidP="00575E21">
      <w:pPr>
        <w:spacing w:line="360" w:lineRule="auto"/>
        <w:jc w:val="both"/>
        <w:rPr>
          <w:rFonts w:ascii="Palatino Linotype" w:hAnsi="Palatino Linotype" w:cs="Arial"/>
          <w:bCs/>
          <w:szCs w:val="28"/>
        </w:rPr>
      </w:pPr>
      <w:r w:rsidRPr="002549ED">
        <w:rPr>
          <w:rFonts w:ascii="Palatino Linotype" w:hAnsi="Palatino Linotype" w:cs="Arial"/>
          <w:b/>
          <w:bCs/>
          <w:sz w:val="28"/>
          <w:szCs w:val="28"/>
        </w:rPr>
        <w:t>CUARTO.</w:t>
      </w:r>
      <w:r w:rsidRPr="002549ED">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2549ED">
        <w:rPr>
          <w:rFonts w:ascii="Palatino Linotype" w:hAnsi="Palatino Linotype" w:cs="Arial"/>
          <w:b/>
          <w:bCs/>
          <w:szCs w:val="28"/>
        </w:rPr>
        <w:t>Sujeto Obligado</w:t>
      </w:r>
      <w:r w:rsidRPr="002549ED">
        <w:rPr>
          <w:rFonts w:ascii="Palatino Linotype" w:hAnsi="Palatino Linotype" w:cs="Arial"/>
          <w:bCs/>
          <w:szCs w:val="28"/>
        </w:rPr>
        <w:t xml:space="preserve"> de manera fundada y motivada, podrá solicitar una ampliación de plazo para el cumplimiento de la presente resolución.</w:t>
      </w:r>
    </w:p>
    <w:p w14:paraId="40C917AA" w14:textId="77777777" w:rsidR="00575E21" w:rsidRPr="002549ED" w:rsidRDefault="00575E21" w:rsidP="00575E21">
      <w:pPr>
        <w:spacing w:line="360" w:lineRule="auto"/>
        <w:jc w:val="both"/>
        <w:rPr>
          <w:rFonts w:ascii="Palatino Linotype" w:hAnsi="Palatino Linotype" w:cs="Arial"/>
          <w:bCs/>
          <w:szCs w:val="28"/>
        </w:rPr>
      </w:pPr>
    </w:p>
    <w:p w14:paraId="7D9DBD6E" w14:textId="373352B0" w:rsidR="00575E21" w:rsidRPr="002549ED" w:rsidRDefault="00575E21" w:rsidP="00575E21">
      <w:pPr>
        <w:autoSpaceDE w:val="0"/>
        <w:autoSpaceDN w:val="0"/>
        <w:adjustRightInd w:val="0"/>
        <w:spacing w:line="360" w:lineRule="auto"/>
        <w:ind w:right="49"/>
        <w:jc w:val="both"/>
        <w:rPr>
          <w:rFonts w:ascii="Palatino Linotype" w:hAnsi="Palatino Linotype" w:cs="Arial"/>
        </w:rPr>
      </w:pPr>
      <w:r w:rsidRPr="002549ED">
        <w:rPr>
          <w:rFonts w:ascii="Palatino Linotype" w:hAnsi="Palatino Linotype" w:cs="Arial"/>
          <w:b/>
          <w:sz w:val="28"/>
          <w:szCs w:val="28"/>
        </w:rPr>
        <w:t>QUINTO.</w:t>
      </w:r>
      <w:r w:rsidRPr="002549ED">
        <w:rPr>
          <w:rFonts w:ascii="Palatino Linotype" w:hAnsi="Palatino Linotype" w:cs="Arial"/>
          <w:b/>
        </w:rPr>
        <w:t xml:space="preserve"> NOTIFÍQUESE</w:t>
      </w:r>
      <w:r w:rsidRPr="002549ED">
        <w:rPr>
          <w:rFonts w:ascii="Palatino Linotype" w:hAnsi="Palatino Linotype" w:cs="Arial"/>
        </w:rPr>
        <w:t xml:space="preserve"> al </w:t>
      </w:r>
      <w:r w:rsidRPr="002549ED">
        <w:rPr>
          <w:rFonts w:ascii="Palatino Linotype" w:hAnsi="Palatino Linotype" w:cs="Arial"/>
          <w:b/>
        </w:rPr>
        <w:t>Recurrente</w:t>
      </w:r>
      <w:r w:rsidRPr="002549ED">
        <w:rPr>
          <w:rFonts w:ascii="Palatino Linotype" w:hAnsi="Palatino Linotype" w:cs="Arial"/>
        </w:rPr>
        <w:t xml:space="preserve"> la presente resolución</w:t>
      </w:r>
      <w:r>
        <w:rPr>
          <w:rFonts w:ascii="Palatino Linotype" w:hAnsi="Palatino Linotype" w:cs="Arial"/>
        </w:rPr>
        <w:t xml:space="preserve"> </w:t>
      </w:r>
      <w:r w:rsidRPr="00D85D55">
        <w:rPr>
          <w:rFonts w:ascii="Palatino Linotype" w:eastAsiaTheme="minorHAnsi" w:hAnsi="Palatino Linotype" w:cs="Arial"/>
          <w:lang w:val="es-MX" w:eastAsia="en-US"/>
        </w:rPr>
        <w:t xml:space="preserve">a través del </w:t>
      </w:r>
      <w:r w:rsidRPr="00D85D55">
        <w:rPr>
          <w:rFonts w:ascii="Palatino Linotype" w:eastAsiaTheme="minorHAnsi" w:hAnsi="Palatino Linotype" w:cs="Arial"/>
          <w:szCs w:val="22"/>
          <w:lang w:val="es-MX" w:eastAsia="en-US"/>
        </w:rPr>
        <w:t xml:space="preserve">Sistema de Acceso a la Información Mexiquense </w:t>
      </w:r>
      <w:r w:rsidRPr="00D85D55">
        <w:rPr>
          <w:rFonts w:ascii="Palatino Linotype" w:eastAsiaTheme="minorHAnsi" w:hAnsi="Palatino Linotype" w:cs="Arial"/>
          <w:b/>
          <w:szCs w:val="22"/>
          <w:lang w:val="es-MX" w:eastAsia="en-US"/>
        </w:rPr>
        <w:t>(SAIMEX)</w:t>
      </w:r>
      <w:r w:rsidRPr="002549ED">
        <w:rPr>
          <w:rFonts w:ascii="Palatino Linotype" w:hAnsi="Palatino Linotype" w:cs="Arial"/>
        </w:rPr>
        <w:t xml:space="preserve"> </w:t>
      </w:r>
      <w:r>
        <w:rPr>
          <w:rFonts w:ascii="Palatino Linotype" w:hAnsi="Palatino Linotype" w:cs="Arial"/>
        </w:rPr>
        <w:t xml:space="preserve">y </w:t>
      </w:r>
      <w:r w:rsidRPr="00575E21">
        <w:rPr>
          <w:rFonts w:ascii="Palatino Linotype" w:hAnsi="Palatino Linotype" w:cs="Arial"/>
          <w:b/>
        </w:rPr>
        <w:t>correo electrónico</w:t>
      </w:r>
      <w:r>
        <w:rPr>
          <w:rFonts w:ascii="Palatino Linotype" w:hAnsi="Palatino Linotype" w:cs="Arial"/>
        </w:rPr>
        <w:t xml:space="preserve">, </w:t>
      </w:r>
      <w:r w:rsidRPr="002549ED">
        <w:rPr>
          <w:rFonts w:ascii="Palatino Linotype" w:hAnsi="Palatino Linotype" w:cs="Arial"/>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2D7450A" w14:textId="77777777" w:rsidR="00575E21" w:rsidRDefault="00575E21" w:rsidP="002A040B">
      <w:pPr>
        <w:spacing w:line="360" w:lineRule="auto"/>
        <w:jc w:val="both"/>
        <w:rPr>
          <w:rFonts w:ascii="Palatino Linotype" w:eastAsiaTheme="minorHAnsi" w:hAnsi="Palatino Linotype" w:cs="Arial"/>
          <w:lang w:val="es-MX" w:eastAsia="en-US"/>
        </w:rPr>
      </w:pPr>
    </w:p>
    <w:p w14:paraId="751018D6" w14:textId="2E0134FC" w:rsidR="00525CD7" w:rsidRPr="0013589E" w:rsidRDefault="0029071C" w:rsidP="00171DF8">
      <w:pPr>
        <w:spacing w:line="360" w:lineRule="auto"/>
        <w:jc w:val="both"/>
        <w:rPr>
          <w:rFonts w:ascii="Palatino Linotype" w:eastAsiaTheme="minorHAnsi" w:hAnsi="Palatino Linotype" w:cs="Arial"/>
          <w:sz w:val="18"/>
          <w:lang w:val="es-MX" w:eastAsia="en-US"/>
        </w:rPr>
      </w:pPr>
      <w:r w:rsidRPr="0013589E">
        <w:rPr>
          <w:rFonts w:ascii="Palatino Linotype" w:eastAsiaTheme="minorHAnsi" w:hAnsi="Palatino Linotype" w:cs="Arial"/>
          <w:lang w:val="es-MX" w:eastAsia="en-US"/>
        </w:rPr>
        <w:t>ASÍ LO RESUELVE, POR UNANIMIDAD DE VOTOS, EL PLENO DEL</w:t>
      </w:r>
      <w:r w:rsidRPr="0013589E">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13589E">
        <w:rPr>
          <w:rFonts w:ascii="Palatino Linotype" w:eastAsiaTheme="minorHAnsi" w:hAnsi="Palatino Linotype" w:cs="Arial"/>
          <w:lang w:val="es-MX" w:eastAsia="en-US"/>
        </w:rPr>
        <w:t xml:space="preserve">, </w:t>
      </w:r>
      <w:r w:rsidR="00AE3F0A" w:rsidRPr="0013589E">
        <w:rPr>
          <w:rFonts w:ascii="Palatino Linotype" w:eastAsiaTheme="minorHAnsi" w:hAnsi="Palatino Linotype" w:cs="Arial"/>
          <w:lang w:val="es-MX" w:eastAsia="en-US"/>
        </w:rPr>
        <w:t xml:space="preserve">CONFORMADO POR LOS COMISIONADOS JOSÉ MARTÍNEZ VILCHIS; MARÍA DEL ROSARIO MEJÍA AYALA; SHARON CRISTINA MORALES MARTÍNEZ; LUIS GUSTAVO PARRA NORIEGA Y GUADALUPE RAMÍREZ PEÑA; EN LA </w:t>
      </w:r>
      <w:r w:rsidR="00103CC0" w:rsidRPr="00110D59">
        <w:rPr>
          <w:rFonts w:ascii="Palatino Linotype" w:eastAsiaTheme="minorHAnsi" w:hAnsi="Palatino Linotype" w:cs="Arial"/>
          <w:lang w:val="es-MX" w:eastAsia="en-US"/>
        </w:rPr>
        <w:t>DÉCIM</w:t>
      </w:r>
      <w:r w:rsidR="00AE3F0A" w:rsidRPr="00110D59">
        <w:rPr>
          <w:rFonts w:ascii="Palatino Linotype" w:eastAsiaTheme="minorHAnsi" w:hAnsi="Palatino Linotype" w:cs="Arial"/>
          <w:lang w:val="es-MX" w:eastAsia="en-US"/>
        </w:rPr>
        <w:t>A</w:t>
      </w:r>
      <w:r w:rsidR="00F72125">
        <w:rPr>
          <w:rFonts w:ascii="Palatino Linotype" w:eastAsiaTheme="minorHAnsi" w:hAnsi="Palatino Linotype" w:cs="Arial"/>
          <w:lang w:val="es-MX" w:eastAsia="en-US"/>
        </w:rPr>
        <w:t xml:space="preserve"> </w:t>
      </w:r>
      <w:r w:rsidR="00110D59">
        <w:rPr>
          <w:rFonts w:ascii="Palatino Linotype" w:eastAsiaTheme="minorHAnsi" w:hAnsi="Palatino Linotype" w:cs="Arial"/>
          <w:lang w:val="es-419" w:eastAsia="en-US"/>
        </w:rPr>
        <w:t>SEXTA</w:t>
      </w:r>
      <w:r w:rsidR="00AE3F0A" w:rsidRPr="0013589E">
        <w:rPr>
          <w:rFonts w:ascii="Palatino Linotype" w:eastAsiaTheme="minorHAnsi" w:hAnsi="Palatino Linotype" w:cs="Arial"/>
          <w:lang w:val="es-MX" w:eastAsia="en-US"/>
        </w:rPr>
        <w:t xml:space="preserve"> SESIÓN ORDINARIA CELEBRADA EL </w:t>
      </w:r>
      <w:r w:rsidR="00110D59">
        <w:rPr>
          <w:rFonts w:ascii="Palatino Linotype" w:hAnsi="Palatino Linotype" w:cs="Arial"/>
          <w:color w:val="000000"/>
          <w:lang w:val="es-419" w:eastAsia="es-MX"/>
        </w:rPr>
        <w:t>CUATRO</w:t>
      </w:r>
      <w:r w:rsidR="00E30EBC">
        <w:rPr>
          <w:rFonts w:ascii="Palatino Linotype" w:hAnsi="Palatino Linotype" w:cs="Arial"/>
          <w:color w:val="000000"/>
          <w:lang w:val="es-MX" w:eastAsia="es-MX"/>
        </w:rPr>
        <w:t xml:space="preserve"> DE </w:t>
      </w:r>
      <w:r w:rsidR="00110D59">
        <w:rPr>
          <w:rFonts w:ascii="Palatino Linotype" w:hAnsi="Palatino Linotype" w:cs="Arial"/>
          <w:color w:val="000000"/>
          <w:lang w:val="es-419" w:eastAsia="es-MX"/>
        </w:rPr>
        <w:t>MAYO</w:t>
      </w:r>
      <w:r w:rsidR="00AE3F0A" w:rsidRPr="0013589E">
        <w:rPr>
          <w:rFonts w:ascii="Palatino Linotype" w:hAnsi="Palatino Linotype" w:cs="Arial"/>
          <w:color w:val="000000"/>
          <w:lang w:val="es-MX" w:eastAsia="es-MX"/>
        </w:rPr>
        <w:t xml:space="preserve"> DE</w:t>
      </w:r>
      <w:r w:rsidR="00AE3F0A" w:rsidRPr="0013589E">
        <w:rPr>
          <w:rFonts w:ascii="Palatino Linotype" w:eastAsiaTheme="minorHAnsi" w:hAnsi="Palatino Linotype" w:cs="Arial"/>
          <w:lang w:val="es-MX" w:eastAsia="en-US"/>
        </w:rPr>
        <w:t xml:space="preserve"> DOS MIL VEINTIDÓS, ANTE EL SECRETARIO TÉCNICO, ALEXIS TAPIA RAMÍREZ.</w:t>
      </w:r>
      <w:r w:rsidR="00E30EBC">
        <w:rPr>
          <w:rFonts w:ascii="Palatino Linotype" w:eastAsiaTheme="minorHAnsi" w:hAnsi="Palatino Linotype" w:cs="Arial"/>
          <w:lang w:val="es-MX" w:eastAsia="en-US"/>
        </w:rPr>
        <w:t>-----------------------------------------------------------------------------------------------------------------------------------------------------------------------------------------------------------------------------------------------------------------------------------------------------------------------------------------------------------------------------------------------------------------------------------------------------------------------------------------------------------------------------------------------------------------------------------------------------------------------------------------------------------------------------------------------------------------------------------------------------------------------------------------------------------------------------------------------------------------------------------------------------------------------------</w:t>
      </w:r>
      <w:r w:rsidR="00171DF8">
        <w:rPr>
          <w:rFonts w:ascii="Palatino Linotype" w:eastAsiaTheme="minorHAnsi" w:hAnsi="Palatino Linotype" w:cs="Arial"/>
          <w:lang w:val="es-MX" w:eastAsia="en-US"/>
        </w:rPr>
        <w:t>------------------------------</w:t>
      </w:r>
    </w:p>
    <w:p w14:paraId="6F83CAC0" w14:textId="1AB885DA" w:rsidR="0029071C" w:rsidRPr="00525CD7" w:rsidRDefault="0029071C" w:rsidP="00C47A02">
      <w:pPr>
        <w:spacing w:line="360" w:lineRule="auto"/>
        <w:jc w:val="both"/>
        <w:rPr>
          <w:rFonts w:ascii="Palatino Linotype" w:eastAsiaTheme="minorHAnsi" w:hAnsi="Palatino Linotype" w:cs="Arial"/>
          <w:sz w:val="20"/>
          <w:szCs w:val="20"/>
          <w:lang w:val="es-419" w:eastAsia="en-US"/>
        </w:rPr>
      </w:pPr>
      <w:r w:rsidRPr="00525CD7">
        <w:rPr>
          <w:rFonts w:ascii="Palatino Linotype" w:eastAsiaTheme="minorHAnsi" w:hAnsi="Palatino Linotype" w:cs="Arial"/>
          <w:sz w:val="20"/>
          <w:szCs w:val="20"/>
          <w:lang w:val="es-MX" w:eastAsia="en-US"/>
        </w:rPr>
        <w:t>JMV/CCR/</w:t>
      </w:r>
      <w:r w:rsidR="00110D59" w:rsidRPr="00525CD7">
        <w:rPr>
          <w:rFonts w:ascii="Palatino Linotype" w:eastAsiaTheme="minorHAnsi" w:hAnsi="Palatino Linotype" w:cs="Arial"/>
          <w:sz w:val="20"/>
          <w:szCs w:val="20"/>
          <w:lang w:val="es-419" w:eastAsia="en-US"/>
        </w:rPr>
        <w:t>ROA</w:t>
      </w:r>
    </w:p>
    <w:p w14:paraId="31235874" w14:textId="77777777" w:rsidR="00C47A02" w:rsidRDefault="00C47A02" w:rsidP="00C47A02">
      <w:pPr>
        <w:spacing w:line="360" w:lineRule="auto"/>
        <w:jc w:val="both"/>
        <w:rPr>
          <w:rFonts w:ascii="Palatino Linotype" w:eastAsiaTheme="minorHAnsi" w:hAnsi="Palatino Linotype" w:cs="Arial"/>
          <w:sz w:val="20"/>
          <w:szCs w:val="20"/>
          <w:lang w:val="es-MX" w:eastAsia="en-US"/>
        </w:rPr>
      </w:pPr>
    </w:p>
    <w:p w14:paraId="0595D15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F8DADE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95678CC"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6565152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71EA7534"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4A9F3085"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815360E" w14:textId="77777777" w:rsidR="00525CD7" w:rsidRPr="00C47A02" w:rsidRDefault="00525CD7" w:rsidP="00C47A02">
      <w:pPr>
        <w:spacing w:line="360" w:lineRule="auto"/>
        <w:jc w:val="both"/>
        <w:rPr>
          <w:rFonts w:ascii="Palatino Linotype" w:eastAsiaTheme="minorHAnsi" w:hAnsi="Palatino Linotype" w:cs="Arial"/>
          <w:sz w:val="20"/>
          <w:szCs w:val="20"/>
          <w:lang w:val="es-MX" w:eastAsia="en-US"/>
        </w:rPr>
      </w:pPr>
    </w:p>
    <w:sectPr w:rsidR="00525CD7" w:rsidRPr="00C47A02"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A37BB" w14:textId="77777777" w:rsidR="00344B10" w:rsidRDefault="00344B10" w:rsidP="000B5E25">
      <w:r>
        <w:separator/>
      </w:r>
    </w:p>
  </w:endnote>
  <w:endnote w:type="continuationSeparator" w:id="0">
    <w:p w14:paraId="673A8F6A" w14:textId="77777777" w:rsidR="00344B10" w:rsidRDefault="00344B1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B076" w14:textId="77777777" w:rsidR="00171DF8" w:rsidRPr="000D3AD4" w:rsidRDefault="00171DF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92EE1">
      <w:rPr>
        <w:rFonts w:ascii="Palatino Linotype" w:hAnsi="Palatino Linotype" w:cs="Arial"/>
        <w:bCs/>
        <w:noProof/>
        <w:sz w:val="20"/>
        <w:szCs w:val="20"/>
      </w:rPr>
      <w:t>54</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92EE1">
      <w:rPr>
        <w:rFonts w:ascii="Palatino Linotype" w:hAnsi="Palatino Linotype" w:cs="Arial"/>
        <w:bCs/>
        <w:noProof/>
        <w:sz w:val="20"/>
        <w:szCs w:val="20"/>
      </w:rPr>
      <w:t>54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F826" w14:textId="77777777" w:rsidR="00171DF8" w:rsidRPr="000D3AD4" w:rsidRDefault="00171DF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92EE1">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92EE1">
      <w:rPr>
        <w:rFonts w:ascii="Palatino Linotype" w:hAnsi="Palatino Linotype" w:cs="Arial"/>
        <w:bCs/>
        <w:noProof/>
        <w:sz w:val="20"/>
        <w:szCs w:val="20"/>
      </w:rPr>
      <w:t>54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8BEF5" w14:textId="77777777" w:rsidR="00344B10" w:rsidRDefault="00344B10" w:rsidP="000B5E25">
      <w:r>
        <w:separator/>
      </w:r>
    </w:p>
  </w:footnote>
  <w:footnote w:type="continuationSeparator" w:id="0">
    <w:p w14:paraId="28FA5C7C" w14:textId="77777777" w:rsidR="00344B10" w:rsidRDefault="00344B10" w:rsidP="000B5E25">
      <w:r>
        <w:continuationSeparator/>
      </w:r>
    </w:p>
  </w:footnote>
  <w:footnote w:id="1">
    <w:p w14:paraId="27727F6A" w14:textId="77777777" w:rsidR="00171DF8" w:rsidRPr="008A64CB" w:rsidRDefault="00171DF8"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E8EDA8D" w14:textId="77777777" w:rsidR="00171DF8" w:rsidRPr="008A64CB" w:rsidRDefault="00171DF8"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9633347" w14:textId="77777777" w:rsidR="00171DF8" w:rsidRPr="008A64CB" w:rsidRDefault="00171DF8">
      <w:pPr>
        <w:pStyle w:val="Textonotapie"/>
        <w:rPr>
          <w:lang w:val="es-MX"/>
        </w:rPr>
      </w:pPr>
    </w:p>
  </w:footnote>
  <w:footnote w:id="2">
    <w:p w14:paraId="139D4780" w14:textId="77777777" w:rsidR="00171DF8" w:rsidRPr="00EA57DE" w:rsidRDefault="00171DF8" w:rsidP="00D327EA">
      <w:pPr>
        <w:pStyle w:val="Textonotapie"/>
        <w:jc w:val="both"/>
        <w:rPr>
          <w:lang w:val="es-MX"/>
        </w:rPr>
      </w:pPr>
      <w:r>
        <w:rPr>
          <w:rStyle w:val="Refdenotaalpie"/>
        </w:rPr>
        <w:footnoteRef/>
      </w:r>
      <w:r>
        <w:t xml:space="preserve"> </w:t>
      </w:r>
      <w:hyperlink r:id="rId3" w:history="1">
        <w:r w:rsidRPr="00EA57DE">
          <w:rPr>
            <w:rStyle w:val="Hipervnculo"/>
            <w:rFonts w:ascii="Palatino Linotype" w:hAnsi="Palatino Linotype"/>
          </w:rPr>
          <w:t>http://www.imss.gob.mx/sites/all/statics/pdf/leyes/LSS.pdf</w:t>
        </w:r>
      </w:hyperlink>
      <w:r w:rsidRPr="00EA57DE">
        <w:rPr>
          <w:rFonts w:ascii="Palatino Linotype" w:hAnsi="Palatino Linotype"/>
        </w:rPr>
        <w:t xml:space="preserve"> consultada el día 09 de marzo de 2022 a las 12:33 horas</w:t>
      </w:r>
    </w:p>
  </w:footnote>
  <w:footnote w:id="3">
    <w:p w14:paraId="13CCAF14" w14:textId="77777777" w:rsidR="00171DF8" w:rsidRPr="00C310B8" w:rsidRDefault="00171DF8" w:rsidP="00D327EA">
      <w:pPr>
        <w:pStyle w:val="Textonotapie"/>
        <w:jc w:val="both"/>
        <w:rPr>
          <w:lang w:val="es-MX"/>
        </w:rPr>
      </w:pPr>
      <w:r>
        <w:rPr>
          <w:rStyle w:val="Refdenotaalpie"/>
        </w:rPr>
        <w:footnoteRef/>
      </w:r>
      <w:r>
        <w:t xml:space="preserve"> </w:t>
      </w:r>
      <w:hyperlink r:id="rId4" w:history="1">
        <w:r w:rsidRPr="00C310B8">
          <w:rPr>
            <w:rStyle w:val="Hipervnculo"/>
            <w:rFonts w:ascii="Palatino Linotype" w:hAnsi="Palatino Linotype"/>
          </w:rPr>
          <w:t>https://www.sat.gob.mx/declaracion/90887/consulta-el-visor-de-comprobantes-de-nomina-para-el-patron-</w:t>
        </w:r>
      </w:hyperlink>
      <w:r w:rsidRPr="00C310B8">
        <w:rPr>
          <w:rFonts w:ascii="Palatino Linotype" w:hAnsi="Palatino Linotype"/>
        </w:rPr>
        <w:t>, consultada el día 15 de marzo de 2022 a las 14:15 horas.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379F4" w14:textId="77777777" w:rsidR="00171DF8" w:rsidRDefault="00344B10">
    <w:pPr>
      <w:pStyle w:val="Encabezado"/>
    </w:pPr>
    <w:r>
      <w:rPr>
        <w:noProof/>
        <w:lang w:val="es-MX" w:eastAsia="es-MX"/>
      </w:rPr>
      <w:pict w14:anchorId="70608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25" w:type="dxa"/>
      <w:tblInd w:w="2547" w:type="dxa"/>
      <w:tblLayout w:type="fixed"/>
      <w:tblLook w:val="04A0" w:firstRow="1" w:lastRow="0" w:firstColumn="1" w:lastColumn="0" w:noHBand="0" w:noVBand="1"/>
    </w:tblPr>
    <w:tblGrid>
      <w:gridCol w:w="2693"/>
      <w:gridCol w:w="3832"/>
    </w:tblGrid>
    <w:tr w:rsidR="00171DF8" w:rsidRPr="008F2CCC" w14:paraId="74B9A3E9" w14:textId="77777777" w:rsidTr="00B333DC">
      <w:tc>
        <w:tcPr>
          <w:tcW w:w="2693" w:type="dxa"/>
          <w:shd w:val="clear" w:color="auto" w:fill="auto"/>
        </w:tcPr>
        <w:p w14:paraId="20B348EF" w14:textId="77777777" w:rsidR="00171DF8" w:rsidRPr="00807CDA" w:rsidRDefault="00171DF8" w:rsidP="0043515A">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32" w:type="dxa"/>
          <w:shd w:val="clear" w:color="auto" w:fill="auto"/>
          <w:vAlign w:val="center"/>
        </w:tcPr>
        <w:p w14:paraId="1901CA46" w14:textId="64DCA0C0" w:rsidR="00171DF8" w:rsidRPr="0029071C" w:rsidRDefault="00171DF8" w:rsidP="004A5129">
          <w:pPr>
            <w:spacing w:line="276" w:lineRule="auto"/>
            <w:jc w:val="right"/>
            <w:rPr>
              <w:rFonts w:ascii="Palatino Linotype" w:hAnsi="Palatino Linotype"/>
              <w:sz w:val="22"/>
              <w:szCs w:val="22"/>
              <w:lang w:val="es-ES_tradnl"/>
            </w:rPr>
          </w:pPr>
          <w:r w:rsidRPr="00971FFC">
            <w:rPr>
              <w:rFonts w:ascii="Palatino Linotype" w:hAnsi="Palatino Linotype"/>
              <w:sz w:val="22"/>
              <w:szCs w:val="22"/>
              <w:lang w:val="es-ES_tradnl"/>
            </w:rPr>
            <w:t>0</w:t>
          </w:r>
          <w:r>
            <w:rPr>
              <w:rFonts w:ascii="Palatino Linotype" w:hAnsi="Palatino Linotype"/>
              <w:sz w:val="22"/>
              <w:szCs w:val="22"/>
              <w:lang w:val="es-419"/>
            </w:rPr>
            <w:t>0970</w:t>
          </w:r>
          <w:r w:rsidRPr="00971FFC">
            <w:rPr>
              <w:rFonts w:ascii="Palatino Linotype" w:hAnsi="Palatino Linotype"/>
              <w:sz w:val="22"/>
              <w:szCs w:val="22"/>
              <w:lang w:val="es-ES_tradnl"/>
            </w:rPr>
            <w:t>/INFOEM/IP/RR/2022</w:t>
          </w:r>
        </w:p>
      </w:tc>
    </w:tr>
    <w:tr w:rsidR="00171DF8" w:rsidRPr="008F2CCC" w14:paraId="75D5F8C1" w14:textId="77777777" w:rsidTr="00B333DC">
      <w:tc>
        <w:tcPr>
          <w:tcW w:w="2693" w:type="dxa"/>
          <w:shd w:val="clear" w:color="auto" w:fill="auto"/>
        </w:tcPr>
        <w:p w14:paraId="10D22299" w14:textId="77777777" w:rsidR="00171DF8" w:rsidRPr="00807CDA" w:rsidRDefault="00171DF8"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32" w:type="dxa"/>
          <w:shd w:val="clear" w:color="auto" w:fill="auto"/>
          <w:vAlign w:val="center"/>
        </w:tcPr>
        <w:p w14:paraId="7A785807" w14:textId="1CC2582C" w:rsidR="00171DF8" w:rsidRPr="004A5129" w:rsidRDefault="00171DF8" w:rsidP="005F74BC">
          <w:pPr>
            <w:spacing w:line="276" w:lineRule="auto"/>
            <w:jc w:val="right"/>
            <w:rPr>
              <w:rFonts w:ascii="Palatino Linotype" w:hAnsi="Palatino Linotype"/>
              <w:sz w:val="22"/>
              <w:szCs w:val="22"/>
              <w:lang w:val="es-419"/>
            </w:rPr>
          </w:pPr>
          <w:r>
            <w:rPr>
              <w:rFonts w:ascii="Palatino Linotype" w:hAnsi="Palatino Linotype"/>
              <w:sz w:val="22"/>
              <w:szCs w:val="22"/>
              <w:lang w:val="es-419"/>
            </w:rPr>
            <w:t>Ayuntamiento de Jilotzingo</w:t>
          </w:r>
        </w:p>
      </w:tc>
    </w:tr>
    <w:tr w:rsidR="00171DF8" w:rsidRPr="008F2CCC" w14:paraId="1314B4A7" w14:textId="77777777" w:rsidTr="00B333DC">
      <w:trPr>
        <w:trHeight w:val="228"/>
      </w:trPr>
      <w:tc>
        <w:tcPr>
          <w:tcW w:w="2693" w:type="dxa"/>
          <w:shd w:val="clear" w:color="auto" w:fill="auto"/>
        </w:tcPr>
        <w:p w14:paraId="2CB4F9D4" w14:textId="77777777" w:rsidR="00171DF8" w:rsidRPr="00807CDA" w:rsidRDefault="00171DF8"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32" w:type="dxa"/>
          <w:shd w:val="clear" w:color="auto" w:fill="auto"/>
        </w:tcPr>
        <w:p w14:paraId="35E0FB47" w14:textId="77777777" w:rsidR="00171DF8" w:rsidRPr="0029071C" w:rsidRDefault="00171DF8"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C6326B0" w14:textId="77777777" w:rsidR="00171DF8" w:rsidRPr="001779E0" w:rsidRDefault="00344B1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2A62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110.3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20" w:type="dxa"/>
      <w:tblInd w:w="2552" w:type="dxa"/>
      <w:tblLayout w:type="fixed"/>
      <w:tblLook w:val="04A0" w:firstRow="1" w:lastRow="0" w:firstColumn="1" w:lastColumn="0" w:noHBand="0" w:noVBand="1"/>
    </w:tblPr>
    <w:tblGrid>
      <w:gridCol w:w="2688"/>
      <w:gridCol w:w="3832"/>
    </w:tblGrid>
    <w:tr w:rsidR="00171DF8" w:rsidRPr="008F2CCC" w14:paraId="6E759B77" w14:textId="77777777" w:rsidTr="00B333DC">
      <w:tc>
        <w:tcPr>
          <w:tcW w:w="2688" w:type="dxa"/>
          <w:shd w:val="clear" w:color="auto" w:fill="auto"/>
        </w:tcPr>
        <w:p w14:paraId="7120B5F8" w14:textId="77777777" w:rsidR="00171DF8" w:rsidRPr="00807CDA" w:rsidRDefault="00171DF8" w:rsidP="0029071C">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32" w:type="dxa"/>
          <w:shd w:val="clear" w:color="auto" w:fill="auto"/>
          <w:vAlign w:val="center"/>
        </w:tcPr>
        <w:p w14:paraId="0EF1D499" w14:textId="52738245" w:rsidR="00171DF8" w:rsidRPr="0029071C" w:rsidRDefault="00171DF8" w:rsidP="004A5129">
          <w:pPr>
            <w:spacing w:line="276" w:lineRule="auto"/>
            <w:jc w:val="right"/>
            <w:rPr>
              <w:rFonts w:ascii="Palatino Linotype" w:hAnsi="Palatino Linotype"/>
              <w:sz w:val="22"/>
              <w:szCs w:val="22"/>
              <w:lang w:val="es-ES_tradnl"/>
            </w:rPr>
          </w:pPr>
          <w:r w:rsidRPr="00971FFC">
            <w:rPr>
              <w:rFonts w:ascii="Palatino Linotype" w:hAnsi="Palatino Linotype"/>
              <w:sz w:val="22"/>
              <w:szCs w:val="22"/>
              <w:lang w:val="es-ES_tradnl"/>
            </w:rPr>
            <w:t>0</w:t>
          </w:r>
          <w:r>
            <w:rPr>
              <w:rFonts w:ascii="Palatino Linotype" w:hAnsi="Palatino Linotype"/>
              <w:sz w:val="22"/>
              <w:szCs w:val="22"/>
              <w:lang w:val="es-419"/>
            </w:rPr>
            <w:t>0970</w:t>
          </w:r>
          <w:r w:rsidRPr="00971FFC">
            <w:rPr>
              <w:rFonts w:ascii="Palatino Linotype" w:hAnsi="Palatino Linotype"/>
              <w:sz w:val="22"/>
              <w:szCs w:val="22"/>
              <w:lang w:val="es-ES_tradnl"/>
            </w:rPr>
            <w:t>/INFOEM/IP/RR/2022</w:t>
          </w:r>
        </w:p>
      </w:tc>
    </w:tr>
    <w:tr w:rsidR="00171DF8" w:rsidRPr="008F2CCC" w14:paraId="00A7D2AF" w14:textId="77777777" w:rsidTr="00B333DC">
      <w:tc>
        <w:tcPr>
          <w:tcW w:w="2688" w:type="dxa"/>
          <w:shd w:val="clear" w:color="auto" w:fill="auto"/>
          <w:vAlign w:val="center"/>
        </w:tcPr>
        <w:p w14:paraId="30DA12AD" w14:textId="77777777" w:rsidR="00171DF8" w:rsidRPr="00807CDA" w:rsidRDefault="00171DF8"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832" w:type="dxa"/>
          <w:shd w:val="clear" w:color="auto" w:fill="auto"/>
          <w:vAlign w:val="center"/>
        </w:tcPr>
        <w:p w14:paraId="390B46CC" w14:textId="484032CE" w:rsidR="00171DF8" w:rsidRPr="0029071C" w:rsidRDefault="00432950" w:rsidP="0029071C">
          <w:pPr>
            <w:spacing w:line="276" w:lineRule="auto"/>
            <w:jc w:val="right"/>
            <w:rPr>
              <w:rFonts w:ascii="Palatino Linotype" w:hAnsi="Palatino Linotype"/>
              <w:sz w:val="22"/>
              <w:szCs w:val="22"/>
              <w:lang w:val="es-ES_tradnl"/>
            </w:rPr>
          </w:pPr>
          <w:proofErr w:type="spellStart"/>
          <w:proofErr w:type="gramStart"/>
          <w:r>
            <w:rPr>
              <w:rFonts w:ascii="Palatino Linotype" w:hAnsi="Palatino Linotype"/>
              <w:sz w:val="22"/>
              <w:szCs w:val="22"/>
              <w:lang w:val="es-ES_tradnl"/>
            </w:rPr>
            <w:t>xxxxx</w:t>
          </w:r>
          <w:proofErr w:type="spellEnd"/>
          <w:r>
            <w:rPr>
              <w:rFonts w:ascii="Palatino Linotype" w:hAnsi="Palatino Linotype"/>
              <w:sz w:val="22"/>
              <w:szCs w:val="22"/>
              <w:lang w:val="es-ES_tradnl"/>
            </w:rPr>
            <w:t xml:space="preserve">  </w:t>
          </w:r>
          <w:proofErr w:type="spellStart"/>
          <w:r>
            <w:rPr>
              <w:rFonts w:ascii="Palatino Linotype" w:hAnsi="Palatino Linotype"/>
              <w:sz w:val="22"/>
              <w:szCs w:val="22"/>
              <w:lang w:val="es-ES_tradnl"/>
            </w:rPr>
            <w:t>xxxxxx</w:t>
          </w:r>
          <w:proofErr w:type="spellEnd"/>
          <w:proofErr w:type="gramEnd"/>
          <w:r>
            <w:rPr>
              <w:rFonts w:ascii="Palatino Linotype" w:hAnsi="Palatino Linotype"/>
              <w:sz w:val="22"/>
              <w:szCs w:val="22"/>
              <w:lang w:val="es-ES_tradnl"/>
            </w:rPr>
            <w:t xml:space="preserve"> </w:t>
          </w:r>
          <w:proofErr w:type="spellStart"/>
          <w:r>
            <w:rPr>
              <w:rFonts w:ascii="Palatino Linotype" w:hAnsi="Palatino Linotype"/>
              <w:sz w:val="22"/>
              <w:szCs w:val="22"/>
              <w:lang w:val="es-ES_tradnl"/>
            </w:rPr>
            <w:t>xxxxxxx</w:t>
          </w:r>
          <w:proofErr w:type="spellEnd"/>
        </w:p>
      </w:tc>
    </w:tr>
    <w:tr w:rsidR="00171DF8" w:rsidRPr="008F2CCC" w14:paraId="30B43482" w14:textId="77777777" w:rsidTr="00B333DC">
      <w:trPr>
        <w:trHeight w:val="228"/>
      </w:trPr>
      <w:tc>
        <w:tcPr>
          <w:tcW w:w="2688" w:type="dxa"/>
          <w:shd w:val="clear" w:color="auto" w:fill="auto"/>
        </w:tcPr>
        <w:p w14:paraId="414A3D7E" w14:textId="77777777" w:rsidR="00171DF8" w:rsidRPr="00807CDA" w:rsidRDefault="00171DF8"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32" w:type="dxa"/>
          <w:shd w:val="clear" w:color="auto" w:fill="auto"/>
          <w:vAlign w:val="center"/>
        </w:tcPr>
        <w:p w14:paraId="4318FD24" w14:textId="07926673" w:rsidR="00171DF8" w:rsidRPr="004A5129" w:rsidRDefault="00171DF8" w:rsidP="004A5129">
          <w:pPr>
            <w:spacing w:line="276" w:lineRule="auto"/>
            <w:jc w:val="right"/>
            <w:rPr>
              <w:rFonts w:ascii="Palatino Linotype" w:hAnsi="Palatino Linotype"/>
              <w:sz w:val="22"/>
              <w:szCs w:val="22"/>
              <w:lang w:val="es-419"/>
            </w:rPr>
          </w:pPr>
          <w:r>
            <w:rPr>
              <w:rFonts w:ascii="Palatino Linotype" w:hAnsi="Palatino Linotype"/>
              <w:sz w:val="22"/>
              <w:szCs w:val="22"/>
              <w:lang w:val="es-419"/>
            </w:rPr>
            <w:t>Ayuntamiento de Jilotzingo</w:t>
          </w:r>
        </w:p>
      </w:tc>
    </w:tr>
    <w:tr w:rsidR="00171DF8" w:rsidRPr="008F2CCC" w14:paraId="1DA73D42" w14:textId="77777777" w:rsidTr="00B333DC">
      <w:tc>
        <w:tcPr>
          <w:tcW w:w="2688" w:type="dxa"/>
          <w:shd w:val="clear" w:color="auto" w:fill="auto"/>
        </w:tcPr>
        <w:p w14:paraId="0C4F1E52" w14:textId="77777777" w:rsidR="00171DF8" w:rsidRPr="00807CDA" w:rsidRDefault="00171DF8"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32" w:type="dxa"/>
          <w:shd w:val="clear" w:color="auto" w:fill="auto"/>
        </w:tcPr>
        <w:p w14:paraId="524AE104" w14:textId="77777777" w:rsidR="00171DF8" w:rsidRPr="0029071C" w:rsidRDefault="00171DF8"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3E5C88C" w14:textId="77777777" w:rsidR="00171DF8" w:rsidRPr="009F1AB6" w:rsidRDefault="00344B10">
    <w:pPr>
      <w:pStyle w:val="Encabezado"/>
      <w:rPr>
        <w:sz w:val="10"/>
      </w:rPr>
    </w:pPr>
    <w:r>
      <w:rPr>
        <w:noProof/>
        <w:sz w:val="10"/>
        <w:lang w:val="es-MX" w:eastAsia="es-MX"/>
      </w:rPr>
      <w:pict w14:anchorId="7AC9B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3.7pt;margin-top:-107.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448"/>
    <w:multiLevelType w:val="hybridMultilevel"/>
    <w:tmpl w:val="79B6BA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366FEE"/>
    <w:multiLevelType w:val="hybridMultilevel"/>
    <w:tmpl w:val="CD780572"/>
    <w:lvl w:ilvl="0" w:tplc="D2EC5E8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6D2CD6"/>
    <w:multiLevelType w:val="hybridMultilevel"/>
    <w:tmpl w:val="B840F1E0"/>
    <w:lvl w:ilvl="0" w:tplc="BAE0C79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0728DE"/>
    <w:multiLevelType w:val="hybridMultilevel"/>
    <w:tmpl w:val="2F16E63A"/>
    <w:lvl w:ilvl="0" w:tplc="E3E6874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970B5C"/>
    <w:multiLevelType w:val="hybridMultilevel"/>
    <w:tmpl w:val="34701A40"/>
    <w:lvl w:ilvl="0" w:tplc="77FA2AE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515ED7"/>
    <w:multiLevelType w:val="hybridMultilevel"/>
    <w:tmpl w:val="8134157E"/>
    <w:lvl w:ilvl="0" w:tplc="381E31DE">
      <w:start w:val="1"/>
      <w:numFmt w:val="upperRoman"/>
      <w:lvlText w:val="%1."/>
      <w:lvlJc w:val="left"/>
      <w:pPr>
        <w:ind w:left="1287" w:hanging="720"/>
      </w:pPr>
      <w:rPr>
        <w:rFonts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11" w15:restartNumberingAfterBreak="0">
    <w:nsid w:val="22D326F7"/>
    <w:multiLevelType w:val="hybridMultilevel"/>
    <w:tmpl w:val="5574CCC0"/>
    <w:lvl w:ilvl="0" w:tplc="86E8F14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126672"/>
    <w:multiLevelType w:val="multilevel"/>
    <w:tmpl w:val="AA3AEAC4"/>
    <w:lvl w:ilvl="0">
      <w:start w:val="1"/>
      <w:numFmt w:val="decimal"/>
      <w:lvlText w:val="%1."/>
      <w:lvlJc w:val="left"/>
      <w:pPr>
        <w:ind w:left="720" w:hanging="360"/>
      </w:pPr>
      <w:rPr>
        <w:rFonts w:ascii="Palatino Linotype" w:eastAsia="Times New Roman" w:hAnsi="Palatino Linotype" w:hint="default"/>
        <w:b/>
        <w:sz w:val="24"/>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13"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2CB30AA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08240B"/>
    <w:multiLevelType w:val="hybridMultilevel"/>
    <w:tmpl w:val="96524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3D536B"/>
    <w:multiLevelType w:val="hybridMultilevel"/>
    <w:tmpl w:val="6F243912"/>
    <w:lvl w:ilvl="0" w:tplc="B7C4674C">
      <w:start w:val="1"/>
      <w:numFmt w:val="upperLetter"/>
      <w:lvlText w:val="%1)"/>
      <w:lvlJc w:val="left"/>
      <w:pPr>
        <w:ind w:left="780" w:hanging="4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B7B0FC3"/>
    <w:multiLevelType w:val="hybridMultilevel"/>
    <w:tmpl w:val="B4DA9382"/>
    <w:lvl w:ilvl="0" w:tplc="7BE80430">
      <w:start w:val="1"/>
      <w:numFmt w:val="lowerLetter"/>
      <w:lvlText w:val="%1)"/>
      <w:lvlJc w:val="left"/>
      <w:pPr>
        <w:ind w:left="720" w:hanging="360"/>
      </w:pPr>
      <w:rPr>
        <w:rFonts w:cs="Times New Roman"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8E84083"/>
    <w:multiLevelType w:val="hybridMultilevel"/>
    <w:tmpl w:val="1B003290"/>
    <w:lvl w:ilvl="0" w:tplc="38EE727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530941AE"/>
    <w:multiLevelType w:val="hybridMultilevel"/>
    <w:tmpl w:val="9C26EF1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3E25CA9"/>
    <w:multiLevelType w:val="hybridMultilevel"/>
    <w:tmpl w:val="578CED08"/>
    <w:lvl w:ilvl="0" w:tplc="121E773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F2606A9"/>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7E4E4D"/>
    <w:multiLevelType w:val="hybridMultilevel"/>
    <w:tmpl w:val="B4DA9382"/>
    <w:lvl w:ilvl="0" w:tplc="7BE80430">
      <w:start w:val="1"/>
      <w:numFmt w:val="lowerLetter"/>
      <w:lvlText w:val="%1)"/>
      <w:lvlJc w:val="left"/>
      <w:pPr>
        <w:ind w:left="720" w:hanging="360"/>
      </w:pPr>
      <w:rPr>
        <w:rFonts w:cs="Times New Roman"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2E01C2"/>
    <w:multiLevelType w:val="hybridMultilevel"/>
    <w:tmpl w:val="C9E61418"/>
    <w:lvl w:ilvl="0" w:tplc="AFB2C43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6" w15:restartNumberingAfterBreak="0">
    <w:nsid w:val="7ED87CF7"/>
    <w:multiLevelType w:val="hybridMultilevel"/>
    <w:tmpl w:val="A7283DFE"/>
    <w:lvl w:ilvl="0" w:tplc="FFFFFFFF">
      <w:start w:val="1"/>
      <w:numFmt w:val="decimal"/>
      <w:lvlText w:val="%1."/>
      <w:lvlJc w:val="left"/>
      <w:pPr>
        <w:ind w:left="720" w:hanging="360"/>
      </w:pPr>
      <w:rPr>
        <w:rFonts w:ascii="Palatino Linotype" w:eastAsiaTheme="minorHAnsi" w:hAnsi="Palatino Linotype"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63877356">
    <w:abstractNumId w:val="27"/>
  </w:num>
  <w:num w:numId="2" w16cid:durableId="1041437007">
    <w:abstractNumId w:val="41"/>
  </w:num>
  <w:num w:numId="3" w16cid:durableId="836967410">
    <w:abstractNumId w:val="40"/>
  </w:num>
  <w:num w:numId="4" w16cid:durableId="540745548">
    <w:abstractNumId w:val="16"/>
  </w:num>
  <w:num w:numId="5" w16cid:durableId="1357196684">
    <w:abstractNumId w:val="34"/>
  </w:num>
  <w:num w:numId="6" w16cid:durableId="619916319">
    <w:abstractNumId w:val="30"/>
  </w:num>
  <w:num w:numId="7" w16cid:durableId="951861743">
    <w:abstractNumId w:val="35"/>
  </w:num>
  <w:num w:numId="8" w16cid:durableId="67312105">
    <w:abstractNumId w:val="1"/>
  </w:num>
  <w:num w:numId="9" w16cid:durableId="334110205">
    <w:abstractNumId w:val="42"/>
  </w:num>
  <w:num w:numId="10" w16cid:durableId="1291550198">
    <w:abstractNumId w:val="47"/>
  </w:num>
  <w:num w:numId="11" w16cid:durableId="1689791998">
    <w:abstractNumId w:val="5"/>
  </w:num>
  <w:num w:numId="12" w16cid:durableId="341707419">
    <w:abstractNumId w:val="14"/>
  </w:num>
  <w:num w:numId="13" w16cid:durableId="1697854143">
    <w:abstractNumId w:val="37"/>
  </w:num>
  <w:num w:numId="14" w16cid:durableId="1284846669">
    <w:abstractNumId w:val="44"/>
  </w:num>
  <w:num w:numId="15" w16cid:durableId="850022152">
    <w:abstractNumId w:val="43"/>
  </w:num>
  <w:num w:numId="16" w16cid:durableId="2140955262">
    <w:abstractNumId w:val="13"/>
  </w:num>
  <w:num w:numId="17" w16cid:durableId="1667515892">
    <w:abstractNumId w:val="6"/>
  </w:num>
  <w:num w:numId="18" w16cid:durableId="1631127906">
    <w:abstractNumId w:val="2"/>
  </w:num>
  <w:num w:numId="19" w16cid:durableId="566961746">
    <w:abstractNumId w:val="38"/>
  </w:num>
  <w:num w:numId="20" w16cid:durableId="1812478751">
    <w:abstractNumId w:val="19"/>
  </w:num>
  <w:num w:numId="21" w16cid:durableId="710422056">
    <w:abstractNumId w:val="23"/>
  </w:num>
  <w:num w:numId="22" w16cid:durableId="1015306921">
    <w:abstractNumId w:val="21"/>
  </w:num>
  <w:num w:numId="23" w16cid:durableId="914709464">
    <w:abstractNumId w:val="2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16cid:durableId="1939482108">
    <w:abstractNumId w:val="7"/>
  </w:num>
  <w:num w:numId="25" w16cid:durableId="2124179725">
    <w:abstractNumId w:val="28"/>
  </w:num>
  <w:num w:numId="26" w16cid:durableId="310839803">
    <w:abstractNumId w:val="25"/>
  </w:num>
  <w:num w:numId="27" w16cid:durableId="176311820">
    <w:abstractNumId w:val="17"/>
  </w:num>
  <w:num w:numId="28" w16cid:durableId="2135443546">
    <w:abstractNumId w:val="33"/>
  </w:num>
  <w:num w:numId="29" w16cid:durableId="338194642">
    <w:abstractNumId w:val="18"/>
  </w:num>
  <w:num w:numId="30" w16cid:durableId="1726446601">
    <w:abstractNumId w:val="46"/>
  </w:num>
  <w:num w:numId="31" w16cid:durableId="805856761">
    <w:abstractNumId w:val="24"/>
  </w:num>
  <w:num w:numId="32" w16cid:durableId="1166894493">
    <w:abstractNumId w:val="9"/>
  </w:num>
  <w:num w:numId="33" w16cid:durableId="2061787499">
    <w:abstractNumId w:val="31"/>
  </w:num>
  <w:num w:numId="34" w16cid:durableId="745954950">
    <w:abstractNumId w:val="4"/>
  </w:num>
  <w:num w:numId="35" w16cid:durableId="1181818464">
    <w:abstractNumId w:val="20"/>
  </w:num>
  <w:num w:numId="36" w16cid:durableId="1391491399">
    <w:abstractNumId w:val="3"/>
  </w:num>
  <w:num w:numId="37" w16cid:durableId="951323781">
    <w:abstractNumId w:val="8"/>
  </w:num>
  <w:num w:numId="38" w16cid:durableId="540943607">
    <w:abstractNumId w:val="11"/>
  </w:num>
  <w:num w:numId="39" w16cid:durableId="59182562">
    <w:abstractNumId w:val="22"/>
  </w:num>
  <w:num w:numId="40" w16cid:durableId="1556164961">
    <w:abstractNumId w:val="0"/>
  </w:num>
  <w:num w:numId="41" w16cid:durableId="198783767">
    <w:abstractNumId w:val="39"/>
  </w:num>
  <w:num w:numId="42" w16cid:durableId="171259618">
    <w:abstractNumId w:val="32"/>
  </w:num>
  <w:num w:numId="43" w16cid:durableId="204611178">
    <w:abstractNumId w:val="26"/>
  </w:num>
  <w:num w:numId="44" w16cid:durableId="883061630">
    <w:abstractNumId w:val="29"/>
  </w:num>
  <w:num w:numId="45" w16cid:durableId="347409915">
    <w:abstractNumId w:val="12"/>
  </w:num>
  <w:num w:numId="46" w16cid:durableId="1182236484">
    <w:abstractNumId w:val="45"/>
  </w:num>
  <w:num w:numId="47" w16cid:durableId="2110656236">
    <w:abstractNumId w:val="10"/>
  </w:num>
  <w:num w:numId="48" w16cid:durableId="1563641767">
    <w:abstractNumId w:val="15"/>
  </w:num>
  <w:num w:numId="49" w16cid:durableId="78623876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419"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30371"/>
    <w:rsid w:val="00036F8B"/>
    <w:rsid w:val="000572E9"/>
    <w:rsid w:val="00071411"/>
    <w:rsid w:val="00087169"/>
    <w:rsid w:val="00093AE1"/>
    <w:rsid w:val="000A717C"/>
    <w:rsid w:val="000B5E25"/>
    <w:rsid w:val="000B7C6C"/>
    <w:rsid w:val="000C43CE"/>
    <w:rsid w:val="000D3AD4"/>
    <w:rsid w:val="000D44B6"/>
    <w:rsid w:val="000D7D04"/>
    <w:rsid w:val="000E00A4"/>
    <w:rsid w:val="000F16BA"/>
    <w:rsid w:val="000F4481"/>
    <w:rsid w:val="00101AD8"/>
    <w:rsid w:val="00103CC0"/>
    <w:rsid w:val="00110D59"/>
    <w:rsid w:val="00112BE0"/>
    <w:rsid w:val="00121B3D"/>
    <w:rsid w:val="00123996"/>
    <w:rsid w:val="0012510D"/>
    <w:rsid w:val="00127BC3"/>
    <w:rsid w:val="00131A99"/>
    <w:rsid w:val="0013589E"/>
    <w:rsid w:val="00156075"/>
    <w:rsid w:val="00171DF8"/>
    <w:rsid w:val="0018216B"/>
    <w:rsid w:val="00186CCB"/>
    <w:rsid w:val="0019170F"/>
    <w:rsid w:val="00193373"/>
    <w:rsid w:val="001A6109"/>
    <w:rsid w:val="001B223A"/>
    <w:rsid w:val="001B3CA6"/>
    <w:rsid w:val="001C6331"/>
    <w:rsid w:val="001D24F9"/>
    <w:rsid w:val="001D4046"/>
    <w:rsid w:val="001E45B5"/>
    <w:rsid w:val="0020249A"/>
    <w:rsid w:val="00202C04"/>
    <w:rsid w:val="002167BB"/>
    <w:rsid w:val="00217E6C"/>
    <w:rsid w:val="00225163"/>
    <w:rsid w:val="00231D2E"/>
    <w:rsid w:val="00234EA8"/>
    <w:rsid w:val="00235936"/>
    <w:rsid w:val="00236CBA"/>
    <w:rsid w:val="00255F1A"/>
    <w:rsid w:val="00261BC7"/>
    <w:rsid w:val="00267BB5"/>
    <w:rsid w:val="00281DBB"/>
    <w:rsid w:val="0029071C"/>
    <w:rsid w:val="00294374"/>
    <w:rsid w:val="00295B3F"/>
    <w:rsid w:val="002A040B"/>
    <w:rsid w:val="002A4B43"/>
    <w:rsid w:val="002A633E"/>
    <w:rsid w:val="002A676F"/>
    <w:rsid w:val="002C0BE5"/>
    <w:rsid w:val="002D37A8"/>
    <w:rsid w:val="002D61F7"/>
    <w:rsid w:val="002E3085"/>
    <w:rsid w:val="002F3B20"/>
    <w:rsid w:val="00304A90"/>
    <w:rsid w:val="00307006"/>
    <w:rsid w:val="0030701F"/>
    <w:rsid w:val="00311CA0"/>
    <w:rsid w:val="00313675"/>
    <w:rsid w:val="00330FC3"/>
    <w:rsid w:val="00333378"/>
    <w:rsid w:val="00343F0B"/>
    <w:rsid w:val="00344B10"/>
    <w:rsid w:val="003520C5"/>
    <w:rsid w:val="0037214F"/>
    <w:rsid w:val="0037313C"/>
    <w:rsid w:val="003746DE"/>
    <w:rsid w:val="003804E8"/>
    <w:rsid w:val="00380D3E"/>
    <w:rsid w:val="003875C5"/>
    <w:rsid w:val="003878D1"/>
    <w:rsid w:val="003B1C85"/>
    <w:rsid w:val="003E56C9"/>
    <w:rsid w:val="004018F9"/>
    <w:rsid w:val="004071D7"/>
    <w:rsid w:val="00421043"/>
    <w:rsid w:val="00425E0F"/>
    <w:rsid w:val="0042783F"/>
    <w:rsid w:val="00432950"/>
    <w:rsid w:val="004344EA"/>
    <w:rsid w:val="0043515A"/>
    <w:rsid w:val="00442FD8"/>
    <w:rsid w:val="00443892"/>
    <w:rsid w:val="004445A1"/>
    <w:rsid w:val="004455F2"/>
    <w:rsid w:val="00445CAA"/>
    <w:rsid w:val="0045595F"/>
    <w:rsid w:val="00464044"/>
    <w:rsid w:val="0047739C"/>
    <w:rsid w:val="0048107F"/>
    <w:rsid w:val="004A5129"/>
    <w:rsid w:val="004B3685"/>
    <w:rsid w:val="004D6F71"/>
    <w:rsid w:val="004E0818"/>
    <w:rsid w:val="004F376A"/>
    <w:rsid w:val="004F5D96"/>
    <w:rsid w:val="00501DF8"/>
    <w:rsid w:val="005028F8"/>
    <w:rsid w:val="00524A8D"/>
    <w:rsid w:val="00525CD7"/>
    <w:rsid w:val="005336D9"/>
    <w:rsid w:val="00534CC6"/>
    <w:rsid w:val="005505B2"/>
    <w:rsid w:val="00555C87"/>
    <w:rsid w:val="0056127B"/>
    <w:rsid w:val="00563B39"/>
    <w:rsid w:val="0057289F"/>
    <w:rsid w:val="00575E21"/>
    <w:rsid w:val="0059032F"/>
    <w:rsid w:val="005A6216"/>
    <w:rsid w:val="005B234D"/>
    <w:rsid w:val="005B26AD"/>
    <w:rsid w:val="005B36A8"/>
    <w:rsid w:val="005B5693"/>
    <w:rsid w:val="005B6D78"/>
    <w:rsid w:val="005C3D9E"/>
    <w:rsid w:val="005C6646"/>
    <w:rsid w:val="005D77CC"/>
    <w:rsid w:val="005E5716"/>
    <w:rsid w:val="005F25CA"/>
    <w:rsid w:val="005F74BC"/>
    <w:rsid w:val="006002E0"/>
    <w:rsid w:val="00620280"/>
    <w:rsid w:val="006258FD"/>
    <w:rsid w:val="00632E48"/>
    <w:rsid w:val="00642B75"/>
    <w:rsid w:val="006431AA"/>
    <w:rsid w:val="00643B58"/>
    <w:rsid w:val="00666DAD"/>
    <w:rsid w:val="00691A28"/>
    <w:rsid w:val="00692788"/>
    <w:rsid w:val="00694976"/>
    <w:rsid w:val="006A4451"/>
    <w:rsid w:val="006B321A"/>
    <w:rsid w:val="006B418F"/>
    <w:rsid w:val="006D1713"/>
    <w:rsid w:val="006D3A03"/>
    <w:rsid w:val="006E08FA"/>
    <w:rsid w:val="006F5F93"/>
    <w:rsid w:val="00710FED"/>
    <w:rsid w:val="0071569A"/>
    <w:rsid w:val="007208BC"/>
    <w:rsid w:val="0072658E"/>
    <w:rsid w:val="00732345"/>
    <w:rsid w:val="00756F04"/>
    <w:rsid w:val="007654D4"/>
    <w:rsid w:val="00770F18"/>
    <w:rsid w:val="007777C0"/>
    <w:rsid w:val="007A118C"/>
    <w:rsid w:val="007A4C5E"/>
    <w:rsid w:val="007D2A81"/>
    <w:rsid w:val="007D759D"/>
    <w:rsid w:val="007E534B"/>
    <w:rsid w:val="007E7C02"/>
    <w:rsid w:val="007F2686"/>
    <w:rsid w:val="007F5504"/>
    <w:rsid w:val="007F7462"/>
    <w:rsid w:val="008072E4"/>
    <w:rsid w:val="008105E8"/>
    <w:rsid w:val="00815B7E"/>
    <w:rsid w:val="008320FF"/>
    <w:rsid w:val="008344D6"/>
    <w:rsid w:val="00835035"/>
    <w:rsid w:val="00835436"/>
    <w:rsid w:val="0083673D"/>
    <w:rsid w:val="00841AC5"/>
    <w:rsid w:val="008500D3"/>
    <w:rsid w:val="00852668"/>
    <w:rsid w:val="0085361B"/>
    <w:rsid w:val="008578BF"/>
    <w:rsid w:val="008660D6"/>
    <w:rsid w:val="008A1A90"/>
    <w:rsid w:val="008A64CB"/>
    <w:rsid w:val="008B0295"/>
    <w:rsid w:val="008B0FB4"/>
    <w:rsid w:val="008C3B24"/>
    <w:rsid w:val="008E01E4"/>
    <w:rsid w:val="00900C9B"/>
    <w:rsid w:val="00901487"/>
    <w:rsid w:val="00913317"/>
    <w:rsid w:val="00916A7B"/>
    <w:rsid w:val="00926C44"/>
    <w:rsid w:val="009312F7"/>
    <w:rsid w:val="0093237A"/>
    <w:rsid w:val="0093645B"/>
    <w:rsid w:val="009470B0"/>
    <w:rsid w:val="00955A3B"/>
    <w:rsid w:val="00957908"/>
    <w:rsid w:val="00971FFC"/>
    <w:rsid w:val="009758CB"/>
    <w:rsid w:val="00980909"/>
    <w:rsid w:val="00993406"/>
    <w:rsid w:val="00994608"/>
    <w:rsid w:val="009A0F77"/>
    <w:rsid w:val="009A5223"/>
    <w:rsid w:val="009B23B7"/>
    <w:rsid w:val="009B2B6B"/>
    <w:rsid w:val="009B472F"/>
    <w:rsid w:val="009B671A"/>
    <w:rsid w:val="009D2E87"/>
    <w:rsid w:val="009D39B3"/>
    <w:rsid w:val="009E0B9B"/>
    <w:rsid w:val="009E0E89"/>
    <w:rsid w:val="009E1F26"/>
    <w:rsid w:val="009F4FF4"/>
    <w:rsid w:val="009F62C3"/>
    <w:rsid w:val="009F71DC"/>
    <w:rsid w:val="00A0100D"/>
    <w:rsid w:val="00A05133"/>
    <w:rsid w:val="00A05D3A"/>
    <w:rsid w:val="00A5260D"/>
    <w:rsid w:val="00A6692F"/>
    <w:rsid w:val="00A72262"/>
    <w:rsid w:val="00AA26B4"/>
    <w:rsid w:val="00AB15E3"/>
    <w:rsid w:val="00AC2CD5"/>
    <w:rsid w:val="00AC3135"/>
    <w:rsid w:val="00AD33BE"/>
    <w:rsid w:val="00AE1A47"/>
    <w:rsid w:val="00AE3F0A"/>
    <w:rsid w:val="00AE48E9"/>
    <w:rsid w:val="00AE5995"/>
    <w:rsid w:val="00AE6704"/>
    <w:rsid w:val="00AE6E0E"/>
    <w:rsid w:val="00AF5115"/>
    <w:rsid w:val="00B01BD5"/>
    <w:rsid w:val="00B05B83"/>
    <w:rsid w:val="00B17992"/>
    <w:rsid w:val="00B23344"/>
    <w:rsid w:val="00B309E3"/>
    <w:rsid w:val="00B31853"/>
    <w:rsid w:val="00B333DC"/>
    <w:rsid w:val="00B50B07"/>
    <w:rsid w:val="00B80855"/>
    <w:rsid w:val="00B8098B"/>
    <w:rsid w:val="00BA77FB"/>
    <w:rsid w:val="00BB134B"/>
    <w:rsid w:val="00BC0CFA"/>
    <w:rsid w:val="00BD14B3"/>
    <w:rsid w:val="00BD677A"/>
    <w:rsid w:val="00BE233B"/>
    <w:rsid w:val="00BE6440"/>
    <w:rsid w:val="00BE7A6E"/>
    <w:rsid w:val="00C00C2C"/>
    <w:rsid w:val="00C0648B"/>
    <w:rsid w:val="00C2063B"/>
    <w:rsid w:val="00C2421D"/>
    <w:rsid w:val="00C30D79"/>
    <w:rsid w:val="00C47A02"/>
    <w:rsid w:val="00C553F7"/>
    <w:rsid w:val="00C56DD5"/>
    <w:rsid w:val="00C62E5E"/>
    <w:rsid w:val="00C64A47"/>
    <w:rsid w:val="00C802FB"/>
    <w:rsid w:val="00C879BA"/>
    <w:rsid w:val="00C905F5"/>
    <w:rsid w:val="00CA216C"/>
    <w:rsid w:val="00CC0700"/>
    <w:rsid w:val="00CD024D"/>
    <w:rsid w:val="00D0079A"/>
    <w:rsid w:val="00D21ECE"/>
    <w:rsid w:val="00D26A43"/>
    <w:rsid w:val="00D27727"/>
    <w:rsid w:val="00D323F5"/>
    <w:rsid w:val="00D327EA"/>
    <w:rsid w:val="00D4431A"/>
    <w:rsid w:val="00D56F25"/>
    <w:rsid w:val="00D57210"/>
    <w:rsid w:val="00D63B55"/>
    <w:rsid w:val="00D901D7"/>
    <w:rsid w:val="00D92BFE"/>
    <w:rsid w:val="00D92EE1"/>
    <w:rsid w:val="00DC2B31"/>
    <w:rsid w:val="00DD1866"/>
    <w:rsid w:val="00DE0A8D"/>
    <w:rsid w:val="00DE562A"/>
    <w:rsid w:val="00DF3B3F"/>
    <w:rsid w:val="00E04791"/>
    <w:rsid w:val="00E106A2"/>
    <w:rsid w:val="00E153AB"/>
    <w:rsid w:val="00E30EBC"/>
    <w:rsid w:val="00E35F4C"/>
    <w:rsid w:val="00E42B2B"/>
    <w:rsid w:val="00E50A21"/>
    <w:rsid w:val="00E5647F"/>
    <w:rsid w:val="00E61810"/>
    <w:rsid w:val="00E65658"/>
    <w:rsid w:val="00E65F37"/>
    <w:rsid w:val="00E711DE"/>
    <w:rsid w:val="00E74701"/>
    <w:rsid w:val="00E823B8"/>
    <w:rsid w:val="00E82CCC"/>
    <w:rsid w:val="00E9091C"/>
    <w:rsid w:val="00EA46CC"/>
    <w:rsid w:val="00EA61B9"/>
    <w:rsid w:val="00EA63F9"/>
    <w:rsid w:val="00EA7BF4"/>
    <w:rsid w:val="00EB6C62"/>
    <w:rsid w:val="00EC7A72"/>
    <w:rsid w:val="00ED46CB"/>
    <w:rsid w:val="00EE4D9C"/>
    <w:rsid w:val="00EE6265"/>
    <w:rsid w:val="00EE7518"/>
    <w:rsid w:val="00EF193B"/>
    <w:rsid w:val="00F22177"/>
    <w:rsid w:val="00F34A32"/>
    <w:rsid w:val="00F455F1"/>
    <w:rsid w:val="00F45DB2"/>
    <w:rsid w:val="00F570D3"/>
    <w:rsid w:val="00F72125"/>
    <w:rsid w:val="00F73BB1"/>
    <w:rsid w:val="00F81441"/>
    <w:rsid w:val="00F84D96"/>
    <w:rsid w:val="00F8513C"/>
    <w:rsid w:val="00FA6D5C"/>
    <w:rsid w:val="00FC0DAE"/>
    <w:rsid w:val="00FC626F"/>
    <w:rsid w:val="00FC7CC7"/>
    <w:rsid w:val="00FE2FFB"/>
    <w:rsid w:val="00FF4464"/>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F5179"/>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il">
    <w:name w:val="il"/>
    <w:basedOn w:val="Fuentedeprrafopredeter"/>
    <w:rsid w:val="0083673D"/>
  </w:style>
  <w:style w:type="paragraph" w:styleId="Textoindependiente">
    <w:name w:val="Body Text"/>
    <w:basedOn w:val="Normal"/>
    <w:link w:val="TextoindependienteCar"/>
    <w:uiPriority w:val="99"/>
    <w:unhideWhenUsed/>
    <w:rsid w:val="009E0B9B"/>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9E0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82308200">
      <w:bodyDiv w:val="1"/>
      <w:marLeft w:val="0"/>
      <w:marRight w:val="0"/>
      <w:marTop w:val="0"/>
      <w:marBottom w:val="0"/>
      <w:divBdr>
        <w:top w:val="none" w:sz="0" w:space="0" w:color="auto"/>
        <w:left w:val="none" w:sz="0" w:space="0" w:color="auto"/>
        <w:bottom w:val="none" w:sz="0" w:space="0" w:color="auto"/>
        <w:right w:val="none" w:sz="0" w:space="0" w:color="auto"/>
      </w:divBdr>
    </w:div>
    <w:div w:id="96261209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mysuitemex.com/wp-content/uploads/2020/02/Preguntas-y-Respuestas_Visor-de-nomina_Retenedor-2020.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imss.gob.mx/sites/all/statics/pdf/leyes/LSS.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4" Type="http://schemas.openxmlformats.org/officeDocument/2006/relationships/hyperlink" Target="https://www.sat.gob.mx/declaracion/90887/consulta-el-visor-de-comprobantes-de-nomina-para-el-patr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ECD10-67B0-4345-9B20-37F2ADA3F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54</Pages>
  <Words>15758</Words>
  <Characters>86671</Characters>
  <Application>Microsoft Office Word</Application>
  <DocSecurity>0</DocSecurity>
  <Lines>722</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MIGUEL</cp:lastModifiedBy>
  <cp:revision>3</cp:revision>
  <dcterms:created xsi:type="dcterms:W3CDTF">2022-05-25T02:10:00Z</dcterms:created>
  <dcterms:modified xsi:type="dcterms:W3CDTF">2022-05-25T02:17:00Z</dcterms:modified>
</cp:coreProperties>
</file>