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w:t>
      </w:r>
      <w:bookmarkStart w:id="0" w:name="_GoBack"/>
      <w:bookmarkEnd w:id="0"/>
      <w:r>
        <w:rPr>
          <w:rFonts w:ascii="Palatino Linotype" w:eastAsia="Palatino Linotype" w:hAnsi="Palatino Linotype" w:cs="Palatino Linotype"/>
        </w:rPr>
        <w:t xml:space="preserve">ación Pública y Protección de Datos Personales del Estado de México y Municipios, con domicilio en Metepec, Estado de México, de fecha veintiuno de junio de dos mil veintidós. </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relativos a los recursos de revisión </w:t>
      </w:r>
      <w:r>
        <w:rPr>
          <w:rFonts w:ascii="Palatino Linotype" w:eastAsia="Palatino Linotype" w:hAnsi="Palatino Linotype" w:cs="Palatino Linotype"/>
          <w:b/>
        </w:rPr>
        <w:t>03639/INFOEM/IP/RR/2022</w:t>
      </w:r>
      <w:r>
        <w:rPr>
          <w:rFonts w:ascii="Palatino Linotype" w:eastAsia="Palatino Linotype" w:hAnsi="Palatino Linotype" w:cs="Palatino Linotype"/>
        </w:rPr>
        <w:t xml:space="preserve"> y  </w:t>
      </w:r>
      <w:r>
        <w:rPr>
          <w:rFonts w:ascii="Palatino Linotype" w:eastAsia="Palatino Linotype" w:hAnsi="Palatino Linotype" w:cs="Palatino Linotype"/>
          <w:b/>
        </w:rPr>
        <w:t xml:space="preserve">03640/INFOEM/IP/RR/2022, </w:t>
      </w:r>
      <w:r>
        <w:rPr>
          <w:rFonts w:ascii="Palatino Linotype" w:eastAsia="Palatino Linotype" w:hAnsi="Palatino Linotype" w:cs="Palatino Linotype"/>
        </w:rPr>
        <w:t xml:space="preserve">interpuestos por </w:t>
      </w:r>
      <w:r w:rsidR="00205687">
        <w:rPr>
          <w:rFonts w:ascii="Palatino Linotype" w:eastAsia="Palatino Linotype" w:hAnsi="Palatino Linotype" w:cs="Palatino Linotype"/>
          <w:b/>
        </w:rPr>
        <w:t>XXXX XXXXX</w:t>
      </w:r>
      <w:r>
        <w:rPr>
          <w:rFonts w:ascii="Palatino Linotype" w:eastAsia="Palatino Linotype" w:hAnsi="Palatino Linotype" w:cs="Palatino Linotype"/>
        </w:rPr>
        <w:t xml:space="preserve">, a quien se le denominada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a sus solicitudes de información con número de folio </w:t>
      </w:r>
      <w:r>
        <w:rPr>
          <w:rFonts w:ascii="Palatino Linotype" w:eastAsia="Palatino Linotype" w:hAnsi="Palatino Linotype" w:cs="Palatino Linotype"/>
          <w:b/>
        </w:rPr>
        <w:t xml:space="preserve">00057/SMOV/IP/2022 y 00056/SMOV/IP/2022 </w:t>
      </w:r>
      <w:r>
        <w:rPr>
          <w:rFonts w:ascii="Palatino Linotype" w:eastAsia="Palatino Linotype" w:hAnsi="Palatino Linotype" w:cs="Palatino Linotype"/>
        </w:rPr>
        <w:t>por parte de la</w:t>
      </w:r>
      <w:r>
        <w:rPr>
          <w:rFonts w:ascii="Palatino Linotype" w:eastAsia="Palatino Linotype" w:hAnsi="Palatino Linotype" w:cs="Palatino Linotype"/>
          <w:b/>
        </w:rPr>
        <w:t xml:space="preserve"> Secretaría de Movilidad,</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CB4AA8" w:rsidRDefault="007B48A5">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Con fecha veintiséis de enero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CB4AA8" w:rsidRDefault="007B48A5">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Solicitud 00057/SMOV/IP/2022:</w:t>
      </w:r>
    </w:p>
    <w:p w:rsidR="00CB4AA8" w:rsidRDefault="007B48A5">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 acuerdo con mi derecho de acceso a la información solicito todos los oficios Firmados por el Secretaría de Movilidad, la Coordinadora Administrativa, la Coordinación de Estudios y proyectos Estratégicos, la Coordinación de Control Técnico, el Director de Asuntos Jurídicos, los Directores de Movilidad Zona 3 y 4 y el Vocal del Instituto del Transporte los años 2020, 2021 y lo que va a la fecha de mi solicitud.” (Sic)</w:t>
      </w:r>
    </w:p>
    <w:p w:rsidR="00CB4AA8" w:rsidRDefault="007B48A5">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Solicitud 00056/SMOV/IP/2022:</w:t>
      </w:r>
    </w:p>
    <w:p w:rsidR="00CB4AA8" w:rsidRDefault="007B48A5">
      <w:pPr>
        <w:spacing w:before="240" w:after="240"/>
        <w:ind w:left="566"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“De acuerdo con mi derecho de acceso a la información solicito todos los oficios Firmados por el Secretaría de Movilidad, la Coordinadora Administrativa, la Coordinación de Estudios y proyectos Estratégicos, la Coordinación de Control Técnico, el Director de Asuntos Jurídicos, los Directores de Movilidad Zona 3 y 4 y el Vocal del Instituto del Transporte los años 2020, 2021 y lo que va a la fecha de mi solicitud.” (Sic)</w:t>
      </w: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en ambas solicitudes: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CB4AA8" w:rsidRDefault="007B48A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Solicitud de Aclaración, </w:t>
      </w:r>
      <w:r>
        <w:rPr>
          <w:rFonts w:ascii="Palatino Linotype" w:eastAsia="Palatino Linotype" w:hAnsi="Palatino Linotype" w:cs="Palatino Linotype"/>
        </w:rPr>
        <w:t xml:space="preserve">Con fecha primero de febrero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requirió en ambas solicitudes, a la particular que completara o aclarara su solicitud, en los siguientes términos: </w:t>
      </w:r>
    </w:p>
    <w:p w:rsidR="00CB4AA8" w:rsidRDefault="007B48A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el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CB4AA8" w:rsidRDefault="007B48A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159 de la Ley de Transparencia y Acceso a la Información Pública del Estado de México y Municipios, se requiere precise lo siguiente: - Indique la unidad administrativa de este Sujeto Obligado de la cual solicita información cuando refiere “solicito todos los oficios firmados por EL SECRETARÍA DE MOVILIDAD" (sic0 (énfasis añadido).</w:t>
      </w:r>
    </w:p>
    <w:p w:rsidR="00CB4AA8" w:rsidRDefault="007B48A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B4AA8" w:rsidRDefault="007B48A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CB4AA8" w:rsidRDefault="007B48A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(Sic)</w:t>
      </w:r>
    </w:p>
    <w:p w:rsidR="00CB4AA8" w:rsidRDefault="00CB4AA8">
      <w:pPr>
        <w:ind w:left="851" w:right="900"/>
        <w:jc w:val="both"/>
        <w:rPr>
          <w:rFonts w:ascii="Palatino Linotype" w:eastAsia="Palatino Linotype" w:hAnsi="Palatino Linotype" w:cs="Palatino Linotype"/>
          <w:i/>
          <w:sz w:val="22"/>
          <w:szCs w:val="22"/>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Atención a la solicitud de aclaración. </w:t>
      </w:r>
      <w:r>
        <w:rPr>
          <w:rFonts w:ascii="Palatino Linotype" w:eastAsia="Palatino Linotype" w:hAnsi="Palatino Linotype" w:cs="Palatino Linotype"/>
        </w:rPr>
        <w:t>Con fecha tres de febrero del dos mil veintidós, la particular aclaró las solicitudes de acceso a la información pública a través del SAIMEX, en los siguientes términos:</w:t>
      </w:r>
    </w:p>
    <w:p w:rsidR="00CB4AA8" w:rsidRDefault="00CB4AA8">
      <w:pPr>
        <w:spacing w:line="360" w:lineRule="auto"/>
        <w:jc w:val="both"/>
        <w:rPr>
          <w:rFonts w:ascii="Palatino Linotype" w:eastAsia="Palatino Linotype" w:hAnsi="Palatino Linotype" w:cs="Palatino Linotype"/>
        </w:rPr>
      </w:pPr>
    </w:p>
    <w:p w:rsidR="006F0736" w:rsidRDefault="006F0736" w:rsidP="006F0736">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Solicitud 00057/SMOV/IP/2022:</w:t>
      </w:r>
    </w:p>
    <w:p w:rsidR="00CB4AA8" w:rsidRDefault="00CB4AA8">
      <w:pPr>
        <w:ind w:left="851" w:right="900"/>
        <w:jc w:val="both"/>
        <w:rPr>
          <w:rFonts w:ascii="Palatino Linotype" w:eastAsia="Palatino Linotype" w:hAnsi="Palatino Linotype" w:cs="Palatino Linotype"/>
          <w:i/>
          <w:sz w:val="22"/>
          <w:szCs w:val="22"/>
        </w:rPr>
      </w:pPr>
    </w:p>
    <w:p w:rsidR="00CB4AA8" w:rsidRDefault="007B48A5">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“fue muy clara la solicitud, sin embrago se precisa solicito todos los oficios firmados por Secretario de Movilidad, la Coordinadora Administrativa o coordinador administrativo, la coordinadora o coordinador de Estudios y proyectos Estratégicos y especiales, la Coordinación, el coordinador de Control Técnico, el Director general de Asuntos Jurídicos, los Directores generales de Movilidad Zona 3 y 4 y el o la Vocal del Instituto del Transporte los años 2020, 2021 y lo que va a la fecha de mi solicitud.” (Sic)</w:t>
      </w:r>
    </w:p>
    <w:p w:rsidR="00CB4AA8" w:rsidRDefault="00CB4AA8">
      <w:pPr>
        <w:spacing w:line="360" w:lineRule="auto"/>
        <w:jc w:val="both"/>
        <w:rPr>
          <w:rFonts w:ascii="Palatino Linotype" w:eastAsia="Palatino Linotype" w:hAnsi="Palatino Linotype" w:cs="Palatino Linotype"/>
        </w:rPr>
      </w:pPr>
    </w:p>
    <w:p w:rsidR="006F0736" w:rsidRDefault="006F0736" w:rsidP="006F0736">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Solicitud 00056/SMOV/IP/2022:</w:t>
      </w:r>
    </w:p>
    <w:p w:rsidR="00CB4AA8" w:rsidRDefault="00CB4AA8">
      <w:pPr>
        <w:ind w:left="851" w:right="902"/>
        <w:jc w:val="both"/>
        <w:rPr>
          <w:rFonts w:ascii="Palatino Linotype" w:eastAsia="Palatino Linotype" w:hAnsi="Palatino Linotype" w:cs="Palatino Linotype"/>
          <w:i/>
        </w:rPr>
      </w:pPr>
    </w:p>
    <w:p w:rsidR="00CB4AA8" w:rsidRDefault="007B48A5">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“Es muy clara la solicitud requiero los oficios firmados por el Secretario de Movilidad p</w:t>
      </w:r>
      <w:r>
        <w:rPr>
          <w:rFonts w:ascii="Palatino Linotype" w:eastAsia="Palatino Linotype" w:hAnsi="Palatino Linotype" w:cs="Palatino Linotype"/>
          <w:b/>
          <w:i/>
          <w:color w:val="000000"/>
          <w:u w:val="single"/>
        </w:rPr>
        <w:t>or lo titulares y personales con cargo de mandos medios o con actos de autoridad que firmen oficios de las unidades administrativas de esa dependencia.</w:t>
      </w:r>
      <w:r>
        <w:rPr>
          <w:rFonts w:ascii="Palatino Linotype" w:eastAsia="Palatino Linotype" w:hAnsi="Palatino Linotype" w:cs="Palatino Linotype"/>
          <w:i/>
          <w:color w:val="000000"/>
        </w:rPr>
        <w:t>” (Sic)</w:t>
      </w:r>
    </w:p>
    <w:p w:rsidR="00CB4AA8" w:rsidRDefault="00CB4AA8">
      <w:pPr>
        <w:spacing w:after="240" w:line="360" w:lineRule="auto"/>
        <w:ind w:right="49"/>
        <w:jc w:val="both"/>
        <w:rPr>
          <w:rFonts w:ascii="Palatino Linotype" w:eastAsia="Palatino Linotype" w:hAnsi="Palatino Linotype" w:cs="Palatino Linotype"/>
          <w:b/>
        </w:rPr>
      </w:pPr>
    </w:p>
    <w:p w:rsidR="00CB4AA8" w:rsidRDefault="007B48A5">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4. Prórroga.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veinticuatro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notificó a la particular la prórroga para atender sus solicitudes de información, medularmente en los siguientes términos: </w:t>
      </w:r>
    </w:p>
    <w:p w:rsidR="00CB4AA8" w:rsidRDefault="007B48A5">
      <w:pPr>
        <w:spacing w:before="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CB4AA8" w:rsidRDefault="007B48A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aprueba prórroga solicitada por las áreas responsables, y se remite copia del Acta de la Vigésima Séptima Sesión Extraordinaria del Comité de Transparencia, donde se autoriza la ampliación de plazo señalada.</w:t>
      </w:r>
    </w:p>
    <w:p w:rsidR="00CB4AA8" w:rsidRDefault="007B48A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Luis Gustavo Mondragón Duarte</w:t>
      </w:r>
    </w:p>
    <w:p w:rsidR="00CB4AA8" w:rsidRDefault="007B48A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Responsable de la Unidad de Transparencia” (Sic)</w:t>
      </w:r>
    </w:p>
    <w:p w:rsidR="00CB4AA8" w:rsidRDefault="00CB4AA8">
      <w:pPr>
        <w:ind w:left="567" w:right="851"/>
        <w:jc w:val="both"/>
        <w:rPr>
          <w:rFonts w:ascii="Palatino Linotype" w:eastAsia="Palatino Linotype" w:hAnsi="Palatino Linotype" w:cs="Palatino Linotype"/>
          <w:i/>
          <w:sz w:val="22"/>
          <w:szCs w:val="22"/>
        </w:rPr>
      </w:pPr>
    </w:p>
    <w:p w:rsidR="00CB4AA8" w:rsidRDefault="007B48A5">
      <w:pPr>
        <w:spacing w:before="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CB4AA8" w:rsidRDefault="007B48A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aprueba prórroga solicitada por las áreas responsables, y se remite copia del Acta de la Vigésima Octava Sesión Extraordinaria del Comité de Transparencia, donde se autoriza la ampliación de plazo señalada.</w:t>
      </w:r>
    </w:p>
    <w:p w:rsidR="00CB4AA8" w:rsidRDefault="007B48A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Luis Gustavo Mondragón Duarte</w:t>
      </w:r>
    </w:p>
    <w:p w:rsidR="00CB4AA8" w:rsidRDefault="007B48A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Responsable de la Unidad de Transparencia” (Sic)</w:t>
      </w:r>
    </w:p>
    <w:p w:rsidR="00CB4AA8" w:rsidRDefault="00CB4AA8">
      <w:pPr>
        <w:ind w:left="567" w:right="851"/>
        <w:jc w:val="both"/>
        <w:rPr>
          <w:rFonts w:ascii="Palatino Linotype" w:eastAsia="Palatino Linotype" w:hAnsi="Palatino Linotype" w:cs="Palatino Linotype"/>
          <w:i/>
          <w:sz w:val="22"/>
          <w:szCs w:val="22"/>
        </w:rPr>
      </w:pPr>
    </w:p>
    <w:p w:rsidR="00CB4AA8" w:rsidRDefault="00CB4AA8">
      <w:pPr>
        <w:spacing w:line="360" w:lineRule="auto"/>
        <w:jc w:val="both"/>
        <w:rPr>
          <w:rFonts w:ascii="Palatino Linotype" w:eastAsia="Palatino Linotype" w:hAnsi="Palatino Linotype" w:cs="Palatino Linotype"/>
          <w:b/>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Adjuntó a sus prórrogas los archivos electrónicos siguientes:</w:t>
      </w:r>
    </w:p>
    <w:p w:rsidR="00CB4AA8" w:rsidRDefault="00CB4AA8">
      <w:pPr>
        <w:spacing w:line="360" w:lineRule="auto"/>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Respuesta UT Solicitud 00056.pdf</w:t>
        </w:r>
      </w:hyperlink>
      <w:r>
        <w:rPr>
          <w:rFonts w:ascii="Palatino Linotype" w:eastAsia="Palatino Linotype" w:hAnsi="Palatino Linotype" w:cs="Palatino Linotype"/>
        </w:rPr>
        <w:t>” y “</w:t>
      </w:r>
      <w:hyperlink r:id="rId9">
        <w:r>
          <w:rPr>
            <w:rFonts w:ascii="Palatino Linotype" w:eastAsia="Palatino Linotype" w:hAnsi="Palatino Linotype" w:cs="Palatino Linotype"/>
          </w:rPr>
          <w:t>Respuesta UT Solicitud 00057.pdf</w:t>
        </w:r>
      </w:hyperlink>
      <w:r>
        <w:rPr>
          <w:rFonts w:ascii="Palatino Linotype" w:eastAsia="Palatino Linotype" w:hAnsi="Palatino Linotype" w:cs="Palatino Linotype"/>
        </w:rPr>
        <w:t xml:space="preserve">”, a través de los cuales el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notificó al solicitante la prórroga para dar respuesta a sus solicitudes de información a través de las actas vigésima séptima y octava del comité de Transparencia de la Secretaría de Movilidad. </w:t>
      </w: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w:t>
      </w:r>
      <w:hyperlink r:id="rId10">
        <w:r>
          <w:rPr>
            <w:rFonts w:ascii="Palatino Linotype" w:eastAsia="Palatino Linotype" w:hAnsi="Palatino Linotype" w:cs="Palatino Linotype"/>
          </w:rPr>
          <w:t xml:space="preserve">Acta 27a </w:t>
        </w:r>
        <w:proofErr w:type="spellStart"/>
        <w:r>
          <w:rPr>
            <w:rFonts w:ascii="Palatino Linotype" w:eastAsia="Palatino Linotype" w:hAnsi="Palatino Linotype" w:cs="Palatino Linotype"/>
          </w:rPr>
          <w:t>Extraord</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Solic</w:t>
        </w:r>
        <w:proofErr w:type="spellEnd"/>
        <w:r>
          <w:rPr>
            <w:rFonts w:ascii="Palatino Linotype" w:eastAsia="Palatino Linotype" w:hAnsi="Palatino Linotype" w:cs="Palatino Linotype"/>
          </w:rPr>
          <w:t xml:space="preserve"> 00056 (Prórroga).</w:t>
        </w:r>
        <w:proofErr w:type="spellStart"/>
        <w:r>
          <w:rPr>
            <w:rFonts w:ascii="Palatino Linotype" w:eastAsia="Palatino Linotype" w:hAnsi="Palatino Linotype" w:cs="Palatino Linotype"/>
          </w:rPr>
          <w:t>pdf</w:t>
        </w:r>
        <w:proofErr w:type="spellEnd"/>
      </w:hyperlink>
      <w:r>
        <w:rPr>
          <w:rFonts w:ascii="Palatino Linotype" w:eastAsia="Palatino Linotype" w:hAnsi="Palatino Linotype" w:cs="Palatino Linotype"/>
        </w:rPr>
        <w:t xml:space="preserve">” y </w:t>
      </w:r>
      <w:r>
        <w:rPr>
          <w:rFonts w:ascii="Palatino Linotype" w:eastAsia="Palatino Linotype" w:hAnsi="Palatino Linotype" w:cs="Palatino Linotype"/>
        </w:rPr>
        <w:br/>
        <w:t>“</w:t>
      </w:r>
      <w:hyperlink r:id="rId11">
        <w:r>
          <w:rPr>
            <w:rFonts w:ascii="Palatino Linotype" w:eastAsia="Palatino Linotype" w:hAnsi="Palatino Linotype" w:cs="Palatino Linotype"/>
          </w:rPr>
          <w:t xml:space="preserve">Acta 28a </w:t>
        </w:r>
        <w:proofErr w:type="spellStart"/>
        <w:r>
          <w:rPr>
            <w:rFonts w:ascii="Palatino Linotype" w:eastAsia="Palatino Linotype" w:hAnsi="Palatino Linotype" w:cs="Palatino Linotype"/>
          </w:rPr>
          <w:t>Extraord</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Solic</w:t>
        </w:r>
        <w:proofErr w:type="spellEnd"/>
        <w:r>
          <w:rPr>
            <w:rFonts w:ascii="Palatino Linotype" w:eastAsia="Palatino Linotype" w:hAnsi="Palatino Linotype" w:cs="Palatino Linotype"/>
          </w:rPr>
          <w:t xml:space="preserve"> 00057 (Prórroga).</w:t>
        </w:r>
        <w:proofErr w:type="spellStart"/>
        <w:r>
          <w:rPr>
            <w:rFonts w:ascii="Palatino Linotype" w:eastAsia="Palatino Linotype" w:hAnsi="Palatino Linotype" w:cs="Palatino Linotype"/>
          </w:rPr>
          <w:t>pdf</w:t>
        </w:r>
        <w:proofErr w:type="spellEnd"/>
      </w:hyperlink>
      <w:r>
        <w:rPr>
          <w:rFonts w:ascii="Palatino Linotype" w:eastAsia="Palatino Linotype" w:hAnsi="Palatino Linotype" w:cs="Palatino Linotype"/>
        </w:rPr>
        <w:t>”, los cuales contienen las actas de la vigésima séptima y octava del Comité de Transparencia de la Secretaría de Movilidad a través del cual se autorizó la prórroga de siete días para dar contestación a las solicitudes 00057/SMOV/IP/2022 y 00056/SMOV/IP/2022.</w:t>
      </w:r>
    </w:p>
    <w:p w:rsidR="00CB4AA8" w:rsidRDefault="00CB4AA8">
      <w:pPr>
        <w:spacing w:line="360" w:lineRule="auto"/>
        <w:jc w:val="both"/>
        <w:rPr>
          <w:rFonts w:ascii="Palatino Linotype" w:eastAsia="Palatino Linotype" w:hAnsi="Palatino Linotype" w:cs="Palatino Linotype"/>
          <w:b/>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5. Respuestas. </w:t>
      </w:r>
      <w:r>
        <w:rPr>
          <w:rFonts w:ascii="Palatino Linotype" w:eastAsia="Palatino Linotype" w:hAnsi="Palatino Linotype" w:cs="Palatino Linotype"/>
        </w:rPr>
        <w:t xml:space="preserve">Con fecha nueve de marzo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sus respuestas a las solicitudes de acceso a la información a través del SAIMEX, en los siguientes términos:</w:t>
      </w:r>
    </w:p>
    <w:p w:rsidR="00CB4AA8" w:rsidRDefault="00CB4AA8">
      <w:pPr>
        <w:spacing w:line="360" w:lineRule="auto"/>
        <w:jc w:val="both"/>
        <w:rPr>
          <w:rFonts w:ascii="Palatino Linotype" w:eastAsia="Palatino Linotype" w:hAnsi="Palatino Linotype" w:cs="Palatino Linotype"/>
        </w:rPr>
      </w:pPr>
    </w:p>
    <w:p w:rsidR="00CB4AA8" w:rsidRDefault="007B48A5">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00056/SMOV/IP/2022:</w:t>
      </w:r>
    </w:p>
    <w:p w:rsidR="00CB4AA8" w:rsidRDefault="007B48A5">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B4AA8" w:rsidRDefault="007B48A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Se anexa respuesta </w:t>
      </w:r>
    </w:p>
    <w:p w:rsidR="00CB4AA8" w:rsidRDefault="007B48A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CB4AA8" w:rsidRDefault="007B48A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Lic. Luis Gustavo Mondragón Duarte” (Sic)</w:t>
      </w:r>
    </w:p>
    <w:p w:rsidR="00CB4AA8" w:rsidRDefault="00CB4AA8">
      <w:pPr>
        <w:ind w:left="851" w:right="902"/>
        <w:jc w:val="both"/>
        <w:rPr>
          <w:rFonts w:ascii="Palatino Linotype" w:eastAsia="Palatino Linotype" w:hAnsi="Palatino Linotype" w:cs="Palatino Linotype"/>
          <w:i/>
          <w:sz w:val="22"/>
          <w:szCs w:val="22"/>
        </w:rPr>
      </w:pPr>
    </w:p>
    <w:p w:rsidR="00CB4AA8" w:rsidRDefault="007B48A5">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00057/SMOV/IP/2022:</w:t>
      </w:r>
    </w:p>
    <w:p w:rsidR="00CB4AA8" w:rsidRDefault="007B48A5">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B4AA8" w:rsidRDefault="007B48A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Se anexa respuesta </w:t>
      </w:r>
    </w:p>
    <w:p w:rsidR="00CB4AA8" w:rsidRDefault="007B48A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CB4AA8" w:rsidRDefault="007B48A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Lic. Luis Gustavo Mondragón Duarte” (Sic)</w:t>
      </w:r>
    </w:p>
    <w:p w:rsidR="00CB4AA8" w:rsidRDefault="00CB4AA8">
      <w:pPr>
        <w:ind w:left="851" w:right="902"/>
        <w:jc w:val="both"/>
        <w:rPr>
          <w:rFonts w:ascii="Palatino Linotype" w:eastAsia="Palatino Linotype" w:hAnsi="Palatino Linotype" w:cs="Palatino Linotype"/>
          <w:i/>
          <w:sz w:val="22"/>
          <w:szCs w:val="22"/>
        </w:rPr>
      </w:pPr>
    </w:p>
    <w:p w:rsidR="00CB4AA8" w:rsidRDefault="007B4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adjuntó a sus respuestas los archivos electrónicos siguientes:</w:t>
      </w:r>
    </w:p>
    <w:p w:rsidR="00CB4AA8" w:rsidRDefault="007B4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2">
        <w:r>
          <w:rPr>
            <w:rFonts w:ascii="Palatino Linotype" w:eastAsia="Palatino Linotype" w:hAnsi="Palatino Linotype" w:cs="Palatino Linotype"/>
          </w:rPr>
          <w:t xml:space="preserve">Acta 40a </w:t>
        </w:r>
        <w:proofErr w:type="spellStart"/>
        <w:r>
          <w:rPr>
            <w:rFonts w:ascii="Palatino Linotype" w:eastAsia="Palatino Linotype" w:hAnsi="Palatino Linotype" w:cs="Palatino Linotype"/>
          </w:rPr>
          <w:t>Extraord</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Solic</w:t>
        </w:r>
        <w:proofErr w:type="spellEnd"/>
        <w:r>
          <w:rPr>
            <w:rFonts w:ascii="Palatino Linotype" w:eastAsia="Palatino Linotype" w:hAnsi="Palatino Linotype" w:cs="Palatino Linotype"/>
          </w:rPr>
          <w:t xml:space="preserve"> 00056 (VP).</w:t>
        </w:r>
        <w:proofErr w:type="spellStart"/>
        <w:r>
          <w:rPr>
            <w:rFonts w:ascii="Palatino Linotype" w:eastAsia="Palatino Linotype" w:hAnsi="Palatino Linotype" w:cs="Palatino Linotype"/>
          </w:rPr>
          <w:t>pdf</w:t>
        </w:r>
        <w:proofErr w:type="spellEnd"/>
      </w:hyperlink>
      <w:r>
        <w:rPr>
          <w:rFonts w:ascii="Palatino Linotype" w:eastAsia="Palatino Linotype" w:hAnsi="Palatino Linotype" w:cs="Palatino Linotype"/>
        </w:rPr>
        <w:t>” y “</w:t>
      </w:r>
      <w:hyperlink r:id="rId13">
        <w:r>
          <w:rPr>
            <w:rFonts w:ascii="Palatino Linotype" w:eastAsia="Palatino Linotype" w:hAnsi="Palatino Linotype" w:cs="Palatino Linotype"/>
          </w:rPr>
          <w:t xml:space="preserve">Acta 41a </w:t>
        </w:r>
        <w:proofErr w:type="spellStart"/>
        <w:r>
          <w:rPr>
            <w:rFonts w:ascii="Palatino Linotype" w:eastAsia="Palatino Linotype" w:hAnsi="Palatino Linotype" w:cs="Palatino Linotype"/>
          </w:rPr>
          <w:t>Extraord</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Solic</w:t>
        </w:r>
        <w:proofErr w:type="spellEnd"/>
        <w:r>
          <w:rPr>
            <w:rFonts w:ascii="Palatino Linotype" w:eastAsia="Palatino Linotype" w:hAnsi="Palatino Linotype" w:cs="Palatino Linotype"/>
          </w:rPr>
          <w:t xml:space="preserve"> 00057 (VP).</w:t>
        </w:r>
        <w:proofErr w:type="spellStart"/>
        <w:r>
          <w:rPr>
            <w:rFonts w:ascii="Palatino Linotype" w:eastAsia="Palatino Linotype" w:hAnsi="Palatino Linotype" w:cs="Palatino Linotype"/>
          </w:rPr>
          <w:t>pdf</w:t>
        </w:r>
        <w:proofErr w:type="spellEnd"/>
      </w:hyperlink>
      <w:r>
        <w:rPr>
          <w:rFonts w:ascii="Palatino Linotype" w:eastAsia="Palatino Linotype" w:hAnsi="Palatino Linotype" w:cs="Palatino Linotype"/>
        </w:rPr>
        <w:t xml:space="preserve">”, los cuales contienen las actas cuadragésima y cuadragésima primera, las cuales contienen el acuerdo número CT/SM/A/01/2022 a través del cual el Comité de Transparencia de la Secretaría de Movilidad aprobó la versión pública de los </w:t>
      </w:r>
      <w:r>
        <w:rPr>
          <w:rFonts w:ascii="Palatino Linotype" w:eastAsia="Palatino Linotype" w:hAnsi="Palatino Linotype" w:cs="Palatino Linotype"/>
        </w:rPr>
        <w:lastRenderedPageBreak/>
        <w:t xml:space="preserve">documentos con los cuales se pretende dar respuesta a las solicitudes 00057/SMOV/IP/2022 y 00056/SMOV/IP/2022, respectivamente. </w:t>
      </w:r>
    </w:p>
    <w:p w:rsidR="00CB4AA8" w:rsidRDefault="007B4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4">
        <w:r>
          <w:rPr>
            <w:rFonts w:ascii="Palatino Linotype" w:eastAsia="Palatino Linotype" w:hAnsi="Palatino Linotype" w:cs="Palatino Linotype"/>
          </w:rPr>
          <w:t>Respuesta Solicitud 00057 (</w:t>
        </w:r>
        <w:proofErr w:type="spellStart"/>
        <w:r>
          <w:rPr>
            <w:rFonts w:ascii="Palatino Linotype" w:eastAsia="Palatino Linotype" w:hAnsi="Palatino Linotype" w:cs="Palatino Linotype"/>
          </w:rPr>
          <w:t>vf</w:t>
        </w:r>
        <w:proofErr w:type="spellEnd"/>
        <w:r>
          <w:rPr>
            <w:rFonts w:ascii="Palatino Linotype" w:eastAsia="Palatino Linotype" w:hAnsi="Palatino Linotype" w:cs="Palatino Linotype"/>
          </w:rPr>
          <w:t>).</w:t>
        </w:r>
        <w:proofErr w:type="spellStart"/>
        <w:r>
          <w:rPr>
            <w:rFonts w:ascii="Palatino Linotype" w:eastAsia="Palatino Linotype" w:hAnsi="Palatino Linotype" w:cs="Palatino Linotype"/>
          </w:rPr>
          <w:t>pdf</w:t>
        </w:r>
        <w:proofErr w:type="spellEnd"/>
      </w:hyperlink>
      <w:r>
        <w:rPr>
          <w:rFonts w:ascii="Palatino Linotype" w:eastAsia="Palatino Linotype" w:hAnsi="Palatino Linotype" w:cs="Palatino Linotype"/>
        </w:rPr>
        <w:t>” y “</w:t>
      </w:r>
      <w:hyperlink r:id="rId15">
        <w:r>
          <w:rPr>
            <w:rFonts w:ascii="Palatino Linotype" w:eastAsia="Palatino Linotype" w:hAnsi="Palatino Linotype" w:cs="Palatino Linotype"/>
          </w:rPr>
          <w:t>Respuesta Solicitud 00056 (</w:t>
        </w:r>
        <w:proofErr w:type="spellStart"/>
        <w:r>
          <w:rPr>
            <w:rFonts w:ascii="Palatino Linotype" w:eastAsia="Palatino Linotype" w:hAnsi="Palatino Linotype" w:cs="Palatino Linotype"/>
          </w:rPr>
          <w:t>vf</w:t>
        </w:r>
        <w:proofErr w:type="spellEnd"/>
        <w:r>
          <w:rPr>
            <w:rFonts w:ascii="Palatino Linotype" w:eastAsia="Palatino Linotype" w:hAnsi="Palatino Linotype" w:cs="Palatino Linotype"/>
          </w:rPr>
          <w:t>).</w:t>
        </w:r>
        <w:proofErr w:type="spellStart"/>
        <w:r>
          <w:rPr>
            <w:rFonts w:ascii="Palatino Linotype" w:eastAsia="Palatino Linotype" w:hAnsi="Palatino Linotype" w:cs="Palatino Linotype"/>
          </w:rPr>
          <w:t>pdf</w:t>
        </w:r>
        <w:proofErr w:type="spellEnd"/>
      </w:hyperlink>
      <w:r>
        <w:rPr>
          <w:rFonts w:ascii="Palatino Linotype" w:eastAsia="Palatino Linotype" w:hAnsi="Palatino Linotype" w:cs="Palatino Linotype"/>
        </w:rPr>
        <w:t xml:space="preserve">”, a través del cual el Titular de la Unidad de Transparencia, notificó al solicitante la respuesta, en donde señaló que mediante comunicados electrónicos remitidos a través del SAIMEX, las unidades administrativas del Secretario de Movilidad, Coordinación Administrativa, Coordinación de Estudios y Proyectos Estratégicos, Coordinación de Control Técnico, Dirección General de Asuntos Jurídicos e Igualdad de Género, Dirección General de Movilidad zona III, Dirección General de Movilidad zona IV e Instituto de Transporte del Estado de México, localizaron de manera física las fojas constantes de 303, 8648, 748, 1242, 1565, 1600, 1379 y 1127, respectivamente, y señaló que toda vez que la información que pretende tener acceso no corresponde a la información pública de oficio, por tal motivos hizo el cambio de modalidad al cobro de la información por un equivalente de $33,246.00 por 16,612 copias simples, indicándole el procedimiento para el pago correspondiente y la entrega de la información. </w:t>
      </w:r>
    </w:p>
    <w:p w:rsidR="00CB4AA8" w:rsidRDefault="007B4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Interposición de los recursos de revisión. </w:t>
      </w:r>
      <w:r>
        <w:rPr>
          <w:rFonts w:ascii="Palatino Linotype" w:eastAsia="Palatino Linotype" w:hAnsi="Palatino Linotype" w:cs="Palatino Linotype"/>
        </w:rPr>
        <w:t xml:space="preserve">Inconforme la solicitante con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los recursos de revisión a través del SAIMEX en fecha nueve de marzo de dos mil veintidós, a través de los cuales expresó lo siguiente, en ambos recursos de revisión:</w:t>
      </w:r>
    </w:p>
    <w:p w:rsidR="00CB4AA8" w:rsidRDefault="007B48A5">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CB4AA8" w:rsidRDefault="007B48A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“negativa para entregar la información que debe ser pública y gratuita” (Sic)</w:t>
      </w:r>
    </w:p>
    <w:p w:rsidR="00CB4AA8" w:rsidRDefault="007B48A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“Negativa de la información y un pago justificado.” (Sic)</w:t>
      </w:r>
    </w:p>
    <w:p w:rsidR="00CB4AA8" w:rsidRDefault="00CB4AA8">
      <w:pPr>
        <w:ind w:left="851" w:right="902"/>
        <w:jc w:val="both"/>
        <w:rPr>
          <w:rFonts w:ascii="Palatino Linotype" w:eastAsia="Palatino Linotype" w:hAnsi="Palatino Linotype" w:cs="Palatino Linotype"/>
          <w:i/>
          <w:color w:val="000000"/>
          <w:sz w:val="22"/>
          <w:szCs w:val="22"/>
        </w:rPr>
      </w:pPr>
    </w:p>
    <w:p w:rsidR="00CB4AA8" w:rsidRDefault="007B48A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CB4AA8" w:rsidRDefault="007B48A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 conformidad con mi derecho de acceso a la información pública, no se me hace entrega de la información bajo el principio de gratuidad </w:t>
      </w:r>
      <w:proofErr w:type="spellStart"/>
      <w:r>
        <w:rPr>
          <w:rFonts w:ascii="Palatino Linotype" w:eastAsia="Palatino Linotype" w:hAnsi="Palatino Linotype" w:cs="Palatino Linotype"/>
          <w:i/>
          <w:color w:val="000000"/>
          <w:sz w:val="22"/>
          <w:szCs w:val="22"/>
        </w:rPr>
        <w:t>ademas</w:t>
      </w:r>
      <w:proofErr w:type="spellEnd"/>
      <w:r>
        <w:rPr>
          <w:rFonts w:ascii="Palatino Linotype" w:eastAsia="Palatino Linotype" w:hAnsi="Palatino Linotype" w:cs="Palatino Linotype"/>
          <w:i/>
          <w:color w:val="000000"/>
          <w:sz w:val="22"/>
          <w:szCs w:val="22"/>
        </w:rPr>
        <w:t xml:space="preserve"> que su acta dice cambio de modalidad a consulta directa y en su repuesta dice que es cambio de modalidad a física con costo pero no me señalan donde debo presentarme por lo que es negación de la información, </w:t>
      </w:r>
      <w:proofErr w:type="spellStart"/>
      <w:r>
        <w:rPr>
          <w:rFonts w:ascii="Palatino Linotype" w:eastAsia="Palatino Linotype" w:hAnsi="Palatino Linotype" w:cs="Palatino Linotype"/>
          <w:i/>
          <w:color w:val="000000"/>
          <w:sz w:val="22"/>
          <w:szCs w:val="22"/>
        </w:rPr>
        <w:t>a demás</w:t>
      </w:r>
      <w:proofErr w:type="spellEnd"/>
      <w:r>
        <w:rPr>
          <w:rFonts w:ascii="Palatino Linotype" w:eastAsia="Palatino Linotype" w:hAnsi="Palatino Linotype" w:cs="Palatino Linotype"/>
          <w:i/>
          <w:color w:val="000000"/>
          <w:sz w:val="22"/>
          <w:szCs w:val="22"/>
        </w:rPr>
        <w:t xml:space="preserve"> que en su contención dicen que debo hacer un pago injustificado por lo que es consulta en sitio o pago, </w:t>
      </w:r>
      <w:proofErr w:type="spellStart"/>
      <w:r>
        <w:rPr>
          <w:rFonts w:ascii="Palatino Linotype" w:eastAsia="Palatino Linotype" w:hAnsi="Palatino Linotype" w:cs="Palatino Linotype"/>
          <w:i/>
          <w:color w:val="000000"/>
          <w:sz w:val="22"/>
          <w:szCs w:val="22"/>
        </w:rPr>
        <w:t>por que</w:t>
      </w:r>
      <w:proofErr w:type="spellEnd"/>
      <w:r>
        <w:rPr>
          <w:rFonts w:ascii="Palatino Linotype" w:eastAsia="Palatino Linotype" w:hAnsi="Palatino Linotype" w:cs="Palatino Linotype"/>
          <w:i/>
          <w:color w:val="000000"/>
          <w:sz w:val="22"/>
          <w:szCs w:val="22"/>
        </w:rPr>
        <w:t xml:space="preserve"> no se cumple con acceso a la información, </w:t>
      </w:r>
      <w:proofErr w:type="spellStart"/>
      <w:r>
        <w:rPr>
          <w:rFonts w:ascii="Palatino Linotype" w:eastAsia="Palatino Linotype" w:hAnsi="Palatino Linotype" w:cs="Palatino Linotype"/>
          <w:i/>
          <w:color w:val="000000"/>
          <w:sz w:val="22"/>
          <w:szCs w:val="22"/>
        </w:rPr>
        <w:t>ademas</w:t>
      </w:r>
      <w:proofErr w:type="spellEnd"/>
      <w:r>
        <w:rPr>
          <w:rFonts w:ascii="Palatino Linotype" w:eastAsia="Palatino Linotype" w:hAnsi="Palatino Linotype" w:cs="Palatino Linotype"/>
          <w:i/>
          <w:color w:val="000000"/>
          <w:sz w:val="22"/>
          <w:szCs w:val="22"/>
        </w:rPr>
        <w:t xml:space="preserve"> de ello el acta esta sin firmas </w:t>
      </w:r>
      <w:proofErr w:type="spellStart"/>
      <w:r>
        <w:rPr>
          <w:rFonts w:ascii="Palatino Linotype" w:eastAsia="Palatino Linotype" w:hAnsi="Palatino Linotype" w:cs="Palatino Linotype"/>
          <w:i/>
          <w:color w:val="000000"/>
          <w:sz w:val="22"/>
          <w:szCs w:val="22"/>
        </w:rPr>
        <w:t>por que</w:t>
      </w:r>
      <w:proofErr w:type="spellEnd"/>
      <w:r>
        <w:rPr>
          <w:rFonts w:ascii="Palatino Linotype" w:eastAsia="Palatino Linotype" w:hAnsi="Palatino Linotype" w:cs="Palatino Linotype"/>
          <w:i/>
          <w:color w:val="000000"/>
          <w:sz w:val="22"/>
          <w:szCs w:val="22"/>
        </w:rPr>
        <w:t xml:space="preserve"> cualquier acta de comité que no contenga las firmas de los que participan es invalido, el INFOEM que hace en estos caso ya que todas las que me han contestado con acta carecen de firma por lo que deberían se invalidas y hacer la entrega de la información por los medios o que se proporciones otras modalidades cd o memoria para la entrega y no así un cobro injustificado.” (Sic)</w:t>
      </w:r>
    </w:p>
    <w:p w:rsidR="00CB4AA8" w:rsidRDefault="00CB4AA8">
      <w:pPr>
        <w:ind w:left="851" w:right="902"/>
        <w:jc w:val="both"/>
        <w:rPr>
          <w:rFonts w:ascii="Palatino Linotype" w:eastAsia="Palatino Linotype" w:hAnsi="Palatino Linotype" w:cs="Palatino Linotype"/>
          <w:i/>
          <w:color w:val="000000"/>
          <w:sz w:val="22"/>
          <w:szCs w:val="22"/>
        </w:rPr>
      </w:pPr>
    </w:p>
    <w:p w:rsidR="00CB4AA8" w:rsidRDefault="007B48A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 conformidad con mi derecho de acceso a la información pública, no se me hace entrega de la información bajo el principio de gratuidad </w:t>
      </w:r>
      <w:proofErr w:type="spellStart"/>
      <w:r>
        <w:rPr>
          <w:rFonts w:ascii="Palatino Linotype" w:eastAsia="Palatino Linotype" w:hAnsi="Palatino Linotype" w:cs="Palatino Linotype"/>
          <w:i/>
          <w:color w:val="000000"/>
          <w:sz w:val="22"/>
          <w:szCs w:val="22"/>
        </w:rPr>
        <w:t>ademas</w:t>
      </w:r>
      <w:proofErr w:type="spellEnd"/>
      <w:r>
        <w:rPr>
          <w:rFonts w:ascii="Palatino Linotype" w:eastAsia="Palatino Linotype" w:hAnsi="Palatino Linotype" w:cs="Palatino Linotype"/>
          <w:i/>
          <w:color w:val="000000"/>
          <w:sz w:val="22"/>
          <w:szCs w:val="22"/>
        </w:rPr>
        <w:t xml:space="preserve"> que </w:t>
      </w:r>
      <w:proofErr w:type="spellStart"/>
      <w:r>
        <w:rPr>
          <w:rFonts w:ascii="Palatino Linotype" w:eastAsia="Palatino Linotype" w:hAnsi="Palatino Linotype" w:cs="Palatino Linotype"/>
          <w:i/>
          <w:color w:val="000000"/>
          <w:sz w:val="22"/>
          <w:szCs w:val="22"/>
        </w:rPr>
        <w:t>sen</w:t>
      </w:r>
      <w:proofErr w:type="spellEnd"/>
      <w:r>
        <w:rPr>
          <w:rFonts w:ascii="Palatino Linotype" w:eastAsia="Palatino Linotype" w:hAnsi="Palatino Linotype" w:cs="Palatino Linotype"/>
          <w:i/>
          <w:color w:val="000000"/>
          <w:sz w:val="22"/>
          <w:szCs w:val="22"/>
        </w:rPr>
        <w:t xml:space="preserve"> su respuesta dice cambio de modalidad a física con costo pero no me señalan donde debo presentarme por lo que es negación de la información, </w:t>
      </w:r>
      <w:proofErr w:type="spellStart"/>
      <w:r>
        <w:rPr>
          <w:rFonts w:ascii="Palatino Linotype" w:eastAsia="Palatino Linotype" w:hAnsi="Palatino Linotype" w:cs="Palatino Linotype"/>
          <w:i/>
          <w:color w:val="000000"/>
          <w:sz w:val="22"/>
          <w:szCs w:val="22"/>
        </w:rPr>
        <w:t>a demás</w:t>
      </w:r>
      <w:proofErr w:type="spellEnd"/>
      <w:r>
        <w:rPr>
          <w:rFonts w:ascii="Palatino Linotype" w:eastAsia="Palatino Linotype" w:hAnsi="Palatino Linotype" w:cs="Palatino Linotype"/>
          <w:i/>
          <w:color w:val="000000"/>
          <w:sz w:val="22"/>
          <w:szCs w:val="22"/>
        </w:rPr>
        <w:t xml:space="preserve"> que en su contención dicen que debo hacer un pago injustificado ya que me </w:t>
      </w:r>
      <w:proofErr w:type="spellStart"/>
      <w:r>
        <w:rPr>
          <w:rFonts w:ascii="Palatino Linotype" w:eastAsia="Palatino Linotype" w:hAnsi="Palatino Linotype" w:cs="Palatino Linotype"/>
          <w:i/>
          <w:color w:val="000000"/>
          <w:sz w:val="22"/>
          <w:szCs w:val="22"/>
        </w:rPr>
        <w:t>queire</w:t>
      </w:r>
      <w:proofErr w:type="spellEnd"/>
      <w:r>
        <w:rPr>
          <w:rFonts w:ascii="Palatino Linotype" w:eastAsia="Palatino Linotype" w:hAnsi="Palatino Linotype" w:cs="Palatino Linotype"/>
          <w:i/>
          <w:color w:val="000000"/>
          <w:sz w:val="22"/>
          <w:szCs w:val="22"/>
        </w:rPr>
        <w:t xml:space="preserve"> cobrar con referencia en el </w:t>
      </w:r>
      <w:proofErr w:type="spellStart"/>
      <w:r>
        <w:rPr>
          <w:rFonts w:ascii="Palatino Linotype" w:eastAsia="Palatino Linotype" w:hAnsi="Palatino Linotype" w:cs="Palatino Linotype"/>
          <w:i/>
          <w:color w:val="000000"/>
          <w:sz w:val="22"/>
          <w:szCs w:val="22"/>
        </w:rPr>
        <w:t>articulo</w:t>
      </w:r>
      <w:proofErr w:type="spellEnd"/>
      <w:r>
        <w:rPr>
          <w:rFonts w:ascii="Palatino Linotype" w:eastAsia="Palatino Linotype" w:hAnsi="Palatino Linotype" w:cs="Palatino Linotype"/>
          <w:i/>
          <w:color w:val="000000"/>
          <w:sz w:val="22"/>
          <w:szCs w:val="22"/>
        </w:rPr>
        <w:t xml:space="preserve"> 73 que no es el de acceso a la información, </w:t>
      </w:r>
      <w:proofErr w:type="spellStart"/>
      <w:r>
        <w:rPr>
          <w:rFonts w:ascii="Palatino Linotype" w:eastAsia="Palatino Linotype" w:hAnsi="Palatino Linotype" w:cs="Palatino Linotype"/>
          <w:i/>
          <w:color w:val="000000"/>
          <w:sz w:val="22"/>
          <w:szCs w:val="22"/>
        </w:rPr>
        <w:t>por que</w:t>
      </w:r>
      <w:proofErr w:type="spellEnd"/>
      <w:r>
        <w:rPr>
          <w:rFonts w:ascii="Palatino Linotype" w:eastAsia="Palatino Linotype" w:hAnsi="Palatino Linotype" w:cs="Palatino Linotype"/>
          <w:i/>
          <w:color w:val="000000"/>
          <w:sz w:val="22"/>
          <w:szCs w:val="22"/>
        </w:rPr>
        <w:t xml:space="preserve"> no se cumple con acceso a la información, </w:t>
      </w:r>
      <w:proofErr w:type="spellStart"/>
      <w:r>
        <w:rPr>
          <w:rFonts w:ascii="Palatino Linotype" w:eastAsia="Palatino Linotype" w:hAnsi="Palatino Linotype" w:cs="Palatino Linotype"/>
          <w:i/>
          <w:color w:val="000000"/>
          <w:sz w:val="22"/>
          <w:szCs w:val="22"/>
        </w:rPr>
        <w:t>ademas</w:t>
      </w:r>
      <w:proofErr w:type="spellEnd"/>
      <w:r>
        <w:rPr>
          <w:rFonts w:ascii="Palatino Linotype" w:eastAsia="Palatino Linotype" w:hAnsi="Palatino Linotype" w:cs="Palatino Linotype"/>
          <w:i/>
          <w:color w:val="000000"/>
          <w:sz w:val="22"/>
          <w:szCs w:val="22"/>
        </w:rPr>
        <w:t xml:space="preserve"> de ello el acta esta sin firmas </w:t>
      </w:r>
      <w:proofErr w:type="spellStart"/>
      <w:r>
        <w:rPr>
          <w:rFonts w:ascii="Palatino Linotype" w:eastAsia="Palatino Linotype" w:hAnsi="Palatino Linotype" w:cs="Palatino Linotype"/>
          <w:i/>
          <w:color w:val="000000"/>
          <w:sz w:val="22"/>
          <w:szCs w:val="22"/>
        </w:rPr>
        <w:t>por que</w:t>
      </w:r>
      <w:proofErr w:type="spellEnd"/>
      <w:r>
        <w:rPr>
          <w:rFonts w:ascii="Palatino Linotype" w:eastAsia="Palatino Linotype" w:hAnsi="Palatino Linotype" w:cs="Palatino Linotype"/>
          <w:i/>
          <w:color w:val="000000"/>
          <w:sz w:val="22"/>
          <w:szCs w:val="22"/>
        </w:rPr>
        <w:t xml:space="preserve"> cualquier acta de comité que no contenga las firmas de los que participan es invalido, el INFOEM que hace en estos caso ya que todas las que me han contestado con acta carecen de firma por lo que deberían se invalidas y hacer la entrega de la información por los medios o que se proporciones otras modalidades cd o memoria para la entrega y no así un cobro injustificado.” (Sic)</w:t>
      </w:r>
    </w:p>
    <w:p w:rsidR="00CB4AA8" w:rsidRDefault="00CB4AA8">
      <w:pPr>
        <w:spacing w:line="360" w:lineRule="auto"/>
        <w:jc w:val="both"/>
        <w:rPr>
          <w:rFonts w:ascii="Palatino Linotype" w:eastAsia="Palatino Linotype" w:hAnsi="Palatino Linotype" w:cs="Palatino Linotype"/>
          <w:b/>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03639/INFOEM/IP/RR/2022,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w:t>
      </w:r>
      <w:r>
        <w:rPr>
          <w:rFonts w:ascii="Palatino Linotype" w:eastAsia="Palatino Linotype" w:hAnsi="Palatino Linotype" w:cs="Palatino Linotype"/>
          <w:b/>
        </w:rPr>
        <w:lastRenderedPageBreak/>
        <w:t>Ramírez Peña</w:t>
      </w:r>
      <w:r>
        <w:rPr>
          <w:rFonts w:ascii="Palatino Linotype" w:eastAsia="Palatino Linotype" w:hAnsi="Palatino Linotype" w:cs="Palatino Linotype"/>
        </w:rPr>
        <w:t xml:space="preserve"> y el recurso de revisión número </w:t>
      </w:r>
      <w:r>
        <w:rPr>
          <w:rFonts w:ascii="Palatino Linotype" w:eastAsia="Palatino Linotype" w:hAnsi="Palatino Linotype" w:cs="Palatino Linotype"/>
          <w:b/>
        </w:rPr>
        <w:t xml:space="preserve">03640/INFOEM/IP/RR/2021,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al  Comisionado </w:t>
      </w:r>
      <w:r>
        <w:rPr>
          <w:rFonts w:ascii="Palatino Linotype" w:eastAsia="Palatino Linotype" w:hAnsi="Palatino Linotype" w:cs="Palatino Linotype"/>
          <w:b/>
        </w:rPr>
        <w:t>José Martínez Vilchis</w:t>
      </w:r>
      <w:r>
        <w:rPr>
          <w:rFonts w:ascii="Palatino Linotype" w:eastAsia="Palatino Linotype" w:hAnsi="Palatino Linotype" w:cs="Palatino Linotype"/>
        </w:rPr>
        <w:t>, para su análisis, estudio, elaboración del proyecto y presentación ante el Pleno de este Instituto.</w:t>
      </w:r>
    </w:p>
    <w:p w:rsidR="00CB4AA8" w:rsidRDefault="00CB4AA8">
      <w:pPr>
        <w:spacing w:line="360" w:lineRule="auto"/>
        <w:jc w:val="both"/>
        <w:rPr>
          <w:rFonts w:ascii="Palatino Linotype" w:eastAsia="Palatino Linotype" w:hAnsi="Palatino Linotype" w:cs="Palatino Linotype"/>
        </w:rPr>
      </w:pPr>
    </w:p>
    <w:p w:rsidR="00CB4AA8" w:rsidRDefault="007B48A5">
      <w:pPr>
        <w:spacing w:before="4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8. Acumulación, </w:t>
      </w:r>
      <w:r>
        <w:rPr>
          <w:rFonts w:ascii="Palatino Linotype" w:eastAsia="Palatino Linotype" w:hAnsi="Palatino Linotype" w:cs="Palatino Linotype"/>
        </w:rPr>
        <w:t xml:space="preserve">en la Décima Primera Sesión Ordinaria del Pleno de este Instituto de Transparencia, Acceso a la Información Pública y Protección de Datos Personales del Estado de México y Municipios, celebrada en fecha veinticuatro de marzo del dos mil veintidós, al advertir la conexidad de causa y con la finalidad de evitar que se dicten resoluciones contradictorias, se acordó la acumulación de los recursos señalados en este fallo; determinando que fuera Ponente,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CB4AA8" w:rsidRDefault="007B48A5">
      <w:pPr>
        <w:spacing w:before="280"/>
        <w:ind w:left="1134" w:right="13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195.- En la tramitación del recurso de revisión se aplicarán supletoriamente las disposiciones contenidas en el Código de Procedimientos Administrativos del Estado de México.” (Sic)</w:t>
      </w:r>
    </w:p>
    <w:p w:rsidR="00CB4AA8" w:rsidRDefault="00CB4AA8">
      <w:pPr>
        <w:ind w:right="1325"/>
        <w:jc w:val="both"/>
        <w:rPr>
          <w:rFonts w:ascii="Palatino Linotype" w:eastAsia="Palatino Linotype" w:hAnsi="Palatino Linotype" w:cs="Palatino Linotype"/>
          <w:i/>
          <w:sz w:val="22"/>
          <w:szCs w:val="22"/>
        </w:rPr>
      </w:pPr>
    </w:p>
    <w:p w:rsidR="00CB4AA8" w:rsidRDefault="007B48A5">
      <w:pPr>
        <w:ind w:left="1134"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CB4AA8" w:rsidRDefault="00CB4AA8">
      <w:pPr>
        <w:spacing w:after="240" w:line="360" w:lineRule="auto"/>
        <w:jc w:val="both"/>
        <w:rPr>
          <w:rFonts w:ascii="Palatino Linotype" w:eastAsia="Palatino Linotype" w:hAnsi="Palatino Linotype" w:cs="Palatino Linotype"/>
          <w:b/>
        </w:rPr>
      </w:pP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Admisión de los recursos de revisión: </w:t>
      </w:r>
      <w:r>
        <w:rPr>
          <w:rFonts w:ascii="Palatino Linotype" w:eastAsia="Palatino Linotype" w:hAnsi="Palatino Linotype" w:cs="Palatino Linotype"/>
        </w:rPr>
        <w:t xml:space="preserve">En fecha catorce de marzo del dos mil veintidós, la Comisionada ponente,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 </w:t>
      </w:r>
    </w:p>
    <w:p w:rsidR="00CB4AA8" w:rsidRDefault="007B48A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10. Manifestaciones</w:t>
      </w:r>
      <w:r>
        <w:rPr>
          <w:rFonts w:ascii="Palatino Linotype" w:eastAsia="Palatino Linotype" w:hAnsi="Palatino Linotype" w:cs="Palatino Linotype"/>
          <w:color w:val="000000"/>
        </w:rPr>
        <w:t>: De las constancias que integran los expedientes en que se actúa se advierte que la RECURRENTE fue omis</w:t>
      </w:r>
      <w:r>
        <w:rPr>
          <w:rFonts w:ascii="Palatino Linotype" w:eastAsia="Palatino Linotype" w:hAnsi="Palatino Linotype" w:cs="Palatino Linotype"/>
        </w:rPr>
        <w:t>a</w:t>
      </w:r>
      <w:r>
        <w:rPr>
          <w:rFonts w:ascii="Palatino Linotype" w:eastAsia="Palatino Linotype" w:hAnsi="Palatino Linotype" w:cs="Palatino Linotype"/>
          <w:color w:val="000000"/>
        </w:rPr>
        <w:t xml:space="preserve"> en ofrecer pruebas o expresar alegatos; en términos del artículo 185 fracciones II de la ley que nos ocupa. </w:t>
      </w: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fecha veintidós de marzo del año dos mil veintidós, adjuntó los archivos electrónicos denominado “</w:t>
      </w:r>
      <w:hyperlink r:id="rId16">
        <w:r>
          <w:rPr>
            <w:rFonts w:ascii="Palatino Linotype" w:eastAsia="Palatino Linotype" w:hAnsi="Palatino Linotype" w:cs="Palatino Linotype"/>
          </w:rPr>
          <w:t>Informe Justificado UT Recurso 03639.pdf</w:t>
        </w:r>
      </w:hyperlink>
      <w:r>
        <w:rPr>
          <w:rFonts w:ascii="Palatino Linotype" w:eastAsia="Palatino Linotype" w:hAnsi="Palatino Linotype" w:cs="Palatino Linotype"/>
        </w:rPr>
        <w:t>” y “</w:t>
      </w:r>
      <w:hyperlink r:id="rId17">
        <w:r>
          <w:rPr>
            <w:rFonts w:ascii="Palatino Linotype" w:eastAsia="Palatino Linotype" w:hAnsi="Palatino Linotype" w:cs="Palatino Linotype"/>
          </w:rPr>
          <w:t>Informe Justificado UT Recurso 03640.pdf</w:t>
        </w:r>
      </w:hyperlink>
      <w:r>
        <w:rPr>
          <w:rFonts w:ascii="Palatino Linotype" w:eastAsia="Palatino Linotype" w:hAnsi="Palatino Linotype" w:cs="Palatino Linotype"/>
        </w:rPr>
        <w:t xml:space="preserve">”, los cuales contienen los informes justificados del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 los cuales ratificó sus respuestas iniciales y los archivos denominados “</w:t>
      </w:r>
      <w:hyperlink r:id="rId18">
        <w:r>
          <w:rPr>
            <w:rFonts w:ascii="Palatino Linotype" w:eastAsia="Palatino Linotype" w:hAnsi="Palatino Linotype" w:cs="Palatino Linotype"/>
          </w:rPr>
          <w:t xml:space="preserve">Acta 41a Extraordinaria </w:t>
        </w:r>
        <w:proofErr w:type="spellStart"/>
        <w:r>
          <w:rPr>
            <w:rFonts w:ascii="Palatino Linotype" w:eastAsia="Palatino Linotype" w:hAnsi="Palatino Linotype" w:cs="Palatino Linotype"/>
          </w:rPr>
          <w:t>Solicictud</w:t>
        </w:r>
        <w:proofErr w:type="spellEnd"/>
        <w:r>
          <w:rPr>
            <w:rFonts w:ascii="Palatino Linotype" w:eastAsia="Palatino Linotype" w:hAnsi="Palatino Linotype" w:cs="Palatino Linotype"/>
          </w:rPr>
          <w:t xml:space="preserve"> 00057 (VP).PDF</w:t>
        </w:r>
      </w:hyperlink>
      <w:r>
        <w:rPr>
          <w:rFonts w:ascii="Palatino Linotype" w:eastAsia="Palatino Linotype" w:hAnsi="Palatino Linotype" w:cs="Palatino Linotype"/>
        </w:rPr>
        <w:t>”, “</w:t>
      </w:r>
      <w:hyperlink r:id="rId19">
        <w:r>
          <w:rPr>
            <w:rFonts w:ascii="Palatino Linotype" w:eastAsia="Palatino Linotype" w:hAnsi="Palatino Linotype" w:cs="Palatino Linotype"/>
          </w:rPr>
          <w:t xml:space="preserve">Acta 40a Extraordinaria </w:t>
        </w:r>
        <w:proofErr w:type="spellStart"/>
        <w:r>
          <w:rPr>
            <w:rFonts w:ascii="Palatino Linotype" w:eastAsia="Palatino Linotype" w:hAnsi="Palatino Linotype" w:cs="Palatino Linotype"/>
          </w:rPr>
          <w:t>Solicictud</w:t>
        </w:r>
        <w:proofErr w:type="spellEnd"/>
        <w:r>
          <w:rPr>
            <w:rFonts w:ascii="Palatino Linotype" w:eastAsia="Palatino Linotype" w:hAnsi="Palatino Linotype" w:cs="Palatino Linotype"/>
          </w:rPr>
          <w:t xml:space="preserve"> 00056 (VP).PDF</w:t>
        </w:r>
      </w:hyperlink>
      <w:r>
        <w:rPr>
          <w:rFonts w:ascii="Palatino Linotype" w:eastAsia="Palatino Linotype" w:hAnsi="Palatino Linotype" w:cs="Palatino Linotype"/>
        </w:rPr>
        <w:t>”, contienen las actas cuadragésima y cuadragésima primera sesión extraordinaria del Comité de Transparencia del Sujeto Obligado, en donde se emitió el acuerdo número CT/SM/A/01/2022 a través del cual el Comité de Transparencia de la Secretaría de Movilidad aprobó la versión pública de los documentos con los cuales se pretende dar respuesta a las solicitudes 00057/SMOV/IP/2022 y 00056/SMOV/IP/2022, respectivamente.</w:t>
      </w:r>
    </w:p>
    <w:p w:rsidR="00CB4AA8" w:rsidRDefault="007B48A5">
      <w:pPr>
        <w:spacing w:line="360" w:lineRule="auto"/>
        <w:jc w:val="both"/>
      </w:pPr>
      <w:r>
        <w:rPr>
          <w:rFonts w:ascii="Palatino Linotype" w:eastAsia="Palatino Linotype" w:hAnsi="Palatino Linotype" w:cs="Palatino Linotype"/>
        </w:rPr>
        <w:t xml:space="preserve"> </w:t>
      </w: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Archivos electrónicos que se pusieron a la vista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hiciera manifestación alguna.</w:t>
      </w:r>
    </w:p>
    <w:p w:rsidR="00CB4AA8" w:rsidRDefault="00CB4AA8">
      <w:pPr>
        <w:spacing w:line="360" w:lineRule="auto"/>
        <w:jc w:val="both"/>
        <w:rPr>
          <w:rFonts w:ascii="Palatino Linotype" w:eastAsia="Palatino Linotype" w:hAnsi="Palatino Linotype" w:cs="Palatino Linotype"/>
        </w:rPr>
      </w:pPr>
    </w:p>
    <w:p w:rsidR="00CB4AA8" w:rsidRDefault="007B48A5">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11.- Ampliaciones del plazo.</w:t>
      </w:r>
      <w:r>
        <w:rPr>
          <w:rFonts w:ascii="Palatino Linotype" w:eastAsia="Palatino Linotype" w:hAnsi="Palatino Linotype" w:cs="Palatino Linotype"/>
        </w:rPr>
        <w:t xml:space="preserve"> En fecha diez de junio del año dos mil veintidós, con fundamento en el artículo 181, párrafo tercero de la Ley de Transparencia y Acceso a la Información Pública del Estado de México y Municipios, se acordó la ampliación del plazo para su resolución.</w:t>
      </w:r>
    </w:p>
    <w:p w:rsidR="00CB4AA8" w:rsidRDefault="007B48A5">
      <w:pPr>
        <w:widowControl w:val="0"/>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Cierres de instrucción. </w:t>
      </w:r>
      <w:r>
        <w:rPr>
          <w:rFonts w:ascii="Palatino Linotype" w:eastAsia="Palatino Linotype" w:hAnsi="Palatino Linotype" w:cs="Palatino Linotype"/>
        </w:rPr>
        <w:t>En fecha dieciséis de junio del año en curso, la Comisionada ponente determinó los cierres de instrucción en términos de la fracción VI del artículo 185 de la Ley de Transparencia y Acceso a la Información Pública del Estado de México y Municipios.</w:t>
      </w:r>
    </w:p>
    <w:p w:rsidR="00CB4AA8" w:rsidRDefault="00CB4AA8">
      <w:pPr>
        <w:widowControl w:val="0"/>
        <w:spacing w:before="240" w:line="360" w:lineRule="auto"/>
        <w:jc w:val="both"/>
        <w:rPr>
          <w:rFonts w:ascii="Palatino Linotype" w:eastAsia="Palatino Linotype" w:hAnsi="Palatino Linotype" w:cs="Palatino Linotype"/>
          <w:highlight w:val="yellow"/>
        </w:rPr>
      </w:pPr>
    </w:p>
    <w:p w:rsidR="006F0736" w:rsidRPr="006F0736" w:rsidRDefault="006F0736" w:rsidP="006F0736">
      <w:pPr>
        <w:spacing w:before="240" w:after="240" w:line="360" w:lineRule="auto"/>
        <w:jc w:val="both"/>
        <w:rPr>
          <w:rFonts w:ascii="Palatino Linotype" w:eastAsia="Palatino Linotype" w:hAnsi="Palatino Linotype" w:cs="Palatino Linotype"/>
        </w:rPr>
      </w:pPr>
      <w:r w:rsidRPr="006F073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CB4AA8" w:rsidRDefault="007B48A5">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CB4AA8" w:rsidRDefault="007B48A5">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w:t>
      </w:r>
      <w:r>
        <w:rPr>
          <w:rFonts w:ascii="Palatino Linotype" w:eastAsia="Palatino Linotype" w:hAnsi="Palatino Linotype" w:cs="Palatino Linotype"/>
          <w:highlight w:val="white"/>
        </w:rPr>
        <w:lastRenderedPageBreak/>
        <w:t xml:space="preserve">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 los Recursos de Revisión</w:t>
      </w:r>
      <w:r>
        <w:rPr>
          <w:rFonts w:ascii="Palatino Linotype" w:eastAsia="Palatino Linotype" w:hAnsi="Palatino Linotype" w:cs="Palatino Linotype"/>
        </w:rPr>
        <w:t xml:space="preserve">. </w:t>
      </w:r>
    </w:p>
    <w:p w:rsidR="00CB4AA8" w:rsidRDefault="007B4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los requisitos de Oportunidad y Procedibilidad que deben reunir los recursos de revisión interpuestos, previstos en los artículos 178 y 180 de la Ley de Transparencia y Acceso a la Información Pública del Estado de México y Municipios; en la especie se advierte que los presentes medios de impugnación fueron interpuestos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sus respuestas a las solicitudes planteadas por el solicitante el nueve de marzo del año dos mil veintidós y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recursos de revisión el mismo día en que tuvo conocimiento de la respuesta impugnada.</w:t>
      </w: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w:t>
      </w:r>
      <w:r>
        <w:rPr>
          <w:rFonts w:ascii="Palatino Linotype" w:eastAsia="Palatino Linotype" w:hAnsi="Palatino Linotype" w:cs="Palatino Linotype"/>
        </w:rPr>
        <w:lastRenderedPageBreak/>
        <w:t>recurso de revisión, se concluye que el presente recurso de revisión se encuentra dentro de los márgenes temporales previstos las disposiciones legales referidas.</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“RECURSO DE RECLAMACIÓN. SU INTERPOSICIÓN NO ES EXTEMPORÁNEA SI SE REALIZA ANTES DE QUE INICIE EL PLAZO PARA HACERLO</w:t>
      </w:r>
      <w:r>
        <w:rPr>
          <w:rFonts w:ascii="Palatino Linotype" w:eastAsia="Palatino Linotype" w:hAnsi="Palatino Linotype" w:cs="Palatino Linotype"/>
          <w:i/>
          <w:sz w:val="22"/>
          <w:szCs w:val="22"/>
        </w:rPr>
        <w:t>.</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rsidR="00CB4AA8" w:rsidRDefault="00CB4AA8">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CB4AA8" w:rsidRDefault="007B48A5">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Además, por cuanto hace a la procedibilidad de</w:t>
      </w:r>
      <w:r>
        <w:rPr>
          <w:rFonts w:ascii="Palatino Linotype" w:eastAsia="Palatino Linotype" w:hAnsi="Palatino Linotype" w:cs="Palatino Linotype"/>
        </w:rPr>
        <w:t xml:space="preserve"> los</w:t>
      </w:r>
      <w:r>
        <w:rPr>
          <w:rFonts w:ascii="Palatino Linotype" w:eastAsia="Palatino Linotype" w:hAnsi="Palatino Linotype" w:cs="Palatino Linotype"/>
          <w:color w:val="000000"/>
        </w:rPr>
        <w:t xml:space="preserve"> recursos de revisión una vez realizado el análisis de</w:t>
      </w:r>
      <w:r>
        <w:rPr>
          <w:rFonts w:ascii="Palatino Linotype" w:eastAsia="Palatino Linotype" w:hAnsi="Palatino Linotype" w:cs="Palatino Linotype"/>
        </w:rPr>
        <w:t xml:space="preserve"> los</w:t>
      </w:r>
      <w:r>
        <w:rPr>
          <w:rFonts w:ascii="Palatino Linotype" w:eastAsia="Palatino Linotype" w:hAnsi="Palatino Linotype" w:cs="Palatino Linotype"/>
          <w:color w:val="000000"/>
        </w:rPr>
        <w:t xml:space="preserve"> formatos de interposición de</w:t>
      </w:r>
      <w:r>
        <w:rPr>
          <w:rFonts w:ascii="Palatino Linotype" w:eastAsia="Palatino Linotype" w:hAnsi="Palatino Linotype" w:cs="Palatino Linotype"/>
        </w:rPr>
        <w:t xml:space="preserve"> los</w:t>
      </w:r>
      <w:r>
        <w:rPr>
          <w:rFonts w:ascii="Palatino Linotype" w:eastAsia="Palatino Linotype" w:hAnsi="Palatino Linotype" w:cs="Palatino Linotype"/>
          <w:color w:val="000000"/>
        </w:rPr>
        <w:t xml:space="preserve"> recursos, se acreditan plenamente de todos y cada uno de los elementos formales exigidos por el artículo </w:t>
      </w:r>
      <w:r>
        <w:rPr>
          <w:rFonts w:ascii="Palatino Linotype" w:eastAsia="Palatino Linotype" w:hAnsi="Palatino Linotype" w:cs="Palatino Linotype"/>
          <w:color w:val="000000"/>
        </w:rPr>
        <w:lastRenderedPageBreak/>
        <w:t xml:space="preserve">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resulta procedente la interposición de los recursos de revisión </w:t>
      </w:r>
      <w:proofErr w:type="gramStart"/>
      <w:r>
        <w:rPr>
          <w:rFonts w:ascii="Palatino Linotype" w:eastAsia="Palatino Linotype" w:hAnsi="Palatino Linotype" w:cs="Palatino Linotype"/>
        </w:rPr>
        <w:t>al rubro anotados</w:t>
      </w:r>
      <w:proofErr w:type="gramEnd"/>
      <w:r>
        <w:rPr>
          <w:rFonts w:ascii="Palatino Linotype" w:eastAsia="Palatino Linotype" w:hAnsi="Palatino Linotype" w:cs="Palatino Linotype"/>
        </w:rPr>
        <w:t>, toda vez que se actualiza las hipótesis previstas en el artículo 179, fracción VIII de la ley de la materia, que a la letra dice:</w:t>
      </w:r>
    </w:p>
    <w:p w:rsidR="00CB4AA8" w:rsidRDefault="007B48A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CB4AA8" w:rsidRDefault="007B48A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B4AA8" w:rsidRDefault="007B48A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notificación, entrega o puesta a disposición de información en una modalidad o formato distinto al solicitado</w:t>
      </w:r>
      <w:proofErr w:type="gramStart"/>
      <w:r>
        <w:rPr>
          <w:rFonts w:ascii="Palatino Linotype" w:eastAsia="Palatino Linotype" w:hAnsi="Palatino Linotype" w:cs="Palatino Linotype"/>
          <w:i/>
          <w:sz w:val="22"/>
          <w:szCs w:val="22"/>
        </w:rPr>
        <w:t>; …</w:t>
      </w:r>
      <w:proofErr w:type="gramEnd"/>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(Sic)</w:t>
      </w:r>
    </w:p>
    <w:p w:rsidR="00CB4AA8" w:rsidRDefault="007B48A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Del análisis de las solicitudes de información motivo de los recursos de revisión que ahora se resuelven, se advierte que el particular requirió a la Secretaría de Movilidad</w:t>
      </w:r>
      <w:r>
        <w:rPr>
          <w:rFonts w:ascii="Palatino Linotype" w:eastAsia="Palatino Linotype" w:hAnsi="Palatino Linotype" w:cs="Palatino Linotype"/>
          <w:b/>
        </w:rPr>
        <w:t>,</w:t>
      </w:r>
      <w:r>
        <w:rPr>
          <w:rFonts w:ascii="Palatino Linotype" w:eastAsia="Palatino Linotype" w:hAnsi="Palatino Linotype" w:cs="Palatino Linotype"/>
        </w:rPr>
        <w:t xml:space="preserve"> lo siguiente:</w:t>
      </w:r>
    </w:p>
    <w:p w:rsidR="00CB4AA8" w:rsidRDefault="007B48A5">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T</w:t>
      </w:r>
      <w:r>
        <w:rPr>
          <w:rFonts w:ascii="Palatino Linotype" w:eastAsia="Palatino Linotype" w:hAnsi="Palatino Linotype" w:cs="Palatino Linotype"/>
          <w:i/>
          <w:color w:val="000000"/>
          <w:sz w:val="22"/>
          <w:szCs w:val="22"/>
        </w:rPr>
        <w:t>odos los oficios firmados por el Secretario de Movilidad, la Coordinadora Administrativa, la Coordinación de Estudios y proyectos Estratégicos, la Coordinación de Control Técnico, el Director de Asuntos Jurídicos, los Directores de Movilidad Zona 3 y 4 y el Vocal del Instituto del Transporte los años 2020, 2021 y lo que va a la fecha de mi solicitud.</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Posteriormente el particular a través de su aclaración requirió todos los oficios los oficios firmados por el Secretario de Movilidad por los titulares y personales con cargo de mandos medios o con actos de autoridad que firmen oficios de las unidades administrativas de esa dependencia.</w:t>
      </w:r>
    </w:p>
    <w:p w:rsidR="00CB4AA8" w:rsidRDefault="007B4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sus respuestas en donde el Titular de la Unidad de Transparencia, notificó al solicitante que mediante comunicados electrónicos remitidos a través del SAIMEX, las unidades administrativas del Secretario de Movilidad, Coordinación Administrativa, Coordinación de Estudios y Proyectos Estratégicos, Coordinación de Control Técnico, Dirección General de Asuntos Jurídicos e Igualdad de Género, Dirección General de Movilidad zona III, Dirección General de Movilidad zona IV e Instituto de Transporte del Estado de México, localizaron de manera física las fojas constantes de 303, 8648, 748, 1242, 1565, 1600, 1379 y 1127, respectivamente, y señaló que toda vez que la información que pretende tener acceso no corresponde a la información pública de oficio, por tal motivo hizo el cambio de modalidad al cobro de la información por un equivalente de $33,246.00 (treinta y tres mil pesos doscientos cuarenta y seis pesos M.N/100) por 16,612 copias simples, indicándole el procedimiento para el pago correspondiente y la entrega de la información. </w:t>
      </w:r>
    </w:p>
    <w:p w:rsidR="00CB4AA8" w:rsidRDefault="007B4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También se le hizo del conocimiento las actas cuadragésimas y cuadragésima primera, las cuales contienen el acuerdo número CT/SM/A/01/2022 a través del cual el Comité de Transparencia de la Secretaría de Movilidad aprobó la versión pública de los documentos con los cuales se pretende dar respuesta a las solicitudes 00057/SMOV/IP/2022 y 00056/SMOV/IP/2022, respectivamente. </w:t>
      </w:r>
    </w:p>
    <w:p w:rsidR="00CB4AA8" w:rsidRDefault="007B48A5">
      <w:pPr>
        <w:shd w:val="clear" w:color="auto" w:fill="FFFFFF"/>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conforme el particular con las respuestas, interpone los Recursos de Revisión, en lo medular por el cobro de la información que solicitó.</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 los Recursos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sus informes justificados a través de los cuales ratificó sus respuestas iniciales.</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integran los expedientes en que se actúa, así como de la materia sobre las que versan las solicitudes de acceso a la información pública, se advierten que los motivos de inconformidad acontecen fundados para revocar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es conveniente analizar si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w:t>
      </w:r>
      <w:r>
        <w:rPr>
          <w:rFonts w:ascii="Palatino Linotype" w:eastAsia="Palatino Linotype" w:hAnsi="Palatino Linotype" w:cs="Palatino Linotype"/>
        </w:rPr>
        <w:lastRenderedPageBreak/>
        <w:t>establece dicha determinación, que a continuación se transcribe para un mejor entendimiento:</w:t>
      </w:r>
    </w:p>
    <w:p w:rsidR="00CB4AA8" w:rsidRDefault="007B48A5">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B4AA8" w:rsidRDefault="007B48A5">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B4AA8" w:rsidRDefault="007B48A5">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CB4AA8" w:rsidRDefault="00CB4AA8">
      <w:pPr>
        <w:spacing w:line="360" w:lineRule="auto"/>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CB4AA8" w:rsidRDefault="00CB4AA8">
      <w:pPr>
        <w:spacing w:line="360" w:lineRule="auto"/>
        <w:jc w:val="both"/>
        <w:rPr>
          <w:rFonts w:ascii="Palatino Linotype" w:eastAsia="Palatino Linotype" w:hAnsi="Palatino Linotype" w:cs="Palatino Linotype"/>
        </w:rPr>
      </w:pPr>
    </w:p>
    <w:p w:rsidR="00CB4AA8" w:rsidRDefault="007B48A5">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CB4AA8" w:rsidRDefault="00CB4AA8">
      <w:pPr>
        <w:ind w:left="567" w:right="758"/>
        <w:jc w:val="both"/>
        <w:rPr>
          <w:rFonts w:ascii="Palatino Linotype" w:eastAsia="Palatino Linotype" w:hAnsi="Palatino Linotype" w:cs="Palatino Linotype"/>
          <w:i/>
          <w:sz w:val="22"/>
          <w:szCs w:val="22"/>
        </w:rPr>
      </w:pPr>
    </w:p>
    <w:p w:rsidR="00CB4AA8" w:rsidRDefault="007B48A5">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CB4AA8" w:rsidRDefault="00CB4AA8">
      <w:pPr>
        <w:spacing w:line="360" w:lineRule="auto"/>
        <w:ind w:right="-93"/>
        <w:jc w:val="both"/>
        <w:rPr>
          <w:rFonts w:ascii="Palatino Linotype" w:eastAsia="Palatino Linotype" w:hAnsi="Palatino Linotype" w:cs="Palatino Linotype"/>
          <w:color w:val="000000"/>
        </w:rPr>
      </w:pPr>
    </w:p>
    <w:p w:rsidR="00CB4AA8" w:rsidRDefault="007B48A5">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concretaran a proporcionar la información solicitada que tengan en su poder en el estado que se encuentran, sin necesidad de concretarse al interés o términos específicos del solicitante.</w:t>
      </w:r>
    </w:p>
    <w:p w:rsidR="00CB4AA8" w:rsidRDefault="00CB4AA8">
      <w:pPr>
        <w:spacing w:line="360" w:lineRule="auto"/>
        <w:ind w:right="-93"/>
        <w:jc w:val="both"/>
        <w:rPr>
          <w:rFonts w:ascii="Palatino Linotype" w:eastAsia="Palatino Linotype" w:hAnsi="Palatino Linotype" w:cs="Palatino Linotype"/>
          <w:color w:val="000000"/>
        </w:rPr>
      </w:pPr>
    </w:p>
    <w:p w:rsidR="00CB4AA8" w:rsidRDefault="007B48A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CB4AA8" w:rsidRDefault="00CB4AA8">
      <w:pPr>
        <w:ind w:left="851" w:right="850"/>
        <w:jc w:val="both"/>
        <w:rPr>
          <w:rFonts w:ascii="Palatino Linotype" w:eastAsia="Palatino Linotype" w:hAnsi="Palatino Linotype" w:cs="Palatino Linotype"/>
          <w:color w:val="000000"/>
        </w:rPr>
      </w:pPr>
    </w:p>
    <w:p w:rsidR="00CB4AA8" w:rsidRDefault="007B48A5">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B4AA8" w:rsidRDefault="007B48A5">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CB4AA8" w:rsidRDefault="007B48A5">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lastRenderedPageBreak/>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CB4AA8" w:rsidRDefault="007B48A5">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CB4AA8" w:rsidRDefault="007B48A5">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CB4AA8" w:rsidRDefault="00CB4AA8">
      <w:pPr>
        <w:spacing w:line="360" w:lineRule="auto"/>
        <w:ind w:right="-93"/>
        <w:jc w:val="both"/>
        <w:rPr>
          <w:rFonts w:ascii="Palatino Linotype" w:eastAsia="Palatino Linotype" w:hAnsi="Palatino Linotype" w:cs="Palatino Linotype"/>
          <w:color w:val="000000"/>
        </w:rPr>
      </w:pPr>
    </w:p>
    <w:p w:rsidR="00CB4AA8" w:rsidRDefault="007B48A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B4AA8" w:rsidRDefault="00CB4AA8">
      <w:pPr>
        <w:spacing w:line="360" w:lineRule="auto"/>
        <w:jc w:val="both"/>
        <w:rPr>
          <w:rFonts w:ascii="Palatino Linotype" w:eastAsia="Palatino Linotype" w:hAnsi="Palatino Linotype" w:cs="Palatino Linotype"/>
          <w:color w:val="000000"/>
        </w:rPr>
      </w:pPr>
    </w:p>
    <w:p w:rsidR="00CB4AA8" w:rsidRDefault="007B48A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B4AA8" w:rsidRDefault="00CB4AA8">
      <w:pPr>
        <w:spacing w:line="360" w:lineRule="auto"/>
        <w:ind w:right="49"/>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B4AA8" w:rsidRDefault="00CB4AA8">
      <w:pPr>
        <w:ind w:left="851" w:right="899"/>
        <w:jc w:val="both"/>
        <w:rPr>
          <w:rFonts w:ascii="Palatino Linotype" w:eastAsia="Palatino Linotype" w:hAnsi="Palatino Linotype" w:cs="Palatino Linotype"/>
          <w:i/>
          <w:sz w:val="22"/>
          <w:szCs w:val="22"/>
        </w:rPr>
      </w:pP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B4AA8" w:rsidRDefault="007B48A5">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CB4AA8" w:rsidRDefault="00CB4AA8">
      <w:pPr>
        <w:ind w:left="851" w:right="899"/>
        <w:jc w:val="both"/>
        <w:rPr>
          <w:rFonts w:ascii="Palatino Linotype" w:eastAsia="Palatino Linotype" w:hAnsi="Palatino Linotype" w:cs="Palatino Linotype"/>
          <w:sz w:val="22"/>
          <w:szCs w:val="22"/>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B4AA8" w:rsidRDefault="00CB4AA8">
      <w:pPr>
        <w:ind w:left="851" w:right="899"/>
        <w:jc w:val="both"/>
        <w:rPr>
          <w:rFonts w:ascii="Palatino Linotype" w:eastAsia="Palatino Linotype" w:hAnsi="Palatino Linotype" w:cs="Palatino Linotype"/>
        </w:rPr>
      </w:pPr>
    </w:p>
    <w:p w:rsidR="00CB4AA8" w:rsidRDefault="007B48A5">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CB4AA8" w:rsidRDefault="007B48A5">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CB4AA8" w:rsidRDefault="007B48A5">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CB4AA8" w:rsidRDefault="00CB4AA8">
      <w:pPr>
        <w:spacing w:line="360" w:lineRule="auto"/>
        <w:ind w:right="-93"/>
        <w:jc w:val="both"/>
        <w:rPr>
          <w:rFonts w:ascii="Palatino Linotype" w:eastAsia="Palatino Linotype" w:hAnsi="Palatino Linotype" w:cs="Palatino Linotype"/>
          <w:color w:val="000000"/>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xml:space="preserve">, se reitera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no cumple con lo establecido por los artículos 4, 12 y 24 último párrafo de la Ley de Transparencia y Acceso a la Información Pública del Estado de México y Municipios, de conformidad con los puntos siguientes:</w:t>
      </w: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fondo es pertinente señalar que la Secretaría de Movilidad, se integra de la siguiente manera, en términos de lo señalado por el artículo 3 del Reglamento Interior de la Secretaría de Movilidad, que señala:</w:t>
      </w:r>
    </w:p>
    <w:p w:rsidR="00CB4AA8" w:rsidRDefault="00CB4AA8">
      <w:pPr>
        <w:spacing w:line="360" w:lineRule="auto"/>
        <w:jc w:val="both"/>
        <w:rPr>
          <w:rFonts w:ascii="Palatino Linotype" w:eastAsia="Palatino Linotype" w:hAnsi="Palatino Linotype" w:cs="Palatino Linotype"/>
        </w:rPr>
      </w:pP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 </w:t>
      </w:r>
      <w:r>
        <w:rPr>
          <w:rFonts w:ascii="Palatino Linotype" w:eastAsia="Palatino Linotype" w:hAnsi="Palatino Linotype" w:cs="Palatino Linotype"/>
          <w:b/>
          <w:i/>
          <w:sz w:val="22"/>
          <w:szCs w:val="22"/>
        </w:rPr>
        <w:t>Al frente de la Secretaría estará una persona titular quien</w:t>
      </w:r>
      <w:r>
        <w:rPr>
          <w:rFonts w:ascii="Palatino Linotype" w:eastAsia="Palatino Linotype" w:hAnsi="Palatino Linotype" w:cs="Palatino Linotype"/>
          <w:i/>
          <w:sz w:val="22"/>
          <w:szCs w:val="22"/>
        </w:rPr>
        <w:t xml:space="preserve">, para el desahogo de los asuntos de su competencia, </w:t>
      </w:r>
      <w:r>
        <w:rPr>
          <w:rFonts w:ascii="Palatino Linotype" w:eastAsia="Palatino Linotype" w:hAnsi="Palatino Linotype" w:cs="Palatino Linotype"/>
          <w:b/>
          <w:i/>
          <w:sz w:val="22"/>
          <w:szCs w:val="22"/>
        </w:rPr>
        <w:t>se auxiliará de las unidades administrativas siguientes</w:t>
      </w:r>
      <w:r>
        <w:rPr>
          <w:rFonts w:ascii="Palatino Linotype" w:eastAsia="Palatino Linotype" w:hAnsi="Palatino Linotype" w:cs="Palatino Linotype"/>
          <w:i/>
          <w:sz w:val="22"/>
          <w:szCs w:val="22"/>
        </w:rPr>
        <w:t xml:space="preserve">: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Subsecretaría de Movilidad: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Dirección General de Movilidad Zona I;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Dirección General de Movilidad Zona II;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Dirección General de Movilidad Zona III;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Dirección General de Movilidad Zona IV;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 Unidades de Movilidad Urbana;</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f) Delegaciones Regionales de Movilidad;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g) Subdelegaciones de Movilidad;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Dirección General de Vialidad;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III. Dirección General de Asuntos Jurídicos e Igualdad de Género: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Dirección Consultiva;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Dirección de lo Contencioso;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Dirección de Asuntos Jurídicos;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Dirección de Procesos Jurisdiccionales en Materia Federal;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Dirección General del Registro Estatal de Transporte Público: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Dirección del Registro de Licencias y Operadores;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Dirección del Registro Estatal de Transporte Público;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Subdirección de Concesiones y Permisos;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Subdirección de Registro y Control;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Coordinación Administrativa;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Coordinación de Estudios y Proyectos Estratégicos: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Dirección de Reciclaje de Vehículos, y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Coordinación de Informática.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Secretaría contará </w:t>
      </w:r>
      <w:r>
        <w:rPr>
          <w:rFonts w:ascii="Palatino Linotype" w:eastAsia="Palatino Linotype" w:hAnsi="Palatino Linotype" w:cs="Palatino Linotype"/>
          <w:b/>
          <w:i/>
          <w:sz w:val="22"/>
          <w:szCs w:val="22"/>
        </w:rPr>
        <w:t>con un Órgano Interno de Control</w:t>
      </w:r>
      <w:r>
        <w:rPr>
          <w:rFonts w:ascii="Palatino Linotype" w:eastAsia="Palatino Linotype" w:hAnsi="Palatino Linotype" w:cs="Palatino Linotype"/>
          <w:i/>
          <w:sz w:val="22"/>
          <w:szCs w:val="22"/>
        </w:rPr>
        <w:t xml:space="preserve">, así como con las unidades administrativas y personas servidoras públicas necesarias para el cumplimiento de sus atribuciones y programas, de conformidad con la estructura orgánica autorizada, cuya adscripción y funciones deberán especificarse y regularse en el Manual General de Organización de la Secretaría y, en su caso, en los manuales específicos de sus unidades administrativas y de sus órganos administrativos desconcentrados. </w:t>
      </w:r>
    </w:p>
    <w:p w:rsidR="00CB4AA8" w:rsidRDefault="007B48A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personas titulares de las unidades administrativas a que se refiere este artículo se auxiliarán de personas titulares de las Direcciones Generales, Direcciones, Subdirecciones, Unidades, Departamentos y demás personas servidoras públicas necesarias para el cumplimiento de sus atribuciones, en términos de su estructura orgánica, presupuesto y normatividad aplicable.”(Sic)</w:t>
      </w:r>
    </w:p>
    <w:p w:rsidR="00CB4AA8" w:rsidRDefault="00CB4AA8">
      <w:pPr>
        <w:spacing w:line="360" w:lineRule="auto"/>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establecido lo anterior y en atención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negó la existencia de la información materia de las solicitudes, por lo contrario, aceptó expresamente que contaba con ella al hacer el cambio de modalidad de entrega de la información a través del cobro, en tal tesitura el estudio de la naturaleza de la información se obvia.</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 anterior es así, ya que para llegar a determinar la entrega de la información que es solicitada a través del derecho de acceso a la información pública, si bien es necesario analizar las atribuciones de los Sujetos Obligados en relación con la información que les solicitada, para determinar si genera, administra o posee la información que le fue requerida y si se encuentra en posibilidades de entregarla, lo cierto es, que ello no es necesario si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asume la posesión de la información.</w:t>
      </w:r>
    </w:p>
    <w:p w:rsidR="00CB4AA8" w:rsidRDefault="007B48A5">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ello, el presente estudio versará sobre el cobro y el cambio de modalidad para hacer entrega de la información </w:t>
      </w:r>
      <w:r>
        <w:rPr>
          <w:rFonts w:ascii="Palatino Linotype" w:eastAsia="Palatino Linotype" w:hAnsi="Palatino Linotype" w:cs="Palatino Linotype"/>
          <w:color w:val="000000"/>
        </w:rPr>
        <w:t>de l</w:t>
      </w:r>
      <w:r>
        <w:rPr>
          <w:rFonts w:ascii="Palatino Linotype" w:eastAsia="Palatino Linotype" w:hAnsi="Palatino Linotype" w:cs="Palatino Linotype"/>
        </w:rPr>
        <w:t>os oficios solicitados, de las cuales el Titular de la Unidad de Transparencia, requirió el cobro $33,246.00 (treinta y tres mil pesos doscientos cuarenta y seis pesos M.N/100) por 16,612 copias simples las cuales se debe cubrir el costo de los derechos por reproducción</w:t>
      </w:r>
      <w:r>
        <w:rPr>
          <w:rFonts w:ascii="Palatino Linotype" w:eastAsia="Palatino Linotype" w:hAnsi="Palatino Linotype" w:cs="Palatino Linotype"/>
          <w:color w:val="000000"/>
        </w:rPr>
        <w:t>.</w:t>
      </w:r>
    </w:p>
    <w:p w:rsidR="00CB4AA8" w:rsidRDefault="00CB4AA8">
      <w:pPr>
        <w:spacing w:line="360" w:lineRule="auto"/>
        <w:ind w:right="49"/>
        <w:jc w:val="both"/>
        <w:rPr>
          <w:rFonts w:ascii="Palatino Linotype" w:eastAsia="Palatino Linotype" w:hAnsi="Palatino Linotype" w:cs="Palatino Linotype"/>
        </w:rPr>
      </w:pPr>
    </w:p>
    <w:p w:rsidR="00CB4AA8" w:rsidRDefault="007B4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el cobro, hecho valer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w:t>
      </w:r>
      <w:r>
        <w:rPr>
          <w:rFonts w:ascii="Palatino Linotype" w:eastAsia="Palatino Linotype" w:hAnsi="Palatino Linotype" w:cs="Palatino Linotype"/>
          <w:i/>
        </w:rPr>
        <w:t>de gratuidad</w:t>
      </w:r>
      <w:r>
        <w:rPr>
          <w:rFonts w:ascii="Palatino Linotype" w:eastAsia="Palatino Linotype" w:hAnsi="Palatino Linotype" w:cs="Palatino Linotype"/>
        </w:rPr>
        <w:t>, de certeza, de celeridad, de objetividad,  entre otros.</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a través del principio de gratuidad del acceso a la información pública, se busca que el mayor número posible de personas pueda ejercer el derecho fundamental de acceso a la información, con la finalidad de que la condición económica de las </w:t>
      </w:r>
      <w:r>
        <w:rPr>
          <w:rFonts w:ascii="Palatino Linotype" w:eastAsia="Palatino Linotype" w:hAnsi="Palatino Linotype" w:cs="Palatino Linotype"/>
        </w:rPr>
        <w:lastRenderedPageBreak/>
        <w:t>personas, no constituya un obstáculo para el ejercicio de acceso a la información, o bien y en virtud de la modalidad de acceso a la información solicitada, su costo represente una barrera fácilmente franqueable.</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Pr>
          <w:rFonts w:ascii="Palatino Linotype" w:eastAsia="Palatino Linotype" w:hAnsi="Palatino Linotype" w:cs="Palatino Linotype"/>
          <w:i/>
        </w:rPr>
        <w:t xml:space="preserve">reproducción </w:t>
      </w:r>
      <w:r>
        <w:rPr>
          <w:rFonts w:ascii="Palatino Linotype" w:eastAsia="Palatino Linotype" w:hAnsi="Palatino Linotype" w:cs="Palatino Linotype"/>
        </w:rPr>
        <w:t xml:space="preserve">de la información, y en su caso del costo de </w:t>
      </w:r>
      <w:r>
        <w:rPr>
          <w:rFonts w:ascii="Palatino Linotype" w:eastAsia="Palatino Linotype" w:hAnsi="Palatino Linotype" w:cs="Palatino Linotype"/>
          <w:i/>
        </w:rPr>
        <w:t>envío</w:t>
      </w:r>
      <w:r>
        <w:rPr>
          <w:rFonts w:ascii="Palatino Linotype" w:eastAsia="Palatino Linotype" w:hAnsi="Palatino Linotype" w:cs="Palatino Linotype"/>
        </w:rPr>
        <w:t>, finalmente, conlleva implícitamente un esfuerzo por parte de los Sujetos Obligados para reducir los costos de entrega de la información.</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Pr>
          <w:rFonts w:ascii="Palatino Linotype" w:eastAsia="Palatino Linotype" w:hAnsi="Palatino Linotype" w:cs="Palatino Linotype"/>
          <w:i/>
        </w:rPr>
        <w:t>gratuitos</w:t>
      </w:r>
      <w:r>
        <w:rPr>
          <w:rFonts w:ascii="Palatino Linotype" w:eastAsia="Palatino Linotype" w:hAnsi="Palatino Linotype" w:cs="Palatino Linotype"/>
        </w:rPr>
        <w:t xml:space="preserve">,  refiere en los artículos 17 y 150, que la búsqueda y acceso a la información es gratuita y </w:t>
      </w:r>
      <w:r>
        <w:rPr>
          <w:rFonts w:ascii="Palatino Linotype" w:eastAsia="Palatino Linotype" w:hAnsi="Palatino Linotype" w:cs="Palatino Linotype"/>
          <w:i/>
        </w:rPr>
        <w:t xml:space="preserve">sólo se cubrirá en su </w:t>
      </w:r>
      <w:r>
        <w:rPr>
          <w:rFonts w:ascii="Palatino Linotype" w:eastAsia="Palatino Linotype" w:hAnsi="Palatino Linotype" w:cs="Palatino Linotype"/>
          <w:i/>
        </w:rPr>
        <w:lastRenderedPageBreak/>
        <w:t>caso, los gastos de reproducción</w:t>
      </w:r>
      <w:r>
        <w:rPr>
          <w:rFonts w:ascii="Palatino Linotype" w:eastAsia="Palatino Linotype" w:hAnsi="Palatino Linotype" w:cs="Palatino Linotype"/>
        </w:rPr>
        <w:t xml:space="preserve">, por la modalidad de entrega solicitada, </w:t>
      </w:r>
      <w:r>
        <w:rPr>
          <w:rFonts w:ascii="Palatino Linotype" w:eastAsia="Palatino Linotype" w:hAnsi="Palatino Linotype" w:cs="Palatino Linotype"/>
          <w:i/>
        </w:rPr>
        <w:t>o por él envió</w:t>
      </w:r>
      <w:r>
        <w:rPr>
          <w:rFonts w:ascii="Palatino Linotype" w:eastAsia="Palatino Linotype" w:hAnsi="Palatino Linotype" w:cs="Palatino Linotype"/>
        </w:rPr>
        <w:t xml:space="preserve"> de conformidad con los derechos, productos y aprovechamientos establecidos en la legislación aplicable, en razón de que el procedimiento de acceso a la información es la garantía primaria del derecho en cuestión y </w:t>
      </w:r>
      <w:r>
        <w:rPr>
          <w:rFonts w:ascii="Palatino Linotype" w:eastAsia="Palatino Linotype" w:hAnsi="Palatino Linotype" w:cs="Palatino Linotype"/>
          <w:i/>
        </w:rPr>
        <w:t>se rige por los principios de simplicidad, rapidez, gratuidad,</w:t>
      </w:r>
      <w:r>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Pr>
          <w:rFonts w:ascii="Palatino Linotype" w:eastAsia="Palatino Linotype" w:hAnsi="Palatino Linotype" w:cs="Palatino Linotype"/>
          <w:i/>
        </w:rPr>
        <w:t>en caso de que se tenga que generar un gasto por la reproducción, por el envío, o por la modalidad de entrega solicitada,</w:t>
      </w:r>
      <w:r>
        <w:rPr>
          <w:rFonts w:ascii="Palatino Linotype" w:eastAsia="Palatino Linotype" w:hAnsi="Palatino Linotype" w:cs="Palatino Linotype"/>
        </w:rPr>
        <w:t xml:space="preserve"> supuestos que encuadran con lo  establecido en los artículos 9 fracción III, 17, 165, 174, 175 de la Ley de Acceso a la Información Pública del Estado de México y Municipios, así como el artículo 4.22 de su Reglamento, para lo cual es necesario hacer referencia a los mismos en su parte conducente: </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 </w:t>
      </w:r>
      <w:r>
        <w:rPr>
          <w:rFonts w:ascii="Palatino Linotype" w:eastAsia="Palatino Linotype" w:hAnsi="Palatino Linotype" w:cs="Palatino Linotype"/>
          <w:i/>
          <w:sz w:val="22"/>
          <w:szCs w:val="22"/>
        </w:rPr>
        <w:t>El Instituto deberá regir su funcionamiento de acuerdo a los siguientes principios:</w:t>
      </w:r>
    </w:p>
    <w:p w:rsidR="00CB4AA8" w:rsidRDefault="007B48A5">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Gratuidad: </w:t>
      </w:r>
      <w:r>
        <w:rPr>
          <w:rFonts w:ascii="Palatino Linotype" w:eastAsia="Palatino Linotype" w:hAnsi="Palatino Linotype" w:cs="Palatino Linotype"/>
          <w:i/>
          <w:sz w:val="22"/>
          <w:szCs w:val="22"/>
        </w:rPr>
        <w:t xml:space="preserve">Consiste en que el acceso a la información pública no genera costo alguno para los solicitantes, </w:t>
      </w:r>
      <w:r>
        <w:rPr>
          <w:rFonts w:ascii="Palatino Linotype" w:eastAsia="Palatino Linotype" w:hAnsi="Palatino Linotype" w:cs="Palatino Linotype"/>
          <w:b/>
          <w:i/>
          <w:sz w:val="22"/>
          <w:szCs w:val="22"/>
        </w:rPr>
        <w:t xml:space="preserve">sólo podrá requerirse el cobro correspondiente a la modalidad de reproducción y entrega solicitada </w:t>
      </w:r>
      <w:r>
        <w:rPr>
          <w:rFonts w:ascii="Palatino Linotype" w:eastAsia="Palatino Linotype" w:hAnsi="Palatino Linotype" w:cs="Palatino Linotype"/>
          <w:i/>
          <w:sz w:val="22"/>
          <w:szCs w:val="22"/>
        </w:rPr>
        <w:lastRenderedPageBreak/>
        <w:t>conforme a lo establecido en la presente Ley y demás disposiciones jurídicas aplicables;</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 </w:t>
      </w:r>
      <w:r>
        <w:rPr>
          <w:rFonts w:ascii="Palatino Linotype" w:eastAsia="Palatino Linotype" w:hAnsi="Palatino Linotype" w:cs="Palatino Linotype"/>
          <w:i/>
          <w:sz w:val="22"/>
          <w:szCs w:val="22"/>
        </w:rPr>
        <w:t xml:space="preserve">La búsqueda y acceso a la información es gratuita y </w:t>
      </w:r>
      <w:r>
        <w:rPr>
          <w:rFonts w:ascii="Palatino Linotype" w:eastAsia="Palatino Linotype" w:hAnsi="Palatino Linotype" w:cs="Palatino Linotype"/>
          <w:b/>
          <w:i/>
          <w:sz w:val="22"/>
          <w:szCs w:val="22"/>
        </w:rPr>
        <w:t>solo se cubrirán los gastos de reproducción, o por la modalidad de entrega solicitada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así como por el envío</w:t>
      </w:r>
      <w:r>
        <w:rPr>
          <w:rFonts w:ascii="Palatino Linotype" w:eastAsia="Palatino Linotype" w:hAnsi="Palatino Linotype" w:cs="Palatino Linotype"/>
          <w:i/>
          <w:sz w:val="22"/>
          <w:szCs w:val="22"/>
        </w:rPr>
        <w:t>, que en su caso se genere, de conformidad con los derechos, productos y aprovechamientos establecidos en la legislación aplicable, sin que exceda de los límites establecidos en la presente Ley.</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165. …</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información que se entregue en versión pública, </w:t>
      </w:r>
      <w:r>
        <w:rPr>
          <w:rFonts w:ascii="Palatino Linotype" w:eastAsia="Palatino Linotype" w:hAnsi="Palatino Linotype" w:cs="Palatino Linotype"/>
          <w:b/>
          <w:i/>
          <w:sz w:val="22"/>
          <w:szCs w:val="22"/>
        </w:rPr>
        <w:t xml:space="preserve">cuya modalidad de reproducción o envío tenga un costo, </w:t>
      </w:r>
      <w:r>
        <w:rPr>
          <w:rFonts w:ascii="Palatino Linotype" w:eastAsia="Palatino Linotype" w:hAnsi="Palatino Linotype" w:cs="Palatino Linotype"/>
          <w:i/>
          <w:sz w:val="22"/>
          <w:szCs w:val="22"/>
        </w:rPr>
        <w:t>procederá una vez que se acredite el pago respectivo. No puede entenderse como reproducción la elaboración de la misma.</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174. En caso de existir costos para obtener la información</w:t>
      </w:r>
      <w:r>
        <w:rPr>
          <w:rFonts w:ascii="Palatino Linotype" w:eastAsia="Palatino Linotype" w:hAnsi="Palatino Linotype" w:cs="Palatino Linotype"/>
          <w:i/>
          <w:sz w:val="22"/>
          <w:szCs w:val="22"/>
        </w:rPr>
        <w:t xml:space="preserve"> deberán cubrirse de manera previa a la entrega y </w:t>
      </w:r>
      <w:r>
        <w:rPr>
          <w:rFonts w:ascii="Palatino Linotype" w:eastAsia="Palatino Linotype" w:hAnsi="Palatino Linotype" w:cs="Palatino Linotype"/>
          <w:b/>
          <w:i/>
          <w:sz w:val="22"/>
          <w:szCs w:val="22"/>
        </w:rPr>
        <w:t>no podrán ser superiores a la suma de</w:t>
      </w:r>
      <w:r>
        <w:rPr>
          <w:rFonts w:ascii="Palatino Linotype" w:eastAsia="Palatino Linotype" w:hAnsi="Palatino Linotype" w:cs="Palatino Linotype"/>
          <w:i/>
          <w:sz w:val="22"/>
          <w:szCs w:val="22"/>
        </w:rPr>
        <w:t>:</w:t>
      </w:r>
    </w:p>
    <w:p w:rsidR="00CB4AA8" w:rsidRDefault="00CB4AA8">
      <w:pPr>
        <w:spacing w:before="120" w:after="120"/>
        <w:ind w:left="851" w:right="902"/>
        <w:jc w:val="both"/>
        <w:rPr>
          <w:rFonts w:ascii="Palatino Linotype" w:eastAsia="Palatino Linotype" w:hAnsi="Palatino Linotype" w:cs="Palatino Linotype"/>
          <w:i/>
          <w:sz w:val="22"/>
          <w:szCs w:val="22"/>
        </w:rPr>
      </w:pP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los materiales utilizados en la reproducción</w:t>
      </w:r>
      <w:r>
        <w:rPr>
          <w:rFonts w:ascii="Palatino Linotype" w:eastAsia="Palatino Linotype" w:hAnsi="Palatino Linotype" w:cs="Palatino Linotype"/>
          <w:i/>
          <w:sz w:val="22"/>
          <w:szCs w:val="22"/>
        </w:rPr>
        <w:t xml:space="preserve"> de la información;</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envío</w:t>
      </w:r>
      <w:r>
        <w:rPr>
          <w:rFonts w:ascii="Palatino Linotype" w:eastAsia="Palatino Linotype" w:hAnsi="Palatino Linotype" w:cs="Palatino Linotype"/>
          <w:i/>
          <w:sz w:val="22"/>
          <w:szCs w:val="22"/>
        </w:rPr>
        <w:t>, en su caso; y</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pago de la certificación de los documentos</w:t>
      </w:r>
      <w:r>
        <w:rPr>
          <w:rFonts w:ascii="Palatino Linotype" w:eastAsia="Palatino Linotype" w:hAnsi="Palatino Linotype" w:cs="Palatino Linotype"/>
          <w:i/>
          <w:sz w:val="22"/>
          <w:szCs w:val="22"/>
        </w:rPr>
        <w:t>, cuando proceda.</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cuotas de los derechos aplicables deberán establecerse, en su caso, en el </w:t>
      </w:r>
      <w:r>
        <w:rPr>
          <w:rFonts w:ascii="Palatino Linotype" w:eastAsia="Palatino Linotype" w:hAnsi="Palatino Linotype" w:cs="Palatino Linotype"/>
          <w:b/>
          <w:i/>
          <w:sz w:val="22"/>
          <w:szCs w:val="22"/>
        </w:rPr>
        <w:t>Código Financiero del Estado de México y Municipios</w:t>
      </w:r>
      <w:r>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rsidR="00CB4AA8" w:rsidRDefault="007B48A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175.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w:t>
      </w:r>
      <w:r>
        <w:rPr>
          <w:rFonts w:ascii="Palatino Linotype" w:eastAsia="Palatino Linotype" w:hAnsi="Palatino Linotype" w:cs="Palatino Linotype"/>
          <w:b/>
          <w:i/>
          <w:sz w:val="22"/>
          <w:szCs w:val="22"/>
        </w:rPr>
        <w:lastRenderedPageBreak/>
        <w:t>casos en que la modalidad de entrega sea por medio de la plataforma o vía electrónica.</w:t>
      </w:r>
      <w:r>
        <w:rPr>
          <w:rFonts w:ascii="Palatino Linotype" w:eastAsia="Palatino Linotype" w:hAnsi="Palatino Linotype" w:cs="Palatino Linotype"/>
          <w:i/>
          <w:sz w:val="22"/>
          <w:szCs w:val="22"/>
        </w:rPr>
        <w:t xml:space="preserve">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En ningún caso, el pago de derechos deberá exceder el costo de reproducción de la información en el material solicitado</w:t>
      </w:r>
      <w:r>
        <w:rPr>
          <w:rFonts w:ascii="Palatino Linotype" w:eastAsia="Palatino Linotype" w:hAnsi="Palatino Linotype" w:cs="Palatino Linotype"/>
          <w:i/>
          <w:sz w:val="22"/>
          <w:szCs w:val="22"/>
        </w:rPr>
        <w:t>. Los ajustes razonables que se realicen para el acceso de la información de solicitantes con discapacidad serán sin costo para los mismos.” (Sic)</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no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realice una reproducción física de la información que conserva en sus archivos, más bien implicaría entregar aquellos documentos que por su naturaleza posee en formato electrónico, y en su caso, la digitalización o escaneo de aquella que se encuentre en medio físico.</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entrega de la información a través del SAIMEX, como así lo requirió la particular, no conlleva la utilización de materiales que le generen un costo, como podría serlo por ejemplo hojas de papel para la emisión de copias; así tampoco se genera un gasto por él envió de la información, ya que una de la finalidades de la utilización del sistema SAIMEX es evitar la generación de gastos tanto para los </w:t>
      </w:r>
      <w:r>
        <w:rPr>
          <w:rFonts w:ascii="Palatino Linotype" w:eastAsia="Palatino Linotype" w:hAnsi="Palatino Linotype" w:cs="Palatino Linotype"/>
        </w:rPr>
        <w:lastRenderedPageBreak/>
        <w:t>solicitantes como para los Sujetos Obligados, pues se trata de un sistema electrónico que para acceder al mismo no necesita recurso alguno, sino solamente la conexión a un sistema de internet; de igual manera en el caso no se actualiza el cobro por escaneo y digitalización de la información.</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 incluyendo aquella que se hubiera digitalizado previamente por cualquier motivo, y aún menos en aquellos casos en que la modalidad de entrega sea por medio de la plataforma o vía electrónica.</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no existe presupuesto jurídico que autorice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w:t>
      </w:r>
      <w:r>
        <w:rPr>
          <w:rFonts w:ascii="Palatino Linotype" w:eastAsia="Palatino Linotype" w:hAnsi="Palatino Linotype" w:cs="Palatino Linotype"/>
        </w:rPr>
        <w:lastRenderedPageBreak/>
        <w:t>información pública, como confidencial y reservada se entreguen en versión pública en los casos que eso resulte necesario.</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esta óptica, el derecho del particular de acceder a los documentos que obran en posesión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encuentra limitado, en virtud de que no le fue proporcionada la información solicitada, incumpliendo así lo previsto en el artículo 4 de la Ley de la Materia, citado con antelación;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CB4AA8" w:rsidRDefault="007B4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Razones por los cuales lo procedente es ordenar a través del SAIMEX, </w:t>
      </w:r>
      <w:r>
        <w:rPr>
          <w:rFonts w:ascii="Palatino Linotype" w:eastAsia="Palatino Linotype" w:hAnsi="Palatino Linotype" w:cs="Palatino Linotype"/>
          <w:color w:val="000000"/>
        </w:rPr>
        <w:t xml:space="preserve">los oficios </w:t>
      </w:r>
      <w:r>
        <w:rPr>
          <w:rFonts w:ascii="Palatino Linotype" w:eastAsia="Palatino Linotype" w:hAnsi="Palatino Linotype" w:cs="Palatino Linotype"/>
        </w:rPr>
        <w:t xml:space="preserve">firmados por el Secretario de Movilidad y por lo titulares y personal con cargo de mandos medios y superiores, incluyendo al Instituto de Transporte del Estado de México; del primero de enero del año dos veinte al veintiséis de enero del año dos mil veintidós, y en versión pública conforme a lo señalado en el considerando quinto del presente fallo. </w:t>
      </w: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sobre el motivo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donde señala </w:t>
      </w:r>
      <w:r>
        <w:rPr>
          <w:rFonts w:ascii="Palatino Linotype" w:eastAsia="Palatino Linotype" w:hAnsi="Palatino Linotype" w:cs="Palatino Linotype"/>
          <w:i/>
        </w:rPr>
        <w:t>“…</w:t>
      </w:r>
      <w:proofErr w:type="spellStart"/>
      <w:r>
        <w:rPr>
          <w:rFonts w:ascii="Palatino Linotype" w:eastAsia="Palatino Linotype" w:hAnsi="Palatino Linotype" w:cs="Palatino Linotype"/>
          <w:i/>
        </w:rPr>
        <w:t>ademas</w:t>
      </w:r>
      <w:proofErr w:type="spellEnd"/>
      <w:r>
        <w:rPr>
          <w:rFonts w:ascii="Palatino Linotype" w:eastAsia="Palatino Linotype" w:hAnsi="Palatino Linotype" w:cs="Palatino Linotype"/>
          <w:i/>
        </w:rPr>
        <w:t xml:space="preserve"> de ello el acta esta sin firmas </w:t>
      </w:r>
      <w:proofErr w:type="spellStart"/>
      <w:r>
        <w:rPr>
          <w:rFonts w:ascii="Palatino Linotype" w:eastAsia="Palatino Linotype" w:hAnsi="Palatino Linotype" w:cs="Palatino Linotype"/>
          <w:i/>
        </w:rPr>
        <w:t>por que</w:t>
      </w:r>
      <w:proofErr w:type="spellEnd"/>
      <w:r>
        <w:rPr>
          <w:rFonts w:ascii="Palatino Linotype" w:eastAsia="Palatino Linotype" w:hAnsi="Palatino Linotype" w:cs="Palatino Linotype"/>
          <w:i/>
        </w:rPr>
        <w:t xml:space="preserve"> cualquier acta de comité que no contenga las firmas de los que participan es invalido, el INFOEM que hace en estos caso ya que todas las que me han contestado con acta carecen de firma por lo que deberían se </w:t>
      </w:r>
      <w:proofErr w:type="gramStart"/>
      <w:r>
        <w:rPr>
          <w:rFonts w:ascii="Palatino Linotype" w:eastAsia="Palatino Linotype" w:hAnsi="Palatino Linotype" w:cs="Palatino Linotype"/>
          <w:i/>
        </w:rPr>
        <w:t>invalidas .</w:t>
      </w:r>
      <w:r>
        <w:rPr>
          <w:rFonts w:ascii="Verdana" w:eastAsia="Verdana" w:hAnsi="Verdana" w:cs="Verdana"/>
          <w:color w:val="000000"/>
          <w:sz w:val="14"/>
          <w:szCs w:val="14"/>
        </w:rPr>
        <w:t>.</w:t>
      </w:r>
      <w:r>
        <w:rPr>
          <w:rFonts w:ascii="Palatino Linotype" w:eastAsia="Palatino Linotype" w:hAnsi="Palatino Linotype" w:cs="Palatino Linotype"/>
          <w:i/>
        </w:rPr>
        <w:t>.</w:t>
      </w:r>
      <w:proofErr w:type="gramEnd"/>
      <w:r>
        <w:rPr>
          <w:rFonts w:ascii="Palatino Linotype" w:eastAsia="Palatino Linotype" w:hAnsi="Palatino Linotype" w:cs="Palatino Linotype"/>
          <w:i/>
        </w:rPr>
        <w:t>”</w:t>
      </w:r>
      <w:r>
        <w:rPr>
          <w:rFonts w:ascii="Palatino Linotype" w:eastAsia="Palatino Linotype" w:hAnsi="Palatino Linotype" w:cs="Palatino Linotype"/>
        </w:rPr>
        <w:t xml:space="preserve"> (Sic) </w:t>
      </w:r>
    </w:p>
    <w:p w:rsidR="00CB4AA8" w:rsidRDefault="00CB4AA8">
      <w:pPr>
        <w:spacing w:line="360" w:lineRule="auto"/>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Es pertinente aclarar que todos los acuerdos emitidos por los Comités de Transparencia para que sean válidos en necesario que sean firmados por cada uno de los integrantes que conforman los Comités de Transparencia, toda vez que una de las finalidades por las que se crearon dichos Comités en términos de lo señalado por el artículo 49 fracción VIII y XII de la Ley de la Materia, son las siguientes:</w:t>
      </w:r>
    </w:p>
    <w:p w:rsidR="00CB4AA8" w:rsidRDefault="00CB4AA8">
      <w:pPr>
        <w:spacing w:line="360" w:lineRule="auto"/>
        <w:jc w:val="both"/>
        <w:rPr>
          <w:rFonts w:ascii="Palatino Linotype" w:eastAsia="Palatino Linotype" w:hAnsi="Palatino Linotype" w:cs="Palatino Linotype"/>
        </w:rPr>
      </w:pP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49. Los Comités de Transparencia tendrán las siguientes atribuciones: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Confirmar, modificar o revocar las determinaciones que en materia de ampliación del plazo de respuesta, clasificación de la información y declaración </w:t>
      </w:r>
      <w:r>
        <w:rPr>
          <w:rFonts w:ascii="Palatino Linotype" w:eastAsia="Palatino Linotype" w:hAnsi="Palatino Linotype" w:cs="Palatino Linotype"/>
          <w:i/>
          <w:sz w:val="22"/>
          <w:szCs w:val="22"/>
        </w:rPr>
        <w:lastRenderedPageBreak/>
        <w:t xml:space="preserve">de inexistencia o de incompetencia realicen los titulares de las áreas de los sujetos obligados;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Establecer políticas para facilitar la obtención y entrega de información en las solicitudes que permita el adecuado ejercicio del derecho de acceso a la información; V. Promover la capacitación y actualización de los servidores públicos o integrantes adscritos a las unidades de transparencia;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Establecer programas de capacitación en materia de transparencia, acceso a la información, accesibilidad y protección de datos personales, para todos los servidores públicos o integrantes del sujeto obligado;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Solicitar y autorizar la ampliación del plazo de reserva de la información a que se refiere esta Ley;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 xml:space="preserve">; IX. Supervisar la aplicación de los lineamientos en materia de acceso a la información pública para el manejo, mantenimiento y seguridad de los datos personales, así como de los criterios de clasificación expedidos por el Instituto; X. Elaborar un programa para facilitar la sistematización y actualización de la información, mismo que deberá remitirse al Instituto dentro de los primeros veinte días de cada año;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Recabar y enviar al Instituto, de conformidad con los lineamientos que éste expida, los datos necesarios para la elaboración del informe anual; </w:t>
      </w:r>
    </w:p>
    <w:p w:rsidR="00CB4AA8" w:rsidRDefault="007B48A5">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XII. Emitir las resoluciones que correspondan para la atención de las solicitudes de información; </w:t>
      </w:r>
    </w:p>
    <w:p w:rsidR="00CB4AA8" w:rsidRDefault="007B48A5">
      <w:pPr>
        <w:spacing w:before="120" w:after="120"/>
        <w:ind w:left="1134" w:right="902"/>
        <w:jc w:val="both"/>
        <w:rPr>
          <w:rFonts w:ascii="Palatino Linotype" w:eastAsia="Palatino Linotype" w:hAnsi="Palatino Linotype" w:cs="Palatino Linotype"/>
          <w:i/>
          <w:sz w:val="22"/>
          <w:szCs w:val="22"/>
        </w:rPr>
      </w:pPr>
      <w:proofErr w:type="spellStart"/>
      <w:r>
        <w:rPr>
          <w:rFonts w:ascii="Palatino Linotype" w:eastAsia="Palatino Linotype" w:hAnsi="Palatino Linotype" w:cs="Palatino Linotype"/>
          <w:i/>
          <w:sz w:val="22"/>
          <w:szCs w:val="22"/>
        </w:rPr>
        <w:t>XIII.Dictaminar</w:t>
      </w:r>
      <w:proofErr w:type="spellEnd"/>
      <w:r>
        <w:rPr>
          <w:rFonts w:ascii="Palatino Linotype" w:eastAsia="Palatino Linotype" w:hAnsi="Palatino Linotype" w:cs="Palatino Linotype"/>
          <w:i/>
          <w:sz w:val="22"/>
          <w:szCs w:val="22"/>
        </w:rPr>
        <w:t xml:space="preserve"> las declaratorias de inexistencia de la información que les remitan las unidades administrativas y resolver en consecuencia;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XIV. Supervisar el registro y actualización de las solicitudes de acceso a la información, así como sus trámites, costos y resultados;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 Fomentar la cultura de transparencia; </w:t>
      </w:r>
    </w:p>
    <w:p w:rsidR="00CB4AA8" w:rsidRDefault="007B48A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XVI. Supervisar el cumplimiento de criterios y lineamientos en materia de información clasificada; XVII. Vigilar el cumplimiento de las resoluciones y recomendaciones que emita el Instituto; y </w:t>
      </w:r>
    </w:p>
    <w:p w:rsidR="00CB4AA8" w:rsidRDefault="007B48A5">
      <w:pPr>
        <w:spacing w:before="120" w:after="120"/>
        <w:ind w:left="1134" w:right="902"/>
        <w:jc w:val="both"/>
        <w:rPr>
          <w:rFonts w:ascii="Palatino Linotype" w:eastAsia="Palatino Linotype" w:hAnsi="Palatino Linotype" w:cs="Palatino Linotype"/>
          <w:i/>
          <w:sz w:val="22"/>
          <w:szCs w:val="22"/>
        </w:rPr>
      </w:pPr>
      <w:proofErr w:type="spellStart"/>
      <w:r>
        <w:rPr>
          <w:rFonts w:ascii="Palatino Linotype" w:eastAsia="Palatino Linotype" w:hAnsi="Palatino Linotype" w:cs="Palatino Linotype"/>
          <w:i/>
          <w:sz w:val="22"/>
          <w:szCs w:val="22"/>
        </w:rPr>
        <w:t>XVIII.Las</w:t>
      </w:r>
      <w:proofErr w:type="spellEnd"/>
      <w:r>
        <w:rPr>
          <w:rFonts w:ascii="Palatino Linotype" w:eastAsia="Palatino Linotype" w:hAnsi="Palatino Linotype" w:cs="Palatino Linotype"/>
          <w:i/>
          <w:sz w:val="22"/>
          <w:szCs w:val="22"/>
        </w:rPr>
        <w:t xml:space="preserve"> demás que se desprendan de la presente Ley y las disposiciones jurídicas aplicables, que faciliten el acceso a la información.</w:t>
      </w:r>
    </w:p>
    <w:p w:rsidR="00CB4AA8" w:rsidRDefault="00CB4AA8">
      <w:pPr>
        <w:spacing w:line="360" w:lineRule="auto"/>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en el presenta caso, si bien es cierto que 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los acuerdos que sustentan la versión pública de los oficios careciendo las actas de la vigésima séptima y octava del Comité de Transparencia de la Secretaría de Movilidad, de las firmas de sus integrantes, lo cierto lo es que dicha deficiencia se subsanó con las actas de la vigésima séptima y octava del Comité de Transparencia de la Secretaría de Movilidad, que remitió en informe justificado, en donde se aprecia las firmas de cada uno de los integrantes del Comité de Transparencia.  </w:t>
      </w:r>
    </w:p>
    <w:p w:rsidR="006F0736" w:rsidRDefault="006F0736">
      <w:pPr>
        <w:spacing w:line="360" w:lineRule="auto"/>
        <w:jc w:val="both"/>
        <w:rPr>
          <w:rFonts w:ascii="Palatino Linotype" w:eastAsia="Palatino Linotype" w:hAnsi="Palatino Linotype" w:cs="Palatino Linotype"/>
        </w:rPr>
      </w:pPr>
    </w:p>
    <w:p w:rsidR="006F0736" w:rsidRPr="006F0736" w:rsidRDefault="006F0736" w:rsidP="006F0736">
      <w:pPr>
        <w:spacing w:before="240" w:after="240" w:line="360" w:lineRule="auto"/>
        <w:ind w:right="49"/>
        <w:jc w:val="both"/>
        <w:rPr>
          <w:rFonts w:ascii="Palatino Linotype" w:eastAsia="Palatino Linotype" w:hAnsi="Palatino Linotype" w:cs="Palatino Linotype"/>
        </w:rPr>
      </w:pPr>
      <w:r w:rsidRPr="006F0736">
        <w:rPr>
          <w:rFonts w:ascii="Palatino Linotype" w:eastAsia="Palatino Linotype" w:hAnsi="Palatino Linotype" w:cs="Palatino Linotype"/>
        </w:rPr>
        <w:t>Ahora bien respecto a los oficios de la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w:t>
      </w:r>
    </w:p>
    <w:p w:rsidR="006F0736" w:rsidRPr="006F0736" w:rsidRDefault="006F0736" w:rsidP="006F0736">
      <w:pPr>
        <w:spacing w:before="240" w:after="240" w:line="360" w:lineRule="auto"/>
        <w:ind w:right="49"/>
        <w:jc w:val="both"/>
        <w:rPr>
          <w:rFonts w:ascii="Palatino Linotype" w:eastAsia="Palatino Linotype" w:hAnsi="Palatino Linotype" w:cs="Palatino Linotype"/>
        </w:rPr>
      </w:pPr>
      <w:r w:rsidRPr="006F0736">
        <w:rPr>
          <w:rFonts w:ascii="Palatino Linotype" w:eastAsia="Palatino Linotype" w:hAnsi="Palatino Linotype" w:cs="Palatino Linotype"/>
        </w:rPr>
        <w:t xml:space="preserve">Lo anterior, protegiendo el nombre de los servidores públicos relacionados con procedimientos en los que no se determinó responsabilidad administrativa, así </w:t>
      </w:r>
      <w:r w:rsidRPr="006F0736">
        <w:rPr>
          <w:rFonts w:ascii="Palatino Linotype" w:eastAsia="Palatino Linotype" w:hAnsi="Palatino Linotype" w:cs="Palatino Linotype"/>
        </w:rPr>
        <w:lastRenderedPageBreak/>
        <w:t xml:space="preserve">como en aquellos casos en que aun habiéndose determinado responsabilidad administrativa la misma no fue por alguna falta administrativa grave. </w:t>
      </w:r>
    </w:p>
    <w:p w:rsidR="006F0736" w:rsidRPr="006F0736" w:rsidRDefault="006F0736" w:rsidP="006F0736">
      <w:pPr>
        <w:spacing w:before="240" w:after="240" w:line="360" w:lineRule="auto"/>
        <w:ind w:right="49"/>
        <w:jc w:val="both"/>
        <w:rPr>
          <w:rFonts w:ascii="Palatino Linotype" w:eastAsia="Palatino Linotype" w:hAnsi="Palatino Linotype" w:cs="Palatino Linotype"/>
        </w:rPr>
      </w:pPr>
      <w:r w:rsidRPr="006F0736">
        <w:rPr>
          <w:rFonts w:ascii="Palatino Linotype" w:eastAsia="Palatino Linotype" w:hAnsi="Palatino Linotype" w:cs="Palatino Linotype"/>
        </w:rPr>
        <w:t>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w:t>
      </w:r>
    </w:p>
    <w:p w:rsidR="006F0736" w:rsidRDefault="006F0736" w:rsidP="006F0736">
      <w:pPr>
        <w:spacing w:before="240" w:after="240" w:line="360" w:lineRule="auto"/>
        <w:ind w:right="49"/>
        <w:jc w:val="both"/>
        <w:rPr>
          <w:rFonts w:ascii="Palatino Linotype" w:eastAsia="Palatino Linotype" w:hAnsi="Palatino Linotype" w:cs="Palatino Linotype"/>
        </w:rPr>
      </w:pPr>
      <w:r w:rsidRPr="006F0736">
        <w:rPr>
          <w:rFonts w:ascii="Palatino Linotype" w:eastAsia="Palatino Linotype" w:hAnsi="Palatino Linotype" w:cs="Palatino Linotype"/>
        </w:rPr>
        <w:t xml:space="preserve">Finalmente, en el caso de que los documentos localizados, contengan datos o información clasificable, en términos del artículo 143, de la Ley de la materia, el </w:t>
      </w:r>
      <w:r w:rsidRPr="006F0736">
        <w:rPr>
          <w:rFonts w:ascii="Palatino Linotype" w:eastAsia="Palatino Linotype" w:hAnsi="Palatino Linotype" w:cs="Palatino Linotype"/>
          <w:b/>
        </w:rPr>
        <w:t>Sujeto Obligado</w:t>
      </w:r>
      <w:r w:rsidRPr="006F0736">
        <w:rPr>
          <w:rFonts w:ascii="Palatino Linotype" w:eastAsia="Palatino Linotype" w:hAnsi="Palatino Linotype" w:cs="Palatino Linotype"/>
        </w:rPr>
        <w:t xml:space="preserve"> deberá elaborar las versiones públicas respectivas. Lo anterior en términos del considerando Quinto de la presente resolución.</w:t>
      </w:r>
    </w:p>
    <w:p w:rsidR="00CB4AA8" w:rsidRDefault="00CB4AA8">
      <w:pPr>
        <w:spacing w:line="360" w:lineRule="auto"/>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CB4AA8" w:rsidRDefault="007B48A5">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rsidR="00CB4AA8" w:rsidRDefault="007B48A5">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CB4AA8" w:rsidRDefault="007B48A5">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CB4AA8" w:rsidRDefault="007B48A5">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CB4AA8" w:rsidRDefault="007B48A5">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CB4AA8" w:rsidRDefault="007B48A5">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CB4AA8" w:rsidRDefault="00CB4AA8">
      <w:pPr>
        <w:ind w:left="993" w:right="1041"/>
        <w:jc w:val="both"/>
        <w:rPr>
          <w:rFonts w:ascii="Palatino Linotype" w:eastAsia="Palatino Linotype" w:hAnsi="Palatino Linotype" w:cs="Palatino Linotype"/>
          <w:i/>
          <w:sz w:val="22"/>
          <w:szCs w:val="22"/>
        </w:rPr>
      </w:pPr>
    </w:p>
    <w:p w:rsidR="00CB4AA8" w:rsidRDefault="007B48A5">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CB4AA8" w:rsidRDefault="00CB4AA8">
      <w:pPr>
        <w:ind w:left="993" w:right="1041"/>
        <w:jc w:val="both"/>
        <w:rPr>
          <w:rFonts w:ascii="Palatino Linotype" w:eastAsia="Palatino Linotype" w:hAnsi="Palatino Linotype" w:cs="Palatino Linotype"/>
          <w:i/>
          <w:sz w:val="22"/>
          <w:szCs w:val="22"/>
        </w:rPr>
      </w:pPr>
    </w:p>
    <w:p w:rsidR="00CB4AA8" w:rsidRDefault="007B48A5">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B4AA8" w:rsidRDefault="00CB4AA8">
      <w:pPr>
        <w:ind w:left="993" w:right="1041"/>
        <w:jc w:val="both"/>
        <w:rPr>
          <w:rFonts w:ascii="Palatino Linotype" w:eastAsia="Palatino Linotype" w:hAnsi="Palatino Linotype" w:cs="Palatino Linotype"/>
          <w:b/>
          <w:i/>
          <w:sz w:val="22"/>
          <w:szCs w:val="22"/>
        </w:rPr>
      </w:pPr>
    </w:p>
    <w:p w:rsidR="00CB4AA8" w:rsidRDefault="007B48A5">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CB4AA8" w:rsidRDefault="007B48A5">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CB4AA8" w:rsidRDefault="007B48A5">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CB4AA8" w:rsidRDefault="007B48A5">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CB4AA8" w:rsidRDefault="00CB4AA8">
      <w:pPr>
        <w:ind w:left="993" w:right="1041"/>
        <w:jc w:val="both"/>
        <w:rPr>
          <w:rFonts w:ascii="Palatino Linotype" w:eastAsia="Palatino Linotype" w:hAnsi="Palatino Linotype" w:cs="Palatino Linotype"/>
          <w:i/>
          <w:sz w:val="22"/>
          <w:szCs w:val="22"/>
        </w:rPr>
      </w:pPr>
    </w:p>
    <w:p w:rsidR="00CB4AA8" w:rsidRDefault="007B48A5">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CB4AA8" w:rsidRDefault="00CB4AA8">
      <w:pPr>
        <w:spacing w:line="360" w:lineRule="auto"/>
        <w:ind w:right="51"/>
        <w:jc w:val="both"/>
        <w:rPr>
          <w:rFonts w:ascii="Palatino Linotype" w:eastAsia="Palatino Linotype" w:hAnsi="Palatino Linotype" w:cs="Palatino Linotype"/>
        </w:rPr>
      </w:pPr>
    </w:p>
    <w:p w:rsidR="00CB4AA8" w:rsidRDefault="007B48A5">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CB4AA8" w:rsidRDefault="00CB4AA8">
      <w:pPr>
        <w:spacing w:line="360" w:lineRule="auto"/>
        <w:ind w:right="50"/>
        <w:jc w:val="both"/>
        <w:rPr>
          <w:rFonts w:ascii="Palatino Linotype" w:eastAsia="Palatino Linotype" w:hAnsi="Palatino Linotype" w:cs="Palatino Linotype"/>
        </w:rPr>
      </w:pPr>
    </w:p>
    <w:p w:rsidR="00CB4AA8" w:rsidRDefault="007B48A5">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CB4AA8" w:rsidRDefault="00CB4AA8">
      <w:pPr>
        <w:spacing w:line="360" w:lineRule="auto"/>
        <w:ind w:right="51"/>
        <w:jc w:val="both"/>
        <w:rPr>
          <w:rFonts w:ascii="Palatino Linotype" w:eastAsia="Palatino Linotype" w:hAnsi="Palatino Linotype" w:cs="Palatino Linotype"/>
        </w:rPr>
      </w:pPr>
    </w:p>
    <w:p w:rsidR="00CB4AA8" w:rsidRDefault="007B48A5">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CB4AA8" w:rsidRDefault="007B48A5">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CB4AA8" w:rsidRDefault="007B48A5">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CB4AA8" w:rsidRDefault="007B48A5">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CB4AA8" w:rsidRDefault="007B48A5">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CB4AA8" w:rsidRDefault="007B48A5">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CB4AA8" w:rsidRDefault="00CB4AA8">
      <w:pPr>
        <w:ind w:left="992" w:right="1043"/>
        <w:jc w:val="both"/>
        <w:rPr>
          <w:rFonts w:ascii="Palatino Linotype" w:eastAsia="Palatino Linotype" w:hAnsi="Palatino Linotype" w:cs="Palatino Linotype"/>
          <w:i/>
          <w:sz w:val="22"/>
          <w:szCs w:val="22"/>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Pr>
          <w:rFonts w:ascii="Palatino Linotype" w:eastAsia="Palatino Linotype" w:hAnsi="Palatino Linotype" w:cs="Palatino Linotype"/>
        </w:rPr>
        <w:lastRenderedPageBreak/>
        <w:t>de clasificación de la información y finalmente sea éste último quien apruebe, modifique o revoque la clasificación de la información solicitada.</w:t>
      </w:r>
    </w:p>
    <w:p w:rsidR="00CB4AA8" w:rsidRDefault="00CB4AA8">
      <w:pPr>
        <w:spacing w:line="360" w:lineRule="auto"/>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CB4AA8" w:rsidRDefault="00CB4AA8">
      <w:pPr>
        <w:spacing w:line="360" w:lineRule="auto"/>
        <w:jc w:val="both"/>
        <w:rPr>
          <w:rFonts w:ascii="Palatino Linotype" w:eastAsia="Palatino Linotype" w:hAnsi="Palatino Linotype" w:cs="Palatino Linotype"/>
        </w:rPr>
      </w:pPr>
    </w:p>
    <w:p w:rsidR="00CB4AA8" w:rsidRDefault="007B48A5">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CB4AA8" w:rsidRDefault="00CB4AA8">
      <w:pPr>
        <w:spacing w:before="240" w:line="360" w:lineRule="auto"/>
        <w:ind w:right="51"/>
        <w:jc w:val="both"/>
        <w:rPr>
          <w:rFonts w:ascii="Palatino Linotype" w:eastAsia="Palatino Linotype" w:hAnsi="Palatino Linotype" w:cs="Palatino Linotype"/>
          <w:i/>
          <w:sz w:val="22"/>
          <w:szCs w:val="22"/>
        </w:rPr>
      </w:pPr>
    </w:p>
    <w:p w:rsidR="00CB4AA8" w:rsidRDefault="007B48A5">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CB4AA8" w:rsidRDefault="00CB4AA8">
      <w:pPr>
        <w:spacing w:line="360" w:lineRule="auto"/>
        <w:ind w:right="51"/>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w:t>
      </w:r>
      <w:r>
        <w:rPr>
          <w:rFonts w:ascii="Palatino Linotype" w:eastAsia="Palatino Linotype" w:hAnsi="Palatino Linotype" w:cs="Palatino Linotype"/>
        </w:rPr>
        <w:lastRenderedPageBreak/>
        <w:t xml:space="preserve">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CB4AA8" w:rsidRDefault="00CB4AA8">
      <w:pPr>
        <w:ind w:left="709" w:right="709"/>
        <w:jc w:val="both"/>
        <w:rPr>
          <w:rFonts w:ascii="Palatino Linotype" w:eastAsia="Palatino Linotype" w:hAnsi="Palatino Linotype" w:cs="Palatino Linotype"/>
          <w:b/>
          <w:i/>
          <w:sz w:val="22"/>
          <w:szCs w:val="22"/>
        </w:rPr>
      </w:pPr>
    </w:p>
    <w:p w:rsidR="00CB4AA8" w:rsidRDefault="007B48A5">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Pr>
          <w:rFonts w:ascii="Palatino Linotype" w:eastAsia="Palatino Linotype" w:hAnsi="Palatino Linotype" w:cs="Palatino Linotype"/>
          <w:i/>
          <w:sz w:val="22"/>
          <w:szCs w:val="22"/>
        </w:rPr>
        <w:lastRenderedPageBreak/>
        <w:t>públicas para dar cumplimiento a las obligaciones de transparencia, observando lo dispuesto en la Ley General y las demás disposiciones aplicables en la materia.</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Pr>
          <w:rFonts w:ascii="Palatino Linotype" w:eastAsia="Palatino Linotype" w:hAnsi="Palatino Linotype" w:cs="Palatino Linotype"/>
          <w:i/>
          <w:sz w:val="22"/>
          <w:szCs w:val="22"/>
        </w:rPr>
        <w:lastRenderedPageBreak/>
        <w:t>conocimientos técnicos y legales que le permitan manejar adecuadamente la información clasificada, en los términos de los Lineamientos para la Organización y Conservación de Archivos.</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B4AA8" w:rsidRDefault="007B48A5">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CB4AA8" w:rsidRDefault="007B48A5">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CB4AA8" w:rsidRDefault="007B48A5">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B4AA8" w:rsidRDefault="007B48A5">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2"/>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CB4AA8">
        <w:trPr>
          <w:jc w:val="center"/>
        </w:trPr>
        <w:tc>
          <w:tcPr>
            <w:tcW w:w="1159" w:type="dxa"/>
            <w:tcBorders>
              <w:top w:val="nil"/>
              <w:left w:val="nil"/>
              <w:bottom w:val="single" w:sz="4" w:space="0" w:color="000000"/>
              <w:right w:val="single" w:sz="4" w:space="0" w:color="000000"/>
            </w:tcBorders>
          </w:tcPr>
          <w:p w:rsidR="00CB4AA8" w:rsidRDefault="00CB4AA8">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CB4AA8">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CB4AA8" w:rsidRDefault="007B48A5">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CB4AA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B4AA8" w:rsidRDefault="00CB4AA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CB4AA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B4AA8" w:rsidRDefault="00CB4AA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i/>
              </w:rPr>
              <w:t>anotarán</w:t>
            </w:r>
            <w:proofErr w:type="gramEnd"/>
            <w:r>
              <w:rPr>
                <w:rFonts w:ascii="Palatino Linotype" w:eastAsia="Palatino Linotype" w:hAnsi="Palatino Linotype" w:cs="Palatino Linotype"/>
                <w:i/>
              </w:rPr>
              <w:t xml:space="preserve"> todas las páginas que lo conforman. Si el documento no contiene información reservada, se tachará este apartado.</w:t>
            </w:r>
          </w:p>
        </w:tc>
      </w:tr>
      <w:tr w:rsidR="00CB4AA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B4AA8" w:rsidRDefault="00CB4AA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CB4AA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B4AA8" w:rsidRDefault="00CB4AA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CB4AA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B4AA8" w:rsidRDefault="00CB4AA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CB4AA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B4AA8" w:rsidRDefault="00CB4AA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B4AA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B4AA8" w:rsidRDefault="00CB4AA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CB4AA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B4AA8" w:rsidRDefault="00CB4AA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CB4AA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B4AA8" w:rsidRDefault="00CB4AA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CB4AA8" w:rsidRDefault="007B48A5">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CB4AA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B4AA8" w:rsidRDefault="00CB4AA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B4AA8" w:rsidRDefault="007B48A5">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CB4AA8" w:rsidRDefault="007B48A5">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CB4AA8" w:rsidRDefault="00CB4AA8">
      <w:pPr>
        <w:spacing w:before="240" w:line="360" w:lineRule="auto"/>
        <w:ind w:right="51"/>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CB4AA8" w:rsidRDefault="00CB4AA8">
      <w:pPr>
        <w:spacing w:line="360" w:lineRule="auto"/>
        <w:jc w:val="both"/>
        <w:rPr>
          <w:rFonts w:ascii="Palatino Linotype" w:eastAsia="Palatino Linotype" w:hAnsi="Palatino Linotype" w:cs="Palatino Linotype"/>
        </w:rPr>
      </w:pPr>
    </w:p>
    <w:p w:rsidR="00CB4AA8" w:rsidRDefault="007B48A5">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w:t>
      </w:r>
      <w:r>
        <w:rPr>
          <w:rFonts w:ascii="Palatino Linotype" w:eastAsia="Palatino Linotype" w:hAnsi="Palatino Linotype" w:cs="Palatino Linotype"/>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rsidR="00CB4AA8" w:rsidRDefault="00CB4AA8">
      <w:pPr>
        <w:spacing w:line="360" w:lineRule="auto"/>
        <w:jc w:val="both"/>
        <w:rPr>
          <w:rFonts w:ascii="Palatino Linotype" w:eastAsia="Palatino Linotype" w:hAnsi="Palatino Linotype" w:cs="Palatino Linotype"/>
        </w:rPr>
      </w:pPr>
    </w:p>
    <w:p w:rsidR="00CB4AA8" w:rsidRDefault="007B4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CB4AA8" w:rsidRDefault="00CB4AA8">
      <w:pPr>
        <w:spacing w:line="360" w:lineRule="auto"/>
        <w:jc w:val="both"/>
        <w:rPr>
          <w:rFonts w:ascii="Palatino Linotype" w:eastAsia="Palatino Linotype" w:hAnsi="Palatino Linotype" w:cs="Palatino Linotype"/>
        </w:rPr>
      </w:pPr>
    </w:p>
    <w:p w:rsidR="00CB4AA8" w:rsidRDefault="007B4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CB4AA8" w:rsidRDefault="007B48A5">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R E S U E L V E:</w:t>
      </w:r>
    </w:p>
    <w:p w:rsidR="00CB4AA8" w:rsidRDefault="007B48A5">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Primero. </w:t>
      </w:r>
      <w:r w:rsidR="006F0736">
        <w:rPr>
          <w:rFonts w:ascii="Palatino Linotype" w:eastAsia="Palatino Linotype" w:hAnsi="Palatino Linotype" w:cs="Palatino Linotype"/>
        </w:rPr>
        <w:t xml:space="preserve">Resultan </w:t>
      </w:r>
      <w:r>
        <w:rPr>
          <w:rFonts w:ascii="Palatino Linotype" w:eastAsia="Palatino Linotype" w:hAnsi="Palatino Linotype" w:cs="Palatino Linotype"/>
        </w:rPr>
        <w:t xml:space="preserve">fundados los motivos de inconformidad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b/>
        </w:rPr>
        <w:t xml:space="preserve">03639/INFOEM/IP/RR/2022 y 03640/INFOEM/IP/RR/2022;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REVOCAN </w:t>
      </w:r>
      <w:r>
        <w:rPr>
          <w:rFonts w:ascii="Palatino Linotype" w:eastAsia="Palatino Linotype" w:hAnsi="Palatino Linotype" w:cs="Palatino Linotype"/>
        </w:rPr>
        <w:t xml:space="preserve">las respuestas emitidas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CB4AA8" w:rsidRDefault="007B4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haga entrega vía SAIMEX, de ser el caso </w:t>
      </w:r>
      <w:r>
        <w:rPr>
          <w:rFonts w:ascii="Palatino Linotype" w:eastAsia="Palatino Linotype" w:hAnsi="Palatino Linotype" w:cs="Palatino Linotype"/>
          <w:highlight w:val="white"/>
        </w:rPr>
        <w:t>en versión pública</w:t>
      </w:r>
      <w:r>
        <w:rPr>
          <w:rFonts w:ascii="Palatino Linotype" w:eastAsia="Palatino Linotype" w:hAnsi="Palatino Linotype" w:cs="Palatino Linotype"/>
        </w:rPr>
        <w:t xml:space="preserve"> de lo siguiente:</w:t>
      </w:r>
    </w:p>
    <w:p w:rsidR="00CB4AA8" w:rsidRDefault="007B48A5">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oficios </w:t>
      </w:r>
      <w:r>
        <w:rPr>
          <w:rFonts w:ascii="Palatino Linotype" w:eastAsia="Palatino Linotype" w:hAnsi="Palatino Linotype" w:cs="Palatino Linotype"/>
        </w:rPr>
        <w:t>firmados por el Secretario de Movilidad y por los titulares y personal con carg</w:t>
      </w:r>
      <w:r w:rsidR="006F0736">
        <w:rPr>
          <w:rFonts w:ascii="Palatino Linotype" w:eastAsia="Palatino Linotype" w:hAnsi="Palatino Linotype" w:cs="Palatino Linotype"/>
        </w:rPr>
        <w:t>o de mandos medios y superiores</w:t>
      </w:r>
      <w:r>
        <w:rPr>
          <w:rFonts w:ascii="Palatino Linotype" w:eastAsia="Palatino Linotype" w:hAnsi="Palatino Linotype" w:cs="Palatino Linotype"/>
        </w:rPr>
        <w:t>; del primero de enero del año dos veinte, al veintiséis de enero del año dos mil veintidós</w:t>
      </w:r>
      <w:r>
        <w:rPr>
          <w:rFonts w:ascii="Palatino Linotype" w:eastAsia="Palatino Linotype" w:hAnsi="Palatino Linotype" w:cs="Palatino Linotype"/>
          <w:color w:val="000000"/>
        </w:rPr>
        <w:t>.</w:t>
      </w:r>
    </w:p>
    <w:p w:rsidR="006F0736" w:rsidRPr="006F0736" w:rsidRDefault="006F0736" w:rsidP="006F0736">
      <w:pPr>
        <w:pStyle w:val="Prrafodelista"/>
        <w:spacing w:before="240" w:after="240" w:line="276" w:lineRule="auto"/>
        <w:ind w:left="720" w:right="902"/>
        <w:jc w:val="both"/>
        <w:rPr>
          <w:rFonts w:ascii="Palatino Linotype" w:eastAsia="Palatino Linotype" w:hAnsi="Palatino Linotype" w:cs="Palatino Linotype"/>
          <w:i/>
        </w:rPr>
      </w:pPr>
      <w:r w:rsidRPr="006F0736">
        <w:rPr>
          <w:rFonts w:ascii="Palatino Linotype" w:eastAsia="Palatino Linotype" w:hAnsi="Palatino Linotype" w:cs="Palatino Linotype"/>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6F0736" w:rsidRPr="006F0736" w:rsidRDefault="006F0736" w:rsidP="006F0736">
      <w:pPr>
        <w:pStyle w:val="Prrafodelista"/>
        <w:spacing w:after="120"/>
        <w:ind w:left="720" w:right="771"/>
        <w:jc w:val="both"/>
        <w:rPr>
          <w:rFonts w:ascii="Palatino Linotype" w:eastAsia="Palatino Linotype" w:hAnsi="Palatino Linotype" w:cs="Palatino Linotype"/>
          <w:i/>
        </w:rPr>
      </w:pPr>
      <w:r w:rsidRPr="006F0736">
        <w:rPr>
          <w:rFonts w:ascii="Palatino Linotype" w:eastAsia="Palatino Linotype" w:hAnsi="Palatino Linotype" w:cs="Palatino Linotype"/>
          <w:i/>
        </w:rPr>
        <w:t>Para el caso de que exista impedimento justificado de entregar la información vía SAIMEX, el Sujeto Obligado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rsidR="006F0736" w:rsidRDefault="006F0736" w:rsidP="006F0736">
      <w:pPr>
        <w:pStyle w:val="Prrafodelista"/>
        <w:pBdr>
          <w:top w:val="nil"/>
          <w:left w:val="nil"/>
          <w:bottom w:val="nil"/>
          <w:right w:val="nil"/>
          <w:between w:val="nil"/>
        </w:pBdr>
        <w:spacing w:before="120" w:after="120"/>
        <w:ind w:left="720" w:right="900"/>
        <w:jc w:val="both"/>
        <w:rPr>
          <w:rFonts w:ascii="Palatino Linotype" w:eastAsia="Palatino Linotype" w:hAnsi="Palatino Linotype" w:cs="Palatino Linotype"/>
          <w:i/>
          <w:color w:val="000000"/>
        </w:rPr>
      </w:pPr>
      <w:bookmarkStart w:id="3" w:name="_heading=h.1fob9te" w:colFirst="0" w:colLast="0"/>
      <w:bookmarkEnd w:id="3"/>
      <w:r w:rsidRPr="006F0736">
        <w:rPr>
          <w:rFonts w:ascii="Palatino Linotype" w:eastAsia="Palatino Linotype" w:hAnsi="Palatino Linotype" w:cs="Palatino Linotype"/>
          <w:i/>
          <w:color w:val="000000"/>
        </w:rPr>
        <w:lastRenderedPageBreak/>
        <w:t>De ser el caso que la información respecto de la que se ordena la entrega de la información, concurra con alguna causal de reserva, el Sujeto Obligado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rsidR="006F0736" w:rsidRPr="006F0736" w:rsidRDefault="006F0736" w:rsidP="006F0736">
      <w:pPr>
        <w:pStyle w:val="Prrafodelista"/>
        <w:pBdr>
          <w:top w:val="nil"/>
          <w:left w:val="nil"/>
          <w:bottom w:val="nil"/>
          <w:right w:val="nil"/>
          <w:between w:val="nil"/>
        </w:pBdr>
        <w:spacing w:before="120" w:after="120"/>
        <w:ind w:left="720" w:right="900"/>
        <w:jc w:val="both"/>
        <w:rPr>
          <w:color w:val="000000"/>
        </w:rPr>
      </w:pPr>
    </w:p>
    <w:p w:rsidR="00CB4AA8" w:rsidRDefault="007B48A5">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CB4AA8" w:rsidRDefault="00CB4AA8">
      <w:pPr>
        <w:spacing w:line="360" w:lineRule="auto"/>
        <w:jc w:val="both"/>
        <w:rPr>
          <w:rFonts w:ascii="Palatino Linotype" w:eastAsia="Palatino Linotype" w:hAnsi="Palatino Linotype" w:cs="Palatino Linotype"/>
          <w:b/>
        </w:rPr>
      </w:pPr>
    </w:p>
    <w:p w:rsidR="00CB4AA8" w:rsidRDefault="007B4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vía Sistema de Acceso a la Información Mexiquense (SAIMEX),</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 xml:space="preserve">la presente resolución, </w:t>
      </w:r>
      <w:r>
        <w:rPr>
          <w:rFonts w:ascii="Palatino Linotype" w:eastAsia="Palatino Linotype" w:hAnsi="Palatino Linotype" w:cs="Palatino Linotype"/>
        </w:rPr>
        <w:t xml:space="preserve">así como, que de conformidad con lo establecido en el artículo 196 de la Ley de Transparencia y Acceso a la Información Pública del Estado de México y Municipios, en caso de que considere que le causa algún perjuicio podrá impugnarla </w:t>
      </w:r>
      <w:r>
        <w:rPr>
          <w:rFonts w:ascii="Palatino Linotype" w:eastAsia="Palatino Linotype" w:hAnsi="Palatino Linotype" w:cs="Palatino Linotype"/>
          <w:b/>
        </w:rPr>
        <w:t>vía Juicio de Amparo</w:t>
      </w:r>
      <w:r>
        <w:rPr>
          <w:rFonts w:ascii="Palatino Linotype" w:eastAsia="Palatino Linotype" w:hAnsi="Palatino Linotype" w:cs="Palatino Linotype"/>
        </w:rPr>
        <w:t xml:space="preserve"> en los términos de las leyes aplicables.</w:t>
      </w:r>
    </w:p>
    <w:p w:rsidR="00CB4AA8" w:rsidRDefault="007B48A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CB4AA8" w:rsidRDefault="007B48A5">
      <w:pPr>
        <w:spacing w:before="240" w:after="240" w:line="360" w:lineRule="auto"/>
        <w:jc w:val="both"/>
        <w:rPr>
          <w:rFonts w:ascii="Palatino Linotype" w:eastAsia="Palatino Linotype" w:hAnsi="Palatino Linotype" w:cs="Palatino Linotype"/>
        </w:rPr>
        <w:sectPr w:rsidR="00CB4AA8">
          <w:headerReference w:type="default" r:id="rId20"/>
          <w:footerReference w:type="default" r:id="rId21"/>
          <w:headerReference w:type="first" r:id="rId22"/>
          <w:footerReference w:type="first" r:id="rId23"/>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w:t>
      </w:r>
      <w:r w:rsidR="00004B26">
        <w:rPr>
          <w:rFonts w:ascii="Palatino Linotype" w:eastAsia="Palatino Linotype" w:hAnsi="Palatino Linotype" w:cs="Palatino Linotype"/>
          <w:color w:val="222222"/>
          <w:highlight w:val="white"/>
        </w:rPr>
        <w:t xml:space="preserve"> ORDINARIA CELEBRADA EL VEINT</w:t>
      </w:r>
      <w:r w:rsidR="00004B26">
        <w:rPr>
          <w:rFonts w:ascii="Palatino Linotype" w:eastAsia="Palatino Linotype" w:hAnsi="Palatino Linotype" w:cs="Palatino Linotype"/>
          <w:color w:val="222222"/>
        </w:rPr>
        <w:t>IUNO</w:t>
      </w:r>
      <w:r>
        <w:rPr>
          <w:rFonts w:ascii="Palatino Linotype" w:eastAsia="Palatino Linotype" w:hAnsi="Palatino Linotype" w:cs="Palatino Linotype"/>
        </w:rPr>
        <w:t xml:space="preserve"> DE JUNIO DEL DOS MIL VEINTIDÓS, ANTE EL SECRETARIO TÉCNICO DEL PLENO ALEXIS TAPIA RAMÍREZ.</w:t>
      </w:r>
    </w:p>
    <w:p w:rsidR="00CB4AA8" w:rsidRDefault="00CB4AA8">
      <w:pPr>
        <w:spacing w:before="240" w:after="240" w:line="360" w:lineRule="auto"/>
        <w:jc w:val="both"/>
        <w:rPr>
          <w:rFonts w:ascii="Palatino Linotype" w:eastAsia="Palatino Linotype" w:hAnsi="Palatino Linotype" w:cs="Palatino Linotype"/>
        </w:rPr>
      </w:pPr>
    </w:p>
    <w:sectPr w:rsidR="00CB4AA8">
      <w:headerReference w:type="first" r:id="rId2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DD1" w:rsidRDefault="001C5DD1">
      <w:r>
        <w:separator/>
      </w:r>
    </w:p>
  </w:endnote>
  <w:endnote w:type="continuationSeparator" w:id="0">
    <w:p w:rsidR="001C5DD1" w:rsidRDefault="001C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A8" w:rsidRDefault="007B48A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568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5687">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rsidR="00CB4AA8" w:rsidRDefault="00CB4AA8">
    <w:pPr>
      <w:pBdr>
        <w:top w:val="nil"/>
        <w:left w:val="nil"/>
        <w:bottom w:val="nil"/>
        <w:right w:val="nil"/>
        <w:between w:val="nil"/>
      </w:pBdr>
      <w:tabs>
        <w:tab w:val="center" w:pos="4252"/>
        <w:tab w:val="right" w:pos="8504"/>
      </w:tabs>
      <w:rPr>
        <w:color w:val="000000"/>
      </w:rPr>
    </w:pPr>
  </w:p>
  <w:p w:rsidR="00CB4AA8" w:rsidRDefault="00CB4AA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A8" w:rsidRDefault="007B48A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568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5687">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rsidR="00CB4AA8" w:rsidRDefault="00CB4AA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DD1" w:rsidRDefault="001C5DD1">
      <w:r>
        <w:separator/>
      </w:r>
    </w:p>
  </w:footnote>
  <w:footnote w:type="continuationSeparator" w:id="0">
    <w:p w:rsidR="001C5DD1" w:rsidRDefault="001C5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A8" w:rsidRDefault="00CB4AA8">
    <w:pPr>
      <w:widowControl w:val="0"/>
      <w:pBdr>
        <w:top w:val="nil"/>
        <w:left w:val="nil"/>
        <w:bottom w:val="nil"/>
        <w:right w:val="nil"/>
        <w:between w:val="nil"/>
      </w:pBdr>
      <w:spacing w:line="276" w:lineRule="auto"/>
      <w:rPr>
        <w:rFonts w:ascii="Calibri" w:eastAsia="Calibri" w:hAnsi="Calibri" w:cs="Calibri"/>
        <w:color w:val="000000"/>
      </w:rPr>
    </w:pPr>
  </w:p>
  <w:tbl>
    <w:tblPr>
      <w:tblStyle w:val="a4"/>
      <w:tblW w:w="5528" w:type="dxa"/>
      <w:tblInd w:w="3261" w:type="dxa"/>
      <w:tblLayout w:type="fixed"/>
      <w:tblLook w:val="0400" w:firstRow="0" w:lastRow="0" w:firstColumn="0" w:lastColumn="0" w:noHBand="0" w:noVBand="1"/>
    </w:tblPr>
    <w:tblGrid>
      <w:gridCol w:w="2551"/>
      <w:gridCol w:w="2977"/>
    </w:tblGrid>
    <w:tr w:rsidR="00CB4AA8">
      <w:tc>
        <w:tcPr>
          <w:tcW w:w="2551" w:type="dxa"/>
          <w:vAlign w:val="center"/>
        </w:tcPr>
        <w:p w:rsidR="00CB4AA8" w:rsidRDefault="007B4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CB4AA8" w:rsidRDefault="007B48A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03639/INFOEM/IP/RR/2021 y acumulado.</w:t>
          </w:r>
        </w:p>
      </w:tc>
    </w:tr>
    <w:tr w:rsidR="00CB4AA8">
      <w:trPr>
        <w:trHeight w:val="228"/>
      </w:trPr>
      <w:tc>
        <w:tcPr>
          <w:tcW w:w="2551" w:type="dxa"/>
          <w:vAlign w:val="center"/>
        </w:tcPr>
        <w:p w:rsidR="00CB4AA8" w:rsidRDefault="007B4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CB4AA8" w:rsidRDefault="007B48A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CB4AA8">
      <w:tc>
        <w:tcPr>
          <w:tcW w:w="2551" w:type="dxa"/>
          <w:vAlign w:val="center"/>
        </w:tcPr>
        <w:p w:rsidR="00CB4AA8" w:rsidRDefault="007B4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CB4AA8" w:rsidRDefault="007B48A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B4AA8" w:rsidRDefault="007B48A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-695769</wp:posOffset>
          </wp:positionH>
          <wp:positionV relativeFrom="paragraph">
            <wp:posOffset>-1200944</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A8" w:rsidRDefault="007B48A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-846159</wp:posOffset>
          </wp:positionH>
          <wp:positionV relativeFrom="paragraph">
            <wp:posOffset>-171230</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119" w:type="dxa"/>
      <w:tblLayout w:type="fixed"/>
      <w:tblLook w:val="0400" w:firstRow="0" w:lastRow="0" w:firstColumn="0" w:lastColumn="0" w:noHBand="0" w:noVBand="1"/>
    </w:tblPr>
    <w:tblGrid>
      <w:gridCol w:w="2551"/>
      <w:gridCol w:w="3119"/>
    </w:tblGrid>
    <w:tr w:rsidR="00CB4AA8">
      <w:tc>
        <w:tcPr>
          <w:tcW w:w="2551" w:type="dxa"/>
          <w:vAlign w:val="center"/>
        </w:tcPr>
        <w:p w:rsidR="00CB4AA8" w:rsidRDefault="007B4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CB4AA8" w:rsidRDefault="007B48A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03639/INFOEM/IP/RR/2022 y acumulado.</w:t>
          </w:r>
        </w:p>
      </w:tc>
    </w:tr>
    <w:tr w:rsidR="00CB4AA8">
      <w:tc>
        <w:tcPr>
          <w:tcW w:w="2551" w:type="dxa"/>
          <w:vAlign w:val="center"/>
        </w:tcPr>
        <w:p w:rsidR="00CB4AA8" w:rsidRDefault="007B48A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CB4AA8" w:rsidRDefault="002056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sidR="007B48A5">
            <w:rPr>
              <w:rFonts w:ascii="Palatino Linotype" w:eastAsia="Palatino Linotype" w:hAnsi="Palatino Linotype" w:cs="Palatino Linotype"/>
              <w:b/>
              <w:sz w:val="22"/>
              <w:szCs w:val="22"/>
            </w:rPr>
            <w:t>.</w:t>
          </w:r>
        </w:p>
      </w:tc>
    </w:tr>
    <w:tr w:rsidR="00CB4AA8">
      <w:trPr>
        <w:trHeight w:val="228"/>
      </w:trPr>
      <w:tc>
        <w:tcPr>
          <w:tcW w:w="2551" w:type="dxa"/>
          <w:vAlign w:val="center"/>
        </w:tcPr>
        <w:p w:rsidR="00CB4AA8" w:rsidRDefault="007B4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CB4AA8" w:rsidRDefault="007B48A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CB4AA8">
      <w:tc>
        <w:tcPr>
          <w:tcW w:w="2551" w:type="dxa"/>
          <w:vAlign w:val="center"/>
        </w:tcPr>
        <w:p w:rsidR="00CB4AA8" w:rsidRDefault="007B4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CB4AA8" w:rsidRDefault="007B48A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B4AA8" w:rsidRDefault="00CB4AA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A8" w:rsidRDefault="00CB4AA8">
    <w:pPr>
      <w:pBdr>
        <w:top w:val="nil"/>
        <w:left w:val="nil"/>
        <w:bottom w:val="nil"/>
        <w:right w:val="nil"/>
        <w:between w:val="nil"/>
      </w:pBdr>
      <w:tabs>
        <w:tab w:val="center" w:pos="4252"/>
        <w:tab w:val="right" w:pos="8504"/>
      </w:tabs>
      <w:jc w:val="both"/>
      <w:rPr>
        <w:rFonts w:ascii="Calibri" w:eastAsia="Calibri" w:hAnsi="Calibri" w:cs="Calibri"/>
        <w:color w:val="000000"/>
      </w:rPr>
    </w:pPr>
  </w:p>
  <w:p w:rsidR="00CB4AA8" w:rsidRDefault="00CB4AA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A0922"/>
    <w:multiLevelType w:val="multilevel"/>
    <w:tmpl w:val="37D43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70D7822"/>
    <w:multiLevelType w:val="multilevel"/>
    <w:tmpl w:val="E5CC756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845E67"/>
    <w:multiLevelType w:val="multilevel"/>
    <w:tmpl w:val="A3F8D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A8"/>
    <w:rsid w:val="00004B26"/>
    <w:rsid w:val="001C5DD1"/>
    <w:rsid w:val="00205687"/>
    <w:rsid w:val="003F0CE6"/>
    <w:rsid w:val="006F0736"/>
    <w:rsid w:val="007B48A5"/>
    <w:rsid w:val="00923CD0"/>
    <w:rsid w:val="00B675AD"/>
    <w:rsid w:val="00CB4AA8"/>
    <w:rsid w:val="00DA080D"/>
    <w:rsid w:val="00F546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7D423-8D73-4187-A9AE-7413D1F1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46316.page" TargetMode="External"/><Relationship Id="rId13" Type="http://schemas.openxmlformats.org/officeDocument/2006/relationships/hyperlink" Target="https://saimex.org.mx/saimex/solicitud/downloadAttach/1360551.page" TargetMode="External"/><Relationship Id="rId18" Type="http://schemas.openxmlformats.org/officeDocument/2006/relationships/hyperlink" Target="https://saimex.org.mx/saimex/solicitud/downloadAttach/1371135.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1360549.page" TargetMode="External"/><Relationship Id="rId17" Type="http://schemas.openxmlformats.org/officeDocument/2006/relationships/hyperlink" Target="https://saimex.org.mx/saimex/solicitud/downloadAttach/1371043.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371134.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46324.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aimex.org.mx/saimex/solicitud/downloadAttach/1360550.page" TargetMode="External"/><Relationship Id="rId23" Type="http://schemas.openxmlformats.org/officeDocument/2006/relationships/footer" Target="footer2.xml"/><Relationship Id="rId10" Type="http://schemas.openxmlformats.org/officeDocument/2006/relationships/hyperlink" Target="https://saimex.org.mx/saimex/solicitud/downloadAttach/1346317.page" TargetMode="External"/><Relationship Id="rId19" Type="http://schemas.openxmlformats.org/officeDocument/2006/relationships/hyperlink" Target="https://saimex.org.mx/saimex/solicitud/downloadAttach/1371042.page" TargetMode="External"/><Relationship Id="rId4" Type="http://schemas.openxmlformats.org/officeDocument/2006/relationships/settings" Target="settings.xml"/><Relationship Id="rId9" Type="http://schemas.openxmlformats.org/officeDocument/2006/relationships/hyperlink" Target="https://saimex.org.mx/saimex/solicitud/downloadAttach/1346323.page" TargetMode="External"/><Relationship Id="rId14" Type="http://schemas.openxmlformats.org/officeDocument/2006/relationships/hyperlink" Target="https://saimex.org.mx/saimex/solicitud/downloadAttach/1360552.pag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mk8Ns4PzNHyNBYzSuhL33qLOYQ==">AMUW2mXeXm6QHctKLI6Ylq48fzN0HBvGrPqzafW/ijZb5WdS+KBhb5xtXuHLgfNMYahB9f+IRINu8lrk011detcrO96QrEOWQyjAKapPidVcxUs7t0izXqz8rQi/umR1BuH7btnD2UGv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11866</Words>
  <Characters>65264</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Jhancarlo</cp:lastModifiedBy>
  <cp:revision>4</cp:revision>
  <dcterms:created xsi:type="dcterms:W3CDTF">2022-06-16T16:59:00Z</dcterms:created>
  <dcterms:modified xsi:type="dcterms:W3CDTF">2022-07-07T16:44:00Z</dcterms:modified>
</cp:coreProperties>
</file>