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3ECA" w14:textId="5F890233" w:rsidR="00337A3D" w:rsidRPr="0098744A" w:rsidRDefault="00337A3D" w:rsidP="0098744A">
      <w:pPr>
        <w:shd w:val="clear" w:color="auto" w:fill="FFFFFF"/>
        <w:spacing w:after="0" w:line="360" w:lineRule="auto"/>
        <w:jc w:val="both"/>
        <w:rPr>
          <w:rFonts w:ascii="Palatino Linotype" w:eastAsia="Times New Roman" w:hAnsi="Palatino Linotype" w:cs="Arial"/>
          <w:color w:val="000000"/>
          <w:sz w:val="24"/>
          <w:szCs w:val="24"/>
          <w:lang w:eastAsia="es-MX"/>
        </w:rPr>
      </w:pPr>
      <w:r w:rsidRPr="0098744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8744A" w:rsidRPr="0098744A">
        <w:rPr>
          <w:rFonts w:ascii="Palatino Linotype" w:eastAsia="Times New Roman" w:hAnsi="Palatino Linotype" w:cs="Arial"/>
          <w:color w:val="000000"/>
          <w:sz w:val="24"/>
          <w:szCs w:val="24"/>
          <w:lang w:val="es-419" w:eastAsia="es-MX"/>
        </w:rPr>
        <w:t>primero</w:t>
      </w:r>
      <w:r w:rsidR="00BE28EE" w:rsidRPr="0098744A">
        <w:rPr>
          <w:rFonts w:ascii="Palatino Linotype" w:eastAsia="Times New Roman" w:hAnsi="Palatino Linotype" w:cs="Arial"/>
          <w:color w:val="000000"/>
          <w:sz w:val="24"/>
          <w:szCs w:val="24"/>
          <w:lang w:eastAsia="es-MX"/>
        </w:rPr>
        <w:t xml:space="preserve"> </w:t>
      </w:r>
      <w:r w:rsidRPr="0098744A">
        <w:rPr>
          <w:rFonts w:ascii="Palatino Linotype" w:eastAsia="Times New Roman" w:hAnsi="Palatino Linotype" w:cs="Arial"/>
          <w:color w:val="000000"/>
          <w:sz w:val="24"/>
          <w:szCs w:val="24"/>
          <w:lang w:eastAsia="es-MX"/>
        </w:rPr>
        <w:t xml:space="preserve">de </w:t>
      </w:r>
      <w:r w:rsidR="0098744A" w:rsidRPr="0098744A">
        <w:rPr>
          <w:rFonts w:ascii="Palatino Linotype" w:eastAsia="Times New Roman" w:hAnsi="Palatino Linotype" w:cs="Arial"/>
          <w:color w:val="000000"/>
          <w:sz w:val="24"/>
          <w:szCs w:val="24"/>
          <w:lang w:val="es-419" w:eastAsia="es-MX"/>
        </w:rPr>
        <w:t>junio</w:t>
      </w:r>
      <w:r w:rsidRPr="0098744A">
        <w:rPr>
          <w:rFonts w:ascii="Palatino Linotype" w:eastAsia="Times New Roman" w:hAnsi="Palatino Linotype" w:cs="Arial"/>
          <w:color w:val="000000"/>
          <w:sz w:val="24"/>
          <w:szCs w:val="24"/>
          <w:lang w:eastAsia="es-MX"/>
        </w:rPr>
        <w:t xml:space="preserve"> de dos mil </w:t>
      </w:r>
      <w:r w:rsidR="005D1692" w:rsidRPr="0098744A">
        <w:rPr>
          <w:rFonts w:ascii="Palatino Linotype" w:eastAsia="Times New Roman" w:hAnsi="Palatino Linotype" w:cs="Arial"/>
          <w:color w:val="000000"/>
          <w:sz w:val="24"/>
          <w:szCs w:val="24"/>
          <w:lang w:eastAsia="es-MX"/>
        </w:rPr>
        <w:t>veintidós</w:t>
      </w:r>
      <w:r w:rsidRPr="0098744A">
        <w:rPr>
          <w:rFonts w:ascii="Palatino Linotype" w:eastAsia="Times New Roman" w:hAnsi="Palatino Linotype" w:cs="Arial"/>
          <w:color w:val="000000"/>
          <w:sz w:val="24"/>
          <w:szCs w:val="24"/>
          <w:lang w:eastAsia="es-MX"/>
        </w:rPr>
        <w:t>.</w:t>
      </w:r>
    </w:p>
    <w:p w14:paraId="066F99FD" w14:textId="77777777" w:rsidR="00337A3D" w:rsidRPr="0098744A" w:rsidRDefault="00337A3D" w:rsidP="0098744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27320C8" w14:textId="076B881B" w:rsidR="00337A3D" w:rsidRPr="0098744A" w:rsidRDefault="00337A3D" w:rsidP="0098744A">
      <w:pPr>
        <w:tabs>
          <w:tab w:val="left" w:pos="1701"/>
        </w:tabs>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VISTO</w:t>
      </w:r>
      <w:r w:rsidRPr="0098744A">
        <w:rPr>
          <w:rFonts w:ascii="Palatino Linotype" w:hAnsi="Palatino Linotype" w:cs="Arial"/>
          <w:sz w:val="24"/>
          <w:szCs w:val="24"/>
        </w:rPr>
        <w:t xml:space="preserve"> </w:t>
      </w:r>
      <w:r w:rsidR="005D6927" w:rsidRPr="0098744A">
        <w:rPr>
          <w:rFonts w:ascii="Palatino Linotype" w:hAnsi="Palatino Linotype" w:cs="Arial"/>
          <w:sz w:val="24"/>
          <w:szCs w:val="24"/>
        </w:rPr>
        <w:t>e</w:t>
      </w:r>
      <w:r w:rsidRPr="0098744A">
        <w:rPr>
          <w:rFonts w:ascii="Palatino Linotype" w:hAnsi="Palatino Linotype" w:cs="Arial"/>
          <w:sz w:val="24"/>
          <w:szCs w:val="24"/>
        </w:rPr>
        <w:t xml:space="preserve">l expediente electrónico formado con motivo del recurso de revisión con número </w:t>
      </w:r>
      <w:r w:rsidR="005D6927" w:rsidRPr="0098744A">
        <w:rPr>
          <w:rFonts w:ascii="Palatino Linotype" w:hAnsi="Palatino Linotype" w:cs="Arial"/>
          <w:b/>
          <w:bCs/>
          <w:sz w:val="24"/>
          <w:szCs w:val="24"/>
          <w:lang w:eastAsia="es-MX"/>
        </w:rPr>
        <w:t>0</w:t>
      </w:r>
      <w:r w:rsidR="0098744A" w:rsidRPr="0098744A">
        <w:rPr>
          <w:rFonts w:ascii="Palatino Linotype" w:hAnsi="Palatino Linotype" w:cs="Arial"/>
          <w:b/>
          <w:bCs/>
          <w:sz w:val="24"/>
          <w:szCs w:val="24"/>
          <w:lang w:val="es-419" w:eastAsia="es-MX"/>
        </w:rPr>
        <w:t>3</w:t>
      </w:r>
      <w:r w:rsidR="00C25A3F" w:rsidRPr="0098744A">
        <w:rPr>
          <w:rFonts w:ascii="Palatino Linotype" w:hAnsi="Palatino Linotype" w:cs="Arial"/>
          <w:b/>
          <w:bCs/>
          <w:sz w:val="24"/>
          <w:szCs w:val="24"/>
          <w:lang w:val="es-419" w:eastAsia="es-MX"/>
        </w:rPr>
        <w:t>18</w:t>
      </w:r>
      <w:r w:rsidR="0098744A" w:rsidRPr="0098744A">
        <w:rPr>
          <w:rFonts w:ascii="Palatino Linotype" w:hAnsi="Palatino Linotype" w:cs="Arial"/>
          <w:b/>
          <w:bCs/>
          <w:sz w:val="24"/>
          <w:szCs w:val="24"/>
          <w:lang w:val="es-419" w:eastAsia="es-MX"/>
        </w:rPr>
        <w:t>0</w:t>
      </w:r>
      <w:r w:rsidR="005D6927" w:rsidRPr="0098744A">
        <w:rPr>
          <w:rFonts w:ascii="Palatino Linotype" w:hAnsi="Palatino Linotype" w:cs="Arial"/>
          <w:b/>
          <w:bCs/>
          <w:sz w:val="24"/>
          <w:szCs w:val="24"/>
          <w:lang w:eastAsia="es-MX"/>
        </w:rPr>
        <w:t>/INFOEM/IP/RR/202</w:t>
      </w:r>
      <w:r w:rsidR="00C25A3F" w:rsidRPr="0098744A">
        <w:rPr>
          <w:rFonts w:ascii="Palatino Linotype" w:hAnsi="Palatino Linotype" w:cs="Arial"/>
          <w:b/>
          <w:bCs/>
          <w:sz w:val="24"/>
          <w:szCs w:val="24"/>
          <w:lang w:val="es-419" w:eastAsia="es-MX"/>
        </w:rPr>
        <w:t>2</w:t>
      </w:r>
      <w:r w:rsidRPr="0098744A">
        <w:rPr>
          <w:rFonts w:ascii="Palatino Linotype" w:hAnsi="Palatino Linotype" w:cs="Arial"/>
          <w:sz w:val="24"/>
          <w:szCs w:val="24"/>
        </w:rPr>
        <w:t xml:space="preserve">, </w:t>
      </w:r>
      <w:r w:rsidR="00C25A3F" w:rsidRPr="0098744A">
        <w:rPr>
          <w:rFonts w:ascii="Palatino Linotype" w:eastAsia="Palatino Linotype" w:hAnsi="Palatino Linotype" w:cs="Palatino Linotype"/>
          <w:color w:val="000000"/>
          <w:sz w:val="24"/>
          <w:szCs w:val="24"/>
        </w:rPr>
        <w:t>promovido por un ciudadano que al momento de ingresar su solicitud de información no proporcionó nombre o seudónimo para identificarlo y que en lo sucesivo se denominará</w:t>
      </w:r>
      <w:r w:rsidR="00C25A3F" w:rsidRPr="0098744A">
        <w:rPr>
          <w:rFonts w:ascii="Palatino Linotype" w:eastAsia="Palatino Linotype" w:hAnsi="Palatino Linotype" w:cs="Palatino Linotype"/>
          <w:b/>
          <w:color w:val="000000"/>
          <w:sz w:val="24"/>
          <w:szCs w:val="24"/>
        </w:rPr>
        <w:t xml:space="preserve"> EL RECURRENTE</w:t>
      </w:r>
      <w:r w:rsidR="00C25A3F" w:rsidRPr="0098744A">
        <w:rPr>
          <w:rFonts w:ascii="Palatino Linotype" w:eastAsia="Palatino Linotype" w:hAnsi="Palatino Linotype" w:cs="Palatino Linotype"/>
          <w:b/>
          <w:color w:val="000000"/>
          <w:sz w:val="24"/>
          <w:szCs w:val="24"/>
          <w:lang w:val="es-419"/>
        </w:rPr>
        <w:t>,</w:t>
      </w:r>
      <w:r w:rsidRPr="0098744A">
        <w:rPr>
          <w:rFonts w:ascii="Palatino Linotype" w:hAnsi="Palatino Linotype" w:cs="Arial"/>
          <w:sz w:val="24"/>
          <w:szCs w:val="24"/>
        </w:rPr>
        <w:t xml:space="preserve"> en contra de la </w:t>
      </w:r>
      <w:r w:rsidR="00064E75" w:rsidRPr="0098744A">
        <w:rPr>
          <w:rFonts w:ascii="Palatino Linotype" w:hAnsi="Palatino Linotype" w:cs="Arial"/>
          <w:sz w:val="24"/>
          <w:szCs w:val="24"/>
        </w:rPr>
        <w:t xml:space="preserve">respuesta proporcionada por el </w:t>
      </w:r>
      <w:r w:rsidR="0098744A" w:rsidRPr="0098744A">
        <w:rPr>
          <w:rFonts w:ascii="Palatino Linotype" w:eastAsia="Palatino Linotype" w:hAnsi="Palatino Linotype" w:cs="Palatino Linotype"/>
          <w:b/>
          <w:color w:val="000000"/>
          <w:sz w:val="24"/>
          <w:szCs w:val="24"/>
        </w:rPr>
        <w:t>Comisión de Conciliación y Arbitraje Médico del Estado de México</w:t>
      </w:r>
      <w:r w:rsidRPr="0098744A">
        <w:rPr>
          <w:rFonts w:ascii="Palatino Linotype" w:eastAsia="Palatino Linotype" w:hAnsi="Palatino Linotype" w:cs="Palatino Linotype"/>
          <w:b/>
          <w:color w:val="000000"/>
          <w:sz w:val="24"/>
          <w:szCs w:val="24"/>
        </w:rPr>
        <w:t>,</w:t>
      </w:r>
      <w:r w:rsidRPr="0098744A">
        <w:rPr>
          <w:rFonts w:ascii="Palatino Linotype" w:hAnsi="Palatino Linotype" w:cs="Arial"/>
          <w:b/>
          <w:sz w:val="24"/>
          <w:szCs w:val="24"/>
        </w:rPr>
        <w:t xml:space="preserve"> </w:t>
      </w:r>
      <w:r w:rsidRPr="0098744A">
        <w:rPr>
          <w:rFonts w:ascii="Palatino Linotype" w:hAnsi="Palatino Linotype" w:cs="Arial"/>
          <w:sz w:val="24"/>
          <w:szCs w:val="24"/>
        </w:rPr>
        <w:t>en lo subsecuente</w:t>
      </w:r>
      <w:r w:rsidRPr="0098744A">
        <w:rPr>
          <w:rFonts w:ascii="Palatino Linotype" w:hAnsi="Palatino Linotype" w:cs="Arial"/>
          <w:b/>
          <w:sz w:val="24"/>
          <w:szCs w:val="24"/>
        </w:rPr>
        <w:t xml:space="preserve"> el Sujeto Obligado, </w:t>
      </w:r>
      <w:r w:rsidRPr="0098744A">
        <w:rPr>
          <w:rFonts w:ascii="Palatino Linotype" w:hAnsi="Palatino Linotype" w:cs="Arial"/>
          <w:sz w:val="24"/>
          <w:szCs w:val="24"/>
        </w:rPr>
        <w:t xml:space="preserve">se procede </w:t>
      </w:r>
      <w:r w:rsidR="00064E75" w:rsidRPr="0098744A">
        <w:rPr>
          <w:rFonts w:ascii="Palatino Linotype" w:hAnsi="Palatino Linotype" w:cs="Arial"/>
          <w:sz w:val="24"/>
          <w:szCs w:val="24"/>
        </w:rPr>
        <w:t>a dictar la presente resolución.</w:t>
      </w:r>
    </w:p>
    <w:p w14:paraId="15BD5008" w14:textId="77777777" w:rsidR="00337A3D" w:rsidRPr="0098744A" w:rsidRDefault="00337A3D" w:rsidP="0098744A">
      <w:pPr>
        <w:tabs>
          <w:tab w:val="left" w:pos="6960"/>
        </w:tabs>
        <w:spacing w:after="0" w:line="360" w:lineRule="auto"/>
        <w:jc w:val="both"/>
        <w:rPr>
          <w:rFonts w:ascii="Palatino Linotype" w:hAnsi="Palatino Linotype" w:cs="Arial"/>
          <w:sz w:val="24"/>
          <w:szCs w:val="24"/>
        </w:rPr>
      </w:pPr>
    </w:p>
    <w:p w14:paraId="1AB3FF4E" w14:textId="77777777" w:rsidR="00337A3D" w:rsidRPr="0098744A" w:rsidRDefault="00337A3D" w:rsidP="0098744A">
      <w:pPr>
        <w:spacing w:after="0" w:line="360" w:lineRule="auto"/>
        <w:jc w:val="center"/>
        <w:rPr>
          <w:rFonts w:ascii="Palatino Linotype" w:hAnsi="Palatino Linotype" w:cs="Arial"/>
          <w:b/>
          <w:sz w:val="24"/>
          <w:szCs w:val="24"/>
        </w:rPr>
      </w:pPr>
      <w:r w:rsidRPr="0098744A">
        <w:rPr>
          <w:rFonts w:ascii="Palatino Linotype" w:hAnsi="Palatino Linotype" w:cs="Arial"/>
          <w:b/>
          <w:sz w:val="24"/>
          <w:szCs w:val="24"/>
        </w:rPr>
        <w:t>A N T E C E D E N T E S</w:t>
      </w:r>
    </w:p>
    <w:p w14:paraId="065606E4" w14:textId="77777777" w:rsidR="00337A3D" w:rsidRPr="0098744A" w:rsidRDefault="00337A3D" w:rsidP="0098744A">
      <w:pPr>
        <w:spacing w:after="0" w:line="360" w:lineRule="auto"/>
        <w:rPr>
          <w:rFonts w:ascii="Palatino Linotype" w:hAnsi="Palatino Linotype" w:cs="Arial"/>
          <w:b/>
          <w:sz w:val="24"/>
          <w:szCs w:val="24"/>
        </w:rPr>
      </w:pPr>
    </w:p>
    <w:p w14:paraId="2D530B1B" w14:textId="77777777" w:rsidR="00F3766A" w:rsidRPr="0098744A" w:rsidRDefault="00337A3D" w:rsidP="0098744A">
      <w:pPr>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 xml:space="preserve">PRIMERO. </w:t>
      </w:r>
      <w:r w:rsidR="00F3766A" w:rsidRPr="0098744A">
        <w:rPr>
          <w:rFonts w:ascii="Palatino Linotype" w:hAnsi="Palatino Linotype" w:cs="Arial"/>
          <w:b/>
          <w:sz w:val="24"/>
          <w:szCs w:val="24"/>
        </w:rPr>
        <w:t>De la solicitud de información.</w:t>
      </w:r>
    </w:p>
    <w:p w14:paraId="65DDE013" w14:textId="09F08C6F" w:rsidR="00337A3D" w:rsidRPr="0098744A" w:rsidRDefault="00337A3D"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 xml:space="preserve">Con fecha </w:t>
      </w:r>
      <w:r w:rsidR="009837C5" w:rsidRPr="0098744A">
        <w:rPr>
          <w:rFonts w:ascii="Palatino Linotype" w:hAnsi="Palatino Linotype" w:cs="Arial"/>
          <w:sz w:val="24"/>
          <w:szCs w:val="24"/>
          <w:lang w:val="es-419"/>
        </w:rPr>
        <w:t>veintiocho</w:t>
      </w:r>
      <w:r w:rsidR="00AF0BDD" w:rsidRPr="0098744A">
        <w:rPr>
          <w:rFonts w:ascii="Palatino Linotype" w:hAnsi="Palatino Linotype" w:cs="Arial"/>
          <w:sz w:val="24"/>
          <w:szCs w:val="24"/>
        </w:rPr>
        <w:t xml:space="preserve"> </w:t>
      </w:r>
      <w:r w:rsidR="001F1C38" w:rsidRPr="0098744A">
        <w:rPr>
          <w:rFonts w:ascii="Palatino Linotype" w:hAnsi="Palatino Linotype" w:cs="Arial"/>
          <w:sz w:val="24"/>
          <w:szCs w:val="24"/>
        </w:rPr>
        <w:t xml:space="preserve">de </w:t>
      </w:r>
      <w:r w:rsidR="009837C5" w:rsidRPr="0098744A">
        <w:rPr>
          <w:rFonts w:ascii="Palatino Linotype" w:hAnsi="Palatino Linotype" w:cs="Arial"/>
          <w:sz w:val="24"/>
          <w:szCs w:val="24"/>
          <w:lang w:val="es-419"/>
        </w:rPr>
        <w:t>enero</w:t>
      </w:r>
      <w:r w:rsidR="001F1C38" w:rsidRPr="0098744A">
        <w:rPr>
          <w:rFonts w:ascii="Palatino Linotype" w:hAnsi="Palatino Linotype" w:cs="Arial"/>
          <w:sz w:val="24"/>
          <w:szCs w:val="24"/>
        </w:rPr>
        <w:t xml:space="preserve"> de dos mil </w:t>
      </w:r>
      <w:r w:rsidR="009837C5" w:rsidRPr="0098744A">
        <w:rPr>
          <w:rFonts w:ascii="Palatino Linotype" w:hAnsi="Palatino Linotype" w:cs="Arial"/>
          <w:sz w:val="24"/>
          <w:szCs w:val="24"/>
          <w:lang w:val="es-419"/>
        </w:rPr>
        <w:t xml:space="preserve">veintidós </w:t>
      </w:r>
      <w:r w:rsidR="001F1C38" w:rsidRPr="0098744A">
        <w:rPr>
          <w:rFonts w:ascii="Palatino Linotype" w:hAnsi="Palatino Linotype" w:cs="Arial"/>
          <w:sz w:val="24"/>
          <w:szCs w:val="24"/>
        </w:rPr>
        <w:t xml:space="preserve">el </w:t>
      </w:r>
      <w:r w:rsidRPr="0098744A">
        <w:rPr>
          <w:rFonts w:ascii="Palatino Linotype" w:hAnsi="Palatino Linotype" w:cs="Arial"/>
          <w:b/>
          <w:sz w:val="24"/>
          <w:szCs w:val="24"/>
        </w:rPr>
        <w:t>Recurrente</w:t>
      </w:r>
      <w:r w:rsidRPr="0098744A">
        <w:rPr>
          <w:rFonts w:ascii="Palatino Linotype" w:hAnsi="Palatino Linotype" w:cs="Arial"/>
          <w:sz w:val="24"/>
          <w:szCs w:val="24"/>
        </w:rPr>
        <w:t xml:space="preserve"> presentó a través del Sistema de Acceso a la Información Mexiquense, en lo posterior el </w:t>
      </w:r>
      <w:r w:rsidRPr="0098744A">
        <w:rPr>
          <w:rFonts w:ascii="Palatino Linotype" w:hAnsi="Palatino Linotype" w:cs="Arial"/>
          <w:b/>
          <w:sz w:val="24"/>
          <w:szCs w:val="24"/>
        </w:rPr>
        <w:t>SAIMEX</w:t>
      </w:r>
      <w:r w:rsidRPr="0098744A">
        <w:rPr>
          <w:rFonts w:ascii="Palatino Linotype" w:hAnsi="Palatino Linotype" w:cs="Arial"/>
          <w:sz w:val="24"/>
          <w:szCs w:val="24"/>
        </w:rPr>
        <w:t xml:space="preserve">, ante </w:t>
      </w:r>
      <w:r w:rsidRPr="0098744A">
        <w:rPr>
          <w:rFonts w:ascii="Palatino Linotype" w:hAnsi="Palatino Linotype" w:cs="Arial"/>
          <w:b/>
          <w:sz w:val="24"/>
          <w:szCs w:val="24"/>
        </w:rPr>
        <w:t>el Sujeto Obligado</w:t>
      </w:r>
      <w:r w:rsidRPr="0098744A">
        <w:rPr>
          <w:rFonts w:ascii="Palatino Linotype" w:hAnsi="Palatino Linotype" w:cs="Arial"/>
          <w:sz w:val="24"/>
          <w:szCs w:val="24"/>
        </w:rPr>
        <w:t xml:space="preserve">, </w:t>
      </w:r>
      <w:r w:rsidR="00064E75" w:rsidRPr="0098744A">
        <w:rPr>
          <w:rFonts w:ascii="Palatino Linotype" w:hAnsi="Palatino Linotype" w:cs="Arial"/>
          <w:sz w:val="24"/>
          <w:szCs w:val="24"/>
        </w:rPr>
        <w:t xml:space="preserve">la </w:t>
      </w:r>
      <w:r w:rsidRPr="0098744A">
        <w:rPr>
          <w:rFonts w:ascii="Palatino Linotype" w:hAnsi="Palatino Linotype" w:cs="Arial"/>
          <w:sz w:val="24"/>
          <w:szCs w:val="24"/>
        </w:rPr>
        <w:t xml:space="preserve">solicitud de acceso a la información pública, registrada bajo </w:t>
      </w:r>
      <w:r w:rsidR="00064E75" w:rsidRPr="0098744A">
        <w:rPr>
          <w:rFonts w:ascii="Palatino Linotype" w:hAnsi="Palatino Linotype" w:cs="Arial"/>
          <w:sz w:val="24"/>
          <w:szCs w:val="24"/>
        </w:rPr>
        <w:t>e</w:t>
      </w:r>
      <w:r w:rsidRPr="0098744A">
        <w:rPr>
          <w:rFonts w:ascii="Palatino Linotype" w:hAnsi="Palatino Linotype" w:cs="Arial"/>
          <w:sz w:val="24"/>
          <w:szCs w:val="24"/>
        </w:rPr>
        <w:t xml:space="preserve">l número de expediente </w:t>
      </w:r>
      <w:r w:rsidR="00AF0BDD" w:rsidRPr="0098744A">
        <w:rPr>
          <w:rFonts w:ascii="Palatino Linotype" w:hAnsi="Palatino Linotype" w:cs="Arial"/>
          <w:b/>
          <w:sz w:val="24"/>
          <w:szCs w:val="24"/>
          <w:lang w:val="es-419"/>
        </w:rPr>
        <w:t>00</w:t>
      </w:r>
      <w:r w:rsidR="00A47D82" w:rsidRPr="0098744A">
        <w:rPr>
          <w:rFonts w:ascii="Palatino Linotype" w:hAnsi="Palatino Linotype" w:cs="Arial"/>
          <w:b/>
          <w:sz w:val="24"/>
          <w:szCs w:val="24"/>
          <w:lang w:val="es-419"/>
        </w:rPr>
        <w:t>0</w:t>
      </w:r>
      <w:r w:rsidR="0098744A">
        <w:rPr>
          <w:rFonts w:ascii="Palatino Linotype" w:hAnsi="Palatino Linotype" w:cs="Arial"/>
          <w:b/>
          <w:sz w:val="24"/>
          <w:szCs w:val="24"/>
          <w:lang w:val="es-419"/>
        </w:rPr>
        <w:t>7</w:t>
      </w:r>
      <w:r w:rsidR="00AF0BDD" w:rsidRPr="0098744A">
        <w:rPr>
          <w:rFonts w:ascii="Palatino Linotype" w:hAnsi="Palatino Linotype" w:cs="Arial"/>
          <w:b/>
          <w:sz w:val="24"/>
          <w:szCs w:val="24"/>
          <w:lang w:val="es-419"/>
        </w:rPr>
        <w:t>/</w:t>
      </w:r>
      <w:r w:rsidR="0098744A">
        <w:rPr>
          <w:rFonts w:ascii="Palatino Linotype" w:hAnsi="Palatino Linotype" w:cs="Arial"/>
          <w:b/>
          <w:sz w:val="24"/>
          <w:szCs w:val="24"/>
          <w:lang w:val="es-419"/>
        </w:rPr>
        <w:t>CAMEM</w:t>
      </w:r>
      <w:r w:rsidR="009837C5" w:rsidRPr="0098744A">
        <w:rPr>
          <w:rFonts w:ascii="Palatino Linotype" w:hAnsi="Palatino Linotype" w:cs="Arial"/>
          <w:b/>
          <w:sz w:val="24"/>
          <w:szCs w:val="24"/>
          <w:lang w:val="es-419"/>
        </w:rPr>
        <w:t>/IP</w:t>
      </w:r>
      <w:r w:rsidR="009837C5" w:rsidRPr="0098744A">
        <w:rPr>
          <w:rFonts w:ascii="Palatino Linotype" w:hAnsi="Palatino Linotype" w:cs="Arial"/>
          <w:b/>
          <w:sz w:val="24"/>
          <w:szCs w:val="24"/>
        </w:rPr>
        <w:t>/2022</w:t>
      </w:r>
      <w:r w:rsidRPr="0098744A">
        <w:rPr>
          <w:rFonts w:ascii="Palatino Linotype" w:hAnsi="Palatino Linotype" w:cs="Arial"/>
          <w:sz w:val="24"/>
          <w:szCs w:val="24"/>
        </w:rPr>
        <w:t>,</w:t>
      </w:r>
      <w:r w:rsidR="001F1C38" w:rsidRPr="0098744A">
        <w:rPr>
          <w:rFonts w:ascii="Palatino Linotype" w:hAnsi="Palatino Linotype" w:cs="Arial"/>
          <w:sz w:val="24"/>
          <w:szCs w:val="24"/>
        </w:rPr>
        <w:t xml:space="preserve"> </w:t>
      </w:r>
      <w:r w:rsidRPr="0098744A">
        <w:rPr>
          <w:rFonts w:ascii="Palatino Linotype" w:hAnsi="Palatino Linotype" w:cs="Arial"/>
          <w:sz w:val="24"/>
          <w:szCs w:val="24"/>
        </w:rPr>
        <w:t>mediante la cual solicitó</w:t>
      </w:r>
      <w:r w:rsidR="00064E75" w:rsidRPr="0098744A">
        <w:rPr>
          <w:rFonts w:ascii="Palatino Linotype" w:hAnsi="Palatino Linotype" w:cs="Arial"/>
          <w:sz w:val="24"/>
          <w:szCs w:val="24"/>
        </w:rPr>
        <w:t xml:space="preserve"> lo</w:t>
      </w:r>
      <w:r w:rsidRPr="0098744A">
        <w:rPr>
          <w:rFonts w:ascii="Palatino Linotype" w:hAnsi="Palatino Linotype" w:cs="Arial"/>
          <w:sz w:val="24"/>
          <w:szCs w:val="24"/>
        </w:rPr>
        <w:t xml:space="preserve"> siguiente:</w:t>
      </w:r>
    </w:p>
    <w:p w14:paraId="0BEA2DDE" w14:textId="77777777" w:rsidR="00337A3D" w:rsidRPr="0098744A" w:rsidRDefault="00337A3D" w:rsidP="0098744A">
      <w:pPr>
        <w:spacing w:after="0" w:line="360" w:lineRule="auto"/>
        <w:jc w:val="both"/>
        <w:rPr>
          <w:rFonts w:ascii="Palatino Linotype" w:hAnsi="Palatino Linotype" w:cs="Arial"/>
          <w:sz w:val="24"/>
          <w:szCs w:val="24"/>
        </w:rPr>
      </w:pPr>
    </w:p>
    <w:p w14:paraId="31EE65E1" w14:textId="6E97944E" w:rsidR="00337A3D" w:rsidRPr="0098744A" w:rsidRDefault="00337A3D" w:rsidP="009874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98744A">
        <w:rPr>
          <w:rFonts w:ascii="Palatino Linotype" w:eastAsia="Times New Roman" w:hAnsi="Palatino Linotype" w:cs="Times New Roman"/>
          <w:i/>
          <w:sz w:val="24"/>
          <w:szCs w:val="24"/>
          <w:lang w:val="es-ES_tradnl" w:eastAsia="es-ES"/>
        </w:rPr>
        <w:t>“</w:t>
      </w:r>
      <w:r w:rsidR="0098744A">
        <w:rPr>
          <w:rFonts w:ascii="Palatino Linotype" w:eastAsia="Times New Roman" w:hAnsi="Palatino Linotype" w:cs="Times New Roman"/>
          <w:i/>
          <w:sz w:val="24"/>
          <w:szCs w:val="24"/>
          <w:lang w:val="es-419" w:eastAsia="es-ES"/>
        </w:rPr>
        <w:t>F</w:t>
      </w:r>
      <w:r w:rsidR="0098744A" w:rsidRPr="0098744A">
        <w:rPr>
          <w:rFonts w:ascii="Palatino Linotype" w:eastAsia="Times New Roman" w:hAnsi="Palatino Linotype" w:cs="Times New Roman"/>
          <w:i/>
          <w:sz w:val="24"/>
          <w:szCs w:val="24"/>
          <w:lang w:val="es-ES_tradnl" w:eastAsia="es-ES"/>
        </w:rPr>
        <w:t xml:space="preserve">unciones del contador Oscar Casas </w:t>
      </w:r>
      <w:proofErr w:type="spellStart"/>
      <w:r w:rsidR="0098744A" w:rsidRPr="0098744A">
        <w:rPr>
          <w:rFonts w:ascii="Palatino Linotype" w:eastAsia="Times New Roman" w:hAnsi="Palatino Linotype" w:cs="Times New Roman"/>
          <w:i/>
          <w:sz w:val="24"/>
          <w:szCs w:val="24"/>
          <w:lang w:val="es-ES_tradnl" w:eastAsia="es-ES"/>
        </w:rPr>
        <w:t>Alpizar</w:t>
      </w:r>
      <w:proofErr w:type="spellEnd"/>
      <w:r w:rsidR="0098744A" w:rsidRPr="0098744A">
        <w:rPr>
          <w:rFonts w:ascii="Palatino Linotype" w:eastAsia="Times New Roman" w:hAnsi="Palatino Linotype" w:cs="Times New Roman"/>
          <w:i/>
          <w:sz w:val="24"/>
          <w:szCs w:val="24"/>
          <w:lang w:val="es-ES_tradnl" w:eastAsia="es-ES"/>
        </w:rPr>
        <w:t xml:space="preserve">, el </w:t>
      </w:r>
      <w:proofErr w:type="spellStart"/>
      <w:r w:rsidR="0098744A" w:rsidRPr="0098744A">
        <w:rPr>
          <w:rFonts w:ascii="Palatino Linotype" w:eastAsia="Times New Roman" w:hAnsi="Palatino Linotype" w:cs="Times New Roman"/>
          <w:i/>
          <w:sz w:val="24"/>
          <w:szCs w:val="24"/>
          <w:lang w:val="es-ES_tradnl" w:eastAsia="es-ES"/>
        </w:rPr>
        <w:t>Pocoyó</w:t>
      </w:r>
      <w:proofErr w:type="spellEnd"/>
      <w:r w:rsidRPr="0098744A">
        <w:rPr>
          <w:rFonts w:ascii="Palatino Linotype" w:eastAsia="Times New Roman" w:hAnsi="Palatino Linotype" w:cs="Times New Roman"/>
          <w:i/>
          <w:sz w:val="24"/>
          <w:szCs w:val="24"/>
          <w:lang w:val="es-ES_tradnl" w:eastAsia="es-ES"/>
        </w:rPr>
        <w:t>”</w:t>
      </w:r>
      <w:r w:rsidR="00F33D7B" w:rsidRPr="0098744A">
        <w:rPr>
          <w:rFonts w:ascii="Palatino Linotype" w:eastAsia="Times New Roman" w:hAnsi="Palatino Linotype" w:cs="Times New Roman"/>
          <w:i/>
          <w:sz w:val="24"/>
          <w:szCs w:val="24"/>
          <w:lang w:val="es-ES_tradnl" w:eastAsia="es-ES"/>
        </w:rPr>
        <w:t xml:space="preserve"> (sic)</w:t>
      </w:r>
    </w:p>
    <w:p w14:paraId="7B224BAD" w14:textId="77777777" w:rsidR="00A47D82" w:rsidRPr="0098744A" w:rsidRDefault="00A47D82" w:rsidP="0098744A">
      <w:pPr>
        <w:spacing w:after="0" w:line="360" w:lineRule="auto"/>
        <w:jc w:val="both"/>
        <w:rPr>
          <w:rFonts w:ascii="Palatino Linotype" w:hAnsi="Palatino Linotype" w:cs="Arial"/>
          <w:sz w:val="24"/>
          <w:szCs w:val="24"/>
        </w:rPr>
      </w:pPr>
    </w:p>
    <w:p w14:paraId="74E772B6" w14:textId="2E13E0B5" w:rsidR="005B5317" w:rsidRPr="0098744A" w:rsidRDefault="005B5317"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lastRenderedPageBreak/>
        <w:t>Señalando en la misma solicitud de información como modalidad de entrega: “A través del SAIMEX”.</w:t>
      </w:r>
    </w:p>
    <w:p w14:paraId="6E289964" w14:textId="77777777" w:rsidR="005B5317" w:rsidRPr="0098744A" w:rsidRDefault="005B5317" w:rsidP="0098744A">
      <w:pPr>
        <w:spacing w:after="0" w:line="360" w:lineRule="auto"/>
        <w:jc w:val="both"/>
        <w:rPr>
          <w:rFonts w:ascii="Palatino Linotype" w:hAnsi="Palatino Linotype" w:cs="Arial"/>
          <w:sz w:val="24"/>
          <w:szCs w:val="24"/>
        </w:rPr>
      </w:pPr>
    </w:p>
    <w:p w14:paraId="2691731D" w14:textId="1B5ED10C" w:rsidR="00F3766A" w:rsidRPr="0098744A" w:rsidRDefault="00337A3D" w:rsidP="0098744A">
      <w:pPr>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 xml:space="preserve">SEGUNDO. </w:t>
      </w:r>
      <w:r w:rsidR="00F3766A" w:rsidRPr="0098744A">
        <w:rPr>
          <w:rFonts w:ascii="Palatino Linotype" w:hAnsi="Palatino Linotype" w:cs="Arial"/>
          <w:b/>
          <w:sz w:val="24"/>
          <w:szCs w:val="24"/>
        </w:rPr>
        <w:t xml:space="preserve">De la </w:t>
      </w:r>
      <w:r w:rsidR="00CC75ED" w:rsidRPr="0098744A">
        <w:rPr>
          <w:rFonts w:ascii="Palatino Linotype" w:hAnsi="Palatino Linotype" w:cs="Arial"/>
          <w:b/>
          <w:sz w:val="24"/>
          <w:szCs w:val="24"/>
        </w:rPr>
        <w:t>respuesta</w:t>
      </w:r>
      <w:r w:rsidR="00F3766A" w:rsidRPr="0098744A">
        <w:rPr>
          <w:rFonts w:ascii="Palatino Linotype" w:hAnsi="Palatino Linotype" w:cs="Arial"/>
          <w:b/>
          <w:sz w:val="24"/>
          <w:szCs w:val="24"/>
        </w:rPr>
        <w:t xml:space="preserve"> del sujeto obligado</w:t>
      </w:r>
      <w:r w:rsidR="007967E2" w:rsidRPr="0098744A">
        <w:rPr>
          <w:rFonts w:ascii="Palatino Linotype" w:hAnsi="Palatino Linotype" w:cs="Arial"/>
          <w:b/>
          <w:sz w:val="24"/>
          <w:szCs w:val="24"/>
        </w:rPr>
        <w:t>.</w:t>
      </w:r>
    </w:p>
    <w:p w14:paraId="34F9D4A9" w14:textId="60E05930" w:rsidR="00AF0BDD" w:rsidRPr="0098744A" w:rsidRDefault="00337A3D"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Una vez transcurridos los plazos para dar cumplimiento a</w:t>
      </w:r>
      <w:r w:rsidR="001F1C38" w:rsidRPr="0098744A">
        <w:rPr>
          <w:rFonts w:ascii="Palatino Linotype" w:hAnsi="Palatino Linotype" w:cs="Arial"/>
          <w:sz w:val="24"/>
          <w:szCs w:val="24"/>
        </w:rPr>
        <w:t xml:space="preserve"> </w:t>
      </w:r>
      <w:r w:rsidRPr="0098744A">
        <w:rPr>
          <w:rFonts w:ascii="Palatino Linotype" w:hAnsi="Palatino Linotype" w:cs="Arial"/>
          <w:sz w:val="24"/>
          <w:szCs w:val="24"/>
        </w:rPr>
        <w:t xml:space="preserve">la solicitud de información, </w:t>
      </w:r>
      <w:r w:rsidR="005E72FA" w:rsidRPr="0098744A">
        <w:rPr>
          <w:rFonts w:ascii="Palatino Linotype" w:hAnsi="Palatino Linotype" w:cs="Arial"/>
          <w:sz w:val="24"/>
          <w:szCs w:val="24"/>
        </w:rPr>
        <w:t xml:space="preserve">en fecha </w:t>
      </w:r>
      <w:r w:rsidR="00717862">
        <w:rPr>
          <w:rFonts w:ascii="Palatino Linotype" w:hAnsi="Palatino Linotype" w:cs="Arial"/>
          <w:sz w:val="24"/>
          <w:szCs w:val="24"/>
          <w:lang w:val="es-419"/>
        </w:rPr>
        <w:t>quince</w:t>
      </w:r>
      <w:r w:rsidR="009837C5" w:rsidRPr="0098744A">
        <w:rPr>
          <w:rFonts w:ascii="Palatino Linotype" w:hAnsi="Palatino Linotype" w:cs="Arial"/>
          <w:sz w:val="24"/>
          <w:szCs w:val="24"/>
          <w:lang w:val="es-419"/>
        </w:rPr>
        <w:t xml:space="preserve"> </w:t>
      </w:r>
      <w:r w:rsidR="00B200DD" w:rsidRPr="0098744A">
        <w:rPr>
          <w:rFonts w:ascii="Palatino Linotype" w:hAnsi="Palatino Linotype" w:cs="Arial"/>
          <w:sz w:val="24"/>
          <w:szCs w:val="24"/>
        </w:rPr>
        <w:t xml:space="preserve">de </w:t>
      </w:r>
      <w:r w:rsidR="009837C5" w:rsidRPr="0098744A">
        <w:rPr>
          <w:rFonts w:ascii="Palatino Linotype" w:hAnsi="Palatino Linotype" w:cs="Arial"/>
          <w:sz w:val="24"/>
          <w:szCs w:val="24"/>
          <w:lang w:val="es-419"/>
        </w:rPr>
        <w:t>febrero</w:t>
      </w:r>
      <w:r w:rsidR="00B200DD" w:rsidRPr="0098744A">
        <w:rPr>
          <w:rFonts w:ascii="Palatino Linotype" w:hAnsi="Palatino Linotype" w:cs="Arial"/>
          <w:sz w:val="24"/>
          <w:szCs w:val="24"/>
        </w:rPr>
        <w:t xml:space="preserve"> </w:t>
      </w:r>
      <w:r w:rsidR="005E72FA" w:rsidRPr="0098744A">
        <w:rPr>
          <w:rFonts w:ascii="Palatino Linotype" w:hAnsi="Palatino Linotype" w:cs="Arial"/>
          <w:sz w:val="24"/>
          <w:szCs w:val="24"/>
        </w:rPr>
        <w:t xml:space="preserve">de dos mil </w:t>
      </w:r>
      <w:r w:rsidR="009837C5" w:rsidRPr="0098744A">
        <w:rPr>
          <w:rFonts w:ascii="Palatino Linotype" w:hAnsi="Palatino Linotype" w:cs="Arial"/>
          <w:sz w:val="24"/>
          <w:szCs w:val="24"/>
        </w:rPr>
        <w:t>veintidós</w:t>
      </w:r>
      <w:r w:rsidR="005E72FA" w:rsidRPr="0098744A">
        <w:rPr>
          <w:rFonts w:ascii="Palatino Linotype" w:hAnsi="Palatino Linotype" w:cs="Arial"/>
          <w:sz w:val="24"/>
          <w:szCs w:val="24"/>
        </w:rPr>
        <w:t xml:space="preserve">, </w:t>
      </w:r>
      <w:r w:rsidRPr="0098744A">
        <w:rPr>
          <w:rFonts w:ascii="Palatino Linotype" w:hAnsi="Palatino Linotype" w:cs="Arial"/>
          <w:sz w:val="24"/>
          <w:szCs w:val="24"/>
        </w:rPr>
        <w:t>el</w:t>
      </w:r>
      <w:r w:rsidRPr="0098744A">
        <w:rPr>
          <w:rFonts w:ascii="Palatino Linotype" w:hAnsi="Palatino Linotype" w:cs="Arial"/>
          <w:b/>
          <w:sz w:val="24"/>
          <w:szCs w:val="24"/>
        </w:rPr>
        <w:t xml:space="preserve"> Sujeto Obligado</w:t>
      </w:r>
      <w:r w:rsidRPr="0098744A">
        <w:rPr>
          <w:rFonts w:ascii="Palatino Linotype" w:hAnsi="Palatino Linotype" w:cs="Arial"/>
          <w:sz w:val="24"/>
          <w:szCs w:val="24"/>
        </w:rPr>
        <w:t xml:space="preserve"> </w:t>
      </w:r>
      <w:r w:rsidR="00AF0BDD" w:rsidRPr="0098744A">
        <w:rPr>
          <w:rFonts w:ascii="Palatino Linotype" w:hAnsi="Palatino Linotype" w:cs="Arial"/>
          <w:sz w:val="24"/>
          <w:szCs w:val="24"/>
        </w:rPr>
        <w:t>contestó:</w:t>
      </w:r>
    </w:p>
    <w:p w14:paraId="6F6028EA" w14:textId="77777777" w:rsidR="00337A3D" w:rsidRPr="0098744A" w:rsidRDefault="00337A3D" w:rsidP="0098744A">
      <w:pPr>
        <w:spacing w:after="0" w:line="360" w:lineRule="auto"/>
        <w:jc w:val="both"/>
        <w:rPr>
          <w:rFonts w:ascii="Palatino Linotype" w:hAnsi="Palatino Linotype" w:cs="Arial"/>
          <w:sz w:val="24"/>
          <w:szCs w:val="24"/>
        </w:rPr>
      </w:pPr>
    </w:p>
    <w:p w14:paraId="570E8AD3" w14:textId="4B8E3B7F" w:rsidR="00AF0BDD" w:rsidRPr="0098744A" w:rsidRDefault="00AF0BDD" w:rsidP="00B001BB">
      <w:pPr>
        <w:spacing w:after="0" w:line="360" w:lineRule="auto"/>
        <w:ind w:left="851" w:right="425"/>
        <w:jc w:val="both"/>
        <w:rPr>
          <w:rFonts w:ascii="Palatino Linotype" w:hAnsi="Palatino Linotype" w:cs="Arial"/>
          <w:i/>
          <w:sz w:val="24"/>
          <w:szCs w:val="24"/>
        </w:rPr>
      </w:pPr>
      <w:r w:rsidRPr="0098744A">
        <w:rPr>
          <w:rFonts w:ascii="Palatino Linotype" w:hAnsi="Palatino Linotype" w:cs="Arial"/>
          <w:i/>
          <w:sz w:val="24"/>
          <w:szCs w:val="24"/>
        </w:rPr>
        <w:t>“</w:t>
      </w:r>
      <w:r w:rsidR="004F0FFF">
        <w:rPr>
          <w:rFonts w:ascii="Palatino Linotype" w:hAnsi="Palatino Linotype" w:cs="Arial"/>
          <w:i/>
          <w:sz w:val="24"/>
          <w:szCs w:val="24"/>
          <w:lang w:val="es-419"/>
        </w:rPr>
        <w:t>E</w:t>
      </w:r>
      <w:r w:rsidR="00B001BB" w:rsidRPr="00B001BB">
        <w:rPr>
          <w:rFonts w:ascii="Palatino Linotype" w:hAnsi="Palatino Linotype" w:cs="Arial"/>
          <w:i/>
          <w:sz w:val="24"/>
          <w:szCs w:val="24"/>
        </w:rPr>
        <w:t>n respuesta a su solicitud de información número 00007/CAMEM/IP/2022. Al respecto, me permito comunicar que, la información requerida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roofErr w:type="gramStart"/>
      <w:r w:rsidR="00B001BB" w:rsidRPr="00B001BB">
        <w:rPr>
          <w:rFonts w:ascii="Palatino Linotype" w:hAnsi="Palatino Linotype" w:cs="Arial"/>
          <w:i/>
          <w:sz w:val="24"/>
          <w:szCs w:val="24"/>
        </w:rPr>
        <w:t xml:space="preserve">. </w:t>
      </w:r>
      <w:r w:rsidRPr="0098744A">
        <w:rPr>
          <w:rFonts w:ascii="Palatino Linotype" w:hAnsi="Palatino Linotype" w:cs="Arial"/>
          <w:i/>
          <w:sz w:val="24"/>
          <w:szCs w:val="24"/>
        </w:rPr>
        <w:t>”</w:t>
      </w:r>
      <w:proofErr w:type="gramEnd"/>
      <w:r w:rsidR="005E72FA" w:rsidRPr="0098744A">
        <w:rPr>
          <w:rFonts w:ascii="Palatino Linotype" w:hAnsi="Palatino Linotype" w:cs="Arial"/>
          <w:i/>
          <w:sz w:val="24"/>
          <w:szCs w:val="24"/>
        </w:rPr>
        <w:t xml:space="preserve"> (sic)</w:t>
      </w:r>
    </w:p>
    <w:p w14:paraId="63F09731" w14:textId="77777777" w:rsidR="00AF0BDD" w:rsidRPr="0098744A" w:rsidRDefault="00AF0BDD" w:rsidP="0098744A">
      <w:pPr>
        <w:spacing w:after="0" w:line="360" w:lineRule="auto"/>
        <w:jc w:val="both"/>
        <w:rPr>
          <w:rFonts w:ascii="Palatino Linotype" w:hAnsi="Palatino Linotype" w:cs="Arial"/>
          <w:sz w:val="24"/>
          <w:szCs w:val="24"/>
        </w:rPr>
      </w:pPr>
    </w:p>
    <w:p w14:paraId="6F4EE723" w14:textId="77777777" w:rsidR="00B93DE8" w:rsidRPr="0098744A" w:rsidRDefault="00B93DE8" w:rsidP="0098744A">
      <w:pPr>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lastRenderedPageBreak/>
        <w:t xml:space="preserve">TERCERO. </w:t>
      </w:r>
      <w:r w:rsidR="005E72FA" w:rsidRPr="0098744A">
        <w:rPr>
          <w:rFonts w:ascii="Palatino Linotype" w:hAnsi="Palatino Linotype" w:cs="Arial"/>
          <w:b/>
          <w:sz w:val="24"/>
          <w:szCs w:val="24"/>
        </w:rPr>
        <w:t>De</w:t>
      </w:r>
      <w:r w:rsidRPr="0098744A">
        <w:rPr>
          <w:rFonts w:ascii="Palatino Linotype" w:hAnsi="Palatino Linotype" w:cs="Arial"/>
          <w:b/>
          <w:sz w:val="24"/>
          <w:szCs w:val="24"/>
        </w:rPr>
        <w:t xml:space="preserve">l recurso de revisión. </w:t>
      </w:r>
    </w:p>
    <w:p w14:paraId="41061D54" w14:textId="2A3B5047" w:rsidR="00B93DE8" w:rsidRPr="0098744A" w:rsidRDefault="00B93DE8"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 xml:space="preserve">Inconforme con la </w:t>
      </w:r>
      <w:r w:rsidR="00990D0A" w:rsidRPr="0098744A">
        <w:rPr>
          <w:rFonts w:ascii="Palatino Linotype" w:hAnsi="Palatino Linotype" w:cs="Arial"/>
          <w:sz w:val="24"/>
          <w:szCs w:val="24"/>
        </w:rPr>
        <w:t>respuesta</w:t>
      </w:r>
      <w:r w:rsidRPr="0098744A">
        <w:rPr>
          <w:rFonts w:ascii="Palatino Linotype" w:hAnsi="Palatino Linotype" w:cs="Arial"/>
          <w:sz w:val="24"/>
          <w:szCs w:val="24"/>
        </w:rPr>
        <w:t xml:space="preserve"> del Sujeto Obligado, en fecha </w:t>
      </w:r>
      <w:r w:rsidR="001E0830">
        <w:rPr>
          <w:rFonts w:ascii="Palatino Linotype" w:hAnsi="Palatino Linotype" w:cs="Arial"/>
          <w:sz w:val="24"/>
          <w:szCs w:val="24"/>
          <w:lang w:val="es-419"/>
        </w:rPr>
        <w:t>tres</w:t>
      </w:r>
      <w:r w:rsidRPr="0098744A">
        <w:rPr>
          <w:rFonts w:ascii="Palatino Linotype" w:hAnsi="Palatino Linotype" w:cs="Arial"/>
          <w:sz w:val="24"/>
          <w:szCs w:val="24"/>
        </w:rPr>
        <w:t xml:space="preserve"> de </w:t>
      </w:r>
      <w:r w:rsidR="001E0830">
        <w:rPr>
          <w:rFonts w:ascii="Palatino Linotype" w:hAnsi="Palatino Linotype" w:cs="Arial"/>
          <w:sz w:val="24"/>
          <w:szCs w:val="24"/>
          <w:lang w:val="es-419"/>
        </w:rPr>
        <w:t>marzo</w:t>
      </w:r>
      <w:r w:rsidRPr="0098744A">
        <w:rPr>
          <w:rFonts w:ascii="Palatino Linotype" w:hAnsi="Palatino Linotype" w:cs="Arial"/>
          <w:sz w:val="24"/>
          <w:szCs w:val="24"/>
        </w:rPr>
        <w:t xml:space="preserve"> de dos mil </w:t>
      </w:r>
      <w:r w:rsidR="00C31B60" w:rsidRPr="0098744A">
        <w:rPr>
          <w:rFonts w:ascii="Palatino Linotype" w:hAnsi="Palatino Linotype" w:cs="Arial"/>
          <w:sz w:val="24"/>
          <w:szCs w:val="24"/>
        </w:rPr>
        <w:t>veintidós</w:t>
      </w:r>
      <w:r w:rsidRPr="0098744A">
        <w:rPr>
          <w:rFonts w:ascii="Palatino Linotype" w:hAnsi="Palatino Linotype" w:cs="Arial"/>
          <w:sz w:val="24"/>
          <w:szCs w:val="24"/>
        </w:rPr>
        <w:t>, el aho</w:t>
      </w:r>
      <w:r w:rsidR="005E72FA" w:rsidRPr="0098744A">
        <w:rPr>
          <w:rFonts w:ascii="Palatino Linotype" w:hAnsi="Palatino Linotype" w:cs="Arial"/>
          <w:sz w:val="24"/>
          <w:szCs w:val="24"/>
        </w:rPr>
        <w:t>ra Recurrente interp</w:t>
      </w:r>
      <w:r w:rsidR="000C55DE" w:rsidRPr="0098744A">
        <w:rPr>
          <w:rFonts w:ascii="Palatino Linotype" w:hAnsi="Palatino Linotype" w:cs="Arial"/>
          <w:sz w:val="24"/>
          <w:szCs w:val="24"/>
        </w:rPr>
        <w:t xml:space="preserve">uso </w:t>
      </w:r>
      <w:r w:rsidR="005E72FA" w:rsidRPr="0098744A">
        <w:rPr>
          <w:rFonts w:ascii="Palatino Linotype" w:hAnsi="Palatino Linotype" w:cs="Arial"/>
          <w:sz w:val="24"/>
          <w:szCs w:val="24"/>
        </w:rPr>
        <w:t>recurso</w:t>
      </w:r>
      <w:r w:rsidRPr="0098744A">
        <w:rPr>
          <w:rFonts w:ascii="Palatino Linotype" w:hAnsi="Palatino Linotype" w:cs="Arial"/>
          <w:sz w:val="24"/>
          <w:szCs w:val="24"/>
        </w:rPr>
        <w:t xml:space="preserve"> de revisión</w:t>
      </w:r>
      <w:r w:rsidR="005E72FA" w:rsidRPr="0098744A">
        <w:rPr>
          <w:rFonts w:ascii="Palatino Linotype" w:hAnsi="Palatino Linotype" w:cs="Arial"/>
          <w:sz w:val="24"/>
          <w:szCs w:val="24"/>
        </w:rPr>
        <w:t>,</w:t>
      </w:r>
      <w:r w:rsidRPr="0098744A">
        <w:rPr>
          <w:rFonts w:ascii="Palatino Linotype" w:hAnsi="Palatino Linotype" w:cs="Arial"/>
          <w:sz w:val="24"/>
          <w:szCs w:val="24"/>
        </w:rPr>
        <w:t xml:space="preserve"> </w:t>
      </w:r>
      <w:r w:rsidR="005E72FA" w:rsidRPr="0098744A">
        <w:rPr>
          <w:rFonts w:ascii="Palatino Linotype" w:hAnsi="Palatino Linotype" w:cs="Arial"/>
          <w:sz w:val="24"/>
          <w:szCs w:val="24"/>
        </w:rPr>
        <w:t>e</w:t>
      </w:r>
      <w:r w:rsidRPr="0098744A">
        <w:rPr>
          <w:rFonts w:ascii="Palatino Linotype" w:hAnsi="Palatino Linotype" w:cs="Arial"/>
          <w:sz w:val="24"/>
          <w:szCs w:val="24"/>
        </w:rPr>
        <w:t xml:space="preserve">l cual fue registrado en el sistema electrónico con </w:t>
      </w:r>
      <w:r w:rsidR="005E72FA" w:rsidRPr="0098744A">
        <w:rPr>
          <w:rFonts w:ascii="Palatino Linotype" w:hAnsi="Palatino Linotype" w:cs="Arial"/>
          <w:sz w:val="24"/>
          <w:szCs w:val="24"/>
        </w:rPr>
        <w:t>e</w:t>
      </w:r>
      <w:r w:rsidRPr="0098744A">
        <w:rPr>
          <w:rFonts w:ascii="Palatino Linotype" w:hAnsi="Palatino Linotype" w:cs="Arial"/>
          <w:sz w:val="24"/>
          <w:szCs w:val="24"/>
        </w:rPr>
        <w:t xml:space="preserve">l expediente número </w:t>
      </w:r>
      <w:r w:rsidRPr="0098744A">
        <w:rPr>
          <w:rFonts w:ascii="Palatino Linotype" w:hAnsi="Palatino Linotype" w:cs="Arial"/>
          <w:b/>
          <w:sz w:val="24"/>
          <w:szCs w:val="24"/>
        </w:rPr>
        <w:t>0</w:t>
      </w:r>
      <w:r w:rsidR="001E0830">
        <w:rPr>
          <w:rFonts w:ascii="Palatino Linotype" w:hAnsi="Palatino Linotype" w:cs="Arial"/>
          <w:b/>
          <w:sz w:val="24"/>
          <w:szCs w:val="24"/>
          <w:lang w:val="es-419"/>
        </w:rPr>
        <w:t>3180</w:t>
      </w:r>
      <w:r w:rsidRPr="0098744A">
        <w:rPr>
          <w:rFonts w:ascii="Palatino Linotype" w:hAnsi="Palatino Linotype" w:cs="Arial"/>
          <w:b/>
          <w:sz w:val="24"/>
          <w:szCs w:val="24"/>
        </w:rPr>
        <w:t>/INFOEM/IP/RR/202</w:t>
      </w:r>
      <w:r w:rsidR="00C31B60" w:rsidRPr="0098744A">
        <w:rPr>
          <w:rFonts w:ascii="Palatino Linotype" w:hAnsi="Palatino Linotype" w:cs="Arial"/>
          <w:b/>
          <w:sz w:val="24"/>
          <w:szCs w:val="24"/>
          <w:lang w:val="es-419"/>
        </w:rPr>
        <w:t>2</w:t>
      </w:r>
      <w:r w:rsidRPr="0098744A">
        <w:rPr>
          <w:rFonts w:ascii="Palatino Linotype" w:hAnsi="Palatino Linotype" w:cs="Arial"/>
          <w:sz w:val="24"/>
          <w:szCs w:val="24"/>
        </w:rPr>
        <w:t xml:space="preserve">, aduciendo las siguientes manifestaciones: </w:t>
      </w:r>
    </w:p>
    <w:p w14:paraId="22A003D9" w14:textId="77777777" w:rsidR="00B93DE8" w:rsidRPr="0098744A" w:rsidRDefault="00B93DE8" w:rsidP="0098744A">
      <w:pPr>
        <w:spacing w:after="0" w:line="360" w:lineRule="auto"/>
        <w:jc w:val="both"/>
        <w:rPr>
          <w:rFonts w:ascii="Palatino Linotype" w:hAnsi="Palatino Linotype" w:cs="Arial"/>
          <w:sz w:val="24"/>
          <w:szCs w:val="24"/>
        </w:rPr>
      </w:pPr>
    </w:p>
    <w:p w14:paraId="6FC0579F" w14:textId="77777777" w:rsidR="00B93DE8" w:rsidRPr="0098744A" w:rsidRDefault="00B93DE8" w:rsidP="0098744A">
      <w:pPr>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 xml:space="preserve">Acto Impugnado: </w:t>
      </w:r>
    </w:p>
    <w:p w14:paraId="40EE6D04" w14:textId="4B7CA2A2" w:rsidR="00B93DE8" w:rsidRPr="0098744A" w:rsidRDefault="00B93DE8" w:rsidP="0098744A">
      <w:pPr>
        <w:spacing w:after="0" w:line="360" w:lineRule="auto"/>
        <w:ind w:left="851"/>
        <w:jc w:val="both"/>
        <w:rPr>
          <w:rFonts w:ascii="Palatino Linotype" w:hAnsi="Palatino Linotype" w:cs="Arial"/>
          <w:i/>
          <w:sz w:val="24"/>
          <w:szCs w:val="24"/>
        </w:rPr>
      </w:pPr>
      <w:r w:rsidRPr="0098744A">
        <w:rPr>
          <w:rFonts w:ascii="Palatino Linotype" w:hAnsi="Palatino Linotype" w:cs="Arial"/>
          <w:i/>
          <w:sz w:val="24"/>
          <w:szCs w:val="24"/>
        </w:rPr>
        <w:t>“</w:t>
      </w:r>
      <w:r w:rsidR="001E0830" w:rsidRPr="001E0830">
        <w:rPr>
          <w:rFonts w:ascii="Palatino Linotype" w:hAnsi="Palatino Linotype" w:cs="Arial"/>
          <w:i/>
          <w:sz w:val="24"/>
          <w:szCs w:val="24"/>
        </w:rPr>
        <w:t>No entrega la información requerida y por el medio solicitado</w:t>
      </w:r>
      <w:r w:rsidRPr="0098744A">
        <w:rPr>
          <w:rFonts w:ascii="Palatino Linotype" w:hAnsi="Palatino Linotype" w:cs="Arial"/>
          <w:i/>
          <w:sz w:val="24"/>
          <w:szCs w:val="24"/>
        </w:rPr>
        <w:t xml:space="preserve">.”(Sic). </w:t>
      </w:r>
    </w:p>
    <w:p w14:paraId="30EFE56F" w14:textId="77777777" w:rsidR="00C31B60" w:rsidRPr="0098744A" w:rsidRDefault="00C31B60" w:rsidP="0098744A">
      <w:pPr>
        <w:spacing w:after="0" w:line="360" w:lineRule="auto"/>
        <w:jc w:val="both"/>
        <w:rPr>
          <w:rFonts w:ascii="Palatino Linotype" w:hAnsi="Palatino Linotype" w:cs="Arial"/>
          <w:b/>
          <w:sz w:val="24"/>
          <w:szCs w:val="24"/>
        </w:rPr>
      </w:pPr>
    </w:p>
    <w:p w14:paraId="431B2685" w14:textId="77777777" w:rsidR="00B93DE8" w:rsidRPr="0098744A" w:rsidRDefault="00B93DE8" w:rsidP="0098744A">
      <w:pPr>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 xml:space="preserve">Razones o Motivos de Inconformidad: </w:t>
      </w:r>
    </w:p>
    <w:p w14:paraId="03A1A30C" w14:textId="4A295EE8" w:rsidR="00B93DE8" w:rsidRPr="0098744A" w:rsidRDefault="00C31B60" w:rsidP="0098744A">
      <w:pPr>
        <w:spacing w:after="0" w:line="360" w:lineRule="auto"/>
        <w:ind w:left="851"/>
        <w:jc w:val="both"/>
        <w:rPr>
          <w:rFonts w:ascii="Palatino Linotype" w:hAnsi="Palatino Linotype" w:cs="Arial"/>
          <w:sz w:val="24"/>
          <w:szCs w:val="24"/>
        </w:rPr>
      </w:pPr>
      <w:r w:rsidRPr="0098744A">
        <w:rPr>
          <w:rFonts w:ascii="Palatino Linotype" w:hAnsi="Palatino Linotype" w:cs="Arial"/>
          <w:i/>
          <w:sz w:val="24"/>
          <w:szCs w:val="24"/>
        </w:rPr>
        <w:t>“</w:t>
      </w:r>
      <w:r w:rsidR="001E0830" w:rsidRPr="001E0830">
        <w:rPr>
          <w:rFonts w:ascii="Palatino Linotype" w:hAnsi="Palatino Linotype" w:cs="Arial"/>
          <w:i/>
          <w:sz w:val="24"/>
          <w:szCs w:val="24"/>
        </w:rPr>
        <w:t>No entrega la información requerida y por el medio solicitado</w:t>
      </w:r>
      <w:r w:rsidRPr="0098744A">
        <w:rPr>
          <w:rFonts w:ascii="Palatino Linotype" w:hAnsi="Palatino Linotype" w:cs="Arial"/>
          <w:i/>
          <w:sz w:val="24"/>
          <w:szCs w:val="24"/>
        </w:rPr>
        <w:t>.”(Sic).</w:t>
      </w:r>
    </w:p>
    <w:p w14:paraId="6AF8B7F5" w14:textId="77777777" w:rsidR="005F2CE3" w:rsidRPr="0098744A" w:rsidRDefault="005F2CE3" w:rsidP="0098744A">
      <w:pPr>
        <w:spacing w:after="0" w:line="360" w:lineRule="auto"/>
        <w:jc w:val="both"/>
        <w:rPr>
          <w:rFonts w:ascii="Palatino Linotype" w:hAnsi="Palatino Linotype" w:cs="Arial"/>
          <w:sz w:val="24"/>
          <w:szCs w:val="24"/>
        </w:rPr>
      </w:pPr>
    </w:p>
    <w:p w14:paraId="62B61F79" w14:textId="05A3D87A" w:rsidR="00B93DE8" w:rsidRPr="0098744A" w:rsidRDefault="00B93DE8" w:rsidP="0098744A">
      <w:pPr>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CUARTO. Del turno del recurso de revisión.</w:t>
      </w:r>
      <w:r w:rsidRPr="0098744A">
        <w:rPr>
          <w:rFonts w:ascii="Palatino Linotype" w:hAnsi="Palatino Linotype" w:cs="Arial"/>
          <w:sz w:val="24"/>
          <w:szCs w:val="24"/>
        </w:rPr>
        <w:t xml:space="preserve"> </w:t>
      </w:r>
    </w:p>
    <w:p w14:paraId="7FE24D54" w14:textId="3E81DB07" w:rsidR="00B93DE8" w:rsidRPr="0098744A" w:rsidRDefault="005E72FA"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El</w:t>
      </w:r>
      <w:r w:rsidR="00B93DE8" w:rsidRPr="0098744A">
        <w:rPr>
          <w:rFonts w:ascii="Palatino Linotype" w:hAnsi="Palatino Linotype" w:cs="Arial"/>
          <w:sz w:val="24"/>
          <w:szCs w:val="24"/>
        </w:rPr>
        <w:t xml:space="preserve"> medio de impugnación presentado mediante recurso de revisión con número </w:t>
      </w:r>
      <w:r w:rsidR="00B93DE8" w:rsidRPr="0098744A">
        <w:rPr>
          <w:rFonts w:ascii="Palatino Linotype" w:hAnsi="Palatino Linotype" w:cs="Arial"/>
          <w:b/>
          <w:sz w:val="24"/>
          <w:szCs w:val="24"/>
        </w:rPr>
        <w:t>0</w:t>
      </w:r>
      <w:r w:rsidR="001E0830">
        <w:rPr>
          <w:rFonts w:ascii="Palatino Linotype" w:hAnsi="Palatino Linotype" w:cs="Arial"/>
          <w:b/>
          <w:sz w:val="24"/>
          <w:szCs w:val="24"/>
          <w:lang w:val="es-419"/>
        </w:rPr>
        <w:t>3180</w:t>
      </w:r>
      <w:r w:rsidR="00B93DE8" w:rsidRPr="0098744A">
        <w:rPr>
          <w:rFonts w:ascii="Palatino Linotype" w:hAnsi="Palatino Linotype" w:cs="Arial"/>
          <w:b/>
          <w:sz w:val="24"/>
          <w:szCs w:val="24"/>
        </w:rPr>
        <w:t>/INFOEM/IP/RR/202</w:t>
      </w:r>
      <w:r w:rsidR="00C31B60" w:rsidRPr="0098744A">
        <w:rPr>
          <w:rFonts w:ascii="Palatino Linotype" w:hAnsi="Palatino Linotype" w:cs="Arial"/>
          <w:b/>
          <w:sz w:val="24"/>
          <w:szCs w:val="24"/>
          <w:lang w:val="es-419"/>
        </w:rPr>
        <w:t>2</w:t>
      </w:r>
      <w:r w:rsidR="00B93DE8" w:rsidRPr="0098744A">
        <w:rPr>
          <w:rFonts w:ascii="Palatino Linotype" w:hAnsi="Palatino Linotype" w:cs="Arial"/>
          <w:sz w:val="24"/>
          <w:szCs w:val="24"/>
        </w:rPr>
        <w:t xml:space="preserve">, </w:t>
      </w:r>
      <w:r w:rsidRPr="0098744A">
        <w:rPr>
          <w:rFonts w:ascii="Palatino Linotype" w:hAnsi="Palatino Linotype" w:cs="Arial"/>
          <w:sz w:val="24"/>
          <w:szCs w:val="24"/>
        </w:rPr>
        <w:t>le</w:t>
      </w:r>
      <w:r w:rsidR="00B93DE8" w:rsidRPr="0098744A">
        <w:rPr>
          <w:rFonts w:ascii="Palatino Linotype" w:hAnsi="Palatino Linotype" w:cs="Arial"/>
          <w:sz w:val="24"/>
          <w:szCs w:val="24"/>
        </w:rPr>
        <w:t xml:space="preserve"> fue turnado al </w:t>
      </w:r>
      <w:r w:rsidR="00B93DE8" w:rsidRPr="0098744A">
        <w:rPr>
          <w:rFonts w:ascii="Palatino Linotype" w:hAnsi="Palatino Linotype" w:cs="Arial"/>
          <w:b/>
          <w:sz w:val="24"/>
          <w:szCs w:val="24"/>
        </w:rPr>
        <w:t>Comisionad</w:t>
      </w:r>
      <w:r w:rsidRPr="0098744A">
        <w:rPr>
          <w:rFonts w:ascii="Palatino Linotype" w:hAnsi="Palatino Linotype" w:cs="Arial"/>
          <w:b/>
          <w:sz w:val="24"/>
          <w:szCs w:val="24"/>
        </w:rPr>
        <w:t>o</w:t>
      </w:r>
      <w:r w:rsidR="00B93DE8" w:rsidRPr="0098744A">
        <w:rPr>
          <w:rFonts w:ascii="Palatino Linotype" w:hAnsi="Palatino Linotype" w:cs="Arial"/>
          <w:b/>
          <w:sz w:val="24"/>
          <w:szCs w:val="24"/>
        </w:rPr>
        <w:t xml:space="preserve"> </w:t>
      </w:r>
      <w:r w:rsidR="00990D0A" w:rsidRPr="0098744A">
        <w:rPr>
          <w:rFonts w:ascii="Palatino Linotype" w:hAnsi="Palatino Linotype" w:cs="Arial"/>
          <w:b/>
          <w:sz w:val="24"/>
          <w:szCs w:val="24"/>
        </w:rPr>
        <w:t xml:space="preserve">Presidente </w:t>
      </w:r>
      <w:r w:rsidRPr="0098744A">
        <w:rPr>
          <w:rFonts w:ascii="Palatino Linotype" w:hAnsi="Palatino Linotype" w:cs="Arial"/>
          <w:b/>
          <w:sz w:val="24"/>
          <w:szCs w:val="24"/>
        </w:rPr>
        <w:t>José Martínez Vilchis</w:t>
      </w:r>
      <w:r w:rsidR="00B93DE8" w:rsidRPr="0098744A">
        <w:rPr>
          <w:rFonts w:ascii="Palatino Linotype" w:hAnsi="Palatino Linotype" w:cs="Arial"/>
          <w:sz w:val="24"/>
          <w:szCs w:val="24"/>
        </w:rPr>
        <w:t>, mediante el sistema electrónico, en términos del arábigo 185 fracción I de la Ley de Transparencia y Acceso a la información Pública del Estado de México y Municipios, del cual recay</w:t>
      </w:r>
      <w:r w:rsidR="00705539" w:rsidRPr="0098744A">
        <w:rPr>
          <w:rFonts w:ascii="Palatino Linotype" w:hAnsi="Palatino Linotype" w:cs="Arial"/>
          <w:sz w:val="24"/>
          <w:szCs w:val="24"/>
        </w:rPr>
        <w:t>ó</w:t>
      </w:r>
      <w:r w:rsidR="00B93DE8" w:rsidRPr="0098744A">
        <w:rPr>
          <w:rFonts w:ascii="Palatino Linotype" w:hAnsi="Palatino Linotype" w:cs="Arial"/>
          <w:sz w:val="24"/>
          <w:szCs w:val="24"/>
        </w:rPr>
        <w:t xml:space="preserve"> acuerdo de admisión en fecha </w:t>
      </w:r>
      <w:r w:rsidR="001E0830">
        <w:rPr>
          <w:rFonts w:ascii="Palatino Linotype" w:hAnsi="Palatino Linotype" w:cs="Arial"/>
          <w:b/>
          <w:sz w:val="24"/>
          <w:szCs w:val="24"/>
          <w:lang w:val="es-419"/>
        </w:rPr>
        <w:t>nueve</w:t>
      </w:r>
      <w:r w:rsidR="000C55DE" w:rsidRPr="0098744A">
        <w:rPr>
          <w:rFonts w:ascii="Palatino Linotype" w:hAnsi="Palatino Linotype" w:cs="Arial"/>
          <w:b/>
          <w:sz w:val="24"/>
          <w:szCs w:val="24"/>
        </w:rPr>
        <w:t xml:space="preserve"> </w:t>
      </w:r>
      <w:r w:rsidR="00B93DE8" w:rsidRPr="0098744A">
        <w:rPr>
          <w:rFonts w:ascii="Palatino Linotype" w:hAnsi="Palatino Linotype" w:cs="Arial"/>
          <w:b/>
          <w:sz w:val="24"/>
          <w:szCs w:val="24"/>
        </w:rPr>
        <w:t xml:space="preserve">de </w:t>
      </w:r>
      <w:r w:rsidR="00C31B60" w:rsidRPr="0098744A">
        <w:rPr>
          <w:rFonts w:ascii="Palatino Linotype" w:hAnsi="Palatino Linotype" w:cs="Arial"/>
          <w:b/>
          <w:sz w:val="24"/>
          <w:szCs w:val="24"/>
          <w:lang w:val="es-419"/>
        </w:rPr>
        <w:t>marzo</w:t>
      </w:r>
      <w:r w:rsidR="00B93DE8" w:rsidRPr="0098744A">
        <w:rPr>
          <w:rFonts w:ascii="Palatino Linotype" w:hAnsi="Palatino Linotype" w:cs="Arial"/>
          <w:b/>
          <w:sz w:val="24"/>
          <w:szCs w:val="24"/>
        </w:rPr>
        <w:t xml:space="preserve"> de dos mil </w:t>
      </w:r>
      <w:proofErr w:type="spellStart"/>
      <w:r w:rsidR="00B93DE8" w:rsidRPr="0098744A">
        <w:rPr>
          <w:rFonts w:ascii="Palatino Linotype" w:hAnsi="Palatino Linotype" w:cs="Arial"/>
          <w:b/>
          <w:sz w:val="24"/>
          <w:szCs w:val="24"/>
        </w:rPr>
        <w:t>veint</w:t>
      </w:r>
      <w:r w:rsidR="00705539" w:rsidRPr="0098744A">
        <w:rPr>
          <w:rFonts w:ascii="Palatino Linotype" w:hAnsi="Palatino Linotype" w:cs="Arial"/>
          <w:b/>
          <w:sz w:val="24"/>
          <w:szCs w:val="24"/>
        </w:rPr>
        <w:t>i</w:t>
      </w:r>
      <w:r w:rsidR="00C31B60" w:rsidRPr="0098744A">
        <w:rPr>
          <w:rFonts w:ascii="Palatino Linotype" w:hAnsi="Palatino Linotype" w:cs="Arial"/>
          <w:b/>
          <w:sz w:val="24"/>
          <w:szCs w:val="24"/>
          <w:lang w:val="es-419"/>
        </w:rPr>
        <w:t>dós</w:t>
      </w:r>
      <w:proofErr w:type="spellEnd"/>
      <w:r w:rsidR="00B93DE8" w:rsidRPr="0098744A">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27BD90B2" w14:textId="77777777" w:rsidR="00B93DE8" w:rsidRPr="0098744A" w:rsidRDefault="00B93DE8" w:rsidP="0098744A">
      <w:pPr>
        <w:spacing w:after="0" w:line="360" w:lineRule="auto"/>
        <w:jc w:val="both"/>
        <w:rPr>
          <w:rFonts w:ascii="Palatino Linotype" w:hAnsi="Palatino Linotype" w:cs="Arial"/>
          <w:sz w:val="24"/>
          <w:szCs w:val="24"/>
        </w:rPr>
      </w:pPr>
    </w:p>
    <w:p w14:paraId="2E64B5D6" w14:textId="068D566D" w:rsidR="00290F21" w:rsidRPr="0098744A" w:rsidRDefault="00B93DE8" w:rsidP="0098744A">
      <w:pPr>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QUINTO. De la etapa d</w:t>
      </w:r>
      <w:r w:rsidR="007967E2" w:rsidRPr="0098744A">
        <w:rPr>
          <w:rFonts w:ascii="Palatino Linotype" w:hAnsi="Palatino Linotype" w:cs="Arial"/>
          <w:b/>
          <w:sz w:val="24"/>
          <w:szCs w:val="24"/>
        </w:rPr>
        <w:t>e manifestaciones y/o alegatos.</w:t>
      </w:r>
    </w:p>
    <w:p w14:paraId="68A09CEB" w14:textId="70B83D97" w:rsidR="00B93DE8" w:rsidRPr="0098744A" w:rsidRDefault="00E938AF"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D</w:t>
      </w:r>
      <w:r w:rsidR="00B93DE8" w:rsidRPr="0098744A">
        <w:rPr>
          <w:rFonts w:ascii="Palatino Linotype" w:hAnsi="Palatino Linotype" w:cs="Arial"/>
          <w:sz w:val="24"/>
          <w:szCs w:val="24"/>
        </w:rPr>
        <w:t>e l</w:t>
      </w:r>
      <w:r w:rsidR="00CC75ED" w:rsidRPr="0098744A">
        <w:rPr>
          <w:rFonts w:ascii="Palatino Linotype" w:hAnsi="Palatino Linotype" w:cs="Arial"/>
          <w:sz w:val="24"/>
          <w:szCs w:val="24"/>
        </w:rPr>
        <w:t>a</w:t>
      </w:r>
      <w:r w:rsidR="00B93DE8" w:rsidRPr="0098744A">
        <w:rPr>
          <w:rFonts w:ascii="Palatino Linotype" w:hAnsi="Palatino Linotype" w:cs="Arial"/>
          <w:sz w:val="24"/>
          <w:szCs w:val="24"/>
        </w:rPr>
        <w:t xml:space="preserve">s </w:t>
      </w:r>
      <w:r w:rsidR="00CC75ED" w:rsidRPr="0098744A">
        <w:rPr>
          <w:rFonts w:ascii="Palatino Linotype" w:hAnsi="Palatino Linotype" w:cs="Arial"/>
          <w:sz w:val="24"/>
          <w:szCs w:val="24"/>
        </w:rPr>
        <w:t xml:space="preserve">constancias del expediente electrónico </w:t>
      </w:r>
      <w:r w:rsidR="00B93DE8" w:rsidRPr="0098744A">
        <w:rPr>
          <w:rFonts w:ascii="Palatino Linotype" w:hAnsi="Palatino Linotype" w:cs="Arial"/>
          <w:sz w:val="24"/>
          <w:szCs w:val="24"/>
        </w:rPr>
        <w:t xml:space="preserve">del recurso de revisión </w:t>
      </w:r>
      <w:r w:rsidR="00B93DE8" w:rsidRPr="0098744A">
        <w:rPr>
          <w:rFonts w:ascii="Palatino Linotype" w:hAnsi="Palatino Linotype" w:cs="Arial"/>
          <w:b/>
          <w:sz w:val="24"/>
          <w:szCs w:val="24"/>
        </w:rPr>
        <w:t>0</w:t>
      </w:r>
      <w:r w:rsidR="00042007">
        <w:rPr>
          <w:rFonts w:ascii="Palatino Linotype" w:hAnsi="Palatino Linotype" w:cs="Arial"/>
          <w:b/>
          <w:sz w:val="24"/>
          <w:szCs w:val="24"/>
          <w:lang w:val="es-419"/>
        </w:rPr>
        <w:t>3180</w:t>
      </w:r>
      <w:r w:rsidR="00E334B7" w:rsidRPr="0098744A">
        <w:rPr>
          <w:rFonts w:ascii="Palatino Linotype" w:hAnsi="Palatino Linotype" w:cs="Arial"/>
          <w:b/>
          <w:sz w:val="24"/>
          <w:szCs w:val="24"/>
        </w:rPr>
        <w:t>/INFOEM/IP/RR/202</w:t>
      </w:r>
      <w:r w:rsidR="00C31B60" w:rsidRPr="0098744A">
        <w:rPr>
          <w:rFonts w:ascii="Palatino Linotype" w:hAnsi="Palatino Linotype" w:cs="Arial"/>
          <w:b/>
          <w:sz w:val="24"/>
          <w:szCs w:val="24"/>
          <w:lang w:val="es-419"/>
        </w:rPr>
        <w:t>2</w:t>
      </w:r>
      <w:r w:rsidR="00B93DE8" w:rsidRPr="0098744A">
        <w:rPr>
          <w:rFonts w:ascii="Palatino Linotype" w:hAnsi="Palatino Linotype" w:cs="Arial"/>
          <w:sz w:val="24"/>
          <w:szCs w:val="24"/>
        </w:rPr>
        <w:t xml:space="preserve">, se aprecia que el Sujeto Obligado, </w:t>
      </w:r>
      <w:r w:rsidR="0081021D" w:rsidRPr="0098744A">
        <w:rPr>
          <w:rFonts w:ascii="Palatino Linotype" w:hAnsi="Palatino Linotype" w:cs="Arial"/>
          <w:sz w:val="24"/>
          <w:szCs w:val="24"/>
        </w:rPr>
        <w:t xml:space="preserve">en fecha </w:t>
      </w:r>
      <w:r w:rsidR="00C31B60" w:rsidRPr="0098744A">
        <w:rPr>
          <w:rFonts w:ascii="Palatino Linotype" w:hAnsi="Palatino Linotype" w:cs="Arial"/>
          <w:sz w:val="24"/>
          <w:szCs w:val="24"/>
          <w:lang w:val="es-419"/>
        </w:rPr>
        <w:t>diez</w:t>
      </w:r>
      <w:r w:rsidR="00E334B7" w:rsidRPr="0098744A">
        <w:rPr>
          <w:rFonts w:ascii="Palatino Linotype" w:hAnsi="Palatino Linotype" w:cs="Arial"/>
          <w:sz w:val="24"/>
          <w:szCs w:val="24"/>
        </w:rPr>
        <w:t xml:space="preserve"> de </w:t>
      </w:r>
      <w:r w:rsidR="00C31B60" w:rsidRPr="0098744A">
        <w:rPr>
          <w:rFonts w:ascii="Palatino Linotype" w:hAnsi="Palatino Linotype" w:cs="Arial"/>
          <w:sz w:val="24"/>
          <w:szCs w:val="24"/>
          <w:lang w:val="es-419"/>
        </w:rPr>
        <w:t>marzo</w:t>
      </w:r>
      <w:r w:rsidR="0081021D" w:rsidRPr="0098744A">
        <w:rPr>
          <w:rFonts w:ascii="Palatino Linotype" w:hAnsi="Palatino Linotype" w:cs="Arial"/>
          <w:sz w:val="24"/>
          <w:szCs w:val="24"/>
        </w:rPr>
        <w:t xml:space="preserve"> </w:t>
      </w:r>
      <w:r w:rsidR="0081021D" w:rsidRPr="0098744A">
        <w:rPr>
          <w:rFonts w:ascii="Palatino Linotype" w:hAnsi="Palatino Linotype" w:cs="Arial"/>
          <w:sz w:val="24"/>
          <w:szCs w:val="24"/>
        </w:rPr>
        <w:lastRenderedPageBreak/>
        <w:t xml:space="preserve">de dos mil </w:t>
      </w:r>
      <w:r w:rsidR="00C31B60" w:rsidRPr="0098744A">
        <w:rPr>
          <w:rFonts w:ascii="Palatino Linotype" w:hAnsi="Palatino Linotype" w:cs="Arial"/>
          <w:sz w:val="24"/>
          <w:szCs w:val="24"/>
          <w:lang w:val="es-419"/>
        </w:rPr>
        <w:t>veintidós</w:t>
      </w:r>
      <w:r w:rsidR="0081021D" w:rsidRPr="0098744A">
        <w:rPr>
          <w:rFonts w:ascii="Palatino Linotype" w:hAnsi="Palatino Linotype" w:cs="Arial"/>
          <w:sz w:val="24"/>
          <w:szCs w:val="24"/>
        </w:rPr>
        <w:t xml:space="preserve">, adjuntó </w:t>
      </w:r>
      <w:r w:rsidR="00C31B60" w:rsidRPr="0098744A">
        <w:rPr>
          <w:rFonts w:ascii="Palatino Linotype" w:hAnsi="Palatino Linotype" w:cs="Arial"/>
          <w:sz w:val="24"/>
          <w:szCs w:val="24"/>
          <w:lang w:val="es-419"/>
        </w:rPr>
        <w:t>un</w:t>
      </w:r>
      <w:r w:rsidR="005F2CE3" w:rsidRPr="0098744A">
        <w:rPr>
          <w:rFonts w:ascii="Palatino Linotype" w:hAnsi="Palatino Linotype" w:cs="Arial"/>
          <w:sz w:val="24"/>
          <w:szCs w:val="24"/>
        </w:rPr>
        <w:t xml:space="preserve"> </w:t>
      </w:r>
      <w:r w:rsidR="0081021D" w:rsidRPr="0098744A">
        <w:rPr>
          <w:rFonts w:ascii="Palatino Linotype" w:hAnsi="Palatino Linotype" w:cs="Arial"/>
          <w:sz w:val="24"/>
          <w:szCs w:val="24"/>
        </w:rPr>
        <w:t>archivo electrónico</w:t>
      </w:r>
      <w:r w:rsidR="005F2CE3" w:rsidRPr="0098744A">
        <w:rPr>
          <w:rFonts w:ascii="Palatino Linotype" w:hAnsi="Palatino Linotype" w:cs="Arial"/>
          <w:sz w:val="24"/>
          <w:szCs w:val="24"/>
        </w:rPr>
        <w:t xml:space="preserve"> denominado</w:t>
      </w:r>
      <w:r w:rsidR="00E334B7" w:rsidRPr="0098744A">
        <w:rPr>
          <w:rFonts w:ascii="Palatino Linotype" w:hAnsi="Palatino Linotype" w:cs="Arial"/>
          <w:sz w:val="24"/>
          <w:szCs w:val="24"/>
        </w:rPr>
        <w:t>:</w:t>
      </w:r>
      <w:r w:rsidR="005F2CE3" w:rsidRPr="0098744A">
        <w:rPr>
          <w:rFonts w:ascii="Palatino Linotype" w:hAnsi="Palatino Linotype" w:cs="Arial"/>
          <w:sz w:val="24"/>
          <w:szCs w:val="24"/>
        </w:rPr>
        <w:t xml:space="preserve"> “</w:t>
      </w:r>
      <w:r w:rsidR="00042007" w:rsidRPr="00042007">
        <w:rPr>
          <w:rFonts w:ascii="Palatino Linotype" w:hAnsi="Palatino Linotype"/>
          <w:sz w:val="24"/>
          <w:szCs w:val="24"/>
        </w:rPr>
        <w:t>Recursos de Revisión 3180.pdf</w:t>
      </w:r>
      <w:r w:rsidR="00E334B7" w:rsidRPr="0098744A">
        <w:rPr>
          <w:rFonts w:ascii="Palatino Linotype" w:hAnsi="Palatino Linotype" w:cs="Arial"/>
          <w:sz w:val="24"/>
          <w:szCs w:val="24"/>
        </w:rPr>
        <w:t xml:space="preserve">” </w:t>
      </w:r>
      <w:r w:rsidR="00C31B60" w:rsidRPr="00042007">
        <w:rPr>
          <w:rFonts w:ascii="Palatino Linotype" w:hAnsi="Palatino Linotype" w:cs="Arial"/>
          <w:sz w:val="24"/>
          <w:szCs w:val="24"/>
        </w:rPr>
        <w:t>e</w:t>
      </w:r>
      <w:r w:rsidR="00E334B7" w:rsidRPr="0098744A">
        <w:rPr>
          <w:rFonts w:ascii="Palatino Linotype" w:hAnsi="Palatino Linotype" w:cs="Arial"/>
          <w:sz w:val="24"/>
          <w:szCs w:val="24"/>
        </w:rPr>
        <w:t>l</w:t>
      </w:r>
      <w:r w:rsidR="005F2CE3" w:rsidRPr="0098744A">
        <w:rPr>
          <w:rFonts w:ascii="Palatino Linotype" w:hAnsi="Palatino Linotype" w:cs="Arial"/>
          <w:sz w:val="24"/>
          <w:szCs w:val="24"/>
        </w:rPr>
        <w:t xml:space="preserve"> cual se pus</w:t>
      </w:r>
      <w:r w:rsidR="00C31B60" w:rsidRPr="00042007">
        <w:rPr>
          <w:rFonts w:ascii="Palatino Linotype" w:hAnsi="Palatino Linotype" w:cs="Arial"/>
          <w:sz w:val="24"/>
          <w:szCs w:val="24"/>
        </w:rPr>
        <w:t>o</w:t>
      </w:r>
      <w:r w:rsidR="00E334B7" w:rsidRPr="0098744A">
        <w:rPr>
          <w:rFonts w:ascii="Palatino Linotype" w:hAnsi="Palatino Linotype" w:cs="Arial"/>
          <w:sz w:val="24"/>
          <w:szCs w:val="24"/>
        </w:rPr>
        <w:t xml:space="preserve"> </w:t>
      </w:r>
      <w:r w:rsidR="005F2CE3" w:rsidRPr="0098744A">
        <w:rPr>
          <w:rFonts w:ascii="Palatino Linotype" w:hAnsi="Palatino Linotype" w:cs="Arial"/>
          <w:sz w:val="24"/>
          <w:szCs w:val="24"/>
        </w:rPr>
        <w:t xml:space="preserve">a la vista de la parte recurrente </w:t>
      </w:r>
      <w:r w:rsidR="00E334B7" w:rsidRPr="0098744A">
        <w:rPr>
          <w:rFonts w:ascii="Palatino Linotype" w:hAnsi="Palatino Linotype" w:cs="Arial"/>
          <w:sz w:val="24"/>
          <w:szCs w:val="24"/>
        </w:rPr>
        <w:t xml:space="preserve">en fecha </w:t>
      </w:r>
      <w:r w:rsidR="00042007">
        <w:rPr>
          <w:rFonts w:ascii="Palatino Linotype" w:hAnsi="Palatino Linotype" w:cs="Arial"/>
          <w:sz w:val="24"/>
          <w:szCs w:val="24"/>
          <w:lang w:val="es-419"/>
        </w:rPr>
        <w:t>ocho</w:t>
      </w:r>
      <w:r w:rsidR="00E334B7" w:rsidRPr="0098744A">
        <w:rPr>
          <w:rFonts w:ascii="Palatino Linotype" w:hAnsi="Palatino Linotype" w:cs="Arial"/>
          <w:sz w:val="24"/>
          <w:szCs w:val="24"/>
        </w:rPr>
        <w:t xml:space="preserve"> de </w:t>
      </w:r>
      <w:r w:rsidR="00C31B60" w:rsidRPr="0098744A">
        <w:rPr>
          <w:rFonts w:ascii="Palatino Linotype" w:hAnsi="Palatino Linotype" w:cs="Arial"/>
          <w:sz w:val="24"/>
          <w:szCs w:val="24"/>
          <w:lang w:val="es-419"/>
        </w:rPr>
        <w:t>abril</w:t>
      </w:r>
      <w:r w:rsidR="00E334B7" w:rsidRPr="0098744A">
        <w:rPr>
          <w:rFonts w:ascii="Palatino Linotype" w:hAnsi="Palatino Linotype" w:cs="Arial"/>
          <w:sz w:val="24"/>
          <w:szCs w:val="24"/>
        </w:rPr>
        <w:t xml:space="preserve"> de dos mil </w:t>
      </w:r>
      <w:r w:rsidR="00C31B60" w:rsidRPr="0098744A">
        <w:rPr>
          <w:rFonts w:ascii="Palatino Linotype" w:hAnsi="Palatino Linotype" w:cs="Arial"/>
          <w:sz w:val="24"/>
          <w:szCs w:val="24"/>
          <w:lang w:val="es-419"/>
        </w:rPr>
        <w:t>veintidós</w:t>
      </w:r>
      <w:r w:rsidR="00E334B7" w:rsidRPr="0098744A">
        <w:rPr>
          <w:rFonts w:ascii="Palatino Linotype" w:hAnsi="Palatino Linotype" w:cs="Arial"/>
          <w:sz w:val="24"/>
          <w:szCs w:val="24"/>
        </w:rPr>
        <w:t xml:space="preserve"> a efecto de que </w:t>
      </w:r>
      <w:r w:rsidR="009E4D81" w:rsidRPr="0098744A">
        <w:rPr>
          <w:rFonts w:ascii="Palatino Linotype" w:hAnsi="Palatino Linotype" w:cs="Arial"/>
          <w:sz w:val="24"/>
          <w:szCs w:val="24"/>
        </w:rPr>
        <w:t>emitiera las manifestaciones que a su derecho convinieran</w:t>
      </w:r>
      <w:r w:rsidR="007967E2" w:rsidRPr="0098744A">
        <w:rPr>
          <w:rFonts w:ascii="Palatino Linotype" w:hAnsi="Palatino Linotype" w:cs="Arial"/>
          <w:sz w:val="24"/>
          <w:szCs w:val="24"/>
        </w:rPr>
        <w:t xml:space="preserve"> dentro de los tres días hábiles siguientes</w:t>
      </w:r>
      <w:r w:rsidR="00D54056" w:rsidRPr="0098744A">
        <w:rPr>
          <w:rFonts w:ascii="Palatino Linotype" w:hAnsi="Palatino Linotype" w:cs="Arial"/>
          <w:sz w:val="24"/>
          <w:szCs w:val="24"/>
        </w:rPr>
        <w:t>;</w:t>
      </w:r>
      <w:r w:rsidR="009E4D81" w:rsidRPr="0098744A">
        <w:rPr>
          <w:rFonts w:ascii="Palatino Linotype" w:hAnsi="Palatino Linotype" w:cs="Arial"/>
          <w:sz w:val="24"/>
          <w:szCs w:val="24"/>
        </w:rPr>
        <w:t xml:space="preserve"> sin embargo, una vez transcurrido </w:t>
      </w:r>
      <w:r w:rsidR="007967E2" w:rsidRPr="0098744A">
        <w:rPr>
          <w:rFonts w:ascii="Palatino Linotype" w:hAnsi="Palatino Linotype" w:cs="Arial"/>
          <w:sz w:val="24"/>
          <w:szCs w:val="24"/>
        </w:rPr>
        <w:t xml:space="preserve">dicho </w:t>
      </w:r>
      <w:r w:rsidR="009E4D81" w:rsidRPr="0098744A">
        <w:rPr>
          <w:rFonts w:ascii="Palatino Linotype" w:hAnsi="Palatino Linotype" w:cs="Arial"/>
          <w:sz w:val="24"/>
          <w:szCs w:val="24"/>
        </w:rPr>
        <w:t>plazo, se aprecia que no realizó manifestación alguna.</w:t>
      </w:r>
    </w:p>
    <w:p w14:paraId="74B0DCD4" w14:textId="77777777" w:rsidR="00B93DE8" w:rsidRPr="0098744A" w:rsidRDefault="00B93DE8" w:rsidP="0098744A">
      <w:pPr>
        <w:spacing w:after="0" w:line="360" w:lineRule="auto"/>
        <w:jc w:val="both"/>
        <w:rPr>
          <w:rFonts w:ascii="Palatino Linotype" w:hAnsi="Palatino Linotype" w:cs="Arial"/>
          <w:sz w:val="24"/>
          <w:szCs w:val="24"/>
        </w:rPr>
      </w:pPr>
    </w:p>
    <w:p w14:paraId="40149BB7" w14:textId="77777777" w:rsidR="00B93DE8" w:rsidRPr="0098744A" w:rsidRDefault="00CC75ED" w:rsidP="0098744A">
      <w:pPr>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 xml:space="preserve">SEXTO. </w:t>
      </w:r>
      <w:r w:rsidR="00B93DE8" w:rsidRPr="0098744A">
        <w:rPr>
          <w:rFonts w:ascii="Palatino Linotype" w:hAnsi="Palatino Linotype" w:cs="Arial"/>
          <w:b/>
          <w:sz w:val="24"/>
          <w:szCs w:val="24"/>
        </w:rPr>
        <w:t xml:space="preserve">Del cierre de instrucción. </w:t>
      </w:r>
    </w:p>
    <w:p w14:paraId="71A68821" w14:textId="7D074924" w:rsidR="00B93DE8" w:rsidRPr="0098744A" w:rsidRDefault="00B93DE8"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Así, una vez transcurrido el término legal, se decret</w:t>
      </w:r>
      <w:r w:rsidR="00F3766A" w:rsidRPr="0098744A">
        <w:rPr>
          <w:rFonts w:ascii="Palatino Linotype" w:hAnsi="Palatino Linotype" w:cs="Arial"/>
          <w:sz w:val="24"/>
          <w:szCs w:val="24"/>
        </w:rPr>
        <w:t>ó</w:t>
      </w:r>
      <w:r w:rsidRPr="0098744A">
        <w:rPr>
          <w:rFonts w:ascii="Palatino Linotype" w:hAnsi="Palatino Linotype" w:cs="Arial"/>
          <w:sz w:val="24"/>
          <w:szCs w:val="24"/>
        </w:rPr>
        <w:t xml:space="preserve"> el cierre de instrucción del recurso de revisión en fecha </w:t>
      </w:r>
      <w:r w:rsidR="00042007">
        <w:rPr>
          <w:rFonts w:ascii="Palatino Linotype" w:hAnsi="Palatino Linotype" w:cs="Arial"/>
          <w:b/>
          <w:sz w:val="24"/>
          <w:szCs w:val="24"/>
          <w:lang w:val="es-419"/>
        </w:rPr>
        <w:t xml:space="preserve">veintidós </w:t>
      </w:r>
      <w:r w:rsidR="007967E2" w:rsidRPr="0098744A">
        <w:rPr>
          <w:rFonts w:ascii="Palatino Linotype" w:hAnsi="Palatino Linotype" w:cs="Arial"/>
          <w:b/>
          <w:sz w:val="24"/>
          <w:szCs w:val="24"/>
        </w:rPr>
        <w:t>de</w:t>
      </w:r>
      <w:r w:rsidRPr="0098744A">
        <w:rPr>
          <w:rFonts w:ascii="Palatino Linotype" w:hAnsi="Palatino Linotype" w:cs="Arial"/>
          <w:b/>
          <w:sz w:val="24"/>
          <w:szCs w:val="24"/>
        </w:rPr>
        <w:t xml:space="preserve"> </w:t>
      </w:r>
      <w:r w:rsidR="00C31B60" w:rsidRPr="0098744A">
        <w:rPr>
          <w:rFonts w:ascii="Palatino Linotype" w:hAnsi="Palatino Linotype" w:cs="Arial"/>
          <w:b/>
          <w:sz w:val="24"/>
          <w:szCs w:val="24"/>
          <w:lang w:val="es-419"/>
        </w:rPr>
        <w:t>abril</w:t>
      </w:r>
      <w:r w:rsidRPr="0098744A">
        <w:rPr>
          <w:rFonts w:ascii="Palatino Linotype" w:hAnsi="Palatino Linotype" w:cs="Arial"/>
          <w:b/>
          <w:sz w:val="24"/>
          <w:szCs w:val="24"/>
        </w:rPr>
        <w:t xml:space="preserve"> de dos mil </w:t>
      </w:r>
      <w:r w:rsidR="00C31B60" w:rsidRPr="0098744A">
        <w:rPr>
          <w:rFonts w:ascii="Palatino Linotype" w:hAnsi="Palatino Linotype" w:cs="Arial"/>
          <w:b/>
          <w:sz w:val="24"/>
          <w:szCs w:val="24"/>
          <w:lang w:val="es-419"/>
        </w:rPr>
        <w:t>veintidós</w:t>
      </w:r>
      <w:r w:rsidRPr="0098744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EB744D" w:rsidRPr="0098744A">
        <w:rPr>
          <w:rFonts w:ascii="Palatino Linotype" w:hAnsi="Palatino Linotype" w:cs="Arial"/>
          <w:sz w:val="24"/>
          <w:szCs w:val="24"/>
        </w:rPr>
        <w:t>, y;</w:t>
      </w:r>
    </w:p>
    <w:p w14:paraId="1CC1533A" w14:textId="77777777" w:rsidR="00337A3D" w:rsidRPr="0098744A" w:rsidRDefault="00337A3D" w:rsidP="0098744A">
      <w:pPr>
        <w:spacing w:after="0" w:line="360" w:lineRule="auto"/>
        <w:jc w:val="both"/>
        <w:rPr>
          <w:rFonts w:ascii="Palatino Linotype" w:eastAsia="Calibri" w:hAnsi="Palatino Linotype" w:cs="Arial"/>
          <w:b/>
          <w:sz w:val="24"/>
          <w:szCs w:val="24"/>
          <w:lang w:val="es-ES" w:eastAsia="es-ES"/>
        </w:rPr>
      </w:pPr>
    </w:p>
    <w:p w14:paraId="7A062CFB" w14:textId="77777777" w:rsidR="00C25A3F" w:rsidRPr="0098744A" w:rsidRDefault="00C25A3F" w:rsidP="0098744A">
      <w:pPr>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SEPTIMO. Ampliación del término para resolver</w:t>
      </w:r>
    </w:p>
    <w:p w14:paraId="59F89437" w14:textId="7FFE725C" w:rsidR="00C25A3F" w:rsidRPr="0098744A" w:rsidRDefault="00C25A3F"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 xml:space="preserve">Posteriormente, en fecha </w:t>
      </w:r>
      <w:r w:rsidR="00042007">
        <w:rPr>
          <w:rFonts w:ascii="Palatino Linotype" w:hAnsi="Palatino Linotype" w:cs="Arial"/>
          <w:b/>
          <w:sz w:val="24"/>
          <w:szCs w:val="24"/>
          <w:lang w:val="es-419"/>
        </w:rPr>
        <w:t>veintinueve</w:t>
      </w:r>
      <w:r w:rsidR="00C31B60" w:rsidRPr="0098744A">
        <w:rPr>
          <w:rFonts w:ascii="Palatino Linotype" w:hAnsi="Palatino Linotype" w:cs="Arial"/>
          <w:b/>
          <w:sz w:val="24"/>
          <w:szCs w:val="24"/>
          <w:lang w:val="es-419"/>
        </w:rPr>
        <w:t xml:space="preserve"> </w:t>
      </w:r>
      <w:r w:rsidRPr="0098744A">
        <w:rPr>
          <w:rFonts w:ascii="Palatino Linotype" w:hAnsi="Palatino Linotype" w:cs="Arial"/>
          <w:b/>
          <w:sz w:val="24"/>
          <w:szCs w:val="24"/>
        </w:rPr>
        <w:t>de abril del año dos mil veintidós</w:t>
      </w:r>
      <w:r w:rsidRPr="0098744A">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 y,</w:t>
      </w:r>
    </w:p>
    <w:p w14:paraId="327628C0" w14:textId="77777777" w:rsidR="00C25A3F" w:rsidRPr="0098744A" w:rsidRDefault="00C25A3F" w:rsidP="0098744A">
      <w:pPr>
        <w:spacing w:after="0" w:line="360" w:lineRule="auto"/>
        <w:jc w:val="both"/>
        <w:rPr>
          <w:rFonts w:ascii="Palatino Linotype" w:eastAsia="Calibri" w:hAnsi="Palatino Linotype" w:cs="Arial"/>
          <w:b/>
          <w:sz w:val="24"/>
          <w:szCs w:val="24"/>
          <w:lang w:val="es-ES" w:eastAsia="es-ES"/>
        </w:rPr>
      </w:pPr>
    </w:p>
    <w:p w14:paraId="3FA287A6" w14:textId="77777777" w:rsidR="00337A3D" w:rsidRPr="0098744A" w:rsidRDefault="00337A3D" w:rsidP="0098744A">
      <w:pPr>
        <w:spacing w:after="0" w:line="360" w:lineRule="auto"/>
        <w:jc w:val="center"/>
        <w:rPr>
          <w:rFonts w:ascii="Palatino Linotype" w:hAnsi="Palatino Linotype" w:cs="Arial"/>
          <w:sz w:val="24"/>
          <w:szCs w:val="24"/>
        </w:rPr>
      </w:pPr>
      <w:r w:rsidRPr="0098744A">
        <w:rPr>
          <w:rFonts w:ascii="Palatino Linotype" w:hAnsi="Palatino Linotype" w:cs="Arial"/>
          <w:b/>
          <w:sz w:val="24"/>
          <w:szCs w:val="24"/>
        </w:rPr>
        <w:t xml:space="preserve">C O N S I D E R A N D O </w:t>
      </w:r>
    </w:p>
    <w:p w14:paraId="593AD241" w14:textId="77777777" w:rsidR="00337A3D" w:rsidRPr="0098744A" w:rsidRDefault="00337A3D" w:rsidP="0098744A">
      <w:pPr>
        <w:spacing w:after="0" w:line="360" w:lineRule="auto"/>
        <w:jc w:val="center"/>
        <w:rPr>
          <w:rFonts w:ascii="Palatino Linotype" w:hAnsi="Palatino Linotype" w:cs="Arial"/>
          <w:sz w:val="24"/>
          <w:szCs w:val="24"/>
        </w:rPr>
      </w:pPr>
    </w:p>
    <w:p w14:paraId="40A0F77B" w14:textId="77777777" w:rsidR="00337A3D" w:rsidRPr="0098744A" w:rsidRDefault="00337A3D" w:rsidP="0098744A">
      <w:pPr>
        <w:spacing w:after="0" w:line="360" w:lineRule="auto"/>
        <w:jc w:val="both"/>
        <w:rPr>
          <w:rFonts w:ascii="Palatino Linotype" w:hAnsi="Palatino Linotype" w:cs="Arial"/>
          <w:sz w:val="24"/>
          <w:szCs w:val="24"/>
        </w:rPr>
      </w:pPr>
      <w:r w:rsidRPr="0098744A">
        <w:rPr>
          <w:rFonts w:ascii="Palatino Linotype" w:hAnsi="Palatino Linotype" w:cs="Arial"/>
          <w:b/>
          <w:sz w:val="24"/>
          <w:szCs w:val="24"/>
        </w:rPr>
        <w:t>PRIMERO. De la competencia</w:t>
      </w:r>
      <w:r w:rsidRPr="0098744A">
        <w:rPr>
          <w:rFonts w:ascii="Palatino Linotype" w:hAnsi="Palatino Linotype" w:cs="Arial"/>
          <w:sz w:val="24"/>
          <w:szCs w:val="24"/>
        </w:rPr>
        <w:t>.</w:t>
      </w:r>
    </w:p>
    <w:p w14:paraId="7A430ACA" w14:textId="77777777" w:rsidR="00337A3D" w:rsidRPr="0098744A" w:rsidRDefault="00337A3D"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E938AF" w:rsidRPr="0098744A">
        <w:rPr>
          <w:rFonts w:ascii="Palatino Linotype" w:hAnsi="Palatino Linotype" w:cs="Arial"/>
          <w:sz w:val="24"/>
          <w:szCs w:val="24"/>
        </w:rPr>
        <w:lastRenderedPageBreak/>
        <w:t>e</w:t>
      </w:r>
      <w:r w:rsidRPr="0098744A">
        <w:rPr>
          <w:rFonts w:ascii="Palatino Linotype" w:hAnsi="Palatino Linotype" w:cs="Arial"/>
          <w:sz w:val="24"/>
          <w:szCs w:val="24"/>
        </w:rPr>
        <w:t xml:space="preserve">l presente recurso de revisión interpuesto por el ahora </w:t>
      </w:r>
      <w:r w:rsidRPr="0098744A">
        <w:rPr>
          <w:rFonts w:ascii="Palatino Linotype" w:hAnsi="Palatino Linotype" w:cs="Arial"/>
          <w:b/>
          <w:sz w:val="24"/>
          <w:szCs w:val="24"/>
        </w:rPr>
        <w:t>Recurrente</w:t>
      </w:r>
      <w:r w:rsidRPr="0098744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901D0CE" w14:textId="77777777" w:rsidR="00337A3D" w:rsidRPr="0098744A" w:rsidRDefault="00337A3D" w:rsidP="0098744A">
      <w:pPr>
        <w:spacing w:after="0" w:line="360" w:lineRule="auto"/>
        <w:jc w:val="both"/>
        <w:rPr>
          <w:rFonts w:ascii="Palatino Linotype" w:hAnsi="Palatino Linotype" w:cs="Arial"/>
          <w:sz w:val="24"/>
          <w:szCs w:val="24"/>
        </w:rPr>
      </w:pPr>
    </w:p>
    <w:p w14:paraId="55B45E8E" w14:textId="77777777" w:rsidR="00337A3D" w:rsidRPr="0098744A" w:rsidRDefault="00337A3D" w:rsidP="0098744A">
      <w:pPr>
        <w:autoSpaceDE w:val="0"/>
        <w:autoSpaceDN w:val="0"/>
        <w:adjustRightInd w:val="0"/>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 xml:space="preserve">SEGUNDO. Alcances del recurso de revisión. </w:t>
      </w:r>
    </w:p>
    <w:p w14:paraId="039C40D6" w14:textId="77777777" w:rsidR="00337A3D" w:rsidRPr="0098744A" w:rsidRDefault="00337A3D" w:rsidP="009874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8744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6FFDA7" w14:textId="77777777" w:rsidR="00337A3D" w:rsidRPr="0098744A" w:rsidRDefault="00337A3D" w:rsidP="009874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CE1147" w14:textId="77777777" w:rsidR="00C25A3F" w:rsidRPr="0098744A" w:rsidRDefault="00C25A3F" w:rsidP="0098744A">
      <w:pPr>
        <w:autoSpaceDE w:val="0"/>
        <w:autoSpaceDN w:val="0"/>
        <w:adjustRightInd w:val="0"/>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TERCERO. Cuestiones de previo y especial pronunciamiento.</w:t>
      </w:r>
    </w:p>
    <w:p w14:paraId="2A7989BD" w14:textId="77777777" w:rsidR="00C25A3F" w:rsidRPr="0098744A" w:rsidRDefault="00C25A3F" w:rsidP="0098744A">
      <w:pPr>
        <w:spacing w:after="0" w:line="360" w:lineRule="auto"/>
        <w:jc w:val="both"/>
        <w:rPr>
          <w:rFonts w:ascii="Palatino Linotype" w:hAnsi="Palatino Linotype" w:cs="Arial"/>
          <w:sz w:val="24"/>
          <w:szCs w:val="24"/>
        </w:rPr>
      </w:pPr>
      <w:r w:rsidRPr="0098744A">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w:t>
      </w:r>
      <w:r w:rsidRPr="0098744A">
        <w:rPr>
          <w:rFonts w:ascii="Palatino Linotype" w:hAnsi="Palatino Linotype"/>
          <w:sz w:val="24"/>
          <w:szCs w:val="24"/>
        </w:rPr>
        <w:lastRenderedPageBreak/>
        <w:t xml:space="preserve">admisión no se hace mención al nombre del </w:t>
      </w:r>
      <w:r w:rsidRPr="0098744A">
        <w:rPr>
          <w:rFonts w:ascii="Palatino Linotype" w:hAnsi="Palatino Linotype"/>
          <w:b/>
          <w:sz w:val="24"/>
          <w:szCs w:val="24"/>
        </w:rPr>
        <w:t>Recurrente,</w:t>
      </w:r>
      <w:r w:rsidRPr="0098744A">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98744A">
        <w:rPr>
          <w:rFonts w:ascii="Palatino Linotype" w:hAnsi="Palatino Linotype" w:cs="Arial"/>
          <w:sz w:val="24"/>
          <w:szCs w:val="24"/>
        </w:rPr>
        <w:t xml:space="preserve"> o seudónimo con el cual identificarse.</w:t>
      </w:r>
    </w:p>
    <w:p w14:paraId="13A5F34D" w14:textId="77777777" w:rsidR="00C25A3F" w:rsidRPr="0098744A" w:rsidRDefault="00C25A3F" w:rsidP="0098744A">
      <w:pPr>
        <w:spacing w:after="0" w:line="360" w:lineRule="auto"/>
        <w:jc w:val="both"/>
        <w:rPr>
          <w:rFonts w:ascii="Palatino Linotype" w:hAnsi="Palatino Linotype" w:cs="Arial"/>
          <w:sz w:val="24"/>
          <w:szCs w:val="24"/>
        </w:rPr>
      </w:pPr>
    </w:p>
    <w:p w14:paraId="60738A11" w14:textId="77777777" w:rsidR="00C25A3F" w:rsidRPr="0098744A" w:rsidRDefault="00C25A3F" w:rsidP="0098744A">
      <w:pPr>
        <w:pStyle w:val="Prrafodelista"/>
        <w:widowControl w:val="0"/>
        <w:autoSpaceDE w:val="0"/>
        <w:autoSpaceDN w:val="0"/>
        <w:adjustRightInd w:val="0"/>
        <w:spacing w:line="360" w:lineRule="auto"/>
        <w:ind w:left="0"/>
        <w:jc w:val="both"/>
        <w:rPr>
          <w:rFonts w:ascii="Palatino Linotype" w:hAnsi="Palatino Linotype" w:cs="Arial"/>
        </w:rPr>
      </w:pPr>
      <w:r w:rsidRPr="0098744A">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B8497C0" w14:textId="77777777" w:rsidR="00C25A3F" w:rsidRPr="0098744A" w:rsidRDefault="00C25A3F" w:rsidP="0098744A">
      <w:pPr>
        <w:pStyle w:val="Prrafodelista"/>
        <w:widowControl w:val="0"/>
        <w:autoSpaceDE w:val="0"/>
        <w:autoSpaceDN w:val="0"/>
        <w:adjustRightInd w:val="0"/>
        <w:spacing w:line="360" w:lineRule="auto"/>
        <w:ind w:left="0"/>
        <w:jc w:val="both"/>
        <w:rPr>
          <w:rFonts w:ascii="Palatino Linotype" w:hAnsi="Palatino Linotype" w:cs="Arial"/>
        </w:rPr>
      </w:pPr>
    </w:p>
    <w:p w14:paraId="38BE77F8" w14:textId="77777777" w:rsidR="00C25A3F" w:rsidRPr="0098744A" w:rsidRDefault="00C25A3F" w:rsidP="0098744A">
      <w:pPr>
        <w:spacing w:after="0" w:line="360" w:lineRule="auto"/>
        <w:ind w:left="851" w:right="851"/>
        <w:jc w:val="both"/>
        <w:rPr>
          <w:rFonts w:ascii="Palatino Linotype" w:hAnsi="Palatino Linotype"/>
          <w:b/>
          <w:i/>
          <w:sz w:val="24"/>
          <w:szCs w:val="24"/>
        </w:rPr>
      </w:pPr>
      <w:r w:rsidRPr="0098744A">
        <w:rPr>
          <w:rFonts w:ascii="Palatino Linotype" w:hAnsi="Palatino Linotype"/>
          <w:i/>
          <w:sz w:val="24"/>
          <w:szCs w:val="24"/>
        </w:rPr>
        <w:t>“</w:t>
      </w:r>
      <w:r w:rsidRPr="0098744A">
        <w:rPr>
          <w:rFonts w:ascii="Palatino Linotype" w:hAnsi="Palatino Linotype"/>
          <w:b/>
          <w:i/>
          <w:sz w:val="24"/>
          <w:szCs w:val="24"/>
        </w:rPr>
        <w:t xml:space="preserve">Artículo 180. </w:t>
      </w:r>
      <w:r w:rsidRPr="0098744A">
        <w:rPr>
          <w:rFonts w:ascii="Palatino Linotype" w:hAnsi="Palatino Linotype"/>
          <w:i/>
          <w:sz w:val="24"/>
          <w:szCs w:val="24"/>
        </w:rPr>
        <w:t xml:space="preserve">El </w:t>
      </w:r>
      <w:r w:rsidRPr="0098744A">
        <w:rPr>
          <w:rFonts w:ascii="Palatino Linotype" w:hAnsi="Palatino Linotype" w:cs="Arial"/>
          <w:i/>
          <w:sz w:val="24"/>
          <w:szCs w:val="24"/>
        </w:rPr>
        <w:t>recurso</w:t>
      </w:r>
      <w:r w:rsidRPr="0098744A">
        <w:rPr>
          <w:rFonts w:ascii="Palatino Linotype" w:hAnsi="Palatino Linotype"/>
          <w:i/>
          <w:sz w:val="24"/>
          <w:szCs w:val="24"/>
        </w:rPr>
        <w:t xml:space="preserve"> </w:t>
      </w:r>
      <w:r w:rsidRPr="0098744A">
        <w:rPr>
          <w:rFonts w:ascii="Palatino Linotype" w:hAnsi="Palatino Linotype" w:cs="Arial"/>
          <w:i/>
          <w:sz w:val="24"/>
          <w:szCs w:val="24"/>
        </w:rPr>
        <w:t>de</w:t>
      </w:r>
      <w:r w:rsidRPr="0098744A">
        <w:rPr>
          <w:rFonts w:ascii="Palatino Linotype" w:hAnsi="Palatino Linotype"/>
          <w:i/>
          <w:sz w:val="24"/>
          <w:szCs w:val="24"/>
        </w:rPr>
        <w:t xml:space="preserve"> revisión contendrá:</w:t>
      </w:r>
      <w:r w:rsidRPr="0098744A">
        <w:rPr>
          <w:rFonts w:ascii="Palatino Linotype" w:hAnsi="Palatino Linotype"/>
          <w:b/>
          <w:i/>
          <w:sz w:val="24"/>
          <w:szCs w:val="24"/>
        </w:rPr>
        <w:t xml:space="preserve"> </w:t>
      </w:r>
    </w:p>
    <w:p w14:paraId="7E0D290D" w14:textId="77777777" w:rsidR="00C25A3F" w:rsidRPr="0098744A" w:rsidRDefault="00C25A3F" w:rsidP="0098744A">
      <w:pPr>
        <w:spacing w:after="0" w:line="360" w:lineRule="auto"/>
        <w:ind w:left="851" w:right="851"/>
        <w:jc w:val="both"/>
        <w:rPr>
          <w:rFonts w:ascii="Palatino Linotype" w:hAnsi="Palatino Linotype"/>
          <w:b/>
          <w:i/>
          <w:sz w:val="24"/>
          <w:szCs w:val="24"/>
        </w:rPr>
      </w:pPr>
      <w:r w:rsidRPr="0098744A">
        <w:rPr>
          <w:rFonts w:ascii="Palatino Linotype" w:hAnsi="Palatino Linotype"/>
          <w:b/>
          <w:i/>
          <w:sz w:val="24"/>
          <w:szCs w:val="24"/>
        </w:rPr>
        <w:t xml:space="preserve">I. </w:t>
      </w:r>
      <w:r w:rsidRPr="0098744A">
        <w:rPr>
          <w:rFonts w:ascii="Palatino Linotype" w:hAnsi="Palatino Linotype"/>
          <w:i/>
          <w:sz w:val="24"/>
          <w:szCs w:val="24"/>
        </w:rPr>
        <w:t xml:space="preserve">El sujeto obligado ante </w:t>
      </w:r>
      <w:r w:rsidRPr="0098744A">
        <w:rPr>
          <w:rFonts w:ascii="Palatino Linotype" w:hAnsi="Palatino Linotype" w:cs="Arial"/>
          <w:i/>
          <w:sz w:val="24"/>
          <w:szCs w:val="24"/>
        </w:rPr>
        <w:t>la</w:t>
      </w:r>
      <w:r w:rsidRPr="0098744A">
        <w:rPr>
          <w:rFonts w:ascii="Palatino Linotype" w:hAnsi="Palatino Linotype"/>
          <w:i/>
          <w:sz w:val="24"/>
          <w:szCs w:val="24"/>
        </w:rPr>
        <w:t xml:space="preserve"> cual </w:t>
      </w:r>
      <w:r w:rsidRPr="0098744A">
        <w:rPr>
          <w:rFonts w:ascii="Palatino Linotype" w:hAnsi="Palatino Linotype" w:cs="Arial"/>
          <w:i/>
          <w:sz w:val="24"/>
          <w:szCs w:val="24"/>
        </w:rPr>
        <w:t>se</w:t>
      </w:r>
      <w:r w:rsidRPr="0098744A">
        <w:rPr>
          <w:rFonts w:ascii="Palatino Linotype" w:hAnsi="Palatino Linotype"/>
          <w:i/>
          <w:sz w:val="24"/>
          <w:szCs w:val="24"/>
        </w:rPr>
        <w:t xml:space="preserve"> presentó la solicitud;</w:t>
      </w:r>
      <w:r w:rsidRPr="0098744A">
        <w:rPr>
          <w:rFonts w:ascii="Palatino Linotype" w:hAnsi="Palatino Linotype"/>
          <w:b/>
          <w:i/>
          <w:sz w:val="24"/>
          <w:szCs w:val="24"/>
        </w:rPr>
        <w:t xml:space="preserve"> </w:t>
      </w:r>
    </w:p>
    <w:p w14:paraId="59ECCE42" w14:textId="77777777" w:rsidR="00C25A3F" w:rsidRPr="0098744A" w:rsidRDefault="00C25A3F" w:rsidP="0098744A">
      <w:pPr>
        <w:spacing w:after="0" w:line="360" w:lineRule="auto"/>
        <w:ind w:left="851" w:right="851"/>
        <w:jc w:val="both"/>
        <w:rPr>
          <w:rFonts w:ascii="Palatino Linotype" w:hAnsi="Palatino Linotype"/>
          <w:b/>
          <w:i/>
          <w:sz w:val="24"/>
          <w:szCs w:val="24"/>
        </w:rPr>
      </w:pPr>
      <w:r w:rsidRPr="0098744A">
        <w:rPr>
          <w:rFonts w:ascii="Palatino Linotype" w:hAnsi="Palatino Linotype"/>
          <w:b/>
          <w:i/>
          <w:sz w:val="24"/>
          <w:szCs w:val="24"/>
        </w:rPr>
        <w:t xml:space="preserve">II. </w:t>
      </w:r>
      <w:r w:rsidRPr="0098744A">
        <w:rPr>
          <w:rFonts w:ascii="Palatino Linotype" w:hAnsi="Palatino Linotype"/>
          <w:b/>
          <w:i/>
          <w:sz w:val="24"/>
          <w:szCs w:val="24"/>
          <w:u w:val="single"/>
        </w:rPr>
        <w:t xml:space="preserve">El nombre del solicitante </w:t>
      </w:r>
      <w:r w:rsidRPr="0098744A">
        <w:rPr>
          <w:rFonts w:ascii="Palatino Linotype" w:hAnsi="Palatino Linotype" w:cs="Arial"/>
          <w:b/>
          <w:i/>
          <w:sz w:val="24"/>
          <w:szCs w:val="24"/>
          <w:u w:val="single"/>
        </w:rPr>
        <w:t>que</w:t>
      </w:r>
      <w:r w:rsidRPr="0098744A">
        <w:rPr>
          <w:rFonts w:ascii="Palatino Linotype" w:hAnsi="Palatino Linotype"/>
          <w:b/>
          <w:i/>
          <w:sz w:val="24"/>
          <w:szCs w:val="24"/>
          <w:u w:val="single"/>
        </w:rPr>
        <w:t xml:space="preserve"> recurre</w:t>
      </w:r>
      <w:r w:rsidRPr="0098744A">
        <w:rPr>
          <w:rFonts w:ascii="Palatino Linotype" w:hAnsi="Palatino Linotype"/>
          <w:b/>
          <w:i/>
          <w:sz w:val="24"/>
          <w:szCs w:val="24"/>
        </w:rPr>
        <w:t xml:space="preserve"> </w:t>
      </w:r>
      <w:r w:rsidRPr="0098744A">
        <w:rPr>
          <w:rFonts w:ascii="Palatino Linotype" w:hAnsi="Palatino Linotype"/>
          <w:i/>
          <w:sz w:val="24"/>
          <w:szCs w:val="24"/>
        </w:rPr>
        <w:t>o de su representante y, en su caso, del tercero interesado, así como la dirección o medio que señale para recibir notificaciones;</w:t>
      </w:r>
      <w:r w:rsidRPr="0098744A">
        <w:rPr>
          <w:rFonts w:ascii="Palatino Linotype" w:hAnsi="Palatino Linotype"/>
          <w:b/>
          <w:i/>
          <w:sz w:val="24"/>
          <w:szCs w:val="24"/>
        </w:rPr>
        <w:t xml:space="preserve"> </w:t>
      </w:r>
    </w:p>
    <w:p w14:paraId="6CB1A19A" w14:textId="77777777" w:rsidR="00C25A3F" w:rsidRPr="0098744A" w:rsidRDefault="00C25A3F" w:rsidP="0098744A">
      <w:pPr>
        <w:spacing w:after="0" w:line="360" w:lineRule="auto"/>
        <w:ind w:left="851" w:right="851"/>
        <w:rPr>
          <w:rFonts w:ascii="Palatino Linotype" w:hAnsi="Palatino Linotype"/>
          <w:i/>
          <w:sz w:val="24"/>
          <w:szCs w:val="24"/>
        </w:rPr>
      </w:pPr>
      <w:r w:rsidRPr="0098744A">
        <w:rPr>
          <w:rFonts w:ascii="Palatino Linotype" w:hAnsi="Palatino Linotype"/>
          <w:b/>
          <w:i/>
          <w:sz w:val="24"/>
          <w:szCs w:val="24"/>
        </w:rPr>
        <w:t>(…)” [Sic]</w:t>
      </w:r>
    </w:p>
    <w:p w14:paraId="759172CC" w14:textId="77777777" w:rsidR="00C25A3F" w:rsidRPr="0098744A" w:rsidRDefault="00C25A3F" w:rsidP="0098744A">
      <w:pPr>
        <w:pStyle w:val="Prrafodelista"/>
        <w:widowControl w:val="0"/>
        <w:autoSpaceDE w:val="0"/>
        <w:autoSpaceDN w:val="0"/>
        <w:adjustRightInd w:val="0"/>
        <w:spacing w:line="360" w:lineRule="auto"/>
        <w:ind w:left="0"/>
        <w:jc w:val="both"/>
        <w:rPr>
          <w:rFonts w:ascii="Palatino Linotype" w:hAnsi="Palatino Linotype"/>
          <w:highlight w:val="yellow"/>
        </w:rPr>
      </w:pPr>
    </w:p>
    <w:p w14:paraId="67EE0500" w14:textId="77777777" w:rsidR="00C25A3F" w:rsidRPr="0098744A" w:rsidRDefault="00C25A3F" w:rsidP="0098744A">
      <w:pPr>
        <w:pStyle w:val="Prrafodelista"/>
        <w:widowControl w:val="0"/>
        <w:autoSpaceDE w:val="0"/>
        <w:autoSpaceDN w:val="0"/>
        <w:adjustRightInd w:val="0"/>
        <w:spacing w:line="360" w:lineRule="auto"/>
        <w:ind w:left="0"/>
        <w:jc w:val="both"/>
        <w:rPr>
          <w:rFonts w:ascii="Palatino Linotype" w:hAnsi="Palatino Linotype"/>
        </w:rPr>
      </w:pPr>
      <w:r w:rsidRPr="0098744A">
        <w:rPr>
          <w:rFonts w:ascii="Palatino Linotype" w:hAnsi="Palatino Linotype"/>
        </w:rPr>
        <w:t xml:space="preserve">En principio, de una interpretación del artículo transcrito se observan los requisitos que </w:t>
      </w:r>
      <w:r w:rsidRPr="0098744A">
        <w:rPr>
          <w:rFonts w:ascii="Palatino Linotype" w:hAnsi="Palatino Linotype" w:cs="Arial"/>
        </w:rPr>
        <w:t>deberán</w:t>
      </w:r>
      <w:r w:rsidRPr="0098744A">
        <w:rPr>
          <w:rFonts w:ascii="Palatino Linotype" w:hAnsi="Palatino Linotype"/>
        </w:rPr>
        <w:t xml:space="preserve"> contener los recursos de revisión; sobre el particular, de la revisión del expediente electrónico del </w:t>
      </w:r>
      <w:r w:rsidRPr="0098744A">
        <w:rPr>
          <w:rFonts w:ascii="Palatino Linotype" w:hAnsi="Palatino Linotype"/>
          <w:b/>
        </w:rPr>
        <w:t>SAIMEX</w:t>
      </w:r>
      <w:r w:rsidRPr="0098744A">
        <w:rPr>
          <w:rFonts w:ascii="Palatino Linotype" w:hAnsi="Palatino Linotype"/>
        </w:rPr>
        <w:t xml:space="preserve"> se desprende que el solicitante y ahora Recurrente, en ejercicio de su derecho de acceso a la información pública, no proporcionó un nombre para que </w:t>
      </w:r>
      <w:r w:rsidRPr="0098744A">
        <w:rPr>
          <w:rFonts w:ascii="Palatino Linotype" w:hAnsi="Palatino Linotype" w:cs="Arial"/>
        </w:rPr>
        <w:t>sea</w:t>
      </w:r>
      <w:r w:rsidRPr="0098744A">
        <w:rPr>
          <w:rFonts w:ascii="Palatino Linotype" w:hAnsi="Palatino Linotype"/>
        </w:rPr>
        <w:t xml:space="preserve"> identificado, ya que no indicó en el apartado de </w:t>
      </w:r>
      <w:r w:rsidRPr="0098744A">
        <w:rPr>
          <w:rFonts w:ascii="Palatino Linotype" w:hAnsi="Palatino Linotype"/>
          <w:b/>
        </w:rPr>
        <w:lastRenderedPageBreak/>
        <w:t>“DATOS DEL SOLICITANTE”,</w:t>
      </w:r>
      <w:r w:rsidRPr="0098744A">
        <w:rPr>
          <w:rFonts w:ascii="Palatino Linotype" w:hAnsi="Palatino Linotype"/>
        </w:rPr>
        <w:t xml:space="preserve"> </w:t>
      </w:r>
      <w:r w:rsidRPr="0098744A">
        <w:rPr>
          <w:rFonts w:ascii="Palatino Linotype" w:hAnsi="Palatino Linotype" w:cs="Arial"/>
        </w:rPr>
        <w:t>nombre o seudónimo con el cual identificarse</w:t>
      </w:r>
      <w:r w:rsidRPr="0098744A">
        <w:rPr>
          <w:rFonts w:ascii="Palatino Linotype" w:hAnsi="Palatino Linotype"/>
          <w:b/>
        </w:rPr>
        <w:t>;</w:t>
      </w:r>
      <w:r w:rsidRPr="0098744A">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3142CBCF" w14:textId="77777777" w:rsidR="00C25A3F" w:rsidRPr="0098744A" w:rsidRDefault="00C25A3F" w:rsidP="0098744A">
      <w:pPr>
        <w:pStyle w:val="Prrafodelista"/>
        <w:widowControl w:val="0"/>
        <w:autoSpaceDE w:val="0"/>
        <w:autoSpaceDN w:val="0"/>
        <w:adjustRightInd w:val="0"/>
        <w:spacing w:line="360" w:lineRule="auto"/>
        <w:ind w:left="0"/>
        <w:jc w:val="both"/>
        <w:rPr>
          <w:rFonts w:ascii="Palatino Linotype" w:hAnsi="Palatino Linotype"/>
        </w:rPr>
      </w:pPr>
    </w:p>
    <w:p w14:paraId="6A9192DF" w14:textId="77777777" w:rsidR="00C25A3F" w:rsidRPr="0098744A" w:rsidRDefault="00C25A3F" w:rsidP="0098744A">
      <w:pPr>
        <w:pStyle w:val="Prrafodelista"/>
        <w:widowControl w:val="0"/>
        <w:autoSpaceDE w:val="0"/>
        <w:autoSpaceDN w:val="0"/>
        <w:adjustRightInd w:val="0"/>
        <w:spacing w:line="360" w:lineRule="auto"/>
        <w:ind w:left="0"/>
        <w:jc w:val="both"/>
        <w:rPr>
          <w:rFonts w:ascii="Palatino Linotype" w:hAnsi="Palatino Linotype" w:cs="Arial"/>
        </w:rPr>
      </w:pPr>
      <w:r w:rsidRPr="0098744A">
        <w:rPr>
          <w:rFonts w:ascii="Palatino Linotype" w:hAnsi="Palatino Linotype"/>
        </w:rPr>
        <w:t xml:space="preserve">No obstante lo anterior, debe destacarse que el artículo 15 de </w:t>
      </w:r>
      <w:r w:rsidRPr="0098744A">
        <w:rPr>
          <w:rFonts w:ascii="Palatino Linotype" w:hAnsi="Palatino Linotype" w:cs="Arial"/>
        </w:rPr>
        <w:t xml:space="preserve">Ley de Transparencia y Acceso a la Información Pública del Estado de México y Municipios </w:t>
      </w:r>
      <w:r w:rsidRPr="0098744A">
        <w:rPr>
          <w:rFonts w:ascii="Palatino Linotype" w:hAnsi="Palatino Linotype" w:cs="Arial"/>
          <w:iCs/>
        </w:rPr>
        <w:t xml:space="preserve">prevé que, </w:t>
      </w:r>
      <w:r w:rsidRPr="0098744A">
        <w:rPr>
          <w:rFonts w:ascii="Palatino Linotype" w:hAnsi="Palatino Linotype"/>
        </w:rPr>
        <w:t xml:space="preserve">toda persona tendrá acceso a la información </w:t>
      </w:r>
      <w:r w:rsidRPr="0098744A">
        <w:rPr>
          <w:rFonts w:ascii="Palatino Linotype" w:hAnsi="Palatino Linotype" w:cs="Arial"/>
        </w:rPr>
        <w:t xml:space="preserve">sin necesidad de acreditar interés alguno o justificar su utilización, de lo que se infiere que para el </w:t>
      </w:r>
      <w:r w:rsidRPr="0098744A">
        <w:rPr>
          <w:rFonts w:ascii="Palatino Linotype" w:hAnsi="Palatino Linotype"/>
        </w:rPr>
        <w:t>ejercicio</w:t>
      </w:r>
      <w:r w:rsidRPr="0098744A">
        <w:rPr>
          <w:rFonts w:ascii="Palatino Linotype" w:hAnsi="Palatino Linotype" w:cs="Arial"/>
        </w:rPr>
        <w:t xml:space="preserve"> del derecho de acceso a la información pública, el nombre no es un requisito </w:t>
      </w:r>
      <w:r w:rsidRPr="0098744A">
        <w:rPr>
          <w:rFonts w:ascii="Palatino Linotype" w:hAnsi="Palatino Linotype" w:cs="Arial"/>
          <w:i/>
        </w:rPr>
        <w:t>sine qua non</w:t>
      </w:r>
      <w:r w:rsidRPr="0098744A">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DBC6A92" w14:textId="77777777" w:rsidR="00C25A3F" w:rsidRPr="0098744A" w:rsidRDefault="00C25A3F" w:rsidP="0098744A">
      <w:pPr>
        <w:pStyle w:val="Prrafodelista"/>
        <w:widowControl w:val="0"/>
        <w:autoSpaceDE w:val="0"/>
        <w:autoSpaceDN w:val="0"/>
        <w:adjustRightInd w:val="0"/>
        <w:spacing w:line="360" w:lineRule="auto"/>
        <w:ind w:left="0"/>
        <w:jc w:val="both"/>
        <w:rPr>
          <w:rFonts w:ascii="Palatino Linotype" w:hAnsi="Palatino Linotype"/>
          <w:highlight w:val="yellow"/>
        </w:rPr>
      </w:pPr>
    </w:p>
    <w:p w14:paraId="21039984" w14:textId="70516304" w:rsidR="00C25A3F" w:rsidRPr="0098744A" w:rsidRDefault="00C25A3F" w:rsidP="009874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8744A">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98744A">
        <w:rPr>
          <w:rFonts w:ascii="Palatino Linotype" w:hAnsi="Palatino Linotype" w:cs="Arial"/>
          <w:sz w:val="24"/>
          <w:szCs w:val="24"/>
        </w:rPr>
        <w:t>derecho</w:t>
      </w:r>
      <w:r w:rsidRPr="0098744A">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98744A">
        <w:rPr>
          <w:rFonts w:ascii="Palatino Linotype" w:hAnsi="Palatino Linotype"/>
          <w:sz w:val="24"/>
          <w:szCs w:val="24"/>
          <w:lang w:val="es-419"/>
        </w:rPr>
        <w:t>.</w:t>
      </w:r>
    </w:p>
    <w:p w14:paraId="22252A22" w14:textId="77777777" w:rsidR="00C25A3F" w:rsidRPr="0098744A" w:rsidRDefault="00C25A3F" w:rsidP="009874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62B415" w14:textId="126F00F6" w:rsidR="00337A3D" w:rsidRPr="0098744A" w:rsidRDefault="00C25A3F" w:rsidP="0098744A">
      <w:pPr>
        <w:spacing w:after="0" w:line="360" w:lineRule="auto"/>
        <w:ind w:right="49"/>
        <w:jc w:val="both"/>
        <w:rPr>
          <w:rFonts w:ascii="Palatino Linotype" w:eastAsia="Times New Roman" w:hAnsi="Palatino Linotype" w:cs="Arial"/>
          <w:b/>
          <w:sz w:val="24"/>
          <w:szCs w:val="24"/>
          <w:lang w:val="es-ES" w:eastAsia="es-ES"/>
        </w:rPr>
      </w:pPr>
      <w:r w:rsidRPr="0098744A">
        <w:rPr>
          <w:rFonts w:ascii="Palatino Linotype" w:eastAsia="Times New Roman" w:hAnsi="Palatino Linotype" w:cs="Arial"/>
          <w:b/>
          <w:sz w:val="24"/>
          <w:szCs w:val="24"/>
          <w:lang w:val="es-419" w:eastAsia="es-ES"/>
        </w:rPr>
        <w:t>CUARTO</w:t>
      </w:r>
      <w:r w:rsidR="00337A3D" w:rsidRPr="0098744A">
        <w:rPr>
          <w:rFonts w:ascii="Palatino Linotype" w:eastAsia="Times New Roman" w:hAnsi="Palatino Linotype" w:cs="Arial"/>
          <w:b/>
          <w:sz w:val="24"/>
          <w:szCs w:val="24"/>
          <w:lang w:val="es-ES" w:eastAsia="es-ES"/>
        </w:rPr>
        <w:t>.</w:t>
      </w:r>
      <w:r w:rsidR="00337A3D" w:rsidRPr="0098744A">
        <w:rPr>
          <w:rFonts w:ascii="Palatino Linotype" w:eastAsia="Times New Roman" w:hAnsi="Palatino Linotype" w:cs="Arial"/>
          <w:sz w:val="24"/>
          <w:szCs w:val="24"/>
          <w:lang w:val="es-ES" w:eastAsia="es-ES"/>
        </w:rPr>
        <w:t xml:space="preserve"> </w:t>
      </w:r>
      <w:r w:rsidR="00337A3D" w:rsidRPr="0098744A">
        <w:rPr>
          <w:rFonts w:ascii="Palatino Linotype" w:eastAsia="Times New Roman" w:hAnsi="Palatino Linotype" w:cs="Arial"/>
          <w:b/>
          <w:sz w:val="24"/>
          <w:szCs w:val="24"/>
          <w:lang w:val="es-ES" w:eastAsia="es-ES"/>
        </w:rPr>
        <w:t xml:space="preserve">De las causas de improcedencia. </w:t>
      </w:r>
    </w:p>
    <w:p w14:paraId="58A336E2" w14:textId="77777777" w:rsidR="00337A3D" w:rsidRPr="0098744A" w:rsidRDefault="00337A3D" w:rsidP="0098744A">
      <w:pPr>
        <w:spacing w:after="0" w:line="360" w:lineRule="auto"/>
        <w:ind w:right="49"/>
        <w:jc w:val="both"/>
        <w:rPr>
          <w:rFonts w:ascii="Palatino Linotype" w:eastAsia="Times New Roman" w:hAnsi="Palatino Linotype" w:cs="Arial"/>
          <w:sz w:val="24"/>
          <w:szCs w:val="24"/>
          <w:lang w:val="es-ES" w:eastAsia="es-ES"/>
        </w:rPr>
      </w:pPr>
      <w:r w:rsidRPr="0098744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w:t>
      </w:r>
      <w:r w:rsidRPr="0098744A">
        <w:rPr>
          <w:rFonts w:ascii="Palatino Linotype" w:eastAsia="Times New Roman" w:hAnsi="Palatino Linotype" w:cs="Arial"/>
          <w:sz w:val="24"/>
          <w:szCs w:val="24"/>
          <w:lang w:val="es-ES" w:eastAsia="es-ES"/>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8744A">
        <w:rPr>
          <w:rFonts w:ascii="Palatino Linotype" w:eastAsia="Times New Roman" w:hAnsi="Palatino Linotype" w:cs="Arial"/>
          <w:sz w:val="24"/>
          <w:szCs w:val="24"/>
          <w:vertAlign w:val="superscript"/>
          <w:lang w:val="es-ES" w:eastAsia="es-ES"/>
        </w:rPr>
        <w:footnoteReference w:id="1"/>
      </w:r>
      <w:r w:rsidRPr="0098744A">
        <w:rPr>
          <w:rFonts w:ascii="Palatino Linotype" w:eastAsia="Times New Roman" w:hAnsi="Palatino Linotype" w:cs="Arial"/>
          <w:sz w:val="24"/>
          <w:szCs w:val="24"/>
          <w:lang w:val="es-ES" w:eastAsia="es-ES"/>
        </w:rPr>
        <w:t>.</w:t>
      </w:r>
    </w:p>
    <w:p w14:paraId="6C8DA861" w14:textId="77777777" w:rsidR="007967E2" w:rsidRPr="0098744A" w:rsidRDefault="007967E2" w:rsidP="0098744A">
      <w:pPr>
        <w:spacing w:after="0" w:line="360" w:lineRule="auto"/>
        <w:ind w:right="49"/>
        <w:jc w:val="both"/>
        <w:rPr>
          <w:rFonts w:ascii="Palatino Linotype" w:eastAsia="Times New Roman" w:hAnsi="Palatino Linotype" w:cs="Arial"/>
          <w:sz w:val="24"/>
          <w:szCs w:val="24"/>
          <w:lang w:val="es-ES" w:eastAsia="es-ES"/>
        </w:rPr>
      </w:pPr>
    </w:p>
    <w:p w14:paraId="087D7138" w14:textId="77777777" w:rsidR="00337A3D" w:rsidRPr="0098744A" w:rsidRDefault="00337A3D" w:rsidP="009874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8744A">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98744A">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14:paraId="5B2E118D" w14:textId="77777777" w:rsidR="00AE1D40" w:rsidRPr="0098744A" w:rsidRDefault="00AE1D40" w:rsidP="0098744A">
      <w:pPr>
        <w:spacing w:after="0" w:line="360" w:lineRule="auto"/>
        <w:jc w:val="both"/>
        <w:rPr>
          <w:rFonts w:ascii="Palatino Linotype" w:hAnsi="Palatino Linotype" w:cs="Arial"/>
          <w:sz w:val="24"/>
          <w:szCs w:val="24"/>
        </w:rPr>
      </w:pPr>
    </w:p>
    <w:p w14:paraId="289D844D" w14:textId="77777777" w:rsidR="000A1014" w:rsidRPr="0098744A" w:rsidRDefault="000A1014"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3DE93B1D" w14:textId="77777777" w:rsidR="000A1014" w:rsidRPr="0098744A" w:rsidRDefault="000A1014" w:rsidP="0098744A">
      <w:pPr>
        <w:spacing w:after="0" w:line="360" w:lineRule="auto"/>
        <w:jc w:val="both"/>
        <w:rPr>
          <w:rFonts w:ascii="Palatino Linotype" w:hAnsi="Palatino Linotype" w:cs="Arial"/>
          <w:sz w:val="24"/>
          <w:szCs w:val="24"/>
        </w:rPr>
      </w:pPr>
    </w:p>
    <w:p w14:paraId="378DA9C4" w14:textId="77777777" w:rsidR="000A1014" w:rsidRPr="0098744A" w:rsidRDefault="000A1014" w:rsidP="0098744A">
      <w:pPr>
        <w:pStyle w:val="Prrafodelista"/>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“Artículo 191. El recurso será desechado por improcedente cuando:  </w:t>
      </w:r>
    </w:p>
    <w:p w14:paraId="50B6A310" w14:textId="77777777" w:rsidR="000A1014" w:rsidRPr="0098744A" w:rsidRDefault="000A1014" w:rsidP="0098744A">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Sea extemporáneo por haber transcurrido el plazo establecido en la presente Ley, a partir de la respuesta;  </w:t>
      </w:r>
    </w:p>
    <w:p w14:paraId="099A7502" w14:textId="77777777" w:rsidR="000A1014" w:rsidRPr="0098744A" w:rsidRDefault="000A1014" w:rsidP="0098744A">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Se esté tramitando ante el Poder Judicial de la Federación algún recurso o medio de defensa interpuesto por el recurrente;  </w:t>
      </w:r>
    </w:p>
    <w:p w14:paraId="05877930" w14:textId="77777777" w:rsidR="000A1014" w:rsidRPr="0098744A" w:rsidRDefault="000A1014" w:rsidP="0098744A">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No actualice alguno de los supuestos previstos en la presente Ley;  </w:t>
      </w:r>
    </w:p>
    <w:p w14:paraId="3940E767" w14:textId="77777777" w:rsidR="000A1014" w:rsidRPr="0098744A" w:rsidRDefault="000A1014" w:rsidP="0098744A">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No se haya desahogado la prevención en los términos establecidos en la presente Ley;  </w:t>
      </w:r>
    </w:p>
    <w:p w14:paraId="09FA2068" w14:textId="77777777" w:rsidR="000A1014" w:rsidRPr="0098744A" w:rsidRDefault="000A1014" w:rsidP="0098744A">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Se impugne la veracidad de la información proporcionada;  </w:t>
      </w:r>
    </w:p>
    <w:p w14:paraId="5BB9DBEB" w14:textId="77777777" w:rsidR="000A1014" w:rsidRPr="0098744A" w:rsidRDefault="000A1014" w:rsidP="0098744A">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Se trate de una consulta, o trámite en específico; y  </w:t>
      </w:r>
    </w:p>
    <w:p w14:paraId="0436B1AC" w14:textId="77777777" w:rsidR="000A1014" w:rsidRPr="0098744A" w:rsidRDefault="000A1014" w:rsidP="0098744A">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El recurrente amplíe su solicitud en el recurso de revisión, únicamente respecto de los nuevos contenidos.”</w:t>
      </w:r>
    </w:p>
    <w:p w14:paraId="414ACB28" w14:textId="77777777" w:rsidR="000A1014" w:rsidRPr="0098744A" w:rsidRDefault="000A1014" w:rsidP="0098744A">
      <w:pPr>
        <w:spacing w:after="0" w:line="360" w:lineRule="auto"/>
        <w:jc w:val="both"/>
        <w:rPr>
          <w:rFonts w:ascii="Palatino Linotype" w:hAnsi="Palatino Linotype" w:cs="Arial"/>
          <w:sz w:val="24"/>
          <w:szCs w:val="24"/>
        </w:rPr>
      </w:pPr>
    </w:p>
    <w:p w14:paraId="6D6095CB" w14:textId="77777777" w:rsidR="000A1014" w:rsidRPr="0098744A" w:rsidRDefault="000A1014" w:rsidP="0098744A">
      <w:pPr>
        <w:pStyle w:val="Prrafodelista"/>
        <w:autoSpaceDE w:val="0"/>
        <w:autoSpaceDN w:val="0"/>
        <w:adjustRightInd w:val="0"/>
        <w:spacing w:line="360" w:lineRule="auto"/>
        <w:ind w:left="0"/>
        <w:jc w:val="both"/>
        <w:rPr>
          <w:rFonts w:ascii="Palatino Linotype" w:hAnsi="Palatino Linotype" w:cs="Arial"/>
        </w:rPr>
      </w:pPr>
      <w:r w:rsidRPr="0098744A">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w:t>
      </w:r>
      <w:r w:rsidRPr="0098744A">
        <w:rPr>
          <w:rFonts w:ascii="Palatino Linotype" w:hAnsi="Palatino Linotype" w:cs="Arial"/>
        </w:rPr>
        <w:lastRenderedPageBreak/>
        <w:t>al no existir causas de improcedencia invocadas por las partes ni advertidas de oficio, este Resolutor se avoca al análisis del fondo del asunto que nos ocupa.</w:t>
      </w:r>
    </w:p>
    <w:p w14:paraId="2D5F8BE7" w14:textId="77777777" w:rsidR="000A1014" w:rsidRPr="0098744A" w:rsidRDefault="000A1014" w:rsidP="0098744A">
      <w:pPr>
        <w:pStyle w:val="Prrafodelista"/>
        <w:autoSpaceDE w:val="0"/>
        <w:autoSpaceDN w:val="0"/>
        <w:adjustRightInd w:val="0"/>
        <w:spacing w:line="360" w:lineRule="auto"/>
        <w:ind w:left="0"/>
        <w:jc w:val="both"/>
        <w:rPr>
          <w:rFonts w:ascii="Palatino Linotype" w:hAnsi="Palatino Linotype" w:cs="Arial"/>
        </w:rPr>
      </w:pPr>
    </w:p>
    <w:p w14:paraId="4586D9D6" w14:textId="42DB09F8" w:rsidR="00337A3D" w:rsidRPr="0098744A" w:rsidRDefault="00C25A3F" w:rsidP="0098744A">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8744A">
        <w:rPr>
          <w:rFonts w:ascii="Palatino Linotype" w:eastAsia="Times New Roman" w:hAnsi="Palatino Linotype" w:cs="Arial"/>
          <w:b/>
          <w:sz w:val="24"/>
          <w:szCs w:val="24"/>
          <w:lang w:val="es-419" w:eastAsia="es-ES"/>
        </w:rPr>
        <w:t>QUINTO</w:t>
      </w:r>
      <w:r w:rsidR="00337A3D" w:rsidRPr="0098744A">
        <w:rPr>
          <w:rFonts w:ascii="Palatino Linotype" w:eastAsia="Times New Roman" w:hAnsi="Palatino Linotype" w:cs="Arial"/>
          <w:b/>
          <w:sz w:val="24"/>
          <w:szCs w:val="24"/>
          <w:lang w:val="es-ES" w:eastAsia="es-ES"/>
        </w:rPr>
        <w:t>. Estudio y resolución del asunto</w:t>
      </w:r>
      <w:r w:rsidR="00337A3D" w:rsidRPr="0098744A">
        <w:rPr>
          <w:rFonts w:ascii="Palatino Linotype" w:eastAsia="Times New Roman" w:hAnsi="Palatino Linotype" w:cs="Times New Roman"/>
          <w:b/>
          <w:sz w:val="24"/>
          <w:szCs w:val="24"/>
          <w:lang w:val="es-ES" w:eastAsia="es-ES"/>
        </w:rPr>
        <w:t xml:space="preserve">. </w:t>
      </w:r>
    </w:p>
    <w:p w14:paraId="615FB411" w14:textId="77777777" w:rsidR="001460D8" w:rsidRPr="0098744A" w:rsidRDefault="001460D8" w:rsidP="0098744A">
      <w:pPr>
        <w:spacing w:after="0" w:line="360" w:lineRule="auto"/>
        <w:jc w:val="both"/>
        <w:rPr>
          <w:rFonts w:ascii="Palatino Linotype" w:hAnsi="Palatino Linotype"/>
          <w:sz w:val="24"/>
          <w:szCs w:val="24"/>
        </w:rPr>
      </w:pPr>
      <w:r w:rsidRPr="0098744A">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F8BDB66" w14:textId="77777777" w:rsidR="001460D8" w:rsidRPr="0098744A" w:rsidRDefault="001460D8" w:rsidP="0098744A">
      <w:pPr>
        <w:spacing w:after="0" w:line="360" w:lineRule="auto"/>
        <w:jc w:val="both"/>
        <w:rPr>
          <w:rFonts w:ascii="Palatino Linotype" w:hAnsi="Palatino Linotype"/>
          <w:sz w:val="24"/>
          <w:szCs w:val="24"/>
        </w:rPr>
      </w:pPr>
    </w:p>
    <w:p w14:paraId="236CAF20" w14:textId="77777777" w:rsidR="001460D8" w:rsidRPr="00747BED" w:rsidRDefault="001460D8" w:rsidP="00747BED">
      <w:pPr>
        <w:spacing w:after="0" w:line="240" w:lineRule="auto"/>
        <w:ind w:left="851" w:right="851"/>
        <w:jc w:val="both"/>
        <w:rPr>
          <w:rFonts w:ascii="Palatino Linotype" w:hAnsi="Palatino Linotype" w:cs="Arial"/>
          <w:i/>
          <w:sz w:val="23"/>
          <w:szCs w:val="23"/>
        </w:rPr>
      </w:pPr>
      <w:r w:rsidRPr="00747BED">
        <w:rPr>
          <w:rFonts w:ascii="Palatino Linotype" w:hAnsi="Palatino Linotype" w:cs="Arial"/>
          <w:b/>
          <w:i/>
          <w:sz w:val="23"/>
          <w:szCs w:val="23"/>
        </w:rPr>
        <w:t>“Artículo 6o.</w:t>
      </w:r>
      <w:r w:rsidRPr="00747BED">
        <w:rPr>
          <w:rFonts w:ascii="Palatino Linotype" w:hAnsi="Palatino Linotype" w:cs="Arial"/>
          <w:i/>
          <w:sz w:val="23"/>
          <w:szCs w:val="23"/>
        </w:rPr>
        <w:t xml:space="preserve">  . . .</w:t>
      </w:r>
    </w:p>
    <w:p w14:paraId="1B8714A7" w14:textId="77777777" w:rsidR="001460D8" w:rsidRPr="00747BED" w:rsidRDefault="001460D8" w:rsidP="00747BED">
      <w:pPr>
        <w:spacing w:after="0" w:line="240" w:lineRule="auto"/>
        <w:ind w:left="851" w:right="851"/>
        <w:jc w:val="both"/>
        <w:rPr>
          <w:rFonts w:ascii="Palatino Linotype" w:hAnsi="Palatino Linotype" w:cs="Arial"/>
          <w:b/>
          <w:bCs/>
          <w:i/>
          <w:color w:val="000000"/>
          <w:sz w:val="23"/>
          <w:szCs w:val="23"/>
          <w:lang w:eastAsia="es-MX"/>
        </w:rPr>
      </w:pPr>
    </w:p>
    <w:p w14:paraId="282FFCB9" w14:textId="77777777" w:rsidR="001460D8" w:rsidRPr="00747BED" w:rsidRDefault="001460D8" w:rsidP="00747BED">
      <w:pPr>
        <w:spacing w:after="0" w:line="240" w:lineRule="auto"/>
        <w:ind w:left="851" w:right="851"/>
        <w:jc w:val="both"/>
        <w:rPr>
          <w:rFonts w:ascii="Palatino Linotype" w:hAnsi="Palatino Linotype" w:cs="Arial"/>
          <w:i/>
          <w:color w:val="000000"/>
          <w:sz w:val="23"/>
          <w:szCs w:val="23"/>
          <w:lang w:eastAsia="es-MX"/>
        </w:rPr>
      </w:pPr>
      <w:r w:rsidRPr="00747BED">
        <w:rPr>
          <w:rFonts w:ascii="Palatino Linotype" w:hAnsi="Palatino Linotype" w:cs="Arial"/>
          <w:b/>
          <w:bCs/>
          <w:i/>
          <w:color w:val="000000"/>
          <w:sz w:val="23"/>
          <w:szCs w:val="23"/>
          <w:lang w:eastAsia="es-MX"/>
        </w:rPr>
        <w:t>A.</w:t>
      </w:r>
      <w:r w:rsidRPr="00747BED">
        <w:rPr>
          <w:rFonts w:ascii="Palatino Linotype" w:hAnsi="Palatino Linotype" w:cs="Arial"/>
          <w:i/>
          <w:color w:val="000000"/>
          <w:sz w:val="23"/>
          <w:szCs w:val="23"/>
          <w:lang w:eastAsia="es-MX"/>
        </w:rPr>
        <w:t xml:space="preserve"> Para el ejercicio del derecho de acceso a la información, la Federación y las entidades federativas, en el ámbito de sus respectivas competencias, se regirán por los siguientes principios y bases:</w:t>
      </w:r>
    </w:p>
    <w:p w14:paraId="53FF0592" w14:textId="77777777" w:rsidR="001460D8" w:rsidRPr="00747BED" w:rsidRDefault="001460D8" w:rsidP="002A78CB">
      <w:pPr>
        <w:spacing w:after="0" w:line="240" w:lineRule="auto"/>
        <w:ind w:left="851" w:right="851"/>
        <w:jc w:val="both"/>
        <w:rPr>
          <w:rFonts w:ascii="Palatino Linotype" w:hAnsi="Palatino Linotype" w:cs="Arial"/>
          <w:b/>
          <w:bCs/>
          <w:i/>
          <w:color w:val="000000"/>
          <w:sz w:val="23"/>
          <w:szCs w:val="23"/>
          <w:lang w:eastAsia="es-MX"/>
        </w:rPr>
      </w:pPr>
    </w:p>
    <w:p w14:paraId="79858D00" w14:textId="77777777" w:rsidR="001460D8" w:rsidRPr="00747BED" w:rsidRDefault="001460D8" w:rsidP="002A78CB">
      <w:pPr>
        <w:spacing w:after="0" w:line="240" w:lineRule="auto"/>
        <w:ind w:left="851" w:right="851"/>
        <w:jc w:val="both"/>
        <w:rPr>
          <w:rFonts w:ascii="Palatino Linotype" w:hAnsi="Palatino Linotype" w:cs="Arial"/>
          <w:i/>
          <w:sz w:val="23"/>
          <w:szCs w:val="23"/>
        </w:rPr>
      </w:pPr>
      <w:r w:rsidRPr="00747BED">
        <w:rPr>
          <w:rFonts w:ascii="Palatino Linotype" w:hAnsi="Palatino Linotype" w:cs="Arial"/>
          <w:b/>
          <w:bCs/>
          <w:i/>
          <w:color w:val="000000"/>
          <w:sz w:val="23"/>
          <w:szCs w:val="23"/>
          <w:lang w:eastAsia="es-MX"/>
        </w:rPr>
        <w:t xml:space="preserve">I. </w:t>
      </w:r>
      <w:r w:rsidRPr="00747BED">
        <w:rPr>
          <w:rFonts w:ascii="Palatino Linotype" w:hAnsi="Palatino Linotype" w:cs="Arial"/>
          <w:i/>
          <w:color w:val="000000"/>
          <w:sz w:val="23"/>
          <w:szCs w:val="23"/>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47BED">
        <w:rPr>
          <w:rFonts w:ascii="Palatino Linotype" w:hAnsi="Palatino Linotype" w:cs="Arial"/>
          <w:i/>
          <w:sz w:val="23"/>
          <w:szCs w:val="23"/>
        </w:rPr>
        <w:t xml:space="preserve"> </w:t>
      </w:r>
      <w:r w:rsidRPr="00747BED">
        <w:rPr>
          <w:rFonts w:ascii="Palatino Linotype" w:hAnsi="Palatino Linotype" w:cs="Arial"/>
          <w:i/>
          <w:color w:val="000000"/>
          <w:sz w:val="23"/>
          <w:szCs w:val="23"/>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7F2679" w14:textId="77777777" w:rsidR="001460D8" w:rsidRPr="00747BED" w:rsidRDefault="001460D8" w:rsidP="002A78CB">
      <w:pPr>
        <w:spacing w:after="0" w:line="240" w:lineRule="auto"/>
        <w:ind w:left="851" w:right="851"/>
        <w:jc w:val="both"/>
        <w:rPr>
          <w:rFonts w:ascii="Palatino Linotype" w:hAnsi="Palatino Linotype" w:cs="Arial"/>
          <w:b/>
          <w:bCs/>
          <w:i/>
          <w:color w:val="000000"/>
          <w:sz w:val="23"/>
          <w:szCs w:val="23"/>
          <w:lang w:eastAsia="es-MX"/>
        </w:rPr>
      </w:pPr>
    </w:p>
    <w:p w14:paraId="0FF3B1F9" w14:textId="77777777" w:rsidR="001460D8" w:rsidRPr="00747BED" w:rsidRDefault="001460D8" w:rsidP="002A78CB">
      <w:pPr>
        <w:spacing w:after="0" w:line="240" w:lineRule="auto"/>
        <w:ind w:left="851" w:right="851"/>
        <w:jc w:val="both"/>
        <w:rPr>
          <w:rFonts w:ascii="Palatino Linotype" w:hAnsi="Palatino Linotype" w:cs="Arial"/>
          <w:i/>
          <w:color w:val="000000"/>
          <w:sz w:val="23"/>
          <w:szCs w:val="23"/>
          <w:lang w:eastAsia="es-MX"/>
        </w:rPr>
      </w:pPr>
      <w:r w:rsidRPr="00747BED">
        <w:rPr>
          <w:rFonts w:ascii="Palatino Linotype" w:hAnsi="Palatino Linotype" w:cs="Arial"/>
          <w:b/>
          <w:bCs/>
          <w:i/>
          <w:color w:val="000000"/>
          <w:sz w:val="23"/>
          <w:szCs w:val="23"/>
          <w:lang w:eastAsia="es-MX"/>
        </w:rPr>
        <w:t xml:space="preserve">II. </w:t>
      </w:r>
      <w:r w:rsidRPr="00747BED">
        <w:rPr>
          <w:rFonts w:ascii="Palatino Linotype" w:hAnsi="Palatino Linotype" w:cs="Arial"/>
          <w:i/>
          <w:color w:val="000000"/>
          <w:sz w:val="23"/>
          <w:szCs w:val="23"/>
          <w:lang w:eastAsia="es-MX"/>
        </w:rPr>
        <w:t xml:space="preserve">La información que se refiere a la vida privada y los datos personales será protegida en los términos y con las excepciones que fijen las leyes. </w:t>
      </w:r>
    </w:p>
    <w:p w14:paraId="12FF51E9" w14:textId="77777777" w:rsidR="001460D8" w:rsidRPr="00747BED" w:rsidRDefault="001460D8" w:rsidP="002A78CB">
      <w:pPr>
        <w:spacing w:after="0" w:line="240" w:lineRule="auto"/>
        <w:ind w:left="851" w:right="851"/>
        <w:jc w:val="both"/>
        <w:rPr>
          <w:rFonts w:ascii="Palatino Linotype" w:hAnsi="Palatino Linotype" w:cs="Arial"/>
          <w:b/>
          <w:bCs/>
          <w:i/>
          <w:color w:val="000000"/>
          <w:sz w:val="23"/>
          <w:szCs w:val="23"/>
          <w:lang w:eastAsia="es-MX"/>
        </w:rPr>
      </w:pPr>
    </w:p>
    <w:p w14:paraId="67F610D0" w14:textId="77777777" w:rsidR="001460D8" w:rsidRPr="00747BED" w:rsidRDefault="001460D8" w:rsidP="002A78CB">
      <w:pPr>
        <w:spacing w:after="0" w:line="240" w:lineRule="auto"/>
        <w:ind w:left="851" w:right="851"/>
        <w:jc w:val="both"/>
        <w:rPr>
          <w:rFonts w:ascii="Palatino Linotype" w:hAnsi="Palatino Linotype" w:cs="Arial"/>
          <w:i/>
          <w:color w:val="000000"/>
          <w:sz w:val="23"/>
          <w:szCs w:val="23"/>
          <w:lang w:eastAsia="es-MX"/>
        </w:rPr>
      </w:pPr>
      <w:r w:rsidRPr="00747BED">
        <w:rPr>
          <w:rFonts w:ascii="Palatino Linotype" w:hAnsi="Palatino Linotype" w:cs="Arial"/>
          <w:b/>
          <w:bCs/>
          <w:i/>
          <w:color w:val="000000"/>
          <w:sz w:val="23"/>
          <w:szCs w:val="23"/>
          <w:lang w:eastAsia="es-MX"/>
        </w:rPr>
        <w:t xml:space="preserve">III. </w:t>
      </w:r>
      <w:r w:rsidRPr="00747BED">
        <w:rPr>
          <w:rFonts w:ascii="Palatino Linotype" w:hAnsi="Palatino Linotype" w:cs="Arial"/>
          <w:i/>
          <w:color w:val="000000"/>
          <w:sz w:val="23"/>
          <w:szCs w:val="23"/>
          <w:lang w:eastAsia="es-MX"/>
        </w:rPr>
        <w:t xml:space="preserve">Toda persona, sin necesidad de acreditar interés alguno o justificar su utilización, tendrá acceso gratuito a la información pública, a sus datos personales o a la rectificación de éstos. </w:t>
      </w:r>
    </w:p>
    <w:p w14:paraId="65EFEC1A" w14:textId="77777777" w:rsidR="001460D8" w:rsidRPr="00747BED" w:rsidRDefault="001460D8" w:rsidP="002A78CB">
      <w:pPr>
        <w:spacing w:after="0" w:line="240" w:lineRule="auto"/>
        <w:ind w:left="851" w:right="851"/>
        <w:jc w:val="both"/>
        <w:rPr>
          <w:rFonts w:ascii="Palatino Linotype" w:hAnsi="Palatino Linotype" w:cs="Arial"/>
          <w:b/>
          <w:bCs/>
          <w:i/>
          <w:color w:val="000000"/>
          <w:sz w:val="23"/>
          <w:szCs w:val="23"/>
          <w:lang w:eastAsia="es-MX"/>
        </w:rPr>
      </w:pPr>
    </w:p>
    <w:p w14:paraId="40419AE8" w14:textId="77777777" w:rsidR="001460D8" w:rsidRPr="00747BED" w:rsidRDefault="001460D8" w:rsidP="002A78CB">
      <w:pPr>
        <w:spacing w:after="0" w:line="240" w:lineRule="auto"/>
        <w:ind w:left="851" w:right="851"/>
        <w:jc w:val="both"/>
        <w:rPr>
          <w:rFonts w:ascii="Palatino Linotype" w:hAnsi="Palatino Linotype" w:cs="Arial"/>
          <w:i/>
          <w:color w:val="000000"/>
          <w:sz w:val="23"/>
          <w:szCs w:val="23"/>
          <w:lang w:eastAsia="es-MX"/>
        </w:rPr>
      </w:pPr>
      <w:r w:rsidRPr="00747BED">
        <w:rPr>
          <w:rFonts w:ascii="Palatino Linotype" w:hAnsi="Palatino Linotype" w:cs="Arial"/>
          <w:b/>
          <w:bCs/>
          <w:i/>
          <w:color w:val="000000"/>
          <w:sz w:val="23"/>
          <w:szCs w:val="23"/>
          <w:lang w:eastAsia="es-MX"/>
        </w:rPr>
        <w:t xml:space="preserve">IV. </w:t>
      </w:r>
      <w:r w:rsidRPr="00747BED">
        <w:rPr>
          <w:rFonts w:ascii="Palatino Linotype" w:hAnsi="Palatino Linotype" w:cs="Arial"/>
          <w:i/>
          <w:color w:val="000000"/>
          <w:sz w:val="23"/>
          <w:szCs w:val="23"/>
          <w:lang w:eastAsia="es-MX"/>
        </w:rPr>
        <w:t xml:space="preserve">Se establecerán mecanismos de acceso a la información y procedimientos de revisión expeditos que se sustanciarán ante los organismos autónomos especializados e imparciales que establece esta Constitución. </w:t>
      </w:r>
    </w:p>
    <w:p w14:paraId="2FE07A9E" w14:textId="77777777" w:rsidR="001460D8" w:rsidRPr="00747BED" w:rsidRDefault="001460D8" w:rsidP="002A78CB">
      <w:pPr>
        <w:spacing w:after="0" w:line="240" w:lineRule="auto"/>
        <w:ind w:left="851" w:right="851"/>
        <w:jc w:val="both"/>
        <w:rPr>
          <w:rFonts w:ascii="Palatino Linotype" w:hAnsi="Palatino Linotype" w:cs="Arial"/>
          <w:b/>
          <w:bCs/>
          <w:i/>
          <w:color w:val="000000"/>
          <w:sz w:val="23"/>
          <w:szCs w:val="23"/>
          <w:lang w:eastAsia="es-MX"/>
        </w:rPr>
      </w:pPr>
    </w:p>
    <w:p w14:paraId="51CCCC0D" w14:textId="77777777" w:rsidR="001460D8" w:rsidRPr="00747BED" w:rsidRDefault="001460D8" w:rsidP="002A78CB">
      <w:pPr>
        <w:spacing w:after="0" w:line="240" w:lineRule="auto"/>
        <w:ind w:left="851" w:right="851"/>
        <w:jc w:val="both"/>
        <w:rPr>
          <w:rFonts w:ascii="Palatino Linotype" w:hAnsi="Palatino Linotype" w:cs="Arial"/>
          <w:i/>
          <w:color w:val="000000"/>
          <w:sz w:val="23"/>
          <w:szCs w:val="23"/>
          <w:lang w:eastAsia="es-MX"/>
        </w:rPr>
      </w:pPr>
      <w:r w:rsidRPr="00747BED">
        <w:rPr>
          <w:rFonts w:ascii="Palatino Linotype" w:hAnsi="Palatino Linotype" w:cs="Arial"/>
          <w:b/>
          <w:bCs/>
          <w:i/>
          <w:color w:val="000000"/>
          <w:sz w:val="23"/>
          <w:szCs w:val="23"/>
          <w:lang w:eastAsia="es-MX"/>
        </w:rPr>
        <w:t xml:space="preserve">V. </w:t>
      </w:r>
      <w:r w:rsidRPr="00747BED">
        <w:rPr>
          <w:rFonts w:ascii="Palatino Linotype" w:hAnsi="Palatino Linotype" w:cs="Arial"/>
          <w:i/>
          <w:color w:val="000000"/>
          <w:sz w:val="23"/>
          <w:szCs w:val="23"/>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8BCE198" w14:textId="77777777" w:rsidR="001460D8" w:rsidRPr="00747BED" w:rsidRDefault="001460D8" w:rsidP="002A78CB">
      <w:pPr>
        <w:spacing w:after="0" w:line="240" w:lineRule="auto"/>
        <w:ind w:left="851" w:right="851"/>
        <w:jc w:val="both"/>
        <w:rPr>
          <w:rFonts w:ascii="Palatino Linotype" w:hAnsi="Palatino Linotype" w:cs="Arial"/>
          <w:b/>
          <w:bCs/>
          <w:i/>
          <w:color w:val="000000"/>
          <w:sz w:val="23"/>
          <w:szCs w:val="23"/>
          <w:lang w:eastAsia="es-MX"/>
        </w:rPr>
      </w:pPr>
    </w:p>
    <w:p w14:paraId="41275A03" w14:textId="77777777" w:rsidR="001460D8" w:rsidRPr="00747BED" w:rsidRDefault="001460D8" w:rsidP="002A78CB">
      <w:pPr>
        <w:spacing w:after="0" w:line="240" w:lineRule="auto"/>
        <w:ind w:left="851" w:right="851"/>
        <w:jc w:val="both"/>
        <w:rPr>
          <w:rFonts w:ascii="Palatino Linotype" w:hAnsi="Palatino Linotype" w:cs="Arial"/>
          <w:i/>
          <w:color w:val="000000"/>
          <w:sz w:val="23"/>
          <w:szCs w:val="23"/>
          <w:lang w:eastAsia="es-MX"/>
        </w:rPr>
      </w:pPr>
      <w:r w:rsidRPr="00747BED">
        <w:rPr>
          <w:rFonts w:ascii="Palatino Linotype" w:hAnsi="Palatino Linotype" w:cs="Arial"/>
          <w:b/>
          <w:bCs/>
          <w:i/>
          <w:color w:val="000000"/>
          <w:sz w:val="23"/>
          <w:szCs w:val="23"/>
          <w:lang w:eastAsia="es-MX"/>
        </w:rPr>
        <w:t xml:space="preserve">VI. </w:t>
      </w:r>
      <w:r w:rsidRPr="00747BED">
        <w:rPr>
          <w:rFonts w:ascii="Palatino Linotype" w:hAnsi="Palatino Linotype" w:cs="Arial"/>
          <w:i/>
          <w:color w:val="000000"/>
          <w:sz w:val="23"/>
          <w:szCs w:val="23"/>
          <w:lang w:eastAsia="es-MX"/>
        </w:rPr>
        <w:t xml:space="preserve">Las leyes determinarán la manera en que los sujetos obligados deberán hacer pública la información relativa a los recursos públicos que entreguen a personas físicas o morales. </w:t>
      </w:r>
    </w:p>
    <w:p w14:paraId="1DB4FE1B" w14:textId="77777777" w:rsidR="001460D8" w:rsidRPr="00747BED" w:rsidRDefault="001460D8" w:rsidP="002A78CB">
      <w:pPr>
        <w:spacing w:after="0" w:line="240" w:lineRule="auto"/>
        <w:ind w:left="851" w:right="851"/>
        <w:jc w:val="both"/>
        <w:rPr>
          <w:rFonts w:ascii="Palatino Linotype" w:hAnsi="Palatino Linotype" w:cs="Arial"/>
          <w:b/>
          <w:bCs/>
          <w:i/>
          <w:color w:val="000000"/>
          <w:sz w:val="23"/>
          <w:szCs w:val="23"/>
          <w:lang w:eastAsia="es-MX"/>
        </w:rPr>
      </w:pPr>
    </w:p>
    <w:p w14:paraId="4385238E" w14:textId="77777777" w:rsidR="001460D8" w:rsidRPr="00747BED" w:rsidRDefault="001460D8" w:rsidP="002A78CB">
      <w:pPr>
        <w:spacing w:after="0" w:line="240" w:lineRule="auto"/>
        <w:ind w:left="851" w:right="851"/>
        <w:jc w:val="both"/>
        <w:rPr>
          <w:rFonts w:ascii="Palatino Linotype" w:hAnsi="Palatino Linotype" w:cs="Arial"/>
          <w:i/>
          <w:color w:val="000000"/>
          <w:sz w:val="23"/>
          <w:szCs w:val="23"/>
          <w:lang w:eastAsia="es-MX"/>
        </w:rPr>
      </w:pPr>
      <w:r w:rsidRPr="00747BED">
        <w:rPr>
          <w:rFonts w:ascii="Palatino Linotype" w:hAnsi="Palatino Linotype" w:cs="Arial"/>
          <w:b/>
          <w:bCs/>
          <w:i/>
          <w:color w:val="000000"/>
          <w:sz w:val="23"/>
          <w:szCs w:val="23"/>
          <w:lang w:eastAsia="es-MX"/>
        </w:rPr>
        <w:t xml:space="preserve">VII. </w:t>
      </w:r>
      <w:r w:rsidRPr="00747BED">
        <w:rPr>
          <w:rFonts w:ascii="Palatino Linotype" w:hAnsi="Palatino Linotype" w:cs="Arial"/>
          <w:i/>
          <w:color w:val="000000"/>
          <w:sz w:val="23"/>
          <w:szCs w:val="23"/>
          <w:lang w:eastAsia="es-MX"/>
        </w:rPr>
        <w:t>La inobservancia a las disposiciones en materia de acceso a la información pública será sancionada en los términos que dispongan las leyes.</w:t>
      </w:r>
      <w:r w:rsidRPr="00747BED">
        <w:rPr>
          <w:rFonts w:ascii="Palatino Linotype" w:hAnsi="Palatino Linotype" w:cs="Arial"/>
          <w:b/>
          <w:i/>
          <w:sz w:val="23"/>
          <w:szCs w:val="23"/>
        </w:rPr>
        <w:t>”</w:t>
      </w:r>
    </w:p>
    <w:p w14:paraId="65B1DEF1" w14:textId="77777777" w:rsidR="001460D8" w:rsidRPr="00747BED" w:rsidRDefault="001460D8" w:rsidP="002A78CB">
      <w:pPr>
        <w:spacing w:after="0" w:line="240" w:lineRule="auto"/>
        <w:ind w:left="851" w:right="851"/>
        <w:jc w:val="both"/>
        <w:rPr>
          <w:rFonts w:ascii="Palatino Linotype" w:hAnsi="Palatino Linotype" w:cs="Arial"/>
          <w:i/>
          <w:color w:val="000000"/>
          <w:sz w:val="23"/>
          <w:szCs w:val="23"/>
          <w:lang w:eastAsia="es-MX"/>
        </w:rPr>
      </w:pPr>
      <w:r w:rsidRPr="00747BED">
        <w:rPr>
          <w:rFonts w:ascii="Palatino Linotype" w:hAnsi="Palatino Linotype" w:cs="Arial"/>
          <w:i/>
          <w:color w:val="000000"/>
          <w:sz w:val="23"/>
          <w:szCs w:val="23"/>
          <w:lang w:eastAsia="es-MX"/>
        </w:rPr>
        <w:t>(Énfasis añadido)</w:t>
      </w:r>
    </w:p>
    <w:p w14:paraId="73C2B404" w14:textId="77777777" w:rsidR="001460D8" w:rsidRPr="001460D8" w:rsidRDefault="001460D8" w:rsidP="00747BED">
      <w:pPr>
        <w:spacing w:after="0" w:line="360" w:lineRule="auto"/>
        <w:jc w:val="both"/>
        <w:rPr>
          <w:rFonts w:ascii="Palatino Linotype" w:hAnsi="Palatino Linotype"/>
          <w:sz w:val="24"/>
          <w:szCs w:val="24"/>
        </w:rPr>
      </w:pPr>
    </w:p>
    <w:p w14:paraId="0F80EFF2" w14:textId="77777777" w:rsidR="001460D8" w:rsidRPr="001460D8" w:rsidRDefault="001460D8" w:rsidP="00747BED">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081DF5E" w14:textId="77777777" w:rsidR="001460D8" w:rsidRPr="001460D8" w:rsidRDefault="001460D8" w:rsidP="00747BED">
      <w:pPr>
        <w:spacing w:after="0" w:line="360" w:lineRule="auto"/>
        <w:jc w:val="both"/>
        <w:rPr>
          <w:rFonts w:ascii="Palatino Linotype" w:hAnsi="Palatino Linotype"/>
          <w:sz w:val="24"/>
          <w:szCs w:val="24"/>
        </w:rPr>
      </w:pPr>
    </w:p>
    <w:p w14:paraId="71630BC9" w14:textId="77777777" w:rsidR="001460D8" w:rsidRPr="00747BED" w:rsidRDefault="001460D8" w:rsidP="00747BED">
      <w:pPr>
        <w:spacing w:after="0" w:line="240" w:lineRule="auto"/>
        <w:ind w:left="851" w:right="851"/>
        <w:jc w:val="both"/>
        <w:rPr>
          <w:rFonts w:ascii="Palatino Linotype" w:hAnsi="Palatino Linotype" w:cs="Arial"/>
          <w:b/>
          <w:i/>
          <w:sz w:val="23"/>
          <w:szCs w:val="23"/>
        </w:rPr>
      </w:pPr>
      <w:r w:rsidRPr="00747BED">
        <w:rPr>
          <w:rFonts w:ascii="Palatino Linotype" w:hAnsi="Palatino Linotype" w:cs="Arial"/>
          <w:b/>
          <w:i/>
          <w:sz w:val="23"/>
          <w:szCs w:val="23"/>
        </w:rPr>
        <w:t xml:space="preserve">“Artículo 5.  … </w:t>
      </w:r>
    </w:p>
    <w:p w14:paraId="7FC81AC6" w14:textId="77777777" w:rsidR="001460D8" w:rsidRPr="00747BED" w:rsidRDefault="001460D8" w:rsidP="00747BED">
      <w:pPr>
        <w:spacing w:after="0" w:line="240" w:lineRule="auto"/>
        <w:ind w:left="851" w:right="851"/>
        <w:jc w:val="both"/>
        <w:rPr>
          <w:rFonts w:ascii="Palatino Linotype" w:hAnsi="Palatino Linotype" w:cs="Arial"/>
          <w:i/>
          <w:sz w:val="23"/>
          <w:szCs w:val="23"/>
        </w:rPr>
      </w:pPr>
      <w:r w:rsidRPr="00747BED">
        <w:rPr>
          <w:rFonts w:ascii="Palatino Linotype" w:hAnsi="Palatino Linotype" w:cs="Arial"/>
          <w:i/>
          <w:sz w:val="23"/>
          <w:szCs w:val="23"/>
        </w:rPr>
        <w:t>. . .</w:t>
      </w:r>
    </w:p>
    <w:p w14:paraId="3AB80867" w14:textId="77777777" w:rsidR="001460D8" w:rsidRPr="00747BED" w:rsidRDefault="001460D8" w:rsidP="00747BED">
      <w:pPr>
        <w:spacing w:after="0" w:line="240" w:lineRule="auto"/>
        <w:ind w:left="851" w:right="851"/>
        <w:jc w:val="both"/>
        <w:rPr>
          <w:rFonts w:ascii="Palatino Linotype" w:hAnsi="Palatino Linotype" w:cs="Arial"/>
          <w:b/>
          <w:i/>
          <w:sz w:val="23"/>
          <w:szCs w:val="23"/>
        </w:rPr>
      </w:pPr>
      <w:r w:rsidRPr="00747BED">
        <w:rPr>
          <w:rFonts w:ascii="Palatino Linotype" w:hAnsi="Palatino Linotype" w:cs="Arial"/>
          <w:b/>
          <w:i/>
          <w:sz w:val="23"/>
          <w:szCs w:val="23"/>
        </w:rPr>
        <w:t>El derecho a la información será garantizado por el Estado.</w:t>
      </w:r>
    </w:p>
    <w:p w14:paraId="4127359A" w14:textId="77777777" w:rsidR="001460D8" w:rsidRPr="00747BED" w:rsidRDefault="001460D8" w:rsidP="00747BED">
      <w:pPr>
        <w:spacing w:after="0" w:line="240" w:lineRule="auto"/>
        <w:ind w:left="851" w:right="851"/>
        <w:jc w:val="both"/>
        <w:rPr>
          <w:rFonts w:ascii="Palatino Linotype" w:hAnsi="Palatino Linotype" w:cs="Arial"/>
          <w:i/>
          <w:sz w:val="23"/>
          <w:szCs w:val="23"/>
        </w:rPr>
      </w:pPr>
      <w:r w:rsidRPr="00747BED">
        <w:rPr>
          <w:rFonts w:ascii="Palatino Linotype" w:hAnsi="Palatino Linotype" w:cs="Arial"/>
          <w:i/>
          <w:sz w:val="23"/>
          <w:szCs w:val="23"/>
        </w:rPr>
        <w:t xml:space="preserve">La ley establecerá las previsiones que permitan asegurar la protección, el respeto y la difusión de este derecho. </w:t>
      </w:r>
    </w:p>
    <w:p w14:paraId="18403B26" w14:textId="77777777" w:rsidR="001460D8" w:rsidRPr="00747BED" w:rsidRDefault="001460D8" w:rsidP="00747BED">
      <w:pPr>
        <w:spacing w:after="0" w:line="240" w:lineRule="auto"/>
        <w:ind w:left="851" w:right="851"/>
        <w:jc w:val="both"/>
        <w:rPr>
          <w:rFonts w:ascii="Palatino Linotype" w:hAnsi="Palatino Linotype" w:cs="Arial"/>
          <w:i/>
          <w:sz w:val="23"/>
          <w:szCs w:val="23"/>
        </w:rPr>
      </w:pPr>
    </w:p>
    <w:p w14:paraId="7329F15A" w14:textId="77777777" w:rsidR="001460D8" w:rsidRPr="00747BED" w:rsidRDefault="001460D8" w:rsidP="002A78CB">
      <w:pPr>
        <w:spacing w:after="0" w:line="240" w:lineRule="auto"/>
        <w:ind w:left="851" w:right="851"/>
        <w:jc w:val="both"/>
        <w:rPr>
          <w:rFonts w:ascii="Palatino Linotype" w:hAnsi="Palatino Linotype" w:cs="Arial"/>
          <w:i/>
          <w:sz w:val="23"/>
          <w:szCs w:val="23"/>
        </w:rPr>
      </w:pPr>
      <w:r w:rsidRPr="00747BED">
        <w:rPr>
          <w:rFonts w:ascii="Palatino Linotype" w:hAnsi="Palatino Linotype" w:cs="Arial"/>
          <w:i/>
          <w:sz w:val="23"/>
          <w:szCs w:val="23"/>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B1CEDA7" w14:textId="77777777" w:rsidR="001460D8" w:rsidRPr="00747BED" w:rsidRDefault="001460D8" w:rsidP="002A78CB">
      <w:pPr>
        <w:spacing w:after="0" w:line="240" w:lineRule="auto"/>
        <w:ind w:left="851" w:right="851"/>
        <w:jc w:val="both"/>
        <w:rPr>
          <w:rFonts w:ascii="Palatino Linotype" w:hAnsi="Palatino Linotype" w:cs="Arial"/>
          <w:i/>
          <w:sz w:val="23"/>
          <w:szCs w:val="23"/>
        </w:rPr>
      </w:pPr>
    </w:p>
    <w:p w14:paraId="0FD5DF23" w14:textId="77777777" w:rsidR="001460D8" w:rsidRPr="00747BED" w:rsidRDefault="001460D8" w:rsidP="002A78CB">
      <w:pPr>
        <w:spacing w:after="0" w:line="240" w:lineRule="auto"/>
        <w:ind w:left="851" w:right="851"/>
        <w:jc w:val="both"/>
        <w:rPr>
          <w:rFonts w:ascii="Palatino Linotype" w:hAnsi="Palatino Linotype" w:cs="Arial"/>
          <w:i/>
          <w:sz w:val="23"/>
          <w:szCs w:val="23"/>
        </w:rPr>
      </w:pPr>
      <w:r w:rsidRPr="00747BED">
        <w:rPr>
          <w:rFonts w:ascii="Palatino Linotype" w:hAnsi="Palatino Linotype" w:cs="Arial"/>
          <w:i/>
          <w:sz w:val="23"/>
          <w:szCs w:val="23"/>
        </w:rPr>
        <w:t xml:space="preserve">Este derecho se regirá por los principios y bases siguientes: </w:t>
      </w:r>
    </w:p>
    <w:p w14:paraId="1ADDEF6C" w14:textId="77777777" w:rsidR="001460D8" w:rsidRPr="00747BED" w:rsidRDefault="001460D8" w:rsidP="002A78CB">
      <w:pPr>
        <w:spacing w:after="0" w:line="240" w:lineRule="auto"/>
        <w:ind w:left="851" w:right="851"/>
        <w:jc w:val="both"/>
        <w:rPr>
          <w:rFonts w:ascii="Palatino Linotype" w:hAnsi="Palatino Linotype" w:cs="Arial"/>
          <w:i/>
          <w:sz w:val="23"/>
          <w:szCs w:val="23"/>
        </w:rPr>
      </w:pPr>
    </w:p>
    <w:p w14:paraId="4F36D46E" w14:textId="77777777" w:rsidR="001460D8" w:rsidRPr="00747BED" w:rsidRDefault="001460D8" w:rsidP="002A78CB">
      <w:pPr>
        <w:spacing w:after="0" w:line="240" w:lineRule="auto"/>
        <w:ind w:left="851" w:right="851"/>
        <w:jc w:val="both"/>
        <w:rPr>
          <w:rFonts w:ascii="Palatino Linotype" w:hAnsi="Palatino Linotype" w:cs="Arial"/>
          <w:i/>
          <w:iCs/>
          <w:color w:val="222222"/>
          <w:sz w:val="23"/>
          <w:szCs w:val="23"/>
        </w:rPr>
      </w:pPr>
      <w:r w:rsidRPr="00747BED">
        <w:rPr>
          <w:rFonts w:ascii="Palatino Linotype" w:hAnsi="Palatino Linotype" w:cs="Arial"/>
          <w:b/>
          <w:i/>
          <w:iCs/>
          <w:color w:val="222222"/>
          <w:sz w:val="23"/>
          <w:szCs w:val="23"/>
        </w:rPr>
        <w:t>I.</w:t>
      </w:r>
      <w:r w:rsidRPr="00747BED">
        <w:rPr>
          <w:rFonts w:ascii="Palatino Linotype" w:hAnsi="Palatino Linotype" w:cs="Arial"/>
          <w:i/>
          <w:iCs/>
          <w:color w:val="222222"/>
          <w:sz w:val="23"/>
          <w:szCs w:val="23"/>
        </w:rPr>
        <w:t xml:space="preserve"> </w:t>
      </w:r>
      <w:r w:rsidRPr="00747BED">
        <w:rPr>
          <w:rFonts w:ascii="Palatino Linotype" w:hAnsi="Palatino Linotype" w:cs="Arial"/>
          <w:b/>
          <w:bCs/>
          <w:i/>
          <w:iCs/>
          <w:color w:val="222222"/>
          <w:sz w:val="23"/>
          <w:szCs w:val="23"/>
        </w:rPr>
        <w:t xml:space="preserve">Toda la información en posesión de </w:t>
      </w:r>
      <w:r w:rsidRPr="00747BED">
        <w:rPr>
          <w:rFonts w:ascii="Palatino Linotype" w:hAnsi="Palatino Linotype" w:cs="Arial"/>
          <w:bCs/>
          <w:i/>
          <w:iCs/>
          <w:color w:val="222222"/>
          <w:sz w:val="23"/>
          <w:szCs w:val="23"/>
        </w:rPr>
        <w:t>cualquier autoridad, entidad, órgano y organismos de los Poderes Ejecutivo, Legislativo y Judicial, órganos autónomos, partidos políticos, fideicomisos y fondos públicos estatales y municipales</w:t>
      </w:r>
      <w:r w:rsidRPr="00747BED">
        <w:rPr>
          <w:rFonts w:ascii="Palatino Linotype" w:hAnsi="Palatino Linotype" w:cs="Arial"/>
          <w:i/>
          <w:iCs/>
          <w:color w:val="222222"/>
          <w:sz w:val="23"/>
          <w:szCs w:val="23"/>
        </w:rPr>
        <w:t xml:space="preserve">, así como del gobierno y de la administración pública municipal y sus organismos descentralizados, asimismo de </w:t>
      </w:r>
      <w:r w:rsidRPr="00747BED">
        <w:rPr>
          <w:rFonts w:ascii="Palatino Linotype" w:hAnsi="Palatino Linotype" w:cs="Arial"/>
          <w:b/>
          <w:i/>
          <w:iCs/>
          <w:color w:val="222222"/>
          <w:sz w:val="23"/>
          <w:szCs w:val="23"/>
        </w:rPr>
        <w:t>cualquier</w:t>
      </w:r>
      <w:r w:rsidRPr="00747BED">
        <w:rPr>
          <w:rFonts w:ascii="Palatino Linotype" w:hAnsi="Palatino Linotype" w:cs="Arial"/>
          <w:i/>
          <w:iCs/>
          <w:color w:val="222222"/>
          <w:sz w:val="23"/>
          <w:szCs w:val="23"/>
        </w:rPr>
        <w:t xml:space="preserve"> persona física, jurídica colectiva o </w:t>
      </w:r>
      <w:r w:rsidRPr="00747BED">
        <w:rPr>
          <w:rFonts w:ascii="Palatino Linotype" w:hAnsi="Palatino Linotype" w:cs="Arial"/>
          <w:b/>
          <w:i/>
          <w:iCs/>
          <w:color w:val="222222"/>
          <w:sz w:val="23"/>
          <w:szCs w:val="23"/>
        </w:rPr>
        <w:t xml:space="preserve">sindicato que reciba y ejerza recursos </w:t>
      </w:r>
      <w:r w:rsidRPr="00747BED">
        <w:rPr>
          <w:rFonts w:ascii="Palatino Linotype" w:hAnsi="Palatino Linotype" w:cs="Arial"/>
          <w:b/>
          <w:i/>
          <w:sz w:val="23"/>
          <w:szCs w:val="23"/>
        </w:rPr>
        <w:t>públicos</w:t>
      </w:r>
      <w:r w:rsidRPr="00747BED">
        <w:rPr>
          <w:rFonts w:ascii="Palatino Linotype" w:hAnsi="Palatino Linotype" w:cs="Arial"/>
          <w:i/>
          <w:iCs/>
          <w:color w:val="222222"/>
          <w:sz w:val="23"/>
          <w:szCs w:val="23"/>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58063C5" w14:textId="77777777" w:rsidR="001460D8" w:rsidRPr="00747BED" w:rsidRDefault="001460D8" w:rsidP="002A78CB">
      <w:pPr>
        <w:spacing w:after="0" w:line="240" w:lineRule="auto"/>
        <w:ind w:left="851" w:right="851"/>
        <w:jc w:val="both"/>
        <w:rPr>
          <w:rFonts w:ascii="Palatino Linotype" w:hAnsi="Palatino Linotype" w:cs="Arial"/>
          <w:i/>
          <w:color w:val="222222"/>
          <w:sz w:val="23"/>
          <w:szCs w:val="23"/>
        </w:rPr>
      </w:pPr>
    </w:p>
    <w:p w14:paraId="29802DF2" w14:textId="77777777" w:rsidR="001460D8" w:rsidRPr="00747BED" w:rsidRDefault="001460D8" w:rsidP="002A78CB">
      <w:pPr>
        <w:spacing w:after="0" w:line="240" w:lineRule="auto"/>
        <w:ind w:left="851" w:right="851"/>
        <w:jc w:val="both"/>
        <w:rPr>
          <w:rFonts w:ascii="Palatino Linotype" w:hAnsi="Palatino Linotype" w:cs="Arial"/>
          <w:i/>
          <w:color w:val="222222"/>
          <w:sz w:val="23"/>
          <w:szCs w:val="23"/>
        </w:rPr>
      </w:pPr>
      <w:r w:rsidRPr="00747BED">
        <w:rPr>
          <w:rFonts w:ascii="Palatino Linotype" w:hAnsi="Palatino Linotype" w:cs="Arial"/>
          <w:b/>
          <w:i/>
          <w:iCs/>
          <w:color w:val="222222"/>
          <w:sz w:val="23"/>
          <w:szCs w:val="23"/>
        </w:rPr>
        <w:t>III.</w:t>
      </w:r>
      <w:r w:rsidRPr="00747BED">
        <w:rPr>
          <w:rFonts w:ascii="Palatino Linotype" w:hAnsi="Palatino Linotype"/>
          <w:i/>
          <w:color w:val="222222"/>
          <w:sz w:val="23"/>
          <w:szCs w:val="23"/>
        </w:rPr>
        <w:t xml:space="preserve"> </w:t>
      </w:r>
      <w:r w:rsidRPr="00747BED">
        <w:rPr>
          <w:rFonts w:ascii="Palatino Linotype" w:hAnsi="Palatino Linotype" w:cs="Arial"/>
          <w:i/>
          <w:iCs/>
          <w:color w:val="222222"/>
          <w:sz w:val="23"/>
          <w:szCs w:val="23"/>
        </w:rPr>
        <w:t xml:space="preserve">Toda </w:t>
      </w:r>
      <w:r w:rsidRPr="00747BED">
        <w:rPr>
          <w:rFonts w:ascii="Palatino Linotype" w:hAnsi="Palatino Linotype" w:cs="Arial"/>
          <w:i/>
          <w:sz w:val="23"/>
          <w:szCs w:val="23"/>
        </w:rPr>
        <w:t>persona</w:t>
      </w:r>
      <w:r w:rsidRPr="00747BED">
        <w:rPr>
          <w:rFonts w:ascii="Palatino Linotype" w:hAnsi="Palatino Linotype" w:cs="Arial"/>
          <w:i/>
          <w:iCs/>
          <w:color w:val="222222"/>
          <w:sz w:val="23"/>
          <w:szCs w:val="23"/>
        </w:rPr>
        <w:t>, sin necesidad de acreditar interés alguno o justificar su utilización, tendrá acceso gratuito a la información pública, a sus datos personales o a la rectificación de éstos.</w:t>
      </w:r>
    </w:p>
    <w:p w14:paraId="356F6B4A" w14:textId="77777777" w:rsidR="001460D8" w:rsidRPr="00747BED" w:rsidRDefault="001460D8" w:rsidP="002A78CB">
      <w:pPr>
        <w:spacing w:after="0" w:line="240" w:lineRule="auto"/>
        <w:ind w:left="851" w:right="851"/>
        <w:jc w:val="both"/>
        <w:rPr>
          <w:rFonts w:ascii="Palatino Linotype" w:hAnsi="Palatino Linotype" w:cs="Arial"/>
          <w:b/>
          <w:i/>
          <w:iCs/>
          <w:color w:val="222222"/>
          <w:sz w:val="23"/>
          <w:szCs w:val="23"/>
        </w:rPr>
      </w:pPr>
    </w:p>
    <w:p w14:paraId="0E73CF93" w14:textId="77777777" w:rsidR="001460D8" w:rsidRPr="00747BED" w:rsidRDefault="001460D8" w:rsidP="00747BED">
      <w:pPr>
        <w:spacing w:after="0" w:line="240" w:lineRule="auto"/>
        <w:ind w:left="851" w:right="851"/>
        <w:jc w:val="both"/>
        <w:rPr>
          <w:rFonts w:ascii="Palatino Linotype" w:hAnsi="Palatino Linotype" w:cs="Arial"/>
          <w:i/>
          <w:color w:val="222222"/>
          <w:sz w:val="23"/>
          <w:szCs w:val="23"/>
        </w:rPr>
      </w:pPr>
      <w:r w:rsidRPr="00747BED">
        <w:rPr>
          <w:rFonts w:ascii="Palatino Linotype" w:hAnsi="Palatino Linotype" w:cs="Arial"/>
          <w:b/>
          <w:i/>
          <w:iCs/>
          <w:color w:val="222222"/>
          <w:sz w:val="23"/>
          <w:szCs w:val="23"/>
        </w:rPr>
        <w:t xml:space="preserve">IV. </w:t>
      </w:r>
      <w:r w:rsidRPr="00747BED">
        <w:rPr>
          <w:rFonts w:ascii="Palatino Linotype" w:hAnsi="Palatino Linotype" w:cs="Arial"/>
          <w:i/>
          <w:iCs/>
          <w:color w:val="222222"/>
          <w:sz w:val="23"/>
          <w:szCs w:val="23"/>
        </w:rPr>
        <w:t xml:space="preserve">Se establecerán mecanismos de acceso a la información y procedimientos de revisión expeditos que se </w:t>
      </w:r>
      <w:r w:rsidRPr="00747BED">
        <w:rPr>
          <w:rFonts w:ascii="Palatino Linotype" w:hAnsi="Palatino Linotype" w:cs="Arial"/>
          <w:i/>
          <w:sz w:val="23"/>
          <w:szCs w:val="23"/>
        </w:rPr>
        <w:t>sustanciarán</w:t>
      </w:r>
      <w:r w:rsidRPr="00747BED">
        <w:rPr>
          <w:rFonts w:ascii="Palatino Linotype" w:hAnsi="Palatino Linotype" w:cs="Arial"/>
          <w:i/>
          <w:iCs/>
          <w:color w:val="222222"/>
          <w:sz w:val="23"/>
          <w:szCs w:val="23"/>
        </w:rPr>
        <w:t xml:space="preserve"> ante el organismo autónomo especializado e imparcial que establece esta Constitución.”</w:t>
      </w:r>
    </w:p>
    <w:p w14:paraId="0BEEFE24" w14:textId="77777777" w:rsidR="001460D8" w:rsidRPr="00747BED" w:rsidRDefault="001460D8" w:rsidP="00747BED">
      <w:pPr>
        <w:spacing w:after="0" w:line="240" w:lineRule="auto"/>
        <w:ind w:left="851" w:right="851"/>
        <w:jc w:val="both"/>
        <w:rPr>
          <w:rFonts w:ascii="Palatino Linotype" w:hAnsi="Palatino Linotype" w:cs="Arial"/>
          <w:i/>
          <w:iCs/>
          <w:color w:val="222222"/>
          <w:sz w:val="23"/>
          <w:szCs w:val="23"/>
        </w:rPr>
      </w:pPr>
      <w:r w:rsidRPr="00747BED">
        <w:rPr>
          <w:rFonts w:ascii="Palatino Linotype" w:hAnsi="Palatino Linotype" w:cs="Arial"/>
          <w:i/>
          <w:iCs/>
          <w:color w:val="222222"/>
          <w:sz w:val="23"/>
          <w:szCs w:val="23"/>
        </w:rPr>
        <w:t>(Énfasis añadido)</w:t>
      </w:r>
    </w:p>
    <w:p w14:paraId="6A986658" w14:textId="77777777" w:rsidR="001460D8" w:rsidRDefault="001460D8" w:rsidP="00747BED">
      <w:pPr>
        <w:spacing w:after="0" w:line="360" w:lineRule="auto"/>
        <w:jc w:val="both"/>
        <w:rPr>
          <w:rFonts w:ascii="Palatino Linotype" w:hAnsi="Palatino Linotype"/>
          <w:sz w:val="24"/>
          <w:szCs w:val="24"/>
        </w:rPr>
      </w:pPr>
    </w:p>
    <w:p w14:paraId="739B31CE" w14:textId="77777777" w:rsidR="00FE68C0" w:rsidRDefault="00FE68C0" w:rsidP="00747BED">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8827DE">
        <w:rPr>
          <w:rFonts w:ascii="Palatino Linotype" w:hAnsi="Palatino Linotype" w:cs="Arial"/>
          <w:sz w:val="24"/>
          <w:szCs w:val="24"/>
        </w:rPr>
        <w:lastRenderedPageBreak/>
        <w:t>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Mexicano sea parte, en concordancia con el artículo 8 d</w:t>
      </w:r>
      <w:r>
        <w:rPr>
          <w:rFonts w:ascii="Palatino Linotype" w:hAnsi="Palatino Linotype" w:cs="Arial"/>
          <w:sz w:val="24"/>
          <w:szCs w:val="24"/>
        </w:rPr>
        <w:t xml:space="preserve">e </w:t>
      </w:r>
      <w:r w:rsidRPr="00E26F3C">
        <w:rPr>
          <w:rFonts w:ascii="Palatino Linotype" w:hAnsi="Palatino Linotype" w:cs="Arial"/>
          <w:sz w:val="24"/>
          <w:szCs w:val="24"/>
        </w:rPr>
        <w:t>la Ley de Transparencia local, es así que</w:t>
      </w:r>
      <w:r>
        <w:rPr>
          <w:rFonts w:ascii="Palatino Linotype" w:hAnsi="Palatino Linotype" w:cs="Arial"/>
          <w:sz w:val="24"/>
          <w:szCs w:val="24"/>
        </w:rPr>
        <w:t xml:space="preserve"> el recurrente solicitó:</w:t>
      </w:r>
    </w:p>
    <w:p w14:paraId="23D2A4FF" w14:textId="77777777" w:rsidR="00214949" w:rsidRDefault="00214949" w:rsidP="00747BED">
      <w:pPr>
        <w:autoSpaceDE w:val="0"/>
        <w:autoSpaceDN w:val="0"/>
        <w:adjustRightInd w:val="0"/>
        <w:spacing w:after="0" w:line="360" w:lineRule="auto"/>
        <w:jc w:val="both"/>
        <w:rPr>
          <w:rFonts w:ascii="Palatino Linotype" w:hAnsi="Palatino Linotype" w:cs="Arial"/>
          <w:sz w:val="24"/>
          <w:szCs w:val="24"/>
        </w:rPr>
      </w:pPr>
    </w:p>
    <w:p w14:paraId="0EDF00E1" w14:textId="67B36141" w:rsidR="00FE68C0" w:rsidRPr="00747BED" w:rsidRDefault="00747BED" w:rsidP="00747BED">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eastAsia="Times New Roman" w:hAnsi="Palatino Linotype" w:cs="Times New Roman"/>
          <w:i/>
          <w:sz w:val="24"/>
          <w:szCs w:val="24"/>
          <w:lang w:val="es-ES_tradnl" w:eastAsia="es-ES"/>
        </w:rPr>
        <w:t>“</w:t>
      </w:r>
      <w:r w:rsidR="00E26F3C">
        <w:rPr>
          <w:rFonts w:ascii="Palatino Linotype" w:eastAsia="Times New Roman" w:hAnsi="Palatino Linotype" w:cs="Times New Roman"/>
          <w:i/>
          <w:sz w:val="24"/>
          <w:szCs w:val="24"/>
          <w:lang w:val="es-ES_tradnl" w:eastAsia="es-ES"/>
        </w:rPr>
        <w:t>“</w:t>
      </w:r>
      <w:r w:rsidR="00E26F3C">
        <w:rPr>
          <w:rFonts w:ascii="Palatino Linotype" w:eastAsia="Times New Roman" w:hAnsi="Palatino Linotype" w:cs="Times New Roman"/>
          <w:i/>
          <w:sz w:val="24"/>
          <w:szCs w:val="24"/>
          <w:lang w:val="es-419" w:eastAsia="es-ES"/>
        </w:rPr>
        <w:t>F</w:t>
      </w:r>
      <w:r w:rsidR="00E26F3C">
        <w:rPr>
          <w:rFonts w:ascii="Palatino Linotype" w:eastAsia="Times New Roman" w:hAnsi="Palatino Linotype" w:cs="Times New Roman"/>
          <w:i/>
          <w:sz w:val="24"/>
          <w:szCs w:val="24"/>
          <w:lang w:val="es-ES_tradnl" w:eastAsia="es-ES"/>
        </w:rPr>
        <w:t xml:space="preserve">unciones del contador Oscar Casas </w:t>
      </w:r>
      <w:proofErr w:type="spellStart"/>
      <w:r w:rsidR="00E26F3C">
        <w:rPr>
          <w:rFonts w:ascii="Palatino Linotype" w:eastAsia="Times New Roman" w:hAnsi="Palatino Linotype" w:cs="Times New Roman"/>
          <w:i/>
          <w:sz w:val="24"/>
          <w:szCs w:val="24"/>
          <w:lang w:val="es-ES_tradnl" w:eastAsia="es-ES"/>
        </w:rPr>
        <w:t>Alpizar</w:t>
      </w:r>
      <w:proofErr w:type="spellEnd"/>
      <w:r w:rsidR="00E26F3C">
        <w:rPr>
          <w:rFonts w:ascii="Palatino Linotype" w:eastAsia="Times New Roman" w:hAnsi="Palatino Linotype" w:cs="Times New Roman"/>
          <w:i/>
          <w:sz w:val="24"/>
          <w:szCs w:val="24"/>
          <w:lang w:val="es-ES_tradnl" w:eastAsia="es-ES"/>
        </w:rPr>
        <w:t xml:space="preserve">, el </w:t>
      </w:r>
      <w:proofErr w:type="spellStart"/>
      <w:r w:rsidR="00E26F3C">
        <w:rPr>
          <w:rFonts w:ascii="Palatino Linotype" w:eastAsia="Times New Roman" w:hAnsi="Palatino Linotype" w:cs="Times New Roman"/>
          <w:i/>
          <w:sz w:val="24"/>
          <w:szCs w:val="24"/>
          <w:lang w:val="es-ES_tradnl" w:eastAsia="es-ES"/>
        </w:rPr>
        <w:t>Pocoyó</w:t>
      </w:r>
      <w:proofErr w:type="spellEnd"/>
      <w:r w:rsidR="00E26F3C">
        <w:rPr>
          <w:rFonts w:ascii="Times New Roman" w:hAnsi="Times New Roman" w:cs="Times New Roman"/>
          <w:i/>
          <w:sz w:val="24"/>
          <w:szCs w:val="24"/>
          <w:lang w:val="es-419" w:eastAsia="es-419"/>
        </w:rPr>
        <w:t>” (sic)</w:t>
      </w:r>
      <w:r>
        <w:rPr>
          <w:rFonts w:ascii="Times New Roman" w:hAnsi="Times New Roman" w:cs="Times New Roman"/>
          <w:i/>
          <w:sz w:val="24"/>
          <w:szCs w:val="24"/>
          <w:lang w:val="es-419" w:eastAsia="es-419"/>
        </w:rPr>
        <w:t>” (sic)</w:t>
      </w:r>
    </w:p>
    <w:p w14:paraId="39124D28" w14:textId="77777777" w:rsidR="00747BED" w:rsidRPr="00747BED" w:rsidRDefault="00747BED" w:rsidP="00214949">
      <w:pPr>
        <w:autoSpaceDE w:val="0"/>
        <w:autoSpaceDN w:val="0"/>
        <w:adjustRightInd w:val="0"/>
        <w:spacing w:after="0" w:line="360" w:lineRule="auto"/>
        <w:jc w:val="both"/>
        <w:rPr>
          <w:rFonts w:ascii="Palatino Linotype" w:hAnsi="Palatino Linotype" w:cs="Arial"/>
          <w:sz w:val="24"/>
          <w:szCs w:val="24"/>
        </w:rPr>
      </w:pPr>
    </w:p>
    <w:p w14:paraId="1AF3879F" w14:textId="27E2C745" w:rsidR="00747BED" w:rsidRDefault="002535CB" w:rsidP="0021494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Para lo cual el sujeto obligado</w:t>
      </w:r>
      <w:r w:rsidR="00E26F3C">
        <w:rPr>
          <w:rFonts w:ascii="Palatino Linotype" w:hAnsi="Palatino Linotype" w:cs="Arial"/>
          <w:sz w:val="24"/>
          <w:szCs w:val="24"/>
          <w:lang w:val="es-419"/>
        </w:rPr>
        <w:t xml:space="preserve"> contestó en lo medular lo siguiente:</w:t>
      </w:r>
    </w:p>
    <w:p w14:paraId="42035924" w14:textId="77777777" w:rsidR="00E26F3C" w:rsidRDefault="00E26F3C" w:rsidP="00214949">
      <w:pPr>
        <w:autoSpaceDE w:val="0"/>
        <w:autoSpaceDN w:val="0"/>
        <w:adjustRightInd w:val="0"/>
        <w:spacing w:after="0" w:line="360" w:lineRule="auto"/>
        <w:jc w:val="both"/>
        <w:rPr>
          <w:rFonts w:ascii="Palatino Linotype" w:hAnsi="Palatino Linotype" w:cs="Arial"/>
          <w:sz w:val="24"/>
          <w:szCs w:val="24"/>
        </w:rPr>
      </w:pPr>
    </w:p>
    <w:p w14:paraId="157F80F7" w14:textId="61ACAD63" w:rsidR="00E26F3C" w:rsidRDefault="00E26F3C" w:rsidP="00E26F3C">
      <w:pPr>
        <w:autoSpaceDE w:val="0"/>
        <w:autoSpaceDN w:val="0"/>
        <w:adjustRightInd w:val="0"/>
        <w:spacing w:after="0" w:line="360" w:lineRule="auto"/>
        <w:ind w:left="851" w:right="850"/>
        <w:jc w:val="both"/>
        <w:rPr>
          <w:rFonts w:ascii="Palatino Linotype" w:hAnsi="Palatino Linotype" w:cs="Arial"/>
          <w:sz w:val="24"/>
          <w:szCs w:val="24"/>
        </w:rPr>
      </w:pPr>
      <w:r>
        <w:rPr>
          <w:rFonts w:ascii="Palatino Linotype" w:hAnsi="Palatino Linotype" w:cs="Arial"/>
          <w:i/>
          <w:sz w:val="24"/>
          <w:szCs w:val="24"/>
        </w:rPr>
        <w:t>“</w:t>
      </w:r>
      <w:r>
        <w:rPr>
          <w:rFonts w:ascii="Palatino Linotype" w:hAnsi="Palatino Linotype" w:cs="Arial"/>
          <w:i/>
          <w:sz w:val="24"/>
          <w:szCs w:val="24"/>
          <w:lang w:val="es-419"/>
        </w:rPr>
        <w:t>…</w:t>
      </w:r>
      <w:r>
        <w:rPr>
          <w:rFonts w:ascii="Palatino Linotype" w:hAnsi="Palatino Linotype" w:cs="Arial"/>
          <w:i/>
          <w:sz w:val="24"/>
          <w:szCs w:val="24"/>
        </w:rPr>
        <w:t>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roofErr w:type="gramStart"/>
      <w:r>
        <w:rPr>
          <w:rFonts w:ascii="Palatino Linotype" w:hAnsi="Palatino Linotype" w:cs="Arial"/>
          <w:i/>
          <w:sz w:val="24"/>
          <w:szCs w:val="24"/>
        </w:rPr>
        <w:t>.</w:t>
      </w:r>
      <w:r>
        <w:rPr>
          <w:rFonts w:ascii="Times New Roman" w:hAnsi="Times New Roman" w:cs="Times New Roman"/>
          <w:i/>
          <w:sz w:val="24"/>
          <w:szCs w:val="24"/>
          <w:lang w:val="es-419" w:eastAsia="es-419"/>
        </w:rPr>
        <w:t xml:space="preserve"> ”</w:t>
      </w:r>
      <w:proofErr w:type="gramEnd"/>
      <w:r>
        <w:rPr>
          <w:rFonts w:ascii="Times New Roman" w:hAnsi="Times New Roman" w:cs="Times New Roman"/>
          <w:i/>
          <w:sz w:val="24"/>
          <w:szCs w:val="24"/>
          <w:lang w:val="es-419" w:eastAsia="es-419"/>
        </w:rPr>
        <w:t xml:space="preserve"> (sic)</w:t>
      </w:r>
    </w:p>
    <w:p w14:paraId="578330C3" w14:textId="77777777" w:rsidR="00E26F3C" w:rsidRDefault="00E26F3C" w:rsidP="00214949">
      <w:pPr>
        <w:autoSpaceDE w:val="0"/>
        <w:autoSpaceDN w:val="0"/>
        <w:adjustRightInd w:val="0"/>
        <w:spacing w:after="0" w:line="360" w:lineRule="auto"/>
        <w:jc w:val="both"/>
        <w:rPr>
          <w:rFonts w:ascii="Palatino Linotype" w:hAnsi="Palatino Linotype" w:cs="Arial"/>
          <w:sz w:val="24"/>
          <w:szCs w:val="24"/>
        </w:rPr>
      </w:pPr>
    </w:p>
    <w:p w14:paraId="03470584" w14:textId="4D226B85" w:rsidR="004302F8" w:rsidRDefault="004302F8" w:rsidP="00214949">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Por tales motivos el recurrente se inconformó argumentando que no se le entregó la información solicitada, lo que se considera que son fundados porque efectivamente, el sujeto obligado no entregó la información solicitada. </w:t>
      </w:r>
    </w:p>
    <w:p w14:paraId="56AB3906" w14:textId="77777777" w:rsidR="004302F8" w:rsidRDefault="004302F8" w:rsidP="00214949">
      <w:pPr>
        <w:autoSpaceDE w:val="0"/>
        <w:autoSpaceDN w:val="0"/>
        <w:adjustRightInd w:val="0"/>
        <w:spacing w:after="0" w:line="360" w:lineRule="auto"/>
        <w:jc w:val="both"/>
        <w:rPr>
          <w:rFonts w:ascii="Palatino Linotype" w:hAnsi="Palatino Linotype" w:cs="Arial"/>
          <w:sz w:val="24"/>
          <w:szCs w:val="24"/>
        </w:rPr>
      </w:pPr>
    </w:p>
    <w:p w14:paraId="567C4488" w14:textId="77777777" w:rsidR="00F260ED" w:rsidRDefault="00F260ED" w:rsidP="00214949">
      <w:pPr>
        <w:autoSpaceDE w:val="0"/>
        <w:autoSpaceDN w:val="0"/>
        <w:adjustRightInd w:val="0"/>
        <w:spacing w:after="0" w:line="360" w:lineRule="auto"/>
        <w:jc w:val="both"/>
        <w:rPr>
          <w:rFonts w:ascii="Palatino Linotype" w:hAnsi="Palatino Linotype"/>
          <w:sz w:val="24"/>
          <w:szCs w:val="24"/>
          <w:lang w:val="es-419"/>
        </w:rPr>
      </w:pPr>
      <w:r>
        <w:rPr>
          <w:rFonts w:ascii="Palatino Linotype" w:hAnsi="Palatino Linotype"/>
          <w:sz w:val="24"/>
          <w:szCs w:val="24"/>
          <w:lang w:val="es-419"/>
        </w:rPr>
        <w:t xml:space="preserve">Cabe destacar que en el periodo de instrucción el sujeto obligado remitió el oficio número 208C0201000100S/273/2022, de fecha quince de marzo de dos mil veintidós, signado por el Lic. Luis Nazareth Carmona Méndez en su carácter de Jefe de la Unidad de Apoyo Administrativo, dirigido al Lic. Eduardo Gonzaga Palma en su carácter de </w:t>
      </w:r>
      <w:r>
        <w:rPr>
          <w:rFonts w:ascii="Palatino Linotype" w:hAnsi="Palatino Linotype"/>
          <w:sz w:val="24"/>
          <w:szCs w:val="24"/>
          <w:lang w:val="es-419"/>
        </w:rPr>
        <w:lastRenderedPageBreak/>
        <w:t xml:space="preserve">Jefe de la Unidad de Calidad en el Servicio Médico y Titular de la Unidad de Transparencia de las CCAMEM.; mediante el cual informa que las funciones del Licenciado Oscar Casas </w:t>
      </w:r>
      <w:proofErr w:type="spellStart"/>
      <w:r>
        <w:rPr>
          <w:rFonts w:ascii="Palatino Linotype" w:hAnsi="Palatino Linotype"/>
          <w:sz w:val="24"/>
          <w:szCs w:val="24"/>
          <w:lang w:val="es-419"/>
        </w:rPr>
        <w:t>Alpizar</w:t>
      </w:r>
      <w:proofErr w:type="spellEnd"/>
      <w:r>
        <w:rPr>
          <w:rFonts w:ascii="Palatino Linotype" w:hAnsi="Palatino Linotype"/>
          <w:sz w:val="24"/>
          <w:szCs w:val="24"/>
          <w:lang w:val="es-419"/>
        </w:rPr>
        <w:t xml:space="preserve"> (de quien se solicitó información), se pueden consultar en la siguiente liga electrónica:</w:t>
      </w:r>
    </w:p>
    <w:p w14:paraId="4DD0B6E2" w14:textId="77777777" w:rsidR="00F260ED" w:rsidRDefault="00F260ED" w:rsidP="00214949">
      <w:pPr>
        <w:autoSpaceDE w:val="0"/>
        <w:autoSpaceDN w:val="0"/>
        <w:adjustRightInd w:val="0"/>
        <w:spacing w:after="0" w:line="360" w:lineRule="auto"/>
        <w:jc w:val="both"/>
        <w:rPr>
          <w:rFonts w:ascii="Palatino Linotype" w:hAnsi="Palatino Linotype"/>
          <w:sz w:val="24"/>
          <w:szCs w:val="24"/>
          <w:lang w:val="es-419"/>
        </w:rPr>
      </w:pPr>
    </w:p>
    <w:p w14:paraId="6D464DE6" w14:textId="47458ED5" w:rsidR="00747BED" w:rsidRDefault="00F260ED" w:rsidP="00F260ED">
      <w:pPr>
        <w:autoSpaceDE w:val="0"/>
        <w:autoSpaceDN w:val="0"/>
        <w:adjustRightInd w:val="0"/>
        <w:spacing w:after="0" w:line="360" w:lineRule="auto"/>
        <w:ind w:left="567" w:right="1134"/>
        <w:jc w:val="center"/>
        <w:rPr>
          <w:rFonts w:ascii="Palatino Linotype" w:hAnsi="Palatino Linotype"/>
          <w:sz w:val="24"/>
          <w:szCs w:val="24"/>
          <w:lang w:val="es-419"/>
        </w:rPr>
      </w:pPr>
      <w:r w:rsidRPr="00F260ED">
        <w:rPr>
          <w:rFonts w:ascii="Palatino Linotype" w:hAnsi="Palatino Linotype"/>
          <w:sz w:val="24"/>
          <w:szCs w:val="24"/>
          <w:lang w:val="es-419"/>
        </w:rPr>
        <w:t>https://www.ipomex.org.mx/recursos/ipo/files_ipo3/2019/45205/7/f79252c8e9d3d979ab52535d09ba389.pdf</w:t>
      </w:r>
    </w:p>
    <w:p w14:paraId="6C2C47A8" w14:textId="77777777" w:rsidR="00F260ED" w:rsidRDefault="00F260ED" w:rsidP="00214949">
      <w:pPr>
        <w:autoSpaceDE w:val="0"/>
        <w:autoSpaceDN w:val="0"/>
        <w:adjustRightInd w:val="0"/>
        <w:spacing w:after="0" w:line="360" w:lineRule="auto"/>
        <w:jc w:val="both"/>
        <w:rPr>
          <w:rFonts w:ascii="Palatino Linotype" w:hAnsi="Palatino Linotype"/>
          <w:sz w:val="24"/>
          <w:szCs w:val="24"/>
          <w:lang w:val="es-419"/>
        </w:rPr>
      </w:pPr>
    </w:p>
    <w:p w14:paraId="29E50B06" w14:textId="7266BA44" w:rsidR="00F260ED" w:rsidRDefault="00F260ED" w:rsidP="00214949">
      <w:pPr>
        <w:autoSpaceDE w:val="0"/>
        <w:autoSpaceDN w:val="0"/>
        <w:adjustRightInd w:val="0"/>
        <w:spacing w:after="0" w:line="360" w:lineRule="auto"/>
        <w:jc w:val="both"/>
        <w:rPr>
          <w:rFonts w:ascii="Palatino Linotype" w:hAnsi="Palatino Linotype"/>
          <w:sz w:val="24"/>
          <w:szCs w:val="24"/>
          <w:lang w:val="es-419"/>
        </w:rPr>
      </w:pPr>
      <w:r>
        <w:rPr>
          <w:rFonts w:ascii="Palatino Linotype" w:hAnsi="Palatino Linotype"/>
          <w:sz w:val="24"/>
          <w:szCs w:val="24"/>
          <w:lang w:val="es-419"/>
        </w:rPr>
        <w:t>El cual se puso a la vista del recurrente a efecto de que manifestara lo que a su derecho conviniera, sin embargo, no esgrimió agravio alguno; personal adscrito a la Ponencia, procedió a revisar la liga electrónica en el buscador denominado “Google”, así como en la barra de direcciones electrónicas, arrojando el siguiente resultado:</w:t>
      </w:r>
    </w:p>
    <w:p w14:paraId="5483A20D" w14:textId="77777777" w:rsidR="00F260ED" w:rsidRDefault="00F260ED" w:rsidP="00214949">
      <w:pPr>
        <w:autoSpaceDE w:val="0"/>
        <w:autoSpaceDN w:val="0"/>
        <w:adjustRightInd w:val="0"/>
        <w:spacing w:after="0" w:line="360" w:lineRule="auto"/>
        <w:jc w:val="both"/>
        <w:rPr>
          <w:rFonts w:ascii="Palatino Linotype" w:hAnsi="Palatino Linotype"/>
          <w:sz w:val="24"/>
          <w:szCs w:val="24"/>
          <w:lang w:val="es-419"/>
        </w:rPr>
      </w:pPr>
    </w:p>
    <w:p w14:paraId="58ECC19C" w14:textId="3551E44D" w:rsidR="00F260ED" w:rsidRDefault="00F260ED" w:rsidP="00F260ED">
      <w:pPr>
        <w:autoSpaceDE w:val="0"/>
        <w:autoSpaceDN w:val="0"/>
        <w:adjustRightInd w:val="0"/>
        <w:spacing w:after="0" w:line="360" w:lineRule="auto"/>
        <w:jc w:val="center"/>
        <w:rPr>
          <w:rFonts w:ascii="Palatino Linotype" w:hAnsi="Palatino Linotype"/>
          <w:sz w:val="24"/>
          <w:szCs w:val="24"/>
          <w:lang w:val="es-419"/>
        </w:rPr>
      </w:pPr>
      <w:r>
        <w:rPr>
          <w:noProof/>
          <w:lang w:eastAsia="es-MX"/>
        </w:rPr>
        <w:drawing>
          <wp:inline distT="0" distB="0" distL="0" distR="0" wp14:anchorId="21B025E8" wp14:editId="55FCDA1C">
            <wp:extent cx="5651495" cy="1594713"/>
            <wp:effectExtent l="0" t="0" r="698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837" r="51846" b="72007"/>
                    <a:stretch/>
                  </pic:blipFill>
                  <pic:spPr bwMode="auto">
                    <a:xfrm>
                      <a:off x="0" y="0"/>
                      <a:ext cx="5717095" cy="1613224"/>
                    </a:xfrm>
                    <a:prstGeom prst="rect">
                      <a:avLst/>
                    </a:prstGeom>
                    <a:ln>
                      <a:noFill/>
                    </a:ln>
                    <a:extLst>
                      <a:ext uri="{53640926-AAD7-44D8-BBD7-CCE9431645EC}">
                        <a14:shadowObscured xmlns:a14="http://schemas.microsoft.com/office/drawing/2010/main"/>
                      </a:ext>
                    </a:extLst>
                  </pic:spPr>
                </pic:pic>
              </a:graphicData>
            </a:graphic>
          </wp:inline>
        </w:drawing>
      </w:r>
    </w:p>
    <w:p w14:paraId="5C17800F" w14:textId="77777777" w:rsidR="00A67F5B" w:rsidRPr="00D0091E" w:rsidRDefault="00A67F5B" w:rsidP="00A67F5B">
      <w:pPr>
        <w:spacing w:after="0" w:line="360" w:lineRule="auto"/>
        <w:jc w:val="both"/>
        <w:rPr>
          <w:rFonts w:ascii="Palatino Linotype" w:eastAsia="Calibri" w:hAnsi="Palatino Linotype" w:cs="Times New Roman"/>
          <w:sz w:val="24"/>
          <w:szCs w:val="24"/>
        </w:rPr>
      </w:pPr>
    </w:p>
    <w:p w14:paraId="5F208189" w14:textId="21E16930" w:rsidR="004302F8" w:rsidRDefault="00A67F5B" w:rsidP="00A67F5B">
      <w:pPr>
        <w:spacing w:after="0" w:line="360" w:lineRule="auto"/>
        <w:jc w:val="both"/>
        <w:rPr>
          <w:rFonts w:ascii="Palatino Linotype" w:eastAsia="Calibri" w:hAnsi="Palatino Linotype" w:cs="Times New Roman"/>
          <w:sz w:val="24"/>
          <w:szCs w:val="24"/>
          <w:lang w:val="es-419"/>
        </w:rPr>
      </w:pPr>
      <w:r w:rsidRPr="00D0091E">
        <w:rPr>
          <w:rFonts w:ascii="Palatino Linotype" w:eastAsia="Calibri" w:hAnsi="Palatino Linotype" w:cs="Times New Roman"/>
          <w:sz w:val="24"/>
          <w:szCs w:val="24"/>
        </w:rPr>
        <w:t xml:space="preserve">Así, una vez establecido que el motivo de inconformidad del </w:t>
      </w:r>
      <w:r w:rsidR="004D5CF2" w:rsidRPr="00D700C2">
        <w:rPr>
          <w:rFonts w:ascii="Palatino Linotype" w:eastAsia="Calibri" w:hAnsi="Palatino Linotype" w:cs="Times New Roman"/>
          <w:b/>
          <w:sz w:val="24"/>
          <w:szCs w:val="24"/>
        </w:rPr>
        <w:t>r</w:t>
      </w:r>
      <w:r w:rsidRPr="00D700C2">
        <w:rPr>
          <w:rFonts w:ascii="Palatino Linotype" w:eastAsia="Calibri" w:hAnsi="Palatino Linotype" w:cs="Times New Roman"/>
          <w:b/>
          <w:sz w:val="24"/>
          <w:szCs w:val="24"/>
        </w:rPr>
        <w:t xml:space="preserve">ecurrente es la </w:t>
      </w:r>
      <w:r w:rsidR="004D5CF2" w:rsidRPr="00D700C2">
        <w:rPr>
          <w:rFonts w:ascii="Palatino Linotype" w:eastAsia="Calibri" w:hAnsi="Palatino Linotype" w:cs="Times New Roman"/>
          <w:b/>
          <w:sz w:val="24"/>
          <w:szCs w:val="24"/>
        </w:rPr>
        <w:t>falta de entrega del documento que dé cuenta de</w:t>
      </w:r>
      <w:r w:rsidR="004302F8">
        <w:rPr>
          <w:rFonts w:ascii="Palatino Linotype" w:eastAsia="Calibri" w:hAnsi="Palatino Linotype" w:cs="Times New Roman"/>
          <w:b/>
          <w:sz w:val="24"/>
          <w:szCs w:val="24"/>
          <w:lang w:val="es-419"/>
        </w:rPr>
        <w:t xml:space="preserve"> las funciones </w:t>
      </w:r>
      <w:r w:rsidR="00E23A07" w:rsidRPr="00D700C2">
        <w:rPr>
          <w:rFonts w:ascii="Palatino Linotype" w:eastAsia="Calibri" w:hAnsi="Palatino Linotype" w:cs="Times New Roman"/>
          <w:b/>
          <w:sz w:val="24"/>
          <w:szCs w:val="24"/>
          <w:lang w:val="es-419"/>
        </w:rPr>
        <w:t>por parte del servidor públic</w:t>
      </w:r>
      <w:r w:rsidR="004302F8">
        <w:rPr>
          <w:rFonts w:ascii="Palatino Linotype" w:eastAsia="Calibri" w:hAnsi="Palatino Linotype" w:cs="Times New Roman"/>
          <w:b/>
          <w:sz w:val="24"/>
          <w:szCs w:val="24"/>
          <w:lang w:val="es-419"/>
        </w:rPr>
        <w:t>o</w:t>
      </w:r>
      <w:r w:rsidR="00E23A07" w:rsidRPr="00D700C2">
        <w:rPr>
          <w:rFonts w:ascii="Palatino Linotype" w:eastAsia="Calibri" w:hAnsi="Palatino Linotype" w:cs="Times New Roman"/>
          <w:b/>
          <w:sz w:val="24"/>
          <w:szCs w:val="24"/>
          <w:lang w:val="es-419"/>
        </w:rPr>
        <w:t xml:space="preserve"> </w:t>
      </w:r>
      <w:r w:rsidR="004302F8">
        <w:rPr>
          <w:rFonts w:ascii="Palatino Linotype" w:eastAsia="Calibri" w:hAnsi="Palatino Linotype" w:cs="Times New Roman"/>
          <w:b/>
          <w:sz w:val="24"/>
          <w:szCs w:val="24"/>
          <w:lang w:val="es-419"/>
        </w:rPr>
        <w:t>r</w:t>
      </w:r>
      <w:r w:rsidR="00E23A07" w:rsidRPr="00D700C2">
        <w:rPr>
          <w:rFonts w:ascii="Palatino Linotype" w:eastAsia="Calibri" w:hAnsi="Palatino Linotype" w:cs="Times New Roman"/>
          <w:b/>
          <w:sz w:val="24"/>
          <w:szCs w:val="24"/>
          <w:lang w:val="es-419"/>
        </w:rPr>
        <w:t>eferid</w:t>
      </w:r>
      <w:r w:rsidR="004302F8">
        <w:rPr>
          <w:rFonts w:ascii="Palatino Linotype" w:eastAsia="Calibri" w:hAnsi="Palatino Linotype" w:cs="Times New Roman"/>
          <w:b/>
          <w:sz w:val="24"/>
          <w:szCs w:val="24"/>
          <w:lang w:val="es-419"/>
        </w:rPr>
        <w:t>o</w:t>
      </w:r>
      <w:r w:rsidR="00E23A07" w:rsidRPr="00D700C2">
        <w:rPr>
          <w:rFonts w:ascii="Palatino Linotype" w:eastAsia="Calibri" w:hAnsi="Palatino Linotype" w:cs="Times New Roman"/>
          <w:b/>
          <w:sz w:val="24"/>
          <w:szCs w:val="24"/>
          <w:lang w:val="es-419"/>
        </w:rPr>
        <w:t xml:space="preserve"> en la solicitud de información</w:t>
      </w:r>
      <w:r w:rsidR="008628E8">
        <w:rPr>
          <w:rFonts w:ascii="Palatino Linotype" w:eastAsia="Calibri" w:hAnsi="Palatino Linotype" w:cs="Times New Roman"/>
          <w:sz w:val="24"/>
          <w:szCs w:val="24"/>
        </w:rPr>
        <w:t xml:space="preserve">, es que se considera que deben ser entregados al recurrente, máxime que el sujeto obligado no refiere incompetencia o que no genera la información solicitada, es decir, se colige que el sujeto obligado genera, posee y tiene </w:t>
      </w:r>
      <w:r w:rsidR="008628E8">
        <w:rPr>
          <w:rFonts w:ascii="Palatino Linotype" w:eastAsia="Calibri" w:hAnsi="Palatino Linotype" w:cs="Times New Roman"/>
          <w:sz w:val="24"/>
          <w:szCs w:val="24"/>
        </w:rPr>
        <w:lastRenderedPageBreak/>
        <w:t xml:space="preserve">la información solicitada pues acepta </w:t>
      </w:r>
      <w:r w:rsidR="00EE387A">
        <w:rPr>
          <w:rFonts w:ascii="Palatino Linotype" w:eastAsia="Calibri" w:hAnsi="Palatino Linotype" w:cs="Times New Roman"/>
          <w:sz w:val="24"/>
          <w:szCs w:val="24"/>
          <w:lang w:val="es-419"/>
        </w:rPr>
        <w:t>que dicho</w:t>
      </w:r>
      <w:r w:rsidR="004302F8">
        <w:rPr>
          <w:rFonts w:ascii="Palatino Linotype" w:eastAsia="Calibri" w:hAnsi="Palatino Linotype" w:cs="Times New Roman"/>
          <w:sz w:val="24"/>
          <w:szCs w:val="24"/>
          <w:lang w:val="es-419"/>
        </w:rPr>
        <w:t xml:space="preserve"> funcionario público</w:t>
      </w:r>
      <w:r w:rsidR="00E23A07">
        <w:rPr>
          <w:rFonts w:ascii="Palatino Linotype" w:eastAsia="Calibri" w:hAnsi="Palatino Linotype" w:cs="Times New Roman"/>
          <w:sz w:val="24"/>
          <w:szCs w:val="24"/>
          <w:lang w:val="es-419"/>
        </w:rPr>
        <w:t xml:space="preserve"> labora en </w:t>
      </w:r>
      <w:r w:rsidR="00EE387A">
        <w:rPr>
          <w:rFonts w:ascii="Palatino Linotype" w:eastAsia="Calibri" w:hAnsi="Palatino Linotype" w:cs="Times New Roman"/>
          <w:sz w:val="24"/>
          <w:szCs w:val="24"/>
          <w:lang w:val="es-419"/>
        </w:rPr>
        <w:t>las oficinas que ocupa el</w:t>
      </w:r>
      <w:r w:rsidR="00E23A07">
        <w:rPr>
          <w:rFonts w:ascii="Palatino Linotype" w:eastAsia="Calibri" w:hAnsi="Palatino Linotype" w:cs="Times New Roman"/>
          <w:sz w:val="24"/>
          <w:szCs w:val="24"/>
          <w:lang w:val="es-419"/>
        </w:rPr>
        <w:t xml:space="preserve"> sujeto obligado, al remitir </w:t>
      </w:r>
      <w:r w:rsidR="004302F8">
        <w:rPr>
          <w:rFonts w:ascii="Palatino Linotype" w:eastAsia="Calibri" w:hAnsi="Palatino Linotype" w:cs="Times New Roman"/>
          <w:sz w:val="24"/>
          <w:szCs w:val="24"/>
          <w:lang w:val="es-419"/>
        </w:rPr>
        <w:t>en informe justificado la liga</w:t>
      </w:r>
      <w:r w:rsidR="00EE387A">
        <w:rPr>
          <w:rFonts w:ascii="Palatino Linotype" w:eastAsia="Calibri" w:hAnsi="Palatino Linotype" w:cs="Times New Roman"/>
          <w:sz w:val="24"/>
          <w:szCs w:val="24"/>
          <w:lang w:val="es-419"/>
        </w:rPr>
        <w:t xml:space="preserve"> electrónica</w:t>
      </w:r>
      <w:r w:rsidR="004302F8">
        <w:rPr>
          <w:rFonts w:ascii="Palatino Linotype" w:eastAsia="Calibri" w:hAnsi="Palatino Linotype" w:cs="Times New Roman"/>
          <w:sz w:val="24"/>
          <w:szCs w:val="24"/>
          <w:lang w:val="es-419"/>
        </w:rPr>
        <w:t xml:space="preserve"> donde se encuentran sus funciones</w:t>
      </w:r>
      <w:r w:rsidR="00EE387A">
        <w:rPr>
          <w:rFonts w:ascii="Palatino Linotype" w:eastAsia="Calibri" w:hAnsi="Palatino Linotype" w:cs="Times New Roman"/>
          <w:sz w:val="24"/>
          <w:szCs w:val="24"/>
          <w:lang w:val="es-419"/>
        </w:rPr>
        <w:t>, (aunque no abra la liga, se colige que acepta que labora en ese sujeto obligado)</w:t>
      </w:r>
    </w:p>
    <w:p w14:paraId="5B27646D" w14:textId="77777777" w:rsidR="004302F8" w:rsidRDefault="004302F8" w:rsidP="00A67F5B">
      <w:pPr>
        <w:spacing w:after="0" w:line="360" w:lineRule="auto"/>
        <w:jc w:val="both"/>
        <w:rPr>
          <w:rFonts w:ascii="Palatino Linotype" w:eastAsia="Calibri" w:hAnsi="Palatino Linotype" w:cs="Times New Roman"/>
          <w:sz w:val="24"/>
          <w:szCs w:val="24"/>
          <w:lang w:val="es-419"/>
        </w:rPr>
      </w:pPr>
    </w:p>
    <w:p w14:paraId="4EEB71DE" w14:textId="77777777" w:rsidR="00701B4C" w:rsidRDefault="003B71F0" w:rsidP="00D6619C">
      <w:pPr>
        <w:spacing w:after="0" w:line="360" w:lineRule="auto"/>
        <w:jc w:val="both"/>
        <w:rPr>
          <w:rFonts w:ascii="Palatino Linotype" w:eastAsia="Calibri" w:hAnsi="Palatino Linotype" w:cs="Times New Roman"/>
          <w:sz w:val="24"/>
          <w:szCs w:val="24"/>
          <w:lang w:val="es-419"/>
        </w:rPr>
      </w:pPr>
      <w:r>
        <w:rPr>
          <w:rFonts w:ascii="Palatino Linotype" w:eastAsia="Calibri" w:hAnsi="Palatino Linotype" w:cs="Times New Roman"/>
          <w:sz w:val="24"/>
          <w:szCs w:val="24"/>
          <w:lang w:val="es-419"/>
        </w:rPr>
        <w:t xml:space="preserve">Y si bien, en informe justificado se pronuncia el sujeto obligado, lo </w:t>
      </w:r>
      <w:r w:rsidR="00F279AF">
        <w:rPr>
          <w:rFonts w:ascii="Palatino Linotype" w:eastAsia="Calibri" w:hAnsi="Palatino Linotype" w:cs="Times New Roman"/>
          <w:sz w:val="24"/>
          <w:szCs w:val="24"/>
          <w:lang w:val="es-419"/>
        </w:rPr>
        <w:t xml:space="preserve">cierto es que dicha información no colma </w:t>
      </w:r>
      <w:r>
        <w:rPr>
          <w:rFonts w:ascii="Palatino Linotype" w:eastAsia="Calibri" w:hAnsi="Palatino Linotype" w:cs="Times New Roman"/>
          <w:sz w:val="24"/>
          <w:szCs w:val="24"/>
          <w:lang w:val="es-419"/>
        </w:rPr>
        <w:t xml:space="preserve">las actividades que desempeña el </w:t>
      </w:r>
      <w:r w:rsidR="00F279AF">
        <w:rPr>
          <w:rFonts w:ascii="Palatino Linotype" w:eastAsia="Calibri" w:hAnsi="Palatino Linotype" w:cs="Times New Roman"/>
          <w:sz w:val="24"/>
          <w:szCs w:val="24"/>
          <w:lang w:val="es-419"/>
        </w:rPr>
        <w:t>servidor públic</w:t>
      </w:r>
      <w:r>
        <w:rPr>
          <w:rFonts w:ascii="Palatino Linotype" w:eastAsia="Calibri" w:hAnsi="Palatino Linotype" w:cs="Times New Roman"/>
          <w:sz w:val="24"/>
          <w:szCs w:val="24"/>
          <w:lang w:val="es-419"/>
        </w:rPr>
        <w:t>o</w:t>
      </w:r>
      <w:r w:rsidR="00F279AF">
        <w:rPr>
          <w:rFonts w:ascii="Palatino Linotype" w:eastAsia="Calibri" w:hAnsi="Palatino Linotype" w:cs="Times New Roman"/>
          <w:sz w:val="24"/>
          <w:szCs w:val="24"/>
          <w:lang w:val="es-419"/>
        </w:rPr>
        <w:t>,</w:t>
      </w:r>
      <w:r>
        <w:rPr>
          <w:rFonts w:ascii="Palatino Linotype" w:eastAsia="Calibri" w:hAnsi="Palatino Linotype" w:cs="Times New Roman"/>
          <w:sz w:val="24"/>
          <w:szCs w:val="24"/>
          <w:lang w:val="es-419"/>
        </w:rPr>
        <w:t xml:space="preserve"> porque como ya se vio, la liga electrónica no sirve o no contiene información alguna,</w:t>
      </w:r>
      <w:r w:rsidR="0067680D">
        <w:rPr>
          <w:rFonts w:ascii="Palatino Linotype" w:eastAsia="Calibri" w:hAnsi="Palatino Linotype" w:cs="Times New Roman"/>
          <w:sz w:val="24"/>
          <w:szCs w:val="24"/>
          <w:lang w:val="es-419"/>
        </w:rPr>
        <w:t xml:space="preserve"> en todo caso la</w:t>
      </w:r>
      <w:r w:rsidR="00F279AF">
        <w:rPr>
          <w:rFonts w:ascii="Palatino Linotype" w:eastAsia="Calibri" w:hAnsi="Palatino Linotype" w:cs="Times New Roman"/>
          <w:sz w:val="24"/>
          <w:szCs w:val="24"/>
          <w:lang w:val="es-419"/>
        </w:rPr>
        <w:t xml:space="preserve"> </w:t>
      </w:r>
      <w:r w:rsidR="00761A3E">
        <w:rPr>
          <w:rFonts w:ascii="Palatino Linotype" w:eastAsia="Calibri" w:hAnsi="Palatino Linotype" w:cs="Times New Roman"/>
          <w:sz w:val="24"/>
          <w:szCs w:val="24"/>
          <w:lang w:val="es-419"/>
        </w:rPr>
        <w:t xml:space="preserve">información que </w:t>
      </w:r>
      <w:r w:rsidR="00F279AF">
        <w:rPr>
          <w:rFonts w:ascii="Palatino Linotype" w:eastAsia="Calibri" w:hAnsi="Palatino Linotype" w:cs="Times New Roman"/>
          <w:sz w:val="24"/>
          <w:szCs w:val="24"/>
          <w:lang w:val="es-419"/>
        </w:rPr>
        <w:t xml:space="preserve">puede ser </w:t>
      </w:r>
      <w:r w:rsidR="00C60EB1">
        <w:rPr>
          <w:rFonts w:ascii="Palatino Linotype" w:eastAsia="Calibri" w:hAnsi="Palatino Linotype" w:cs="Times New Roman"/>
          <w:sz w:val="24"/>
          <w:szCs w:val="24"/>
          <w:lang w:val="es-419"/>
        </w:rPr>
        <w:t>colmada</w:t>
      </w:r>
      <w:r w:rsidR="00761A3E">
        <w:rPr>
          <w:rFonts w:ascii="Palatino Linotype" w:eastAsia="Calibri" w:hAnsi="Palatino Linotype" w:cs="Times New Roman"/>
          <w:sz w:val="24"/>
          <w:szCs w:val="24"/>
          <w:lang w:val="es-419"/>
        </w:rPr>
        <w:t xml:space="preserve"> de forma enunciativa más no limitativa</w:t>
      </w:r>
      <w:r w:rsidR="00F279AF">
        <w:rPr>
          <w:rFonts w:ascii="Palatino Linotype" w:eastAsia="Calibri" w:hAnsi="Palatino Linotype" w:cs="Times New Roman"/>
          <w:sz w:val="24"/>
          <w:szCs w:val="24"/>
          <w:lang w:val="es-419"/>
        </w:rPr>
        <w:t xml:space="preserve"> con el </w:t>
      </w:r>
      <w:r w:rsidR="00701B4C">
        <w:rPr>
          <w:rFonts w:ascii="Palatino Linotype" w:eastAsia="Calibri" w:hAnsi="Palatino Linotype" w:cs="Times New Roman"/>
          <w:sz w:val="24"/>
          <w:szCs w:val="24"/>
          <w:lang w:val="es-419"/>
        </w:rPr>
        <w:t>perfil de puesto</w:t>
      </w:r>
      <w:r w:rsidR="00D6619C">
        <w:rPr>
          <w:rFonts w:ascii="Palatino Linotype" w:eastAsia="Calibri" w:hAnsi="Palatino Linotype" w:cs="Times New Roman"/>
          <w:sz w:val="24"/>
          <w:szCs w:val="24"/>
          <w:lang w:val="es-419"/>
        </w:rPr>
        <w:t>,</w:t>
      </w:r>
    </w:p>
    <w:p w14:paraId="6AE82B3B" w14:textId="77777777" w:rsidR="00701B4C" w:rsidRDefault="00701B4C" w:rsidP="00D6619C">
      <w:pPr>
        <w:spacing w:after="0" w:line="360" w:lineRule="auto"/>
        <w:jc w:val="both"/>
        <w:rPr>
          <w:rFonts w:ascii="Palatino Linotype" w:eastAsia="Calibri" w:hAnsi="Palatino Linotype" w:cs="Times New Roman"/>
          <w:sz w:val="24"/>
          <w:szCs w:val="24"/>
          <w:lang w:val="es-419"/>
        </w:rPr>
      </w:pPr>
    </w:p>
    <w:p w14:paraId="1EE344CD" w14:textId="53BFC786" w:rsidR="00336C0C" w:rsidRPr="00336C0C" w:rsidRDefault="007A3B1A" w:rsidP="00336C0C">
      <w:pPr>
        <w:spacing w:after="0" w:line="360" w:lineRule="auto"/>
        <w:jc w:val="both"/>
        <w:rPr>
          <w:rFonts w:ascii="Palatino Linotype" w:eastAsia="Calibri" w:hAnsi="Palatino Linotype" w:cs="Times New Roman"/>
          <w:sz w:val="24"/>
          <w:szCs w:val="24"/>
          <w:lang w:val="es-419"/>
        </w:rPr>
      </w:pPr>
      <w:r>
        <w:rPr>
          <w:rFonts w:ascii="Palatino Linotype" w:eastAsia="Calibri" w:hAnsi="Palatino Linotype" w:cs="Times New Roman"/>
          <w:sz w:val="24"/>
          <w:szCs w:val="24"/>
          <w:lang w:val="es-419"/>
        </w:rPr>
        <w:t>L</w:t>
      </w:r>
      <w:r w:rsidR="00336C0C" w:rsidRPr="00336C0C">
        <w:rPr>
          <w:rFonts w:ascii="Palatino Linotype" w:eastAsia="Calibri" w:hAnsi="Palatino Linotype" w:cs="Times New Roman"/>
          <w:sz w:val="24"/>
          <w:szCs w:val="24"/>
          <w:lang w:val="es-419"/>
        </w:rPr>
        <w:t>a Ley de Transparencia y Acceso a la Información Pública del Estado de México y Municipios en donde nos señala cuales son las obligaciones de transparencia comunes para los sujetos obligados dentro de su numeral 92 fracción XII.</w:t>
      </w:r>
    </w:p>
    <w:p w14:paraId="0FD32160" w14:textId="77777777" w:rsidR="00336C0C" w:rsidRPr="00336C0C" w:rsidRDefault="00336C0C" w:rsidP="00336C0C">
      <w:pPr>
        <w:spacing w:after="0" w:line="360" w:lineRule="auto"/>
        <w:jc w:val="both"/>
        <w:rPr>
          <w:rFonts w:ascii="Palatino Linotype" w:eastAsia="Calibri" w:hAnsi="Palatino Linotype" w:cs="Times New Roman"/>
          <w:sz w:val="24"/>
          <w:szCs w:val="24"/>
          <w:lang w:val="es-419"/>
        </w:rPr>
      </w:pPr>
    </w:p>
    <w:p w14:paraId="31B41C7E" w14:textId="77777777" w:rsidR="00336C0C" w:rsidRPr="00F856B6" w:rsidRDefault="00336C0C" w:rsidP="00336C0C">
      <w:pPr>
        <w:ind w:left="709" w:right="757"/>
        <w:jc w:val="center"/>
        <w:rPr>
          <w:rFonts w:ascii="Palatino Linotype" w:hAnsi="Palatino Linotype"/>
          <w:b/>
          <w:i/>
        </w:rPr>
      </w:pPr>
      <w:r w:rsidRPr="00F856B6">
        <w:rPr>
          <w:rFonts w:ascii="Palatino Linotype" w:hAnsi="Palatino Linotype"/>
          <w:b/>
          <w:i/>
        </w:rPr>
        <w:t>Capítulo II</w:t>
      </w:r>
    </w:p>
    <w:p w14:paraId="65B5E596" w14:textId="77777777" w:rsidR="00336C0C" w:rsidRPr="00F856B6" w:rsidRDefault="00336C0C" w:rsidP="00336C0C">
      <w:pPr>
        <w:ind w:left="709" w:right="757"/>
        <w:jc w:val="center"/>
        <w:rPr>
          <w:rFonts w:ascii="Palatino Linotype" w:hAnsi="Palatino Linotype"/>
          <w:b/>
          <w:i/>
        </w:rPr>
      </w:pPr>
      <w:r w:rsidRPr="00F856B6">
        <w:rPr>
          <w:rFonts w:ascii="Palatino Linotype" w:hAnsi="Palatino Linotype"/>
          <w:b/>
          <w:i/>
        </w:rPr>
        <w:t>De las Obligaciones de Transparencia Comunes</w:t>
      </w:r>
    </w:p>
    <w:p w14:paraId="0E35A734" w14:textId="77777777" w:rsidR="00336C0C" w:rsidRPr="00F856B6" w:rsidRDefault="00336C0C" w:rsidP="00336C0C">
      <w:pPr>
        <w:jc w:val="center"/>
        <w:rPr>
          <w:rFonts w:ascii="Palatino Linotype" w:hAnsi="Palatino Linotype"/>
          <w:b/>
          <w:i/>
        </w:rPr>
      </w:pPr>
    </w:p>
    <w:p w14:paraId="3B5C2519" w14:textId="77777777" w:rsidR="00336C0C" w:rsidRPr="00F856B6" w:rsidRDefault="00336C0C" w:rsidP="00336C0C">
      <w:pPr>
        <w:ind w:left="709" w:right="757"/>
        <w:jc w:val="both"/>
        <w:rPr>
          <w:rFonts w:ascii="Palatino Linotype" w:hAnsi="Palatino Linotype"/>
          <w:i/>
        </w:rPr>
      </w:pPr>
      <w:r w:rsidRPr="00F856B6">
        <w:rPr>
          <w:rFonts w:ascii="Palatino Linotype" w:hAnsi="Palatino Linotype"/>
          <w:b/>
          <w:i/>
        </w:rPr>
        <w:t>Artículo 92</w:t>
      </w:r>
      <w:r w:rsidRPr="00F856B6">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07F431" w14:textId="77777777" w:rsidR="00336C0C" w:rsidRPr="00F856B6" w:rsidRDefault="00336C0C" w:rsidP="00336C0C">
      <w:pPr>
        <w:ind w:left="709" w:right="757"/>
        <w:jc w:val="both"/>
        <w:rPr>
          <w:rFonts w:ascii="Palatino Linotype" w:hAnsi="Palatino Linotype"/>
          <w:i/>
        </w:rPr>
      </w:pPr>
      <w:r w:rsidRPr="00F856B6">
        <w:rPr>
          <w:rFonts w:ascii="Palatino Linotype" w:hAnsi="Palatino Linotype"/>
          <w:i/>
        </w:rPr>
        <w:t>…</w:t>
      </w:r>
    </w:p>
    <w:p w14:paraId="212FD9EA" w14:textId="77777777" w:rsidR="00336C0C" w:rsidRPr="00F856B6" w:rsidRDefault="00336C0C" w:rsidP="00336C0C">
      <w:pPr>
        <w:ind w:left="709" w:right="757"/>
        <w:jc w:val="both"/>
        <w:rPr>
          <w:rFonts w:ascii="Palatino Linotype" w:hAnsi="Palatino Linotype" w:cs="Arial"/>
          <w:i/>
          <w:lang w:eastAsia="es-MX"/>
        </w:rPr>
      </w:pPr>
      <w:r w:rsidRPr="00F856B6">
        <w:rPr>
          <w:rFonts w:ascii="Palatino Linotype" w:hAnsi="Palatino Linotype"/>
          <w:i/>
        </w:rPr>
        <w:t xml:space="preserve">XII. </w:t>
      </w:r>
      <w:r w:rsidRPr="00C1428F">
        <w:rPr>
          <w:rFonts w:ascii="Palatino Linotype" w:hAnsi="Palatino Linotype"/>
          <w:b/>
          <w:i/>
          <w:u w:val="single"/>
        </w:rPr>
        <w:t>El perfil de los puestos</w:t>
      </w:r>
      <w:r w:rsidRPr="00F856B6">
        <w:rPr>
          <w:rFonts w:ascii="Palatino Linotype" w:hAnsi="Palatino Linotype"/>
          <w:i/>
        </w:rPr>
        <w:t xml:space="preserve"> de los servidores públicos a su servicio en los casos que aplique;</w:t>
      </w:r>
      <w:r w:rsidRPr="00F856B6">
        <w:rPr>
          <w:rFonts w:ascii="Palatino Linotype" w:hAnsi="Palatino Linotype" w:cs="Arial"/>
          <w:i/>
          <w:lang w:eastAsia="es-MX"/>
        </w:rPr>
        <w:t xml:space="preserve"> </w:t>
      </w:r>
    </w:p>
    <w:p w14:paraId="43C79EE1" w14:textId="77777777" w:rsidR="00336C0C" w:rsidRPr="00336C0C" w:rsidRDefault="00336C0C" w:rsidP="00336C0C">
      <w:pPr>
        <w:spacing w:after="0" w:line="360" w:lineRule="auto"/>
        <w:ind w:left="709" w:right="757"/>
        <w:jc w:val="both"/>
        <w:rPr>
          <w:rFonts w:ascii="Palatino Linotype" w:hAnsi="Palatino Linotype" w:cs="Arial"/>
          <w:i/>
          <w:sz w:val="24"/>
          <w:szCs w:val="24"/>
          <w:lang w:eastAsia="es-MX"/>
        </w:rPr>
      </w:pPr>
      <w:r w:rsidRPr="00336C0C">
        <w:rPr>
          <w:rFonts w:ascii="Palatino Linotype" w:hAnsi="Palatino Linotype" w:cs="Arial"/>
          <w:i/>
          <w:sz w:val="24"/>
          <w:szCs w:val="24"/>
          <w:lang w:eastAsia="es-MX"/>
        </w:rPr>
        <w:lastRenderedPageBreak/>
        <w:t>…</w:t>
      </w:r>
    </w:p>
    <w:p w14:paraId="5C26F268" w14:textId="77777777" w:rsidR="00336C0C" w:rsidRPr="00336C0C" w:rsidRDefault="00336C0C" w:rsidP="00336C0C">
      <w:pPr>
        <w:spacing w:after="0" w:line="360" w:lineRule="auto"/>
        <w:ind w:left="709" w:right="757"/>
        <w:jc w:val="both"/>
        <w:rPr>
          <w:rFonts w:ascii="Palatino Linotype" w:hAnsi="Palatino Linotype" w:cs="Arial"/>
          <w:i/>
          <w:sz w:val="24"/>
          <w:szCs w:val="24"/>
          <w:lang w:eastAsia="es-MX"/>
        </w:rPr>
      </w:pPr>
    </w:p>
    <w:p w14:paraId="5D2E635C" w14:textId="37540499" w:rsidR="00336C0C" w:rsidRPr="00336C0C" w:rsidRDefault="00336C0C" w:rsidP="00336C0C">
      <w:pPr>
        <w:spacing w:after="0" w:line="360" w:lineRule="auto"/>
        <w:jc w:val="both"/>
        <w:rPr>
          <w:rFonts w:ascii="Palatino Linotype" w:hAnsi="Palatino Linotype" w:cs="Arial"/>
          <w:sz w:val="24"/>
          <w:szCs w:val="24"/>
          <w:lang w:eastAsia="es-MX"/>
        </w:rPr>
      </w:pPr>
      <w:r w:rsidRPr="00336C0C">
        <w:rPr>
          <w:rFonts w:ascii="Palatino Linotype" w:hAnsi="Palatino Linotype" w:cs="Arial"/>
          <w:sz w:val="24"/>
          <w:szCs w:val="24"/>
          <w:lang w:eastAsia="es-MX"/>
        </w:rPr>
        <w:t xml:space="preserve">Es por ello, que a fin de robustecer lo anteriormente expuesto, se pone a la vista la tabla de aplicabilidad bajo la cual se tiene que regir </w:t>
      </w:r>
      <w:r w:rsidR="007A3B1A">
        <w:rPr>
          <w:rFonts w:ascii="Palatino Linotype" w:hAnsi="Palatino Linotype" w:cs="Arial"/>
          <w:sz w:val="24"/>
          <w:szCs w:val="24"/>
          <w:lang w:val="es-419" w:eastAsia="es-MX"/>
        </w:rPr>
        <w:t>la</w:t>
      </w:r>
      <w:r w:rsidRPr="00336C0C">
        <w:rPr>
          <w:rFonts w:ascii="Palatino Linotype" w:hAnsi="Palatino Linotype" w:cs="Arial"/>
          <w:sz w:val="24"/>
          <w:szCs w:val="24"/>
          <w:lang w:eastAsia="es-MX"/>
        </w:rPr>
        <w:t xml:space="preserve"> </w:t>
      </w:r>
      <w:r w:rsidR="007A3B1A">
        <w:rPr>
          <w:rFonts w:ascii="Palatino Linotype" w:eastAsia="Palatino Linotype" w:hAnsi="Palatino Linotype" w:cs="Palatino Linotype"/>
          <w:b/>
          <w:color w:val="000000"/>
          <w:sz w:val="24"/>
          <w:szCs w:val="24"/>
        </w:rPr>
        <w:t>Comisión de Conciliación y Arbitraje Médico del Estado de México</w:t>
      </w:r>
      <w:r w:rsidRPr="00336C0C">
        <w:rPr>
          <w:rFonts w:ascii="Palatino Linotype" w:hAnsi="Palatino Linotype" w:cs="Arial"/>
          <w:sz w:val="24"/>
          <w:szCs w:val="24"/>
          <w:lang w:eastAsia="es-MX"/>
        </w:rPr>
        <w:t xml:space="preserve"> como parte del padrón de </w:t>
      </w:r>
      <w:r w:rsidRPr="007A3B1A">
        <w:rPr>
          <w:rFonts w:ascii="Palatino Linotype" w:hAnsi="Palatino Linotype" w:cs="Arial"/>
          <w:sz w:val="24"/>
          <w:szCs w:val="24"/>
          <w:lang w:eastAsia="es-MX"/>
        </w:rPr>
        <w:t>sujetos obligados, se advierte que el numeral 92 fracción XII de la Ley de la materia es aplicable al caso concreto</w:t>
      </w:r>
      <w:r w:rsidR="007A3B1A">
        <w:rPr>
          <w:rFonts w:ascii="Palatino Linotype" w:hAnsi="Palatino Linotype" w:cs="Arial"/>
          <w:sz w:val="24"/>
          <w:szCs w:val="24"/>
          <w:lang w:eastAsia="es-MX"/>
        </w:rPr>
        <w:t>:</w:t>
      </w:r>
    </w:p>
    <w:p w14:paraId="57A6A99F" w14:textId="6415C514" w:rsidR="00336C0C" w:rsidRDefault="00C1428F" w:rsidP="00336C0C">
      <w:pPr>
        <w:spacing w:after="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345EF5C6" wp14:editId="704BB48B">
                <wp:simplePos x="0" y="0"/>
                <wp:positionH relativeFrom="column">
                  <wp:posOffset>5459654</wp:posOffset>
                </wp:positionH>
                <wp:positionV relativeFrom="paragraph">
                  <wp:posOffset>116688</wp:posOffset>
                </wp:positionV>
                <wp:extent cx="790041" cy="680313"/>
                <wp:effectExtent l="38100" t="19050" r="29210" b="62865"/>
                <wp:wrapNone/>
                <wp:docPr id="12" name="Conector recto de flecha 12"/>
                <wp:cNvGraphicFramePr/>
                <a:graphic xmlns:a="http://schemas.openxmlformats.org/drawingml/2006/main">
                  <a:graphicData uri="http://schemas.microsoft.com/office/word/2010/wordprocessingShape">
                    <wps:wsp>
                      <wps:cNvCnPr/>
                      <wps:spPr>
                        <a:xfrm flipH="1">
                          <a:off x="0" y="0"/>
                          <a:ext cx="790041" cy="680313"/>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50E872" id="_x0000_t32" coordsize="21600,21600" o:spt="32" o:oned="t" path="m,l21600,21600e" filled="f">
                <v:path arrowok="t" fillok="f" o:connecttype="none"/>
                <o:lock v:ext="edit" shapetype="t"/>
              </v:shapetype>
              <v:shape id="Conector recto de flecha 12" o:spid="_x0000_s1026" type="#_x0000_t32" style="position:absolute;margin-left:429.9pt;margin-top:9.2pt;width:62.2pt;height:53.5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" strokecolor="red" strokeweight="4.5pt">
                <v:stroke endarrow="block" joinstyle="miter"/>
              </v:shape>
            </w:pict>
          </mc:Fallback>
        </mc:AlternateContent>
      </w:r>
    </w:p>
    <w:p w14:paraId="2A072956" w14:textId="3DBCA5A5" w:rsidR="00C1428F" w:rsidRDefault="00C1428F" w:rsidP="00336C0C">
      <w:pPr>
        <w:spacing w:after="0" w:line="360" w:lineRule="auto"/>
        <w:jc w:val="both"/>
        <w:rPr>
          <w:rFonts w:ascii="Palatino Linotype" w:hAnsi="Palatino Linotype" w:cs="Arial"/>
          <w:sz w:val="24"/>
          <w:szCs w:val="24"/>
          <w:lang w:eastAsia="es-MX"/>
        </w:rPr>
      </w:pPr>
      <w:r>
        <w:rPr>
          <w:noProof/>
          <w:lang w:eastAsia="es-MX"/>
        </w:rPr>
        <mc:AlternateContent>
          <mc:Choice Requires="wps">
            <w:drawing>
              <wp:anchor distT="0" distB="0" distL="114300" distR="114300" simplePos="0" relativeHeight="251660288" behindDoc="0" locked="0" layoutInCell="1" allowOverlap="1" wp14:anchorId="65528EFA" wp14:editId="49F9198F">
                <wp:simplePos x="0" y="0"/>
                <wp:positionH relativeFrom="column">
                  <wp:posOffset>411784</wp:posOffset>
                </wp:positionH>
                <wp:positionV relativeFrom="paragraph">
                  <wp:posOffset>437033</wp:posOffset>
                </wp:positionV>
                <wp:extent cx="5127955" cy="395021"/>
                <wp:effectExtent l="19050" t="19050" r="15875" b="24130"/>
                <wp:wrapNone/>
                <wp:docPr id="11" name="Rectángulo 11"/>
                <wp:cNvGraphicFramePr/>
                <a:graphic xmlns:a="http://schemas.openxmlformats.org/drawingml/2006/main">
                  <a:graphicData uri="http://schemas.microsoft.com/office/word/2010/wordprocessingShape">
                    <wps:wsp>
                      <wps:cNvSpPr/>
                      <wps:spPr>
                        <a:xfrm>
                          <a:off x="0" y="0"/>
                          <a:ext cx="5127955" cy="395021"/>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0405E" id="Rectángulo 11" o:spid="_x0000_s1026" style="position:absolute;margin-left:32.4pt;margin-top:34.4pt;width:403.8pt;height:3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" filled="f" strokecolor="red" strokeweight="3pt"/>
            </w:pict>
          </mc:Fallback>
        </mc:AlternateContent>
      </w:r>
      <w:r>
        <w:rPr>
          <w:noProof/>
          <w:lang w:eastAsia="es-MX"/>
        </w:rPr>
        <w:drawing>
          <wp:inline distT="0" distB="0" distL="0" distR="0" wp14:anchorId="12B73B83" wp14:editId="4FC6BF38">
            <wp:extent cx="5644911" cy="1653235"/>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055" t="30025" r="21744" b="45589"/>
                    <a:stretch/>
                  </pic:blipFill>
                  <pic:spPr bwMode="auto">
                    <a:xfrm>
                      <a:off x="0" y="0"/>
                      <a:ext cx="5689219" cy="1666212"/>
                    </a:xfrm>
                    <a:prstGeom prst="rect">
                      <a:avLst/>
                    </a:prstGeom>
                    <a:ln>
                      <a:noFill/>
                    </a:ln>
                    <a:extLst>
                      <a:ext uri="{53640926-AAD7-44D8-BBD7-CCE9431645EC}">
                        <a14:shadowObscured xmlns:a14="http://schemas.microsoft.com/office/drawing/2010/main"/>
                      </a:ext>
                    </a:extLst>
                  </pic:spPr>
                </pic:pic>
              </a:graphicData>
            </a:graphic>
          </wp:inline>
        </w:drawing>
      </w:r>
    </w:p>
    <w:p w14:paraId="6FC98A40" w14:textId="1142AFBB" w:rsidR="00C1428F" w:rsidRDefault="00C1428F" w:rsidP="00336C0C">
      <w:pPr>
        <w:spacing w:after="0" w:line="360" w:lineRule="auto"/>
        <w:jc w:val="both"/>
        <w:rPr>
          <w:rFonts w:ascii="Palatino Linotype" w:hAnsi="Palatino Linotype" w:cs="Arial"/>
          <w:sz w:val="24"/>
          <w:szCs w:val="24"/>
          <w:lang w:eastAsia="es-MX"/>
        </w:rPr>
      </w:pPr>
    </w:p>
    <w:p w14:paraId="2E2CF642" w14:textId="3A226F42" w:rsidR="00C1428F" w:rsidRDefault="00C1428F" w:rsidP="00C1428F">
      <w:pPr>
        <w:spacing w:after="0" w:line="360" w:lineRule="auto"/>
        <w:jc w:val="center"/>
        <w:rPr>
          <w:rFonts w:ascii="Palatino Linotype" w:hAnsi="Palatino Linotype" w:cs="Arial"/>
          <w:sz w:val="24"/>
          <w:szCs w:val="24"/>
          <w:lang w:eastAsia="es-MX"/>
        </w:rPr>
      </w:pPr>
      <w:r>
        <w:rPr>
          <w:noProof/>
          <w:lang w:eastAsia="es-MX"/>
        </w:rPr>
        <mc:AlternateContent>
          <mc:Choice Requires="wps">
            <w:drawing>
              <wp:anchor distT="0" distB="0" distL="114300" distR="114300" simplePos="0" relativeHeight="251663360" behindDoc="0" locked="0" layoutInCell="1" allowOverlap="1" wp14:anchorId="0967942C" wp14:editId="11B899EF">
                <wp:simplePos x="0" y="0"/>
                <wp:positionH relativeFrom="column">
                  <wp:posOffset>521310</wp:posOffset>
                </wp:positionH>
                <wp:positionV relativeFrom="paragraph">
                  <wp:posOffset>2517597</wp:posOffset>
                </wp:positionV>
                <wp:extent cx="4791126" cy="146304"/>
                <wp:effectExtent l="19050" t="19050" r="28575" b="25400"/>
                <wp:wrapNone/>
                <wp:docPr id="15" name="Rectángulo 15"/>
                <wp:cNvGraphicFramePr/>
                <a:graphic xmlns:a="http://schemas.openxmlformats.org/drawingml/2006/main">
                  <a:graphicData uri="http://schemas.microsoft.com/office/word/2010/wordprocessingShape">
                    <wps:wsp>
                      <wps:cNvSpPr/>
                      <wps:spPr>
                        <a:xfrm>
                          <a:off x="0" y="0"/>
                          <a:ext cx="4791126" cy="14630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1E52F" id="Rectángulo 15" o:spid="_x0000_s1026" style="position:absolute;margin-left:41.05pt;margin-top:198.25pt;width:377.25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" filled="f" strokecolor="red" strokeweight="3pt"/>
            </w:pict>
          </mc:Fallback>
        </mc:AlternateContent>
      </w:r>
      <w:r>
        <w:rPr>
          <w:noProof/>
          <w:lang w:eastAsia="es-MX"/>
        </w:rPr>
        <mc:AlternateContent>
          <mc:Choice Requires="wps">
            <w:drawing>
              <wp:anchor distT="0" distB="0" distL="114300" distR="114300" simplePos="0" relativeHeight="251665408" behindDoc="0" locked="0" layoutInCell="1" allowOverlap="1" wp14:anchorId="27DCE36C" wp14:editId="56131982">
                <wp:simplePos x="0" y="0"/>
                <wp:positionH relativeFrom="column">
                  <wp:posOffset>4274591</wp:posOffset>
                </wp:positionH>
                <wp:positionV relativeFrom="paragraph">
                  <wp:posOffset>557681</wp:posOffset>
                </wp:positionV>
                <wp:extent cx="467843" cy="314503"/>
                <wp:effectExtent l="19050" t="19050" r="27940" b="28575"/>
                <wp:wrapNone/>
                <wp:docPr id="16" name="Rectángulo 16"/>
                <wp:cNvGraphicFramePr/>
                <a:graphic xmlns:a="http://schemas.openxmlformats.org/drawingml/2006/main">
                  <a:graphicData uri="http://schemas.microsoft.com/office/word/2010/wordprocessingShape">
                    <wps:wsp>
                      <wps:cNvSpPr/>
                      <wps:spPr>
                        <a:xfrm>
                          <a:off x="0" y="0"/>
                          <a:ext cx="467843" cy="31450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14CBC" id="Rectángulo 16" o:spid="_x0000_s1026" style="position:absolute;margin-left:336.6pt;margin-top:43.9pt;width:36.8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" filled="f" strokecolor="red" strokeweight="3pt"/>
            </w:pict>
          </mc:Fallback>
        </mc:AlternateContent>
      </w:r>
      <w:r>
        <w:rPr>
          <w:noProof/>
          <w:lang w:eastAsia="es-MX"/>
        </w:rPr>
        <w:drawing>
          <wp:inline distT="0" distB="0" distL="0" distR="0" wp14:anchorId="56852ACE" wp14:editId="463EF633">
            <wp:extent cx="5010345" cy="2816352"/>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3478" r="47915" b="25942"/>
                    <a:stretch/>
                  </pic:blipFill>
                  <pic:spPr bwMode="auto">
                    <a:xfrm>
                      <a:off x="0" y="0"/>
                      <a:ext cx="5044292" cy="2835434"/>
                    </a:xfrm>
                    <a:prstGeom prst="rect">
                      <a:avLst/>
                    </a:prstGeom>
                    <a:ln>
                      <a:noFill/>
                    </a:ln>
                    <a:extLst>
                      <a:ext uri="{53640926-AAD7-44D8-BBD7-CCE9431645EC}">
                        <a14:shadowObscured xmlns:a14="http://schemas.microsoft.com/office/drawing/2010/main"/>
                      </a:ext>
                    </a:extLst>
                  </pic:spPr>
                </pic:pic>
              </a:graphicData>
            </a:graphic>
          </wp:inline>
        </w:drawing>
      </w:r>
    </w:p>
    <w:p w14:paraId="0DF00710" w14:textId="77777777" w:rsidR="00C1428F" w:rsidRDefault="00C1428F" w:rsidP="00336C0C">
      <w:pPr>
        <w:spacing w:after="0" w:line="360" w:lineRule="auto"/>
        <w:jc w:val="both"/>
        <w:rPr>
          <w:rFonts w:ascii="Palatino Linotype" w:hAnsi="Palatino Linotype" w:cs="Arial"/>
          <w:sz w:val="24"/>
          <w:szCs w:val="24"/>
          <w:lang w:eastAsia="es-MX"/>
        </w:rPr>
      </w:pPr>
    </w:p>
    <w:p w14:paraId="4C4BB66C" w14:textId="77777777" w:rsidR="00C1428F" w:rsidRDefault="00C1428F" w:rsidP="00336C0C">
      <w:pPr>
        <w:spacing w:after="0" w:line="360" w:lineRule="auto"/>
        <w:jc w:val="both"/>
        <w:rPr>
          <w:rFonts w:ascii="Palatino Linotype" w:hAnsi="Palatino Linotype" w:cs="Arial"/>
          <w:sz w:val="24"/>
          <w:szCs w:val="24"/>
          <w:lang w:eastAsia="es-MX"/>
        </w:rPr>
      </w:pPr>
    </w:p>
    <w:p w14:paraId="2247D07A" w14:textId="4773B375" w:rsidR="00336C0C" w:rsidRDefault="00336C0C" w:rsidP="00336C0C">
      <w:pPr>
        <w:pStyle w:val="Prrafodelista"/>
        <w:spacing w:line="360" w:lineRule="auto"/>
        <w:ind w:left="0"/>
        <w:jc w:val="both"/>
        <w:rPr>
          <w:rFonts w:ascii="Palatino Linotype" w:hAnsi="Palatino Linotype" w:cs="Arial"/>
          <w:lang w:eastAsia="es-MX"/>
        </w:rPr>
      </w:pPr>
      <w:r w:rsidRPr="00F856B6">
        <w:rPr>
          <w:rFonts w:ascii="Palatino Linotype" w:hAnsi="Palatino Linotype" w:cs="Arial"/>
          <w:lang w:eastAsia="es-MX"/>
        </w:rPr>
        <w:t xml:space="preserve">Es </w:t>
      </w:r>
      <w:r w:rsidRPr="00F20947">
        <w:rPr>
          <w:rFonts w:ascii="Palatino Linotype" w:hAnsi="Palatino Linotype" w:cs="Arial"/>
          <w:lang w:eastAsia="es-MX"/>
        </w:rPr>
        <w:t xml:space="preserve">de lo anterior, que respecto </w:t>
      </w:r>
      <w:r w:rsidR="00F20947">
        <w:rPr>
          <w:rFonts w:ascii="Palatino Linotype" w:hAnsi="Palatino Linotype" w:cs="Arial"/>
          <w:lang w:val="es-419" w:eastAsia="es-MX"/>
        </w:rPr>
        <w:t>del documento donde consten las funciones del servidor público de quien se solicita la información en la solicitud de información</w:t>
      </w:r>
      <w:r w:rsidRPr="00F468B9">
        <w:rPr>
          <w:rFonts w:ascii="Palatino Linotype" w:hAnsi="Palatino Linotype" w:cs="Arial"/>
          <w:lang w:eastAsia="es-MX"/>
        </w:rPr>
        <w:t>, se advierte que existe fuente obligacional para que se cuente con ello, toda vez que se trata de una de la obligaciones de transparencia común que EL SUJETO OBLIGADO debería contar con ello y tener act</w:t>
      </w:r>
      <w:r>
        <w:rPr>
          <w:rFonts w:ascii="Palatino Linotype" w:hAnsi="Palatino Linotype" w:cs="Arial"/>
          <w:lang w:eastAsia="es-MX"/>
        </w:rPr>
        <w:t>ualizado en su portal de IPOMEX, y por end</w:t>
      </w:r>
      <w:r w:rsidR="00F20947">
        <w:rPr>
          <w:rFonts w:ascii="Palatino Linotype" w:hAnsi="Palatino Linotype" w:cs="Arial"/>
          <w:lang w:eastAsia="es-MX"/>
        </w:rPr>
        <w:t>e deberá entregar al recurrente dicho documento.</w:t>
      </w:r>
    </w:p>
    <w:p w14:paraId="127913AC" w14:textId="77777777" w:rsidR="003E52C6" w:rsidRDefault="003E52C6" w:rsidP="00A67F5B">
      <w:pPr>
        <w:spacing w:after="0" w:line="360" w:lineRule="auto"/>
        <w:jc w:val="both"/>
        <w:rPr>
          <w:rFonts w:ascii="Palatino Linotype" w:eastAsia="Calibri" w:hAnsi="Palatino Linotype" w:cs="Times New Roman"/>
          <w:sz w:val="24"/>
          <w:szCs w:val="24"/>
          <w:lang w:val="es-419"/>
        </w:rPr>
      </w:pPr>
    </w:p>
    <w:p w14:paraId="400D4578" w14:textId="6FAD4D79" w:rsidR="003E52C6" w:rsidRDefault="003E52C6" w:rsidP="00A67F5B">
      <w:pPr>
        <w:spacing w:after="0" w:line="360" w:lineRule="auto"/>
        <w:jc w:val="both"/>
        <w:rPr>
          <w:rFonts w:ascii="Palatino Linotype" w:eastAsia="Calibri" w:hAnsi="Palatino Linotype" w:cs="Times New Roman"/>
          <w:sz w:val="24"/>
          <w:szCs w:val="24"/>
          <w:lang w:val="es-419"/>
        </w:rPr>
      </w:pPr>
      <w:r>
        <w:rPr>
          <w:rFonts w:ascii="Palatino Linotype" w:eastAsia="Calibri" w:hAnsi="Palatino Linotype" w:cs="Times New Roman"/>
          <w:sz w:val="24"/>
          <w:szCs w:val="24"/>
          <w:lang w:val="es-419"/>
        </w:rPr>
        <w:t>Es decir, el sujeto obligado debió entregar los documentos donde conste</w:t>
      </w:r>
      <w:r w:rsidR="00F20947">
        <w:rPr>
          <w:rFonts w:ascii="Palatino Linotype" w:eastAsia="Calibri" w:hAnsi="Palatino Linotype" w:cs="Times New Roman"/>
          <w:sz w:val="24"/>
          <w:szCs w:val="24"/>
          <w:lang w:val="es-419"/>
        </w:rPr>
        <w:t xml:space="preserve">n las funciones </w:t>
      </w:r>
      <w:r w:rsidR="00224B33" w:rsidRPr="00EB4DBC">
        <w:rPr>
          <w:rFonts w:ascii="Palatino Linotype" w:eastAsia="Calibri" w:hAnsi="Palatino Linotype" w:cs="Times New Roman"/>
          <w:sz w:val="24"/>
          <w:szCs w:val="24"/>
          <w:lang w:val="es-419"/>
        </w:rPr>
        <w:t xml:space="preserve">que desempeña </w:t>
      </w:r>
      <w:r w:rsidR="00F20947">
        <w:rPr>
          <w:rFonts w:ascii="Palatino Linotype" w:eastAsia="Calibri" w:hAnsi="Palatino Linotype" w:cs="Times New Roman"/>
          <w:sz w:val="24"/>
          <w:szCs w:val="24"/>
          <w:lang w:val="es-419"/>
        </w:rPr>
        <w:t>e</w:t>
      </w:r>
      <w:r w:rsidR="00224B33" w:rsidRPr="00EB4DBC">
        <w:rPr>
          <w:rFonts w:ascii="Palatino Linotype" w:eastAsia="Calibri" w:hAnsi="Palatino Linotype" w:cs="Times New Roman"/>
          <w:sz w:val="24"/>
          <w:szCs w:val="24"/>
          <w:lang w:val="es-419"/>
        </w:rPr>
        <w:t>l servidor públic</w:t>
      </w:r>
      <w:r w:rsidR="00F20947">
        <w:rPr>
          <w:rFonts w:ascii="Palatino Linotype" w:eastAsia="Calibri" w:hAnsi="Palatino Linotype" w:cs="Times New Roman"/>
          <w:sz w:val="24"/>
          <w:szCs w:val="24"/>
          <w:lang w:val="es-419"/>
        </w:rPr>
        <w:t>o</w:t>
      </w:r>
      <w:r w:rsidR="00224B33" w:rsidRPr="00EB4DBC">
        <w:rPr>
          <w:rFonts w:ascii="Palatino Linotype" w:eastAsia="Calibri" w:hAnsi="Palatino Linotype" w:cs="Times New Roman"/>
          <w:sz w:val="24"/>
          <w:szCs w:val="24"/>
          <w:lang w:val="es-419"/>
        </w:rPr>
        <w:t xml:space="preserve"> referid</w:t>
      </w:r>
      <w:r w:rsidR="00F20947">
        <w:rPr>
          <w:rFonts w:ascii="Palatino Linotype" w:eastAsia="Calibri" w:hAnsi="Palatino Linotype" w:cs="Times New Roman"/>
          <w:sz w:val="24"/>
          <w:szCs w:val="24"/>
          <w:lang w:val="es-419"/>
        </w:rPr>
        <w:t>o</w:t>
      </w:r>
      <w:r w:rsidR="00224B33" w:rsidRPr="00EB4DBC">
        <w:rPr>
          <w:rFonts w:ascii="Palatino Linotype" w:eastAsia="Calibri" w:hAnsi="Palatino Linotype" w:cs="Times New Roman"/>
          <w:sz w:val="24"/>
          <w:szCs w:val="24"/>
          <w:lang w:val="es-419"/>
        </w:rPr>
        <w:t xml:space="preserve"> en la solicitud de información, pues eso fue lo que solicitó el hoy recurrente</w:t>
      </w:r>
      <w:r w:rsidR="002F2596">
        <w:rPr>
          <w:rFonts w:ascii="Palatino Linotype" w:eastAsia="Calibri" w:hAnsi="Palatino Linotype" w:cs="Times New Roman"/>
          <w:sz w:val="24"/>
          <w:szCs w:val="24"/>
          <w:lang w:val="es-419"/>
        </w:rPr>
        <w:t>.</w:t>
      </w:r>
    </w:p>
    <w:p w14:paraId="75E46A3A" w14:textId="77777777" w:rsidR="00C919A8" w:rsidRDefault="00C919A8" w:rsidP="00A67F5B">
      <w:pPr>
        <w:spacing w:after="0" w:line="360" w:lineRule="auto"/>
        <w:jc w:val="both"/>
        <w:rPr>
          <w:rFonts w:ascii="Palatino Linotype" w:eastAsia="Calibri" w:hAnsi="Palatino Linotype" w:cs="Times New Roman"/>
          <w:sz w:val="24"/>
          <w:szCs w:val="24"/>
          <w:lang w:val="es-419"/>
        </w:rPr>
      </w:pPr>
    </w:p>
    <w:p w14:paraId="0CFEDB15" w14:textId="77777777" w:rsidR="00813462" w:rsidRDefault="00C919A8" w:rsidP="00A67F5B">
      <w:pPr>
        <w:spacing w:after="0" w:line="360" w:lineRule="auto"/>
        <w:jc w:val="both"/>
        <w:rPr>
          <w:rFonts w:ascii="Palatino Linotype" w:eastAsia="Calibri" w:hAnsi="Palatino Linotype" w:cs="Times New Roman"/>
          <w:sz w:val="24"/>
          <w:szCs w:val="24"/>
          <w:lang w:val="es-419"/>
        </w:rPr>
      </w:pPr>
      <w:r>
        <w:rPr>
          <w:rFonts w:ascii="Palatino Linotype" w:eastAsia="Calibri" w:hAnsi="Palatino Linotype" w:cs="Times New Roman"/>
          <w:sz w:val="24"/>
          <w:szCs w:val="24"/>
          <w:lang w:val="es-419"/>
        </w:rPr>
        <w:t>Lo anterior es así</w:t>
      </w:r>
      <w:r w:rsidR="00813462">
        <w:rPr>
          <w:rFonts w:ascii="Palatino Linotype" w:eastAsia="Calibri" w:hAnsi="Palatino Linotype" w:cs="Times New Roman"/>
          <w:sz w:val="24"/>
          <w:szCs w:val="24"/>
          <w:lang w:val="es-419"/>
        </w:rPr>
        <w:t>,</w:t>
      </w:r>
      <w:r>
        <w:rPr>
          <w:rFonts w:ascii="Palatino Linotype" w:eastAsia="Calibri" w:hAnsi="Palatino Linotype" w:cs="Times New Roman"/>
          <w:sz w:val="24"/>
          <w:szCs w:val="24"/>
          <w:lang w:val="es-419"/>
        </w:rPr>
        <w:t xml:space="preserve"> ya que </w:t>
      </w:r>
      <w:r w:rsidR="00813462">
        <w:rPr>
          <w:rFonts w:ascii="Palatino Linotype" w:eastAsia="Calibri" w:hAnsi="Palatino Linotype" w:cs="Times New Roman"/>
          <w:sz w:val="24"/>
          <w:szCs w:val="24"/>
          <w:lang w:val="es-419"/>
        </w:rPr>
        <w:t xml:space="preserve">en el </w:t>
      </w:r>
      <w:r w:rsidR="00813462" w:rsidRPr="00813462">
        <w:rPr>
          <w:rFonts w:ascii="Palatino Linotype" w:eastAsia="Calibri" w:hAnsi="Palatino Linotype" w:cs="Times New Roman"/>
          <w:sz w:val="24"/>
          <w:szCs w:val="24"/>
          <w:lang w:val="es-419"/>
        </w:rPr>
        <w:t>Manual General de Organización de la Comisión de Conciliación y Arbitraje del Estado de México</w:t>
      </w:r>
      <w:r w:rsidR="00813462">
        <w:rPr>
          <w:rFonts w:ascii="Palatino Linotype" w:eastAsia="Calibri" w:hAnsi="Palatino Linotype" w:cs="Times New Roman"/>
          <w:sz w:val="24"/>
          <w:szCs w:val="24"/>
          <w:lang w:val="es-419"/>
        </w:rPr>
        <w:t xml:space="preserve"> establece lo siguiente:</w:t>
      </w:r>
    </w:p>
    <w:p w14:paraId="08EBDB57" w14:textId="77777777" w:rsidR="00813462" w:rsidRDefault="00813462" w:rsidP="00A67F5B">
      <w:pPr>
        <w:spacing w:after="0" w:line="360" w:lineRule="auto"/>
        <w:jc w:val="both"/>
        <w:rPr>
          <w:rFonts w:ascii="Palatino Linotype" w:eastAsia="Calibri" w:hAnsi="Palatino Linotype" w:cs="Times New Roman"/>
          <w:sz w:val="24"/>
          <w:szCs w:val="24"/>
          <w:lang w:val="es-419"/>
        </w:rPr>
      </w:pPr>
    </w:p>
    <w:p w14:paraId="56CC1C7E" w14:textId="676960CA" w:rsidR="00C919A8" w:rsidRPr="008D0C26" w:rsidRDefault="008D0C26" w:rsidP="008D0C26">
      <w:pPr>
        <w:spacing w:after="0" w:line="360" w:lineRule="auto"/>
        <w:ind w:left="851" w:right="1134"/>
        <w:jc w:val="both"/>
        <w:rPr>
          <w:rFonts w:ascii="Palatino Linotype" w:eastAsia="Calibri" w:hAnsi="Palatino Linotype" w:cs="Times New Roman"/>
          <w:i/>
          <w:sz w:val="24"/>
          <w:szCs w:val="24"/>
          <w:lang w:val="es-419"/>
        </w:rPr>
      </w:pPr>
      <w:r>
        <w:rPr>
          <w:rFonts w:ascii="Palatino Linotype" w:eastAsia="Calibri" w:hAnsi="Palatino Linotype" w:cs="Times New Roman"/>
          <w:sz w:val="24"/>
          <w:szCs w:val="24"/>
          <w:lang w:val="es-419"/>
        </w:rPr>
        <w:t>“</w:t>
      </w:r>
      <w:r w:rsidR="00813462" w:rsidRPr="008D0C26">
        <w:rPr>
          <w:rFonts w:ascii="Palatino Linotype" w:eastAsia="Calibri" w:hAnsi="Palatino Linotype" w:cs="Times New Roman"/>
          <w:i/>
          <w:sz w:val="24"/>
          <w:szCs w:val="24"/>
          <w:lang w:val="es-419"/>
        </w:rPr>
        <w:t>217C10003 UNIDAD DE APOYO ADMINSTRATIVO</w:t>
      </w:r>
    </w:p>
    <w:p w14:paraId="4D2769DC" w14:textId="759648DA" w:rsidR="00813462" w:rsidRPr="008D0C26" w:rsidRDefault="00813462" w:rsidP="008D0C26">
      <w:pPr>
        <w:spacing w:after="0" w:line="360" w:lineRule="auto"/>
        <w:ind w:left="851" w:right="1134"/>
        <w:jc w:val="both"/>
        <w:rPr>
          <w:rFonts w:ascii="Palatino Linotype" w:eastAsia="Calibri" w:hAnsi="Palatino Linotype" w:cs="Times New Roman"/>
          <w:i/>
          <w:sz w:val="24"/>
          <w:szCs w:val="24"/>
          <w:lang w:val="es-419"/>
        </w:rPr>
      </w:pPr>
      <w:r w:rsidRPr="008D0C26">
        <w:rPr>
          <w:rFonts w:ascii="Palatino Linotype" w:eastAsia="Calibri" w:hAnsi="Palatino Linotype" w:cs="Times New Roman"/>
          <w:i/>
          <w:sz w:val="24"/>
          <w:szCs w:val="24"/>
          <w:lang w:val="es-419"/>
        </w:rPr>
        <w:t>OBJETIVO:</w:t>
      </w:r>
    </w:p>
    <w:p w14:paraId="4C22FED0" w14:textId="02FC5C61" w:rsidR="00813462" w:rsidRPr="008D0C26" w:rsidRDefault="00813462" w:rsidP="008D0C26">
      <w:pPr>
        <w:spacing w:after="0" w:line="360" w:lineRule="auto"/>
        <w:ind w:left="851" w:right="1134"/>
        <w:jc w:val="both"/>
        <w:rPr>
          <w:rFonts w:ascii="Palatino Linotype" w:eastAsia="Calibri" w:hAnsi="Palatino Linotype" w:cs="Times New Roman"/>
          <w:i/>
          <w:sz w:val="24"/>
          <w:szCs w:val="24"/>
          <w:lang w:val="es-419"/>
        </w:rPr>
      </w:pPr>
      <w:r w:rsidRPr="008D0C26">
        <w:rPr>
          <w:rFonts w:ascii="Palatino Linotype" w:eastAsia="Calibri" w:hAnsi="Palatino Linotype" w:cs="Times New Roman"/>
          <w:i/>
          <w:sz w:val="24"/>
          <w:szCs w:val="24"/>
          <w:lang w:val="es-419"/>
        </w:rPr>
        <w:t>Proporcionar con oportunidad y suficiencia los recursos humanos, materiales y financieros, así como los servicios generales requeridos por las unidades administrativas de la Comisión para el desarrollo de sus funciones, atendiendo los criterios de eficiencia, racionalidad y disciplina presupuestales.</w:t>
      </w:r>
    </w:p>
    <w:p w14:paraId="26709948" w14:textId="190E6DB4" w:rsidR="00813462" w:rsidRPr="008D0C26" w:rsidRDefault="00813462" w:rsidP="008D0C26">
      <w:pPr>
        <w:spacing w:after="0" w:line="360" w:lineRule="auto"/>
        <w:ind w:left="851" w:right="1134"/>
        <w:jc w:val="both"/>
        <w:rPr>
          <w:rFonts w:ascii="Palatino Linotype" w:eastAsia="Calibri" w:hAnsi="Palatino Linotype" w:cs="Times New Roman"/>
          <w:i/>
          <w:sz w:val="24"/>
          <w:szCs w:val="24"/>
          <w:lang w:val="es-419"/>
        </w:rPr>
      </w:pPr>
      <w:r w:rsidRPr="008D0C26">
        <w:rPr>
          <w:rFonts w:ascii="Palatino Linotype" w:eastAsia="Calibri" w:hAnsi="Palatino Linotype" w:cs="Times New Roman"/>
          <w:i/>
          <w:sz w:val="24"/>
          <w:szCs w:val="24"/>
          <w:lang w:val="es-419"/>
        </w:rPr>
        <w:t>…</w:t>
      </w:r>
    </w:p>
    <w:p w14:paraId="59935B85" w14:textId="070076E6" w:rsidR="00813462" w:rsidRPr="008D0C26" w:rsidRDefault="00813462" w:rsidP="008D0C26">
      <w:pPr>
        <w:pStyle w:val="Prrafodelista"/>
        <w:numPr>
          <w:ilvl w:val="0"/>
          <w:numId w:val="31"/>
        </w:numPr>
        <w:spacing w:line="360" w:lineRule="auto"/>
        <w:ind w:left="851" w:right="1134" w:firstLine="0"/>
        <w:jc w:val="both"/>
        <w:rPr>
          <w:rFonts w:ascii="Palatino Linotype" w:eastAsia="Calibri" w:hAnsi="Palatino Linotype"/>
          <w:i/>
          <w:lang w:val="es-419"/>
        </w:rPr>
      </w:pPr>
      <w:r w:rsidRPr="008D0C26">
        <w:rPr>
          <w:rFonts w:ascii="Palatino Linotype" w:eastAsia="Calibri" w:hAnsi="Palatino Linotype"/>
          <w:i/>
          <w:lang w:val="es-419"/>
        </w:rPr>
        <w:lastRenderedPageBreak/>
        <w:t xml:space="preserve">Efectuar los </w:t>
      </w:r>
      <w:r w:rsidR="008D0C26" w:rsidRPr="008D0C26">
        <w:rPr>
          <w:rFonts w:ascii="Palatino Linotype" w:eastAsia="Calibri" w:hAnsi="Palatino Linotype"/>
          <w:i/>
          <w:lang w:val="es-419"/>
        </w:rPr>
        <w:t>trámites</w:t>
      </w:r>
      <w:r w:rsidRPr="008D0C26">
        <w:rPr>
          <w:rFonts w:ascii="Palatino Linotype" w:eastAsia="Calibri" w:hAnsi="Palatino Linotype"/>
          <w:i/>
          <w:lang w:val="es-419"/>
        </w:rPr>
        <w:t xml:space="preserve"> de altas, bajas, cambios, permisos, licencias y demás incidencias del personal adscrito a la Comisión.</w:t>
      </w:r>
    </w:p>
    <w:p w14:paraId="61231BB5" w14:textId="6633733A" w:rsidR="00813462" w:rsidRPr="008D0C26" w:rsidRDefault="00813462" w:rsidP="008D0C26">
      <w:pPr>
        <w:pStyle w:val="Prrafodelista"/>
        <w:numPr>
          <w:ilvl w:val="0"/>
          <w:numId w:val="31"/>
        </w:numPr>
        <w:spacing w:line="360" w:lineRule="auto"/>
        <w:ind w:left="851" w:right="1134" w:firstLine="0"/>
        <w:jc w:val="both"/>
        <w:rPr>
          <w:rFonts w:ascii="Palatino Linotype" w:eastAsia="Calibri" w:hAnsi="Palatino Linotype"/>
          <w:i/>
          <w:lang w:val="es-419"/>
        </w:rPr>
      </w:pPr>
      <w:r w:rsidRPr="008D0C26">
        <w:rPr>
          <w:rFonts w:ascii="Palatino Linotype" w:eastAsia="Calibri" w:hAnsi="Palatino Linotype"/>
          <w:i/>
          <w:lang w:val="es-419"/>
        </w:rPr>
        <w:t xml:space="preserve">Dirigir las actividades relativas al reclutamiento, selección, contratación, inducción, capacitación y desarrollo del personal de la Comisión, así como el control de incidencias, pago de remuneraciones y demás actividades </w:t>
      </w:r>
      <w:r w:rsidR="00663D2D" w:rsidRPr="008D0C26">
        <w:rPr>
          <w:rFonts w:ascii="Palatino Linotype" w:eastAsia="Calibri" w:hAnsi="Palatino Linotype"/>
          <w:i/>
          <w:lang w:val="es-419"/>
        </w:rPr>
        <w:t>relativas al manej</w:t>
      </w:r>
      <w:r w:rsidRPr="008D0C26">
        <w:rPr>
          <w:rFonts w:ascii="Palatino Linotype" w:eastAsia="Calibri" w:hAnsi="Palatino Linotype"/>
          <w:i/>
          <w:lang w:val="es-419"/>
        </w:rPr>
        <w:t>o de personal.</w:t>
      </w:r>
    </w:p>
    <w:p w14:paraId="5ED86E88" w14:textId="6C5F06B0" w:rsidR="00663D2D" w:rsidRPr="00813462" w:rsidRDefault="00663D2D" w:rsidP="008D0C26">
      <w:pPr>
        <w:pStyle w:val="Prrafodelista"/>
        <w:numPr>
          <w:ilvl w:val="0"/>
          <w:numId w:val="31"/>
        </w:numPr>
        <w:spacing w:line="360" w:lineRule="auto"/>
        <w:ind w:left="851" w:right="1134" w:firstLine="0"/>
        <w:jc w:val="both"/>
        <w:rPr>
          <w:rFonts w:ascii="Palatino Linotype" w:eastAsia="Calibri" w:hAnsi="Palatino Linotype"/>
          <w:lang w:val="es-419"/>
        </w:rPr>
      </w:pPr>
      <w:r w:rsidRPr="008D0C26">
        <w:rPr>
          <w:rFonts w:ascii="Palatino Linotype" w:eastAsia="Calibri" w:hAnsi="Palatino Linotype"/>
          <w:i/>
          <w:lang w:val="es-419"/>
        </w:rPr>
        <w:t xml:space="preserve">Mantener actualizada la plantilla de </w:t>
      </w:r>
      <w:r w:rsidR="00D924D2" w:rsidRPr="008D0C26">
        <w:rPr>
          <w:rFonts w:ascii="Palatino Linotype" w:eastAsia="Calibri" w:hAnsi="Palatino Linotype"/>
          <w:i/>
          <w:lang w:val="es-419"/>
        </w:rPr>
        <w:t>plazas</w:t>
      </w:r>
      <w:r w:rsidRPr="008D0C26">
        <w:rPr>
          <w:rFonts w:ascii="Palatino Linotype" w:eastAsia="Calibri" w:hAnsi="Palatino Linotype"/>
          <w:i/>
          <w:lang w:val="es-419"/>
        </w:rPr>
        <w:t xml:space="preserve"> de la Comisión, así </w:t>
      </w:r>
      <w:r w:rsidR="00D924D2" w:rsidRPr="008D0C26">
        <w:rPr>
          <w:rFonts w:ascii="Palatino Linotype" w:eastAsia="Calibri" w:hAnsi="Palatino Linotype"/>
          <w:i/>
          <w:lang w:val="es-419"/>
        </w:rPr>
        <w:t>como los</w:t>
      </w:r>
      <w:r w:rsidRPr="008D0C26">
        <w:rPr>
          <w:rFonts w:ascii="Palatino Linotype" w:eastAsia="Calibri" w:hAnsi="Palatino Linotype"/>
          <w:i/>
          <w:lang w:val="es-419"/>
        </w:rPr>
        <w:t xml:space="preserve"> expedientes del </w:t>
      </w:r>
      <w:r w:rsidR="00D924D2" w:rsidRPr="008D0C26">
        <w:rPr>
          <w:rFonts w:ascii="Palatino Linotype" w:eastAsia="Calibri" w:hAnsi="Palatino Linotype"/>
          <w:i/>
          <w:lang w:val="es-419"/>
        </w:rPr>
        <w:t>personal</w:t>
      </w:r>
      <w:r w:rsidRPr="008D0C26">
        <w:rPr>
          <w:rFonts w:ascii="Palatino Linotype" w:eastAsia="Calibri" w:hAnsi="Palatino Linotype"/>
          <w:i/>
          <w:lang w:val="es-419"/>
        </w:rPr>
        <w:t xml:space="preserve"> bajo su adscripción.</w:t>
      </w:r>
      <w:r w:rsidR="008D0C26">
        <w:rPr>
          <w:rFonts w:ascii="Palatino Linotype" w:eastAsia="Calibri" w:hAnsi="Palatino Linotype"/>
          <w:lang w:val="es-419"/>
        </w:rPr>
        <w:t>”</w:t>
      </w:r>
    </w:p>
    <w:p w14:paraId="7C14FC61" w14:textId="77777777" w:rsidR="00813462" w:rsidRPr="006A3E1B" w:rsidRDefault="00813462" w:rsidP="00A67F5B">
      <w:pPr>
        <w:spacing w:after="0" w:line="360" w:lineRule="auto"/>
        <w:jc w:val="both"/>
        <w:rPr>
          <w:rFonts w:ascii="Palatino Linotype" w:eastAsia="Times New Roman" w:hAnsi="Palatino Linotype" w:cs="Times New Roman"/>
          <w:sz w:val="24"/>
          <w:szCs w:val="24"/>
          <w:lang w:eastAsia="es-ES"/>
        </w:rPr>
      </w:pPr>
    </w:p>
    <w:p w14:paraId="45D35762" w14:textId="4EA8AC0E" w:rsidR="006A3E1B" w:rsidRPr="006A3E1B" w:rsidRDefault="008D0C26" w:rsidP="006A3E1B">
      <w:pPr>
        <w:spacing w:after="0" w:line="360" w:lineRule="auto"/>
        <w:jc w:val="both"/>
        <w:rPr>
          <w:rFonts w:ascii="Palatino Linotype" w:eastAsia="Times New Roman" w:hAnsi="Palatino Linotype" w:cs="Times New Roman"/>
          <w:sz w:val="24"/>
          <w:szCs w:val="24"/>
          <w:lang w:eastAsia="es-ES"/>
        </w:rPr>
      </w:pPr>
      <w:r w:rsidRPr="006A3E1B">
        <w:rPr>
          <w:rFonts w:ascii="Palatino Linotype" w:eastAsia="Times New Roman" w:hAnsi="Palatino Linotype" w:cs="Times New Roman"/>
          <w:sz w:val="24"/>
          <w:szCs w:val="24"/>
          <w:lang w:eastAsia="es-ES"/>
        </w:rPr>
        <w:t xml:space="preserve">Como podemos apreciar existe el área encargada de llevar a cabo la integración de expedientes de personal del sujeto obligado, en dicho sentido, el sujeto obligado deberá hacer una búsqueda exhaustiva y razonable y entregar al recurrente </w:t>
      </w:r>
      <w:r w:rsidR="006A3E1B">
        <w:rPr>
          <w:rFonts w:ascii="Palatino Linotype" w:eastAsia="Times New Roman" w:hAnsi="Palatino Linotype" w:cs="Times New Roman"/>
          <w:sz w:val="24"/>
          <w:szCs w:val="24"/>
          <w:lang w:val="es-419" w:eastAsia="es-ES"/>
        </w:rPr>
        <w:t>el documento</w:t>
      </w:r>
      <w:r w:rsidR="006A3E1B" w:rsidRPr="006A3E1B">
        <w:rPr>
          <w:rFonts w:ascii="Palatino Linotype" w:eastAsia="Times New Roman" w:hAnsi="Palatino Linotype" w:cs="Times New Roman"/>
          <w:sz w:val="24"/>
          <w:szCs w:val="24"/>
          <w:lang w:eastAsia="es-ES"/>
        </w:rPr>
        <w:t xml:space="preserve"> o documentos donde consten las funciones del servidor público referido en la solicitud de información. </w:t>
      </w:r>
    </w:p>
    <w:p w14:paraId="37DDFB9E" w14:textId="77777777" w:rsidR="008D0C26" w:rsidRPr="006A3E1B" w:rsidRDefault="008D0C26" w:rsidP="00A67F5B">
      <w:pPr>
        <w:spacing w:after="0" w:line="360" w:lineRule="auto"/>
        <w:jc w:val="both"/>
        <w:rPr>
          <w:rFonts w:ascii="Palatino Linotype" w:eastAsia="Times New Roman" w:hAnsi="Palatino Linotype" w:cs="Times New Roman"/>
          <w:sz w:val="24"/>
          <w:szCs w:val="24"/>
          <w:lang w:eastAsia="es-ES"/>
        </w:rPr>
      </w:pPr>
    </w:p>
    <w:p w14:paraId="6799EA4D" w14:textId="7E5D3006" w:rsidR="002906ED" w:rsidRDefault="002906ED" w:rsidP="002906E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bookmarkStart w:id="0" w:name="_Hlk62087385"/>
      <w:r>
        <w:rPr>
          <w:rFonts w:ascii="Palatino Linotype" w:eastAsia="Times New Roman" w:hAnsi="Palatino Linotype" w:cs="Arial"/>
          <w:sz w:val="24"/>
          <w:szCs w:val="24"/>
          <w:lang w:val="es-419" w:eastAsia="es-ES"/>
        </w:rPr>
        <w:t>Por otro lado</w:t>
      </w:r>
      <w:r>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16BE85CF" w14:textId="77777777" w:rsidR="002906ED" w:rsidRDefault="002906ED" w:rsidP="002906E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6201704" w14:textId="12CEDE9A" w:rsidR="002906ED" w:rsidRPr="0003544F" w:rsidRDefault="002906ED" w:rsidP="002906ED">
      <w:pPr>
        <w:autoSpaceDE w:val="0"/>
        <w:autoSpaceDN w:val="0"/>
        <w:adjustRightInd w:val="0"/>
        <w:spacing w:after="0" w:line="360" w:lineRule="auto"/>
        <w:contextualSpacing/>
        <w:jc w:val="both"/>
        <w:rPr>
          <w:rFonts w:ascii="Palatino Linotype" w:eastAsia="Times New Roman" w:hAnsi="Palatino Linotype" w:cs="Arial"/>
          <w:sz w:val="24"/>
          <w:szCs w:val="24"/>
          <w:lang w:val="es-419"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w:t>
      </w:r>
      <w:r w:rsidR="0003544F">
        <w:rPr>
          <w:rFonts w:ascii="Palatino Linotype" w:eastAsia="Times New Roman" w:hAnsi="Palatino Linotype" w:cs="Arial"/>
          <w:sz w:val="24"/>
          <w:szCs w:val="24"/>
          <w:lang w:val="es-ES" w:eastAsia="es-ES"/>
        </w:rPr>
        <w:t xml:space="preserve">n ejercicio </w:t>
      </w:r>
      <w:r w:rsidR="0003544F">
        <w:rPr>
          <w:rFonts w:ascii="Palatino Linotype" w:eastAsia="Times New Roman" w:hAnsi="Palatino Linotype" w:cs="Arial"/>
          <w:sz w:val="24"/>
          <w:szCs w:val="24"/>
          <w:lang w:val="es-419" w:eastAsia="es-ES"/>
        </w:rPr>
        <w:lastRenderedPageBreak/>
        <w:t xml:space="preserve">de </w:t>
      </w:r>
      <w:r w:rsidR="0003544F">
        <w:rPr>
          <w:rFonts w:ascii="Palatino Linotype" w:eastAsia="Times New Roman" w:hAnsi="Palatino Linotype" w:cs="Arial"/>
          <w:sz w:val="24"/>
          <w:szCs w:val="24"/>
          <w:lang w:val="es-ES" w:eastAsia="es-ES"/>
        </w:rPr>
        <w:t xml:space="preserve">sus atribuciones, </w:t>
      </w:r>
      <w:r w:rsidR="0003544F">
        <w:rPr>
          <w:rFonts w:ascii="Palatino Linotype" w:eastAsia="Times New Roman" w:hAnsi="Palatino Linotype" w:cs="Arial"/>
          <w:sz w:val="24"/>
          <w:szCs w:val="24"/>
          <w:lang w:val="es-419" w:eastAsia="es-ES"/>
        </w:rPr>
        <w:t>máxime que en informe justificado proporcionó una liga electrónica que hace referencia al IPOMEX, pero que como ya se analizó, dicha liga no arroja dato alguno.</w:t>
      </w:r>
    </w:p>
    <w:bookmarkEnd w:id="0"/>
    <w:p w14:paraId="47EAE161" w14:textId="77777777" w:rsidR="00EB4DBC" w:rsidRPr="001F36EE" w:rsidRDefault="00EB4DBC" w:rsidP="001F36EE">
      <w:pPr>
        <w:spacing w:after="0" w:line="360" w:lineRule="auto"/>
        <w:ind w:right="51"/>
        <w:jc w:val="both"/>
        <w:rPr>
          <w:rFonts w:ascii="Palatino Linotype" w:hAnsi="Palatino Linotype" w:cs="Arial"/>
          <w:sz w:val="24"/>
          <w:szCs w:val="24"/>
        </w:rPr>
      </w:pPr>
    </w:p>
    <w:p w14:paraId="63D3F4BD" w14:textId="79B15241" w:rsidR="001F36EE" w:rsidRPr="001F36EE" w:rsidRDefault="001F36EE" w:rsidP="001F36EE">
      <w:pPr>
        <w:spacing w:after="0" w:line="360" w:lineRule="auto"/>
        <w:jc w:val="both"/>
        <w:rPr>
          <w:rFonts w:ascii="Palatino Linotype" w:eastAsia="Times New Roman" w:hAnsi="Palatino Linotype" w:cs="Times New Roman"/>
          <w:sz w:val="24"/>
          <w:szCs w:val="24"/>
          <w:lang w:eastAsia="es-ES"/>
        </w:rPr>
      </w:pPr>
      <w:r w:rsidRPr="001F36E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1F36EE">
        <w:rPr>
          <w:rFonts w:ascii="Palatino Linotype" w:eastAsia="Times New Roman" w:hAnsi="Palatino Linotype" w:cs="Times New Roman"/>
          <w:b/>
          <w:bCs/>
          <w:sz w:val="24"/>
          <w:szCs w:val="24"/>
          <w:lang w:eastAsia="es-ES"/>
        </w:rPr>
        <w:t>El</w:t>
      </w:r>
      <w:r w:rsidRPr="001F36EE">
        <w:rPr>
          <w:rFonts w:ascii="Palatino Linotype" w:eastAsia="Times New Roman" w:hAnsi="Palatino Linotype" w:cs="Times New Roman"/>
          <w:b/>
          <w:sz w:val="24"/>
          <w:szCs w:val="24"/>
          <w:lang w:eastAsia="es-ES"/>
        </w:rPr>
        <w:t xml:space="preserve"> Recurrente</w:t>
      </w:r>
      <w:r w:rsidRPr="001F36EE">
        <w:rPr>
          <w:rFonts w:ascii="Palatino Linotype" w:eastAsia="Times New Roman" w:hAnsi="Palatino Linotype" w:cs="Times New Roman"/>
          <w:sz w:val="24"/>
          <w:szCs w:val="24"/>
          <w:lang w:eastAsia="es-ES"/>
        </w:rPr>
        <w:t xml:space="preserve"> en su medio de impugnación que fue materia de estudio, por ello </w:t>
      </w:r>
      <w:r w:rsidRPr="004807EF">
        <w:rPr>
          <w:rFonts w:ascii="Palatino Linotype" w:eastAsia="Times New Roman" w:hAnsi="Palatino Linotype" w:cs="Times New Roman"/>
          <w:sz w:val="24"/>
          <w:szCs w:val="24"/>
          <w:lang w:eastAsia="es-ES"/>
        </w:rPr>
        <w:t>con fundamento en la primera hipótesis de la fracción</w:t>
      </w:r>
      <w:r w:rsidRPr="001F36EE">
        <w:rPr>
          <w:rFonts w:ascii="Palatino Linotype" w:eastAsia="Times New Roman" w:hAnsi="Palatino Linotype" w:cs="Arial"/>
          <w:b/>
          <w:sz w:val="24"/>
          <w:szCs w:val="24"/>
          <w:lang w:eastAsia="es-ES"/>
        </w:rPr>
        <w:t xml:space="preserve"> </w:t>
      </w:r>
      <w:r w:rsidRPr="001F36EE">
        <w:rPr>
          <w:rFonts w:ascii="Palatino Linotype" w:eastAsia="Times New Roman" w:hAnsi="Palatino Linotype" w:cs="Arial"/>
          <w:sz w:val="24"/>
          <w:szCs w:val="24"/>
          <w:lang w:eastAsia="es-ES"/>
        </w:rPr>
        <w:t>III, del artículo 186,</w:t>
      </w:r>
      <w:r w:rsidRPr="001F36EE">
        <w:rPr>
          <w:rFonts w:ascii="Palatino Linotype" w:eastAsia="Times New Roman" w:hAnsi="Palatino Linotype" w:cs="Arial"/>
          <w:b/>
          <w:sz w:val="24"/>
          <w:szCs w:val="24"/>
          <w:lang w:eastAsia="es-ES"/>
        </w:rPr>
        <w:t xml:space="preserve"> </w:t>
      </w:r>
      <w:r w:rsidRPr="001F36E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F20947">
        <w:rPr>
          <w:rFonts w:ascii="Palatino Linotype" w:eastAsia="Times New Roman" w:hAnsi="Palatino Linotype" w:cs="Arial"/>
          <w:b/>
          <w:sz w:val="24"/>
          <w:szCs w:val="24"/>
          <w:lang w:val="es-419" w:eastAsia="es-ES"/>
        </w:rPr>
        <w:t xml:space="preserve">REVOCA </w:t>
      </w:r>
      <w:r w:rsidRPr="001F36EE">
        <w:rPr>
          <w:rFonts w:ascii="Palatino Linotype" w:eastAsia="Times New Roman" w:hAnsi="Palatino Linotype" w:cs="Arial"/>
          <w:sz w:val="24"/>
          <w:szCs w:val="24"/>
          <w:lang w:eastAsia="es-ES"/>
        </w:rPr>
        <w:t>la respuesta a la solicitud de información número</w:t>
      </w:r>
      <w:r w:rsidRPr="001F36EE">
        <w:rPr>
          <w:rFonts w:ascii="Palatino Linotype" w:eastAsia="Times New Roman" w:hAnsi="Palatino Linotype" w:cs="Times New Roman"/>
          <w:b/>
          <w:sz w:val="24"/>
          <w:szCs w:val="24"/>
          <w:lang w:eastAsia="es-ES"/>
        </w:rPr>
        <w:t xml:space="preserve"> </w:t>
      </w:r>
      <w:r w:rsidR="00F20947">
        <w:rPr>
          <w:rFonts w:ascii="Palatino Linotype" w:hAnsi="Palatino Linotype" w:cs="Arial"/>
          <w:b/>
          <w:sz w:val="24"/>
          <w:szCs w:val="24"/>
          <w:lang w:val="es-419"/>
        </w:rPr>
        <w:t>0007/CAMEM/IP</w:t>
      </w:r>
      <w:r w:rsidR="00F20947">
        <w:rPr>
          <w:rFonts w:ascii="Palatino Linotype" w:hAnsi="Palatino Linotype" w:cs="Arial"/>
          <w:b/>
          <w:sz w:val="24"/>
          <w:szCs w:val="24"/>
        </w:rPr>
        <w:t>/2022</w:t>
      </w:r>
      <w:r w:rsidR="006C429F">
        <w:rPr>
          <w:rFonts w:ascii="Palatino Linotype" w:hAnsi="Palatino Linotype" w:cs="Arial"/>
          <w:b/>
          <w:sz w:val="24"/>
          <w:szCs w:val="24"/>
        </w:rPr>
        <w:t xml:space="preserve"> </w:t>
      </w:r>
      <w:r w:rsidRPr="001F36EE">
        <w:rPr>
          <w:rFonts w:ascii="Palatino Linotype" w:eastAsia="Times New Roman" w:hAnsi="Palatino Linotype" w:cs="Times New Roman"/>
          <w:sz w:val="24"/>
          <w:szCs w:val="24"/>
          <w:lang w:eastAsia="es-ES"/>
        </w:rPr>
        <w:t>que ha sido materia del presente fallo.</w:t>
      </w:r>
    </w:p>
    <w:p w14:paraId="25526775" w14:textId="77777777" w:rsidR="00EB4DBC" w:rsidRDefault="00EB4DBC" w:rsidP="001F36EE">
      <w:pPr>
        <w:spacing w:after="0" w:line="360" w:lineRule="auto"/>
        <w:jc w:val="both"/>
        <w:rPr>
          <w:rFonts w:ascii="Palatino Linotype" w:eastAsia="Times New Roman" w:hAnsi="Palatino Linotype" w:cs="Times New Roman"/>
          <w:sz w:val="24"/>
          <w:szCs w:val="24"/>
          <w:lang w:eastAsia="es-ES"/>
        </w:rPr>
      </w:pPr>
    </w:p>
    <w:p w14:paraId="732334B0"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13C2B664" w14:textId="77777777" w:rsidR="00276F77" w:rsidRDefault="00276F77" w:rsidP="007B6867">
      <w:pPr>
        <w:spacing w:after="0" w:line="360" w:lineRule="auto"/>
        <w:jc w:val="center"/>
        <w:rPr>
          <w:rFonts w:ascii="Palatino Linotype" w:hAnsi="Palatino Linotype"/>
          <w:b/>
          <w:bCs/>
          <w:spacing w:val="60"/>
          <w:sz w:val="24"/>
          <w:szCs w:val="24"/>
          <w:lang w:val="es-ES_tradnl"/>
        </w:rPr>
      </w:pPr>
    </w:p>
    <w:p w14:paraId="7E8B8322"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4932BD91" w14:textId="77777777" w:rsidR="007B6867" w:rsidRPr="007B6867" w:rsidRDefault="007B6867" w:rsidP="007B6867">
      <w:pPr>
        <w:spacing w:after="0" w:line="360" w:lineRule="auto"/>
        <w:jc w:val="both"/>
        <w:rPr>
          <w:rFonts w:ascii="Palatino Linotype" w:hAnsi="Palatino Linotype" w:cs="Arial"/>
          <w:sz w:val="24"/>
          <w:szCs w:val="24"/>
        </w:rPr>
      </w:pPr>
    </w:p>
    <w:p w14:paraId="3A9F3439" w14:textId="253E69D4"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F20947">
        <w:rPr>
          <w:rFonts w:ascii="Palatino Linotype" w:hAnsi="Palatino Linotype" w:cs="Arial"/>
          <w:b/>
          <w:sz w:val="24"/>
          <w:szCs w:val="24"/>
          <w:lang w:val="es-419"/>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 xml:space="preserve">a la solicitud de información número </w:t>
      </w:r>
      <w:r w:rsidR="00F20947">
        <w:rPr>
          <w:rFonts w:ascii="Palatino Linotype" w:hAnsi="Palatino Linotype" w:cs="Arial"/>
          <w:b/>
          <w:sz w:val="24"/>
          <w:szCs w:val="24"/>
          <w:lang w:val="es-419"/>
        </w:rPr>
        <w:t>000</w:t>
      </w:r>
      <w:r w:rsidR="0003544F">
        <w:rPr>
          <w:rFonts w:ascii="Palatino Linotype" w:hAnsi="Palatino Linotype" w:cs="Arial"/>
          <w:b/>
          <w:sz w:val="24"/>
          <w:szCs w:val="24"/>
          <w:lang w:val="es-419"/>
        </w:rPr>
        <w:t>0</w:t>
      </w:r>
      <w:r w:rsidR="00F20947">
        <w:rPr>
          <w:rFonts w:ascii="Palatino Linotype" w:hAnsi="Palatino Linotype" w:cs="Arial"/>
          <w:b/>
          <w:sz w:val="24"/>
          <w:szCs w:val="24"/>
          <w:lang w:val="es-419"/>
        </w:rPr>
        <w:t>7/CAMEM/IP</w:t>
      </w:r>
      <w:r w:rsidR="00F20947">
        <w:rPr>
          <w:rFonts w:ascii="Palatino Linotype" w:hAnsi="Palatino Linotype" w:cs="Arial"/>
          <w:b/>
          <w:sz w:val="24"/>
          <w:szCs w:val="24"/>
        </w:rPr>
        <w:t>/2022</w:t>
      </w:r>
      <w:r w:rsidRPr="007B6867">
        <w:rPr>
          <w:rFonts w:ascii="Palatino Linotype" w:hAnsi="Palatino Linotype" w:cs="Arial"/>
          <w:sz w:val="24"/>
          <w:szCs w:val="24"/>
        </w:rPr>
        <w:t xml:space="preserve">, al resultar fundadas las razones o motivos de inconformidad que manifestó el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1539E8" w:rsidRPr="001539E8">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w:t>
      </w:r>
    </w:p>
    <w:p w14:paraId="08A352AA" w14:textId="77777777" w:rsidR="007B6867" w:rsidRPr="007B6867" w:rsidRDefault="007B6867" w:rsidP="007B6867">
      <w:pPr>
        <w:spacing w:after="0" w:line="360" w:lineRule="auto"/>
        <w:jc w:val="both"/>
        <w:rPr>
          <w:rFonts w:ascii="Palatino Linotype" w:hAnsi="Palatino Linotype" w:cs="Arial"/>
          <w:sz w:val="24"/>
          <w:szCs w:val="24"/>
        </w:rPr>
      </w:pPr>
    </w:p>
    <w:p w14:paraId="7CA70312" w14:textId="6EC13493"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al recurrente en términos del Considerando </w:t>
      </w:r>
      <w:r w:rsidR="001539E8" w:rsidRPr="001539E8">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 a través del</w:t>
      </w:r>
      <w:r w:rsidR="00B95A40">
        <w:rPr>
          <w:rFonts w:ascii="Palatino Linotype" w:hAnsi="Palatino Linotype" w:cs="Arial"/>
          <w:sz w:val="24"/>
          <w:szCs w:val="24"/>
        </w:rPr>
        <w:t xml:space="preserve"> Sistema de Acceso a la Información Mexiquense</w:t>
      </w:r>
      <w:r w:rsidRPr="007B6867">
        <w:rPr>
          <w:rFonts w:ascii="Palatino Linotype" w:hAnsi="Palatino Linotype" w:cs="Arial"/>
          <w:sz w:val="24"/>
          <w:szCs w:val="24"/>
        </w:rPr>
        <w:t xml:space="preserve"> </w:t>
      </w:r>
      <w:r w:rsidR="00B95A40">
        <w:rPr>
          <w:rFonts w:ascii="Palatino Linotype" w:hAnsi="Palatino Linotype" w:cs="Arial"/>
          <w:sz w:val="24"/>
          <w:szCs w:val="24"/>
        </w:rPr>
        <w:t>(</w:t>
      </w:r>
      <w:r w:rsidRPr="007B6867">
        <w:rPr>
          <w:rFonts w:ascii="Palatino Linotype" w:hAnsi="Palatino Linotype" w:cs="Arial"/>
          <w:sz w:val="24"/>
          <w:szCs w:val="24"/>
        </w:rPr>
        <w:t>SAIMEX</w:t>
      </w:r>
      <w:r w:rsidR="00B95A40">
        <w:rPr>
          <w:rFonts w:ascii="Palatino Linotype" w:hAnsi="Palatino Linotype" w:cs="Arial"/>
          <w:sz w:val="24"/>
          <w:szCs w:val="24"/>
        </w:rPr>
        <w:t>)</w:t>
      </w:r>
      <w:r w:rsidRPr="007B6867">
        <w:rPr>
          <w:rFonts w:ascii="Palatino Linotype" w:hAnsi="Palatino Linotype" w:cs="Arial"/>
          <w:sz w:val="24"/>
          <w:szCs w:val="24"/>
        </w:rPr>
        <w:t>,</w:t>
      </w:r>
      <w:r w:rsidR="00094CEB">
        <w:rPr>
          <w:rFonts w:ascii="Palatino Linotype" w:hAnsi="Palatino Linotype" w:cs="Arial"/>
          <w:sz w:val="24"/>
          <w:szCs w:val="24"/>
        </w:rPr>
        <w:t xml:space="preserve"> </w:t>
      </w:r>
      <w:r w:rsidRPr="007B6867">
        <w:rPr>
          <w:rFonts w:ascii="Palatino Linotype" w:hAnsi="Palatino Linotype" w:cs="Arial"/>
          <w:sz w:val="24"/>
          <w:szCs w:val="24"/>
        </w:rPr>
        <w:t>de lo siguiente:</w:t>
      </w:r>
    </w:p>
    <w:p w14:paraId="5BDA1A83" w14:textId="77777777" w:rsidR="003B46B7" w:rsidRDefault="003B46B7" w:rsidP="007B6867">
      <w:pPr>
        <w:autoSpaceDE w:val="0"/>
        <w:autoSpaceDN w:val="0"/>
        <w:adjustRightInd w:val="0"/>
        <w:spacing w:after="0" w:line="360" w:lineRule="auto"/>
        <w:ind w:left="851" w:right="850"/>
        <w:jc w:val="both"/>
        <w:rPr>
          <w:rFonts w:ascii="Palatino Linotype" w:hAnsi="Palatino Linotype"/>
          <w:sz w:val="24"/>
          <w:szCs w:val="24"/>
          <w:lang w:eastAsia="es-MX"/>
        </w:rPr>
      </w:pPr>
    </w:p>
    <w:p w14:paraId="070B8943" w14:textId="67BAC0C1" w:rsidR="003B46B7" w:rsidRPr="00C1791B" w:rsidRDefault="00EB4DBC" w:rsidP="00583790">
      <w:pPr>
        <w:pStyle w:val="Prrafodelista"/>
        <w:numPr>
          <w:ilvl w:val="0"/>
          <w:numId w:val="28"/>
        </w:numPr>
        <w:spacing w:line="360" w:lineRule="auto"/>
        <w:ind w:left="851" w:right="425"/>
        <w:jc w:val="both"/>
        <w:rPr>
          <w:rFonts w:ascii="Palatino Linotype" w:hAnsi="Palatino Linotype" w:cs="Arial"/>
        </w:rPr>
      </w:pPr>
      <w:r>
        <w:rPr>
          <w:rFonts w:ascii="Palatino Linotype" w:eastAsia="Calibri" w:hAnsi="Palatino Linotype"/>
          <w:b/>
          <w:lang w:val="es-419"/>
        </w:rPr>
        <w:lastRenderedPageBreak/>
        <w:t>Documento o documentos donde conste</w:t>
      </w:r>
      <w:r w:rsidR="00F20947">
        <w:rPr>
          <w:rFonts w:ascii="Palatino Linotype" w:eastAsia="Calibri" w:hAnsi="Palatino Linotype"/>
          <w:b/>
          <w:lang w:val="es-419"/>
        </w:rPr>
        <w:t>n las funciones</w:t>
      </w:r>
      <w:r>
        <w:rPr>
          <w:rFonts w:ascii="Palatino Linotype" w:eastAsia="Calibri" w:hAnsi="Palatino Linotype"/>
          <w:b/>
        </w:rPr>
        <w:t xml:space="preserve"> </w:t>
      </w:r>
      <w:r>
        <w:rPr>
          <w:rFonts w:ascii="Palatino Linotype" w:eastAsia="Calibri" w:hAnsi="Palatino Linotype"/>
          <w:b/>
          <w:lang w:val="es-419"/>
        </w:rPr>
        <w:t>del servidor públic</w:t>
      </w:r>
      <w:r w:rsidR="00F20947">
        <w:rPr>
          <w:rFonts w:ascii="Palatino Linotype" w:eastAsia="Calibri" w:hAnsi="Palatino Linotype"/>
          <w:b/>
          <w:lang w:val="es-419"/>
        </w:rPr>
        <w:t>o</w:t>
      </w:r>
      <w:r>
        <w:rPr>
          <w:rFonts w:ascii="Palatino Linotype" w:eastAsia="Calibri" w:hAnsi="Palatino Linotype"/>
          <w:b/>
          <w:lang w:val="es-419"/>
        </w:rPr>
        <w:t xml:space="preserve"> referid</w:t>
      </w:r>
      <w:r w:rsidR="00F20947">
        <w:rPr>
          <w:rFonts w:ascii="Palatino Linotype" w:eastAsia="Calibri" w:hAnsi="Palatino Linotype"/>
          <w:b/>
          <w:lang w:val="es-419"/>
        </w:rPr>
        <w:t>o</w:t>
      </w:r>
      <w:r>
        <w:rPr>
          <w:rFonts w:ascii="Palatino Linotype" w:eastAsia="Calibri" w:hAnsi="Palatino Linotype"/>
          <w:b/>
          <w:lang w:val="es-419"/>
        </w:rPr>
        <w:t xml:space="preserve"> en la solicitud de información</w:t>
      </w:r>
      <w:r w:rsidR="003B46B7" w:rsidRPr="00C1791B">
        <w:rPr>
          <w:rFonts w:ascii="Palatino Linotype" w:hAnsi="Palatino Linotype" w:cs="Arial"/>
        </w:rPr>
        <w:t xml:space="preserve">. </w:t>
      </w:r>
    </w:p>
    <w:p w14:paraId="668866AB" w14:textId="77777777" w:rsidR="00C1791B" w:rsidRPr="00C1791B" w:rsidRDefault="00C1791B" w:rsidP="00C1791B">
      <w:pPr>
        <w:pStyle w:val="Prrafodelista"/>
        <w:spacing w:line="360" w:lineRule="auto"/>
        <w:ind w:left="851" w:right="425"/>
        <w:jc w:val="both"/>
        <w:rPr>
          <w:rFonts w:ascii="Palatino Linotype" w:hAnsi="Palatino Linotype" w:cs="Arial"/>
        </w:rPr>
      </w:pPr>
    </w:p>
    <w:p w14:paraId="47F1EB5F"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6DF6AF0"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6C9CE39C" w14:textId="77777777" w:rsidR="00EF1C46" w:rsidRDefault="00EF1C46" w:rsidP="00EF1C4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F1C46">
        <w:rPr>
          <w:rFonts w:ascii="Palatino Linotype" w:hAnsi="Palatino Linotype"/>
          <w:b/>
          <w:sz w:val="28"/>
          <w:szCs w:val="28"/>
        </w:rPr>
        <w:t>CUARTO</w:t>
      </w:r>
      <w:r w:rsidRPr="000F5B7E">
        <w:rPr>
          <w:rFonts w:ascii="Palatino Linotype" w:eastAsia="Times New Roman" w:hAnsi="Palatino Linotype" w:cs="Arial"/>
          <w:b/>
          <w:sz w:val="26"/>
          <w:szCs w:val="26"/>
          <w:lang w:eastAsia="es-ES"/>
        </w:rPr>
        <w:t>.</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D5A3BC" w14:textId="77777777" w:rsidR="00337A3D" w:rsidRPr="00EF1C46"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F74A2C"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3D0157EB" w14:textId="77777777" w:rsidR="0003544F" w:rsidRDefault="0003544F"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796B4F9" w14:textId="392867F2" w:rsidR="0003544F" w:rsidRPr="00470DBC" w:rsidRDefault="0003544F"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Calibri" w:hAnsi="Palatino Linotype" w:cs="Arial"/>
          <w:b/>
          <w:bCs/>
          <w:sz w:val="28"/>
          <w:szCs w:val="28"/>
          <w:lang w:val="es-419"/>
        </w:rPr>
        <w:t>SEXTO</w:t>
      </w:r>
      <w:r w:rsidRPr="00314BFA">
        <w:rPr>
          <w:rFonts w:ascii="Palatino Linotype" w:eastAsia="Calibri" w:hAnsi="Palatino Linotype" w:cs="Arial"/>
          <w:b/>
          <w:bCs/>
          <w:sz w:val="28"/>
          <w:szCs w:val="28"/>
        </w:rPr>
        <w:t>:</w:t>
      </w:r>
      <w:r w:rsidRPr="002069ED">
        <w:rPr>
          <w:rFonts w:ascii="Palatino Linotype" w:hAnsi="Palatino Linotype" w:cs="Tahoma"/>
          <w:b/>
          <w:sz w:val="24"/>
          <w:szCs w:val="24"/>
        </w:rPr>
        <w:t xml:space="preserve"> </w:t>
      </w:r>
      <w:r w:rsidRPr="00F70FFD">
        <w:rPr>
          <w:rFonts w:ascii="Palatino Linotype" w:eastAsiaTheme="minorEastAsia" w:hAnsi="Palatino Linotype"/>
          <w:color w:val="222222"/>
          <w:sz w:val="24"/>
          <w:szCs w:val="24"/>
          <w:lang w:val="es-ES_tradnl" w:eastAsia="es-ES_tradnl"/>
        </w:rPr>
        <w:t>Gírese oficio al Titular de la Dirección General Jurídica y de Verificación, de conformidad con el artículo 2</w:t>
      </w:r>
      <w:r>
        <w:rPr>
          <w:rFonts w:ascii="Palatino Linotype" w:eastAsiaTheme="minorEastAsia" w:hAnsi="Palatino Linotype"/>
          <w:color w:val="222222"/>
          <w:sz w:val="24"/>
          <w:szCs w:val="24"/>
          <w:lang w:val="es-419" w:eastAsia="es-ES_tradnl"/>
        </w:rPr>
        <w:t>3</w:t>
      </w:r>
      <w:r w:rsidRPr="00F70FFD">
        <w:rPr>
          <w:rFonts w:ascii="Palatino Linotype" w:eastAsiaTheme="minorEastAsia" w:hAnsi="Palatino Linotype"/>
          <w:color w:val="222222"/>
          <w:sz w:val="24"/>
          <w:szCs w:val="24"/>
          <w:lang w:val="es-ES_tradnl" w:eastAsia="es-ES_tradnl"/>
        </w:rPr>
        <w:t xml:space="preserve"> </w:t>
      </w:r>
      <w:r w:rsidR="005A16DB" w:rsidRPr="00F70FFD">
        <w:rPr>
          <w:rFonts w:ascii="Palatino Linotype" w:eastAsiaTheme="minorEastAsia" w:hAnsi="Palatino Linotype"/>
          <w:color w:val="222222"/>
          <w:sz w:val="24"/>
          <w:szCs w:val="24"/>
          <w:lang w:val="es-ES_tradnl" w:eastAsia="es-ES_tradnl"/>
        </w:rPr>
        <w:t>fracción</w:t>
      </w:r>
      <w:r w:rsidRPr="00F70FFD">
        <w:rPr>
          <w:rFonts w:ascii="Palatino Linotype" w:eastAsiaTheme="minorEastAsia" w:hAnsi="Palatino Linotype"/>
          <w:color w:val="222222"/>
          <w:sz w:val="24"/>
          <w:szCs w:val="24"/>
          <w:lang w:val="es-ES_tradnl" w:eastAsia="es-ES_tradnl"/>
        </w:rPr>
        <w:t xml:space="preserve"> XIV del Reglamento Interior del Instituto de Transparencia y Acceso a la Información Pública del Estado de México y Municipios a </w:t>
      </w:r>
      <w:r w:rsidRPr="00F70FFD">
        <w:rPr>
          <w:rFonts w:ascii="Palatino Linotype" w:eastAsiaTheme="minorEastAsia" w:hAnsi="Palatino Linotype"/>
          <w:color w:val="222222"/>
          <w:sz w:val="24"/>
          <w:szCs w:val="24"/>
          <w:lang w:val="es-ES_tradnl" w:eastAsia="es-ES_tradnl"/>
        </w:rPr>
        <w:lastRenderedPageBreak/>
        <w:t>fin de que determine lo conducente, en términos del Considerando CUARTO de la presente resolución.</w:t>
      </w:r>
    </w:p>
    <w:p w14:paraId="73E562E2"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420F5D54" w14:textId="5263F92F" w:rsidR="00337A3D" w:rsidRPr="005A16DB" w:rsidRDefault="00337A3D" w:rsidP="00337A3D">
      <w:pPr>
        <w:spacing w:after="0" w:line="360" w:lineRule="auto"/>
        <w:jc w:val="both"/>
        <w:rPr>
          <w:rFonts w:ascii="Palatino Linotype" w:hAnsi="Palatino Linotype" w:cs="Arial"/>
          <w:sz w:val="24"/>
          <w:szCs w:val="24"/>
          <w:lang w:val="es-419"/>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283FFF">
        <w:rPr>
          <w:rFonts w:ascii="Palatino Linotype" w:hAnsi="Palatino Linotype" w:cs="Arial"/>
          <w:sz w:val="24"/>
          <w:szCs w:val="24"/>
        </w:rPr>
        <w:t xml:space="preserve">EN LA </w:t>
      </w:r>
      <w:r w:rsidR="00276F77">
        <w:rPr>
          <w:rFonts w:ascii="Palatino Linotype" w:hAnsi="Palatino Linotype" w:cs="Arial"/>
          <w:sz w:val="24"/>
          <w:szCs w:val="24"/>
          <w:lang w:val="es-419"/>
        </w:rPr>
        <w:t xml:space="preserve">VIGÉSIMA </w:t>
      </w:r>
      <w:r w:rsidRPr="00283FFF">
        <w:rPr>
          <w:rFonts w:ascii="Palatino Linotype" w:hAnsi="Palatino Linotype" w:cs="Arial"/>
          <w:sz w:val="24"/>
          <w:szCs w:val="24"/>
        </w:rPr>
        <w:t xml:space="preserve">SESIÓN ORDINARIA CELEBRADA EL </w:t>
      </w:r>
      <w:r w:rsidR="00276F77">
        <w:rPr>
          <w:rFonts w:ascii="Palatino Linotype" w:hAnsi="Palatino Linotype" w:cs="Arial"/>
          <w:sz w:val="24"/>
          <w:szCs w:val="24"/>
          <w:lang w:val="es-419"/>
        </w:rPr>
        <w:t>PRIMERO</w:t>
      </w:r>
      <w:r w:rsidR="00C35846">
        <w:rPr>
          <w:rFonts w:ascii="Palatino Linotype" w:hAnsi="Palatino Linotype" w:cs="Arial"/>
          <w:sz w:val="24"/>
          <w:szCs w:val="24"/>
        </w:rPr>
        <w:t xml:space="preserve"> </w:t>
      </w:r>
      <w:r w:rsidR="00081381" w:rsidRPr="00283FFF">
        <w:rPr>
          <w:rFonts w:ascii="Palatino Linotype" w:hAnsi="Palatino Linotype" w:cs="Arial"/>
          <w:sz w:val="24"/>
          <w:szCs w:val="24"/>
        </w:rPr>
        <w:t xml:space="preserve">DE </w:t>
      </w:r>
      <w:r w:rsidR="00276F77">
        <w:rPr>
          <w:rFonts w:ascii="Palatino Linotype" w:hAnsi="Palatino Linotype" w:cs="Arial"/>
          <w:sz w:val="24"/>
          <w:szCs w:val="24"/>
          <w:lang w:val="es-419"/>
        </w:rPr>
        <w:t>JUNIO</w:t>
      </w:r>
      <w:r w:rsidR="00081381" w:rsidRPr="00283FFF">
        <w:rPr>
          <w:rFonts w:ascii="Palatino Linotype" w:hAnsi="Palatino Linotype" w:cs="Arial"/>
          <w:sz w:val="24"/>
          <w:szCs w:val="24"/>
        </w:rPr>
        <w:t xml:space="preserve"> </w:t>
      </w:r>
      <w:r w:rsidRPr="00283FFF">
        <w:rPr>
          <w:rFonts w:ascii="Palatino Linotype" w:hAnsi="Palatino Linotype" w:cs="Arial"/>
          <w:sz w:val="24"/>
          <w:szCs w:val="24"/>
        </w:rPr>
        <w:t xml:space="preserve">DE DOS MIL </w:t>
      </w:r>
      <w:r w:rsidR="00EE70CE" w:rsidRPr="00283FFF">
        <w:rPr>
          <w:rFonts w:ascii="Palatino Linotype" w:hAnsi="Palatino Linotype" w:cs="Arial"/>
          <w:sz w:val="24"/>
          <w:szCs w:val="24"/>
        </w:rPr>
        <w:t>VEINTI</w:t>
      </w:r>
      <w:r w:rsidR="00EE70CE">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F46886">
        <w:rPr>
          <w:rFonts w:ascii="Palatino Linotype" w:hAnsi="Palatino Linotype" w:cs="Arial"/>
          <w:sz w:val="24"/>
          <w:szCs w:val="24"/>
        </w:rPr>
        <w:t>-------------------</w:t>
      </w:r>
      <w:r w:rsidRPr="00C45081">
        <w:rPr>
          <w:rFonts w:ascii="Palatino Linotype" w:hAnsi="Palatino Linotype" w:cs="Arial"/>
          <w:sz w:val="24"/>
          <w:szCs w:val="24"/>
        </w:rPr>
        <w:t>----------------------</w:t>
      </w:r>
      <w:r w:rsidR="005A16DB">
        <w:rPr>
          <w:rFonts w:ascii="Palatino Linotype" w:hAnsi="Palatino Linotype" w:cs="Arial"/>
          <w:sz w:val="24"/>
          <w:szCs w:val="24"/>
          <w:lang w:val="es-419"/>
        </w:rPr>
        <w:t>-------------------------------------------</w:t>
      </w:r>
    </w:p>
    <w:p w14:paraId="2D184294" w14:textId="0B8B3B61" w:rsidR="00A60A75" w:rsidRDefault="00A60A75" w:rsidP="00337A3D">
      <w:pPr>
        <w:spacing w:after="0" w:line="360" w:lineRule="auto"/>
        <w:jc w:val="both"/>
        <w:rPr>
          <w:rFonts w:ascii="Palatino Linotype" w:hAnsi="Palatino Linotype" w:cs="Arial"/>
          <w:sz w:val="20"/>
        </w:rPr>
      </w:pPr>
      <w:r>
        <w:rPr>
          <w:rFonts w:ascii="Palatino Linotype" w:hAnsi="Palatino Linotype" w:cs="Arial"/>
          <w:sz w:val="20"/>
        </w:rPr>
        <w:t>------------------------------------------------------------------------------------------------------------------------------------------------------------------------------------------------------------------------------------------------------------------------------------------------------------------------------------------------------------------------------------------------------------------------</w:t>
      </w:r>
      <w:r w:rsidR="003B6729" w:rsidRPr="00C45081">
        <w:rPr>
          <w:rFonts w:ascii="Palatino Linotype" w:hAnsi="Palatino Linotype" w:cs="Arial"/>
          <w:sz w:val="24"/>
          <w:szCs w:val="24"/>
        </w:rPr>
        <w:t>---------------------------------------------------------------------------------------------------------------------------------------------------------------------------------------------------------------------------------------------------------------------------------------------------------------------------------------------------------------------------------------------------------------------------------------------------------------------------------------------------------------------------------------------------------------------------------------------------------------------------------------------------------------------------------------------------------------------------------------------------------------------------------------------------------------------------------------------------------------------------------------------------------------------------------------------------------------------------------------------------------------------------------------------------------</w:t>
      </w:r>
    </w:p>
    <w:p w14:paraId="627C48A3" w14:textId="77777777" w:rsidR="00337A3D" w:rsidRDefault="00977AEA" w:rsidP="00337A3D">
      <w:pPr>
        <w:spacing w:after="0" w:line="360" w:lineRule="auto"/>
        <w:jc w:val="both"/>
        <w:rPr>
          <w:rFonts w:ascii="Palatino Linotype" w:hAnsi="Palatino Linotype" w:cs="Arial"/>
          <w:sz w:val="20"/>
        </w:rPr>
      </w:pPr>
      <w:r>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54FB8F59" w14:textId="77777777" w:rsidR="00B32C1A" w:rsidRDefault="00B32C1A" w:rsidP="00337A3D">
      <w:pPr>
        <w:spacing w:after="0" w:line="360" w:lineRule="auto"/>
        <w:jc w:val="both"/>
        <w:rPr>
          <w:rFonts w:ascii="Palatino Linotype" w:hAnsi="Palatino Linotype" w:cs="Arial"/>
          <w:sz w:val="20"/>
        </w:rPr>
      </w:pPr>
    </w:p>
    <w:p w14:paraId="51B72604" w14:textId="77777777" w:rsidR="00B32C1A" w:rsidRDefault="00B32C1A" w:rsidP="00337A3D">
      <w:pPr>
        <w:spacing w:after="0" w:line="360" w:lineRule="auto"/>
        <w:jc w:val="both"/>
        <w:rPr>
          <w:rFonts w:ascii="Palatino Linotype" w:hAnsi="Palatino Linotype" w:cs="Arial"/>
          <w:sz w:val="20"/>
        </w:rPr>
      </w:pPr>
    </w:p>
    <w:p w14:paraId="7A3A5BBD" w14:textId="77777777" w:rsidR="00B32C1A" w:rsidRDefault="00B32C1A" w:rsidP="00337A3D">
      <w:pPr>
        <w:spacing w:after="0" w:line="360" w:lineRule="auto"/>
        <w:jc w:val="both"/>
        <w:rPr>
          <w:rFonts w:ascii="Palatino Linotype" w:hAnsi="Palatino Linotype" w:cs="Arial"/>
          <w:sz w:val="20"/>
        </w:rPr>
      </w:pPr>
    </w:p>
    <w:p w14:paraId="2BDE5E44" w14:textId="77777777" w:rsidR="00B32C1A" w:rsidRDefault="00B32C1A" w:rsidP="00337A3D">
      <w:pPr>
        <w:spacing w:after="0" w:line="360" w:lineRule="auto"/>
        <w:jc w:val="both"/>
        <w:rPr>
          <w:rFonts w:ascii="Palatino Linotype" w:hAnsi="Palatino Linotype" w:cs="Arial"/>
          <w:sz w:val="20"/>
        </w:rPr>
      </w:pPr>
    </w:p>
    <w:p w14:paraId="0CD3333E" w14:textId="77777777" w:rsidR="00B32C1A" w:rsidRDefault="00B32C1A" w:rsidP="00337A3D">
      <w:pPr>
        <w:spacing w:after="0" w:line="360" w:lineRule="auto"/>
        <w:jc w:val="both"/>
        <w:rPr>
          <w:rFonts w:ascii="Palatino Linotype" w:hAnsi="Palatino Linotype" w:cs="Arial"/>
          <w:sz w:val="20"/>
        </w:rPr>
      </w:pPr>
    </w:p>
    <w:p w14:paraId="1D619184" w14:textId="77777777" w:rsidR="00B32C1A" w:rsidRDefault="00B32C1A" w:rsidP="00337A3D">
      <w:pPr>
        <w:spacing w:after="0" w:line="360" w:lineRule="auto"/>
        <w:jc w:val="both"/>
        <w:rPr>
          <w:rFonts w:ascii="Palatino Linotype" w:hAnsi="Palatino Linotype" w:cs="Arial"/>
          <w:sz w:val="20"/>
        </w:rPr>
      </w:pPr>
    </w:p>
    <w:p w14:paraId="43182D13" w14:textId="77777777" w:rsidR="00331C9A" w:rsidRDefault="00331C9A" w:rsidP="00337A3D">
      <w:pPr>
        <w:spacing w:after="0" w:line="360" w:lineRule="auto"/>
        <w:jc w:val="both"/>
        <w:rPr>
          <w:rFonts w:ascii="Palatino Linotype" w:hAnsi="Palatino Linotype" w:cs="Arial"/>
          <w:sz w:val="20"/>
        </w:rPr>
      </w:pPr>
    </w:p>
    <w:p w14:paraId="11860D9E" w14:textId="77777777" w:rsidR="00331C9A" w:rsidRDefault="00331C9A" w:rsidP="00337A3D">
      <w:pPr>
        <w:spacing w:after="0" w:line="360" w:lineRule="auto"/>
        <w:jc w:val="both"/>
        <w:rPr>
          <w:rFonts w:ascii="Palatino Linotype" w:hAnsi="Palatino Linotype" w:cs="Arial"/>
          <w:sz w:val="20"/>
        </w:rPr>
      </w:pPr>
    </w:p>
    <w:p w14:paraId="5EC52676" w14:textId="77777777" w:rsidR="00977AEA" w:rsidRDefault="00977AEA" w:rsidP="00337A3D">
      <w:pPr>
        <w:spacing w:after="0" w:line="360" w:lineRule="auto"/>
        <w:jc w:val="both"/>
        <w:rPr>
          <w:rFonts w:ascii="Palatino Linotype" w:hAnsi="Palatino Linotype" w:cs="Arial"/>
          <w:sz w:val="20"/>
        </w:rPr>
      </w:pPr>
    </w:p>
    <w:p w14:paraId="4C616252" w14:textId="77777777" w:rsidR="00977AEA" w:rsidRDefault="00977AEA" w:rsidP="00337A3D">
      <w:pPr>
        <w:spacing w:after="0" w:line="360" w:lineRule="auto"/>
        <w:jc w:val="both"/>
        <w:rPr>
          <w:rFonts w:ascii="Palatino Linotype" w:hAnsi="Palatino Linotype" w:cs="Arial"/>
          <w:sz w:val="20"/>
        </w:rPr>
      </w:pPr>
    </w:p>
    <w:p w14:paraId="4F05BB61" w14:textId="77777777" w:rsidR="00B32C1A" w:rsidRDefault="00B32C1A" w:rsidP="00337A3D">
      <w:pPr>
        <w:spacing w:after="0" w:line="360" w:lineRule="auto"/>
        <w:jc w:val="both"/>
        <w:rPr>
          <w:rFonts w:ascii="Palatino Linotype" w:hAnsi="Palatino Linotype" w:cs="Arial"/>
          <w:sz w:val="20"/>
        </w:rPr>
      </w:pPr>
    </w:p>
    <w:p w14:paraId="29F25F0B" w14:textId="77777777" w:rsidR="00B32C1A" w:rsidRDefault="00B32C1A" w:rsidP="00337A3D">
      <w:pPr>
        <w:spacing w:after="0" w:line="360" w:lineRule="auto"/>
        <w:jc w:val="both"/>
        <w:rPr>
          <w:rFonts w:ascii="Palatino Linotype" w:hAnsi="Palatino Linotype" w:cs="Arial"/>
          <w:sz w:val="20"/>
        </w:rPr>
      </w:pPr>
    </w:p>
    <w:p w14:paraId="5234E490" w14:textId="77777777" w:rsidR="00B32C1A" w:rsidRDefault="00B32C1A" w:rsidP="00337A3D">
      <w:pPr>
        <w:spacing w:after="0" w:line="360" w:lineRule="auto"/>
        <w:jc w:val="both"/>
        <w:rPr>
          <w:rFonts w:ascii="Palatino Linotype" w:hAnsi="Palatino Linotype" w:cs="Arial"/>
          <w:sz w:val="20"/>
        </w:rPr>
      </w:pPr>
    </w:p>
    <w:p w14:paraId="523151A9"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6B0A" w14:textId="77777777" w:rsidR="00D43306" w:rsidRDefault="00D43306" w:rsidP="00337A3D">
      <w:pPr>
        <w:spacing w:after="0" w:line="240" w:lineRule="auto"/>
      </w:pPr>
      <w:r>
        <w:separator/>
      </w:r>
    </w:p>
  </w:endnote>
  <w:endnote w:type="continuationSeparator" w:id="0">
    <w:p w14:paraId="71F1782C" w14:textId="77777777" w:rsidR="00D43306" w:rsidRDefault="00D43306"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D719766" w14:textId="77777777" w:rsidR="00583790" w:rsidRPr="002D6DD8" w:rsidRDefault="0058379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6729">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6729">
              <w:rPr>
                <w:rFonts w:ascii="Palatino Linotype" w:hAnsi="Palatino Linotype"/>
                <w:bCs/>
                <w:noProof/>
                <w:sz w:val="20"/>
              </w:rPr>
              <w:t>22</w:t>
            </w:r>
            <w:r>
              <w:rPr>
                <w:rFonts w:ascii="Palatino Linotype" w:hAnsi="Palatino Linotype"/>
                <w:bCs/>
                <w:noProof/>
                <w:sz w:val="20"/>
              </w:rPr>
              <w:fldChar w:fldCharType="end"/>
            </w:r>
          </w:p>
        </w:sdtContent>
      </w:sdt>
    </w:sdtContent>
  </w:sdt>
  <w:p w14:paraId="09CA1F2A" w14:textId="77777777" w:rsidR="00583790" w:rsidRDefault="005837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1ACB" w14:textId="77777777" w:rsidR="00583790" w:rsidRPr="000B69FA" w:rsidRDefault="0058379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67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6729">
      <w:rPr>
        <w:rFonts w:ascii="Palatino Linotype" w:hAnsi="Palatino Linotype"/>
        <w:bCs/>
        <w:noProof/>
        <w:sz w:val="20"/>
      </w:rPr>
      <w:t>22</w:t>
    </w:r>
    <w:r>
      <w:rPr>
        <w:rFonts w:ascii="Palatino Linotype" w:hAnsi="Palatino Linotype"/>
        <w:bCs/>
        <w:noProof/>
        <w:sz w:val="20"/>
      </w:rPr>
      <w:fldChar w:fldCharType="end"/>
    </w:r>
  </w:p>
  <w:p w14:paraId="1C5095A5" w14:textId="77777777" w:rsidR="00583790" w:rsidRDefault="005837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859C" w14:textId="77777777" w:rsidR="00D43306" w:rsidRDefault="00D43306" w:rsidP="00337A3D">
      <w:pPr>
        <w:spacing w:after="0" w:line="240" w:lineRule="auto"/>
      </w:pPr>
      <w:r>
        <w:separator/>
      </w:r>
    </w:p>
  </w:footnote>
  <w:footnote w:type="continuationSeparator" w:id="0">
    <w:p w14:paraId="4C66C6A3" w14:textId="77777777" w:rsidR="00D43306" w:rsidRDefault="00D43306" w:rsidP="00337A3D">
      <w:pPr>
        <w:spacing w:after="0" w:line="240" w:lineRule="auto"/>
      </w:pPr>
      <w:r>
        <w:continuationSeparator/>
      </w:r>
    </w:p>
  </w:footnote>
  <w:footnote w:id="1">
    <w:p w14:paraId="050C42A4" w14:textId="77777777" w:rsidR="00583790" w:rsidRPr="00946E1F" w:rsidRDefault="00583790"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7" w:type="dxa"/>
      <w:tblInd w:w="-851" w:type="dxa"/>
      <w:tblCellMar>
        <w:left w:w="70" w:type="dxa"/>
        <w:right w:w="70" w:type="dxa"/>
      </w:tblCellMar>
      <w:tblLook w:val="04A0" w:firstRow="1" w:lastRow="0" w:firstColumn="1" w:lastColumn="0" w:noHBand="0" w:noVBand="1"/>
    </w:tblPr>
    <w:tblGrid>
      <w:gridCol w:w="6663"/>
      <w:gridCol w:w="3974"/>
    </w:tblGrid>
    <w:tr w:rsidR="00583790" w:rsidRPr="00641471" w14:paraId="46CD5044" w14:textId="77777777" w:rsidTr="00AF0BDD">
      <w:trPr>
        <w:trHeight w:val="227"/>
      </w:trPr>
      <w:tc>
        <w:tcPr>
          <w:tcW w:w="6663" w:type="dxa"/>
          <w:hideMark/>
        </w:tcPr>
        <w:p w14:paraId="3DB11495" w14:textId="77777777" w:rsidR="00583790" w:rsidRPr="00641471" w:rsidRDefault="00583790"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974" w:type="dxa"/>
          <w:hideMark/>
        </w:tcPr>
        <w:p w14:paraId="4D6F6D9F" w14:textId="189D7A74" w:rsidR="00583790" w:rsidRPr="00C25A3F" w:rsidRDefault="00583790" w:rsidP="0098744A">
          <w:pPr>
            <w:spacing w:after="120" w:line="256" w:lineRule="auto"/>
            <w:ind w:left="-486" w:right="214" w:firstLine="558"/>
            <w:rPr>
              <w:rFonts w:ascii="Palatino Linotype" w:hAnsi="Palatino Linotype" w:cs="Arial"/>
              <w:b/>
              <w:szCs w:val="20"/>
              <w:lang w:val="es-419"/>
            </w:rPr>
          </w:pPr>
          <w:r w:rsidRPr="005D6927">
            <w:rPr>
              <w:rFonts w:ascii="Palatino Linotype" w:hAnsi="Palatino Linotype" w:cs="Arial"/>
              <w:b/>
              <w:bCs/>
              <w:sz w:val="24"/>
              <w:lang w:eastAsia="es-MX"/>
            </w:rPr>
            <w:t>0</w:t>
          </w:r>
          <w:r w:rsidR="0098744A">
            <w:rPr>
              <w:rFonts w:ascii="Palatino Linotype" w:hAnsi="Palatino Linotype" w:cs="Arial"/>
              <w:b/>
              <w:bCs/>
              <w:sz w:val="24"/>
              <w:lang w:val="es-419" w:eastAsia="es-MX"/>
            </w:rPr>
            <w:t>3</w:t>
          </w:r>
          <w:r w:rsidR="00C25A3F">
            <w:rPr>
              <w:rFonts w:ascii="Palatino Linotype" w:hAnsi="Palatino Linotype" w:cs="Arial"/>
              <w:b/>
              <w:bCs/>
              <w:sz w:val="24"/>
              <w:lang w:val="es-419" w:eastAsia="es-MX"/>
            </w:rPr>
            <w:t>18</w:t>
          </w:r>
          <w:r w:rsidR="0098744A">
            <w:rPr>
              <w:rFonts w:ascii="Palatino Linotype" w:hAnsi="Palatino Linotype" w:cs="Arial"/>
              <w:b/>
              <w:bCs/>
              <w:sz w:val="24"/>
              <w:lang w:val="es-419" w:eastAsia="es-MX"/>
            </w:rPr>
            <w:t>0</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w:t>
          </w:r>
          <w:r w:rsidR="00C25A3F">
            <w:rPr>
              <w:rFonts w:ascii="Palatino Linotype" w:hAnsi="Palatino Linotype" w:cs="Arial"/>
              <w:b/>
              <w:bCs/>
              <w:sz w:val="24"/>
              <w:lang w:val="es-419" w:eastAsia="es-MX"/>
            </w:rPr>
            <w:t>2</w:t>
          </w:r>
        </w:p>
      </w:tc>
    </w:tr>
    <w:tr w:rsidR="00583790" w:rsidRPr="00641471" w14:paraId="29BA56C4" w14:textId="77777777" w:rsidTr="00AF0BDD">
      <w:trPr>
        <w:trHeight w:val="242"/>
      </w:trPr>
      <w:tc>
        <w:tcPr>
          <w:tcW w:w="6663" w:type="dxa"/>
          <w:vAlign w:val="center"/>
          <w:hideMark/>
        </w:tcPr>
        <w:p w14:paraId="4D8D22EF" w14:textId="77777777" w:rsidR="00583790" w:rsidRPr="00641471" w:rsidRDefault="00583790"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74" w:type="dxa"/>
          <w:hideMark/>
        </w:tcPr>
        <w:p w14:paraId="3A8209AF" w14:textId="15C85D9F" w:rsidR="00583790" w:rsidRPr="00641471" w:rsidRDefault="0098744A" w:rsidP="00C25A3F">
          <w:pPr>
            <w:spacing w:after="120" w:line="256" w:lineRule="auto"/>
            <w:ind w:right="77"/>
            <w:jc w:val="both"/>
            <w:rPr>
              <w:rFonts w:ascii="Palatino Linotype" w:hAnsi="Palatino Linotype" w:cs="Arial"/>
              <w:b/>
              <w:szCs w:val="20"/>
            </w:rPr>
          </w:pPr>
          <w:r w:rsidRPr="0098744A">
            <w:rPr>
              <w:rFonts w:ascii="Palatino Linotype" w:hAnsi="Palatino Linotype" w:cs="Arial"/>
              <w:b/>
              <w:szCs w:val="20"/>
            </w:rPr>
            <w:t>Comisión de Conciliación y Arbitraje Médico del Estado de México</w:t>
          </w:r>
        </w:p>
      </w:tc>
    </w:tr>
    <w:tr w:rsidR="00583790" w:rsidRPr="00641471" w14:paraId="4AB2E149" w14:textId="77777777" w:rsidTr="00AF0BDD">
      <w:trPr>
        <w:trHeight w:val="342"/>
      </w:trPr>
      <w:tc>
        <w:tcPr>
          <w:tcW w:w="6663" w:type="dxa"/>
        </w:tcPr>
        <w:p w14:paraId="6C9F6F06"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74" w:type="dxa"/>
        </w:tcPr>
        <w:p w14:paraId="3B732082" w14:textId="77777777" w:rsidR="00583790" w:rsidRPr="00641471" w:rsidRDefault="00583790"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4B7980FD" w14:textId="77777777" w:rsidR="00583790" w:rsidRPr="00AE046A" w:rsidRDefault="00583790"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5C615AC" wp14:editId="4B3A701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851" w:type="dxa"/>
      <w:tblCellMar>
        <w:left w:w="70" w:type="dxa"/>
        <w:right w:w="70" w:type="dxa"/>
      </w:tblCellMar>
      <w:tblLook w:val="04A0" w:firstRow="1" w:lastRow="0" w:firstColumn="1" w:lastColumn="0" w:noHBand="0" w:noVBand="1"/>
    </w:tblPr>
    <w:tblGrid>
      <w:gridCol w:w="6521"/>
      <w:gridCol w:w="4253"/>
    </w:tblGrid>
    <w:tr w:rsidR="00583790" w14:paraId="0CC591B2" w14:textId="77777777" w:rsidTr="0098744A">
      <w:trPr>
        <w:trHeight w:val="227"/>
      </w:trPr>
      <w:tc>
        <w:tcPr>
          <w:tcW w:w="6521" w:type="dxa"/>
          <w:hideMark/>
        </w:tcPr>
        <w:p w14:paraId="4EDC7E00" w14:textId="77777777" w:rsidR="00583790" w:rsidRPr="00641471" w:rsidRDefault="00583790"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4253" w:type="dxa"/>
          <w:hideMark/>
        </w:tcPr>
        <w:p w14:paraId="7BDA9CFD" w14:textId="216708CD" w:rsidR="00583790" w:rsidRPr="00641471" w:rsidRDefault="00583790" w:rsidP="0098744A">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sidR="0098744A">
            <w:rPr>
              <w:rFonts w:ascii="Palatino Linotype" w:hAnsi="Palatino Linotype" w:cs="Arial"/>
              <w:b/>
              <w:bCs/>
              <w:sz w:val="24"/>
              <w:lang w:val="es-419" w:eastAsia="es-MX"/>
            </w:rPr>
            <w:t>3180</w:t>
          </w:r>
          <w:r w:rsidRPr="005D6927">
            <w:rPr>
              <w:rFonts w:ascii="Palatino Linotype" w:hAnsi="Palatino Linotype" w:cs="Arial"/>
              <w:b/>
              <w:bCs/>
              <w:sz w:val="24"/>
              <w:lang w:eastAsia="es-MX"/>
            </w:rPr>
            <w:t>/INFOEM/</w:t>
          </w:r>
          <w:r w:rsidR="00C25A3F">
            <w:rPr>
              <w:rFonts w:ascii="Palatino Linotype" w:hAnsi="Palatino Linotype" w:cs="Arial"/>
              <w:b/>
              <w:bCs/>
              <w:sz w:val="24"/>
              <w:lang w:eastAsia="es-MX"/>
            </w:rPr>
            <w:t>IP/RR/2022</w:t>
          </w:r>
        </w:p>
      </w:tc>
    </w:tr>
    <w:tr w:rsidR="00583790" w14:paraId="46A05634" w14:textId="77777777" w:rsidTr="0098744A">
      <w:trPr>
        <w:trHeight w:val="242"/>
      </w:trPr>
      <w:tc>
        <w:tcPr>
          <w:tcW w:w="6521" w:type="dxa"/>
          <w:vAlign w:val="center"/>
          <w:hideMark/>
        </w:tcPr>
        <w:p w14:paraId="12730FD7" w14:textId="77777777" w:rsidR="00583790" w:rsidRPr="00641471" w:rsidRDefault="00583790"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253" w:type="dxa"/>
          <w:hideMark/>
        </w:tcPr>
        <w:p w14:paraId="63336B18" w14:textId="191E46CE" w:rsidR="00583790" w:rsidRPr="00641471" w:rsidRDefault="0098744A" w:rsidP="0098744A">
          <w:pPr>
            <w:spacing w:after="120" w:line="256" w:lineRule="auto"/>
            <w:ind w:left="72" w:right="214" w:firstLine="9"/>
            <w:rPr>
              <w:rFonts w:ascii="Palatino Linotype" w:hAnsi="Palatino Linotype" w:cs="Arial"/>
              <w:b/>
              <w:szCs w:val="20"/>
            </w:rPr>
          </w:pPr>
          <w:r w:rsidRPr="0098744A">
            <w:rPr>
              <w:rFonts w:ascii="Palatino Linotype" w:hAnsi="Palatino Linotype" w:cs="Arial"/>
              <w:b/>
              <w:szCs w:val="20"/>
            </w:rPr>
            <w:t>Comisión de Conciliación y Arbitraje Médico del Estado de México</w:t>
          </w:r>
        </w:p>
      </w:tc>
    </w:tr>
    <w:tr w:rsidR="00583790" w14:paraId="305EF7F7" w14:textId="77777777" w:rsidTr="0098744A">
      <w:trPr>
        <w:trHeight w:val="342"/>
      </w:trPr>
      <w:tc>
        <w:tcPr>
          <w:tcW w:w="6521" w:type="dxa"/>
        </w:tcPr>
        <w:p w14:paraId="1017E49B"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253" w:type="dxa"/>
        </w:tcPr>
        <w:p w14:paraId="7FA9CE5E" w14:textId="12EB52E1" w:rsidR="00583790" w:rsidRPr="00641471" w:rsidRDefault="00A3377F" w:rsidP="0086197E">
          <w:pPr>
            <w:spacing w:after="120" w:line="256" w:lineRule="auto"/>
            <w:ind w:left="72" w:right="72" w:firstLine="9"/>
            <w:rPr>
              <w:rFonts w:ascii="Palatino Linotype" w:hAnsi="Palatino Linotype" w:cs="Arial"/>
              <w:b/>
            </w:rPr>
          </w:pPr>
          <w:proofErr w:type="spellStart"/>
          <w:r>
            <w:rPr>
              <w:rFonts w:ascii="Palatino Linotype" w:hAnsi="Palatino Linotype" w:cs="Arial"/>
              <w:b/>
            </w:rPr>
            <w:t>xxxxxxxxxxxxxxxx</w:t>
          </w:r>
          <w:proofErr w:type="spellEnd"/>
        </w:p>
      </w:tc>
    </w:tr>
    <w:tr w:rsidR="00583790" w14:paraId="529D8C91" w14:textId="77777777" w:rsidTr="0098744A">
      <w:trPr>
        <w:trHeight w:val="342"/>
      </w:trPr>
      <w:tc>
        <w:tcPr>
          <w:tcW w:w="6521" w:type="dxa"/>
        </w:tcPr>
        <w:p w14:paraId="465B9679"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253" w:type="dxa"/>
        </w:tcPr>
        <w:p w14:paraId="42A86E55" w14:textId="77777777" w:rsidR="00583790" w:rsidRPr="00641471" w:rsidRDefault="00583790"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012680C7" w14:textId="77777777" w:rsidR="00583790" w:rsidRPr="00C222C0" w:rsidRDefault="0058379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EA8E34" wp14:editId="105E19B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0AC"/>
    <w:multiLevelType w:val="hybridMultilevel"/>
    <w:tmpl w:val="330C9DA2"/>
    <w:lvl w:ilvl="0" w:tplc="F7A8772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DA475B"/>
    <w:multiLevelType w:val="hybridMultilevel"/>
    <w:tmpl w:val="C27455DA"/>
    <w:lvl w:ilvl="0" w:tplc="1BECA2C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972C49"/>
    <w:multiLevelType w:val="hybridMultilevel"/>
    <w:tmpl w:val="A9849DEE"/>
    <w:lvl w:ilvl="0" w:tplc="53E0447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F6AEE68">
      <w:numFmt w:val="bullet"/>
      <w:lvlText w:val="•"/>
      <w:lvlJc w:val="left"/>
      <w:pPr>
        <w:ind w:left="1128" w:hanging="152"/>
      </w:pPr>
      <w:rPr>
        <w:rFonts w:hint="default"/>
      </w:rPr>
    </w:lvl>
    <w:lvl w:ilvl="2" w:tplc="9594BAF0">
      <w:numFmt w:val="bullet"/>
      <w:lvlText w:val="•"/>
      <w:lvlJc w:val="left"/>
      <w:pPr>
        <w:ind w:left="2136" w:hanging="152"/>
      </w:pPr>
      <w:rPr>
        <w:rFonts w:hint="default"/>
      </w:rPr>
    </w:lvl>
    <w:lvl w:ilvl="3" w:tplc="1A1863D8">
      <w:numFmt w:val="bullet"/>
      <w:lvlText w:val="•"/>
      <w:lvlJc w:val="left"/>
      <w:pPr>
        <w:ind w:left="3144" w:hanging="152"/>
      </w:pPr>
      <w:rPr>
        <w:rFonts w:hint="default"/>
      </w:rPr>
    </w:lvl>
    <w:lvl w:ilvl="4" w:tplc="C1C2B2D0">
      <w:numFmt w:val="bullet"/>
      <w:lvlText w:val="•"/>
      <w:lvlJc w:val="left"/>
      <w:pPr>
        <w:ind w:left="4152" w:hanging="152"/>
      </w:pPr>
      <w:rPr>
        <w:rFonts w:hint="default"/>
      </w:rPr>
    </w:lvl>
    <w:lvl w:ilvl="5" w:tplc="6B5073B4">
      <w:numFmt w:val="bullet"/>
      <w:lvlText w:val="•"/>
      <w:lvlJc w:val="left"/>
      <w:pPr>
        <w:ind w:left="5161" w:hanging="152"/>
      </w:pPr>
      <w:rPr>
        <w:rFonts w:hint="default"/>
      </w:rPr>
    </w:lvl>
    <w:lvl w:ilvl="6" w:tplc="2AE2AD18">
      <w:numFmt w:val="bullet"/>
      <w:lvlText w:val="•"/>
      <w:lvlJc w:val="left"/>
      <w:pPr>
        <w:ind w:left="6169" w:hanging="152"/>
      </w:pPr>
      <w:rPr>
        <w:rFonts w:hint="default"/>
      </w:rPr>
    </w:lvl>
    <w:lvl w:ilvl="7" w:tplc="1B8C4BE0">
      <w:numFmt w:val="bullet"/>
      <w:lvlText w:val="•"/>
      <w:lvlJc w:val="left"/>
      <w:pPr>
        <w:ind w:left="7177" w:hanging="152"/>
      </w:pPr>
      <w:rPr>
        <w:rFonts w:hint="default"/>
      </w:rPr>
    </w:lvl>
    <w:lvl w:ilvl="8" w:tplc="489035E6">
      <w:numFmt w:val="bullet"/>
      <w:lvlText w:val="•"/>
      <w:lvlJc w:val="left"/>
      <w:pPr>
        <w:ind w:left="8185" w:hanging="152"/>
      </w:pPr>
      <w:rPr>
        <w:rFonts w:hint="default"/>
      </w:rPr>
    </w:lvl>
  </w:abstractNum>
  <w:abstractNum w:abstractNumId="6"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033A"/>
    <w:multiLevelType w:val="hybridMultilevel"/>
    <w:tmpl w:val="F0D26DCA"/>
    <w:lvl w:ilvl="0" w:tplc="B50646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50C3B26"/>
    <w:multiLevelType w:val="hybridMultilevel"/>
    <w:tmpl w:val="E76E0178"/>
    <w:lvl w:ilvl="0" w:tplc="AD1CACD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B2E262B"/>
    <w:multiLevelType w:val="hybridMultilevel"/>
    <w:tmpl w:val="45CE4EC0"/>
    <w:lvl w:ilvl="0" w:tplc="43F692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44C4616F"/>
    <w:multiLevelType w:val="multilevel"/>
    <w:tmpl w:val="6FC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C71B7"/>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C278FE"/>
    <w:multiLevelType w:val="hybridMultilevel"/>
    <w:tmpl w:val="5FF6B588"/>
    <w:lvl w:ilvl="0" w:tplc="BE9043E0">
      <w:numFmt w:val="bullet"/>
      <w:lvlText w:val="-"/>
      <w:lvlJc w:val="left"/>
      <w:pPr>
        <w:ind w:left="720" w:hanging="360"/>
      </w:pPr>
      <w:rPr>
        <w:rFonts w:ascii="Palatino Linotype" w:eastAsia="Calibri" w:hAnsi="Palatino Linotype"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5FFC1308"/>
    <w:multiLevelType w:val="hybridMultilevel"/>
    <w:tmpl w:val="75B4DD62"/>
    <w:lvl w:ilvl="0" w:tplc="31505886">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887406"/>
    <w:multiLevelType w:val="hybridMultilevel"/>
    <w:tmpl w:val="53BA6C00"/>
    <w:lvl w:ilvl="0" w:tplc="9C9A2BEA">
      <w:start w:val="1"/>
      <w:numFmt w:val="upperRoman"/>
      <w:suff w:val="space"/>
      <w:lvlText w:val="%1."/>
      <w:lvlJc w:val="left"/>
      <w:pPr>
        <w:ind w:left="1077" w:hanging="717"/>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7253369F"/>
    <w:multiLevelType w:val="hybridMultilevel"/>
    <w:tmpl w:val="60A0347A"/>
    <w:lvl w:ilvl="0" w:tplc="BA445086">
      <w:start w:val="1"/>
      <w:numFmt w:val="lowerLetter"/>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FE445B"/>
    <w:multiLevelType w:val="hybridMultilevel"/>
    <w:tmpl w:val="F53EFB68"/>
    <w:lvl w:ilvl="0" w:tplc="D2080BF4">
      <w:start w:val="1"/>
      <w:numFmt w:val="upperRoman"/>
      <w:suff w:val="space"/>
      <w:lvlText w:val="%1."/>
      <w:lvlJc w:val="left"/>
      <w:pPr>
        <w:ind w:left="1080" w:hanging="720"/>
      </w:pPr>
      <w:rPr>
        <w:rFonts w:hint="default"/>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B9E1FE8"/>
    <w:multiLevelType w:val="hybridMultilevel"/>
    <w:tmpl w:val="B2E2F9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FE3BB3"/>
    <w:multiLevelType w:val="multilevel"/>
    <w:tmpl w:val="19A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16cid:durableId="337855253">
    <w:abstractNumId w:val="8"/>
  </w:num>
  <w:num w:numId="2" w16cid:durableId="1182863398">
    <w:abstractNumId w:val="26"/>
  </w:num>
  <w:num w:numId="3" w16cid:durableId="1043402862">
    <w:abstractNumId w:val="13"/>
  </w:num>
  <w:num w:numId="4" w16cid:durableId="1843812839">
    <w:abstractNumId w:val="20"/>
  </w:num>
  <w:num w:numId="5" w16cid:durableId="1932280388">
    <w:abstractNumId w:val="7"/>
  </w:num>
  <w:num w:numId="6" w16cid:durableId="1547719515">
    <w:abstractNumId w:val="12"/>
  </w:num>
  <w:num w:numId="7" w16cid:durableId="2079590807">
    <w:abstractNumId w:val="6"/>
  </w:num>
  <w:num w:numId="8" w16cid:durableId="907038162">
    <w:abstractNumId w:val="23"/>
  </w:num>
  <w:num w:numId="9" w16cid:durableId="120879866">
    <w:abstractNumId w:val="16"/>
  </w:num>
  <w:num w:numId="10" w16cid:durableId="2064598237">
    <w:abstractNumId w:val="4"/>
  </w:num>
  <w:num w:numId="11" w16cid:durableId="625282038">
    <w:abstractNumId w:val="0"/>
  </w:num>
  <w:num w:numId="12" w16cid:durableId="1278829629">
    <w:abstractNumId w:val="19"/>
  </w:num>
  <w:num w:numId="13" w16cid:durableId="701588196">
    <w:abstractNumId w:val="30"/>
  </w:num>
  <w:num w:numId="14" w16cid:durableId="98526215">
    <w:abstractNumId w:val="5"/>
  </w:num>
  <w:num w:numId="15" w16cid:durableId="2034257257">
    <w:abstractNumId w:val="9"/>
  </w:num>
  <w:num w:numId="16" w16cid:durableId="214511614">
    <w:abstractNumId w:val="3"/>
  </w:num>
  <w:num w:numId="17" w16cid:durableId="1191803314">
    <w:abstractNumId w:val="21"/>
  </w:num>
  <w:num w:numId="18" w16cid:durableId="715397718">
    <w:abstractNumId w:val="27"/>
  </w:num>
  <w:num w:numId="19" w16cid:durableId="1062948032">
    <w:abstractNumId w:val="28"/>
  </w:num>
  <w:num w:numId="20" w16cid:durableId="208803314">
    <w:abstractNumId w:val="2"/>
  </w:num>
  <w:num w:numId="21" w16cid:durableId="102264346">
    <w:abstractNumId w:val="24"/>
  </w:num>
  <w:num w:numId="22" w16cid:durableId="1432622896">
    <w:abstractNumId w:val="14"/>
  </w:num>
  <w:num w:numId="23" w16cid:durableId="626855999">
    <w:abstractNumId w:val="29"/>
  </w:num>
  <w:num w:numId="24" w16cid:durableId="456024077">
    <w:abstractNumId w:val="22"/>
  </w:num>
  <w:num w:numId="25" w16cid:durableId="617642873">
    <w:abstractNumId w:val="15"/>
  </w:num>
  <w:num w:numId="26" w16cid:durableId="1780683500">
    <w:abstractNumId w:val="1"/>
  </w:num>
  <w:num w:numId="27" w16cid:durableId="3242638">
    <w:abstractNumId w:val="17"/>
  </w:num>
  <w:num w:numId="28" w16cid:durableId="1395273733">
    <w:abstractNumId w:val="11"/>
  </w:num>
  <w:num w:numId="29" w16cid:durableId="851644132">
    <w:abstractNumId w:val="10"/>
  </w:num>
  <w:num w:numId="30" w16cid:durableId="1938825712">
    <w:abstractNumId w:val="25"/>
  </w:num>
  <w:num w:numId="31" w16cid:durableId="13584617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1248D"/>
    <w:rsid w:val="0001782B"/>
    <w:rsid w:val="0003544F"/>
    <w:rsid w:val="00036F8B"/>
    <w:rsid w:val="00042007"/>
    <w:rsid w:val="000513AD"/>
    <w:rsid w:val="00053856"/>
    <w:rsid w:val="00064E75"/>
    <w:rsid w:val="00081381"/>
    <w:rsid w:val="00094CEB"/>
    <w:rsid w:val="00096798"/>
    <w:rsid w:val="000A1014"/>
    <w:rsid w:val="000A17A4"/>
    <w:rsid w:val="000B1096"/>
    <w:rsid w:val="000C55DE"/>
    <w:rsid w:val="000D389D"/>
    <w:rsid w:val="001005F5"/>
    <w:rsid w:val="00123996"/>
    <w:rsid w:val="001362A4"/>
    <w:rsid w:val="001460D8"/>
    <w:rsid w:val="00150F8B"/>
    <w:rsid w:val="001539E8"/>
    <w:rsid w:val="0018674A"/>
    <w:rsid w:val="001941B2"/>
    <w:rsid w:val="001A0B4A"/>
    <w:rsid w:val="001B0DEB"/>
    <w:rsid w:val="001B0F0B"/>
    <w:rsid w:val="001C034C"/>
    <w:rsid w:val="001D03A5"/>
    <w:rsid w:val="001D1C38"/>
    <w:rsid w:val="001E0830"/>
    <w:rsid w:val="001E28BA"/>
    <w:rsid w:val="001F1C38"/>
    <w:rsid w:val="001F36EE"/>
    <w:rsid w:val="002018B0"/>
    <w:rsid w:val="002063D5"/>
    <w:rsid w:val="00214949"/>
    <w:rsid w:val="002176E7"/>
    <w:rsid w:val="00224B33"/>
    <w:rsid w:val="0022719C"/>
    <w:rsid w:val="00230A7A"/>
    <w:rsid w:val="002521DF"/>
    <w:rsid w:val="002535CB"/>
    <w:rsid w:val="00260955"/>
    <w:rsid w:val="0027628E"/>
    <w:rsid w:val="00276F77"/>
    <w:rsid w:val="00277725"/>
    <w:rsid w:val="00283FFF"/>
    <w:rsid w:val="00284A5A"/>
    <w:rsid w:val="00285F96"/>
    <w:rsid w:val="002906ED"/>
    <w:rsid w:val="00290A9F"/>
    <w:rsid w:val="00290F21"/>
    <w:rsid w:val="00291FD9"/>
    <w:rsid w:val="00292997"/>
    <w:rsid w:val="00294F0C"/>
    <w:rsid w:val="002A34C6"/>
    <w:rsid w:val="002A78CB"/>
    <w:rsid w:val="002B44B4"/>
    <w:rsid w:val="002B4A42"/>
    <w:rsid w:val="002B4D41"/>
    <w:rsid w:val="002E0B0F"/>
    <w:rsid w:val="002E556B"/>
    <w:rsid w:val="002F2596"/>
    <w:rsid w:val="002F2942"/>
    <w:rsid w:val="002F2C9A"/>
    <w:rsid w:val="00303BD5"/>
    <w:rsid w:val="0030523C"/>
    <w:rsid w:val="0032798E"/>
    <w:rsid w:val="00331C9A"/>
    <w:rsid w:val="00334D4C"/>
    <w:rsid w:val="0033652F"/>
    <w:rsid w:val="00336C0C"/>
    <w:rsid w:val="00337A3D"/>
    <w:rsid w:val="003451D1"/>
    <w:rsid w:val="003729DA"/>
    <w:rsid w:val="00377423"/>
    <w:rsid w:val="00387E06"/>
    <w:rsid w:val="003910F2"/>
    <w:rsid w:val="00396B2D"/>
    <w:rsid w:val="003A5368"/>
    <w:rsid w:val="003B01B0"/>
    <w:rsid w:val="003B46B7"/>
    <w:rsid w:val="003B6729"/>
    <w:rsid w:val="003B71F0"/>
    <w:rsid w:val="003E1FEE"/>
    <w:rsid w:val="003E52C6"/>
    <w:rsid w:val="003E645B"/>
    <w:rsid w:val="003E7587"/>
    <w:rsid w:val="003F6136"/>
    <w:rsid w:val="00401841"/>
    <w:rsid w:val="0040212F"/>
    <w:rsid w:val="004025B4"/>
    <w:rsid w:val="00403066"/>
    <w:rsid w:val="004033D0"/>
    <w:rsid w:val="0041660C"/>
    <w:rsid w:val="004302F8"/>
    <w:rsid w:val="00456422"/>
    <w:rsid w:val="0045659C"/>
    <w:rsid w:val="00457EBC"/>
    <w:rsid w:val="0046419F"/>
    <w:rsid w:val="00465395"/>
    <w:rsid w:val="00466DFA"/>
    <w:rsid w:val="004807EF"/>
    <w:rsid w:val="004A4A41"/>
    <w:rsid w:val="004B389A"/>
    <w:rsid w:val="004B3CBA"/>
    <w:rsid w:val="004C1501"/>
    <w:rsid w:val="004C5AB9"/>
    <w:rsid w:val="004D3BA6"/>
    <w:rsid w:val="004D5BEB"/>
    <w:rsid w:val="004D5CF2"/>
    <w:rsid w:val="004E08EB"/>
    <w:rsid w:val="004E32A0"/>
    <w:rsid w:val="004F0FFF"/>
    <w:rsid w:val="005076ED"/>
    <w:rsid w:val="0051597E"/>
    <w:rsid w:val="00526A66"/>
    <w:rsid w:val="00542D52"/>
    <w:rsid w:val="0055449D"/>
    <w:rsid w:val="00557E16"/>
    <w:rsid w:val="0056366D"/>
    <w:rsid w:val="00573592"/>
    <w:rsid w:val="00582235"/>
    <w:rsid w:val="00583790"/>
    <w:rsid w:val="005850BE"/>
    <w:rsid w:val="00587CAA"/>
    <w:rsid w:val="005A16DB"/>
    <w:rsid w:val="005B5317"/>
    <w:rsid w:val="005D1692"/>
    <w:rsid w:val="005D6927"/>
    <w:rsid w:val="005D7788"/>
    <w:rsid w:val="005E72FA"/>
    <w:rsid w:val="005F1777"/>
    <w:rsid w:val="005F2CE3"/>
    <w:rsid w:val="00626D91"/>
    <w:rsid w:val="0063362C"/>
    <w:rsid w:val="006638A3"/>
    <w:rsid w:val="00663D2D"/>
    <w:rsid w:val="0067680D"/>
    <w:rsid w:val="00684B71"/>
    <w:rsid w:val="00693C35"/>
    <w:rsid w:val="006A3E1B"/>
    <w:rsid w:val="006A48A6"/>
    <w:rsid w:val="006B7A6D"/>
    <w:rsid w:val="006C429F"/>
    <w:rsid w:val="006C6378"/>
    <w:rsid w:val="006C7AD2"/>
    <w:rsid w:val="006E1A9E"/>
    <w:rsid w:val="006F0E23"/>
    <w:rsid w:val="006F3E4F"/>
    <w:rsid w:val="007007DB"/>
    <w:rsid w:val="0070090F"/>
    <w:rsid w:val="00701B4C"/>
    <w:rsid w:val="00705539"/>
    <w:rsid w:val="00717862"/>
    <w:rsid w:val="0072384E"/>
    <w:rsid w:val="00747BED"/>
    <w:rsid w:val="00761A3E"/>
    <w:rsid w:val="007769C0"/>
    <w:rsid w:val="00782BC7"/>
    <w:rsid w:val="007937EA"/>
    <w:rsid w:val="007967E2"/>
    <w:rsid w:val="00797457"/>
    <w:rsid w:val="007A253E"/>
    <w:rsid w:val="007A3B1A"/>
    <w:rsid w:val="007A4F61"/>
    <w:rsid w:val="007B6867"/>
    <w:rsid w:val="007D5FF4"/>
    <w:rsid w:val="007E2ADF"/>
    <w:rsid w:val="007F09FC"/>
    <w:rsid w:val="007F6D1B"/>
    <w:rsid w:val="00803721"/>
    <w:rsid w:val="00806F7E"/>
    <w:rsid w:val="0081021D"/>
    <w:rsid w:val="00813462"/>
    <w:rsid w:val="00831DF1"/>
    <w:rsid w:val="0084095A"/>
    <w:rsid w:val="0086197E"/>
    <w:rsid w:val="008628E8"/>
    <w:rsid w:val="00867B0B"/>
    <w:rsid w:val="00891116"/>
    <w:rsid w:val="008C3193"/>
    <w:rsid w:val="008D0C26"/>
    <w:rsid w:val="008D43A5"/>
    <w:rsid w:val="008F163A"/>
    <w:rsid w:val="0091156B"/>
    <w:rsid w:val="009466D8"/>
    <w:rsid w:val="00951C28"/>
    <w:rsid w:val="00956166"/>
    <w:rsid w:val="009612DF"/>
    <w:rsid w:val="00967D53"/>
    <w:rsid w:val="009706CA"/>
    <w:rsid w:val="00972404"/>
    <w:rsid w:val="00977AEA"/>
    <w:rsid w:val="009837C5"/>
    <w:rsid w:val="0098744A"/>
    <w:rsid w:val="00990D0A"/>
    <w:rsid w:val="009961DD"/>
    <w:rsid w:val="009A2292"/>
    <w:rsid w:val="009A4CD1"/>
    <w:rsid w:val="009B203C"/>
    <w:rsid w:val="009B3C0F"/>
    <w:rsid w:val="009B653E"/>
    <w:rsid w:val="009D0FA3"/>
    <w:rsid w:val="009D63D3"/>
    <w:rsid w:val="009E4D81"/>
    <w:rsid w:val="009F61B4"/>
    <w:rsid w:val="00A0111B"/>
    <w:rsid w:val="00A04F76"/>
    <w:rsid w:val="00A167E3"/>
    <w:rsid w:val="00A30047"/>
    <w:rsid w:val="00A3377F"/>
    <w:rsid w:val="00A3773A"/>
    <w:rsid w:val="00A47D82"/>
    <w:rsid w:val="00A60A75"/>
    <w:rsid w:val="00A616C3"/>
    <w:rsid w:val="00A67F5B"/>
    <w:rsid w:val="00A71BBA"/>
    <w:rsid w:val="00A71FEA"/>
    <w:rsid w:val="00A743F6"/>
    <w:rsid w:val="00A824BA"/>
    <w:rsid w:val="00AA2E71"/>
    <w:rsid w:val="00AE1D40"/>
    <w:rsid w:val="00AF0BDD"/>
    <w:rsid w:val="00AF1F1B"/>
    <w:rsid w:val="00AF3EAF"/>
    <w:rsid w:val="00B001BB"/>
    <w:rsid w:val="00B02206"/>
    <w:rsid w:val="00B166EB"/>
    <w:rsid w:val="00B200DD"/>
    <w:rsid w:val="00B310DF"/>
    <w:rsid w:val="00B32C1A"/>
    <w:rsid w:val="00B37224"/>
    <w:rsid w:val="00B469F4"/>
    <w:rsid w:val="00B62C81"/>
    <w:rsid w:val="00B74C1F"/>
    <w:rsid w:val="00B82ED4"/>
    <w:rsid w:val="00B91C28"/>
    <w:rsid w:val="00B93DE8"/>
    <w:rsid w:val="00B95A40"/>
    <w:rsid w:val="00BA51E1"/>
    <w:rsid w:val="00BA6080"/>
    <w:rsid w:val="00BA7E97"/>
    <w:rsid w:val="00BB58E8"/>
    <w:rsid w:val="00BC2245"/>
    <w:rsid w:val="00BE28EE"/>
    <w:rsid w:val="00BE4CCE"/>
    <w:rsid w:val="00C1428F"/>
    <w:rsid w:val="00C1791B"/>
    <w:rsid w:val="00C21BD1"/>
    <w:rsid w:val="00C25A3F"/>
    <w:rsid w:val="00C31B60"/>
    <w:rsid w:val="00C3453D"/>
    <w:rsid w:val="00C35846"/>
    <w:rsid w:val="00C401B3"/>
    <w:rsid w:val="00C45F35"/>
    <w:rsid w:val="00C60EB1"/>
    <w:rsid w:val="00C75F8E"/>
    <w:rsid w:val="00C919A8"/>
    <w:rsid w:val="00CA39C2"/>
    <w:rsid w:val="00CB5AFF"/>
    <w:rsid w:val="00CC75ED"/>
    <w:rsid w:val="00CE1D76"/>
    <w:rsid w:val="00CF2100"/>
    <w:rsid w:val="00D0091E"/>
    <w:rsid w:val="00D026A3"/>
    <w:rsid w:val="00D13602"/>
    <w:rsid w:val="00D1784F"/>
    <w:rsid w:val="00D356B9"/>
    <w:rsid w:val="00D43306"/>
    <w:rsid w:val="00D45286"/>
    <w:rsid w:val="00D46A62"/>
    <w:rsid w:val="00D46B9A"/>
    <w:rsid w:val="00D54056"/>
    <w:rsid w:val="00D6619C"/>
    <w:rsid w:val="00D6749A"/>
    <w:rsid w:val="00D67637"/>
    <w:rsid w:val="00D700C2"/>
    <w:rsid w:val="00D77E77"/>
    <w:rsid w:val="00D905C9"/>
    <w:rsid w:val="00D924D2"/>
    <w:rsid w:val="00D93CBA"/>
    <w:rsid w:val="00DD5A93"/>
    <w:rsid w:val="00DD6251"/>
    <w:rsid w:val="00E20F94"/>
    <w:rsid w:val="00E23A07"/>
    <w:rsid w:val="00E26F3C"/>
    <w:rsid w:val="00E334B7"/>
    <w:rsid w:val="00E36E03"/>
    <w:rsid w:val="00E512B8"/>
    <w:rsid w:val="00E938AF"/>
    <w:rsid w:val="00E951AC"/>
    <w:rsid w:val="00E9534B"/>
    <w:rsid w:val="00EB4DBC"/>
    <w:rsid w:val="00EB6381"/>
    <w:rsid w:val="00EB744D"/>
    <w:rsid w:val="00EC1214"/>
    <w:rsid w:val="00EC41A0"/>
    <w:rsid w:val="00ED54EE"/>
    <w:rsid w:val="00EE1D8E"/>
    <w:rsid w:val="00EE387A"/>
    <w:rsid w:val="00EE70CE"/>
    <w:rsid w:val="00EF1C46"/>
    <w:rsid w:val="00EF3433"/>
    <w:rsid w:val="00F20947"/>
    <w:rsid w:val="00F20FE9"/>
    <w:rsid w:val="00F260ED"/>
    <w:rsid w:val="00F279AF"/>
    <w:rsid w:val="00F33D7B"/>
    <w:rsid w:val="00F3766A"/>
    <w:rsid w:val="00F455B2"/>
    <w:rsid w:val="00F45CB1"/>
    <w:rsid w:val="00F46886"/>
    <w:rsid w:val="00F479E7"/>
    <w:rsid w:val="00F64C80"/>
    <w:rsid w:val="00F7138B"/>
    <w:rsid w:val="00FA171B"/>
    <w:rsid w:val="00FB2609"/>
    <w:rsid w:val="00FB7DBD"/>
    <w:rsid w:val="00FC3401"/>
    <w:rsid w:val="00FD0F19"/>
    <w:rsid w:val="00FD2C7A"/>
    <w:rsid w:val="00FD60C0"/>
    <w:rsid w:val="00FE5579"/>
    <w:rsid w:val="00FE68C0"/>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7CA4"/>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character" w:customStyle="1" w:styleId="c1">
    <w:name w:val="c1"/>
    <w:basedOn w:val="Fuentedeprrafopredeter"/>
    <w:rsid w:val="0081021D"/>
  </w:style>
  <w:style w:type="paragraph" w:styleId="Sinespaciado">
    <w:name w:val="No Spacing"/>
    <w:aliases w:val="Francesa,INAI"/>
    <w:link w:val="SinespaciadoCar"/>
    <w:uiPriority w:val="1"/>
    <w:qFormat/>
    <w:rsid w:val="00FE68C0"/>
    <w:pPr>
      <w:spacing w:after="0" w:line="240" w:lineRule="auto"/>
    </w:pPr>
  </w:style>
  <w:style w:type="character" w:customStyle="1" w:styleId="SinespaciadoCar">
    <w:name w:val="Sin espaciado Car"/>
    <w:aliases w:val="Francesa Car,INAI Car"/>
    <w:link w:val="Sinespaciado"/>
    <w:uiPriority w:val="1"/>
    <w:locked/>
    <w:rsid w:val="00FE68C0"/>
  </w:style>
  <w:style w:type="character" w:styleId="Hipervnculovisitado">
    <w:name w:val="FollowedHyperlink"/>
    <w:basedOn w:val="Fuentedeprrafopredeter"/>
    <w:uiPriority w:val="99"/>
    <w:semiHidden/>
    <w:unhideWhenUsed/>
    <w:rsid w:val="00A71BBA"/>
    <w:rPr>
      <w:color w:val="954F72" w:themeColor="followedHyperlink"/>
      <w:u w:val="single"/>
    </w:rPr>
  </w:style>
  <w:style w:type="paragraph" w:styleId="Textoindependiente">
    <w:name w:val="Body Text"/>
    <w:basedOn w:val="Normal"/>
    <w:link w:val="TextoindependienteCar1"/>
    <w:uiPriority w:val="1"/>
    <w:qFormat/>
    <w:rsid w:val="00B95A40"/>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B95A40"/>
  </w:style>
  <w:style w:type="character" w:customStyle="1" w:styleId="TextoindependienteCar1">
    <w:name w:val="Texto independiente Car1"/>
    <w:basedOn w:val="Fuentedeprrafopredeter"/>
    <w:link w:val="Textoindependiente"/>
    <w:uiPriority w:val="1"/>
    <w:locked/>
    <w:rsid w:val="00B95A40"/>
    <w:rPr>
      <w:rFonts w:ascii="Arial" w:eastAsia="Arial" w:hAnsi="Arial" w:cs="Times New Roman"/>
      <w:sz w:val="19"/>
      <w:szCs w:val="19"/>
      <w:lang w:val="en-US"/>
    </w:rPr>
  </w:style>
  <w:style w:type="paragraph" w:styleId="Textosinformato">
    <w:name w:val="Plain Text"/>
    <w:basedOn w:val="Normal"/>
    <w:link w:val="TextosinformatoCar"/>
    <w:semiHidden/>
    <w:rsid w:val="004033D0"/>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4033D0"/>
    <w:rPr>
      <w:rFonts w:ascii="Bookman Old Style" w:eastAsia="Times New Roman" w:hAnsi="Bookman Old Style" w:cs="Times New Roman"/>
      <w:snapToGrid w:val="0"/>
      <w:sz w:val="20"/>
      <w:szCs w:val="20"/>
      <w:lang w:val="es-ES" w:eastAsia="es-ES"/>
    </w:rPr>
  </w:style>
  <w:style w:type="paragraph" w:styleId="Textoindependiente3">
    <w:name w:val="Body Text 3"/>
    <w:basedOn w:val="Normal"/>
    <w:link w:val="Textoindependiente3Car"/>
    <w:uiPriority w:val="99"/>
    <w:semiHidden/>
    <w:unhideWhenUsed/>
    <w:rsid w:val="004033D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33D0"/>
    <w:rPr>
      <w:sz w:val="16"/>
      <w:szCs w:val="16"/>
    </w:rPr>
  </w:style>
  <w:style w:type="table" w:styleId="Tablaconcuadrcula">
    <w:name w:val="Table Grid"/>
    <w:basedOn w:val="Tablanormal"/>
    <w:uiPriority w:val="39"/>
    <w:rsid w:val="004B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6E1A9E"/>
  </w:style>
  <w:style w:type="paragraph" w:customStyle="1" w:styleId="Citas">
    <w:name w:val="Citas"/>
    <w:basedOn w:val="Normal"/>
    <w:qFormat/>
    <w:rsid w:val="006E1A9E"/>
    <w:pPr>
      <w:spacing w:before="240" w:line="360" w:lineRule="auto"/>
      <w:ind w:left="851" w:right="851"/>
      <w:jc w:val="both"/>
    </w:pPr>
    <w:rPr>
      <w:rFonts w:ascii="Palatino Linotype" w:hAnsi="Palatino Linotype" w:cs="Arial"/>
      <w:i/>
    </w:rPr>
  </w:style>
  <w:style w:type="character" w:styleId="Textoennegrita">
    <w:name w:val="Strong"/>
    <w:uiPriority w:val="22"/>
    <w:qFormat/>
    <w:rsid w:val="001F3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8589">
      <w:bodyDiv w:val="1"/>
      <w:marLeft w:val="0"/>
      <w:marRight w:val="0"/>
      <w:marTop w:val="0"/>
      <w:marBottom w:val="0"/>
      <w:divBdr>
        <w:top w:val="none" w:sz="0" w:space="0" w:color="auto"/>
        <w:left w:val="none" w:sz="0" w:space="0" w:color="auto"/>
        <w:bottom w:val="none" w:sz="0" w:space="0" w:color="auto"/>
        <w:right w:val="none" w:sz="0" w:space="0" w:color="auto"/>
      </w:divBdr>
    </w:div>
    <w:div w:id="114950568">
      <w:bodyDiv w:val="1"/>
      <w:marLeft w:val="0"/>
      <w:marRight w:val="0"/>
      <w:marTop w:val="0"/>
      <w:marBottom w:val="0"/>
      <w:divBdr>
        <w:top w:val="none" w:sz="0" w:space="0" w:color="auto"/>
        <w:left w:val="none" w:sz="0" w:space="0" w:color="auto"/>
        <w:bottom w:val="none" w:sz="0" w:space="0" w:color="auto"/>
        <w:right w:val="none" w:sz="0" w:space="0" w:color="auto"/>
      </w:divBdr>
    </w:div>
    <w:div w:id="415831467">
      <w:bodyDiv w:val="1"/>
      <w:marLeft w:val="0"/>
      <w:marRight w:val="0"/>
      <w:marTop w:val="0"/>
      <w:marBottom w:val="0"/>
      <w:divBdr>
        <w:top w:val="none" w:sz="0" w:space="0" w:color="auto"/>
        <w:left w:val="none" w:sz="0" w:space="0" w:color="auto"/>
        <w:bottom w:val="none" w:sz="0" w:space="0" w:color="auto"/>
        <w:right w:val="none" w:sz="0" w:space="0" w:color="auto"/>
      </w:divBdr>
    </w:div>
    <w:div w:id="429931424">
      <w:bodyDiv w:val="1"/>
      <w:marLeft w:val="0"/>
      <w:marRight w:val="0"/>
      <w:marTop w:val="0"/>
      <w:marBottom w:val="0"/>
      <w:divBdr>
        <w:top w:val="none" w:sz="0" w:space="0" w:color="auto"/>
        <w:left w:val="none" w:sz="0" w:space="0" w:color="auto"/>
        <w:bottom w:val="none" w:sz="0" w:space="0" w:color="auto"/>
        <w:right w:val="none" w:sz="0" w:space="0" w:color="auto"/>
      </w:divBdr>
    </w:div>
    <w:div w:id="494076579">
      <w:bodyDiv w:val="1"/>
      <w:marLeft w:val="0"/>
      <w:marRight w:val="0"/>
      <w:marTop w:val="0"/>
      <w:marBottom w:val="0"/>
      <w:divBdr>
        <w:top w:val="none" w:sz="0" w:space="0" w:color="auto"/>
        <w:left w:val="none" w:sz="0" w:space="0" w:color="auto"/>
        <w:bottom w:val="none" w:sz="0" w:space="0" w:color="auto"/>
        <w:right w:val="none" w:sz="0" w:space="0" w:color="auto"/>
      </w:divBdr>
    </w:div>
    <w:div w:id="1359309582">
      <w:bodyDiv w:val="1"/>
      <w:marLeft w:val="0"/>
      <w:marRight w:val="0"/>
      <w:marTop w:val="0"/>
      <w:marBottom w:val="0"/>
      <w:divBdr>
        <w:top w:val="none" w:sz="0" w:space="0" w:color="auto"/>
        <w:left w:val="none" w:sz="0" w:space="0" w:color="auto"/>
        <w:bottom w:val="none" w:sz="0" w:space="0" w:color="auto"/>
        <w:right w:val="none" w:sz="0" w:space="0" w:color="auto"/>
      </w:divBdr>
    </w:div>
    <w:div w:id="1577127790">
      <w:bodyDiv w:val="1"/>
      <w:marLeft w:val="0"/>
      <w:marRight w:val="0"/>
      <w:marTop w:val="0"/>
      <w:marBottom w:val="0"/>
      <w:divBdr>
        <w:top w:val="none" w:sz="0" w:space="0" w:color="auto"/>
        <w:left w:val="none" w:sz="0" w:space="0" w:color="auto"/>
        <w:bottom w:val="none" w:sz="0" w:space="0" w:color="auto"/>
        <w:right w:val="none" w:sz="0" w:space="0" w:color="auto"/>
      </w:divBdr>
    </w:div>
    <w:div w:id="1598563843">
      <w:bodyDiv w:val="1"/>
      <w:marLeft w:val="0"/>
      <w:marRight w:val="0"/>
      <w:marTop w:val="0"/>
      <w:marBottom w:val="0"/>
      <w:divBdr>
        <w:top w:val="none" w:sz="0" w:space="0" w:color="auto"/>
        <w:left w:val="none" w:sz="0" w:space="0" w:color="auto"/>
        <w:bottom w:val="none" w:sz="0" w:space="0" w:color="auto"/>
        <w:right w:val="none" w:sz="0" w:space="0" w:color="auto"/>
      </w:divBdr>
      <w:divsChild>
        <w:div w:id="2010519616">
          <w:marLeft w:val="0"/>
          <w:marRight w:val="0"/>
          <w:marTop w:val="0"/>
          <w:marBottom w:val="0"/>
          <w:divBdr>
            <w:top w:val="none" w:sz="0" w:space="0" w:color="auto"/>
            <w:left w:val="none" w:sz="0" w:space="0" w:color="auto"/>
            <w:bottom w:val="none" w:sz="0" w:space="0" w:color="auto"/>
            <w:right w:val="none" w:sz="0" w:space="0" w:color="auto"/>
          </w:divBdr>
        </w:div>
        <w:div w:id="1800297374">
          <w:marLeft w:val="0"/>
          <w:marRight w:val="0"/>
          <w:marTop w:val="0"/>
          <w:marBottom w:val="0"/>
          <w:divBdr>
            <w:top w:val="none" w:sz="0" w:space="0" w:color="auto"/>
            <w:left w:val="none" w:sz="0" w:space="0" w:color="auto"/>
            <w:bottom w:val="none" w:sz="0" w:space="0" w:color="auto"/>
            <w:right w:val="none" w:sz="0" w:space="0" w:color="auto"/>
          </w:divBdr>
        </w:div>
        <w:div w:id="1349479784">
          <w:marLeft w:val="0"/>
          <w:marRight w:val="0"/>
          <w:marTop w:val="0"/>
          <w:marBottom w:val="0"/>
          <w:divBdr>
            <w:top w:val="none" w:sz="0" w:space="0" w:color="auto"/>
            <w:left w:val="none" w:sz="0" w:space="0" w:color="auto"/>
            <w:bottom w:val="none" w:sz="0" w:space="0" w:color="auto"/>
            <w:right w:val="none" w:sz="0" w:space="0" w:color="auto"/>
          </w:divBdr>
        </w:div>
      </w:divsChild>
    </w:div>
    <w:div w:id="2080707782">
      <w:bodyDiv w:val="1"/>
      <w:marLeft w:val="0"/>
      <w:marRight w:val="0"/>
      <w:marTop w:val="0"/>
      <w:marBottom w:val="0"/>
      <w:divBdr>
        <w:top w:val="none" w:sz="0" w:space="0" w:color="auto"/>
        <w:left w:val="none" w:sz="0" w:space="0" w:color="auto"/>
        <w:bottom w:val="none" w:sz="0" w:space="0" w:color="auto"/>
        <w:right w:val="none" w:sz="0" w:space="0" w:color="auto"/>
      </w:divBdr>
      <w:divsChild>
        <w:div w:id="213155127">
          <w:marLeft w:val="0"/>
          <w:marRight w:val="0"/>
          <w:marTop w:val="0"/>
          <w:marBottom w:val="0"/>
          <w:divBdr>
            <w:top w:val="none" w:sz="0" w:space="0" w:color="auto"/>
            <w:left w:val="none" w:sz="0" w:space="0" w:color="auto"/>
            <w:bottom w:val="none" w:sz="0" w:space="0" w:color="auto"/>
            <w:right w:val="none" w:sz="0" w:space="0" w:color="auto"/>
          </w:divBdr>
        </w:div>
        <w:div w:id="1124620116">
          <w:marLeft w:val="0"/>
          <w:marRight w:val="0"/>
          <w:marTop w:val="0"/>
          <w:marBottom w:val="0"/>
          <w:divBdr>
            <w:top w:val="none" w:sz="0" w:space="0" w:color="auto"/>
            <w:left w:val="none" w:sz="0" w:space="0" w:color="auto"/>
            <w:bottom w:val="none" w:sz="0" w:space="0" w:color="auto"/>
            <w:right w:val="none" w:sz="0" w:space="0" w:color="auto"/>
          </w:divBdr>
        </w:div>
        <w:div w:id="1198851800">
          <w:marLeft w:val="0"/>
          <w:marRight w:val="0"/>
          <w:marTop w:val="0"/>
          <w:marBottom w:val="0"/>
          <w:divBdr>
            <w:top w:val="none" w:sz="0" w:space="0" w:color="auto"/>
            <w:left w:val="none" w:sz="0" w:space="0" w:color="auto"/>
            <w:bottom w:val="none" w:sz="0" w:space="0" w:color="auto"/>
            <w:right w:val="none" w:sz="0" w:space="0" w:color="auto"/>
          </w:divBdr>
        </w:div>
        <w:div w:id="178399061">
          <w:marLeft w:val="0"/>
          <w:marRight w:val="0"/>
          <w:marTop w:val="0"/>
          <w:marBottom w:val="0"/>
          <w:divBdr>
            <w:top w:val="none" w:sz="0" w:space="0" w:color="auto"/>
            <w:left w:val="none" w:sz="0" w:space="0" w:color="auto"/>
            <w:bottom w:val="none" w:sz="0" w:space="0" w:color="auto"/>
            <w:right w:val="none" w:sz="0" w:space="0" w:color="auto"/>
          </w:divBdr>
        </w:div>
        <w:div w:id="1957982472">
          <w:marLeft w:val="0"/>
          <w:marRight w:val="0"/>
          <w:marTop w:val="0"/>
          <w:marBottom w:val="0"/>
          <w:divBdr>
            <w:top w:val="none" w:sz="0" w:space="0" w:color="auto"/>
            <w:left w:val="none" w:sz="0" w:space="0" w:color="auto"/>
            <w:bottom w:val="none" w:sz="0" w:space="0" w:color="auto"/>
            <w:right w:val="none" w:sz="0" w:space="0" w:color="auto"/>
          </w:divBdr>
        </w:div>
        <w:div w:id="2019384867">
          <w:marLeft w:val="0"/>
          <w:marRight w:val="0"/>
          <w:marTop w:val="0"/>
          <w:marBottom w:val="0"/>
          <w:divBdr>
            <w:top w:val="none" w:sz="0" w:space="0" w:color="auto"/>
            <w:left w:val="none" w:sz="0" w:space="0" w:color="auto"/>
            <w:bottom w:val="none" w:sz="0" w:space="0" w:color="auto"/>
            <w:right w:val="none" w:sz="0" w:space="0" w:color="auto"/>
          </w:divBdr>
        </w:div>
      </w:divsChild>
    </w:div>
    <w:div w:id="2085487492">
      <w:bodyDiv w:val="1"/>
      <w:marLeft w:val="0"/>
      <w:marRight w:val="0"/>
      <w:marTop w:val="0"/>
      <w:marBottom w:val="0"/>
      <w:divBdr>
        <w:top w:val="none" w:sz="0" w:space="0" w:color="auto"/>
        <w:left w:val="none" w:sz="0" w:space="0" w:color="auto"/>
        <w:bottom w:val="none" w:sz="0" w:space="0" w:color="auto"/>
        <w:right w:val="none" w:sz="0" w:space="0" w:color="auto"/>
      </w:divBdr>
      <w:divsChild>
        <w:div w:id="166554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ABA3-AAAC-4E55-8B8B-6E95CA87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4629</Words>
  <Characters>25463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2022-06-07T03:00:00Z</dcterms:created>
  <dcterms:modified xsi:type="dcterms:W3CDTF">2022-06-07T03:04:00Z</dcterms:modified>
</cp:coreProperties>
</file>