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D958" w14:textId="77777777" w:rsidR="009245F5" w:rsidRDefault="009245F5" w:rsidP="00A36856">
      <w:pPr>
        <w:spacing w:line="360" w:lineRule="auto"/>
        <w:ind w:right="-28"/>
        <w:jc w:val="both"/>
        <w:rPr>
          <w:rFonts w:ascii="Palatino Linotype" w:hAnsi="Palatino Linotype" w:cs="Tahoma"/>
          <w:bCs/>
          <w:sz w:val="22"/>
          <w:szCs w:val="22"/>
        </w:rPr>
      </w:pPr>
    </w:p>
    <w:p w14:paraId="63D14729" w14:textId="1A575D15" w:rsidR="009245F5" w:rsidRPr="003121BB" w:rsidRDefault="009245F5" w:rsidP="00A36856">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C532F9">
        <w:rPr>
          <w:rFonts w:ascii="Palatino Linotype" w:hAnsi="Palatino Linotype" w:cs="Tahoma"/>
          <w:bCs/>
          <w:sz w:val="22"/>
          <w:szCs w:val="22"/>
        </w:rPr>
        <w:t>veinticuatro</w:t>
      </w:r>
      <w:r w:rsidRPr="00A8500A">
        <w:rPr>
          <w:rFonts w:ascii="Palatino Linotype" w:hAnsi="Palatino Linotype" w:cs="Tahoma"/>
          <w:bCs/>
          <w:sz w:val="22"/>
          <w:szCs w:val="22"/>
        </w:rPr>
        <w:t xml:space="preserve"> de</w:t>
      </w:r>
      <w:r>
        <w:rPr>
          <w:rFonts w:ascii="Palatino Linotype" w:hAnsi="Palatino Linotype" w:cs="Tahoma"/>
          <w:bCs/>
          <w:sz w:val="22"/>
          <w:szCs w:val="22"/>
        </w:rPr>
        <w:t xml:space="preserve"> </w:t>
      </w:r>
      <w:r w:rsidR="00317096">
        <w:rPr>
          <w:rFonts w:ascii="Palatino Linotype" w:hAnsi="Palatino Linotype" w:cs="Tahoma"/>
          <w:bCs/>
          <w:sz w:val="22"/>
          <w:szCs w:val="22"/>
        </w:rPr>
        <w:t>agosto</w:t>
      </w:r>
      <w:r w:rsidRPr="00A8500A">
        <w:rPr>
          <w:rFonts w:ascii="Palatino Linotype" w:hAnsi="Palatino Linotype" w:cs="Tahoma"/>
          <w:bCs/>
          <w:sz w:val="22"/>
          <w:szCs w:val="22"/>
        </w:rPr>
        <w:t xml:space="preserve"> de dos mil veint</w:t>
      </w:r>
      <w:r>
        <w:rPr>
          <w:rFonts w:ascii="Palatino Linotype" w:hAnsi="Palatino Linotype" w:cs="Tahoma"/>
          <w:bCs/>
          <w:sz w:val="22"/>
          <w:szCs w:val="22"/>
        </w:rPr>
        <w:t>idós</w:t>
      </w:r>
      <w:r w:rsidRPr="00A8500A">
        <w:rPr>
          <w:rFonts w:ascii="Palatino Linotype" w:hAnsi="Palatino Linotype" w:cs="Tahoma"/>
          <w:bCs/>
          <w:sz w:val="22"/>
          <w:szCs w:val="22"/>
        </w:rPr>
        <w:t>.</w:t>
      </w:r>
    </w:p>
    <w:p w14:paraId="6EA3DC8A" w14:textId="77777777" w:rsidR="009245F5" w:rsidRPr="003121BB" w:rsidRDefault="009245F5" w:rsidP="00A36856">
      <w:pPr>
        <w:spacing w:line="360" w:lineRule="auto"/>
        <w:ind w:right="-28"/>
        <w:jc w:val="both"/>
        <w:rPr>
          <w:rFonts w:ascii="Palatino Linotype" w:hAnsi="Palatino Linotype"/>
          <w:noProof/>
          <w:sz w:val="22"/>
          <w:szCs w:val="22"/>
          <w:lang w:val="es-ES"/>
        </w:rPr>
      </w:pPr>
    </w:p>
    <w:p w14:paraId="1F508283" w14:textId="4325ABB8" w:rsidR="009245F5" w:rsidRDefault="009245F5" w:rsidP="00A36856">
      <w:pPr>
        <w:spacing w:line="360" w:lineRule="auto"/>
        <w:ind w:right="-28"/>
        <w:jc w:val="both"/>
        <w:rPr>
          <w:rFonts w:ascii="Palatino Linotype" w:hAnsi="Palatino Linotype" w:cs="Tahoma"/>
          <w:bCs/>
          <w:sz w:val="22"/>
          <w:szCs w:val="22"/>
        </w:rPr>
      </w:pPr>
      <w:r w:rsidRPr="000E5550">
        <w:rPr>
          <w:rFonts w:ascii="Palatino Linotype" w:hAnsi="Palatino Linotype" w:cs="Tahoma"/>
          <w:b/>
          <w:bCs/>
          <w:sz w:val="22"/>
          <w:szCs w:val="22"/>
        </w:rPr>
        <w:t xml:space="preserve">VISTO </w:t>
      </w:r>
      <w:r w:rsidRPr="000E5550">
        <w:rPr>
          <w:rFonts w:ascii="Palatino Linotype" w:hAnsi="Palatino Linotype" w:cs="Tahoma"/>
          <w:bCs/>
          <w:sz w:val="22"/>
          <w:szCs w:val="22"/>
        </w:rPr>
        <w:t xml:space="preserve">el expediente conformado con motivo del Recurso de Revisión </w:t>
      </w:r>
      <w:r w:rsidRPr="001E1338">
        <w:rPr>
          <w:rFonts w:ascii="Palatino Linotype" w:hAnsi="Palatino Linotype" w:cs="Tahoma"/>
          <w:color w:val="0D0D0D" w:themeColor="text1" w:themeTint="F2"/>
          <w:sz w:val="22"/>
          <w:szCs w:val="22"/>
        </w:rPr>
        <w:t>0</w:t>
      </w:r>
      <w:r w:rsidR="00317096">
        <w:rPr>
          <w:rFonts w:ascii="Palatino Linotype" w:hAnsi="Palatino Linotype" w:cs="Tahoma"/>
          <w:color w:val="0D0D0D" w:themeColor="text1" w:themeTint="F2"/>
          <w:sz w:val="22"/>
          <w:szCs w:val="22"/>
        </w:rPr>
        <w:t>7096</w:t>
      </w:r>
      <w:r w:rsidRPr="001E1338">
        <w:rPr>
          <w:rFonts w:ascii="Palatino Linotype" w:hAnsi="Palatino Linotype" w:cs="Tahoma"/>
          <w:color w:val="0D0D0D" w:themeColor="text1" w:themeTint="F2"/>
          <w:sz w:val="22"/>
          <w:szCs w:val="22"/>
        </w:rPr>
        <w:t>/INFOEM/IP/RR/2022</w:t>
      </w:r>
      <w:r w:rsidRPr="001E1338">
        <w:rPr>
          <w:rFonts w:ascii="Palatino Linotype" w:hAnsi="Palatino Linotype" w:cs="Tahoma"/>
          <w:sz w:val="22"/>
          <w:szCs w:val="22"/>
        </w:rPr>
        <w:t xml:space="preserve">, interpuesto por </w:t>
      </w:r>
      <w:r w:rsidR="00317096">
        <w:rPr>
          <w:rFonts w:ascii="Palatino Linotype" w:hAnsi="Palatino Linotype" w:cs="Tahoma"/>
          <w:sz w:val="22"/>
          <w:szCs w:val="22"/>
        </w:rPr>
        <w:t xml:space="preserve">el </w:t>
      </w:r>
      <w:r w:rsidRPr="001E1338">
        <w:rPr>
          <w:rFonts w:ascii="Palatino Linotype" w:hAnsi="Palatino Linotype" w:cs="Tahoma"/>
          <w:sz w:val="22"/>
          <w:szCs w:val="22"/>
        </w:rPr>
        <w:t xml:space="preserve">Recurrente o Particular, en contra de la respuesta del Sujeto Obligado, </w:t>
      </w:r>
      <w:r w:rsidR="00317096">
        <w:rPr>
          <w:rFonts w:ascii="Palatino Linotype" w:eastAsia="Calibri" w:hAnsi="Palatino Linotype" w:cs="Tahoma"/>
          <w:sz w:val="22"/>
          <w:szCs w:val="22"/>
          <w:lang w:eastAsia="en-US"/>
        </w:rPr>
        <w:t>Sistema Municipal Para el Desarrollo Integral de la Familia de Metepec</w:t>
      </w:r>
      <w:r w:rsidRPr="001E1338">
        <w:rPr>
          <w:rFonts w:ascii="Palatino Linotype" w:hAnsi="Palatino Linotype" w:cs="Tahoma"/>
          <w:sz w:val="22"/>
          <w:szCs w:val="22"/>
        </w:rPr>
        <w:t>, a la solicitud de acceso a la información pública</w:t>
      </w:r>
      <w:r w:rsidRPr="000E5550">
        <w:rPr>
          <w:rFonts w:ascii="Palatino Linotype" w:hAnsi="Palatino Linotype" w:cs="Tahoma"/>
          <w:bCs/>
          <w:sz w:val="22"/>
          <w:szCs w:val="22"/>
        </w:rPr>
        <w:t xml:space="preserve"> con número de folio </w:t>
      </w:r>
      <w:r w:rsidRPr="00F103F7">
        <w:rPr>
          <w:rFonts w:ascii="Palatino Linotype" w:hAnsi="Palatino Linotype" w:cs="Tahoma"/>
          <w:sz w:val="22"/>
          <w:szCs w:val="22"/>
        </w:rPr>
        <w:t>00</w:t>
      </w:r>
      <w:r w:rsidR="00317096">
        <w:rPr>
          <w:rFonts w:ascii="Palatino Linotype" w:hAnsi="Palatino Linotype" w:cs="Tahoma"/>
          <w:sz w:val="22"/>
          <w:szCs w:val="22"/>
        </w:rPr>
        <w:t>936</w:t>
      </w:r>
      <w:r w:rsidRPr="00F103F7">
        <w:rPr>
          <w:rFonts w:ascii="Palatino Linotype" w:hAnsi="Palatino Linotype" w:cs="Tahoma"/>
          <w:sz w:val="22"/>
          <w:szCs w:val="22"/>
        </w:rPr>
        <w:t>/</w:t>
      </w:r>
      <w:r w:rsidR="00317096">
        <w:rPr>
          <w:rFonts w:ascii="Palatino Linotype" w:hAnsi="Palatino Linotype" w:cs="Tahoma"/>
          <w:sz w:val="22"/>
          <w:szCs w:val="22"/>
        </w:rPr>
        <w:t>DIFMETEPEC</w:t>
      </w:r>
      <w:r w:rsidRPr="00F103F7">
        <w:rPr>
          <w:rFonts w:ascii="Palatino Linotype" w:hAnsi="Palatino Linotype" w:cs="Tahoma"/>
          <w:sz w:val="22"/>
          <w:szCs w:val="22"/>
        </w:rPr>
        <w:t>/IP/2022</w:t>
      </w:r>
      <w:r w:rsidRPr="000E5550">
        <w:rPr>
          <w:rFonts w:ascii="Palatino Linotype" w:hAnsi="Palatino Linotype" w:cs="Tahoma"/>
          <w:bCs/>
          <w:sz w:val="22"/>
          <w:szCs w:val="22"/>
        </w:rPr>
        <w:t>, se emite la presente Resolución, con base en los Antecedentes y Considerandos que se exponen a continuación</w:t>
      </w:r>
      <w:r>
        <w:rPr>
          <w:rFonts w:ascii="Palatino Linotype" w:hAnsi="Palatino Linotype" w:cs="Tahoma"/>
          <w:bCs/>
          <w:sz w:val="22"/>
          <w:szCs w:val="22"/>
        </w:rPr>
        <w:t>:</w:t>
      </w:r>
    </w:p>
    <w:p w14:paraId="6EAB901D" w14:textId="77777777" w:rsidR="009245F5" w:rsidRPr="00A06F31" w:rsidRDefault="009245F5" w:rsidP="00A36856">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3121BB" w:rsidRDefault="009245F5" w:rsidP="00A36856">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7DB038B0" w14:textId="77777777" w:rsidR="009245F5" w:rsidRPr="003121BB" w:rsidRDefault="009245F5" w:rsidP="00A36856">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3121BB" w:rsidRDefault="009245F5" w:rsidP="00A36856">
      <w:pPr>
        <w:pStyle w:val="Prrafodelista"/>
        <w:tabs>
          <w:tab w:val="left" w:pos="567"/>
        </w:tabs>
        <w:spacing w:line="360" w:lineRule="auto"/>
        <w:ind w:left="0" w:right="-28"/>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14:paraId="605FB9E4" w14:textId="77777777" w:rsidR="009245F5" w:rsidRPr="003121BB" w:rsidRDefault="009245F5" w:rsidP="00A36856">
      <w:pPr>
        <w:pStyle w:val="Prrafodelista"/>
        <w:tabs>
          <w:tab w:val="left" w:pos="1050"/>
        </w:tabs>
        <w:spacing w:line="360" w:lineRule="auto"/>
        <w:ind w:left="0" w:right="-28"/>
        <w:contextualSpacing w:val="0"/>
        <w:jc w:val="both"/>
        <w:rPr>
          <w:rFonts w:ascii="Palatino Linotype" w:hAnsi="Palatino Linotype" w:cs="Tahoma"/>
          <w:szCs w:val="22"/>
        </w:rPr>
      </w:pPr>
    </w:p>
    <w:p w14:paraId="3F22F683" w14:textId="5E5E565C" w:rsidR="00A021B4" w:rsidRDefault="009245F5" w:rsidP="00A36856">
      <w:pPr>
        <w:autoSpaceDE w:val="0"/>
        <w:autoSpaceDN w:val="0"/>
        <w:adjustRightInd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317096">
        <w:rPr>
          <w:rFonts w:ascii="Palatino Linotype" w:hAnsi="Palatino Linotype" w:cs="Tahoma"/>
          <w:sz w:val="22"/>
          <w:szCs w:val="22"/>
        </w:rPr>
        <w:t>tres</w:t>
      </w:r>
      <w:r>
        <w:rPr>
          <w:rFonts w:ascii="Palatino Linotype" w:hAnsi="Palatino Linotype" w:cs="Tahoma"/>
          <w:sz w:val="22"/>
          <w:szCs w:val="22"/>
        </w:rPr>
        <w:t xml:space="preserve"> de </w:t>
      </w:r>
      <w:r w:rsidR="00317096">
        <w:rPr>
          <w:rFonts w:ascii="Palatino Linotype" w:hAnsi="Palatino Linotype" w:cs="Tahoma"/>
          <w:sz w:val="22"/>
          <w:szCs w:val="22"/>
        </w:rPr>
        <w:t>marzo</w:t>
      </w:r>
      <w:r>
        <w:rPr>
          <w:rFonts w:ascii="Palatino Linotype" w:hAnsi="Palatino Linotype" w:cs="Tahoma"/>
          <w:sz w:val="22"/>
          <w:szCs w:val="22"/>
        </w:rPr>
        <w:t xml:space="preserve"> de dos mil veintidós, el Particular presentó una solicitud de acceso a la información pública, a través del Sistema de Acceso a la Información Mexiquense (SAIMEX), ante el</w:t>
      </w:r>
      <w:r w:rsidR="00DB6886">
        <w:rPr>
          <w:rFonts w:ascii="Palatino Linotype" w:hAnsi="Palatino Linotype" w:cs="Tahoma"/>
          <w:sz w:val="22"/>
          <w:szCs w:val="22"/>
        </w:rPr>
        <w:t xml:space="preserve"> </w:t>
      </w:r>
      <w:r w:rsidR="00DB6886">
        <w:rPr>
          <w:rFonts w:ascii="Palatino Linotype" w:eastAsia="Calibri" w:hAnsi="Palatino Linotype" w:cs="Tahoma"/>
          <w:sz w:val="22"/>
          <w:szCs w:val="22"/>
          <w:lang w:eastAsia="en-US"/>
        </w:rPr>
        <w:t>Sistema Municipal Para el Desarrollo Integral de la Familia de Metepec</w:t>
      </w:r>
      <w:r>
        <w:rPr>
          <w:rFonts w:ascii="Palatino Linotype" w:hAnsi="Palatino Linotype" w:cs="Tahoma"/>
          <w:b/>
          <w:bCs/>
          <w:sz w:val="22"/>
          <w:szCs w:val="22"/>
          <w:lang w:val="es-ES"/>
        </w:rPr>
        <w:t>,</w:t>
      </w:r>
      <w:r w:rsidR="00A021B4" w:rsidRPr="00A021B4">
        <w:rPr>
          <w:rFonts w:ascii="Palatino Linotype" w:hAnsi="Palatino Linotype" w:cs="Tahoma"/>
          <w:b/>
          <w:bCs/>
          <w:sz w:val="22"/>
          <w:szCs w:val="22"/>
        </w:rPr>
        <w:t xml:space="preserve"> </w:t>
      </w:r>
      <w:r w:rsidR="00A021B4" w:rsidRPr="00DB6886">
        <w:rPr>
          <w:rFonts w:ascii="Palatino Linotype" w:hAnsi="Palatino Linotype" w:cs="Tahoma"/>
          <w:sz w:val="22"/>
          <w:szCs w:val="22"/>
          <w:lang w:val="es-ES"/>
        </w:rPr>
        <w:t>mediante la cual requirió lo siguiente:</w:t>
      </w:r>
    </w:p>
    <w:p w14:paraId="6CFD4962" w14:textId="0614B8C0" w:rsidR="00A021B4" w:rsidRDefault="00A021B4" w:rsidP="00A36856">
      <w:pPr>
        <w:autoSpaceDE w:val="0"/>
        <w:autoSpaceDN w:val="0"/>
        <w:adjustRightInd w:val="0"/>
        <w:spacing w:line="360" w:lineRule="auto"/>
        <w:jc w:val="both"/>
        <w:rPr>
          <w:rFonts w:ascii="Palatino Linotype" w:hAnsi="Palatino Linotype" w:cs="Tahoma"/>
          <w:sz w:val="22"/>
          <w:szCs w:val="22"/>
        </w:rPr>
      </w:pPr>
    </w:p>
    <w:p w14:paraId="7A31A639" w14:textId="77777777" w:rsidR="009245F5" w:rsidRDefault="009245F5" w:rsidP="00A36856">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Pr>
          <w:rFonts w:ascii="Palatino Linotype" w:hAnsi="Palatino Linotype" w:cs="Tahoma"/>
          <w:b/>
          <w:bCs/>
          <w:i/>
        </w:rPr>
        <w:t>:</w:t>
      </w:r>
    </w:p>
    <w:p w14:paraId="5DC2D3D0" w14:textId="0C120FE0" w:rsidR="009245F5" w:rsidRDefault="00DB6886" w:rsidP="00A36856">
      <w:pPr>
        <w:tabs>
          <w:tab w:val="left" w:pos="4667"/>
        </w:tabs>
        <w:spacing w:line="360" w:lineRule="auto"/>
        <w:ind w:left="567" w:right="567"/>
        <w:jc w:val="both"/>
        <w:rPr>
          <w:rFonts w:ascii="Palatino Linotype" w:hAnsi="Palatino Linotype" w:cs="Tahoma"/>
          <w:bCs/>
          <w:i/>
        </w:rPr>
      </w:pPr>
      <w:r w:rsidRPr="00DB6886">
        <w:rPr>
          <w:rFonts w:ascii="Palatino Linotype" w:hAnsi="Palatino Linotype"/>
          <w:i/>
          <w:iCs/>
          <w:color w:val="000000"/>
        </w:rPr>
        <w:t xml:space="preserve">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w:t>
      </w:r>
      <w:r w:rsidRPr="00DB6886">
        <w:rPr>
          <w:rFonts w:ascii="Palatino Linotype" w:hAnsi="Palatino Linotype"/>
          <w:i/>
          <w:iCs/>
          <w:color w:val="000000"/>
        </w:rPr>
        <w:lastRenderedPageBreak/>
        <w:t>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3 de febrero de 2022</w:t>
      </w:r>
      <w:r w:rsidR="009245F5">
        <w:rPr>
          <w:rFonts w:ascii="Palatino Linotype" w:hAnsi="Palatino Linotype" w:cs="Tahoma"/>
          <w:bCs/>
          <w:i/>
        </w:rPr>
        <w:t xml:space="preserve">” </w:t>
      </w:r>
    </w:p>
    <w:p w14:paraId="1644BD30" w14:textId="77777777" w:rsidR="009245F5" w:rsidRDefault="009245F5" w:rsidP="00A36856">
      <w:pPr>
        <w:tabs>
          <w:tab w:val="left" w:pos="4667"/>
        </w:tabs>
        <w:spacing w:line="360" w:lineRule="auto"/>
        <w:ind w:left="567" w:right="567"/>
        <w:jc w:val="both"/>
        <w:rPr>
          <w:rFonts w:ascii="Palatino Linotype" w:hAnsi="Palatino Linotype" w:cs="Tahoma"/>
          <w:bCs/>
          <w:i/>
        </w:rPr>
      </w:pPr>
    </w:p>
    <w:p w14:paraId="661AA01E" w14:textId="77777777" w:rsidR="009245F5" w:rsidRDefault="009245F5" w:rsidP="00A36856">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14:paraId="267D9C41" w14:textId="71C545BF" w:rsidR="009245F5" w:rsidRDefault="009245F5" w:rsidP="00A36856">
      <w:pPr>
        <w:tabs>
          <w:tab w:val="left" w:pos="567"/>
        </w:tabs>
        <w:spacing w:line="360" w:lineRule="auto"/>
        <w:ind w:left="567" w:right="-28"/>
        <w:jc w:val="both"/>
        <w:rPr>
          <w:rFonts w:ascii="Palatino Linotype" w:hAnsi="Palatino Linotype" w:cs="Tahoma"/>
          <w:bCs/>
          <w:i/>
        </w:rPr>
      </w:pPr>
      <w:r w:rsidDel="006544EC">
        <w:rPr>
          <w:rFonts w:ascii="Palatino Linotype" w:hAnsi="Palatino Linotype" w:cs="Tahoma"/>
          <w:b/>
          <w:bCs/>
          <w:i/>
        </w:rPr>
        <w:t xml:space="preserve"> </w:t>
      </w:r>
      <w:r>
        <w:rPr>
          <w:rFonts w:ascii="Palatino Linotype" w:hAnsi="Palatino Linotype" w:cs="Tahoma"/>
          <w:bCs/>
          <w:i/>
        </w:rPr>
        <w:t>A través de SAIMEX.”</w:t>
      </w:r>
    </w:p>
    <w:p w14:paraId="3811AA25" w14:textId="77777777" w:rsidR="005716E3" w:rsidRDefault="005716E3" w:rsidP="00A36856">
      <w:pPr>
        <w:tabs>
          <w:tab w:val="left" w:pos="567"/>
        </w:tabs>
        <w:spacing w:line="360" w:lineRule="auto"/>
        <w:ind w:left="567" w:right="-28"/>
        <w:jc w:val="both"/>
        <w:rPr>
          <w:rFonts w:ascii="Palatino Linotype" w:hAnsi="Palatino Linotype" w:cs="Tahoma"/>
          <w:bCs/>
          <w:i/>
        </w:rPr>
      </w:pPr>
    </w:p>
    <w:p w14:paraId="38823B8A" w14:textId="77777777"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normaltextrun"/>
          <w:rFonts w:ascii="Palatino Linotype" w:hAnsi="Palatino Linotype" w:cs="Segoe UI"/>
          <w:b/>
          <w:bCs/>
          <w:sz w:val="22"/>
          <w:szCs w:val="22"/>
          <w:lang w:val="es-MX"/>
        </w:rPr>
        <w:t>II. Requerimiento de aclaración a la solicitud de acceso a la información.</w:t>
      </w:r>
      <w:r w:rsidRPr="008F5B9C">
        <w:rPr>
          <w:rStyle w:val="eop"/>
          <w:rFonts w:ascii="Palatino Linotype" w:hAnsi="Palatino Linotype" w:cs="Segoe UI"/>
          <w:sz w:val="22"/>
          <w:szCs w:val="22"/>
          <w:lang w:val="es-MX"/>
        </w:rPr>
        <w:t> </w:t>
      </w:r>
    </w:p>
    <w:p w14:paraId="7732E3CA" w14:textId="77777777"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eop"/>
          <w:rFonts w:ascii="Palatino Linotype" w:hAnsi="Palatino Linotype" w:cs="Segoe UI"/>
          <w:sz w:val="22"/>
          <w:szCs w:val="22"/>
          <w:lang w:val="es-MX"/>
        </w:rPr>
        <w:t> </w:t>
      </w:r>
    </w:p>
    <w:p w14:paraId="7659A13C" w14:textId="0EBFBC59"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normaltextrun"/>
          <w:rFonts w:ascii="Palatino Linotype" w:hAnsi="Palatino Linotype" w:cs="Segoe UI"/>
          <w:sz w:val="22"/>
          <w:szCs w:val="22"/>
          <w:lang w:val="es-MX"/>
        </w:rPr>
        <w:t xml:space="preserve">Con fecha </w:t>
      </w:r>
      <w:r>
        <w:rPr>
          <w:rStyle w:val="normaltextrun"/>
          <w:rFonts w:ascii="Palatino Linotype" w:hAnsi="Palatino Linotype" w:cs="Segoe UI"/>
          <w:sz w:val="22"/>
          <w:szCs w:val="22"/>
          <w:lang w:val="es-MX"/>
        </w:rPr>
        <w:t>nueve</w:t>
      </w:r>
      <w:r w:rsidRPr="008F5B9C">
        <w:rPr>
          <w:rStyle w:val="normaltextrun"/>
          <w:rFonts w:ascii="Palatino Linotype" w:hAnsi="Palatino Linotype" w:cs="Segoe UI"/>
          <w:sz w:val="22"/>
          <w:szCs w:val="22"/>
          <w:lang w:val="es-MX"/>
        </w:rPr>
        <w:t xml:space="preserve"> de </w:t>
      </w:r>
      <w:r>
        <w:rPr>
          <w:rStyle w:val="normaltextrun"/>
          <w:rFonts w:ascii="Palatino Linotype" w:hAnsi="Palatino Linotype" w:cs="Segoe UI"/>
          <w:sz w:val="22"/>
          <w:szCs w:val="22"/>
          <w:lang w:val="es-MX"/>
        </w:rPr>
        <w:t>marzo</w:t>
      </w:r>
      <w:r w:rsidRPr="008F5B9C">
        <w:rPr>
          <w:rStyle w:val="normaltextrun"/>
          <w:rFonts w:ascii="Palatino Linotype" w:hAnsi="Palatino Linotype" w:cs="Segoe UI"/>
          <w:sz w:val="22"/>
          <w:szCs w:val="22"/>
          <w:lang w:val="es-MX"/>
        </w:rPr>
        <w:t xml:space="preserve"> de dos mil veintidós, la Unidad de Transparencia del</w:t>
      </w:r>
      <w:r>
        <w:rPr>
          <w:rStyle w:val="normaltextrun"/>
          <w:rFonts w:ascii="Palatino Linotype" w:hAnsi="Palatino Linotype" w:cs="Segoe UI"/>
          <w:sz w:val="22"/>
          <w:szCs w:val="22"/>
          <w:lang w:val="es-MX"/>
        </w:rPr>
        <w:t xml:space="preserve"> </w:t>
      </w:r>
      <w:r>
        <w:rPr>
          <w:rFonts w:ascii="Palatino Linotype" w:eastAsia="Calibri" w:hAnsi="Palatino Linotype" w:cs="Tahoma"/>
          <w:bCs/>
          <w:sz w:val="22"/>
          <w:szCs w:val="22"/>
          <w:lang w:val="es-MX"/>
        </w:rPr>
        <w:t xml:space="preserve">Sistema Municipal Para el Desarrollo Integral de la Familia </w:t>
      </w:r>
      <w:r w:rsidRPr="00142A24">
        <w:rPr>
          <w:rFonts w:ascii="Palatino Linotype" w:eastAsia="Calibri" w:hAnsi="Palatino Linotype" w:cs="Tahoma"/>
          <w:bCs/>
          <w:sz w:val="22"/>
          <w:szCs w:val="22"/>
          <w:lang w:val="es-MX"/>
        </w:rPr>
        <w:t>de Metepec</w:t>
      </w:r>
      <w:r w:rsidRPr="008F5B9C">
        <w:rPr>
          <w:rStyle w:val="normaltextrun"/>
          <w:rFonts w:ascii="Palatino Linotype" w:hAnsi="Palatino Linotype" w:cs="Segoe UI"/>
          <w:sz w:val="22"/>
          <w:szCs w:val="22"/>
          <w:lang w:val="es-MX"/>
        </w:rPr>
        <w:t xml:space="preserve">, notificó al Particular, mediante el Sistema de Acceso a la Información Mexiquense (SAIMEX), </w:t>
      </w:r>
      <w:r>
        <w:rPr>
          <w:rStyle w:val="normaltextrun"/>
          <w:rFonts w:ascii="Palatino Linotype" w:hAnsi="Palatino Linotype" w:cs="Segoe UI"/>
          <w:sz w:val="22"/>
          <w:szCs w:val="22"/>
          <w:lang w:val="es-MX"/>
        </w:rPr>
        <w:t>un</w:t>
      </w:r>
      <w:r w:rsidRPr="008F5B9C">
        <w:rPr>
          <w:rStyle w:val="normaltextrun"/>
          <w:rFonts w:ascii="Palatino Linotype" w:hAnsi="Palatino Linotype" w:cs="Segoe UI"/>
          <w:sz w:val="22"/>
          <w:szCs w:val="22"/>
          <w:lang w:val="es-MX"/>
        </w:rPr>
        <w:t xml:space="preserve"> requerimiento de información adicional a la solicitud de información previamente referida, en los siguientes términos:</w:t>
      </w:r>
      <w:r w:rsidRPr="008F5B9C">
        <w:rPr>
          <w:rStyle w:val="eop"/>
          <w:rFonts w:ascii="Palatino Linotype" w:hAnsi="Palatino Linotype" w:cs="Segoe UI"/>
          <w:sz w:val="22"/>
          <w:szCs w:val="22"/>
          <w:lang w:val="es-MX"/>
        </w:rPr>
        <w:t> </w:t>
      </w:r>
    </w:p>
    <w:p w14:paraId="678B6784" w14:textId="77777777"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eop"/>
          <w:rFonts w:ascii="Palatino Linotype" w:hAnsi="Palatino Linotype" w:cs="Segoe UI"/>
          <w:sz w:val="22"/>
          <w:szCs w:val="22"/>
          <w:lang w:val="es-MX"/>
        </w:rPr>
        <w:t> </w:t>
      </w:r>
    </w:p>
    <w:p w14:paraId="6A0F225F" w14:textId="77777777" w:rsidR="005716E3" w:rsidRPr="008F5B9C" w:rsidRDefault="005716E3" w:rsidP="00A36856">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8F5B9C">
        <w:rPr>
          <w:rStyle w:val="normaltextrun"/>
          <w:rFonts w:ascii="Palatino Linotype" w:hAnsi="Palatino Linotype" w:cs="Segoe UI"/>
          <w:i/>
          <w:iCs/>
          <w:sz w:val="20"/>
          <w:szCs w:val="20"/>
          <w:lang w:val="es-MX"/>
        </w:rPr>
        <w:t>“…</w:t>
      </w:r>
      <w:r w:rsidRPr="008F5B9C">
        <w:rPr>
          <w:rStyle w:val="eop"/>
          <w:rFonts w:ascii="Palatino Linotype" w:hAnsi="Palatino Linotype" w:cs="Segoe UI"/>
          <w:lang w:val="es-MX"/>
        </w:rPr>
        <w:t> </w:t>
      </w:r>
    </w:p>
    <w:p w14:paraId="2BA780C1" w14:textId="2619A22D" w:rsidR="005716E3" w:rsidRPr="005716E3" w:rsidRDefault="005716E3" w:rsidP="00A36856">
      <w:pPr>
        <w:pStyle w:val="paragraph"/>
        <w:spacing w:before="0" w:beforeAutospacing="0" w:after="0" w:afterAutospacing="0" w:line="360" w:lineRule="auto"/>
        <w:ind w:left="555" w:right="555"/>
        <w:jc w:val="both"/>
        <w:textAlignment w:val="baseline"/>
        <w:rPr>
          <w:rStyle w:val="normaltextrun"/>
          <w:rFonts w:ascii="Palatino Linotype" w:hAnsi="Palatino Linotype" w:cs="Segoe UI"/>
          <w:i/>
          <w:iCs/>
          <w:sz w:val="20"/>
          <w:szCs w:val="20"/>
          <w:lang w:val="es-MX"/>
        </w:rPr>
      </w:pPr>
      <w:r w:rsidRPr="005716E3">
        <w:rPr>
          <w:rFonts w:ascii="Palatino Linotype" w:hAnsi="Palatino Linotype"/>
          <w:i/>
          <w:iCs/>
          <w:color w:val="000000"/>
          <w:sz w:val="20"/>
          <w:szCs w:val="20"/>
          <w:lang w:val="es-MX"/>
        </w:rPr>
        <w:t>La solicitud de información no es clara, se solicita al solicitante haga aclaración total de la información a obtener.</w:t>
      </w:r>
    </w:p>
    <w:p w14:paraId="49C397C5" w14:textId="08AB389C" w:rsidR="005716E3" w:rsidRPr="008F5B9C" w:rsidRDefault="005716E3" w:rsidP="00A36856">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8F5B9C">
        <w:rPr>
          <w:rStyle w:val="normaltextrun"/>
          <w:rFonts w:ascii="Palatino Linotype" w:hAnsi="Palatino Linotype" w:cs="Segoe UI"/>
          <w:i/>
          <w:iCs/>
          <w:sz w:val="20"/>
          <w:szCs w:val="20"/>
          <w:lang w:val="es-MX"/>
        </w:rPr>
        <w:t>…” (Sic.)</w:t>
      </w:r>
      <w:r w:rsidRPr="008F5B9C">
        <w:rPr>
          <w:rStyle w:val="eop"/>
          <w:rFonts w:ascii="Palatino Linotype" w:hAnsi="Palatino Linotype" w:cs="Segoe UI"/>
          <w:lang w:val="es-MX"/>
        </w:rPr>
        <w:t> </w:t>
      </w:r>
    </w:p>
    <w:p w14:paraId="6FA24DF6" w14:textId="77777777"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eop"/>
          <w:rFonts w:ascii="Palatino Linotype" w:hAnsi="Palatino Linotype" w:cs="Segoe UI"/>
          <w:lang w:val="es-MX"/>
        </w:rPr>
        <w:t> </w:t>
      </w:r>
    </w:p>
    <w:p w14:paraId="4095B7B3" w14:textId="77777777"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normaltextrun"/>
          <w:rFonts w:ascii="Palatino Linotype" w:hAnsi="Palatino Linotype" w:cs="Segoe UI"/>
          <w:b/>
          <w:bCs/>
          <w:sz w:val="20"/>
          <w:szCs w:val="20"/>
          <w:lang w:val="es-MX"/>
        </w:rPr>
        <w:t xml:space="preserve">III. </w:t>
      </w:r>
      <w:r w:rsidRPr="008F5B9C">
        <w:rPr>
          <w:rStyle w:val="normaltextrun"/>
          <w:rFonts w:ascii="Palatino Linotype" w:hAnsi="Palatino Linotype" w:cs="Segoe UI"/>
          <w:b/>
          <w:bCs/>
          <w:sz w:val="22"/>
          <w:szCs w:val="22"/>
          <w:lang w:val="es-MX"/>
        </w:rPr>
        <w:t>Contestación al requerimiento de aclaración.</w:t>
      </w:r>
      <w:r w:rsidRPr="008F5B9C">
        <w:rPr>
          <w:rStyle w:val="eop"/>
          <w:rFonts w:ascii="Palatino Linotype" w:hAnsi="Palatino Linotype" w:cs="Segoe UI"/>
          <w:sz w:val="22"/>
          <w:szCs w:val="22"/>
          <w:lang w:val="es-MX"/>
        </w:rPr>
        <w:t> </w:t>
      </w:r>
    </w:p>
    <w:p w14:paraId="4AB52611" w14:textId="77777777"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eop"/>
          <w:rFonts w:ascii="Palatino Linotype" w:hAnsi="Palatino Linotype" w:cs="Segoe UI"/>
          <w:sz w:val="22"/>
          <w:szCs w:val="22"/>
          <w:lang w:val="es-MX"/>
        </w:rPr>
        <w:t> </w:t>
      </w:r>
    </w:p>
    <w:p w14:paraId="2282446D" w14:textId="3A92557D"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normaltextrun"/>
          <w:rFonts w:ascii="Palatino Linotype" w:hAnsi="Palatino Linotype" w:cs="Segoe UI"/>
          <w:sz w:val="22"/>
          <w:szCs w:val="22"/>
          <w:lang w:val="es-MX"/>
        </w:rPr>
        <w:lastRenderedPageBreak/>
        <w:t xml:space="preserve">Con fecha </w:t>
      </w:r>
      <w:r>
        <w:rPr>
          <w:rStyle w:val="normaltextrun"/>
          <w:rFonts w:ascii="Palatino Linotype" w:hAnsi="Palatino Linotype" w:cs="Segoe UI"/>
          <w:sz w:val="22"/>
          <w:szCs w:val="22"/>
          <w:lang w:val="es-MX"/>
        </w:rPr>
        <w:t>die</w:t>
      </w:r>
      <w:r w:rsidR="00593AC0">
        <w:rPr>
          <w:rStyle w:val="normaltextrun"/>
          <w:rFonts w:ascii="Palatino Linotype" w:hAnsi="Palatino Linotype" w:cs="Segoe UI"/>
          <w:sz w:val="22"/>
          <w:szCs w:val="22"/>
          <w:lang w:val="es-MX"/>
        </w:rPr>
        <w:t>z</w:t>
      </w:r>
      <w:r>
        <w:rPr>
          <w:rStyle w:val="normaltextrun"/>
          <w:rFonts w:ascii="Palatino Linotype" w:hAnsi="Palatino Linotype" w:cs="Segoe UI"/>
          <w:sz w:val="22"/>
          <w:szCs w:val="22"/>
          <w:lang w:val="es-MX"/>
        </w:rPr>
        <w:t xml:space="preserve"> de</w:t>
      </w:r>
      <w:r w:rsidRPr="008F5B9C">
        <w:rPr>
          <w:rStyle w:val="normaltextrun"/>
          <w:rFonts w:ascii="Palatino Linotype" w:hAnsi="Palatino Linotype" w:cs="Segoe UI"/>
          <w:sz w:val="22"/>
          <w:szCs w:val="22"/>
          <w:lang w:val="es-MX"/>
        </w:rPr>
        <w:t xml:space="preserve"> </w:t>
      </w:r>
      <w:r>
        <w:rPr>
          <w:rStyle w:val="normaltextrun"/>
          <w:rFonts w:ascii="Palatino Linotype" w:hAnsi="Palatino Linotype" w:cs="Segoe UI"/>
          <w:sz w:val="22"/>
          <w:szCs w:val="22"/>
          <w:lang w:val="es-MX"/>
        </w:rPr>
        <w:t>marzo</w:t>
      </w:r>
      <w:r w:rsidRPr="008F5B9C">
        <w:rPr>
          <w:rStyle w:val="normaltextrun"/>
          <w:rFonts w:ascii="Palatino Linotype" w:hAnsi="Palatino Linotype" w:cs="Segoe UI"/>
          <w:sz w:val="22"/>
          <w:szCs w:val="22"/>
          <w:lang w:val="es-MX"/>
        </w:rPr>
        <w:t xml:space="preserve"> de dos mil veintidós, el Particular respondió a</w:t>
      </w:r>
      <w:r>
        <w:rPr>
          <w:rStyle w:val="normaltextrun"/>
          <w:rFonts w:ascii="Palatino Linotype" w:hAnsi="Palatino Linotype" w:cs="Segoe UI"/>
          <w:sz w:val="22"/>
          <w:szCs w:val="22"/>
          <w:lang w:val="es-MX"/>
        </w:rPr>
        <w:t xml:space="preserve"> los </w:t>
      </w:r>
      <w:r w:rsidRPr="008F5B9C">
        <w:rPr>
          <w:rStyle w:val="normaltextrun"/>
          <w:rFonts w:ascii="Palatino Linotype" w:hAnsi="Palatino Linotype" w:cs="Segoe UI"/>
          <w:sz w:val="22"/>
          <w:szCs w:val="22"/>
          <w:lang w:val="es-MX"/>
        </w:rPr>
        <w:t>requerimiento</w:t>
      </w:r>
      <w:r>
        <w:rPr>
          <w:rStyle w:val="normaltextrun"/>
          <w:rFonts w:ascii="Palatino Linotype" w:hAnsi="Palatino Linotype" w:cs="Segoe UI"/>
          <w:sz w:val="22"/>
          <w:szCs w:val="22"/>
          <w:lang w:val="es-MX"/>
        </w:rPr>
        <w:t>s</w:t>
      </w:r>
      <w:r w:rsidRPr="008F5B9C">
        <w:rPr>
          <w:rStyle w:val="normaltextrun"/>
          <w:rFonts w:ascii="Palatino Linotype" w:hAnsi="Palatino Linotype" w:cs="Segoe UI"/>
          <w:sz w:val="22"/>
          <w:szCs w:val="22"/>
          <w:lang w:val="es-MX"/>
        </w:rPr>
        <w:t xml:space="preserve"> de aclaración referido, mediante el Sistema de Acceso a la Información Mexiquense (SAIMEX), en los términos siguientes:</w:t>
      </w:r>
      <w:r w:rsidRPr="008F5B9C">
        <w:rPr>
          <w:rStyle w:val="eop"/>
          <w:rFonts w:ascii="Palatino Linotype" w:hAnsi="Palatino Linotype" w:cs="Segoe UI"/>
          <w:sz w:val="22"/>
          <w:szCs w:val="22"/>
          <w:lang w:val="es-MX"/>
        </w:rPr>
        <w:t> </w:t>
      </w:r>
    </w:p>
    <w:p w14:paraId="7A87D2CD" w14:textId="77777777" w:rsidR="005716E3" w:rsidRPr="008F5B9C" w:rsidRDefault="005716E3" w:rsidP="00A36856">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8F5B9C">
        <w:rPr>
          <w:rStyle w:val="eop"/>
          <w:rFonts w:ascii="Palatino Linotype" w:hAnsi="Palatino Linotype" w:cs="Segoe UI"/>
          <w:sz w:val="22"/>
          <w:szCs w:val="22"/>
          <w:lang w:val="es-MX"/>
        </w:rPr>
        <w:t> </w:t>
      </w:r>
    </w:p>
    <w:p w14:paraId="1CEFFC16" w14:textId="77777777" w:rsidR="005716E3" w:rsidRPr="008F5B9C" w:rsidRDefault="005716E3" w:rsidP="00A36856">
      <w:pPr>
        <w:pStyle w:val="paragraph"/>
        <w:spacing w:before="0" w:beforeAutospacing="0" w:after="0" w:afterAutospacing="0" w:line="360" w:lineRule="auto"/>
        <w:ind w:left="556" w:right="556"/>
        <w:jc w:val="both"/>
        <w:textAlignment w:val="baseline"/>
        <w:rPr>
          <w:rFonts w:ascii="Palatino Linotype" w:hAnsi="Palatino Linotype" w:cs="Segoe UI"/>
          <w:sz w:val="18"/>
          <w:szCs w:val="18"/>
          <w:lang w:val="es-MX"/>
        </w:rPr>
      </w:pPr>
      <w:r w:rsidRPr="008F5B9C">
        <w:rPr>
          <w:rStyle w:val="normaltextrun"/>
          <w:rFonts w:ascii="Palatino Linotype" w:hAnsi="Palatino Linotype" w:cs="Segoe UI"/>
          <w:b/>
          <w:bCs/>
          <w:i/>
          <w:iCs/>
          <w:sz w:val="20"/>
          <w:szCs w:val="20"/>
          <w:lang w:val="es-MX"/>
        </w:rPr>
        <w:t> “DATOS A COMPLETAR, CORREGIR, AMPLIAR O ACLARAR</w:t>
      </w:r>
      <w:r w:rsidRPr="008F5B9C">
        <w:rPr>
          <w:rStyle w:val="eop"/>
          <w:rFonts w:ascii="Palatino Linotype" w:hAnsi="Palatino Linotype" w:cs="Segoe UI"/>
          <w:lang w:val="es-MX"/>
        </w:rPr>
        <w:t> </w:t>
      </w:r>
    </w:p>
    <w:p w14:paraId="3DA69FC6" w14:textId="64097D02" w:rsidR="005716E3" w:rsidRDefault="00593AC0" w:rsidP="00A36856">
      <w:pPr>
        <w:pStyle w:val="paragraph"/>
        <w:spacing w:before="0" w:beforeAutospacing="0" w:after="0" w:afterAutospacing="0" w:line="360" w:lineRule="auto"/>
        <w:ind w:left="556" w:right="556"/>
        <w:jc w:val="both"/>
        <w:textAlignment w:val="baseline"/>
        <w:rPr>
          <w:rStyle w:val="normaltextrun"/>
          <w:rFonts w:ascii="Palatino Linotype" w:hAnsi="Palatino Linotype" w:cs="Segoe UI"/>
          <w:i/>
          <w:iCs/>
          <w:sz w:val="20"/>
          <w:szCs w:val="20"/>
          <w:lang w:val="es-MX"/>
        </w:rPr>
      </w:pPr>
      <w:r w:rsidRPr="00593AC0">
        <w:rPr>
          <w:rFonts w:ascii="Palatino Linotype" w:hAnsi="Palatino Linotype"/>
          <w:i/>
          <w:iCs/>
          <w:color w:val="000000"/>
          <w:sz w:val="20"/>
          <w:szCs w:val="20"/>
          <w:lang w:val="es-MX"/>
        </w:rPr>
        <w:t>Se solicita copia digitalizada de todos los correos electrónicos recibidos en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3 de febrero de 2022</w:t>
      </w:r>
      <w:r w:rsidR="005716E3" w:rsidRPr="00710FA4">
        <w:rPr>
          <w:rFonts w:ascii="Palatino Linotype" w:hAnsi="Palatino Linotype"/>
          <w:i/>
          <w:iCs/>
          <w:color w:val="000000"/>
          <w:sz w:val="20"/>
          <w:szCs w:val="20"/>
          <w:lang w:val="es-MX"/>
        </w:rPr>
        <w:t>.</w:t>
      </w:r>
      <w:r w:rsidR="005716E3" w:rsidRPr="008F5B9C">
        <w:rPr>
          <w:rStyle w:val="normaltextrun"/>
          <w:rFonts w:ascii="Palatino Linotype" w:hAnsi="Palatino Linotype" w:cs="Segoe UI"/>
          <w:i/>
          <w:iCs/>
          <w:sz w:val="20"/>
          <w:szCs w:val="20"/>
          <w:lang w:val="es-MX"/>
        </w:rPr>
        <w:t>” (Sic.)</w:t>
      </w:r>
    </w:p>
    <w:p w14:paraId="26C806BF" w14:textId="77777777" w:rsidR="005716E3" w:rsidRPr="0029604C" w:rsidRDefault="005716E3" w:rsidP="00A36856">
      <w:pPr>
        <w:pStyle w:val="Prrafodelista"/>
        <w:tabs>
          <w:tab w:val="left" w:pos="567"/>
        </w:tabs>
        <w:spacing w:line="360" w:lineRule="auto"/>
        <w:ind w:left="0"/>
        <w:contextualSpacing w:val="0"/>
        <w:rPr>
          <w:rFonts w:cs="Tahoma"/>
          <w:szCs w:val="22"/>
        </w:rPr>
      </w:pPr>
    </w:p>
    <w:p w14:paraId="46A47776" w14:textId="73F345BF" w:rsidR="00E60E8A" w:rsidRPr="00E60E8A" w:rsidRDefault="00E60E8A" w:rsidP="00A36856">
      <w:pPr>
        <w:tabs>
          <w:tab w:val="left" w:pos="567"/>
        </w:tabs>
        <w:spacing w:line="360" w:lineRule="auto"/>
        <w:contextualSpacing/>
        <w:rPr>
          <w:rFonts w:ascii="Palatino Linotype" w:hAnsi="Palatino Linotype" w:cs="Tahoma"/>
          <w:b/>
          <w:bCs/>
          <w:sz w:val="22"/>
          <w:szCs w:val="22"/>
          <w:lang w:eastAsia="es-MX"/>
        </w:rPr>
      </w:pPr>
      <w:r w:rsidRPr="00E60E8A">
        <w:rPr>
          <w:rFonts w:ascii="Palatino Linotype" w:hAnsi="Palatino Linotype" w:cs="Tahoma"/>
          <w:b/>
          <w:bCs/>
          <w:sz w:val="22"/>
          <w:szCs w:val="22"/>
          <w:lang w:eastAsia="es-MX"/>
        </w:rPr>
        <w:t>I</w:t>
      </w:r>
      <w:r>
        <w:rPr>
          <w:rFonts w:ascii="Palatino Linotype" w:hAnsi="Palatino Linotype" w:cs="Tahoma"/>
          <w:b/>
          <w:bCs/>
          <w:sz w:val="22"/>
          <w:szCs w:val="22"/>
          <w:lang w:eastAsia="es-MX"/>
        </w:rPr>
        <w:t>V</w:t>
      </w:r>
      <w:r w:rsidRPr="00E60E8A">
        <w:rPr>
          <w:rFonts w:ascii="Palatino Linotype" w:hAnsi="Palatino Linotype" w:cs="Tahoma"/>
          <w:b/>
          <w:bCs/>
          <w:sz w:val="22"/>
          <w:szCs w:val="22"/>
          <w:lang w:eastAsia="es-MX"/>
        </w:rPr>
        <w:t xml:space="preserve">. Prórroga para atender su solicitud de información. </w:t>
      </w:r>
    </w:p>
    <w:p w14:paraId="2E87CBBA" w14:textId="77777777" w:rsidR="00E60E8A" w:rsidRPr="00E60E8A" w:rsidRDefault="00E60E8A" w:rsidP="00A36856">
      <w:pPr>
        <w:tabs>
          <w:tab w:val="left" w:pos="567"/>
        </w:tabs>
        <w:spacing w:line="360" w:lineRule="auto"/>
        <w:contextualSpacing/>
        <w:rPr>
          <w:rFonts w:ascii="Palatino Linotype" w:hAnsi="Palatino Linotype" w:cs="Tahoma"/>
          <w:sz w:val="22"/>
          <w:szCs w:val="22"/>
          <w:lang w:eastAsia="es-MX"/>
        </w:rPr>
      </w:pPr>
    </w:p>
    <w:p w14:paraId="5C4E65CE" w14:textId="11112FA3" w:rsidR="00E60E8A" w:rsidRDefault="00E60E8A" w:rsidP="00A36856">
      <w:pPr>
        <w:tabs>
          <w:tab w:val="left" w:pos="567"/>
        </w:tabs>
        <w:spacing w:line="360" w:lineRule="auto"/>
        <w:jc w:val="both"/>
        <w:rPr>
          <w:rFonts w:ascii="Palatino Linotype" w:hAnsi="Palatino Linotype" w:cs="Tahoma"/>
          <w:sz w:val="22"/>
          <w:szCs w:val="22"/>
          <w:lang w:eastAsia="es-MX"/>
        </w:rPr>
      </w:pPr>
      <w:r w:rsidRPr="00E60E8A">
        <w:rPr>
          <w:rFonts w:ascii="Palatino Linotype" w:hAnsi="Palatino Linotype" w:cs="Tahoma"/>
          <w:sz w:val="22"/>
          <w:szCs w:val="22"/>
          <w:lang w:eastAsia="es-MX"/>
        </w:rPr>
        <w:t>Con fecha treinta y uno de marzo de dos mil veintidós, el Sujeto Obligado, a través del Sistema de Acceso a la Información Mexiquense (SAIMEX) apr</w:t>
      </w:r>
      <w:r>
        <w:rPr>
          <w:rFonts w:ascii="Palatino Linotype" w:hAnsi="Palatino Linotype" w:cs="Tahoma"/>
          <w:sz w:val="22"/>
          <w:szCs w:val="22"/>
          <w:lang w:eastAsia="es-MX"/>
        </w:rPr>
        <w:t>obó</w:t>
      </w:r>
      <w:r w:rsidRPr="00E60E8A">
        <w:rPr>
          <w:rFonts w:ascii="Palatino Linotype" w:hAnsi="Palatino Linotype" w:cs="Tahoma"/>
          <w:sz w:val="22"/>
          <w:szCs w:val="22"/>
          <w:lang w:eastAsia="es-MX"/>
        </w:rPr>
        <w:t xml:space="preserve"> la ampliación de término para atender la solicitud de información.</w:t>
      </w:r>
    </w:p>
    <w:p w14:paraId="55F8FFF2" w14:textId="77777777" w:rsidR="00E60E8A" w:rsidRPr="00E60E8A" w:rsidRDefault="00E60E8A" w:rsidP="00A36856">
      <w:pPr>
        <w:tabs>
          <w:tab w:val="left" w:pos="567"/>
        </w:tabs>
        <w:spacing w:line="360" w:lineRule="auto"/>
        <w:ind w:left="567" w:right="-28"/>
        <w:jc w:val="both"/>
        <w:rPr>
          <w:rFonts w:ascii="Palatino Linotype" w:hAnsi="Palatino Linotype" w:cs="Tahoma"/>
          <w:i/>
          <w:sz w:val="22"/>
          <w:szCs w:val="22"/>
        </w:rPr>
      </w:pPr>
    </w:p>
    <w:p w14:paraId="24DEF272" w14:textId="088B89BB" w:rsidR="009245F5" w:rsidRDefault="00E60E8A" w:rsidP="00A36856">
      <w:pPr>
        <w:autoSpaceDE w:val="0"/>
        <w:autoSpaceDN w:val="0"/>
        <w:adjustRightInd w:val="0"/>
        <w:spacing w:line="360" w:lineRule="auto"/>
        <w:ind w:right="-28"/>
        <w:jc w:val="both"/>
        <w:rPr>
          <w:rFonts w:ascii="Palatino Linotype" w:hAnsi="Palatino Linotype" w:cs="Tahoma"/>
          <w:b/>
          <w:sz w:val="22"/>
          <w:szCs w:val="22"/>
        </w:rPr>
      </w:pPr>
      <w:bookmarkStart w:id="0" w:name="_Hlk16082333"/>
      <w:r>
        <w:rPr>
          <w:rFonts w:ascii="Palatino Linotype" w:hAnsi="Palatino Linotype" w:cs="Tahoma"/>
          <w:b/>
          <w:sz w:val="22"/>
          <w:szCs w:val="22"/>
        </w:rPr>
        <w:t>V</w:t>
      </w:r>
      <w:r w:rsidR="009245F5" w:rsidRPr="0044324B">
        <w:rPr>
          <w:rFonts w:ascii="Palatino Linotype" w:hAnsi="Palatino Linotype" w:cs="Tahoma"/>
          <w:b/>
          <w:sz w:val="22"/>
          <w:szCs w:val="22"/>
        </w:rPr>
        <w:t>. Respuesta del Sujeto Obligado.</w:t>
      </w:r>
      <w:bookmarkEnd w:id="0"/>
    </w:p>
    <w:p w14:paraId="1807BF68" w14:textId="77777777" w:rsidR="009245F5" w:rsidRDefault="009245F5" w:rsidP="00A36856">
      <w:pPr>
        <w:autoSpaceDE w:val="0"/>
        <w:autoSpaceDN w:val="0"/>
        <w:adjustRightInd w:val="0"/>
        <w:spacing w:line="360" w:lineRule="auto"/>
        <w:contextualSpacing/>
        <w:jc w:val="both"/>
        <w:rPr>
          <w:rFonts w:ascii="Palatino Linotype" w:hAnsi="Palatino Linotype" w:cs="Tahoma"/>
          <w:b/>
          <w:sz w:val="22"/>
          <w:szCs w:val="22"/>
        </w:rPr>
      </w:pPr>
    </w:p>
    <w:p w14:paraId="7C46B0E6" w14:textId="69300500" w:rsidR="009245F5" w:rsidRPr="00FC6890" w:rsidRDefault="00A36856" w:rsidP="00A36856">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Con fecha</w:t>
      </w:r>
      <w:r w:rsidR="009245F5">
        <w:rPr>
          <w:rFonts w:ascii="Palatino Linotype" w:hAnsi="Palatino Linotype" w:cs="Tahoma"/>
          <w:bCs/>
          <w:sz w:val="22"/>
          <w:szCs w:val="22"/>
        </w:rPr>
        <w:t xml:space="preserve"> di</w:t>
      </w:r>
      <w:r w:rsidR="00083F5D">
        <w:rPr>
          <w:rFonts w:ascii="Palatino Linotype" w:hAnsi="Palatino Linotype" w:cs="Tahoma"/>
          <w:bCs/>
          <w:sz w:val="22"/>
          <w:szCs w:val="22"/>
        </w:rPr>
        <w:t>ecinueve</w:t>
      </w:r>
      <w:r w:rsidR="009245F5">
        <w:rPr>
          <w:rFonts w:ascii="Palatino Linotype" w:hAnsi="Palatino Linotype" w:cs="Tahoma"/>
          <w:bCs/>
          <w:sz w:val="22"/>
          <w:szCs w:val="22"/>
        </w:rPr>
        <w:t xml:space="preserve"> de </w:t>
      </w:r>
      <w:r w:rsidR="00083F5D">
        <w:rPr>
          <w:rFonts w:ascii="Palatino Linotype" w:hAnsi="Palatino Linotype" w:cs="Tahoma"/>
          <w:bCs/>
          <w:sz w:val="22"/>
          <w:szCs w:val="22"/>
        </w:rPr>
        <w:t>abril</w:t>
      </w:r>
      <w:r w:rsidR="009245F5">
        <w:rPr>
          <w:rFonts w:ascii="Palatino Linotype" w:hAnsi="Palatino Linotype" w:cs="Tahoma"/>
          <w:bCs/>
          <w:sz w:val="22"/>
          <w:szCs w:val="22"/>
        </w:rPr>
        <w:t xml:space="preserve"> de dos mil veintidós, el</w:t>
      </w:r>
      <w:r w:rsidR="009245F5">
        <w:rPr>
          <w:rFonts w:ascii="Palatino Linotype" w:hAnsi="Palatino Linotype" w:cs="Tahoma"/>
          <w:b/>
          <w:sz w:val="22"/>
          <w:szCs w:val="22"/>
        </w:rPr>
        <w:t xml:space="preserve"> </w:t>
      </w:r>
      <w:r w:rsidR="009245F5">
        <w:rPr>
          <w:rFonts w:ascii="Palatino Linotype" w:hAnsi="Palatino Linotype" w:cs="Tahoma"/>
          <w:sz w:val="22"/>
          <w:szCs w:val="22"/>
        </w:rPr>
        <w:t>Sujeto Obligado dio respuesta a la solicitud de acceso a la información</w:t>
      </w:r>
      <w:r>
        <w:rPr>
          <w:rFonts w:ascii="Palatino Linotype" w:hAnsi="Palatino Linotype" w:cs="Tahoma"/>
          <w:sz w:val="22"/>
          <w:szCs w:val="22"/>
        </w:rPr>
        <w:t>,</w:t>
      </w:r>
      <w:r w:rsidR="009245F5">
        <w:rPr>
          <w:rFonts w:ascii="Palatino Linotype" w:hAnsi="Palatino Linotype" w:cs="Tahoma"/>
          <w:sz w:val="22"/>
          <w:szCs w:val="22"/>
        </w:rPr>
        <w:t xml:space="preserve"> a través del Sistema de Acceso a la Información </w:t>
      </w:r>
      <w:r w:rsidR="009245F5">
        <w:rPr>
          <w:rFonts w:ascii="Palatino Linotype" w:hAnsi="Palatino Linotype" w:cs="Tahoma"/>
          <w:sz w:val="22"/>
          <w:szCs w:val="22"/>
        </w:rPr>
        <w:lastRenderedPageBreak/>
        <w:t xml:space="preserve">Mexiquense (SAIMEX), </w:t>
      </w:r>
      <w:r>
        <w:rPr>
          <w:rFonts w:ascii="Palatino Linotype" w:hAnsi="Palatino Linotype" w:cs="Tahoma"/>
          <w:sz w:val="22"/>
          <w:szCs w:val="22"/>
        </w:rPr>
        <w:t>por medio</w:t>
      </w:r>
      <w:r w:rsidR="009245F5">
        <w:rPr>
          <w:rFonts w:ascii="Palatino Linotype" w:hAnsi="Palatino Linotype" w:cs="Tahoma"/>
          <w:sz w:val="22"/>
          <w:szCs w:val="22"/>
        </w:rPr>
        <w:t xml:space="preserve"> del </w:t>
      </w:r>
      <w:r w:rsidR="00083F5D">
        <w:rPr>
          <w:rFonts w:ascii="Palatino Linotype" w:hAnsi="Palatino Linotype" w:cs="Tahoma"/>
          <w:sz w:val="22"/>
          <w:szCs w:val="22"/>
        </w:rPr>
        <w:t>Acta de la Primer Sesión Extraordinaria del Comité de Transparencia</w:t>
      </w:r>
      <w:r>
        <w:rPr>
          <w:rFonts w:ascii="Palatino Linotype" w:hAnsi="Palatino Linotype" w:cs="Tahoma"/>
          <w:sz w:val="22"/>
          <w:szCs w:val="22"/>
        </w:rPr>
        <w:t xml:space="preserve">, del </w:t>
      </w:r>
      <w:r w:rsidR="00083F5D">
        <w:rPr>
          <w:rFonts w:ascii="Palatino Linotype" w:hAnsi="Palatino Linotype" w:cs="Tahoma"/>
          <w:sz w:val="22"/>
          <w:szCs w:val="22"/>
        </w:rPr>
        <w:t>veinticinco de febrero de dos mil veintidós</w:t>
      </w:r>
      <w:r w:rsidR="009245F5">
        <w:rPr>
          <w:rFonts w:ascii="Palatino Linotype" w:hAnsi="Palatino Linotype" w:cs="Tahoma"/>
          <w:sz w:val="22"/>
          <w:szCs w:val="22"/>
        </w:rPr>
        <w:t xml:space="preserve">, suscrito por el </w:t>
      </w:r>
      <w:r w:rsidR="00083F5D">
        <w:rPr>
          <w:rFonts w:ascii="Palatino Linotype" w:hAnsi="Palatino Linotype" w:cs="Tahoma"/>
          <w:sz w:val="22"/>
          <w:szCs w:val="22"/>
        </w:rPr>
        <w:t xml:space="preserve">Comité de Transparencia </w:t>
      </w:r>
      <w:r w:rsidR="009245F5">
        <w:rPr>
          <w:rFonts w:ascii="Palatino Linotype" w:hAnsi="Palatino Linotype" w:cs="Tahoma"/>
          <w:sz w:val="22"/>
          <w:szCs w:val="22"/>
        </w:rPr>
        <w:t xml:space="preserve">y dirigido al Titular de la Unidad de Transparencia y Acceso a la Información, </w:t>
      </w:r>
      <w:r w:rsidR="009245F5" w:rsidRPr="00FC6890">
        <w:rPr>
          <w:rFonts w:ascii="Palatino Linotype" w:hAnsi="Palatino Linotype" w:cs="Tahoma"/>
          <w:sz w:val="22"/>
          <w:szCs w:val="22"/>
        </w:rPr>
        <w:t>en los siguientes términos:</w:t>
      </w:r>
    </w:p>
    <w:p w14:paraId="3EFD69A1" w14:textId="77777777" w:rsidR="009245F5" w:rsidRDefault="009245F5" w:rsidP="00A36856">
      <w:pPr>
        <w:tabs>
          <w:tab w:val="left" w:pos="4667"/>
        </w:tabs>
        <w:spacing w:line="360" w:lineRule="auto"/>
        <w:ind w:left="567"/>
        <w:jc w:val="both"/>
        <w:rPr>
          <w:rFonts w:ascii="Palatino Linotype" w:hAnsi="Palatino Linotype" w:cs="Tahoma"/>
          <w:bCs/>
          <w:i/>
        </w:rPr>
      </w:pPr>
    </w:p>
    <w:p w14:paraId="1ACA2BEB" w14:textId="03982913" w:rsidR="009245F5" w:rsidRDefault="009245F5" w:rsidP="00A36856">
      <w:pPr>
        <w:tabs>
          <w:tab w:val="left" w:pos="4667"/>
        </w:tabs>
        <w:spacing w:line="360" w:lineRule="auto"/>
        <w:ind w:left="567"/>
        <w:jc w:val="both"/>
        <w:rPr>
          <w:rFonts w:ascii="Palatino Linotype" w:hAnsi="Palatino Linotype" w:cs="Tahoma"/>
          <w:i/>
          <w:szCs w:val="22"/>
          <w:lang w:val="es-ES"/>
        </w:rPr>
      </w:pPr>
      <w:r>
        <w:rPr>
          <w:rFonts w:ascii="Palatino Linotype" w:hAnsi="Palatino Linotype" w:cs="Tahoma"/>
          <w:bCs/>
          <w:i/>
        </w:rPr>
        <w:t>“</w:t>
      </w:r>
      <w:r>
        <w:rPr>
          <w:rFonts w:ascii="Palatino Linotype" w:hAnsi="Palatino Linotype" w:cs="Tahoma"/>
          <w:bCs/>
          <w:i/>
          <w:lang w:val="es-ES"/>
        </w:rPr>
        <w:t xml:space="preserve">… </w:t>
      </w:r>
      <w:r w:rsidR="008F2424">
        <w:rPr>
          <w:rFonts w:ascii="Palatino Linotype" w:hAnsi="Palatino Linotype" w:cs="Tahoma"/>
          <w:bCs/>
          <w:i/>
          <w:lang w:val="es-ES"/>
        </w:rPr>
        <w:t>la documentación con que se daría respuesta a las solicitudes, sobrepasan las capacidades humanas del Sistema Municipal DIF Metepec, para dar respuesta y notificar la información a los solicitantes. En ese tenor los integrantes de este Órgano Colegiado determinan que resulta procedente poner a disposición de los particulares la información que requiere, salvo aquella que sea clasificada como confidencial o reservada, mediante Consulta Directa (In Situ)</w:t>
      </w:r>
      <w:r>
        <w:rPr>
          <w:rFonts w:ascii="Palatino Linotype" w:hAnsi="Palatino Linotype" w:cs="Tahoma"/>
          <w:i/>
          <w:szCs w:val="22"/>
          <w:lang w:val="es-ES"/>
        </w:rPr>
        <w:t>.</w:t>
      </w:r>
    </w:p>
    <w:p w14:paraId="59039576" w14:textId="77777777" w:rsidR="009245F5" w:rsidRPr="001207E3" w:rsidRDefault="009245F5" w:rsidP="00A36856">
      <w:pPr>
        <w:tabs>
          <w:tab w:val="left" w:pos="4667"/>
        </w:tabs>
        <w:spacing w:line="360" w:lineRule="auto"/>
        <w:ind w:left="567"/>
        <w:jc w:val="both"/>
        <w:rPr>
          <w:rFonts w:ascii="Palatino Linotype" w:hAnsi="Palatino Linotype" w:cs="Tahoma"/>
          <w:bCs/>
          <w:i/>
        </w:rPr>
      </w:pPr>
      <w:r>
        <w:rPr>
          <w:rFonts w:ascii="Palatino Linotype" w:hAnsi="Palatino Linotype" w:cs="Tahoma"/>
          <w:i/>
          <w:szCs w:val="22"/>
          <w:lang w:val="es-ES"/>
        </w:rPr>
        <w:t>…” (sic.)</w:t>
      </w:r>
    </w:p>
    <w:p w14:paraId="7989A775" w14:textId="77777777" w:rsidR="009245F5" w:rsidRPr="001207E3" w:rsidRDefault="009245F5" w:rsidP="00A36856">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1CBF7E7B" w:rsidR="009245F5" w:rsidRPr="00D47A95" w:rsidRDefault="00E60E8A" w:rsidP="00A36856">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V</w:t>
      </w:r>
      <w:r w:rsidR="009245F5">
        <w:rPr>
          <w:rFonts w:ascii="Palatino Linotype" w:hAnsi="Palatino Linotype" w:cs="Tahoma"/>
          <w:b/>
          <w:sz w:val="22"/>
          <w:szCs w:val="22"/>
        </w:rPr>
        <w:t>I.</w:t>
      </w:r>
      <w:r w:rsidR="009245F5" w:rsidRPr="00D47A95">
        <w:rPr>
          <w:rFonts w:ascii="Palatino Linotype" w:hAnsi="Palatino Linotype" w:cs="Tahoma"/>
          <w:b/>
          <w:sz w:val="22"/>
          <w:szCs w:val="22"/>
        </w:rPr>
        <w:t xml:space="preserve"> Interposición del Recurso de Revisión. </w:t>
      </w:r>
    </w:p>
    <w:p w14:paraId="20000445" w14:textId="77777777" w:rsidR="009245F5" w:rsidRDefault="009245F5" w:rsidP="00A36856">
      <w:pPr>
        <w:autoSpaceDE w:val="0"/>
        <w:autoSpaceDN w:val="0"/>
        <w:adjustRightInd w:val="0"/>
        <w:spacing w:line="360" w:lineRule="auto"/>
        <w:ind w:right="-28"/>
        <w:jc w:val="both"/>
        <w:rPr>
          <w:rFonts w:ascii="Palatino Linotype" w:hAnsi="Palatino Linotype" w:cs="Tahoma"/>
          <w:sz w:val="22"/>
          <w:szCs w:val="22"/>
        </w:rPr>
      </w:pPr>
    </w:p>
    <w:p w14:paraId="3BB08E0E" w14:textId="759699C9" w:rsidR="009245F5" w:rsidRPr="00474FBB" w:rsidRDefault="009245F5" w:rsidP="00A36856">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1272BF">
        <w:rPr>
          <w:rFonts w:ascii="Palatino Linotype" w:hAnsi="Palatino Linotype" w:cs="Tahoma"/>
          <w:bCs/>
          <w:sz w:val="22"/>
          <w:szCs w:val="22"/>
          <w:lang w:val="es-ES"/>
        </w:rPr>
        <w:t>seis</w:t>
      </w:r>
      <w:r w:rsidRPr="00474FBB">
        <w:rPr>
          <w:rFonts w:ascii="Palatino Linotype" w:hAnsi="Palatino Linotype" w:cs="Tahoma"/>
          <w:bCs/>
          <w:sz w:val="22"/>
          <w:szCs w:val="22"/>
          <w:lang w:val="es-ES"/>
        </w:rPr>
        <w:t xml:space="preserve"> de </w:t>
      </w:r>
      <w:r w:rsidR="001272BF">
        <w:rPr>
          <w:rFonts w:ascii="Palatino Linotype" w:hAnsi="Palatino Linotype" w:cs="Tahoma"/>
          <w:bCs/>
          <w:sz w:val="22"/>
          <w:szCs w:val="22"/>
          <w:lang w:val="es-ES"/>
        </w:rPr>
        <w:t>mayo</w:t>
      </w:r>
      <w:r w:rsidRPr="00474FBB">
        <w:rPr>
          <w:rFonts w:ascii="Palatino Linotype" w:hAnsi="Palatino Linotype" w:cs="Tahoma"/>
          <w:bCs/>
          <w:sz w:val="22"/>
          <w:szCs w:val="22"/>
          <w:lang w:val="es-ES"/>
        </w:rPr>
        <w:t xml:space="preserve"> de dos mil veinti</w:t>
      </w:r>
      <w:r>
        <w:rPr>
          <w:rFonts w:ascii="Palatino Linotype" w:hAnsi="Palatino Linotype" w:cs="Tahoma"/>
          <w:bCs/>
          <w:sz w:val="22"/>
          <w:szCs w:val="22"/>
          <w:lang w:val="es-ES"/>
        </w:rPr>
        <w:t>dós</w:t>
      </w:r>
      <w:r w:rsidRPr="00474FBB">
        <w:rPr>
          <w:rFonts w:ascii="Palatino Linotype" w:hAnsi="Palatino Linotype" w:cs="Tahoma"/>
          <w:bCs/>
          <w:sz w:val="22"/>
          <w:szCs w:val="22"/>
          <w:lang w:val="es-ES"/>
        </w:rPr>
        <w:t xml:space="preserve">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1207E3" w:rsidRDefault="009245F5" w:rsidP="00A36856">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Default="009245F5" w:rsidP="00A36856">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“ACTO IMPUGNADO</w:t>
      </w:r>
    </w:p>
    <w:p w14:paraId="5EC22649" w14:textId="6B846EE8" w:rsidR="009245F5" w:rsidRDefault="00965936" w:rsidP="00A36856">
      <w:pPr>
        <w:tabs>
          <w:tab w:val="left" w:pos="4667"/>
        </w:tabs>
        <w:spacing w:line="360" w:lineRule="auto"/>
        <w:ind w:left="567" w:right="567"/>
        <w:jc w:val="both"/>
        <w:rPr>
          <w:rFonts w:ascii="Palatino Linotype" w:hAnsi="Palatino Linotype" w:cs="Tahoma"/>
          <w:bCs/>
          <w:i/>
        </w:rPr>
      </w:pPr>
      <w:r w:rsidRPr="00965936">
        <w:rPr>
          <w:rFonts w:ascii="Palatino Linotype" w:hAnsi="Palatino Linotype"/>
          <w:i/>
          <w:iCs/>
          <w:color w:val="000000"/>
        </w:rPr>
        <w:t>La respuesta proporcionada por el Sujeto Obligado</w:t>
      </w:r>
      <w:r w:rsidR="009245F5" w:rsidRPr="00474FBB">
        <w:rPr>
          <w:rFonts w:ascii="Palatino Linotype" w:hAnsi="Palatino Linotype" w:cs="Tahoma"/>
          <w:bCs/>
          <w:i/>
        </w:rPr>
        <w:t>.</w:t>
      </w:r>
      <w:r w:rsidR="009245F5">
        <w:rPr>
          <w:rFonts w:ascii="Palatino Linotype" w:hAnsi="Palatino Linotype" w:cs="Tahoma"/>
          <w:bCs/>
          <w:i/>
        </w:rPr>
        <w:t>” (Sic.)</w:t>
      </w:r>
    </w:p>
    <w:p w14:paraId="5943B08F" w14:textId="77777777" w:rsidR="009245F5" w:rsidRDefault="009245F5" w:rsidP="00A36856">
      <w:pPr>
        <w:tabs>
          <w:tab w:val="left" w:pos="4667"/>
        </w:tabs>
        <w:spacing w:line="360" w:lineRule="auto"/>
        <w:ind w:left="567" w:right="567"/>
        <w:jc w:val="both"/>
        <w:rPr>
          <w:rFonts w:ascii="Palatino Linotype" w:hAnsi="Palatino Linotype" w:cs="Tahoma"/>
          <w:bCs/>
          <w:i/>
        </w:rPr>
      </w:pPr>
    </w:p>
    <w:p w14:paraId="14D94953" w14:textId="77777777" w:rsidR="009245F5" w:rsidRDefault="009245F5" w:rsidP="00A36856">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“RAZONES O MOTIVOS DE LA INCONFORMIDAD</w:t>
      </w:r>
    </w:p>
    <w:p w14:paraId="6EDEB3CA" w14:textId="030B9CE3" w:rsidR="009245F5" w:rsidRDefault="00C30BAF" w:rsidP="00A36856">
      <w:pPr>
        <w:tabs>
          <w:tab w:val="left" w:pos="4667"/>
        </w:tabs>
        <w:spacing w:line="360" w:lineRule="auto"/>
        <w:ind w:left="567" w:right="567"/>
        <w:jc w:val="both"/>
        <w:rPr>
          <w:rFonts w:ascii="Palatino Linotype" w:hAnsi="Palatino Linotype" w:cs="Tahoma"/>
          <w:i/>
        </w:rPr>
      </w:pPr>
      <w:r w:rsidRPr="00C30BAF">
        <w:rPr>
          <w:rFonts w:ascii="Palatino Linotype" w:hAnsi="Palatino Linotype"/>
          <w:i/>
          <w:iCs/>
          <w:color w:val="00000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sidRPr="00C30BAF">
        <w:rPr>
          <w:rFonts w:ascii="Palatino Linotype" w:hAnsi="Palatino Linotype"/>
          <w:i/>
          <w:iCs/>
          <w:color w:val="000000"/>
        </w:rPr>
        <w:lastRenderedPageBreak/>
        <w:t xml:space="preserve">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w:t>
      </w:r>
      <w:r w:rsidRPr="00C30BAF">
        <w:rPr>
          <w:rFonts w:ascii="Palatino Linotype" w:hAnsi="Palatino Linotype"/>
          <w:i/>
          <w:iCs/>
          <w:color w:val="000000"/>
        </w:rPr>
        <w:lastRenderedPageBreak/>
        <w:t xml:space="preserve">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w:t>
      </w:r>
      <w:r w:rsidRPr="00C30BAF">
        <w:rPr>
          <w:rFonts w:ascii="Palatino Linotype" w:hAnsi="Palatino Linotype"/>
          <w:i/>
          <w:iCs/>
          <w:color w:val="000000"/>
        </w:rPr>
        <w:lastRenderedPageBreak/>
        <w:t xml:space="preserve">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w:t>
      </w:r>
      <w:r w:rsidRPr="00C30BAF">
        <w:rPr>
          <w:rFonts w:ascii="Palatino Linotype" w:hAnsi="Palatino Linotype"/>
          <w:i/>
          <w:iCs/>
          <w:color w:val="000000"/>
        </w:rPr>
        <w:lastRenderedPageBreak/>
        <w:t>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w:t>
      </w:r>
      <w:r>
        <w:rPr>
          <w:rFonts w:ascii="Palatino Linotype" w:hAnsi="Palatino Linotype"/>
          <w:i/>
          <w:iCs/>
          <w:color w:val="000000"/>
        </w:rPr>
        <w:t>o.</w:t>
      </w:r>
      <w:r w:rsidR="009245F5">
        <w:rPr>
          <w:rFonts w:ascii="Palatino Linotype" w:hAnsi="Palatino Linotype" w:cs="Tahoma"/>
          <w:i/>
        </w:rPr>
        <w:t>” (Sic.)</w:t>
      </w:r>
    </w:p>
    <w:p w14:paraId="70A446E3" w14:textId="77777777" w:rsidR="009245F5" w:rsidRDefault="009245F5" w:rsidP="00A36856">
      <w:pPr>
        <w:autoSpaceDE w:val="0"/>
        <w:autoSpaceDN w:val="0"/>
        <w:adjustRightInd w:val="0"/>
        <w:spacing w:line="360" w:lineRule="auto"/>
        <w:ind w:right="-28"/>
        <w:jc w:val="both"/>
        <w:rPr>
          <w:rFonts w:ascii="Palatino Linotype" w:hAnsi="Palatino Linotype" w:cs="Tahoma"/>
          <w:sz w:val="22"/>
          <w:szCs w:val="22"/>
        </w:rPr>
      </w:pPr>
    </w:p>
    <w:p w14:paraId="69407211" w14:textId="35DEDF68" w:rsidR="009245F5" w:rsidRPr="00D47A95" w:rsidRDefault="00E60E8A" w:rsidP="00A36856">
      <w:pPr>
        <w:spacing w:line="360" w:lineRule="auto"/>
        <w:ind w:right="-28"/>
        <w:jc w:val="both"/>
        <w:rPr>
          <w:rFonts w:ascii="Palatino Linotype" w:eastAsia="Batang" w:hAnsi="Palatino Linotype" w:cs="Tahoma"/>
          <w:b/>
          <w:bCs/>
          <w:sz w:val="22"/>
          <w:szCs w:val="22"/>
        </w:rPr>
      </w:pPr>
      <w:r>
        <w:rPr>
          <w:rFonts w:ascii="Palatino Linotype" w:hAnsi="Palatino Linotype" w:cs="Tahoma"/>
          <w:b/>
          <w:sz w:val="22"/>
          <w:szCs w:val="22"/>
        </w:rPr>
        <w:t>VII</w:t>
      </w:r>
      <w:r w:rsidR="009245F5" w:rsidRPr="00D47A95">
        <w:rPr>
          <w:rFonts w:ascii="Palatino Linotype" w:hAnsi="Palatino Linotype" w:cs="Tahoma"/>
          <w:b/>
          <w:sz w:val="22"/>
          <w:szCs w:val="22"/>
        </w:rPr>
        <w:t xml:space="preserve">. </w:t>
      </w:r>
      <w:r w:rsidR="009245F5" w:rsidRPr="00D47A95">
        <w:rPr>
          <w:rFonts w:ascii="Palatino Linotype" w:eastAsia="Batang" w:hAnsi="Palatino Linotype" w:cs="Tahoma"/>
          <w:b/>
          <w:bCs/>
          <w:sz w:val="22"/>
          <w:szCs w:val="22"/>
        </w:rPr>
        <w:t xml:space="preserve">Trámite del </w:t>
      </w:r>
      <w:r w:rsidR="009245F5" w:rsidRPr="00D47A95">
        <w:rPr>
          <w:rFonts w:ascii="Palatino Linotype" w:hAnsi="Palatino Linotype" w:cs="Tahoma"/>
          <w:b/>
          <w:sz w:val="22"/>
          <w:szCs w:val="22"/>
        </w:rPr>
        <w:t xml:space="preserve">Recurso de Revisión </w:t>
      </w:r>
      <w:r w:rsidR="009245F5" w:rsidRPr="00D47A95">
        <w:rPr>
          <w:rFonts w:ascii="Palatino Linotype" w:eastAsia="Batang" w:hAnsi="Palatino Linotype" w:cs="Tahoma"/>
          <w:b/>
          <w:bCs/>
          <w:sz w:val="22"/>
          <w:szCs w:val="22"/>
        </w:rPr>
        <w:t>ante el Instituto.</w:t>
      </w:r>
    </w:p>
    <w:p w14:paraId="6864DCE6" w14:textId="77777777" w:rsidR="009245F5" w:rsidRPr="00D47A95" w:rsidRDefault="009245F5" w:rsidP="00A36856">
      <w:pPr>
        <w:spacing w:line="360" w:lineRule="auto"/>
        <w:ind w:right="-28"/>
        <w:jc w:val="both"/>
        <w:rPr>
          <w:rFonts w:ascii="Palatino Linotype" w:eastAsia="Batang" w:hAnsi="Palatino Linotype" w:cs="Tahoma"/>
          <w:b/>
          <w:bCs/>
          <w:sz w:val="22"/>
          <w:szCs w:val="22"/>
        </w:rPr>
      </w:pPr>
    </w:p>
    <w:p w14:paraId="007B64E3" w14:textId="73D8B639" w:rsidR="009245F5" w:rsidRPr="00FC6890" w:rsidRDefault="009245F5" w:rsidP="00A36856">
      <w:pPr>
        <w:spacing w:line="360" w:lineRule="auto"/>
        <w:ind w:right="-28"/>
        <w:jc w:val="both"/>
        <w:rPr>
          <w:rFonts w:ascii="Palatino Linotype" w:eastAsia="Calibri" w:hAnsi="Palatino Linotype" w:cs="Tahoma"/>
          <w:bCs/>
          <w:sz w:val="22"/>
          <w:szCs w:val="22"/>
          <w:lang w:eastAsia="en-US"/>
        </w:rPr>
      </w:pPr>
      <w:r w:rsidRPr="00532FC1">
        <w:rPr>
          <w:rFonts w:ascii="Palatino Linotype" w:eastAsia="Batang" w:hAnsi="Palatino Linotype" w:cs="Tahoma"/>
          <w:b/>
          <w:bCs/>
          <w:sz w:val="22"/>
          <w:szCs w:val="22"/>
        </w:rPr>
        <w:t xml:space="preserve">a) </w:t>
      </w:r>
      <w:r w:rsidRPr="004445E2">
        <w:rPr>
          <w:rFonts w:ascii="Palatino Linotype" w:eastAsia="Batang" w:hAnsi="Palatino Linotype" w:cs="Tahoma"/>
          <w:b/>
          <w:bCs/>
          <w:sz w:val="22"/>
          <w:szCs w:val="22"/>
        </w:rPr>
        <w:t xml:space="preserve">Turno del </w:t>
      </w:r>
      <w:r w:rsidRPr="004445E2">
        <w:rPr>
          <w:rFonts w:ascii="Palatino Linotype" w:hAnsi="Palatino Linotype" w:cs="Tahoma"/>
          <w:b/>
          <w:sz w:val="22"/>
          <w:szCs w:val="22"/>
        </w:rPr>
        <w:t>Recurso de Revisión</w:t>
      </w:r>
      <w:r w:rsidRPr="004445E2">
        <w:rPr>
          <w:rFonts w:ascii="Palatino Linotype" w:eastAsia="Batang" w:hAnsi="Palatino Linotype" w:cs="Tahoma"/>
          <w:b/>
          <w:bCs/>
          <w:sz w:val="22"/>
          <w:szCs w:val="22"/>
        </w:rPr>
        <w:t xml:space="preserve">. </w:t>
      </w:r>
      <w:r w:rsidRPr="00FC6890">
        <w:rPr>
          <w:rFonts w:ascii="Palatino Linotype" w:eastAsia="Batang" w:hAnsi="Palatino Linotype" w:cs="Tahoma"/>
          <w:bCs/>
          <w:sz w:val="22"/>
          <w:szCs w:val="22"/>
        </w:rPr>
        <w:t xml:space="preserve">El </w:t>
      </w:r>
      <w:r w:rsidR="004B2703">
        <w:rPr>
          <w:rFonts w:ascii="Palatino Linotype" w:hAnsi="Palatino Linotype" w:cs="Tahoma"/>
          <w:sz w:val="22"/>
          <w:szCs w:val="22"/>
        </w:rPr>
        <w:t>cinco</w:t>
      </w:r>
      <w:r>
        <w:rPr>
          <w:rFonts w:ascii="Palatino Linotype" w:hAnsi="Palatino Linotype" w:cs="Tahoma"/>
          <w:sz w:val="22"/>
          <w:szCs w:val="22"/>
        </w:rPr>
        <w:t xml:space="preserve"> </w:t>
      </w:r>
      <w:r w:rsidRPr="00F87A4D">
        <w:rPr>
          <w:rFonts w:ascii="Palatino Linotype" w:hAnsi="Palatino Linotype" w:cs="Tahoma"/>
          <w:sz w:val="22"/>
          <w:szCs w:val="22"/>
        </w:rPr>
        <w:t xml:space="preserve">de </w:t>
      </w:r>
      <w:r w:rsidR="004B2703">
        <w:rPr>
          <w:rFonts w:ascii="Palatino Linotype" w:hAnsi="Palatino Linotype" w:cs="Tahoma"/>
          <w:sz w:val="22"/>
          <w:szCs w:val="22"/>
        </w:rPr>
        <w:t>mayo</w:t>
      </w:r>
      <w:r w:rsidRPr="00F87A4D">
        <w:rPr>
          <w:rFonts w:ascii="Palatino Linotype" w:hAnsi="Palatino Linotype" w:cs="Tahoma"/>
          <w:sz w:val="22"/>
          <w:szCs w:val="22"/>
        </w:rPr>
        <w:t xml:space="preserve"> de dos mil veint</w:t>
      </w:r>
      <w:r>
        <w:rPr>
          <w:rFonts w:ascii="Palatino Linotype" w:hAnsi="Palatino Linotype" w:cs="Tahoma"/>
          <w:sz w:val="22"/>
          <w:szCs w:val="22"/>
        </w:rPr>
        <w:t>idós</w:t>
      </w:r>
      <w:r w:rsidRPr="006E6D2E">
        <w:rPr>
          <w:rFonts w:ascii="Palatino Linotype" w:eastAsia="Batang" w:hAnsi="Palatino Linotype" w:cs="Tahoma"/>
          <w:bCs/>
          <w:sz w:val="22"/>
          <w:szCs w:val="22"/>
        </w:rPr>
        <w:t xml:space="preserve">, </w:t>
      </w:r>
      <w:r w:rsidRPr="006E6D2E">
        <w:rPr>
          <w:rFonts w:ascii="Palatino Linotype" w:eastAsia="Calibri" w:hAnsi="Palatino Linotype" w:cs="Tahoma"/>
          <w:bCs/>
          <w:sz w:val="22"/>
          <w:szCs w:val="22"/>
          <w:lang w:eastAsia="en-US"/>
        </w:rPr>
        <w:t>el Sistema de</w:t>
      </w:r>
      <w:r w:rsidRPr="00FC6890">
        <w:rPr>
          <w:rFonts w:ascii="Palatino Linotype" w:eastAsia="Calibri" w:hAnsi="Palatino Linotype" w:cs="Tahoma"/>
          <w:bCs/>
          <w:sz w:val="22"/>
          <w:szCs w:val="22"/>
          <w:lang w:eastAsia="en-US"/>
        </w:rPr>
        <w:t xml:space="preserve"> Acceso a la Información Mexiquense (SAIMEX), asignó el número de </w:t>
      </w:r>
      <w:r w:rsidRPr="006E6D2E">
        <w:rPr>
          <w:rFonts w:ascii="Palatino Linotype" w:eastAsia="Calibri" w:hAnsi="Palatino Linotype" w:cs="Tahoma"/>
          <w:bCs/>
          <w:sz w:val="22"/>
          <w:szCs w:val="22"/>
          <w:lang w:eastAsia="en-US"/>
        </w:rPr>
        <w:t xml:space="preserve">expediente </w:t>
      </w:r>
      <w:r w:rsidRPr="00474FBB">
        <w:rPr>
          <w:rFonts w:ascii="Palatino Linotype" w:eastAsia="Calibri" w:hAnsi="Palatino Linotype" w:cs="Tahoma"/>
          <w:b/>
          <w:bCs/>
          <w:sz w:val="22"/>
          <w:szCs w:val="22"/>
          <w:lang w:eastAsia="en-US"/>
        </w:rPr>
        <w:t>0</w:t>
      </w:r>
      <w:r w:rsidR="004B2703">
        <w:rPr>
          <w:rFonts w:ascii="Palatino Linotype" w:eastAsia="Calibri" w:hAnsi="Palatino Linotype" w:cs="Tahoma"/>
          <w:b/>
          <w:bCs/>
          <w:sz w:val="22"/>
          <w:szCs w:val="22"/>
          <w:lang w:eastAsia="en-US"/>
        </w:rPr>
        <w:t>7096</w:t>
      </w:r>
      <w:r w:rsidRPr="00474FBB">
        <w:rPr>
          <w:rFonts w:ascii="Palatino Linotype" w:eastAsia="Calibri" w:hAnsi="Palatino Linotype" w:cs="Tahoma"/>
          <w:b/>
          <w:bCs/>
          <w:sz w:val="22"/>
          <w:szCs w:val="22"/>
          <w:lang w:eastAsia="en-US"/>
        </w:rPr>
        <w:t>/INFOEM/IP/RR/2022</w:t>
      </w:r>
      <w:r w:rsidRPr="006E6D2E">
        <w:rPr>
          <w:rFonts w:ascii="Palatino Linotype" w:eastAsia="Calibri" w:hAnsi="Palatino Linotype" w:cs="Tahoma"/>
          <w:b/>
          <w:bCs/>
          <w:sz w:val="22"/>
          <w:szCs w:val="22"/>
          <w:lang w:eastAsia="en-US"/>
        </w:rPr>
        <w:t xml:space="preserve">, </w:t>
      </w:r>
      <w:r w:rsidRPr="006E6D2E">
        <w:rPr>
          <w:rFonts w:ascii="Palatino Linotype" w:eastAsia="Calibri" w:hAnsi="Palatino Linotype" w:cs="Tahoma"/>
          <w:bCs/>
          <w:sz w:val="22"/>
          <w:szCs w:val="22"/>
          <w:lang w:eastAsia="en-US"/>
        </w:rPr>
        <w:t xml:space="preserve">al Recurso de Revisión y lo turnó al Comisionado Ponente </w:t>
      </w:r>
      <w:r w:rsidRPr="006E6D2E">
        <w:rPr>
          <w:rFonts w:ascii="Palatino Linotype" w:eastAsia="Calibri" w:hAnsi="Palatino Linotype" w:cs="Tahoma"/>
          <w:b/>
          <w:bCs/>
          <w:sz w:val="22"/>
          <w:szCs w:val="22"/>
          <w:lang w:eastAsia="en-US"/>
        </w:rPr>
        <w:t>Luis Gustavo Parra Noriega</w:t>
      </w:r>
      <w:r w:rsidRPr="006E6D2E">
        <w:rPr>
          <w:rFonts w:ascii="Palatino Linotype" w:eastAsia="Calibri" w:hAnsi="Palatino Linotype" w:cs="Tahoma"/>
          <w:bCs/>
          <w:sz w:val="22"/>
          <w:szCs w:val="22"/>
          <w:lang w:eastAsia="en-US"/>
        </w:rPr>
        <w:t>,</w:t>
      </w:r>
      <w:r w:rsidRPr="00FC6890">
        <w:rPr>
          <w:rFonts w:ascii="Palatino Linotype" w:eastAsia="Calibri" w:hAnsi="Palatino Linotype" w:cs="Tahoma"/>
          <w:bCs/>
          <w:sz w:val="22"/>
          <w:szCs w:val="22"/>
          <w:lang w:eastAsia="en-US"/>
        </w:rPr>
        <w:t xml:space="preserve"> para los efectos del artículo 185, fracción I, de la Ley de Transparencia y Acceso a la Información Pública del Estado de México y Municipios.</w:t>
      </w:r>
    </w:p>
    <w:p w14:paraId="18D9F936" w14:textId="77777777" w:rsidR="009245F5" w:rsidRDefault="009245F5" w:rsidP="00A36856">
      <w:pPr>
        <w:spacing w:line="360" w:lineRule="auto"/>
        <w:ind w:right="-28"/>
        <w:jc w:val="both"/>
        <w:rPr>
          <w:rFonts w:ascii="Palatino Linotype" w:eastAsia="Batang" w:hAnsi="Palatino Linotype" w:cs="Tahoma"/>
          <w:b/>
          <w:bCs/>
          <w:sz w:val="22"/>
          <w:szCs w:val="22"/>
        </w:rPr>
      </w:pPr>
    </w:p>
    <w:p w14:paraId="7D3A4E8D" w14:textId="28A4D633" w:rsidR="009245F5" w:rsidRDefault="009245F5" w:rsidP="00A36856">
      <w:pPr>
        <w:spacing w:line="360" w:lineRule="auto"/>
        <w:jc w:val="both"/>
        <w:rPr>
          <w:rFonts w:ascii="Palatino Linotype" w:hAnsi="Palatino Linotype" w:cs="Tahoma"/>
          <w:bCs/>
          <w:sz w:val="22"/>
          <w:szCs w:val="22"/>
        </w:rPr>
      </w:pPr>
      <w:r w:rsidRPr="00D47A95">
        <w:rPr>
          <w:rFonts w:ascii="Palatino Linotype" w:eastAsia="Batang" w:hAnsi="Palatino Linotype" w:cs="Tahoma"/>
          <w:b/>
          <w:bCs/>
          <w:sz w:val="22"/>
          <w:szCs w:val="22"/>
        </w:rPr>
        <w:t xml:space="preserve">b) Admisión del </w:t>
      </w:r>
      <w:r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lang w:val="es-ES_tradnl"/>
        </w:rPr>
        <w:t xml:space="preserve">. </w:t>
      </w:r>
      <w:r>
        <w:rPr>
          <w:rFonts w:ascii="Palatino Linotype" w:eastAsia="Batang" w:hAnsi="Palatino Linotype" w:cs="Tahoma"/>
          <w:bCs/>
          <w:sz w:val="22"/>
          <w:szCs w:val="22"/>
          <w:lang w:val="es-ES_tradnl"/>
        </w:rPr>
        <w:t xml:space="preserve">El </w:t>
      </w:r>
      <w:r w:rsidR="00101051">
        <w:rPr>
          <w:rFonts w:ascii="Palatino Linotype" w:eastAsia="Batang" w:hAnsi="Palatino Linotype" w:cs="Tahoma"/>
          <w:bCs/>
          <w:sz w:val="22"/>
          <w:szCs w:val="22"/>
          <w:lang w:val="es-ES_tradnl"/>
        </w:rPr>
        <w:t>once</w:t>
      </w:r>
      <w:r>
        <w:rPr>
          <w:rFonts w:ascii="Palatino Linotype" w:eastAsia="Batang" w:hAnsi="Palatino Linotype" w:cs="Tahoma"/>
          <w:bCs/>
          <w:sz w:val="22"/>
          <w:szCs w:val="22"/>
          <w:lang w:val="es-ES_tradnl"/>
        </w:rPr>
        <w:t xml:space="preserve"> de </w:t>
      </w:r>
      <w:r w:rsidR="00101051">
        <w:rPr>
          <w:rFonts w:ascii="Palatino Linotype" w:eastAsia="Batang" w:hAnsi="Palatino Linotype" w:cs="Tahoma"/>
          <w:bCs/>
          <w:sz w:val="22"/>
          <w:szCs w:val="22"/>
          <w:lang w:val="es-ES_tradnl"/>
        </w:rPr>
        <w:t>mayo</w:t>
      </w:r>
      <w:r>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101051">
        <w:rPr>
          <w:rFonts w:ascii="Palatino Linotype" w:eastAsia="Batang" w:hAnsi="Palatino Linotype" w:cs="Tahoma"/>
          <w:bCs/>
          <w:sz w:val="22"/>
          <w:szCs w:val="22"/>
          <w:lang w:val="es-ES_tradnl"/>
        </w:rPr>
        <w:t xml:space="preserve">quince de junio del </w:t>
      </w:r>
      <w:r>
        <w:rPr>
          <w:rFonts w:ascii="Palatino Linotype" w:eastAsia="Batang" w:hAnsi="Palatino Linotype" w:cs="Tahoma"/>
          <w:bCs/>
          <w:sz w:val="22"/>
          <w:szCs w:val="22"/>
          <w:lang w:val="es-ES_tradnl"/>
        </w:rPr>
        <w:t xml:space="preserve">mismo </w:t>
      </w:r>
      <w:r w:rsidR="00101051">
        <w:rPr>
          <w:rFonts w:ascii="Palatino Linotype" w:eastAsia="Batang" w:hAnsi="Palatino Linotype" w:cs="Tahoma"/>
          <w:bCs/>
          <w:sz w:val="22"/>
          <w:szCs w:val="22"/>
          <w:lang w:val="es-ES_tradnl"/>
        </w:rPr>
        <w:t>año</w:t>
      </w:r>
      <w:r>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Default="009245F5" w:rsidP="00A36856">
      <w:pPr>
        <w:spacing w:line="360" w:lineRule="auto"/>
        <w:ind w:right="-28"/>
        <w:jc w:val="both"/>
        <w:rPr>
          <w:rFonts w:ascii="Palatino Linotype" w:hAnsi="Palatino Linotype" w:cs="Tahoma"/>
          <w:b/>
          <w:sz w:val="22"/>
          <w:szCs w:val="22"/>
        </w:rPr>
      </w:pPr>
    </w:p>
    <w:p w14:paraId="7A9A5E77" w14:textId="60680862" w:rsidR="009245F5" w:rsidRPr="00F21E7E" w:rsidRDefault="009245F5" w:rsidP="00A36856">
      <w:pPr>
        <w:spacing w:line="360" w:lineRule="auto"/>
        <w:ind w:right="-28"/>
        <w:jc w:val="both"/>
        <w:rPr>
          <w:rFonts w:ascii="Palatino Linotype" w:hAnsi="Palatino Linotype" w:cs="Tahoma"/>
          <w:sz w:val="22"/>
          <w:szCs w:val="22"/>
        </w:rPr>
      </w:pPr>
      <w:r>
        <w:rPr>
          <w:rFonts w:ascii="Palatino Linotype" w:hAnsi="Palatino Linotype" w:cs="Tahoma"/>
          <w:b/>
          <w:sz w:val="22"/>
          <w:szCs w:val="22"/>
        </w:rPr>
        <w:lastRenderedPageBreak/>
        <w:t>c</w:t>
      </w:r>
      <w:r w:rsidRPr="00F21E7E">
        <w:rPr>
          <w:rFonts w:ascii="Palatino Linotype" w:hAnsi="Palatino Linotype" w:cs="Tahoma"/>
          <w:b/>
          <w:sz w:val="22"/>
          <w:szCs w:val="22"/>
        </w:rPr>
        <w:t xml:space="preserve">) </w:t>
      </w:r>
      <w:r>
        <w:rPr>
          <w:rFonts w:ascii="Palatino Linotype" w:hAnsi="Palatino Linotype" w:cs="Tahoma"/>
          <w:b/>
          <w:sz w:val="22"/>
          <w:szCs w:val="22"/>
        </w:rPr>
        <w:t>Informe Justificado o manifestaciones.</w:t>
      </w:r>
      <w:r w:rsidR="00A021B4">
        <w:rPr>
          <w:rFonts w:ascii="Palatino Linotype" w:hAnsi="Palatino Linotype" w:cs="Tahoma"/>
          <w:b/>
          <w:sz w:val="22"/>
          <w:szCs w:val="22"/>
        </w:rPr>
        <w:t xml:space="preserve"> </w:t>
      </w:r>
      <w:r w:rsidR="00A021B4" w:rsidRP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14:paraId="0F26F79D" w14:textId="3CC8F89D" w:rsidR="009245F5" w:rsidRDefault="009245F5" w:rsidP="00A36856">
      <w:pPr>
        <w:spacing w:line="360" w:lineRule="auto"/>
        <w:ind w:right="-28"/>
        <w:jc w:val="both"/>
        <w:rPr>
          <w:rFonts w:ascii="Palatino Linotype" w:hAnsi="Palatino Linotype" w:cs="Tahoma"/>
          <w:sz w:val="22"/>
        </w:rPr>
      </w:pPr>
    </w:p>
    <w:p w14:paraId="7D7CA712" w14:textId="069229DA" w:rsidR="00BD1CCE" w:rsidRPr="00BD1CCE" w:rsidRDefault="00BD1CCE" w:rsidP="00451297">
      <w:pPr>
        <w:spacing w:line="360" w:lineRule="auto"/>
        <w:jc w:val="both"/>
        <w:rPr>
          <w:rFonts w:ascii="Palatino Linotype" w:eastAsia="Palatino Linotype" w:hAnsi="Palatino Linotype" w:cs="Palatino Linotype"/>
          <w:sz w:val="22"/>
          <w:szCs w:val="22"/>
          <w:lang w:val="es-ES"/>
        </w:rPr>
      </w:pPr>
      <w:r w:rsidRPr="00BD1CCE">
        <w:rPr>
          <w:rFonts w:ascii="Palatino Linotype" w:eastAsia="Palatino Linotype" w:hAnsi="Palatino Linotype" w:cs="Palatino Linotype"/>
          <w:b/>
          <w:bCs/>
          <w:sz w:val="22"/>
          <w:szCs w:val="22"/>
          <w:lang w:val="es-ES"/>
        </w:rPr>
        <w:t xml:space="preserve">d) Ampliación de plazo para resolver. </w:t>
      </w:r>
      <w:r w:rsidRPr="00BD1CCE">
        <w:rPr>
          <w:rFonts w:ascii="Palatino Linotype" w:eastAsia="Palatino Linotype" w:hAnsi="Palatino Linotype" w:cs="Palatino Linotype"/>
          <w:sz w:val="22"/>
          <w:szCs w:val="22"/>
          <w:lang w:val="es-ES"/>
        </w:rPr>
        <w:t xml:space="preserve">El </w:t>
      </w:r>
      <w:r w:rsidR="000E73BC">
        <w:rPr>
          <w:rFonts w:ascii="Palatino Linotype" w:eastAsia="Palatino Linotype" w:hAnsi="Palatino Linotype" w:cs="Palatino Linotype"/>
          <w:sz w:val="22"/>
          <w:szCs w:val="22"/>
          <w:lang w:val="es-ES"/>
        </w:rPr>
        <w:t>veintidós</w:t>
      </w:r>
      <w:r w:rsidRPr="00BD1CCE">
        <w:rPr>
          <w:rFonts w:ascii="Palatino Linotype" w:eastAsia="Palatino Linotype" w:hAnsi="Palatino Linotype" w:cs="Palatino Linotype"/>
          <w:sz w:val="22"/>
          <w:szCs w:val="22"/>
          <w:lang w:val="es-ES"/>
        </w:rPr>
        <w:t xml:space="preserve"> de ju</w:t>
      </w:r>
      <w:r w:rsidR="000E73BC">
        <w:rPr>
          <w:rFonts w:ascii="Palatino Linotype" w:eastAsia="Palatino Linotype" w:hAnsi="Palatino Linotype" w:cs="Palatino Linotype"/>
          <w:sz w:val="22"/>
          <w:szCs w:val="22"/>
          <w:lang w:val="es-ES"/>
        </w:rPr>
        <w:t>n</w:t>
      </w:r>
      <w:r w:rsidRPr="00BD1CCE">
        <w:rPr>
          <w:rFonts w:ascii="Palatino Linotype" w:eastAsia="Palatino Linotype" w:hAnsi="Palatino Linotype" w:cs="Palatino Linotype"/>
          <w:sz w:val="22"/>
          <w:szCs w:val="22"/>
          <w:lang w:val="es-ES"/>
        </w:rPr>
        <w:t>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04F671E9" w14:textId="1AE46D60" w:rsidR="00BD1CCE" w:rsidRDefault="00BD1CCE" w:rsidP="00A36856">
      <w:pPr>
        <w:spacing w:line="360" w:lineRule="auto"/>
        <w:ind w:right="-28"/>
        <w:jc w:val="both"/>
        <w:rPr>
          <w:rFonts w:ascii="Palatino Linotype" w:hAnsi="Palatino Linotype" w:cs="Tahoma"/>
          <w:sz w:val="22"/>
          <w:lang w:val="es-ES"/>
        </w:rPr>
      </w:pPr>
    </w:p>
    <w:p w14:paraId="411CD0BF"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103E9"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357FB0ED"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B33F2C"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3D8B7B56"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0771ED"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57AA6936"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932DD6"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0C522FD4"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8019DA0"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0108D327" w14:textId="77777777" w:rsidR="00451297" w:rsidRPr="00904A83" w:rsidRDefault="00451297" w:rsidP="00451297">
      <w:pPr>
        <w:numPr>
          <w:ilvl w:val="0"/>
          <w:numId w:val="7"/>
        </w:numPr>
        <w:spacing w:line="360" w:lineRule="auto"/>
        <w:contextualSpacing/>
        <w:jc w:val="both"/>
        <w:rPr>
          <w:rFonts w:ascii="Palatino Linotype" w:eastAsia="Palatino Linotype" w:hAnsi="Palatino Linotype" w:cs="Palatino Linotype"/>
          <w:color w:val="000000" w:themeColor="text1"/>
          <w:sz w:val="22"/>
          <w:szCs w:val="28"/>
        </w:rPr>
      </w:pPr>
      <w:r w:rsidRPr="00904A83">
        <w:rPr>
          <w:rFonts w:ascii="Palatino Linotype" w:eastAsia="Palatino Linotype" w:hAnsi="Palatino Linotype" w:cs="Palatino Linotype"/>
          <w:b/>
          <w:bCs/>
          <w:color w:val="000000" w:themeColor="text1"/>
          <w:sz w:val="22"/>
          <w:szCs w:val="28"/>
        </w:rPr>
        <w:t>Complejidad del asunto:</w:t>
      </w:r>
      <w:r w:rsidRPr="00904A83">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4A993258" w14:textId="77777777" w:rsidR="00451297" w:rsidRPr="00904A83" w:rsidRDefault="00451297" w:rsidP="00451297">
      <w:pPr>
        <w:spacing w:line="360" w:lineRule="auto"/>
        <w:ind w:left="720"/>
        <w:contextualSpacing/>
        <w:jc w:val="both"/>
        <w:rPr>
          <w:rFonts w:ascii="Palatino Linotype" w:eastAsia="Palatino Linotype" w:hAnsi="Palatino Linotype" w:cs="Palatino Linotype"/>
          <w:color w:val="000000" w:themeColor="text1"/>
          <w:sz w:val="22"/>
          <w:szCs w:val="28"/>
        </w:rPr>
      </w:pPr>
    </w:p>
    <w:p w14:paraId="722D3621" w14:textId="77777777" w:rsidR="00451297" w:rsidRPr="00904A83" w:rsidRDefault="00451297" w:rsidP="00451297">
      <w:pPr>
        <w:numPr>
          <w:ilvl w:val="0"/>
          <w:numId w:val="7"/>
        </w:numPr>
        <w:spacing w:line="360" w:lineRule="auto"/>
        <w:contextualSpacing/>
        <w:jc w:val="both"/>
        <w:rPr>
          <w:rFonts w:ascii="Palatino Linotype" w:eastAsia="Palatino Linotype" w:hAnsi="Palatino Linotype" w:cs="Palatino Linotype"/>
          <w:color w:val="000000" w:themeColor="text1"/>
          <w:sz w:val="22"/>
          <w:szCs w:val="28"/>
        </w:rPr>
      </w:pPr>
      <w:r w:rsidRPr="00904A83">
        <w:rPr>
          <w:rFonts w:ascii="Palatino Linotype" w:eastAsia="Palatino Linotype" w:hAnsi="Palatino Linotype" w:cs="Palatino Linotype"/>
          <w:b/>
          <w:bCs/>
          <w:color w:val="000000" w:themeColor="text1"/>
          <w:sz w:val="22"/>
          <w:szCs w:val="28"/>
        </w:rPr>
        <w:t>Actividad Procesal del interesado:</w:t>
      </w:r>
      <w:r w:rsidRPr="00904A83">
        <w:rPr>
          <w:rFonts w:ascii="Palatino Linotype" w:eastAsia="Palatino Linotype" w:hAnsi="Palatino Linotype" w:cs="Palatino Linotype"/>
          <w:color w:val="000000" w:themeColor="text1"/>
          <w:sz w:val="22"/>
          <w:szCs w:val="28"/>
        </w:rPr>
        <w:t xml:space="preserve"> Acciones u omisiones del interesado.</w:t>
      </w:r>
    </w:p>
    <w:p w14:paraId="4B828553" w14:textId="77777777" w:rsidR="00451297" w:rsidRPr="00904A83" w:rsidRDefault="00451297" w:rsidP="00451297">
      <w:pPr>
        <w:spacing w:line="360" w:lineRule="auto"/>
        <w:ind w:left="720"/>
        <w:contextualSpacing/>
        <w:jc w:val="both"/>
        <w:rPr>
          <w:rFonts w:ascii="Palatino Linotype" w:eastAsia="Palatino Linotype" w:hAnsi="Palatino Linotype" w:cs="Palatino Linotype"/>
          <w:color w:val="000000" w:themeColor="text1"/>
          <w:sz w:val="22"/>
          <w:szCs w:val="28"/>
        </w:rPr>
      </w:pPr>
    </w:p>
    <w:p w14:paraId="6941AC5F" w14:textId="77777777" w:rsidR="00451297" w:rsidRPr="00904A83" w:rsidRDefault="00451297" w:rsidP="00451297">
      <w:pPr>
        <w:numPr>
          <w:ilvl w:val="0"/>
          <w:numId w:val="7"/>
        </w:numPr>
        <w:spacing w:line="360" w:lineRule="auto"/>
        <w:contextualSpacing/>
        <w:jc w:val="both"/>
        <w:rPr>
          <w:rFonts w:ascii="Palatino Linotype" w:eastAsia="Palatino Linotype" w:hAnsi="Palatino Linotype" w:cs="Palatino Linotype"/>
          <w:color w:val="000000" w:themeColor="text1"/>
          <w:sz w:val="22"/>
          <w:szCs w:val="28"/>
        </w:rPr>
      </w:pPr>
      <w:r w:rsidRPr="00904A83">
        <w:rPr>
          <w:rFonts w:ascii="Palatino Linotype" w:eastAsia="Palatino Linotype" w:hAnsi="Palatino Linotype" w:cs="Palatino Linotype"/>
          <w:b/>
          <w:bCs/>
          <w:color w:val="000000" w:themeColor="text1"/>
          <w:sz w:val="22"/>
          <w:szCs w:val="28"/>
        </w:rPr>
        <w:t>Conducta de la Autoridad:</w:t>
      </w:r>
      <w:r w:rsidRPr="00904A83">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177EB5F2" w14:textId="77777777" w:rsidR="00451297" w:rsidRPr="00904A83" w:rsidRDefault="00451297" w:rsidP="00451297">
      <w:pPr>
        <w:spacing w:line="360" w:lineRule="auto"/>
        <w:ind w:left="720"/>
        <w:contextualSpacing/>
        <w:jc w:val="both"/>
        <w:rPr>
          <w:rFonts w:ascii="Palatino Linotype" w:eastAsia="Palatino Linotype" w:hAnsi="Palatino Linotype" w:cs="Palatino Linotype"/>
          <w:color w:val="000000" w:themeColor="text1"/>
          <w:sz w:val="22"/>
          <w:szCs w:val="28"/>
        </w:rPr>
      </w:pPr>
    </w:p>
    <w:p w14:paraId="7316BAEF" w14:textId="77777777" w:rsidR="00451297" w:rsidRPr="00904A83" w:rsidRDefault="00451297" w:rsidP="00451297">
      <w:pPr>
        <w:numPr>
          <w:ilvl w:val="0"/>
          <w:numId w:val="7"/>
        </w:numPr>
        <w:spacing w:line="360" w:lineRule="auto"/>
        <w:contextualSpacing/>
        <w:jc w:val="both"/>
        <w:rPr>
          <w:rFonts w:ascii="Palatino Linotype" w:eastAsia="Palatino Linotype" w:hAnsi="Palatino Linotype" w:cs="Palatino Linotype"/>
          <w:color w:val="000000" w:themeColor="text1"/>
          <w:sz w:val="22"/>
          <w:szCs w:val="28"/>
        </w:rPr>
      </w:pPr>
      <w:r w:rsidRPr="00904A83">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904A83">
        <w:rPr>
          <w:rFonts w:ascii="Palatino Linotype" w:eastAsia="Palatino Linotype" w:hAnsi="Palatino Linotype" w:cs="Palatino Linotype"/>
          <w:color w:val="000000" w:themeColor="text1"/>
          <w:sz w:val="22"/>
          <w:szCs w:val="28"/>
        </w:rPr>
        <w:t>Violación a sus derechos humanos.</w:t>
      </w:r>
    </w:p>
    <w:p w14:paraId="4A0E619A"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24C337AD"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3B9C72"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39EDAEE3"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lastRenderedPageBreak/>
        <w:t>Argumento que encuentra sustento en la jurisprudencia P./J. 32/92 emitida por el Pleno de la Suprema Corte de Justicia de la Nación de rubro “</w:t>
      </w:r>
      <w:r w:rsidRPr="00904A83">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904A83">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6E5AFC79"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3394AF22"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0F8AE2"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714FF0A4"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22CFBD0A"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1693ED0C"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w:t>
      </w:r>
      <w:r w:rsidRPr="00904A83">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904A83">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43F9929E"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587A8626"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w:t>
      </w:r>
      <w:r w:rsidRPr="00904A83">
        <w:rPr>
          <w:rFonts w:ascii="Palatino Linotype" w:eastAsia="Palatino Linotype" w:hAnsi="Palatino Linotype" w:cs="Palatino Linotype"/>
          <w:b/>
          <w:bCs/>
          <w:color w:val="000000" w:themeColor="text1"/>
          <w:sz w:val="22"/>
          <w:szCs w:val="22"/>
          <w:lang w:eastAsia="en-US"/>
        </w:rPr>
        <w:t xml:space="preserve">PLAZO RAZONABLE PARA RESOLVER. CONCEPTO Y ELEMENTOS QUE LO INTEGRAN A LA LUZ DEL DERECHO INTERNACIONAL DE LOS DERECHOS </w:t>
      </w:r>
      <w:r w:rsidRPr="00904A83">
        <w:rPr>
          <w:rFonts w:ascii="Palatino Linotype" w:eastAsia="Palatino Linotype" w:hAnsi="Palatino Linotype" w:cs="Palatino Linotype"/>
          <w:b/>
          <w:bCs/>
          <w:color w:val="000000" w:themeColor="text1"/>
          <w:sz w:val="22"/>
          <w:szCs w:val="22"/>
          <w:lang w:eastAsia="en-US"/>
        </w:rPr>
        <w:lastRenderedPageBreak/>
        <w:t>HUMANOS</w:t>
      </w:r>
      <w:r w:rsidRPr="00904A83">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6F7935F8"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p>
    <w:p w14:paraId="181866F4" w14:textId="77777777" w:rsidR="00451297" w:rsidRPr="00904A83" w:rsidRDefault="00451297" w:rsidP="00451297">
      <w:pPr>
        <w:spacing w:line="360" w:lineRule="auto"/>
        <w:jc w:val="both"/>
        <w:rPr>
          <w:rFonts w:ascii="Palatino Linotype" w:eastAsia="Palatino Linotype" w:hAnsi="Palatino Linotype" w:cs="Palatino Linotype"/>
          <w:color w:val="000000" w:themeColor="text1"/>
          <w:sz w:val="22"/>
          <w:szCs w:val="22"/>
          <w:lang w:eastAsia="en-US"/>
        </w:rPr>
      </w:pPr>
      <w:r w:rsidRPr="00904A83">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278F5782" w14:textId="77777777" w:rsidR="00451297" w:rsidRPr="00BD1CCE" w:rsidRDefault="00451297" w:rsidP="00A36856">
      <w:pPr>
        <w:spacing w:line="360" w:lineRule="auto"/>
        <w:ind w:right="-28"/>
        <w:jc w:val="both"/>
        <w:rPr>
          <w:rFonts w:ascii="Palatino Linotype" w:hAnsi="Palatino Linotype" w:cs="Tahoma"/>
          <w:sz w:val="22"/>
          <w:lang w:val="es-ES"/>
        </w:rPr>
      </w:pPr>
    </w:p>
    <w:p w14:paraId="14D3B7A4" w14:textId="693F397E" w:rsidR="00553787" w:rsidRDefault="00BD1CCE" w:rsidP="00A36856">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e</w:t>
      </w:r>
      <w:r w:rsidR="009245F5" w:rsidRPr="00C07406">
        <w:rPr>
          <w:rFonts w:ascii="Palatino Linotype" w:hAnsi="Palatino Linotype" w:cs="Tahoma"/>
          <w:b/>
          <w:sz w:val="22"/>
          <w:szCs w:val="22"/>
        </w:rPr>
        <w:t xml:space="preserve">) </w:t>
      </w:r>
      <w:r w:rsidR="00553787" w:rsidRPr="00442622">
        <w:rPr>
          <w:rFonts w:ascii="Palatino Linotype" w:eastAsia="Calibri" w:hAnsi="Palatino Linotype" w:cs="Tahoma"/>
          <w:b/>
          <w:color w:val="000000" w:themeColor="text1"/>
          <w:sz w:val="22"/>
          <w:szCs w:val="22"/>
          <w:lang w:eastAsia="en-US"/>
        </w:rPr>
        <w:t>Consulta de incidencia</w:t>
      </w:r>
      <w:r w:rsidR="00553787">
        <w:rPr>
          <w:rFonts w:ascii="Palatino Linotype" w:eastAsia="Calibri" w:hAnsi="Palatino Linotype" w:cs="Tahoma"/>
          <w:b/>
          <w:color w:val="000000" w:themeColor="text1"/>
          <w:sz w:val="22"/>
          <w:szCs w:val="22"/>
          <w:lang w:eastAsia="en-US"/>
        </w:rPr>
        <w:t>.</w:t>
      </w:r>
      <w:r w:rsidR="00553787" w:rsidRPr="00442622">
        <w:rPr>
          <w:rFonts w:ascii="Palatino Linotype" w:eastAsia="Calibri" w:hAnsi="Palatino Linotype" w:cs="Tahoma"/>
          <w:b/>
          <w:color w:val="000000" w:themeColor="text1"/>
          <w:sz w:val="22"/>
          <w:szCs w:val="22"/>
          <w:lang w:eastAsia="en-US"/>
        </w:rPr>
        <w:t xml:space="preserve"> </w:t>
      </w:r>
      <w:r w:rsidR="00553787" w:rsidRPr="00442622">
        <w:rPr>
          <w:rFonts w:ascii="Palatino Linotype" w:eastAsia="Calibri" w:hAnsi="Palatino Linotype" w:cs="Tahoma"/>
          <w:bCs/>
          <w:color w:val="000000" w:themeColor="text1"/>
          <w:sz w:val="22"/>
          <w:szCs w:val="22"/>
          <w:lang w:eastAsia="en-US"/>
        </w:rPr>
        <w:t>El d</w:t>
      </w:r>
      <w:r w:rsidR="00553787">
        <w:rPr>
          <w:rFonts w:ascii="Palatino Linotype" w:eastAsia="Calibri" w:hAnsi="Palatino Linotype" w:cs="Tahoma"/>
          <w:bCs/>
          <w:color w:val="000000" w:themeColor="text1"/>
          <w:sz w:val="22"/>
          <w:szCs w:val="22"/>
          <w:lang w:eastAsia="en-US"/>
        </w:rPr>
        <w:t>ieciséis</w:t>
      </w:r>
      <w:r w:rsidR="00553787" w:rsidRPr="00442622">
        <w:rPr>
          <w:rFonts w:ascii="Palatino Linotype" w:eastAsia="Calibri" w:hAnsi="Palatino Linotype" w:cs="Tahoma"/>
          <w:bCs/>
          <w:color w:val="000000" w:themeColor="text1"/>
          <w:sz w:val="22"/>
          <w:szCs w:val="22"/>
          <w:lang w:eastAsia="en-US"/>
        </w:rPr>
        <w:t xml:space="preserve"> de agosto de dos mil veintidós, a través de correo institucional, </w:t>
      </w:r>
      <w:r w:rsidR="00553787">
        <w:rPr>
          <w:rFonts w:ascii="Palatino Linotype" w:eastAsia="Calibri" w:hAnsi="Palatino Linotype" w:cs="Tahoma"/>
          <w:bCs/>
          <w:color w:val="000000" w:themeColor="text1"/>
          <w:sz w:val="22"/>
          <w:szCs w:val="22"/>
          <w:lang w:eastAsia="en-US"/>
        </w:rPr>
        <w:t>se le invitó al Sujeto Obligado a registrar la incidencia</w:t>
      </w:r>
      <w:r w:rsidR="00553787" w:rsidRPr="00442622">
        <w:rPr>
          <w:rFonts w:ascii="Palatino Linotype" w:eastAsia="Calibri" w:hAnsi="Palatino Linotype" w:cs="Tahoma"/>
          <w:bCs/>
          <w:color w:val="000000" w:themeColor="text1"/>
          <w:sz w:val="22"/>
          <w:szCs w:val="22"/>
          <w:lang w:eastAsia="en-US"/>
        </w:rPr>
        <w:t xml:space="preserve"> a</w:t>
      </w:r>
      <w:r w:rsidR="00553787">
        <w:rPr>
          <w:rFonts w:ascii="Palatino Linotype" w:eastAsia="Calibri" w:hAnsi="Palatino Linotype" w:cs="Tahoma"/>
          <w:bCs/>
          <w:color w:val="000000" w:themeColor="text1"/>
          <w:sz w:val="22"/>
          <w:szCs w:val="22"/>
          <w:lang w:eastAsia="en-US"/>
        </w:rPr>
        <w:t xml:space="preserve"> </w:t>
      </w:r>
      <w:r w:rsidR="00553787" w:rsidRPr="00442622">
        <w:rPr>
          <w:rFonts w:ascii="Palatino Linotype" w:eastAsia="Calibri" w:hAnsi="Palatino Linotype" w:cs="Tahoma"/>
          <w:bCs/>
          <w:color w:val="000000" w:themeColor="text1"/>
          <w:sz w:val="22"/>
          <w:szCs w:val="22"/>
          <w:lang w:eastAsia="en-US"/>
        </w:rPr>
        <w:t>l</w:t>
      </w:r>
      <w:r w:rsidR="00553787">
        <w:rPr>
          <w:rFonts w:ascii="Palatino Linotype" w:eastAsia="Calibri" w:hAnsi="Palatino Linotype" w:cs="Tahoma"/>
          <w:bCs/>
          <w:color w:val="000000" w:themeColor="text1"/>
          <w:sz w:val="22"/>
          <w:szCs w:val="22"/>
          <w:lang w:eastAsia="en-US"/>
        </w:rPr>
        <w:t>a</w:t>
      </w:r>
      <w:r w:rsidR="00553787" w:rsidRPr="00442622">
        <w:rPr>
          <w:rFonts w:ascii="Palatino Linotype" w:eastAsia="Calibri" w:hAnsi="Palatino Linotype" w:cs="Tahoma"/>
          <w:bCs/>
          <w:color w:val="000000" w:themeColor="text1"/>
          <w:sz w:val="22"/>
          <w:szCs w:val="22"/>
          <w:lang w:eastAsia="en-US"/>
        </w:rPr>
        <w:t xml:space="preserve"> </w:t>
      </w:r>
      <w:r w:rsidR="00553787" w:rsidRPr="000C4100">
        <w:rPr>
          <w:rFonts w:ascii="Palatino Linotype" w:eastAsia="Calibri" w:hAnsi="Palatino Linotype" w:cs="Tahoma"/>
          <w:bCs/>
          <w:color w:val="000000" w:themeColor="text1"/>
          <w:sz w:val="22"/>
          <w:szCs w:val="22"/>
          <w:lang w:eastAsia="en-US"/>
        </w:rPr>
        <w:t>Dirección General de Informática</w:t>
      </w:r>
      <w:r w:rsidR="00553787">
        <w:rPr>
          <w:rFonts w:ascii="Palatino Linotype" w:eastAsia="Calibri" w:hAnsi="Palatino Linotype" w:cs="Tahoma"/>
          <w:bCs/>
          <w:color w:val="000000" w:themeColor="text1"/>
          <w:sz w:val="22"/>
          <w:szCs w:val="22"/>
          <w:lang w:eastAsia="en-US"/>
        </w:rPr>
        <w:t xml:space="preserve"> de este Instituto</w:t>
      </w:r>
      <w:r w:rsidR="00553787" w:rsidRPr="00442622">
        <w:rPr>
          <w:rFonts w:ascii="Palatino Linotype" w:eastAsia="Calibri" w:hAnsi="Palatino Linotype" w:cs="Tahoma"/>
          <w:bCs/>
          <w:color w:val="000000" w:themeColor="text1"/>
          <w:sz w:val="22"/>
          <w:szCs w:val="22"/>
          <w:lang w:eastAsia="en-US"/>
        </w:rPr>
        <w:t>,</w:t>
      </w:r>
      <w:r w:rsidR="00553787">
        <w:rPr>
          <w:rFonts w:ascii="Palatino Linotype" w:eastAsia="Calibri" w:hAnsi="Palatino Linotype" w:cs="Tahoma"/>
          <w:bCs/>
          <w:color w:val="000000" w:themeColor="text1"/>
          <w:sz w:val="22"/>
          <w:szCs w:val="22"/>
          <w:lang w:eastAsia="en-US"/>
        </w:rPr>
        <w:t xml:space="preserve"> </w:t>
      </w:r>
      <w:r w:rsidR="00553787" w:rsidRPr="002428A2">
        <w:rPr>
          <w:rFonts w:ascii="Palatino Linotype" w:eastAsia="Calibri" w:hAnsi="Palatino Linotype" w:cs="Tahoma"/>
          <w:bCs/>
          <w:color w:val="000000" w:themeColor="text1"/>
          <w:sz w:val="22"/>
          <w:szCs w:val="22"/>
          <w:lang w:eastAsia="en-US"/>
        </w:rPr>
        <w:t xml:space="preserve">para el caso de que la información que </w:t>
      </w:r>
      <w:r w:rsidR="00553787">
        <w:rPr>
          <w:rFonts w:ascii="Palatino Linotype" w:eastAsia="Calibri" w:hAnsi="Palatino Linotype" w:cs="Tahoma"/>
          <w:bCs/>
          <w:color w:val="000000" w:themeColor="text1"/>
          <w:sz w:val="22"/>
          <w:szCs w:val="22"/>
          <w:lang w:eastAsia="en-US"/>
        </w:rPr>
        <w:t>atendiera</w:t>
      </w:r>
      <w:r w:rsidR="00553787" w:rsidRPr="002428A2">
        <w:rPr>
          <w:rFonts w:ascii="Palatino Linotype" w:eastAsia="Calibri" w:hAnsi="Palatino Linotype" w:cs="Tahoma"/>
          <w:bCs/>
          <w:color w:val="000000" w:themeColor="text1"/>
          <w:sz w:val="22"/>
          <w:szCs w:val="22"/>
          <w:lang w:eastAsia="en-US"/>
        </w:rPr>
        <w:t xml:space="preserve"> lo solicitado por el Particular sobrepas</w:t>
      </w:r>
      <w:r w:rsidR="00553787">
        <w:rPr>
          <w:rFonts w:ascii="Palatino Linotype" w:eastAsia="Calibri" w:hAnsi="Palatino Linotype" w:cs="Tahoma"/>
          <w:bCs/>
          <w:color w:val="000000" w:themeColor="text1"/>
          <w:sz w:val="22"/>
          <w:szCs w:val="22"/>
          <w:lang w:eastAsia="en-US"/>
        </w:rPr>
        <w:t>ará</w:t>
      </w:r>
      <w:r w:rsidR="00553787" w:rsidRPr="002428A2">
        <w:rPr>
          <w:rFonts w:ascii="Palatino Linotype" w:eastAsia="Calibri" w:hAnsi="Palatino Linotype" w:cs="Tahoma"/>
          <w:bCs/>
          <w:color w:val="000000" w:themeColor="text1"/>
          <w:sz w:val="22"/>
          <w:szCs w:val="22"/>
          <w:lang w:eastAsia="en-US"/>
        </w:rPr>
        <w:t xml:space="preserve"> las capacidades técnicas del Sistema de Acceso de la Información Mexiquense</w:t>
      </w:r>
      <w:r w:rsidR="00553787">
        <w:rPr>
          <w:rFonts w:ascii="Palatino Linotype" w:eastAsia="Calibri" w:hAnsi="Palatino Linotype" w:cs="Tahoma"/>
          <w:bCs/>
          <w:color w:val="000000" w:themeColor="text1"/>
          <w:sz w:val="22"/>
          <w:szCs w:val="22"/>
          <w:lang w:eastAsia="en-US"/>
        </w:rPr>
        <w:t xml:space="preserve"> (SAIMEX). </w:t>
      </w:r>
      <w:r w:rsidR="00553787" w:rsidRPr="004035E7">
        <w:rPr>
          <w:rFonts w:ascii="Palatino Linotype" w:eastAsia="Calibri" w:hAnsi="Palatino Linotype" w:cs="Tahoma"/>
          <w:b/>
          <w:color w:val="000000" w:themeColor="text1"/>
          <w:sz w:val="22"/>
          <w:szCs w:val="22"/>
          <w:lang w:eastAsia="en-US"/>
        </w:rPr>
        <w:t>Cabe precisar que el Sujeto Obligado fue omiso en manifestarse.</w:t>
      </w:r>
    </w:p>
    <w:p w14:paraId="344AE44C" w14:textId="77777777" w:rsidR="00553787" w:rsidRDefault="00553787" w:rsidP="00A36856">
      <w:pPr>
        <w:spacing w:line="360" w:lineRule="auto"/>
        <w:ind w:right="-28"/>
        <w:jc w:val="both"/>
        <w:rPr>
          <w:rFonts w:ascii="Palatino Linotype" w:hAnsi="Palatino Linotype" w:cs="Tahoma"/>
          <w:b/>
          <w:sz w:val="22"/>
          <w:szCs w:val="22"/>
        </w:rPr>
      </w:pPr>
    </w:p>
    <w:p w14:paraId="64F60997" w14:textId="5B1B1C0C" w:rsidR="009245F5" w:rsidRPr="00D47A95" w:rsidRDefault="00553787" w:rsidP="00A36856">
      <w:pPr>
        <w:spacing w:line="360" w:lineRule="auto"/>
        <w:ind w:right="-28"/>
        <w:jc w:val="both"/>
        <w:rPr>
          <w:rFonts w:ascii="Palatino Linotype" w:hAnsi="Palatino Linotype" w:cs="Tahoma"/>
          <w:sz w:val="22"/>
          <w:szCs w:val="22"/>
        </w:rPr>
      </w:pPr>
      <w:r>
        <w:rPr>
          <w:rFonts w:ascii="Palatino Linotype" w:hAnsi="Palatino Linotype" w:cs="Tahoma"/>
          <w:b/>
          <w:sz w:val="22"/>
          <w:szCs w:val="22"/>
        </w:rPr>
        <w:t xml:space="preserve">f) </w:t>
      </w:r>
      <w:r w:rsidR="009245F5" w:rsidRPr="00C07406">
        <w:rPr>
          <w:rFonts w:ascii="Palatino Linotype" w:hAnsi="Palatino Linotype" w:cs="Tahoma"/>
          <w:b/>
          <w:sz w:val="22"/>
          <w:szCs w:val="22"/>
        </w:rPr>
        <w:t>Cierre de instrucción.</w:t>
      </w:r>
      <w:r w:rsidR="009245F5" w:rsidRPr="00D47A95">
        <w:rPr>
          <w:rFonts w:ascii="Palatino Linotype" w:hAnsi="Palatino Linotype" w:cs="Tahoma"/>
          <w:b/>
          <w:sz w:val="22"/>
          <w:szCs w:val="22"/>
        </w:rPr>
        <w:t xml:space="preserve"> </w:t>
      </w:r>
      <w:r w:rsidR="009245F5" w:rsidRPr="00532FC1">
        <w:rPr>
          <w:rFonts w:ascii="Palatino Linotype" w:hAnsi="Palatino Linotype" w:cs="Tahoma"/>
          <w:sz w:val="22"/>
          <w:szCs w:val="22"/>
        </w:rPr>
        <w:t xml:space="preserve">Con fecha </w:t>
      </w:r>
      <w:r w:rsidR="00365B23">
        <w:rPr>
          <w:rFonts w:ascii="Palatino Linotype" w:hAnsi="Palatino Linotype" w:cs="Tahoma"/>
          <w:sz w:val="22"/>
          <w:szCs w:val="22"/>
        </w:rPr>
        <w:t>veintidós</w:t>
      </w:r>
      <w:r w:rsidR="00FF57A0" w:rsidRPr="00FF57A0">
        <w:rPr>
          <w:rFonts w:ascii="Palatino Linotype" w:hAnsi="Palatino Linotype" w:cs="Tahoma"/>
          <w:sz w:val="22"/>
          <w:szCs w:val="22"/>
        </w:rPr>
        <w:t xml:space="preserve"> </w:t>
      </w:r>
      <w:r w:rsidR="009245F5" w:rsidRPr="00FF57A0">
        <w:rPr>
          <w:rFonts w:ascii="Palatino Linotype" w:hAnsi="Palatino Linotype" w:cs="Tahoma"/>
          <w:sz w:val="22"/>
          <w:szCs w:val="22"/>
        </w:rPr>
        <w:t xml:space="preserve">de </w:t>
      </w:r>
      <w:r w:rsidR="00101051" w:rsidRPr="00FF57A0">
        <w:rPr>
          <w:rFonts w:ascii="Palatino Linotype" w:hAnsi="Palatino Linotype" w:cs="Tahoma"/>
          <w:sz w:val="22"/>
          <w:szCs w:val="22"/>
        </w:rPr>
        <w:t>agosto</w:t>
      </w:r>
      <w:r w:rsidR="009245F5" w:rsidRPr="00FF57A0">
        <w:rPr>
          <w:rFonts w:ascii="Palatino Linotype" w:hAnsi="Palatino Linotype" w:cs="Tahoma"/>
          <w:sz w:val="22"/>
          <w:szCs w:val="22"/>
        </w:rPr>
        <w:t xml:space="preserve"> de dos mil veintidós,</w:t>
      </w:r>
      <w:r w:rsidR="009245F5" w:rsidRPr="00532FC1">
        <w:rPr>
          <w:rFonts w:ascii="Palatino Linotype" w:hAnsi="Palatino Linotype" w:cs="Tahoma"/>
          <w:sz w:val="22"/>
          <w:szCs w:val="22"/>
        </w:rPr>
        <w:t xml:space="preserve"> al</w:t>
      </w:r>
      <w:r w:rsidR="009245F5" w:rsidRPr="00D47A95">
        <w:rPr>
          <w:rFonts w:ascii="Palatino Linotype" w:hAnsi="Palatino Linotype" w:cs="Tahoma"/>
          <w:sz w:val="22"/>
          <w:szCs w:val="22"/>
        </w:rPr>
        <w:t xml:space="preserve">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w:t>
      </w:r>
      <w:r w:rsidR="009245F5" w:rsidRPr="00101051">
        <w:rPr>
          <w:rFonts w:ascii="Palatino Linotype" w:hAnsi="Palatino Linotype" w:cs="Tahoma"/>
          <w:sz w:val="22"/>
          <w:szCs w:val="22"/>
        </w:rPr>
        <w:t>mismo día,</w:t>
      </w:r>
      <w:r w:rsidR="009245F5" w:rsidRPr="00D47A95">
        <w:rPr>
          <w:rFonts w:ascii="Palatino Linotype" w:hAnsi="Palatino Linotype" w:cs="Tahoma"/>
          <w:sz w:val="22"/>
          <w:szCs w:val="22"/>
        </w:rPr>
        <w:t xml:space="preserve"> a través del </w:t>
      </w:r>
      <w:r w:rsidR="009245F5" w:rsidRPr="00D47A95">
        <w:rPr>
          <w:rFonts w:ascii="Palatino Linotype" w:hAnsi="Palatino Linotype" w:cs="Tahoma"/>
          <w:sz w:val="22"/>
          <w:szCs w:val="22"/>
          <w:lang w:val="es-ES"/>
        </w:rPr>
        <w:t>Sistema de Acceso a la Información Mexiquense (SAIMEX)</w:t>
      </w:r>
      <w:r w:rsidR="009245F5" w:rsidRPr="00D47A95">
        <w:rPr>
          <w:rFonts w:ascii="Palatino Linotype" w:hAnsi="Palatino Linotype" w:cs="Tahoma"/>
          <w:sz w:val="22"/>
          <w:szCs w:val="22"/>
        </w:rPr>
        <w:t>.</w:t>
      </w:r>
    </w:p>
    <w:p w14:paraId="4DDAD19A" w14:textId="77777777" w:rsidR="009245F5" w:rsidRPr="00D47A95" w:rsidRDefault="009245F5" w:rsidP="00A36856">
      <w:pPr>
        <w:spacing w:line="360" w:lineRule="auto"/>
        <w:ind w:right="-28"/>
        <w:jc w:val="both"/>
        <w:rPr>
          <w:rFonts w:ascii="Palatino Linotype" w:hAnsi="Palatino Linotype" w:cs="Tahoma"/>
          <w:sz w:val="22"/>
          <w:szCs w:val="22"/>
          <w:lang w:val="es-ES"/>
        </w:rPr>
      </w:pPr>
    </w:p>
    <w:p w14:paraId="5EA7E26D" w14:textId="77777777" w:rsidR="009245F5" w:rsidRPr="00D47A95" w:rsidRDefault="009245F5" w:rsidP="00A36856">
      <w:pPr>
        <w:spacing w:line="360" w:lineRule="auto"/>
        <w:ind w:right="-28"/>
        <w:jc w:val="both"/>
        <w:rPr>
          <w:rFonts w:ascii="Palatino Linotype" w:hAnsi="Palatino Linotype" w:cs="Tahoma"/>
          <w:color w:val="000000"/>
          <w:sz w:val="22"/>
          <w:szCs w:val="22"/>
        </w:rPr>
      </w:pPr>
      <w:r w:rsidRPr="00D47A95">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D47A95" w:rsidRDefault="009245F5" w:rsidP="00A36856">
      <w:pPr>
        <w:spacing w:line="360" w:lineRule="auto"/>
        <w:ind w:right="-28"/>
        <w:rPr>
          <w:rFonts w:ascii="Palatino Linotype" w:hAnsi="Palatino Linotype" w:cs="Tahoma"/>
          <w:b/>
          <w:sz w:val="22"/>
          <w:szCs w:val="22"/>
        </w:rPr>
      </w:pPr>
    </w:p>
    <w:p w14:paraId="2D2AEA8A" w14:textId="77777777" w:rsidR="009245F5" w:rsidRPr="00D47A95" w:rsidRDefault="009245F5" w:rsidP="00A36856">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62747E35" w14:textId="77777777" w:rsidR="009245F5" w:rsidRPr="00D47A95" w:rsidRDefault="009245F5" w:rsidP="00A36856">
      <w:pPr>
        <w:spacing w:line="360" w:lineRule="auto"/>
        <w:ind w:right="-28"/>
        <w:jc w:val="center"/>
        <w:rPr>
          <w:rFonts w:ascii="Palatino Linotype" w:hAnsi="Palatino Linotype" w:cs="Tahoma"/>
          <w:b/>
          <w:sz w:val="22"/>
          <w:szCs w:val="22"/>
          <w:lang w:val="es-ES"/>
        </w:rPr>
      </w:pPr>
    </w:p>
    <w:p w14:paraId="2A1A9B6F" w14:textId="77777777" w:rsidR="009245F5" w:rsidRPr="00D47A95" w:rsidRDefault="009245F5" w:rsidP="00A36856">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59C9C58B" w14:textId="77777777" w:rsidR="009245F5" w:rsidRPr="00D47A95" w:rsidRDefault="009245F5" w:rsidP="00A36856">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A021B4" w:rsidRDefault="009245F5" w:rsidP="00A36856">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A021B4" w:rsidRDefault="009245F5" w:rsidP="00A36856">
      <w:pPr>
        <w:spacing w:line="360" w:lineRule="auto"/>
        <w:ind w:right="-28"/>
        <w:jc w:val="both"/>
        <w:rPr>
          <w:rFonts w:ascii="Palatino Linotype" w:hAnsi="Palatino Linotype" w:cs="Tahoma"/>
          <w:color w:val="000000"/>
          <w:sz w:val="22"/>
          <w:szCs w:val="22"/>
        </w:rPr>
      </w:pPr>
    </w:p>
    <w:p w14:paraId="32198437" w14:textId="77777777" w:rsidR="009245F5" w:rsidRDefault="009245F5" w:rsidP="00A36856">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Default="009245F5" w:rsidP="00A36856">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Default="009245F5" w:rsidP="00A36856">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Default="009245F5" w:rsidP="00A36856">
      <w:pPr>
        <w:autoSpaceDE w:val="0"/>
        <w:autoSpaceDN w:val="0"/>
        <w:adjustRightInd w:val="0"/>
        <w:spacing w:line="360" w:lineRule="auto"/>
        <w:jc w:val="both"/>
        <w:rPr>
          <w:rFonts w:ascii="Palatino Linotype" w:hAnsi="Palatino Linotype" w:cs="Tahoma"/>
          <w:sz w:val="22"/>
          <w:szCs w:val="22"/>
        </w:rPr>
      </w:pPr>
    </w:p>
    <w:p w14:paraId="4E98249E" w14:textId="77777777" w:rsidR="009245F5" w:rsidRDefault="009245F5" w:rsidP="00A3685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3DC1A700" w14:textId="77777777" w:rsidR="009245F5" w:rsidRPr="00D47A95" w:rsidRDefault="009245F5" w:rsidP="00A36856">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D47A95" w:rsidRDefault="009245F5" w:rsidP="00A36856">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 xml:space="preserve">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w:t>
      </w:r>
      <w:r w:rsidRPr="00D47A95">
        <w:rPr>
          <w:rFonts w:ascii="Palatino Linotype" w:eastAsia="Calibri" w:hAnsi="Palatino Linotype" w:cs="Tahoma"/>
          <w:color w:val="000000"/>
          <w:sz w:val="22"/>
          <w:szCs w:val="22"/>
          <w:lang w:val="es-ES" w:eastAsia="es-MX"/>
        </w:rPr>
        <w:lastRenderedPageBreak/>
        <w:t>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D47A95" w:rsidRDefault="009245F5" w:rsidP="00A36856">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Default="009245F5" w:rsidP="00A3685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Pr>
          <w:rFonts w:ascii="Palatino Linotype" w:hAnsi="Palatino Linotype" w:cs="Tahoma"/>
          <w:b/>
          <w:bCs/>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Default="009245F5" w:rsidP="00A3685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77777777" w:rsidR="00FB6698" w:rsidRDefault="00FB6698" w:rsidP="00A36856">
      <w:pPr>
        <w:widowControl w:val="0"/>
        <w:spacing w:line="360" w:lineRule="auto"/>
        <w:jc w:val="both"/>
        <w:rPr>
          <w:rFonts w:ascii="Palatino Linotype" w:hAnsi="Palatino Linotype"/>
          <w:color w:val="222222"/>
        </w:rPr>
      </w:pPr>
      <w:r>
        <w:rPr>
          <w:rFonts w:ascii="Palatino Linotype" w:hAnsi="Palatino Linotype" w:cs="Tahoma"/>
          <w:sz w:val="22"/>
          <w:szCs w:val="22"/>
        </w:rPr>
        <w:t xml:space="preserve">Asimismo, se actualiza la causal de procedencia del Recurso de Revisión señalada en el artículo 179, fracción VIII,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la puesta a disposición de información en una modalidad distinta a la solicitada</w:t>
      </w:r>
      <w:r>
        <w:rPr>
          <w:rFonts w:ascii="Palatino Linotype" w:eastAsia="Calibri" w:hAnsi="Palatino Linotype" w:cs="Tahoma"/>
          <w:color w:val="000000"/>
          <w:sz w:val="22"/>
          <w:szCs w:val="22"/>
        </w:rPr>
        <w:t>.</w:t>
      </w:r>
    </w:p>
    <w:p w14:paraId="40479974" w14:textId="77777777" w:rsidR="009245F5" w:rsidRPr="006D2718" w:rsidRDefault="009245F5" w:rsidP="00A36856">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6D2718" w:rsidRDefault="009245F5" w:rsidP="00A36856">
      <w:pPr>
        <w:spacing w:line="360" w:lineRule="auto"/>
        <w:ind w:right="-28"/>
        <w:jc w:val="both"/>
        <w:rPr>
          <w:rFonts w:ascii="Palatino Linotype" w:eastAsia="Calibri" w:hAnsi="Palatino Linotype" w:cs="Tahoma"/>
          <w:sz w:val="22"/>
          <w:szCs w:val="22"/>
          <w:lang w:val="es-ES" w:eastAsia="es-ES_tradnl"/>
        </w:rPr>
      </w:pPr>
      <w:r w:rsidRPr="006D2718">
        <w:rPr>
          <w:rFonts w:ascii="Palatino Linotype" w:eastAsia="Calibri" w:hAnsi="Palatino Linotype" w:cs="Tahoma"/>
          <w:b/>
          <w:sz w:val="22"/>
          <w:szCs w:val="22"/>
          <w:lang w:val="es-ES" w:eastAsia="es-ES_tradnl"/>
        </w:rPr>
        <w:t>Causales de sobreseimiento.</w:t>
      </w:r>
    </w:p>
    <w:p w14:paraId="6BF6CC0B" w14:textId="77777777" w:rsidR="009245F5" w:rsidRPr="006D2718" w:rsidRDefault="009245F5" w:rsidP="00A36856">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A021B4" w:rsidRDefault="00A021B4" w:rsidP="00A36856">
      <w:pPr>
        <w:spacing w:line="360" w:lineRule="auto"/>
        <w:jc w:val="both"/>
        <w:rPr>
          <w:rFonts w:ascii="Palatino Linotype" w:hAnsi="Palatino Linotype" w:cs="Tahoma"/>
          <w:sz w:val="22"/>
          <w:szCs w:val="24"/>
        </w:rPr>
      </w:pPr>
      <w:r w:rsidRPr="00A021B4">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A021B4" w:rsidRDefault="00A021B4" w:rsidP="00A36856">
      <w:pPr>
        <w:spacing w:line="360" w:lineRule="auto"/>
        <w:jc w:val="both"/>
        <w:rPr>
          <w:rFonts w:ascii="Palatino Linotype" w:hAnsi="Palatino Linotype" w:cs="Tahoma"/>
          <w:sz w:val="22"/>
          <w:szCs w:val="24"/>
        </w:rPr>
      </w:pPr>
    </w:p>
    <w:p w14:paraId="6DE45AC9" w14:textId="77777777" w:rsidR="00A021B4" w:rsidRPr="00A021B4" w:rsidRDefault="00A021B4" w:rsidP="00A36856">
      <w:pPr>
        <w:spacing w:line="360" w:lineRule="auto"/>
        <w:jc w:val="both"/>
        <w:rPr>
          <w:rFonts w:ascii="Palatino Linotype" w:hAnsi="Palatino Linotype" w:cs="Tahoma"/>
          <w:sz w:val="22"/>
          <w:szCs w:val="24"/>
        </w:rPr>
      </w:pPr>
      <w:r w:rsidRPr="00A021B4">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A021B4">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14:paraId="6C7BB293" w14:textId="77777777" w:rsidR="00A021B4" w:rsidRPr="00A021B4" w:rsidRDefault="00A021B4" w:rsidP="00A36856">
      <w:pPr>
        <w:spacing w:line="360" w:lineRule="auto"/>
        <w:jc w:val="both"/>
        <w:rPr>
          <w:rFonts w:ascii="Palatino Linotype" w:hAnsi="Palatino Linotype" w:cs="Tahoma"/>
          <w:sz w:val="22"/>
          <w:szCs w:val="24"/>
        </w:rPr>
      </w:pPr>
    </w:p>
    <w:p w14:paraId="607E9E6C" w14:textId="77777777" w:rsidR="00A021B4" w:rsidRPr="00A021B4" w:rsidRDefault="00A021B4" w:rsidP="00A36856">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4C935CB9" w14:textId="77777777" w:rsidR="00A021B4" w:rsidRDefault="00A021B4" w:rsidP="00A36856">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Default="009245F5" w:rsidP="00A36856">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Default="009245F5" w:rsidP="00A36856">
      <w:pPr>
        <w:tabs>
          <w:tab w:val="left" w:pos="4962"/>
        </w:tabs>
        <w:spacing w:line="360" w:lineRule="auto"/>
        <w:ind w:right="-28"/>
        <w:jc w:val="both"/>
        <w:rPr>
          <w:rFonts w:ascii="Palatino Linotype" w:eastAsia="Calibri" w:hAnsi="Palatino Linotype" w:cs="Tahoma"/>
          <w:sz w:val="22"/>
          <w:szCs w:val="22"/>
          <w:lang w:val="es-ES" w:eastAsia="es-ES_tradnl"/>
        </w:rPr>
      </w:pPr>
    </w:p>
    <w:p w14:paraId="7807F1CD" w14:textId="505A47A0" w:rsidR="009245F5" w:rsidRDefault="009245F5" w:rsidP="00A36856">
      <w:pPr>
        <w:tabs>
          <w:tab w:val="left" w:pos="4962"/>
        </w:tabs>
        <w:spacing w:line="360" w:lineRule="auto"/>
        <w:ind w:right="-28"/>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Pr>
          <w:rFonts w:ascii="Palatino Linotype" w:eastAsia="Calibri" w:hAnsi="Palatino Linotype" w:cs="Tahoma"/>
          <w:bCs/>
          <w:sz w:val="22"/>
          <w:szCs w:val="22"/>
          <w:lang w:eastAsia="en-US"/>
        </w:rPr>
        <w:t xml:space="preserve">el Particular </w:t>
      </w:r>
      <w:r>
        <w:rPr>
          <w:rFonts w:ascii="Palatino Linotype" w:eastAsia="Calibri" w:hAnsi="Palatino Linotype" w:cs="Tahoma"/>
          <w:iCs/>
          <w:sz w:val="22"/>
          <w:szCs w:val="22"/>
          <w:lang w:val="es-ES" w:eastAsia="es-ES_tradnl"/>
        </w:rPr>
        <w:t xml:space="preserve">solicitó </w:t>
      </w:r>
      <w:r w:rsidR="00517992">
        <w:rPr>
          <w:rFonts w:ascii="Palatino Linotype" w:eastAsia="Calibri" w:hAnsi="Palatino Linotype" w:cs="Tahoma"/>
          <w:iCs/>
          <w:sz w:val="22"/>
          <w:szCs w:val="22"/>
          <w:lang w:val="es-ES" w:eastAsia="es-ES_tradnl"/>
        </w:rPr>
        <w:t>los correos electrónicos recibidos</w:t>
      </w:r>
      <w:r w:rsidR="00FF57A0">
        <w:rPr>
          <w:rFonts w:ascii="Palatino Linotype" w:eastAsia="Calibri" w:hAnsi="Palatino Linotype" w:cs="Tahoma"/>
          <w:iCs/>
          <w:sz w:val="22"/>
          <w:szCs w:val="22"/>
          <w:lang w:val="es-ES" w:eastAsia="es-ES_tradnl"/>
        </w:rPr>
        <w:t xml:space="preserve"> el tres de febrero de dos mil veintidós,</w:t>
      </w:r>
      <w:r w:rsidR="00517992">
        <w:rPr>
          <w:rFonts w:ascii="Palatino Linotype" w:eastAsia="Calibri" w:hAnsi="Palatino Linotype" w:cs="Tahoma"/>
          <w:iCs/>
          <w:sz w:val="22"/>
          <w:szCs w:val="22"/>
          <w:lang w:val="es-ES" w:eastAsia="es-ES_tradnl"/>
        </w:rPr>
        <w:t xml:space="preserve"> en las cuentas </w:t>
      </w:r>
      <w:r w:rsidR="00FF57A0">
        <w:rPr>
          <w:rFonts w:ascii="Palatino Linotype" w:eastAsia="Calibri" w:hAnsi="Palatino Linotype" w:cs="Tahoma"/>
          <w:iCs/>
          <w:sz w:val="22"/>
          <w:szCs w:val="22"/>
          <w:lang w:val="es-ES" w:eastAsia="es-ES_tradnl"/>
        </w:rPr>
        <w:t>electrónicas</w:t>
      </w:r>
      <w:r w:rsidR="00517992">
        <w:rPr>
          <w:rFonts w:ascii="Palatino Linotype" w:eastAsia="Calibri" w:hAnsi="Palatino Linotype" w:cs="Tahoma"/>
          <w:iCs/>
          <w:sz w:val="22"/>
          <w:szCs w:val="22"/>
          <w:lang w:val="es-ES" w:eastAsia="es-ES_tradnl"/>
        </w:rPr>
        <w:t xml:space="preserve"> institucionales</w:t>
      </w:r>
      <w:r w:rsidR="00FF57A0">
        <w:rPr>
          <w:rFonts w:ascii="Palatino Linotype" w:eastAsia="Calibri" w:hAnsi="Palatino Linotype" w:cs="Tahoma"/>
          <w:iCs/>
          <w:sz w:val="22"/>
          <w:szCs w:val="22"/>
          <w:lang w:val="es-ES" w:eastAsia="es-ES_tradnl"/>
        </w:rPr>
        <w:t xml:space="preserve"> con las que contaba el Ente Recurrido.</w:t>
      </w:r>
    </w:p>
    <w:p w14:paraId="12BEA2D1" w14:textId="77777777" w:rsidR="00517992" w:rsidRPr="00C32870" w:rsidRDefault="00517992" w:rsidP="00A36856">
      <w:pPr>
        <w:tabs>
          <w:tab w:val="left" w:pos="4962"/>
        </w:tabs>
        <w:spacing w:line="360" w:lineRule="auto"/>
        <w:ind w:right="-28"/>
        <w:jc w:val="both"/>
        <w:rPr>
          <w:rFonts w:ascii="Palatino Linotype" w:eastAsia="Calibri" w:hAnsi="Palatino Linotype" w:cs="Tahoma"/>
          <w:iCs/>
          <w:sz w:val="22"/>
          <w:szCs w:val="22"/>
          <w:lang w:val="es-ES" w:eastAsia="es-ES_tradnl"/>
        </w:rPr>
      </w:pPr>
    </w:p>
    <w:p w14:paraId="3356A922" w14:textId="4202D09B" w:rsidR="00FF57A0" w:rsidRPr="00FF57A0" w:rsidRDefault="00FF57A0" w:rsidP="00FF57A0">
      <w:pPr>
        <w:spacing w:line="360" w:lineRule="auto"/>
        <w:jc w:val="both"/>
        <w:rPr>
          <w:rFonts w:ascii="Palatino Linotype" w:eastAsiaTheme="minorHAnsi" w:hAnsi="Palatino Linotype" w:cs="Tahoma"/>
          <w:bCs/>
          <w:iCs/>
          <w:color w:val="000000" w:themeColor="text1"/>
          <w:sz w:val="22"/>
          <w:szCs w:val="22"/>
          <w:lang w:eastAsia="en-US"/>
        </w:rPr>
      </w:pPr>
      <w:r w:rsidRPr="00FF57A0">
        <w:rPr>
          <w:rFonts w:ascii="Palatino Linotype" w:eastAsiaTheme="minorHAnsi" w:hAnsi="Palatino Linotype" w:cs="Tahoma"/>
          <w:bCs/>
          <w:iCs/>
          <w:color w:val="000000" w:themeColor="text1"/>
          <w:sz w:val="22"/>
          <w:szCs w:val="22"/>
          <w:lang w:val="es-ES" w:eastAsia="en-US"/>
        </w:rPr>
        <w:t xml:space="preserve">En respuesta el ente Recurrido, por medio del Acuerdo </w:t>
      </w:r>
      <w:r w:rsidRPr="00FF57A0">
        <w:rPr>
          <w:rFonts w:ascii="Palatino Linotype" w:eastAsiaTheme="minorHAnsi" w:hAnsi="Palatino Linotype" w:cs="Tahoma"/>
          <w:bCs/>
          <w:iCs/>
          <w:color w:val="000000" w:themeColor="text1"/>
          <w:sz w:val="22"/>
          <w:szCs w:val="22"/>
          <w:lang w:eastAsia="en-US"/>
        </w:rPr>
        <w:t xml:space="preserve">del Comité de Transparencia, puso a disposición del Recurrente, en consulta directa la información peticionada; ante dicha circunstancia, </w:t>
      </w:r>
      <w:r>
        <w:rPr>
          <w:rFonts w:ascii="Palatino Linotype" w:eastAsiaTheme="minorHAnsi" w:hAnsi="Palatino Linotype" w:cs="Tahoma"/>
          <w:bCs/>
          <w:iCs/>
          <w:color w:val="000000" w:themeColor="text1"/>
          <w:sz w:val="22"/>
          <w:szCs w:val="22"/>
          <w:lang w:eastAsia="en-US"/>
        </w:rPr>
        <w:t>el Particular</w:t>
      </w:r>
      <w:r w:rsidRPr="00FF57A0">
        <w:rPr>
          <w:rFonts w:ascii="Palatino Linotype" w:eastAsiaTheme="minorHAnsi" w:hAnsi="Palatino Linotype" w:cs="Tahoma"/>
          <w:bCs/>
          <w:iCs/>
          <w:color w:val="000000" w:themeColor="text1"/>
          <w:sz w:val="22"/>
          <w:szCs w:val="22"/>
          <w:lang w:eastAsia="en-US"/>
        </w:rPr>
        <w:t xml:space="preserve"> se inconformó de la entrega de información que no corresponde con lo solicitado, </w:t>
      </w:r>
      <w:r w:rsidRPr="00FF57A0">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respecto a la respuesta proporcionada, lo cual actualiza el supuesto previsto en el artículo 179, fracción VIII, de la Ley de Transparencia y Acceso a la Información Pública del Estado de México y Municipios</w:t>
      </w:r>
      <w:r w:rsidRPr="00FF57A0">
        <w:rPr>
          <w:rFonts w:ascii="Palatino Linotype" w:eastAsiaTheme="minorHAnsi" w:hAnsi="Palatino Linotype" w:cs="Tahoma"/>
          <w:bCs/>
          <w:iCs/>
          <w:color w:val="000000" w:themeColor="text1"/>
          <w:sz w:val="22"/>
          <w:szCs w:val="22"/>
          <w:lang w:eastAsia="en-US"/>
        </w:rPr>
        <w:t xml:space="preserve">; </w:t>
      </w:r>
      <w:r w:rsidRPr="00FF57A0">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FF57A0">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3EDE7BFE" w14:textId="77777777" w:rsidR="003E66FE" w:rsidRPr="00F670F0" w:rsidRDefault="003E66FE" w:rsidP="00A36856">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77777777" w:rsidR="009245F5" w:rsidRDefault="009245F5" w:rsidP="00A36856">
      <w:pPr>
        <w:spacing w:line="360" w:lineRule="auto"/>
        <w:jc w:val="both"/>
        <w:rPr>
          <w:rFonts w:ascii="Palatino Linotype" w:hAnsi="Palatino Linotype" w:cs="Tahoma"/>
          <w:bCs/>
          <w:sz w:val="22"/>
          <w:szCs w:val="22"/>
        </w:rPr>
      </w:pPr>
      <w:r>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recursal; </w:t>
      </w:r>
      <w:r>
        <w:rPr>
          <w:rFonts w:ascii="Palatino Linotype" w:hAnsi="Palatino Linotype" w:cs="Tahoma"/>
          <w:bCs/>
          <w:sz w:val="22"/>
          <w:szCs w:val="22"/>
        </w:rPr>
        <w:t xml:space="preserve">instrumentales que se </w:t>
      </w:r>
      <w:r>
        <w:rPr>
          <w:rFonts w:ascii="Palatino Linotype" w:hAnsi="Palatino Linotype" w:cs="Tahoma"/>
          <w:bCs/>
          <w:sz w:val="22"/>
          <w:szCs w:val="22"/>
        </w:rPr>
        <w:lastRenderedPageBreak/>
        <w:t>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646BBA" w:rsidRDefault="009245F5" w:rsidP="00A36856">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646BBA" w:rsidRDefault="009245F5" w:rsidP="00A36856">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093FAAA6" w14:textId="77777777" w:rsidR="00FF57A0" w:rsidRPr="00FF57A0" w:rsidRDefault="00FF57A0" w:rsidP="00FF57A0">
      <w:pPr>
        <w:spacing w:line="360" w:lineRule="auto"/>
        <w:jc w:val="both"/>
        <w:rPr>
          <w:rFonts w:ascii="Palatino Linotype" w:hAnsi="Palatino Linotype" w:cs="Tahoma"/>
          <w:bCs/>
          <w:iCs/>
          <w:sz w:val="22"/>
          <w:szCs w:val="22"/>
        </w:rPr>
      </w:pPr>
      <w:r w:rsidRPr="00FF57A0">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826789" w14:textId="77777777" w:rsidR="00FF57A0" w:rsidRPr="00FF57A0" w:rsidRDefault="00FF57A0" w:rsidP="00FF57A0">
      <w:pPr>
        <w:spacing w:line="360" w:lineRule="auto"/>
        <w:jc w:val="both"/>
        <w:rPr>
          <w:rFonts w:ascii="Palatino Linotype" w:hAnsi="Palatino Linotype" w:cs="Tahoma"/>
          <w:bCs/>
          <w:iCs/>
          <w:sz w:val="22"/>
          <w:szCs w:val="22"/>
        </w:rPr>
      </w:pPr>
    </w:p>
    <w:p w14:paraId="27CAECAE" w14:textId="77777777" w:rsidR="00FF57A0" w:rsidRPr="00FF57A0" w:rsidRDefault="00FF57A0" w:rsidP="00FF57A0">
      <w:pPr>
        <w:spacing w:line="360" w:lineRule="auto"/>
        <w:jc w:val="both"/>
        <w:rPr>
          <w:rFonts w:ascii="Palatino Linotype" w:hAnsi="Palatino Linotype" w:cs="Tahoma"/>
          <w:bCs/>
          <w:iCs/>
          <w:sz w:val="22"/>
          <w:szCs w:val="22"/>
        </w:rPr>
      </w:pPr>
      <w:r w:rsidRPr="00FF57A0">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EE696FE" w14:textId="77777777" w:rsidR="00FF57A0" w:rsidRPr="00FF57A0" w:rsidRDefault="00FF57A0" w:rsidP="00FF57A0">
      <w:pPr>
        <w:spacing w:line="360" w:lineRule="auto"/>
        <w:jc w:val="both"/>
        <w:rPr>
          <w:rFonts w:ascii="Palatino Linotype" w:hAnsi="Palatino Linotype" w:cs="Tahoma"/>
          <w:bCs/>
          <w:iCs/>
          <w:sz w:val="22"/>
          <w:szCs w:val="22"/>
        </w:rPr>
      </w:pPr>
    </w:p>
    <w:p w14:paraId="5F3B688F" w14:textId="77777777" w:rsidR="00FF57A0" w:rsidRPr="00FF57A0" w:rsidRDefault="00FF57A0" w:rsidP="00FF57A0">
      <w:pPr>
        <w:spacing w:line="360" w:lineRule="auto"/>
        <w:jc w:val="both"/>
        <w:rPr>
          <w:rFonts w:ascii="Palatino Linotype" w:hAnsi="Palatino Linotype" w:cs="Tahoma"/>
          <w:bCs/>
          <w:iCs/>
          <w:sz w:val="22"/>
          <w:szCs w:val="22"/>
        </w:rPr>
      </w:pPr>
      <w:r w:rsidRPr="00FF57A0">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527316F" w14:textId="77777777" w:rsidR="00FF57A0" w:rsidRPr="00FF57A0" w:rsidRDefault="00FF57A0" w:rsidP="00FF57A0">
      <w:pPr>
        <w:spacing w:line="360" w:lineRule="auto"/>
        <w:jc w:val="both"/>
        <w:rPr>
          <w:rFonts w:ascii="Palatino Linotype" w:hAnsi="Palatino Linotype" w:cs="Tahoma"/>
          <w:bCs/>
          <w:iCs/>
          <w:sz w:val="22"/>
          <w:szCs w:val="22"/>
        </w:rPr>
      </w:pPr>
    </w:p>
    <w:p w14:paraId="4BA02FFD" w14:textId="77777777" w:rsidR="00FF57A0" w:rsidRPr="00FF57A0" w:rsidRDefault="00FF57A0" w:rsidP="00FF57A0">
      <w:pPr>
        <w:spacing w:line="360" w:lineRule="auto"/>
        <w:jc w:val="both"/>
        <w:rPr>
          <w:rFonts w:ascii="Palatino Linotype" w:hAnsi="Palatino Linotype" w:cs="Tahoma"/>
          <w:bCs/>
          <w:iCs/>
          <w:sz w:val="22"/>
          <w:szCs w:val="22"/>
        </w:rPr>
      </w:pPr>
      <w:r w:rsidRPr="00FF57A0">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B5DCD62" w14:textId="77777777" w:rsidR="00FF57A0" w:rsidRPr="00FF57A0" w:rsidRDefault="00FF57A0" w:rsidP="00FF57A0">
      <w:pPr>
        <w:spacing w:line="360" w:lineRule="auto"/>
        <w:jc w:val="both"/>
        <w:rPr>
          <w:rFonts w:ascii="Palatino Linotype" w:hAnsi="Palatino Linotype" w:cs="Tahoma"/>
          <w:bCs/>
          <w:iCs/>
          <w:sz w:val="22"/>
          <w:szCs w:val="22"/>
        </w:rPr>
      </w:pPr>
    </w:p>
    <w:p w14:paraId="389D0597" w14:textId="77777777" w:rsidR="00FF57A0" w:rsidRPr="00FF57A0" w:rsidRDefault="00FF57A0" w:rsidP="00FF57A0">
      <w:pPr>
        <w:spacing w:line="360" w:lineRule="auto"/>
        <w:jc w:val="both"/>
        <w:rPr>
          <w:rFonts w:ascii="Palatino Linotype" w:hAnsi="Palatino Linotype" w:cs="Tahoma"/>
          <w:bCs/>
          <w:iCs/>
          <w:sz w:val="22"/>
          <w:szCs w:val="22"/>
        </w:rPr>
      </w:pPr>
      <w:r w:rsidRPr="00FF57A0">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52C54401" w14:textId="77777777" w:rsidR="00FF57A0" w:rsidRPr="00FF57A0" w:rsidRDefault="00FF57A0" w:rsidP="00FF57A0">
      <w:pPr>
        <w:widowControl w:val="0"/>
        <w:spacing w:line="360" w:lineRule="auto"/>
        <w:jc w:val="both"/>
        <w:rPr>
          <w:rFonts w:ascii="Palatino Linotype" w:hAnsi="Palatino Linotype" w:cs="Tahoma"/>
          <w:bCs/>
          <w:iCs/>
          <w:sz w:val="22"/>
          <w:szCs w:val="22"/>
        </w:rPr>
      </w:pPr>
    </w:p>
    <w:p w14:paraId="74CEB865" w14:textId="77777777" w:rsidR="00FF57A0" w:rsidRPr="00FF57A0" w:rsidRDefault="00FF57A0" w:rsidP="00FF57A0">
      <w:pPr>
        <w:widowControl w:val="0"/>
        <w:spacing w:line="360" w:lineRule="auto"/>
        <w:jc w:val="both"/>
        <w:rPr>
          <w:rFonts w:ascii="Palatino Linotype" w:hAnsi="Palatino Linotype" w:cs="Tahoma"/>
          <w:bCs/>
          <w:iCs/>
          <w:sz w:val="22"/>
          <w:szCs w:val="22"/>
        </w:rPr>
      </w:pPr>
      <w:r w:rsidRPr="00FF57A0">
        <w:rPr>
          <w:rFonts w:ascii="Palatino Linotype" w:hAnsi="Palatino Linotype" w:cs="Tahoma"/>
          <w:bCs/>
          <w:iCs/>
          <w:sz w:val="22"/>
          <w:szCs w:val="22"/>
        </w:rPr>
        <w:t xml:space="preserve">El artículo 18, que, los Sujetos Obligados deberán documentar todo acto que derive del </w:t>
      </w:r>
      <w:r w:rsidRPr="00FF57A0">
        <w:rPr>
          <w:rFonts w:ascii="Palatino Linotype" w:hAnsi="Palatino Linotype" w:cs="Tahoma"/>
          <w:bCs/>
          <w:iCs/>
          <w:sz w:val="22"/>
          <w:szCs w:val="22"/>
        </w:rPr>
        <w:lastRenderedPageBreak/>
        <w:t>ejercicio de sus facultades, competencias o funciones, considerando desde su origen la eventual publicidad y reutilización de la información que generen.</w:t>
      </w:r>
    </w:p>
    <w:p w14:paraId="3984F952" w14:textId="77777777" w:rsidR="00FF57A0" w:rsidRPr="00FF57A0" w:rsidRDefault="00FF57A0" w:rsidP="00FF57A0">
      <w:pPr>
        <w:spacing w:line="360" w:lineRule="auto"/>
        <w:jc w:val="both"/>
        <w:rPr>
          <w:rFonts w:ascii="Palatino Linotype" w:hAnsi="Palatino Linotype" w:cs="Tahoma"/>
          <w:bCs/>
          <w:iCs/>
          <w:sz w:val="22"/>
          <w:szCs w:val="22"/>
        </w:rPr>
      </w:pPr>
    </w:p>
    <w:p w14:paraId="3D5D97BB" w14:textId="77777777" w:rsidR="00FF57A0" w:rsidRPr="00FF57A0" w:rsidRDefault="00FF57A0" w:rsidP="00FF57A0">
      <w:pPr>
        <w:spacing w:line="360" w:lineRule="auto"/>
        <w:jc w:val="both"/>
        <w:rPr>
          <w:rFonts w:ascii="Palatino Linotype" w:hAnsi="Palatino Linotype" w:cs="Tahoma"/>
          <w:bCs/>
          <w:iCs/>
          <w:sz w:val="22"/>
          <w:szCs w:val="22"/>
        </w:rPr>
      </w:pPr>
      <w:r w:rsidRPr="00FF57A0">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80E6572" w14:textId="77777777" w:rsidR="00A20328" w:rsidRDefault="00A20328" w:rsidP="00A36856">
      <w:pPr>
        <w:spacing w:line="360" w:lineRule="auto"/>
        <w:ind w:right="-28"/>
        <w:jc w:val="both"/>
        <w:rPr>
          <w:rFonts w:ascii="Palatino Linotype" w:hAnsi="Palatino Linotype" w:cs="Tahoma"/>
          <w:b/>
          <w:sz w:val="22"/>
          <w:szCs w:val="22"/>
          <w:lang w:val="es-ES"/>
        </w:rPr>
      </w:pPr>
    </w:p>
    <w:p w14:paraId="447BD003" w14:textId="77777777" w:rsidR="009245F5" w:rsidRPr="00931AB4" w:rsidRDefault="009245F5" w:rsidP="00A36856">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5CE7E000" w14:textId="77777777" w:rsidR="009245F5" w:rsidRPr="00931AB4" w:rsidRDefault="009245F5" w:rsidP="00A36856">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234A16C2" w14:textId="77777777" w:rsidR="00350C0C" w:rsidRPr="00350C0C" w:rsidRDefault="00350C0C" w:rsidP="00350C0C">
      <w:pPr>
        <w:spacing w:line="360" w:lineRule="auto"/>
        <w:jc w:val="both"/>
        <w:rPr>
          <w:rFonts w:ascii="Palatino Linotype" w:hAnsi="Palatino Linotype" w:cs="Tahoma"/>
          <w:bCs/>
          <w:iCs/>
          <w:sz w:val="22"/>
          <w:szCs w:val="22"/>
        </w:rPr>
      </w:pPr>
      <w:r w:rsidRPr="00350C0C">
        <w:rPr>
          <w:rFonts w:ascii="Palatino Linotype" w:hAnsi="Palatino Linotype" w:cs="Tahoma"/>
          <w:bCs/>
          <w:iCs/>
          <w:sz w:val="22"/>
          <w:szCs w:val="22"/>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14:paraId="4AC1B986" w14:textId="77777777" w:rsidR="001A2057" w:rsidRDefault="001A2057" w:rsidP="00A36856">
      <w:pPr>
        <w:tabs>
          <w:tab w:val="left" w:pos="4962"/>
        </w:tabs>
        <w:spacing w:line="360" w:lineRule="auto"/>
        <w:ind w:right="-28"/>
        <w:jc w:val="both"/>
        <w:rPr>
          <w:rFonts w:ascii="Palatino Linotype" w:eastAsia="Calibri" w:hAnsi="Palatino Linotype" w:cs="Tahoma"/>
          <w:iCs/>
          <w:sz w:val="22"/>
          <w:szCs w:val="22"/>
          <w:lang w:val="es-ES" w:eastAsia="es-ES_tradnl"/>
        </w:rPr>
      </w:pPr>
    </w:p>
    <w:p w14:paraId="04A835DF" w14:textId="77777777" w:rsidR="00214E3D" w:rsidRPr="00214E3D" w:rsidRDefault="00350C0C" w:rsidP="00214E3D">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ese contexto, de la lectura y análisis del requerimiento de información, se logra vislumbrar que la pretensión del ahora Recurrente es obtener los correos electrónicos recibidos un día, de todas las cuentas institucionales con las que contaba el Sujeto Obligado; sobre el tema, es necesario traer a colación </w:t>
      </w:r>
      <w:r w:rsidR="00214E3D">
        <w:rPr>
          <w:rFonts w:ascii="Palatino Linotype" w:hAnsi="Palatino Linotype" w:cs="Tahoma"/>
          <w:iCs/>
          <w:sz w:val="22"/>
          <w:szCs w:val="22"/>
        </w:rPr>
        <w:t xml:space="preserve">el criterio 08/10 emitido por el Pleno del entonces </w:t>
      </w:r>
      <w:r w:rsidR="00214E3D" w:rsidRPr="00214E3D">
        <w:rPr>
          <w:rFonts w:ascii="Palatino Linotype" w:hAnsi="Palatino Linotype" w:cs="Tahoma"/>
          <w:iCs/>
          <w:sz w:val="22"/>
          <w:szCs w:val="22"/>
        </w:rPr>
        <w:t>Instituto Federal</w:t>
      </w:r>
    </w:p>
    <w:p w14:paraId="7A81CC7B" w14:textId="2187B39F" w:rsidR="00F43259" w:rsidRDefault="00214E3D" w:rsidP="00214E3D">
      <w:pPr>
        <w:spacing w:line="360" w:lineRule="auto"/>
        <w:jc w:val="both"/>
        <w:rPr>
          <w:rFonts w:ascii="Palatino Linotype" w:hAnsi="Palatino Linotype" w:cs="Tahoma"/>
          <w:iCs/>
          <w:sz w:val="22"/>
          <w:szCs w:val="22"/>
        </w:rPr>
      </w:pPr>
      <w:r w:rsidRPr="00214E3D">
        <w:rPr>
          <w:rFonts w:ascii="Palatino Linotype" w:hAnsi="Palatino Linotype" w:cs="Tahoma"/>
          <w:iCs/>
          <w:sz w:val="22"/>
          <w:szCs w:val="22"/>
        </w:rPr>
        <w:t>de Acceso a la Información y Protección de Datos</w:t>
      </w:r>
      <w:r>
        <w:rPr>
          <w:rFonts w:ascii="Palatino Linotype" w:hAnsi="Palatino Linotype" w:cs="Tahoma"/>
          <w:iCs/>
          <w:sz w:val="22"/>
          <w:szCs w:val="22"/>
        </w:rPr>
        <w:t>, el cual precisa lo siguiente</w:t>
      </w:r>
      <w:r w:rsidR="009A4BAE">
        <w:rPr>
          <w:rFonts w:ascii="Palatino Linotype" w:hAnsi="Palatino Linotype" w:cs="Tahoma"/>
          <w:iCs/>
          <w:sz w:val="22"/>
          <w:szCs w:val="22"/>
        </w:rPr>
        <w:t>:</w:t>
      </w:r>
    </w:p>
    <w:p w14:paraId="6E02A9BC" w14:textId="77367C5E" w:rsidR="009A4BAE" w:rsidRDefault="009A4BAE" w:rsidP="00214E3D">
      <w:pPr>
        <w:spacing w:line="360" w:lineRule="auto"/>
        <w:jc w:val="both"/>
        <w:rPr>
          <w:rFonts w:ascii="Palatino Linotype" w:hAnsi="Palatino Linotype" w:cs="Tahoma"/>
          <w:iCs/>
          <w:sz w:val="22"/>
          <w:szCs w:val="22"/>
        </w:rPr>
      </w:pPr>
    </w:p>
    <w:p w14:paraId="2A16F86D" w14:textId="6734075F" w:rsidR="009A4BAE" w:rsidRPr="009A4BAE" w:rsidRDefault="009A4BAE" w:rsidP="009A4BAE">
      <w:pPr>
        <w:spacing w:line="360" w:lineRule="auto"/>
        <w:ind w:left="567" w:right="567"/>
        <w:jc w:val="both"/>
        <w:rPr>
          <w:rFonts w:ascii="Palatino Linotype" w:hAnsi="Palatino Linotype"/>
          <w:i/>
          <w:iCs/>
        </w:rPr>
      </w:pPr>
      <w:r w:rsidRPr="009A4BAE">
        <w:rPr>
          <w:rFonts w:ascii="Palatino Linotype" w:hAnsi="Palatino Linotype"/>
          <w:b/>
          <w:bCs/>
          <w:i/>
          <w:iCs/>
        </w:rPr>
        <w:t>“Correos electrónicos que constituyen documentos susceptibles de acceso a la información.</w:t>
      </w:r>
      <w:r w:rsidRPr="009A4BAE">
        <w:rPr>
          <w:rFonts w:ascii="Palatino Linotype" w:hAnsi="Palatino Linotype"/>
          <w:i/>
          <w:iCs/>
        </w:rPr>
        <w:t xml:space="preserve"> 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w:t>
      </w:r>
      <w:r w:rsidRPr="009A4BAE">
        <w:rPr>
          <w:rFonts w:ascii="Palatino Linotype" w:hAnsi="Palatino Linotype"/>
          <w:i/>
          <w:iCs/>
        </w:rPr>
        <w:lastRenderedPageBreak/>
        <w:t>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14:paraId="004E11B9" w14:textId="77777777" w:rsidR="009A4BAE" w:rsidRPr="00350C0C" w:rsidRDefault="009A4BAE" w:rsidP="00214E3D">
      <w:pPr>
        <w:spacing w:line="360" w:lineRule="auto"/>
        <w:jc w:val="both"/>
        <w:rPr>
          <w:rFonts w:ascii="Palatino Linotype" w:hAnsi="Palatino Linotype" w:cs="Tahoma"/>
          <w:iCs/>
          <w:sz w:val="22"/>
          <w:szCs w:val="22"/>
        </w:rPr>
      </w:pPr>
    </w:p>
    <w:p w14:paraId="246EE88C" w14:textId="0CE78300" w:rsidR="00167F41" w:rsidRPr="00167F41" w:rsidRDefault="009A4BAE" w:rsidP="00167F41">
      <w:pPr>
        <w:spacing w:line="360" w:lineRule="auto"/>
        <w:jc w:val="both"/>
        <w:rPr>
          <w:rFonts w:ascii="Palatino Linotype" w:hAnsi="Palatino Linotype" w:cs="Tahoma"/>
          <w:sz w:val="22"/>
          <w:szCs w:val="22"/>
          <w:lang w:val="es-ES"/>
        </w:rPr>
      </w:pPr>
      <w:r>
        <w:rPr>
          <w:rFonts w:ascii="Palatino Linotype" w:hAnsi="Palatino Linotype" w:cs="Tahoma"/>
          <w:iCs/>
          <w:sz w:val="22"/>
          <w:szCs w:val="22"/>
        </w:rPr>
        <w:t xml:space="preserve">Como se logra observar la pretensión del ahora Recurrente </w:t>
      </w:r>
      <w:r w:rsidR="00693A2B">
        <w:rPr>
          <w:rFonts w:ascii="Palatino Linotype" w:hAnsi="Palatino Linotype" w:cs="Tahoma"/>
          <w:iCs/>
          <w:sz w:val="22"/>
          <w:szCs w:val="22"/>
        </w:rPr>
        <w:t>es obtener las comunicaciones recibidas el tres de febrero de dos mil veintidós, en los correos electrónicos institucionales con los que contaba el Sujeto Obligado</w:t>
      </w:r>
      <w:r w:rsidR="00167F41">
        <w:rPr>
          <w:rFonts w:ascii="Palatino Linotype" w:hAnsi="Palatino Linotype" w:cs="Tahoma"/>
          <w:iCs/>
          <w:sz w:val="22"/>
          <w:szCs w:val="22"/>
        </w:rPr>
        <w:t>.</w:t>
      </w:r>
      <w:r w:rsidR="00167F41" w:rsidRPr="00167F41">
        <w:rPr>
          <w:rFonts w:ascii="Palatino Linotype" w:hAnsi="Palatino Linotype" w:cs="Tahoma"/>
          <w:sz w:val="22"/>
          <w:szCs w:val="22"/>
          <w:lang w:val="es-ES"/>
        </w:rPr>
        <w:t xml:space="preserve"> Establecido lo anterior, se procede analizar si resulta procedente el cambio de modalidad realizado por el Ente Recurrido; al respecto, cabe recordar que se requirió la información, a través del Sistema de Acceso a Información Mexiquense (SAIMEX). </w:t>
      </w:r>
    </w:p>
    <w:p w14:paraId="35FA7D53" w14:textId="77777777" w:rsidR="00350C0C" w:rsidRDefault="00350C0C" w:rsidP="00A36856">
      <w:pPr>
        <w:spacing w:line="360" w:lineRule="auto"/>
        <w:jc w:val="both"/>
        <w:rPr>
          <w:rFonts w:ascii="Palatino Linotype" w:hAnsi="Palatino Linotype" w:cs="Tahoma"/>
          <w:b/>
          <w:bCs/>
          <w:iCs/>
          <w:sz w:val="22"/>
          <w:szCs w:val="22"/>
        </w:rPr>
      </w:pPr>
    </w:p>
    <w:p w14:paraId="608E7CB9" w14:textId="77777777" w:rsidR="00F43259" w:rsidRDefault="00F43259" w:rsidP="00A3685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resulta necesario traer a colación el artículo 155, fracción V, de la Ley de Transparencia y Acceso a la Información Pública del Estado de México y Municipios, que precisa que para presentar una solicitud, el particular podrá señalar </w:t>
      </w:r>
      <w:r>
        <w:rPr>
          <w:rFonts w:ascii="Palatino Linotype" w:hAnsi="Palatino Linotype" w:cs="Tahoma"/>
          <w:b/>
          <w:bCs/>
          <w:iCs/>
          <w:sz w:val="22"/>
          <w:szCs w:val="22"/>
        </w:rPr>
        <w:t>la modalidad en la que prefiere se otorgue el acceso a la información</w:t>
      </w:r>
      <w:r>
        <w:rPr>
          <w:rFonts w:ascii="Palatino Linotype" w:hAnsi="Palatino Linotype" w:cs="Tahoma"/>
          <w:bCs/>
          <w:iCs/>
          <w:sz w:val="22"/>
          <w:szCs w:val="22"/>
        </w:rPr>
        <w:t xml:space="preserve">, la cual podrá ser verbal, siempre y cuando sea para fines de orientación, a través de consulta directa, mediante la expedición de copias simples o certificadas o la reproducción en cualquier otro medio, incluidos los electrónicos. </w:t>
      </w:r>
    </w:p>
    <w:p w14:paraId="5553B0BA" w14:textId="77777777" w:rsidR="00F43259" w:rsidRDefault="00F43259" w:rsidP="00A36856">
      <w:pPr>
        <w:spacing w:line="360" w:lineRule="auto"/>
        <w:jc w:val="both"/>
        <w:rPr>
          <w:rFonts w:ascii="Palatino Linotype" w:hAnsi="Palatino Linotype" w:cs="Tahoma"/>
          <w:bCs/>
          <w:iCs/>
          <w:sz w:val="22"/>
          <w:szCs w:val="22"/>
        </w:rPr>
      </w:pPr>
    </w:p>
    <w:p w14:paraId="06AFC284" w14:textId="52C31B52" w:rsidR="00F43259" w:rsidRDefault="00F43259" w:rsidP="00A3685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su parte, el artículo 158 de la Ley en comento dispone </w:t>
      </w:r>
      <w:r w:rsidR="00DF1564">
        <w:rPr>
          <w:rFonts w:ascii="Palatino Linotype" w:hAnsi="Palatino Linotype" w:cs="Tahoma"/>
          <w:bCs/>
          <w:iCs/>
          <w:sz w:val="22"/>
          <w:szCs w:val="22"/>
        </w:rPr>
        <w:t>que,</w:t>
      </w:r>
      <w:r>
        <w:rPr>
          <w:rFonts w:ascii="Palatino Linotype" w:hAnsi="Palatino Linotype" w:cs="Tahoma"/>
          <w:bCs/>
          <w:iCs/>
          <w:sz w:val="22"/>
          <w:szCs w:val="22"/>
        </w:rPr>
        <w:t xml:space="preserv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w:t>
      </w:r>
    </w:p>
    <w:p w14:paraId="1FC5E77F" w14:textId="77777777" w:rsidR="00F43259" w:rsidRDefault="00F43259" w:rsidP="00A36856">
      <w:pPr>
        <w:spacing w:line="360" w:lineRule="auto"/>
        <w:jc w:val="both"/>
        <w:rPr>
          <w:rFonts w:ascii="Palatino Linotype" w:hAnsi="Palatino Linotype" w:cs="Tahoma"/>
          <w:bCs/>
          <w:iCs/>
          <w:sz w:val="22"/>
          <w:szCs w:val="22"/>
        </w:rPr>
      </w:pPr>
    </w:p>
    <w:p w14:paraId="064EA6B1" w14:textId="77777777" w:rsidR="00F43259" w:rsidRDefault="00F43259" w:rsidP="00A36856">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 xml:space="preserve">En ese orden de ideas, el artículo 164 de dicho ordenamiento jurídico, prevé que el acceso se dará en la modalidad de entrega y, en su caso, de envío elegidos por el solicitante, cuando la </w:t>
      </w:r>
      <w:r>
        <w:rPr>
          <w:rFonts w:ascii="Palatino Linotype" w:hAnsi="Palatino Linotype" w:cs="Tahoma"/>
          <w:bCs/>
          <w:iCs/>
          <w:sz w:val="22"/>
          <w:szCs w:val="22"/>
        </w:rPr>
        <w:lastRenderedPageBreak/>
        <w:t xml:space="preserve">información no pueda entregarse o enviarse en la modalidad elegida, el sujeto obligado deberá ofrecer otra u otras modalidades de entrega, en cualquier caso, </w:t>
      </w:r>
      <w:r>
        <w:rPr>
          <w:rFonts w:ascii="Palatino Linotype" w:hAnsi="Palatino Linotype" w:cs="Tahoma"/>
          <w:b/>
          <w:bCs/>
          <w:iCs/>
          <w:sz w:val="22"/>
          <w:szCs w:val="22"/>
        </w:rPr>
        <w:t xml:space="preserve">se deberá fundar y motivar la necesidad de ofrecer otras modalidades. </w:t>
      </w:r>
    </w:p>
    <w:p w14:paraId="125D8695" w14:textId="77777777" w:rsidR="00F43259" w:rsidRDefault="00F43259" w:rsidP="00A36856">
      <w:pPr>
        <w:spacing w:line="360" w:lineRule="auto"/>
        <w:jc w:val="both"/>
        <w:rPr>
          <w:rFonts w:ascii="Palatino Linotype" w:hAnsi="Palatino Linotype" w:cs="Tahoma"/>
          <w:b/>
          <w:bCs/>
          <w:iCs/>
          <w:sz w:val="22"/>
          <w:szCs w:val="22"/>
        </w:rPr>
      </w:pPr>
    </w:p>
    <w:p w14:paraId="2900B109" w14:textId="77777777" w:rsidR="00F43259" w:rsidRDefault="00F43259" w:rsidP="00A36856">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 xml:space="preserve">En tales consideraciones, la entrega de la información deberá hacerse, </w:t>
      </w:r>
      <w:r>
        <w:rPr>
          <w:rFonts w:ascii="Palatino Linotype" w:hAnsi="Palatino Linotype" w:cs="Tahoma"/>
          <w:b/>
          <w:bCs/>
          <w:iCs/>
          <w:sz w:val="22"/>
          <w:szCs w:val="22"/>
        </w:rPr>
        <w:t>en la medida de lo posible, en la forma solicitada por el interesado, salvo que exista un impedimento justificado para atenderla</w:t>
      </w:r>
      <w:r>
        <w:rPr>
          <w:rFonts w:ascii="Palatino Linotype" w:hAnsi="Palatino Linotype" w:cs="Tahoma"/>
          <w:bCs/>
          <w:iCs/>
          <w:sz w:val="22"/>
          <w:szCs w:val="22"/>
        </w:rPr>
        <w:t xml:space="preserve">, en cuyo caso, deberán exponerse las razones por las cuales no es posible utilizar el medio de reproducción solicitado; en ese sentido, la entrega de la información en una modalidad distinta a la elegida por el particular </w:t>
      </w:r>
      <w:r>
        <w:rPr>
          <w:rFonts w:ascii="Palatino Linotype" w:hAnsi="Palatino Linotype" w:cs="Tahoma"/>
          <w:b/>
          <w:bCs/>
          <w:iCs/>
          <w:sz w:val="22"/>
          <w:szCs w:val="22"/>
        </w:rPr>
        <w:t xml:space="preserve">sólo procede, en caso de que se acredite la imposibilidad de atenderla. </w:t>
      </w:r>
    </w:p>
    <w:p w14:paraId="1A9474DF" w14:textId="77777777" w:rsidR="00F43259" w:rsidRDefault="00F43259" w:rsidP="00A36856">
      <w:pPr>
        <w:spacing w:line="360" w:lineRule="auto"/>
        <w:jc w:val="both"/>
        <w:rPr>
          <w:rFonts w:ascii="Palatino Linotype" w:hAnsi="Palatino Linotype" w:cs="Tahoma"/>
          <w:b/>
          <w:bCs/>
          <w:iCs/>
          <w:sz w:val="22"/>
          <w:szCs w:val="22"/>
        </w:rPr>
      </w:pPr>
    </w:p>
    <w:p w14:paraId="4C54573E" w14:textId="77777777" w:rsidR="00F43259" w:rsidRDefault="00F43259" w:rsidP="00A36856">
      <w:pPr>
        <w:spacing w:line="360" w:lineRule="auto"/>
        <w:jc w:val="both"/>
        <w:rPr>
          <w:rFonts w:ascii="Palatino Linotype" w:eastAsia="Calibri" w:hAnsi="Palatino Linotype" w:cs="Tahoma"/>
          <w:bCs/>
          <w:color w:val="000000"/>
          <w:sz w:val="22"/>
          <w:szCs w:val="22"/>
          <w:lang w:val="es-ES" w:eastAsia="en-US"/>
        </w:rPr>
      </w:pPr>
      <w:r>
        <w:rPr>
          <w:rFonts w:ascii="Palatino Linotype" w:eastAsia="Calibri" w:hAnsi="Palatino Linotype" w:cs="Tahoma"/>
          <w:bCs/>
          <w:color w:val="000000"/>
          <w:sz w:val="22"/>
          <w:szCs w:val="22"/>
          <w:lang w:val="es-ES" w:eastAsia="en-US"/>
        </w:rPr>
        <w:t xml:space="preserve">Así, cuando se justifique el impedimento, los </w:t>
      </w:r>
      <w:r>
        <w:rPr>
          <w:rFonts w:ascii="Palatino Linotype" w:eastAsia="Calibri" w:hAnsi="Palatino Linotype" w:cs="Tahoma"/>
          <w:b/>
          <w:bCs/>
          <w:color w:val="000000"/>
          <w:sz w:val="22"/>
          <w:szCs w:val="22"/>
          <w:lang w:val="es-ES" w:eastAsia="en-US"/>
        </w:rPr>
        <w:t>Sujetos Obligados deberán ofrecer al particular otras modalidades de entrega que permita la información</w:t>
      </w:r>
      <w:r>
        <w:rPr>
          <w:rFonts w:ascii="Palatino Linotype" w:eastAsia="Calibri" w:hAnsi="Palatino Linotype" w:cs="Tahoma"/>
          <w:bCs/>
          <w:color w:val="000000"/>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5AA3C342" w14:textId="77777777" w:rsidR="00F43259" w:rsidRDefault="00F43259" w:rsidP="00A36856">
      <w:pPr>
        <w:spacing w:line="360" w:lineRule="auto"/>
        <w:jc w:val="both"/>
        <w:rPr>
          <w:rFonts w:ascii="Palatino Linotype" w:eastAsia="Calibri" w:hAnsi="Palatino Linotype" w:cs="Tahoma"/>
          <w:bCs/>
          <w:color w:val="000000"/>
          <w:lang w:val="es-ES" w:eastAsia="en-US"/>
        </w:rPr>
      </w:pPr>
    </w:p>
    <w:p w14:paraId="57869DBB" w14:textId="18B8B491" w:rsidR="00F43259" w:rsidRDefault="00DF1564" w:rsidP="00A36856">
      <w:pPr>
        <w:tabs>
          <w:tab w:val="left" w:pos="7938"/>
        </w:tabs>
        <w:spacing w:line="360" w:lineRule="auto"/>
        <w:ind w:left="567" w:right="426"/>
        <w:jc w:val="both"/>
        <w:rPr>
          <w:rFonts w:ascii="Palatino Linotype" w:eastAsia="Calibri" w:hAnsi="Palatino Linotype" w:cs="Tahoma"/>
          <w:bCs/>
          <w:i/>
          <w:color w:val="000000"/>
          <w:lang w:val="es-ES" w:eastAsia="en-US"/>
        </w:rPr>
      </w:pPr>
      <w:r>
        <w:rPr>
          <w:rFonts w:ascii="Palatino Linotype" w:eastAsia="Calibri" w:hAnsi="Palatino Linotype" w:cs="Tahoma"/>
          <w:b/>
          <w:bCs/>
          <w:i/>
          <w:color w:val="000000"/>
          <w:lang w:val="es-ES" w:eastAsia="en-US"/>
        </w:rPr>
        <w:t>“</w:t>
      </w:r>
      <w:r w:rsidR="00F43259">
        <w:rPr>
          <w:rFonts w:ascii="Palatino Linotype" w:eastAsia="Calibri" w:hAnsi="Palatino Linotype" w:cs="Tahoma"/>
          <w:b/>
          <w:bCs/>
          <w:i/>
          <w:color w:val="000000"/>
          <w:lang w:val="es-ES" w:eastAsia="en-US"/>
        </w:rPr>
        <w:t>Modalidad de entrega. Procedencia de proporcionar la información solicitada en una diversa a la elegida por el solicitante.</w:t>
      </w:r>
      <w:r w:rsidR="00F43259">
        <w:rPr>
          <w:rFonts w:ascii="Palatino Linotype" w:eastAsia="Calibri" w:hAnsi="Palatino Linotype" w:cs="Tahoma"/>
          <w:bCs/>
          <w:i/>
          <w:color w:val="00000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r>
        <w:rPr>
          <w:rFonts w:ascii="Palatino Linotype" w:eastAsia="Calibri" w:hAnsi="Palatino Linotype" w:cs="Tahoma"/>
          <w:bCs/>
          <w:i/>
          <w:color w:val="000000"/>
          <w:lang w:val="es-ES" w:eastAsia="en-US"/>
        </w:rPr>
        <w:t>”</w:t>
      </w:r>
    </w:p>
    <w:p w14:paraId="625DF835" w14:textId="77777777" w:rsidR="00F43259" w:rsidRDefault="00F43259" w:rsidP="00A36856">
      <w:pPr>
        <w:tabs>
          <w:tab w:val="left" w:pos="7938"/>
        </w:tabs>
        <w:spacing w:line="360" w:lineRule="auto"/>
        <w:ind w:left="567" w:right="426"/>
        <w:jc w:val="both"/>
        <w:rPr>
          <w:rFonts w:ascii="Palatino Linotype" w:eastAsia="Calibri" w:hAnsi="Palatino Linotype" w:cs="Tahoma"/>
          <w:bCs/>
          <w:i/>
          <w:color w:val="000000"/>
          <w:sz w:val="22"/>
          <w:szCs w:val="22"/>
          <w:lang w:val="es-ES" w:eastAsia="en-US"/>
        </w:rPr>
      </w:pPr>
    </w:p>
    <w:p w14:paraId="4A07EAF6" w14:textId="77777777" w:rsidR="00F43259" w:rsidRDefault="00F43259" w:rsidP="00A36856">
      <w:pPr>
        <w:spacing w:line="360" w:lineRule="auto"/>
        <w:jc w:val="both"/>
        <w:rPr>
          <w:rFonts w:ascii="Palatino Linotype" w:eastAsia="Calibri" w:hAnsi="Palatino Linotype" w:cs="Tahoma"/>
          <w:b/>
          <w:color w:val="000000"/>
          <w:sz w:val="22"/>
          <w:szCs w:val="22"/>
          <w:lang w:val="es-ES" w:eastAsia="en-US"/>
        </w:rPr>
      </w:pPr>
      <w:r>
        <w:rPr>
          <w:rFonts w:ascii="Palatino Linotype" w:eastAsia="Calibri" w:hAnsi="Palatino Linotype" w:cs="Tahoma"/>
          <w:bCs/>
          <w:color w:val="000000"/>
          <w:sz w:val="22"/>
          <w:szCs w:val="22"/>
          <w:lang w:val="es-ES" w:eastAsia="en-US"/>
        </w:rPr>
        <w:t xml:space="preserve">Del citado criterio, se desprende que cuando no sea posible atender la modalidad elegida por los solicitantes, la obligación de acceso a la información se tendrá por cumplida cuando el </w:t>
      </w:r>
      <w:r>
        <w:rPr>
          <w:rFonts w:ascii="Palatino Linotype" w:eastAsia="Calibri" w:hAnsi="Palatino Linotype" w:cs="Tahoma"/>
          <w:bCs/>
          <w:color w:val="000000"/>
          <w:sz w:val="22"/>
          <w:szCs w:val="22"/>
          <w:lang w:val="es-ES" w:eastAsia="en-US"/>
        </w:rPr>
        <w:lastRenderedPageBreak/>
        <w:t xml:space="preserve">Sujeto Obligado justifique el impedimento para atender la misma y se notifique al particular la puesta a disposición de la </w:t>
      </w:r>
      <w:r>
        <w:rPr>
          <w:rFonts w:ascii="Palatino Linotype" w:eastAsia="Calibri" w:hAnsi="Palatino Linotype" w:cs="Tahoma"/>
          <w:b/>
          <w:color w:val="000000"/>
          <w:sz w:val="22"/>
          <w:szCs w:val="22"/>
          <w:lang w:val="es-ES" w:eastAsia="en-US"/>
        </w:rPr>
        <w:t>información en todas las modalidades que lo permitan, procurando reducir los costos de entrega.</w:t>
      </w:r>
    </w:p>
    <w:p w14:paraId="2CCDB3D0" w14:textId="77777777" w:rsidR="00F43259" w:rsidRDefault="00F43259" w:rsidP="00A36856">
      <w:pPr>
        <w:spacing w:line="360" w:lineRule="auto"/>
        <w:jc w:val="both"/>
        <w:rPr>
          <w:rFonts w:ascii="Palatino Linotype" w:eastAsia="Calibri" w:hAnsi="Palatino Linotype" w:cs="Tahoma"/>
          <w:b/>
          <w:color w:val="000000"/>
          <w:sz w:val="22"/>
          <w:szCs w:val="22"/>
          <w:lang w:val="es-ES" w:eastAsia="en-US"/>
        </w:rPr>
      </w:pPr>
    </w:p>
    <w:p w14:paraId="5EB55C3C" w14:textId="77777777" w:rsidR="00DF1564" w:rsidRPr="00DF1564" w:rsidRDefault="00DF1564" w:rsidP="00DF1564">
      <w:pPr>
        <w:widowControl w:val="0"/>
        <w:spacing w:line="360" w:lineRule="auto"/>
        <w:jc w:val="both"/>
        <w:rPr>
          <w:rFonts w:ascii="Palatino Linotype" w:eastAsia="Calibri" w:hAnsi="Palatino Linotype" w:cs="Tahoma"/>
          <w:bCs/>
          <w:sz w:val="22"/>
          <w:szCs w:val="22"/>
          <w:lang w:val="es-ES" w:eastAsia="en-US"/>
        </w:rPr>
      </w:pPr>
      <w:r w:rsidRPr="00DF1564">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EA06161" w14:textId="77777777" w:rsidR="00DF1564" w:rsidRPr="00DF1564" w:rsidRDefault="00DF1564" w:rsidP="00DF1564">
      <w:pPr>
        <w:spacing w:line="360" w:lineRule="auto"/>
        <w:jc w:val="both"/>
        <w:rPr>
          <w:rFonts w:ascii="Palatino Linotype" w:eastAsia="Calibri" w:hAnsi="Palatino Linotype" w:cs="Tahoma"/>
          <w:bCs/>
          <w:sz w:val="22"/>
          <w:szCs w:val="22"/>
          <w:lang w:val="es-ES" w:eastAsia="en-US"/>
        </w:rPr>
      </w:pPr>
    </w:p>
    <w:p w14:paraId="19C4C28C" w14:textId="77777777" w:rsidR="00DF1564" w:rsidRPr="00DF1564" w:rsidRDefault="00DF1564" w:rsidP="00DF1564">
      <w:pPr>
        <w:numPr>
          <w:ilvl w:val="0"/>
          <w:numId w:val="4"/>
        </w:numPr>
        <w:spacing w:after="160" w:line="360" w:lineRule="auto"/>
        <w:contextualSpacing/>
        <w:jc w:val="both"/>
        <w:rPr>
          <w:rFonts w:ascii="Palatino Linotype" w:eastAsia="Calibri" w:hAnsi="Palatino Linotype" w:cs="Tahoma"/>
          <w:bCs/>
          <w:sz w:val="22"/>
          <w:szCs w:val="22"/>
          <w:lang w:val="es-ES" w:eastAsia="es-MX"/>
        </w:rPr>
      </w:pPr>
      <w:r w:rsidRPr="00DF1564">
        <w:rPr>
          <w:rFonts w:ascii="Palatino Linotype" w:eastAsia="Calibri" w:hAnsi="Palatino Linotype" w:cs="Tahoma"/>
          <w:bCs/>
          <w:sz w:val="22"/>
          <w:szCs w:val="22"/>
          <w:lang w:val="es-ES" w:eastAsia="es-MX"/>
        </w:rPr>
        <w:t>Las razones por las cuales la información implicaba un análisis, estudio o procesamiento de datos;</w:t>
      </w:r>
    </w:p>
    <w:p w14:paraId="2C683586" w14:textId="77777777" w:rsidR="00DF1564" w:rsidRPr="00DF1564" w:rsidRDefault="00DF1564" w:rsidP="00DF1564">
      <w:pPr>
        <w:spacing w:line="360" w:lineRule="auto"/>
        <w:ind w:left="720"/>
        <w:contextualSpacing/>
        <w:jc w:val="both"/>
        <w:rPr>
          <w:rFonts w:ascii="Palatino Linotype" w:eastAsia="Calibri" w:hAnsi="Palatino Linotype" w:cs="Tahoma"/>
          <w:bCs/>
          <w:sz w:val="22"/>
          <w:szCs w:val="22"/>
          <w:lang w:val="es-ES" w:eastAsia="es-MX"/>
        </w:rPr>
      </w:pPr>
    </w:p>
    <w:p w14:paraId="34DA2627" w14:textId="77777777" w:rsidR="00DF1564" w:rsidRPr="00DF1564" w:rsidRDefault="00DF1564" w:rsidP="00DF1564">
      <w:pPr>
        <w:numPr>
          <w:ilvl w:val="0"/>
          <w:numId w:val="4"/>
        </w:numPr>
        <w:spacing w:after="160" w:line="360" w:lineRule="auto"/>
        <w:contextualSpacing/>
        <w:jc w:val="both"/>
        <w:rPr>
          <w:rFonts w:ascii="Palatino Linotype" w:eastAsia="Calibri" w:hAnsi="Palatino Linotype" w:cs="Tahoma"/>
          <w:bCs/>
          <w:sz w:val="22"/>
          <w:szCs w:val="22"/>
          <w:lang w:val="es-ES" w:eastAsia="es-MX"/>
        </w:rPr>
      </w:pPr>
      <w:r w:rsidRPr="00DF1564">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DF1564">
        <w:rPr>
          <w:rFonts w:ascii="Palatino Linotype" w:eastAsia="Calibri" w:hAnsi="Palatino Linotype" w:cs="Tahoma"/>
          <w:bCs/>
          <w:sz w:val="22"/>
          <w:szCs w:val="22"/>
          <w:lang w:val="es-ES" w:eastAsia="es-MX"/>
        </w:rPr>
        <w:t>, y</w:t>
      </w:r>
    </w:p>
    <w:p w14:paraId="2FF68328" w14:textId="77777777" w:rsidR="00DF1564" w:rsidRPr="00DF1564" w:rsidRDefault="00DF1564" w:rsidP="00DF1564">
      <w:pPr>
        <w:spacing w:line="360" w:lineRule="auto"/>
        <w:ind w:left="720"/>
        <w:contextualSpacing/>
        <w:jc w:val="both"/>
        <w:rPr>
          <w:rFonts w:ascii="Palatino Linotype" w:eastAsia="Calibri" w:hAnsi="Palatino Linotype" w:cs="Tahoma"/>
          <w:bCs/>
          <w:sz w:val="22"/>
          <w:szCs w:val="22"/>
          <w:lang w:val="es-ES" w:eastAsia="es-MX"/>
        </w:rPr>
      </w:pPr>
    </w:p>
    <w:p w14:paraId="1F1258F8" w14:textId="77777777" w:rsidR="00DF1564" w:rsidRPr="00DF1564" w:rsidRDefault="00DF1564" w:rsidP="00DF1564">
      <w:pPr>
        <w:numPr>
          <w:ilvl w:val="0"/>
          <w:numId w:val="4"/>
        </w:numPr>
        <w:spacing w:after="160" w:line="360" w:lineRule="auto"/>
        <w:contextualSpacing/>
        <w:jc w:val="both"/>
        <w:rPr>
          <w:rFonts w:ascii="Palatino Linotype" w:eastAsia="Calibri" w:hAnsi="Palatino Linotype" w:cs="Tahoma"/>
          <w:bCs/>
          <w:sz w:val="22"/>
          <w:szCs w:val="22"/>
          <w:lang w:val="es-ES" w:eastAsia="es-MX"/>
        </w:rPr>
      </w:pPr>
      <w:r w:rsidRPr="00DF1564">
        <w:rPr>
          <w:rFonts w:ascii="Palatino Linotype" w:eastAsia="Calibri" w:hAnsi="Palatino Linotype" w:cs="Tahoma"/>
          <w:bCs/>
          <w:sz w:val="22"/>
          <w:szCs w:val="22"/>
          <w:lang w:val="es-ES" w:eastAsia="es-MX"/>
        </w:rPr>
        <w:t>La cantidad de recursos humanos y materiales con los que cuenta el Sujeto Obligado son insuficientes.</w:t>
      </w:r>
    </w:p>
    <w:p w14:paraId="3F9B7253" w14:textId="77777777" w:rsidR="00DF1564" w:rsidRDefault="00DF1564" w:rsidP="00DF1564">
      <w:pPr>
        <w:spacing w:line="360" w:lineRule="auto"/>
        <w:ind w:right="-28"/>
        <w:contextualSpacing/>
        <w:jc w:val="both"/>
        <w:rPr>
          <w:rFonts w:ascii="Palatino Linotype" w:eastAsia="Calibri" w:hAnsi="Palatino Linotype" w:cs="Tahoma"/>
          <w:bCs/>
          <w:color w:val="000000"/>
          <w:sz w:val="22"/>
          <w:szCs w:val="22"/>
          <w:lang w:eastAsia="en-US"/>
        </w:rPr>
      </w:pPr>
    </w:p>
    <w:p w14:paraId="1DEBE7DB" w14:textId="71FADA73" w:rsidR="00DF1564" w:rsidRPr="00DF1564" w:rsidRDefault="00DF1564" w:rsidP="00DF1564">
      <w:pPr>
        <w:spacing w:line="360" w:lineRule="auto"/>
        <w:ind w:right="-28"/>
        <w:contextualSpacing/>
        <w:jc w:val="both"/>
        <w:rPr>
          <w:rFonts w:ascii="Palatino Linotype" w:eastAsia="Calibri" w:hAnsi="Palatino Linotype" w:cs="Tahoma"/>
          <w:bCs/>
          <w:color w:val="000000"/>
          <w:sz w:val="22"/>
          <w:szCs w:val="22"/>
          <w:lang w:val="es-ES" w:eastAsia="en-US"/>
        </w:rPr>
      </w:pPr>
      <w:r w:rsidRPr="00DF1564">
        <w:rPr>
          <w:rFonts w:ascii="Palatino Linotype" w:eastAsia="Calibri" w:hAnsi="Palatino Linotype" w:cs="Tahoma"/>
          <w:bCs/>
          <w:color w:val="000000"/>
          <w:sz w:val="22"/>
          <w:szCs w:val="22"/>
          <w:lang w:eastAsia="en-US"/>
        </w:rPr>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14:paraId="7E2A7427" w14:textId="77777777" w:rsidR="00DF1564" w:rsidRPr="00DF1564" w:rsidRDefault="00DF1564" w:rsidP="00DF1564">
      <w:pPr>
        <w:spacing w:line="360" w:lineRule="auto"/>
        <w:jc w:val="both"/>
        <w:rPr>
          <w:rFonts w:ascii="Palatino Linotype" w:eastAsia="Calibri" w:hAnsi="Palatino Linotype" w:cs="Tahoma"/>
          <w:bCs/>
          <w:color w:val="000000"/>
          <w:sz w:val="22"/>
          <w:szCs w:val="22"/>
          <w:lang w:val="es-ES" w:eastAsia="en-US"/>
        </w:rPr>
      </w:pPr>
    </w:p>
    <w:p w14:paraId="3DB6F3D4" w14:textId="49870C56" w:rsidR="00DF1564" w:rsidRDefault="00DF1564" w:rsidP="00DF1564">
      <w:pPr>
        <w:numPr>
          <w:ilvl w:val="0"/>
          <w:numId w:val="8"/>
        </w:numPr>
        <w:spacing w:after="160" w:line="360" w:lineRule="auto"/>
        <w:contextualSpacing/>
        <w:jc w:val="both"/>
        <w:rPr>
          <w:rFonts w:ascii="Palatino Linotype" w:eastAsia="Calibri" w:hAnsi="Palatino Linotype" w:cs="Tahoma"/>
          <w:bCs/>
          <w:color w:val="000000"/>
          <w:sz w:val="22"/>
          <w:szCs w:val="22"/>
          <w:lang w:val="es-ES" w:eastAsia="en-US"/>
        </w:rPr>
      </w:pPr>
      <w:r w:rsidRPr="00DF1564">
        <w:rPr>
          <w:rFonts w:ascii="Palatino Linotype" w:eastAsia="Calibri" w:hAnsi="Palatino Linotype" w:cs="Tahoma"/>
          <w:bCs/>
          <w:color w:val="000000"/>
          <w:sz w:val="22"/>
          <w:szCs w:val="22"/>
          <w:lang w:val="es-ES" w:eastAsia="en-US"/>
        </w:rPr>
        <w:t>El número de hojas o peso aproximado de la información;</w:t>
      </w:r>
    </w:p>
    <w:p w14:paraId="5CF1140F" w14:textId="77777777" w:rsidR="00420056" w:rsidRPr="00DF1564" w:rsidRDefault="00420056" w:rsidP="00420056">
      <w:pPr>
        <w:spacing w:after="160" w:line="360" w:lineRule="auto"/>
        <w:ind w:left="780"/>
        <w:contextualSpacing/>
        <w:jc w:val="both"/>
        <w:rPr>
          <w:rFonts w:ascii="Palatino Linotype" w:eastAsia="Calibri" w:hAnsi="Palatino Linotype" w:cs="Tahoma"/>
          <w:bCs/>
          <w:color w:val="000000"/>
          <w:sz w:val="22"/>
          <w:szCs w:val="22"/>
          <w:lang w:val="es-ES" w:eastAsia="en-US"/>
        </w:rPr>
      </w:pPr>
    </w:p>
    <w:p w14:paraId="2EB4E901" w14:textId="279B74F8" w:rsidR="00DF1564" w:rsidRDefault="00DF1564" w:rsidP="00DF1564">
      <w:pPr>
        <w:numPr>
          <w:ilvl w:val="0"/>
          <w:numId w:val="8"/>
        </w:numPr>
        <w:spacing w:after="160" w:line="360" w:lineRule="auto"/>
        <w:contextualSpacing/>
        <w:jc w:val="both"/>
        <w:rPr>
          <w:rFonts w:ascii="Palatino Linotype" w:eastAsia="Calibri" w:hAnsi="Palatino Linotype" w:cs="Tahoma"/>
          <w:bCs/>
          <w:color w:val="000000"/>
          <w:sz w:val="22"/>
          <w:szCs w:val="22"/>
          <w:lang w:val="es-ES" w:eastAsia="en-US"/>
        </w:rPr>
      </w:pPr>
      <w:r w:rsidRPr="00DF1564">
        <w:rPr>
          <w:rFonts w:ascii="Palatino Linotype" w:eastAsia="Calibri" w:hAnsi="Palatino Linotype" w:cs="Tahoma"/>
          <w:bCs/>
          <w:color w:val="000000"/>
          <w:sz w:val="22"/>
          <w:szCs w:val="22"/>
          <w:lang w:val="es-ES" w:eastAsia="en-US"/>
        </w:rPr>
        <w:t>La ubicación de los documentos que daban cuenta de la información solicitada;</w:t>
      </w:r>
    </w:p>
    <w:p w14:paraId="4DD1236D" w14:textId="77777777" w:rsidR="00420056" w:rsidRDefault="00420056" w:rsidP="00420056">
      <w:pPr>
        <w:pStyle w:val="Prrafodelista"/>
        <w:rPr>
          <w:rFonts w:ascii="Palatino Linotype" w:eastAsia="Calibri" w:hAnsi="Palatino Linotype" w:cs="Tahoma"/>
          <w:bCs/>
          <w:color w:val="000000"/>
          <w:szCs w:val="22"/>
          <w:lang w:val="es-ES" w:eastAsia="en-US"/>
        </w:rPr>
      </w:pPr>
    </w:p>
    <w:p w14:paraId="6D5B8ECC" w14:textId="6B48DE1E" w:rsidR="00DF1564" w:rsidRDefault="00DF1564" w:rsidP="00DF1564">
      <w:pPr>
        <w:numPr>
          <w:ilvl w:val="0"/>
          <w:numId w:val="8"/>
        </w:numPr>
        <w:spacing w:after="160" w:line="360" w:lineRule="auto"/>
        <w:contextualSpacing/>
        <w:jc w:val="both"/>
        <w:rPr>
          <w:rFonts w:ascii="Palatino Linotype" w:eastAsia="Calibri" w:hAnsi="Palatino Linotype" w:cs="Tahoma"/>
          <w:bCs/>
          <w:color w:val="000000"/>
          <w:sz w:val="22"/>
          <w:szCs w:val="22"/>
          <w:lang w:val="es-ES" w:eastAsia="en-US"/>
        </w:rPr>
      </w:pPr>
      <w:r w:rsidRPr="00DF1564">
        <w:rPr>
          <w:rFonts w:ascii="Palatino Linotype" w:eastAsia="Calibri" w:hAnsi="Palatino Linotype" w:cs="Tahoma"/>
          <w:bCs/>
          <w:color w:val="000000"/>
          <w:sz w:val="22"/>
          <w:szCs w:val="22"/>
          <w:lang w:val="es-ES" w:eastAsia="en-US"/>
        </w:rPr>
        <w:t>La forma en que se encontraba la información (físico o digital), y</w:t>
      </w:r>
    </w:p>
    <w:p w14:paraId="313A4106" w14:textId="77777777" w:rsidR="00420056" w:rsidRDefault="00420056" w:rsidP="00420056">
      <w:pPr>
        <w:pStyle w:val="Prrafodelista"/>
        <w:rPr>
          <w:rFonts w:ascii="Palatino Linotype" w:eastAsia="Calibri" w:hAnsi="Palatino Linotype" w:cs="Tahoma"/>
          <w:bCs/>
          <w:color w:val="000000"/>
          <w:szCs w:val="22"/>
          <w:lang w:val="es-ES" w:eastAsia="en-US"/>
        </w:rPr>
      </w:pPr>
    </w:p>
    <w:p w14:paraId="6C82143A" w14:textId="77777777" w:rsidR="00DF1564" w:rsidRPr="00DF1564" w:rsidRDefault="00DF1564" w:rsidP="00DF1564">
      <w:pPr>
        <w:numPr>
          <w:ilvl w:val="0"/>
          <w:numId w:val="8"/>
        </w:numPr>
        <w:spacing w:after="160" w:line="360" w:lineRule="auto"/>
        <w:contextualSpacing/>
        <w:jc w:val="both"/>
        <w:rPr>
          <w:rFonts w:ascii="Palatino Linotype" w:eastAsia="Calibri" w:hAnsi="Palatino Linotype" w:cs="Tahoma"/>
          <w:bCs/>
          <w:color w:val="000000"/>
          <w:sz w:val="22"/>
          <w:szCs w:val="22"/>
          <w:lang w:val="es-ES" w:eastAsia="en-US"/>
        </w:rPr>
      </w:pPr>
      <w:r w:rsidRPr="00DF1564">
        <w:rPr>
          <w:rFonts w:ascii="Palatino Linotype" w:eastAsia="Calibri" w:hAnsi="Palatino Linotype" w:cs="Tahoma"/>
          <w:bCs/>
          <w:color w:val="000000"/>
          <w:sz w:val="22"/>
          <w:szCs w:val="22"/>
          <w:lang w:val="es-ES" w:eastAsia="en-US"/>
        </w:rPr>
        <w:t>Las capacidades técnicas y humanas con las que contaba el Sujeto Obligado.</w:t>
      </w:r>
    </w:p>
    <w:p w14:paraId="554EF978" w14:textId="77777777" w:rsidR="00DF1564" w:rsidRPr="00DF1564" w:rsidRDefault="00DF1564" w:rsidP="00DF1564">
      <w:pPr>
        <w:spacing w:line="360" w:lineRule="auto"/>
        <w:jc w:val="both"/>
        <w:rPr>
          <w:rFonts w:ascii="Palatino Linotype" w:hAnsi="Palatino Linotype"/>
          <w:bCs/>
          <w:iCs/>
          <w:sz w:val="22"/>
          <w:lang w:val="es-ES"/>
        </w:rPr>
      </w:pPr>
    </w:p>
    <w:p w14:paraId="51C548EF" w14:textId="77777777" w:rsidR="00DF1564" w:rsidRPr="00DF1564" w:rsidRDefault="00DF1564" w:rsidP="00DF1564">
      <w:pPr>
        <w:spacing w:line="360" w:lineRule="auto"/>
        <w:jc w:val="both"/>
        <w:rPr>
          <w:rFonts w:ascii="Palatino Linotype" w:hAnsi="Palatino Linotype"/>
          <w:bCs/>
          <w:iCs/>
          <w:sz w:val="22"/>
          <w:lang w:val="es-ES"/>
        </w:rPr>
      </w:pPr>
      <w:r w:rsidRPr="00DF1564">
        <w:rPr>
          <w:rFonts w:ascii="Palatino Linotype" w:hAnsi="Palatino Linotype"/>
          <w:bCs/>
          <w:iCs/>
          <w:sz w:val="22"/>
          <w:lang w:val="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188BD896" w14:textId="77777777" w:rsidR="00DF1564" w:rsidRPr="00DF1564" w:rsidRDefault="00DF1564" w:rsidP="00DF1564">
      <w:pPr>
        <w:spacing w:line="360" w:lineRule="auto"/>
        <w:jc w:val="both"/>
        <w:rPr>
          <w:rFonts w:ascii="Palatino Linotype" w:eastAsia="Calibri" w:hAnsi="Palatino Linotype" w:cs="Tahoma"/>
          <w:bCs/>
          <w:color w:val="000000"/>
          <w:sz w:val="22"/>
          <w:szCs w:val="22"/>
          <w:lang w:val="es-ES" w:eastAsia="en-US"/>
        </w:rPr>
      </w:pPr>
    </w:p>
    <w:p w14:paraId="4800AB36" w14:textId="77777777" w:rsidR="00DF1564" w:rsidRPr="00DF1564" w:rsidRDefault="00DF1564" w:rsidP="00DF1564">
      <w:pPr>
        <w:spacing w:line="360" w:lineRule="auto"/>
        <w:ind w:right="-28"/>
        <w:contextualSpacing/>
        <w:jc w:val="both"/>
        <w:rPr>
          <w:rFonts w:ascii="Palatino Linotype" w:hAnsi="Palatino Linotype" w:cs="Tahoma"/>
          <w:iCs/>
          <w:sz w:val="22"/>
          <w:szCs w:val="22"/>
        </w:rPr>
      </w:pPr>
      <w:r w:rsidRPr="00DF1564">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CB523B6" w14:textId="77777777" w:rsidR="00DF1564" w:rsidRPr="00DF1564" w:rsidRDefault="00DF1564" w:rsidP="00DF1564">
      <w:pPr>
        <w:spacing w:line="360" w:lineRule="auto"/>
        <w:ind w:right="-28"/>
        <w:contextualSpacing/>
        <w:jc w:val="both"/>
        <w:rPr>
          <w:rFonts w:ascii="Palatino Linotype" w:hAnsi="Palatino Linotype" w:cs="Tahoma"/>
          <w:iCs/>
          <w:sz w:val="22"/>
          <w:szCs w:val="22"/>
        </w:rPr>
      </w:pPr>
    </w:p>
    <w:p w14:paraId="2C27E8F1" w14:textId="1FE88C84" w:rsidR="00DF1564" w:rsidRDefault="00DF1564" w:rsidP="00DF1564">
      <w:pPr>
        <w:spacing w:line="360" w:lineRule="auto"/>
        <w:ind w:right="-28"/>
        <w:contextualSpacing/>
        <w:jc w:val="both"/>
        <w:rPr>
          <w:rFonts w:ascii="Palatino Linotype" w:hAnsi="Palatino Linotype" w:cs="Tahoma"/>
          <w:iCs/>
          <w:sz w:val="22"/>
          <w:szCs w:val="22"/>
        </w:rPr>
      </w:pPr>
      <w:r>
        <w:rPr>
          <w:rFonts w:ascii="Palatino Linotype" w:hAnsi="Palatino Linotype" w:cs="Tahoma"/>
          <w:iCs/>
          <w:sz w:val="22"/>
          <w:szCs w:val="22"/>
        </w:rPr>
        <w:t>Asimismo</w:t>
      </w:r>
      <w:r w:rsidRPr="00DF1564">
        <w:rPr>
          <w:rFonts w:ascii="Palatino Linotype" w:hAnsi="Palatino Linotype" w:cs="Tahoma"/>
          <w:iCs/>
          <w:sz w:val="22"/>
          <w:szCs w:val="22"/>
        </w:rPr>
        <w:t>, precisan que no se debe ceñir el cambio de modalidad, directamente a consulta directa, sino que los sujetos obligados, deben de buscar la posibilidad de proporcionarla en las otras formas que establecen en la Ley, ya sean electrónicas o físicas.</w:t>
      </w:r>
    </w:p>
    <w:p w14:paraId="09A74B27" w14:textId="77777777" w:rsidR="00DF1564" w:rsidRPr="00DF1564" w:rsidRDefault="00DF1564" w:rsidP="00DF1564">
      <w:pPr>
        <w:spacing w:line="360" w:lineRule="auto"/>
        <w:ind w:right="-28"/>
        <w:contextualSpacing/>
        <w:jc w:val="both"/>
        <w:rPr>
          <w:rFonts w:ascii="Palatino Linotype" w:hAnsi="Palatino Linotype" w:cs="Tahoma"/>
          <w:iCs/>
          <w:sz w:val="22"/>
          <w:szCs w:val="22"/>
        </w:rPr>
      </w:pPr>
    </w:p>
    <w:p w14:paraId="122027A4" w14:textId="77777777" w:rsidR="00DF1564" w:rsidRPr="00DF1564" w:rsidRDefault="00DF1564" w:rsidP="00DF1564">
      <w:pPr>
        <w:spacing w:line="360" w:lineRule="auto"/>
        <w:ind w:right="-28"/>
        <w:contextualSpacing/>
        <w:jc w:val="both"/>
        <w:rPr>
          <w:rFonts w:ascii="Palatino Linotype" w:hAnsi="Palatino Linotype" w:cs="Tahoma"/>
          <w:b/>
          <w:bCs/>
          <w:iCs/>
          <w:sz w:val="22"/>
          <w:szCs w:val="22"/>
        </w:rPr>
      </w:pPr>
      <w:r w:rsidRPr="00DF1564">
        <w:rPr>
          <w:rFonts w:ascii="Palatino Linotype" w:eastAsia="Calibri" w:hAnsi="Palatino Linotype" w:cs="Tahoma"/>
          <w:bCs/>
          <w:color w:val="000000"/>
          <w:sz w:val="22"/>
          <w:szCs w:val="22"/>
          <w:lang w:val="es-ES" w:eastAsia="en-US"/>
        </w:rPr>
        <w:t>Conforme a lo anterior, el Sistema Municipal para el Desarrollo Integral de la Familia de Metepec</w:t>
      </w:r>
      <w:r w:rsidRPr="00DF1564">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w:t>
      </w:r>
      <w:r w:rsidRPr="00DF1564">
        <w:rPr>
          <w:rFonts w:ascii="Palatino Linotype" w:hAnsi="Palatino Linotype" w:cs="Tahoma"/>
          <w:iCs/>
          <w:sz w:val="22"/>
          <w:szCs w:val="22"/>
        </w:rPr>
        <w:lastRenderedPageBreak/>
        <w:t xml:space="preserve">y Municipios, para acreditar el cambio de modalidad a consulta directa, lo cual da como resultado que el agravio resulte </w:t>
      </w:r>
      <w:r w:rsidRPr="00DF1564">
        <w:rPr>
          <w:rFonts w:ascii="Palatino Linotype" w:hAnsi="Palatino Linotype" w:cs="Tahoma"/>
          <w:b/>
          <w:bCs/>
          <w:iCs/>
          <w:sz w:val="22"/>
          <w:szCs w:val="22"/>
        </w:rPr>
        <w:t>FUNDADO.</w:t>
      </w:r>
    </w:p>
    <w:p w14:paraId="769D79FE" w14:textId="77777777" w:rsidR="00DF1564" w:rsidRPr="00DF1564" w:rsidRDefault="00DF1564" w:rsidP="00DF1564">
      <w:pPr>
        <w:spacing w:line="360" w:lineRule="auto"/>
        <w:ind w:right="-28"/>
        <w:contextualSpacing/>
        <w:jc w:val="both"/>
        <w:rPr>
          <w:rFonts w:ascii="Palatino Linotype" w:hAnsi="Palatino Linotype" w:cs="Tahoma"/>
          <w:b/>
          <w:bCs/>
          <w:iCs/>
          <w:sz w:val="22"/>
          <w:szCs w:val="22"/>
        </w:rPr>
      </w:pPr>
    </w:p>
    <w:p w14:paraId="2F7E9B5E" w14:textId="5D5065DD" w:rsidR="00DF1564" w:rsidRPr="00DF1564" w:rsidRDefault="00DF1564" w:rsidP="00825760">
      <w:pPr>
        <w:tabs>
          <w:tab w:val="left" w:pos="4962"/>
        </w:tabs>
        <w:spacing w:line="360" w:lineRule="auto"/>
        <w:jc w:val="both"/>
        <w:rPr>
          <w:rFonts w:ascii="Palatino Linotype" w:hAnsi="Palatino Linotype" w:cs="Tahoma"/>
          <w:sz w:val="22"/>
          <w:szCs w:val="24"/>
          <w:lang w:val="es-ES"/>
        </w:rPr>
      </w:pPr>
      <w:r w:rsidRPr="00DF1564">
        <w:rPr>
          <w:rFonts w:ascii="Palatino Linotype" w:hAnsi="Palatino Linotype" w:cs="Tahoma"/>
          <w:bCs/>
          <w:sz w:val="22"/>
          <w:szCs w:val="22"/>
          <w:lang w:val="es-ES"/>
        </w:rPr>
        <w:t>Conforme a lo anterior, resulta procedente ordenar la entrega de los documentos donde conste</w:t>
      </w:r>
      <w:r w:rsidR="00825760">
        <w:rPr>
          <w:rFonts w:ascii="Palatino Linotype" w:hAnsi="Palatino Linotype" w:cs="Tahoma"/>
          <w:bCs/>
          <w:sz w:val="22"/>
          <w:szCs w:val="22"/>
          <w:lang w:val="es-ES"/>
        </w:rPr>
        <w:t>n</w:t>
      </w:r>
      <w:r w:rsidRPr="00DF1564">
        <w:rPr>
          <w:rFonts w:ascii="Palatino Linotype" w:hAnsi="Palatino Linotype" w:cs="Tahoma"/>
          <w:bCs/>
          <w:sz w:val="22"/>
          <w:szCs w:val="22"/>
          <w:lang w:val="es-ES"/>
        </w:rPr>
        <w:t xml:space="preserve"> </w:t>
      </w:r>
      <w:r w:rsidR="00825760">
        <w:rPr>
          <w:rFonts w:ascii="Palatino Linotype" w:hAnsi="Palatino Linotype" w:cs="Tahoma"/>
          <w:iCs/>
          <w:sz w:val="22"/>
          <w:szCs w:val="22"/>
        </w:rPr>
        <w:t>las comunicaciones recibidas el tres de febrero de dos mil veintidós, en los correos electrónicos institucionales con los que contaba el Sujeto Obligado; d</w:t>
      </w:r>
      <w:r w:rsidRPr="00DF1564">
        <w:rPr>
          <w:rFonts w:ascii="Palatino Linotype" w:eastAsia="Calibri" w:hAnsi="Palatino Linotype" w:cs="Tahoma"/>
          <w:bCs/>
          <w:color w:val="000000" w:themeColor="text1"/>
          <w:sz w:val="22"/>
          <w:szCs w:val="22"/>
          <w:lang w:eastAsia="es-MX"/>
        </w:rPr>
        <w:t>i</w:t>
      </w:r>
      <w:r w:rsidRPr="00DF1564">
        <w:rPr>
          <w:rFonts w:ascii="Palatino Linotype" w:hAnsi="Palatino Linotype" w:cs="Tahoma"/>
          <w:sz w:val="22"/>
          <w:szCs w:val="24"/>
          <w:lang w:val="es-ES"/>
        </w:rPr>
        <w:t>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71B3B3E" w14:textId="77777777" w:rsidR="00DF1564" w:rsidRPr="00DF1564" w:rsidRDefault="00DF1564" w:rsidP="00DF1564">
      <w:pPr>
        <w:spacing w:line="360" w:lineRule="auto"/>
        <w:jc w:val="both"/>
        <w:rPr>
          <w:rFonts w:ascii="Palatino Linotype" w:hAnsi="Palatino Linotype" w:cs="Tahoma"/>
          <w:sz w:val="22"/>
          <w:szCs w:val="24"/>
          <w:lang w:val="es-ES"/>
        </w:rPr>
      </w:pPr>
    </w:p>
    <w:p w14:paraId="5ABC880C" w14:textId="77777777" w:rsidR="00DF1564" w:rsidRPr="00DF1564" w:rsidRDefault="00DF1564" w:rsidP="00DF1564">
      <w:pPr>
        <w:spacing w:line="360" w:lineRule="auto"/>
        <w:jc w:val="both"/>
        <w:rPr>
          <w:rFonts w:ascii="Palatino Linotype" w:hAnsi="Palatino Linotype" w:cs="Tahoma"/>
          <w:i/>
          <w:iCs/>
          <w:lang w:val="es-ES"/>
        </w:rPr>
      </w:pPr>
      <w:r w:rsidRPr="00DF1564">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0DBC1BFD" w14:textId="77777777" w:rsidR="00DF1564" w:rsidRPr="00DF1564" w:rsidRDefault="00DF1564" w:rsidP="00DF1564">
      <w:pPr>
        <w:spacing w:line="360" w:lineRule="auto"/>
        <w:jc w:val="both"/>
        <w:rPr>
          <w:rFonts w:ascii="Palatino Linotype" w:hAnsi="Palatino Linotype" w:cs="Tahoma"/>
          <w:sz w:val="22"/>
          <w:szCs w:val="24"/>
          <w:lang w:val="es-ES"/>
        </w:rPr>
      </w:pPr>
    </w:p>
    <w:p w14:paraId="048A7468" w14:textId="77777777" w:rsidR="00DF1564" w:rsidRPr="00DF1564" w:rsidRDefault="00DF1564" w:rsidP="00DF1564">
      <w:pPr>
        <w:spacing w:line="360" w:lineRule="auto"/>
        <w:jc w:val="both"/>
        <w:rPr>
          <w:rFonts w:ascii="Palatino Linotype" w:hAnsi="Palatino Linotype" w:cs="Tahoma"/>
          <w:sz w:val="22"/>
          <w:szCs w:val="24"/>
          <w:lang w:val="es-ES"/>
        </w:rPr>
      </w:pPr>
      <w:r w:rsidRPr="00DF1564">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4EA075CC" w14:textId="77777777" w:rsidR="00DF1564" w:rsidRPr="00DF1564" w:rsidRDefault="00DF1564" w:rsidP="00DF1564">
      <w:pPr>
        <w:widowControl w:val="0"/>
        <w:autoSpaceDE w:val="0"/>
        <w:autoSpaceDN w:val="0"/>
        <w:adjustRightInd w:val="0"/>
        <w:spacing w:line="360" w:lineRule="auto"/>
        <w:jc w:val="both"/>
        <w:rPr>
          <w:rFonts w:ascii="Palatino Linotype" w:eastAsia="Calibri" w:hAnsi="Palatino Linotype" w:cs="Tahoma"/>
          <w:bCs/>
          <w:color w:val="000000" w:themeColor="text1"/>
          <w:sz w:val="22"/>
          <w:szCs w:val="22"/>
          <w:lang w:eastAsia="en-US"/>
        </w:rPr>
      </w:pPr>
    </w:p>
    <w:p w14:paraId="7CD3FFE7" w14:textId="4F3F8823" w:rsidR="00DF1564" w:rsidRPr="00DF1564" w:rsidRDefault="00DF1564" w:rsidP="00DF1564">
      <w:pPr>
        <w:spacing w:line="360" w:lineRule="auto"/>
        <w:jc w:val="both"/>
        <w:rPr>
          <w:rFonts w:ascii="Palatino Linotype" w:eastAsia="Calibri" w:hAnsi="Palatino Linotype" w:cs="Tahoma"/>
          <w:color w:val="000000" w:themeColor="text1"/>
          <w:sz w:val="22"/>
          <w:szCs w:val="22"/>
          <w:lang w:eastAsia="en-US"/>
        </w:rPr>
      </w:pPr>
      <w:r w:rsidRPr="00DF1564">
        <w:rPr>
          <w:rFonts w:ascii="Palatino Linotype" w:hAnsi="Palatino Linotype" w:cs="Tahoma"/>
          <w:bCs/>
          <w:iCs/>
          <w:sz w:val="22"/>
          <w:szCs w:val="22"/>
        </w:rPr>
        <w:t xml:space="preserve">Así, el Sistema Municipal Para el Desarrollo Integral de la Familia de Metepec, deberá realizar una búsqueda exhaustiva y razonable en todas las áreas </w:t>
      </w:r>
      <w:r w:rsidR="00825760">
        <w:rPr>
          <w:rFonts w:ascii="Palatino Linotype" w:hAnsi="Palatino Linotype" w:cs="Tahoma"/>
          <w:bCs/>
          <w:iCs/>
          <w:sz w:val="22"/>
          <w:szCs w:val="22"/>
        </w:rPr>
        <w:t xml:space="preserve">con las que cuenten con correos </w:t>
      </w:r>
      <w:r w:rsidR="00825760">
        <w:rPr>
          <w:rFonts w:ascii="Palatino Linotype" w:hAnsi="Palatino Linotype" w:cs="Tahoma"/>
          <w:bCs/>
          <w:iCs/>
          <w:sz w:val="22"/>
          <w:szCs w:val="22"/>
        </w:rPr>
        <w:lastRenderedPageBreak/>
        <w:t>electrónicos institucionales, en términos del artículo 192, párrafo segundo de la Ley de Transparencia y Acceso a la Información Pública del Estado de México y Municipios.</w:t>
      </w:r>
    </w:p>
    <w:p w14:paraId="6C0D373A" w14:textId="22DD5527" w:rsidR="00DF1564" w:rsidRDefault="00DF1564" w:rsidP="00DF1564">
      <w:pPr>
        <w:spacing w:line="360" w:lineRule="auto"/>
        <w:jc w:val="both"/>
        <w:rPr>
          <w:rFonts w:ascii="Palatino Linotype" w:hAnsi="Palatino Linotype" w:cs="Tahoma"/>
          <w:bCs/>
          <w:sz w:val="22"/>
          <w:szCs w:val="22"/>
        </w:rPr>
      </w:pPr>
    </w:p>
    <w:p w14:paraId="20188812" w14:textId="6828D847" w:rsidR="00420056" w:rsidRDefault="00420056" w:rsidP="00DF1564">
      <w:pPr>
        <w:spacing w:line="360" w:lineRule="auto"/>
        <w:jc w:val="both"/>
        <w:rPr>
          <w:rFonts w:ascii="Palatino Linotype" w:hAnsi="Palatino Linotype" w:cs="Tahoma"/>
          <w:bCs/>
          <w:sz w:val="22"/>
          <w:szCs w:val="22"/>
        </w:rPr>
      </w:pPr>
    </w:p>
    <w:p w14:paraId="01FE0F69" w14:textId="0AA1ED0A" w:rsidR="00420056" w:rsidRDefault="00420056" w:rsidP="00DF1564">
      <w:pPr>
        <w:spacing w:line="360" w:lineRule="auto"/>
        <w:jc w:val="both"/>
        <w:rPr>
          <w:rFonts w:ascii="Palatino Linotype" w:hAnsi="Palatino Linotype" w:cs="Tahoma"/>
          <w:bCs/>
          <w:sz w:val="22"/>
          <w:szCs w:val="22"/>
        </w:rPr>
      </w:pPr>
    </w:p>
    <w:p w14:paraId="010F4D77" w14:textId="77777777" w:rsidR="00420056" w:rsidRDefault="00420056" w:rsidP="00DF1564">
      <w:pPr>
        <w:spacing w:line="360" w:lineRule="auto"/>
        <w:jc w:val="both"/>
        <w:rPr>
          <w:rFonts w:ascii="Palatino Linotype" w:hAnsi="Palatino Linotype" w:cs="Tahoma"/>
          <w:bCs/>
          <w:sz w:val="22"/>
          <w:szCs w:val="22"/>
        </w:rPr>
      </w:pPr>
    </w:p>
    <w:p w14:paraId="01E301E5" w14:textId="77777777" w:rsidR="00553787" w:rsidRPr="00DF1564" w:rsidRDefault="00553787" w:rsidP="00DF1564">
      <w:pPr>
        <w:spacing w:line="360" w:lineRule="auto"/>
        <w:jc w:val="both"/>
        <w:rPr>
          <w:rFonts w:ascii="Palatino Linotype" w:hAnsi="Palatino Linotype" w:cs="Tahoma"/>
          <w:bCs/>
          <w:sz w:val="22"/>
          <w:szCs w:val="22"/>
        </w:rPr>
      </w:pPr>
    </w:p>
    <w:p w14:paraId="28CCA834" w14:textId="68F9D40B" w:rsidR="00DF1564" w:rsidRPr="00DF1564" w:rsidRDefault="00DF1564" w:rsidP="00DF1564">
      <w:pPr>
        <w:spacing w:line="360" w:lineRule="auto"/>
        <w:jc w:val="both"/>
        <w:rPr>
          <w:rFonts w:ascii="Palatino Linotype" w:hAnsi="Palatino Linotype" w:cs="Tahoma"/>
          <w:bCs/>
          <w:sz w:val="22"/>
          <w:szCs w:val="22"/>
        </w:rPr>
      </w:pPr>
      <w:r w:rsidRPr="00DF1564">
        <w:rPr>
          <w:rFonts w:ascii="Palatino Linotype" w:eastAsia="Calibri" w:hAnsi="Palatino Linotype" w:cs="Tahoma"/>
          <w:bCs/>
          <w:sz w:val="22"/>
          <w:szCs w:val="22"/>
          <w:lang w:eastAsia="en-US"/>
        </w:rPr>
        <w:t xml:space="preserve">Ahora bien, para el caso de que no </w:t>
      </w:r>
      <w:r w:rsidR="00825760">
        <w:rPr>
          <w:rFonts w:ascii="Palatino Linotype" w:eastAsia="Calibri" w:hAnsi="Palatino Linotype" w:cs="Tahoma"/>
          <w:bCs/>
          <w:sz w:val="22"/>
          <w:szCs w:val="22"/>
          <w:lang w:eastAsia="en-US"/>
        </w:rPr>
        <w:t xml:space="preserve">se hayan recibido </w:t>
      </w:r>
      <w:r w:rsidR="006A143B">
        <w:rPr>
          <w:rFonts w:ascii="Palatino Linotype" w:eastAsia="Calibri" w:hAnsi="Palatino Linotype" w:cs="Tahoma"/>
          <w:bCs/>
          <w:sz w:val="22"/>
          <w:szCs w:val="22"/>
          <w:lang w:eastAsia="en-US"/>
        </w:rPr>
        <w:t>correos electrónicos</w:t>
      </w:r>
      <w:r w:rsidRPr="00DF1564">
        <w:rPr>
          <w:rFonts w:ascii="Palatino Linotype" w:eastAsia="Calibri" w:hAnsi="Palatino Linotype" w:cs="Tahoma"/>
          <w:bCs/>
          <w:sz w:val="22"/>
          <w:szCs w:val="22"/>
          <w:lang w:eastAsia="en-US"/>
        </w:rPr>
        <w:t>, deberá hacerlo del conocimiento del Recurrente, en términos del artículo 19, párrafo segundo, de la Ley de Transparencia y Acceso a la Información Pública del Estado de México y Municipios.</w:t>
      </w:r>
    </w:p>
    <w:p w14:paraId="4E5D9F64" w14:textId="77777777" w:rsidR="00DF1564" w:rsidRPr="00DF1564" w:rsidRDefault="00DF1564" w:rsidP="00DF1564">
      <w:pPr>
        <w:spacing w:line="360" w:lineRule="auto"/>
        <w:jc w:val="both"/>
        <w:rPr>
          <w:rFonts w:ascii="Palatino Linotype" w:hAnsi="Palatino Linotype" w:cs="Tahoma"/>
          <w:bCs/>
          <w:sz w:val="22"/>
          <w:szCs w:val="22"/>
        </w:rPr>
      </w:pPr>
    </w:p>
    <w:p w14:paraId="78B8AA9F" w14:textId="77777777" w:rsidR="00DF1564" w:rsidRPr="00DF1564" w:rsidRDefault="00DF1564" w:rsidP="00DF1564">
      <w:pPr>
        <w:spacing w:line="360" w:lineRule="auto"/>
        <w:jc w:val="both"/>
        <w:rPr>
          <w:rFonts w:ascii="Palatino Linotype" w:eastAsia="Calibri" w:hAnsi="Palatino Linotype" w:cs="Tahoma"/>
          <w:bCs/>
          <w:iCs/>
          <w:color w:val="000000"/>
          <w:sz w:val="22"/>
          <w:szCs w:val="22"/>
          <w:lang w:val="es-ES" w:eastAsia="en-US"/>
        </w:rPr>
      </w:pPr>
      <w:r w:rsidRPr="00DF1564">
        <w:rPr>
          <w:rFonts w:ascii="Palatino Linotype" w:eastAsia="Calibri" w:hAnsi="Palatino Linotype" w:cs="Tahoma"/>
          <w:bCs/>
          <w:iCs/>
          <w:color w:val="000000"/>
          <w:sz w:val="22"/>
          <w:szCs w:val="22"/>
          <w:lang w:val="es-ES_tradnl" w:eastAsia="en-US"/>
        </w:rPr>
        <w:t>No pasa desapercibido para este Instituto que los documentos que den cuenta de lo solicitado, pudieran contener datos o información clasificada; por lo que, en el supuesto, deberá elaborar la versión pública respectiva; a</w:t>
      </w:r>
      <w:r w:rsidRPr="00DF1564">
        <w:rPr>
          <w:rFonts w:ascii="Palatino Linotype" w:eastAsia="Calibri" w:hAnsi="Palatino Linotype" w:cs="Tahoma"/>
          <w:bCs/>
          <w:iCs/>
          <w:color w:val="000000"/>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F769A29" w14:textId="77777777" w:rsidR="00DF1564" w:rsidRPr="00DF1564" w:rsidRDefault="00DF1564" w:rsidP="00DF1564">
      <w:pPr>
        <w:spacing w:line="360" w:lineRule="auto"/>
        <w:jc w:val="both"/>
        <w:rPr>
          <w:rFonts w:ascii="Palatino Linotype" w:eastAsia="Calibri" w:hAnsi="Palatino Linotype" w:cs="Tahoma"/>
          <w:bCs/>
          <w:iCs/>
          <w:color w:val="000000"/>
          <w:sz w:val="22"/>
          <w:szCs w:val="22"/>
          <w:lang w:val="es-ES" w:eastAsia="en-US"/>
        </w:rPr>
      </w:pPr>
    </w:p>
    <w:p w14:paraId="6404EF3C" w14:textId="77777777" w:rsidR="00DF1564" w:rsidRPr="00DF1564" w:rsidRDefault="00DF1564" w:rsidP="00DF1564">
      <w:pPr>
        <w:spacing w:line="360" w:lineRule="auto"/>
        <w:jc w:val="both"/>
        <w:rPr>
          <w:rFonts w:ascii="Palatino Linotype" w:eastAsia="Calibri" w:hAnsi="Palatino Linotype" w:cs="Tahoma"/>
          <w:bCs/>
          <w:iCs/>
          <w:color w:val="000000"/>
          <w:sz w:val="22"/>
          <w:szCs w:val="22"/>
          <w:lang w:val="es-ES" w:eastAsia="en-US"/>
        </w:rPr>
      </w:pPr>
      <w:r w:rsidRPr="00DF1564">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C5AB08F" w14:textId="77777777" w:rsidR="00DF1564" w:rsidRPr="00DF1564" w:rsidRDefault="00DF1564" w:rsidP="00DF1564">
      <w:pPr>
        <w:spacing w:line="360" w:lineRule="auto"/>
        <w:jc w:val="both"/>
        <w:rPr>
          <w:rFonts w:ascii="Palatino Linotype" w:eastAsia="Calibri" w:hAnsi="Palatino Linotype" w:cs="Tahoma"/>
          <w:iCs/>
          <w:color w:val="000000"/>
          <w:sz w:val="22"/>
          <w:szCs w:val="22"/>
          <w:lang w:eastAsia="en-US"/>
        </w:rPr>
      </w:pPr>
    </w:p>
    <w:p w14:paraId="2E3416AC" w14:textId="77777777" w:rsidR="00DF1564" w:rsidRPr="00DF1564" w:rsidRDefault="00DF1564" w:rsidP="00DF1564">
      <w:pPr>
        <w:spacing w:line="360" w:lineRule="auto"/>
        <w:jc w:val="both"/>
        <w:rPr>
          <w:rFonts w:ascii="Palatino Linotype" w:hAnsi="Palatino Linotype"/>
          <w:color w:val="000000" w:themeColor="text1"/>
          <w:sz w:val="22"/>
          <w:szCs w:val="22"/>
          <w:lang w:val="es-ES"/>
        </w:rPr>
      </w:pPr>
      <w:r w:rsidRPr="00DF1564">
        <w:rPr>
          <w:rFonts w:ascii="Palatino Linotype" w:hAnsi="Palatino Linotype"/>
          <w:color w:val="000000" w:themeColor="text1"/>
          <w:sz w:val="22"/>
          <w:szCs w:val="22"/>
          <w:lang w:val="es-ES"/>
        </w:rPr>
        <w:t xml:space="preserve">Finalmente, no pasa desapercibido, que el ahora Recurrente, requirió que se diera vista al Órgano Interno de Control o Contraloría, a efecto de que se iniciara un procedimiento de </w:t>
      </w:r>
      <w:r w:rsidRPr="00DF1564">
        <w:rPr>
          <w:rFonts w:ascii="Palatino Linotype" w:hAnsi="Palatino Linotype"/>
          <w:color w:val="000000" w:themeColor="text1"/>
          <w:sz w:val="22"/>
          <w:szCs w:val="22"/>
          <w:lang w:val="es-ES"/>
        </w:rPr>
        <w:lastRenderedPageBreak/>
        <w:t>responsabilidades en contra de los servidores públicos que atendieron la solicitud de información.</w:t>
      </w:r>
    </w:p>
    <w:p w14:paraId="1F568B38" w14:textId="77777777" w:rsidR="00DF1564" w:rsidRPr="00DF1564" w:rsidRDefault="00DF1564" w:rsidP="00DF1564">
      <w:pPr>
        <w:spacing w:line="360" w:lineRule="auto"/>
        <w:jc w:val="both"/>
        <w:rPr>
          <w:rFonts w:ascii="Palatino Linotype" w:hAnsi="Palatino Linotype"/>
          <w:color w:val="000000" w:themeColor="text1"/>
          <w:sz w:val="22"/>
          <w:szCs w:val="22"/>
          <w:lang w:val="es-ES"/>
        </w:rPr>
      </w:pPr>
    </w:p>
    <w:p w14:paraId="5627A8CD" w14:textId="77777777" w:rsidR="00DF1564" w:rsidRPr="00DF1564" w:rsidRDefault="00DF1564" w:rsidP="00DF1564">
      <w:pPr>
        <w:spacing w:line="360" w:lineRule="auto"/>
        <w:jc w:val="both"/>
        <w:rPr>
          <w:rFonts w:ascii="Palatino Linotype" w:hAnsi="Palatino Linotype" w:cs="Tahoma"/>
          <w:color w:val="000000" w:themeColor="text1"/>
          <w:sz w:val="22"/>
          <w:szCs w:val="22"/>
        </w:rPr>
      </w:pPr>
      <w:r w:rsidRPr="00DF1564">
        <w:rPr>
          <w:rFonts w:ascii="Palatino Linotype" w:hAnsi="Palatino Linotype" w:cs="Tahoma"/>
          <w:color w:val="000000" w:themeColor="text1"/>
          <w:sz w:val="22"/>
          <w:szCs w:val="22"/>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4A83A8EC" w14:textId="77777777" w:rsidR="00DF1564" w:rsidRPr="00DF1564" w:rsidRDefault="00DF1564" w:rsidP="00DF1564">
      <w:pPr>
        <w:spacing w:line="360" w:lineRule="auto"/>
        <w:ind w:right="-93"/>
        <w:jc w:val="both"/>
        <w:rPr>
          <w:rFonts w:ascii="Palatino Linotype" w:hAnsi="Palatino Linotype" w:cs="Tahoma"/>
          <w:color w:val="000000" w:themeColor="text1"/>
          <w:sz w:val="22"/>
          <w:szCs w:val="22"/>
        </w:rPr>
      </w:pPr>
    </w:p>
    <w:p w14:paraId="37F44784" w14:textId="77777777" w:rsidR="00DF1564" w:rsidRPr="00DF1564" w:rsidRDefault="00DF1564" w:rsidP="00DF1564">
      <w:pPr>
        <w:spacing w:line="360" w:lineRule="auto"/>
        <w:ind w:right="-93"/>
        <w:jc w:val="both"/>
        <w:rPr>
          <w:rFonts w:ascii="Palatino Linotype" w:eastAsia="Calibri" w:hAnsi="Palatino Linotype" w:cs="Tahoma"/>
          <w:bCs/>
          <w:color w:val="000000" w:themeColor="text1"/>
          <w:sz w:val="22"/>
          <w:szCs w:val="22"/>
          <w:lang w:eastAsia="en-US"/>
        </w:rPr>
      </w:pPr>
      <w:r w:rsidRPr="00DF1564">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31686E5E" w14:textId="77777777" w:rsidR="00DF1564" w:rsidRPr="00DF1564" w:rsidRDefault="00DF1564" w:rsidP="00DF1564">
      <w:pPr>
        <w:spacing w:line="360" w:lineRule="auto"/>
        <w:ind w:right="-93"/>
        <w:jc w:val="both"/>
        <w:rPr>
          <w:rFonts w:ascii="Palatino Linotype" w:eastAsia="Calibri" w:hAnsi="Palatino Linotype" w:cs="Tahoma"/>
          <w:bCs/>
          <w:color w:val="000000" w:themeColor="text1"/>
          <w:sz w:val="22"/>
          <w:szCs w:val="22"/>
          <w:lang w:eastAsia="en-US"/>
        </w:rPr>
      </w:pPr>
    </w:p>
    <w:p w14:paraId="0E5ED6B5" w14:textId="3556E3FA" w:rsidR="00DF1564" w:rsidRDefault="00DF1564" w:rsidP="00DF1564">
      <w:pPr>
        <w:spacing w:line="360" w:lineRule="auto"/>
        <w:ind w:right="-93"/>
        <w:jc w:val="both"/>
        <w:rPr>
          <w:rFonts w:ascii="Palatino Linotype" w:eastAsia="Calibri" w:hAnsi="Palatino Linotype" w:cs="Tahoma"/>
          <w:bCs/>
          <w:color w:val="000000" w:themeColor="text1"/>
          <w:sz w:val="22"/>
          <w:szCs w:val="22"/>
          <w:lang w:eastAsia="en-US"/>
        </w:rPr>
      </w:pPr>
      <w:r w:rsidRPr="00DF1564">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174B620" w14:textId="77777777" w:rsidR="00DF1564" w:rsidRPr="00DF1564" w:rsidRDefault="00DF1564" w:rsidP="00DF1564">
      <w:pPr>
        <w:spacing w:line="360" w:lineRule="auto"/>
        <w:ind w:right="-93"/>
        <w:jc w:val="both"/>
        <w:rPr>
          <w:rFonts w:ascii="Palatino Linotype" w:eastAsia="Calibri" w:hAnsi="Palatino Linotype" w:cs="Tahoma"/>
          <w:bCs/>
          <w:color w:val="000000" w:themeColor="text1"/>
          <w:sz w:val="22"/>
          <w:szCs w:val="22"/>
          <w:lang w:eastAsia="en-US"/>
        </w:rPr>
      </w:pPr>
    </w:p>
    <w:p w14:paraId="675F86F6" w14:textId="77777777" w:rsidR="00DF1564" w:rsidRPr="00DF1564" w:rsidRDefault="00DF1564" w:rsidP="00DF1564">
      <w:pPr>
        <w:spacing w:line="360" w:lineRule="auto"/>
        <w:jc w:val="both"/>
        <w:rPr>
          <w:rFonts w:ascii="Palatino Linotype" w:hAnsi="Palatino Linotype"/>
          <w:color w:val="000000" w:themeColor="text1"/>
          <w:sz w:val="22"/>
          <w:szCs w:val="22"/>
          <w:lang w:val="es-ES"/>
        </w:rPr>
      </w:pPr>
      <w:r w:rsidRPr="00DF1564">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pues su actuar fue tendiente a poner a disposición del Particular la información solicitada; por lo que, no resulta procedente dar vista a la contraloría en el presente asunto. Sin embargo, se dejan a salvo los derechos del Particular, para que dé así requerirlo, presente la queja o denuncia, ante el Órgano Interno de Control del </w:t>
      </w:r>
      <w:r w:rsidRPr="00DF1564">
        <w:rPr>
          <w:rFonts w:ascii="Palatino Linotype" w:hAnsi="Palatino Linotype"/>
          <w:color w:val="000000" w:themeColor="text1"/>
          <w:sz w:val="22"/>
          <w:szCs w:val="22"/>
        </w:rPr>
        <w:t>Sistema Municipal para el Desarrollo Integral de la Familia de Metepec</w:t>
      </w:r>
      <w:r w:rsidRPr="00DF1564">
        <w:rPr>
          <w:rFonts w:ascii="Palatino Linotype" w:hAnsi="Palatino Linotype"/>
          <w:color w:val="000000" w:themeColor="text1"/>
          <w:sz w:val="22"/>
          <w:szCs w:val="22"/>
          <w:lang w:val="es-ES"/>
        </w:rPr>
        <w:t>.</w:t>
      </w:r>
    </w:p>
    <w:p w14:paraId="360AE1A3" w14:textId="77777777" w:rsidR="00A362D6" w:rsidRDefault="00A362D6" w:rsidP="00A36856">
      <w:pPr>
        <w:spacing w:line="360" w:lineRule="auto"/>
        <w:ind w:right="-28"/>
        <w:contextualSpacing/>
        <w:jc w:val="both"/>
        <w:rPr>
          <w:rFonts w:ascii="Palatino Linotype" w:eastAsia="Calibri" w:hAnsi="Palatino Linotype" w:cs="Tahoma"/>
          <w:bCs/>
          <w:sz w:val="22"/>
          <w:szCs w:val="22"/>
          <w:lang w:eastAsia="en-US"/>
        </w:rPr>
      </w:pPr>
    </w:p>
    <w:p w14:paraId="73AEA806" w14:textId="77777777" w:rsidR="009245F5" w:rsidRDefault="009245F5" w:rsidP="00A36856">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0E70E398" w14:textId="77777777" w:rsidR="009245F5" w:rsidRDefault="009245F5" w:rsidP="00A36856">
      <w:pPr>
        <w:spacing w:line="360" w:lineRule="auto"/>
        <w:ind w:right="-28"/>
        <w:jc w:val="both"/>
        <w:rPr>
          <w:rFonts w:ascii="Palatino Linotype" w:hAnsi="Palatino Linotype" w:cs="Tahoma"/>
          <w:b/>
          <w:sz w:val="22"/>
          <w:szCs w:val="22"/>
        </w:rPr>
      </w:pPr>
    </w:p>
    <w:p w14:paraId="45EB7EA7" w14:textId="431B7482" w:rsidR="00A362D6" w:rsidRDefault="006A143B" w:rsidP="006A143B">
      <w:pPr>
        <w:tabs>
          <w:tab w:val="left" w:pos="4962"/>
        </w:tabs>
        <w:spacing w:line="360" w:lineRule="auto"/>
        <w:jc w:val="both"/>
        <w:rPr>
          <w:rFonts w:ascii="Palatino Linotype" w:eastAsia="Calibri" w:hAnsi="Palatino Linotype" w:cs="Tahoma"/>
          <w:iCs/>
          <w:sz w:val="22"/>
          <w:szCs w:val="22"/>
          <w:lang w:eastAsia="es-ES_tradnl"/>
        </w:rPr>
      </w:pPr>
      <w:r w:rsidRPr="006A143B">
        <w:rPr>
          <w:rFonts w:ascii="Palatino Linotype" w:hAnsi="Palatino Linotype" w:cs="Arial"/>
          <w:sz w:val="22"/>
          <w:szCs w:val="22"/>
        </w:rPr>
        <w:lastRenderedPageBreak/>
        <w:t xml:space="preserve">De acuerdo con lo expuesto y, con </w:t>
      </w:r>
      <w:r w:rsidR="009245F5" w:rsidRPr="00855EE6">
        <w:rPr>
          <w:rFonts w:ascii="Palatino Linotype" w:hAnsi="Palatino Linotype" w:cs="Tahoma"/>
          <w:sz w:val="22"/>
          <w:szCs w:val="22"/>
        </w:rPr>
        <w:t xml:space="preserve">fundamento en el artículo 186, fracción III, de la Ley de Transparencia y Acceso a la Información Pública del Estado de México y Municipios, este Instituto considera procedente </w:t>
      </w:r>
      <w:r w:rsidR="009245F5" w:rsidRPr="00855EE6">
        <w:rPr>
          <w:rFonts w:ascii="Palatino Linotype" w:hAnsi="Palatino Linotype" w:cs="Tahoma"/>
          <w:b/>
          <w:sz w:val="22"/>
          <w:szCs w:val="22"/>
        </w:rPr>
        <w:t>REVOCAR</w:t>
      </w:r>
      <w:r w:rsidR="009245F5" w:rsidRPr="00855EE6">
        <w:rPr>
          <w:rFonts w:ascii="Palatino Linotype" w:hAnsi="Palatino Linotype" w:cs="Tahoma"/>
          <w:sz w:val="22"/>
          <w:szCs w:val="22"/>
        </w:rPr>
        <w:t xml:space="preserve"> la respuesta </w:t>
      </w:r>
      <w:r w:rsidR="009245F5">
        <w:rPr>
          <w:rFonts w:ascii="Palatino Linotype" w:hAnsi="Palatino Linotype" w:cs="Tahoma"/>
          <w:sz w:val="22"/>
          <w:szCs w:val="22"/>
        </w:rPr>
        <w:t>otorgada a la</w:t>
      </w:r>
      <w:r w:rsidR="009245F5" w:rsidRPr="00855EE6">
        <w:rPr>
          <w:rFonts w:ascii="Palatino Linotype" w:hAnsi="Palatino Linotype" w:cs="Tahoma"/>
          <w:sz w:val="22"/>
          <w:szCs w:val="22"/>
        </w:rPr>
        <w:t xml:space="preserve"> solicitud de información </w:t>
      </w:r>
      <w:r w:rsidR="009245F5" w:rsidRPr="000610B3">
        <w:rPr>
          <w:rFonts w:ascii="Palatino Linotype" w:hAnsi="Palatino Linotype" w:cs="Tahoma"/>
          <w:bCs/>
          <w:sz w:val="22"/>
          <w:szCs w:val="22"/>
        </w:rPr>
        <w:t>00</w:t>
      </w:r>
      <w:r w:rsidR="000E73BC">
        <w:rPr>
          <w:rFonts w:ascii="Palatino Linotype" w:hAnsi="Palatino Linotype" w:cs="Tahoma"/>
          <w:bCs/>
          <w:sz w:val="22"/>
          <w:szCs w:val="22"/>
        </w:rPr>
        <w:t>936</w:t>
      </w:r>
      <w:r w:rsidR="009245F5" w:rsidRPr="000610B3">
        <w:rPr>
          <w:rFonts w:ascii="Palatino Linotype" w:hAnsi="Palatino Linotype" w:cs="Tahoma"/>
          <w:bCs/>
          <w:sz w:val="22"/>
          <w:szCs w:val="22"/>
        </w:rPr>
        <w:t>/</w:t>
      </w:r>
      <w:r w:rsidR="000E73BC">
        <w:rPr>
          <w:rFonts w:ascii="Palatino Linotype" w:hAnsi="Palatino Linotype" w:cs="Tahoma"/>
          <w:bCs/>
          <w:sz w:val="22"/>
          <w:szCs w:val="22"/>
        </w:rPr>
        <w:t>DIFMETEPEC</w:t>
      </w:r>
      <w:r w:rsidR="009245F5" w:rsidRPr="000610B3">
        <w:rPr>
          <w:rFonts w:ascii="Palatino Linotype" w:hAnsi="Palatino Linotype" w:cs="Tahoma"/>
          <w:bCs/>
          <w:sz w:val="22"/>
          <w:szCs w:val="22"/>
        </w:rPr>
        <w:t>/IP/2022</w:t>
      </w:r>
      <w:r w:rsidR="009245F5" w:rsidRPr="009760A3">
        <w:rPr>
          <w:rFonts w:ascii="Palatino Linotype" w:hAnsi="Palatino Linotype" w:cs="Tahoma"/>
          <w:bCs/>
          <w:sz w:val="22"/>
          <w:szCs w:val="22"/>
        </w:rPr>
        <w:t xml:space="preserve">, </w:t>
      </w:r>
      <w:r w:rsidR="009245F5" w:rsidRPr="005C7EAA">
        <w:rPr>
          <w:rFonts w:ascii="Palatino Linotype" w:hAnsi="Palatino Linotype" w:cs="Tahoma"/>
          <w:bCs/>
          <w:sz w:val="22"/>
          <w:szCs w:val="22"/>
        </w:rPr>
        <w:t xml:space="preserve">a efecto de que previa </w:t>
      </w:r>
      <w:r w:rsidR="009245F5" w:rsidRPr="005C7EAA">
        <w:rPr>
          <w:rFonts w:ascii="Palatino Linotype" w:eastAsia="Calibri" w:hAnsi="Palatino Linotype" w:cs="Tahoma"/>
          <w:iCs/>
          <w:sz w:val="22"/>
          <w:szCs w:val="22"/>
          <w:lang w:eastAsia="es-ES_tradnl"/>
        </w:rPr>
        <w:t>búsqueda exhaustiva y razonable, en todas las áreas competentes</w:t>
      </w:r>
      <w:r w:rsidR="009245F5" w:rsidRPr="005C7EAA">
        <w:rPr>
          <w:rFonts w:ascii="Palatino Linotype" w:hAnsi="Palatino Linotype" w:cs="Tahoma"/>
          <w:sz w:val="22"/>
          <w:szCs w:val="22"/>
        </w:rPr>
        <w:t xml:space="preserve">, </w:t>
      </w:r>
      <w:r w:rsidR="009245F5" w:rsidRPr="005C7EAA">
        <w:rPr>
          <w:rFonts w:ascii="Palatino Linotype" w:hAnsi="Palatino Linotype" w:cs="Tahoma"/>
          <w:bCs/>
          <w:sz w:val="22"/>
          <w:szCs w:val="22"/>
        </w:rPr>
        <w:t xml:space="preserve"> entregue</w:t>
      </w:r>
      <w:r w:rsidR="009245F5">
        <w:rPr>
          <w:rFonts w:ascii="Palatino Linotype" w:hAnsi="Palatino Linotype" w:cs="Tahoma"/>
          <w:bCs/>
          <w:sz w:val="22"/>
          <w:szCs w:val="22"/>
        </w:rPr>
        <w:t>, a través del Sistema de Acceso a la Información Mexiquense (SAIMEX)</w:t>
      </w:r>
      <w:r w:rsidR="009245F5" w:rsidRPr="005C7EAA">
        <w:rPr>
          <w:rFonts w:ascii="Palatino Linotype" w:hAnsi="Palatino Linotype" w:cs="Tahoma"/>
          <w:bCs/>
          <w:sz w:val="22"/>
          <w:szCs w:val="22"/>
        </w:rPr>
        <w:t xml:space="preserve">, </w:t>
      </w:r>
      <w:r w:rsidR="009245F5">
        <w:rPr>
          <w:rFonts w:ascii="Palatino Linotype" w:hAnsi="Palatino Linotype" w:cs="Tahoma"/>
          <w:sz w:val="22"/>
          <w:szCs w:val="22"/>
          <w:lang w:val="es-ES"/>
        </w:rPr>
        <w:t xml:space="preserve">en su caso en versión pública, </w:t>
      </w:r>
      <w:r>
        <w:rPr>
          <w:rFonts w:ascii="Palatino Linotype" w:hAnsi="Palatino Linotype" w:cs="Tahoma"/>
          <w:sz w:val="22"/>
          <w:szCs w:val="22"/>
          <w:lang w:val="es-ES"/>
        </w:rPr>
        <w:t xml:space="preserve">los documentos donde consten </w:t>
      </w:r>
      <w:r>
        <w:rPr>
          <w:rFonts w:ascii="Palatino Linotype" w:hAnsi="Palatino Linotype" w:cs="Tahoma"/>
          <w:iCs/>
          <w:sz w:val="22"/>
          <w:szCs w:val="22"/>
        </w:rPr>
        <w:t xml:space="preserve">las comunicaciones recibidas el tres de febrero de dos mil veintidós, en los correos electrónicos institucionales con los que contaba el Sujeto Obligado. </w:t>
      </w:r>
      <w:r w:rsidR="00A362D6">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w:t>
      </w:r>
      <w:r>
        <w:rPr>
          <w:rFonts w:ascii="Palatino Linotype" w:eastAsia="Calibri" w:hAnsi="Palatino Linotype" w:cs="Tahoma"/>
          <w:iCs/>
          <w:sz w:val="22"/>
          <w:szCs w:val="22"/>
          <w:lang w:eastAsia="es-ES_tradnl"/>
        </w:rPr>
        <w:t>.</w:t>
      </w:r>
    </w:p>
    <w:p w14:paraId="0F518935" w14:textId="77777777" w:rsidR="00420056" w:rsidRDefault="00420056" w:rsidP="006A143B">
      <w:pPr>
        <w:tabs>
          <w:tab w:val="left" w:pos="4962"/>
        </w:tabs>
        <w:spacing w:line="360" w:lineRule="auto"/>
        <w:jc w:val="both"/>
        <w:rPr>
          <w:rFonts w:ascii="Palatino Linotype" w:eastAsia="Calibri" w:hAnsi="Palatino Linotype" w:cs="Tahoma"/>
          <w:iCs/>
          <w:sz w:val="22"/>
          <w:szCs w:val="22"/>
          <w:lang w:eastAsia="es-ES_tradnl"/>
        </w:rPr>
      </w:pPr>
    </w:p>
    <w:p w14:paraId="1D9A5B1F" w14:textId="70E46F71" w:rsidR="006A143B" w:rsidRPr="006A143B" w:rsidRDefault="006A143B" w:rsidP="006A143B">
      <w:pPr>
        <w:tabs>
          <w:tab w:val="left" w:pos="4962"/>
        </w:tabs>
        <w:spacing w:line="360" w:lineRule="auto"/>
        <w:jc w:val="both"/>
        <w:rPr>
          <w:rFonts w:ascii="Palatino Linotype" w:eastAsia="Calibri" w:hAnsi="Palatino Linotype" w:cs="Tahoma"/>
          <w:b/>
          <w:bCs/>
          <w:iCs/>
          <w:color w:val="000000"/>
          <w:sz w:val="22"/>
          <w:szCs w:val="22"/>
          <w:lang w:val="es-ES" w:eastAsia="en-US"/>
        </w:rPr>
      </w:pPr>
      <w:r w:rsidRPr="006A143B">
        <w:rPr>
          <w:rFonts w:ascii="Palatino Linotype" w:eastAsia="Calibri" w:hAnsi="Palatino Linotype" w:cs="Tahoma"/>
          <w:bCs/>
          <w:color w:val="000000"/>
          <w:sz w:val="22"/>
          <w:szCs w:val="22"/>
          <w:lang w:val="es-ES" w:eastAsia="en-US"/>
        </w:rPr>
        <w:t xml:space="preserve">Para el caso de que no se hayan </w:t>
      </w:r>
      <w:r>
        <w:rPr>
          <w:rFonts w:ascii="Palatino Linotype" w:eastAsia="Calibri" w:hAnsi="Palatino Linotype" w:cs="Tahoma"/>
          <w:bCs/>
          <w:color w:val="000000"/>
          <w:sz w:val="22"/>
          <w:szCs w:val="22"/>
          <w:lang w:val="es-ES" w:eastAsia="en-US"/>
        </w:rPr>
        <w:t>recibido correos electrónicos en el día requerido</w:t>
      </w:r>
      <w:r w:rsidRPr="006A143B">
        <w:rPr>
          <w:rFonts w:ascii="Palatino Linotype" w:eastAsia="Calibri" w:hAnsi="Palatino Linotype" w:cs="Tahoma"/>
          <w:bCs/>
          <w:color w:val="000000"/>
          <w:sz w:val="22"/>
          <w:szCs w:val="22"/>
          <w:lang w:val="es-ES" w:eastAsia="en-US"/>
        </w:rPr>
        <w:t>, deberá hacerlo del conocimiento del Recurrente de manera clara y precisa.</w:t>
      </w:r>
    </w:p>
    <w:p w14:paraId="22F3EB9D" w14:textId="77777777" w:rsidR="006A143B" w:rsidRDefault="006A143B" w:rsidP="006A143B">
      <w:pPr>
        <w:tabs>
          <w:tab w:val="left" w:pos="4962"/>
        </w:tabs>
        <w:spacing w:line="360" w:lineRule="auto"/>
        <w:jc w:val="both"/>
        <w:rPr>
          <w:rFonts w:ascii="Palatino Linotype" w:eastAsia="Calibri" w:hAnsi="Palatino Linotype" w:cs="Tahoma"/>
          <w:bCs/>
          <w:color w:val="000000"/>
          <w:sz w:val="22"/>
          <w:szCs w:val="22"/>
          <w:lang w:eastAsia="en-US"/>
        </w:rPr>
      </w:pPr>
    </w:p>
    <w:p w14:paraId="60AFD292" w14:textId="77777777" w:rsidR="009245F5" w:rsidRPr="00501A5E" w:rsidRDefault="009245F5" w:rsidP="00A36856">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01A5E">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501A5E" w:rsidRDefault="009245F5" w:rsidP="00A36856">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1AD97A91" w14:textId="7412A69E" w:rsidR="006A143B" w:rsidRDefault="006A143B" w:rsidP="006A143B">
      <w:pPr>
        <w:spacing w:line="360" w:lineRule="auto"/>
        <w:jc w:val="both"/>
        <w:rPr>
          <w:rFonts w:ascii="Palatino Linotype" w:eastAsia="Calibri" w:hAnsi="Palatino Linotype" w:cs="Tahoma"/>
          <w:bCs/>
          <w:iCs/>
          <w:color w:val="000000" w:themeColor="text1"/>
          <w:sz w:val="22"/>
          <w:szCs w:val="22"/>
          <w:lang w:val="es-ES" w:eastAsia="en-US"/>
        </w:rPr>
      </w:pPr>
      <w:r w:rsidRPr="006A143B">
        <w:rPr>
          <w:rFonts w:ascii="Palatino Linotype" w:eastAsia="Calibri" w:hAnsi="Palatino Linotype" w:cs="Tahoma"/>
          <w:bCs/>
          <w:iCs/>
          <w:color w:val="000000" w:themeColor="text1"/>
          <w:sz w:val="22"/>
          <w:szCs w:val="22"/>
          <w:lang w:val="es-ES" w:eastAsia="en-US"/>
        </w:rPr>
        <w:t xml:space="preserve">Se le hace del conocimiento de la Particular, que, en el presente caso, se le da la razón, pues el Sujeto Obligado </w:t>
      </w:r>
      <w:bookmarkStart w:id="1" w:name="_Hlk62761018"/>
      <w:r w:rsidRPr="006A143B">
        <w:rPr>
          <w:rFonts w:ascii="Palatino Linotype" w:eastAsia="Calibri" w:hAnsi="Palatino Linotype" w:cs="Tahoma"/>
          <w:bCs/>
          <w:iCs/>
          <w:color w:val="000000" w:themeColor="text1"/>
          <w:sz w:val="22"/>
          <w:szCs w:val="22"/>
          <w:lang w:val="es-ES" w:eastAsia="en-US"/>
        </w:rPr>
        <w:t xml:space="preserve">no proporcionó la información solicitada, al no realizar una búsqueda exhaustiva y razonable de lo peticionado, por lo que, deberá entregarle </w:t>
      </w:r>
      <w:bookmarkStart w:id="2" w:name="_Hlk95340296"/>
      <w:bookmarkEnd w:id="1"/>
      <w:r w:rsidRPr="006A143B">
        <w:rPr>
          <w:rFonts w:ascii="Palatino Linotype" w:eastAsia="Calibri" w:hAnsi="Palatino Linotype" w:cs="Tahoma"/>
          <w:bCs/>
          <w:iCs/>
          <w:color w:val="000000" w:themeColor="text1"/>
          <w:sz w:val="22"/>
          <w:szCs w:val="22"/>
          <w:lang w:val="es-ES" w:eastAsia="en-US"/>
        </w:rPr>
        <w:t xml:space="preserve">la información </w:t>
      </w:r>
      <w:bookmarkEnd w:id="2"/>
      <w:r w:rsidRPr="006A143B">
        <w:rPr>
          <w:rFonts w:ascii="Palatino Linotype" w:eastAsia="Calibri" w:hAnsi="Palatino Linotype" w:cs="Tahoma"/>
          <w:bCs/>
          <w:iCs/>
          <w:color w:val="000000" w:themeColor="text1"/>
          <w:sz w:val="22"/>
          <w:szCs w:val="22"/>
          <w:lang w:val="es-ES" w:eastAsia="en-US"/>
        </w:rPr>
        <w:t xml:space="preserve">peticionada. </w:t>
      </w:r>
    </w:p>
    <w:p w14:paraId="0A8EF11D" w14:textId="28C4A6CD" w:rsidR="00420056" w:rsidRDefault="00420056" w:rsidP="006A143B">
      <w:pPr>
        <w:spacing w:line="360" w:lineRule="auto"/>
        <w:jc w:val="both"/>
        <w:rPr>
          <w:rFonts w:ascii="Palatino Linotype" w:eastAsia="Calibri" w:hAnsi="Palatino Linotype" w:cs="Tahoma"/>
          <w:bCs/>
          <w:iCs/>
          <w:color w:val="000000" w:themeColor="text1"/>
          <w:sz w:val="22"/>
          <w:szCs w:val="22"/>
          <w:lang w:val="es-ES" w:eastAsia="en-US"/>
        </w:rPr>
      </w:pPr>
    </w:p>
    <w:p w14:paraId="3B38100B" w14:textId="76DAD39B" w:rsidR="00420056" w:rsidRPr="00420056" w:rsidRDefault="00420056" w:rsidP="00420056">
      <w:pPr>
        <w:spacing w:line="360" w:lineRule="auto"/>
        <w:jc w:val="both"/>
        <w:rPr>
          <w:rFonts w:ascii="Palatino Linotype" w:eastAsia="Calibri" w:hAnsi="Palatino Linotype" w:cs="Tahoma"/>
          <w:bCs/>
          <w:iCs/>
          <w:sz w:val="22"/>
          <w:szCs w:val="22"/>
          <w:lang w:eastAsia="en-US"/>
        </w:rPr>
      </w:pPr>
      <w:r w:rsidRPr="00420056">
        <w:rPr>
          <w:rFonts w:ascii="Palatino Linotype" w:eastAsia="Calibri" w:hAnsi="Palatino Linotype" w:cs="Tahoma"/>
          <w:bCs/>
          <w:iCs/>
          <w:sz w:val="22"/>
          <w:szCs w:val="22"/>
          <w:lang w:eastAsia="en-US"/>
        </w:rPr>
        <w:t>Finalmente,</w:t>
      </w:r>
      <w:r>
        <w:rPr>
          <w:rFonts w:ascii="Palatino Linotype" w:eastAsia="Calibri" w:hAnsi="Palatino Linotype" w:cs="Tahoma"/>
          <w:bCs/>
          <w:iCs/>
          <w:sz w:val="22"/>
          <w:szCs w:val="22"/>
          <w:lang w:eastAsia="en-US"/>
        </w:rPr>
        <w:t xml:space="preserve"> se le hace del conocimiento que la</w:t>
      </w:r>
      <w:r w:rsidRPr="00420056">
        <w:rPr>
          <w:rFonts w:ascii="Palatino Linotype" w:eastAsia="Calibri" w:hAnsi="Palatino Linotype" w:cs="Tahoma"/>
          <w:bCs/>
          <w:iCs/>
          <w:sz w:val="22"/>
          <w:szCs w:val="22"/>
          <w:lang w:eastAsia="en-US"/>
        </w:rPr>
        <w:t xml:space="preserve"> labor del Instituto de Transparencia, Acceso a la Información Pública y Protección de Datos Personales del Estado de México y Municipios, es apoyar a la población a acceder a la información pública y garantizar la protección de sus datos personales.</w:t>
      </w:r>
    </w:p>
    <w:p w14:paraId="2A65D2A0" w14:textId="77777777" w:rsidR="009245F5" w:rsidRPr="002B1BBE" w:rsidRDefault="009245F5" w:rsidP="00A36856">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Default="009245F5" w:rsidP="00A36856">
      <w:pPr>
        <w:autoSpaceDE w:val="0"/>
        <w:autoSpaceDN w:val="0"/>
        <w:adjustRightInd w:val="0"/>
        <w:spacing w:line="360" w:lineRule="auto"/>
        <w:jc w:val="both"/>
        <w:rPr>
          <w:rFonts w:ascii="Palatino Linotype" w:eastAsia="Calibri" w:hAnsi="Palatino Linotype" w:cs="Tahoma"/>
          <w:bCs/>
          <w:iCs/>
          <w:sz w:val="22"/>
          <w:szCs w:val="22"/>
          <w:lang w:eastAsia="en-US"/>
        </w:rPr>
      </w:pPr>
      <w:r w:rsidRPr="00501A5E">
        <w:rPr>
          <w:rFonts w:ascii="Palatino Linotype" w:eastAsia="Calibri" w:hAnsi="Palatino Linotype" w:cs="Tahoma"/>
          <w:bCs/>
          <w:iCs/>
          <w:sz w:val="22"/>
          <w:szCs w:val="22"/>
          <w:lang w:eastAsia="en-US"/>
        </w:rPr>
        <w:t>Por lo expuesto y fundado, este Pleno:</w:t>
      </w:r>
    </w:p>
    <w:p w14:paraId="0FB5C2E0" w14:textId="77777777" w:rsidR="009245F5" w:rsidRDefault="009245F5" w:rsidP="00A36856">
      <w:pPr>
        <w:spacing w:line="360" w:lineRule="auto"/>
        <w:ind w:right="-28"/>
        <w:jc w:val="both"/>
        <w:rPr>
          <w:rFonts w:ascii="Palatino Linotype" w:eastAsia="Calibri" w:hAnsi="Palatino Linotype" w:cs="Tahoma"/>
          <w:bCs/>
          <w:sz w:val="22"/>
          <w:szCs w:val="22"/>
          <w:lang w:eastAsia="en-US"/>
        </w:rPr>
      </w:pPr>
    </w:p>
    <w:p w14:paraId="4B01C9A4" w14:textId="77777777" w:rsidR="009245F5" w:rsidRDefault="009245F5" w:rsidP="00A36856">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EA1703F" w14:textId="77777777" w:rsidR="009245F5" w:rsidRDefault="009245F5" w:rsidP="00A36856">
      <w:pPr>
        <w:spacing w:line="360" w:lineRule="auto"/>
        <w:ind w:right="-28"/>
        <w:jc w:val="center"/>
        <w:rPr>
          <w:rFonts w:ascii="Palatino Linotype" w:hAnsi="Palatino Linotype" w:cs="Tahoma"/>
          <w:b/>
          <w:bCs/>
          <w:sz w:val="22"/>
          <w:szCs w:val="22"/>
        </w:rPr>
      </w:pPr>
    </w:p>
    <w:p w14:paraId="325BE84B" w14:textId="2766BC46" w:rsidR="009245F5" w:rsidRPr="00E15395" w:rsidRDefault="009245F5" w:rsidP="00A36856">
      <w:pPr>
        <w:widowControl w:val="0"/>
        <w:spacing w:line="360" w:lineRule="auto"/>
        <w:jc w:val="both"/>
        <w:rPr>
          <w:rFonts w:ascii="Palatino Linotype" w:eastAsia="Calibri" w:hAnsi="Palatino Linotype"/>
          <w:b/>
          <w:bCs/>
          <w:sz w:val="22"/>
          <w:szCs w:val="22"/>
        </w:rPr>
      </w:pPr>
      <w:r w:rsidRPr="00E15395">
        <w:rPr>
          <w:rFonts w:ascii="Palatino Linotype" w:eastAsia="Calibri" w:hAnsi="Palatino Linotype"/>
          <w:b/>
          <w:bCs/>
          <w:sz w:val="22"/>
          <w:szCs w:val="22"/>
        </w:rPr>
        <w:t xml:space="preserve">PRIMERO. </w:t>
      </w:r>
      <w:r w:rsidRPr="00E15395">
        <w:rPr>
          <w:rFonts w:ascii="Palatino Linotype" w:eastAsia="Calibri" w:hAnsi="Palatino Linotype"/>
          <w:sz w:val="22"/>
          <w:szCs w:val="22"/>
        </w:rPr>
        <w:t xml:space="preserve">Se </w:t>
      </w:r>
      <w:r w:rsidRPr="00E15395">
        <w:rPr>
          <w:rFonts w:ascii="Palatino Linotype" w:eastAsia="Calibri" w:hAnsi="Palatino Linotype"/>
          <w:b/>
          <w:bCs/>
          <w:sz w:val="22"/>
          <w:szCs w:val="22"/>
        </w:rPr>
        <w:t xml:space="preserve">REVOCA la </w:t>
      </w:r>
      <w:r w:rsidRPr="00E15395">
        <w:rPr>
          <w:rFonts w:ascii="Palatino Linotype" w:eastAsia="Calibri" w:hAnsi="Palatino Linotype"/>
          <w:sz w:val="22"/>
          <w:szCs w:val="22"/>
        </w:rPr>
        <w:t>respuesta entregada por el</w:t>
      </w:r>
      <w:r w:rsidR="00716F74">
        <w:rPr>
          <w:rFonts w:ascii="Palatino Linotype" w:eastAsia="Calibri" w:hAnsi="Palatino Linotype"/>
          <w:sz w:val="22"/>
          <w:szCs w:val="22"/>
        </w:rPr>
        <w:t xml:space="preserve"> </w:t>
      </w:r>
      <w:r w:rsidR="00716F74">
        <w:rPr>
          <w:rFonts w:ascii="Palatino Linotype" w:eastAsia="Calibri" w:hAnsi="Palatino Linotype" w:cs="Tahoma"/>
          <w:sz w:val="22"/>
          <w:szCs w:val="22"/>
          <w:lang w:eastAsia="en-US"/>
        </w:rPr>
        <w:t>Sistema Municipal Para el Desarrollo Integral de la Familia de Metepec</w:t>
      </w:r>
      <w:r w:rsidRPr="00E15395">
        <w:rPr>
          <w:rFonts w:ascii="Palatino Linotype" w:eastAsia="Calibri" w:hAnsi="Palatino Linotype"/>
          <w:sz w:val="22"/>
          <w:szCs w:val="22"/>
        </w:rPr>
        <w:t xml:space="preserve"> a la solicitud de información</w:t>
      </w:r>
      <w:r w:rsidRPr="00E15395">
        <w:rPr>
          <w:rFonts w:ascii="Palatino Linotype" w:eastAsia="Calibri" w:hAnsi="Palatino Linotype"/>
          <w:b/>
          <w:bCs/>
          <w:sz w:val="22"/>
          <w:szCs w:val="22"/>
        </w:rPr>
        <w:t xml:space="preserve"> </w:t>
      </w:r>
      <w:r w:rsidRPr="00420056">
        <w:rPr>
          <w:rFonts w:ascii="Palatino Linotype" w:eastAsia="Calibri" w:hAnsi="Palatino Linotype"/>
          <w:sz w:val="22"/>
          <w:szCs w:val="22"/>
        </w:rPr>
        <w:t>00</w:t>
      </w:r>
      <w:r w:rsidR="00716F74" w:rsidRPr="00420056">
        <w:rPr>
          <w:rFonts w:ascii="Palatino Linotype" w:eastAsia="Calibri" w:hAnsi="Palatino Linotype"/>
          <w:sz w:val="22"/>
          <w:szCs w:val="22"/>
        </w:rPr>
        <w:t>936</w:t>
      </w:r>
      <w:r w:rsidRPr="00420056">
        <w:rPr>
          <w:rFonts w:ascii="Palatino Linotype" w:eastAsia="Calibri" w:hAnsi="Palatino Linotype"/>
          <w:sz w:val="22"/>
          <w:szCs w:val="22"/>
        </w:rPr>
        <w:t>/</w:t>
      </w:r>
      <w:r w:rsidR="00716F74" w:rsidRPr="00420056">
        <w:rPr>
          <w:rFonts w:ascii="Palatino Linotype" w:eastAsia="Calibri" w:hAnsi="Palatino Linotype"/>
          <w:sz w:val="22"/>
          <w:szCs w:val="22"/>
        </w:rPr>
        <w:t>DIFMETEPEC</w:t>
      </w:r>
      <w:r w:rsidRPr="00420056">
        <w:rPr>
          <w:rFonts w:ascii="Palatino Linotype" w:eastAsia="Calibri" w:hAnsi="Palatino Linotype"/>
          <w:sz w:val="22"/>
          <w:szCs w:val="22"/>
        </w:rPr>
        <w:t xml:space="preserve">/IP/2022 por resultar </w:t>
      </w:r>
      <w:r w:rsidRPr="00420056">
        <w:rPr>
          <w:rFonts w:ascii="Palatino Linotype" w:eastAsia="Calibri" w:hAnsi="Palatino Linotype"/>
          <w:b/>
          <w:bCs/>
          <w:sz w:val="22"/>
          <w:szCs w:val="22"/>
        </w:rPr>
        <w:t>FUNDADAS</w:t>
      </w:r>
      <w:r w:rsidRPr="00420056">
        <w:rPr>
          <w:rFonts w:ascii="Palatino Linotype" w:eastAsia="Calibri" w:hAnsi="Palatino Linotype"/>
          <w:sz w:val="22"/>
          <w:szCs w:val="22"/>
        </w:rPr>
        <w:t xml:space="preserve"> las razones o motivos de inconformidad hechos valer por el Recurrente, en términos de los considerandos QUINTO y SEXTO de la</w:t>
      </w:r>
      <w:r w:rsidRPr="00E15395">
        <w:rPr>
          <w:rFonts w:ascii="Palatino Linotype" w:eastAsia="Calibri" w:hAnsi="Palatino Linotype"/>
          <w:sz w:val="22"/>
          <w:szCs w:val="22"/>
        </w:rPr>
        <w:t xml:space="preserve"> presente Resolución.</w:t>
      </w:r>
    </w:p>
    <w:p w14:paraId="2FD8D053" w14:textId="77777777" w:rsidR="006A143B" w:rsidRDefault="006A143B" w:rsidP="00A36856">
      <w:pPr>
        <w:autoSpaceDE w:val="0"/>
        <w:autoSpaceDN w:val="0"/>
        <w:adjustRightInd w:val="0"/>
        <w:spacing w:line="360" w:lineRule="auto"/>
        <w:ind w:right="-28"/>
        <w:jc w:val="both"/>
        <w:rPr>
          <w:rFonts w:ascii="Palatino Linotype" w:hAnsi="Palatino Linotype" w:cs="Tahoma"/>
          <w:b/>
          <w:bCs/>
          <w:sz w:val="22"/>
          <w:szCs w:val="22"/>
        </w:rPr>
      </w:pPr>
    </w:p>
    <w:p w14:paraId="0343F9D0" w14:textId="0F79D873" w:rsidR="009245F5" w:rsidRPr="00933131" w:rsidRDefault="009245F5" w:rsidP="00A36856">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b/>
          <w:bCs/>
          <w:sz w:val="22"/>
          <w:szCs w:val="22"/>
        </w:rPr>
        <w:t xml:space="preserve">SEGUNDO. </w:t>
      </w:r>
      <w:r w:rsidRPr="00605F7E">
        <w:rPr>
          <w:rFonts w:ascii="Palatino Linotype" w:hAnsi="Palatino Linotype" w:cs="Tahoma"/>
          <w:sz w:val="22"/>
          <w:szCs w:val="22"/>
        </w:rPr>
        <w:t xml:space="preserve">Se </w:t>
      </w:r>
      <w:r w:rsidRPr="00605F7E">
        <w:rPr>
          <w:rFonts w:ascii="Palatino Linotype" w:hAnsi="Palatino Linotype" w:cs="Tahoma"/>
          <w:b/>
          <w:sz w:val="22"/>
          <w:szCs w:val="22"/>
        </w:rPr>
        <w:t xml:space="preserve">ORDENA </w:t>
      </w:r>
      <w:r w:rsidRPr="00605F7E">
        <w:rPr>
          <w:rFonts w:ascii="Palatino Linotype" w:hAnsi="Palatino Linotype" w:cs="Tahoma"/>
          <w:sz w:val="22"/>
          <w:szCs w:val="22"/>
        </w:rPr>
        <w:t>a</w:t>
      </w:r>
      <w:r>
        <w:rPr>
          <w:rFonts w:ascii="Palatino Linotype" w:hAnsi="Palatino Linotype" w:cs="Tahoma"/>
          <w:sz w:val="22"/>
          <w:szCs w:val="22"/>
        </w:rPr>
        <w:t>l</w:t>
      </w:r>
      <w:r w:rsidRPr="00605F7E">
        <w:rPr>
          <w:rFonts w:ascii="Palatino Linotype" w:hAnsi="Palatino Linotype" w:cs="Tahoma"/>
          <w:sz w:val="22"/>
          <w:szCs w:val="22"/>
        </w:rPr>
        <w:t xml:space="preserve"> </w:t>
      </w:r>
      <w:r w:rsidRPr="009760A3">
        <w:rPr>
          <w:rFonts w:ascii="Palatino Linotype" w:hAnsi="Palatino Linotype" w:cs="Tahoma"/>
          <w:color w:val="0D0D0D" w:themeColor="text1" w:themeTint="F2"/>
          <w:sz w:val="22"/>
          <w:szCs w:val="22"/>
        </w:rPr>
        <w:t>Sujeto Obligado</w:t>
      </w:r>
      <w:r w:rsidRPr="009760A3">
        <w:rPr>
          <w:rFonts w:ascii="Palatino Linotype" w:hAnsi="Palatino Linotype" w:cs="Tahoma"/>
          <w:sz w:val="22"/>
          <w:szCs w:val="22"/>
        </w:rPr>
        <w:t>,</w:t>
      </w:r>
      <w:r w:rsidRPr="00605F7E">
        <w:rPr>
          <w:rFonts w:ascii="Palatino Linotype" w:hAnsi="Palatino Linotype" w:cs="Tahoma"/>
          <w:sz w:val="22"/>
          <w:szCs w:val="22"/>
        </w:rPr>
        <w:t xml:space="preserve"> a efecto de que,</w:t>
      </w:r>
      <w:r>
        <w:rPr>
          <w:rFonts w:ascii="Palatino Linotype" w:hAnsi="Palatino Linotype" w:cs="Tahoma"/>
          <w:sz w:val="22"/>
          <w:szCs w:val="22"/>
        </w:rPr>
        <w:t xml:space="preserve"> previa búsqueda exhaustiva y razonable en los archivos en sus áreas competentes, entregue,</w:t>
      </w:r>
      <w:r w:rsidRPr="00605F7E">
        <w:rPr>
          <w:rFonts w:ascii="Palatino Linotype" w:hAnsi="Palatino Linotype" w:cs="Tahoma"/>
          <w:sz w:val="22"/>
          <w:szCs w:val="22"/>
        </w:rPr>
        <w:t xml:space="preserve"> </w:t>
      </w:r>
      <w:r w:rsidRPr="00605F7E">
        <w:rPr>
          <w:rFonts w:ascii="Palatino Linotype" w:hAnsi="Palatino Linotype" w:cs="Tahoma"/>
          <w:bCs/>
          <w:iCs/>
          <w:sz w:val="22"/>
          <w:szCs w:val="22"/>
        </w:rPr>
        <w:t>a través del Sistema de Acceso a la Información Mexiquense (SAIMEX),</w:t>
      </w:r>
      <w:r>
        <w:rPr>
          <w:rFonts w:ascii="Palatino Linotype" w:hAnsi="Palatino Linotype" w:cs="Tahoma"/>
          <w:bCs/>
          <w:iCs/>
          <w:sz w:val="22"/>
          <w:szCs w:val="22"/>
        </w:rPr>
        <w:t xml:space="preserve"> en su caso, en versión pública,</w:t>
      </w:r>
      <w:r w:rsidR="00420056">
        <w:rPr>
          <w:rFonts w:ascii="Palatino Linotype" w:hAnsi="Palatino Linotype" w:cs="Tahoma"/>
          <w:bCs/>
          <w:iCs/>
          <w:sz w:val="22"/>
          <w:szCs w:val="22"/>
        </w:rPr>
        <w:t xml:space="preserve"> los documentos donde conste</w:t>
      </w:r>
      <w:r>
        <w:rPr>
          <w:rFonts w:ascii="Palatino Linotype" w:hAnsi="Palatino Linotype" w:cs="Tahoma"/>
          <w:bCs/>
          <w:iCs/>
          <w:sz w:val="22"/>
          <w:szCs w:val="22"/>
        </w:rPr>
        <w:t xml:space="preserve"> lo siguiente:</w:t>
      </w:r>
      <w:r w:rsidRPr="00933131">
        <w:rPr>
          <w:rFonts w:ascii="Palatino Linotype" w:hAnsi="Palatino Linotype" w:cs="Tahoma"/>
          <w:sz w:val="22"/>
          <w:szCs w:val="22"/>
        </w:rPr>
        <w:t xml:space="preserve"> </w:t>
      </w:r>
    </w:p>
    <w:p w14:paraId="61D35F5A" w14:textId="30F9857A" w:rsidR="009245F5" w:rsidRDefault="009245F5" w:rsidP="00A36856">
      <w:pPr>
        <w:autoSpaceDE w:val="0"/>
        <w:autoSpaceDN w:val="0"/>
        <w:adjustRightInd w:val="0"/>
        <w:spacing w:line="360" w:lineRule="auto"/>
        <w:ind w:right="-28"/>
        <w:jc w:val="both"/>
        <w:rPr>
          <w:rFonts w:ascii="Palatino Linotype" w:hAnsi="Palatino Linotype" w:cs="Tahoma"/>
          <w:bCs/>
          <w:iCs/>
          <w:sz w:val="22"/>
          <w:szCs w:val="22"/>
        </w:rPr>
      </w:pPr>
    </w:p>
    <w:p w14:paraId="6F827508" w14:textId="5F18D279" w:rsidR="00420056" w:rsidRPr="00420056" w:rsidRDefault="00420056" w:rsidP="00420056">
      <w:pPr>
        <w:pStyle w:val="Prrafodelista"/>
        <w:numPr>
          <w:ilvl w:val="0"/>
          <w:numId w:val="10"/>
        </w:numPr>
        <w:autoSpaceDE w:val="0"/>
        <w:autoSpaceDN w:val="0"/>
        <w:adjustRightInd w:val="0"/>
        <w:spacing w:line="360" w:lineRule="auto"/>
        <w:ind w:right="-28"/>
        <w:jc w:val="both"/>
        <w:rPr>
          <w:rFonts w:ascii="Palatino Linotype" w:hAnsi="Palatino Linotype" w:cs="Tahoma"/>
          <w:bCs/>
          <w:iCs/>
          <w:szCs w:val="22"/>
        </w:rPr>
      </w:pPr>
      <w:r>
        <w:rPr>
          <w:rFonts w:ascii="Palatino Linotype" w:hAnsi="Palatino Linotype" w:cs="Tahoma"/>
          <w:iCs/>
          <w:szCs w:val="22"/>
        </w:rPr>
        <w:t>L</w:t>
      </w:r>
      <w:r w:rsidRPr="00420056">
        <w:rPr>
          <w:rFonts w:ascii="Palatino Linotype" w:hAnsi="Palatino Linotype" w:cs="Tahoma"/>
          <w:iCs/>
          <w:szCs w:val="22"/>
        </w:rPr>
        <w:t>as comunicaciones recibidas el tres de febrero de dos mil veintidós, en los correos electrónicos institucionales con los que contaba el Sujeto Obligado</w:t>
      </w:r>
    </w:p>
    <w:p w14:paraId="1ACB7739" w14:textId="77777777" w:rsidR="009245F5" w:rsidRPr="007561B9" w:rsidRDefault="009245F5" w:rsidP="00A36856">
      <w:pPr>
        <w:pStyle w:val="Prrafodelista"/>
        <w:tabs>
          <w:tab w:val="left" w:pos="4962"/>
        </w:tabs>
        <w:spacing w:line="360" w:lineRule="auto"/>
        <w:ind w:right="-28"/>
        <w:jc w:val="both"/>
        <w:rPr>
          <w:rFonts w:ascii="Palatino Linotype" w:eastAsia="Calibri" w:hAnsi="Palatino Linotype" w:cs="Tahoma"/>
          <w:iCs/>
          <w:szCs w:val="22"/>
          <w:lang w:eastAsia="es-ES_tradnl"/>
        </w:rPr>
      </w:pPr>
    </w:p>
    <w:p w14:paraId="20D354A6" w14:textId="77777777" w:rsidR="00E15395" w:rsidRDefault="00E15395" w:rsidP="00A36856">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F55329">
        <w:rPr>
          <w:rFonts w:ascii="Palatino Linotype" w:eastAsia="Calibri" w:hAnsi="Palatino Linotype" w:cs="Tahoma"/>
          <w:bCs/>
          <w:iCs/>
          <w:color w:val="000000"/>
          <w:sz w:val="22"/>
          <w:szCs w:val="22"/>
          <w:lang w:eastAsia="en-US"/>
        </w:rPr>
        <w:t xml:space="preserve">Además, </w:t>
      </w:r>
      <w:r>
        <w:rPr>
          <w:rFonts w:ascii="Palatino Linotype" w:eastAsia="Calibri" w:hAnsi="Palatino Linotype" w:cs="Tahoma"/>
          <w:bCs/>
          <w:iCs/>
          <w:color w:val="000000"/>
          <w:sz w:val="22"/>
          <w:szCs w:val="22"/>
          <w:lang w:eastAsia="en-US"/>
        </w:rPr>
        <w:t>de ser necesario</w:t>
      </w:r>
      <w:r w:rsidRPr="00F55329">
        <w:rPr>
          <w:rFonts w:ascii="Palatino Linotype" w:eastAsia="Calibri" w:hAnsi="Palatino Linotype" w:cs="Tahoma"/>
          <w:bCs/>
          <w:iCs/>
          <w:color w:val="000000"/>
          <w:sz w:val="22"/>
          <w:szCs w:val="22"/>
          <w:lang w:eastAsia="en-US"/>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6632C3C" w14:textId="2B26622C" w:rsidR="00E15395" w:rsidRDefault="00E15395" w:rsidP="00A36856">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7953D410" w14:textId="77777777" w:rsidR="00420056" w:rsidRPr="006A143B" w:rsidRDefault="00420056" w:rsidP="00420056">
      <w:pPr>
        <w:tabs>
          <w:tab w:val="left" w:pos="4962"/>
        </w:tabs>
        <w:spacing w:line="360" w:lineRule="auto"/>
        <w:jc w:val="both"/>
        <w:rPr>
          <w:rFonts w:ascii="Palatino Linotype" w:eastAsia="Calibri" w:hAnsi="Palatino Linotype" w:cs="Tahoma"/>
          <w:b/>
          <w:bCs/>
          <w:iCs/>
          <w:color w:val="000000"/>
          <w:sz w:val="22"/>
          <w:szCs w:val="22"/>
          <w:lang w:val="es-ES" w:eastAsia="en-US"/>
        </w:rPr>
      </w:pPr>
      <w:r w:rsidRPr="006A143B">
        <w:rPr>
          <w:rFonts w:ascii="Palatino Linotype" w:eastAsia="Calibri" w:hAnsi="Palatino Linotype" w:cs="Tahoma"/>
          <w:bCs/>
          <w:color w:val="000000"/>
          <w:sz w:val="22"/>
          <w:szCs w:val="22"/>
          <w:lang w:val="es-ES" w:eastAsia="en-US"/>
        </w:rPr>
        <w:t xml:space="preserve">Para el caso de que no se hayan </w:t>
      </w:r>
      <w:r>
        <w:rPr>
          <w:rFonts w:ascii="Palatino Linotype" w:eastAsia="Calibri" w:hAnsi="Palatino Linotype" w:cs="Tahoma"/>
          <w:bCs/>
          <w:color w:val="000000"/>
          <w:sz w:val="22"/>
          <w:szCs w:val="22"/>
          <w:lang w:val="es-ES" w:eastAsia="en-US"/>
        </w:rPr>
        <w:t>recibido correos electrónicos en el día requerido</w:t>
      </w:r>
      <w:r w:rsidRPr="006A143B">
        <w:rPr>
          <w:rFonts w:ascii="Palatino Linotype" w:eastAsia="Calibri" w:hAnsi="Palatino Linotype" w:cs="Tahoma"/>
          <w:bCs/>
          <w:color w:val="000000"/>
          <w:sz w:val="22"/>
          <w:szCs w:val="22"/>
          <w:lang w:val="es-ES" w:eastAsia="en-US"/>
        </w:rPr>
        <w:t>, deberá hacerlo del conocimiento del Recurrente de manera clara y precisa.</w:t>
      </w:r>
    </w:p>
    <w:p w14:paraId="09A77C2F" w14:textId="77777777" w:rsidR="00420056" w:rsidRDefault="00420056" w:rsidP="00A36856">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4F1663F7" w14:textId="77777777" w:rsidR="009245F5" w:rsidRPr="008E4042" w:rsidRDefault="009245F5" w:rsidP="00A36856">
      <w:pPr>
        <w:spacing w:line="360" w:lineRule="auto"/>
        <w:ind w:right="-28"/>
        <w:jc w:val="both"/>
        <w:rPr>
          <w:rFonts w:ascii="Palatino Linotype" w:hAnsi="Palatino Linotype" w:cs="Tahoma"/>
          <w:i/>
          <w:color w:val="000000" w:themeColor="text1"/>
          <w:sz w:val="22"/>
          <w:szCs w:val="22"/>
        </w:rPr>
      </w:pPr>
      <w:r w:rsidRPr="008E4042">
        <w:rPr>
          <w:rFonts w:ascii="Palatino Linotype" w:eastAsia="Calibri" w:hAnsi="Palatino Linotype" w:cs="Tahoma"/>
          <w:b/>
          <w:bCs/>
          <w:color w:val="000000" w:themeColor="text1"/>
          <w:sz w:val="22"/>
          <w:szCs w:val="22"/>
          <w:lang w:eastAsia="en-US"/>
        </w:rPr>
        <w:t xml:space="preserve">TERCERO. </w:t>
      </w:r>
      <w:r w:rsidRPr="008E4042">
        <w:rPr>
          <w:rFonts w:ascii="Palatino Linotype" w:hAnsi="Palatino Linotype" w:cs="Tahoma"/>
          <w:b/>
          <w:color w:val="000000" w:themeColor="text1"/>
          <w:sz w:val="22"/>
          <w:szCs w:val="22"/>
        </w:rPr>
        <w:t xml:space="preserve">NOTIFÍQUESE </w:t>
      </w:r>
      <w:r w:rsidRPr="008E4042">
        <w:rPr>
          <w:rFonts w:ascii="Palatino Linotype" w:hAnsi="Palatino Linotype" w:cs="Tahoma"/>
          <w:color w:val="000000" w:themeColor="text1"/>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8E4042">
        <w:rPr>
          <w:rFonts w:ascii="Palatino Linotype" w:hAnsi="Palatino Linotype" w:cs="Tahoma"/>
          <w:color w:val="000000" w:themeColor="text1"/>
          <w:sz w:val="22"/>
          <w:szCs w:val="22"/>
        </w:rPr>
        <w:lastRenderedPageBreak/>
        <w:t xml:space="preserve">Municipios; dé cumplimiento a lo ordenado dentro del plazo de </w:t>
      </w:r>
      <w:r>
        <w:rPr>
          <w:rFonts w:ascii="Palatino Linotype" w:hAnsi="Palatino Linotype" w:cs="Tahoma"/>
          <w:color w:val="000000" w:themeColor="text1"/>
          <w:sz w:val="22"/>
          <w:szCs w:val="22"/>
        </w:rPr>
        <w:t>diez</w:t>
      </w:r>
      <w:r w:rsidRPr="008E4042">
        <w:rPr>
          <w:rFonts w:ascii="Palatino Linotype" w:hAnsi="Palatino Linotype" w:cs="Tahoma"/>
          <w:color w:val="000000" w:themeColor="text1"/>
          <w:sz w:val="22"/>
          <w:szCs w:val="22"/>
        </w:rPr>
        <w:t xml:space="preserve"> días hábiles, e informe a este Instituto en un plazo de tres días hábiles siguientes sobre el cumplimiento dado a la presente.</w:t>
      </w:r>
    </w:p>
    <w:p w14:paraId="2905E97A" w14:textId="50716168" w:rsidR="009245F5" w:rsidRDefault="009245F5" w:rsidP="00A36856">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854BD2" w:rsidRDefault="00E15395" w:rsidP="00A36856">
      <w:pPr>
        <w:spacing w:line="360" w:lineRule="auto"/>
        <w:jc w:val="both"/>
        <w:rPr>
          <w:rFonts w:ascii="Palatino Linotype" w:eastAsia="Calibri" w:hAnsi="Palatino Linotype" w:cs="Tahoma"/>
          <w:iCs/>
          <w:color w:val="000000"/>
          <w:sz w:val="22"/>
          <w:szCs w:val="22"/>
          <w:lang w:eastAsia="en-US"/>
        </w:rPr>
      </w:pPr>
      <w:r w:rsidRPr="00854BD2">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5C2D0" w14:textId="77777777" w:rsidR="00E15395" w:rsidRPr="008E4042" w:rsidRDefault="00E15395" w:rsidP="00A36856">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8E4042" w:rsidRDefault="009245F5" w:rsidP="00A36856">
      <w:pPr>
        <w:shd w:val="clear" w:color="auto" w:fill="FFFFFF" w:themeFill="background1"/>
        <w:spacing w:line="360" w:lineRule="auto"/>
        <w:ind w:right="-28"/>
        <w:jc w:val="both"/>
        <w:rPr>
          <w:rFonts w:ascii="Palatino Linotype" w:hAnsi="Palatino Linotype" w:cs="Tahoma"/>
          <w:color w:val="000000" w:themeColor="text1"/>
          <w:sz w:val="22"/>
          <w:szCs w:val="22"/>
        </w:rPr>
      </w:pPr>
      <w:r w:rsidRPr="008E4042">
        <w:rPr>
          <w:rFonts w:ascii="Palatino Linotype" w:eastAsia="Calibri" w:hAnsi="Palatino Linotype" w:cs="Tahoma"/>
          <w:b/>
          <w:color w:val="000000" w:themeColor="text1"/>
          <w:sz w:val="22"/>
          <w:szCs w:val="22"/>
          <w:lang w:eastAsia="es-MX"/>
        </w:rPr>
        <w:t>CUARTO</w:t>
      </w:r>
      <w:r w:rsidRPr="008E4042">
        <w:rPr>
          <w:rFonts w:ascii="Palatino Linotype" w:eastAsia="Calibri" w:hAnsi="Palatino Linotype" w:cs="Tahoma"/>
          <w:b/>
          <w:bCs/>
          <w:color w:val="000000" w:themeColor="text1"/>
          <w:sz w:val="22"/>
          <w:szCs w:val="22"/>
          <w:lang w:eastAsia="en-US"/>
        </w:rPr>
        <w:t xml:space="preserve">. </w:t>
      </w:r>
      <w:r w:rsidRPr="008E4042">
        <w:rPr>
          <w:rFonts w:ascii="Palatino Linotype" w:hAnsi="Palatino Linotype" w:cs="Tahoma"/>
          <w:b/>
          <w:color w:val="000000" w:themeColor="text1"/>
          <w:sz w:val="22"/>
          <w:szCs w:val="22"/>
        </w:rPr>
        <w:t>NOTIFÍQUESE</w:t>
      </w:r>
      <w:r w:rsidRPr="008E4042">
        <w:rPr>
          <w:rFonts w:ascii="Palatino Linotype" w:hAnsi="Palatino Linotype" w:cs="Tahoma"/>
          <w:color w:val="000000" w:themeColor="text1"/>
          <w:sz w:val="22"/>
          <w:szCs w:val="22"/>
        </w:rPr>
        <w:t xml:space="preserve"> al Recurrente la presente Resolución</w:t>
      </w:r>
      <w:r>
        <w:rPr>
          <w:rFonts w:ascii="Palatino Linotype" w:hAnsi="Palatino Linotype" w:cs="Tahoma"/>
          <w:color w:val="000000" w:themeColor="text1"/>
          <w:sz w:val="22"/>
          <w:szCs w:val="22"/>
        </w:rPr>
        <w:t>,</w:t>
      </w:r>
      <w:r w:rsidRPr="008E4042">
        <w:rPr>
          <w:rFonts w:ascii="Palatino Linotype" w:hAnsi="Palatino Linotype" w:cs="Tahoma"/>
          <w:color w:val="000000" w:themeColor="text1"/>
          <w:sz w:val="22"/>
          <w:szCs w:val="22"/>
        </w:rPr>
        <w:t xml:space="preserve"> a través del </w:t>
      </w:r>
      <w:r w:rsidRPr="008E4042">
        <w:rPr>
          <w:rFonts w:ascii="Palatino Linotype" w:eastAsia="Calibri" w:hAnsi="Palatino Linotype" w:cs="Tahoma"/>
          <w:bCs/>
          <w:color w:val="000000" w:themeColor="text1"/>
          <w:sz w:val="22"/>
          <w:szCs w:val="22"/>
          <w:lang w:eastAsia="en-US"/>
        </w:rPr>
        <w:t>Sistema de Acceso a la Información Mexiquense (SAIMEX)</w:t>
      </w:r>
      <w:r w:rsidRPr="008E4042">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Default="009245F5" w:rsidP="00A36856">
      <w:pPr>
        <w:shd w:val="clear" w:color="auto" w:fill="FFFFFF" w:themeFill="background1"/>
        <w:spacing w:line="360" w:lineRule="auto"/>
        <w:ind w:right="-28"/>
        <w:jc w:val="both"/>
        <w:rPr>
          <w:rFonts w:ascii="Palatino Linotype" w:hAnsi="Palatino Linotype" w:cs="Tahoma"/>
          <w:sz w:val="22"/>
          <w:szCs w:val="22"/>
        </w:rPr>
      </w:pPr>
    </w:p>
    <w:p w14:paraId="148EC2F0" w14:textId="12642EC7" w:rsidR="009245F5" w:rsidRDefault="009245F5" w:rsidP="00A36856">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20056">
        <w:rPr>
          <w:rFonts w:ascii="Palatino Linotype" w:eastAsia="Calibri" w:hAnsi="Palatino Linotype" w:cs="Tahoma"/>
          <w:sz w:val="22"/>
          <w:szCs w:val="22"/>
          <w:lang w:val="es-ES" w:eastAsia="es-ES_tradnl"/>
        </w:rPr>
        <w:t>TRIGÉSIMA</w:t>
      </w:r>
      <w:r>
        <w:rPr>
          <w:rFonts w:ascii="Palatino Linotype" w:eastAsia="Calibri" w:hAnsi="Palatino Linotype" w:cs="Tahoma"/>
          <w:sz w:val="22"/>
          <w:szCs w:val="22"/>
          <w:lang w:val="es-ES" w:eastAsia="es-ES_tradnl"/>
        </w:rPr>
        <w:t xml:space="preserve"> SESIÓN ORDINARIA, CELEBRADA EL </w:t>
      </w:r>
      <w:r w:rsidR="00420056">
        <w:rPr>
          <w:rFonts w:ascii="Palatino Linotype" w:eastAsia="Calibri" w:hAnsi="Palatino Linotype" w:cs="Tahoma"/>
          <w:sz w:val="22"/>
          <w:szCs w:val="22"/>
          <w:lang w:val="es-ES" w:eastAsia="es-ES_tradnl"/>
        </w:rPr>
        <w:t>VEINTICUATRO</w:t>
      </w:r>
      <w:r>
        <w:rPr>
          <w:rFonts w:ascii="Palatino Linotype" w:eastAsia="Calibri" w:hAnsi="Palatino Linotype" w:cs="Tahoma"/>
          <w:sz w:val="22"/>
          <w:szCs w:val="22"/>
          <w:lang w:val="es-ES" w:eastAsia="es-ES_tradnl"/>
        </w:rPr>
        <w:t xml:space="preserve"> DE </w:t>
      </w:r>
      <w:r w:rsidR="004E2D54">
        <w:rPr>
          <w:rFonts w:ascii="Palatino Linotype" w:eastAsia="Calibri" w:hAnsi="Palatino Linotype" w:cs="Tahoma"/>
          <w:sz w:val="22"/>
          <w:szCs w:val="22"/>
          <w:lang w:val="es-ES" w:eastAsia="es-ES_tradnl"/>
        </w:rPr>
        <w:t>AGOSTO</w:t>
      </w:r>
      <w:r>
        <w:rPr>
          <w:rFonts w:ascii="Palatino Linotype" w:eastAsia="Calibri" w:hAnsi="Palatino Linotype" w:cs="Tahoma"/>
          <w:sz w:val="22"/>
          <w:szCs w:val="22"/>
          <w:lang w:val="es-ES" w:eastAsia="es-ES_tradnl"/>
        </w:rPr>
        <w:t xml:space="preserve"> DE DOS MIL VEINTIDÓS, ANTE EL SECRETARIO TÉCNICO DEL PLENO, ALEXIS TAPIA RAMÍREZ.</w:t>
      </w:r>
    </w:p>
    <w:p w14:paraId="4A313A81" w14:textId="1C8E54FD" w:rsidR="00977B7D" w:rsidRPr="00C61C11" w:rsidRDefault="00977B7D" w:rsidP="00A36856">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9397" w14:textId="77777777" w:rsidR="00F74210" w:rsidRDefault="00F74210" w:rsidP="00FC7A26">
      <w:r>
        <w:separator/>
      </w:r>
    </w:p>
  </w:endnote>
  <w:endnote w:type="continuationSeparator" w:id="0">
    <w:p w14:paraId="5A98438E" w14:textId="77777777" w:rsidR="00F74210" w:rsidRDefault="00F74210" w:rsidP="00FC7A26">
      <w:r>
        <w:continuationSeparator/>
      </w:r>
    </w:p>
  </w:endnote>
  <w:endnote w:type="continuationNotice" w:id="1">
    <w:p w14:paraId="11B44505" w14:textId="77777777" w:rsidR="00F74210" w:rsidRDefault="00F74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4BFC472" w14:textId="77777777" w:rsidR="003135D1" w:rsidRPr="00C13895" w:rsidRDefault="00000000">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41AB">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41AB">
              <w:rPr>
                <w:b/>
                <w:bCs/>
                <w:noProof/>
              </w:rPr>
              <w:t>28</w:t>
            </w:r>
            <w:r>
              <w:rPr>
                <w:b/>
                <w:bCs/>
                <w:sz w:val="24"/>
                <w:szCs w:val="24"/>
              </w:rPr>
              <w:fldChar w:fldCharType="end"/>
            </w:r>
          </w:p>
        </w:sdtContent>
      </w:sdt>
    </w:sdtContent>
  </w:sdt>
  <w:p w14:paraId="3F8493FE" w14:textId="77777777" w:rsidR="003135D1"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215FCE47" w14:textId="77777777" w:rsidR="003135D1" w:rsidRDefault="00000000">
            <w:pPr>
              <w:pStyle w:val="Piedepgina"/>
              <w:jc w:val="right"/>
            </w:pPr>
          </w:p>
          <w:p w14:paraId="73795115" w14:textId="77777777" w:rsidR="003135D1" w:rsidRDefault="00000000">
            <w:pPr>
              <w:pStyle w:val="Piedepgina"/>
              <w:jc w:val="right"/>
            </w:pPr>
          </w:p>
          <w:p w14:paraId="102883EC" w14:textId="77777777" w:rsidR="003135D1" w:rsidRDefault="00000000">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41A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41AB">
              <w:rPr>
                <w:b/>
                <w:bCs/>
                <w:noProof/>
              </w:rPr>
              <w:t>28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4F65" w14:textId="77777777" w:rsidR="00F74210" w:rsidRDefault="00F74210" w:rsidP="00FC7A26">
      <w:r>
        <w:separator/>
      </w:r>
    </w:p>
  </w:footnote>
  <w:footnote w:type="continuationSeparator" w:id="0">
    <w:p w14:paraId="086E82AA" w14:textId="77777777" w:rsidR="00F74210" w:rsidRDefault="00F74210" w:rsidP="00FC7A26">
      <w:r>
        <w:continuationSeparator/>
      </w:r>
    </w:p>
  </w:footnote>
  <w:footnote w:type="continuationNotice" w:id="1">
    <w:p w14:paraId="53D0AC72" w14:textId="77777777" w:rsidR="00F74210" w:rsidRDefault="00F74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000000">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000000"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000000"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FF57A0">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1EF2F6A2" w:rsidR="008B41A2" w:rsidRPr="00651A13" w:rsidRDefault="009245F5" w:rsidP="00B43BFA">
                <w:pPr>
                  <w:tabs>
                    <w:tab w:val="right" w:pos="8838"/>
                  </w:tabs>
                  <w:ind w:left="-28" w:right="683"/>
                  <w:rPr>
                    <w:rFonts w:ascii="Palatino Linotype" w:eastAsia="Calibri" w:hAnsi="Palatino Linotype" w:cs="Tahoma"/>
                    <w:sz w:val="22"/>
                    <w:szCs w:val="22"/>
                  </w:rPr>
                </w:pPr>
                <w:r w:rsidRPr="009245F5">
                  <w:rPr>
                    <w:rFonts w:ascii="Palatino Linotype" w:eastAsia="Calibri" w:hAnsi="Palatino Linotype" w:cs="Tahoma"/>
                    <w:sz w:val="22"/>
                    <w:szCs w:val="22"/>
                    <w:lang w:val="es-MX"/>
                  </w:rPr>
                  <w:t>0</w:t>
                </w:r>
                <w:r w:rsidR="00317096">
                  <w:rPr>
                    <w:rFonts w:ascii="Palatino Linotype" w:eastAsia="Calibri" w:hAnsi="Palatino Linotype" w:cs="Tahoma"/>
                    <w:sz w:val="22"/>
                    <w:szCs w:val="22"/>
                    <w:lang w:val="es-MX"/>
                  </w:rPr>
                  <w:t>7096</w:t>
                </w:r>
                <w:r w:rsidRPr="009245F5">
                  <w:rPr>
                    <w:rFonts w:ascii="Palatino Linotype" w:eastAsia="Calibri" w:hAnsi="Palatino Linotype" w:cs="Tahoma"/>
                    <w:sz w:val="22"/>
                    <w:szCs w:val="22"/>
                    <w:lang w:val="es-MX"/>
                  </w:rPr>
                  <w:t>/INFOEM/IP/RR/2022</w:t>
                </w:r>
              </w:p>
            </w:tc>
          </w:tr>
          <w:tr w:rsidR="008B41A2" w14:paraId="5FC9045B" w14:textId="77777777" w:rsidTr="00FF57A0">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27951ED8" w:rsidR="008B41A2" w:rsidRPr="008B41A2" w:rsidRDefault="00317096" w:rsidP="00FF57A0">
                <w:pPr>
                  <w:tabs>
                    <w:tab w:val="right" w:pos="8838"/>
                  </w:tabs>
                  <w:ind w:right="593"/>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eastAsia="en-US"/>
                  </w:rPr>
                  <w:t>Sistema Municipal Para el Desarrollo Integral de la Familia de Metepec</w:t>
                </w:r>
              </w:p>
            </w:tc>
          </w:tr>
          <w:tr w:rsidR="008B41A2" w14:paraId="0EA3B3B7" w14:textId="77777777" w:rsidTr="00FF57A0">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000000" w:rsidP="008B41A2">
          <w:pPr>
            <w:tabs>
              <w:tab w:val="right" w:pos="8838"/>
            </w:tabs>
            <w:ind w:left="-28"/>
            <w:rPr>
              <w:rFonts w:ascii="Arial" w:eastAsia="Calibri" w:hAnsi="Arial" w:cs="Arial"/>
              <w:b/>
            </w:rPr>
          </w:pPr>
        </w:p>
      </w:tc>
    </w:tr>
  </w:tbl>
  <w:p w14:paraId="413B7D7D" w14:textId="77777777" w:rsidR="003135D1" w:rsidRDefault="00000000" w:rsidP="000930AE">
    <w:pPr>
      <w:pStyle w:val="Encabezado"/>
      <w:rPr>
        <w:sz w:val="14"/>
      </w:rPr>
    </w:pPr>
  </w:p>
  <w:p w14:paraId="2249EFA4" w14:textId="77777777" w:rsidR="003135D1" w:rsidRPr="00443C6B" w:rsidRDefault="0000000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242"/>
    </w:tblGrid>
    <w:tr w:rsidR="003135D1" w:rsidRPr="00264223" w14:paraId="0296A02D" w14:textId="77777777" w:rsidTr="00C532F9">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42" w:type="dxa"/>
        </w:tcPr>
        <w:p w14:paraId="328710A7" w14:textId="0DD50C03" w:rsidR="003135D1" w:rsidRPr="00651A13" w:rsidRDefault="009245F5" w:rsidP="00E06BA5">
          <w:pPr>
            <w:tabs>
              <w:tab w:val="right" w:pos="8838"/>
            </w:tabs>
            <w:ind w:left="-28"/>
            <w:jc w:val="both"/>
            <w:rPr>
              <w:rFonts w:ascii="Palatino Linotype" w:eastAsia="Calibri" w:hAnsi="Palatino Linotype" w:cs="Tahoma"/>
              <w:sz w:val="22"/>
              <w:szCs w:val="22"/>
              <w:lang w:eastAsia="en-US"/>
            </w:rPr>
          </w:pPr>
          <w:r w:rsidRPr="009245F5">
            <w:rPr>
              <w:rFonts w:ascii="Palatino Linotype" w:eastAsia="Calibri" w:hAnsi="Palatino Linotype" w:cs="Tahoma"/>
              <w:sz w:val="22"/>
              <w:szCs w:val="22"/>
              <w:lang w:val="es-MX" w:eastAsia="en-US"/>
            </w:rPr>
            <w:t>0</w:t>
          </w:r>
          <w:r w:rsidR="00317096">
            <w:rPr>
              <w:rFonts w:ascii="Palatino Linotype" w:eastAsia="Calibri" w:hAnsi="Palatino Linotype" w:cs="Tahoma"/>
              <w:sz w:val="22"/>
              <w:szCs w:val="22"/>
              <w:lang w:val="es-MX" w:eastAsia="en-US"/>
            </w:rPr>
            <w:t>7096</w:t>
          </w:r>
          <w:r w:rsidRPr="009245F5">
            <w:rPr>
              <w:rFonts w:ascii="Palatino Linotype" w:eastAsia="Calibri" w:hAnsi="Palatino Linotype" w:cs="Tahoma"/>
              <w:sz w:val="22"/>
              <w:szCs w:val="22"/>
              <w:lang w:val="es-MX" w:eastAsia="en-US"/>
            </w:rPr>
            <w:t>/INFOEM/IP/RR/2022</w:t>
          </w:r>
        </w:p>
      </w:tc>
    </w:tr>
    <w:tr w:rsidR="003135D1" w:rsidRPr="00264223" w14:paraId="612E08F0" w14:textId="77777777" w:rsidTr="00C532F9">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42" w:type="dxa"/>
        </w:tcPr>
        <w:p w14:paraId="717CF0C7" w14:textId="1C1A92C3" w:rsidR="003135D1" w:rsidRPr="00EE2A06" w:rsidRDefault="00000000"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C532F9">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42" w:type="dxa"/>
        </w:tcPr>
        <w:p w14:paraId="7E37B80E" w14:textId="6EC23EEA" w:rsidR="003135D1" w:rsidRPr="00651A13" w:rsidRDefault="00317096" w:rsidP="00317096">
          <w:pPr>
            <w:tabs>
              <w:tab w:val="right" w:pos="8838"/>
            </w:tabs>
            <w:ind w:right="476"/>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Sistema Municipal Para el Desarrollo Integral de la Familia de Metepec</w:t>
          </w:r>
        </w:p>
      </w:tc>
    </w:tr>
    <w:tr w:rsidR="003135D1" w:rsidRPr="00264223" w14:paraId="1AF8B0BB" w14:textId="77777777" w:rsidTr="00C532F9">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4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000000"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BD91413"/>
    <w:multiLevelType w:val="hybridMultilevel"/>
    <w:tmpl w:val="A17CC3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8176E9E"/>
    <w:multiLevelType w:val="hybridMultilevel"/>
    <w:tmpl w:val="E48C7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DD3A6A"/>
    <w:multiLevelType w:val="multilevel"/>
    <w:tmpl w:val="67F48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4C2F56"/>
    <w:multiLevelType w:val="hybridMultilevel"/>
    <w:tmpl w:val="5302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D66402"/>
    <w:multiLevelType w:val="multilevel"/>
    <w:tmpl w:val="C3287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6356387">
    <w:abstractNumId w:val="0"/>
  </w:num>
  <w:num w:numId="2" w16cid:durableId="1472559730">
    <w:abstractNumId w:val="5"/>
  </w:num>
  <w:num w:numId="3" w16cid:durableId="340008025">
    <w:abstractNumId w:val="2"/>
  </w:num>
  <w:num w:numId="4" w16cid:durableId="1419785530">
    <w:abstractNumId w:val="7"/>
  </w:num>
  <w:num w:numId="5" w16cid:durableId="955788994">
    <w:abstractNumId w:val="4"/>
  </w:num>
  <w:num w:numId="6" w16cid:durableId="1788547099">
    <w:abstractNumId w:val="8"/>
  </w:num>
  <w:num w:numId="7" w16cid:durableId="538710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1261530">
    <w:abstractNumId w:val="1"/>
  </w:num>
  <w:num w:numId="9" w16cid:durableId="2131242830">
    <w:abstractNumId w:val="6"/>
  </w:num>
  <w:num w:numId="10" w16cid:durableId="134435470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41105"/>
    <w:rsid w:val="00042AF8"/>
    <w:rsid w:val="00046E37"/>
    <w:rsid w:val="000500C2"/>
    <w:rsid w:val="00053263"/>
    <w:rsid w:val="00057F3C"/>
    <w:rsid w:val="00061CF3"/>
    <w:rsid w:val="000735C8"/>
    <w:rsid w:val="00083F5D"/>
    <w:rsid w:val="00091543"/>
    <w:rsid w:val="000A0CEF"/>
    <w:rsid w:val="000C31E9"/>
    <w:rsid w:val="000C37FA"/>
    <w:rsid w:val="000E606C"/>
    <w:rsid w:val="000E73BC"/>
    <w:rsid w:val="000F1A23"/>
    <w:rsid w:val="000F5957"/>
    <w:rsid w:val="00101051"/>
    <w:rsid w:val="001013A5"/>
    <w:rsid w:val="00106EE1"/>
    <w:rsid w:val="001120F6"/>
    <w:rsid w:val="001202E6"/>
    <w:rsid w:val="001272BF"/>
    <w:rsid w:val="00127747"/>
    <w:rsid w:val="0012783F"/>
    <w:rsid w:val="00131B30"/>
    <w:rsid w:val="00135E85"/>
    <w:rsid w:val="00137BB0"/>
    <w:rsid w:val="0014223F"/>
    <w:rsid w:val="001440F3"/>
    <w:rsid w:val="0014762D"/>
    <w:rsid w:val="001507B4"/>
    <w:rsid w:val="00150B3D"/>
    <w:rsid w:val="001567FA"/>
    <w:rsid w:val="00156E72"/>
    <w:rsid w:val="00161D14"/>
    <w:rsid w:val="00165C2C"/>
    <w:rsid w:val="00167F41"/>
    <w:rsid w:val="001875A9"/>
    <w:rsid w:val="001904EF"/>
    <w:rsid w:val="00190D99"/>
    <w:rsid w:val="001A2057"/>
    <w:rsid w:val="001B246F"/>
    <w:rsid w:val="001B3B9E"/>
    <w:rsid w:val="001C0F48"/>
    <w:rsid w:val="001C759E"/>
    <w:rsid w:val="001D0721"/>
    <w:rsid w:val="001D7087"/>
    <w:rsid w:val="001E1338"/>
    <w:rsid w:val="001E78ED"/>
    <w:rsid w:val="001F27B3"/>
    <w:rsid w:val="001F36FC"/>
    <w:rsid w:val="001F52E3"/>
    <w:rsid w:val="001F566D"/>
    <w:rsid w:val="00200F81"/>
    <w:rsid w:val="00201AA5"/>
    <w:rsid w:val="00207F72"/>
    <w:rsid w:val="00214E3D"/>
    <w:rsid w:val="00221416"/>
    <w:rsid w:val="002365A5"/>
    <w:rsid w:val="002425E2"/>
    <w:rsid w:val="00244FC7"/>
    <w:rsid w:val="002460D9"/>
    <w:rsid w:val="00256424"/>
    <w:rsid w:val="00263744"/>
    <w:rsid w:val="0027557D"/>
    <w:rsid w:val="00285630"/>
    <w:rsid w:val="00286FC0"/>
    <w:rsid w:val="002A40CB"/>
    <w:rsid w:val="002A49D0"/>
    <w:rsid w:val="002A7B9E"/>
    <w:rsid w:val="002B025D"/>
    <w:rsid w:val="002B1BBE"/>
    <w:rsid w:val="002C073E"/>
    <w:rsid w:val="002C356D"/>
    <w:rsid w:val="002D32A9"/>
    <w:rsid w:val="002D5C1D"/>
    <w:rsid w:val="002F3B8D"/>
    <w:rsid w:val="002F3D3B"/>
    <w:rsid w:val="002F62E6"/>
    <w:rsid w:val="00301121"/>
    <w:rsid w:val="00305AF4"/>
    <w:rsid w:val="0031159D"/>
    <w:rsid w:val="00311CA5"/>
    <w:rsid w:val="00314625"/>
    <w:rsid w:val="0031567C"/>
    <w:rsid w:val="00317096"/>
    <w:rsid w:val="0032600A"/>
    <w:rsid w:val="00330AE8"/>
    <w:rsid w:val="003336F8"/>
    <w:rsid w:val="00341710"/>
    <w:rsid w:val="00344AEB"/>
    <w:rsid w:val="0035025E"/>
    <w:rsid w:val="00350C0C"/>
    <w:rsid w:val="00357B4D"/>
    <w:rsid w:val="00365B23"/>
    <w:rsid w:val="003664C7"/>
    <w:rsid w:val="00370072"/>
    <w:rsid w:val="0037277E"/>
    <w:rsid w:val="0037403C"/>
    <w:rsid w:val="003843A4"/>
    <w:rsid w:val="00386E35"/>
    <w:rsid w:val="00387537"/>
    <w:rsid w:val="0039288A"/>
    <w:rsid w:val="003945E3"/>
    <w:rsid w:val="003A22DE"/>
    <w:rsid w:val="003B4E6E"/>
    <w:rsid w:val="003C2640"/>
    <w:rsid w:val="003C3A57"/>
    <w:rsid w:val="003C687A"/>
    <w:rsid w:val="003D0637"/>
    <w:rsid w:val="003E215A"/>
    <w:rsid w:val="003E35F9"/>
    <w:rsid w:val="003E3F56"/>
    <w:rsid w:val="003E4FC1"/>
    <w:rsid w:val="003E66FE"/>
    <w:rsid w:val="003F0C0B"/>
    <w:rsid w:val="003F5D7F"/>
    <w:rsid w:val="0040422E"/>
    <w:rsid w:val="00411440"/>
    <w:rsid w:val="00412F24"/>
    <w:rsid w:val="00416901"/>
    <w:rsid w:val="00420056"/>
    <w:rsid w:val="00425B06"/>
    <w:rsid w:val="00430266"/>
    <w:rsid w:val="0043243E"/>
    <w:rsid w:val="00437FA1"/>
    <w:rsid w:val="00443F40"/>
    <w:rsid w:val="00450D31"/>
    <w:rsid w:val="00451297"/>
    <w:rsid w:val="00452014"/>
    <w:rsid w:val="00461E91"/>
    <w:rsid w:val="00463F05"/>
    <w:rsid w:val="00475BFB"/>
    <w:rsid w:val="0047675F"/>
    <w:rsid w:val="00483128"/>
    <w:rsid w:val="00485D00"/>
    <w:rsid w:val="00486CD6"/>
    <w:rsid w:val="00497F35"/>
    <w:rsid w:val="004A0B13"/>
    <w:rsid w:val="004A1134"/>
    <w:rsid w:val="004A4A62"/>
    <w:rsid w:val="004B22AD"/>
    <w:rsid w:val="004B2703"/>
    <w:rsid w:val="004C3C05"/>
    <w:rsid w:val="004C636B"/>
    <w:rsid w:val="004D726A"/>
    <w:rsid w:val="004E2D54"/>
    <w:rsid w:val="004F45D5"/>
    <w:rsid w:val="004F4774"/>
    <w:rsid w:val="00501A5E"/>
    <w:rsid w:val="00510B7F"/>
    <w:rsid w:val="00511CFF"/>
    <w:rsid w:val="0051321B"/>
    <w:rsid w:val="00517992"/>
    <w:rsid w:val="0052168E"/>
    <w:rsid w:val="00522D01"/>
    <w:rsid w:val="0052368A"/>
    <w:rsid w:val="00525A8A"/>
    <w:rsid w:val="005326F4"/>
    <w:rsid w:val="00532E87"/>
    <w:rsid w:val="00533909"/>
    <w:rsid w:val="005360CC"/>
    <w:rsid w:val="00541354"/>
    <w:rsid w:val="00544E16"/>
    <w:rsid w:val="00545769"/>
    <w:rsid w:val="005501EB"/>
    <w:rsid w:val="00551B72"/>
    <w:rsid w:val="00553787"/>
    <w:rsid w:val="00553873"/>
    <w:rsid w:val="00553AF4"/>
    <w:rsid w:val="00565189"/>
    <w:rsid w:val="005716E3"/>
    <w:rsid w:val="00575786"/>
    <w:rsid w:val="00575D57"/>
    <w:rsid w:val="00576102"/>
    <w:rsid w:val="00577873"/>
    <w:rsid w:val="005801C1"/>
    <w:rsid w:val="00580E40"/>
    <w:rsid w:val="0058347D"/>
    <w:rsid w:val="00586C7F"/>
    <w:rsid w:val="00593AC0"/>
    <w:rsid w:val="005A117F"/>
    <w:rsid w:val="005A56BF"/>
    <w:rsid w:val="005A78BC"/>
    <w:rsid w:val="005B1591"/>
    <w:rsid w:val="005B2724"/>
    <w:rsid w:val="005B28D5"/>
    <w:rsid w:val="005D02A6"/>
    <w:rsid w:val="005D7143"/>
    <w:rsid w:val="005E5B10"/>
    <w:rsid w:val="005E7B22"/>
    <w:rsid w:val="005F7F1D"/>
    <w:rsid w:val="00600CBA"/>
    <w:rsid w:val="006041D2"/>
    <w:rsid w:val="00605324"/>
    <w:rsid w:val="006138AA"/>
    <w:rsid w:val="00615F5E"/>
    <w:rsid w:val="00622A40"/>
    <w:rsid w:val="00623D5A"/>
    <w:rsid w:val="0063645E"/>
    <w:rsid w:val="00646ED4"/>
    <w:rsid w:val="00646F2C"/>
    <w:rsid w:val="00647F5E"/>
    <w:rsid w:val="00651A13"/>
    <w:rsid w:val="00651CBC"/>
    <w:rsid w:val="00654867"/>
    <w:rsid w:val="006569DA"/>
    <w:rsid w:val="00657DAD"/>
    <w:rsid w:val="0066424F"/>
    <w:rsid w:val="0066453D"/>
    <w:rsid w:val="006762A8"/>
    <w:rsid w:val="00685F5A"/>
    <w:rsid w:val="006869B3"/>
    <w:rsid w:val="0069111A"/>
    <w:rsid w:val="00693A2B"/>
    <w:rsid w:val="006941CE"/>
    <w:rsid w:val="00694683"/>
    <w:rsid w:val="00697530"/>
    <w:rsid w:val="006A143B"/>
    <w:rsid w:val="006A2922"/>
    <w:rsid w:val="006A40B6"/>
    <w:rsid w:val="006A6335"/>
    <w:rsid w:val="006B0EDC"/>
    <w:rsid w:val="006B123A"/>
    <w:rsid w:val="006B1909"/>
    <w:rsid w:val="006B4A92"/>
    <w:rsid w:val="006C7888"/>
    <w:rsid w:val="006D6349"/>
    <w:rsid w:val="006E3868"/>
    <w:rsid w:val="006F24F6"/>
    <w:rsid w:val="006F397F"/>
    <w:rsid w:val="0070237E"/>
    <w:rsid w:val="00716F74"/>
    <w:rsid w:val="00731FDC"/>
    <w:rsid w:val="0073339F"/>
    <w:rsid w:val="0074570A"/>
    <w:rsid w:val="00745E69"/>
    <w:rsid w:val="00747252"/>
    <w:rsid w:val="00753E39"/>
    <w:rsid w:val="00763041"/>
    <w:rsid w:val="00765D8B"/>
    <w:rsid w:val="00767592"/>
    <w:rsid w:val="00767700"/>
    <w:rsid w:val="00775AD6"/>
    <w:rsid w:val="007815B7"/>
    <w:rsid w:val="00785507"/>
    <w:rsid w:val="00796584"/>
    <w:rsid w:val="007B0305"/>
    <w:rsid w:val="007B06F7"/>
    <w:rsid w:val="007B6774"/>
    <w:rsid w:val="007D165C"/>
    <w:rsid w:val="007D251E"/>
    <w:rsid w:val="007D27B6"/>
    <w:rsid w:val="007D6069"/>
    <w:rsid w:val="007E4724"/>
    <w:rsid w:val="007E6BB3"/>
    <w:rsid w:val="007E7CE1"/>
    <w:rsid w:val="007F1526"/>
    <w:rsid w:val="007F610D"/>
    <w:rsid w:val="0080704F"/>
    <w:rsid w:val="00814BA4"/>
    <w:rsid w:val="00815AAA"/>
    <w:rsid w:val="00823EE0"/>
    <w:rsid w:val="00825760"/>
    <w:rsid w:val="00830C1C"/>
    <w:rsid w:val="0083345D"/>
    <w:rsid w:val="0083373C"/>
    <w:rsid w:val="00835910"/>
    <w:rsid w:val="00836858"/>
    <w:rsid w:val="00841274"/>
    <w:rsid w:val="00846822"/>
    <w:rsid w:val="00847CE9"/>
    <w:rsid w:val="008537FC"/>
    <w:rsid w:val="008624BC"/>
    <w:rsid w:val="008640E0"/>
    <w:rsid w:val="00867A39"/>
    <w:rsid w:val="00876E04"/>
    <w:rsid w:val="00890A3A"/>
    <w:rsid w:val="00896C40"/>
    <w:rsid w:val="008A69CA"/>
    <w:rsid w:val="008B08F9"/>
    <w:rsid w:val="008B0BBF"/>
    <w:rsid w:val="008B14AF"/>
    <w:rsid w:val="008B3AD0"/>
    <w:rsid w:val="008C1BE9"/>
    <w:rsid w:val="008C34B0"/>
    <w:rsid w:val="008D5A62"/>
    <w:rsid w:val="008D5EBA"/>
    <w:rsid w:val="008E2C41"/>
    <w:rsid w:val="008E43A3"/>
    <w:rsid w:val="008F2424"/>
    <w:rsid w:val="008F39E0"/>
    <w:rsid w:val="00902E6F"/>
    <w:rsid w:val="00904980"/>
    <w:rsid w:val="00910B13"/>
    <w:rsid w:val="0092440D"/>
    <w:rsid w:val="009245F5"/>
    <w:rsid w:val="0092732B"/>
    <w:rsid w:val="00930F5B"/>
    <w:rsid w:val="009418F2"/>
    <w:rsid w:val="00941F39"/>
    <w:rsid w:val="00944027"/>
    <w:rsid w:val="00945867"/>
    <w:rsid w:val="00945D21"/>
    <w:rsid w:val="0094643A"/>
    <w:rsid w:val="00952ABF"/>
    <w:rsid w:val="00954468"/>
    <w:rsid w:val="00954868"/>
    <w:rsid w:val="009652C3"/>
    <w:rsid w:val="00965936"/>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4BAE"/>
    <w:rsid w:val="009A7A52"/>
    <w:rsid w:val="009B2098"/>
    <w:rsid w:val="009B36B9"/>
    <w:rsid w:val="009B4BA6"/>
    <w:rsid w:val="009B6B15"/>
    <w:rsid w:val="009D3EBA"/>
    <w:rsid w:val="009D6FB0"/>
    <w:rsid w:val="009E0D9F"/>
    <w:rsid w:val="009E17E8"/>
    <w:rsid w:val="009E5B56"/>
    <w:rsid w:val="009F2499"/>
    <w:rsid w:val="009F4DEE"/>
    <w:rsid w:val="009F7E94"/>
    <w:rsid w:val="00A021B4"/>
    <w:rsid w:val="00A05107"/>
    <w:rsid w:val="00A12F71"/>
    <w:rsid w:val="00A20328"/>
    <w:rsid w:val="00A2053F"/>
    <w:rsid w:val="00A2515B"/>
    <w:rsid w:val="00A317F9"/>
    <w:rsid w:val="00A362D6"/>
    <w:rsid w:val="00A3685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5B19"/>
    <w:rsid w:val="00AC7218"/>
    <w:rsid w:val="00AD2F43"/>
    <w:rsid w:val="00AD4E98"/>
    <w:rsid w:val="00AD5375"/>
    <w:rsid w:val="00AE1CB6"/>
    <w:rsid w:val="00AE3803"/>
    <w:rsid w:val="00AE5AE5"/>
    <w:rsid w:val="00AE5CA3"/>
    <w:rsid w:val="00AF6ADC"/>
    <w:rsid w:val="00B00277"/>
    <w:rsid w:val="00B03EDE"/>
    <w:rsid w:val="00B101A9"/>
    <w:rsid w:val="00B12743"/>
    <w:rsid w:val="00B25D10"/>
    <w:rsid w:val="00B27233"/>
    <w:rsid w:val="00B32716"/>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1CCE"/>
    <w:rsid w:val="00BD3344"/>
    <w:rsid w:val="00BE2986"/>
    <w:rsid w:val="00BE4C73"/>
    <w:rsid w:val="00BF14ED"/>
    <w:rsid w:val="00BF19D2"/>
    <w:rsid w:val="00C03811"/>
    <w:rsid w:val="00C1189C"/>
    <w:rsid w:val="00C1369F"/>
    <w:rsid w:val="00C17433"/>
    <w:rsid w:val="00C22667"/>
    <w:rsid w:val="00C24093"/>
    <w:rsid w:val="00C25E9D"/>
    <w:rsid w:val="00C30BAF"/>
    <w:rsid w:val="00C34B10"/>
    <w:rsid w:val="00C354AE"/>
    <w:rsid w:val="00C36852"/>
    <w:rsid w:val="00C36AE4"/>
    <w:rsid w:val="00C3708C"/>
    <w:rsid w:val="00C37911"/>
    <w:rsid w:val="00C45345"/>
    <w:rsid w:val="00C47841"/>
    <w:rsid w:val="00C50E33"/>
    <w:rsid w:val="00C532F9"/>
    <w:rsid w:val="00C56DA6"/>
    <w:rsid w:val="00C61B4F"/>
    <w:rsid w:val="00C61C11"/>
    <w:rsid w:val="00C641AB"/>
    <w:rsid w:val="00C65725"/>
    <w:rsid w:val="00C710D6"/>
    <w:rsid w:val="00C7224B"/>
    <w:rsid w:val="00C72D7E"/>
    <w:rsid w:val="00C73B3A"/>
    <w:rsid w:val="00C77F7B"/>
    <w:rsid w:val="00C87E36"/>
    <w:rsid w:val="00C907D1"/>
    <w:rsid w:val="00C97917"/>
    <w:rsid w:val="00CB6D50"/>
    <w:rsid w:val="00CB7AF4"/>
    <w:rsid w:val="00CC449F"/>
    <w:rsid w:val="00CC5EC2"/>
    <w:rsid w:val="00CD1229"/>
    <w:rsid w:val="00CD65D7"/>
    <w:rsid w:val="00CE5D6E"/>
    <w:rsid w:val="00CF4448"/>
    <w:rsid w:val="00CF4C5B"/>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5420F"/>
    <w:rsid w:val="00D6284F"/>
    <w:rsid w:val="00D6464E"/>
    <w:rsid w:val="00D66AF5"/>
    <w:rsid w:val="00D71B3E"/>
    <w:rsid w:val="00D73E54"/>
    <w:rsid w:val="00D761B6"/>
    <w:rsid w:val="00D96384"/>
    <w:rsid w:val="00D9700A"/>
    <w:rsid w:val="00DA0579"/>
    <w:rsid w:val="00DA24C6"/>
    <w:rsid w:val="00DA6CBB"/>
    <w:rsid w:val="00DB03AC"/>
    <w:rsid w:val="00DB0B40"/>
    <w:rsid w:val="00DB249D"/>
    <w:rsid w:val="00DB6886"/>
    <w:rsid w:val="00DC17E4"/>
    <w:rsid w:val="00DC7952"/>
    <w:rsid w:val="00DD089E"/>
    <w:rsid w:val="00DD0E57"/>
    <w:rsid w:val="00DD4D11"/>
    <w:rsid w:val="00DE24CB"/>
    <w:rsid w:val="00DE3669"/>
    <w:rsid w:val="00DE71E3"/>
    <w:rsid w:val="00DF0F8B"/>
    <w:rsid w:val="00DF1564"/>
    <w:rsid w:val="00E02E8F"/>
    <w:rsid w:val="00E03817"/>
    <w:rsid w:val="00E06BA5"/>
    <w:rsid w:val="00E11A73"/>
    <w:rsid w:val="00E15395"/>
    <w:rsid w:val="00E209FC"/>
    <w:rsid w:val="00E22215"/>
    <w:rsid w:val="00E2314B"/>
    <w:rsid w:val="00E25C61"/>
    <w:rsid w:val="00E3439B"/>
    <w:rsid w:val="00E35B9A"/>
    <w:rsid w:val="00E42633"/>
    <w:rsid w:val="00E46B98"/>
    <w:rsid w:val="00E60E8A"/>
    <w:rsid w:val="00E61D50"/>
    <w:rsid w:val="00E62F3C"/>
    <w:rsid w:val="00E6681D"/>
    <w:rsid w:val="00E757AD"/>
    <w:rsid w:val="00E76B08"/>
    <w:rsid w:val="00E87D9F"/>
    <w:rsid w:val="00E91C77"/>
    <w:rsid w:val="00E97989"/>
    <w:rsid w:val="00EA14B2"/>
    <w:rsid w:val="00EA27C0"/>
    <w:rsid w:val="00EA4AE7"/>
    <w:rsid w:val="00EA5DCF"/>
    <w:rsid w:val="00EB0747"/>
    <w:rsid w:val="00EB1B1E"/>
    <w:rsid w:val="00EB377F"/>
    <w:rsid w:val="00EB7457"/>
    <w:rsid w:val="00EB7A54"/>
    <w:rsid w:val="00ED178F"/>
    <w:rsid w:val="00ED3B02"/>
    <w:rsid w:val="00EE664C"/>
    <w:rsid w:val="00EF0FB1"/>
    <w:rsid w:val="00EF4CB0"/>
    <w:rsid w:val="00EF4DFB"/>
    <w:rsid w:val="00EF62C1"/>
    <w:rsid w:val="00F005E6"/>
    <w:rsid w:val="00F06FBA"/>
    <w:rsid w:val="00F20BDB"/>
    <w:rsid w:val="00F30C0E"/>
    <w:rsid w:val="00F43259"/>
    <w:rsid w:val="00F44F10"/>
    <w:rsid w:val="00F4556A"/>
    <w:rsid w:val="00F46B4A"/>
    <w:rsid w:val="00F47135"/>
    <w:rsid w:val="00F57C4C"/>
    <w:rsid w:val="00F74210"/>
    <w:rsid w:val="00F74A11"/>
    <w:rsid w:val="00F838CE"/>
    <w:rsid w:val="00F87450"/>
    <w:rsid w:val="00FA74D3"/>
    <w:rsid w:val="00FB1090"/>
    <w:rsid w:val="00FB27E1"/>
    <w:rsid w:val="00FB4F87"/>
    <w:rsid w:val="00FB6698"/>
    <w:rsid w:val="00FC6FEB"/>
    <w:rsid w:val="00FC7A26"/>
    <w:rsid w:val="00FD1F42"/>
    <w:rsid w:val="00FD61F9"/>
    <w:rsid w:val="00FE5B29"/>
    <w:rsid w:val="00FE609E"/>
    <w:rsid w:val="00FE6964"/>
    <w:rsid w:val="00FF434E"/>
    <w:rsid w:val="00FF459A"/>
    <w:rsid w:val="00FF57A0"/>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056"/>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 w:type="paragraph" w:customStyle="1" w:styleId="paragraph">
    <w:name w:val="paragraph"/>
    <w:basedOn w:val="Normal"/>
    <w:rsid w:val="005716E3"/>
    <w:pPr>
      <w:spacing w:before="100" w:beforeAutospacing="1" w:after="100" w:afterAutospacing="1"/>
    </w:pPr>
    <w:rPr>
      <w:sz w:val="24"/>
      <w:szCs w:val="24"/>
      <w:lang w:val="en-US" w:eastAsia="en-US"/>
    </w:rPr>
  </w:style>
  <w:style w:type="character" w:customStyle="1" w:styleId="normaltextrun">
    <w:name w:val="normaltextrun"/>
    <w:basedOn w:val="Fuentedeprrafopredeter"/>
    <w:rsid w:val="005716E3"/>
  </w:style>
  <w:style w:type="character" w:customStyle="1" w:styleId="eop">
    <w:name w:val="eop"/>
    <w:basedOn w:val="Fuentedeprrafopredeter"/>
    <w:rsid w:val="0057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87614656">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05872567">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A40D-936E-4E9A-939A-E76D5A21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7429</Words>
  <Characters>42346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Miriam Jael Rubio Sanchez</cp:lastModifiedBy>
  <cp:revision>5</cp:revision>
  <dcterms:created xsi:type="dcterms:W3CDTF">2022-08-17T17:02:00Z</dcterms:created>
  <dcterms:modified xsi:type="dcterms:W3CDTF">2022-08-23T14:18:00Z</dcterms:modified>
</cp:coreProperties>
</file>