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uno de junio de dos mil veintidós. </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VISTOS</w:t>
      </w:r>
      <w:r w:rsidRPr="004C3539">
        <w:rPr>
          <w:rFonts w:ascii="Palatino Linotype" w:eastAsia="Palatino Linotype" w:hAnsi="Palatino Linotype" w:cs="Palatino Linotype"/>
        </w:rPr>
        <w:t xml:space="preserve"> los expedientes formados con motivo de los recursos de revisión </w:t>
      </w:r>
      <w:r w:rsidRPr="004C3539">
        <w:rPr>
          <w:rFonts w:ascii="Palatino Linotype" w:eastAsia="Palatino Linotype" w:hAnsi="Palatino Linotype" w:cs="Palatino Linotype"/>
          <w:b/>
        </w:rPr>
        <w:t xml:space="preserve">01989/INFOEM/IP/RR/2022, 02059/INFOEM/IP/RR/2022  </w:t>
      </w:r>
      <w:r w:rsidRPr="004C3539">
        <w:rPr>
          <w:rFonts w:ascii="Palatino Linotype" w:eastAsia="Palatino Linotype" w:hAnsi="Palatino Linotype" w:cs="Palatino Linotype"/>
        </w:rPr>
        <w:t xml:space="preserve">y </w:t>
      </w:r>
      <w:r w:rsidRPr="004C3539">
        <w:rPr>
          <w:rFonts w:ascii="Palatino Linotype" w:eastAsia="Palatino Linotype" w:hAnsi="Palatino Linotype" w:cs="Palatino Linotype"/>
          <w:b/>
        </w:rPr>
        <w:t>02060/INFOEM/IP/RR/2022</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b/>
        </w:rPr>
        <w:t>acum</w:t>
      </w:r>
      <w:bookmarkStart w:id="0" w:name="_GoBack"/>
      <w:bookmarkEnd w:id="0"/>
      <w:r w:rsidRPr="004C3539">
        <w:rPr>
          <w:rFonts w:ascii="Palatino Linotype" w:eastAsia="Palatino Linotype" w:hAnsi="Palatino Linotype" w:cs="Palatino Linotype"/>
          <w:b/>
        </w:rPr>
        <w:t>ulados,</w:t>
      </w:r>
      <w:r w:rsidRPr="004C3539">
        <w:rPr>
          <w:rFonts w:ascii="Palatino Linotype" w:eastAsia="Palatino Linotype" w:hAnsi="Palatino Linotype" w:cs="Palatino Linotype"/>
        </w:rPr>
        <w:t xml:space="preserve"> interpuestos por</w:t>
      </w:r>
      <w:r w:rsidRPr="004C3539">
        <w:rPr>
          <w:rFonts w:ascii="Palatino Linotype" w:eastAsia="Palatino Linotype" w:hAnsi="Palatino Linotype" w:cs="Palatino Linotype"/>
          <w:b/>
        </w:rPr>
        <w:t xml:space="preserve"> un particular que no proporcionó nombre o seudónimo, </w:t>
      </w:r>
      <w:r w:rsidRPr="004C3539">
        <w:rPr>
          <w:rFonts w:ascii="Palatino Linotype" w:eastAsia="Palatino Linotype" w:hAnsi="Palatino Linotype" w:cs="Palatino Linotype"/>
        </w:rPr>
        <w:t>en lo sucesivo</w:t>
      </w:r>
      <w:r w:rsidRPr="004C3539">
        <w:rPr>
          <w:rFonts w:ascii="Palatino Linotype" w:eastAsia="Palatino Linotype" w:hAnsi="Palatino Linotype" w:cs="Palatino Linotype"/>
          <w:b/>
        </w:rPr>
        <w:t xml:space="preserve"> </w:t>
      </w:r>
      <w:r w:rsidRPr="004C3539">
        <w:rPr>
          <w:rFonts w:ascii="Palatino Linotype" w:eastAsia="Palatino Linotype" w:hAnsi="Palatino Linotype" w:cs="Palatino Linotype"/>
        </w:rPr>
        <w:t xml:space="preserve">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en contra de las respuestas a sus solicitudes por parte del </w:t>
      </w:r>
      <w:r w:rsidRPr="004C3539">
        <w:rPr>
          <w:rFonts w:ascii="Palatino Linotype" w:eastAsia="Palatino Linotype" w:hAnsi="Palatino Linotype" w:cs="Palatino Linotype"/>
          <w:b/>
        </w:rPr>
        <w:t xml:space="preserve">Ayuntamiento de Metepec, </w:t>
      </w:r>
      <w:r w:rsidRPr="004C3539">
        <w:rPr>
          <w:rFonts w:ascii="Palatino Linotype" w:eastAsia="Palatino Linotype" w:hAnsi="Palatino Linotype" w:cs="Palatino Linotype"/>
        </w:rPr>
        <w:t xml:space="preserve">en lo sucesivo el </w:t>
      </w:r>
      <w:r w:rsidRPr="004C3539">
        <w:rPr>
          <w:rFonts w:ascii="Palatino Linotype" w:eastAsia="Palatino Linotype" w:hAnsi="Palatino Linotype" w:cs="Palatino Linotype"/>
          <w:b/>
        </w:rPr>
        <w:t xml:space="preserve">Sujeto Obligado, </w:t>
      </w:r>
      <w:r w:rsidRPr="004C3539">
        <w:rPr>
          <w:rFonts w:ascii="Palatino Linotype" w:eastAsia="Palatino Linotype" w:hAnsi="Palatino Linotype" w:cs="Palatino Linotype"/>
        </w:rPr>
        <w:t xml:space="preserve">se procede a dictar la presente resolución con base en los siguientes: </w:t>
      </w:r>
    </w:p>
    <w:p w:rsidR="0030374C" w:rsidRPr="004C3539" w:rsidRDefault="00951E48">
      <w:pPr>
        <w:spacing w:before="240" w:after="240" w:line="360" w:lineRule="auto"/>
        <w:jc w:val="center"/>
        <w:rPr>
          <w:rFonts w:ascii="Palatino Linotype" w:eastAsia="Palatino Linotype" w:hAnsi="Palatino Linotype" w:cs="Palatino Linotype"/>
          <w:b/>
          <w:sz w:val="28"/>
          <w:szCs w:val="28"/>
        </w:rPr>
      </w:pPr>
      <w:r w:rsidRPr="004C3539">
        <w:rPr>
          <w:rFonts w:ascii="Palatino Linotype" w:eastAsia="Palatino Linotype" w:hAnsi="Palatino Linotype" w:cs="Palatino Linotype"/>
          <w:b/>
        </w:rPr>
        <w:t>I. A N T E C E D E N T E 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1. Solicitudes de acceso a la información.</w:t>
      </w:r>
      <w:r w:rsidRPr="004C3539">
        <w:rPr>
          <w:rFonts w:ascii="Palatino Linotype" w:eastAsia="Palatino Linotype" w:hAnsi="Palatino Linotype" w:cs="Palatino Linotype"/>
        </w:rPr>
        <w:t xml:space="preserve"> Con fecha </w:t>
      </w:r>
      <w:r w:rsidRPr="004C3539">
        <w:rPr>
          <w:rFonts w:ascii="Palatino Linotype" w:eastAsia="Palatino Linotype" w:hAnsi="Palatino Linotype" w:cs="Palatino Linotype"/>
          <w:b/>
        </w:rPr>
        <w:t xml:space="preserve">diez de enero de dos mil veintidós, </w:t>
      </w:r>
      <w:r w:rsidRPr="004C3539">
        <w:rPr>
          <w:rFonts w:ascii="Palatino Linotype" w:eastAsia="Palatino Linotype" w:hAnsi="Palatino Linotype" w:cs="Palatino Linotype"/>
        </w:rPr>
        <w:t xml:space="preserve">la parte </w:t>
      </w:r>
      <w:r w:rsidRPr="004C3539">
        <w:rPr>
          <w:rFonts w:ascii="Palatino Linotype" w:eastAsia="Palatino Linotype" w:hAnsi="Palatino Linotype" w:cs="Palatino Linotype"/>
          <w:b/>
        </w:rPr>
        <w:t xml:space="preserve">Recurrente </w:t>
      </w:r>
      <w:r w:rsidRPr="004C3539">
        <w:rPr>
          <w:rFonts w:ascii="Palatino Linotype" w:eastAsia="Palatino Linotype" w:hAnsi="Palatino Linotype" w:cs="Palatino Linotype"/>
        </w:rPr>
        <w:t xml:space="preserve">presentó, través del Sistema de Acceso a la Información Mexiquense, en lo subsecuente el </w:t>
      </w:r>
      <w:r w:rsidRPr="004C3539">
        <w:rPr>
          <w:rFonts w:ascii="Palatino Linotype" w:eastAsia="Palatino Linotype" w:hAnsi="Palatino Linotype" w:cs="Palatino Linotype"/>
          <w:b/>
        </w:rPr>
        <w:t xml:space="preserve">SAIMEX, </w:t>
      </w:r>
      <w:r w:rsidRPr="004C3539">
        <w:rPr>
          <w:rFonts w:ascii="Palatino Linotype" w:eastAsia="Palatino Linotype" w:hAnsi="Palatino Linotype" w:cs="Palatino Linotype"/>
        </w:rPr>
        <w:t xml:space="preserve">ante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las solicitudes de acceso a la información pública, a las que se les asignaron los números </w:t>
      </w:r>
      <w:r w:rsidRPr="004C3539">
        <w:rPr>
          <w:rFonts w:ascii="Palatino Linotype" w:eastAsia="Palatino Linotype" w:hAnsi="Palatino Linotype" w:cs="Palatino Linotype"/>
          <w:b/>
        </w:rPr>
        <w:t xml:space="preserve">00409/METEPEC/IP/2022, 00596/METEPEC/IP/2022 </w:t>
      </w:r>
      <w:r w:rsidRPr="004C3539">
        <w:rPr>
          <w:rFonts w:ascii="Palatino Linotype" w:eastAsia="Palatino Linotype" w:hAnsi="Palatino Linotype" w:cs="Palatino Linotype"/>
        </w:rPr>
        <w:t xml:space="preserve">y </w:t>
      </w:r>
      <w:r w:rsidRPr="004C3539">
        <w:rPr>
          <w:rFonts w:ascii="Palatino Linotype" w:eastAsia="Palatino Linotype" w:hAnsi="Palatino Linotype" w:cs="Palatino Linotype"/>
          <w:b/>
        </w:rPr>
        <w:t xml:space="preserve">00597/METEPEC/IP/2022, </w:t>
      </w:r>
      <w:r w:rsidRPr="004C3539">
        <w:rPr>
          <w:rFonts w:ascii="Palatino Linotype" w:eastAsia="Palatino Linotype" w:hAnsi="Palatino Linotype" w:cs="Palatino Linotype"/>
        </w:rPr>
        <w:t>mediante las cuales requirió la información siguiente:</w:t>
      </w: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4C3539" w:rsidRPr="004C3539">
        <w:trPr>
          <w:jc w:val="center"/>
        </w:trPr>
        <w:tc>
          <w:tcPr>
            <w:tcW w:w="2547" w:type="dxa"/>
            <w:vAlign w:val="center"/>
          </w:tcPr>
          <w:p w:rsidR="0030374C" w:rsidRPr="004C3539" w:rsidRDefault="00951E48">
            <w:pPr>
              <w:jc w:val="center"/>
              <w:rPr>
                <w:rFonts w:ascii="Palatino Linotype" w:eastAsia="Palatino Linotype" w:hAnsi="Palatino Linotype" w:cs="Palatino Linotype"/>
              </w:rPr>
            </w:pPr>
            <w:bookmarkStart w:id="1" w:name="_heading=h.gjdgxs" w:colFirst="0" w:colLast="0"/>
            <w:bookmarkEnd w:id="1"/>
            <w:r w:rsidRPr="004C3539">
              <w:rPr>
                <w:rFonts w:ascii="Palatino Linotype" w:eastAsia="Palatino Linotype" w:hAnsi="Palatino Linotype" w:cs="Palatino Linotype"/>
                <w:b/>
                <w:sz w:val="20"/>
                <w:szCs w:val="20"/>
              </w:rPr>
              <w:t>Solicitud 00409/METEPEC/IP/2022</w:t>
            </w:r>
          </w:p>
        </w:tc>
        <w:tc>
          <w:tcPr>
            <w:tcW w:w="6281" w:type="dxa"/>
            <w:vAlign w:val="center"/>
          </w:tcPr>
          <w:p w:rsidR="0030374C" w:rsidRPr="004C3539" w:rsidRDefault="00951E48">
            <w:pPr>
              <w:jc w:val="center"/>
              <w:rPr>
                <w:rFonts w:ascii="Palatino Linotype" w:eastAsia="Palatino Linotype" w:hAnsi="Palatino Linotype" w:cs="Palatino Linotype"/>
                <w:i/>
              </w:rPr>
            </w:pPr>
            <w:r w:rsidRPr="004C3539">
              <w:rPr>
                <w:rFonts w:ascii="Palatino Linotype" w:eastAsia="Palatino Linotype" w:hAnsi="Palatino Linotype" w:cs="Palatino Linotype"/>
                <w:i/>
                <w:sz w:val="20"/>
                <w:szCs w:val="20"/>
              </w:rPr>
              <w:t>“Solicito saber quienes son los servidores públicos responsables de la finísima publicidad con los hashtag "Por un #MetepecChingon" y "#JuntosJalamosMejor"” (sic)</w:t>
            </w:r>
          </w:p>
        </w:tc>
      </w:tr>
      <w:tr w:rsidR="004C3539" w:rsidRPr="004C3539">
        <w:trPr>
          <w:jc w:val="center"/>
        </w:trPr>
        <w:tc>
          <w:tcPr>
            <w:tcW w:w="2547" w:type="dxa"/>
            <w:vAlign w:val="center"/>
          </w:tcPr>
          <w:p w:rsidR="0030374C" w:rsidRPr="004C3539" w:rsidRDefault="00951E48">
            <w:pPr>
              <w:jc w:val="center"/>
              <w:rPr>
                <w:rFonts w:ascii="Palatino Linotype" w:eastAsia="Palatino Linotype" w:hAnsi="Palatino Linotype" w:cs="Palatino Linotype"/>
              </w:rPr>
            </w:pPr>
            <w:r w:rsidRPr="004C3539">
              <w:rPr>
                <w:rFonts w:ascii="Palatino Linotype" w:eastAsia="Palatino Linotype" w:hAnsi="Palatino Linotype" w:cs="Palatino Linotype"/>
                <w:b/>
                <w:sz w:val="20"/>
                <w:szCs w:val="20"/>
              </w:rPr>
              <w:t>Solicitud 00596/METEPEC/IP/2022</w:t>
            </w:r>
          </w:p>
        </w:tc>
        <w:tc>
          <w:tcPr>
            <w:tcW w:w="6281" w:type="dxa"/>
            <w:vAlign w:val="center"/>
          </w:tcPr>
          <w:p w:rsidR="0030374C" w:rsidRPr="004C3539" w:rsidRDefault="00951E48">
            <w:pPr>
              <w:pBdr>
                <w:top w:val="nil"/>
                <w:left w:val="nil"/>
                <w:bottom w:val="nil"/>
                <w:right w:val="nil"/>
                <w:between w:val="nil"/>
              </w:pBdr>
              <w:jc w:val="center"/>
              <w:rPr>
                <w:rFonts w:ascii="Palatino Linotype" w:eastAsia="Palatino Linotype" w:hAnsi="Palatino Linotype" w:cs="Palatino Linotype"/>
                <w:sz w:val="20"/>
                <w:szCs w:val="20"/>
              </w:rPr>
            </w:pPr>
            <w:r w:rsidRPr="004C3539">
              <w:rPr>
                <w:rFonts w:ascii="Palatino Linotype" w:eastAsia="Palatino Linotype" w:hAnsi="Palatino Linotype" w:cs="Palatino Linotype"/>
                <w:i/>
                <w:sz w:val="20"/>
                <w:szCs w:val="20"/>
              </w:rPr>
              <w:t xml:space="preserve">“El Presidente Municipal informó que se realizó un "focus group" para definir el nombre de la campaña "Por un Metepec Chingón". Se solicitan los resultados del focus group en mención, número de participantes, responsable de ejecución, sede, modalidad, costo. Lo anterior de manera </w:t>
            </w:r>
            <w:r w:rsidRPr="004C3539">
              <w:rPr>
                <w:rFonts w:ascii="Palatino Linotype" w:eastAsia="Palatino Linotype" w:hAnsi="Palatino Linotype" w:cs="Palatino Linotype"/>
                <w:i/>
                <w:sz w:val="20"/>
                <w:szCs w:val="20"/>
              </w:rPr>
              <w:lastRenderedPageBreak/>
              <w:t>enunciativa, más no limitativa, es decir, se requiere cualquier otro documento vinculado con dicho focus group.” (sic)</w:t>
            </w:r>
          </w:p>
        </w:tc>
      </w:tr>
      <w:tr w:rsidR="004C3539" w:rsidRPr="004C3539">
        <w:trPr>
          <w:jc w:val="center"/>
        </w:trPr>
        <w:tc>
          <w:tcPr>
            <w:tcW w:w="2547" w:type="dxa"/>
            <w:vAlign w:val="center"/>
          </w:tcPr>
          <w:p w:rsidR="0030374C" w:rsidRPr="004C3539" w:rsidRDefault="00951E48">
            <w:pPr>
              <w:jc w:val="center"/>
              <w:rPr>
                <w:rFonts w:ascii="Palatino Linotype" w:eastAsia="Palatino Linotype" w:hAnsi="Palatino Linotype" w:cs="Palatino Linotype"/>
                <w:b/>
                <w:sz w:val="20"/>
                <w:szCs w:val="20"/>
              </w:rPr>
            </w:pPr>
            <w:r w:rsidRPr="004C3539">
              <w:rPr>
                <w:rFonts w:ascii="Palatino Linotype" w:eastAsia="Palatino Linotype" w:hAnsi="Palatino Linotype" w:cs="Palatino Linotype"/>
                <w:b/>
                <w:sz w:val="20"/>
                <w:szCs w:val="20"/>
              </w:rPr>
              <w:lastRenderedPageBreak/>
              <w:t>Solicitud 00597/METEPEC/IP/2022</w:t>
            </w:r>
          </w:p>
        </w:tc>
        <w:tc>
          <w:tcPr>
            <w:tcW w:w="6281" w:type="dxa"/>
            <w:vAlign w:val="center"/>
          </w:tcPr>
          <w:p w:rsidR="0030374C" w:rsidRPr="004C3539" w:rsidRDefault="00951E48">
            <w:pPr>
              <w:pBdr>
                <w:top w:val="nil"/>
                <w:left w:val="nil"/>
                <w:bottom w:val="nil"/>
                <w:right w:val="nil"/>
                <w:between w:val="nil"/>
              </w:pBdr>
              <w:jc w:val="center"/>
              <w:rPr>
                <w:rFonts w:ascii="Palatino Linotype" w:eastAsia="Palatino Linotype" w:hAnsi="Palatino Linotype" w:cs="Palatino Linotype"/>
                <w:i/>
                <w:sz w:val="20"/>
                <w:szCs w:val="20"/>
              </w:rPr>
            </w:pPr>
            <w:r w:rsidRPr="004C3539">
              <w:rPr>
                <w:rFonts w:ascii="Palatino Linotype" w:eastAsia="Palatino Linotype" w:hAnsi="Palatino Linotype" w:cs="Palatino Linotype"/>
                <w:i/>
                <w:sz w:val="20"/>
                <w:szCs w:val="20"/>
              </w:rPr>
              <w:t>“El Presidente Municipal informó que se realizó un "focus group" para definir el nombre de la campaña "Por un Metepec Chingón". Se solicitan los resultados del focus group en mención, número de participantes, responsable de ejecución, sede, modalidad, costo. Lo anterior de manera enunciativa, más no limitativa, es decir, se requiere cualquier otro documento vinculado con dicho focus group. https://www.facebook.com/FernandoFloresMetepec/videos/1207600263099190/.” (sic)</w:t>
            </w:r>
          </w:p>
        </w:tc>
      </w:tr>
    </w:tbl>
    <w:p w:rsidR="0030374C" w:rsidRPr="004C3539" w:rsidRDefault="0030374C">
      <w:pPr>
        <w:spacing w:line="360" w:lineRule="auto"/>
        <w:ind w:right="900"/>
        <w:jc w:val="both"/>
        <w:rPr>
          <w:rFonts w:ascii="Palatino Linotype" w:eastAsia="Palatino Linotype" w:hAnsi="Palatino Linotype" w:cs="Palatino Linotype"/>
        </w:rPr>
      </w:pPr>
    </w:p>
    <w:p w:rsidR="0030374C" w:rsidRPr="004C3539" w:rsidRDefault="00951E48">
      <w:pPr>
        <w:spacing w:line="360" w:lineRule="auto"/>
        <w:ind w:right="900"/>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no adjuntó archivos a sus solicitudes.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Modalidad de Entrega:</w:t>
      </w:r>
      <w:r w:rsidRPr="004C3539">
        <w:rPr>
          <w:rFonts w:ascii="Palatino Linotype" w:eastAsia="Palatino Linotype" w:hAnsi="Palatino Linotype" w:cs="Palatino Linotype"/>
        </w:rPr>
        <w:t xml:space="preserve"> A través de SAIMEX en todos los casos.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2. Prórroga. </w:t>
      </w:r>
      <w:r w:rsidRPr="004C3539">
        <w:rPr>
          <w:rFonts w:ascii="Palatino Linotype" w:eastAsia="Palatino Linotype" w:hAnsi="Palatino Linotype" w:cs="Palatino Linotype"/>
        </w:rPr>
        <w:t xml:space="preserve">Con fecha </w:t>
      </w:r>
      <w:r w:rsidRPr="004C3539">
        <w:rPr>
          <w:rFonts w:ascii="Palatino Linotype" w:eastAsia="Palatino Linotype" w:hAnsi="Palatino Linotype" w:cs="Palatino Linotype"/>
          <w:b/>
        </w:rPr>
        <w:t>veintinueve de enero de dos mil veintidós</w:t>
      </w:r>
      <w:r w:rsidRPr="004C3539">
        <w:rPr>
          <w:rFonts w:ascii="Palatino Linotype" w:eastAsia="Palatino Linotype" w:hAnsi="Palatino Linotype" w:cs="Palatino Linotype"/>
        </w:rPr>
        <w:t xml:space="preserve">,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solicitó prórroga mediante </w:t>
      </w:r>
      <w:r w:rsidRPr="004C3539">
        <w:rPr>
          <w:rFonts w:ascii="Palatino Linotype" w:eastAsia="Palatino Linotype" w:hAnsi="Palatino Linotype" w:cs="Palatino Linotype"/>
          <w:b/>
        </w:rPr>
        <w:t xml:space="preserve">SAIMEX, </w:t>
      </w:r>
      <w:r w:rsidRPr="004C3539">
        <w:rPr>
          <w:rFonts w:ascii="Palatino Linotype" w:eastAsia="Palatino Linotype" w:hAnsi="Palatino Linotype" w:cs="Palatino Linotype"/>
        </w:rPr>
        <w:t>argumentando lo siguiente:</w:t>
      </w:r>
    </w:p>
    <w:p w:rsidR="0030374C" w:rsidRPr="004C3539" w:rsidRDefault="00951E48">
      <w:pPr>
        <w:spacing w:before="240" w:after="24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rsidR="0030374C" w:rsidRPr="004C3539" w:rsidRDefault="00951E48">
      <w:pPr>
        <w:spacing w:before="280" w:after="28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anexó el archivo “</w:t>
      </w:r>
      <w:r w:rsidRPr="004C3539">
        <w:rPr>
          <w:rFonts w:ascii="Palatino Linotype" w:eastAsia="Palatino Linotype" w:hAnsi="Palatino Linotype" w:cs="Palatino Linotype"/>
          <w:i/>
        </w:rPr>
        <w:t>acta primera sesion extraordinaria 2022.pdf</w:t>
      </w:r>
      <w:r w:rsidRPr="004C3539">
        <w:rPr>
          <w:rFonts w:ascii="Palatino Linotype" w:eastAsia="Palatino Linotype" w:hAnsi="Palatino Linotype" w:cs="Palatino Linotype"/>
        </w:rPr>
        <w:t xml:space="preserve">”, que contiene el Acta de la Primera Sesión Extraordinaria del Comité de Transparencia, celebrada el día veintiuno de enero de dos mil veintidós, mediante la cual, como punto tres del orden del día,  se aprobó por unanimidad de votos, la ampliación de término hasta por siete días hábiles, de las solicitudes de información ingresadas a través del SAIMEX, pendientes de respuesta del año 2021 identificadas con los folios </w:t>
      </w:r>
      <w:r w:rsidRPr="004C3539">
        <w:rPr>
          <w:rFonts w:ascii="Palatino Linotype" w:eastAsia="Palatino Linotype" w:hAnsi="Palatino Linotype" w:cs="Palatino Linotype"/>
        </w:rPr>
        <w:lastRenderedPageBreak/>
        <w:t>del 00720/METEPEC/IP/2021 al 00745/METEPEC/IP/2021, así como las solicitudes del presente año identificadas con los folios 00001/METEPEC/IP/2022 al 01500/METEPEC/IP/2022, con fundamento en lo señalado en los artículos 49 fracción II y 165 párrafo segundo de la Ley de Transparencia y Acceso a la Información Pública del Estado de México y Municipios, argumentando el Secretario del Ayuntamiento en su carácter de Presidente del Comité de Transparencia, que derivado de la carga excesiva y atípica de solicitudes de acceso a la información ingresadas a través del portal SAIMEX, el municipio de Metepec es el municipio con el mayor número de solicitudes en todo el Estado de México, aunado a que como consecuencia del inicio de la actual administración municipal 2022-2024, las dependencias municipales están trabajando con el recurso humano y material con el que se cuenta al momento, asimismo, la administración anterior 2019-2021, dejó sin atender un gran número de solicitudes requisitadas por la ciudadanía a lo largo del mes de diciembre.</w:t>
      </w:r>
    </w:p>
    <w:p w:rsidR="0030374C"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3. Respuesta. </w:t>
      </w:r>
      <w:r w:rsidRPr="004C3539">
        <w:rPr>
          <w:rFonts w:ascii="Palatino Linotype" w:eastAsia="Palatino Linotype" w:hAnsi="Palatino Linotype" w:cs="Palatino Linotype"/>
        </w:rPr>
        <w:t xml:space="preserve"> Con fechas</w:t>
      </w:r>
      <w:r w:rsidRPr="004C3539">
        <w:rPr>
          <w:rFonts w:ascii="Palatino Linotype" w:eastAsia="Palatino Linotype" w:hAnsi="Palatino Linotype" w:cs="Palatino Linotype"/>
          <w:b/>
        </w:rPr>
        <w:t xml:space="preserve"> siete y diez de febrero de dos mil veintidós</w:t>
      </w:r>
      <w:r w:rsidRPr="004C3539">
        <w:rPr>
          <w:rFonts w:ascii="Palatino Linotype" w:eastAsia="Palatino Linotype" w:hAnsi="Palatino Linotype" w:cs="Palatino Linotype"/>
        </w:rPr>
        <w:t xml:space="preserve">,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envió su respuesta a las solicitudes de acceso a la información a través de SAIMEX, sustancialmente en los términos siguientes:</w:t>
      </w:r>
    </w:p>
    <w:p w:rsidR="003C2C47" w:rsidRPr="003C2C47" w:rsidRDefault="003C2C47" w:rsidP="003C2C47">
      <w:pPr>
        <w:spacing w:before="240" w:after="240"/>
        <w:ind w:left="851" w:right="900"/>
        <w:jc w:val="both"/>
        <w:rPr>
          <w:rFonts w:ascii="Palatino Linotype" w:eastAsia="Palatino Linotype" w:hAnsi="Palatino Linotype" w:cs="Palatino Linotype"/>
          <w:sz w:val="28"/>
        </w:rPr>
      </w:pPr>
      <w:r w:rsidRPr="003C2C47">
        <w:rPr>
          <w:rFonts w:ascii="Palatino Linotype" w:eastAsia="Palatino Linotype" w:hAnsi="Palatino Linotype" w:cs="Palatino Linotype"/>
          <w:i/>
          <w:sz w:val="22"/>
          <w:szCs w:val="20"/>
        </w:rPr>
        <w:t>“...le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(sic)</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adjuntó los archivos:</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 “</w:t>
      </w:r>
      <w:r w:rsidRPr="004C3539">
        <w:rPr>
          <w:rFonts w:ascii="Palatino Linotype" w:eastAsia="Palatino Linotype" w:hAnsi="Palatino Linotype" w:cs="Palatino Linotype"/>
          <w:i/>
        </w:rPr>
        <w:t>00409METEPECIP2022.pdf”,</w:t>
      </w:r>
      <w:r w:rsidRPr="004C3539">
        <w:rPr>
          <w:rFonts w:ascii="Palatino Linotype" w:eastAsia="Palatino Linotype" w:hAnsi="Palatino Linotype" w:cs="Palatino Linotype"/>
        </w:rPr>
        <w:t xml:space="preserve"> que contiene el oficio CCS/039/2022 de fecha veintiséis de enero de dos mil veintidós signado por el Titular de la Coordinación de Comunicación Social, mediante el cual informa que el área a su cargo no tiene competencia para brindar la información solicitada.</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i/>
        </w:rPr>
        <w:t xml:space="preserve">- “00596METEPECIP2022.pdf”, </w:t>
      </w:r>
      <w:r w:rsidRPr="004C3539">
        <w:rPr>
          <w:rFonts w:ascii="Palatino Linotype" w:eastAsia="Palatino Linotype" w:hAnsi="Palatino Linotype" w:cs="Palatino Linotype"/>
        </w:rPr>
        <w:t>que contiene el oficio CCS/060/2022 de fecha veintiséis de enero de dos mil veintidós signado por el Titular de la Coordinación de Comunicación Social, mediante el cual informa que  el área a su cargo no tiene competencia para brindar la información requerida.</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i/>
        </w:rPr>
        <w:t xml:space="preserve">- “Folio 0596 2022.pdf”, </w:t>
      </w:r>
      <w:r w:rsidRPr="004C3539">
        <w:rPr>
          <w:rFonts w:ascii="Palatino Linotype" w:eastAsia="Palatino Linotype" w:hAnsi="Palatino Linotype" w:cs="Palatino Linotype"/>
        </w:rPr>
        <w:t xml:space="preserve">que contiene el oficio DA/0867/2022 de fecha cuatro de febrero de dos mil veintidós signado por el Director de Administración, mediante el cual informa que después de haber realizado una búsqueda exhaustiva en los expedientes que obran dentro del archivo de la Subdirección de Adquisiciones y Contrataciones, dependiente de la Dirección a su Cargo, no se encontró información relacionada con lo solicitado. </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i/>
        </w:rPr>
        <w:t xml:space="preserve">- 00597METEPECIP2022.pdf, </w:t>
      </w:r>
      <w:r w:rsidRPr="004C3539">
        <w:rPr>
          <w:rFonts w:ascii="Palatino Linotype" w:eastAsia="Palatino Linotype" w:hAnsi="Palatino Linotype" w:cs="Palatino Linotype"/>
        </w:rPr>
        <w:t>que contiene el oficio CCS/061/2022 de fecha veintiséis de enero de dos mil veintidós signado por el Titular de la Coordinación de Comunicación Social, mediante el cual informa que el área a su cargo no tiene competencia para brindar la información requerida.</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i/>
        </w:rPr>
        <w:t xml:space="preserve">- Folio 0597 2022.pdf, </w:t>
      </w:r>
      <w:r w:rsidRPr="004C3539">
        <w:rPr>
          <w:rFonts w:ascii="Palatino Linotype" w:eastAsia="Palatino Linotype" w:hAnsi="Palatino Linotype" w:cs="Palatino Linotype"/>
        </w:rPr>
        <w:t xml:space="preserve">que contiene el oficio DA/0868/2022 de fecha cuatro de febrero de dos mil veintidós signado por el Director de Administración, mediante el cual informa que después de haber realizado una búsqueda exhaustiva en los expedientes que obran dentro del archivo de la Subdirección de Adquisiciones y </w:t>
      </w:r>
      <w:r w:rsidRPr="004C3539">
        <w:rPr>
          <w:rFonts w:ascii="Palatino Linotype" w:eastAsia="Palatino Linotype" w:hAnsi="Palatino Linotype" w:cs="Palatino Linotype"/>
        </w:rPr>
        <w:lastRenderedPageBreak/>
        <w:t xml:space="preserve">Contrataciones, dependiente de la Dirección a su Cargo, no se encontró información relacionada con lo solicitado. </w:t>
      </w:r>
    </w:p>
    <w:p w:rsidR="0030374C" w:rsidRPr="004C3539" w:rsidRDefault="00951E48">
      <w:pPr>
        <w:spacing w:before="240" w:after="240" w:line="360" w:lineRule="auto"/>
        <w:ind w:right="49"/>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4. Interposición de los recursos de revisión. </w:t>
      </w:r>
      <w:r w:rsidRPr="004C3539">
        <w:rPr>
          <w:rFonts w:ascii="Palatino Linotype" w:eastAsia="Palatino Linotype" w:hAnsi="Palatino Linotype" w:cs="Palatino Linotype"/>
        </w:rPr>
        <w:t>Inconforme con los términos de la</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respuesta</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emitida</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por parte del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con fecha </w:t>
      </w:r>
      <w:r w:rsidRPr="004C3539">
        <w:rPr>
          <w:rFonts w:ascii="Palatino Linotype" w:eastAsia="Palatino Linotype" w:hAnsi="Palatino Linotype" w:cs="Palatino Linotype"/>
          <w:b/>
        </w:rPr>
        <w:t>veintiocho de febrero de dos mil veintidós,</w:t>
      </w:r>
      <w:r w:rsidRPr="004C3539">
        <w:rPr>
          <w:rFonts w:ascii="Palatino Linotype" w:eastAsia="Palatino Linotype" w:hAnsi="Palatino Linotype" w:cs="Palatino Linotype"/>
        </w:rPr>
        <w:t xml:space="preserve">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interpuso los recursos de revisión a través de </w:t>
      </w:r>
      <w:r w:rsidRPr="004C3539">
        <w:rPr>
          <w:rFonts w:ascii="Palatino Linotype" w:eastAsia="Palatino Linotype" w:hAnsi="Palatino Linotype" w:cs="Palatino Linotype"/>
          <w:b/>
        </w:rPr>
        <w:t xml:space="preserve">SAIMEX, </w:t>
      </w:r>
      <w:r w:rsidRPr="004C3539">
        <w:rPr>
          <w:rFonts w:ascii="Palatino Linotype" w:eastAsia="Palatino Linotype" w:hAnsi="Palatino Linotype" w:cs="Palatino Linotype"/>
        </w:rPr>
        <w:t>en donde se manifestó de la siguiente manera en todos los casos:</w:t>
      </w:r>
    </w:p>
    <w:p w:rsidR="0030374C" w:rsidRPr="004C3539" w:rsidRDefault="00951E48">
      <w:pPr>
        <w:tabs>
          <w:tab w:val="left" w:pos="2745"/>
        </w:tabs>
        <w:spacing w:line="360" w:lineRule="auto"/>
        <w:jc w:val="both"/>
        <w:rPr>
          <w:rFonts w:ascii="Palatino Linotype" w:eastAsia="Palatino Linotype" w:hAnsi="Palatino Linotype" w:cs="Palatino Linotype"/>
          <w:b/>
        </w:rPr>
      </w:pPr>
      <w:r w:rsidRPr="004C3539">
        <w:rPr>
          <w:rFonts w:ascii="Palatino Linotype" w:eastAsia="Palatino Linotype" w:hAnsi="Palatino Linotype" w:cs="Palatino Linotype"/>
          <w:b/>
        </w:rPr>
        <w:t xml:space="preserve">Acto impugnado: </w:t>
      </w:r>
    </w:p>
    <w:p w:rsidR="0030374C" w:rsidRPr="004C3539" w:rsidRDefault="00951E48">
      <w:pPr>
        <w:tabs>
          <w:tab w:val="left" w:pos="993"/>
        </w:tabs>
        <w:spacing w:before="240" w:after="240" w:line="360" w:lineRule="auto"/>
        <w:ind w:left="851" w:right="902"/>
        <w:jc w:val="center"/>
        <w:rPr>
          <w:rFonts w:ascii="Palatino Linotype" w:eastAsia="Palatino Linotype" w:hAnsi="Palatino Linotype" w:cs="Palatino Linotype"/>
          <w:b/>
          <w:sz w:val="28"/>
          <w:szCs w:val="28"/>
        </w:rPr>
      </w:pPr>
      <w:r w:rsidRPr="004C3539">
        <w:rPr>
          <w:rFonts w:ascii="Palatino Linotype" w:eastAsia="Palatino Linotype" w:hAnsi="Palatino Linotype" w:cs="Palatino Linotype"/>
          <w:i/>
          <w:sz w:val="22"/>
          <w:szCs w:val="22"/>
        </w:rPr>
        <w:t>“La respuesta proporcionada por el Sujeto Obligado.” (sic)</w:t>
      </w:r>
    </w:p>
    <w:p w:rsidR="0030374C" w:rsidRPr="004C3539" w:rsidRDefault="00951E48">
      <w:pPr>
        <w:tabs>
          <w:tab w:val="left" w:pos="1695"/>
        </w:tabs>
        <w:spacing w:line="360" w:lineRule="auto"/>
        <w:jc w:val="both"/>
        <w:rPr>
          <w:rFonts w:ascii="Palatino Linotype" w:eastAsia="Palatino Linotype" w:hAnsi="Palatino Linotype" w:cs="Palatino Linotype"/>
          <w:sz w:val="2"/>
          <w:szCs w:val="2"/>
        </w:rPr>
      </w:pPr>
      <w:r w:rsidRPr="004C3539">
        <w:rPr>
          <w:rFonts w:ascii="Palatino Linotype" w:eastAsia="Palatino Linotype" w:hAnsi="Palatino Linotype" w:cs="Palatino Linotype"/>
          <w:b/>
        </w:rPr>
        <w:tab/>
      </w:r>
    </w:p>
    <w:p w:rsidR="0030374C" w:rsidRPr="004C3539" w:rsidRDefault="00951E48">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Y Razones o motivos de inconformidad</w:t>
      </w:r>
      <w:r w:rsidRPr="004C3539">
        <w:rPr>
          <w:rFonts w:ascii="Palatino Linotype" w:eastAsia="Palatino Linotype" w:hAnsi="Palatino Linotype" w:cs="Palatino Linotype"/>
        </w:rPr>
        <w:t>:</w:t>
      </w:r>
    </w:p>
    <w:p w:rsidR="0030374C" w:rsidRPr="004C3539" w:rsidRDefault="0030374C">
      <w:pPr>
        <w:spacing w:line="360" w:lineRule="auto"/>
        <w:jc w:val="both"/>
        <w:rPr>
          <w:rFonts w:ascii="Palatino Linotype" w:eastAsia="Palatino Linotype" w:hAnsi="Palatino Linotype" w:cs="Palatino Linotype"/>
          <w:sz w:val="2"/>
          <w:szCs w:val="2"/>
        </w:rPr>
      </w:pPr>
    </w:p>
    <w:p w:rsidR="0030374C" w:rsidRPr="004C3539" w:rsidRDefault="00951E48">
      <w:pPr>
        <w:spacing w:before="240" w:after="24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w:t>
      </w:r>
      <w:r w:rsidRPr="004C3539">
        <w:rPr>
          <w:rFonts w:ascii="Palatino Linotype" w:eastAsia="Palatino Linotype" w:hAnsi="Palatino Linotype" w:cs="Palatino Linotype"/>
          <w:i/>
          <w:sz w:val="22"/>
          <w:szCs w:val="22"/>
        </w:rPr>
        <w:lastRenderedPageBreak/>
        <w:t>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rsidR="0030374C" w:rsidRPr="004C3539" w:rsidRDefault="00951E48">
      <w:pPr>
        <w:spacing w:before="240" w:after="240" w:line="360" w:lineRule="auto"/>
        <w:ind w:right="51"/>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rPr>
        <w:t xml:space="preserve">Anexos: </w:t>
      </w:r>
      <w:r w:rsidRPr="004C3539">
        <w:rPr>
          <w:rFonts w:ascii="Palatino Linotype" w:eastAsia="Palatino Linotype" w:hAnsi="Palatino Linotype" w:cs="Palatino Linotype"/>
        </w:rPr>
        <w:t xml:space="preserve">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no adjuntó archivos. </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5. Turno.</w:t>
      </w:r>
      <w:r w:rsidRPr="004C3539">
        <w:rPr>
          <w:rFonts w:ascii="Palatino Linotype" w:eastAsia="Palatino Linotype" w:hAnsi="Palatino Linotype" w:cs="Palatino Linotype"/>
          <w:b/>
          <w:sz w:val="28"/>
          <w:szCs w:val="28"/>
        </w:rPr>
        <w:t xml:space="preserve"> </w:t>
      </w:r>
      <w:r w:rsidRPr="004C3539">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turnó por el sistema electrónico del Instituto de Transparencia, Acceso a la Información Pública y Protección de Datos Personales del Estado de México y Municipios, a los Comisionados</w:t>
      </w:r>
      <w:r w:rsidRPr="004C3539">
        <w:rPr>
          <w:rFonts w:ascii="Palatino Linotype" w:eastAsia="Palatino Linotype" w:hAnsi="Palatino Linotype" w:cs="Palatino Linotype"/>
          <w:b/>
        </w:rPr>
        <w:t xml:space="preserve"> Guadalupe Ramírez Peña </w:t>
      </w:r>
      <w:r w:rsidRPr="004C3539">
        <w:rPr>
          <w:rFonts w:ascii="Palatino Linotype" w:eastAsia="Palatino Linotype" w:hAnsi="Palatino Linotype" w:cs="Palatino Linotype"/>
        </w:rPr>
        <w:t>y</w:t>
      </w:r>
      <w:r w:rsidRPr="004C3539">
        <w:rPr>
          <w:rFonts w:ascii="Palatino Linotype" w:eastAsia="Palatino Linotype" w:hAnsi="Palatino Linotype" w:cs="Palatino Linotype"/>
          <w:b/>
        </w:rPr>
        <w:t xml:space="preserve">  José Martínez Vilchis, </w:t>
      </w:r>
      <w:r w:rsidRPr="004C3539">
        <w:rPr>
          <w:rFonts w:ascii="Palatino Linotype" w:eastAsia="Palatino Linotype" w:hAnsi="Palatino Linotype" w:cs="Palatino Linotype"/>
        </w:rPr>
        <w:t>a efecto de que analizaran sobre su admisión o su desechamiento.</w:t>
      </w:r>
    </w:p>
    <w:p w:rsidR="0030374C" w:rsidRPr="004C3539" w:rsidRDefault="00951E48">
      <w:pPr>
        <w:spacing w:before="240" w:after="240" w:line="360" w:lineRule="auto"/>
        <w:jc w:val="both"/>
        <w:rPr>
          <w:rFonts w:ascii="Palatino Linotype" w:eastAsia="Palatino Linotype" w:hAnsi="Palatino Linotype" w:cs="Palatino Linotype"/>
          <w:b/>
        </w:rPr>
      </w:pPr>
      <w:r w:rsidRPr="004C3539">
        <w:rPr>
          <w:rFonts w:ascii="Palatino Linotype" w:eastAsia="Palatino Linotype" w:hAnsi="Palatino Linotype" w:cs="Palatino Linotype"/>
          <w:b/>
        </w:rPr>
        <w:t>6.</w:t>
      </w:r>
      <w:r w:rsidRPr="004C3539">
        <w:rPr>
          <w:rFonts w:ascii="Palatino Linotype" w:eastAsia="Palatino Linotype" w:hAnsi="Palatino Linotype" w:cs="Palatino Linotype"/>
          <w:b/>
          <w:i/>
        </w:rPr>
        <w:t xml:space="preserve"> </w:t>
      </w:r>
      <w:r w:rsidRPr="004C3539">
        <w:rPr>
          <w:rFonts w:ascii="Palatino Linotype" w:eastAsia="Palatino Linotype" w:hAnsi="Palatino Linotype" w:cs="Palatino Linotype"/>
          <w:b/>
        </w:rPr>
        <w:t>Admisión de los Recursos de revisión.</w:t>
      </w:r>
      <w:r w:rsidRPr="004C3539">
        <w:rPr>
          <w:rFonts w:ascii="Palatino Linotype" w:eastAsia="Palatino Linotype" w:hAnsi="Palatino Linotype" w:cs="Palatino Linotype"/>
          <w:sz w:val="28"/>
          <w:szCs w:val="28"/>
        </w:rPr>
        <w:t xml:space="preserve"> </w:t>
      </w:r>
      <w:r w:rsidRPr="004C3539">
        <w:rPr>
          <w:rFonts w:ascii="Palatino Linotype" w:eastAsia="Palatino Linotype" w:hAnsi="Palatino Linotype" w:cs="Palatino Linotype"/>
        </w:rPr>
        <w:t>Con fechas</w:t>
      </w:r>
      <w:r w:rsidRPr="004C3539">
        <w:rPr>
          <w:rFonts w:ascii="Palatino Linotype" w:eastAsia="Palatino Linotype" w:hAnsi="Palatino Linotype" w:cs="Palatino Linotype"/>
          <w:b/>
        </w:rPr>
        <w:t xml:space="preserve"> cuatro y siete de marzo de  dos mil veintidós, </w:t>
      </w:r>
      <w:r w:rsidRPr="004C3539">
        <w:rPr>
          <w:rFonts w:ascii="Palatino Linotype" w:eastAsia="Palatino Linotype" w:hAnsi="Palatino Linotype" w:cs="Palatino Linotype"/>
        </w:rPr>
        <w:t xml:space="preserve">este Instituto de Transparencia, Acceso a la Información Pública </w:t>
      </w:r>
      <w:r w:rsidRPr="004C3539">
        <w:rPr>
          <w:rFonts w:ascii="Palatino Linotype" w:eastAsia="Palatino Linotype" w:hAnsi="Palatino Linotype" w:cs="Palatino Linotype"/>
        </w:rPr>
        <w:lastRenderedPageBreak/>
        <w:t xml:space="preserve">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presentara su informe justificado.</w:t>
      </w:r>
    </w:p>
    <w:p w:rsidR="0085280F" w:rsidRPr="004C3539" w:rsidRDefault="00951E48">
      <w:pPr>
        <w:widowControl w:val="0"/>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7. Acumulación de los recursos de revisión. </w:t>
      </w:r>
      <w:r w:rsidRPr="004C3539">
        <w:rPr>
          <w:rFonts w:ascii="Palatino Linotype" w:eastAsia="Palatino Linotype" w:hAnsi="Palatino Linotype" w:cs="Palatino Linotype"/>
        </w:rPr>
        <w:t xml:space="preserve">Al respecto cabe señalar, </w:t>
      </w:r>
      <w:r w:rsidR="0085280F" w:rsidRPr="004C3539">
        <w:rPr>
          <w:rFonts w:ascii="Palatino Linotype" w:eastAsia="Palatino Linotype" w:hAnsi="Palatino Linotype" w:cs="Palatino Linotype"/>
        </w:rPr>
        <w:t>el P</w:t>
      </w:r>
      <w:r w:rsidRPr="004C3539">
        <w:rPr>
          <w:rFonts w:ascii="Palatino Linotype" w:eastAsia="Palatino Linotype" w:hAnsi="Palatino Linotype" w:cs="Palatino Linotype"/>
        </w:rPr>
        <w:t xml:space="preserve">leno de este Instituto, en la </w:t>
      </w:r>
      <w:r w:rsidRPr="004C3539">
        <w:rPr>
          <w:rFonts w:ascii="Palatino Linotype" w:eastAsia="Palatino Linotype" w:hAnsi="Palatino Linotype" w:cs="Palatino Linotype"/>
          <w:b/>
        </w:rPr>
        <w:t>Novena Sesión Ordinaria</w:t>
      </w:r>
      <w:r w:rsidRPr="004C3539">
        <w:rPr>
          <w:rFonts w:ascii="Palatino Linotype" w:eastAsia="Palatino Linotype" w:hAnsi="Palatino Linotype" w:cs="Palatino Linotype"/>
        </w:rPr>
        <w:t xml:space="preserve"> de fecha</w:t>
      </w:r>
      <w:r w:rsidRPr="004C3539">
        <w:rPr>
          <w:rFonts w:ascii="Palatino Linotype" w:eastAsia="Palatino Linotype" w:hAnsi="Palatino Linotype" w:cs="Palatino Linotype"/>
          <w:b/>
        </w:rPr>
        <w:t xml:space="preserve"> nueve de marzo de dos mil veintidós</w:t>
      </w:r>
      <w:r w:rsidRPr="004C3539">
        <w:rPr>
          <w:rFonts w:ascii="Palatino Linotype" w:eastAsia="Palatino Linotype" w:hAnsi="Palatino Linotype" w:cs="Palatino Linotype"/>
        </w:rPr>
        <w:t xml:space="preserve">, ordenó la acumulación de los expedientes citados y el turno de los mismos a la Comisionada </w:t>
      </w:r>
      <w:r w:rsidRPr="004C3539">
        <w:rPr>
          <w:rFonts w:ascii="Palatino Linotype" w:eastAsia="Palatino Linotype" w:hAnsi="Palatino Linotype" w:cs="Palatino Linotype"/>
          <w:b/>
        </w:rPr>
        <w:t xml:space="preserve">Guadalupe Ramírez Peña, </w:t>
      </w:r>
      <w:r w:rsidRPr="004C3539">
        <w:rPr>
          <w:rFonts w:ascii="Palatino Linotype" w:eastAsia="Palatino Linotype" w:hAnsi="Palatino Linotype" w:cs="Palatino Linotype"/>
        </w:rPr>
        <w:t xml:space="preserve">para que formulara y presentara el proyecto de resolución correspondiente, </w:t>
      </w:r>
      <w:r w:rsidR="0085280F" w:rsidRPr="004C3539">
        <w:rPr>
          <w:rFonts w:ascii="Palatino Linotype" w:eastAsia="Palatino Linotype" w:hAnsi="Palatino Linotype" w:cs="Palatino Linotype"/>
        </w:rPr>
        <w:t>notificándose a las partes.</w:t>
      </w:r>
    </w:p>
    <w:p w:rsidR="0030374C" w:rsidRPr="004C3539" w:rsidRDefault="0085280F">
      <w:pPr>
        <w:widowControl w:val="0"/>
        <w:spacing w:before="240" w:after="240" w:line="360" w:lineRule="auto"/>
        <w:jc w:val="both"/>
        <w:rPr>
          <w:rFonts w:ascii="Palatino Linotype" w:eastAsia="Palatino Linotype" w:hAnsi="Palatino Linotype" w:cs="Palatino Linotype"/>
          <w:b/>
        </w:rPr>
      </w:pPr>
      <w:r w:rsidRPr="004C3539">
        <w:rPr>
          <w:rFonts w:ascii="Palatino Linotype" w:eastAsia="Palatino Linotype" w:hAnsi="Palatino Linotype" w:cs="Palatino Linotype"/>
        </w:rPr>
        <w:t xml:space="preserve">Lo anterior </w:t>
      </w:r>
      <w:r w:rsidR="00951E48" w:rsidRPr="004C3539">
        <w:rPr>
          <w:rFonts w:ascii="Palatino Linotype" w:eastAsia="Palatino Linotype" w:hAnsi="Palatino Linotype" w:cs="Palatino Linotype"/>
        </w:rPr>
        <w:t xml:space="preserve">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30374C" w:rsidRPr="004C3539" w:rsidRDefault="00951E48" w:rsidP="0085280F">
      <w:pPr>
        <w:widowControl w:val="0"/>
        <w:spacing w:before="120" w:after="120"/>
        <w:ind w:left="851" w:right="902"/>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Código de Procedimientos Administrativos del Estado de México</w:t>
      </w:r>
    </w:p>
    <w:p w:rsidR="0030374C" w:rsidRPr="004C3539" w:rsidRDefault="00951E48" w:rsidP="0085280F">
      <w:pPr>
        <w:widowControl w:val="0"/>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18.-</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4C3539">
        <w:rPr>
          <w:rFonts w:ascii="Palatino Linotype" w:eastAsia="Palatino Linotype" w:hAnsi="Palatino Linotype" w:cs="Palatino Linotype"/>
          <w:i/>
          <w:sz w:val="22"/>
          <w:szCs w:val="22"/>
        </w:rPr>
        <w:t xml:space="preserve"> o a petición de parte, </w:t>
      </w:r>
      <w:r w:rsidRPr="004C3539">
        <w:rPr>
          <w:rFonts w:ascii="Palatino Linotype" w:eastAsia="Palatino Linotype" w:hAnsi="Palatino Linotype" w:cs="Palatino Linotype"/>
          <w:b/>
          <w:i/>
          <w:sz w:val="22"/>
          <w:szCs w:val="22"/>
        </w:rPr>
        <w:t>cuando las partes</w:t>
      </w:r>
      <w:r w:rsidRPr="004C3539">
        <w:rPr>
          <w:rFonts w:ascii="Palatino Linotype" w:eastAsia="Palatino Linotype" w:hAnsi="Palatino Linotype" w:cs="Palatino Linotype"/>
          <w:i/>
          <w:sz w:val="22"/>
          <w:szCs w:val="22"/>
        </w:rPr>
        <w:t xml:space="preserve"> o los actos administrativos sean iguales, se trate de actos conexos o </w:t>
      </w:r>
      <w:r w:rsidRPr="004C3539">
        <w:rPr>
          <w:rFonts w:ascii="Palatino Linotype" w:eastAsia="Palatino Linotype" w:hAnsi="Palatino Linotype" w:cs="Palatino Linotype"/>
          <w:b/>
          <w:i/>
          <w:sz w:val="22"/>
          <w:szCs w:val="22"/>
        </w:rPr>
        <w:t>resulte conveniente el trámite unificado de los asuntos, para evitar la emisión de resoluciones contradictorias</w:t>
      </w:r>
      <w:r w:rsidRPr="004C3539">
        <w:rPr>
          <w:rFonts w:ascii="Palatino Linotype" w:eastAsia="Palatino Linotype" w:hAnsi="Palatino Linotype" w:cs="Palatino Linotype"/>
          <w:i/>
          <w:sz w:val="22"/>
          <w:szCs w:val="22"/>
        </w:rPr>
        <w:t>. La misma regla se aplicará, en lo conducente, para la separación de los expedientes.”</w:t>
      </w:r>
    </w:p>
    <w:p w:rsidR="0030374C" w:rsidRPr="004C3539" w:rsidRDefault="00951E48" w:rsidP="0085280F">
      <w:pPr>
        <w:widowControl w:val="0"/>
        <w:spacing w:before="120" w:after="120"/>
        <w:ind w:left="851" w:right="902"/>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Ley de Transparencia y Acceso a la Información Pública del Estado de México y Municipios</w:t>
      </w:r>
    </w:p>
    <w:p w:rsidR="00005FC7" w:rsidRPr="004C3539" w:rsidRDefault="00951E48" w:rsidP="0085280F">
      <w:pPr>
        <w:widowControl w:val="0"/>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195.-</w:t>
      </w:r>
      <w:r w:rsidRPr="004C3539">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w:t>
      </w:r>
      <w:r w:rsidRPr="004C3539">
        <w:rPr>
          <w:rFonts w:ascii="Palatino Linotype" w:eastAsia="Palatino Linotype" w:hAnsi="Palatino Linotype" w:cs="Palatino Linotype"/>
          <w:i/>
          <w:sz w:val="22"/>
          <w:szCs w:val="22"/>
        </w:rPr>
        <w:lastRenderedPageBreak/>
        <w:t>Administrativos del Estado de México.”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8. Manifestaciones</w:t>
      </w:r>
      <w:r w:rsidRPr="004C3539">
        <w:rPr>
          <w:rFonts w:ascii="Palatino Linotype" w:eastAsia="Palatino Linotype" w:hAnsi="Palatino Linotype" w:cs="Palatino Linotype"/>
        </w:rPr>
        <w:t>.</w:t>
      </w:r>
      <w:r w:rsidRPr="004C3539">
        <w:rPr>
          <w:rFonts w:ascii="Palatino Linotype" w:eastAsia="Palatino Linotype" w:hAnsi="Palatino Linotype" w:cs="Palatino Linotype"/>
          <w:sz w:val="28"/>
          <w:szCs w:val="28"/>
        </w:rPr>
        <w:t xml:space="preserve"> </w:t>
      </w:r>
      <w:r w:rsidRPr="004C3539">
        <w:rPr>
          <w:rFonts w:ascii="Palatino Linotype" w:eastAsia="Palatino Linotype" w:hAnsi="Palatino Linotype" w:cs="Palatino Linotype"/>
        </w:rPr>
        <w:t xml:space="preserve">De las constancias que obran en los expedientes electrónicos del </w:t>
      </w:r>
      <w:r w:rsidRPr="004C3539">
        <w:rPr>
          <w:rFonts w:ascii="Palatino Linotype" w:eastAsia="Palatino Linotype" w:hAnsi="Palatino Linotype" w:cs="Palatino Linotype"/>
          <w:b/>
        </w:rPr>
        <w:t>SAIMEX</w:t>
      </w:r>
      <w:r w:rsidRPr="004C3539">
        <w:rPr>
          <w:rFonts w:ascii="Palatino Linotype" w:eastAsia="Palatino Linotype" w:hAnsi="Palatino Linotype" w:cs="Palatino Linotype"/>
        </w:rPr>
        <w:t xml:space="preserve"> se desprende que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no rindió su informe justificado, del mismo modo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omitió realizar manifestaciones, como se observa a continuación:</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noProof/>
          <w:lang w:val="es-MX"/>
        </w:rPr>
        <w:drawing>
          <wp:inline distT="0" distB="0" distL="0" distR="0" wp14:anchorId="42E03FCD" wp14:editId="2FFC6547">
            <wp:extent cx="5610225" cy="15811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19024"/>
                    <a:stretch>
                      <a:fillRect/>
                    </a:stretch>
                  </pic:blipFill>
                  <pic:spPr>
                    <a:xfrm>
                      <a:off x="0" y="0"/>
                      <a:ext cx="5610225" cy="1581150"/>
                    </a:xfrm>
                    <a:prstGeom prst="rect">
                      <a:avLst/>
                    </a:prstGeom>
                    <a:ln/>
                  </pic:spPr>
                </pic:pic>
              </a:graphicData>
            </a:graphic>
          </wp:inline>
        </w:drawing>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noProof/>
          <w:lang w:val="es-MX"/>
        </w:rPr>
        <w:drawing>
          <wp:inline distT="0" distB="0" distL="0" distR="0" wp14:anchorId="00C62B6A" wp14:editId="4D7C3415">
            <wp:extent cx="5610225" cy="1571625"/>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19117"/>
                    <a:stretch>
                      <a:fillRect/>
                    </a:stretch>
                  </pic:blipFill>
                  <pic:spPr>
                    <a:xfrm>
                      <a:off x="0" y="0"/>
                      <a:ext cx="5610225" cy="1571625"/>
                    </a:xfrm>
                    <a:prstGeom prst="rect">
                      <a:avLst/>
                    </a:prstGeom>
                    <a:ln/>
                  </pic:spPr>
                </pic:pic>
              </a:graphicData>
            </a:graphic>
          </wp:inline>
        </w:drawing>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noProof/>
          <w:lang w:val="es-MX"/>
        </w:rPr>
        <w:drawing>
          <wp:inline distT="0" distB="0" distL="0" distR="0" wp14:anchorId="30E6FAC6" wp14:editId="282F4783">
            <wp:extent cx="5610225" cy="1590675"/>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9324"/>
                    <a:stretch>
                      <a:fillRect/>
                    </a:stretch>
                  </pic:blipFill>
                  <pic:spPr>
                    <a:xfrm>
                      <a:off x="0" y="0"/>
                      <a:ext cx="5610225" cy="1590675"/>
                    </a:xfrm>
                    <a:prstGeom prst="rect">
                      <a:avLst/>
                    </a:prstGeom>
                    <a:ln/>
                  </pic:spPr>
                </pic:pic>
              </a:graphicData>
            </a:graphic>
          </wp:inline>
        </w:drawing>
      </w:r>
    </w:p>
    <w:p w:rsidR="0030374C" w:rsidRPr="004C3539" w:rsidRDefault="00951E48">
      <w:pPr>
        <w:spacing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lastRenderedPageBreak/>
        <w:t>9.</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b/>
        </w:rPr>
        <w:t xml:space="preserve">Cierre de instrucción. </w:t>
      </w:r>
      <w:r w:rsidRPr="004C3539">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4C3539">
        <w:rPr>
          <w:rFonts w:ascii="Palatino Linotype" w:eastAsia="Palatino Linotype" w:hAnsi="Palatino Linotype" w:cs="Palatino Linotype"/>
          <w:b/>
        </w:rPr>
        <w:t>diecisiete de marzo de dos mil veintidós,</w:t>
      </w:r>
      <w:r w:rsidRPr="004C3539">
        <w:rPr>
          <w:rFonts w:ascii="Palatino Linotype" w:eastAsia="Palatino Linotype" w:hAnsi="Palatino Linotype" w:cs="Palatino Linotype"/>
        </w:rPr>
        <w:t xml:space="preserve"> se determinó el cierre de instrucción en términos de la fracción VI del artículo 185 de la Ley de Transparencia y Acceso a la Información Pública del Estado de México y Municipios.</w:t>
      </w:r>
    </w:p>
    <w:p w:rsidR="0030374C" w:rsidRPr="004C3539" w:rsidRDefault="00951E48">
      <w:pPr>
        <w:spacing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10. Ampliación del término para resolver</w:t>
      </w:r>
      <w:r w:rsidRPr="004C3539">
        <w:rPr>
          <w:rFonts w:ascii="Palatino Linotype" w:eastAsia="Palatino Linotype" w:hAnsi="Palatino Linotype" w:cs="Palatino Linotype"/>
        </w:rPr>
        <w:t xml:space="preserve">. En fecha </w:t>
      </w:r>
      <w:r w:rsidRPr="004C3539">
        <w:rPr>
          <w:rFonts w:ascii="Palatino Linotype" w:eastAsia="Palatino Linotype" w:hAnsi="Palatino Linotype" w:cs="Palatino Linotype"/>
          <w:b/>
        </w:rPr>
        <w:t>trece de mayo de dos mil veintidós</w:t>
      </w:r>
      <w:r w:rsidRPr="004C3539">
        <w:rPr>
          <w:rFonts w:ascii="Palatino Linotype" w:eastAsia="Palatino Linotype" w:hAnsi="Palatino Linotype" w:cs="Palatino Linotype"/>
        </w:rPr>
        <w:t>, se amp</w:t>
      </w:r>
      <w:r w:rsidR="00005FC7" w:rsidRPr="004C3539">
        <w:rPr>
          <w:rFonts w:ascii="Palatino Linotype" w:eastAsia="Palatino Linotype" w:hAnsi="Palatino Linotype" w:cs="Palatino Linotype"/>
        </w:rPr>
        <w:t xml:space="preserve">lió el término para resolver los </w:t>
      </w:r>
      <w:r w:rsidRPr="004C3539">
        <w:rPr>
          <w:rFonts w:ascii="Palatino Linotype" w:eastAsia="Palatino Linotype" w:hAnsi="Palatino Linotype" w:cs="Palatino Linotype"/>
        </w:rPr>
        <w:t>recurso</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 por un plazo de quince días hábiles.</w:t>
      </w:r>
    </w:p>
    <w:p w:rsidR="0030374C" w:rsidRPr="004C3539" w:rsidRDefault="00951E48">
      <w:pPr>
        <w:widowControl w:val="0"/>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En razón de que fue</w:t>
      </w:r>
      <w:r w:rsidR="00005FC7" w:rsidRPr="004C3539">
        <w:rPr>
          <w:rFonts w:ascii="Palatino Linotype" w:eastAsia="Palatino Linotype" w:hAnsi="Palatino Linotype" w:cs="Palatino Linotype"/>
        </w:rPr>
        <w:t>ron</w:t>
      </w:r>
      <w:r w:rsidRPr="004C3539">
        <w:rPr>
          <w:rFonts w:ascii="Palatino Linotype" w:eastAsia="Palatino Linotype" w:hAnsi="Palatino Linotype" w:cs="Palatino Linotype"/>
        </w:rPr>
        <w:t xml:space="preserve"> debidamente sustanciado</w:t>
      </w:r>
      <w:r w:rsidR="00005FC7" w:rsidRPr="004C3539">
        <w:rPr>
          <w:rFonts w:ascii="Palatino Linotype" w:eastAsia="Palatino Linotype" w:hAnsi="Palatino Linotype" w:cs="Palatino Linotype"/>
        </w:rPr>
        <w:t xml:space="preserve">s los </w:t>
      </w:r>
      <w:r w:rsidRPr="004C3539">
        <w:rPr>
          <w:rFonts w:ascii="Palatino Linotype" w:eastAsia="Palatino Linotype" w:hAnsi="Palatino Linotype" w:cs="Palatino Linotype"/>
        </w:rPr>
        <w:t>expediente</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electrónico</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y no existe diligencia pendiente de desahogo, se emite la Resolución que conforme a Derecho proceda, de acuerdo con los siguientes: </w:t>
      </w:r>
    </w:p>
    <w:p w:rsidR="0030374C" w:rsidRPr="004C3539" w:rsidRDefault="00951E48">
      <w:pPr>
        <w:widowControl w:val="0"/>
        <w:spacing w:before="240" w:after="240" w:line="360" w:lineRule="auto"/>
        <w:jc w:val="center"/>
        <w:rPr>
          <w:rFonts w:ascii="Palatino Linotype" w:eastAsia="Palatino Linotype" w:hAnsi="Palatino Linotype" w:cs="Palatino Linotype"/>
          <w:b/>
        </w:rPr>
      </w:pPr>
      <w:r w:rsidRPr="004C3539">
        <w:rPr>
          <w:rFonts w:ascii="Palatino Linotype" w:eastAsia="Palatino Linotype" w:hAnsi="Palatino Linotype" w:cs="Palatino Linotype"/>
          <w:b/>
        </w:rPr>
        <w:t>II. C O N S I D E R A N D O 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Primero. Competencia.</w:t>
      </w:r>
      <w:r w:rsidRPr="004C353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4C3539">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30374C" w:rsidRPr="004C3539" w:rsidRDefault="00951E48">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4C3539">
        <w:rPr>
          <w:rFonts w:ascii="Palatino Linotype" w:eastAsia="Palatino Linotype" w:hAnsi="Palatino Linotype" w:cs="Palatino Linotype"/>
          <w:b/>
        </w:rPr>
        <w:t>Segundo. Oportunidad y Procedibilidad de los Recursos de Revisión</w:t>
      </w:r>
      <w:r w:rsidRPr="004C3539">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remitió las respuestas a las solicitudes de información los días </w:t>
      </w:r>
      <w:r w:rsidRPr="004C3539">
        <w:rPr>
          <w:rFonts w:ascii="Palatino Linotype" w:eastAsia="Palatino Linotype" w:hAnsi="Palatino Linotype" w:cs="Palatino Linotype"/>
          <w:b/>
        </w:rPr>
        <w:t xml:space="preserve">siete y diez de febrero de dos mil veintidós, </w:t>
      </w:r>
      <w:r w:rsidRPr="004C3539">
        <w:rPr>
          <w:rFonts w:ascii="Palatino Linotype" w:eastAsia="Palatino Linotype" w:hAnsi="Palatino Linotype" w:cs="Palatino Linotype"/>
        </w:rPr>
        <w:t xml:space="preserve">mientras que los recursos de revisión interpuestos por la parte recurrente, se tuvieron por presentados el día </w:t>
      </w:r>
      <w:r w:rsidRPr="004C3539">
        <w:rPr>
          <w:rFonts w:ascii="Palatino Linotype" w:eastAsia="Palatino Linotype" w:hAnsi="Palatino Linotype" w:cs="Palatino Linotype"/>
          <w:b/>
        </w:rPr>
        <w:t xml:space="preserve"> veintiocho de febrero de dos mil veintidós</w:t>
      </w:r>
      <w:r w:rsidRPr="004C3539">
        <w:rPr>
          <w:rFonts w:ascii="Palatino Linotype" w:eastAsia="Palatino Linotype" w:hAnsi="Palatino Linotype" w:cs="Palatino Linotype"/>
        </w:rPr>
        <w:t>, esto es, al décimo segundo y décimo cuarto día hábil posterior en que tuvo conocimiento de la respuesta impugnada, en cada uno de las solicitudes de información.</w:t>
      </w:r>
    </w:p>
    <w:p w:rsidR="0030374C" w:rsidRPr="004C3539" w:rsidRDefault="00951E48">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4C3539">
        <w:rPr>
          <w:rFonts w:ascii="Palatino Linotype" w:eastAsia="Palatino Linotype" w:hAnsi="Palatino Linotype" w:cs="Palatino Linotype"/>
        </w:rPr>
        <w:t>En este sentido, al considerar las fechas en que se formularon las solicitudes y la</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fecha</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en que respondió a estas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así como la fecha en que se interpusieron los recursos de revisión, se concluye que el presente recurso de revisión se encuentra dentro de los márgenes temporales previstos las disposiciones legales referidas.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Al mismo tiempo, por cua</w:t>
      </w:r>
      <w:r w:rsidR="00005FC7" w:rsidRPr="004C3539">
        <w:rPr>
          <w:rFonts w:ascii="Palatino Linotype" w:eastAsia="Palatino Linotype" w:hAnsi="Palatino Linotype" w:cs="Palatino Linotype"/>
        </w:rPr>
        <w:t xml:space="preserve">nto hace a la procedibilidad de los </w:t>
      </w:r>
      <w:r w:rsidRPr="004C3539">
        <w:rPr>
          <w:rFonts w:ascii="Palatino Linotype" w:eastAsia="Palatino Linotype" w:hAnsi="Palatino Linotype" w:cs="Palatino Linotype"/>
        </w:rPr>
        <w:t>recurso</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de revisión, una vez realizado el análisis de lo</w:t>
      </w:r>
      <w:r w:rsidR="00005FC7" w:rsidRPr="004C3539">
        <w:rPr>
          <w:rFonts w:ascii="Palatino Linotype" w:eastAsia="Palatino Linotype" w:hAnsi="Palatino Linotype" w:cs="Palatino Linotype"/>
        </w:rPr>
        <w:t xml:space="preserve">s formatos de interposición de los </w:t>
      </w:r>
      <w:r w:rsidRPr="004C3539">
        <w:rPr>
          <w:rFonts w:ascii="Palatino Linotype" w:eastAsia="Palatino Linotype" w:hAnsi="Palatino Linotype" w:cs="Palatino Linotype"/>
        </w:rPr>
        <w:t>recurso</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Municipios, en atención a que fue</w:t>
      </w:r>
      <w:r w:rsidR="00005FC7" w:rsidRPr="004C3539">
        <w:rPr>
          <w:rFonts w:ascii="Palatino Linotype" w:eastAsia="Palatino Linotype" w:hAnsi="Palatino Linotype" w:cs="Palatino Linotype"/>
        </w:rPr>
        <w:t>ron</w:t>
      </w:r>
      <w:r w:rsidRPr="004C3539">
        <w:rPr>
          <w:rFonts w:ascii="Palatino Linotype" w:eastAsia="Palatino Linotype" w:hAnsi="Palatino Linotype" w:cs="Palatino Linotype"/>
        </w:rPr>
        <w:t xml:space="preserve"> presentado</w:t>
      </w:r>
      <w:r w:rsidR="00005FC7"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mediante el formato visible en el SAIMEX.</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A efecto de sustentar lo anterior, es de suma importancia mencionar que si bien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b/>
        </w:rPr>
        <w:t xml:space="preserve">no proporcionó un nombre </w:t>
      </w:r>
      <w:r w:rsidRPr="004C353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0374C" w:rsidRPr="004C3539" w:rsidRDefault="00951E48">
      <w:pPr>
        <w:spacing w:before="120" w:after="120"/>
        <w:ind w:left="851" w:right="902"/>
        <w:jc w:val="both"/>
        <w:rPr>
          <w:rFonts w:ascii="Palatino Linotype" w:eastAsia="Palatino Linotype" w:hAnsi="Palatino Linotype" w:cs="Palatino Linotype"/>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Las solicitudes anónimas</w:t>
      </w:r>
      <w:r w:rsidRPr="004C3539">
        <w:rPr>
          <w:rFonts w:ascii="Palatino Linotype" w:eastAsia="Palatino Linotype" w:hAnsi="Palatino Linotype" w:cs="Palatino Linotype"/>
          <w:i/>
          <w:sz w:val="22"/>
          <w:szCs w:val="22"/>
        </w:rPr>
        <w:t xml:space="preserve">, con nombre incompleto o seudónimo </w:t>
      </w:r>
      <w:r w:rsidRPr="004C3539">
        <w:rPr>
          <w:rFonts w:ascii="Palatino Linotype" w:eastAsia="Palatino Linotype" w:hAnsi="Palatino Linotype" w:cs="Palatino Linotype"/>
          <w:b/>
          <w:i/>
          <w:sz w:val="22"/>
          <w:szCs w:val="22"/>
        </w:rPr>
        <w:t>serán procedentes para su trámite por parte del sujeto obligado ante quien se presente</w:t>
      </w:r>
      <w:r w:rsidRPr="004C3539">
        <w:rPr>
          <w:rFonts w:ascii="Palatino Linotype" w:eastAsia="Palatino Linotype" w:hAnsi="Palatino Linotype" w:cs="Palatino Linotype"/>
          <w:i/>
          <w:sz w:val="22"/>
          <w:szCs w:val="22"/>
        </w:rPr>
        <w:t>. No podrá requerirse información adicional con motivo del nombre proporcionado por el solicitante."</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por lo que, en el presente caso, al haber sido presentado el recurso de revisión vía SAIMEX, dicho requisito resulta innecesario.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Finalmente, se advierte que resulta procedente la interposición de los recursos, según lo manifestado por el recurrente en sus motivos de inconformidad, de acuerdo al artículo </w:t>
      </w:r>
      <w:r w:rsidR="0072604B" w:rsidRPr="004C3539">
        <w:rPr>
          <w:rFonts w:ascii="Palatino Linotype" w:eastAsia="Palatino Linotype" w:hAnsi="Palatino Linotype" w:cs="Palatino Linotype"/>
        </w:rPr>
        <w:t xml:space="preserve">179, fracción </w:t>
      </w:r>
      <w:r w:rsidRPr="004C3539">
        <w:rPr>
          <w:rFonts w:ascii="Palatino Linotype" w:eastAsia="Palatino Linotype" w:hAnsi="Palatino Linotype" w:cs="Palatino Linotype"/>
        </w:rPr>
        <w:t>I del ordenamiento legal citado, que a la letra dice: </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Artículo 179.</w:t>
      </w:r>
      <w:r w:rsidRPr="004C353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xml:space="preserve"> La negativa a la información solicitada</w:t>
      </w:r>
      <w:r w:rsidRPr="004C3539">
        <w:t>;</w:t>
      </w:r>
      <w:r w:rsidRPr="004C3539">
        <w:rPr>
          <w:rFonts w:ascii="Palatino Linotype" w:eastAsia="Palatino Linotype" w:hAnsi="Palatino Linotype" w:cs="Palatino Linotype"/>
          <w:i/>
          <w:sz w:val="22"/>
          <w:szCs w:val="22"/>
        </w:rPr>
        <w:t>”</w:t>
      </w:r>
    </w:p>
    <w:p w:rsidR="0030374C" w:rsidRPr="004C3539" w:rsidRDefault="00951E48">
      <w:pPr>
        <w:spacing w:before="280" w:after="28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Tercero. Materia de la revisión. </w:t>
      </w:r>
      <w:r w:rsidRPr="004C3539">
        <w:rPr>
          <w:rFonts w:ascii="Palatino Linotype" w:eastAsia="Palatino Linotype" w:hAnsi="Palatino Linotype" w:cs="Palatino Linotype"/>
        </w:rPr>
        <w:t xml:space="preserve">De la revisión a las constancias y documentos que obran en el expediente electrónico se advierte, que el tema sobre el que este </w:t>
      </w:r>
      <w:r w:rsidR="00005FC7" w:rsidRPr="004C3539">
        <w:rPr>
          <w:rFonts w:ascii="Palatino Linotype" w:eastAsia="Palatino Linotype" w:hAnsi="Palatino Linotype" w:cs="Palatino Linotype"/>
        </w:rPr>
        <w:t xml:space="preserve">Organismo </w:t>
      </w:r>
      <w:r w:rsidRPr="004C3539">
        <w:rPr>
          <w:rFonts w:ascii="Palatino Linotype" w:eastAsia="Palatino Linotype" w:hAnsi="Palatino Linotype" w:cs="Palatino Linotype"/>
        </w:rPr>
        <w:t xml:space="preserve">Garante de Transparencia y Acceso a la Información se pronunciará será: </w:t>
      </w:r>
      <w:r w:rsidRPr="004C3539">
        <w:rPr>
          <w:rFonts w:ascii="Palatino Linotype" w:eastAsia="Palatino Linotype" w:hAnsi="Palatino Linotype" w:cs="Palatino Linotype"/>
          <w:b/>
        </w:rPr>
        <w:t>verificar si la</w:t>
      </w:r>
      <w:r w:rsidR="00005FC7" w:rsidRPr="004C3539">
        <w:rPr>
          <w:rFonts w:ascii="Palatino Linotype" w:eastAsia="Palatino Linotype" w:hAnsi="Palatino Linotype" w:cs="Palatino Linotype"/>
          <w:b/>
        </w:rPr>
        <w:t>s</w:t>
      </w:r>
      <w:r w:rsidRPr="004C3539">
        <w:rPr>
          <w:rFonts w:ascii="Palatino Linotype" w:eastAsia="Palatino Linotype" w:hAnsi="Palatino Linotype" w:cs="Palatino Linotype"/>
          <w:b/>
        </w:rPr>
        <w:t xml:space="preserve"> respuesta</w:t>
      </w:r>
      <w:r w:rsidR="00005FC7" w:rsidRPr="004C3539">
        <w:rPr>
          <w:rFonts w:ascii="Palatino Linotype" w:eastAsia="Palatino Linotype" w:hAnsi="Palatino Linotype" w:cs="Palatino Linotype"/>
          <w:b/>
        </w:rPr>
        <w:t>s</w:t>
      </w:r>
      <w:r w:rsidRPr="004C3539">
        <w:rPr>
          <w:rFonts w:ascii="Palatino Linotype" w:eastAsia="Palatino Linotype" w:hAnsi="Palatino Linotype" w:cs="Palatino Linotype"/>
          <w:b/>
        </w:rPr>
        <w:t xml:space="preserve"> otorgada</w:t>
      </w:r>
      <w:r w:rsidR="00005FC7" w:rsidRPr="004C3539">
        <w:rPr>
          <w:rFonts w:ascii="Palatino Linotype" w:eastAsia="Palatino Linotype" w:hAnsi="Palatino Linotype" w:cs="Palatino Linotype"/>
          <w:b/>
        </w:rPr>
        <w:t>s</w:t>
      </w:r>
      <w:r w:rsidRPr="004C3539">
        <w:rPr>
          <w:rFonts w:ascii="Palatino Linotype" w:eastAsia="Palatino Linotype" w:hAnsi="Palatino Linotype" w:cs="Palatino Linotype"/>
          <w:b/>
        </w:rPr>
        <w:t xml:space="preserve"> por el Sujeto Obligado </w:t>
      </w:r>
      <w:r w:rsidR="00005FC7" w:rsidRPr="004C3539">
        <w:rPr>
          <w:rFonts w:ascii="Palatino Linotype" w:eastAsia="Palatino Linotype" w:hAnsi="Palatino Linotype" w:cs="Palatino Linotype"/>
          <w:b/>
        </w:rPr>
        <w:t>son</w:t>
      </w:r>
      <w:r w:rsidRPr="004C3539">
        <w:rPr>
          <w:rFonts w:ascii="Palatino Linotype" w:eastAsia="Palatino Linotype" w:hAnsi="Palatino Linotype" w:cs="Palatino Linotype"/>
          <w:b/>
        </w:rPr>
        <w:t xml:space="preserve"> adecuada</w:t>
      </w:r>
      <w:r w:rsidR="00005FC7" w:rsidRPr="004C3539">
        <w:rPr>
          <w:rFonts w:ascii="Palatino Linotype" w:eastAsia="Palatino Linotype" w:hAnsi="Palatino Linotype" w:cs="Palatino Linotype"/>
          <w:b/>
        </w:rPr>
        <w:t>s</w:t>
      </w:r>
      <w:r w:rsidRPr="004C3539">
        <w:rPr>
          <w:rFonts w:ascii="Palatino Linotype" w:eastAsia="Palatino Linotype" w:hAnsi="Palatino Linotype" w:cs="Palatino Linotype"/>
          <w:b/>
        </w:rPr>
        <w:t xml:space="preserve"> y suficiente</w:t>
      </w:r>
      <w:r w:rsidR="00005FC7" w:rsidRPr="004C3539">
        <w:rPr>
          <w:rFonts w:ascii="Palatino Linotype" w:eastAsia="Palatino Linotype" w:hAnsi="Palatino Linotype" w:cs="Palatino Linotype"/>
          <w:b/>
        </w:rPr>
        <w:t>s</w:t>
      </w:r>
      <w:r w:rsidRPr="004C3539">
        <w:rPr>
          <w:rFonts w:ascii="Palatino Linotype" w:eastAsia="Palatino Linotype" w:hAnsi="Palatino Linotype" w:cs="Palatino Linotype"/>
          <w:b/>
        </w:rPr>
        <w:t xml:space="preserve"> para satisfacer el derecho de acceso a la información pública </w:t>
      </w:r>
      <w:r w:rsidRPr="004C3539">
        <w:rPr>
          <w:rFonts w:ascii="Palatino Linotype" w:eastAsia="Palatino Linotype" w:hAnsi="Palatino Linotype" w:cs="Palatino Linotype"/>
        </w:rPr>
        <w:t>de la parte Recurrente, o en su defecto, en caso de ser procedente, ordenar la entrega de información oportuna.</w:t>
      </w:r>
    </w:p>
    <w:p w:rsidR="0030374C" w:rsidRPr="004C3539" w:rsidRDefault="00951E48">
      <w:pPr>
        <w:tabs>
          <w:tab w:val="left" w:pos="1134"/>
        </w:tabs>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Cuarto. Estudio del asunto. </w:t>
      </w:r>
      <w:r w:rsidRPr="004C3539">
        <w:rPr>
          <w:rFonts w:ascii="Palatino Linotype" w:eastAsia="Palatino Linotype" w:hAnsi="Palatino Linotype" w:cs="Palatino Linotype"/>
        </w:rPr>
        <w:t xml:space="preserve">Del análisis de las solicitudes de información motivo de los recursos de revisión que ahora se resuelven se advierte que la parte Solicitante requirió al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le proporcione información, consistente en lo siguiente:</w:t>
      </w:r>
    </w:p>
    <w:p w:rsidR="0030374C" w:rsidRPr="004C3539" w:rsidRDefault="00951E48">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bookmarkStart w:id="4" w:name="_heading=h.3znysh7" w:colFirst="0" w:colLast="0"/>
      <w:bookmarkEnd w:id="4"/>
      <w:r w:rsidRPr="004C3539">
        <w:rPr>
          <w:rFonts w:ascii="Palatino Linotype" w:eastAsia="Palatino Linotype" w:hAnsi="Palatino Linotype" w:cs="Palatino Linotype"/>
        </w:rPr>
        <w:t xml:space="preserve">Servidores públicos responsables de la publicidad con los hashtags: </w:t>
      </w:r>
      <w:r w:rsidRPr="004C3539">
        <w:rPr>
          <w:rFonts w:ascii="Palatino Linotype" w:eastAsia="Palatino Linotype" w:hAnsi="Palatino Linotype" w:cs="Palatino Linotype"/>
          <w:i/>
        </w:rPr>
        <w:t>"Por un #MetepecChingon"</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i/>
        </w:rPr>
        <w:t>"#JuntosJalamosMejor</w:t>
      </w:r>
      <w:r w:rsidRPr="004C3539">
        <w:rPr>
          <w:rFonts w:ascii="Palatino Linotype" w:eastAsia="Palatino Linotype" w:hAnsi="Palatino Linotype" w:cs="Palatino Linotype"/>
        </w:rPr>
        <w:t>”.</w:t>
      </w:r>
    </w:p>
    <w:p w:rsidR="0030374C" w:rsidRPr="004C3539" w:rsidRDefault="00951E48">
      <w:pPr>
        <w:numPr>
          <w:ilvl w:val="0"/>
          <w:numId w:val="1"/>
        </w:numPr>
        <w:pBdr>
          <w:top w:val="nil"/>
          <w:left w:val="nil"/>
          <w:bottom w:val="nil"/>
          <w:right w:val="nil"/>
          <w:between w:val="nil"/>
        </w:pBdr>
        <w:spacing w:after="240" w:line="360" w:lineRule="auto"/>
        <w:ind w:right="51"/>
        <w:jc w:val="both"/>
      </w:pPr>
      <w:r w:rsidRPr="004C3539">
        <w:rPr>
          <w:rFonts w:ascii="Palatino Linotype" w:eastAsia="Palatino Linotype" w:hAnsi="Palatino Linotype" w:cs="Palatino Linotype"/>
        </w:rPr>
        <w:t xml:space="preserve">Resultados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para definir el nombre de la campaña "Por un Metepec Chingón", número de participantes, responsable de ejecución, sede, </w:t>
      </w:r>
      <w:r w:rsidRPr="004C3539">
        <w:rPr>
          <w:rFonts w:ascii="Palatino Linotype" w:eastAsia="Palatino Linotype" w:hAnsi="Palatino Linotype" w:cs="Palatino Linotype"/>
        </w:rPr>
        <w:lastRenderedPageBreak/>
        <w:t xml:space="preserve">modalidad, costo,  y cualquier otro documento vinculado. </w:t>
      </w:r>
      <w:hyperlink r:id="rId11">
        <w:r w:rsidRPr="004C3539">
          <w:rPr>
            <w:rFonts w:ascii="Palatino Linotype" w:eastAsia="Palatino Linotype" w:hAnsi="Palatino Linotype" w:cs="Palatino Linotype"/>
            <w:i/>
            <w:u w:val="single"/>
          </w:rPr>
          <w:t>https://www.facebook.com/FernandoFloresMetepec/videos/1207600263099190/</w:t>
        </w:r>
      </w:hyperlink>
      <w:r w:rsidRPr="004C3539">
        <w:rPr>
          <w:rFonts w:ascii="Palatino Linotype" w:eastAsia="Palatino Linotype" w:hAnsi="Palatino Linotype" w:cs="Palatino Linotype"/>
          <w:i/>
        </w:rPr>
        <w:t xml:space="preserve"> </w:t>
      </w:r>
    </w:p>
    <w:p w:rsidR="0030374C" w:rsidRPr="004C3539" w:rsidRDefault="00951E48">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Cabe mencionar que la dirección electrónica proporcionada por la parte Solicitante dirige a la </w:t>
      </w:r>
      <w:r w:rsidRPr="004C3539">
        <w:rPr>
          <w:rFonts w:ascii="Palatino Linotype" w:eastAsia="Palatino Linotype" w:hAnsi="Palatino Linotype" w:cs="Palatino Linotype"/>
          <w:u w:val="single"/>
        </w:rPr>
        <w:t>cuenta personal</w:t>
      </w:r>
      <w:r w:rsidRPr="004C3539">
        <w:rPr>
          <w:rFonts w:ascii="Palatino Linotype" w:eastAsia="Palatino Linotype" w:hAnsi="Palatino Linotype" w:cs="Palatino Linotype"/>
        </w:rPr>
        <w:t xml:space="preserve"> del Presidente Municipal de Metepec, en la red social Facebook, concretamente a la transmisión de fecha siete de enero de dos mil veintidós, cuya finalidad consistió en presentar la campaña para el pago del impuesto predial el ejercicio en curso.</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respuesta,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a través de la Unidad de Transparencia, hizo del conocimiento de la persona solicitante el pronunciamiento vertido por el Titular de la Coordinación de Comunicación Social, quien manifestó que el área a su cargo no tiene competencia para brindar la información requerida; y por el Director de Administración, quien informó que después de haber realizado una búsqueda exhaustiva en los expedientes que obran dentro del archivo de la Subdirección de Adquisiciones y Contrataciones, dependiente de la Dirección a su Cargo, no se encontró información relacionada con lo solicitado.</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Bajo tales argumentos, al no estar conforme con los términos de la respuesta proporcionada, el particular interpuso los recursos de revisión que nos ocupan, mediante los cuales señaló como motivo de inconformidad,  que la respuesta emitida por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solicitando al Pleno del Instituto de Transparencia, Acceso a la Información Pública y Protección de Datos Personales </w:t>
      </w:r>
      <w:r w:rsidRPr="004C3539">
        <w:rPr>
          <w:rFonts w:ascii="Palatino Linotype" w:eastAsia="Palatino Linotype" w:hAnsi="Palatino Linotype" w:cs="Palatino Linotype"/>
        </w:rPr>
        <w:lastRenderedPageBreak/>
        <w:t xml:space="preserve">del Estado de México y Municipios tenga a bien ordenar al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la entrega de la información solicitada, asimismo, de conformidad con el artículo 223 de la Ley de transparencia local, solicitó dar vista a la Contraloría Interna y Órgano de Control y Vigilancia en términos de la Ley de Responsabilidades de los Servidores Públicos del Estado y Municipios, para que determine el grado de responsabilidad en que hubiera incurrido el </w:t>
      </w:r>
      <w:r w:rsidRPr="004C3539">
        <w:rPr>
          <w:rFonts w:ascii="Palatino Linotype" w:eastAsia="Palatino Linotype" w:hAnsi="Palatino Linotype" w:cs="Palatino Linotype"/>
          <w:b/>
        </w:rPr>
        <w:t>Sujeto Obligado.</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Una vez admitidos los presentes recursos de revisión, en términos del artículo 185 fracción II</w:t>
      </w:r>
      <w:r w:rsidRPr="004C3539">
        <w:rPr>
          <w:rFonts w:ascii="Palatino Linotype" w:eastAsia="Palatino Linotype" w:hAnsi="Palatino Linotype" w:cs="Palatino Linotype"/>
          <w:vertAlign w:val="superscript"/>
        </w:rPr>
        <w:footnoteReference w:id="1"/>
      </w:r>
      <w:r w:rsidRPr="004C353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el antecedente 8 de la presente resolución.</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w:t>
      </w:r>
      <w:r w:rsidRPr="004C3539">
        <w:rPr>
          <w:rFonts w:ascii="Palatino Linotype" w:eastAsia="Palatino Linotype" w:hAnsi="Palatino Linotype" w:cs="Palatino Linotype"/>
        </w:rPr>
        <w:lastRenderedPageBreak/>
        <w:t>adquirida, transmitida, administrada o en posesión de los Sujetos Obligados es pública, y de manera excepcional puede ser clasificada.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30374C" w:rsidRPr="004C3539" w:rsidRDefault="00951E48">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0374C" w:rsidRPr="004C3539" w:rsidRDefault="0030374C">
      <w:pPr>
        <w:ind w:left="851" w:right="899"/>
        <w:jc w:val="both"/>
        <w:rPr>
          <w:rFonts w:ascii="Palatino Linotype" w:eastAsia="Palatino Linotype" w:hAnsi="Palatino Linotype" w:cs="Palatino Linotype"/>
          <w:i/>
        </w:rPr>
      </w:pPr>
    </w:p>
    <w:p w:rsidR="0030374C" w:rsidRPr="004C3539" w:rsidRDefault="00951E48">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 xml:space="preserve">Artículo 3. </w:t>
      </w:r>
      <w:r w:rsidRPr="004C3539">
        <w:rPr>
          <w:rFonts w:ascii="Palatino Linotype" w:eastAsia="Palatino Linotype" w:hAnsi="Palatino Linotype" w:cs="Palatino Linotype"/>
          <w:i/>
          <w:sz w:val="22"/>
          <w:szCs w:val="22"/>
        </w:rPr>
        <w:t>Para los efectos de la presente Ley se entenderá por:</w:t>
      </w:r>
    </w:p>
    <w:p w:rsidR="0030374C" w:rsidRPr="004C3539" w:rsidRDefault="00951E48">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 Documento:</w:t>
      </w:r>
      <w:r w:rsidRPr="004C3539">
        <w:rPr>
          <w:rFonts w:ascii="Palatino Linotype" w:eastAsia="Palatino Linotype" w:hAnsi="Palatino Linotype" w:cs="Palatino Linotype"/>
          <w:i/>
          <w:sz w:val="22"/>
          <w:szCs w:val="22"/>
        </w:rPr>
        <w:t xml:space="preserve"> Los expedientes, reportes, estudios, actas</w:t>
      </w:r>
      <w:r w:rsidRPr="004C3539">
        <w:rPr>
          <w:rFonts w:ascii="Palatino Linotype" w:eastAsia="Palatino Linotype" w:hAnsi="Palatino Linotype" w:cs="Palatino Linotype"/>
          <w:b/>
          <w:i/>
          <w:sz w:val="22"/>
          <w:szCs w:val="22"/>
        </w:rPr>
        <w:t>,</w:t>
      </w:r>
      <w:r w:rsidRPr="004C353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4C3539">
        <w:rPr>
          <w:rFonts w:ascii="Palatino Linotype" w:eastAsia="Palatino Linotype" w:hAnsi="Palatino Linotype" w:cs="Palatino Linotype"/>
          <w:i/>
          <w:sz w:val="22"/>
          <w:szCs w:val="22"/>
        </w:rPr>
        <w:lastRenderedPageBreak/>
        <w:t>cualquier medio, sea escrito, impreso, sonoro, visual, electrónico, informático u holográfico…” (Sic)</w:t>
      </w:r>
    </w:p>
    <w:p w:rsidR="0030374C" w:rsidRPr="004C3539" w:rsidRDefault="0030374C">
      <w:pPr>
        <w:ind w:left="851" w:right="899"/>
        <w:jc w:val="both"/>
        <w:rPr>
          <w:rFonts w:ascii="Palatino Linotype" w:eastAsia="Palatino Linotype" w:hAnsi="Palatino Linotype" w:cs="Palatino Linotype"/>
          <w:sz w:val="22"/>
          <w:szCs w:val="22"/>
        </w:rPr>
      </w:pPr>
    </w:p>
    <w:p w:rsidR="0030374C" w:rsidRPr="004C3539" w:rsidRDefault="00951E48">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0374C" w:rsidRPr="004C3539" w:rsidRDefault="0030374C">
      <w:pPr>
        <w:ind w:left="851" w:right="899"/>
        <w:jc w:val="both"/>
        <w:rPr>
          <w:rFonts w:ascii="Palatino Linotype" w:eastAsia="Palatino Linotype" w:hAnsi="Palatino Linotype" w:cs="Palatino Linotype"/>
        </w:rPr>
      </w:pPr>
    </w:p>
    <w:p w:rsidR="0030374C" w:rsidRPr="004C3539" w:rsidRDefault="00951E48">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sz w:val="22"/>
          <w:szCs w:val="22"/>
        </w:rPr>
        <w:t>“</w:t>
      </w:r>
      <w:r w:rsidRPr="004C3539">
        <w:rPr>
          <w:rFonts w:ascii="Palatino Linotype" w:eastAsia="Palatino Linotype" w:hAnsi="Palatino Linotype" w:cs="Palatino Linotype"/>
          <w:b/>
          <w:i/>
          <w:sz w:val="22"/>
          <w:szCs w:val="22"/>
        </w:rPr>
        <w:t>CRITERIO 0002-11</w:t>
      </w:r>
    </w:p>
    <w:p w:rsidR="0030374C" w:rsidRPr="004C3539" w:rsidRDefault="00951E48">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C353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0374C" w:rsidRPr="004C3539" w:rsidRDefault="00951E48">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30374C" w:rsidRPr="004C3539" w:rsidRDefault="00951E48">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30374C" w:rsidRPr="004C3539" w:rsidRDefault="00951E48">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30374C" w:rsidRPr="004C3539" w:rsidRDefault="00951E48">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4C3539">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En este sentido, recordemos que en observancia de lo previsto en los artículos 53</w:t>
      </w:r>
      <w:r w:rsidRPr="004C3539">
        <w:rPr>
          <w:rFonts w:ascii="Palatino Linotype" w:eastAsia="Palatino Linotype" w:hAnsi="Palatino Linotype" w:cs="Palatino Linotype"/>
          <w:vertAlign w:val="superscript"/>
        </w:rPr>
        <w:footnoteReference w:id="2"/>
      </w:r>
      <w:r w:rsidRPr="004C3539">
        <w:rPr>
          <w:rFonts w:ascii="Palatino Linotype" w:eastAsia="Palatino Linotype" w:hAnsi="Palatino Linotype" w:cs="Palatino Linotype"/>
        </w:rPr>
        <w:t xml:space="preserve"> fracciones II y IV y  162</w:t>
      </w:r>
      <w:r w:rsidRPr="004C3539">
        <w:rPr>
          <w:rFonts w:ascii="Palatino Linotype" w:eastAsia="Palatino Linotype" w:hAnsi="Palatino Linotype" w:cs="Palatino Linotype"/>
          <w:vertAlign w:val="superscript"/>
        </w:rPr>
        <w:footnoteReference w:id="3"/>
      </w:r>
      <w:r w:rsidRPr="004C3539">
        <w:rPr>
          <w:rFonts w:ascii="Palatino Linotype" w:eastAsia="Palatino Linotype" w:hAnsi="Palatino Linotype" w:cs="Palatino Linotype"/>
        </w:rPr>
        <w:t xml:space="preserve"> de la Ley de la Materia, la Unidad de Transparencia turnó las solicitudes de información a la Dirección de Administración, área que de </w:t>
      </w:r>
      <w:r w:rsidRPr="004C3539">
        <w:rPr>
          <w:rFonts w:ascii="Palatino Linotype" w:eastAsia="Palatino Linotype" w:hAnsi="Palatino Linotype" w:cs="Palatino Linotype"/>
        </w:rPr>
        <w:lastRenderedPageBreak/>
        <w:t xml:space="preserve">conformidad con el Código de Reglamentación Municipal de Metepec, tiene conferidas las siguientes atribuciones en su parte conducente: </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Artículo 3.80</w:t>
      </w:r>
      <w:r w:rsidRPr="004C3539">
        <w:rPr>
          <w:rFonts w:ascii="Palatino Linotype" w:eastAsia="Palatino Linotype" w:hAnsi="Palatino Linotype" w:cs="Palatino Linotype"/>
          <w:i/>
          <w:sz w:val="22"/>
          <w:szCs w:val="22"/>
        </w:rPr>
        <w:t xml:space="preserve">.- La Dirección de Administración tiene a su cargo las siguientes atribuciones: </w:t>
      </w:r>
    </w:p>
    <w:p w:rsidR="0030374C" w:rsidRPr="004C3539" w:rsidRDefault="00951E48">
      <w:pPr>
        <w:spacing w:before="120" w:after="120"/>
        <w:ind w:left="1134" w:right="902"/>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IV.</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Llevar a cabo</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las adquisiciones de bienes, arrendamiento de bienes muebles</w:t>
      </w:r>
      <w:r w:rsidRPr="004C3539">
        <w:rPr>
          <w:rFonts w:ascii="Palatino Linotype" w:eastAsia="Palatino Linotype" w:hAnsi="Palatino Linotype" w:cs="Palatino Linotype"/>
          <w:i/>
          <w:sz w:val="22"/>
          <w:szCs w:val="22"/>
        </w:rPr>
        <w:t xml:space="preserve"> y </w:t>
      </w:r>
      <w:r w:rsidRPr="004C3539">
        <w:rPr>
          <w:rFonts w:ascii="Palatino Linotype" w:eastAsia="Palatino Linotype" w:hAnsi="Palatino Linotype" w:cs="Palatino Linotype"/>
          <w:b/>
          <w:i/>
          <w:sz w:val="22"/>
          <w:szCs w:val="22"/>
        </w:rPr>
        <w:t>la contratación de servicios que requieran las distintas áreas</w:t>
      </w:r>
      <w:r w:rsidRPr="004C3539">
        <w:rPr>
          <w:rFonts w:ascii="Palatino Linotype" w:eastAsia="Palatino Linotype" w:hAnsi="Palatino Linotype" w:cs="Palatino Linotype"/>
          <w:i/>
          <w:sz w:val="22"/>
          <w:szCs w:val="22"/>
        </w:rPr>
        <w:t>, ajustándose en su caso a las decisiones del Comité de Adquisiciones y Servicios y Comité de Arrendamientos, Adquisiciones de Inmuebles y Enajenaciones, vigilando su cumplimiento, en estricto apego a las disposiciones legales de la materia;</w:t>
      </w:r>
    </w:p>
    <w:p w:rsidR="0030374C" w:rsidRPr="004C3539" w:rsidRDefault="00951E48">
      <w:pPr>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 xml:space="preserve">VI.  </w:t>
      </w:r>
      <w:r w:rsidRPr="004C3539">
        <w:rPr>
          <w:rFonts w:ascii="Palatino Linotype" w:eastAsia="Palatino Linotype" w:hAnsi="Palatino Linotype" w:cs="Palatino Linotype"/>
          <w:i/>
          <w:sz w:val="22"/>
          <w:szCs w:val="22"/>
        </w:rPr>
        <w:t>Coordinar la integración del Padrón de Proveedores para identificar de manera ágil la prestación de los servicios en cuanto a oportunidad, menor impacto ambiental, calidad y precio;</w:t>
      </w:r>
    </w:p>
    <w:p w:rsidR="0030374C" w:rsidRPr="004C3539" w:rsidRDefault="00951E48">
      <w:pPr>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VII.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 xml:space="preserve">Programar, organizar, integrar, dirigir, controlar y ejecutar las licitaciones públicas, invitaciones restringidas y las adjudicaciones directas que se requieren para la adquisición y arrendamiento de bienes muebles y la prestación de servicios que requieran las áreas </w:t>
      </w:r>
      <w:r w:rsidRPr="004C3539">
        <w:rPr>
          <w:rFonts w:ascii="Palatino Linotype" w:eastAsia="Palatino Linotype" w:hAnsi="Palatino Linotype" w:cs="Palatino Linotype"/>
          <w:i/>
          <w:sz w:val="22"/>
          <w:szCs w:val="22"/>
        </w:rPr>
        <w:t>que integran</w:t>
      </w:r>
      <w:r w:rsidRPr="004C3539">
        <w:rPr>
          <w:rFonts w:ascii="Palatino Linotype" w:eastAsia="Palatino Linotype" w:hAnsi="Palatino Linotype" w:cs="Palatino Linotype"/>
          <w:b/>
          <w:i/>
          <w:sz w:val="22"/>
          <w:szCs w:val="22"/>
        </w:rPr>
        <w:t xml:space="preserve"> </w:t>
      </w:r>
      <w:r w:rsidRPr="004C3539">
        <w:rPr>
          <w:rFonts w:ascii="Palatino Linotype" w:eastAsia="Palatino Linotype" w:hAnsi="Palatino Linotype" w:cs="Palatino Linotype"/>
          <w:i/>
          <w:sz w:val="22"/>
          <w:szCs w:val="22"/>
        </w:rPr>
        <w:t>de acuerdo a los requisitos establecidos en las diversas disposiciones legales aplicables;</w:t>
      </w:r>
    </w:p>
    <w:p w:rsidR="0030374C" w:rsidRPr="004C3539" w:rsidRDefault="00951E48">
      <w:pPr>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VIII.</w:t>
      </w:r>
      <w:r w:rsidRPr="004C3539">
        <w:rPr>
          <w:rFonts w:ascii="Palatino Linotype" w:eastAsia="Palatino Linotype" w:hAnsi="Palatino Linotype" w:cs="Palatino Linotype"/>
          <w:i/>
          <w:sz w:val="22"/>
          <w:szCs w:val="22"/>
        </w:rPr>
        <w:t xml:space="preserve">  Dirigir las acciones inherentes a la organización y funcionamiento del Comité de Adquisiciones y Servicios y Comité de Arrendamientos, Adquisiciones de Inmuebles y Enajenaciones;</w:t>
      </w:r>
    </w:p>
    <w:p w:rsidR="0030374C" w:rsidRPr="004C3539" w:rsidRDefault="00951E48">
      <w:pPr>
        <w:ind w:left="1134" w:right="900"/>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w:t>
      </w:r>
    </w:p>
    <w:p w:rsidR="0030374C" w:rsidRPr="004C3539" w:rsidRDefault="00951E48">
      <w:pPr>
        <w:ind w:left="1134" w:right="900"/>
        <w:jc w:val="both"/>
        <w:rPr>
          <w:rFonts w:ascii="Palatino Linotype" w:eastAsia="Palatino Linotype" w:hAnsi="Palatino Linotype" w:cs="Palatino Linotype"/>
          <w:i/>
          <w:sz w:val="28"/>
          <w:szCs w:val="28"/>
        </w:rPr>
      </w:pPr>
      <w:r w:rsidRPr="004C3539">
        <w:rPr>
          <w:rFonts w:ascii="Palatino Linotype" w:eastAsia="Palatino Linotype" w:hAnsi="Palatino Linotype" w:cs="Palatino Linotype"/>
          <w:b/>
          <w:i/>
          <w:sz w:val="22"/>
          <w:szCs w:val="22"/>
        </w:rPr>
        <w:t>X</w:t>
      </w:r>
      <w:r w:rsidRPr="004C3539">
        <w:rPr>
          <w:rFonts w:ascii="Palatino Linotype" w:eastAsia="Palatino Linotype" w:hAnsi="Palatino Linotype" w:cs="Palatino Linotype"/>
          <w:i/>
          <w:sz w:val="22"/>
          <w:szCs w:val="22"/>
        </w:rPr>
        <w:t xml:space="preserve">.  Revisar y validar los anteproyectos del programa anual de adquisiciones en coordinación con las áreas que integran la Administración Pública Municipal, conformando el programa anual de adquisiciones con base en el presupuesto anual autorizado;  </w:t>
      </w:r>
    </w:p>
    <w:p w:rsidR="0030374C" w:rsidRPr="004C3539" w:rsidRDefault="00951E48">
      <w:pPr>
        <w:ind w:left="1134" w:right="900"/>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w:t>
      </w:r>
    </w:p>
    <w:p w:rsidR="0030374C" w:rsidRPr="004C3539" w:rsidRDefault="00951E48">
      <w:pPr>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XIII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Suscribir contratos de adquisiciones de bienes muebles y servicios, conforme a los acuerdos tomados en el Comité de Adquisiciones y Servicios</w:t>
      </w:r>
      <w:r w:rsidRPr="004C3539">
        <w:rPr>
          <w:rFonts w:ascii="Palatino Linotype" w:eastAsia="Palatino Linotype" w:hAnsi="Palatino Linotype" w:cs="Palatino Linotype"/>
          <w:i/>
          <w:sz w:val="22"/>
          <w:szCs w:val="22"/>
        </w:rPr>
        <w:t>;</w:t>
      </w:r>
    </w:p>
    <w:p w:rsidR="0030374C" w:rsidRPr="004C3539" w:rsidRDefault="00951E48">
      <w:pPr>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XIV</w:t>
      </w:r>
      <w:r w:rsidRPr="004C3539">
        <w:rPr>
          <w:rFonts w:ascii="Palatino Linotype" w:eastAsia="Palatino Linotype" w:hAnsi="Palatino Linotype" w:cs="Palatino Linotype"/>
          <w:i/>
          <w:sz w:val="22"/>
          <w:szCs w:val="22"/>
        </w:rPr>
        <w:t>.  Organizar y proveer los servicios generales que requieran las distintas áreas que conforman la Administración Pública Municipal;</w:t>
      </w:r>
    </w:p>
    <w:p w:rsidR="0030374C" w:rsidRPr="004C3539" w:rsidRDefault="00951E48">
      <w:pPr>
        <w:ind w:left="1134" w:right="900"/>
        <w:jc w:val="both"/>
        <w:rPr>
          <w:rFonts w:ascii="Palatino Linotype" w:eastAsia="Palatino Linotype" w:hAnsi="Palatino Linotype" w:cs="Palatino Linotype"/>
          <w:i/>
          <w:sz w:val="28"/>
          <w:szCs w:val="28"/>
        </w:rPr>
      </w:pPr>
      <w:r w:rsidRPr="004C3539">
        <w:rPr>
          <w:rFonts w:ascii="Palatino Linotype" w:eastAsia="Palatino Linotype" w:hAnsi="Palatino Linotype" w:cs="Palatino Linotype"/>
          <w:i/>
          <w:sz w:val="22"/>
          <w:szCs w:val="22"/>
        </w:rPr>
        <w:t>…”</w:t>
      </w:r>
    </w:p>
    <w:p w:rsidR="0030374C" w:rsidRPr="004C3539" w:rsidRDefault="00951E48">
      <w:pPr>
        <w:spacing w:before="240" w:after="240" w:line="360" w:lineRule="auto"/>
        <w:jc w:val="both"/>
        <w:rPr>
          <w:rFonts w:ascii="Palatino Linotype" w:eastAsia="Palatino Linotype" w:hAnsi="Palatino Linotype" w:cs="Palatino Linotype"/>
          <w:b/>
        </w:rPr>
      </w:pPr>
      <w:r w:rsidRPr="004C3539">
        <w:rPr>
          <w:rFonts w:ascii="Palatino Linotype" w:eastAsia="Palatino Linotype" w:hAnsi="Palatino Linotype" w:cs="Palatino Linotype"/>
        </w:rPr>
        <w:lastRenderedPageBreak/>
        <w:t xml:space="preserve">Del precepto citado se desprende que la Dirección de Administración es responsable de llevar a cabo las adquisiciones o arrendamiento de bienes y la contratación de servicios que requieran las diferentes áreas que integran la estructura orgánica del </w:t>
      </w:r>
      <w:r w:rsidRPr="004C3539">
        <w:rPr>
          <w:rFonts w:ascii="Palatino Linotype" w:eastAsia="Palatino Linotype" w:hAnsi="Palatino Linotype" w:cs="Palatino Linotype"/>
          <w:b/>
        </w:rPr>
        <w:t>Sujeto Obligado.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tal sentido, se advierte que dicha área cuenta con facultades para que en el ejercicio de las mismas hubiera generado, administre o posea información relacionada con el costo o la cantidad erogada respecto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realizado para definir el nombre de la campaña, presumiendo, sin conceder, que el Ayuntamiento hubiera contratado servicios profesionales para tal efecto, sin embargo, el servidor público habilitado se  pronunció en sentido negativo, al señalar de manera expresa que no encontró información relacionada con lo solicitado, derivado de la búsqueda exhaustiva.</w:t>
      </w:r>
    </w:p>
    <w:p w:rsidR="0030374C" w:rsidRPr="004C3539" w:rsidRDefault="00951E4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Por consiguiente toda vez que</w:t>
      </w:r>
      <w:r w:rsidR="00A96D7A" w:rsidRPr="004C3539">
        <w:rPr>
          <w:rFonts w:ascii="Palatino Linotype" w:eastAsia="Palatino Linotype" w:hAnsi="Palatino Linotype" w:cs="Palatino Linotype"/>
        </w:rPr>
        <w:t xml:space="preserve"> no posee, administra, ni generó</w:t>
      </w:r>
      <w:r w:rsidRPr="004C3539">
        <w:rPr>
          <w:rFonts w:ascii="Palatino Linotype" w:eastAsia="Palatino Linotype" w:hAnsi="Palatino Linotype" w:cs="Palatino Linotype"/>
        </w:rPr>
        <w:t xml:space="preserve"> la información requerida por la persona solicitante, constituye un hecho negativo; entonces, si se considera el hecho negativo, es obvio que éste no puede fácticamente obrar en los archivos de la Dirección de Administración, ya que no puede probarse por ser lógica y materialmente imposible.</w:t>
      </w:r>
    </w:p>
    <w:p w:rsidR="0030374C" w:rsidRPr="004C3539" w:rsidRDefault="00951E48">
      <w:pPr>
        <w:pBdr>
          <w:top w:val="nil"/>
          <w:left w:val="nil"/>
          <w:bottom w:val="nil"/>
          <w:right w:val="nil"/>
          <w:between w:val="nil"/>
        </w:pBdr>
        <w:spacing w:before="240" w:after="240" w:line="360" w:lineRule="auto"/>
        <w:jc w:val="both"/>
        <w:rPr>
          <w:sz w:val="28"/>
          <w:szCs w:val="28"/>
        </w:rPr>
      </w:pPr>
      <w:r w:rsidRPr="004C3539">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fáctica de la información solicitada en dicha área, por lo que resulta aplicable la </w:t>
      </w:r>
      <w:r w:rsidRPr="004C3539">
        <w:rPr>
          <w:rFonts w:ascii="Palatino Linotype" w:eastAsia="Palatino Linotype" w:hAnsi="Palatino Linotype" w:cs="Palatino Linotype"/>
        </w:rPr>
        <w:lastRenderedPageBreak/>
        <w:t>Tesis</w:t>
      </w:r>
      <w:r w:rsidRPr="004C3539">
        <w:rPr>
          <w:rFonts w:ascii="Palatino Linotype" w:eastAsia="Palatino Linotype" w:hAnsi="Palatino Linotype" w:cs="Palatino Linotype"/>
          <w:vertAlign w:val="superscript"/>
        </w:rPr>
        <w:footnoteReference w:id="4"/>
      </w:r>
      <w:r w:rsidRPr="004C3539">
        <w:rPr>
          <w:rFonts w:ascii="Palatino Linotype" w:eastAsia="Palatino Linotype" w:hAnsi="Palatino Linotype" w:cs="Palatino Linotype"/>
        </w:rPr>
        <w:t xml:space="preserve"> emitida por la Segunda Sala de la Suprema Corte de la Nación, que es del tenor literal siguiente:</w:t>
      </w:r>
    </w:p>
    <w:p w:rsidR="0030374C" w:rsidRPr="004C3539" w:rsidRDefault="00951E48">
      <w:pPr>
        <w:spacing w:before="240" w:after="240"/>
        <w:ind w:left="851" w:right="900"/>
        <w:jc w:val="both"/>
        <w:rPr>
          <w:rFonts w:ascii="Palatino Linotype" w:eastAsia="Palatino Linotype" w:hAnsi="Palatino Linotype" w:cs="Palatino Linotype"/>
          <w:sz w:val="22"/>
          <w:szCs w:val="22"/>
        </w:rPr>
      </w:pPr>
      <w:r w:rsidRPr="004C3539">
        <w:rPr>
          <w:rFonts w:ascii="Palatino Linotype" w:eastAsia="Palatino Linotype" w:hAnsi="Palatino Linotype" w:cs="Palatino Linotype"/>
          <w:b/>
          <w:i/>
          <w:sz w:val="22"/>
          <w:szCs w:val="22"/>
        </w:rPr>
        <w:t>“HECHOS NEGATIVOS, NO SON SUSCEPTIBLES DE DEMOSTRACIÓN</w:t>
      </w:r>
      <w:r w:rsidRPr="004C3539">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rsidR="0030374C" w:rsidRPr="004C3539" w:rsidRDefault="00951E48">
      <w:pPr>
        <w:pBdr>
          <w:top w:val="nil"/>
          <w:left w:val="nil"/>
          <w:bottom w:val="nil"/>
          <w:right w:val="nil"/>
          <w:between w:val="nil"/>
        </w:pBdr>
        <w:spacing w:before="240" w:after="240" w:line="360" w:lineRule="auto"/>
        <w:jc w:val="both"/>
      </w:pPr>
      <w:r w:rsidRPr="004C3539">
        <w:rPr>
          <w:rFonts w:ascii="Palatino Linotype" w:eastAsia="Palatino Linotype" w:hAnsi="Palatino Linotype" w:cs="Palatino Linotype"/>
        </w:rPr>
        <w:t>Aunado a lo anterior, este Pleno considera necesario dejar claro que, al haber existido un pronunciamiento por parte del  Servidor Público Habilitado</w:t>
      </w:r>
      <w:r w:rsidR="00135920">
        <w:rPr>
          <w:rFonts w:ascii="Palatino Linotype" w:eastAsia="Palatino Linotype" w:hAnsi="Palatino Linotype" w:cs="Palatino Linotype"/>
        </w:rPr>
        <w:t xml:space="preserve"> competente</w:t>
      </w:r>
      <w:r w:rsidRPr="004C3539">
        <w:rPr>
          <w:rFonts w:ascii="Palatino Linotype" w:eastAsia="Palatino Linotype" w:hAnsi="Palatino Linotype" w:cs="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rsidR="0030374C" w:rsidRPr="004C3539" w:rsidRDefault="00951E48">
      <w:pPr>
        <w:spacing w:before="240" w:after="360" w:line="360" w:lineRule="auto"/>
        <w:ind w:right="18"/>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30374C" w:rsidRPr="004C3539" w:rsidRDefault="00951E48">
      <w:pPr>
        <w:spacing w:before="240" w:after="24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C353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4C3539">
        <w:rPr>
          <w:rFonts w:ascii="Palatino Linotype" w:eastAsia="Palatino Linotype" w:hAnsi="Palatino Linotype" w:cs="Palatino Linotype"/>
          <w:i/>
          <w:sz w:val="22"/>
          <w:szCs w:val="22"/>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0374C" w:rsidRPr="004C3539" w:rsidRDefault="00951E48">
      <w:pPr>
        <w:pBdr>
          <w:top w:val="nil"/>
          <w:left w:val="nil"/>
          <w:bottom w:val="nil"/>
          <w:right w:val="nil"/>
          <w:between w:val="nil"/>
        </w:pBdr>
        <w:spacing w:before="240" w:after="240" w:line="360" w:lineRule="auto"/>
        <w:jc w:val="both"/>
      </w:pPr>
      <w:r w:rsidRPr="004C3539">
        <w:rPr>
          <w:rFonts w:ascii="Palatino Linotype" w:eastAsia="Palatino Linotype" w:hAnsi="Palatino Linotype" w:cs="Palatino Linotype"/>
        </w:rPr>
        <w:t xml:space="preserve">En consecuencia, las solicitudes de información con número de folio </w:t>
      </w:r>
      <w:r w:rsidRPr="004C3539">
        <w:rPr>
          <w:rFonts w:ascii="Palatino Linotype" w:eastAsia="Palatino Linotype" w:hAnsi="Palatino Linotype" w:cs="Palatino Linotype"/>
          <w:b/>
        </w:rPr>
        <w:t xml:space="preserve">00596/METEPEC/IP/2022 </w:t>
      </w:r>
      <w:r w:rsidRPr="004C3539">
        <w:rPr>
          <w:rFonts w:ascii="Palatino Linotype" w:eastAsia="Palatino Linotype" w:hAnsi="Palatino Linotype" w:cs="Palatino Linotype"/>
        </w:rPr>
        <w:t xml:space="preserve">y </w:t>
      </w:r>
      <w:r w:rsidRPr="004C3539">
        <w:rPr>
          <w:rFonts w:ascii="Palatino Linotype" w:eastAsia="Palatino Linotype" w:hAnsi="Palatino Linotype" w:cs="Palatino Linotype"/>
          <w:b/>
        </w:rPr>
        <w:t>00597/METEPEC/IP/2022, se tienen por atendidas respecto de la Dirección de Administración</w:t>
      </w:r>
      <w:r w:rsidRPr="004C3539">
        <w:rPr>
          <w:rFonts w:ascii="Palatino Linotype" w:eastAsia="Palatino Linotype" w:hAnsi="Palatino Linotype" w:cs="Palatino Linotype"/>
        </w:rPr>
        <w:t>.</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De igual forma, las solicitudes se turnaron a la Coordinación de Comunicación Social, área que de conformidad con el Código de Reglamentación Municipal de Metepec, tiene conferidas las siguientes atribuciones:</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Artículo 3.15</w:t>
      </w:r>
      <w:r w:rsidRPr="004C3539">
        <w:rPr>
          <w:rFonts w:ascii="Palatino Linotype" w:eastAsia="Palatino Linotype" w:hAnsi="Palatino Linotype" w:cs="Palatino Linotype"/>
          <w:i/>
          <w:sz w:val="22"/>
          <w:szCs w:val="22"/>
        </w:rPr>
        <w:t xml:space="preserve">.- La </w:t>
      </w:r>
      <w:r w:rsidRPr="004C3539">
        <w:rPr>
          <w:rFonts w:ascii="Palatino Linotype" w:eastAsia="Palatino Linotype" w:hAnsi="Palatino Linotype" w:cs="Palatino Linotype"/>
          <w:b/>
          <w:i/>
          <w:sz w:val="22"/>
          <w:szCs w:val="22"/>
        </w:rPr>
        <w:t>Coordinación de Comunicación Social</w:t>
      </w:r>
      <w:r w:rsidRPr="004C3539">
        <w:rPr>
          <w:rFonts w:ascii="Palatino Linotype" w:eastAsia="Palatino Linotype" w:hAnsi="Palatino Linotype" w:cs="Palatino Linotype"/>
          <w:i/>
          <w:sz w:val="22"/>
          <w:szCs w:val="22"/>
        </w:rPr>
        <w:t xml:space="preserve"> tendrá las atribuciones las siguientes: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Coordinar la cobertura informativa de giras y eventos del Ayuntamiento, de las dependencias y organismos descentralizados y autónomos, que se lleven a cabo dentro y fuera del Municipio;</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w:t>
      </w:r>
      <w:r w:rsidRPr="004C3539">
        <w:rPr>
          <w:rFonts w:ascii="Palatino Linotype" w:eastAsia="Palatino Linotype" w:hAnsi="Palatino Linotype" w:cs="Palatino Linotype"/>
          <w:i/>
          <w:sz w:val="22"/>
          <w:szCs w:val="22"/>
        </w:rPr>
        <w:t xml:space="preserve">  Elaborar boletines informativos;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Difundir las acciones y actos de gobierno;</w:t>
      </w:r>
      <w:r w:rsidRPr="004C3539">
        <w:rPr>
          <w:rFonts w:ascii="Palatino Linotype" w:eastAsia="Palatino Linotype" w:hAnsi="Palatino Linotype" w:cs="Palatino Linotype"/>
          <w:i/>
          <w:sz w:val="22"/>
          <w:szCs w:val="22"/>
        </w:rPr>
        <w:t xml:space="preserve">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IV</w:t>
      </w:r>
      <w:r w:rsidRPr="004C3539">
        <w:rPr>
          <w:rFonts w:ascii="Palatino Linotype" w:eastAsia="Palatino Linotype" w:hAnsi="Palatino Linotype" w:cs="Palatino Linotype"/>
          <w:i/>
          <w:sz w:val="22"/>
          <w:szCs w:val="22"/>
        </w:rPr>
        <w:t xml:space="preserve">.  Elaborar mapas de la influencia de los medios de comunicación por regiones o sectores de la población, para determinar una adecuada estrategia de difusión y jerarquizar su empleo;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w:t>
      </w:r>
      <w:r w:rsidRPr="004C3539">
        <w:rPr>
          <w:rFonts w:ascii="Palatino Linotype" w:eastAsia="Palatino Linotype" w:hAnsi="Palatino Linotype" w:cs="Palatino Linotype"/>
          <w:i/>
          <w:sz w:val="22"/>
          <w:szCs w:val="22"/>
        </w:rPr>
        <w:t>.  Instrumentar una política de relaciones públicas entre la administración municipal y los medios de comunicación;</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VI.</w:t>
      </w:r>
      <w:r w:rsidRPr="004C3539">
        <w:rPr>
          <w:rFonts w:ascii="Palatino Linotype" w:eastAsia="Palatino Linotype" w:hAnsi="Palatino Linotype" w:cs="Palatino Linotype"/>
          <w:i/>
          <w:sz w:val="22"/>
          <w:szCs w:val="22"/>
        </w:rPr>
        <w:t xml:space="preserve">  Priorizar la </w:t>
      </w:r>
      <w:r w:rsidRPr="004C3539">
        <w:rPr>
          <w:rFonts w:ascii="Palatino Linotype" w:eastAsia="Palatino Linotype" w:hAnsi="Palatino Linotype" w:cs="Palatino Linotype"/>
          <w:b/>
          <w:i/>
          <w:sz w:val="22"/>
          <w:szCs w:val="22"/>
        </w:rPr>
        <w:t>difusión de aquellos actos y gestiones de gobierno que tengan mayor trascendencia para la vida social y política de Metepec</w:t>
      </w:r>
      <w:r w:rsidRPr="004C3539">
        <w:rPr>
          <w:rFonts w:ascii="Palatino Linotype" w:eastAsia="Palatino Linotype" w:hAnsi="Palatino Linotype" w:cs="Palatino Linotype"/>
          <w:i/>
          <w:sz w:val="22"/>
          <w:szCs w:val="22"/>
        </w:rPr>
        <w:t>;</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VII</w:t>
      </w:r>
      <w:r w:rsidRPr="004C3539">
        <w:rPr>
          <w:rFonts w:ascii="Palatino Linotype" w:eastAsia="Palatino Linotype" w:hAnsi="Palatino Linotype" w:cs="Palatino Linotype"/>
          <w:i/>
          <w:sz w:val="22"/>
          <w:szCs w:val="22"/>
        </w:rPr>
        <w:t>.  Organizar y sistematizar la información relativa a los actos, ceremonias y conferencias en las que participen las autoridades municipales;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VIII</w:t>
      </w:r>
      <w:r w:rsidRPr="004C3539">
        <w:rPr>
          <w:rFonts w:ascii="Palatino Linotype" w:eastAsia="Palatino Linotype" w:hAnsi="Palatino Linotype" w:cs="Palatino Linotype"/>
          <w:i/>
          <w:sz w:val="22"/>
          <w:szCs w:val="22"/>
        </w:rPr>
        <w:t>.  Definir que los recursos de comunicación social coadyuven en la opinión pública;</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lastRenderedPageBreak/>
        <w:t>IX</w:t>
      </w:r>
      <w:r w:rsidRPr="004C3539">
        <w:rPr>
          <w:rFonts w:ascii="Palatino Linotype" w:eastAsia="Palatino Linotype" w:hAnsi="Palatino Linotype" w:cs="Palatino Linotype"/>
          <w:i/>
          <w:sz w:val="22"/>
          <w:szCs w:val="22"/>
        </w:rPr>
        <w:t>.  Proporcionar a los medios de comunicación información de las actividades realizadas por las áreas, organismos y entidades de la Administración Pública Municipal;</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Difundir los proyectos, programas y actividades de la o el Presidenta</w:t>
      </w:r>
      <w:r w:rsidRPr="004C3539">
        <w:rPr>
          <w:rFonts w:ascii="Palatino Linotype" w:eastAsia="Palatino Linotype" w:hAnsi="Palatino Linotype" w:cs="Palatino Linotype"/>
          <w:i/>
          <w:sz w:val="22"/>
          <w:szCs w:val="22"/>
        </w:rPr>
        <w:t xml:space="preserve"> (e);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u w:val="single"/>
        </w:rPr>
        <w:t>Diseñar y producir campañas de difusión de las acciones del Gobierno Municipal</w:t>
      </w:r>
      <w:r w:rsidRPr="004C3539">
        <w:rPr>
          <w:rFonts w:ascii="Palatino Linotype" w:eastAsia="Palatino Linotype" w:hAnsi="Palatino Linotype" w:cs="Palatino Linotype"/>
          <w:i/>
          <w:sz w:val="22"/>
          <w:szCs w:val="22"/>
          <w:u w:val="single"/>
        </w:rPr>
        <w:t>;</w:t>
      </w:r>
      <w:r w:rsidRPr="004C3539">
        <w:rPr>
          <w:rFonts w:ascii="Palatino Linotype" w:eastAsia="Palatino Linotype" w:hAnsi="Palatino Linotype" w:cs="Palatino Linotype"/>
          <w:i/>
          <w:sz w:val="22"/>
          <w:szCs w:val="22"/>
        </w:rPr>
        <w:t xml:space="preserve"> y</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XII.</w:t>
      </w:r>
      <w:r w:rsidRPr="004C3539">
        <w:rPr>
          <w:rFonts w:ascii="Palatino Linotype" w:eastAsia="Palatino Linotype" w:hAnsi="Palatino Linotype" w:cs="Palatino Linotype"/>
          <w:i/>
          <w:sz w:val="22"/>
          <w:szCs w:val="22"/>
        </w:rPr>
        <w:t xml:space="preserve">  Las demás que le señalen otros ordenamientos jurídicos aplicables, o aquellas que la o el Presidenta (e) le confiera.”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Como se advierte, la Coordinación de Comunicación Social, es responsable de difundir las acciones y actos de gobierno, los proyectos, programas y actividades del o la presidente municipal, así como </w:t>
      </w:r>
      <w:r w:rsidRPr="004C3539">
        <w:rPr>
          <w:rFonts w:ascii="Palatino Linotype" w:eastAsia="Palatino Linotype" w:hAnsi="Palatino Linotype" w:cs="Palatino Linotype"/>
          <w:b/>
          <w:u w:val="single"/>
        </w:rPr>
        <w:t>de diseñar y producir campañas de difusión,</w:t>
      </w:r>
      <w:r w:rsidRPr="004C3539">
        <w:rPr>
          <w:rFonts w:ascii="Palatino Linotype" w:eastAsia="Palatino Linotype" w:hAnsi="Palatino Linotype" w:cs="Palatino Linotype"/>
        </w:rPr>
        <w:t xml:space="preserve"> entre otras funciones.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este orden de ideas, contrario a lo manifestado por el Servidor público Habilitado de dicha área, si tiene competencia para que generar, administrar o poseer la información solicitada, en consecuencia, toda vez que no se tiene certeza de que se hubiera realizado la búsqueda exhaustiva y razonable en los documentos que obran en la Coordinación de Comunicación Social, es dable ordenar la entrega del soporte documental que dé cuenta del o los servidores públicos responsables de la publicidad con las etiquetas o hashtags referidos por la persona solicitante, así como los resultados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realizado para definir el nombre de la campaña para la recaudación del impuesto predial anunciada por el presidente municipal el día 07 de enero de la presente anualidad, número de participantes, responsable de ejecución, sede, modalidad, costo de ser el caso,  y cualquier otro documento vinculado, en versión pública de ser necesario, conforme al considerando siguiente.</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 xml:space="preserve">Siguiendo con el análisis, no debe perderse de vista que la campaña publicitaria a la que hace alusión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se relaciona con la recaudación del impuesto predial para el ejercicio 2022, siendo imprescindible mencionar que la Tesorería Municipal es la dependencia encargada de la recaudación de los ingresos municipales, la administración de la hacienda municipal, llevar los registros contables, financieros y administrativos de los ingresos, así como de la conducción de la disciplina financiera y coordinar las diferentes fuentes de captación y proponer la política tributaria del Ayuntamiento, de conformidad con los artículos 93 y 95, fracciones I y IV de la Ley Orgánica Municipal del Estado de México, 3.47 y 3.48, fracciones I, II del Código de Reglamentación Municipal de Metepec, a saber:</w:t>
      </w:r>
    </w:p>
    <w:p w:rsidR="0030374C" w:rsidRPr="004C3539" w:rsidRDefault="00951E48">
      <w:pPr>
        <w:spacing w:before="120" w:after="12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Artículo 93</w:t>
      </w:r>
      <w:r w:rsidRPr="004C3539">
        <w:rPr>
          <w:rFonts w:ascii="Palatino Linotype" w:eastAsia="Palatino Linotype" w:hAnsi="Palatino Linotype" w:cs="Palatino Linotype"/>
          <w:i/>
          <w:sz w:val="22"/>
          <w:szCs w:val="22"/>
        </w:rPr>
        <w:t xml:space="preserve">.- La </w:t>
      </w:r>
      <w:r w:rsidRPr="004C3539">
        <w:rPr>
          <w:rFonts w:ascii="Palatino Linotype" w:eastAsia="Palatino Linotype" w:hAnsi="Palatino Linotype" w:cs="Palatino Linotype"/>
          <w:b/>
          <w:i/>
          <w:sz w:val="22"/>
          <w:szCs w:val="22"/>
        </w:rPr>
        <w:t>tesorería municipal</w:t>
      </w:r>
      <w:r w:rsidRPr="004C3539">
        <w:rPr>
          <w:rFonts w:ascii="Palatino Linotype" w:eastAsia="Palatino Linotype" w:hAnsi="Palatino Linotype" w:cs="Palatino Linotype"/>
          <w:i/>
          <w:sz w:val="22"/>
          <w:szCs w:val="22"/>
        </w:rPr>
        <w:t xml:space="preserve"> es el órgano </w:t>
      </w:r>
      <w:r w:rsidRPr="004C3539">
        <w:rPr>
          <w:rFonts w:ascii="Palatino Linotype" w:eastAsia="Palatino Linotype" w:hAnsi="Palatino Linotype" w:cs="Palatino Linotype"/>
          <w:b/>
          <w:i/>
          <w:sz w:val="22"/>
          <w:szCs w:val="22"/>
        </w:rPr>
        <w:t>encargado de la recaudación de los ingresos municipales</w:t>
      </w:r>
      <w:r w:rsidRPr="004C3539">
        <w:rPr>
          <w:rFonts w:ascii="Palatino Linotype" w:eastAsia="Palatino Linotype" w:hAnsi="Palatino Linotype" w:cs="Palatino Linotype"/>
          <w:i/>
          <w:sz w:val="22"/>
          <w:szCs w:val="22"/>
        </w:rPr>
        <w:t xml:space="preserve"> y responsable de realizar las erogaciones que haga el ayuntamiento.</w:t>
      </w:r>
    </w:p>
    <w:p w:rsidR="0030374C" w:rsidRPr="004C3539" w:rsidRDefault="00951E48">
      <w:pPr>
        <w:spacing w:before="120" w:after="12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95</w:t>
      </w:r>
      <w:r w:rsidRPr="004C3539">
        <w:rPr>
          <w:rFonts w:ascii="Palatino Linotype" w:eastAsia="Palatino Linotype" w:hAnsi="Palatino Linotype" w:cs="Palatino Linotype"/>
          <w:i/>
          <w:sz w:val="22"/>
          <w:szCs w:val="22"/>
        </w:rPr>
        <w:t xml:space="preserve">.- Son atribuciones del tesorero municipal: </w:t>
      </w:r>
    </w:p>
    <w:p w:rsidR="0030374C" w:rsidRPr="004C3539" w:rsidRDefault="00951E48">
      <w:pPr>
        <w:spacing w:before="120" w:after="120"/>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Administrar la hacienda pública municipal</w:t>
      </w:r>
      <w:r w:rsidRPr="004C3539">
        <w:rPr>
          <w:rFonts w:ascii="Palatino Linotype" w:eastAsia="Palatino Linotype" w:hAnsi="Palatino Linotype" w:cs="Palatino Linotype"/>
          <w:i/>
          <w:sz w:val="22"/>
          <w:szCs w:val="22"/>
        </w:rPr>
        <w:t>, de conformidad con las disposiciones legales aplicables;</w:t>
      </w:r>
    </w:p>
    <w:p w:rsidR="0030374C" w:rsidRPr="004C3539" w:rsidRDefault="00951E48">
      <w:pPr>
        <w:spacing w:before="120" w:after="120"/>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1134"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IV.</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Llevar los registros contables, financieros y administrativos de los ingresos</w:t>
      </w:r>
      <w:r w:rsidRPr="004C3539">
        <w:rPr>
          <w:rFonts w:ascii="Palatino Linotype" w:eastAsia="Palatino Linotype" w:hAnsi="Palatino Linotype" w:cs="Palatino Linotype"/>
          <w:i/>
          <w:sz w:val="22"/>
          <w:szCs w:val="22"/>
        </w:rPr>
        <w:t>, egresos, e inventarios;”</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Artículo 3.47</w:t>
      </w:r>
      <w:r w:rsidRPr="004C3539">
        <w:rPr>
          <w:rFonts w:ascii="Palatino Linotype" w:eastAsia="Palatino Linotype" w:hAnsi="Palatino Linotype" w:cs="Palatino Linotype"/>
          <w:i/>
          <w:sz w:val="22"/>
          <w:szCs w:val="22"/>
        </w:rPr>
        <w:t xml:space="preserve">.- La </w:t>
      </w:r>
      <w:r w:rsidRPr="004C3539">
        <w:rPr>
          <w:rFonts w:ascii="Palatino Linotype" w:eastAsia="Palatino Linotype" w:hAnsi="Palatino Linotype" w:cs="Palatino Linotype"/>
          <w:b/>
          <w:i/>
          <w:sz w:val="22"/>
          <w:szCs w:val="22"/>
        </w:rPr>
        <w:t>Tesorería Municipal</w:t>
      </w:r>
      <w:r w:rsidRPr="004C3539">
        <w:rPr>
          <w:rFonts w:ascii="Palatino Linotype" w:eastAsia="Palatino Linotype" w:hAnsi="Palatino Linotype" w:cs="Palatino Linotype"/>
          <w:i/>
          <w:sz w:val="22"/>
          <w:szCs w:val="22"/>
        </w:rPr>
        <w:t xml:space="preserve"> es la </w:t>
      </w:r>
      <w:r w:rsidRPr="004C3539">
        <w:rPr>
          <w:rFonts w:ascii="Palatino Linotype" w:eastAsia="Palatino Linotype" w:hAnsi="Palatino Linotype" w:cs="Palatino Linotype"/>
          <w:b/>
          <w:i/>
          <w:sz w:val="22"/>
          <w:szCs w:val="22"/>
        </w:rPr>
        <w:t>encargada de conducir la disciplina presupuestal del Municipio y coordinar las diferentes fuentes de captació</w:t>
      </w:r>
      <w:r w:rsidRPr="004C3539">
        <w:rPr>
          <w:rFonts w:ascii="Palatino Linotype" w:eastAsia="Palatino Linotype" w:hAnsi="Palatino Linotype" w:cs="Palatino Linotype"/>
          <w:i/>
          <w:sz w:val="22"/>
          <w:szCs w:val="22"/>
        </w:rPr>
        <w:t xml:space="preserve">n, en coordinación con las entidades federales, estatales y municipales, buscando lograr la realización de los objetivos contemplados en el Plan de Desarrollo Municipal, </w:t>
      </w:r>
      <w:r w:rsidRPr="004C3539">
        <w:rPr>
          <w:rFonts w:ascii="Palatino Linotype" w:eastAsia="Palatino Linotype" w:hAnsi="Palatino Linotype" w:cs="Palatino Linotype"/>
          <w:b/>
          <w:i/>
          <w:sz w:val="22"/>
          <w:szCs w:val="22"/>
        </w:rPr>
        <w:t>a través de una adecuada integración del presupuesto de ingresos</w:t>
      </w:r>
      <w:r w:rsidRPr="004C3539">
        <w:rPr>
          <w:rFonts w:ascii="Palatino Linotype" w:eastAsia="Palatino Linotype" w:hAnsi="Palatino Linotype" w:cs="Palatino Linotype"/>
          <w:i/>
          <w:sz w:val="22"/>
          <w:szCs w:val="22"/>
        </w:rPr>
        <w:t xml:space="preserve"> y egresos del Municipio, para la correcta administración de la hacienda municipal.</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lastRenderedPageBreak/>
        <w:t>Artículo 3. 48</w:t>
      </w:r>
      <w:r w:rsidRPr="004C3539">
        <w:rPr>
          <w:rFonts w:ascii="Palatino Linotype" w:eastAsia="Palatino Linotype" w:hAnsi="Palatino Linotype" w:cs="Palatino Linotype"/>
          <w:i/>
          <w:sz w:val="22"/>
          <w:szCs w:val="22"/>
        </w:rPr>
        <w:t>.- Además de las previstas en la Ley Orgánica y en la legislación fiscal para los Municipios, son atribuciones de la Tesorería Municipal las siguientes: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 Administrar la Hacienda Pública Municipal</w:t>
      </w:r>
      <w:r w:rsidRPr="004C3539">
        <w:rPr>
          <w:rFonts w:ascii="Palatino Linotype" w:eastAsia="Palatino Linotype" w:hAnsi="Palatino Linotype" w:cs="Palatino Linotype"/>
          <w:i/>
          <w:sz w:val="22"/>
          <w:szCs w:val="22"/>
        </w:rPr>
        <w:t>, de conformidad con las disposiciones legales aplicables;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rPr>
        <w:t>Proponer la política</w:t>
      </w:r>
      <w:r w:rsidRPr="004C3539">
        <w:rPr>
          <w:rFonts w:ascii="Palatino Linotype" w:eastAsia="Palatino Linotype" w:hAnsi="Palatino Linotype" w:cs="Palatino Linotype"/>
          <w:i/>
          <w:sz w:val="22"/>
          <w:szCs w:val="22"/>
        </w:rPr>
        <w:t xml:space="preserve"> financiera y </w:t>
      </w:r>
      <w:r w:rsidRPr="004C3539">
        <w:rPr>
          <w:rFonts w:ascii="Palatino Linotype" w:eastAsia="Palatino Linotype" w:hAnsi="Palatino Linotype" w:cs="Palatino Linotype"/>
          <w:b/>
          <w:i/>
          <w:sz w:val="22"/>
          <w:szCs w:val="22"/>
        </w:rPr>
        <w:t>tributaria</w:t>
      </w:r>
      <w:r w:rsidRPr="004C3539">
        <w:rPr>
          <w:rFonts w:ascii="Palatino Linotype" w:eastAsia="Palatino Linotype" w:hAnsi="Palatino Linotype" w:cs="Palatino Linotype"/>
          <w:i/>
          <w:sz w:val="22"/>
          <w:szCs w:val="22"/>
        </w:rPr>
        <w:t xml:space="preserve"> del Ayuntamiento;”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Asimismo, es de señalar que de conformidad con el artículo 3.48, fracción X del Código de Reglamentación Municipal de Metepec</w:t>
      </w:r>
      <w:r w:rsidR="0072604B" w:rsidRPr="004C3539">
        <w:rPr>
          <w:rFonts w:ascii="Palatino Linotype" w:eastAsia="Palatino Linotype" w:hAnsi="Palatino Linotype" w:cs="Palatino Linotype"/>
        </w:rPr>
        <w:t xml:space="preserve">, la Tesorería Municipal cuenta, en treo otras, con la siguiente atribución: </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3. 48</w:t>
      </w:r>
      <w:r w:rsidRPr="004C3539">
        <w:rPr>
          <w:rFonts w:ascii="Palatino Linotype" w:eastAsia="Palatino Linotype" w:hAnsi="Palatino Linotype" w:cs="Palatino Linotype"/>
          <w:i/>
          <w:sz w:val="22"/>
          <w:szCs w:val="22"/>
        </w:rPr>
        <w:t>.- Además de las previstas en la Ley Orgánica y en la legislación fiscal para los Municipios, son atribuciones de la Tesorería Municipal las siguientes:</w:t>
      </w:r>
    </w:p>
    <w:p w:rsidR="0030374C" w:rsidRPr="004C3539" w:rsidRDefault="0030374C">
      <w:pPr>
        <w:rPr>
          <w:rFonts w:ascii="Palatino Linotype" w:eastAsia="Palatino Linotype" w:hAnsi="Palatino Linotype" w:cs="Palatino Linotype"/>
          <w:sz w:val="22"/>
          <w:szCs w:val="22"/>
        </w:rPr>
      </w:pPr>
    </w:p>
    <w:p w:rsidR="0030374C" w:rsidRPr="004C3539" w:rsidRDefault="00951E48">
      <w:pPr>
        <w:ind w:left="1134" w:right="900"/>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w:t>
      </w:r>
      <w:r w:rsidRPr="004C3539">
        <w:rPr>
          <w:rFonts w:ascii="Palatino Linotype" w:eastAsia="Palatino Linotype" w:hAnsi="Palatino Linotype" w:cs="Palatino Linotype"/>
          <w:i/>
          <w:sz w:val="22"/>
          <w:szCs w:val="22"/>
        </w:rPr>
        <w:t xml:space="preserve">.  </w:t>
      </w:r>
      <w:r w:rsidRPr="004C3539">
        <w:rPr>
          <w:rFonts w:ascii="Palatino Linotype" w:eastAsia="Palatino Linotype" w:hAnsi="Palatino Linotype" w:cs="Palatino Linotype"/>
          <w:b/>
          <w:i/>
          <w:sz w:val="22"/>
          <w:szCs w:val="22"/>
          <w:u w:val="single"/>
        </w:rPr>
        <w:t>Proponer al Ayuntamiento</w:t>
      </w:r>
      <w:r w:rsidRPr="004C3539">
        <w:rPr>
          <w:rFonts w:ascii="Palatino Linotype" w:eastAsia="Palatino Linotype" w:hAnsi="Palatino Linotype" w:cs="Palatino Linotype"/>
          <w:i/>
          <w:sz w:val="22"/>
          <w:szCs w:val="22"/>
        </w:rPr>
        <w:t xml:space="preserve"> por conducto de la o el Presidente, las políticas, estrategias y </w:t>
      </w:r>
      <w:r w:rsidRPr="004C3539">
        <w:rPr>
          <w:rFonts w:ascii="Palatino Linotype" w:eastAsia="Palatino Linotype" w:hAnsi="Palatino Linotype" w:cs="Palatino Linotype"/>
          <w:b/>
          <w:i/>
          <w:sz w:val="22"/>
          <w:szCs w:val="22"/>
          <w:u w:val="single"/>
        </w:rPr>
        <w:t>campañas para incrementar los ingresos de la Hacienda Pública Municipal</w:t>
      </w:r>
      <w:r w:rsidRPr="004C3539">
        <w:rPr>
          <w:rFonts w:ascii="Palatino Linotype" w:eastAsia="Palatino Linotype" w:hAnsi="Palatino Linotype" w:cs="Palatino Linotype"/>
          <w:i/>
          <w:sz w:val="22"/>
          <w:szCs w:val="22"/>
          <w:u w:val="single"/>
        </w:rPr>
        <w:t>;”</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Como se desprende del precepto legal en cita, la Tesorería Municipal cuenta con la facultad de proponer al ayuntamiento, por conducto del presidente municipal,  campañas para incrementar los ingresos de la hacienda pública municipal, existiendo la posibilidad de que esta área, en el ejercicio de dicha atribución hubiera generado, administre o posea la información que es tema hoy de estudio.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tal sentido, derivado de las constancias que obran en el expediente en el que se actúa, no se advierte que las solicitudes de información se hubieran turnado a la Tesorería Municipal, con la finalidad de que atendiera las mismas en el ámbito de sus competencias, motivo por el cual este Organismo Garante estima procedente ordenar la búsqueda exhaustiva y razonable en los archivos de dicha área, a efecto </w:t>
      </w:r>
      <w:r w:rsidRPr="004C3539">
        <w:rPr>
          <w:rFonts w:ascii="Palatino Linotype" w:eastAsia="Palatino Linotype" w:hAnsi="Palatino Linotype" w:cs="Palatino Linotype"/>
        </w:rPr>
        <w:lastRenderedPageBreak/>
        <w:t>de que se proceda a la entrega del soporte documental correspondiente, en los términos del considerando siguiente de ser necesario.</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las solicitudes, así el particular podrá buscar conforme a su interés.</w:t>
      </w:r>
    </w:p>
    <w:p w:rsidR="0030374C" w:rsidRPr="004C3539" w:rsidRDefault="00951E4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rsidR="0030374C" w:rsidRPr="004C3539" w:rsidRDefault="00951E48" w:rsidP="0072604B">
      <w:pPr>
        <w:pBdr>
          <w:top w:val="nil"/>
          <w:left w:val="nil"/>
          <w:bottom w:val="nil"/>
          <w:right w:val="nil"/>
          <w:between w:val="nil"/>
        </w:pBdr>
        <w:spacing w:before="240" w:after="240"/>
        <w:ind w:left="851" w:right="902"/>
        <w:jc w:val="both"/>
        <w:rPr>
          <w:rFonts w:ascii="Palatino Linotype" w:eastAsia="Palatino Linotype" w:hAnsi="Palatino Linotype" w:cs="Palatino Linotype"/>
          <w:sz w:val="22"/>
          <w:szCs w:val="22"/>
        </w:rPr>
      </w:pPr>
      <w:r w:rsidRPr="004C3539">
        <w:rPr>
          <w:sz w:val="22"/>
          <w:szCs w:val="22"/>
        </w:rPr>
        <w:t xml:space="preserve"> “</w:t>
      </w:r>
      <w:r w:rsidRPr="004C3539">
        <w:rPr>
          <w:rFonts w:ascii="Palatino Linotype" w:eastAsia="Palatino Linotype" w:hAnsi="Palatino Linotype" w:cs="Palatino Linotype"/>
          <w:b/>
          <w:i/>
          <w:sz w:val="22"/>
          <w:szCs w:val="22"/>
        </w:rPr>
        <w:t xml:space="preserve">Expresión documental. </w:t>
      </w:r>
      <w:r w:rsidRPr="004C3539">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De igual forma debe mencionarse que </w:t>
      </w:r>
      <w:r w:rsidR="00A96D7A" w:rsidRPr="004C3539">
        <w:rPr>
          <w:rFonts w:ascii="Palatino Linotype" w:eastAsia="Palatino Linotype" w:hAnsi="Palatino Linotype" w:cs="Palatino Linotype"/>
        </w:rPr>
        <w:t xml:space="preserve">hay </w:t>
      </w:r>
      <w:r w:rsidRPr="004C3539">
        <w:rPr>
          <w:rFonts w:ascii="Palatino Linotype" w:eastAsia="Palatino Linotype" w:hAnsi="Palatino Linotype" w:cs="Palatino Linotype"/>
        </w:rPr>
        <w:t xml:space="preserve">presunción sobre la existencia de la información deriva del hecho de que la misma, además de haber sido publicada en </w:t>
      </w:r>
      <w:r w:rsidRPr="004C3539">
        <w:rPr>
          <w:rFonts w:ascii="Palatino Linotype" w:eastAsia="Palatino Linotype" w:hAnsi="Palatino Linotype" w:cs="Palatino Linotype"/>
        </w:rPr>
        <w:lastRenderedPageBreak/>
        <w:t xml:space="preserve">la cuenta personal del presidente municipal, también obra en la cuenta oficial del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en una red social que es de conocimiento general, como se demuestra a continuación: </w:t>
      </w:r>
    </w:p>
    <w:p w:rsidR="0030374C" w:rsidRPr="004C3539" w:rsidRDefault="00951E48">
      <w:pPr>
        <w:spacing w:before="240" w:after="240" w:line="360" w:lineRule="auto"/>
        <w:jc w:val="center"/>
        <w:rPr>
          <w:rFonts w:ascii="Palatino Linotype" w:eastAsia="Palatino Linotype" w:hAnsi="Palatino Linotype" w:cs="Palatino Linotype"/>
        </w:rPr>
      </w:pPr>
      <w:r w:rsidRPr="004C3539">
        <w:rPr>
          <w:rFonts w:ascii="Palatino Linotype" w:eastAsia="Palatino Linotype" w:hAnsi="Palatino Linotype" w:cs="Palatino Linotype"/>
          <w:noProof/>
          <w:lang w:val="es-MX"/>
        </w:rPr>
        <w:drawing>
          <wp:inline distT="0" distB="0" distL="0" distR="0" wp14:anchorId="38D72E4D" wp14:editId="32182547">
            <wp:extent cx="4320000" cy="2436913"/>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r="509"/>
                    <a:stretch>
                      <a:fillRect/>
                    </a:stretch>
                  </pic:blipFill>
                  <pic:spPr>
                    <a:xfrm>
                      <a:off x="0" y="0"/>
                      <a:ext cx="4320000" cy="2436913"/>
                    </a:xfrm>
                    <a:prstGeom prst="rect">
                      <a:avLst/>
                    </a:prstGeom>
                    <a:ln/>
                  </pic:spPr>
                </pic:pic>
              </a:graphicData>
            </a:graphic>
          </wp:inline>
        </w:drawing>
      </w:r>
      <w:r w:rsidRPr="004C3539">
        <w:rPr>
          <w:noProof/>
          <w:lang w:val="es-MX"/>
        </w:rPr>
        <mc:AlternateContent>
          <mc:Choice Requires="wpg">
            <w:drawing>
              <wp:anchor distT="0" distB="0" distL="114300" distR="114300" simplePos="0" relativeHeight="251658240" behindDoc="0" locked="0" layoutInCell="1" hidden="0" allowOverlap="1" wp14:anchorId="635ADE72" wp14:editId="3014AA76">
                <wp:simplePos x="0" y="0"/>
                <wp:positionH relativeFrom="column">
                  <wp:posOffset>3644900</wp:posOffset>
                </wp:positionH>
                <wp:positionV relativeFrom="paragraph">
                  <wp:posOffset>419100</wp:posOffset>
                </wp:positionV>
                <wp:extent cx="1374495" cy="569899"/>
                <wp:effectExtent l="0" t="0" r="0" b="0"/>
                <wp:wrapNone/>
                <wp:docPr id="18" name="Rectángulo 18"/>
                <wp:cNvGraphicFramePr/>
                <a:graphic xmlns:a="http://schemas.openxmlformats.org/drawingml/2006/main">
                  <a:graphicData uri="http://schemas.microsoft.com/office/word/2010/wordprocessingShape">
                    <wps:wsp>
                      <wps:cNvSpPr/>
                      <wps:spPr>
                        <a:xfrm>
                          <a:off x="4673040" y="3509338"/>
                          <a:ext cx="1345920" cy="541324"/>
                        </a:xfrm>
                        <a:prstGeom prst="rect">
                          <a:avLst/>
                        </a:prstGeom>
                        <a:noFill/>
                        <a:ln w="28575" cap="flat" cmpd="sng">
                          <a:solidFill>
                            <a:srgbClr val="C00000"/>
                          </a:solidFill>
                          <a:prstDash val="solid"/>
                          <a:round/>
                          <a:headEnd type="none" w="sm" len="sm"/>
                          <a:tailEnd type="none" w="sm" len="sm"/>
                        </a:ln>
                      </wps:spPr>
                      <wps:txbx>
                        <w:txbxContent>
                          <w:p w:rsidR="0030374C" w:rsidRDefault="0030374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3644900</wp:posOffset>
                </wp:positionH>
                <wp:positionV relativeFrom="paragraph">
                  <wp:posOffset>419100</wp:posOffset>
                </wp:positionV>
                <wp:extent cx="1374495" cy="569899"/>
                <wp:effectExtent b="0" l="0" r="0" t="0"/>
                <wp:wrapNone/>
                <wp:docPr id="18"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374495" cy="569899"/>
                        </a:xfrm>
                        <a:prstGeom prst="rect"/>
                        <a:ln/>
                      </pic:spPr>
                    </pic:pic>
                  </a:graphicData>
                </a:graphic>
              </wp:anchor>
            </w:drawing>
          </mc:Fallback>
        </mc:AlternateConten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Robustece lo anterior la tesis  I.7o.A.16 K (10a.)</w:t>
      </w:r>
      <w:r w:rsidRPr="004C3539">
        <w:rPr>
          <w:rFonts w:ascii="Palatino Linotype" w:eastAsia="Palatino Linotype" w:hAnsi="Palatino Linotype" w:cs="Palatino Linotype"/>
          <w:vertAlign w:val="superscript"/>
        </w:rPr>
        <w:footnoteReference w:id="5"/>
      </w:r>
      <w:r w:rsidRPr="004C3539">
        <w:rPr>
          <w:rFonts w:ascii="Palatino Linotype" w:eastAsia="Palatino Linotype" w:hAnsi="Palatino Linotype" w:cs="Palatino Linotype"/>
        </w:rPr>
        <w:t xml:space="preserve"> sustentada por el Séptimo Tribunal Colegiado en Materia Administrativa del Primer Circuito, cuyo rubro y texto son del tenor siguiente:</w:t>
      </w:r>
    </w:p>
    <w:p w:rsidR="0030374C" w:rsidRPr="004C3539" w:rsidRDefault="00951E48">
      <w:pPr>
        <w:tabs>
          <w:tab w:val="left" w:pos="851"/>
        </w:tabs>
        <w:spacing w:before="120" w:after="120"/>
        <w:ind w:left="851" w:right="902"/>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rsidR="0030374C" w:rsidRPr="004C3539" w:rsidRDefault="00951E48">
      <w:pPr>
        <w:tabs>
          <w:tab w:val="left" w:pos="851"/>
        </w:tabs>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Época,  Tomo XXIII, enero de 2006, página 319, </w:t>
      </w:r>
      <w:r w:rsidRPr="004C3539">
        <w:rPr>
          <w:rFonts w:ascii="Palatino Linotype" w:eastAsia="Palatino Linotype" w:hAnsi="Palatino Linotype" w:cs="Palatino Linotype"/>
          <w:i/>
          <w:sz w:val="22"/>
          <w:szCs w:val="22"/>
        </w:rPr>
        <w:lastRenderedPageBreak/>
        <w:t xml:space="preserve">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4C3539">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4C3539">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Respecto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se menciona que en los minutos 2:28 a 2:30 de la transmisión, el presidente municipal refirió que la palabra utilizada en la campaña publicitaria, estaba “basada en un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que hicieron, sin embargo, debe mencionarse que un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i/>
        </w:rPr>
        <w:t>grupo de discusión</w:t>
      </w:r>
      <w:r w:rsidRPr="004C3539">
        <w:rPr>
          <w:rFonts w:ascii="Palatino Linotype" w:eastAsia="Palatino Linotype" w:hAnsi="Palatino Linotype" w:cs="Palatino Linotype"/>
        </w:rPr>
        <w:t xml:space="preserve"> o </w:t>
      </w:r>
      <w:r w:rsidRPr="004C3539">
        <w:rPr>
          <w:rFonts w:ascii="Palatino Linotype" w:eastAsia="Palatino Linotype" w:hAnsi="Palatino Linotype" w:cs="Palatino Linotype"/>
          <w:i/>
        </w:rPr>
        <w:t>entrevista en grupo</w:t>
      </w:r>
      <w:r w:rsidRPr="004C3539">
        <w:rPr>
          <w:rFonts w:ascii="Palatino Linotype" w:eastAsia="Palatino Linotype" w:hAnsi="Palatino Linotype" w:cs="Palatino Linotype"/>
        </w:rPr>
        <w:t>, es una técnica de investigación cualitativa</w:t>
      </w:r>
      <w:r w:rsidRPr="004C3539">
        <w:rPr>
          <w:rFonts w:ascii="Palatino Linotype" w:eastAsia="Palatino Linotype" w:hAnsi="Palatino Linotype" w:cs="Palatino Linotype"/>
          <w:vertAlign w:val="superscript"/>
        </w:rPr>
        <w:footnoteReference w:id="6"/>
      </w:r>
      <w:r w:rsidRPr="004C3539">
        <w:rPr>
          <w:rFonts w:ascii="Palatino Linotype" w:eastAsia="Palatino Linotype" w:hAnsi="Palatino Linotype" w:cs="Palatino Linotype"/>
        </w:rPr>
        <w:t xml:space="preserve">, ampliamente difundida en diversos ámbitos de la </w:t>
      </w:r>
      <w:r w:rsidRPr="004C3539">
        <w:rPr>
          <w:rFonts w:ascii="Palatino Linotype" w:eastAsia="Palatino Linotype" w:hAnsi="Palatino Linotype" w:cs="Palatino Linotype"/>
        </w:rPr>
        <w:lastRenderedPageBreak/>
        <w:t xml:space="preserve">investigación en psicología, y otras disciplinas científicas como la sociología, y ámbitos no científicos, como estrategias de mercadotecnia. </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Actualmente el mayor campo de aplicación de la técnica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lo constituye la investigación de mercado, pues en el mundo del marketing, las sesiones de grupo son una herramienta importante para recibir retroalimentación de diversos temas; en particular se utilizan para detectar deseos y necesidades en cuanto a empaque, nombres de marcas o test de conceptos. </w:t>
      </w:r>
    </w:p>
    <w:p w:rsidR="00C862D8"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tal contexto, toda vez que no se localizaron más indicios además del dicho del presidente municipal, ni la parte </w:t>
      </w:r>
      <w:r w:rsidRPr="004C3539">
        <w:rPr>
          <w:rFonts w:ascii="Palatino Linotype" w:eastAsia="Palatino Linotype" w:hAnsi="Palatino Linotype" w:cs="Palatino Linotype"/>
          <w:b/>
        </w:rPr>
        <w:t xml:space="preserve">Recurrente </w:t>
      </w:r>
      <w:r w:rsidRPr="004C3539">
        <w:rPr>
          <w:rFonts w:ascii="Palatino Linotype" w:eastAsia="Palatino Linotype" w:hAnsi="Palatino Linotype" w:cs="Palatino Linotype"/>
        </w:rPr>
        <w:t>proporcionó mayores elementos de prueba que permitieran a este Organismo Garante tener la certeza sobre la rea</w:t>
      </w:r>
      <w:r w:rsidR="00C862D8" w:rsidRPr="004C3539">
        <w:rPr>
          <w:rFonts w:ascii="Palatino Linotype" w:eastAsia="Palatino Linotype" w:hAnsi="Palatino Linotype" w:cs="Palatino Linotype"/>
        </w:rPr>
        <w:t>lización o formalidades de dicha investigación</w:t>
      </w:r>
      <w:r w:rsidRPr="004C3539">
        <w:rPr>
          <w:rFonts w:ascii="Palatino Linotype" w:eastAsia="Palatino Linotype" w:hAnsi="Palatino Linotype" w:cs="Palatino Linotype"/>
        </w:rPr>
        <w:t xml:space="preserve">, asimismo, que la normatividad aplicable no contempla dicho método de investigación en concreto, como parte de las atribuciones conferidas a los entes públicos, </w:t>
      </w:r>
      <w:r w:rsidR="00C862D8" w:rsidRPr="004C3539">
        <w:rPr>
          <w:rFonts w:ascii="Palatino Linotype" w:eastAsia="Palatino Linotype" w:hAnsi="Palatino Linotype" w:cs="Palatino Linotype"/>
        </w:rPr>
        <w:t xml:space="preserve">existe la posibilidad de que el nombre de la campaña publicitaria hubiera sido resultado de un grupo de trabajo ente los servidores públicos adscritos al municipio para tal efecto, sin que necesariamente se hubieran erogado recursos, por lo que, para tener por atendido el derecho de acceso a la información, el </w:t>
      </w:r>
      <w:r w:rsidR="00C862D8" w:rsidRPr="004C3539">
        <w:rPr>
          <w:rFonts w:ascii="Palatino Linotype" w:eastAsia="Palatino Linotype" w:hAnsi="Palatino Linotype" w:cs="Palatino Linotype"/>
          <w:b/>
        </w:rPr>
        <w:t xml:space="preserve">Sujeto Obligado </w:t>
      </w:r>
      <w:r w:rsidR="00C862D8" w:rsidRPr="004C3539">
        <w:rPr>
          <w:rFonts w:ascii="Palatino Linotype" w:eastAsia="Palatino Linotype" w:hAnsi="Palatino Linotype" w:cs="Palatino Linotype"/>
        </w:rPr>
        <w:t>deberá, previa búsqueda exhaustiva y razonable, hacer entrega del soporte documental en el que se advierta lo solicitado, al mayor grado de desagregación posible, tomando como referencia el criterio 16/17 citado con antelación.</w:t>
      </w:r>
    </w:p>
    <w:p w:rsidR="00C862D8" w:rsidRPr="004C3539" w:rsidRDefault="00C862D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 xml:space="preserve">Respecto del costo para la realización del </w:t>
      </w:r>
      <w:r w:rsidRPr="004C3539">
        <w:rPr>
          <w:rFonts w:ascii="Palatino Linotype" w:eastAsia="Palatino Linotype" w:hAnsi="Palatino Linotype" w:cs="Palatino Linotype"/>
          <w:i/>
        </w:rPr>
        <w:t xml:space="preserve">focus group, </w:t>
      </w:r>
      <w:r w:rsidRPr="004C3539">
        <w:rPr>
          <w:rFonts w:ascii="Palatino Linotype" w:eastAsia="Palatino Linotype" w:hAnsi="Palatino Linotype" w:cs="Palatino Linotype"/>
        </w:rPr>
        <w:t xml:space="preserve">ara el caso de no localizar información por no haberse erogado recursos públicos, bastará con que así se haga del conocimiento de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para tener por atendido el requerimiento de información.</w:t>
      </w:r>
    </w:p>
    <w:p w:rsidR="0030374C" w:rsidRPr="004C3539" w:rsidRDefault="00951E48">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De lo hasta aquí expuesto, se concluye que los motivos de inconformidad de la parte </w:t>
      </w:r>
      <w:r w:rsidRPr="004C3539">
        <w:rPr>
          <w:rFonts w:ascii="Palatino Linotype" w:eastAsia="Palatino Linotype" w:hAnsi="Palatino Linotype" w:cs="Palatino Linotype"/>
          <w:b/>
        </w:rPr>
        <w:t xml:space="preserve">Recurrente </w:t>
      </w:r>
      <w:r w:rsidRPr="004C3539">
        <w:rPr>
          <w:rFonts w:ascii="Palatino Linotype" w:eastAsia="Palatino Linotype" w:hAnsi="Palatino Linotype" w:cs="Palatino Linotype"/>
        </w:rPr>
        <w:t xml:space="preserve">devienen fundados en el Recurso de Revisión </w:t>
      </w:r>
      <w:r w:rsidRPr="004C3539">
        <w:rPr>
          <w:rFonts w:ascii="Palatino Linotype" w:eastAsia="Palatino Linotype" w:hAnsi="Palatino Linotype" w:cs="Palatino Linotype"/>
          <w:b/>
        </w:rPr>
        <w:t xml:space="preserve">01989/INFOEM/IP/RR/2022, </w:t>
      </w:r>
      <w:r w:rsidRPr="004C3539">
        <w:rPr>
          <w:rFonts w:ascii="Palatino Linotype" w:eastAsia="Palatino Linotype" w:hAnsi="Palatino Linotype" w:cs="Palatino Linotype"/>
        </w:rPr>
        <w:t>siendo procedente Revocar la respuesta proporcionada,</w:t>
      </w:r>
      <w:r w:rsidRPr="004C3539">
        <w:rPr>
          <w:rFonts w:ascii="Palatino Linotype" w:eastAsia="Palatino Linotype" w:hAnsi="Palatino Linotype" w:cs="Palatino Linotype"/>
          <w:b/>
        </w:rPr>
        <w:t xml:space="preserve"> </w:t>
      </w:r>
      <w:r w:rsidRPr="004C3539">
        <w:rPr>
          <w:rFonts w:ascii="Palatino Linotype" w:eastAsia="Palatino Linotype" w:hAnsi="Palatino Linotype" w:cs="Palatino Linotype"/>
        </w:rPr>
        <w:t xml:space="preserve">y parcialmente fundados en los Recursos de Revisión </w:t>
      </w:r>
      <w:r w:rsidRPr="004C3539">
        <w:rPr>
          <w:rFonts w:ascii="Palatino Linotype" w:eastAsia="Palatino Linotype" w:hAnsi="Palatino Linotype" w:cs="Palatino Linotype"/>
          <w:b/>
        </w:rPr>
        <w:t xml:space="preserve">02059/INFOEM/IP/RR/2022 </w:t>
      </w:r>
      <w:r w:rsidRPr="004C3539">
        <w:rPr>
          <w:rFonts w:ascii="Palatino Linotype" w:eastAsia="Palatino Linotype" w:hAnsi="Palatino Linotype" w:cs="Palatino Linotype"/>
        </w:rPr>
        <w:t>y</w:t>
      </w:r>
      <w:r w:rsidRPr="004C3539">
        <w:rPr>
          <w:rFonts w:ascii="Palatino Linotype" w:eastAsia="Palatino Linotype" w:hAnsi="Palatino Linotype" w:cs="Palatino Linotype"/>
          <w:b/>
        </w:rPr>
        <w:t xml:space="preserve"> 02060/INFOEM/IP/RR/2022, </w:t>
      </w:r>
      <w:r w:rsidRPr="004C3539">
        <w:rPr>
          <w:rFonts w:ascii="Palatino Linotype" w:eastAsia="Palatino Linotype" w:hAnsi="Palatino Linotype" w:cs="Palatino Linotype"/>
        </w:rPr>
        <w:t xml:space="preserve">siendo procedente Modificar la respuesta proporcionada por el </w:t>
      </w:r>
      <w:r w:rsidRPr="004C3539">
        <w:rPr>
          <w:rFonts w:ascii="Palatino Linotype" w:eastAsia="Palatino Linotype" w:hAnsi="Palatino Linotype" w:cs="Palatino Linotype"/>
          <w:b/>
        </w:rPr>
        <w:t xml:space="preserve">Sujeto Obligado, </w:t>
      </w:r>
      <w:r w:rsidRPr="004C3539">
        <w:rPr>
          <w:rFonts w:ascii="Palatino Linotype" w:eastAsia="Palatino Linotype" w:hAnsi="Palatino Linotype" w:cs="Palatino Linotype"/>
        </w:rPr>
        <w:t>en términos del artículo 186 fracción III de la Ley de Transparencia y Acceso a la Información Pública del Estado de México y Municipios.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Finalmente, no escapa de la óptica de este</w:t>
      </w:r>
      <w:r w:rsidR="007D2488" w:rsidRPr="004C3539">
        <w:rPr>
          <w:rFonts w:ascii="Palatino Linotype" w:eastAsia="Palatino Linotype" w:hAnsi="Palatino Linotype" w:cs="Palatino Linotype"/>
        </w:rPr>
        <w:t xml:space="preserve"> Organismo</w:t>
      </w:r>
      <w:r w:rsidRPr="004C3539">
        <w:rPr>
          <w:rFonts w:ascii="Palatino Linotype" w:eastAsia="Palatino Linotype" w:hAnsi="Palatino Linotype" w:cs="Palatino Linotype"/>
        </w:rPr>
        <w:t xml:space="preserve">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w:t>
      </w:r>
      <w:r w:rsidRPr="004C3539">
        <w:rPr>
          <w:rFonts w:ascii="Palatino Linotype" w:eastAsia="Palatino Linotype" w:hAnsi="Palatino Linotype" w:cs="Palatino Linotype"/>
        </w:rPr>
        <w:lastRenderedPageBreak/>
        <w:t>salvo sus derechos para que en caso de considerarlo oportuno a sus intereses, ejerza dicha acción ante las instancias correspondientes.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Quinto. Versión Pública.</w:t>
      </w:r>
      <w:r w:rsidRPr="004C3539">
        <w:rPr>
          <w:rFonts w:ascii="Palatino Linotype" w:eastAsia="Palatino Linotype" w:hAnsi="Palatino Linotype" w:cs="Palatino Linotype"/>
          <w:sz w:val="28"/>
          <w:szCs w:val="28"/>
        </w:rPr>
        <w:t xml:space="preserve"> </w:t>
      </w:r>
      <w:r w:rsidRPr="004C3539">
        <w:rPr>
          <w:rFonts w:ascii="Palatino Linotype" w:eastAsia="Palatino Linotype" w:hAnsi="Palatino Linotype" w:cs="Palatino Linotype"/>
        </w:rPr>
        <w:t>Finalmente, debe señalarse que de ser el caso en que los documentos que vayan a ser entregados por el</w:t>
      </w:r>
      <w:r w:rsidRPr="004C3539">
        <w:rPr>
          <w:rFonts w:ascii="Palatino Linotype" w:eastAsia="Palatino Linotype" w:hAnsi="Palatino Linotype" w:cs="Palatino Linotype"/>
          <w:b/>
        </w:rPr>
        <w:t xml:space="preserve"> </w:t>
      </w:r>
      <w:r w:rsidRPr="004C3539">
        <w:rPr>
          <w:rFonts w:ascii="Palatino Linotype" w:eastAsia="Palatino Linotype" w:hAnsi="Palatino Linotype" w:cs="Palatino Linotype"/>
        </w:rPr>
        <w:t xml:space="preserve">sujeto obligado, para dar cumplimiento a la presente resolución, contengan datos que deban ser clasificados, 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Artículo 3</w:t>
      </w:r>
      <w:r w:rsidRPr="004C3539">
        <w:rPr>
          <w:rFonts w:ascii="Palatino Linotype" w:eastAsia="Palatino Linotype" w:hAnsi="Palatino Linotype" w:cs="Palatino Linotype"/>
          <w:i/>
          <w:sz w:val="22"/>
          <w:szCs w:val="22"/>
        </w:rPr>
        <w:t>. Para los efectos de la presente Ley se entenderá por:</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IX. Datos personales</w:t>
      </w:r>
      <w:r w:rsidRPr="004C353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XX. Información clasificada</w:t>
      </w:r>
      <w:r w:rsidRPr="004C3539">
        <w:rPr>
          <w:rFonts w:ascii="Palatino Linotype" w:eastAsia="Palatino Linotype" w:hAnsi="Palatino Linotype" w:cs="Palatino Linotype"/>
          <w:i/>
          <w:sz w:val="22"/>
          <w:szCs w:val="22"/>
        </w:rPr>
        <w:t>: Aquella considerada por la presente Ley como reservada o confidencial;</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 xml:space="preserve">XXI. Información confidencial: </w:t>
      </w:r>
      <w:r w:rsidRPr="004C3539">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lastRenderedPageBreak/>
        <w:t>XLV. Versión pública:</w:t>
      </w:r>
      <w:r w:rsidRPr="004C353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91.</w:t>
      </w:r>
      <w:r w:rsidRPr="004C353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132.</w:t>
      </w:r>
      <w:r w:rsidRPr="004C3539">
        <w:rPr>
          <w:rFonts w:ascii="Palatino Linotype" w:eastAsia="Palatino Linotype" w:hAnsi="Palatino Linotype" w:cs="Palatino Linotype"/>
          <w:i/>
          <w:sz w:val="22"/>
          <w:szCs w:val="22"/>
        </w:rPr>
        <w:t xml:space="preserve"> La clasificación de la información se llevará a cabo en el momento en que:</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Se reciba una solicitud de acceso a la información;</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w:t>
      </w:r>
      <w:r w:rsidRPr="004C3539">
        <w:rPr>
          <w:rFonts w:ascii="Palatino Linotype" w:eastAsia="Palatino Linotype" w:hAnsi="Palatino Linotype" w:cs="Palatino Linotype"/>
          <w:i/>
          <w:sz w:val="22"/>
          <w:szCs w:val="22"/>
        </w:rPr>
        <w:t xml:space="preserve"> Se determine mediante resolución de autoridad competente; o</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III.</w:t>
      </w:r>
      <w:r w:rsidRPr="004C353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Artículo 143</w:t>
      </w:r>
      <w:r w:rsidRPr="004C353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w:t>
      </w:r>
      <w:r w:rsidRPr="004C353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III.</w:t>
      </w:r>
      <w:r w:rsidRPr="004C353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w:t>
      </w:r>
      <w:r w:rsidRPr="004C3539">
        <w:rPr>
          <w:rFonts w:ascii="Palatino Linotype" w:eastAsia="Palatino Linotype" w:hAnsi="Palatino Linotype" w:cs="Palatino Linotype"/>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“Quincuagésimo sexto</w:t>
      </w:r>
      <w:r w:rsidRPr="004C353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Quincuagésimo séptimo</w:t>
      </w:r>
      <w:r w:rsidRPr="004C353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w:t>
      </w:r>
      <w:r w:rsidRPr="004C353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w:t>
      </w:r>
      <w:r w:rsidRPr="004C353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30374C" w:rsidRPr="004C3539" w:rsidRDefault="00951E48">
      <w:pPr>
        <w:spacing w:before="120" w:after="120"/>
        <w:ind w:left="1134"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III.</w:t>
      </w:r>
      <w:r w:rsidRPr="004C353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30374C" w:rsidRPr="004C3539" w:rsidRDefault="00951E48">
      <w:pPr>
        <w:spacing w:before="120" w:after="120"/>
        <w:ind w:left="851" w:right="902"/>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Quincuagésimo octavo</w:t>
      </w:r>
      <w:r w:rsidRPr="004C353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4C3539" w:rsidRPr="004C3539" w:rsidTr="00303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30374C" w:rsidRPr="004C3539" w:rsidRDefault="00951E48">
            <w:pPr>
              <w:jc w:val="center"/>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Parcial</w:t>
            </w:r>
          </w:p>
        </w:tc>
        <w:tc>
          <w:tcPr>
            <w:tcW w:w="4414" w:type="dxa"/>
            <w:gridSpan w:val="2"/>
          </w:tcPr>
          <w:p w:rsidR="0030374C" w:rsidRPr="004C3539" w:rsidRDefault="00951E4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Total</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center"/>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Concepto</w:t>
            </w:r>
          </w:p>
        </w:tc>
        <w:tc>
          <w:tcPr>
            <w:tcW w:w="3421" w:type="dxa"/>
          </w:tcPr>
          <w:p w:rsidR="0030374C" w:rsidRPr="004C3539" w:rsidRDefault="00951E4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Dónde</w:t>
            </w:r>
          </w:p>
        </w:tc>
        <w:tc>
          <w:tcPr>
            <w:tcW w:w="968" w:type="dxa"/>
          </w:tcPr>
          <w:p w:rsidR="0030374C" w:rsidRPr="004C3539" w:rsidRDefault="00951E4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Concepto</w:t>
            </w:r>
          </w:p>
        </w:tc>
        <w:tc>
          <w:tcPr>
            <w:tcW w:w="3446" w:type="dxa"/>
          </w:tcPr>
          <w:p w:rsidR="0030374C" w:rsidRPr="004C3539" w:rsidRDefault="00951E4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Dónde</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8828" w:type="dxa"/>
            <w:gridSpan w:val="4"/>
          </w:tcPr>
          <w:p w:rsidR="0030374C" w:rsidRPr="004C3539" w:rsidRDefault="00951E48">
            <w:pPr>
              <w:jc w:val="center"/>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Sello oficial o logotipo del sujeto obligado</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Fecha de clasificación</w:t>
            </w:r>
          </w:p>
        </w:tc>
        <w:tc>
          <w:tcPr>
            <w:tcW w:w="3421"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Fecha de clasificación</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Área</w:t>
            </w:r>
          </w:p>
        </w:tc>
        <w:tc>
          <w:tcPr>
            <w:tcW w:w="3421"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área del cual es titular quien clasifica.</w:t>
            </w: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Área</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área de la cual es el titular quien clasifica.</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Información reservada</w:t>
            </w:r>
          </w:p>
        </w:tc>
        <w:tc>
          <w:tcPr>
            <w:tcW w:w="3421"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Reservado</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Leyenda de información RESERVADA.</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Fundamento legal</w:t>
            </w:r>
          </w:p>
        </w:tc>
        <w:tc>
          <w:tcPr>
            <w:tcW w:w="3421"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Periodo de reserva</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Ampliación del periodo de reserva</w:t>
            </w:r>
          </w:p>
        </w:tc>
        <w:tc>
          <w:tcPr>
            <w:tcW w:w="3421"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Fundamento legal</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Confidencial</w:t>
            </w:r>
          </w:p>
        </w:tc>
        <w:tc>
          <w:tcPr>
            <w:tcW w:w="3421"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Ampliación del periodo de reserva</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Fundamento legal</w:t>
            </w:r>
          </w:p>
        </w:tc>
        <w:tc>
          <w:tcPr>
            <w:tcW w:w="3421"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Confidencial</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Leyenda de información CONFIDENCIAL.</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del titular del área</w:t>
            </w:r>
          </w:p>
        </w:tc>
        <w:tc>
          <w:tcPr>
            <w:tcW w:w="3421"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autógrafa de quien clasifica.</w:t>
            </w: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Fundamento legal</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lastRenderedPageBreak/>
              <w:t>Fecha de desclasificación</w:t>
            </w:r>
          </w:p>
        </w:tc>
        <w:tc>
          <w:tcPr>
            <w:tcW w:w="3421"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anotará la fecha en que se desclasifica el documento.</w:t>
            </w: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Rúbrica del titular del área</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autógrafa de quien clasifica.</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951E48">
            <w:pPr>
              <w:jc w:val="both"/>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y cargo del servidor público</w:t>
            </w:r>
          </w:p>
        </w:tc>
        <w:tc>
          <w:tcPr>
            <w:tcW w:w="3421"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autógrafa de quien desclasifica.</w:t>
            </w: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Fecha de desclasificación</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Se anotará la fecha en que se desclasifica.</w:t>
            </w:r>
          </w:p>
        </w:tc>
      </w:tr>
      <w:tr w:rsidR="004C3539" w:rsidRPr="004C3539" w:rsidTr="0030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30374C">
            <w:pPr>
              <w:jc w:val="both"/>
              <w:rPr>
                <w:rFonts w:ascii="Palatino Linotype" w:eastAsia="Palatino Linotype" w:hAnsi="Palatino Linotype" w:cs="Palatino Linotype"/>
                <w:sz w:val="12"/>
                <w:szCs w:val="12"/>
              </w:rPr>
            </w:pPr>
          </w:p>
        </w:tc>
        <w:tc>
          <w:tcPr>
            <w:tcW w:w="3421" w:type="dxa"/>
          </w:tcPr>
          <w:p w:rsidR="0030374C" w:rsidRPr="004C3539" w:rsidRDefault="0030374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Partes o secciones reservadas o confidenciales</w:t>
            </w:r>
          </w:p>
        </w:tc>
        <w:tc>
          <w:tcPr>
            <w:tcW w:w="3446" w:type="dxa"/>
          </w:tcPr>
          <w:p w:rsidR="0030374C" w:rsidRPr="004C3539" w:rsidRDefault="00951E4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4C3539" w:rsidRPr="004C3539" w:rsidTr="0030374C">
        <w:tc>
          <w:tcPr>
            <w:cnfStyle w:val="001000000000" w:firstRow="0" w:lastRow="0" w:firstColumn="1" w:lastColumn="0" w:oddVBand="0" w:evenVBand="0" w:oddHBand="0" w:evenHBand="0" w:firstRowFirstColumn="0" w:firstRowLastColumn="0" w:lastRowFirstColumn="0" w:lastRowLastColumn="0"/>
            <w:tcW w:w="993" w:type="dxa"/>
          </w:tcPr>
          <w:p w:rsidR="0030374C" w:rsidRPr="004C3539" w:rsidRDefault="0030374C">
            <w:pPr>
              <w:jc w:val="both"/>
              <w:rPr>
                <w:rFonts w:ascii="Palatino Linotype" w:eastAsia="Palatino Linotype" w:hAnsi="Palatino Linotype" w:cs="Palatino Linotype"/>
                <w:sz w:val="12"/>
                <w:szCs w:val="12"/>
              </w:rPr>
            </w:pPr>
          </w:p>
        </w:tc>
        <w:tc>
          <w:tcPr>
            <w:tcW w:w="3421" w:type="dxa"/>
          </w:tcPr>
          <w:p w:rsidR="0030374C" w:rsidRPr="004C3539" w:rsidRDefault="0030374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3539">
              <w:rPr>
                <w:rFonts w:ascii="Palatino Linotype" w:eastAsia="Palatino Linotype" w:hAnsi="Palatino Linotype" w:cs="Palatino Linotype"/>
                <w:b/>
                <w:sz w:val="12"/>
                <w:szCs w:val="12"/>
              </w:rPr>
              <w:t>Rúbrica y cargo del servidor público</w:t>
            </w:r>
          </w:p>
        </w:tc>
        <w:tc>
          <w:tcPr>
            <w:tcW w:w="3446" w:type="dxa"/>
          </w:tcPr>
          <w:p w:rsidR="0030374C" w:rsidRPr="004C3539" w:rsidRDefault="00951E4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3539">
              <w:rPr>
                <w:rFonts w:ascii="Palatino Linotype" w:eastAsia="Palatino Linotype" w:hAnsi="Palatino Linotype" w:cs="Palatino Linotype"/>
                <w:sz w:val="12"/>
                <w:szCs w:val="12"/>
              </w:rPr>
              <w:t>Rúbrica autógrafa de quien desclasifica.</w:t>
            </w:r>
          </w:p>
        </w:tc>
      </w:tr>
    </w:tbl>
    <w:p w:rsidR="0030374C" w:rsidRPr="004C3539" w:rsidRDefault="0030374C"/>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0374C" w:rsidRPr="004C3539" w:rsidRDefault="00951E48">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C3539">
        <w:rPr>
          <w:rFonts w:ascii="Palatino Linotype" w:eastAsia="Palatino Linotype" w:hAnsi="Palatino Linotype" w:cs="Palatino Linotype"/>
          <w:b/>
        </w:rPr>
        <w:t>R E S U E L V E:</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Primero. </w:t>
      </w:r>
      <w:r w:rsidRPr="004C3539">
        <w:rPr>
          <w:rFonts w:ascii="Palatino Linotype" w:eastAsia="Palatino Linotype" w:hAnsi="Palatino Linotype" w:cs="Palatino Linotype"/>
        </w:rPr>
        <w:t xml:space="preserve">Resultan </w:t>
      </w:r>
      <w:r w:rsidRPr="004C3539">
        <w:rPr>
          <w:rFonts w:ascii="Palatino Linotype" w:eastAsia="Palatino Linotype" w:hAnsi="Palatino Linotype" w:cs="Palatino Linotype"/>
          <w:b/>
        </w:rPr>
        <w:t>fundadas</w:t>
      </w:r>
      <w:r w:rsidRPr="004C3539">
        <w:rPr>
          <w:rFonts w:ascii="Palatino Linotype" w:eastAsia="Palatino Linotype" w:hAnsi="Palatino Linotype" w:cs="Palatino Linotype"/>
        </w:rPr>
        <w:t xml:space="preserve">  las razones o motivos de inconformidad hechos valer por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en el recurso de revisión con número </w:t>
      </w:r>
      <w:r w:rsidR="00B53CC5">
        <w:rPr>
          <w:rFonts w:ascii="Palatino Linotype" w:eastAsia="Palatino Linotype" w:hAnsi="Palatino Linotype" w:cs="Palatino Linotype"/>
          <w:b/>
        </w:rPr>
        <w:t>0</w:t>
      </w:r>
      <w:r w:rsidRPr="004C3539">
        <w:rPr>
          <w:rFonts w:ascii="Palatino Linotype" w:eastAsia="Palatino Linotype" w:hAnsi="Palatino Linotype" w:cs="Palatino Linotype"/>
          <w:b/>
        </w:rPr>
        <w:t>1989/INFOEM/IP/RR/2022,</w:t>
      </w:r>
      <w:r w:rsidRPr="004C3539">
        <w:rPr>
          <w:rFonts w:ascii="Palatino Linotype" w:eastAsia="Palatino Linotype" w:hAnsi="Palatino Linotype" w:cs="Palatino Linotype"/>
        </w:rPr>
        <w:t xml:space="preserve"> por ende, en términos de los argumentos de derecho señalados en el considerando </w:t>
      </w:r>
      <w:r w:rsidRPr="004C3539">
        <w:rPr>
          <w:rFonts w:ascii="Palatino Linotype" w:eastAsia="Palatino Linotype" w:hAnsi="Palatino Linotype" w:cs="Palatino Linotype"/>
          <w:b/>
        </w:rPr>
        <w:t>Cuarto</w:t>
      </w:r>
      <w:r w:rsidRPr="004C3539">
        <w:rPr>
          <w:rFonts w:ascii="Palatino Linotype" w:eastAsia="Palatino Linotype" w:hAnsi="Palatino Linotype" w:cs="Palatino Linotype"/>
        </w:rPr>
        <w:t>, se</w:t>
      </w:r>
      <w:r w:rsidRPr="004C3539">
        <w:rPr>
          <w:rFonts w:ascii="Palatino Linotype" w:eastAsia="Palatino Linotype" w:hAnsi="Palatino Linotype" w:cs="Palatino Linotype"/>
          <w:b/>
        </w:rPr>
        <w:t xml:space="preserve"> Revoca </w:t>
      </w:r>
      <w:r w:rsidRPr="004C3539">
        <w:rPr>
          <w:rFonts w:ascii="Palatino Linotype" w:eastAsia="Palatino Linotype" w:hAnsi="Palatino Linotype" w:cs="Palatino Linotype"/>
        </w:rPr>
        <w:t xml:space="preserve">la respuesta del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Segundo. </w:t>
      </w:r>
      <w:r w:rsidRPr="004C3539">
        <w:rPr>
          <w:rFonts w:ascii="Palatino Linotype" w:eastAsia="Palatino Linotype" w:hAnsi="Palatino Linotype" w:cs="Palatino Linotype"/>
        </w:rPr>
        <w:t xml:space="preserve">Resultan  </w:t>
      </w:r>
      <w:r w:rsidRPr="004C3539">
        <w:rPr>
          <w:rFonts w:ascii="Palatino Linotype" w:eastAsia="Palatino Linotype" w:hAnsi="Palatino Linotype" w:cs="Palatino Linotype"/>
          <w:b/>
        </w:rPr>
        <w:t>fundadas</w:t>
      </w:r>
      <w:r w:rsidRPr="004C3539">
        <w:rPr>
          <w:rFonts w:ascii="Palatino Linotype" w:eastAsia="Palatino Linotype" w:hAnsi="Palatino Linotype" w:cs="Palatino Linotype"/>
        </w:rPr>
        <w:t xml:space="preserve">  las razones o motivos de inconformidad hechos valer por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en los recursos de revisión con número </w:t>
      </w:r>
      <w:r w:rsidR="00B53CC5">
        <w:rPr>
          <w:rFonts w:ascii="Palatino Linotype" w:eastAsia="Palatino Linotype" w:hAnsi="Palatino Linotype" w:cs="Palatino Linotype"/>
          <w:b/>
        </w:rPr>
        <w:t>0</w:t>
      </w:r>
      <w:r w:rsidRPr="004C3539">
        <w:rPr>
          <w:rFonts w:ascii="Palatino Linotype" w:eastAsia="Palatino Linotype" w:hAnsi="Palatino Linotype" w:cs="Palatino Linotype"/>
          <w:b/>
        </w:rPr>
        <w:t xml:space="preserve">2059/INFOEM/IP/RR/2022 </w:t>
      </w:r>
      <w:r w:rsidRPr="004C3539">
        <w:rPr>
          <w:rFonts w:ascii="Palatino Linotype" w:eastAsia="Palatino Linotype" w:hAnsi="Palatino Linotype" w:cs="Palatino Linotype"/>
        </w:rPr>
        <w:t xml:space="preserve"> y </w:t>
      </w:r>
      <w:r w:rsidR="00B53CC5">
        <w:rPr>
          <w:rFonts w:ascii="Palatino Linotype" w:eastAsia="Palatino Linotype" w:hAnsi="Palatino Linotype" w:cs="Palatino Linotype"/>
          <w:b/>
        </w:rPr>
        <w:t>0</w:t>
      </w:r>
      <w:r w:rsidRPr="004C3539">
        <w:rPr>
          <w:rFonts w:ascii="Palatino Linotype" w:eastAsia="Palatino Linotype" w:hAnsi="Palatino Linotype" w:cs="Palatino Linotype"/>
          <w:b/>
        </w:rPr>
        <w:t>2060/INFOEM/IP/RR/2022,</w:t>
      </w:r>
      <w:r w:rsidRPr="004C3539">
        <w:rPr>
          <w:rFonts w:ascii="Palatino Linotype" w:eastAsia="Palatino Linotype" w:hAnsi="Palatino Linotype" w:cs="Palatino Linotype"/>
        </w:rPr>
        <w:t xml:space="preserve"> por ende, en términos de los argumentos de derecho señalados en el considerando </w:t>
      </w:r>
      <w:r w:rsidRPr="004C3539">
        <w:rPr>
          <w:rFonts w:ascii="Palatino Linotype" w:eastAsia="Palatino Linotype" w:hAnsi="Palatino Linotype" w:cs="Palatino Linotype"/>
          <w:b/>
        </w:rPr>
        <w:t>Cuarto</w:t>
      </w:r>
      <w:r w:rsidRPr="004C3539">
        <w:rPr>
          <w:rFonts w:ascii="Palatino Linotype" w:eastAsia="Palatino Linotype" w:hAnsi="Palatino Linotype" w:cs="Palatino Linotype"/>
        </w:rPr>
        <w:t>, se</w:t>
      </w:r>
      <w:r w:rsidRPr="004C3539">
        <w:rPr>
          <w:rFonts w:ascii="Palatino Linotype" w:eastAsia="Palatino Linotype" w:hAnsi="Palatino Linotype" w:cs="Palatino Linotype"/>
          <w:b/>
        </w:rPr>
        <w:t xml:space="preserve"> Modifica </w:t>
      </w:r>
      <w:r w:rsidRPr="004C3539">
        <w:rPr>
          <w:rFonts w:ascii="Palatino Linotype" w:eastAsia="Palatino Linotype" w:hAnsi="Palatino Linotype" w:cs="Palatino Linotype"/>
        </w:rPr>
        <w:t xml:space="preserve">la respuesta del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w:t>
      </w:r>
    </w:p>
    <w:p w:rsidR="0030374C" w:rsidRPr="004C3539" w:rsidRDefault="00951E48">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4C3539">
        <w:rPr>
          <w:rFonts w:ascii="Palatino Linotype" w:eastAsia="Palatino Linotype" w:hAnsi="Palatino Linotype" w:cs="Palatino Linotype"/>
          <w:b/>
        </w:rPr>
        <w:lastRenderedPageBreak/>
        <w:t xml:space="preserve">Tercero. </w:t>
      </w:r>
      <w:r w:rsidRPr="004C3539">
        <w:rPr>
          <w:rFonts w:ascii="Palatino Linotype" w:eastAsia="Palatino Linotype" w:hAnsi="Palatino Linotype" w:cs="Palatino Linotype"/>
        </w:rPr>
        <w:t xml:space="preserve">Se </w:t>
      </w:r>
      <w:r w:rsidRPr="004C3539">
        <w:rPr>
          <w:rFonts w:ascii="Palatino Linotype" w:eastAsia="Palatino Linotype" w:hAnsi="Palatino Linotype" w:cs="Palatino Linotype"/>
          <w:b/>
        </w:rPr>
        <w:t>Ordena</w:t>
      </w:r>
      <w:r w:rsidRPr="004C3539">
        <w:rPr>
          <w:rFonts w:ascii="Palatino Linotype" w:eastAsia="Palatino Linotype" w:hAnsi="Palatino Linotype" w:cs="Palatino Linotype"/>
        </w:rPr>
        <w:t xml:space="preserve"> al </w:t>
      </w:r>
      <w:r w:rsidRPr="004C3539">
        <w:rPr>
          <w:rFonts w:ascii="Palatino Linotype" w:eastAsia="Palatino Linotype" w:hAnsi="Palatino Linotype" w:cs="Palatino Linotype"/>
          <w:b/>
        </w:rPr>
        <w:t>Sujeto Obligado</w:t>
      </w:r>
      <w:r w:rsidRPr="004C3539">
        <w:rPr>
          <w:rFonts w:ascii="Palatino Linotype" w:eastAsia="Palatino Linotype" w:hAnsi="Palatino Linotype" w:cs="Palatino Linotype"/>
        </w:rPr>
        <w:t>, en términos de</w:t>
      </w:r>
      <w:r w:rsidR="00424F86">
        <w:rPr>
          <w:rFonts w:ascii="Palatino Linotype" w:eastAsia="Palatino Linotype" w:hAnsi="Palatino Linotype" w:cs="Palatino Linotype"/>
        </w:rPr>
        <w:t xml:space="preserve"> </w:t>
      </w:r>
      <w:r w:rsidRPr="004C3539">
        <w:rPr>
          <w:rFonts w:ascii="Palatino Linotype" w:eastAsia="Palatino Linotype" w:hAnsi="Palatino Linotype" w:cs="Palatino Linotype"/>
        </w:rPr>
        <w:t>l</w:t>
      </w:r>
      <w:r w:rsidR="00424F86">
        <w:rPr>
          <w:rFonts w:ascii="Palatino Linotype" w:eastAsia="Palatino Linotype" w:hAnsi="Palatino Linotype" w:cs="Palatino Linotype"/>
        </w:rPr>
        <w:t>os</w:t>
      </w:r>
      <w:r w:rsidRPr="004C3539">
        <w:rPr>
          <w:rFonts w:ascii="Palatino Linotype" w:eastAsia="Palatino Linotype" w:hAnsi="Palatino Linotype" w:cs="Palatino Linotype"/>
        </w:rPr>
        <w:t xml:space="preserve"> Considerando</w:t>
      </w:r>
      <w:r w:rsidR="00424F86">
        <w:rPr>
          <w:rFonts w:ascii="Palatino Linotype" w:eastAsia="Palatino Linotype" w:hAnsi="Palatino Linotype" w:cs="Palatino Linotype"/>
        </w:rPr>
        <w:t>s</w:t>
      </w:r>
      <w:r w:rsidRPr="004C3539">
        <w:rPr>
          <w:rFonts w:ascii="Palatino Linotype" w:eastAsia="Palatino Linotype" w:hAnsi="Palatino Linotype" w:cs="Palatino Linotype"/>
        </w:rPr>
        <w:t xml:space="preserve"> </w:t>
      </w:r>
      <w:r w:rsidRPr="004C3539">
        <w:rPr>
          <w:rFonts w:ascii="Palatino Linotype" w:eastAsia="Palatino Linotype" w:hAnsi="Palatino Linotype" w:cs="Palatino Linotype"/>
          <w:b/>
        </w:rPr>
        <w:t xml:space="preserve">Cuarto </w:t>
      </w:r>
      <w:r w:rsidR="007D2488" w:rsidRPr="00424F86">
        <w:rPr>
          <w:rFonts w:ascii="Palatino Linotype" w:eastAsia="Palatino Linotype" w:hAnsi="Palatino Linotype" w:cs="Palatino Linotype"/>
        </w:rPr>
        <w:t>y</w:t>
      </w:r>
      <w:r w:rsidR="007D2488" w:rsidRPr="004C3539">
        <w:rPr>
          <w:rFonts w:ascii="Palatino Linotype" w:eastAsia="Palatino Linotype" w:hAnsi="Palatino Linotype" w:cs="Palatino Linotype"/>
          <w:b/>
        </w:rPr>
        <w:t xml:space="preserve"> Quinto </w:t>
      </w:r>
      <w:r w:rsidRPr="004C3539">
        <w:rPr>
          <w:rFonts w:ascii="Palatino Linotype" w:eastAsia="Palatino Linotype" w:hAnsi="Palatino Linotype" w:cs="Palatino Linotype"/>
        </w:rPr>
        <w:t xml:space="preserve">de esta resolución, </w:t>
      </w:r>
      <w:r w:rsidR="007D2488" w:rsidRPr="004C3539">
        <w:rPr>
          <w:rFonts w:ascii="Palatino Linotype" w:eastAsia="Palatino Linotype" w:hAnsi="Palatino Linotype" w:cs="Palatino Linotype"/>
        </w:rPr>
        <w:t xml:space="preserve">previa búsqueda exhaustiva y razonable, </w:t>
      </w:r>
      <w:r w:rsidRPr="004C3539">
        <w:rPr>
          <w:rFonts w:ascii="Palatino Linotype" w:eastAsia="Palatino Linotype" w:hAnsi="Palatino Linotype" w:cs="Palatino Linotype"/>
        </w:rPr>
        <w:t>haga entrega vía SAIMEX, en v</w:t>
      </w:r>
      <w:r w:rsidR="007D2488" w:rsidRPr="004C3539">
        <w:rPr>
          <w:rFonts w:ascii="Palatino Linotype" w:eastAsia="Palatino Linotype" w:hAnsi="Palatino Linotype" w:cs="Palatino Linotype"/>
        </w:rPr>
        <w:t xml:space="preserve">ersión pública de ser necesario, </w:t>
      </w:r>
      <w:r w:rsidRPr="004C3539">
        <w:rPr>
          <w:rFonts w:ascii="Palatino Linotype" w:eastAsia="Palatino Linotype" w:hAnsi="Palatino Linotype" w:cs="Palatino Linotype"/>
        </w:rPr>
        <w:t>del soporte documental que dé cuenta lo siguiente:</w:t>
      </w:r>
    </w:p>
    <w:p w:rsidR="0030374C" w:rsidRPr="004C3539" w:rsidRDefault="00951E48">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El o los servidores públicos responsables de la publicidad con las etiquetas o hashtags referidos por la persona solicitante.</w:t>
      </w:r>
    </w:p>
    <w:p w:rsidR="0030374C" w:rsidRPr="004C3539" w:rsidRDefault="00951E48">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 Del </w:t>
      </w:r>
      <w:r w:rsidRPr="004C3539">
        <w:rPr>
          <w:rFonts w:ascii="Palatino Linotype" w:eastAsia="Palatino Linotype" w:hAnsi="Palatino Linotype" w:cs="Palatino Linotype"/>
          <w:i/>
        </w:rPr>
        <w:t>focus group</w:t>
      </w:r>
      <w:r w:rsidRPr="004C3539">
        <w:rPr>
          <w:rFonts w:ascii="Palatino Linotype" w:eastAsia="Palatino Linotype" w:hAnsi="Palatino Linotype" w:cs="Palatino Linotype"/>
        </w:rPr>
        <w:t xml:space="preserve"> </w:t>
      </w:r>
      <w:r w:rsidR="003E61D0" w:rsidRPr="004C3539">
        <w:rPr>
          <w:rFonts w:ascii="Palatino Linotype" w:eastAsia="Palatino Linotype" w:hAnsi="Palatino Linotype" w:cs="Palatino Linotype"/>
        </w:rPr>
        <w:t xml:space="preserve">o equipo de trabajo </w:t>
      </w:r>
      <w:r w:rsidRPr="004C3539">
        <w:rPr>
          <w:rFonts w:ascii="Palatino Linotype" w:eastAsia="Palatino Linotype" w:hAnsi="Palatino Linotype" w:cs="Palatino Linotype"/>
        </w:rPr>
        <w:t xml:space="preserve">realizado para definir el nombre de la campaña para la recaudación del impuesto predial anunciada por el presidente municipal el día 07 de enero de 2022, al mayor grado de desagregación posible, los resultados, número de participantes, </w:t>
      </w:r>
      <w:r w:rsidR="003E61D0" w:rsidRPr="004C3539">
        <w:rPr>
          <w:rFonts w:ascii="Palatino Linotype" w:eastAsia="Palatino Linotype" w:hAnsi="Palatino Linotype" w:cs="Palatino Linotype"/>
        </w:rPr>
        <w:t xml:space="preserve">los </w:t>
      </w:r>
      <w:r w:rsidRPr="004C3539">
        <w:rPr>
          <w:rFonts w:ascii="Palatino Linotype" w:eastAsia="Palatino Linotype" w:hAnsi="Palatino Linotype" w:cs="Palatino Linotype"/>
        </w:rPr>
        <w:t>responsable</w:t>
      </w:r>
      <w:r w:rsidR="003E61D0" w:rsidRPr="004C3539">
        <w:rPr>
          <w:rFonts w:ascii="Palatino Linotype" w:eastAsia="Palatino Linotype" w:hAnsi="Palatino Linotype" w:cs="Palatino Linotype"/>
        </w:rPr>
        <w:t>s</w:t>
      </w:r>
      <w:r w:rsidRPr="004C3539">
        <w:rPr>
          <w:rFonts w:ascii="Palatino Linotype" w:eastAsia="Palatino Linotype" w:hAnsi="Palatino Linotype" w:cs="Palatino Linotype"/>
        </w:rPr>
        <w:t xml:space="preserve"> de su ejecución, sede, modalidad, costo o monto erogado de ser el caso,  y cualquier otro documento </w:t>
      </w:r>
      <w:r w:rsidR="003E61D0" w:rsidRPr="004C3539">
        <w:rPr>
          <w:rFonts w:ascii="Palatino Linotype" w:eastAsia="Palatino Linotype" w:hAnsi="Palatino Linotype" w:cs="Palatino Linotype"/>
        </w:rPr>
        <w:t>generado</w:t>
      </w:r>
      <w:r w:rsidRPr="004C3539">
        <w:rPr>
          <w:rFonts w:ascii="Palatino Linotype" w:eastAsia="Palatino Linotype" w:hAnsi="Palatino Linotype" w:cs="Palatino Linotype"/>
        </w:rPr>
        <w:t>.</w:t>
      </w:r>
    </w:p>
    <w:p w:rsidR="0030374C" w:rsidRPr="004C3539" w:rsidRDefault="00951E48">
      <w:pPr>
        <w:pBdr>
          <w:top w:val="nil"/>
          <w:left w:val="nil"/>
          <w:bottom w:val="nil"/>
          <w:right w:val="nil"/>
          <w:between w:val="nil"/>
        </w:pBdr>
        <w:spacing w:after="280"/>
        <w:ind w:left="360" w:right="49"/>
        <w:jc w:val="both"/>
        <w:rPr>
          <w:rFonts w:ascii="Palatino Linotype" w:eastAsia="Palatino Linotype" w:hAnsi="Palatino Linotype" w:cs="Palatino Linotype"/>
          <w:i/>
          <w:sz w:val="20"/>
          <w:szCs w:val="20"/>
        </w:rPr>
      </w:pPr>
      <w:r w:rsidRPr="004C3539">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4C3539">
        <w:rPr>
          <w:rFonts w:ascii="Palatino Linotype" w:eastAsia="Palatino Linotype" w:hAnsi="Palatino Linotype" w:cs="Palatino Linotype"/>
          <w:b/>
          <w:i/>
          <w:sz w:val="20"/>
          <w:szCs w:val="20"/>
        </w:rPr>
        <w:t>Recurrente</w:t>
      </w:r>
      <w:r w:rsidRPr="004C3539">
        <w:rPr>
          <w:rFonts w:ascii="Palatino Linotype" w:eastAsia="Palatino Linotype" w:hAnsi="Palatino Linotype" w:cs="Palatino Linotype"/>
          <w:i/>
          <w:sz w:val="20"/>
          <w:szCs w:val="20"/>
        </w:rPr>
        <w:t>, mismo que igualmente hará de su conocimiento.</w:t>
      </w:r>
    </w:p>
    <w:p w:rsidR="0030374C" w:rsidRPr="004C3539" w:rsidRDefault="00951E48">
      <w:pPr>
        <w:spacing w:before="280" w:after="280"/>
        <w:ind w:left="360" w:right="49"/>
        <w:jc w:val="both"/>
        <w:rPr>
          <w:rFonts w:ascii="Palatino Linotype" w:eastAsia="Palatino Linotype" w:hAnsi="Palatino Linotype" w:cs="Palatino Linotype"/>
          <w:i/>
          <w:sz w:val="20"/>
          <w:szCs w:val="20"/>
        </w:rPr>
      </w:pPr>
      <w:bookmarkStart w:id="6" w:name="_heading=h.tyjcwt" w:colFirst="0" w:colLast="0"/>
      <w:bookmarkEnd w:id="6"/>
      <w:r w:rsidRPr="004C3539">
        <w:rPr>
          <w:rFonts w:ascii="Palatino Linotype" w:eastAsia="Palatino Linotype" w:hAnsi="Palatino Linotype" w:cs="Palatino Linotype"/>
          <w:i/>
          <w:sz w:val="20"/>
          <w:szCs w:val="20"/>
        </w:rPr>
        <w:t>En el supuesto que la información ordenada en el punto 2</w:t>
      </w:r>
      <w:r w:rsidR="003E61D0" w:rsidRPr="004C3539">
        <w:rPr>
          <w:rFonts w:ascii="Palatino Linotype" w:eastAsia="Palatino Linotype" w:hAnsi="Palatino Linotype" w:cs="Palatino Linotype"/>
          <w:i/>
          <w:sz w:val="20"/>
          <w:szCs w:val="20"/>
        </w:rPr>
        <w:t>, respecto del costo o monto erogado,</w:t>
      </w:r>
      <w:r w:rsidRPr="004C3539">
        <w:rPr>
          <w:rFonts w:ascii="Palatino Linotype" w:eastAsia="Palatino Linotype" w:hAnsi="Palatino Linotype" w:cs="Palatino Linotype"/>
          <w:i/>
          <w:sz w:val="20"/>
          <w:szCs w:val="20"/>
        </w:rPr>
        <w:t xml:space="preserve"> no obre en los archivos del </w:t>
      </w:r>
      <w:r w:rsidRPr="004C3539">
        <w:rPr>
          <w:rFonts w:ascii="Palatino Linotype" w:eastAsia="Palatino Linotype" w:hAnsi="Palatino Linotype" w:cs="Palatino Linotype"/>
          <w:b/>
          <w:i/>
          <w:sz w:val="20"/>
          <w:szCs w:val="20"/>
        </w:rPr>
        <w:t>Sujeto Obligado</w:t>
      </w:r>
      <w:r w:rsidRPr="004C3539">
        <w:rPr>
          <w:rFonts w:ascii="Palatino Linotype" w:eastAsia="Palatino Linotype" w:hAnsi="Palatino Linotype" w:cs="Palatino Linotype"/>
          <w:i/>
          <w:sz w:val="20"/>
          <w:szCs w:val="20"/>
        </w:rPr>
        <w:t xml:space="preserve"> bastara con que así lo haga del conocimiento de la parte </w:t>
      </w:r>
      <w:r w:rsidRPr="004C3539">
        <w:rPr>
          <w:rFonts w:ascii="Palatino Linotype" w:eastAsia="Palatino Linotype" w:hAnsi="Palatino Linotype" w:cs="Palatino Linotype"/>
          <w:b/>
          <w:i/>
          <w:sz w:val="20"/>
          <w:szCs w:val="20"/>
        </w:rPr>
        <w:t>Recurrente</w:t>
      </w:r>
      <w:r w:rsidRPr="004C3539">
        <w:rPr>
          <w:rFonts w:ascii="Palatino Linotype" w:eastAsia="Palatino Linotype" w:hAnsi="Palatino Linotype" w:cs="Palatino Linotype"/>
          <w:i/>
          <w:sz w:val="20"/>
          <w:szCs w:val="20"/>
        </w:rPr>
        <w:t>, para tener por colmado el requerimiento de información.</w:t>
      </w:r>
    </w:p>
    <w:p w:rsidR="0030374C" w:rsidRPr="004C3539" w:rsidRDefault="00951E48">
      <w:pPr>
        <w:spacing w:before="240" w:after="240" w:line="360" w:lineRule="auto"/>
        <w:jc w:val="both"/>
        <w:rPr>
          <w:rFonts w:ascii="Palatino Linotype" w:eastAsia="Palatino Linotype" w:hAnsi="Palatino Linotype" w:cs="Palatino Linotype"/>
          <w:b/>
        </w:rPr>
      </w:pPr>
      <w:r w:rsidRPr="004C3539">
        <w:rPr>
          <w:rFonts w:ascii="Palatino Linotype" w:eastAsia="Palatino Linotype" w:hAnsi="Palatino Linotype" w:cs="Palatino Linotype"/>
          <w:b/>
        </w:rPr>
        <w:t xml:space="preserve">Cuarto. Notifíquese, </w:t>
      </w:r>
      <w:r w:rsidRPr="004C3539">
        <w:rPr>
          <w:rFonts w:ascii="Palatino Linotype" w:eastAsia="Palatino Linotype" w:hAnsi="Palatino Linotype" w:cs="Palatino Linotype"/>
        </w:rPr>
        <w:t xml:space="preserve">vía </w:t>
      </w:r>
      <w:r w:rsidRPr="004C3539">
        <w:rPr>
          <w:rFonts w:ascii="Palatino Linotype" w:eastAsia="Palatino Linotype" w:hAnsi="Palatino Linotype" w:cs="Palatino Linotype"/>
          <w:b/>
        </w:rPr>
        <w:t xml:space="preserve">SAIMEX, </w:t>
      </w:r>
      <w:r w:rsidRPr="004C3539">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w:t>
      </w:r>
      <w:r w:rsidRPr="004C3539">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4C3539">
        <w:rPr>
          <w:rFonts w:ascii="Palatino Linotype" w:eastAsia="Palatino Linotype" w:hAnsi="Palatino Linotype" w:cs="Palatino Linotype"/>
          <w:b/>
        </w:rPr>
        <w:t>.</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b/>
        </w:rPr>
        <w:t xml:space="preserve">Quinto.  Notifíquese, </w:t>
      </w:r>
      <w:r w:rsidRPr="004C3539">
        <w:rPr>
          <w:rFonts w:ascii="Palatino Linotype" w:eastAsia="Palatino Linotype" w:hAnsi="Palatino Linotype" w:cs="Palatino Linotype"/>
        </w:rPr>
        <w:t xml:space="preserve">vía </w:t>
      </w:r>
      <w:r w:rsidRPr="004C3539">
        <w:rPr>
          <w:rFonts w:ascii="Palatino Linotype" w:eastAsia="Palatino Linotype" w:hAnsi="Palatino Linotype" w:cs="Palatino Linotype"/>
          <w:b/>
        </w:rPr>
        <w:t>SAIMEX</w:t>
      </w:r>
      <w:r w:rsidRPr="004C3539">
        <w:rPr>
          <w:rFonts w:ascii="Palatino Linotype" w:eastAsia="Palatino Linotype" w:hAnsi="Palatino Linotype" w:cs="Palatino Linotype"/>
        </w:rPr>
        <w:t xml:space="preserve">, a la parte </w:t>
      </w:r>
      <w:r w:rsidRPr="004C3539">
        <w:rPr>
          <w:rFonts w:ascii="Palatino Linotype" w:eastAsia="Palatino Linotype" w:hAnsi="Palatino Linotype" w:cs="Palatino Linotype"/>
          <w:b/>
        </w:rPr>
        <w:t>Recurrente</w:t>
      </w:r>
      <w:r w:rsidRPr="004C353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0374C" w:rsidRPr="004C3539" w:rsidRDefault="00951E48">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GUADALUPE RAMÍREZ PEÑA Y LUIS GUSTAVO PARRA NORIEGA; EN LA VIGÉSIMA SESIÓN ORDINARIA CELEBRADA EL UNO DE JUNIO DE DOS MIL VEINTIDÓS, ANTE EL SECRETARIO TÉCNICO DEL PLENO, ALEXIS TAPIA RAMÍREZ.</w:t>
      </w:r>
    </w:p>
    <w:p w:rsidR="0030374C" w:rsidRPr="004C3539" w:rsidRDefault="0030374C">
      <w:pPr>
        <w:spacing w:before="240" w:after="240" w:line="360" w:lineRule="auto"/>
        <w:jc w:val="both"/>
        <w:rPr>
          <w:rFonts w:ascii="Palatino Linotype" w:eastAsia="Palatino Linotype" w:hAnsi="Palatino Linotype" w:cs="Palatino Linotype"/>
        </w:rPr>
      </w:pPr>
    </w:p>
    <w:p w:rsidR="0030374C" w:rsidRPr="004C3539" w:rsidRDefault="0030374C">
      <w:pPr>
        <w:spacing w:before="240" w:after="240" w:line="360" w:lineRule="auto"/>
        <w:jc w:val="both"/>
        <w:rPr>
          <w:rFonts w:ascii="Palatino Linotype" w:eastAsia="Palatino Linotype" w:hAnsi="Palatino Linotype" w:cs="Palatino Linotype"/>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p w:rsidR="0030374C" w:rsidRPr="004C3539" w:rsidRDefault="0030374C">
      <w:pPr>
        <w:spacing w:before="240" w:after="240"/>
        <w:jc w:val="both"/>
        <w:rPr>
          <w:rFonts w:ascii="Palatino Linotype" w:eastAsia="Palatino Linotype" w:hAnsi="Palatino Linotype" w:cs="Palatino Linotype"/>
          <w:sz w:val="20"/>
          <w:szCs w:val="20"/>
        </w:rPr>
      </w:pPr>
    </w:p>
    <w:sectPr w:rsidR="0030374C" w:rsidRPr="004C3539">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2A" w:rsidRDefault="006F532A">
      <w:r>
        <w:separator/>
      </w:r>
    </w:p>
  </w:endnote>
  <w:endnote w:type="continuationSeparator" w:id="0">
    <w:p w:rsidR="006F532A" w:rsidRDefault="006F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4C" w:rsidRDefault="00951E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782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782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30374C" w:rsidRDefault="0030374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4C" w:rsidRDefault="00951E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78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782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30374C" w:rsidRDefault="0030374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2A" w:rsidRDefault="006F532A">
      <w:r>
        <w:separator/>
      </w:r>
    </w:p>
  </w:footnote>
  <w:footnote w:type="continuationSeparator" w:id="0">
    <w:p w:rsidR="006F532A" w:rsidRDefault="006F532A">
      <w:r>
        <w:continuationSeparator/>
      </w:r>
    </w:p>
  </w:footnote>
  <w:footnote w:id="1">
    <w:p w:rsidR="0030374C" w:rsidRDefault="00951E4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rsidR="0030374C" w:rsidRDefault="00951E4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 w:id="6">
    <w:p w:rsidR="0030374C" w:rsidRDefault="00951E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Los métodos cualitativos de investigación apuntan a la comprensión de fenómenos en términos de sus significados, hacen referencia tanto a formas de aproximación al conocimiento como a las modalidades de análisis del mismo. Bajo el epígrafe de “lo cualitativo” se engloban eventos de distinta naturaleza: Una visión epistemológica, modelos de acción para la investigación, métodos de trabajo y técnicas, tanto de obtención de información como de análisis de datos, no necesariamente diferenciados entre sí.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4C" w:rsidRDefault="00951E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-450214</wp:posOffset>
          </wp:positionV>
          <wp:extent cx="7809865" cy="10165715"/>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30374C">
      <w:tc>
        <w:tcPr>
          <w:tcW w:w="2489" w:type="dxa"/>
          <w:shd w:val="clear" w:color="auto" w:fill="auto"/>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30374C" w:rsidRDefault="00951E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01989/INFOEM/IP/RR/2022 y acumulados</w:t>
          </w:r>
        </w:p>
      </w:tc>
    </w:tr>
    <w:tr w:rsidR="0030374C">
      <w:trPr>
        <w:trHeight w:val="228"/>
      </w:trPr>
      <w:tc>
        <w:tcPr>
          <w:tcW w:w="2489" w:type="dxa"/>
          <w:shd w:val="clear" w:color="auto" w:fill="auto"/>
          <w:vAlign w:val="center"/>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30374C" w:rsidRDefault="00951E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0374C">
      <w:tc>
        <w:tcPr>
          <w:tcW w:w="2489" w:type="dxa"/>
          <w:shd w:val="clear" w:color="auto" w:fill="auto"/>
          <w:vAlign w:val="center"/>
        </w:tcPr>
        <w:p w:rsidR="0030374C" w:rsidRDefault="00951E4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30374C" w:rsidRDefault="00951E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0374C" w:rsidRDefault="00951E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4C" w:rsidRDefault="0030374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30374C">
      <w:tc>
        <w:tcPr>
          <w:tcW w:w="2551" w:type="dxa"/>
          <w:shd w:val="clear" w:color="auto" w:fill="auto"/>
          <w:vAlign w:val="center"/>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30374C" w:rsidRDefault="00951E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01989/INFOEM/IP/RR/2022 y acumulados</w:t>
          </w:r>
        </w:p>
      </w:tc>
    </w:tr>
    <w:tr w:rsidR="0030374C">
      <w:trPr>
        <w:trHeight w:val="130"/>
      </w:trPr>
      <w:tc>
        <w:tcPr>
          <w:tcW w:w="2551" w:type="dxa"/>
          <w:shd w:val="clear" w:color="auto" w:fill="auto"/>
          <w:vAlign w:val="center"/>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30374C" w:rsidRDefault="0030374C">
          <w:pPr>
            <w:ind w:left="-45"/>
            <w:jc w:val="both"/>
            <w:rPr>
              <w:rFonts w:ascii="Palatino Linotype" w:eastAsia="Palatino Linotype" w:hAnsi="Palatino Linotype" w:cs="Palatino Linotype"/>
              <w:b/>
              <w:sz w:val="22"/>
              <w:szCs w:val="22"/>
            </w:rPr>
          </w:pPr>
        </w:p>
      </w:tc>
    </w:tr>
    <w:tr w:rsidR="0030374C">
      <w:trPr>
        <w:trHeight w:val="228"/>
      </w:trPr>
      <w:tc>
        <w:tcPr>
          <w:tcW w:w="2551" w:type="dxa"/>
          <w:shd w:val="clear" w:color="auto" w:fill="auto"/>
          <w:vAlign w:val="center"/>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30374C" w:rsidRDefault="00951E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0374C">
      <w:tc>
        <w:tcPr>
          <w:tcW w:w="2551" w:type="dxa"/>
          <w:shd w:val="clear" w:color="auto" w:fill="auto"/>
          <w:vAlign w:val="center"/>
        </w:tcPr>
        <w:p w:rsidR="0030374C" w:rsidRDefault="00951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30374C" w:rsidRDefault="00951E4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0374C" w:rsidRDefault="00951E4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-1090929</wp:posOffset>
          </wp:positionH>
          <wp:positionV relativeFrom="paragraph">
            <wp:posOffset>-1154429</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4C"/>
    <w:rsid w:val="00005FC7"/>
    <w:rsid w:val="00135920"/>
    <w:rsid w:val="0030374C"/>
    <w:rsid w:val="003C2C47"/>
    <w:rsid w:val="003E61D0"/>
    <w:rsid w:val="00416A20"/>
    <w:rsid w:val="00424F86"/>
    <w:rsid w:val="004B1F18"/>
    <w:rsid w:val="004C3539"/>
    <w:rsid w:val="00587827"/>
    <w:rsid w:val="006F532A"/>
    <w:rsid w:val="00710589"/>
    <w:rsid w:val="0072604B"/>
    <w:rsid w:val="007D2488"/>
    <w:rsid w:val="0085280F"/>
    <w:rsid w:val="00951E48"/>
    <w:rsid w:val="00A96D7A"/>
    <w:rsid w:val="00B53CC5"/>
    <w:rsid w:val="00C862D8"/>
    <w:rsid w:val="00D966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E9D8E-E81C-4CDC-BEA4-5A228FA8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ernandoFloresMetepec/videos/12076002630991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wcPSFgSeqHWqImEaEqC/L+4Tg==">AMUW2mVVZjkA2rRlI6kW3ZPRuXZcAgs3LeiqOkEedRGH43r37RSh5fYKesG0x6tNnDZdNkaGxZ2ZfZc/pb8glvyWfaFc1MKRXAyVU0EsuIzQVdrcF/q/s5apAGBXdHHwjttUSOocG2z5haWHz1pZVmepfJQkHWkhgWqYpyWIf6O2VEv0Ow4M4KWeJzMQx83iEV5mjEKeLxC/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9692</Words>
  <Characters>53311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2022-07-07T19:23:00Z</dcterms:created>
  <dcterms:modified xsi:type="dcterms:W3CDTF">2022-07-07T19:23:00Z</dcterms:modified>
</cp:coreProperties>
</file>