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A686" w14:textId="6B86DBDE" w:rsidR="007A5836" w:rsidRPr="00EC4E58" w:rsidRDefault="007A5836" w:rsidP="00DB2D72">
      <w:pPr>
        <w:spacing w:line="360" w:lineRule="auto"/>
        <w:jc w:val="both"/>
        <w:rPr>
          <w:rFonts w:ascii="Palatino Linotype" w:hAnsi="Palatino Linotype"/>
        </w:rPr>
      </w:pPr>
      <w:r w:rsidRPr="00EC4E58">
        <w:rPr>
          <w:rFonts w:ascii="Palatino Linotype" w:hAnsi="Palatino Linotype"/>
        </w:rPr>
        <w:t xml:space="preserve">Resolución del Pleno del Instituto de Transparencia, </w:t>
      </w:r>
      <w:r w:rsidR="00AB4B44" w:rsidRPr="00EC4E58">
        <w:rPr>
          <w:rFonts w:ascii="Palatino Linotype" w:hAnsi="Palatino Linotype"/>
        </w:rPr>
        <w:t>Acceso a la Información</w:t>
      </w:r>
      <w:r w:rsidRPr="00EC4E58">
        <w:rPr>
          <w:rFonts w:ascii="Palatino Linotype" w:hAnsi="Palatino Linotype"/>
        </w:rPr>
        <w:t xml:space="preserve"> Pública y Protección de Datos Personales del Estado de México y Municipios, con domicilio en Metepec, Estado de México, </w:t>
      </w:r>
      <w:r w:rsidR="00DA3C32" w:rsidRPr="00EC4E58">
        <w:rPr>
          <w:rFonts w:ascii="Palatino Linotype" w:hAnsi="Palatino Linotype"/>
        </w:rPr>
        <w:t>celebrada el</w:t>
      </w:r>
      <w:r w:rsidRPr="00EC4E58">
        <w:rPr>
          <w:rFonts w:ascii="Palatino Linotype" w:hAnsi="Palatino Linotype"/>
        </w:rPr>
        <w:t xml:space="preserve"> </w:t>
      </w:r>
      <w:r w:rsidR="00197117" w:rsidRPr="00EC4E58">
        <w:rPr>
          <w:rFonts w:ascii="Palatino Linotype" w:hAnsi="Palatino Linotype"/>
        </w:rPr>
        <w:t>siete de diciembre d</w:t>
      </w:r>
      <w:r w:rsidR="003D6267" w:rsidRPr="00EC4E58">
        <w:rPr>
          <w:rFonts w:ascii="Palatino Linotype" w:hAnsi="Palatino Linotype"/>
        </w:rPr>
        <w:t xml:space="preserve">e dos mil veintidós. </w:t>
      </w:r>
    </w:p>
    <w:p w14:paraId="03450F91" w14:textId="77777777" w:rsidR="007A5836" w:rsidRPr="00EC4E58" w:rsidRDefault="007A5836" w:rsidP="00DB2D72">
      <w:pPr>
        <w:spacing w:line="360" w:lineRule="auto"/>
        <w:jc w:val="both"/>
        <w:rPr>
          <w:rFonts w:ascii="Palatino Linotype" w:hAnsi="Palatino Linotype"/>
        </w:rPr>
      </w:pPr>
    </w:p>
    <w:p w14:paraId="0B72D996" w14:textId="4E4E5335" w:rsidR="007A5836" w:rsidRPr="00EC4E58" w:rsidRDefault="007A5836" w:rsidP="00DB2D72">
      <w:pPr>
        <w:spacing w:line="360" w:lineRule="auto"/>
        <w:jc w:val="both"/>
        <w:rPr>
          <w:rFonts w:ascii="Palatino Linotype" w:hAnsi="Palatino Linotype"/>
        </w:rPr>
      </w:pPr>
      <w:r w:rsidRPr="00EC4E58">
        <w:rPr>
          <w:rFonts w:ascii="Palatino Linotype" w:hAnsi="Palatino Linotype"/>
          <w:b/>
        </w:rPr>
        <w:t>VISTO</w:t>
      </w:r>
      <w:r w:rsidRPr="00EC4E58">
        <w:rPr>
          <w:rFonts w:ascii="Palatino Linotype" w:hAnsi="Palatino Linotype"/>
        </w:rPr>
        <w:t xml:space="preserve"> el exp</w:t>
      </w:r>
      <w:r w:rsidR="00F872DB" w:rsidRPr="00EC4E58">
        <w:rPr>
          <w:rFonts w:ascii="Palatino Linotype" w:hAnsi="Palatino Linotype"/>
        </w:rPr>
        <w:t>ediente formado con motivo del R</w:t>
      </w:r>
      <w:r w:rsidRPr="00EC4E58">
        <w:rPr>
          <w:rFonts w:ascii="Palatino Linotype" w:hAnsi="Palatino Linotype"/>
        </w:rPr>
        <w:t xml:space="preserve">ecurso de </w:t>
      </w:r>
      <w:r w:rsidR="00F872DB" w:rsidRPr="00EC4E58">
        <w:rPr>
          <w:rFonts w:ascii="Palatino Linotype" w:hAnsi="Palatino Linotype"/>
        </w:rPr>
        <w:t>R</w:t>
      </w:r>
      <w:r w:rsidRPr="00EC4E58">
        <w:rPr>
          <w:rFonts w:ascii="Palatino Linotype" w:hAnsi="Palatino Linotype"/>
        </w:rPr>
        <w:t>evisión</w:t>
      </w:r>
      <w:r w:rsidRPr="00EC4E58">
        <w:rPr>
          <w:rFonts w:ascii="Palatino Linotype" w:hAnsi="Palatino Linotype"/>
          <w:b/>
          <w:bCs/>
        </w:rPr>
        <w:t xml:space="preserve"> </w:t>
      </w:r>
      <w:r w:rsidR="00197117" w:rsidRPr="00EC4E58">
        <w:rPr>
          <w:rFonts w:ascii="Palatino Linotype" w:hAnsi="Palatino Linotype"/>
          <w:b/>
        </w:rPr>
        <w:t>14482</w:t>
      </w:r>
      <w:r w:rsidR="00A9204E" w:rsidRPr="00EC4E58">
        <w:rPr>
          <w:rFonts w:ascii="Palatino Linotype" w:hAnsi="Palatino Linotype"/>
          <w:b/>
        </w:rPr>
        <w:t>/INFOEM/IP/RR/2022</w:t>
      </w:r>
      <w:r w:rsidRPr="00EC4E58">
        <w:rPr>
          <w:rFonts w:ascii="Palatino Linotype" w:hAnsi="Palatino Linotype"/>
        </w:rPr>
        <w:t xml:space="preserve">, </w:t>
      </w:r>
      <w:r w:rsidR="00A612E2" w:rsidRPr="00EC4E58">
        <w:rPr>
          <w:rFonts w:ascii="Palatino Linotype" w:hAnsi="Palatino Linotype"/>
        </w:rPr>
        <w:t>promovido por</w:t>
      </w:r>
      <w:r w:rsidR="00582480" w:rsidRPr="00EC4E58">
        <w:rPr>
          <w:rFonts w:ascii="Palatino Linotype" w:hAnsi="Palatino Linotype"/>
        </w:rPr>
        <w:t xml:space="preserve"> </w:t>
      </w:r>
      <w:r w:rsidR="00317ADF" w:rsidRPr="00EC4E58">
        <w:rPr>
          <w:rFonts w:ascii="Palatino Linotype" w:hAnsi="Palatino Linotype"/>
          <w:b/>
        </w:rPr>
        <w:t>una persona de manera anónima,</w:t>
      </w:r>
      <w:r w:rsidR="00A612E2" w:rsidRPr="00EC4E58">
        <w:rPr>
          <w:rFonts w:ascii="Palatino Linotype" w:hAnsi="Palatino Linotype"/>
          <w:b/>
        </w:rPr>
        <w:t xml:space="preserve"> </w:t>
      </w:r>
      <w:r w:rsidR="00A612E2" w:rsidRPr="00EC4E58">
        <w:rPr>
          <w:rFonts w:ascii="Palatino Linotype" w:hAnsi="Palatino Linotype"/>
          <w:lang w:val="es-ES"/>
        </w:rPr>
        <w:t>que</w:t>
      </w:r>
      <w:r w:rsidR="00A612E2" w:rsidRPr="00EC4E58">
        <w:rPr>
          <w:rFonts w:ascii="Palatino Linotype" w:hAnsi="Palatino Linotype" w:cs="Arial"/>
          <w:b/>
          <w:lang w:val="es-ES"/>
        </w:rPr>
        <w:t xml:space="preserve"> </w:t>
      </w:r>
      <w:r w:rsidR="00A612E2" w:rsidRPr="00EC4E58">
        <w:rPr>
          <w:rFonts w:ascii="Palatino Linotype" w:hAnsi="Palatino Linotype"/>
        </w:rPr>
        <w:t xml:space="preserve">en lo sucesivo se denominará </w:t>
      </w:r>
      <w:r w:rsidR="00317ADF" w:rsidRPr="00EC4E58">
        <w:rPr>
          <w:rFonts w:ascii="Palatino Linotype" w:hAnsi="Palatino Linotype" w:cs="Arial"/>
          <w:b/>
          <w:lang w:val="es-ES"/>
        </w:rPr>
        <w:t>EL</w:t>
      </w:r>
      <w:r w:rsidR="00A612E2" w:rsidRPr="00EC4E58">
        <w:rPr>
          <w:rFonts w:ascii="Palatino Linotype" w:hAnsi="Palatino Linotype" w:cs="Arial"/>
          <w:b/>
          <w:lang w:val="es-ES"/>
        </w:rPr>
        <w:t xml:space="preserve"> RECURRENTE</w:t>
      </w:r>
      <w:r w:rsidR="00A612E2" w:rsidRPr="00EC4E58">
        <w:rPr>
          <w:rFonts w:ascii="Palatino Linotype" w:hAnsi="Palatino Linotype"/>
        </w:rPr>
        <w:t>,</w:t>
      </w:r>
      <w:r w:rsidRPr="00EC4E58">
        <w:rPr>
          <w:rFonts w:ascii="Palatino Linotype" w:hAnsi="Palatino Linotype"/>
        </w:rPr>
        <w:t xml:space="preserve"> en contra de la respuesta emitida por </w:t>
      </w:r>
      <w:r w:rsidR="00CB6AE1" w:rsidRPr="00EC4E58">
        <w:rPr>
          <w:rFonts w:ascii="Palatino Linotype" w:hAnsi="Palatino Linotype"/>
        </w:rPr>
        <w:t xml:space="preserve">el </w:t>
      </w:r>
      <w:r w:rsidR="00582480" w:rsidRPr="00EC4E58">
        <w:rPr>
          <w:rFonts w:ascii="Palatino Linotype" w:hAnsi="Palatino Linotype" w:cs="Arial"/>
          <w:b/>
          <w:lang w:val="es-ES"/>
        </w:rPr>
        <w:t xml:space="preserve">Ayuntamiento de </w:t>
      </w:r>
      <w:r w:rsidR="00317ADF" w:rsidRPr="00EC4E58">
        <w:rPr>
          <w:rFonts w:ascii="Palatino Linotype" w:hAnsi="Palatino Linotype" w:cs="Arial"/>
          <w:b/>
          <w:lang w:val="es-ES"/>
        </w:rPr>
        <w:t>Metepec</w:t>
      </w:r>
      <w:r w:rsidR="00020FB5" w:rsidRPr="00EC4E58">
        <w:rPr>
          <w:rFonts w:ascii="Palatino Linotype" w:hAnsi="Palatino Linotype" w:cs="Arial"/>
          <w:b/>
          <w:lang w:val="es-ES"/>
        </w:rPr>
        <w:t>,</w:t>
      </w:r>
      <w:r w:rsidRPr="00EC4E58">
        <w:rPr>
          <w:rFonts w:ascii="Palatino Linotype" w:hAnsi="Palatino Linotype"/>
        </w:rPr>
        <w:t xml:space="preserve"> </w:t>
      </w:r>
      <w:r w:rsidR="00062086" w:rsidRPr="00EC4E58">
        <w:rPr>
          <w:rFonts w:ascii="Palatino Linotype" w:hAnsi="Palatino Linotype"/>
        </w:rPr>
        <w:t xml:space="preserve">que </w:t>
      </w:r>
      <w:r w:rsidRPr="00EC4E58">
        <w:rPr>
          <w:rFonts w:ascii="Palatino Linotype" w:hAnsi="Palatino Linotype"/>
        </w:rPr>
        <w:t>en lo sucesivo</w:t>
      </w:r>
      <w:r w:rsidR="00EA33EA" w:rsidRPr="00EC4E58">
        <w:rPr>
          <w:rFonts w:ascii="Palatino Linotype" w:hAnsi="Palatino Linotype"/>
        </w:rPr>
        <w:t xml:space="preserve"> se denominará </w:t>
      </w:r>
      <w:r w:rsidRPr="00EC4E58">
        <w:rPr>
          <w:rFonts w:ascii="Palatino Linotype" w:hAnsi="Palatino Linotype"/>
          <w:b/>
        </w:rPr>
        <w:t>EL SUJETO OBLIGADO</w:t>
      </w:r>
      <w:r w:rsidRPr="00EC4E58">
        <w:rPr>
          <w:rFonts w:ascii="Palatino Linotype" w:hAnsi="Palatino Linotype"/>
        </w:rPr>
        <w:t xml:space="preserve">, se procede a dictar la presente resolución con base en lo siguiente: </w:t>
      </w:r>
    </w:p>
    <w:p w14:paraId="538071BA" w14:textId="77777777" w:rsidR="00DC12E5" w:rsidRPr="00EC4E58" w:rsidRDefault="00DC12E5" w:rsidP="00DB2D72">
      <w:pPr>
        <w:jc w:val="both"/>
        <w:rPr>
          <w:rFonts w:ascii="Palatino Linotype" w:hAnsi="Palatino Linotype"/>
        </w:rPr>
      </w:pPr>
    </w:p>
    <w:p w14:paraId="60926F88" w14:textId="778DB414" w:rsidR="007A5836" w:rsidRPr="00EC4E58" w:rsidRDefault="00AB4B44" w:rsidP="00DB2D72">
      <w:pPr>
        <w:jc w:val="center"/>
        <w:rPr>
          <w:rFonts w:ascii="Palatino Linotype" w:hAnsi="Palatino Linotype"/>
          <w:b/>
          <w:bCs/>
          <w:spacing w:val="60"/>
          <w:sz w:val="28"/>
        </w:rPr>
      </w:pPr>
      <w:r w:rsidRPr="00EC4E58">
        <w:rPr>
          <w:rFonts w:ascii="Palatino Linotype" w:hAnsi="Palatino Linotype"/>
          <w:b/>
          <w:bCs/>
          <w:spacing w:val="60"/>
          <w:sz w:val="28"/>
        </w:rPr>
        <w:t>ANTECEDENTES</w:t>
      </w:r>
    </w:p>
    <w:p w14:paraId="6CCD912A" w14:textId="77777777" w:rsidR="007A5836" w:rsidRPr="00EC4E58" w:rsidRDefault="007A5836" w:rsidP="00DB2D72">
      <w:pPr>
        <w:jc w:val="center"/>
        <w:rPr>
          <w:rFonts w:ascii="Palatino Linotype" w:hAnsi="Palatino Linotype"/>
          <w:b/>
          <w:bCs/>
          <w:spacing w:val="60"/>
        </w:rPr>
      </w:pPr>
    </w:p>
    <w:p w14:paraId="03CC829F" w14:textId="57FF9DB2" w:rsidR="00EA7FD8" w:rsidRPr="00EC4E58" w:rsidRDefault="00EA7FD8" w:rsidP="00DB2D72">
      <w:pPr>
        <w:spacing w:line="360" w:lineRule="auto"/>
        <w:jc w:val="both"/>
        <w:rPr>
          <w:rFonts w:ascii="Palatino Linotype" w:hAnsi="Palatino Linotype"/>
          <w:b/>
          <w:bCs/>
          <w:spacing w:val="60"/>
        </w:rPr>
      </w:pPr>
      <w:r w:rsidRPr="00EC4E58">
        <w:rPr>
          <w:rFonts w:ascii="Palatino Linotype" w:hAnsi="Palatino Linotype"/>
          <w:b/>
          <w:sz w:val="28"/>
          <w:szCs w:val="28"/>
        </w:rPr>
        <w:t>I. De la Solicitud de Información</w:t>
      </w:r>
    </w:p>
    <w:p w14:paraId="2546F384" w14:textId="5E6CB9DF" w:rsidR="007A5836" w:rsidRPr="00EC4E58" w:rsidRDefault="00E15A90" w:rsidP="00DB2D72">
      <w:pPr>
        <w:spacing w:line="360" w:lineRule="auto"/>
        <w:jc w:val="both"/>
        <w:rPr>
          <w:rFonts w:ascii="Palatino Linotype" w:hAnsi="Palatino Linotype" w:cs="Arial"/>
        </w:rPr>
      </w:pPr>
      <w:r w:rsidRPr="00EC4E58">
        <w:rPr>
          <w:rFonts w:ascii="Palatino Linotype" w:hAnsi="Palatino Linotype" w:cs="Arial"/>
        </w:rPr>
        <w:t xml:space="preserve">En fecha </w:t>
      </w:r>
      <w:r w:rsidR="00197117" w:rsidRPr="00EC4E58">
        <w:rPr>
          <w:rFonts w:ascii="Palatino Linotype" w:hAnsi="Palatino Linotype" w:cs="Arial"/>
        </w:rPr>
        <w:t xml:space="preserve">uno de agosto </w:t>
      </w:r>
      <w:r w:rsidR="00695519" w:rsidRPr="00EC4E58">
        <w:rPr>
          <w:rFonts w:ascii="Palatino Linotype" w:hAnsi="Palatino Linotype" w:cs="Arial"/>
        </w:rPr>
        <w:t>d</w:t>
      </w:r>
      <w:r w:rsidR="006952D4" w:rsidRPr="00EC4E58">
        <w:rPr>
          <w:rFonts w:ascii="Palatino Linotype" w:hAnsi="Palatino Linotype" w:cs="Arial"/>
        </w:rPr>
        <w:t>e dos mil veintidós</w:t>
      </w:r>
      <w:r w:rsidRPr="00EC4E58">
        <w:rPr>
          <w:rFonts w:ascii="Palatino Linotype" w:hAnsi="Palatino Linotype" w:cs="Arial"/>
        </w:rPr>
        <w:t xml:space="preserve">, </w:t>
      </w:r>
      <w:r w:rsidR="00317ADF" w:rsidRPr="00EC4E58">
        <w:rPr>
          <w:rFonts w:ascii="Palatino Linotype" w:hAnsi="Palatino Linotype"/>
          <w:b/>
        </w:rPr>
        <w:t>EL</w:t>
      </w:r>
      <w:r w:rsidRPr="00EC4E58">
        <w:rPr>
          <w:rFonts w:ascii="Palatino Linotype" w:hAnsi="Palatino Linotype"/>
          <w:b/>
        </w:rPr>
        <w:t xml:space="preserve"> RECURRE</w:t>
      </w:r>
      <w:r w:rsidR="005C4EFE" w:rsidRPr="00EC4E58">
        <w:rPr>
          <w:rFonts w:ascii="Palatino Linotype" w:hAnsi="Palatino Linotype"/>
          <w:b/>
        </w:rPr>
        <w:t>NTE</w:t>
      </w:r>
      <w:r w:rsidR="00A9204E" w:rsidRPr="00EC4E58">
        <w:rPr>
          <w:rFonts w:ascii="Palatino Linotype" w:hAnsi="Palatino Linotype" w:cs="Arial"/>
        </w:rPr>
        <w:t xml:space="preserve"> presentó a través </w:t>
      </w:r>
      <w:r w:rsidR="006952D4" w:rsidRPr="00EC4E58">
        <w:rPr>
          <w:rFonts w:ascii="Palatino Linotype" w:hAnsi="Palatino Linotype" w:cs="Arial"/>
        </w:rPr>
        <w:t>del</w:t>
      </w:r>
      <w:r w:rsidR="00A9204E" w:rsidRPr="00EC4E58">
        <w:rPr>
          <w:rFonts w:ascii="Palatino Linotype" w:hAnsi="Palatino Linotype" w:cs="Arial"/>
        </w:rPr>
        <w:t xml:space="preserve"> </w:t>
      </w:r>
      <w:r w:rsidRPr="00EC4E58">
        <w:rPr>
          <w:rFonts w:ascii="Palatino Linotype" w:hAnsi="Palatino Linotype" w:cs="Arial"/>
        </w:rPr>
        <w:t xml:space="preserve">Sistema de </w:t>
      </w:r>
      <w:r w:rsidR="00AB4B44" w:rsidRPr="00EC4E58">
        <w:rPr>
          <w:rFonts w:ascii="Palatino Linotype" w:hAnsi="Palatino Linotype" w:cs="Arial"/>
        </w:rPr>
        <w:t>Acceso a la Información</w:t>
      </w:r>
      <w:r w:rsidRPr="00EC4E58">
        <w:rPr>
          <w:rFonts w:ascii="Palatino Linotype" w:hAnsi="Palatino Linotype" w:cs="Arial"/>
        </w:rPr>
        <w:t xml:space="preserve"> Mexiquense, </w:t>
      </w:r>
      <w:r w:rsidR="005C4EFE" w:rsidRPr="00EC4E58">
        <w:rPr>
          <w:rFonts w:ascii="Palatino Linotype" w:hAnsi="Palatino Linotype" w:cs="Arial"/>
        </w:rPr>
        <w:t xml:space="preserve">que </w:t>
      </w:r>
      <w:r w:rsidRPr="00EC4E58">
        <w:rPr>
          <w:rFonts w:ascii="Palatino Linotype" w:hAnsi="Palatino Linotype" w:cs="Arial"/>
        </w:rPr>
        <w:t>en lo subsecuente</w:t>
      </w:r>
      <w:r w:rsidR="00EA33EA" w:rsidRPr="00EC4E58">
        <w:rPr>
          <w:rFonts w:ascii="Palatino Linotype" w:hAnsi="Palatino Linotype" w:cs="Arial"/>
        </w:rPr>
        <w:t xml:space="preserve"> se denominará</w:t>
      </w:r>
      <w:r w:rsidRPr="00EC4E58">
        <w:rPr>
          <w:rFonts w:ascii="Palatino Linotype" w:hAnsi="Palatino Linotype" w:cs="Arial"/>
        </w:rPr>
        <w:t xml:space="preserve"> </w:t>
      </w:r>
      <w:r w:rsidRPr="00EC4E58">
        <w:rPr>
          <w:rFonts w:ascii="Palatino Linotype" w:hAnsi="Palatino Linotype" w:cs="Arial"/>
          <w:b/>
        </w:rPr>
        <w:t>EL SAIMEX</w:t>
      </w:r>
      <w:r w:rsidRPr="00EC4E58">
        <w:rPr>
          <w:rFonts w:ascii="Palatino Linotype" w:hAnsi="Palatino Linotype" w:cs="Arial"/>
        </w:rPr>
        <w:t xml:space="preserve"> ante </w:t>
      </w:r>
      <w:r w:rsidRPr="00EC4E58">
        <w:rPr>
          <w:rFonts w:ascii="Palatino Linotype" w:hAnsi="Palatino Linotype" w:cs="Arial"/>
          <w:b/>
        </w:rPr>
        <w:t>EL SUJETO OBLIGADO</w:t>
      </w:r>
      <w:r w:rsidRPr="00EC4E58">
        <w:rPr>
          <w:rFonts w:ascii="Palatino Linotype" w:hAnsi="Palatino Linotype" w:cs="Arial"/>
        </w:rPr>
        <w:t xml:space="preserve">, la solicitud de </w:t>
      </w:r>
      <w:r w:rsidR="00AB4B44" w:rsidRPr="00EC4E58">
        <w:rPr>
          <w:rFonts w:ascii="Palatino Linotype" w:hAnsi="Palatino Linotype" w:cs="Arial"/>
        </w:rPr>
        <w:t>Acceso a la Información</w:t>
      </w:r>
      <w:r w:rsidRPr="00EC4E58">
        <w:rPr>
          <w:rFonts w:ascii="Palatino Linotype" w:hAnsi="Palatino Linotype" w:cs="Arial"/>
        </w:rPr>
        <w:t xml:space="preserve"> pública, a la que se le asignó el número de expediente</w:t>
      </w:r>
      <w:r w:rsidRPr="00EC4E58">
        <w:rPr>
          <w:rFonts w:ascii="Palatino Linotype" w:hAnsi="Palatino Linotype" w:cs="Arial"/>
          <w:b/>
        </w:rPr>
        <w:t xml:space="preserve"> </w:t>
      </w:r>
      <w:r w:rsidR="00197117" w:rsidRPr="00EC4E58">
        <w:rPr>
          <w:rFonts w:ascii="Palatino Linotype" w:hAnsi="Palatino Linotype" w:cs="Arial"/>
          <w:b/>
        </w:rPr>
        <w:t>04148/METEPEC/IP/2022</w:t>
      </w:r>
      <w:r w:rsidR="007A5836" w:rsidRPr="00EC4E58">
        <w:rPr>
          <w:rFonts w:ascii="Palatino Linotype" w:hAnsi="Palatino Linotype" w:cs="Arial"/>
          <w:b/>
        </w:rPr>
        <w:t>,</w:t>
      </w:r>
      <w:r w:rsidR="007A5836" w:rsidRPr="00EC4E58">
        <w:rPr>
          <w:rFonts w:ascii="Palatino Linotype" w:hAnsi="Palatino Linotype"/>
        </w:rPr>
        <w:t xml:space="preserve"> mediante la cual </w:t>
      </w:r>
      <w:r w:rsidR="00F84FBE" w:rsidRPr="00EC4E58">
        <w:rPr>
          <w:rFonts w:ascii="Palatino Linotype" w:hAnsi="Palatino Linotype"/>
        </w:rPr>
        <w:t xml:space="preserve">requirió </w:t>
      </w:r>
      <w:r w:rsidR="007A5836" w:rsidRPr="00EC4E58">
        <w:rPr>
          <w:rFonts w:ascii="Palatino Linotype" w:hAnsi="Palatino Linotype"/>
        </w:rPr>
        <w:t xml:space="preserve">lo </w:t>
      </w:r>
      <w:r w:rsidR="007A5836" w:rsidRPr="00EC4E58">
        <w:rPr>
          <w:rFonts w:ascii="Palatino Linotype" w:hAnsi="Palatino Linotype" w:cs="Arial"/>
        </w:rPr>
        <w:t>siguiente</w:t>
      </w:r>
      <w:r w:rsidR="007A5836" w:rsidRPr="00EC4E58">
        <w:rPr>
          <w:rFonts w:ascii="Palatino Linotype" w:hAnsi="Palatino Linotype"/>
        </w:rPr>
        <w:t>:</w:t>
      </w:r>
    </w:p>
    <w:p w14:paraId="2DF8E127" w14:textId="77777777" w:rsidR="007A5836" w:rsidRPr="00EC4E58" w:rsidRDefault="007A5836" w:rsidP="00DB2D72">
      <w:pPr>
        <w:pStyle w:val="Prrafodelista"/>
        <w:ind w:left="851" w:right="899"/>
        <w:jc w:val="both"/>
        <w:rPr>
          <w:rFonts w:ascii="Palatino Linotype" w:hAnsi="Palatino Linotype" w:cs="Arial"/>
          <w:i/>
          <w:sz w:val="22"/>
        </w:rPr>
      </w:pPr>
    </w:p>
    <w:p w14:paraId="3FE2529C" w14:textId="3C3E40E0" w:rsidR="007A5836" w:rsidRPr="00EC4E58" w:rsidRDefault="007A5836" w:rsidP="00DB2D72">
      <w:pPr>
        <w:pStyle w:val="Prrafodelista"/>
        <w:ind w:left="851" w:right="899"/>
        <w:jc w:val="both"/>
        <w:rPr>
          <w:rFonts w:ascii="Palatino Linotype" w:hAnsi="Palatino Linotype" w:cs="Arial"/>
          <w:i/>
          <w:sz w:val="22"/>
        </w:rPr>
      </w:pPr>
      <w:bookmarkStart w:id="0" w:name="_Hlk96896517"/>
      <w:r w:rsidRPr="00EC4E58">
        <w:rPr>
          <w:rFonts w:ascii="Palatino Linotype" w:hAnsi="Palatino Linotype" w:cs="Arial"/>
          <w:i/>
          <w:sz w:val="22"/>
        </w:rPr>
        <w:t>“</w:t>
      </w:r>
      <w:r w:rsidR="00197117" w:rsidRPr="00EC4E58">
        <w:rPr>
          <w:rFonts w:ascii="Palatino Linotype" w:hAnsi="Palatino Linotype" w:cs="Arial"/>
          <w:i/>
          <w:sz w:val="22"/>
        </w:rPr>
        <w:t xml:space="preserve">se solicita oficio, </w:t>
      </w:r>
      <w:proofErr w:type="spellStart"/>
      <w:r w:rsidR="00197117" w:rsidRPr="00EC4E58">
        <w:rPr>
          <w:rFonts w:ascii="Palatino Linotype" w:hAnsi="Palatino Linotype" w:cs="Arial"/>
          <w:i/>
          <w:sz w:val="22"/>
        </w:rPr>
        <w:t>asi</w:t>
      </w:r>
      <w:proofErr w:type="spellEnd"/>
      <w:r w:rsidR="00197117" w:rsidRPr="00EC4E58">
        <w:rPr>
          <w:rFonts w:ascii="Palatino Linotype" w:hAnsi="Palatino Linotype" w:cs="Arial"/>
          <w:i/>
          <w:sz w:val="22"/>
        </w:rPr>
        <w:t xml:space="preserve"> como la identificación oficial de las personas que se les prestó o rento las instalaciones deportivas que tiene a su cargo el </w:t>
      </w:r>
      <w:proofErr w:type="spellStart"/>
      <w:r w:rsidR="00197117" w:rsidRPr="00EC4E58">
        <w:rPr>
          <w:rFonts w:ascii="Palatino Linotype" w:hAnsi="Palatino Linotype" w:cs="Arial"/>
          <w:i/>
          <w:sz w:val="22"/>
        </w:rPr>
        <w:t>imcufidem</w:t>
      </w:r>
      <w:proofErr w:type="spellEnd"/>
      <w:r w:rsidRPr="00EC4E58">
        <w:rPr>
          <w:rFonts w:ascii="Palatino Linotype" w:hAnsi="Palatino Linotype" w:cs="Arial"/>
          <w:i/>
          <w:sz w:val="22"/>
        </w:rPr>
        <w:t>”</w:t>
      </w:r>
      <w:r w:rsidR="00D27BA9" w:rsidRPr="00EC4E58">
        <w:rPr>
          <w:rFonts w:ascii="Palatino Linotype" w:hAnsi="Palatino Linotype" w:cs="Arial"/>
          <w:i/>
          <w:sz w:val="22"/>
        </w:rPr>
        <w:t xml:space="preserve"> </w:t>
      </w:r>
      <w:r w:rsidRPr="00EC4E58">
        <w:rPr>
          <w:rFonts w:ascii="Palatino Linotype" w:hAnsi="Palatino Linotype" w:cs="Arial"/>
          <w:i/>
          <w:sz w:val="22"/>
        </w:rPr>
        <w:t>(</w:t>
      </w:r>
      <w:r w:rsidR="00EE6A83" w:rsidRPr="00EC4E58">
        <w:rPr>
          <w:rFonts w:ascii="Palatino Linotype" w:hAnsi="Palatino Linotype" w:cs="Arial"/>
          <w:i/>
          <w:sz w:val="22"/>
        </w:rPr>
        <w:t>S</w:t>
      </w:r>
      <w:r w:rsidRPr="00EC4E58">
        <w:rPr>
          <w:rFonts w:ascii="Palatino Linotype" w:hAnsi="Palatino Linotype" w:cs="Arial"/>
          <w:i/>
          <w:sz w:val="22"/>
        </w:rPr>
        <w:t>ic).</w:t>
      </w:r>
    </w:p>
    <w:bookmarkEnd w:id="0"/>
    <w:p w14:paraId="6723CF9D" w14:textId="591DB86B" w:rsidR="00020FB5" w:rsidRPr="00EC4E58" w:rsidRDefault="00020FB5" w:rsidP="00DB2D72">
      <w:pPr>
        <w:pStyle w:val="Prrafodelista"/>
        <w:ind w:left="851" w:right="899"/>
        <w:jc w:val="both"/>
        <w:rPr>
          <w:rFonts w:ascii="Palatino Linotype" w:hAnsi="Palatino Linotype" w:cs="Arial"/>
          <w:i/>
          <w:sz w:val="22"/>
        </w:rPr>
      </w:pPr>
    </w:p>
    <w:p w14:paraId="1A356589" w14:textId="77777777" w:rsidR="00EC4E58" w:rsidRPr="00EC4E58" w:rsidRDefault="00EC4E58" w:rsidP="00DB2D72">
      <w:pPr>
        <w:pStyle w:val="Prrafodelista"/>
        <w:ind w:left="851" w:right="899"/>
        <w:jc w:val="both"/>
        <w:rPr>
          <w:rFonts w:ascii="Palatino Linotype" w:hAnsi="Palatino Linotype" w:cs="Arial"/>
          <w:i/>
          <w:sz w:val="22"/>
        </w:rPr>
      </w:pPr>
    </w:p>
    <w:p w14:paraId="1C1937D5" w14:textId="019FB063" w:rsidR="00F3446D" w:rsidRPr="00EC4E58" w:rsidRDefault="00F3446D" w:rsidP="00DB2D72">
      <w:pPr>
        <w:spacing w:line="360" w:lineRule="auto"/>
        <w:jc w:val="both"/>
        <w:rPr>
          <w:rFonts w:ascii="Palatino Linotype" w:hAnsi="Palatino Linotype" w:cs="Arial"/>
          <w:b/>
        </w:rPr>
      </w:pPr>
      <w:r w:rsidRPr="00EC4E58">
        <w:rPr>
          <w:rFonts w:ascii="Palatino Linotype" w:hAnsi="Palatino Linotype" w:cs="Arial"/>
          <w:b/>
        </w:rPr>
        <w:t>MODALIDAD DE ENTREGA:</w:t>
      </w:r>
      <w:r w:rsidRPr="00EC4E58">
        <w:rPr>
          <w:rFonts w:ascii="Palatino Linotype" w:hAnsi="Palatino Linotype" w:cs="Arial"/>
        </w:rPr>
        <w:t xml:space="preserve"> vía </w:t>
      </w:r>
      <w:r w:rsidRPr="00EC4E58">
        <w:rPr>
          <w:rFonts w:ascii="Palatino Linotype" w:hAnsi="Palatino Linotype" w:cs="Arial"/>
          <w:b/>
        </w:rPr>
        <w:t>SAIMEX.</w:t>
      </w:r>
      <w:r w:rsidR="005C4EFE" w:rsidRPr="00EC4E58">
        <w:rPr>
          <w:rFonts w:ascii="Palatino Linotype" w:hAnsi="Palatino Linotype" w:cs="Arial"/>
          <w:b/>
        </w:rPr>
        <w:t xml:space="preserve"> </w:t>
      </w:r>
    </w:p>
    <w:p w14:paraId="0AFEB257" w14:textId="77777777" w:rsidR="00EA7FD8" w:rsidRPr="00EC4E58" w:rsidRDefault="00EA7FD8" w:rsidP="00DB2D72">
      <w:pPr>
        <w:spacing w:line="360" w:lineRule="auto"/>
        <w:jc w:val="both"/>
        <w:rPr>
          <w:rFonts w:ascii="Palatino Linotype" w:hAnsi="Palatino Linotype" w:cs="Arial"/>
          <w:b/>
        </w:rPr>
      </w:pPr>
    </w:p>
    <w:p w14:paraId="0D8508CC" w14:textId="77777777" w:rsidR="00EC4E58" w:rsidRPr="00EC4E58" w:rsidRDefault="00EC4E58" w:rsidP="00DB2D72">
      <w:pPr>
        <w:spacing w:line="360" w:lineRule="auto"/>
        <w:jc w:val="both"/>
        <w:rPr>
          <w:rFonts w:ascii="Palatino Linotype" w:hAnsi="Palatino Linotype" w:cs="Arial"/>
          <w:b/>
        </w:rPr>
      </w:pPr>
    </w:p>
    <w:p w14:paraId="034AFF42" w14:textId="28D261E7" w:rsidR="00197117" w:rsidRPr="00EC4E58" w:rsidRDefault="00317ADF" w:rsidP="00DB2D72">
      <w:pPr>
        <w:spacing w:line="360" w:lineRule="auto"/>
        <w:jc w:val="both"/>
        <w:rPr>
          <w:rFonts w:ascii="Palatino Linotype" w:hAnsi="Palatino Linotype"/>
          <w:b/>
          <w:sz w:val="28"/>
          <w:szCs w:val="28"/>
        </w:rPr>
      </w:pPr>
      <w:r w:rsidRPr="00EC4E58">
        <w:rPr>
          <w:rFonts w:ascii="Palatino Linotype" w:hAnsi="Palatino Linotype"/>
          <w:b/>
          <w:sz w:val="28"/>
          <w:szCs w:val="28"/>
        </w:rPr>
        <w:lastRenderedPageBreak/>
        <w:t xml:space="preserve">II. </w:t>
      </w:r>
      <w:r w:rsidR="00197117" w:rsidRPr="00EC4E58">
        <w:rPr>
          <w:rFonts w:ascii="Palatino Linotype" w:hAnsi="Palatino Linotype"/>
          <w:b/>
          <w:sz w:val="28"/>
          <w:szCs w:val="28"/>
        </w:rPr>
        <w:t>Turno de requerimiento del Sujeto Obligado</w:t>
      </w:r>
    </w:p>
    <w:p w14:paraId="6F2F3F52" w14:textId="1BDF1CCC" w:rsidR="00197117" w:rsidRPr="00EC4E58" w:rsidRDefault="00197117" w:rsidP="00DB2D72">
      <w:pPr>
        <w:spacing w:line="360" w:lineRule="auto"/>
        <w:jc w:val="both"/>
        <w:rPr>
          <w:rFonts w:ascii="Palatino Linotype" w:hAnsi="Palatino Linotype"/>
        </w:rPr>
      </w:pPr>
      <w:r w:rsidRPr="00EC4E58">
        <w:rPr>
          <w:rFonts w:ascii="Palatino Linotype" w:hAnsi="Palatino Linotype"/>
        </w:rPr>
        <w:t xml:space="preserve">En cumplimiento al artículo 162 de la Ley de Transparencia y Acceso a la Información Pública del Estado de México y Municipios, el </w:t>
      </w:r>
      <w:r w:rsidRPr="00EC4E58">
        <w:rPr>
          <w:rFonts w:ascii="Palatino Linotype" w:hAnsi="Palatino Linotype"/>
          <w:b/>
        </w:rPr>
        <w:t>tres de agosto de dos mil veintidós</w:t>
      </w:r>
      <w:r w:rsidRPr="00EC4E58">
        <w:rPr>
          <w:rFonts w:ascii="Palatino Linotype" w:hAnsi="Palatino Linotype"/>
        </w:rPr>
        <w:t xml:space="preserve">, el Titular de la Unidad de Transparencia del </w:t>
      </w:r>
      <w:r w:rsidRPr="00EC4E58">
        <w:rPr>
          <w:rFonts w:ascii="Palatino Linotype" w:hAnsi="Palatino Linotype"/>
          <w:b/>
        </w:rPr>
        <w:t>SUJETO OBLIGADO</w:t>
      </w:r>
      <w:r w:rsidRPr="00EC4E58">
        <w:rPr>
          <w:rFonts w:ascii="Palatino Linotype" w:hAnsi="Palatino Linotype"/>
        </w:rPr>
        <w:t xml:space="preserve">, turnó </w:t>
      </w:r>
      <w:proofErr w:type="gramStart"/>
      <w:r w:rsidRPr="00EC4E58">
        <w:rPr>
          <w:rFonts w:ascii="Palatino Linotype" w:hAnsi="Palatino Linotype"/>
        </w:rPr>
        <w:t>el requerimientos</w:t>
      </w:r>
      <w:proofErr w:type="gramEnd"/>
      <w:r w:rsidRPr="00EC4E58">
        <w:rPr>
          <w:rFonts w:ascii="Palatino Linotype" w:hAnsi="Palatino Linotype"/>
        </w:rPr>
        <w:t xml:space="preserve"> de información al servidor público habilitado que estimó pertinente, a fin de colmar la solicitud de acceso a la información; tal y como, se aprecia en la imagen siguiente:</w:t>
      </w:r>
    </w:p>
    <w:p w14:paraId="52243371" w14:textId="781CB5F4" w:rsidR="00197117" w:rsidRPr="00EC4E58" w:rsidRDefault="00197117" w:rsidP="00DB2D72">
      <w:pPr>
        <w:spacing w:line="360" w:lineRule="auto"/>
        <w:jc w:val="both"/>
        <w:rPr>
          <w:rFonts w:ascii="Palatino Linotype" w:hAnsi="Palatino Linotype"/>
        </w:rPr>
      </w:pPr>
      <w:r w:rsidRPr="00EC4E58">
        <w:rPr>
          <w:rFonts w:ascii="Palatino Linotype" w:hAnsi="Palatino Linotype"/>
          <w:noProof/>
          <w:lang w:eastAsia="es-MX"/>
        </w:rPr>
        <w:drawing>
          <wp:inline distT="0" distB="0" distL="0" distR="0" wp14:anchorId="007D512C" wp14:editId="599E2EAC">
            <wp:extent cx="5791835" cy="16097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609725"/>
                    </a:xfrm>
                    <a:prstGeom prst="rect">
                      <a:avLst/>
                    </a:prstGeom>
                  </pic:spPr>
                </pic:pic>
              </a:graphicData>
            </a:graphic>
          </wp:inline>
        </w:drawing>
      </w:r>
    </w:p>
    <w:p w14:paraId="607E0FD9" w14:textId="77777777" w:rsidR="00197117" w:rsidRPr="00EC4E58" w:rsidRDefault="00197117" w:rsidP="00DB2D72">
      <w:pPr>
        <w:spacing w:line="360" w:lineRule="auto"/>
        <w:jc w:val="both"/>
        <w:rPr>
          <w:rFonts w:ascii="Palatino Linotype" w:hAnsi="Palatino Linotype" w:cs="Arial"/>
          <w:b/>
        </w:rPr>
      </w:pPr>
    </w:p>
    <w:p w14:paraId="5F32D558" w14:textId="77777777" w:rsidR="00197117" w:rsidRPr="00EC4E58" w:rsidRDefault="00197117" w:rsidP="00DB2D72">
      <w:pPr>
        <w:spacing w:line="360" w:lineRule="auto"/>
        <w:jc w:val="both"/>
        <w:rPr>
          <w:rFonts w:ascii="Palatino Linotype" w:hAnsi="Palatino Linotype"/>
          <w:sz w:val="28"/>
          <w:szCs w:val="28"/>
        </w:rPr>
      </w:pPr>
      <w:r w:rsidRPr="00EC4E58">
        <w:rPr>
          <w:rFonts w:ascii="Palatino Linotype" w:hAnsi="Palatino Linotype"/>
          <w:b/>
          <w:sz w:val="28"/>
          <w:szCs w:val="28"/>
        </w:rPr>
        <w:t>III.</w:t>
      </w:r>
      <w:r w:rsidRPr="00EC4E58">
        <w:rPr>
          <w:rFonts w:ascii="Palatino Linotype" w:hAnsi="Palatino Linotype"/>
          <w:sz w:val="28"/>
          <w:szCs w:val="28"/>
        </w:rPr>
        <w:t xml:space="preserve"> </w:t>
      </w:r>
      <w:r w:rsidRPr="00EC4E58">
        <w:rPr>
          <w:rFonts w:ascii="Palatino Linotype" w:hAnsi="Palatino Linotype"/>
          <w:b/>
          <w:sz w:val="28"/>
          <w:szCs w:val="28"/>
        </w:rPr>
        <w:t>Prórroga</w:t>
      </w:r>
    </w:p>
    <w:p w14:paraId="3C2F75D3" w14:textId="055FC72C" w:rsidR="00197117" w:rsidRPr="00EC4E58" w:rsidRDefault="00197117" w:rsidP="00DB2D72">
      <w:pPr>
        <w:spacing w:line="360" w:lineRule="auto"/>
        <w:jc w:val="both"/>
        <w:rPr>
          <w:rFonts w:ascii="Palatino Linotype" w:hAnsi="Palatino Linotype"/>
        </w:rPr>
      </w:pPr>
      <w:r w:rsidRPr="00EC4E58">
        <w:rPr>
          <w:rFonts w:ascii="Palatino Linotype" w:hAnsi="Palatino Linotype"/>
        </w:rPr>
        <w:t xml:space="preserve">De las constancias que obran en </w:t>
      </w:r>
      <w:r w:rsidRPr="00EC4E58">
        <w:rPr>
          <w:rFonts w:ascii="Palatino Linotype" w:hAnsi="Palatino Linotype"/>
          <w:b/>
        </w:rPr>
        <w:t>EL SAIMEX,</w:t>
      </w:r>
      <w:r w:rsidRPr="00EC4E58">
        <w:rPr>
          <w:rFonts w:ascii="Palatino Linotype" w:hAnsi="Palatino Linotype"/>
        </w:rPr>
        <w:t xml:space="preserve"> se advierte que en fecha veintidós de agosto de dos mil veintidós, </w:t>
      </w:r>
      <w:r w:rsidRPr="00EC4E58">
        <w:rPr>
          <w:rFonts w:ascii="Palatino Linotype" w:hAnsi="Palatino Linotype"/>
          <w:b/>
        </w:rPr>
        <w:t xml:space="preserve">EL SUJETO OBLIGADO </w:t>
      </w:r>
      <w:r w:rsidRPr="00EC4E58">
        <w:rPr>
          <w:rFonts w:ascii="Palatino Linotype" w:hAnsi="Palatino Linotype"/>
        </w:rPr>
        <w:t xml:space="preserve">notificó una prórroga de siete días para dar respuesta a la solicitud de información planteada por </w:t>
      </w:r>
      <w:r w:rsidRPr="00EC4E58">
        <w:rPr>
          <w:rFonts w:ascii="Palatino Linotype" w:hAnsi="Palatino Linotype"/>
          <w:b/>
        </w:rPr>
        <w:t>EL RECURRENTE</w:t>
      </w:r>
      <w:r w:rsidRPr="00EC4E58">
        <w:rPr>
          <w:rFonts w:ascii="Palatino Linotype" w:hAnsi="Palatino Linotype"/>
        </w:rPr>
        <w:t>, en los siguientes términos:</w:t>
      </w:r>
    </w:p>
    <w:p w14:paraId="03C7E5DD" w14:textId="77777777" w:rsidR="00197117" w:rsidRPr="00EC4E58" w:rsidRDefault="00197117" w:rsidP="00DB2D72">
      <w:pPr>
        <w:ind w:left="851" w:right="901"/>
        <w:jc w:val="both"/>
        <w:rPr>
          <w:rFonts w:ascii="Palatino Linotype" w:hAnsi="Palatino Linotype" w:cs="Arial"/>
          <w:i/>
          <w:sz w:val="22"/>
          <w:szCs w:val="22"/>
          <w:lang w:eastAsia="es-MX"/>
        </w:rPr>
      </w:pPr>
    </w:p>
    <w:p w14:paraId="1E9D296F" w14:textId="77777777" w:rsidR="00197117" w:rsidRPr="00EC4E58" w:rsidRDefault="00197117" w:rsidP="00DB2D72">
      <w:pPr>
        <w:ind w:left="851" w:right="901"/>
        <w:jc w:val="both"/>
        <w:rPr>
          <w:rFonts w:ascii="Palatino Linotype" w:hAnsi="Palatino Linotype" w:cs="Arial"/>
          <w:i/>
          <w:sz w:val="22"/>
          <w:szCs w:val="22"/>
          <w:lang w:eastAsia="es-MX"/>
        </w:rPr>
      </w:pPr>
      <w:r w:rsidRPr="00EC4E58">
        <w:rPr>
          <w:rFonts w:ascii="Palatino Linotype" w:hAnsi="Palatino Linotype" w:cs="Arial"/>
          <w:i/>
          <w:sz w:val="22"/>
          <w:szCs w:val="22"/>
          <w:lang w:eastAsia="es-MX"/>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175C730C" w14:textId="77777777" w:rsidR="00197117" w:rsidRPr="00EC4E58" w:rsidRDefault="00197117" w:rsidP="00DB2D72">
      <w:pPr>
        <w:ind w:left="851" w:right="901"/>
        <w:jc w:val="both"/>
        <w:rPr>
          <w:rFonts w:ascii="Palatino Linotype" w:hAnsi="Palatino Linotype" w:cs="Arial"/>
          <w:i/>
          <w:sz w:val="22"/>
          <w:szCs w:val="22"/>
          <w:lang w:eastAsia="es-MX"/>
        </w:rPr>
      </w:pPr>
    </w:p>
    <w:p w14:paraId="0E4B4A17" w14:textId="77777777" w:rsidR="00197117" w:rsidRPr="00EC4E58" w:rsidRDefault="00197117" w:rsidP="00DB2D72">
      <w:pPr>
        <w:ind w:left="851" w:right="901"/>
        <w:jc w:val="both"/>
        <w:rPr>
          <w:rFonts w:ascii="Palatino Linotype" w:hAnsi="Palatino Linotype" w:cs="Arial"/>
          <w:i/>
          <w:sz w:val="22"/>
          <w:szCs w:val="22"/>
          <w:lang w:eastAsia="es-MX"/>
        </w:rPr>
      </w:pPr>
      <w:r w:rsidRPr="00EC4E58">
        <w:rPr>
          <w:rFonts w:ascii="Palatino Linotype" w:hAnsi="Palatino Linotype" w:cs="Arial"/>
          <w:i/>
          <w:sz w:val="22"/>
          <w:szCs w:val="22"/>
          <w:lang w:eastAsia="es-MX"/>
        </w:rPr>
        <w:t xml:space="preserve">METEPEC, ESTADO DE MEXICO, AGOSTO DEL 2022. ASUNTO: EL QUE SE INDICA A QUIEN CORRESPONDA P R E S E N T E. Por este conducto y </w:t>
      </w:r>
      <w:r w:rsidRPr="00EC4E58">
        <w:rPr>
          <w:rFonts w:ascii="Palatino Linotype" w:hAnsi="Palatino Linotype" w:cs="Arial"/>
          <w:i/>
          <w:sz w:val="22"/>
          <w:szCs w:val="22"/>
          <w:lang w:eastAsia="es-MX"/>
        </w:rPr>
        <w:lastRenderedPageBreak/>
        <w:t>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p w14:paraId="50B64A35" w14:textId="77777777" w:rsidR="00197117" w:rsidRPr="00EC4E58" w:rsidRDefault="00197117" w:rsidP="00DB2D72">
      <w:pPr>
        <w:ind w:left="851" w:right="901"/>
        <w:jc w:val="both"/>
        <w:rPr>
          <w:rFonts w:ascii="Palatino Linotype" w:hAnsi="Palatino Linotype" w:cs="Arial"/>
          <w:i/>
          <w:sz w:val="22"/>
          <w:szCs w:val="22"/>
          <w:lang w:eastAsia="es-MX"/>
        </w:rPr>
      </w:pPr>
    </w:p>
    <w:p w14:paraId="796601C2" w14:textId="77777777" w:rsidR="00197117" w:rsidRPr="00EC4E58" w:rsidRDefault="00197117" w:rsidP="00DB2D72">
      <w:pPr>
        <w:ind w:left="851" w:right="901"/>
        <w:jc w:val="both"/>
        <w:rPr>
          <w:rFonts w:ascii="Palatino Linotype" w:hAnsi="Palatino Linotype" w:cs="Arial"/>
          <w:i/>
          <w:sz w:val="22"/>
          <w:szCs w:val="22"/>
          <w:lang w:eastAsia="es-MX"/>
        </w:rPr>
      </w:pPr>
      <w:r w:rsidRPr="00EC4E58">
        <w:rPr>
          <w:rFonts w:ascii="Palatino Linotype" w:hAnsi="Palatino Linotype" w:cs="Arial"/>
          <w:i/>
          <w:sz w:val="22"/>
          <w:szCs w:val="22"/>
          <w:lang w:eastAsia="es-MX"/>
        </w:rPr>
        <w:t>Lic. Gerardo Arturo Ozuna Martínez</w:t>
      </w:r>
    </w:p>
    <w:p w14:paraId="144A1D16" w14:textId="595E7286" w:rsidR="00197117" w:rsidRPr="00EC4E58" w:rsidRDefault="00197117" w:rsidP="00DB2D72">
      <w:pPr>
        <w:ind w:left="851" w:right="901"/>
        <w:jc w:val="both"/>
        <w:rPr>
          <w:rFonts w:ascii="Palatino Linotype" w:hAnsi="Palatino Linotype" w:cs="Arial"/>
          <w:b/>
          <w:i/>
          <w:sz w:val="22"/>
          <w:szCs w:val="22"/>
          <w:lang w:eastAsia="es-MX"/>
        </w:rPr>
      </w:pPr>
      <w:r w:rsidRPr="00EC4E58">
        <w:rPr>
          <w:rFonts w:ascii="Palatino Linotype" w:hAnsi="Palatino Linotype" w:cs="Arial"/>
          <w:b/>
          <w:i/>
          <w:sz w:val="22"/>
          <w:szCs w:val="22"/>
          <w:lang w:eastAsia="es-MX"/>
        </w:rPr>
        <w:t xml:space="preserve">Responsable de la Unidad de Transparencia” </w:t>
      </w:r>
      <w:r w:rsidRPr="00EC4E58">
        <w:rPr>
          <w:rFonts w:ascii="Palatino Linotype" w:hAnsi="Palatino Linotype" w:cs="Arial"/>
          <w:i/>
          <w:sz w:val="22"/>
          <w:szCs w:val="22"/>
          <w:lang w:eastAsia="es-MX"/>
        </w:rPr>
        <w:t>(Sic)</w:t>
      </w:r>
    </w:p>
    <w:p w14:paraId="7A4A8CE3" w14:textId="77777777" w:rsidR="00197117" w:rsidRPr="00EC4E58" w:rsidRDefault="00197117" w:rsidP="00DB2D72">
      <w:pPr>
        <w:ind w:left="851" w:right="901"/>
        <w:jc w:val="both"/>
        <w:rPr>
          <w:rFonts w:ascii="Palatino Linotype" w:hAnsi="Palatino Linotype" w:cs="Arial"/>
          <w:i/>
          <w:sz w:val="22"/>
          <w:szCs w:val="22"/>
          <w:lang w:eastAsia="es-MX"/>
        </w:rPr>
      </w:pPr>
    </w:p>
    <w:p w14:paraId="06AD249D" w14:textId="77777777" w:rsidR="00197117" w:rsidRPr="00EC4E58" w:rsidRDefault="00197117" w:rsidP="00DB2D72">
      <w:pPr>
        <w:spacing w:line="360" w:lineRule="auto"/>
        <w:jc w:val="both"/>
        <w:rPr>
          <w:rFonts w:ascii="Palatino Linotype" w:hAnsi="Palatino Linotype"/>
        </w:rPr>
      </w:pPr>
      <w:r w:rsidRPr="00EC4E58">
        <w:rPr>
          <w:rFonts w:ascii="Palatino Linotype" w:hAnsi="Palatino Linotype"/>
        </w:rPr>
        <w:t xml:space="preserve">Cabe precisar que no se advierte que dicha prórroga fue aprobada conforme lo dispuesto en el artículo 163, párrafo segundo y 49, fracción II de la </w:t>
      </w:r>
      <w:r w:rsidRPr="00EC4E58">
        <w:rPr>
          <w:rFonts w:ascii="Palatino Linotype" w:hAnsi="Palatino Linotype" w:cs="Arial"/>
        </w:rPr>
        <w:t>Ley de Transparencia y Acceso a la Información Pública del Estado de México y Municipios.</w:t>
      </w:r>
    </w:p>
    <w:p w14:paraId="7E41F1EE" w14:textId="77777777" w:rsidR="00317ADF" w:rsidRPr="00EC4E58" w:rsidRDefault="00317ADF" w:rsidP="00DB2D72">
      <w:pPr>
        <w:spacing w:line="360" w:lineRule="auto"/>
        <w:jc w:val="both"/>
        <w:rPr>
          <w:rFonts w:ascii="Palatino Linotype" w:hAnsi="Palatino Linotype" w:cs="Arial"/>
          <w:i/>
          <w:sz w:val="22"/>
          <w:szCs w:val="22"/>
        </w:rPr>
      </w:pPr>
    </w:p>
    <w:p w14:paraId="2CA2F241" w14:textId="5CC34E1A" w:rsidR="00E62E88" w:rsidRPr="00EC4E58" w:rsidRDefault="00317ADF" w:rsidP="00DB2D72">
      <w:pPr>
        <w:spacing w:line="360" w:lineRule="auto"/>
        <w:jc w:val="both"/>
        <w:rPr>
          <w:rFonts w:ascii="Palatino Linotype" w:hAnsi="Palatino Linotype" w:cs="Arial"/>
          <w:b/>
          <w:sz w:val="28"/>
          <w:szCs w:val="28"/>
        </w:rPr>
      </w:pPr>
      <w:r w:rsidRPr="00EC4E58">
        <w:rPr>
          <w:rFonts w:ascii="Palatino Linotype" w:hAnsi="Palatino Linotype"/>
          <w:b/>
          <w:sz w:val="28"/>
          <w:szCs w:val="28"/>
        </w:rPr>
        <w:t xml:space="preserve">IV. </w:t>
      </w:r>
      <w:r w:rsidR="00E62E88" w:rsidRPr="00EC4E58">
        <w:rPr>
          <w:rFonts w:ascii="Palatino Linotype" w:hAnsi="Palatino Linotype" w:cs="Arial"/>
          <w:b/>
          <w:sz w:val="28"/>
          <w:szCs w:val="28"/>
        </w:rPr>
        <w:t>Respuesta del Sujeto Obligado</w:t>
      </w:r>
    </w:p>
    <w:p w14:paraId="44D16AE2" w14:textId="2EA71143" w:rsidR="007A5836" w:rsidRPr="00EC4E58" w:rsidRDefault="007A5836" w:rsidP="00DB2D72">
      <w:pPr>
        <w:spacing w:line="360" w:lineRule="auto"/>
        <w:jc w:val="both"/>
        <w:rPr>
          <w:rFonts w:ascii="Palatino Linotype" w:hAnsi="Palatino Linotype" w:cs="Arial"/>
        </w:rPr>
      </w:pPr>
      <w:r w:rsidRPr="00EC4E58">
        <w:rPr>
          <w:rFonts w:ascii="Palatino Linotype" w:hAnsi="Palatino Linotype" w:cs="Arial"/>
        </w:rPr>
        <w:t xml:space="preserve">De las constancias que integran el expediente electrónico del </w:t>
      </w:r>
      <w:r w:rsidRPr="00EC4E58">
        <w:rPr>
          <w:rFonts w:ascii="Palatino Linotype" w:hAnsi="Palatino Linotype" w:cs="Arial"/>
          <w:b/>
        </w:rPr>
        <w:t>SAIMEX</w:t>
      </w:r>
      <w:r w:rsidRPr="00EC4E58">
        <w:rPr>
          <w:rFonts w:ascii="Palatino Linotype" w:hAnsi="Palatino Linotype" w:cs="Arial"/>
        </w:rPr>
        <w:t xml:space="preserve"> se advierte que </w:t>
      </w:r>
      <w:r w:rsidRPr="00EC4E58">
        <w:rPr>
          <w:rFonts w:ascii="Palatino Linotype" w:hAnsi="Palatino Linotype" w:cs="Arial"/>
          <w:b/>
        </w:rPr>
        <w:t>EL SUJETO OBLIGADO</w:t>
      </w:r>
      <w:r w:rsidRPr="00EC4E58">
        <w:rPr>
          <w:rFonts w:ascii="Palatino Linotype" w:hAnsi="Palatino Linotype" w:cs="Arial"/>
        </w:rPr>
        <w:t xml:space="preserve"> dio respuesta a la </w:t>
      </w:r>
      <w:r w:rsidR="0022743B" w:rsidRPr="00EC4E58">
        <w:rPr>
          <w:rFonts w:ascii="Palatino Linotype" w:hAnsi="Palatino Linotype" w:cs="Arial"/>
        </w:rPr>
        <w:t>S</w:t>
      </w:r>
      <w:r w:rsidRPr="00EC4E58">
        <w:rPr>
          <w:rFonts w:ascii="Palatino Linotype" w:hAnsi="Palatino Linotype" w:cs="Arial"/>
        </w:rPr>
        <w:t xml:space="preserve">olicitud de </w:t>
      </w:r>
      <w:r w:rsidR="00AB4B44" w:rsidRPr="00EC4E58">
        <w:rPr>
          <w:rFonts w:ascii="Palatino Linotype" w:hAnsi="Palatino Linotype" w:cs="Arial"/>
        </w:rPr>
        <w:t>Acceso a la Información</w:t>
      </w:r>
      <w:r w:rsidRPr="00EC4E58">
        <w:rPr>
          <w:rFonts w:ascii="Palatino Linotype" w:hAnsi="Palatino Linotype" w:cs="Arial"/>
        </w:rPr>
        <w:t xml:space="preserve">, en fecha </w:t>
      </w:r>
      <w:r w:rsidR="00D64251" w:rsidRPr="00EC4E58">
        <w:rPr>
          <w:rFonts w:ascii="Palatino Linotype" w:hAnsi="Palatino Linotype" w:cs="Arial"/>
        </w:rPr>
        <w:t xml:space="preserve">treinta y uno de agosto </w:t>
      </w:r>
      <w:r w:rsidR="00BC415F" w:rsidRPr="00EC4E58">
        <w:rPr>
          <w:rFonts w:ascii="Palatino Linotype" w:hAnsi="Palatino Linotype" w:cs="Arial"/>
        </w:rPr>
        <w:t xml:space="preserve">de </w:t>
      </w:r>
      <w:r w:rsidR="006952D4" w:rsidRPr="00EC4E58">
        <w:rPr>
          <w:rFonts w:ascii="Palatino Linotype" w:hAnsi="Palatino Linotype" w:cs="Arial"/>
        </w:rPr>
        <w:t>dos mil veintidós</w:t>
      </w:r>
      <w:r w:rsidRPr="00EC4E58">
        <w:rPr>
          <w:rFonts w:ascii="Palatino Linotype" w:hAnsi="Palatino Linotype" w:cs="Arial"/>
        </w:rPr>
        <w:t>, en los términos que a continuación se citan:</w:t>
      </w:r>
    </w:p>
    <w:p w14:paraId="021BF839" w14:textId="77777777" w:rsidR="003652DA" w:rsidRPr="00EC4E58" w:rsidRDefault="003652DA" w:rsidP="00DB2D72">
      <w:pPr>
        <w:pStyle w:val="Prrafodelista"/>
        <w:ind w:left="851" w:right="899"/>
        <w:jc w:val="both"/>
        <w:rPr>
          <w:rFonts w:ascii="Palatino Linotype" w:hAnsi="Palatino Linotype" w:cs="Arial"/>
          <w:i/>
          <w:sz w:val="22"/>
        </w:rPr>
      </w:pPr>
    </w:p>
    <w:p w14:paraId="47B4B95C" w14:textId="77777777" w:rsidR="00D64251" w:rsidRPr="00EC4E58" w:rsidRDefault="007A5836" w:rsidP="00DB2D72">
      <w:pPr>
        <w:pStyle w:val="Prrafodelista"/>
        <w:ind w:left="851" w:right="899"/>
        <w:jc w:val="both"/>
        <w:rPr>
          <w:rFonts w:ascii="Palatino Linotype" w:hAnsi="Palatino Linotype" w:cs="Arial"/>
          <w:i/>
          <w:sz w:val="22"/>
        </w:rPr>
      </w:pPr>
      <w:r w:rsidRPr="00EC4E58">
        <w:rPr>
          <w:rFonts w:ascii="Palatino Linotype" w:hAnsi="Palatino Linotype" w:cs="Arial"/>
          <w:i/>
          <w:sz w:val="22"/>
        </w:rPr>
        <w:t>“</w:t>
      </w:r>
      <w:r w:rsidR="00860A24" w:rsidRPr="00EC4E58">
        <w:rPr>
          <w:rFonts w:ascii="Palatino Linotype" w:hAnsi="Palatino Linotype" w:cs="Arial"/>
          <w:i/>
          <w:sz w:val="22"/>
        </w:rPr>
        <w:t>…</w:t>
      </w:r>
      <w:r w:rsidR="00D64251" w:rsidRPr="00EC4E58">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C7C090" w14:textId="77777777" w:rsidR="00D64251" w:rsidRPr="00EC4E58" w:rsidRDefault="00D64251" w:rsidP="00DB2D72">
      <w:pPr>
        <w:pStyle w:val="Prrafodelista"/>
        <w:ind w:left="851" w:right="899"/>
        <w:jc w:val="both"/>
        <w:rPr>
          <w:rFonts w:ascii="Palatino Linotype" w:hAnsi="Palatino Linotype" w:cs="Arial"/>
          <w:i/>
          <w:sz w:val="22"/>
        </w:rPr>
      </w:pPr>
    </w:p>
    <w:p w14:paraId="7B37EB70" w14:textId="77777777" w:rsidR="00D64251" w:rsidRPr="00EC4E58" w:rsidRDefault="00D64251" w:rsidP="00DB2D72">
      <w:pPr>
        <w:pStyle w:val="Prrafodelista"/>
        <w:ind w:left="851" w:right="899"/>
        <w:jc w:val="both"/>
        <w:rPr>
          <w:rFonts w:ascii="Palatino Linotype" w:hAnsi="Palatino Linotype" w:cs="Arial"/>
          <w:i/>
          <w:sz w:val="22"/>
        </w:rPr>
      </w:pPr>
      <w:r w:rsidRPr="00EC4E58">
        <w:rPr>
          <w:rFonts w:ascii="Palatino Linotype" w:hAnsi="Palatino Linotype" w:cs="Arial"/>
          <w:i/>
          <w:sz w:val="22"/>
        </w:rPr>
        <w:t xml:space="preserve">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w:t>
      </w:r>
      <w:r w:rsidRPr="00EC4E58">
        <w:rPr>
          <w:rFonts w:ascii="Palatino Linotype" w:hAnsi="Palatino Linotype" w:cs="Arial"/>
          <w:i/>
          <w:sz w:val="22"/>
        </w:rPr>
        <w:lastRenderedPageBreak/>
        <w:t>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14:paraId="203304A5" w14:textId="77777777" w:rsidR="00D64251" w:rsidRPr="00EC4E58" w:rsidRDefault="00D64251" w:rsidP="00DB2D72">
      <w:pPr>
        <w:pStyle w:val="Prrafodelista"/>
        <w:ind w:left="851" w:right="899"/>
        <w:jc w:val="both"/>
        <w:rPr>
          <w:rFonts w:ascii="Palatino Linotype" w:hAnsi="Palatino Linotype" w:cs="Arial"/>
          <w:i/>
          <w:sz w:val="22"/>
        </w:rPr>
      </w:pPr>
    </w:p>
    <w:p w14:paraId="2B5032E8" w14:textId="77777777" w:rsidR="00D64251" w:rsidRPr="00EC4E58" w:rsidRDefault="00D64251" w:rsidP="00DB2D72">
      <w:pPr>
        <w:pStyle w:val="Prrafodelista"/>
        <w:ind w:left="851" w:right="899"/>
        <w:jc w:val="both"/>
        <w:rPr>
          <w:rFonts w:ascii="Palatino Linotype" w:hAnsi="Palatino Linotype" w:cs="Arial"/>
          <w:i/>
          <w:sz w:val="22"/>
        </w:rPr>
      </w:pPr>
      <w:r w:rsidRPr="00EC4E58">
        <w:rPr>
          <w:rFonts w:ascii="Palatino Linotype" w:hAnsi="Palatino Linotype" w:cs="Arial"/>
          <w:i/>
          <w:sz w:val="22"/>
        </w:rPr>
        <w:t>ATENTAMENTE</w:t>
      </w:r>
    </w:p>
    <w:p w14:paraId="6045E77C" w14:textId="77777777" w:rsidR="00D64251" w:rsidRPr="00EC4E58" w:rsidRDefault="00D64251" w:rsidP="00DB2D72">
      <w:pPr>
        <w:pStyle w:val="Prrafodelista"/>
        <w:ind w:left="851" w:right="899"/>
        <w:jc w:val="both"/>
        <w:rPr>
          <w:rFonts w:ascii="Palatino Linotype" w:hAnsi="Palatino Linotype" w:cs="Arial"/>
          <w:i/>
          <w:sz w:val="22"/>
        </w:rPr>
      </w:pPr>
    </w:p>
    <w:p w14:paraId="6D460F61" w14:textId="3EBDB4A4" w:rsidR="007A5836" w:rsidRPr="00EC4E58" w:rsidRDefault="00D64251" w:rsidP="00DB2D72">
      <w:pPr>
        <w:pStyle w:val="Prrafodelista"/>
        <w:ind w:left="851" w:right="899"/>
        <w:jc w:val="both"/>
        <w:rPr>
          <w:rFonts w:ascii="Palatino Linotype" w:hAnsi="Palatino Linotype" w:cs="Arial"/>
          <w:i/>
          <w:sz w:val="22"/>
        </w:rPr>
      </w:pPr>
      <w:r w:rsidRPr="00EC4E58">
        <w:rPr>
          <w:rFonts w:ascii="Palatino Linotype" w:hAnsi="Palatino Linotype" w:cs="Arial"/>
          <w:i/>
          <w:sz w:val="22"/>
        </w:rPr>
        <w:t>Lic. Gerardo Arturo Ozuna Martínez</w:t>
      </w:r>
      <w:r w:rsidR="007A5836" w:rsidRPr="00EC4E58">
        <w:rPr>
          <w:rFonts w:ascii="Palatino Linotype" w:hAnsi="Palatino Linotype" w:cs="Arial"/>
          <w:i/>
          <w:sz w:val="22"/>
        </w:rPr>
        <w:t>”</w:t>
      </w:r>
      <w:r w:rsidR="00F84FBE" w:rsidRPr="00EC4E58">
        <w:rPr>
          <w:rFonts w:ascii="Palatino Linotype" w:hAnsi="Palatino Linotype" w:cs="Arial"/>
          <w:i/>
          <w:sz w:val="22"/>
        </w:rPr>
        <w:t xml:space="preserve"> (sic) </w:t>
      </w:r>
    </w:p>
    <w:p w14:paraId="33C8E058" w14:textId="77777777" w:rsidR="007A5836" w:rsidRPr="00EC4E58" w:rsidRDefault="007A5836" w:rsidP="00DB2D72">
      <w:pPr>
        <w:pStyle w:val="Prrafodelista"/>
        <w:ind w:left="709" w:right="757"/>
        <w:jc w:val="both"/>
        <w:rPr>
          <w:rFonts w:ascii="Palatino Linotype" w:hAnsi="Palatino Linotype" w:cs="Arial"/>
          <w:i/>
          <w:sz w:val="22"/>
        </w:rPr>
      </w:pPr>
    </w:p>
    <w:p w14:paraId="75F315B1" w14:textId="2B9E0F3A" w:rsidR="00D64251" w:rsidRPr="00EC4E58" w:rsidRDefault="0096329F" w:rsidP="00DB2D72">
      <w:pPr>
        <w:spacing w:line="360" w:lineRule="auto"/>
        <w:jc w:val="both"/>
        <w:rPr>
          <w:rFonts w:ascii="Palatino Linotype" w:hAnsi="Palatino Linotype"/>
        </w:rPr>
      </w:pPr>
      <w:r w:rsidRPr="00EC4E58">
        <w:rPr>
          <w:rFonts w:ascii="Palatino Linotype" w:hAnsi="Palatino Linotype"/>
        </w:rPr>
        <w:t>De igual modo</w:t>
      </w:r>
      <w:r w:rsidR="00BE1A3A" w:rsidRPr="00EC4E58">
        <w:rPr>
          <w:rFonts w:ascii="Palatino Linotype" w:hAnsi="Palatino Linotype"/>
        </w:rPr>
        <w:t xml:space="preserve">, </w:t>
      </w:r>
      <w:r w:rsidR="00BE1A3A" w:rsidRPr="00EC4E58">
        <w:rPr>
          <w:rFonts w:ascii="Palatino Linotype" w:hAnsi="Palatino Linotype" w:cs="Arial"/>
          <w:b/>
        </w:rPr>
        <w:t>EL SUJETO OBLIGADO</w:t>
      </w:r>
      <w:r w:rsidR="00BE1A3A" w:rsidRPr="00EC4E58">
        <w:rPr>
          <w:rFonts w:ascii="Palatino Linotype" w:hAnsi="Palatino Linotype"/>
        </w:rPr>
        <w:t xml:space="preserve"> acompañó </w:t>
      </w:r>
      <w:r w:rsidRPr="00EC4E58">
        <w:rPr>
          <w:rFonts w:ascii="Palatino Linotype" w:hAnsi="Palatino Linotype"/>
        </w:rPr>
        <w:t>a su respuesta</w:t>
      </w:r>
      <w:r w:rsidR="00D64251" w:rsidRPr="00EC4E58">
        <w:rPr>
          <w:rFonts w:ascii="Palatino Linotype" w:hAnsi="Palatino Linotype"/>
        </w:rPr>
        <w:t xml:space="preserve"> los ar</w:t>
      </w:r>
      <w:r w:rsidR="007010C3" w:rsidRPr="00EC4E58">
        <w:rPr>
          <w:rFonts w:ascii="Palatino Linotype" w:hAnsi="Palatino Linotype"/>
        </w:rPr>
        <w:t>c</w:t>
      </w:r>
      <w:r w:rsidR="00D64251" w:rsidRPr="00EC4E58">
        <w:rPr>
          <w:rFonts w:ascii="Palatino Linotype" w:hAnsi="Palatino Linotype"/>
        </w:rPr>
        <w:t>hivos electrónicos siguientes:</w:t>
      </w:r>
    </w:p>
    <w:p w14:paraId="74D4687C" w14:textId="77777777" w:rsidR="00D64251" w:rsidRPr="00EC4E58" w:rsidRDefault="00D64251" w:rsidP="00DB2D72">
      <w:pPr>
        <w:spacing w:line="360" w:lineRule="auto"/>
        <w:jc w:val="both"/>
        <w:rPr>
          <w:rFonts w:ascii="Palatino Linotype" w:hAnsi="Palatino Linotype"/>
        </w:rPr>
      </w:pPr>
    </w:p>
    <w:p w14:paraId="4DC73329" w14:textId="6FD720F9" w:rsidR="00D64251" w:rsidRPr="00EC4E58" w:rsidRDefault="00D64251" w:rsidP="00DB2D72">
      <w:pPr>
        <w:pStyle w:val="Prrafodelista"/>
        <w:numPr>
          <w:ilvl w:val="0"/>
          <w:numId w:val="42"/>
        </w:numPr>
        <w:spacing w:line="360" w:lineRule="auto"/>
        <w:jc w:val="both"/>
        <w:rPr>
          <w:rFonts w:ascii="Palatino Linotype" w:hAnsi="Palatino Linotype" w:cs="Arial"/>
          <w:b/>
          <w:i/>
        </w:rPr>
      </w:pPr>
      <w:r w:rsidRPr="00EC4E58">
        <w:rPr>
          <w:rFonts w:ascii="Palatino Linotype" w:hAnsi="Palatino Linotype" w:cs="Arial"/>
          <w:b/>
          <w:i/>
        </w:rPr>
        <w:t xml:space="preserve">oficios de </w:t>
      </w:r>
      <w:proofErr w:type="spellStart"/>
      <w:r w:rsidRPr="00EC4E58">
        <w:rPr>
          <w:rFonts w:ascii="Palatino Linotype" w:hAnsi="Palatino Linotype" w:cs="Arial"/>
          <w:b/>
          <w:i/>
        </w:rPr>
        <w:t>prestamo</w:t>
      </w:r>
      <w:proofErr w:type="spellEnd"/>
      <w:r w:rsidRPr="00EC4E58">
        <w:rPr>
          <w:rFonts w:ascii="Palatino Linotype" w:hAnsi="Palatino Linotype" w:cs="Arial"/>
          <w:b/>
          <w:i/>
        </w:rPr>
        <w:t xml:space="preserve"> de instalaciones 2022 bueno.pdf, </w:t>
      </w:r>
      <w:r w:rsidRPr="00EC4E58">
        <w:rPr>
          <w:rFonts w:ascii="Palatino Linotype" w:hAnsi="Palatino Linotype" w:cs="Arial"/>
        </w:rPr>
        <w:t>el cual contiene diversos oficios</w:t>
      </w:r>
      <w:r w:rsidR="007010C3" w:rsidRPr="00EC4E58">
        <w:rPr>
          <w:rFonts w:ascii="Palatino Linotype" w:hAnsi="Palatino Linotype" w:cs="Arial"/>
        </w:rPr>
        <w:t xml:space="preserve"> por medio de los cuales el Coordinador General del Instituto Municipal de Cultura Física y Deporte autoriza el uso de las instalaciones deportivas</w:t>
      </w:r>
      <w:r w:rsidR="00085B7B" w:rsidRPr="00EC4E58">
        <w:rPr>
          <w:rFonts w:ascii="Palatino Linotype" w:hAnsi="Palatino Linotype" w:cs="Arial"/>
        </w:rPr>
        <w:t>; así como, diversas identificaciones oficiales</w:t>
      </w:r>
      <w:r w:rsidR="007010C3" w:rsidRPr="00EC4E58">
        <w:rPr>
          <w:rFonts w:ascii="Palatino Linotype" w:hAnsi="Palatino Linotype" w:cs="Arial"/>
        </w:rPr>
        <w:t xml:space="preserve">. </w:t>
      </w:r>
    </w:p>
    <w:p w14:paraId="1ABF05F1" w14:textId="77777777" w:rsidR="007010C3" w:rsidRPr="00EC4E58" w:rsidRDefault="00D64251" w:rsidP="00DB2D72">
      <w:pPr>
        <w:pStyle w:val="Prrafodelista"/>
        <w:numPr>
          <w:ilvl w:val="0"/>
          <w:numId w:val="42"/>
        </w:numPr>
        <w:spacing w:line="360" w:lineRule="auto"/>
        <w:jc w:val="both"/>
        <w:rPr>
          <w:rFonts w:ascii="Palatino Linotype" w:hAnsi="Palatino Linotype" w:cs="Arial"/>
          <w:b/>
          <w:i/>
        </w:rPr>
      </w:pPr>
      <w:r w:rsidRPr="00EC4E58">
        <w:rPr>
          <w:rFonts w:ascii="Palatino Linotype" w:hAnsi="Palatino Linotype" w:cs="Arial"/>
          <w:b/>
          <w:i/>
        </w:rPr>
        <w:t xml:space="preserve">4148.pdf, </w:t>
      </w:r>
      <w:r w:rsidR="007010C3" w:rsidRPr="00EC4E58">
        <w:rPr>
          <w:rFonts w:ascii="Palatino Linotype" w:hAnsi="Palatino Linotype" w:cs="Arial"/>
        </w:rPr>
        <w:t xml:space="preserve">el cual contiene el oficio número IMCUFIDEM/1122/2022, por medio del cual el Coordinador General del Instituto Municipal de Cultura Física y Deporte refiere que lo solicitado versa sobre información de dados personales, por lo que solicita al Comité clasifique la información confidencial. </w:t>
      </w:r>
    </w:p>
    <w:p w14:paraId="348925F7" w14:textId="77777777" w:rsidR="007010C3" w:rsidRPr="00EC4E58" w:rsidRDefault="007010C3" w:rsidP="00DB2D72">
      <w:pPr>
        <w:pStyle w:val="Prrafodelista"/>
        <w:tabs>
          <w:tab w:val="left" w:pos="709"/>
        </w:tabs>
        <w:spacing w:line="360" w:lineRule="auto"/>
        <w:ind w:left="0"/>
        <w:jc w:val="both"/>
        <w:rPr>
          <w:rFonts w:ascii="Palatino Linotype" w:hAnsi="Palatino Linotype" w:cs="Arial"/>
          <w:b/>
          <w:sz w:val="28"/>
        </w:rPr>
      </w:pPr>
    </w:p>
    <w:p w14:paraId="43AF2D49" w14:textId="77777777" w:rsidR="00EC4E58" w:rsidRPr="00EC4E58" w:rsidRDefault="00EC4E58" w:rsidP="00DB2D72">
      <w:pPr>
        <w:pStyle w:val="Prrafodelista"/>
        <w:tabs>
          <w:tab w:val="left" w:pos="709"/>
        </w:tabs>
        <w:spacing w:line="360" w:lineRule="auto"/>
        <w:ind w:left="0"/>
        <w:jc w:val="both"/>
        <w:rPr>
          <w:rFonts w:ascii="Palatino Linotype" w:hAnsi="Palatino Linotype" w:cs="Arial"/>
          <w:b/>
          <w:sz w:val="28"/>
        </w:rPr>
      </w:pPr>
    </w:p>
    <w:p w14:paraId="79C8E01C" w14:textId="49B93854" w:rsidR="00E62E88" w:rsidRPr="00EC4E58" w:rsidRDefault="00E62E88" w:rsidP="00DB2D72">
      <w:pPr>
        <w:pStyle w:val="Prrafodelista"/>
        <w:tabs>
          <w:tab w:val="left" w:pos="709"/>
        </w:tabs>
        <w:spacing w:line="360" w:lineRule="auto"/>
        <w:ind w:left="0"/>
        <w:jc w:val="both"/>
        <w:rPr>
          <w:rFonts w:ascii="Palatino Linotype" w:hAnsi="Palatino Linotype" w:cs="Arial"/>
          <w:b/>
          <w:bCs/>
        </w:rPr>
      </w:pPr>
      <w:r w:rsidRPr="00EC4E58">
        <w:rPr>
          <w:rFonts w:ascii="Palatino Linotype" w:hAnsi="Palatino Linotype" w:cs="Arial"/>
          <w:b/>
          <w:sz w:val="28"/>
        </w:rPr>
        <w:lastRenderedPageBreak/>
        <w:t xml:space="preserve">V. </w:t>
      </w:r>
      <w:r w:rsidRPr="00EC4E58">
        <w:rPr>
          <w:rFonts w:ascii="Palatino Linotype" w:hAnsi="Palatino Linotype" w:cs="Arial"/>
          <w:b/>
          <w:bCs/>
          <w:sz w:val="28"/>
          <w:szCs w:val="28"/>
        </w:rPr>
        <w:t>Del Recurso de Revisión</w:t>
      </w:r>
    </w:p>
    <w:p w14:paraId="7CE05361" w14:textId="66C30F5C" w:rsidR="007A5836" w:rsidRPr="00EC4E58" w:rsidRDefault="007A5836" w:rsidP="00DB2D72">
      <w:pPr>
        <w:pStyle w:val="Prrafodelista"/>
        <w:spacing w:line="360" w:lineRule="auto"/>
        <w:ind w:left="0"/>
        <w:jc w:val="both"/>
        <w:rPr>
          <w:rFonts w:ascii="Palatino Linotype" w:hAnsi="Palatino Linotype" w:cs="Arial"/>
        </w:rPr>
      </w:pPr>
      <w:r w:rsidRPr="00EC4E58">
        <w:rPr>
          <w:rFonts w:ascii="Palatino Linotype" w:hAnsi="Palatino Linotype"/>
        </w:rPr>
        <w:t xml:space="preserve">Inconforme con la </w:t>
      </w:r>
      <w:r w:rsidRPr="00EC4E58">
        <w:rPr>
          <w:rFonts w:ascii="Palatino Linotype" w:hAnsi="Palatino Linotype" w:cs="Arial"/>
        </w:rPr>
        <w:t xml:space="preserve">respuesta </w:t>
      </w:r>
      <w:r w:rsidRPr="00EC4E58">
        <w:rPr>
          <w:rFonts w:ascii="Palatino Linotype" w:hAnsi="Palatino Linotype"/>
        </w:rPr>
        <w:t xml:space="preserve">del </w:t>
      </w:r>
      <w:r w:rsidRPr="00EC4E58">
        <w:rPr>
          <w:rFonts w:ascii="Palatino Linotype" w:hAnsi="Palatino Linotype"/>
          <w:b/>
        </w:rPr>
        <w:t>SUJETO OBLIGADO</w:t>
      </w:r>
      <w:r w:rsidRPr="00EC4E58">
        <w:rPr>
          <w:rFonts w:ascii="Palatino Linotype" w:hAnsi="Palatino Linotype"/>
        </w:rPr>
        <w:t xml:space="preserve">, el </w:t>
      </w:r>
      <w:r w:rsidR="007010C3" w:rsidRPr="00EC4E58">
        <w:rPr>
          <w:rFonts w:ascii="Palatino Linotype" w:hAnsi="Palatino Linotype"/>
        </w:rPr>
        <w:t>siete de septiembre d</w:t>
      </w:r>
      <w:r w:rsidR="00A9204E" w:rsidRPr="00EC4E58">
        <w:rPr>
          <w:rFonts w:ascii="Palatino Linotype" w:hAnsi="Palatino Linotype"/>
        </w:rPr>
        <w:t xml:space="preserve">e dos mil veintidós, </w:t>
      </w:r>
      <w:r w:rsidR="000F00CC" w:rsidRPr="00EC4E58">
        <w:rPr>
          <w:rFonts w:ascii="Palatino Linotype" w:hAnsi="Palatino Linotype"/>
          <w:b/>
        </w:rPr>
        <w:t>EL</w:t>
      </w:r>
      <w:r w:rsidRPr="00EC4E58">
        <w:rPr>
          <w:rFonts w:ascii="Palatino Linotype" w:hAnsi="Palatino Linotype"/>
          <w:b/>
        </w:rPr>
        <w:t xml:space="preserve"> RECURRENTE</w:t>
      </w:r>
      <w:r w:rsidR="000C7F93" w:rsidRPr="00EC4E58">
        <w:rPr>
          <w:rFonts w:ascii="Palatino Linotype" w:hAnsi="Palatino Linotype"/>
          <w:b/>
        </w:rPr>
        <w:t xml:space="preserve"> </w:t>
      </w:r>
      <w:r w:rsidRPr="00EC4E58">
        <w:rPr>
          <w:rFonts w:ascii="Palatino Linotype" w:hAnsi="Palatino Linotype"/>
        </w:rPr>
        <w:t xml:space="preserve">interpuso el </w:t>
      </w:r>
      <w:r w:rsidR="000C7F93" w:rsidRPr="00EC4E58">
        <w:rPr>
          <w:rFonts w:ascii="Palatino Linotype" w:hAnsi="Palatino Linotype"/>
        </w:rPr>
        <w:t>R</w:t>
      </w:r>
      <w:r w:rsidRPr="00EC4E58">
        <w:rPr>
          <w:rFonts w:ascii="Palatino Linotype" w:hAnsi="Palatino Linotype"/>
        </w:rPr>
        <w:t xml:space="preserve">ecurso de </w:t>
      </w:r>
      <w:r w:rsidR="000C7F93" w:rsidRPr="00EC4E58">
        <w:rPr>
          <w:rFonts w:ascii="Palatino Linotype" w:hAnsi="Palatino Linotype"/>
        </w:rPr>
        <w:t>R</w:t>
      </w:r>
      <w:r w:rsidRPr="00EC4E58">
        <w:rPr>
          <w:rFonts w:ascii="Palatino Linotype" w:hAnsi="Palatino Linotype"/>
        </w:rPr>
        <w:t xml:space="preserve">evisión objeto del presente estudio, el cual fue registrado en </w:t>
      </w:r>
      <w:r w:rsidRPr="00EC4E58">
        <w:rPr>
          <w:rFonts w:ascii="Palatino Linotype" w:hAnsi="Palatino Linotype"/>
          <w:b/>
        </w:rPr>
        <w:t>EL SAIMEX</w:t>
      </w:r>
      <w:r w:rsidR="00DF43CB" w:rsidRPr="00EC4E58">
        <w:rPr>
          <w:rFonts w:ascii="Palatino Linotype" w:hAnsi="Palatino Linotype"/>
          <w:b/>
        </w:rPr>
        <w:t xml:space="preserve"> </w:t>
      </w:r>
      <w:r w:rsidRPr="00EC4E58">
        <w:rPr>
          <w:rFonts w:ascii="Palatino Linotype" w:hAnsi="Palatino Linotype"/>
        </w:rPr>
        <w:t xml:space="preserve">y se le asignó el número de expediente </w:t>
      </w:r>
      <w:r w:rsidR="007010C3" w:rsidRPr="00EC4E58">
        <w:rPr>
          <w:rFonts w:ascii="Palatino Linotype" w:hAnsi="Palatino Linotype"/>
          <w:b/>
        </w:rPr>
        <w:t>14482</w:t>
      </w:r>
      <w:r w:rsidR="00A9204E" w:rsidRPr="00EC4E58">
        <w:rPr>
          <w:rFonts w:ascii="Palatino Linotype" w:hAnsi="Palatino Linotype"/>
          <w:b/>
        </w:rPr>
        <w:t>/INFOEM/IP/RR/2022</w:t>
      </w:r>
      <w:r w:rsidRPr="00EC4E58">
        <w:rPr>
          <w:rFonts w:ascii="Palatino Linotype" w:hAnsi="Palatino Linotype"/>
          <w:b/>
        </w:rPr>
        <w:t>,</w:t>
      </w:r>
      <w:r w:rsidRPr="00EC4E58">
        <w:rPr>
          <w:rFonts w:ascii="Palatino Linotype" w:hAnsi="Palatino Linotype" w:cs="Arial"/>
        </w:rPr>
        <w:t xml:space="preserve"> en el</w:t>
      </w:r>
      <w:r w:rsidR="00B306B4" w:rsidRPr="00EC4E58">
        <w:rPr>
          <w:rFonts w:ascii="Palatino Linotype" w:hAnsi="Palatino Linotype" w:cs="Arial"/>
        </w:rPr>
        <w:t xml:space="preserve"> que</w:t>
      </w:r>
      <w:r w:rsidR="007F2176" w:rsidRPr="00EC4E58">
        <w:rPr>
          <w:rFonts w:ascii="Palatino Linotype" w:hAnsi="Palatino Linotype" w:cs="Arial"/>
        </w:rPr>
        <w:t xml:space="preserve"> </w:t>
      </w:r>
      <w:r w:rsidR="009F17CA" w:rsidRPr="00EC4E58">
        <w:rPr>
          <w:rFonts w:ascii="Palatino Linotype" w:hAnsi="Palatino Linotype" w:cs="Arial"/>
        </w:rPr>
        <w:t xml:space="preserve">señaló como </w:t>
      </w:r>
    </w:p>
    <w:p w14:paraId="44EBAB58" w14:textId="77777777" w:rsidR="007A5836" w:rsidRPr="00EC4E58" w:rsidRDefault="007A5836" w:rsidP="00DB2D72">
      <w:pPr>
        <w:spacing w:line="360" w:lineRule="auto"/>
        <w:ind w:right="899"/>
        <w:jc w:val="both"/>
        <w:rPr>
          <w:rFonts w:ascii="Palatino Linotype" w:hAnsi="Palatino Linotype" w:cs="Arial"/>
          <w:i/>
          <w:sz w:val="22"/>
        </w:rPr>
      </w:pPr>
    </w:p>
    <w:p w14:paraId="4E6B8941" w14:textId="77777777" w:rsidR="007010C3" w:rsidRPr="00EC4E58" w:rsidRDefault="000F00CC" w:rsidP="00DB2D72">
      <w:pPr>
        <w:pStyle w:val="Prrafodelista"/>
        <w:spacing w:line="360" w:lineRule="auto"/>
        <w:ind w:left="0"/>
        <w:jc w:val="both"/>
        <w:rPr>
          <w:rFonts w:ascii="Palatino Linotype" w:hAnsi="Palatino Linotype" w:cs="Arial"/>
          <w:b/>
        </w:rPr>
      </w:pPr>
      <w:r w:rsidRPr="00EC4E58">
        <w:rPr>
          <w:rFonts w:ascii="Palatino Linotype" w:hAnsi="Palatino Linotype" w:cs="Arial"/>
          <w:b/>
        </w:rPr>
        <w:t>Acto impugnado</w:t>
      </w:r>
      <w:r w:rsidR="007010C3" w:rsidRPr="00EC4E58">
        <w:rPr>
          <w:rFonts w:ascii="Palatino Linotype" w:hAnsi="Palatino Linotype" w:cs="Arial"/>
          <w:b/>
        </w:rPr>
        <w:t xml:space="preserve">: </w:t>
      </w:r>
    </w:p>
    <w:p w14:paraId="16D17616" w14:textId="77777777" w:rsidR="007010C3" w:rsidRPr="00EC4E58" w:rsidRDefault="007010C3" w:rsidP="00DB2D72">
      <w:pPr>
        <w:ind w:left="851" w:right="899"/>
        <w:jc w:val="both"/>
        <w:rPr>
          <w:rFonts w:ascii="Palatino Linotype" w:hAnsi="Palatino Linotype" w:cs="Arial"/>
          <w:i/>
          <w:sz w:val="22"/>
        </w:rPr>
      </w:pPr>
    </w:p>
    <w:p w14:paraId="50350402" w14:textId="7DE9171D" w:rsidR="007010C3" w:rsidRPr="00EC4E58" w:rsidRDefault="007010C3" w:rsidP="00DB2D72">
      <w:pPr>
        <w:ind w:left="851" w:right="899"/>
        <w:jc w:val="both"/>
        <w:rPr>
          <w:rFonts w:ascii="Palatino Linotype" w:hAnsi="Palatino Linotype" w:cs="Arial"/>
          <w:i/>
          <w:sz w:val="22"/>
        </w:rPr>
      </w:pPr>
      <w:r w:rsidRPr="00EC4E58">
        <w:rPr>
          <w:rFonts w:ascii="Palatino Linotype" w:hAnsi="Palatino Linotype" w:cs="Arial"/>
          <w:i/>
          <w:sz w:val="22"/>
        </w:rPr>
        <w:t>“la respuesta del sujeto obligado” (sic)</w:t>
      </w:r>
    </w:p>
    <w:p w14:paraId="7D221F59" w14:textId="0A244518" w:rsidR="007010C3" w:rsidRPr="00EC4E58" w:rsidRDefault="007010C3" w:rsidP="00DB2D72">
      <w:pPr>
        <w:ind w:left="851" w:right="899"/>
        <w:jc w:val="both"/>
        <w:rPr>
          <w:rFonts w:ascii="Palatino Linotype" w:hAnsi="Palatino Linotype" w:cs="Arial"/>
          <w:i/>
          <w:sz w:val="22"/>
        </w:rPr>
      </w:pPr>
    </w:p>
    <w:p w14:paraId="7848C461" w14:textId="13C066EF" w:rsidR="00F878A4" w:rsidRPr="00EC4E58" w:rsidRDefault="007010C3" w:rsidP="00DB2D72">
      <w:pPr>
        <w:pStyle w:val="Prrafodelista"/>
        <w:spacing w:line="360" w:lineRule="auto"/>
        <w:ind w:left="0"/>
        <w:jc w:val="both"/>
        <w:rPr>
          <w:rFonts w:ascii="Palatino Linotype" w:hAnsi="Palatino Linotype" w:cs="Arial"/>
          <w:b/>
        </w:rPr>
      </w:pPr>
      <w:r w:rsidRPr="00EC4E58">
        <w:rPr>
          <w:rFonts w:ascii="Palatino Linotype" w:hAnsi="Palatino Linotype" w:cs="Arial"/>
          <w:b/>
        </w:rPr>
        <w:t>A</w:t>
      </w:r>
      <w:r w:rsidR="000F00CC" w:rsidRPr="00EC4E58">
        <w:rPr>
          <w:rFonts w:ascii="Palatino Linotype" w:hAnsi="Palatino Linotype" w:cs="Arial"/>
          <w:b/>
        </w:rPr>
        <w:t xml:space="preserve">sí como, razones o motivos de inconformidad: </w:t>
      </w:r>
    </w:p>
    <w:p w14:paraId="792AC15B" w14:textId="77777777" w:rsidR="00F878A4" w:rsidRPr="00EC4E58" w:rsidRDefault="00F878A4" w:rsidP="00DB2D72">
      <w:pPr>
        <w:ind w:right="899"/>
        <w:jc w:val="both"/>
        <w:rPr>
          <w:rFonts w:ascii="Palatino Linotype" w:hAnsi="Palatino Linotype" w:cs="Arial"/>
          <w:i/>
          <w:sz w:val="22"/>
        </w:rPr>
      </w:pPr>
    </w:p>
    <w:p w14:paraId="20193998" w14:textId="11B1DA36" w:rsidR="007A5836" w:rsidRPr="00EC4E58" w:rsidRDefault="007A5836" w:rsidP="00DB2D72">
      <w:pPr>
        <w:ind w:left="851" w:right="899"/>
        <w:jc w:val="both"/>
        <w:rPr>
          <w:rFonts w:ascii="Palatino Linotype" w:hAnsi="Palatino Linotype" w:cs="Arial"/>
          <w:i/>
          <w:sz w:val="22"/>
        </w:rPr>
      </w:pPr>
      <w:r w:rsidRPr="00EC4E58">
        <w:rPr>
          <w:rFonts w:ascii="Palatino Linotype" w:hAnsi="Palatino Linotype" w:cs="Arial"/>
          <w:i/>
          <w:sz w:val="22"/>
        </w:rPr>
        <w:t>“</w:t>
      </w:r>
      <w:proofErr w:type="spellStart"/>
      <w:r w:rsidR="007010C3" w:rsidRPr="00EC4E58">
        <w:rPr>
          <w:rFonts w:ascii="Palatino Linotype" w:hAnsi="Palatino Linotype" w:cs="Arial"/>
          <w:i/>
          <w:sz w:val="22"/>
        </w:rPr>
        <w:t>esta</w:t>
      </w:r>
      <w:proofErr w:type="spellEnd"/>
      <w:r w:rsidR="007010C3" w:rsidRPr="00EC4E58">
        <w:rPr>
          <w:rFonts w:ascii="Palatino Linotype" w:hAnsi="Palatino Linotype" w:cs="Arial"/>
          <w:i/>
          <w:sz w:val="22"/>
        </w:rPr>
        <w:t xml:space="preserve"> incompleto, falta el oficio que dirigen los ciudadanos para solicitar la renta de las instalaciones, el sujeto obligado no me notifica el acta del comité, donde se </w:t>
      </w:r>
      <w:proofErr w:type="spellStart"/>
      <w:r w:rsidR="007010C3" w:rsidRPr="00EC4E58">
        <w:rPr>
          <w:rFonts w:ascii="Palatino Linotype" w:hAnsi="Palatino Linotype" w:cs="Arial"/>
          <w:i/>
          <w:sz w:val="22"/>
        </w:rPr>
        <w:t>amplia</w:t>
      </w:r>
      <w:proofErr w:type="spellEnd"/>
      <w:r w:rsidR="007010C3" w:rsidRPr="00EC4E58">
        <w:rPr>
          <w:rFonts w:ascii="Palatino Linotype" w:hAnsi="Palatino Linotype" w:cs="Arial"/>
          <w:i/>
          <w:sz w:val="22"/>
        </w:rPr>
        <w:t xml:space="preserve"> el plazo para dar respuesta a la solicitud, el sujeto obligado no protege los datos personales, hoja 3 del documento esta visible un dato </w:t>
      </w:r>
      <w:proofErr w:type="spellStart"/>
      <w:r w:rsidR="007010C3" w:rsidRPr="00EC4E58">
        <w:rPr>
          <w:rFonts w:ascii="Palatino Linotype" w:hAnsi="Palatino Linotype" w:cs="Arial"/>
          <w:i/>
          <w:sz w:val="22"/>
        </w:rPr>
        <w:t>biometrico</w:t>
      </w:r>
      <w:proofErr w:type="spellEnd"/>
      <w:r w:rsidR="007010C3" w:rsidRPr="00EC4E58">
        <w:rPr>
          <w:rFonts w:ascii="Palatino Linotype" w:hAnsi="Palatino Linotype" w:cs="Arial"/>
          <w:i/>
          <w:sz w:val="22"/>
        </w:rPr>
        <w:t xml:space="preserve"> como lo es la huella dactilar, hoja 15 y 46 contiene el nombre y firma del ciudadano que recibe el documento</w:t>
      </w:r>
      <w:r w:rsidRPr="00EC4E58">
        <w:rPr>
          <w:rFonts w:ascii="Palatino Linotype" w:hAnsi="Palatino Linotype" w:cs="Arial"/>
          <w:i/>
          <w:sz w:val="22"/>
        </w:rPr>
        <w:t>”</w:t>
      </w:r>
      <w:r w:rsidR="00F84FBE" w:rsidRPr="00EC4E58">
        <w:rPr>
          <w:rFonts w:ascii="Palatino Linotype" w:hAnsi="Palatino Linotype" w:cs="Arial"/>
          <w:i/>
          <w:sz w:val="22"/>
        </w:rPr>
        <w:t xml:space="preserve"> (sic)</w:t>
      </w:r>
    </w:p>
    <w:p w14:paraId="0436F0B0" w14:textId="77777777" w:rsidR="00651ED3" w:rsidRPr="00EC4E58" w:rsidRDefault="00651ED3" w:rsidP="00DB2D72">
      <w:pPr>
        <w:ind w:left="851" w:right="899"/>
        <w:jc w:val="both"/>
        <w:rPr>
          <w:rFonts w:ascii="Palatino Linotype" w:hAnsi="Palatino Linotype" w:cs="Arial"/>
          <w:i/>
          <w:sz w:val="22"/>
        </w:rPr>
      </w:pPr>
    </w:p>
    <w:p w14:paraId="6DCFB38C" w14:textId="4F4D0CC2" w:rsidR="00E62E88" w:rsidRPr="00EC4E58" w:rsidRDefault="00E62E88" w:rsidP="00DB2D72">
      <w:pPr>
        <w:spacing w:line="360" w:lineRule="auto"/>
        <w:jc w:val="both"/>
        <w:rPr>
          <w:rFonts w:ascii="Palatino Linotype" w:hAnsi="Palatino Linotype" w:cs="Arial"/>
          <w:b/>
          <w:sz w:val="28"/>
          <w:szCs w:val="28"/>
        </w:rPr>
      </w:pPr>
      <w:r w:rsidRPr="00EC4E58">
        <w:rPr>
          <w:rFonts w:ascii="Palatino Linotype" w:hAnsi="Palatino Linotype" w:cs="Arial"/>
          <w:b/>
          <w:sz w:val="28"/>
          <w:szCs w:val="28"/>
        </w:rPr>
        <w:t>V</w:t>
      </w:r>
      <w:r w:rsidR="000F00CC" w:rsidRPr="00EC4E58">
        <w:rPr>
          <w:rFonts w:ascii="Palatino Linotype" w:hAnsi="Palatino Linotype" w:cs="Arial"/>
          <w:b/>
          <w:sz w:val="28"/>
          <w:szCs w:val="28"/>
        </w:rPr>
        <w:t>I</w:t>
      </w:r>
      <w:r w:rsidRPr="00EC4E58">
        <w:rPr>
          <w:rFonts w:ascii="Palatino Linotype" w:hAnsi="Palatino Linotype" w:cs="Arial"/>
          <w:b/>
          <w:sz w:val="28"/>
          <w:szCs w:val="28"/>
        </w:rPr>
        <w:t>. Del turno del Recurso de Revisión</w:t>
      </w:r>
    </w:p>
    <w:p w14:paraId="17C411EA" w14:textId="0AC8BA51" w:rsidR="007A5836" w:rsidRPr="00EC4E58" w:rsidRDefault="007A5836" w:rsidP="00DB2D72">
      <w:pPr>
        <w:pStyle w:val="Prrafodelista"/>
        <w:spacing w:line="360" w:lineRule="auto"/>
        <w:ind w:left="0"/>
        <w:contextualSpacing/>
        <w:jc w:val="both"/>
        <w:rPr>
          <w:rFonts w:ascii="Palatino Linotype" w:hAnsi="Palatino Linotype" w:cs="Arial"/>
        </w:rPr>
      </w:pPr>
      <w:r w:rsidRPr="00EC4E58">
        <w:rPr>
          <w:rFonts w:ascii="Palatino Linotype" w:hAnsi="Palatino Linotype" w:cs="Arial"/>
        </w:rPr>
        <w:t xml:space="preserve">El recurso de que se trata se envió electrónicamente al Instituto de </w:t>
      </w:r>
      <w:r w:rsidRPr="00EC4E58">
        <w:rPr>
          <w:rFonts w:ascii="Palatino Linotype" w:eastAsia="Arial Unicode MS" w:hAnsi="Palatino Linotype" w:cs="Arial"/>
        </w:rPr>
        <w:t>Transparencia</w:t>
      </w:r>
      <w:r w:rsidRPr="00EC4E58">
        <w:rPr>
          <w:rFonts w:ascii="Palatino Linotype" w:hAnsi="Palatino Linotype" w:cs="Arial"/>
        </w:rPr>
        <w:t xml:space="preserve">, </w:t>
      </w:r>
      <w:r w:rsidR="00AB4B44" w:rsidRPr="00EC4E58">
        <w:rPr>
          <w:rFonts w:ascii="Palatino Linotype" w:hAnsi="Palatino Linotype" w:cs="Arial"/>
        </w:rPr>
        <w:t>Acceso a la Información</w:t>
      </w:r>
      <w:r w:rsidRPr="00EC4E58">
        <w:rPr>
          <w:rFonts w:ascii="Palatino Linotype" w:hAnsi="Palatino Linotype" w:cs="Arial"/>
        </w:rPr>
        <w:t xml:space="preserve"> Pública y Protección de Datos Personales del Estado de México y Municipios en fecha </w:t>
      </w:r>
      <w:r w:rsidR="007010C3" w:rsidRPr="00EC4E58">
        <w:rPr>
          <w:rFonts w:ascii="Palatino Linotype" w:hAnsi="Palatino Linotype" w:cs="Arial"/>
          <w:b/>
        </w:rPr>
        <w:t xml:space="preserve">siete de septiembre </w:t>
      </w:r>
      <w:r w:rsidR="005A39E3" w:rsidRPr="00EC4E58">
        <w:rPr>
          <w:rFonts w:ascii="Palatino Linotype" w:hAnsi="Palatino Linotype" w:cs="Arial"/>
          <w:b/>
        </w:rPr>
        <w:t xml:space="preserve">de dos mil </w:t>
      </w:r>
      <w:r w:rsidR="00A9204E" w:rsidRPr="00EC4E58">
        <w:rPr>
          <w:rFonts w:ascii="Palatino Linotype" w:hAnsi="Palatino Linotype" w:cs="Arial"/>
          <w:b/>
        </w:rPr>
        <w:t>veintidós</w:t>
      </w:r>
      <w:r w:rsidR="005A39E3" w:rsidRPr="00EC4E58">
        <w:rPr>
          <w:rFonts w:ascii="Palatino Linotype" w:hAnsi="Palatino Linotype" w:cs="Arial"/>
        </w:rPr>
        <w:t>;</w:t>
      </w:r>
      <w:r w:rsidR="006E148C" w:rsidRPr="00EC4E58">
        <w:rPr>
          <w:rFonts w:ascii="Palatino Linotype" w:hAnsi="Palatino Linotype" w:cs="Arial"/>
        </w:rPr>
        <w:t xml:space="preserve"> </w:t>
      </w:r>
      <w:r w:rsidR="00F3446D" w:rsidRPr="00EC4E58">
        <w:rPr>
          <w:rFonts w:ascii="Palatino Linotype" w:hAnsi="Palatino Linotype" w:cs="Arial"/>
        </w:rPr>
        <w:t xml:space="preserve">por lo que, </w:t>
      </w:r>
      <w:r w:rsidRPr="00EC4E58">
        <w:rPr>
          <w:rFonts w:ascii="Palatino Linotype" w:hAnsi="Palatino Linotype" w:cs="Arial"/>
        </w:rPr>
        <w:t xml:space="preserve">con fundamento en el artículo 185, fracción I de la </w:t>
      </w:r>
      <w:r w:rsidRPr="00EC4E58">
        <w:rPr>
          <w:rFonts w:ascii="Palatino Linotype" w:hAnsi="Palatino Linotype"/>
        </w:rPr>
        <w:t xml:space="preserve">Ley de Transparencia y </w:t>
      </w:r>
      <w:r w:rsidR="00AB4B44" w:rsidRPr="00EC4E58">
        <w:rPr>
          <w:rFonts w:ascii="Palatino Linotype" w:hAnsi="Palatino Linotype"/>
        </w:rPr>
        <w:t>Acceso a la Información</w:t>
      </w:r>
      <w:r w:rsidRPr="00EC4E58">
        <w:rPr>
          <w:rFonts w:ascii="Palatino Linotype" w:hAnsi="Palatino Linotype"/>
        </w:rPr>
        <w:t xml:space="preserve"> Pública del Estado de México y Municipios</w:t>
      </w:r>
      <w:r w:rsidRPr="00EC4E58">
        <w:rPr>
          <w:rFonts w:ascii="Palatino Linotype" w:hAnsi="Palatino Linotype" w:cs="Arial"/>
        </w:rPr>
        <w:t>, se turnó, a través del</w:t>
      </w:r>
      <w:r w:rsidRPr="00EC4E58">
        <w:rPr>
          <w:rFonts w:ascii="Palatino Linotype" w:eastAsia="Arial Unicode MS" w:hAnsi="Palatino Linotype" w:cs="Arial"/>
        </w:rPr>
        <w:t xml:space="preserve"> </w:t>
      </w:r>
      <w:r w:rsidRPr="00EC4E58">
        <w:rPr>
          <w:rFonts w:ascii="Palatino Linotype" w:eastAsia="Arial Unicode MS" w:hAnsi="Palatino Linotype" w:cs="Arial"/>
          <w:b/>
        </w:rPr>
        <w:t>SAIMEX</w:t>
      </w:r>
      <w:r w:rsidRPr="00EC4E58">
        <w:rPr>
          <w:rFonts w:ascii="Palatino Linotype" w:hAnsi="Palatino Linotype"/>
        </w:rPr>
        <w:t xml:space="preserve">, a la </w:t>
      </w:r>
      <w:r w:rsidR="00A9204E" w:rsidRPr="00EC4E58">
        <w:rPr>
          <w:rFonts w:ascii="Palatino Linotype" w:hAnsi="Palatino Linotype" w:cs="Arial"/>
        </w:rPr>
        <w:t>c</w:t>
      </w:r>
      <w:r w:rsidRPr="00EC4E58">
        <w:rPr>
          <w:rFonts w:ascii="Palatino Linotype" w:hAnsi="Palatino Linotype" w:cs="Arial"/>
        </w:rPr>
        <w:t xml:space="preserve">omisionada </w:t>
      </w:r>
      <w:r w:rsidR="00423E39" w:rsidRPr="00EC4E58">
        <w:rPr>
          <w:rFonts w:ascii="Palatino Linotype" w:hAnsi="Palatino Linotype"/>
          <w:b/>
        </w:rPr>
        <w:t>Sharon Cristina Morales Martínez</w:t>
      </w:r>
      <w:r w:rsidRPr="00EC4E58">
        <w:rPr>
          <w:rFonts w:ascii="Palatino Linotype" w:hAnsi="Palatino Linotype" w:cs="Arial"/>
        </w:rPr>
        <w:t xml:space="preserve">, a efecto de </w:t>
      </w:r>
      <w:r w:rsidR="00C70502" w:rsidRPr="00EC4E58">
        <w:rPr>
          <w:rFonts w:ascii="Palatino Linotype" w:hAnsi="Palatino Linotype" w:cs="Arial"/>
        </w:rPr>
        <w:t xml:space="preserve">decretar </w:t>
      </w:r>
      <w:r w:rsidRPr="00EC4E58">
        <w:rPr>
          <w:rFonts w:ascii="Palatino Linotype" w:hAnsi="Palatino Linotype" w:cs="Arial"/>
        </w:rPr>
        <w:t>su admisión o desechamiento.</w:t>
      </w:r>
    </w:p>
    <w:p w14:paraId="2B4D8C89" w14:textId="1A6E6EF3" w:rsidR="002F525A" w:rsidRPr="00EC4E58" w:rsidRDefault="002F525A" w:rsidP="00DB2D72">
      <w:pPr>
        <w:pStyle w:val="Prrafodelista"/>
        <w:spacing w:line="360" w:lineRule="auto"/>
        <w:ind w:left="0"/>
        <w:jc w:val="both"/>
        <w:rPr>
          <w:rFonts w:ascii="Palatino Linotype" w:hAnsi="Palatino Linotype" w:cs="Arial"/>
        </w:rPr>
      </w:pPr>
    </w:p>
    <w:p w14:paraId="05B3F7D7" w14:textId="77777777" w:rsidR="00E62E88" w:rsidRPr="00EC4E58" w:rsidRDefault="00E62E88" w:rsidP="00DB2D72">
      <w:pPr>
        <w:tabs>
          <w:tab w:val="center" w:pos="4252"/>
          <w:tab w:val="right" w:pos="8504"/>
        </w:tabs>
        <w:spacing w:line="360" w:lineRule="auto"/>
        <w:jc w:val="both"/>
        <w:rPr>
          <w:rFonts w:ascii="Palatino Linotype" w:hAnsi="Palatino Linotype" w:cs="Arial"/>
          <w:b/>
        </w:rPr>
      </w:pPr>
      <w:r w:rsidRPr="00EC4E58">
        <w:rPr>
          <w:rFonts w:ascii="Palatino Linotype" w:hAnsi="Palatino Linotype" w:cs="Arial"/>
          <w:b/>
        </w:rPr>
        <w:lastRenderedPageBreak/>
        <w:t>a) Admisión del Recurso de Revisión</w:t>
      </w:r>
    </w:p>
    <w:p w14:paraId="2973B9F1" w14:textId="23C9860E" w:rsidR="00E62E88" w:rsidRPr="00EC4E58" w:rsidRDefault="00E62E88" w:rsidP="00DB2D72">
      <w:pPr>
        <w:pStyle w:val="Prrafodelista"/>
        <w:spacing w:line="360" w:lineRule="auto"/>
        <w:ind w:left="0"/>
        <w:contextualSpacing/>
        <w:jc w:val="both"/>
        <w:rPr>
          <w:rFonts w:ascii="Palatino Linotype" w:hAnsi="Palatino Linotype" w:cs="Arial"/>
        </w:rPr>
      </w:pPr>
      <w:r w:rsidRPr="00EC4E58">
        <w:rPr>
          <w:rFonts w:ascii="Palatino Linotype" w:hAnsi="Palatino Linotype" w:cs="Arial"/>
        </w:rPr>
        <w:t>De las constancias del expediente electrónico del</w:t>
      </w:r>
      <w:r w:rsidRPr="00EC4E58">
        <w:rPr>
          <w:rFonts w:ascii="Palatino Linotype" w:hAnsi="Palatino Linotype" w:cs="Arial"/>
          <w:b/>
        </w:rPr>
        <w:t xml:space="preserve"> SAIMEX</w:t>
      </w:r>
      <w:r w:rsidRPr="00EC4E58">
        <w:rPr>
          <w:rFonts w:ascii="Palatino Linotype" w:hAnsi="Palatino Linotype" w:cs="Arial"/>
        </w:rPr>
        <w:t xml:space="preserve">, se advierte que el </w:t>
      </w:r>
      <w:r w:rsidR="007010C3" w:rsidRPr="00EC4E58">
        <w:rPr>
          <w:rFonts w:ascii="Palatino Linotype" w:hAnsi="Palatino Linotype" w:cs="Arial"/>
          <w:b/>
        </w:rPr>
        <w:t xml:space="preserve">ocho de septiembre </w:t>
      </w:r>
      <w:r w:rsidR="00A9204E" w:rsidRPr="00EC4E58">
        <w:rPr>
          <w:rFonts w:ascii="Palatino Linotype" w:hAnsi="Palatino Linotype" w:cs="Arial"/>
          <w:b/>
        </w:rPr>
        <w:t>de dos mil veintidós</w:t>
      </w:r>
      <w:r w:rsidR="007A5836" w:rsidRPr="00EC4E58">
        <w:rPr>
          <w:rFonts w:ascii="Palatino Linotype" w:hAnsi="Palatino Linotype" w:cs="Arial"/>
        </w:rPr>
        <w:t xml:space="preserve">, </w:t>
      </w:r>
      <w:r w:rsidRPr="00EC4E58">
        <w:rPr>
          <w:rFonts w:ascii="Palatino Linotype" w:hAnsi="Palatino Linotype" w:cs="Arial"/>
        </w:rPr>
        <w:t>se acordó la admisión a trámite del Recurso de Revisión que nos ocupa; así como la integración del expediente respectivo, mismo que se puso a disposición de las partes, para que en un plazo máximo de siete días hábiles</w:t>
      </w:r>
      <w:r w:rsidR="00C06B3F" w:rsidRPr="00EC4E58">
        <w:rPr>
          <w:rFonts w:ascii="Palatino Linotype" w:hAnsi="Palatino Linotype" w:cs="Arial"/>
        </w:rPr>
        <w:t xml:space="preserve"> </w:t>
      </w:r>
      <w:r w:rsidR="00F240AF" w:rsidRPr="00EC4E58">
        <w:rPr>
          <w:rFonts w:ascii="Palatino Linotype" w:hAnsi="Palatino Linotype" w:cs="Arial"/>
          <w:b/>
        </w:rPr>
        <w:t>EL</w:t>
      </w:r>
      <w:r w:rsidR="006E148C" w:rsidRPr="00EC4E58">
        <w:rPr>
          <w:rFonts w:ascii="Palatino Linotype" w:hAnsi="Palatino Linotype" w:cs="Arial"/>
          <w:b/>
        </w:rPr>
        <w:t xml:space="preserve"> RECURRENTE </w:t>
      </w:r>
      <w:r w:rsidR="006E148C" w:rsidRPr="00EC4E58">
        <w:rPr>
          <w:rFonts w:ascii="Palatino Linotype" w:hAnsi="Palatino Linotype" w:cs="Arial"/>
        </w:rPr>
        <w:t xml:space="preserve">manifestara lo que a su derecho conviniera, a efecto de presentar pruebas o alegatos y, en su caso, </w:t>
      </w:r>
      <w:r w:rsidR="006E148C" w:rsidRPr="00EC4E58">
        <w:rPr>
          <w:rFonts w:ascii="Palatino Linotype" w:hAnsi="Palatino Linotype" w:cs="Arial"/>
          <w:b/>
        </w:rPr>
        <w:t xml:space="preserve">EL SUJETO OBLIGADO </w:t>
      </w:r>
      <w:r w:rsidR="006E148C" w:rsidRPr="00EC4E58">
        <w:rPr>
          <w:rFonts w:ascii="Palatino Linotype" w:hAnsi="Palatino Linotype" w:cs="Arial"/>
        </w:rPr>
        <w:t>rindiera su corr</w:t>
      </w:r>
      <w:r w:rsidR="00C1656F" w:rsidRPr="00EC4E58">
        <w:rPr>
          <w:rFonts w:ascii="Palatino Linotype" w:hAnsi="Palatino Linotype" w:cs="Arial"/>
        </w:rPr>
        <w:t xml:space="preserve">espondiente Informe Justificado, lo anterior, </w:t>
      </w:r>
      <w:r w:rsidRPr="00EC4E58">
        <w:rPr>
          <w:rFonts w:ascii="Palatino Linotype" w:hAnsi="Palatino Linotype" w:cs="Arial"/>
        </w:rPr>
        <w:t xml:space="preserve">conforme a lo dispuesto por el artículo 185 de la Ley de Transparencia y </w:t>
      </w:r>
      <w:r w:rsidR="00AB4B44" w:rsidRPr="00EC4E58">
        <w:rPr>
          <w:rFonts w:ascii="Palatino Linotype" w:hAnsi="Palatino Linotype" w:cs="Arial"/>
        </w:rPr>
        <w:t>Acceso a la Información</w:t>
      </w:r>
      <w:r w:rsidRPr="00EC4E58">
        <w:rPr>
          <w:rFonts w:ascii="Palatino Linotype" w:hAnsi="Palatino Linotype" w:cs="Arial"/>
        </w:rPr>
        <w:t xml:space="preserve"> Pública del</w:t>
      </w:r>
      <w:r w:rsidR="00C1656F" w:rsidRPr="00EC4E58">
        <w:rPr>
          <w:rFonts w:ascii="Palatino Linotype" w:hAnsi="Palatino Linotype" w:cs="Arial"/>
        </w:rPr>
        <w:t xml:space="preserve"> Estado de México y Municipios. </w:t>
      </w:r>
    </w:p>
    <w:p w14:paraId="7348FA20" w14:textId="77777777" w:rsidR="00F878A4" w:rsidRPr="00EC4E58" w:rsidRDefault="00F878A4" w:rsidP="00DB2D72">
      <w:pPr>
        <w:spacing w:line="360" w:lineRule="auto"/>
        <w:jc w:val="both"/>
        <w:rPr>
          <w:rFonts w:ascii="Palatino Linotype" w:eastAsia="Arial Unicode MS" w:hAnsi="Palatino Linotype" w:cs="Arial"/>
          <w:b/>
        </w:rPr>
      </w:pPr>
    </w:p>
    <w:p w14:paraId="235AB7EF" w14:textId="77777777" w:rsidR="00E62E88" w:rsidRPr="00EC4E58" w:rsidRDefault="00E62E88" w:rsidP="00DB2D72">
      <w:pPr>
        <w:spacing w:line="360" w:lineRule="auto"/>
        <w:jc w:val="both"/>
        <w:rPr>
          <w:rFonts w:ascii="Palatino Linotype" w:hAnsi="Palatino Linotype" w:cs="Arial"/>
          <w:b/>
          <w:bCs/>
        </w:rPr>
      </w:pPr>
      <w:r w:rsidRPr="00EC4E58">
        <w:rPr>
          <w:rFonts w:ascii="Palatino Linotype" w:eastAsia="Arial Unicode MS" w:hAnsi="Palatino Linotype" w:cs="Arial"/>
          <w:b/>
        </w:rPr>
        <w:t xml:space="preserve">b) </w:t>
      </w:r>
      <w:r w:rsidRPr="00EC4E58">
        <w:rPr>
          <w:rFonts w:ascii="Palatino Linotype" w:hAnsi="Palatino Linotype" w:cs="Arial"/>
          <w:b/>
          <w:bCs/>
        </w:rPr>
        <w:t>Informe Justificado</w:t>
      </w:r>
    </w:p>
    <w:p w14:paraId="55DFCEF4" w14:textId="06D2E8BD" w:rsidR="007010C3" w:rsidRPr="00EC4E58" w:rsidRDefault="007010C3" w:rsidP="00DB2D72">
      <w:pPr>
        <w:spacing w:line="360" w:lineRule="auto"/>
        <w:jc w:val="both"/>
        <w:rPr>
          <w:rFonts w:ascii="Palatino Linotype" w:hAnsi="Palatino Linotype" w:cs="Arial"/>
          <w:noProof/>
          <w:lang w:eastAsia="es-MX"/>
        </w:rPr>
      </w:pPr>
      <w:r w:rsidRPr="00EC4E58">
        <w:rPr>
          <w:rFonts w:ascii="Palatino Linotype" w:hAnsi="Palatino Linotype" w:cs="Arial"/>
        </w:rPr>
        <w:t>En cumplimiento a lo anterior, de las constancias del expediente electrónico del</w:t>
      </w:r>
      <w:r w:rsidRPr="00EC4E58">
        <w:rPr>
          <w:rFonts w:ascii="Palatino Linotype" w:hAnsi="Palatino Linotype" w:cs="Arial"/>
          <w:b/>
        </w:rPr>
        <w:t xml:space="preserve"> SAIMEX</w:t>
      </w:r>
      <w:r w:rsidRPr="00EC4E58">
        <w:rPr>
          <w:rFonts w:ascii="Palatino Linotype" w:hAnsi="Palatino Linotype" w:cs="Arial"/>
        </w:rPr>
        <w:t xml:space="preserve">, se advierte que el </w:t>
      </w:r>
      <w:r w:rsidR="00085B7B" w:rsidRPr="00EC4E58">
        <w:rPr>
          <w:rFonts w:ascii="Palatino Linotype" w:hAnsi="Palatino Linotype" w:cs="Arial"/>
        </w:rPr>
        <w:t xml:space="preserve">tres de octubre </w:t>
      </w:r>
      <w:r w:rsidRPr="00EC4E58">
        <w:rPr>
          <w:rFonts w:ascii="Palatino Linotype" w:hAnsi="Palatino Linotype" w:cs="Arial"/>
        </w:rPr>
        <w:t xml:space="preserve">de dos mil </w:t>
      </w:r>
      <w:r w:rsidR="00085B7B" w:rsidRPr="00EC4E58">
        <w:rPr>
          <w:rFonts w:ascii="Palatino Linotype" w:hAnsi="Palatino Linotype" w:cs="Arial"/>
        </w:rPr>
        <w:t>veintidós,</w:t>
      </w:r>
      <w:r w:rsidRPr="00EC4E58">
        <w:rPr>
          <w:rFonts w:ascii="Palatino Linotype" w:hAnsi="Palatino Linotype" w:cs="Arial"/>
        </w:rPr>
        <w:t xml:space="preserve"> </w:t>
      </w:r>
      <w:r w:rsidRPr="00EC4E58">
        <w:rPr>
          <w:rFonts w:ascii="Palatino Linotype" w:hAnsi="Palatino Linotype" w:cs="Arial"/>
          <w:b/>
        </w:rPr>
        <w:t>EL SUJETO OBLIGADO</w:t>
      </w:r>
      <w:r w:rsidRPr="00EC4E58">
        <w:rPr>
          <w:rFonts w:ascii="Palatino Linotype" w:hAnsi="Palatino Linotype" w:cs="Arial"/>
        </w:rPr>
        <w:t xml:space="preserve"> </w:t>
      </w:r>
      <w:r w:rsidRPr="00EC4E58">
        <w:rPr>
          <w:rFonts w:ascii="Palatino Linotype" w:hAnsi="Palatino Linotype" w:cs="Arial"/>
          <w:lang w:val="es-ES"/>
        </w:rPr>
        <w:t>envió el Informe Justificado, como se desprende a continuación</w:t>
      </w:r>
      <w:r w:rsidRPr="00EC4E58">
        <w:rPr>
          <w:rFonts w:ascii="Palatino Linotype" w:hAnsi="Palatino Linotype" w:cs="Arial"/>
          <w:noProof/>
          <w:lang w:eastAsia="es-MX"/>
        </w:rPr>
        <w:t xml:space="preserve">: </w:t>
      </w:r>
    </w:p>
    <w:p w14:paraId="6437400C" w14:textId="2DE6194C" w:rsidR="00085B7B" w:rsidRPr="00EC4E58" w:rsidRDefault="00085B7B" w:rsidP="00DB2D72">
      <w:pPr>
        <w:spacing w:line="360" w:lineRule="auto"/>
        <w:jc w:val="both"/>
        <w:rPr>
          <w:rFonts w:ascii="Palatino Linotype" w:hAnsi="Palatino Linotype" w:cs="Arial"/>
          <w:noProof/>
          <w:lang w:eastAsia="es-MX"/>
        </w:rPr>
      </w:pPr>
      <w:r w:rsidRPr="00EC4E58">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64366EFD" wp14:editId="60B22CA2">
                <wp:simplePos x="0" y="0"/>
                <wp:positionH relativeFrom="page">
                  <wp:posOffset>1209675</wp:posOffset>
                </wp:positionH>
                <wp:positionV relativeFrom="paragraph">
                  <wp:posOffset>1036320</wp:posOffset>
                </wp:positionV>
                <wp:extent cx="5572125" cy="733425"/>
                <wp:effectExtent l="76200" t="38100" r="85725" b="104775"/>
                <wp:wrapNone/>
                <wp:docPr id="48" name="Rectángulo redondeado 48"/>
                <wp:cNvGraphicFramePr/>
                <a:graphic xmlns:a="http://schemas.openxmlformats.org/drawingml/2006/main">
                  <a:graphicData uri="http://schemas.microsoft.com/office/word/2010/wordprocessingShape">
                    <wps:wsp>
                      <wps:cNvSpPr/>
                      <wps:spPr>
                        <a:xfrm>
                          <a:off x="0" y="0"/>
                          <a:ext cx="5572125" cy="733425"/>
                        </a:xfrm>
                        <a:prstGeom prst="roundRect">
                          <a:avLst>
                            <a:gd name="adj" fmla="val 6945"/>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61A40C" id="Rectángulo redondeado 48" o:spid="_x0000_s1026" style="position:absolute;margin-left:95.25pt;margin-top:81.6pt;width:438.75pt;height:57.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45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dhkyAIAAI4FAAAOAAAAZHJzL2Uyb0RvYy54bWysVNtu2zAMfR+wfxD0vjrXXoI6RdAiw4Ci&#10;K5oOfVYkOfYgi5okx+n+Zt+yHxspO5etexqWB4cUKV7OoXh9s6sN22ofKrA5H54NONNWgqrsJudf&#10;npcfLjkLUVglDFid81cd+M38/bvr1s30CEowSnuGQWyYtS7nZYxulmVBlroW4QyctmgswNciouo3&#10;mfKixei1yUaDwXnWglfOg9Qh4OldZ+TzFL8otIyfiyLoyEzOsbaYvj591/TN5tditvHClZXsyxD/&#10;UEUtKotJD6HuRBSs8dWbUHUlPQQo4pmEOoOiqKROPWA3w8Ef3axK4XTqBcEJ7gBT+H9h5cP20bNK&#10;5XyCTFlRI0dPiNrPH3bTGGBeK7BKCwUMHRCt1oUZXlq5R99rAUVqfVf4mv6xKbZLCL8eENa7yCQe&#10;TqcXo+FoyplE28V4PEEZw2TH286H+FFDzUjIuYfGKioooSu29yEmmFVfq1BfOStqg6RthWHnV5N9&#10;wN4XQ+9D0kULy8qYxLqxrM356HJ6QfUIHL7CiIhi7RCOYDecCbPBqZbRp+wBTKXoOgUKfrO+NZ5h&#10;1pwvlwP89Z385ka570QoO79k6t2MpTA6zWjfFTRR+1WpWrY2jX8SxEoKzFRFYIzGlAUVHOBpsqDm&#10;Ib5UsUyzQni/KY4i4DU6F8aVoitlPKXDDvu+l8TDoYaknZSXEfMd1yStQb3i5GD2RHVwcllhr/ci&#10;xEfhkQ4sDfdC/IyfwgAiDb3EWQn++9/OyR9HG62ctfgmkYVvjfCaM/PJ4tBfDScTesRJmeAoUfun&#10;lvWpxTb1LSA5Q9xATiaR/KPZi4WH+gXXx4KyoklYibk7vnvlNna7AheQ1ItFcsOH60S8tysnKTjh&#10;Siw/716Ed/3YRhz4B9i/XwSeBrcD++hLNy0smghFlYxHXBF8UvDRJxr6BUVb5VRPXsc1Ov8FAAD/&#10;/wMAUEsDBBQABgAIAAAAIQAoGval3AAAAAwBAAAPAAAAZHJzL2Rvd25yZXYueG1sTI/LTsMwEEX3&#10;SPyDNUjsqE2q5kWcqkJix4bSD5jGbhIR2yF+NPw90xXs5mqO7qPZr2ZiSS9+dFbC80YA07ZzarS9&#10;hNPn21MJzAe0CidntYQf7WHf3t81WCt3tR86HUPPyMT6GiUMIcw1574btEG/cbO29Lu4xWAgufRc&#10;LXglczPxTIicGxwtJQw469dBd1/HaCTEIj8kTNsY8ducxHuVdlXgUj4+rIcXYEGv4Q+GW32qDi11&#10;OrtolWcT6UrsCKUj32bAboTIS5p3lpAVZQG8bfj/Ee0vAAAA//8DAFBLAQItABQABgAIAAAAIQC2&#10;gziS/gAAAOEBAAATAAAAAAAAAAAAAAAAAAAAAABbQ29udGVudF9UeXBlc10ueG1sUEsBAi0AFAAG&#10;AAgAAAAhADj9If/WAAAAlAEAAAsAAAAAAAAAAAAAAAAALwEAAF9yZWxzLy5yZWxzUEsBAi0AFAAG&#10;AAgAAAAhAOeR2GTIAgAAjgUAAA4AAAAAAAAAAAAAAAAALgIAAGRycy9lMm9Eb2MueG1sUEsBAi0A&#10;FAAGAAgAAAAhACga9qXcAAAADAEAAA8AAAAAAAAAAAAAAAAAIgUAAGRycy9kb3ducmV2LnhtbFBL&#10;BQYAAAAABAAEAPMAAAArBgAAAAA=&#10;" filled="f" strokecolor="red" strokeweight="2.25pt">
                <v:shadow on="t" color="black" opacity="22937f" origin=",.5" offset="0,.63889mm"/>
                <w10:wrap anchorx="page"/>
              </v:roundrect>
            </w:pict>
          </mc:Fallback>
        </mc:AlternateContent>
      </w:r>
      <w:r w:rsidRPr="00EC4E58">
        <w:rPr>
          <w:rFonts w:ascii="Palatino Linotype" w:hAnsi="Palatino Linotype"/>
          <w:noProof/>
          <w:lang w:eastAsia="es-MX"/>
        </w:rPr>
        <w:drawing>
          <wp:inline distT="0" distB="0" distL="0" distR="0" wp14:anchorId="7E3F825F" wp14:editId="27E1534D">
            <wp:extent cx="5791835" cy="18364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36420"/>
                    </a:xfrm>
                    <a:prstGeom prst="rect">
                      <a:avLst/>
                    </a:prstGeom>
                  </pic:spPr>
                </pic:pic>
              </a:graphicData>
            </a:graphic>
          </wp:inline>
        </w:drawing>
      </w:r>
    </w:p>
    <w:p w14:paraId="06135876" w14:textId="402D88CE" w:rsidR="007010C3" w:rsidRPr="00EC4E58" w:rsidRDefault="007010C3" w:rsidP="00DB2D72">
      <w:pPr>
        <w:spacing w:line="360" w:lineRule="auto"/>
        <w:jc w:val="both"/>
        <w:rPr>
          <w:rFonts w:ascii="Palatino Linotype" w:hAnsi="Palatino Linotype" w:cs="Arial"/>
          <w:noProof/>
          <w:lang w:eastAsia="es-MX"/>
        </w:rPr>
      </w:pPr>
    </w:p>
    <w:p w14:paraId="1EFD2CDE" w14:textId="144B4394" w:rsidR="007010C3" w:rsidRPr="00EC4E58" w:rsidRDefault="007010C3" w:rsidP="00DB2D72">
      <w:pPr>
        <w:spacing w:line="360" w:lineRule="auto"/>
        <w:jc w:val="both"/>
        <w:rPr>
          <w:rFonts w:ascii="Palatino Linotype" w:hAnsi="Palatino Linotype" w:cs="Arial"/>
          <w:noProof/>
          <w:lang w:eastAsia="es-MX"/>
        </w:rPr>
      </w:pPr>
      <w:r w:rsidRPr="00EC4E58">
        <w:rPr>
          <w:rFonts w:ascii="Palatino Linotype" w:hAnsi="Palatino Linotype" w:cs="Arial"/>
          <w:noProof/>
          <w:lang w:eastAsia="es-MX"/>
        </w:rPr>
        <w:t xml:space="preserve">Advirtiendo de </w:t>
      </w:r>
      <w:r w:rsidRPr="00EC4E58">
        <w:rPr>
          <w:rFonts w:ascii="Palatino Linotype" w:hAnsi="Palatino Linotype" w:cs="Arial"/>
        </w:rPr>
        <w:t>dicho</w:t>
      </w:r>
      <w:r w:rsidRPr="00EC4E58">
        <w:rPr>
          <w:rFonts w:ascii="Palatino Linotype" w:hAnsi="Palatino Linotype" w:cs="Arial"/>
          <w:noProof/>
          <w:lang w:eastAsia="es-MX"/>
        </w:rPr>
        <w:t xml:space="preserve"> informe que </w:t>
      </w:r>
      <w:r w:rsidRPr="00EC4E58">
        <w:rPr>
          <w:rFonts w:ascii="Palatino Linotype" w:hAnsi="Palatino Linotype" w:cs="Arial"/>
          <w:b/>
          <w:noProof/>
          <w:lang w:eastAsia="es-MX"/>
        </w:rPr>
        <w:t>EL SUJETO OBLIGADO</w:t>
      </w:r>
      <w:r w:rsidRPr="00EC4E58">
        <w:rPr>
          <w:rFonts w:ascii="Palatino Linotype" w:hAnsi="Palatino Linotype" w:cs="Arial"/>
          <w:noProof/>
          <w:lang w:eastAsia="es-MX"/>
        </w:rPr>
        <w:t xml:space="preserve"> anexó </w:t>
      </w:r>
      <w:r w:rsidR="00085B7B" w:rsidRPr="00EC4E58">
        <w:rPr>
          <w:rFonts w:ascii="Palatino Linotype" w:hAnsi="Palatino Linotype" w:cs="Arial"/>
          <w:noProof/>
          <w:lang w:eastAsia="es-MX"/>
        </w:rPr>
        <w:t xml:space="preserve">el archivo denominado </w:t>
      </w:r>
      <w:hyperlink r:id="rId10" w:history="1">
        <w:r w:rsidR="00085B7B" w:rsidRPr="00EC4E58">
          <w:rPr>
            <w:rFonts w:ascii="Palatino Linotype" w:hAnsi="Palatino Linotype"/>
            <w:i/>
            <w:noProof/>
            <w:lang w:eastAsia="es-MX"/>
          </w:rPr>
          <w:t>4148 ANEXOS.pdf</w:t>
        </w:r>
      </w:hyperlink>
      <w:r w:rsidR="00085B7B" w:rsidRPr="00EC4E58">
        <w:rPr>
          <w:rFonts w:ascii="Palatino Linotype" w:hAnsi="Palatino Linotype" w:cs="Arial"/>
          <w:i/>
          <w:noProof/>
          <w:lang w:eastAsia="es-MX"/>
        </w:rPr>
        <w:t xml:space="preserve">, </w:t>
      </w:r>
      <w:r w:rsidR="00085B7B" w:rsidRPr="00EC4E58">
        <w:rPr>
          <w:rFonts w:ascii="Palatino Linotype" w:hAnsi="Palatino Linotype" w:cs="Arial"/>
          <w:noProof/>
          <w:lang w:eastAsia="es-MX"/>
        </w:rPr>
        <w:t xml:space="preserve">el cual corresponde al adjuntado en respuesta, mismo </w:t>
      </w:r>
      <w:r w:rsidR="00085B7B" w:rsidRPr="00EC4E58">
        <w:rPr>
          <w:rFonts w:ascii="Palatino Linotype" w:hAnsi="Palatino Linotype" w:cs="Arial"/>
          <w:noProof/>
          <w:lang w:eastAsia="es-MX"/>
        </w:rPr>
        <w:lastRenderedPageBreak/>
        <w:t xml:space="preserve">que al contener datos susceptibles de ser clasificados como confidenciales (huella, nombre de particulares, firmas), </w:t>
      </w:r>
      <w:r w:rsidRPr="00EC4E58">
        <w:rPr>
          <w:rFonts w:ascii="Palatino Linotype" w:hAnsi="Palatino Linotype" w:cs="Arial"/>
          <w:noProof/>
          <w:lang w:eastAsia="es-MX"/>
        </w:rPr>
        <w:t xml:space="preserve">este Órgano a fin de garantizar la protección de los datos personales, </w:t>
      </w:r>
      <w:r w:rsidR="00085B7B" w:rsidRPr="00EC4E58">
        <w:rPr>
          <w:rFonts w:ascii="Palatino Linotype" w:hAnsi="Palatino Linotype" w:cs="Arial"/>
          <w:noProof/>
          <w:lang w:eastAsia="es-MX"/>
        </w:rPr>
        <w:t xml:space="preserve">determinó </w:t>
      </w:r>
      <w:r w:rsidRPr="00EC4E58">
        <w:rPr>
          <w:rFonts w:ascii="Palatino Linotype" w:hAnsi="Palatino Linotype" w:cs="Arial"/>
          <w:noProof/>
          <w:lang w:eastAsia="es-MX"/>
        </w:rPr>
        <w:t>no ponerlo a la vista del particular</w:t>
      </w:r>
      <w:r w:rsidR="00085B7B" w:rsidRPr="00EC4E58">
        <w:rPr>
          <w:rFonts w:ascii="Palatino Linotype" w:hAnsi="Palatino Linotype" w:cs="Arial"/>
          <w:noProof/>
          <w:lang w:eastAsia="es-MX"/>
        </w:rPr>
        <w:t xml:space="preserve">. </w:t>
      </w:r>
    </w:p>
    <w:p w14:paraId="11FE5B8D" w14:textId="77777777" w:rsidR="009F0821" w:rsidRPr="00EC4E58" w:rsidRDefault="009F0821" w:rsidP="00DB2D72">
      <w:pPr>
        <w:spacing w:line="360" w:lineRule="auto"/>
        <w:jc w:val="both"/>
        <w:rPr>
          <w:rFonts w:ascii="Palatino Linotype" w:hAnsi="Palatino Linotype" w:cs="Arial"/>
          <w:noProof/>
          <w:lang w:eastAsia="es-MX"/>
        </w:rPr>
      </w:pPr>
    </w:p>
    <w:p w14:paraId="71AF1145" w14:textId="3ED27B0E" w:rsidR="007010C3" w:rsidRPr="00EC4E58" w:rsidRDefault="007010C3" w:rsidP="00DB2D72">
      <w:pPr>
        <w:tabs>
          <w:tab w:val="center" w:pos="4252"/>
          <w:tab w:val="right" w:pos="8504"/>
        </w:tabs>
        <w:spacing w:line="360" w:lineRule="auto"/>
        <w:jc w:val="both"/>
        <w:rPr>
          <w:rFonts w:ascii="Palatino Linotype" w:eastAsia="Arial Unicode MS" w:hAnsi="Palatino Linotype" w:cs="Arial"/>
          <w:lang w:val="es-ES_tradnl"/>
        </w:rPr>
      </w:pPr>
      <w:r w:rsidRPr="00EC4E58">
        <w:rPr>
          <w:rFonts w:ascii="Palatino Linotype" w:eastAsiaTheme="minorEastAsia" w:hAnsi="Palatino Linotype" w:cstheme="minorBidi"/>
          <w:noProof/>
          <w:lang w:eastAsia="es-MX"/>
        </w:rPr>
        <w:t>Por su parte, el particular no realizó manifiestación alguna,</w:t>
      </w:r>
      <w:r w:rsidRPr="00EC4E58">
        <w:rPr>
          <w:rFonts w:ascii="Palatino Linotype" w:eastAsia="Arial Unicode MS" w:hAnsi="Palatino Linotype" w:cs="Arial"/>
          <w:lang w:val="es-ES_tradnl"/>
        </w:rPr>
        <w:t xml:space="preserve"> </w:t>
      </w:r>
      <w:r w:rsidR="009F0821" w:rsidRPr="00EC4E58">
        <w:rPr>
          <w:rFonts w:ascii="Palatino Linotype" w:eastAsia="Arial Unicode MS" w:hAnsi="Palatino Linotype" w:cs="Arial"/>
          <w:lang w:val="es-ES_tradnl"/>
        </w:rPr>
        <w:t xml:space="preserve">no presentó pruebas; así como tampoco presentó </w:t>
      </w:r>
      <w:r w:rsidRPr="00EC4E58">
        <w:rPr>
          <w:rFonts w:ascii="Palatino Linotype" w:eastAsia="Arial Unicode MS" w:hAnsi="Palatino Linotype" w:cs="Arial"/>
          <w:lang w:val="es-ES_tradnl"/>
        </w:rPr>
        <w:t>alegatos.</w:t>
      </w:r>
    </w:p>
    <w:p w14:paraId="266C352C" w14:textId="77777777" w:rsidR="00085B7B" w:rsidRPr="00EC4E58" w:rsidRDefault="00085B7B" w:rsidP="00DB2D72">
      <w:pPr>
        <w:widowControl w:val="0"/>
        <w:tabs>
          <w:tab w:val="left" w:pos="0"/>
        </w:tabs>
        <w:spacing w:line="360" w:lineRule="auto"/>
        <w:jc w:val="both"/>
        <w:rPr>
          <w:rFonts w:ascii="Palatino Linotype" w:eastAsia="Palatino Linotype" w:hAnsi="Palatino Linotype" w:cs="Palatino Linotype"/>
          <w:b/>
        </w:rPr>
      </w:pPr>
    </w:p>
    <w:p w14:paraId="053511BD" w14:textId="77777777" w:rsidR="000F00CC" w:rsidRPr="00EC4E58" w:rsidRDefault="000F00CC" w:rsidP="00DB2D72">
      <w:pPr>
        <w:widowControl w:val="0"/>
        <w:tabs>
          <w:tab w:val="left" w:pos="0"/>
        </w:tabs>
        <w:spacing w:line="360" w:lineRule="auto"/>
        <w:jc w:val="both"/>
        <w:rPr>
          <w:rFonts w:ascii="Palatino Linotype" w:eastAsia="Palatino Linotype" w:hAnsi="Palatino Linotype" w:cs="Palatino Linotype"/>
          <w:b/>
        </w:rPr>
      </w:pPr>
      <w:r w:rsidRPr="00EC4E58">
        <w:rPr>
          <w:rFonts w:ascii="Palatino Linotype" w:eastAsia="Palatino Linotype" w:hAnsi="Palatino Linotype" w:cs="Palatino Linotype"/>
          <w:b/>
        </w:rPr>
        <w:t xml:space="preserve">c) De la ampliación </w:t>
      </w:r>
    </w:p>
    <w:p w14:paraId="5FF64232" w14:textId="26543644" w:rsidR="000F00CC" w:rsidRPr="00EC4E58" w:rsidRDefault="000F00CC" w:rsidP="00DB2D72">
      <w:pPr>
        <w:spacing w:line="360" w:lineRule="auto"/>
        <w:jc w:val="both"/>
        <w:rPr>
          <w:rFonts w:ascii="Palatino Linotype" w:eastAsia="Palatino Linotype" w:hAnsi="Palatino Linotype" w:cs="Palatino Linotype"/>
        </w:rPr>
      </w:pPr>
      <w:r w:rsidRPr="00EC4E58">
        <w:rPr>
          <w:rFonts w:ascii="Palatino Linotype" w:eastAsia="Palatino Linotype" w:hAnsi="Palatino Linotype" w:cs="Palatino Linotype"/>
        </w:rPr>
        <w:t xml:space="preserve">En fecha </w:t>
      </w:r>
      <w:r w:rsidR="00085B7B" w:rsidRPr="00EC4E58">
        <w:rPr>
          <w:rFonts w:ascii="Palatino Linotype" w:eastAsia="Palatino Linotype" w:hAnsi="Palatino Linotype" w:cs="Palatino Linotype"/>
          <w:b/>
        </w:rPr>
        <w:t xml:space="preserve">veintiuno de octubre </w:t>
      </w:r>
      <w:r w:rsidRPr="00EC4E58">
        <w:rPr>
          <w:rFonts w:ascii="Palatino Linotype" w:eastAsia="Palatino Linotype" w:hAnsi="Palatino Linotype" w:cs="Palatino Linotype"/>
          <w:b/>
        </w:rPr>
        <w:t>de dos mil veintidós</w:t>
      </w:r>
      <w:r w:rsidRPr="00EC4E58">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05565D65" w14:textId="77777777" w:rsidR="000F00CC" w:rsidRPr="00EC4E58" w:rsidRDefault="000F00CC" w:rsidP="00DB2D72">
      <w:pPr>
        <w:spacing w:line="360" w:lineRule="auto"/>
        <w:jc w:val="both"/>
        <w:rPr>
          <w:rFonts w:ascii="Palatino Linotype" w:eastAsia="Palatino Linotype" w:hAnsi="Palatino Linotype" w:cs="Palatino Linotype"/>
        </w:rPr>
      </w:pPr>
    </w:p>
    <w:p w14:paraId="5D49AE60"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B38C0A"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79103C70"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 xml:space="preserve">Por ello, es menester precisar </w:t>
      </w:r>
      <w:proofErr w:type="gramStart"/>
      <w:r w:rsidRPr="00EC4E58">
        <w:rPr>
          <w:rFonts w:ascii="Palatino Linotype" w:hAnsi="Palatino Linotype" w:cs="Arial"/>
          <w:lang w:eastAsia="es-MX"/>
        </w:rPr>
        <w:t>que</w:t>
      </w:r>
      <w:proofErr w:type="gramEnd"/>
      <w:r w:rsidRPr="00EC4E58">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w:t>
      </w:r>
      <w:r w:rsidRPr="00EC4E58">
        <w:rPr>
          <w:rFonts w:ascii="Palatino Linotype" w:hAnsi="Palatino Linotype" w:cs="Arial"/>
          <w:lang w:eastAsia="es-MX"/>
        </w:rPr>
        <w:lastRenderedPageBreak/>
        <w:t>de asuntos conforme a los parámetros establecidos por diversos órganos jurisdiccionales federales, aplicables también en procedimientos análogos, como el que nos ocupa.</w:t>
      </w:r>
    </w:p>
    <w:p w14:paraId="7EEB8899"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2CE455C9"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EBBD1C4"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166B2C90"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8995A6B"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1E2E8700"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79FDD374"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19A5FBC9" w14:textId="77777777" w:rsidR="000F00CC" w:rsidRPr="00EC4E58" w:rsidRDefault="000F00CC" w:rsidP="00DB2D72">
      <w:pPr>
        <w:pStyle w:val="Prrafodelista"/>
        <w:numPr>
          <w:ilvl w:val="0"/>
          <w:numId w:val="39"/>
        </w:numPr>
        <w:shd w:val="clear" w:color="auto" w:fill="FFFFFF"/>
        <w:spacing w:line="360" w:lineRule="auto"/>
        <w:contextualSpacing/>
        <w:jc w:val="both"/>
        <w:rPr>
          <w:rFonts w:ascii="Palatino Linotype" w:hAnsi="Palatino Linotype" w:cs="Arial"/>
          <w:lang w:eastAsia="es-MX"/>
        </w:rPr>
      </w:pPr>
      <w:r w:rsidRPr="00EC4E58">
        <w:rPr>
          <w:rFonts w:ascii="Palatino Linotype" w:hAnsi="Palatino Linotype" w:cs="Arial"/>
          <w:lang w:eastAsia="es-MX"/>
        </w:rPr>
        <w:t>Complejidad del asunto: La complejidad de la prueba, la pluralidad de sujetos procesales, el tiempo transcurrido, las características y contexto del recurso.</w:t>
      </w:r>
    </w:p>
    <w:p w14:paraId="0FB8FE34" w14:textId="77777777" w:rsidR="000F00CC" w:rsidRPr="00EC4E58" w:rsidRDefault="000F00CC" w:rsidP="00DB2D72">
      <w:pPr>
        <w:pStyle w:val="Prrafodelista"/>
        <w:numPr>
          <w:ilvl w:val="0"/>
          <w:numId w:val="39"/>
        </w:numPr>
        <w:shd w:val="clear" w:color="auto" w:fill="FFFFFF"/>
        <w:spacing w:line="360" w:lineRule="auto"/>
        <w:contextualSpacing/>
        <w:jc w:val="both"/>
        <w:rPr>
          <w:rFonts w:ascii="Palatino Linotype" w:hAnsi="Palatino Linotype" w:cs="Arial"/>
          <w:lang w:eastAsia="es-MX"/>
        </w:rPr>
      </w:pPr>
      <w:r w:rsidRPr="00EC4E58">
        <w:rPr>
          <w:rFonts w:ascii="Palatino Linotype" w:hAnsi="Palatino Linotype" w:cs="Arial"/>
          <w:lang w:eastAsia="es-MX"/>
        </w:rPr>
        <w:t>Actividad Procesal del interesado: Acciones u omisiones del interesado.</w:t>
      </w:r>
    </w:p>
    <w:p w14:paraId="46FCBC80" w14:textId="77777777" w:rsidR="000F00CC" w:rsidRPr="00EC4E58" w:rsidRDefault="000F00CC" w:rsidP="00DB2D72">
      <w:pPr>
        <w:pStyle w:val="Prrafodelista"/>
        <w:numPr>
          <w:ilvl w:val="0"/>
          <w:numId w:val="39"/>
        </w:numPr>
        <w:shd w:val="clear" w:color="auto" w:fill="FFFFFF"/>
        <w:spacing w:line="360" w:lineRule="auto"/>
        <w:contextualSpacing/>
        <w:jc w:val="both"/>
        <w:rPr>
          <w:rFonts w:ascii="Palatino Linotype" w:hAnsi="Palatino Linotype" w:cs="Arial"/>
          <w:lang w:eastAsia="es-MX"/>
        </w:rPr>
      </w:pPr>
      <w:r w:rsidRPr="00EC4E58">
        <w:rPr>
          <w:rFonts w:ascii="Palatino Linotype" w:hAnsi="Palatino Linotype" w:cs="Arial"/>
          <w:lang w:eastAsia="es-MX"/>
        </w:rPr>
        <w:t>Conducta de la Autoridad: Las Acciones u omisiones realizadas en el procedimiento. Así como si la autoridad actuó con la debida diligencia.</w:t>
      </w:r>
    </w:p>
    <w:p w14:paraId="68D84966" w14:textId="77777777" w:rsidR="000F00CC" w:rsidRPr="00EC4E58" w:rsidRDefault="000F00CC" w:rsidP="00DB2D72">
      <w:pPr>
        <w:pStyle w:val="Prrafodelista"/>
        <w:numPr>
          <w:ilvl w:val="0"/>
          <w:numId w:val="39"/>
        </w:numPr>
        <w:shd w:val="clear" w:color="auto" w:fill="FFFFFF"/>
        <w:spacing w:line="360" w:lineRule="auto"/>
        <w:contextualSpacing/>
        <w:jc w:val="both"/>
        <w:rPr>
          <w:rFonts w:ascii="Palatino Linotype" w:hAnsi="Palatino Linotype" w:cs="Arial"/>
          <w:lang w:eastAsia="es-MX"/>
        </w:rPr>
      </w:pPr>
      <w:r w:rsidRPr="00EC4E58">
        <w:rPr>
          <w:rFonts w:ascii="Palatino Linotype" w:hAnsi="Palatino Linotype" w:cs="Arial"/>
          <w:lang w:eastAsia="es-MX"/>
        </w:rPr>
        <w:lastRenderedPageBreak/>
        <w:t>La afectación generada en la situación jurídica de la persona involucrada en el proceso: Violación a sus derechos humanos.</w:t>
      </w:r>
    </w:p>
    <w:p w14:paraId="4C84B229" w14:textId="77777777" w:rsidR="000F00CC" w:rsidRPr="00EC4E58" w:rsidRDefault="000F00CC" w:rsidP="00DB2D72">
      <w:pPr>
        <w:shd w:val="clear" w:color="auto" w:fill="FFFFFF"/>
        <w:spacing w:line="360" w:lineRule="auto"/>
        <w:ind w:left="360"/>
        <w:jc w:val="both"/>
        <w:rPr>
          <w:rFonts w:ascii="Palatino Linotype" w:hAnsi="Palatino Linotype" w:cs="Arial"/>
          <w:lang w:eastAsia="es-MX"/>
        </w:rPr>
      </w:pPr>
    </w:p>
    <w:p w14:paraId="19B39C26"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7A1BB3"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598556DA"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B61C534"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20D75E31"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EC4E58">
        <w:rPr>
          <w:rFonts w:ascii="Palatino Linotype" w:hAnsi="Palatino Linotype" w:cs="Arial"/>
          <w:lang w:eastAsia="es-MX"/>
        </w:rPr>
        <w:lastRenderedPageBreak/>
        <w:t>términos legales previamente establecidos por la Ley, por tratarse de causas de fuerza mayor.</w:t>
      </w:r>
    </w:p>
    <w:p w14:paraId="014552D9"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5B880887"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0CBBF7A4"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2218104B"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1035CC30"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7AE71717"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con el registro digital 2002350.</w:t>
      </w:r>
    </w:p>
    <w:p w14:paraId="0E6DBC67" w14:textId="77777777" w:rsidR="000F00CC" w:rsidRPr="00EC4E58" w:rsidRDefault="000F00CC" w:rsidP="00DB2D72">
      <w:pPr>
        <w:shd w:val="clear" w:color="auto" w:fill="FFFFFF"/>
        <w:spacing w:line="360" w:lineRule="auto"/>
        <w:jc w:val="both"/>
        <w:rPr>
          <w:rFonts w:ascii="Palatino Linotype" w:hAnsi="Palatino Linotype" w:cs="Arial"/>
          <w:lang w:eastAsia="es-MX"/>
        </w:rPr>
      </w:pPr>
    </w:p>
    <w:p w14:paraId="22E17663" w14:textId="77777777" w:rsidR="000F00CC" w:rsidRPr="00EC4E58" w:rsidRDefault="000F00CC" w:rsidP="00DB2D72">
      <w:pPr>
        <w:shd w:val="clear" w:color="auto" w:fill="FFFFFF"/>
        <w:spacing w:line="360" w:lineRule="auto"/>
        <w:jc w:val="both"/>
        <w:rPr>
          <w:rFonts w:ascii="Palatino Linotype" w:hAnsi="Palatino Linotype" w:cs="Arial"/>
          <w:lang w:eastAsia="es-MX"/>
        </w:rPr>
      </w:pPr>
      <w:r w:rsidRPr="00EC4E58">
        <w:rPr>
          <w:rFonts w:ascii="Palatino Linotype" w:hAnsi="Palatino Linotype" w:cs="Arial"/>
          <w:lang w:eastAsia="es-MX"/>
        </w:rPr>
        <w:t xml:space="preserve">Por ello, este organismo garante comprometido con la tutela de los derechos humanos </w:t>
      </w:r>
      <w:proofErr w:type="gramStart"/>
      <w:r w:rsidRPr="00EC4E58">
        <w:rPr>
          <w:rFonts w:ascii="Palatino Linotype" w:hAnsi="Palatino Linotype" w:cs="Arial"/>
          <w:lang w:eastAsia="es-MX"/>
        </w:rPr>
        <w:t>confiados,</w:t>
      </w:r>
      <w:proofErr w:type="gramEnd"/>
      <w:r w:rsidRPr="00EC4E58">
        <w:rPr>
          <w:rFonts w:ascii="Palatino Linotype" w:hAnsi="Palatino Linotype" w:cs="Arial"/>
          <w:lang w:eastAsia="es-MX"/>
        </w:rPr>
        <w:t xml:space="preserve"> señala que este exceso del plazo legal para resolver el presente asunto, resulta de carácter excepcional.</w:t>
      </w:r>
    </w:p>
    <w:p w14:paraId="3E878BEE" w14:textId="77777777" w:rsidR="000F00CC" w:rsidRPr="00EC4E58" w:rsidRDefault="000F00CC" w:rsidP="00DB2D72">
      <w:pPr>
        <w:spacing w:line="360" w:lineRule="auto"/>
        <w:jc w:val="both"/>
        <w:rPr>
          <w:rFonts w:ascii="Palatino Linotype" w:eastAsia="Palatino Linotype" w:hAnsi="Palatino Linotype" w:cs="Palatino Linotype"/>
        </w:rPr>
      </w:pPr>
    </w:p>
    <w:p w14:paraId="71100CBD" w14:textId="77777777" w:rsidR="000F00CC" w:rsidRPr="00EC4E58" w:rsidRDefault="000F00CC" w:rsidP="00DB2D72">
      <w:pPr>
        <w:pStyle w:val="Prrafodelista"/>
        <w:spacing w:line="360" w:lineRule="auto"/>
        <w:ind w:left="0"/>
        <w:jc w:val="both"/>
        <w:rPr>
          <w:rFonts w:ascii="Palatino Linotype" w:hAnsi="Palatino Linotype" w:cs="Arial"/>
          <w:b/>
          <w:bCs/>
        </w:rPr>
      </w:pPr>
      <w:r w:rsidRPr="00EC4E58">
        <w:rPr>
          <w:rFonts w:ascii="Palatino Linotype" w:hAnsi="Palatino Linotype" w:cs="Arial"/>
          <w:b/>
          <w:lang w:eastAsia="es-MX"/>
        </w:rPr>
        <w:t>d</w:t>
      </w:r>
      <w:r w:rsidRPr="00EC4E58">
        <w:rPr>
          <w:rFonts w:ascii="Palatino Linotype" w:hAnsi="Palatino Linotype" w:cs="Arial"/>
          <w:b/>
          <w:bCs/>
        </w:rPr>
        <w:t>) Cierre de Instrucción</w:t>
      </w:r>
    </w:p>
    <w:p w14:paraId="0FC5A25A" w14:textId="1BD39ECE" w:rsidR="000F00CC" w:rsidRPr="00EC4E58" w:rsidRDefault="000F00CC" w:rsidP="00DB2D72">
      <w:pPr>
        <w:pStyle w:val="Prrafodelista"/>
        <w:spacing w:line="360" w:lineRule="auto"/>
        <w:ind w:left="0"/>
        <w:contextualSpacing/>
        <w:jc w:val="both"/>
        <w:rPr>
          <w:rFonts w:ascii="Palatino Linotype" w:hAnsi="Palatino Linotype"/>
        </w:rPr>
      </w:pPr>
      <w:r w:rsidRPr="00EC4E58">
        <w:rPr>
          <w:rFonts w:ascii="Palatino Linotype" w:hAnsi="Palatino Linotype"/>
        </w:rPr>
        <w:t xml:space="preserve">Una vez analizado el estado procesal que guarda el expediente, el </w:t>
      </w:r>
      <w:r w:rsidR="00085B7B" w:rsidRPr="00EC4E58">
        <w:rPr>
          <w:rFonts w:ascii="Palatino Linotype" w:hAnsi="Palatino Linotype"/>
          <w:b/>
          <w:bCs/>
        </w:rPr>
        <w:t>seis de diciembre d</w:t>
      </w:r>
      <w:r w:rsidRPr="00EC4E58">
        <w:rPr>
          <w:rFonts w:ascii="Palatino Linotype" w:hAnsi="Palatino Linotype"/>
          <w:b/>
          <w:bCs/>
        </w:rPr>
        <w:t>e dos mil veintidós</w:t>
      </w:r>
      <w:r w:rsidRPr="00EC4E58">
        <w:rPr>
          <w:rFonts w:ascii="Palatino Linotype" w:hAnsi="Palatino Linotype"/>
        </w:rPr>
        <w:t>, la comisionada</w:t>
      </w:r>
      <w:r w:rsidRPr="00EC4E58">
        <w:rPr>
          <w:rFonts w:ascii="Palatino Linotype" w:hAnsi="Palatino Linotype"/>
          <w:b/>
        </w:rPr>
        <w:t xml:space="preserve"> Sharon Cristina Morales Martínez </w:t>
      </w:r>
      <w:r w:rsidRPr="00EC4E58">
        <w:rPr>
          <w:rFonts w:ascii="Palatino Linotype" w:hAnsi="Palatino Linotype"/>
        </w:rPr>
        <w:t>acordó el cierre de instrucción;</w:t>
      </w:r>
      <w:r w:rsidRPr="00EC4E58">
        <w:rPr>
          <w:rFonts w:ascii="Palatino Linotype" w:hAnsi="Palatino Linotype" w:cs="Arial"/>
        </w:rPr>
        <w:t xml:space="preserve"> así como, la remisión </w:t>
      </w:r>
      <w:proofErr w:type="gramStart"/>
      <w:r w:rsidRPr="00EC4E58">
        <w:rPr>
          <w:rFonts w:ascii="Palatino Linotype" w:hAnsi="Palatino Linotype" w:cs="Arial"/>
        </w:rPr>
        <w:t>del mismo</w:t>
      </w:r>
      <w:proofErr w:type="gramEnd"/>
      <w:r w:rsidRPr="00EC4E58">
        <w:rPr>
          <w:rFonts w:ascii="Palatino Linotype" w:hAnsi="Palatino Linotype" w:cs="Arial"/>
        </w:rPr>
        <w:t xml:space="preserve"> a efecto de ser resuelto, de </w:t>
      </w:r>
      <w:r w:rsidRPr="00EC4E58">
        <w:rPr>
          <w:rFonts w:ascii="Palatino Linotype" w:hAnsi="Palatino Linotype" w:cs="Arial"/>
        </w:rPr>
        <w:lastRenderedPageBreak/>
        <w:t xml:space="preserve">conformidad con lo establecido en el artículo 185 fracciones VI y VIII de la Ley de Transparencia y Acceso a la Información Pública del Estado de México y Municipios; </w:t>
      </w:r>
      <w:r w:rsidRPr="00EC4E58">
        <w:rPr>
          <w:rFonts w:ascii="Palatino Linotype" w:hAnsi="Palatino Linotype"/>
        </w:rPr>
        <w:t>y,</w:t>
      </w:r>
    </w:p>
    <w:p w14:paraId="2616CE06" w14:textId="77777777" w:rsidR="00BF2004" w:rsidRPr="00EC4E58" w:rsidRDefault="00BF2004" w:rsidP="00DB2D72">
      <w:pPr>
        <w:pStyle w:val="Prrafodelista"/>
        <w:ind w:left="0"/>
        <w:contextualSpacing/>
        <w:jc w:val="both"/>
        <w:rPr>
          <w:rFonts w:ascii="Palatino Linotype" w:hAnsi="Palatino Linotype" w:cs="Arial"/>
        </w:rPr>
      </w:pPr>
    </w:p>
    <w:p w14:paraId="036F9547" w14:textId="77777777" w:rsidR="007A5836" w:rsidRPr="00EC4E58" w:rsidRDefault="007A5836" w:rsidP="00DB2D72">
      <w:pPr>
        <w:jc w:val="center"/>
        <w:rPr>
          <w:rFonts w:ascii="Palatino Linotype" w:hAnsi="Palatino Linotype"/>
          <w:b/>
          <w:bCs/>
          <w:spacing w:val="60"/>
          <w:sz w:val="28"/>
        </w:rPr>
      </w:pPr>
      <w:r w:rsidRPr="00EC4E58">
        <w:rPr>
          <w:rFonts w:ascii="Palatino Linotype" w:hAnsi="Palatino Linotype"/>
          <w:b/>
          <w:bCs/>
          <w:spacing w:val="60"/>
          <w:sz w:val="28"/>
        </w:rPr>
        <w:t>CONSIDERANDO</w:t>
      </w:r>
    </w:p>
    <w:p w14:paraId="2D9810D3" w14:textId="77777777" w:rsidR="006C258B" w:rsidRPr="00EC4E58" w:rsidRDefault="006C258B" w:rsidP="00DB2D72">
      <w:pPr>
        <w:jc w:val="center"/>
        <w:rPr>
          <w:rFonts w:ascii="Palatino Linotype" w:hAnsi="Palatino Linotype"/>
          <w:b/>
          <w:bCs/>
          <w:spacing w:val="60"/>
          <w:sz w:val="28"/>
        </w:rPr>
      </w:pPr>
    </w:p>
    <w:p w14:paraId="1175ED9F" w14:textId="77777777" w:rsidR="00FA2D5D" w:rsidRPr="00EC4E58" w:rsidRDefault="002D5F76" w:rsidP="00DB2D72">
      <w:pPr>
        <w:spacing w:line="360" w:lineRule="auto"/>
        <w:ind w:right="50"/>
        <w:jc w:val="both"/>
        <w:rPr>
          <w:rFonts w:ascii="Palatino Linotype" w:hAnsi="Palatino Linotype"/>
          <w:b/>
        </w:rPr>
      </w:pPr>
      <w:r w:rsidRPr="00EC4E58">
        <w:rPr>
          <w:rFonts w:ascii="Palatino Linotype" w:hAnsi="Palatino Linotype"/>
          <w:b/>
          <w:sz w:val="28"/>
          <w:szCs w:val="28"/>
        </w:rPr>
        <w:t>PRIMERO</w:t>
      </w:r>
      <w:r w:rsidRPr="00EC4E58">
        <w:rPr>
          <w:rFonts w:ascii="Palatino Linotype" w:hAnsi="Palatino Linotype"/>
          <w:b/>
        </w:rPr>
        <w:t>.</w:t>
      </w:r>
      <w:r w:rsidRPr="00EC4E58">
        <w:rPr>
          <w:rFonts w:ascii="Palatino Linotype" w:hAnsi="Palatino Linotype"/>
        </w:rPr>
        <w:t xml:space="preserve"> </w:t>
      </w:r>
      <w:r w:rsidRPr="00EC4E58">
        <w:rPr>
          <w:rFonts w:ascii="Palatino Linotype" w:hAnsi="Palatino Linotype"/>
          <w:b/>
        </w:rPr>
        <w:t>Competencia</w:t>
      </w:r>
      <w:r w:rsidRPr="00EC4E58">
        <w:rPr>
          <w:rFonts w:ascii="Palatino Linotype" w:hAnsi="Palatino Linotype"/>
        </w:rPr>
        <w:t>.</w:t>
      </w:r>
      <w:r w:rsidRPr="00EC4E58">
        <w:rPr>
          <w:rFonts w:ascii="Palatino Linotype" w:hAnsi="Palatino Linotype"/>
          <w:b/>
        </w:rPr>
        <w:t xml:space="preserve"> </w:t>
      </w:r>
    </w:p>
    <w:p w14:paraId="27DD7C24" w14:textId="0C2477EA" w:rsidR="002D5F76" w:rsidRPr="00EC4E58" w:rsidRDefault="002D5F76" w:rsidP="00DB2D72">
      <w:pPr>
        <w:spacing w:line="360" w:lineRule="auto"/>
        <w:ind w:right="50"/>
        <w:jc w:val="both"/>
        <w:rPr>
          <w:rFonts w:ascii="Palatino Linotype" w:hAnsi="Palatino Linotype" w:cs="Arial"/>
        </w:rPr>
      </w:pPr>
      <w:r w:rsidRPr="00EC4E58">
        <w:rPr>
          <w:rFonts w:ascii="Palatino Linotype" w:hAnsi="Palatino Linotype"/>
        </w:rPr>
        <w:t xml:space="preserve">Este Instituto de Transparencia, </w:t>
      </w:r>
      <w:r w:rsidR="00AB4B44" w:rsidRPr="00EC4E58">
        <w:rPr>
          <w:rFonts w:ascii="Palatino Linotype" w:hAnsi="Palatino Linotype"/>
        </w:rPr>
        <w:t>Acceso a la Información</w:t>
      </w:r>
      <w:r w:rsidRPr="00EC4E58">
        <w:rPr>
          <w:rFonts w:ascii="Palatino Linotype" w:hAnsi="Palatino Linotype"/>
        </w:rPr>
        <w:t xml:space="preserve"> Pública y Protección de Datos Personales del Estado de México y Municipios, es competente para conocer y resolver el presente </w:t>
      </w:r>
      <w:r w:rsidR="000C7F93" w:rsidRPr="00EC4E58">
        <w:rPr>
          <w:rFonts w:ascii="Palatino Linotype" w:hAnsi="Palatino Linotype"/>
        </w:rPr>
        <w:t>Recurso de R</w:t>
      </w:r>
      <w:r w:rsidRPr="00EC4E58">
        <w:rPr>
          <w:rFonts w:ascii="Palatino Linotype" w:hAnsi="Palatino Linotype"/>
        </w:rPr>
        <w:t xml:space="preserve">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AB4B44" w:rsidRPr="00EC4E58">
        <w:rPr>
          <w:rFonts w:ascii="Palatino Linotype" w:hAnsi="Palatino Linotype"/>
        </w:rPr>
        <w:t>Acceso a la Información</w:t>
      </w:r>
      <w:r w:rsidRPr="00EC4E58">
        <w:rPr>
          <w:rFonts w:ascii="Palatino Linotype" w:hAnsi="Palatino Linotype"/>
        </w:rPr>
        <w:t xml:space="preserve"> Pública del Estado de México y Municipios</w:t>
      </w:r>
      <w:r w:rsidRPr="00EC4E58">
        <w:rPr>
          <w:rFonts w:ascii="Palatino Linotype" w:hAnsi="Palatino Linotype" w:cs="Arial"/>
        </w:rPr>
        <w:t xml:space="preserve">; y 9, fracciones I y XXIV y 11 del Reglamento Interior del Instituto de Transparencia, </w:t>
      </w:r>
      <w:r w:rsidR="00AB4B44" w:rsidRPr="00EC4E58">
        <w:rPr>
          <w:rFonts w:ascii="Palatino Linotype" w:hAnsi="Palatino Linotype" w:cs="Arial"/>
        </w:rPr>
        <w:t>Acceso a la Información</w:t>
      </w:r>
      <w:r w:rsidRPr="00EC4E58">
        <w:rPr>
          <w:rFonts w:ascii="Palatino Linotype" w:hAnsi="Palatino Linotype" w:cs="Arial"/>
        </w:rPr>
        <w:t xml:space="preserve"> Pública y Protección de Datos Personales del Estado de México y Municipios.</w:t>
      </w:r>
    </w:p>
    <w:p w14:paraId="76F03A35" w14:textId="77777777" w:rsidR="002D5F76" w:rsidRPr="00EC4E58" w:rsidRDefault="002D5F76" w:rsidP="00DB2D72">
      <w:pPr>
        <w:spacing w:line="360" w:lineRule="auto"/>
        <w:ind w:right="50"/>
        <w:jc w:val="both"/>
        <w:rPr>
          <w:rFonts w:ascii="Palatino Linotype" w:hAnsi="Palatino Linotype" w:cs="Arial"/>
        </w:rPr>
      </w:pPr>
    </w:p>
    <w:p w14:paraId="05A2C2FB" w14:textId="77777777" w:rsidR="00FA2D5D" w:rsidRPr="00EC4E58" w:rsidRDefault="00FA1E61" w:rsidP="00DB2D72">
      <w:pPr>
        <w:pStyle w:val="Prrafodelista"/>
        <w:widowControl w:val="0"/>
        <w:autoSpaceDE w:val="0"/>
        <w:autoSpaceDN w:val="0"/>
        <w:adjustRightInd w:val="0"/>
        <w:spacing w:line="360" w:lineRule="auto"/>
        <w:ind w:left="0"/>
        <w:jc w:val="both"/>
        <w:rPr>
          <w:rFonts w:ascii="Palatino Linotype" w:hAnsi="Palatino Linotype" w:cs="Arial"/>
        </w:rPr>
      </w:pPr>
      <w:r w:rsidRPr="00EC4E58">
        <w:rPr>
          <w:rFonts w:ascii="Palatino Linotype" w:hAnsi="Palatino Linotype"/>
          <w:b/>
          <w:sz w:val="28"/>
        </w:rPr>
        <w:t>SEGUNDO.</w:t>
      </w:r>
      <w:r w:rsidRPr="00EC4E58">
        <w:rPr>
          <w:rFonts w:ascii="Palatino Linotype" w:hAnsi="Palatino Linotype" w:cs="Arial"/>
          <w:b/>
        </w:rPr>
        <w:t xml:space="preserve"> </w:t>
      </w:r>
      <w:r w:rsidR="00633F63" w:rsidRPr="00EC4E58">
        <w:rPr>
          <w:rFonts w:ascii="Palatino Linotype" w:hAnsi="Palatino Linotype" w:cs="Arial"/>
          <w:b/>
        </w:rPr>
        <w:t>Interés.</w:t>
      </w:r>
      <w:r w:rsidR="00633F63" w:rsidRPr="00EC4E58">
        <w:rPr>
          <w:rFonts w:ascii="Palatino Linotype" w:hAnsi="Palatino Linotype" w:cs="Arial"/>
        </w:rPr>
        <w:t xml:space="preserve"> </w:t>
      </w:r>
    </w:p>
    <w:p w14:paraId="66E31ACB" w14:textId="10AB887D" w:rsidR="00E62E88" w:rsidRPr="00EC4E58" w:rsidRDefault="00E62E88" w:rsidP="00DB2D72">
      <w:pPr>
        <w:spacing w:line="360" w:lineRule="auto"/>
        <w:jc w:val="both"/>
        <w:rPr>
          <w:rFonts w:ascii="Palatino Linotype" w:hAnsi="Palatino Linotype" w:cs="Arial"/>
          <w:b/>
        </w:rPr>
      </w:pPr>
      <w:r w:rsidRPr="00EC4E58">
        <w:rPr>
          <w:rFonts w:ascii="Palatino Linotype" w:hAnsi="Palatino Linotype" w:cs="Arial"/>
          <w:bCs/>
        </w:rPr>
        <w:t xml:space="preserve">El Recurso de Revisión fue interpuesto por parte legítima, en atención a que se presentó por </w:t>
      </w:r>
      <w:r w:rsidR="000F00CC" w:rsidRPr="00EC4E58">
        <w:rPr>
          <w:rFonts w:ascii="Palatino Linotype" w:hAnsi="Palatino Linotype" w:cs="Arial"/>
          <w:b/>
        </w:rPr>
        <w:t>EL</w:t>
      </w:r>
      <w:r w:rsidRPr="00EC4E58">
        <w:rPr>
          <w:rFonts w:ascii="Palatino Linotype" w:hAnsi="Palatino Linotype" w:cs="Arial"/>
          <w:b/>
          <w:bCs/>
        </w:rPr>
        <w:t xml:space="preserve"> RECURRENTE,</w:t>
      </w:r>
      <w:r w:rsidRPr="00EC4E58">
        <w:rPr>
          <w:rFonts w:ascii="Palatino Linotype" w:hAnsi="Palatino Linotype" w:cs="Arial"/>
          <w:bCs/>
        </w:rPr>
        <w:t xml:space="preserve"> quien es la misma persona que formuló la solicitud de </w:t>
      </w:r>
      <w:r w:rsidR="00AB4B44" w:rsidRPr="00EC4E58">
        <w:rPr>
          <w:rFonts w:ascii="Palatino Linotype" w:hAnsi="Palatino Linotype" w:cs="Arial"/>
          <w:bCs/>
        </w:rPr>
        <w:t>Acceso a la Información</w:t>
      </w:r>
      <w:r w:rsidRPr="00EC4E58">
        <w:rPr>
          <w:rFonts w:ascii="Palatino Linotype" w:hAnsi="Palatino Linotype" w:cs="Arial"/>
          <w:bCs/>
        </w:rPr>
        <w:t xml:space="preserve"> pública al </w:t>
      </w:r>
      <w:r w:rsidRPr="00EC4E58">
        <w:rPr>
          <w:rFonts w:ascii="Palatino Linotype" w:hAnsi="Palatino Linotype" w:cs="Arial"/>
          <w:b/>
          <w:bCs/>
        </w:rPr>
        <w:t xml:space="preserve">SUJETO OBLIGADO, </w:t>
      </w:r>
      <w:r w:rsidRPr="00EC4E58">
        <w:rPr>
          <w:rFonts w:ascii="Palatino Linotype" w:hAnsi="Palatino Linotype" w:cs="Arial"/>
          <w:bCs/>
        </w:rPr>
        <w:t xml:space="preserve">pues para ello, es </w:t>
      </w:r>
      <w:r w:rsidRPr="00EC4E58">
        <w:rPr>
          <w:rFonts w:ascii="Palatino Linotype" w:hAnsi="Palatino Linotype" w:cs="Arial"/>
          <w:lang w:eastAsia="es-MX"/>
        </w:rPr>
        <w:t xml:space="preserve">necesario que </w:t>
      </w:r>
      <w:r w:rsidR="00F240AF" w:rsidRPr="00EC4E58">
        <w:rPr>
          <w:rFonts w:ascii="Palatino Linotype" w:hAnsi="Palatino Linotype" w:cs="Arial"/>
          <w:lang w:eastAsia="es-MX"/>
        </w:rPr>
        <w:t>el</w:t>
      </w:r>
      <w:r w:rsidRPr="00EC4E58">
        <w:rPr>
          <w:rFonts w:ascii="Palatino Linotype" w:hAnsi="Palatino Linotype" w:cs="Arial"/>
          <w:lang w:eastAsia="es-MX"/>
        </w:rPr>
        <w:t xml:space="preserve"> particular ingrese al </w:t>
      </w:r>
      <w:r w:rsidRPr="00EC4E58">
        <w:rPr>
          <w:rFonts w:ascii="Palatino Linotype" w:hAnsi="Palatino Linotype" w:cs="Arial"/>
          <w:b/>
          <w:lang w:eastAsia="es-MX"/>
        </w:rPr>
        <w:t xml:space="preserve">SAIMEX </w:t>
      </w:r>
      <w:r w:rsidRPr="00EC4E58">
        <w:rPr>
          <w:rFonts w:ascii="Palatino Linotype" w:hAnsi="Palatino Linotype" w:cs="Arial"/>
          <w:lang w:eastAsia="es-MX"/>
        </w:rPr>
        <w:t>mediante la utilización de su clave de usuario y contraseña.</w:t>
      </w:r>
    </w:p>
    <w:p w14:paraId="3DCA35D6" w14:textId="77777777" w:rsidR="006C258B" w:rsidRPr="00EC4E58" w:rsidRDefault="006C258B" w:rsidP="00DB2D72">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C4E58" w:rsidRDefault="00FA1E61" w:rsidP="00DB2D72">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C4E58">
        <w:rPr>
          <w:rFonts w:ascii="Palatino Linotype" w:hAnsi="Palatino Linotype"/>
          <w:b/>
          <w:sz w:val="28"/>
        </w:rPr>
        <w:t>TERCERO</w:t>
      </w:r>
      <w:r w:rsidRPr="00EC4E58">
        <w:rPr>
          <w:rFonts w:ascii="Palatino Linotype" w:hAnsi="Palatino Linotype" w:cs="Arial"/>
          <w:b/>
        </w:rPr>
        <w:t xml:space="preserve">. </w:t>
      </w:r>
      <w:r w:rsidR="00633F63" w:rsidRPr="00EC4E58">
        <w:rPr>
          <w:rFonts w:ascii="Palatino Linotype" w:hAnsi="Palatino Linotype" w:cs="Arial"/>
          <w:b/>
        </w:rPr>
        <w:t xml:space="preserve">Oportunidad. </w:t>
      </w:r>
    </w:p>
    <w:p w14:paraId="5625552A" w14:textId="7D65C82A" w:rsidR="00633F63" w:rsidRPr="00EC4E58" w:rsidRDefault="00633F63" w:rsidP="00DB2D72">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C4E58">
        <w:rPr>
          <w:rFonts w:ascii="Palatino Linotype" w:hAnsi="Palatino Linotype" w:cs="Arial"/>
        </w:rPr>
        <w:t xml:space="preserve">El </w:t>
      </w:r>
      <w:r w:rsidR="000C7F93" w:rsidRPr="00EC4E58">
        <w:rPr>
          <w:rFonts w:ascii="Palatino Linotype" w:hAnsi="Palatino Linotype" w:cs="Arial"/>
        </w:rPr>
        <w:t>Recurso de R</w:t>
      </w:r>
      <w:r w:rsidRPr="00EC4E58">
        <w:rPr>
          <w:rFonts w:ascii="Palatino Linotype" w:hAnsi="Palatino Linotype" w:cs="Arial"/>
        </w:rPr>
        <w:t xml:space="preserve">evisión </w:t>
      </w:r>
      <w:r w:rsidR="00FA2D5D" w:rsidRPr="00EC4E58">
        <w:rPr>
          <w:rFonts w:ascii="Palatino Linotype" w:hAnsi="Palatino Linotype" w:cs="Arial"/>
        </w:rPr>
        <w:t xml:space="preserve">se interpuso </w:t>
      </w:r>
      <w:r w:rsidRPr="00EC4E58">
        <w:rPr>
          <w:rFonts w:ascii="Palatino Linotype" w:hAnsi="Palatino Linotype" w:cs="Arial"/>
        </w:rPr>
        <w:t xml:space="preserve">dentro del plazo de quince días hábiles contados a partir del día siguiente en que </w:t>
      </w:r>
      <w:r w:rsidR="000F00CC" w:rsidRPr="00EC4E58">
        <w:rPr>
          <w:rFonts w:ascii="Palatino Linotype" w:hAnsi="Palatino Linotype" w:cs="Arial"/>
          <w:b/>
        </w:rPr>
        <w:t>EL</w:t>
      </w:r>
      <w:r w:rsidRPr="00EC4E58">
        <w:rPr>
          <w:rFonts w:ascii="Palatino Linotype" w:hAnsi="Palatino Linotype" w:cs="Arial"/>
          <w:b/>
        </w:rPr>
        <w:t xml:space="preserve"> RECURRENTE </w:t>
      </w:r>
      <w:r w:rsidRPr="00EC4E58">
        <w:rPr>
          <w:rFonts w:ascii="Palatino Linotype" w:hAnsi="Palatino Linotype" w:cs="Arial"/>
        </w:rPr>
        <w:t xml:space="preserve">tuvo conocimiento de la respuesta impugnada, tal y como lo prevé el artículo 178 de la Ley de Transparencia y </w:t>
      </w:r>
      <w:r w:rsidR="00AB4B44" w:rsidRPr="00EC4E58">
        <w:rPr>
          <w:rFonts w:ascii="Palatino Linotype" w:hAnsi="Palatino Linotype" w:cs="Arial"/>
        </w:rPr>
        <w:t>Acceso a la Información</w:t>
      </w:r>
      <w:r w:rsidRPr="00EC4E58">
        <w:rPr>
          <w:rFonts w:ascii="Palatino Linotype" w:hAnsi="Palatino Linotype" w:cs="Arial"/>
        </w:rPr>
        <w:t xml:space="preserve"> Pública del Estado de México y Municipios, que establece: </w:t>
      </w:r>
    </w:p>
    <w:p w14:paraId="714118FA" w14:textId="77777777" w:rsidR="00633F63" w:rsidRPr="00EC4E58" w:rsidRDefault="00633F63" w:rsidP="00DB2D72">
      <w:pPr>
        <w:ind w:left="851" w:right="902"/>
        <w:jc w:val="both"/>
        <w:rPr>
          <w:rFonts w:ascii="Palatino Linotype" w:eastAsiaTheme="minorEastAsia" w:hAnsi="Palatino Linotype" w:cs="Arial"/>
        </w:rPr>
      </w:pPr>
    </w:p>
    <w:p w14:paraId="69681E29" w14:textId="77777777" w:rsidR="00633F63" w:rsidRPr="00EC4E58" w:rsidRDefault="00633F63" w:rsidP="00DB2D72">
      <w:pPr>
        <w:tabs>
          <w:tab w:val="left" w:pos="851"/>
        </w:tabs>
        <w:ind w:left="851" w:right="901"/>
        <w:jc w:val="both"/>
        <w:rPr>
          <w:rFonts w:ascii="Palatino Linotype" w:eastAsiaTheme="minorEastAsia" w:hAnsi="Palatino Linotype" w:cs="Arial"/>
          <w:i/>
          <w:sz w:val="22"/>
        </w:rPr>
      </w:pPr>
      <w:r w:rsidRPr="00EC4E58">
        <w:rPr>
          <w:rFonts w:ascii="Palatino Linotype" w:eastAsiaTheme="minorEastAsia" w:hAnsi="Palatino Linotype" w:cs="Arial"/>
          <w:b/>
          <w:i/>
          <w:sz w:val="22"/>
        </w:rPr>
        <w:t>“Artículo 178.</w:t>
      </w:r>
      <w:r w:rsidRPr="00EC4E58">
        <w:rPr>
          <w:rFonts w:ascii="Palatino Linotype" w:eastAsiaTheme="minorEastAsia"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C4E58" w:rsidRDefault="00633F63" w:rsidP="00DB2D72">
      <w:pPr>
        <w:tabs>
          <w:tab w:val="left" w:pos="851"/>
        </w:tabs>
        <w:ind w:left="851" w:right="901"/>
        <w:jc w:val="both"/>
        <w:rPr>
          <w:rFonts w:ascii="Palatino Linotype" w:eastAsiaTheme="minorEastAsia" w:hAnsi="Palatino Linotype" w:cs="Arial"/>
          <w:i/>
          <w:sz w:val="22"/>
        </w:rPr>
      </w:pPr>
    </w:p>
    <w:p w14:paraId="4AF594ED" w14:textId="07957940" w:rsidR="00633F63" w:rsidRPr="00EC4E58" w:rsidRDefault="00633F63" w:rsidP="00DB2D72">
      <w:pPr>
        <w:tabs>
          <w:tab w:val="left" w:pos="851"/>
        </w:tabs>
        <w:ind w:left="851" w:right="901"/>
        <w:jc w:val="both"/>
        <w:rPr>
          <w:rFonts w:ascii="Palatino Linotype" w:eastAsiaTheme="minorEastAsia" w:hAnsi="Palatino Linotype" w:cs="Arial"/>
          <w:i/>
          <w:sz w:val="22"/>
        </w:rPr>
      </w:pPr>
      <w:r w:rsidRPr="00EC4E58">
        <w:rPr>
          <w:rFonts w:ascii="Palatino Linotype" w:eastAsiaTheme="minorEastAsia" w:hAnsi="Palatino Linotype" w:cs="Arial"/>
          <w:i/>
          <w:sz w:val="22"/>
        </w:rPr>
        <w:t xml:space="preserve">A falta de respuesta del sujeto obligado, dentro de los plazos establecidos en esta Ley, a una solicitud de </w:t>
      </w:r>
      <w:r w:rsidR="00AB4B44" w:rsidRPr="00EC4E58">
        <w:rPr>
          <w:rFonts w:ascii="Palatino Linotype" w:eastAsiaTheme="minorEastAsia" w:hAnsi="Palatino Linotype" w:cs="Arial"/>
          <w:i/>
          <w:sz w:val="22"/>
        </w:rPr>
        <w:t>Acceso a la Información</w:t>
      </w:r>
      <w:r w:rsidRPr="00EC4E58">
        <w:rPr>
          <w:rFonts w:ascii="Palatino Linotype" w:eastAsiaTheme="minorEastAsia" w:hAnsi="Palatino Linotype" w:cs="Arial"/>
          <w:i/>
          <w:sz w:val="22"/>
        </w:rPr>
        <w:t xml:space="preserve"> pública, el recurso podrá ser interpuesto en cualquier momento, acompañado con el documento que pruebe la fecha en que presentó la solicitud.</w:t>
      </w:r>
    </w:p>
    <w:p w14:paraId="4A5F2CE0" w14:textId="77777777" w:rsidR="00633F63" w:rsidRPr="00EC4E58" w:rsidRDefault="00633F63" w:rsidP="00DB2D72">
      <w:pPr>
        <w:tabs>
          <w:tab w:val="left" w:pos="851"/>
        </w:tabs>
        <w:ind w:left="851" w:right="901"/>
        <w:jc w:val="both"/>
        <w:rPr>
          <w:rFonts w:ascii="Palatino Linotype" w:eastAsiaTheme="minorEastAsia" w:hAnsi="Palatino Linotype" w:cs="Arial"/>
          <w:i/>
          <w:sz w:val="22"/>
        </w:rPr>
      </w:pPr>
    </w:p>
    <w:p w14:paraId="404972FA" w14:textId="77777777" w:rsidR="00633F63" w:rsidRPr="00EC4E58" w:rsidRDefault="00633F63" w:rsidP="00DB2D72">
      <w:pPr>
        <w:tabs>
          <w:tab w:val="left" w:pos="851"/>
        </w:tabs>
        <w:ind w:left="851" w:right="901"/>
        <w:jc w:val="both"/>
        <w:rPr>
          <w:rFonts w:ascii="Palatino Linotype" w:eastAsiaTheme="minorEastAsia" w:hAnsi="Palatino Linotype" w:cs="Arial"/>
          <w:i/>
        </w:rPr>
      </w:pPr>
      <w:r w:rsidRPr="00EC4E58">
        <w:rPr>
          <w:rFonts w:ascii="Palatino Linotype" w:eastAsiaTheme="minorEastAsia" w:hAnsi="Palatino Linotype" w:cs="Arial"/>
          <w:i/>
          <w:sz w:val="22"/>
        </w:rPr>
        <w:t>En el caso de que se interponga ante la Unidad de Transparencia, ésta deberá remitir el recurso de revisión al Instituto a más tardar al día siguiente de haberlo recibido.</w:t>
      </w:r>
      <w:r w:rsidRPr="00EC4E58">
        <w:rPr>
          <w:rFonts w:ascii="Palatino Linotype" w:eastAsiaTheme="minorEastAsia" w:hAnsi="Palatino Linotype" w:cs="Arial"/>
          <w:b/>
          <w:i/>
          <w:sz w:val="22"/>
        </w:rPr>
        <w:t>”</w:t>
      </w:r>
    </w:p>
    <w:p w14:paraId="5CCCC659" w14:textId="77777777" w:rsidR="00633F63" w:rsidRPr="00EC4E58" w:rsidRDefault="00633F63" w:rsidP="00DB2D72">
      <w:pPr>
        <w:ind w:left="851" w:right="902"/>
        <w:jc w:val="both"/>
        <w:rPr>
          <w:rFonts w:ascii="Palatino Linotype" w:eastAsiaTheme="minorEastAsia" w:hAnsi="Palatino Linotype" w:cs="Arial"/>
        </w:rPr>
      </w:pPr>
    </w:p>
    <w:p w14:paraId="2F983AC3" w14:textId="4EA8B64A" w:rsidR="00BC1F02" w:rsidRPr="00EC4E58" w:rsidRDefault="00633F63" w:rsidP="00DB2D72">
      <w:pPr>
        <w:spacing w:line="360" w:lineRule="auto"/>
        <w:jc w:val="both"/>
        <w:rPr>
          <w:rFonts w:ascii="Palatino Linotype" w:eastAsiaTheme="minorEastAsia" w:hAnsi="Palatino Linotype" w:cs="Arial"/>
        </w:rPr>
      </w:pPr>
      <w:r w:rsidRPr="00EC4E58">
        <w:rPr>
          <w:rFonts w:ascii="Palatino Linotype" w:eastAsiaTheme="minorEastAsia" w:hAnsi="Palatino Linotype" w:cs="Arial"/>
        </w:rPr>
        <w:t xml:space="preserve">En esa tesitura, atendiendo a que </w:t>
      </w:r>
      <w:r w:rsidRPr="00EC4E58">
        <w:rPr>
          <w:rFonts w:ascii="Palatino Linotype" w:eastAsiaTheme="minorEastAsia" w:hAnsi="Palatino Linotype" w:cs="Arial"/>
          <w:b/>
        </w:rPr>
        <w:t>EL SUJETO OBLIGADO</w:t>
      </w:r>
      <w:r w:rsidRPr="00EC4E58">
        <w:rPr>
          <w:rFonts w:ascii="Palatino Linotype" w:eastAsiaTheme="minorEastAsia" w:hAnsi="Palatino Linotype" w:cs="Arial"/>
        </w:rPr>
        <w:t xml:space="preserve"> notificó la respuesta a la solicitud de información pública el día</w:t>
      </w:r>
      <w:r w:rsidR="00C16778" w:rsidRPr="00EC4E58">
        <w:rPr>
          <w:rFonts w:ascii="Palatino Linotype" w:eastAsiaTheme="minorEastAsia" w:hAnsi="Palatino Linotype" w:cs="Arial"/>
        </w:rPr>
        <w:t xml:space="preserve"> </w:t>
      </w:r>
      <w:r w:rsidR="00085B7B" w:rsidRPr="00EC4E58">
        <w:rPr>
          <w:rFonts w:ascii="Palatino Linotype" w:eastAsiaTheme="minorEastAsia" w:hAnsi="Palatino Linotype" w:cs="Arial"/>
          <w:b/>
        </w:rPr>
        <w:t xml:space="preserve">treinta y uno de agosto </w:t>
      </w:r>
      <w:r w:rsidR="00C16778" w:rsidRPr="00EC4E58">
        <w:rPr>
          <w:rFonts w:ascii="Palatino Linotype" w:eastAsiaTheme="minorEastAsia" w:hAnsi="Palatino Linotype" w:cs="Arial"/>
          <w:b/>
        </w:rPr>
        <w:t xml:space="preserve">de </w:t>
      </w:r>
      <w:r w:rsidR="0021504D" w:rsidRPr="00EC4E58">
        <w:rPr>
          <w:rFonts w:ascii="Palatino Linotype" w:eastAsiaTheme="minorEastAsia" w:hAnsi="Palatino Linotype" w:cs="Arial"/>
          <w:b/>
        </w:rPr>
        <w:t>dos mil veintidós</w:t>
      </w:r>
      <w:r w:rsidRPr="00EC4E58">
        <w:rPr>
          <w:rFonts w:ascii="Palatino Linotype" w:eastAsiaTheme="minorEastAsia" w:hAnsi="Palatino Linotype" w:cs="Arial"/>
        </w:rPr>
        <w:t>;</w:t>
      </w:r>
      <w:r w:rsidR="00A9204E" w:rsidRPr="00EC4E58">
        <w:rPr>
          <w:rFonts w:ascii="Palatino Linotype" w:eastAsiaTheme="minorEastAsia" w:hAnsi="Palatino Linotype" w:cs="Arial"/>
          <w:b/>
        </w:rPr>
        <w:t xml:space="preserve"> </w:t>
      </w:r>
      <w:r w:rsidRPr="00EC4E58">
        <w:rPr>
          <w:rFonts w:ascii="Palatino Linotype" w:eastAsiaTheme="minorEastAsia" w:hAnsi="Palatino Linotype" w:cs="Arial"/>
        </w:rPr>
        <w:t xml:space="preserve">el plazo de quince días hábiles que </w:t>
      </w:r>
      <w:r w:rsidR="00062086" w:rsidRPr="00EC4E58">
        <w:rPr>
          <w:rFonts w:ascii="Palatino Linotype" w:eastAsiaTheme="minorEastAsia" w:hAnsi="Palatino Linotype" w:cs="Arial"/>
        </w:rPr>
        <w:t xml:space="preserve">prevé </w:t>
      </w:r>
      <w:r w:rsidRPr="00EC4E58">
        <w:rPr>
          <w:rFonts w:ascii="Palatino Linotype" w:eastAsiaTheme="minorEastAsia" w:hAnsi="Palatino Linotype" w:cs="Arial"/>
        </w:rPr>
        <w:t xml:space="preserve">el artículo 178 de la Ley de la materia </w:t>
      </w:r>
      <w:r w:rsidR="00062086" w:rsidRPr="00EC4E58">
        <w:rPr>
          <w:rFonts w:ascii="Palatino Linotype" w:eastAsiaTheme="minorEastAsia" w:hAnsi="Palatino Linotype" w:cs="Arial"/>
        </w:rPr>
        <w:t xml:space="preserve">el cual </w:t>
      </w:r>
      <w:r w:rsidRPr="00EC4E58">
        <w:rPr>
          <w:rFonts w:ascii="Palatino Linotype" w:eastAsiaTheme="minorEastAsia" w:hAnsi="Palatino Linotype" w:cs="Arial"/>
        </w:rPr>
        <w:t>otorga a</w:t>
      </w:r>
      <w:r w:rsidR="00F240AF" w:rsidRPr="00EC4E58">
        <w:rPr>
          <w:rFonts w:ascii="Palatino Linotype" w:eastAsiaTheme="minorEastAsia" w:hAnsi="Palatino Linotype" w:cs="Arial"/>
        </w:rPr>
        <w:t>l</w:t>
      </w:r>
      <w:r w:rsidRPr="00EC4E58">
        <w:rPr>
          <w:rFonts w:ascii="Palatino Linotype" w:eastAsiaTheme="minorEastAsia" w:hAnsi="Palatino Linotype" w:cs="Arial"/>
        </w:rPr>
        <w:t xml:space="preserve"> </w:t>
      </w:r>
      <w:r w:rsidRPr="00EC4E58">
        <w:rPr>
          <w:rFonts w:ascii="Palatino Linotype" w:eastAsiaTheme="minorEastAsia" w:hAnsi="Palatino Linotype" w:cs="Arial"/>
          <w:b/>
        </w:rPr>
        <w:t>RECURRENTE</w:t>
      </w:r>
      <w:r w:rsidRPr="00EC4E58">
        <w:rPr>
          <w:rFonts w:ascii="Palatino Linotype" w:eastAsiaTheme="minorEastAsia" w:hAnsi="Palatino Linotype" w:cs="Arial"/>
        </w:rPr>
        <w:t xml:space="preserve"> para presentar el </w:t>
      </w:r>
      <w:r w:rsidR="00F872DB" w:rsidRPr="00EC4E58">
        <w:rPr>
          <w:rFonts w:ascii="Palatino Linotype" w:eastAsiaTheme="minorEastAsia" w:hAnsi="Palatino Linotype" w:cs="Arial"/>
        </w:rPr>
        <w:t>R</w:t>
      </w:r>
      <w:r w:rsidRPr="00EC4E58">
        <w:rPr>
          <w:rFonts w:ascii="Palatino Linotype" w:eastAsiaTheme="minorEastAsia" w:hAnsi="Palatino Linotype" w:cs="Arial"/>
        </w:rPr>
        <w:t xml:space="preserve">ecurso de </w:t>
      </w:r>
      <w:r w:rsidR="00F872DB" w:rsidRPr="00EC4E58">
        <w:rPr>
          <w:rFonts w:ascii="Palatino Linotype" w:eastAsiaTheme="minorEastAsia" w:hAnsi="Palatino Linotype" w:cs="Arial"/>
        </w:rPr>
        <w:t>R</w:t>
      </w:r>
      <w:r w:rsidRPr="00EC4E58">
        <w:rPr>
          <w:rFonts w:ascii="Palatino Linotype" w:eastAsiaTheme="minorEastAsia" w:hAnsi="Palatino Linotype" w:cs="Arial"/>
        </w:rPr>
        <w:t xml:space="preserve">evisión, transcurrió del </w:t>
      </w:r>
      <w:r w:rsidR="00085B7B" w:rsidRPr="00EC4E58">
        <w:rPr>
          <w:rFonts w:ascii="Palatino Linotype" w:eastAsiaTheme="minorEastAsia" w:hAnsi="Palatino Linotype" w:cs="Arial"/>
          <w:b/>
        </w:rPr>
        <w:t xml:space="preserve">uno al veintidós de septiembre </w:t>
      </w:r>
      <w:r w:rsidR="00BC1F02" w:rsidRPr="00EC4E58">
        <w:rPr>
          <w:rFonts w:ascii="Palatino Linotype" w:eastAsiaTheme="minorEastAsia" w:hAnsi="Palatino Linotype" w:cs="Arial"/>
          <w:b/>
        </w:rPr>
        <w:t xml:space="preserve">de </w:t>
      </w:r>
      <w:r w:rsidR="00C16778" w:rsidRPr="00EC4E58">
        <w:rPr>
          <w:rFonts w:ascii="Palatino Linotype" w:eastAsiaTheme="minorEastAsia" w:hAnsi="Palatino Linotype" w:cs="Arial"/>
          <w:b/>
        </w:rPr>
        <w:t>dos mil veintidós</w:t>
      </w:r>
      <w:r w:rsidRPr="00EC4E58">
        <w:rPr>
          <w:rFonts w:ascii="Palatino Linotype" w:eastAsiaTheme="minorEastAsia" w:hAnsi="Palatino Linotype" w:cs="Arial"/>
        </w:rPr>
        <w:t xml:space="preserve">, </w:t>
      </w:r>
      <w:r w:rsidR="00BC1F02" w:rsidRPr="00EC4E58">
        <w:rPr>
          <w:rFonts w:ascii="Palatino Linotype" w:hAnsi="Palatino Linotype" w:cs="Arial"/>
        </w:rPr>
        <w:t xml:space="preserve">sin contemplar en el cómputo los días </w:t>
      </w:r>
      <w:r w:rsidR="00085B7B" w:rsidRPr="00EC4E58">
        <w:rPr>
          <w:rFonts w:ascii="Palatino Linotype" w:hAnsi="Palatino Linotype" w:cs="Arial"/>
        </w:rPr>
        <w:t xml:space="preserve">tres, cuatro, diez, once, diecisiete y dieciocho de septiembre </w:t>
      </w:r>
      <w:r w:rsidR="00BC1F02" w:rsidRPr="00EC4E58">
        <w:rPr>
          <w:rFonts w:ascii="Palatino Linotype" w:hAnsi="Palatino Linotype" w:cs="Arial"/>
        </w:rPr>
        <w:t xml:space="preserve">de dos mil veintidós, por corresponder a sábados y domingos, considerados como días inhábiles; en términos del artículo 3, fracción X de la </w:t>
      </w:r>
      <w:r w:rsidR="00BC1F02" w:rsidRPr="00EC4E58">
        <w:rPr>
          <w:rFonts w:ascii="Palatino Linotype" w:hAnsi="Palatino Linotype"/>
        </w:rPr>
        <w:t xml:space="preserve">Ley de Transparencia y Acceso a la Información Pública </w:t>
      </w:r>
      <w:r w:rsidR="00BC1F02" w:rsidRPr="00EC4E58">
        <w:rPr>
          <w:rFonts w:ascii="Palatino Linotype" w:hAnsi="Palatino Linotype"/>
        </w:rPr>
        <w:lastRenderedPageBreak/>
        <w:t xml:space="preserve">del Estado de México y Municipios; así como, </w:t>
      </w:r>
      <w:r w:rsidR="00085B7B" w:rsidRPr="00EC4E58">
        <w:rPr>
          <w:rFonts w:ascii="Palatino Linotype" w:hAnsi="Palatino Linotype"/>
        </w:rPr>
        <w:t>el dieciséis de septiembre de dos mil veintidós</w:t>
      </w:r>
      <w:r w:rsidR="00BC1F02" w:rsidRPr="00EC4E58">
        <w:rPr>
          <w:rFonts w:ascii="Palatino Linotype" w:hAnsi="Palatino Linotype"/>
        </w:rPr>
        <w:t>, por ser considerados como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BC1F02" w:rsidRPr="00EC4E58">
        <w:rPr>
          <w:rStyle w:val="Refdenotaalpie"/>
          <w:rFonts w:ascii="Palatino Linotype" w:hAnsi="Palatino Linotype" w:cs="Arial"/>
        </w:rPr>
        <w:footnoteReference w:id="1"/>
      </w:r>
      <w:r w:rsidR="00BC1F02" w:rsidRPr="00EC4E58">
        <w:rPr>
          <w:rFonts w:ascii="Palatino Linotype" w:hAnsi="Palatino Linotype" w:cs="Arial"/>
        </w:rPr>
        <w:t>.</w:t>
      </w:r>
    </w:p>
    <w:p w14:paraId="2EE31B7C" w14:textId="77777777" w:rsidR="00BC1F02" w:rsidRPr="00EC4E58" w:rsidRDefault="00BC1F02" w:rsidP="00DB2D72">
      <w:pPr>
        <w:spacing w:line="360" w:lineRule="auto"/>
        <w:jc w:val="both"/>
        <w:rPr>
          <w:rFonts w:ascii="Palatino Linotype" w:eastAsiaTheme="minorEastAsia" w:hAnsi="Palatino Linotype" w:cs="Arial"/>
        </w:rPr>
      </w:pPr>
    </w:p>
    <w:p w14:paraId="5FCCC888" w14:textId="29B8B137" w:rsidR="00633F63" w:rsidRPr="00EC4E58" w:rsidRDefault="00633F63" w:rsidP="00DB2D72">
      <w:pPr>
        <w:spacing w:line="360" w:lineRule="auto"/>
        <w:jc w:val="both"/>
        <w:rPr>
          <w:rFonts w:ascii="Palatino Linotype" w:eastAsiaTheme="minorEastAsia" w:hAnsi="Palatino Linotype" w:cs="Arial"/>
        </w:rPr>
      </w:pPr>
      <w:r w:rsidRPr="00EC4E58">
        <w:rPr>
          <w:rFonts w:ascii="Palatino Linotype" w:eastAsiaTheme="minorEastAsia" w:hAnsi="Palatino Linotype" w:cs="Arial"/>
        </w:rPr>
        <w:t xml:space="preserve">En ese tenor, si el </w:t>
      </w:r>
      <w:r w:rsidR="0022743B" w:rsidRPr="00EC4E58">
        <w:rPr>
          <w:rFonts w:ascii="Palatino Linotype" w:eastAsiaTheme="minorEastAsia" w:hAnsi="Palatino Linotype" w:cs="Arial"/>
        </w:rPr>
        <w:t>R</w:t>
      </w:r>
      <w:r w:rsidRPr="00EC4E58">
        <w:rPr>
          <w:rFonts w:ascii="Palatino Linotype" w:eastAsiaTheme="minorEastAsia" w:hAnsi="Palatino Linotype" w:cs="Arial"/>
        </w:rPr>
        <w:t xml:space="preserve">ecurso de </w:t>
      </w:r>
      <w:r w:rsidR="0022743B" w:rsidRPr="00EC4E58">
        <w:rPr>
          <w:rFonts w:ascii="Palatino Linotype" w:eastAsiaTheme="minorEastAsia" w:hAnsi="Palatino Linotype" w:cs="Arial"/>
        </w:rPr>
        <w:t>R</w:t>
      </w:r>
      <w:r w:rsidRPr="00EC4E58">
        <w:rPr>
          <w:rFonts w:ascii="Palatino Linotype" w:eastAsiaTheme="minorEastAsia" w:hAnsi="Palatino Linotype" w:cs="Arial"/>
        </w:rPr>
        <w:t xml:space="preserve">evisión </w:t>
      </w:r>
      <w:r w:rsidR="0022743B" w:rsidRPr="00EC4E58">
        <w:rPr>
          <w:rFonts w:ascii="Palatino Linotype" w:eastAsiaTheme="minorEastAsia" w:hAnsi="Palatino Linotype" w:cs="Arial"/>
        </w:rPr>
        <w:t>materia del presente estudio</w:t>
      </w:r>
      <w:r w:rsidRPr="00EC4E58">
        <w:rPr>
          <w:rFonts w:ascii="Palatino Linotype" w:eastAsiaTheme="minorEastAsia" w:hAnsi="Palatino Linotype" w:cs="Arial"/>
        </w:rPr>
        <w:t xml:space="preserve">, </w:t>
      </w:r>
      <w:r w:rsidR="00BC1F02" w:rsidRPr="00EC4E58">
        <w:rPr>
          <w:rFonts w:ascii="Palatino Linotype" w:eastAsiaTheme="minorEastAsia" w:hAnsi="Palatino Linotype" w:cs="Arial"/>
        </w:rPr>
        <w:t xml:space="preserve">fue </w:t>
      </w:r>
      <w:r w:rsidR="00497582" w:rsidRPr="00EC4E58">
        <w:rPr>
          <w:rFonts w:ascii="Palatino Linotype" w:eastAsiaTheme="minorEastAsia" w:hAnsi="Palatino Linotype" w:cs="Arial"/>
        </w:rPr>
        <w:t>interpuesto</w:t>
      </w:r>
      <w:r w:rsidR="003C593A" w:rsidRPr="00EC4E58">
        <w:rPr>
          <w:rFonts w:ascii="Palatino Linotype" w:eastAsiaTheme="minorEastAsia" w:hAnsi="Palatino Linotype" w:cs="Arial"/>
        </w:rPr>
        <w:t xml:space="preserve"> e</w:t>
      </w:r>
      <w:r w:rsidRPr="00EC4E58">
        <w:rPr>
          <w:rFonts w:ascii="Palatino Linotype" w:eastAsiaTheme="minorEastAsia" w:hAnsi="Palatino Linotype" w:cs="Arial"/>
        </w:rPr>
        <w:t xml:space="preserve">l </w:t>
      </w:r>
      <w:r w:rsidR="00085B7B" w:rsidRPr="00EC4E58">
        <w:rPr>
          <w:rFonts w:ascii="Palatino Linotype" w:eastAsiaTheme="minorEastAsia" w:hAnsi="Palatino Linotype" w:cs="Arial"/>
          <w:b/>
        </w:rPr>
        <w:t xml:space="preserve">siete de septiembre </w:t>
      </w:r>
      <w:r w:rsidR="00605511" w:rsidRPr="00EC4E58">
        <w:rPr>
          <w:rFonts w:ascii="Palatino Linotype" w:eastAsiaTheme="minorEastAsia" w:hAnsi="Palatino Linotype" w:cs="Arial"/>
          <w:b/>
        </w:rPr>
        <w:t>d</w:t>
      </w:r>
      <w:r w:rsidR="00497582" w:rsidRPr="00EC4E58">
        <w:rPr>
          <w:rFonts w:ascii="Palatino Linotype" w:eastAsiaTheme="minorEastAsia" w:hAnsi="Palatino Linotype" w:cs="Arial"/>
          <w:b/>
        </w:rPr>
        <w:t>e dos mil veintidós</w:t>
      </w:r>
      <w:r w:rsidRPr="00EC4E58">
        <w:rPr>
          <w:rFonts w:ascii="Palatino Linotype" w:eastAsiaTheme="minorEastAsia" w:hAnsi="Palatino Linotype" w:cs="Arial"/>
        </w:rPr>
        <w:t xml:space="preserve">, éste se encuentra dentro de los márgenes temporales previstos en el precepto legal citado en el párrafo anterior y, por tanto, su interposición se </w:t>
      </w:r>
      <w:r w:rsidR="00FA2D5D" w:rsidRPr="00EC4E58">
        <w:rPr>
          <w:rFonts w:ascii="Palatino Linotype" w:eastAsiaTheme="minorEastAsia" w:hAnsi="Palatino Linotype" w:cs="Arial"/>
        </w:rPr>
        <w:t>realizó dentro de los términos legales ya referidos</w:t>
      </w:r>
      <w:r w:rsidRPr="00EC4E58">
        <w:rPr>
          <w:rFonts w:ascii="Palatino Linotype" w:eastAsiaTheme="minorEastAsia" w:hAnsi="Palatino Linotype" w:cs="Arial"/>
        </w:rPr>
        <w:t>.</w:t>
      </w:r>
    </w:p>
    <w:p w14:paraId="256E86B9" w14:textId="77777777" w:rsidR="003C593A" w:rsidRPr="00EC4E58" w:rsidRDefault="003C593A" w:rsidP="00DB2D72">
      <w:pPr>
        <w:spacing w:line="360" w:lineRule="auto"/>
        <w:jc w:val="both"/>
        <w:rPr>
          <w:rFonts w:ascii="Palatino Linotype" w:eastAsiaTheme="minorEastAsia" w:hAnsi="Palatino Linotype" w:cs="Arial"/>
        </w:rPr>
      </w:pPr>
    </w:p>
    <w:p w14:paraId="46709CD3" w14:textId="77777777" w:rsidR="00C84A8B" w:rsidRPr="00EC4E58" w:rsidRDefault="00C84A8B" w:rsidP="00DB2D72">
      <w:pPr>
        <w:autoSpaceDE w:val="0"/>
        <w:autoSpaceDN w:val="0"/>
        <w:adjustRightInd w:val="0"/>
        <w:spacing w:line="360" w:lineRule="auto"/>
        <w:ind w:right="49"/>
        <w:jc w:val="both"/>
        <w:rPr>
          <w:rFonts w:ascii="Palatino Linotype" w:hAnsi="Palatino Linotype"/>
          <w:b/>
        </w:rPr>
      </w:pPr>
      <w:r w:rsidRPr="00EC4E58">
        <w:rPr>
          <w:rFonts w:ascii="Palatino Linotype" w:hAnsi="Palatino Linotype" w:cs="Arial"/>
          <w:b/>
          <w:sz w:val="28"/>
          <w:szCs w:val="28"/>
        </w:rPr>
        <w:t>CUARTO</w:t>
      </w:r>
      <w:r w:rsidRPr="00EC4E58">
        <w:rPr>
          <w:rFonts w:ascii="Palatino Linotype" w:hAnsi="Palatino Linotype"/>
          <w:b/>
          <w:sz w:val="28"/>
          <w:szCs w:val="28"/>
        </w:rPr>
        <w:t>.</w:t>
      </w:r>
      <w:r w:rsidRPr="00EC4E58">
        <w:rPr>
          <w:rFonts w:ascii="Palatino Linotype" w:hAnsi="Palatino Linotype"/>
          <w:b/>
        </w:rPr>
        <w:t xml:space="preserve"> Procedibilidad. </w:t>
      </w:r>
    </w:p>
    <w:p w14:paraId="651BE157" w14:textId="0931C655" w:rsidR="00605511" w:rsidRPr="00EC4E58" w:rsidRDefault="00605511" w:rsidP="00DB2D72">
      <w:pPr>
        <w:autoSpaceDE w:val="0"/>
        <w:autoSpaceDN w:val="0"/>
        <w:adjustRightInd w:val="0"/>
        <w:spacing w:line="360" w:lineRule="auto"/>
        <w:ind w:right="49"/>
        <w:jc w:val="both"/>
        <w:rPr>
          <w:rFonts w:ascii="Palatino Linotype" w:hAnsi="Palatino Linotype" w:cs="Arial"/>
          <w:lang w:val="es-ES" w:eastAsia="es-MX"/>
        </w:rPr>
      </w:pPr>
      <w:r w:rsidRPr="00EC4E58">
        <w:rPr>
          <w:rFonts w:ascii="Palatino Linotype" w:hAnsi="Palatino Linotype" w:cs="Arial"/>
          <w:lang w:val="es-ES"/>
        </w:rPr>
        <w:t xml:space="preserve">Este Instituto considera importante precisar que conforme al artículo 180, fracción II, último párrafo de la </w:t>
      </w:r>
      <w:r w:rsidRPr="00EC4E58">
        <w:rPr>
          <w:rFonts w:ascii="Palatino Linotype" w:hAnsi="Palatino Linotype" w:cs="Arial"/>
          <w:lang w:val="es-ES" w:eastAsia="es-MX"/>
        </w:rPr>
        <w:t xml:space="preserve">Ley de Transparencia y </w:t>
      </w:r>
      <w:r w:rsidR="00AB4B44" w:rsidRPr="00EC4E58">
        <w:rPr>
          <w:rFonts w:ascii="Palatino Linotype" w:hAnsi="Palatino Linotype" w:cs="Arial"/>
          <w:lang w:val="es-ES" w:eastAsia="es-MX"/>
        </w:rPr>
        <w:t>Acceso a la Información</w:t>
      </w:r>
      <w:r w:rsidRPr="00EC4E58">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9A0B353" w14:textId="77777777" w:rsidR="00605511" w:rsidRPr="00EC4E58" w:rsidRDefault="00605511" w:rsidP="00DB2D72">
      <w:pPr>
        <w:autoSpaceDE w:val="0"/>
        <w:autoSpaceDN w:val="0"/>
        <w:adjustRightInd w:val="0"/>
        <w:ind w:right="49"/>
        <w:jc w:val="both"/>
        <w:rPr>
          <w:rFonts w:ascii="Palatino Linotype" w:hAnsi="Palatino Linotype" w:cs="Arial"/>
          <w:lang w:val="es-ES"/>
        </w:rPr>
      </w:pPr>
    </w:p>
    <w:p w14:paraId="250C667F" w14:textId="77777777" w:rsidR="00605511" w:rsidRPr="00EC4E58" w:rsidRDefault="00605511" w:rsidP="00DB2D72">
      <w:pPr>
        <w:tabs>
          <w:tab w:val="left" w:pos="851"/>
        </w:tabs>
        <w:ind w:left="851" w:right="901"/>
        <w:jc w:val="both"/>
        <w:rPr>
          <w:rFonts w:ascii="Palatino Linotype" w:hAnsi="Palatino Linotype"/>
          <w:b/>
          <w:i/>
          <w:sz w:val="22"/>
          <w:szCs w:val="22"/>
          <w:lang w:val="es-ES"/>
        </w:rPr>
      </w:pPr>
      <w:r w:rsidRPr="00EC4E58">
        <w:rPr>
          <w:rFonts w:ascii="Palatino Linotype" w:hAnsi="Palatino Linotype"/>
          <w:b/>
          <w:i/>
          <w:sz w:val="22"/>
          <w:szCs w:val="22"/>
          <w:lang w:val="es-ES"/>
        </w:rPr>
        <w:t xml:space="preserve">“Artículo 180. </w:t>
      </w:r>
      <w:r w:rsidRPr="00EC4E58">
        <w:rPr>
          <w:rFonts w:ascii="Palatino Linotype" w:hAnsi="Palatino Linotype"/>
          <w:i/>
          <w:sz w:val="22"/>
          <w:szCs w:val="22"/>
          <w:lang w:val="es-ES"/>
        </w:rPr>
        <w:t xml:space="preserve">El </w:t>
      </w:r>
      <w:r w:rsidRPr="00EC4E58">
        <w:rPr>
          <w:rFonts w:ascii="Palatino Linotype" w:hAnsi="Palatino Linotype" w:cs="Arial"/>
          <w:i/>
          <w:sz w:val="22"/>
          <w:szCs w:val="22"/>
          <w:lang w:val="es-ES"/>
        </w:rPr>
        <w:t>recurso</w:t>
      </w:r>
      <w:r w:rsidRPr="00EC4E58">
        <w:rPr>
          <w:rFonts w:ascii="Palatino Linotype" w:hAnsi="Palatino Linotype"/>
          <w:i/>
          <w:sz w:val="22"/>
          <w:szCs w:val="22"/>
          <w:lang w:val="es-ES"/>
        </w:rPr>
        <w:t xml:space="preserve"> </w:t>
      </w:r>
      <w:r w:rsidRPr="00EC4E58">
        <w:rPr>
          <w:rFonts w:ascii="Palatino Linotype" w:hAnsi="Palatino Linotype" w:cs="Arial"/>
          <w:i/>
          <w:sz w:val="22"/>
          <w:szCs w:val="22"/>
          <w:lang w:val="es-ES" w:eastAsia="es-MX"/>
        </w:rPr>
        <w:t>de</w:t>
      </w:r>
      <w:r w:rsidRPr="00EC4E58">
        <w:rPr>
          <w:rFonts w:ascii="Palatino Linotype" w:hAnsi="Palatino Linotype"/>
          <w:i/>
          <w:sz w:val="22"/>
          <w:szCs w:val="22"/>
          <w:lang w:val="es-ES"/>
        </w:rPr>
        <w:t xml:space="preserve"> revisión contendrá:</w:t>
      </w:r>
      <w:r w:rsidRPr="00EC4E58">
        <w:rPr>
          <w:rFonts w:ascii="Palatino Linotype" w:hAnsi="Palatino Linotype"/>
          <w:b/>
          <w:i/>
          <w:sz w:val="22"/>
          <w:szCs w:val="22"/>
          <w:lang w:val="es-ES"/>
        </w:rPr>
        <w:t xml:space="preserve"> </w:t>
      </w:r>
    </w:p>
    <w:p w14:paraId="67C4ECFA" w14:textId="77777777" w:rsidR="00605511" w:rsidRPr="00EC4E58" w:rsidRDefault="00605511" w:rsidP="00DB2D72">
      <w:pPr>
        <w:tabs>
          <w:tab w:val="left" w:pos="851"/>
        </w:tabs>
        <w:ind w:left="851" w:right="901"/>
        <w:jc w:val="both"/>
        <w:rPr>
          <w:rFonts w:ascii="Palatino Linotype" w:hAnsi="Palatino Linotype"/>
          <w:b/>
          <w:i/>
          <w:sz w:val="22"/>
          <w:szCs w:val="22"/>
          <w:lang w:val="es-ES"/>
        </w:rPr>
      </w:pPr>
      <w:r w:rsidRPr="00EC4E58">
        <w:rPr>
          <w:rFonts w:ascii="Palatino Linotype" w:hAnsi="Palatino Linotype"/>
          <w:b/>
          <w:i/>
          <w:sz w:val="22"/>
          <w:szCs w:val="22"/>
          <w:lang w:val="es-ES"/>
        </w:rPr>
        <w:t>…</w:t>
      </w:r>
    </w:p>
    <w:p w14:paraId="08C420AB" w14:textId="77777777" w:rsidR="00605511" w:rsidRPr="00EC4E58" w:rsidRDefault="00605511" w:rsidP="00DB2D72">
      <w:pPr>
        <w:tabs>
          <w:tab w:val="left" w:pos="851"/>
        </w:tabs>
        <w:ind w:left="851" w:right="901"/>
        <w:jc w:val="both"/>
        <w:rPr>
          <w:rFonts w:ascii="Palatino Linotype" w:hAnsi="Palatino Linotype"/>
          <w:i/>
          <w:sz w:val="22"/>
          <w:szCs w:val="22"/>
          <w:lang w:val="es-ES"/>
        </w:rPr>
      </w:pPr>
      <w:r w:rsidRPr="00EC4E58">
        <w:rPr>
          <w:rFonts w:ascii="Palatino Linotype" w:hAnsi="Palatino Linotype"/>
          <w:b/>
          <w:i/>
          <w:sz w:val="22"/>
          <w:szCs w:val="22"/>
          <w:lang w:val="es-ES"/>
        </w:rPr>
        <w:t xml:space="preserve">II. El nombre del solicitante </w:t>
      </w:r>
      <w:r w:rsidRPr="00EC4E58">
        <w:rPr>
          <w:rFonts w:ascii="Palatino Linotype" w:hAnsi="Palatino Linotype" w:cs="Arial"/>
          <w:b/>
          <w:i/>
          <w:sz w:val="22"/>
          <w:szCs w:val="22"/>
          <w:lang w:val="es-ES" w:eastAsia="es-MX"/>
        </w:rPr>
        <w:t>que</w:t>
      </w:r>
      <w:r w:rsidRPr="00EC4E58">
        <w:rPr>
          <w:rFonts w:ascii="Palatino Linotype" w:hAnsi="Palatino Linotype"/>
          <w:b/>
          <w:i/>
          <w:sz w:val="22"/>
          <w:szCs w:val="22"/>
          <w:lang w:val="es-ES"/>
        </w:rPr>
        <w:t xml:space="preserve"> recurre </w:t>
      </w:r>
      <w:r w:rsidRPr="00EC4E58">
        <w:rPr>
          <w:rFonts w:ascii="Palatino Linotype" w:hAnsi="Palatino Linotype"/>
          <w:i/>
          <w:sz w:val="22"/>
          <w:szCs w:val="22"/>
          <w:lang w:val="es-ES"/>
        </w:rPr>
        <w:t>o de su representante y, en su caso, …</w:t>
      </w:r>
    </w:p>
    <w:p w14:paraId="6725FE89" w14:textId="77777777" w:rsidR="00605511" w:rsidRPr="00EC4E58" w:rsidRDefault="00605511" w:rsidP="00DB2D72">
      <w:pPr>
        <w:tabs>
          <w:tab w:val="left" w:pos="851"/>
        </w:tabs>
        <w:ind w:left="851" w:right="901"/>
        <w:jc w:val="both"/>
        <w:rPr>
          <w:rFonts w:ascii="Palatino Linotype" w:hAnsi="Palatino Linotype"/>
          <w:b/>
          <w:i/>
          <w:sz w:val="22"/>
          <w:szCs w:val="22"/>
          <w:lang w:val="es-ES"/>
        </w:rPr>
      </w:pPr>
      <w:r w:rsidRPr="00EC4E58">
        <w:rPr>
          <w:rFonts w:ascii="Palatino Linotype" w:hAnsi="Palatino Linotype"/>
          <w:b/>
          <w:i/>
          <w:sz w:val="22"/>
          <w:szCs w:val="22"/>
          <w:lang w:val="es-ES"/>
        </w:rPr>
        <w:t xml:space="preserve">En caso de </w:t>
      </w:r>
      <w:r w:rsidRPr="00EC4E58">
        <w:rPr>
          <w:rFonts w:ascii="Palatino Linotype" w:hAnsi="Palatino Linotype" w:cs="Arial"/>
          <w:b/>
          <w:i/>
          <w:sz w:val="22"/>
          <w:szCs w:val="22"/>
          <w:lang w:val="es-ES" w:eastAsia="es-MX"/>
        </w:rPr>
        <w:t>que</w:t>
      </w:r>
      <w:r w:rsidRPr="00EC4E5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EC4E58">
        <w:rPr>
          <w:rFonts w:ascii="Palatino Linotype" w:hAnsi="Palatino Linotype"/>
          <w:i/>
          <w:sz w:val="22"/>
          <w:szCs w:val="22"/>
          <w:lang w:val="es-ES"/>
        </w:rPr>
        <w:t>, IV, VII y VIII.</w:t>
      </w:r>
      <w:r w:rsidRPr="00EC4E58">
        <w:rPr>
          <w:rFonts w:ascii="Palatino Linotype" w:hAnsi="Palatino Linotype"/>
          <w:b/>
          <w:i/>
          <w:sz w:val="22"/>
          <w:szCs w:val="22"/>
          <w:lang w:val="es-ES"/>
        </w:rPr>
        <w:t>”</w:t>
      </w:r>
    </w:p>
    <w:p w14:paraId="37A2B360" w14:textId="77777777" w:rsidR="00605511" w:rsidRPr="00EC4E58" w:rsidRDefault="00605511" w:rsidP="00DB2D72">
      <w:pPr>
        <w:tabs>
          <w:tab w:val="left" w:pos="851"/>
        </w:tabs>
        <w:ind w:left="851" w:right="901"/>
        <w:jc w:val="both"/>
        <w:rPr>
          <w:rFonts w:ascii="Palatino Linotype" w:hAnsi="Palatino Linotype"/>
          <w:i/>
          <w:sz w:val="22"/>
          <w:szCs w:val="22"/>
          <w:lang w:val="es-ES"/>
        </w:rPr>
      </w:pPr>
      <w:r w:rsidRPr="00EC4E58">
        <w:rPr>
          <w:rFonts w:ascii="Palatino Linotype" w:hAnsi="Palatino Linotype"/>
          <w:i/>
          <w:sz w:val="22"/>
          <w:szCs w:val="22"/>
          <w:lang w:val="es-ES"/>
        </w:rPr>
        <w:lastRenderedPageBreak/>
        <w:t>(Énfasis añadido)</w:t>
      </w:r>
    </w:p>
    <w:p w14:paraId="77C82909" w14:textId="77777777" w:rsidR="00605511" w:rsidRPr="00EC4E58" w:rsidRDefault="00605511" w:rsidP="00DB2D72">
      <w:pPr>
        <w:tabs>
          <w:tab w:val="left" w:pos="851"/>
        </w:tabs>
        <w:ind w:right="901"/>
        <w:jc w:val="both"/>
        <w:rPr>
          <w:rFonts w:ascii="Palatino Linotype" w:hAnsi="Palatino Linotype"/>
          <w:i/>
          <w:sz w:val="22"/>
          <w:szCs w:val="22"/>
          <w:lang w:val="es-ES"/>
        </w:rPr>
      </w:pPr>
    </w:p>
    <w:p w14:paraId="54DB4331" w14:textId="04AF4C10" w:rsidR="00605511" w:rsidRPr="00EC4E58" w:rsidRDefault="00605511" w:rsidP="00DB2D72">
      <w:pPr>
        <w:spacing w:line="360" w:lineRule="auto"/>
        <w:jc w:val="both"/>
        <w:rPr>
          <w:rFonts w:ascii="Palatino Linotype" w:hAnsi="Palatino Linotype"/>
          <w:b/>
          <w:lang w:val="es-ES"/>
        </w:rPr>
      </w:pPr>
      <w:r w:rsidRPr="00EC4E58">
        <w:rPr>
          <w:rFonts w:ascii="Palatino Linotype" w:hAnsi="Palatino Linotype"/>
          <w:lang w:val="es-ES"/>
        </w:rPr>
        <w:t xml:space="preserve">Por lo que, derivado que el </w:t>
      </w:r>
      <w:r w:rsidR="000E2A09" w:rsidRPr="00EC4E58">
        <w:rPr>
          <w:rFonts w:ascii="Palatino Linotype" w:hAnsi="Palatino Linotype"/>
          <w:lang w:val="es-ES"/>
        </w:rPr>
        <w:t>R</w:t>
      </w:r>
      <w:r w:rsidRPr="00EC4E58">
        <w:rPr>
          <w:rFonts w:ascii="Palatino Linotype" w:hAnsi="Palatino Linotype"/>
          <w:lang w:val="es-ES"/>
        </w:rPr>
        <w:t xml:space="preserve">ecurso de </w:t>
      </w:r>
      <w:r w:rsidR="000E2A09" w:rsidRPr="00EC4E58">
        <w:rPr>
          <w:rFonts w:ascii="Palatino Linotype" w:hAnsi="Palatino Linotype"/>
          <w:lang w:val="es-ES"/>
        </w:rPr>
        <w:t>R</w:t>
      </w:r>
      <w:r w:rsidRPr="00EC4E58">
        <w:rPr>
          <w:rFonts w:ascii="Palatino Linotype" w:hAnsi="Palatino Linotype"/>
          <w:lang w:val="es-ES"/>
        </w:rPr>
        <w:t>evisión materia del presente asunto, se interpuso de manera electrónica, no es necesario que contenga determinados requisitos, entre ellos, el nombre de</w:t>
      </w:r>
      <w:r w:rsidR="003045B7" w:rsidRPr="00EC4E58">
        <w:rPr>
          <w:rFonts w:ascii="Palatino Linotype" w:hAnsi="Palatino Linotype"/>
          <w:lang w:val="es-ES"/>
        </w:rPr>
        <w:t>l</w:t>
      </w:r>
      <w:r w:rsidRPr="00EC4E58">
        <w:rPr>
          <w:rFonts w:ascii="Palatino Linotype" w:hAnsi="Palatino Linotype" w:cs="Arial"/>
          <w:b/>
          <w:lang w:val="es-ES"/>
        </w:rPr>
        <w:t xml:space="preserve"> RECURRENTE;</w:t>
      </w:r>
      <w:r w:rsidRPr="00EC4E58">
        <w:rPr>
          <w:rFonts w:ascii="Palatino Linotype" w:hAnsi="Palatino Linotype"/>
          <w:lang w:val="es-ES"/>
        </w:rPr>
        <w:t xml:space="preserve"> por lo que, en el presente cas</w:t>
      </w:r>
      <w:r w:rsidR="000E2A09" w:rsidRPr="00EC4E58">
        <w:rPr>
          <w:rFonts w:ascii="Palatino Linotype" w:hAnsi="Palatino Linotype"/>
          <w:lang w:val="es-ES"/>
        </w:rPr>
        <w:t>o, al haber sido presentado el R</w:t>
      </w:r>
      <w:r w:rsidRPr="00EC4E58">
        <w:rPr>
          <w:rFonts w:ascii="Palatino Linotype" w:hAnsi="Palatino Linotype"/>
          <w:lang w:val="es-ES"/>
        </w:rPr>
        <w:t xml:space="preserve">ecurso de </w:t>
      </w:r>
      <w:r w:rsidR="000E2A09" w:rsidRPr="00EC4E58">
        <w:rPr>
          <w:rFonts w:ascii="Palatino Linotype" w:hAnsi="Palatino Linotype"/>
          <w:lang w:val="es-ES"/>
        </w:rPr>
        <w:t>R</w:t>
      </w:r>
      <w:r w:rsidRPr="00EC4E58">
        <w:rPr>
          <w:rFonts w:ascii="Palatino Linotype" w:hAnsi="Palatino Linotype"/>
          <w:lang w:val="es-ES"/>
        </w:rPr>
        <w:t xml:space="preserve">evisión vía </w:t>
      </w:r>
      <w:r w:rsidRPr="00EC4E58">
        <w:rPr>
          <w:rFonts w:ascii="Palatino Linotype" w:hAnsi="Palatino Linotype"/>
          <w:b/>
          <w:lang w:val="es-ES"/>
        </w:rPr>
        <w:t>SAIMEX</w:t>
      </w:r>
      <w:r w:rsidRPr="00EC4E58">
        <w:rPr>
          <w:rFonts w:ascii="Palatino Linotype" w:hAnsi="Palatino Linotype"/>
          <w:lang w:val="es-ES"/>
        </w:rPr>
        <w:t>, dicho requisito resulta innecesario.</w:t>
      </w:r>
    </w:p>
    <w:p w14:paraId="7AAD91A1" w14:textId="77777777" w:rsidR="00605511" w:rsidRPr="00EC4E58" w:rsidRDefault="00605511" w:rsidP="00DB2D72">
      <w:pPr>
        <w:spacing w:line="360" w:lineRule="auto"/>
        <w:jc w:val="both"/>
        <w:rPr>
          <w:rFonts w:ascii="Palatino Linotype" w:hAnsi="Palatino Linotype"/>
          <w:lang w:val="es-ES"/>
        </w:rPr>
      </w:pPr>
    </w:p>
    <w:p w14:paraId="6FB8BDBA" w14:textId="38C31A41" w:rsidR="00605511" w:rsidRPr="00EC4E58" w:rsidRDefault="00605511" w:rsidP="00DB2D72">
      <w:pPr>
        <w:spacing w:line="360" w:lineRule="auto"/>
        <w:jc w:val="both"/>
        <w:rPr>
          <w:rFonts w:ascii="Palatino Linotype" w:hAnsi="Palatino Linotype" w:cs="Arial"/>
          <w:lang w:val="es-ES"/>
        </w:rPr>
      </w:pPr>
      <w:r w:rsidRPr="00EC4E58">
        <w:rPr>
          <w:rFonts w:ascii="Palatino Linotype" w:hAnsi="Palatino Linotype"/>
          <w:lang w:val="es-ES"/>
        </w:rPr>
        <w:t xml:space="preserve">Lo anterior es así, pues el artículo 15 de </w:t>
      </w:r>
      <w:r w:rsidRPr="00EC4E58">
        <w:rPr>
          <w:rFonts w:ascii="Palatino Linotype" w:hAnsi="Palatino Linotype" w:cs="Arial"/>
          <w:lang w:val="es-ES" w:eastAsia="es-MX"/>
        </w:rPr>
        <w:t xml:space="preserve">Ley de Transparencia y </w:t>
      </w:r>
      <w:r w:rsidR="00AB4B44" w:rsidRPr="00EC4E58">
        <w:rPr>
          <w:rFonts w:ascii="Palatino Linotype" w:hAnsi="Palatino Linotype" w:cs="Arial"/>
          <w:lang w:val="es-ES" w:eastAsia="es-MX"/>
        </w:rPr>
        <w:t>Acceso a la Información</w:t>
      </w:r>
      <w:r w:rsidRPr="00EC4E58">
        <w:rPr>
          <w:rFonts w:ascii="Palatino Linotype" w:hAnsi="Palatino Linotype" w:cs="Arial"/>
          <w:lang w:val="es-ES" w:eastAsia="es-MX"/>
        </w:rPr>
        <w:t xml:space="preserve"> Pública del Estado de México y Municipios </w:t>
      </w:r>
      <w:r w:rsidRPr="00EC4E58">
        <w:rPr>
          <w:rFonts w:ascii="Palatino Linotype" w:hAnsi="Palatino Linotype" w:cs="Arial"/>
          <w:iCs/>
          <w:lang w:val="es-ES"/>
        </w:rPr>
        <w:t xml:space="preserve">prevé que, </w:t>
      </w:r>
      <w:r w:rsidRPr="00EC4E58">
        <w:rPr>
          <w:rFonts w:ascii="Palatino Linotype" w:hAnsi="Palatino Linotype"/>
          <w:lang w:val="es-ES"/>
        </w:rPr>
        <w:t xml:space="preserve">toda persona tendrá </w:t>
      </w:r>
      <w:r w:rsidR="00AB4B44" w:rsidRPr="00EC4E58">
        <w:rPr>
          <w:rFonts w:ascii="Palatino Linotype" w:hAnsi="Palatino Linotype"/>
          <w:lang w:val="es-ES"/>
        </w:rPr>
        <w:t>Acceso a la Información</w:t>
      </w:r>
      <w:r w:rsidRPr="00EC4E58">
        <w:rPr>
          <w:rFonts w:ascii="Palatino Linotype" w:hAnsi="Palatino Linotype"/>
          <w:lang w:val="es-ES"/>
        </w:rPr>
        <w:t xml:space="preserve"> </w:t>
      </w:r>
      <w:r w:rsidRPr="00EC4E58">
        <w:rPr>
          <w:rFonts w:ascii="Palatino Linotype" w:hAnsi="Palatino Linotype" w:cs="Arial"/>
          <w:lang w:val="es-ES"/>
        </w:rPr>
        <w:t xml:space="preserve">sin necesidad de acreditar interés alguno o justificar su utilización, de lo que se infiere que para el </w:t>
      </w:r>
      <w:r w:rsidRPr="00EC4E58">
        <w:rPr>
          <w:rFonts w:ascii="Palatino Linotype" w:hAnsi="Palatino Linotype"/>
          <w:lang w:val="es-ES"/>
        </w:rPr>
        <w:t>ejercicio</w:t>
      </w:r>
      <w:r w:rsidRPr="00EC4E58">
        <w:rPr>
          <w:rFonts w:ascii="Palatino Linotype" w:hAnsi="Palatino Linotype" w:cs="Arial"/>
          <w:lang w:val="es-ES"/>
        </w:rPr>
        <w:t xml:space="preserve"> del derecho de </w:t>
      </w:r>
      <w:r w:rsidR="00AB4B44" w:rsidRPr="00EC4E58">
        <w:rPr>
          <w:rFonts w:ascii="Palatino Linotype" w:hAnsi="Palatino Linotype" w:cs="Arial"/>
          <w:lang w:val="es-ES"/>
        </w:rPr>
        <w:t>Acceso a la Información</w:t>
      </w:r>
      <w:r w:rsidRPr="00EC4E58">
        <w:rPr>
          <w:rFonts w:ascii="Palatino Linotype" w:hAnsi="Palatino Linotype" w:cs="Arial"/>
          <w:lang w:val="es-ES"/>
        </w:rPr>
        <w:t xml:space="preserve"> pública, </w:t>
      </w:r>
      <w:r w:rsidRPr="00EC4E58">
        <w:rPr>
          <w:rFonts w:ascii="Palatino Linotype" w:hAnsi="Palatino Linotype" w:cs="Arial"/>
          <w:b/>
          <w:u w:val="single"/>
          <w:lang w:val="es-ES"/>
        </w:rPr>
        <w:t xml:space="preserve">el nombre no es un requisito </w:t>
      </w:r>
      <w:r w:rsidRPr="00EC4E58">
        <w:rPr>
          <w:rFonts w:ascii="Palatino Linotype" w:hAnsi="Palatino Linotype" w:cs="Arial"/>
          <w:b/>
          <w:i/>
          <w:u w:val="single"/>
          <w:lang w:val="es-ES"/>
        </w:rPr>
        <w:t>sine qua non</w:t>
      </w:r>
      <w:r w:rsidRPr="00EC4E58">
        <w:rPr>
          <w:rFonts w:ascii="Palatino Linotype" w:hAnsi="Palatino Linotype" w:cs="Arial"/>
          <w:lang w:val="es-ES"/>
        </w:rPr>
        <w:t xml:space="preserve"> para que los particulares ejerzan el derecho de </w:t>
      </w:r>
      <w:r w:rsidR="00AB4B44" w:rsidRPr="00EC4E58">
        <w:rPr>
          <w:rFonts w:ascii="Palatino Linotype" w:hAnsi="Palatino Linotype" w:cs="Arial"/>
          <w:lang w:val="es-ES"/>
        </w:rPr>
        <w:t>Acceso a la Información</w:t>
      </w:r>
      <w:r w:rsidRPr="00EC4E58">
        <w:rPr>
          <w:rFonts w:ascii="Palatino Linotype" w:hAnsi="Palatino Linotype" w:cs="Arial"/>
          <w:lang w:val="es-ES"/>
        </w:rPr>
        <w:t xml:space="preserve"> pública, pues por el contrario la Ley de la materia prevé en su artículo 155, párrafo segundo la posibilidad de que las solicitudes de información sean anónimas, al utilizar un nombre incompleto o, inclusive un seudónimo.</w:t>
      </w:r>
    </w:p>
    <w:p w14:paraId="1D538CAC" w14:textId="77777777" w:rsidR="00605511" w:rsidRPr="00EC4E58" w:rsidRDefault="00605511" w:rsidP="00DB2D72">
      <w:pPr>
        <w:spacing w:line="360" w:lineRule="auto"/>
        <w:jc w:val="both"/>
        <w:rPr>
          <w:rFonts w:ascii="Palatino Linotype" w:hAnsi="Palatino Linotype" w:cs="Arial"/>
          <w:lang w:val="es-ES"/>
        </w:rPr>
      </w:pPr>
    </w:p>
    <w:p w14:paraId="29485EF4" w14:textId="4EE1F005" w:rsidR="00605511" w:rsidRPr="00EC4E58" w:rsidRDefault="00605511" w:rsidP="00DB2D72">
      <w:pPr>
        <w:spacing w:line="360" w:lineRule="auto"/>
        <w:jc w:val="both"/>
        <w:rPr>
          <w:rFonts w:ascii="Palatino Linotype" w:hAnsi="Palatino Linotype"/>
          <w:sz w:val="22"/>
          <w:szCs w:val="22"/>
          <w:lang w:val="es-ES"/>
        </w:rPr>
      </w:pPr>
      <w:r w:rsidRPr="00EC4E58">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AB4B44" w:rsidRPr="00EC4E58">
        <w:rPr>
          <w:rFonts w:ascii="Palatino Linotype" w:hAnsi="Palatino Linotype"/>
          <w:lang w:val="es-ES"/>
        </w:rPr>
        <w:t>Acceso a la Información</w:t>
      </w:r>
      <w:r w:rsidRPr="00EC4E58">
        <w:rPr>
          <w:rFonts w:ascii="Palatino Linotype" w:hAnsi="Palatino Linotype"/>
          <w:lang w:val="es-ES"/>
        </w:rPr>
        <w:t xml:space="preserve"> pública, toda vez que disponen que toda persona sin necesidad de acreditar interés alguno o justificar su utilización, tendrá acceso gratuito a la información pública.</w:t>
      </w:r>
    </w:p>
    <w:p w14:paraId="586F8085" w14:textId="77777777" w:rsidR="00605511" w:rsidRPr="00EC4E58" w:rsidRDefault="00605511" w:rsidP="00DB2D72">
      <w:pPr>
        <w:tabs>
          <w:tab w:val="left" w:pos="851"/>
        </w:tabs>
        <w:spacing w:line="360" w:lineRule="auto"/>
        <w:ind w:left="851" w:right="901"/>
        <w:jc w:val="both"/>
        <w:rPr>
          <w:rFonts w:ascii="Palatino Linotype" w:hAnsi="Palatino Linotype"/>
          <w:sz w:val="22"/>
          <w:szCs w:val="22"/>
          <w:lang w:val="es-ES"/>
        </w:rPr>
      </w:pPr>
    </w:p>
    <w:p w14:paraId="48A24BE7" w14:textId="7F82091A" w:rsidR="00605511" w:rsidRPr="00EC4E58" w:rsidRDefault="00605511" w:rsidP="00DB2D72">
      <w:pPr>
        <w:spacing w:line="360" w:lineRule="auto"/>
        <w:jc w:val="both"/>
        <w:rPr>
          <w:rFonts w:ascii="Palatino Linotype" w:hAnsi="Palatino Linotype"/>
          <w:lang w:val="es-ES"/>
        </w:rPr>
      </w:pPr>
      <w:r w:rsidRPr="00EC4E58">
        <w:rPr>
          <w:rFonts w:ascii="Palatino Linotype" w:hAnsi="Palatino Linotype"/>
          <w:lang w:val="es-ES"/>
        </w:rPr>
        <w:lastRenderedPageBreak/>
        <w:t>Asimismo, se estima que el requisito relativo al nombre de</w:t>
      </w:r>
      <w:r w:rsidR="003045B7" w:rsidRPr="00EC4E58">
        <w:rPr>
          <w:rFonts w:ascii="Palatino Linotype" w:hAnsi="Palatino Linotype"/>
          <w:lang w:val="es-ES"/>
        </w:rPr>
        <w:t>l</w:t>
      </w:r>
      <w:r w:rsidRPr="00EC4E58">
        <w:rPr>
          <w:rFonts w:ascii="Palatino Linotype" w:hAnsi="Palatino Linotype"/>
          <w:lang w:val="es-ES"/>
        </w:rPr>
        <w:t xml:space="preserve"> </w:t>
      </w:r>
      <w:r w:rsidRPr="00EC4E58">
        <w:rPr>
          <w:rFonts w:ascii="Palatino Linotype" w:hAnsi="Palatino Linotype" w:cs="Arial"/>
          <w:b/>
          <w:lang w:val="es-ES"/>
        </w:rPr>
        <w:t>RECURRENTE</w:t>
      </w:r>
      <w:r w:rsidRPr="00EC4E58">
        <w:rPr>
          <w:rFonts w:ascii="Palatino Linotype" w:hAnsi="Palatino Linotype"/>
          <w:lang w:val="es-ES"/>
        </w:rPr>
        <w:t xml:space="preserve"> no constituye un supuesto indispensable de procedibilidad de los </w:t>
      </w:r>
      <w:r w:rsidR="00FB408E" w:rsidRPr="00EC4E58">
        <w:rPr>
          <w:rFonts w:ascii="Palatino Linotype" w:hAnsi="Palatino Linotype"/>
          <w:lang w:val="es-ES"/>
        </w:rPr>
        <w:t xml:space="preserve">Recursos </w:t>
      </w:r>
      <w:r w:rsidRPr="00EC4E58">
        <w:rPr>
          <w:rFonts w:ascii="Palatino Linotype" w:hAnsi="Palatino Linotype"/>
          <w:lang w:val="es-ES"/>
        </w:rPr>
        <w:t xml:space="preserve">de </w:t>
      </w:r>
      <w:r w:rsidR="00FB408E" w:rsidRPr="00EC4E58">
        <w:rPr>
          <w:rFonts w:ascii="Palatino Linotype" w:hAnsi="Palatino Linotype"/>
          <w:lang w:val="es-ES"/>
        </w:rPr>
        <w:t>Revisión</w:t>
      </w:r>
      <w:r w:rsidRPr="00EC4E58">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w:t>
      </w:r>
      <w:r w:rsidR="00AB4B44" w:rsidRPr="00EC4E58">
        <w:rPr>
          <w:rFonts w:ascii="Palatino Linotype" w:hAnsi="Palatino Linotype"/>
          <w:lang w:val="es-ES"/>
        </w:rPr>
        <w:t>Acceso a la Información</w:t>
      </w:r>
      <w:r w:rsidRPr="00EC4E58">
        <w:rPr>
          <w:rFonts w:ascii="Palatino Linotype" w:hAnsi="Palatino Linotype"/>
          <w:lang w:val="es-ES"/>
        </w:rPr>
        <w:t xml:space="preserve"> pública es un Derecho Humano que no requiere legitimación en la causa, sino que únicamente basta con que se encuentre legitimado en el procedimiento de </w:t>
      </w:r>
      <w:r w:rsidR="000E2A09" w:rsidRPr="00EC4E58">
        <w:rPr>
          <w:rFonts w:ascii="Palatino Linotype" w:hAnsi="Palatino Linotype"/>
          <w:lang w:val="es-ES"/>
        </w:rPr>
        <w:t>R</w:t>
      </w:r>
      <w:r w:rsidRPr="00EC4E58">
        <w:rPr>
          <w:rFonts w:ascii="Palatino Linotype" w:hAnsi="Palatino Linotype"/>
          <w:lang w:val="es-ES"/>
        </w:rPr>
        <w:t xml:space="preserve">ecurso de </w:t>
      </w:r>
      <w:r w:rsidR="000E2A09" w:rsidRPr="00EC4E58">
        <w:rPr>
          <w:rFonts w:ascii="Palatino Linotype" w:hAnsi="Palatino Linotype"/>
          <w:lang w:val="es-ES"/>
        </w:rPr>
        <w:t>R</w:t>
      </w:r>
      <w:r w:rsidRPr="00EC4E58">
        <w:rPr>
          <w:rFonts w:ascii="Palatino Linotype" w:hAnsi="Palatino Linotype"/>
          <w:lang w:val="es-ES"/>
        </w:rPr>
        <w:t xml:space="preserve">evisión, circunstancia que se acredita en las constancias electrónicas del expediente, de las que se desprende que </w:t>
      </w:r>
      <w:r w:rsidR="003045B7" w:rsidRPr="00EC4E58">
        <w:rPr>
          <w:rFonts w:ascii="Palatino Linotype" w:hAnsi="Palatino Linotype" w:cs="Arial"/>
          <w:b/>
          <w:lang w:val="es-ES"/>
        </w:rPr>
        <w:t>EL</w:t>
      </w:r>
      <w:r w:rsidRPr="00EC4E58">
        <w:rPr>
          <w:rFonts w:ascii="Palatino Linotype" w:hAnsi="Palatino Linotype" w:cs="Arial"/>
          <w:b/>
          <w:lang w:val="es-ES"/>
        </w:rPr>
        <w:t xml:space="preserve"> RECURRENTE</w:t>
      </w:r>
      <w:r w:rsidRPr="00EC4E58">
        <w:rPr>
          <w:rFonts w:ascii="Palatino Linotype" w:hAnsi="Palatino Linotype"/>
          <w:lang w:val="es-ES"/>
        </w:rPr>
        <w:t xml:space="preserve"> es la misma persona que realizó la solicitud de </w:t>
      </w:r>
      <w:r w:rsidR="00AB4B44" w:rsidRPr="00EC4E58">
        <w:rPr>
          <w:rFonts w:ascii="Palatino Linotype" w:hAnsi="Palatino Linotype"/>
          <w:lang w:val="es-ES"/>
        </w:rPr>
        <w:t>Acceso a la Información</w:t>
      </w:r>
      <w:r w:rsidRPr="00EC4E58">
        <w:rPr>
          <w:rFonts w:ascii="Palatino Linotype" w:hAnsi="Palatino Linotype"/>
          <w:lang w:val="es-ES"/>
        </w:rPr>
        <w:t xml:space="preserve"> pública que ahora se impugna.</w:t>
      </w:r>
    </w:p>
    <w:p w14:paraId="1546B1BD" w14:textId="77777777" w:rsidR="00605511" w:rsidRPr="00EC4E58" w:rsidRDefault="00605511" w:rsidP="00DB2D72">
      <w:pPr>
        <w:tabs>
          <w:tab w:val="left" w:pos="851"/>
        </w:tabs>
        <w:spacing w:line="360" w:lineRule="auto"/>
        <w:ind w:left="851" w:right="901"/>
        <w:jc w:val="both"/>
        <w:rPr>
          <w:rFonts w:ascii="Palatino Linotype" w:hAnsi="Palatino Linotype"/>
          <w:sz w:val="22"/>
          <w:szCs w:val="22"/>
          <w:lang w:val="es-ES"/>
        </w:rPr>
      </w:pPr>
    </w:p>
    <w:p w14:paraId="541D6AD0" w14:textId="2454AEB2" w:rsidR="00605511" w:rsidRPr="00EC4E58" w:rsidRDefault="00605511" w:rsidP="00DB2D72">
      <w:pPr>
        <w:spacing w:line="360" w:lineRule="auto"/>
        <w:jc w:val="both"/>
        <w:rPr>
          <w:rFonts w:ascii="Palatino Linotype" w:hAnsi="Palatino Linotype"/>
          <w:lang w:val="es-ES"/>
        </w:rPr>
      </w:pPr>
      <w:r w:rsidRPr="00EC4E58">
        <w:rPr>
          <w:rFonts w:ascii="Palatino Linotype" w:hAnsi="Palatino Linotype"/>
          <w:lang w:val="es-ES"/>
        </w:rPr>
        <w:t xml:space="preserve">Es así que, para el estudio de la materia sobre </w:t>
      </w:r>
      <w:r w:rsidR="000E2A09" w:rsidRPr="00EC4E58">
        <w:rPr>
          <w:rFonts w:ascii="Palatino Linotype" w:hAnsi="Palatino Linotype"/>
          <w:lang w:val="es-ES"/>
        </w:rPr>
        <w:t>la que se resuelve el presente R</w:t>
      </w:r>
      <w:r w:rsidRPr="00EC4E58">
        <w:rPr>
          <w:rFonts w:ascii="Palatino Linotype" w:hAnsi="Palatino Linotype"/>
          <w:lang w:val="es-ES"/>
        </w:rPr>
        <w:t>e</w:t>
      </w:r>
      <w:r w:rsidR="000E2A09" w:rsidRPr="00EC4E58">
        <w:rPr>
          <w:rFonts w:ascii="Palatino Linotype" w:hAnsi="Palatino Linotype"/>
          <w:lang w:val="es-ES"/>
        </w:rPr>
        <w:t>curso de R</w:t>
      </w:r>
      <w:r w:rsidRPr="00EC4E58">
        <w:rPr>
          <w:rFonts w:ascii="Palatino Linotype" w:hAnsi="Palatino Linotype"/>
          <w:lang w:val="es-ES"/>
        </w:rPr>
        <w:t xml:space="preserve">evisión, resulta intrascendente conocer el nombre de la persona que lo hubiere promovido, en virtud de que tanto la </w:t>
      </w:r>
      <w:r w:rsidRPr="00EC4E58">
        <w:rPr>
          <w:rFonts w:ascii="Palatino Linotype" w:hAnsi="Palatino Linotype"/>
        </w:rPr>
        <w:t>Constitución Política de los Estados Unidos Mexicanos</w:t>
      </w:r>
      <w:r w:rsidRPr="00EC4E58">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AB4B44" w:rsidRPr="00EC4E58">
        <w:rPr>
          <w:rFonts w:ascii="Palatino Linotype" w:hAnsi="Palatino Linotype"/>
          <w:lang w:val="es-ES"/>
        </w:rPr>
        <w:t>Acceso a la Información</w:t>
      </w:r>
      <w:r w:rsidRPr="00EC4E58">
        <w:rPr>
          <w:rFonts w:ascii="Palatino Linotype" w:hAnsi="Palatino Linotype"/>
          <w:lang w:val="es-ES"/>
        </w:rPr>
        <w:t xml:space="preserve"> Pública, por una cuestión procedimental. </w:t>
      </w:r>
    </w:p>
    <w:p w14:paraId="07978E86" w14:textId="77777777" w:rsidR="00605511" w:rsidRPr="00EC4E58" w:rsidRDefault="00605511" w:rsidP="00DB2D72">
      <w:pPr>
        <w:pStyle w:val="Prrafodelista"/>
        <w:widowControl w:val="0"/>
        <w:autoSpaceDE w:val="0"/>
        <w:autoSpaceDN w:val="0"/>
        <w:adjustRightInd w:val="0"/>
        <w:spacing w:line="360" w:lineRule="auto"/>
        <w:ind w:left="0"/>
        <w:jc w:val="both"/>
        <w:rPr>
          <w:rFonts w:ascii="Palatino Linotype" w:hAnsi="Palatino Linotype" w:cs="Arial"/>
          <w:b/>
          <w:sz w:val="28"/>
        </w:rPr>
      </w:pPr>
    </w:p>
    <w:p w14:paraId="5EA500EA" w14:textId="721AB3B4" w:rsidR="00DF6934" w:rsidRPr="00EC4E58" w:rsidRDefault="00FA1E61" w:rsidP="00DB2D72">
      <w:pPr>
        <w:pStyle w:val="Prrafodelista"/>
        <w:widowControl w:val="0"/>
        <w:autoSpaceDE w:val="0"/>
        <w:autoSpaceDN w:val="0"/>
        <w:adjustRightInd w:val="0"/>
        <w:spacing w:line="360" w:lineRule="auto"/>
        <w:ind w:left="0"/>
        <w:jc w:val="both"/>
        <w:rPr>
          <w:rFonts w:ascii="Palatino Linotype" w:hAnsi="Palatino Linotype" w:cs="Arial"/>
          <w:b/>
        </w:rPr>
      </w:pPr>
      <w:r w:rsidRPr="00EC4E58">
        <w:rPr>
          <w:rFonts w:ascii="Palatino Linotype" w:hAnsi="Palatino Linotype" w:cs="Arial"/>
          <w:b/>
          <w:sz w:val="28"/>
        </w:rPr>
        <w:t>QUINTO</w:t>
      </w:r>
      <w:r w:rsidRPr="00EC4E58">
        <w:rPr>
          <w:rFonts w:ascii="Palatino Linotype" w:hAnsi="Palatino Linotype" w:cs="Arial"/>
          <w:b/>
        </w:rPr>
        <w:t xml:space="preserve">. </w:t>
      </w:r>
      <w:r w:rsidR="00A23064" w:rsidRPr="00EC4E58">
        <w:rPr>
          <w:rFonts w:ascii="Palatino Linotype" w:hAnsi="Palatino Linotype" w:cs="Arial"/>
          <w:b/>
        </w:rPr>
        <w:t xml:space="preserve">Estudio y </w:t>
      </w:r>
      <w:r w:rsidR="00A94385" w:rsidRPr="00EC4E58">
        <w:rPr>
          <w:rFonts w:ascii="Palatino Linotype" w:hAnsi="Palatino Linotype" w:cs="Arial"/>
          <w:b/>
        </w:rPr>
        <w:t>R</w:t>
      </w:r>
      <w:r w:rsidR="00A23064" w:rsidRPr="00EC4E58">
        <w:rPr>
          <w:rFonts w:ascii="Palatino Linotype" w:hAnsi="Palatino Linotype" w:cs="Arial"/>
          <w:b/>
        </w:rPr>
        <w:t xml:space="preserve">esolución del </w:t>
      </w:r>
      <w:r w:rsidR="00A94385" w:rsidRPr="00EC4E58">
        <w:rPr>
          <w:rFonts w:ascii="Palatino Linotype" w:hAnsi="Palatino Linotype" w:cs="Arial"/>
          <w:b/>
        </w:rPr>
        <w:t>R</w:t>
      </w:r>
      <w:r w:rsidR="00A23064" w:rsidRPr="00EC4E58">
        <w:rPr>
          <w:rFonts w:ascii="Palatino Linotype" w:hAnsi="Palatino Linotype" w:cs="Arial"/>
          <w:b/>
        </w:rPr>
        <w:t xml:space="preserve">ecurso. </w:t>
      </w:r>
    </w:p>
    <w:p w14:paraId="09679D68" w14:textId="296B62F3" w:rsidR="005B14AE" w:rsidRPr="00EC4E58" w:rsidRDefault="005B14AE" w:rsidP="00DB2D72">
      <w:pPr>
        <w:spacing w:line="360" w:lineRule="auto"/>
        <w:jc w:val="both"/>
        <w:rPr>
          <w:rFonts w:ascii="Palatino Linotype" w:hAnsi="Palatino Linotype" w:cs="Arial"/>
        </w:rPr>
      </w:pPr>
      <w:r w:rsidRPr="00EC4E58">
        <w:rPr>
          <w:rFonts w:ascii="Palatino Linotype" w:hAnsi="Palatino Linotype" w:cs="Arial"/>
        </w:rPr>
        <w:t xml:space="preserve">Una vez determinada la vía sobre la que versará el presente recurso, y previa revisión del expediente electrónico formado en </w:t>
      </w:r>
      <w:r w:rsidRPr="00EC4E58">
        <w:rPr>
          <w:rFonts w:ascii="Palatino Linotype" w:hAnsi="Palatino Linotype" w:cs="Arial"/>
          <w:b/>
        </w:rPr>
        <w:t>EL SAIMEX</w:t>
      </w:r>
      <w:r w:rsidRPr="00EC4E58">
        <w:rPr>
          <w:rFonts w:ascii="Palatino Linotype" w:hAnsi="Palatino Linotype" w:cs="Arial"/>
        </w:rPr>
        <w:t xml:space="preserve"> con motivo de la solicitud de </w:t>
      </w:r>
      <w:r w:rsidRPr="00EC4E58">
        <w:rPr>
          <w:rFonts w:ascii="Palatino Linotype" w:hAnsi="Palatino Linotype" w:cs="Arial"/>
        </w:rPr>
        <w:lastRenderedPageBreak/>
        <w:t>información y del recurso a que da origen, es de señalar que el análisis del presente, se basará en el contenido íntegro de las actuaciones que obran en el expediente electrónico</w:t>
      </w:r>
      <w:r w:rsidR="00AD439F" w:rsidRPr="00EC4E58">
        <w:rPr>
          <w:rFonts w:ascii="Palatino Linotype" w:hAnsi="Palatino Linotype" w:cs="Arial"/>
        </w:rPr>
        <w:t xml:space="preserve"> conformado en </w:t>
      </w:r>
      <w:r w:rsidR="00AD439F" w:rsidRPr="00EC4E58">
        <w:rPr>
          <w:rFonts w:ascii="Palatino Linotype" w:hAnsi="Palatino Linotype" w:cs="Arial"/>
          <w:b/>
        </w:rPr>
        <w:t>EL SAIMEX</w:t>
      </w:r>
      <w:r w:rsidRPr="00EC4E58">
        <w:rPr>
          <w:rFonts w:ascii="Palatino Linotype" w:hAnsi="Palatino Linotype" w:cs="Arial"/>
        </w:rPr>
        <w:t xml:space="preserve">, para así estar en posibilidad </w:t>
      </w:r>
      <w:r w:rsidR="00AD439F" w:rsidRPr="00EC4E58">
        <w:rPr>
          <w:rFonts w:ascii="Palatino Linotype" w:hAnsi="Palatino Linotype" w:cs="Arial"/>
        </w:rPr>
        <w:t xml:space="preserve">este Órgano Garante </w:t>
      </w:r>
      <w:r w:rsidRPr="00EC4E58">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EC4E58">
        <w:rPr>
          <w:rFonts w:ascii="Palatino Linotype" w:hAnsi="Palatino Linotype"/>
        </w:rPr>
        <w:t xml:space="preserve">Constitución Política de los Estados Unidos Mexicanos, </w:t>
      </w:r>
      <w:r w:rsidR="009F0821" w:rsidRPr="00EC4E58">
        <w:rPr>
          <w:rFonts w:ascii="Palatino Linotype" w:hAnsi="Palatino Linotype"/>
        </w:rPr>
        <w:t xml:space="preserve">en la </w:t>
      </w:r>
      <w:r w:rsidRPr="00EC4E58">
        <w:rPr>
          <w:rFonts w:ascii="Palatino Linotype" w:hAnsi="Palatino Linotype"/>
        </w:rPr>
        <w:t>Constitución Política del Estado Libre y Soberano de México</w:t>
      </w:r>
      <w:r w:rsidRPr="00EC4E5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EC4E58">
        <w:rPr>
          <w:rFonts w:ascii="Palatino Linotype" w:hAnsi="Palatino Linotype"/>
        </w:rPr>
        <w:t>Constitución Política de los Estados Unidos Mexicanos</w:t>
      </w:r>
      <w:r w:rsidRPr="00EC4E58">
        <w:rPr>
          <w:rFonts w:ascii="Palatino Linotype" w:hAnsi="Palatino Linotype" w:cs="Arial"/>
        </w:rPr>
        <w:t xml:space="preserve"> y los numerales 8 y 9 de la Ley de Transparencia y </w:t>
      </w:r>
      <w:r w:rsidR="00AB4B44" w:rsidRPr="00EC4E58">
        <w:rPr>
          <w:rFonts w:ascii="Palatino Linotype" w:hAnsi="Palatino Linotype" w:cs="Arial"/>
        </w:rPr>
        <w:t>Acceso a la Información</w:t>
      </w:r>
      <w:r w:rsidRPr="00EC4E58">
        <w:rPr>
          <w:rFonts w:ascii="Palatino Linotype" w:hAnsi="Palatino Linotype" w:cs="Arial"/>
        </w:rPr>
        <w:t xml:space="preserve"> Pública del Estado de México y Municipios.</w:t>
      </w:r>
    </w:p>
    <w:p w14:paraId="35E76703" w14:textId="77777777" w:rsidR="005B14AE" w:rsidRPr="00EC4E58" w:rsidRDefault="005B14AE" w:rsidP="00DB2D72">
      <w:pPr>
        <w:spacing w:line="360" w:lineRule="auto"/>
        <w:jc w:val="both"/>
        <w:rPr>
          <w:rFonts w:ascii="Palatino Linotype" w:hAnsi="Palatino Linotype"/>
          <w:lang w:eastAsia="es-MX"/>
        </w:rPr>
      </w:pPr>
    </w:p>
    <w:p w14:paraId="1408FD42" w14:textId="1A38D98B" w:rsidR="00085B7B" w:rsidRPr="00EC4E58" w:rsidRDefault="00085B7B" w:rsidP="00DB2D72">
      <w:pPr>
        <w:spacing w:line="360" w:lineRule="auto"/>
        <w:jc w:val="both"/>
        <w:rPr>
          <w:rFonts w:ascii="Palatino Linotype" w:hAnsi="Palatino Linotype" w:cs="Arial"/>
        </w:rPr>
      </w:pPr>
      <w:r w:rsidRPr="00EC4E58">
        <w:rPr>
          <w:rFonts w:ascii="Palatino Linotype" w:hAnsi="Palatino Linotype"/>
          <w:lang w:eastAsia="es-MX"/>
        </w:rPr>
        <w:t>Primer</w:t>
      </w:r>
      <w:r w:rsidR="009F0821" w:rsidRPr="00EC4E58">
        <w:rPr>
          <w:rFonts w:ascii="Palatino Linotype" w:hAnsi="Palatino Linotype"/>
          <w:lang w:eastAsia="es-MX"/>
        </w:rPr>
        <w:t>o</w:t>
      </w:r>
      <w:r w:rsidRPr="00EC4E58">
        <w:rPr>
          <w:rFonts w:ascii="Palatino Linotype" w:hAnsi="Palatino Linotype"/>
          <w:lang w:eastAsia="es-MX"/>
        </w:rPr>
        <w:t xml:space="preserve">, es importante señalar que </w:t>
      </w:r>
      <w:r w:rsidRPr="00EC4E58">
        <w:rPr>
          <w:rFonts w:ascii="Palatino Linotype" w:hAnsi="Palatino Linotype"/>
          <w:b/>
          <w:lang w:eastAsia="es-MX"/>
        </w:rPr>
        <w:t xml:space="preserve">EL SUJETO OBLIGADO </w:t>
      </w:r>
      <w:r w:rsidRPr="00EC4E58">
        <w:rPr>
          <w:rFonts w:ascii="Palatino Linotype" w:hAnsi="Palatino Linotype"/>
          <w:lang w:eastAsia="es-MX"/>
        </w:rPr>
        <w:t xml:space="preserve">es competente para generar, administrar o poseer la información solicitada, derivado de que éste ha asumido la misma, ya que en la respuesta </w:t>
      </w:r>
      <w:r w:rsidRPr="00EC4E58">
        <w:rPr>
          <w:rFonts w:ascii="Palatino Linotype" w:hAnsi="Palatino Linotype" w:cs="Arial"/>
        </w:rPr>
        <w:t xml:space="preserve">se proporcionó oficios e identificaciones requeridas por el particular. </w:t>
      </w:r>
    </w:p>
    <w:p w14:paraId="37E8846D" w14:textId="77777777" w:rsidR="00085B7B" w:rsidRPr="00EC4E58" w:rsidRDefault="00085B7B" w:rsidP="00DB2D72">
      <w:pPr>
        <w:spacing w:line="360" w:lineRule="auto"/>
        <w:jc w:val="both"/>
        <w:rPr>
          <w:rFonts w:ascii="Palatino Linotype" w:hAnsi="Palatino Linotype"/>
          <w:lang w:eastAsia="es-MX"/>
        </w:rPr>
      </w:pPr>
    </w:p>
    <w:p w14:paraId="6E2D0CF5" w14:textId="77777777" w:rsidR="00085B7B" w:rsidRPr="00EC4E58" w:rsidRDefault="00085B7B" w:rsidP="00DB2D72">
      <w:pPr>
        <w:spacing w:line="360" w:lineRule="auto"/>
        <w:jc w:val="both"/>
        <w:rPr>
          <w:rFonts w:ascii="Palatino Linotype" w:hAnsi="Palatino Linotype"/>
          <w:lang w:eastAsia="es-MX"/>
        </w:rPr>
      </w:pPr>
      <w:r w:rsidRPr="00EC4E58">
        <w:rPr>
          <w:rFonts w:ascii="Palatino Linotype" w:hAnsi="Palatino Linotype"/>
          <w:lang w:eastAsia="es-MX"/>
        </w:rPr>
        <w:t xml:space="preserve">Por lo que, el hecho de que </w:t>
      </w:r>
      <w:r w:rsidRPr="00EC4E58">
        <w:rPr>
          <w:rFonts w:ascii="Palatino Linotype" w:hAnsi="Palatino Linotype"/>
          <w:b/>
          <w:bCs/>
          <w:lang w:eastAsia="es-MX"/>
        </w:rPr>
        <w:t>EL SUJETO OBLIGADO</w:t>
      </w:r>
      <w:r w:rsidRPr="00EC4E58">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Acceso a la Información Pública del Estado de México y Municipios, que a la letra señala:</w:t>
      </w:r>
    </w:p>
    <w:p w14:paraId="5156F828" w14:textId="77777777" w:rsidR="00085B7B" w:rsidRPr="00EC4E58" w:rsidRDefault="00085B7B" w:rsidP="00DB2D72">
      <w:pPr>
        <w:jc w:val="both"/>
        <w:rPr>
          <w:rFonts w:ascii="Palatino Linotype" w:hAnsi="Palatino Linotype"/>
          <w:lang w:eastAsia="es-MX"/>
        </w:rPr>
      </w:pPr>
    </w:p>
    <w:p w14:paraId="107AF8C4" w14:textId="77777777" w:rsidR="00085B7B" w:rsidRPr="00EC4E58" w:rsidRDefault="00085B7B" w:rsidP="00DB2D72">
      <w:pPr>
        <w:shd w:val="clear" w:color="auto" w:fill="FFFFFF"/>
        <w:ind w:left="851" w:right="902"/>
        <w:jc w:val="both"/>
        <w:rPr>
          <w:rFonts w:ascii="Palatino Linotype" w:hAnsi="Palatino Linotype"/>
          <w:lang w:eastAsia="es-MX"/>
        </w:rPr>
      </w:pPr>
      <w:r w:rsidRPr="00EC4E58">
        <w:rPr>
          <w:rFonts w:ascii="Palatino Linotype" w:hAnsi="Palatino Linotype"/>
          <w:i/>
          <w:iCs/>
          <w:sz w:val="22"/>
          <w:szCs w:val="22"/>
          <w:lang w:eastAsia="es-MX"/>
        </w:rPr>
        <w:t>“</w:t>
      </w:r>
      <w:r w:rsidRPr="00EC4E58">
        <w:rPr>
          <w:rFonts w:ascii="Palatino Linotype" w:hAnsi="Palatino Linotype"/>
          <w:b/>
          <w:bCs/>
          <w:i/>
          <w:iCs/>
          <w:sz w:val="22"/>
          <w:szCs w:val="22"/>
          <w:lang w:eastAsia="es-MX"/>
        </w:rPr>
        <w:t>Artículo 12.</w:t>
      </w:r>
      <w:r w:rsidRPr="00EC4E58">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58A62FB3" w14:textId="77777777" w:rsidR="00085B7B" w:rsidRPr="00EC4E58" w:rsidRDefault="00085B7B" w:rsidP="00DB2D72">
      <w:pPr>
        <w:shd w:val="clear" w:color="auto" w:fill="FFFFFF"/>
        <w:ind w:left="851" w:right="902"/>
        <w:jc w:val="both"/>
        <w:rPr>
          <w:rFonts w:ascii="Palatino Linotype" w:hAnsi="Palatino Linotype"/>
          <w:i/>
          <w:iCs/>
          <w:sz w:val="22"/>
          <w:szCs w:val="22"/>
          <w:lang w:eastAsia="es-MX"/>
        </w:rPr>
      </w:pPr>
      <w:r w:rsidRPr="00EC4E58">
        <w:rPr>
          <w:rFonts w:ascii="Palatino Linotype" w:hAnsi="Palatino Linotype"/>
          <w:i/>
          <w:iCs/>
          <w:sz w:val="22"/>
          <w:szCs w:val="22"/>
          <w:lang w:eastAsia="es-MX"/>
        </w:rPr>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EC4E58">
        <w:rPr>
          <w:rFonts w:ascii="Palatino Linotype" w:hAnsi="Palatino Linotype"/>
          <w:i/>
          <w:iCs/>
          <w:sz w:val="22"/>
          <w:szCs w:val="22"/>
          <w:lang w:eastAsia="es-MX"/>
        </w:rPr>
        <w:t>la misma</w:t>
      </w:r>
      <w:proofErr w:type="gramEnd"/>
      <w:r w:rsidRPr="00EC4E58">
        <w:rPr>
          <w:rFonts w:ascii="Palatino Linotype" w:hAnsi="Palatino Linotype"/>
          <w:i/>
          <w:iCs/>
          <w:sz w:val="22"/>
          <w:szCs w:val="22"/>
          <w:lang w:eastAsia="es-MX"/>
        </w:rPr>
        <w:t>, ni el presentarla conforme al interés del solicitante; no estarán obligados a generarla, resumirla, efectuar cálculos o practicar investigaciones.”</w:t>
      </w:r>
    </w:p>
    <w:p w14:paraId="7A80BE37" w14:textId="77777777" w:rsidR="00085B7B" w:rsidRPr="00EC4E58" w:rsidRDefault="00085B7B" w:rsidP="00DB2D72">
      <w:pPr>
        <w:shd w:val="clear" w:color="auto" w:fill="FFFFFF"/>
        <w:ind w:left="851" w:right="902"/>
        <w:jc w:val="both"/>
        <w:rPr>
          <w:rFonts w:ascii="Palatino Linotype" w:hAnsi="Palatino Linotype"/>
          <w:lang w:eastAsia="es-MX"/>
        </w:rPr>
      </w:pPr>
    </w:p>
    <w:p w14:paraId="380E3C2B" w14:textId="77777777" w:rsidR="00085B7B" w:rsidRPr="00EC4E58" w:rsidRDefault="00085B7B" w:rsidP="00DB2D72">
      <w:pPr>
        <w:spacing w:line="360" w:lineRule="auto"/>
        <w:jc w:val="both"/>
        <w:rPr>
          <w:rFonts w:ascii="Palatino Linotype" w:hAnsi="Palatino Linotype"/>
          <w:lang w:eastAsia="es-MX"/>
        </w:rPr>
      </w:pPr>
      <w:r w:rsidRPr="00EC4E58">
        <w:rPr>
          <w:rFonts w:ascii="Palatino Linotype" w:hAnsi="Palatino Linotype"/>
          <w:lang w:eastAsia="es-MX"/>
        </w:rPr>
        <w:t xml:space="preserve">En atención a lo anterior, el estudio de la naturaleza jurídica de la información pública </w:t>
      </w:r>
      <w:proofErr w:type="gramStart"/>
      <w:r w:rsidRPr="00EC4E58">
        <w:rPr>
          <w:rFonts w:ascii="Palatino Linotype" w:hAnsi="Palatino Linotype"/>
          <w:lang w:eastAsia="es-MX"/>
        </w:rPr>
        <w:t>solicitada,</w:t>
      </w:r>
      <w:proofErr w:type="gramEnd"/>
      <w:r w:rsidRPr="00EC4E58">
        <w:rPr>
          <w:rFonts w:ascii="Palatino Linotype" w:hAnsi="Palatino Linotype"/>
          <w:lang w:eastAsia="es-MX"/>
        </w:rPr>
        <w:t xml:space="preserve"> tiene por objeto determinar si </w:t>
      </w:r>
      <w:r w:rsidRPr="00EC4E58">
        <w:rPr>
          <w:rFonts w:ascii="Palatino Linotype" w:hAnsi="Palatino Linotype"/>
          <w:b/>
          <w:lang w:eastAsia="es-MX"/>
        </w:rPr>
        <w:t xml:space="preserve">EL SUJETO OBLIGADO </w:t>
      </w:r>
      <w:r w:rsidRPr="00EC4E58">
        <w:rPr>
          <w:rFonts w:ascii="Palatino Linotype" w:hAnsi="Palatino Linotype"/>
          <w:lang w:eastAsia="es-MX"/>
        </w:rPr>
        <w:t>la</w:t>
      </w:r>
      <w:r w:rsidRPr="00EC4E58">
        <w:rPr>
          <w:rFonts w:ascii="Palatino Linotype" w:hAnsi="Palatino Linotype"/>
          <w:b/>
          <w:lang w:eastAsia="es-MX"/>
        </w:rPr>
        <w:t xml:space="preserve"> </w:t>
      </w:r>
      <w:r w:rsidRPr="00EC4E58">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EC4E58">
        <w:rPr>
          <w:rFonts w:ascii="Palatino Linotype" w:hAnsi="Palatino Linotype"/>
          <w:b/>
          <w:lang w:eastAsia="es-MX"/>
        </w:rPr>
        <w:t>EL SUJETO OBLIGADO</w:t>
      </w:r>
      <w:r w:rsidRPr="00EC4E58">
        <w:rPr>
          <w:rFonts w:ascii="Palatino Linotype" w:hAnsi="Palatino Linotype"/>
          <w:lang w:eastAsia="es-MX"/>
        </w:rPr>
        <w:t>, dicha información, fue admitida por el mismo; actualizándose el supuesto artículo 12 de la Ley de la materia, anteriormente referido.</w:t>
      </w:r>
    </w:p>
    <w:p w14:paraId="1526FE96" w14:textId="77777777" w:rsidR="00085B7B" w:rsidRPr="00EC4E58" w:rsidRDefault="00085B7B" w:rsidP="00DB2D72">
      <w:pPr>
        <w:pStyle w:val="Prrafodelista"/>
        <w:widowControl w:val="0"/>
        <w:autoSpaceDE w:val="0"/>
        <w:autoSpaceDN w:val="0"/>
        <w:adjustRightInd w:val="0"/>
        <w:spacing w:line="360" w:lineRule="auto"/>
        <w:ind w:left="0"/>
        <w:jc w:val="both"/>
        <w:rPr>
          <w:rFonts w:ascii="Palatino Linotype" w:hAnsi="Palatino Linotype" w:cs="Arial"/>
        </w:rPr>
      </w:pPr>
    </w:p>
    <w:p w14:paraId="1401867A" w14:textId="55B3C1D4" w:rsidR="00085B7B" w:rsidRPr="00EC4E58" w:rsidRDefault="00085B7B" w:rsidP="00DB2D72">
      <w:pPr>
        <w:spacing w:line="360" w:lineRule="auto"/>
        <w:jc w:val="both"/>
        <w:rPr>
          <w:rFonts w:ascii="Palatino Linotype" w:hAnsi="Palatino Linotype"/>
        </w:rPr>
      </w:pPr>
      <w:r w:rsidRPr="00EC4E58">
        <w:rPr>
          <w:rFonts w:ascii="Palatino Linotype" w:hAnsi="Palatino Linotype" w:cs="Arial"/>
        </w:rPr>
        <w:t xml:space="preserve">Una vez precisado lo anterior, es conveniente recordar que el particular </w:t>
      </w:r>
      <w:r w:rsidRPr="00EC4E58">
        <w:rPr>
          <w:rFonts w:ascii="Palatino Linotype" w:hAnsi="Palatino Linotype"/>
        </w:rPr>
        <w:t xml:space="preserve">mediante solicitud de acceso de la información solicitó oficios e identificaciones oficiales de las personas que se les prestó o rentó las instalaciones deportivas que tiene a su cargo el IMCIFIDEM. </w:t>
      </w:r>
    </w:p>
    <w:p w14:paraId="2D7365A5" w14:textId="77777777" w:rsidR="00085B7B" w:rsidRPr="00EC4E58" w:rsidRDefault="00085B7B" w:rsidP="00DB2D72">
      <w:pPr>
        <w:spacing w:line="360" w:lineRule="auto"/>
        <w:jc w:val="both"/>
        <w:rPr>
          <w:rFonts w:ascii="Palatino Linotype" w:hAnsi="Palatino Linotype"/>
          <w:lang w:eastAsia="es-MX"/>
        </w:rPr>
      </w:pPr>
    </w:p>
    <w:p w14:paraId="4D5F313A" w14:textId="64E7DD8E" w:rsidR="00085B7B" w:rsidRPr="00EC4E58" w:rsidRDefault="00605511" w:rsidP="00DB2D72">
      <w:pPr>
        <w:spacing w:line="360" w:lineRule="auto"/>
        <w:jc w:val="both"/>
        <w:rPr>
          <w:rFonts w:ascii="Palatino Linotype" w:hAnsi="Palatino Linotype" w:cs="Arial"/>
        </w:rPr>
      </w:pPr>
      <w:r w:rsidRPr="00EC4E58">
        <w:rPr>
          <w:rFonts w:ascii="Palatino Linotype" w:hAnsi="Palatino Linotype" w:cs="Arial"/>
          <w:lang w:val="es-ES_tradnl"/>
        </w:rPr>
        <w:t xml:space="preserve">Al respecto, </w:t>
      </w:r>
      <w:r w:rsidRPr="00EC4E58">
        <w:rPr>
          <w:rFonts w:ascii="Palatino Linotype" w:eastAsia="MS Mincho" w:hAnsi="Palatino Linotype" w:cs="Tahoma"/>
          <w:b/>
        </w:rPr>
        <w:t xml:space="preserve">EL SUJETO OBLIGADO </w:t>
      </w:r>
      <w:r w:rsidRPr="00EC4E58">
        <w:rPr>
          <w:rFonts w:ascii="Palatino Linotype" w:eastAsia="MS Mincho" w:hAnsi="Palatino Linotype" w:cs="Tahoma"/>
        </w:rPr>
        <w:t>mediante respuesta</w:t>
      </w:r>
      <w:r w:rsidR="00C1718A" w:rsidRPr="00EC4E58">
        <w:rPr>
          <w:rFonts w:ascii="Palatino Linotype" w:eastAsia="MS Mincho" w:hAnsi="Palatino Linotype" w:cs="Tahoma"/>
        </w:rPr>
        <w:t xml:space="preserve"> </w:t>
      </w:r>
      <w:r w:rsidR="00085B7B" w:rsidRPr="00EC4E58">
        <w:rPr>
          <w:rFonts w:ascii="Palatino Linotype" w:eastAsia="MS Mincho" w:hAnsi="Palatino Linotype" w:cs="Tahoma"/>
        </w:rPr>
        <w:t xml:space="preserve">adjuntó </w:t>
      </w:r>
      <w:r w:rsidR="00085B7B" w:rsidRPr="00EC4E58">
        <w:rPr>
          <w:rFonts w:ascii="Palatino Linotype" w:hAnsi="Palatino Linotype" w:cs="Arial"/>
        </w:rPr>
        <w:t>diversos oficios por medio de los cuales el Coordinador General del Instituto Municipal de Cultura Física y Deporte autoriza el uso de las instalaciones deportivas; así como diversas identificaciones oficiales.</w:t>
      </w:r>
    </w:p>
    <w:p w14:paraId="78BE1C73" w14:textId="77777777" w:rsidR="00085B7B" w:rsidRPr="00EC4E58" w:rsidRDefault="00085B7B" w:rsidP="00DB2D72">
      <w:pPr>
        <w:spacing w:line="360" w:lineRule="auto"/>
        <w:jc w:val="both"/>
        <w:rPr>
          <w:rFonts w:ascii="Palatino Linotype" w:eastAsia="MS Mincho" w:hAnsi="Palatino Linotype" w:cs="Tahoma"/>
        </w:rPr>
      </w:pPr>
    </w:p>
    <w:p w14:paraId="6EAAF70C" w14:textId="174FC992" w:rsidR="003336EC" w:rsidRPr="00EC4E58" w:rsidRDefault="00AD58FF" w:rsidP="00DB2D72">
      <w:pPr>
        <w:spacing w:line="360" w:lineRule="auto"/>
        <w:jc w:val="both"/>
        <w:rPr>
          <w:rFonts w:ascii="Palatino Linotype" w:eastAsiaTheme="minorEastAsia" w:hAnsi="Palatino Linotype" w:cs="Arial"/>
          <w:lang w:val="es-ES_tradnl"/>
        </w:rPr>
      </w:pPr>
      <w:r w:rsidRPr="00EC4E58">
        <w:rPr>
          <w:rFonts w:ascii="Palatino Linotype" w:eastAsiaTheme="minorEastAsia" w:hAnsi="Palatino Linotype" w:cs="Arial"/>
          <w:lang w:val="es-ES_tradnl"/>
        </w:rPr>
        <w:lastRenderedPageBreak/>
        <w:t xml:space="preserve">Ante tal situación, </w:t>
      </w:r>
      <w:r w:rsidRPr="00EC4E58">
        <w:rPr>
          <w:rFonts w:ascii="Palatino Linotype" w:eastAsiaTheme="minorEastAsia" w:hAnsi="Palatino Linotype" w:cs="Arial"/>
          <w:b/>
          <w:lang w:val="es-ES_tradnl"/>
        </w:rPr>
        <w:t xml:space="preserve">EL RECURRENTE </w:t>
      </w:r>
      <w:r w:rsidRPr="00EC4E58">
        <w:rPr>
          <w:rFonts w:ascii="Palatino Linotype" w:eastAsiaTheme="minorEastAsia" w:hAnsi="Palatino Linotype" w:cs="Arial"/>
          <w:lang w:val="es-ES_tradnl"/>
        </w:rPr>
        <w:t>interpuso el Recurso de Revisión materia del presente asunto, inconformándose medularmente por considerar que es incompleta la información</w:t>
      </w:r>
      <w:r w:rsidR="003336EC" w:rsidRPr="00EC4E58">
        <w:rPr>
          <w:rFonts w:ascii="Palatino Linotype" w:eastAsiaTheme="minorEastAsia" w:hAnsi="Palatino Linotype" w:cs="Arial"/>
          <w:lang w:val="es-ES_tradnl"/>
        </w:rPr>
        <w:t xml:space="preserve">, al hacer falta el oficio que dirigen los ciudadanos para solicitar la renta de las instalaciones; en consecuencia, </w:t>
      </w:r>
      <w:r w:rsidR="003336EC" w:rsidRPr="00EC4E58">
        <w:rPr>
          <w:rFonts w:ascii="Palatino Linotype" w:hAnsi="Palatino Linotype" w:cs="Arial"/>
        </w:rPr>
        <w:t xml:space="preserve">este Órgano Garante considera que respecto de los oficios por medio de los cuales </w:t>
      </w:r>
      <w:r w:rsidR="003336EC" w:rsidRPr="00EC4E58">
        <w:rPr>
          <w:rFonts w:ascii="Palatino Linotype" w:hAnsi="Palatino Linotype" w:cs="Arial"/>
          <w:b/>
        </w:rPr>
        <w:t xml:space="preserve">EL SUJETO OBLIGADO </w:t>
      </w:r>
      <w:r w:rsidR="003336EC" w:rsidRPr="00EC4E58">
        <w:rPr>
          <w:rFonts w:ascii="Palatino Linotype" w:hAnsi="Palatino Linotype" w:cs="Arial"/>
        </w:rPr>
        <w:t xml:space="preserve">autoriza el préstamo o renta de las instalaciones; así como, la entrega de identificaciones oficiales solicitadas, </w:t>
      </w:r>
      <w:r w:rsidR="003336EC" w:rsidRPr="00EC4E58">
        <w:rPr>
          <w:rFonts w:ascii="Palatino Linotype" w:eastAsiaTheme="minorEastAsia" w:hAnsi="Palatino Linotype" w:cs="Arial"/>
          <w:lang w:val="es-ES_tradnl"/>
        </w:rPr>
        <w:t xml:space="preserve">debe declararse consentida, toda vez que al no realizar manifestaciones de inconformidad respecto de la misma, no pueden producirse efectos jurídicos tendentes a revocar, confirmar o modificar el acto reclamado, ya que no realizó manifestación alguna al respecto. </w:t>
      </w:r>
    </w:p>
    <w:p w14:paraId="2FD46792" w14:textId="77777777" w:rsidR="003336EC" w:rsidRPr="00EC4E58" w:rsidRDefault="003336EC" w:rsidP="00DB2D72">
      <w:pPr>
        <w:spacing w:line="360" w:lineRule="auto"/>
        <w:jc w:val="both"/>
        <w:rPr>
          <w:rFonts w:ascii="Palatino Linotype" w:eastAsiaTheme="minorEastAsia" w:hAnsi="Palatino Linotype" w:cs="Arial"/>
          <w:lang w:val="es-ES_tradnl"/>
        </w:rPr>
      </w:pPr>
    </w:p>
    <w:p w14:paraId="02960836" w14:textId="77777777" w:rsidR="003336EC" w:rsidRPr="00EC4E58" w:rsidRDefault="003336EC" w:rsidP="00DB2D72">
      <w:pPr>
        <w:spacing w:line="360" w:lineRule="auto"/>
        <w:jc w:val="both"/>
        <w:rPr>
          <w:rFonts w:ascii="Palatino Linotype" w:eastAsiaTheme="minorEastAsia" w:hAnsi="Palatino Linotype" w:cs="Arial"/>
          <w:lang w:val="es-ES_tradnl"/>
        </w:rPr>
      </w:pPr>
      <w:r w:rsidRPr="00EC4E58">
        <w:rPr>
          <w:rFonts w:ascii="Palatino Linotype" w:eastAsiaTheme="minorEastAsia" w:hAnsi="Palatino Linotype" w:cs="Arial"/>
          <w:lang w:val="es-ES_tradnl"/>
        </w:rPr>
        <w:t>Sirve de sustento, la tesis jurisprudencial número VI.3o.C. J/60, publicada en el Semanario Judicial de la Federación y su Gaceta bajo el número de registro 176,608 que a la letra dice:</w:t>
      </w:r>
    </w:p>
    <w:p w14:paraId="50C5AD9F" w14:textId="77777777" w:rsidR="003336EC" w:rsidRPr="00EC4E58" w:rsidRDefault="003336EC" w:rsidP="00DB2D72">
      <w:pPr>
        <w:jc w:val="both"/>
        <w:rPr>
          <w:rFonts w:ascii="Palatino Linotype" w:eastAsiaTheme="minorEastAsia" w:hAnsi="Palatino Linotype" w:cs="Arial"/>
          <w:sz w:val="22"/>
          <w:szCs w:val="22"/>
          <w:lang w:val="es-ES_tradnl"/>
        </w:rPr>
      </w:pPr>
    </w:p>
    <w:p w14:paraId="4AA29AD5" w14:textId="77777777" w:rsidR="003336EC" w:rsidRPr="00EC4E58" w:rsidRDefault="003336EC" w:rsidP="00DB2D72">
      <w:pPr>
        <w:tabs>
          <w:tab w:val="left" w:pos="851"/>
        </w:tabs>
        <w:ind w:left="851" w:right="901"/>
        <w:jc w:val="both"/>
        <w:rPr>
          <w:rFonts w:ascii="Palatino Linotype" w:eastAsiaTheme="minorEastAsia" w:hAnsi="Palatino Linotype" w:cstheme="minorBidi"/>
          <w:i/>
          <w:sz w:val="22"/>
          <w:szCs w:val="22"/>
          <w:lang w:val="es-ES_tradnl"/>
        </w:rPr>
      </w:pPr>
      <w:r w:rsidRPr="00EC4E58">
        <w:rPr>
          <w:rFonts w:ascii="Palatino Linotype" w:eastAsiaTheme="minorEastAsia" w:hAnsi="Palatino Linotype" w:cstheme="minorBidi"/>
          <w:b/>
          <w:bCs/>
          <w:i/>
          <w:sz w:val="22"/>
          <w:szCs w:val="22"/>
          <w:lang w:val="es-ES_tradnl"/>
        </w:rPr>
        <w:t xml:space="preserve">“ACTOS CONSENTIDOS. SON LOS QUE NO SE IMPUGNAN MEDIANTE EL RECURSO IDÓNEO. </w:t>
      </w:r>
      <w:r w:rsidRPr="00EC4E58">
        <w:rPr>
          <w:rFonts w:ascii="Palatino Linotype" w:eastAsiaTheme="minorEastAsia" w:hAnsi="Palatino Linotype" w:cstheme="minorBidi"/>
          <w:i/>
          <w:sz w:val="22"/>
          <w:szCs w:val="22"/>
          <w:lang w:val="es-ES_tradnl"/>
        </w:rPr>
        <w:t xml:space="preserve">Debe reputarse como consentido el acto que no se </w:t>
      </w:r>
      <w:r w:rsidRPr="00EC4E58">
        <w:rPr>
          <w:rFonts w:ascii="Palatino Linotype" w:eastAsiaTheme="minorEastAsia" w:hAnsi="Palatino Linotype" w:cs="Arial"/>
          <w:i/>
          <w:sz w:val="22"/>
          <w:szCs w:val="22"/>
          <w:lang w:val="es-ES_tradnl"/>
        </w:rPr>
        <w:t>impugnó</w:t>
      </w:r>
      <w:r w:rsidRPr="00EC4E58">
        <w:rPr>
          <w:rFonts w:ascii="Palatino Linotype" w:eastAsiaTheme="minorEastAsia" w:hAnsi="Palatino Linotype" w:cstheme="minorBidi"/>
          <w:i/>
          <w:sz w:val="22"/>
          <w:szCs w:val="22"/>
          <w:lang w:val="es-ES_tradnl"/>
        </w:rPr>
        <w:t xml:space="preserve"> por el medio establecido por la ley, </w:t>
      </w:r>
      <w:proofErr w:type="gramStart"/>
      <w:r w:rsidRPr="00EC4E58">
        <w:rPr>
          <w:rFonts w:ascii="Palatino Linotype" w:eastAsiaTheme="minorEastAsia" w:hAnsi="Palatino Linotype" w:cstheme="minorBidi"/>
          <w:i/>
          <w:sz w:val="22"/>
          <w:szCs w:val="22"/>
          <w:lang w:val="es-ES_tradnl"/>
        </w:rPr>
        <w:t>ya que</w:t>
      </w:r>
      <w:proofErr w:type="gramEnd"/>
      <w:r w:rsidRPr="00EC4E58">
        <w:rPr>
          <w:rFonts w:ascii="Palatino Linotype" w:eastAsiaTheme="minorEastAsia" w:hAnsi="Palatino Linotype" w:cstheme="minorBidi"/>
          <w:i/>
          <w:sz w:val="22"/>
          <w:szCs w:val="22"/>
          <w:lang w:val="es-ES_tradnl"/>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5B1AC7B3" w14:textId="77777777" w:rsidR="003336EC" w:rsidRPr="00EC4E58" w:rsidRDefault="003336EC" w:rsidP="00DB2D72">
      <w:pPr>
        <w:jc w:val="both"/>
        <w:rPr>
          <w:rFonts w:ascii="Palatino Linotype" w:eastAsiaTheme="minorEastAsia" w:hAnsi="Palatino Linotype" w:cstheme="minorBidi"/>
          <w:sz w:val="22"/>
          <w:szCs w:val="22"/>
          <w:lang w:val="es-ES_tradnl"/>
        </w:rPr>
      </w:pPr>
    </w:p>
    <w:p w14:paraId="2D6C1491" w14:textId="681C961D" w:rsidR="003336EC" w:rsidRPr="00EC4E58" w:rsidRDefault="003336EC" w:rsidP="00DB2D72">
      <w:pPr>
        <w:spacing w:line="360" w:lineRule="auto"/>
        <w:jc w:val="both"/>
        <w:rPr>
          <w:rFonts w:ascii="Palatino Linotype" w:eastAsiaTheme="minorEastAsia" w:hAnsi="Palatino Linotype" w:cstheme="minorBidi"/>
          <w:lang w:val="es-ES_tradnl"/>
        </w:rPr>
      </w:pPr>
      <w:r w:rsidRPr="00EC4E58">
        <w:rPr>
          <w:rFonts w:ascii="Palatino Linotype" w:eastAsiaTheme="minorEastAsia" w:hAnsi="Palatino Linotype" w:cstheme="minorBidi"/>
          <w:lang w:val="es-ES_tradnl"/>
        </w:rPr>
        <w:t>Lo anterior es así, debido a que cuando particular</w:t>
      </w:r>
      <w:r w:rsidRPr="00EC4E58">
        <w:rPr>
          <w:rFonts w:ascii="Palatino Linotype" w:eastAsiaTheme="minorEastAsia" w:hAnsi="Palatino Linotype" w:cstheme="minorBidi"/>
          <w:b/>
          <w:lang w:val="es-ES_tradnl"/>
        </w:rPr>
        <w:t xml:space="preserve"> </w:t>
      </w:r>
      <w:r w:rsidRPr="00EC4E58">
        <w:rPr>
          <w:rFonts w:ascii="Palatino Linotype" w:eastAsiaTheme="minorEastAsia" w:hAnsi="Palatino Linotype" w:cstheme="minorBidi"/>
          <w:lang w:val="es-ES_tradnl"/>
        </w:rPr>
        <w:t xml:space="preserve">impugnó la respuesta del </w:t>
      </w:r>
      <w:r w:rsidRPr="00EC4E58">
        <w:rPr>
          <w:rFonts w:ascii="Palatino Linotype" w:eastAsiaTheme="minorEastAsia" w:hAnsi="Palatino Linotype" w:cstheme="minorBidi"/>
          <w:b/>
          <w:lang w:val="es-ES_tradnl"/>
        </w:rPr>
        <w:t>SUJETO OBLIGADO</w:t>
      </w:r>
      <w:r w:rsidRPr="00EC4E58">
        <w:rPr>
          <w:rFonts w:ascii="Palatino Linotype" w:eastAsiaTheme="minorEastAsia" w:hAnsi="Palatino Linotype" w:cstheme="minorBidi"/>
          <w:lang w:val="es-ES_tradnl"/>
        </w:rPr>
        <w:t xml:space="preserve">, y no expresó razón o motivo de inconformidad en contra de todos los rubros solicitados como lo son los </w:t>
      </w:r>
      <w:r w:rsidRPr="00EC4E58">
        <w:rPr>
          <w:rFonts w:ascii="Palatino Linotype" w:hAnsi="Palatino Linotype" w:cs="Arial"/>
        </w:rPr>
        <w:t xml:space="preserve">oficios por medio de los cuales </w:t>
      </w:r>
      <w:r w:rsidRPr="00EC4E58">
        <w:rPr>
          <w:rFonts w:ascii="Palatino Linotype" w:hAnsi="Palatino Linotype" w:cs="Arial"/>
          <w:b/>
        </w:rPr>
        <w:t xml:space="preserve">EL SUJETO OBLIGADO </w:t>
      </w:r>
      <w:r w:rsidRPr="00EC4E58">
        <w:rPr>
          <w:rFonts w:ascii="Palatino Linotype" w:hAnsi="Palatino Linotype" w:cs="Arial"/>
        </w:rPr>
        <w:t xml:space="preserve">autoriza el préstamo o renta de las instalaciones; así como, la entrega de </w:t>
      </w:r>
      <w:r w:rsidRPr="00EC4E58">
        <w:rPr>
          <w:rFonts w:ascii="Palatino Linotype" w:hAnsi="Palatino Linotype" w:cs="Arial"/>
        </w:rPr>
        <w:lastRenderedPageBreak/>
        <w:t xml:space="preserve">identificaciones oficiales </w:t>
      </w:r>
      <w:proofErr w:type="gramStart"/>
      <w:r w:rsidRPr="00EC4E58">
        <w:rPr>
          <w:rFonts w:ascii="Palatino Linotype" w:hAnsi="Palatino Linotype" w:cs="Arial"/>
        </w:rPr>
        <w:t>solicitadas</w:t>
      </w:r>
      <w:r w:rsidRPr="00EC4E58">
        <w:rPr>
          <w:rFonts w:ascii="Palatino Linotype" w:eastAsiaTheme="minorEastAsia" w:hAnsi="Palatino Linotype" w:cstheme="minorBidi"/>
          <w:lang w:val="es-ES_tradnl"/>
        </w:rPr>
        <w:t>,</w:t>
      </w:r>
      <w:proofErr w:type="gramEnd"/>
      <w:r w:rsidRPr="00EC4E58">
        <w:rPr>
          <w:rFonts w:ascii="Palatino Linotype" w:hAnsi="Palatino Linotype" w:cs="Arial"/>
        </w:rPr>
        <w:t xml:space="preserve"> </w:t>
      </w:r>
      <w:r w:rsidRPr="00EC4E58">
        <w:rPr>
          <w:rFonts w:ascii="Palatino Linotype" w:eastAsiaTheme="minorEastAsia" w:hAnsi="Palatino Linotype" w:cstheme="minorBidi"/>
          <w:lang w:val="es-ES_tradnl"/>
        </w:rPr>
        <w:t xml:space="preserve">debe declararse atendido, pues </w:t>
      </w:r>
      <w:r w:rsidRPr="00EC4E58">
        <w:rPr>
          <w:rFonts w:ascii="Palatino Linotype" w:eastAsiaTheme="minorEastAsia" w:hAnsi="Palatino Linotype" w:cstheme="minorBidi"/>
          <w:b/>
          <w:lang w:val="es-ES_tradnl"/>
        </w:rPr>
        <w:t>EL RECURRENTE</w:t>
      </w:r>
      <w:r w:rsidRPr="00EC4E58">
        <w:rPr>
          <w:rFonts w:ascii="Palatino Linotype" w:eastAsiaTheme="minorEastAsia" w:hAnsi="Palatino Linotype" w:cstheme="minorBidi"/>
          <w:lang w:val="es-ES_tradnl"/>
        </w:rPr>
        <w:t xml:space="preserve"> no se inconformó al respecto. </w:t>
      </w:r>
    </w:p>
    <w:p w14:paraId="265DBFCA" w14:textId="77777777" w:rsidR="003336EC" w:rsidRPr="00EC4E58" w:rsidRDefault="003336EC" w:rsidP="00DB2D72">
      <w:pPr>
        <w:spacing w:line="360" w:lineRule="auto"/>
        <w:jc w:val="both"/>
        <w:rPr>
          <w:rFonts w:ascii="Palatino Linotype" w:eastAsiaTheme="minorEastAsia" w:hAnsi="Palatino Linotype" w:cstheme="minorBidi"/>
          <w:lang w:val="es-ES_tradnl"/>
        </w:rPr>
      </w:pPr>
    </w:p>
    <w:p w14:paraId="75937C4D" w14:textId="77777777" w:rsidR="003336EC" w:rsidRPr="00EC4E58" w:rsidRDefault="003336EC" w:rsidP="00DB2D72">
      <w:pPr>
        <w:spacing w:line="360" w:lineRule="auto"/>
        <w:jc w:val="both"/>
        <w:rPr>
          <w:rFonts w:ascii="Palatino Linotype" w:eastAsiaTheme="minorEastAsia" w:hAnsi="Palatino Linotype" w:cstheme="minorBidi"/>
          <w:lang w:val="es-ES_tradnl"/>
        </w:rPr>
      </w:pPr>
      <w:r w:rsidRPr="00EC4E58">
        <w:rPr>
          <w:rFonts w:ascii="Palatino Linotype" w:eastAsiaTheme="minorEastAsia" w:hAnsi="Palatino Linotype" w:cstheme="minorBidi"/>
          <w:lang w:val="es-ES_tradnl"/>
        </w:rPr>
        <w:t>Atento a ello, es importante traer a contexto la Tesis Jurisprudencial Número 3ª./J.7/91, Publicada en el Semanario Judicial de la Federación y su Gaceta bajo el número de registro 174,177, que establece lo siguiente:</w:t>
      </w:r>
    </w:p>
    <w:p w14:paraId="36148099" w14:textId="77777777" w:rsidR="003336EC" w:rsidRPr="00EC4E58" w:rsidRDefault="003336EC" w:rsidP="00DB2D72">
      <w:pPr>
        <w:jc w:val="both"/>
        <w:rPr>
          <w:rFonts w:ascii="Palatino Linotype" w:eastAsiaTheme="minorEastAsia" w:hAnsi="Palatino Linotype" w:cstheme="minorBidi"/>
          <w:sz w:val="22"/>
          <w:szCs w:val="22"/>
          <w:lang w:val="es-ES_tradnl"/>
        </w:rPr>
      </w:pPr>
    </w:p>
    <w:p w14:paraId="4B963357" w14:textId="77777777" w:rsidR="003336EC" w:rsidRPr="00EC4E58" w:rsidRDefault="003336EC" w:rsidP="00DB2D72">
      <w:pPr>
        <w:ind w:left="851" w:right="901"/>
        <w:jc w:val="both"/>
        <w:rPr>
          <w:rFonts w:ascii="Palatino Linotype" w:eastAsiaTheme="minorEastAsia" w:hAnsi="Palatino Linotype" w:cstheme="minorBidi"/>
          <w:bCs/>
          <w:i/>
          <w:iCs/>
          <w:sz w:val="22"/>
          <w:szCs w:val="22"/>
          <w:lang w:val="es-ES_tradnl"/>
        </w:rPr>
      </w:pPr>
      <w:r w:rsidRPr="00EC4E58">
        <w:rPr>
          <w:rFonts w:ascii="Palatino Linotype" w:eastAsiaTheme="minorEastAsia" w:hAnsi="Palatino Linotype" w:cstheme="minorBidi"/>
          <w:b/>
          <w:i/>
          <w:sz w:val="22"/>
          <w:szCs w:val="22"/>
          <w:lang w:val="es-ES_tradnl"/>
        </w:rPr>
        <w:t xml:space="preserve">“REVISIÓN EN AMPARO. LOS RESOLUTIVOS NO COMBATIDOS DEBEN DECLARARSE FIRMES. </w:t>
      </w:r>
      <w:r w:rsidRPr="00EC4E58">
        <w:rPr>
          <w:rFonts w:ascii="Palatino Linotype" w:eastAsiaTheme="minorEastAsia" w:hAnsi="Palatino Linotype" w:cstheme="minorBidi"/>
          <w:bCs/>
          <w:i/>
          <w:iCs/>
          <w:sz w:val="22"/>
          <w:szCs w:val="22"/>
          <w:lang w:val="es-ES_tradnl"/>
        </w:rPr>
        <w:t xml:space="preserve">Cuando algún resolutivo de la sentencia impugnada afecta a la recurrente, y ésta no expresa agravio en contra de las consideraciones que le sirven de base, dicho resolutivo debe declararse firme. Esto es, en el caso referido, no obstante que la materia de la revisión comprende a </w:t>
      </w:r>
      <w:r w:rsidRPr="00EC4E58">
        <w:rPr>
          <w:rFonts w:ascii="Palatino Linotype" w:eastAsiaTheme="minorEastAsia" w:hAnsi="Palatino Linotype" w:cstheme="minorBidi"/>
          <w:i/>
          <w:sz w:val="22"/>
          <w:szCs w:val="22"/>
          <w:lang w:val="es-ES_tradnl"/>
        </w:rPr>
        <w:t>todos</w:t>
      </w:r>
      <w:r w:rsidRPr="00EC4E58">
        <w:rPr>
          <w:rFonts w:ascii="Palatino Linotype" w:eastAsiaTheme="minorEastAsia" w:hAnsi="Palatino Linotype" w:cstheme="minorBidi"/>
          <w:bCs/>
          <w:i/>
          <w:iCs/>
          <w:sz w:val="22"/>
          <w:szCs w:val="22"/>
          <w:lang w:val="es-ES_tradnl"/>
        </w:rPr>
        <w:t xml:space="preserve">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C3C6E90" w14:textId="77777777" w:rsidR="003336EC" w:rsidRPr="00EC4E58" w:rsidRDefault="003336EC" w:rsidP="00DB2D72">
      <w:pPr>
        <w:jc w:val="both"/>
        <w:rPr>
          <w:rFonts w:ascii="Palatino Linotype" w:eastAsiaTheme="minorEastAsia" w:hAnsi="Palatino Linotype" w:cs="Arial"/>
          <w:b/>
          <w:sz w:val="22"/>
          <w:szCs w:val="22"/>
          <w:lang w:val="es-ES_tradnl"/>
        </w:rPr>
      </w:pPr>
    </w:p>
    <w:p w14:paraId="048CDAD9" w14:textId="7C339F04" w:rsidR="00A72937" w:rsidRPr="00EC4E58" w:rsidRDefault="003336EC" w:rsidP="00DB2D72">
      <w:pPr>
        <w:spacing w:line="360" w:lineRule="auto"/>
        <w:jc w:val="both"/>
        <w:rPr>
          <w:rFonts w:ascii="Palatino Linotype" w:hAnsi="Palatino Linotype" w:cs="Arial"/>
          <w:lang w:eastAsia="es-MX"/>
        </w:rPr>
      </w:pPr>
      <w:r w:rsidRPr="00EC4E58">
        <w:rPr>
          <w:rFonts w:ascii="Palatino Linotype" w:hAnsi="Palatino Linotype" w:cs="Arial"/>
          <w:lang w:eastAsia="es-MX"/>
        </w:rPr>
        <w:t xml:space="preserve">En ese contexto, </w:t>
      </w:r>
      <w:r w:rsidR="00A72937" w:rsidRPr="00EC4E58">
        <w:rPr>
          <w:rFonts w:ascii="Palatino Linotype" w:hAnsi="Palatino Linotype" w:cs="Arial"/>
          <w:lang w:eastAsia="es-MX"/>
        </w:rPr>
        <w:t>este Órgano Garante advierte que respecto a los escrito</w:t>
      </w:r>
      <w:r w:rsidR="004D470A" w:rsidRPr="00EC4E58">
        <w:rPr>
          <w:rFonts w:ascii="Palatino Linotype" w:hAnsi="Palatino Linotype" w:cs="Arial"/>
          <w:lang w:eastAsia="es-MX"/>
        </w:rPr>
        <w:t>s</w:t>
      </w:r>
      <w:r w:rsidR="00A72937" w:rsidRPr="00EC4E58">
        <w:rPr>
          <w:rFonts w:ascii="Palatino Linotype" w:hAnsi="Palatino Linotype" w:cs="Arial"/>
          <w:lang w:eastAsia="es-MX"/>
        </w:rPr>
        <w:t xml:space="preserve"> por medio de los </w:t>
      </w:r>
      <w:r w:rsidRPr="00EC4E58">
        <w:rPr>
          <w:rFonts w:ascii="Palatino Linotype" w:hAnsi="Palatino Linotype" w:cs="Arial"/>
          <w:lang w:eastAsia="es-MX"/>
        </w:rPr>
        <w:t xml:space="preserve">cuales los ciudadanos </w:t>
      </w:r>
      <w:r w:rsidR="00A72937" w:rsidRPr="00EC4E58">
        <w:rPr>
          <w:rFonts w:ascii="Palatino Linotype" w:hAnsi="Palatino Linotype" w:cs="Arial"/>
          <w:lang w:eastAsia="es-MX"/>
        </w:rPr>
        <w:t xml:space="preserve">han </w:t>
      </w:r>
      <w:r w:rsidRPr="00EC4E58">
        <w:rPr>
          <w:rFonts w:ascii="Palatino Linotype" w:hAnsi="Palatino Linotype" w:cs="Arial"/>
          <w:lang w:eastAsia="es-MX"/>
        </w:rPr>
        <w:t>solicita</w:t>
      </w:r>
      <w:r w:rsidR="00A72937" w:rsidRPr="00EC4E58">
        <w:rPr>
          <w:rFonts w:ascii="Palatino Linotype" w:hAnsi="Palatino Linotype" w:cs="Arial"/>
          <w:lang w:eastAsia="es-MX"/>
        </w:rPr>
        <w:t xml:space="preserve">do </w:t>
      </w:r>
      <w:r w:rsidRPr="00EC4E58">
        <w:rPr>
          <w:rFonts w:ascii="Palatino Linotype" w:hAnsi="Palatino Linotype" w:cs="Arial"/>
          <w:lang w:eastAsia="es-MX"/>
        </w:rPr>
        <w:t xml:space="preserve">la renta de instalaciones deportivas a cargo del IMCUFIDE; </w:t>
      </w:r>
      <w:r w:rsidRPr="00EC4E58">
        <w:rPr>
          <w:rFonts w:ascii="Palatino Linotype" w:hAnsi="Palatino Linotype" w:cs="Arial"/>
          <w:b/>
          <w:lang w:eastAsia="es-MX"/>
        </w:rPr>
        <w:t xml:space="preserve">EL SUJETO OBLIGADO </w:t>
      </w:r>
      <w:r w:rsidR="00A72937" w:rsidRPr="00EC4E58">
        <w:rPr>
          <w:rFonts w:ascii="Palatino Linotype" w:hAnsi="Palatino Linotype" w:cs="Arial"/>
          <w:lang w:eastAsia="es-MX"/>
        </w:rPr>
        <w:t>no adjuntó información al respecto.</w:t>
      </w:r>
    </w:p>
    <w:p w14:paraId="64BB7D40" w14:textId="77777777" w:rsidR="00A72937" w:rsidRPr="00EC4E58" w:rsidRDefault="00A72937" w:rsidP="00DB2D72">
      <w:pPr>
        <w:spacing w:line="360" w:lineRule="auto"/>
        <w:jc w:val="both"/>
        <w:rPr>
          <w:rFonts w:ascii="Palatino Linotype" w:hAnsi="Palatino Linotype" w:cs="Arial"/>
          <w:lang w:eastAsia="es-MX"/>
        </w:rPr>
      </w:pPr>
    </w:p>
    <w:p w14:paraId="12E118D3" w14:textId="77777777" w:rsidR="00A72937" w:rsidRPr="00EC4E58" w:rsidRDefault="00A72937" w:rsidP="00DB2D72">
      <w:pPr>
        <w:spacing w:line="360" w:lineRule="auto"/>
        <w:jc w:val="both"/>
        <w:rPr>
          <w:rFonts w:ascii="Palatino Linotype" w:eastAsia="Calibri" w:hAnsi="Palatino Linotype" w:cs="Arial"/>
          <w:lang w:eastAsia="en-US"/>
        </w:rPr>
      </w:pPr>
      <w:r w:rsidRPr="00EC4E58">
        <w:rPr>
          <w:rFonts w:ascii="Palatino Linotype" w:eastAsia="Calibri" w:hAnsi="Palatino Linotype"/>
          <w:lang w:eastAsia="es-MX"/>
        </w:rPr>
        <w:t xml:space="preserve">En tal sentido, debemos mencionar que </w:t>
      </w:r>
      <w:r w:rsidRPr="00EC4E58">
        <w:rPr>
          <w:rFonts w:ascii="Palatino Linotype" w:eastAsia="Calibri" w:hAnsi="Palatino Linotype"/>
          <w:lang w:eastAsia="en-US"/>
        </w:rPr>
        <w:t xml:space="preserve">para tener por satisfecho </w:t>
      </w:r>
      <w:r w:rsidRPr="00EC4E58">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608223FA" w14:textId="77777777" w:rsidR="00A72937" w:rsidRPr="00EC4E58" w:rsidRDefault="00A72937" w:rsidP="00DB2D72">
      <w:pPr>
        <w:spacing w:line="360" w:lineRule="auto"/>
        <w:jc w:val="both"/>
        <w:rPr>
          <w:rFonts w:ascii="Palatino Linotype" w:eastAsia="Calibri" w:hAnsi="Palatino Linotype"/>
          <w:lang w:eastAsia="en-US"/>
        </w:rPr>
      </w:pPr>
    </w:p>
    <w:p w14:paraId="7BAB248A" w14:textId="77777777" w:rsidR="00A72937" w:rsidRPr="00EC4E58" w:rsidRDefault="00A72937" w:rsidP="00DB2D72">
      <w:pPr>
        <w:spacing w:line="360" w:lineRule="auto"/>
        <w:jc w:val="both"/>
        <w:rPr>
          <w:rFonts w:ascii="Palatino Linotype" w:eastAsia="Calibri" w:hAnsi="Palatino Linotype" w:cs="Arial"/>
          <w:lang w:eastAsia="en-US"/>
        </w:rPr>
      </w:pPr>
      <w:r w:rsidRPr="00EC4E58">
        <w:rPr>
          <w:rFonts w:ascii="Palatino Linotype" w:eastAsia="Calibri" w:hAnsi="Palatino Linotype" w:cs="Arial"/>
          <w:lang w:eastAsia="en-US"/>
        </w:rPr>
        <w:t xml:space="preserve">Así que la obligación de acceso a la información se tendrá por cumplida cuando </w:t>
      </w:r>
      <w:proofErr w:type="gramStart"/>
      <w:r w:rsidRPr="00EC4E58">
        <w:rPr>
          <w:rFonts w:ascii="Palatino Linotype" w:eastAsia="Calibri" w:hAnsi="Palatino Linotype" w:cs="Arial"/>
          <w:lang w:eastAsia="en-US"/>
        </w:rPr>
        <w:t>el  solicitante</w:t>
      </w:r>
      <w:proofErr w:type="gramEnd"/>
      <w:r w:rsidRPr="00EC4E58">
        <w:rPr>
          <w:rFonts w:ascii="Palatino Linotype" w:eastAsia="Calibri" w:hAnsi="Palatino Linotype" w:cs="Arial"/>
          <w:lang w:eastAsia="en-US"/>
        </w:rPr>
        <w:t xml:space="preserve"> tenga a su disposición la información requerida, o cuando realice su consulta </w:t>
      </w:r>
      <w:r w:rsidRPr="00EC4E58">
        <w:rPr>
          <w:rFonts w:ascii="Palatino Linotype" w:eastAsia="Calibri" w:hAnsi="Palatino Linotype" w:cs="Arial"/>
          <w:lang w:eastAsia="en-US"/>
        </w:rPr>
        <w:lastRenderedPageBreak/>
        <w:t xml:space="preserve">en el lugar que ésta se localice, conforme a los artículos 3 fracción XI, XII 4, 12 y 24 último párrafo </w:t>
      </w:r>
      <w:r w:rsidRPr="00EC4E58">
        <w:rPr>
          <w:rFonts w:ascii="Palatino Linotype" w:eastAsia="Calibri" w:hAnsi="Palatino Linotype" w:cs="Arial"/>
          <w:bCs/>
          <w:lang w:eastAsia="en-US"/>
        </w:rPr>
        <w:t>de la Ley de Transparencia y Acceso a la Información Pública del Estado de México y Municipios</w:t>
      </w:r>
      <w:r w:rsidRPr="00EC4E58">
        <w:rPr>
          <w:rFonts w:ascii="Palatino Linotype" w:eastAsia="Calibri" w:hAnsi="Palatino Linotype" w:cs="Arial"/>
          <w:lang w:eastAsia="en-US"/>
        </w:rPr>
        <w:t>:</w:t>
      </w:r>
    </w:p>
    <w:p w14:paraId="6FA5CE3F" w14:textId="77777777" w:rsidR="00A72937" w:rsidRPr="00EC4E58" w:rsidRDefault="00A72937" w:rsidP="004D470A">
      <w:pPr>
        <w:jc w:val="both"/>
        <w:rPr>
          <w:rFonts w:ascii="Palatino Linotype" w:eastAsia="Calibri" w:hAnsi="Palatino Linotype" w:cs="Arial"/>
          <w:lang w:eastAsia="en-US"/>
        </w:rPr>
      </w:pPr>
      <w:r w:rsidRPr="00EC4E58">
        <w:rPr>
          <w:rFonts w:ascii="Palatino Linotype" w:eastAsia="Calibri" w:hAnsi="Palatino Linotype" w:cs="Arial"/>
          <w:lang w:eastAsia="en-US"/>
        </w:rPr>
        <w:tab/>
      </w:r>
    </w:p>
    <w:p w14:paraId="46E63A80"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b/>
          <w:bCs/>
          <w:i/>
          <w:sz w:val="22"/>
          <w:szCs w:val="22"/>
          <w:lang w:eastAsia="en-US"/>
        </w:rPr>
        <w:t xml:space="preserve">“Artículo 3. </w:t>
      </w:r>
      <w:r w:rsidRPr="00EC4E58">
        <w:rPr>
          <w:rFonts w:ascii="Palatino Linotype" w:eastAsia="Calibri" w:hAnsi="Palatino Linotype" w:cs="Arial"/>
          <w:bCs/>
          <w:i/>
          <w:sz w:val="22"/>
          <w:szCs w:val="22"/>
          <w:u w:val="single"/>
          <w:lang w:eastAsia="en-US"/>
        </w:rPr>
        <w:t>Para los efectos de la presente Ley se entenderá por</w:t>
      </w:r>
      <w:r w:rsidRPr="00EC4E58">
        <w:rPr>
          <w:rFonts w:ascii="Palatino Linotype" w:eastAsia="Calibri" w:hAnsi="Palatino Linotype" w:cs="Arial"/>
          <w:bCs/>
          <w:i/>
          <w:sz w:val="22"/>
          <w:szCs w:val="22"/>
          <w:lang w:eastAsia="en-US"/>
        </w:rPr>
        <w:t>:</w:t>
      </w:r>
    </w:p>
    <w:p w14:paraId="095F24D5"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lang w:eastAsia="en-US"/>
        </w:rPr>
        <w:t>…</w:t>
      </w:r>
    </w:p>
    <w:p w14:paraId="2214BB2D"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b/>
          <w:bCs/>
          <w:i/>
          <w:sz w:val="22"/>
          <w:szCs w:val="22"/>
          <w:lang w:eastAsia="en-US"/>
        </w:rPr>
        <w:t xml:space="preserve">XI. </w:t>
      </w:r>
      <w:r w:rsidRPr="00EC4E58">
        <w:rPr>
          <w:rFonts w:ascii="Palatino Linotype" w:eastAsia="Calibri" w:hAnsi="Palatino Linotype" w:cs="Arial"/>
          <w:b/>
          <w:bCs/>
          <w:i/>
          <w:sz w:val="22"/>
          <w:szCs w:val="22"/>
          <w:u w:val="single"/>
          <w:lang w:eastAsia="en-US"/>
        </w:rPr>
        <w:t>Documento</w:t>
      </w:r>
      <w:r w:rsidRPr="00EC4E58">
        <w:rPr>
          <w:rFonts w:ascii="Palatino Linotype" w:eastAsia="Calibri" w:hAnsi="Palatino Linotype" w:cs="Arial"/>
          <w:b/>
          <w:bCs/>
          <w:i/>
          <w:sz w:val="22"/>
          <w:szCs w:val="22"/>
          <w:lang w:eastAsia="en-US"/>
        </w:rPr>
        <w:t xml:space="preserve">: </w:t>
      </w:r>
      <w:r w:rsidRPr="00EC4E58">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05D5EE1" w14:textId="77777777" w:rsidR="00A72937" w:rsidRPr="00EC4E58" w:rsidRDefault="00A72937" w:rsidP="004D470A">
      <w:pPr>
        <w:ind w:left="851" w:right="850"/>
        <w:jc w:val="both"/>
        <w:rPr>
          <w:rFonts w:ascii="Palatino Linotype" w:eastAsia="Calibri" w:hAnsi="Palatino Linotype" w:cs="Arial"/>
          <w:bCs/>
          <w:i/>
          <w:sz w:val="22"/>
          <w:szCs w:val="22"/>
          <w:lang w:eastAsia="en-US"/>
        </w:rPr>
      </w:pPr>
      <w:r w:rsidRPr="00EC4E58">
        <w:rPr>
          <w:rFonts w:ascii="Palatino Linotype" w:eastAsia="Calibri" w:hAnsi="Palatino Linotype" w:cs="Arial"/>
          <w:b/>
          <w:bCs/>
          <w:i/>
          <w:sz w:val="22"/>
          <w:szCs w:val="22"/>
          <w:lang w:eastAsia="en-US"/>
        </w:rPr>
        <w:t>XII. Documento electrónico:</w:t>
      </w:r>
      <w:r w:rsidRPr="00EC4E58">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90D93AF"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lang w:eastAsia="en-US"/>
        </w:rPr>
        <w:t>…</w:t>
      </w:r>
    </w:p>
    <w:p w14:paraId="48E79862" w14:textId="77777777" w:rsidR="00A72937" w:rsidRPr="00EC4E58" w:rsidRDefault="00A72937" w:rsidP="004D470A">
      <w:pPr>
        <w:ind w:left="851" w:right="850"/>
        <w:jc w:val="both"/>
        <w:rPr>
          <w:rFonts w:ascii="Palatino Linotype" w:eastAsia="Calibri" w:hAnsi="Palatino Linotype" w:cs="Arial"/>
          <w:bCs/>
          <w:i/>
          <w:sz w:val="22"/>
          <w:szCs w:val="22"/>
          <w:lang w:eastAsia="en-US"/>
        </w:rPr>
      </w:pPr>
      <w:r w:rsidRPr="00EC4E58">
        <w:rPr>
          <w:rFonts w:ascii="Palatino Linotype" w:eastAsia="Calibri" w:hAnsi="Palatino Linotype" w:cs="Arial"/>
          <w:b/>
          <w:bCs/>
          <w:i/>
          <w:sz w:val="22"/>
          <w:szCs w:val="22"/>
          <w:lang w:eastAsia="en-US"/>
        </w:rPr>
        <w:t xml:space="preserve">Artículo 4. </w:t>
      </w:r>
      <w:r w:rsidRPr="00EC4E58">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EC4E58">
        <w:rPr>
          <w:rFonts w:ascii="Palatino Linotype" w:eastAsia="Calibri" w:hAnsi="Palatino Linotype" w:cs="Arial"/>
          <w:bCs/>
          <w:i/>
          <w:sz w:val="22"/>
          <w:szCs w:val="22"/>
          <w:lang w:eastAsia="en-US"/>
        </w:rPr>
        <w:t>, sin necesidad de acreditar personalidad ni interés jurídico.</w:t>
      </w:r>
    </w:p>
    <w:p w14:paraId="77CDD272"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EC4E58">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E0F605E"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1EF0C0DB"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b/>
          <w:bCs/>
          <w:i/>
          <w:sz w:val="22"/>
          <w:szCs w:val="22"/>
          <w:lang w:eastAsia="en-US"/>
        </w:rPr>
        <w:t xml:space="preserve">Artículo 12. </w:t>
      </w:r>
      <w:r w:rsidRPr="00EC4E58">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152348B5"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u w:val="single"/>
          <w:lang w:eastAsia="en-US"/>
        </w:rPr>
        <w:lastRenderedPageBreak/>
        <w:t>Los sujetos obligados sólo proporcionarán la información pública que se les requiera y que obre en sus archivos y en el estado en que ésta se encuentre.</w:t>
      </w:r>
      <w:r w:rsidRPr="00EC4E58">
        <w:rPr>
          <w:rFonts w:ascii="Palatino Linotype" w:eastAsia="Calibri" w:hAnsi="Palatino Linotype" w:cs="Arial"/>
          <w:i/>
          <w:sz w:val="22"/>
          <w:szCs w:val="22"/>
          <w:lang w:eastAsia="en-US"/>
        </w:rPr>
        <w:t xml:space="preserve"> La obligación de proporcionar información no comprende el procesamiento de </w:t>
      </w:r>
      <w:proofErr w:type="gramStart"/>
      <w:r w:rsidRPr="00EC4E58">
        <w:rPr>
          <w:rFonts w:ascii="Palatino Linotype" w:eastAsia="Calibri" w:hAnsi="Palatino Linotype" w:cs="Arial"/>
          <w:i/>
          <w:sz w:val="22"/>
          <w:szCs w:val="22"/>
          <w:lang w:eastAsia="en-US"/>
        </w:rPr>
        <w:t>la misma</w:t>
      </w:r>
      <w:proofErr w:type="gramEnd"/>
      <w:r w:rsidRPr="00EC4E58">
        <w:rPr>
          <w:rFonts w:ascii="Palatino Linotype" w:eastAsia="Calibri" w:hAnsi="Palatino Linotype" w:cs="Arial"/>
          <w:i/>
          <w:sz w:val="22"/>
          <w:szCs w:val="22"/>
          <w:lang w:eastAsia="en-US"/>
        </w:rPr>
        <w:t xml:space="preserve">, ni el presentarla conforme al interés del solicitante; no estarán obligados a generarla, resumirla, efectuar cálculos o practicar investigaciones. </w:t>
      </w:r>
    </w:p>
    <w:p w14:paraId="05A9159C"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lang w:eastAsia="en-US"/>
        </w:rPr>
        <w:t>…</w:t>
      </w:r>
    </w:p>
    <w:p w14:paraId="42AEAA95"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b/>
          <w:bCs/>
          <w:i/>
          <w:sz w:val="22"/>
          <w:szCs w:val="22"/>
          <w:lang w:eastAsia="en-US"/>
        </w:rPr>
        <w:t xml:space="preserve">Artículo 24. </w:t>
      </w:r>
      <w:r w:rsidRPr="00EC4E58">
        <w:rPr>
          <w:rFonts w:ascii="Palatino Linotype" w:eastAsia="Calibri" w:hAnsi="Palatino Linotype" w:cs="Arial"/>
          <w:i/>
          <w:sz w:val="22"/>
          <w:szCs w:val="22"/>
          <w:u w:val="single"/>
          <w:lang w:eastAsia="en-US"/>
        </w:rPr>
        <w:t xml:space="preserve">Para el cumplimiento de los objetivos de esta Ley, los sujetos obligados deberán cumplir con las siguientes obligaciones, según corresponda, </w:t>
      </w:r>
      <w:proofErr w:type="gramStart"/>
      <w:r w:rsidRPr="00EC4E58">
        <w:rPr>
          <w:rFonts w:ascii="Palatino Linotype" w:eastAsia="Calibri" w:hAnsi="Palatino Linotype" w:cs="Arial"/>
          <w:i/>
          <w:sz w:val="22"/>
          <w:szCs w:val="22"/>
          <w:u w:val="single"/>
          <w:lang w:eastAsia="en-US"/>
        </w:rPr>
        <w:t>de acuerdo a</w:t>
      </w:r>
      <w:proofErr w:type="gramEnd"/>
      <w:r w:rsidRPr="00EC4E58">
        <w:rPr>
          <w:rFonts w:ascii="Palatino Linotype" w:eastAsia="Calibri" w:hAnsi="Palatino Linotype" w:cs="Arial"/>
          <w:i/>
          <w:sz w:val="22"/>
          <w:szCs w:val="22"/>
          <w:u w:val="single"/>
          <w:lang w:eastAsia="en-US"/>
        </w:rPr>
        <w:t xml:space="preserve"> su naturaleza:</w:t>
      </w:r>
    </w:p>
    <w:p w14:paraId="41D2F6B6"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bCs/>
          <w:i/>
          <w:sz w:val="22"/>
          <w:szCs w:val="22"/>
          <w:lang w:eastAsia="en-US"/>
        </w:rPr>
        <w:t>..</w:t>
      </w:r>
      <w:r w:rsidRPr="00EC4E58">
        <w:rPr>
          <w:rFonts w:ascii="Palatino Linotype" w:eastAsia="Calibri" w:hAnsi="Palatino Linotype" w:cs="Arial"/>
          <w:i/>
          <w:sz w:val="22"/>
          <w:szCs w:val="22"/>
          <w:lang w:eastAsia="en-US"/>
        </w:rPr>
        <w:t>.</w:t>
      </w:r>
    </w:p>
    <w:p w14:paraId="554F8320" w14:textId="77777777" w:rsidR="00A72937" w:rsidRPr="00EC4E58" w:rsidRDefault="00A72937" w:rsidP="004D470A">
      <w:pPr>
        <w:ind w:left="851" w:right="850"/>
        <w:jc w:val="both"/>
        <w:rPr>
          <w:rFonts w:ascii="Palatino Linotype" w:eastAsia="Calibri" w:hAnsi="Palatino Linotype" w:cs="Arial"/>
          <w:bCs/>
          <w:i/>
          <w:sz w:val="22"/>
          <w:szCs w:val="22"/>
          <w:lang w:eastAsia="en-US"/>
        </w:rPr>
      </w:pPr>
      <w:r w:rsidRPr="00EC4E58">
        <w:rPr>
          <w:rFonts w:ascii="Palatino Linotype" w:eastAsia="Calibri" w:hAnsi="Palatino Linotype" w:cs="Arial"/>
          <w:b/>
          <w:bCs/>
          <w:i/>
          <w:sz w:val="22"/>
          <w:szCs w:val="22"/>
          <w:lang w:eastAsia="en-US"/>
        </w:rPr>
        <w:t>IX.</w:t>
      </w:r>
      <w:r w:rsidRPr="00EC4E58">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666648C0" w14:textId="77777777" w:rsidR="00A72937" w:rsidRPr="00EC4E58" w:rsidRDefault="00A72937" w:rsidP="004D470A">
      <w:pPr>
        <w:ind w:left="851" w:right="850"/>
        <w:jc w:val="both"/>
        <w:rPr>
          <w:rFonts w:ascii="Palatino Linotype" w:eastAsia="Calibri" w:hAnsi="Palatino Linotype" w:cs="Arial"/>
          <w:bCs/>
          <w:i/>
          <w:sz w:val="22"/>
          <w:szCs w:val="22"/>
          <w:lang w:eastAsia="en-US"/>
        </w:rPr>
      </w:pPr>
      <w:r w:rsidRPr="00EC4E58">
        <w:rPr>
          <w:rFonts w:ascii="Palatino Linotype" w:eastAsia="Calibri" w:hAnsi="Palatino Linotype" w:cs="Arial"/>
          <w:b/>
          <w:bCs/>
          <w:i/>
          <w:sz w:val="22"/>
          <w:szCs w:val="22"/>
          <w:lang w:eastAsia="en-US"/>
        </w:rPr>
        <w:t>…</w:t>
      </w:r>
    </w:p>
    <w:p w14:paraId="7D01DDB1" w14:textId="77777777" w:rsidR="00A72937" w:rsidRPr="00EC4E58" w:rsidRDefault="00A72937" w:rsidP="004D470A">
      <w:pPr>
        <w:ind w:left="851" w:right="850"/>
        <w:jc w:val="both"/>
        <w:rPr>
          <w:rFonts w:ascii="Palatino Linotype" w:eastAsia="Calibri" w:hAnsi="Palatino Linotype" w:cs="Arial"/>
          <w:bCs/>
          <w:i/>
          <w:sz w:val="22"/>
          <w:szCs w:val="22"/>
          <w:lang w:eastAsia="en-US"/>
        </w:rPr>
      </w:pPr>
      <w:r w:rsidRPr="00EC4E58">
        <w:rPr>
          <w:rFonts w:ascii="Palatino Linotype" w:eastAsia="Calibri" w:hAnsi="Palatino Linotype" w:cs="Arial"/>
          <w:b/>
          <w:bCs/>
          <w:i/>
          <w:sz w:val="22"/>
          <w:szCs w:val="22"/>
          <w:lang w:eastAsia="en-US"/>
        </w:rPr>
        <w:t>XI.</w:t>
      </w:r>
      <w:r w:rsidRPr="00EC4E58">
        <w:rPr>
          <w:rFonts w:ascii="Palatino Linotype" w:eastAsia="Calibri" w:hAnsi="Palatino Linotype" w:cs="Arial"/>
          <w:bCs/>
          <w:i/>
          <w:sz w:val="22"/>
          <w:szCs w:val="22"/>
          <w:lang w:eastAsia="en-US"/>
        </w:rPr>
        <w:t xml:space="preserve"> </w:t>
      </w:r>
      <w:r w:rsidRPr="00EC4E58">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4BA2B760"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bCs/>
          <w:i/>
          <w:sz w:val="22"/>
          <w:szCs w:val="22"/>
          <w:lang w:eastAsia="en-US"/>
        </w:rPr>
        <w:t>…</w:t>
      </w:r>
    </w:p>
    <w:p w14:paraId="3C61C341" w14:textId="77777777" w:rsidR="00A72937" w:rsidRPr="00EC4E58" w:rsidRDefault="00A72937" w:rsidP="004D470A">
      <w:pPr>
        <w:ind w:left="851" w:right="850"/>
        <w:jc w:val="both"/>
        <w:rPr>
          <w:rFonts w:ascii="Palatino Linotype" w:eastAsia="Calibri" w:hAnsi="Palatino Linotype" w:cs="Arial"/>
          <w:i/>
          <w:sz w:val="22"/>
          <w:szCs w:val="22"/>
          <w:lang w:eastAsia="en-US"/>
        </w:rPr>
      </w:pPr>
      <w:r w:rsidRPr="00EC4E58">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0D8C653D" w14:textId="77777777" w:rsidR="00A72937" w:rsidRPr="00EC4E58" w:rsidRDefault="00A72937" w:rsidP="004D470A">
      <w:pPr>
        <w:ind w:left="851" w:right="851"/>
        <w:jc w:val="both"/>
        <w:rPr>
          <w:rFonts w:ascii="Palatino Linotype" w:eastAsia="Calibri" w:hAnsi="Palatino Linotype" w:cs="Arial"/>
          <w:i/>
          <w:sz w:val="22"/>
          <w:szCs w:val="22"/>
          <w:u w:val="single"/>
          <w:lang w:eastAsia="en-US"/>
        </w:rPr>
      </w:pPr>
      <w:r w:rsidRPr="00EC4E58">
        <w:rPr>
          <w:rFonts w:ascii="Palatino Linotype" w:eastAsia="Calibri" w:hAnsi="Palatino Linotype" w:cs="Arial"/>
          <w:i/>
          <w:sz w:val="22"/>
          <w:szCs w:val="22"/>
          <w:u w:val="single"/>
          <w:lang w:eastAsia="en-US"/>
        </w:rPr>
        <w:t>Los sujetos obligados solo proporcionarán la información pública que generen, administren o posean en el ejercicio de sus atribuciones.</w:t>
      </w:r>
    </w:p>
    <w:p w14:paraId="5E1499B8" w14:textId="77777777" w:rsidR="00A72937" w:rsidRPr="00EC4E58" w:rsidRDefault="00A72937" w:rsidP="004D470A">
      <w:pPr>
        <w:ind w:left="851" w:right="851"/>
        <w:jc w:val="both"/>
        <w:rPr>
          <w:rFonts w:ascii="Palatino Linotype" w:eastAsia="Calibri" w:hAnsi="Palatino Linotype" w:cs="Arial"/>
          <w:i/>
          <w:sz w:val="22"/>
          <w:szCs w:val="22"/>
          <w:lang w:eastAsia="en-US"/>
        </w:rPr>
      </w:pPr>
    </w:p>
    <w:p w14:paraId="575A0966" w14:textId="77777777" w:rsidR="00A72937" w:rsidRPr="00EC4E58" w:rsidRDefault="00A72937" w:rsidP="00DB2D72">
      <w:pPr>
        <w:spacing w:line="360" w:lineRule="auto"/>
        <w:jc w:val="both"/>
        <w:rPr>
          <w:rFonts w:ascii="Palatino Linotype" w:eastAsia="Calibri" w:hAnsi="Palatino Linotype" w:cs="Arial"/>
          <w:lang w:eastAsia="en-US"/>
        </w:rPr>
      </w:pPr>
      <w:r w:rsidRPr="00EC4E58">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4277AED" w14:textId="77777777" w:rsidR="00A72937" w:rsidRPr="00EC4E58" w:rsidRDefault="00A72937" w:rsidP="00DB2D72">
      <w:pPr>
        <w:spacing w:line="360" w:lineRule="auto"/>
        <w:jc w:val="both"/>
        <w:rPr>
          <w:rFonts w:ascii="Palatino Linotype" w:eastAsia="Calibri" w:hAnsi="Palatino Linotype" w:cs="Arial"/>
          <w:lang w:eastAsia="en-US"/>
        </w:rPr>
      </w:pPr>
    </w:p>
    <w:p w14:paraId="69A3AD03" w14:textId="77777777" w:rsidR="00A72937" w:rsidRPr="00EC4E58" w:rsidRDefault="00A72937" w:rsidP="00DB2D72">
      <w:pPr>
        <w:spacing w:line="360" w:lineRule="auto"/>
        <w:jc w:val="both"/>
        <w:rPr>
          <w:rFonts w:ascii="Palatino Linotype" w:eastAsia="Calibri" w:hAnsi="Palatino Linotype" w:cs="Arial"/>
          <w:lang w:eastAsia="en-US"/>
        </w:rPr>
      </w:pPr>
      <w:r w:rsidRPr="00EC4E58">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473140E7" w14:textId="77777777" w:rsidR="00A72937" w:rsidRPr="00EC4E58" w:rsidRDefault="00A72937" w:rsidP="00DB2D72">
      <w:pPr>
        <w:spacing w:line="360" w:lineRule="auto"/>
        <w:rPr>
          <w:rFonts w:ascii="Palatino Linotype" w:eastAsia="Calibri" w:hAnsi="Palatino Linotype"/>
          <w:sz w:val="22"/>
          <w:szCs w:val="22"/>
          <w:lang w:eastAsia="en-US"/>
        </w:rPr>
      </w:pPr>
    </w:p>
    <w:p w14:paraId="4793BE93" w14:textId="77777777" w:rsidR="00A72937" w:rsidRPr="00EC4E58" w:rsidRDefault="00A72937" w:rsidP="00DB2D72">
      <w:pPr>
        <w:tabs>
          <w:tab w:val="left" w:pos="709"/>
        </w:tabs>
        <w:spacing w:line="360" w:lineRule="auto"/>
        <w:jc w:val="both"/>
        <w:rPr>
          <w:rFonts w:ascii="Palatino Linotype" w:eastAsia="Calibri" w:hAnsi="Palatino Linotype" w:cs="Arial"/>
          <w:lang w:eastAsia="en-US"/>
        </w:rPr>
      </w:pPr>
      <w:r w:rsidRPr="00EC4E58">
        <w:rPr>
          <w:rFonts w:ascii="Palatino Linotype" w:eastAsia="Calibri" w:hAnsi="Palatino Linotype"/>
          <w:lang w:eastAsia="en-US"/>
        </w:rPr>
        <w:lastRenderedPageBreak/>
        <w:t>En estricto sentido</w:t>
      </w:r>
      <w:r w:rsidRPr="00EC4E58">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EC4E58">
        <w:rPr>
          <w:rFonts w:ascii="Palatino Linotype" w:eastAsia="Calibri" w:hAnsi="Palatino Linotype" w:cs="Arial"/>
          <w:b/>
          <w:lang w:eastAsia="en-US"/>
        </w:rPr>
        <w:t xml:space="preserve"> </w:t>
      </w:r>
      <w:r w:rsidRPr="00EC4E58">
        <w:rPr>
          <w:rFonts w:ascii="Palatino Linotype" w:eastAsia="Calibri" w:hAnsi="Palatino Linotype" w:cs="Arial"/>
          <w:lang w:eastAsia="en-US"/>
        </w:rPr>
        <w:t xml:space="preserve">no tienen el deber de generar, poseer o administrar la información pública con el grado de detalle solicitado; esto es, que no tienen el deber de generar un documento </w:t>
      </w:r>
      <w:r w:rsidRPr="00EC4E58">
        <w:rPr>
          <w:rFonts w:ascii="Palatino Linotype" w:eastAsia="Calibri" w:hAnsi="Palatino Linotype" w:cs="Arial"/>
          <w:i/>
          <w:lang w:eastAsia="en-US"/>
        </w:rPr>
        <w:t>ad hoc</w:t>
      </w:r>
      <w:r w:rsidRPr="00EC4E58">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0A02F362" w14:textId="77777777" w:rsidR="00A72937" w:rsidRPr="00EC4E58" w:rsidRDefault="00A72937" w:rsidP="00DB2D72">
      <w:pPr>
        <w:spacing w:line="360" w:lineRule="auto"/>
        <w:ind w:left="567" w:right="51"/>
        <w:jc w:val="both"/>
        <w:rPr>
          <w:rFonts w:ascii="Palatino Linotype" w:hAnsi="Palatino Linotype" w:cs="Arial"/>
        </w:rPr>
      </w:pPr>
    </w:p>
    <w:p w14:paraId="2E3FB23F" w14:textId="77777777" w:rsidR="00A72937" w:rsidRPr="00EC4E58" w:rsidRDefault="00A72937" w:rsidP="00DB2D72">
      <w:pPr>
        <w:spacing w:line="360" w:lineRule="auto"/>
        <w:ind w:right="51"/>
        <w:jc w:val="both"/>
        <w:rPr>
          <w:rFonts w:ascii="Palatino Linotype" w:eastAsia="Calibri" w:hAnsi="Palatino Linotype" w:cs="Arial"/>
          <w:lang w:eastAsia="en-US"/>
        </w:rPr>
      </w:pPr>
      <w:r w:rsidRPr="00EC4E58">
        <w:rPr>
          <w:rFonts w:ascii="Palatino Linotype" w:eastAsia="Calibri" w:hAnsi="Palatino Linotype" w:cs="Arial"/>
          <w:lang w:eastAsia="en-US"/>
        </w:rPr>
        <w:t xml:space="preserve">Como apoyo a lo anterior, es aplicable el Criterio 03-17, emitido por </w:t>
      </w:r>
      <w:r w:rsidRPr="00EC4E58">
        <w:rPr>
          <w:rFonts w:ascii="Palatino Linotype" w:eastAsia="Arial Unicode MS" w:hAnsi="Palatino Linotype" w:cs="Arial"/>
          <w:lang w:eastAsia="en-US"/>
        </w:rPr>
        <w:t>el Instituto Nacional de Transparencia, Acceso a la Información y Protección de Datos Personales,</w:t>
      </w:r>
      <w:r w:rsidRPr="00EC4E58">
        <w:rPr>
          <w:rFonts w:ascii="Palatino Linotype" w:eastAsia="Calibri" w:hAnsi="Palatino Linotype"/>
          <w:bCs/>
          <w:lang w:eastAsia="en-US"/>
        </w:rPr>
        <w:t xml:space="preserve"> que dice:</w:t>
      </w:r>
      <w:r w:rsidRPr="00EC4E58">
        <w:rPr>
          <w:rFonts w:ascii="Palatino Linotype" w:eastAsia="Calibri" w:hAnsi="Palatino Linotype"/>
          <w:b/>
          <w:bCs/>
          <w:lang w:eastAsia="en-US"/>
        </w:rPr>
        <w:t xml:space="preserve"> </w:t>
      </w:r>
    </w:p>
    <w:p w14:paraId="5CA5E4D7" w14:textId="77777777" w:rsidR="00A72937" w:rsidRPr="00EC4E58" w:rsidRDefault="00A72937" w:rsidP="004D470A">
      <w:pPr>
        <w:ind w:left="928" w:right="850"/>
        <w:jc w:val="both"/>
        <w:rPr>
          <w:rFonts w:ascii="Palatino Linotype" w:hAnsi="Palatino Linotype" w:cs="Arial"/>
          <w:i/>
          <w:sz w:val="22"/>
          <w:szCs w:val="22"/>
        </w:rPr>
      </w:pPr>
    </w:p>
    <w:p w14:paraId="6348F0A8" w14:textId="77777777" w:rsidR="00A72937" w:rsidRPr="00EC4E58" w:rsidRDefault="00A72937" w:rsidP="004D470A">
      <w:pPr>
        <w:ind w:left="928" w:right="901"/>
        <w:jc w:val="both"/>
        <w:rPr>
          <w:rFonts w:ascii="Palatino Linotype" w:hAnsi="Palatino Linotype" w:cs="Arial"/>
          <w:i/>
          <w:sz w:val="22"/>
          <w:szCs w:val="22"/>
        </w:rPr>
      </w:pPr>
      <w:r w:rsidRPr="00EC4E58">
        <w:rPr>
          <w:rFonts w:ascii="Palatino Linotype" w:hAnsi="Palatino Linotype" w:cs="Arial"/>
          <w:i/>
          <w:sz w:val="22"/>
          <w:szCs w:val="22"/>
        </w:rPr>
        <w:t>“</w:t>
      </w:r>
      <w:r w:rsidRPr="00EC4E58">
        <w:rPr>
          <w:rFonts w:ascii="Palatino Linotype" w:hAnsi="Palatino Linotype" w:cs="Arial"/>
          <w:b/>
          <w:i/>
          <w:sz w:val="22"/>
          <w:szCs w:val="22"/>
        </w:rPr>
        <w:t>No existe obligación de elaborar documentos ad hoc para atender las solicitudes de acceso a la información.</w:t>
      </w:r>
      <w:r w:rsidRPr="00EC4E58">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0455419" w14:textId="77777777" w:rsidR="00A72937" w:rsidRPr="00EC4E58" w:rsidRDefault="00A72937" w:rsidP="004D470A">
      <w:pPr>
        <w:rPr>
          <w:rFonts w:ascii="Palatino Linotype" w:hAnsi="Palatino Linotype"/>
        </w:rPr>
      </w:pPr>
    </w:p>
    <w:p w14:paraId="07C0F3DE" w14:textId="1B666908" w:rsidR="00A72937" w:rsidRPr="00EC4E58" w:rsidRDefault="00A72937" w:rsidP="00DB2D72">
      <w:pPr>
        <w:spacing w:line="360" w:lineRule="auto"/>
        <w:jc w:val="both"/>
        <w:rPr>
          <w:rFonts w:ascii="Palatino Linotype" w:hAnsi="Palatino Linotype" w:cs="Arial"/>
          <w:lang w:eastAsia="es-MX"/>
        </w:rPr>
      </w:pPr>
      <w:r w:rsidRPr="00EC4E58">
        <w:rPr>
          <w:rFonts w:ascii="Palatino Linotype" w:hAnsi="Palatino Linotype" w:cs="Arial"/>
          <w:lang w:eastAsia="es-MX"/>
        </w:rPr>
        <w:t xml:space="preserve">En consecuencia, este Órgano Garante determina ordenar en </w:t>
      </w:r>
      <w:r w:rsidRPr="00EC4E58">
        <w:rPr>
          <w:rFonts w:ascii="Palatino Linotype" w:hAnsi="Palatino Linotype" w:cs="Arial"/>
          <w:b/>
          <w:lang w:eastAsia="es-MX"/>
        </w:rPr>
        <w:t>versión púbica</w:t>
      </w:r>
      <w:r w:rsidRPr="00EC4E58">
        <w:rPr>
          <w:rFonts w:ascii="Palatino Linotype" w:hAnsi="Palatino Linotype" w:cs="Arial"/>
          <w:lang w:eastAsia="es-MX"/>
        </w:rPr>
        <w:t xml:space="preserve"> los escritos por medio de los cuales los ciudadanos solicitaron la renta de las instalaciones deportivas a cargo del IMCUFIDEM. </w:t>
      </w:r>
    </w:p>
    <w:p w14:paraId="340683F1" w14:textId="77777777" w:rsidR="00A72937" w:rsidRPr="00EC4E58" w:rsidRDefault="00A72937" w:rsidP="00DB2D72">
      <w:pPr>
        <w:spacing w:line="360" w:lineRule="auto"/>
        <w:jc w:val="both"/>
        <w:rPr>
          <w:rFonts w:ascii="Palatino Linotype" w:hAnsi="Palatino Linotype" w:cs="Arial"/>
          <w:lang w:eastAsia="es-MX"/>
        </w:rPr>
      </w:pPr>
    </w:p>
    <w:p w14:paraId="15651FF5" w14:textId="7A402CD8" w:rsidR="00F956C0" w:rsidRPr="00EC4E58" w:rsidRDefault="00F956C0" w:rsidP="00DB2D72">
      <w:pPr>
        <w:spacing w:line="360" w:lineRule="auto"/>
        <w:jc w:val="both"/>
        <w:rPr>
          <w:rFonts w:ascii="Palatino Linotype" w:hAnsi="Palatino Linotype" w:cs="Arial"/>
        </w:rPr>
      </w:pPr>
      <w:r w:rsidRPr="00EC4E58">
        <w:rPr>
          <w:rFonts w:ascii="Palatino Linotype" w:hAnsi="Palatino Linotype" w:cs="Arial"/>
          <w:lang w:eastAsia="es-MX"/>
        </w:rPr>
        <w:lastRenderedPageBreak/>
        <w:t xml:space="preserve">Por lo anterior, no se omite comentar que derivado </w:t>
      </w:r>
      <w:r w:rsidRPr="00EC4E58">
        <w:rPr>
          <w:rFonts w:ascii="Palatino Linotype" w:hAnsi="Palatino Linotype"/>
        </w:rPr>
        <w:t xml:space="preserve">que del </w:t>
      </w:r>
      <w:r w:rsidRPr="00EC4E58">
        <w:rPr>
          <w:rFonts w:ascii="Palatino Linotype" w:hAnsi="Palatino Linotype" w:cs="Arial"/>
        </w:rPr>
        <w:t xml:space="preserve">contenido de la solicitud de información, se advierte que la particular omitió señalar el periodo </w:t>
      </w:r>
      <w:r w:rsidR="009F0821" w:rsidRPr="00EC4E58">
        <w:rPr>
          <w:rFonts w:ascii="Palatino Linotype" w:hAnsi="Palatino Linotype" w:cs="Arial"/>
        </w:rPr>
        <w:t>de tiempo</w:t>
      </w:r>
      <w:r w:rsidRPr="00EC4E58">
        <w:rPr>
          <w:rFonts w:ascii="Palatino Linotype" w:hAnsi="Palatino Linotype" w:cs="Arial"/>
        </w:rPr>
        <w:t xml:space="preserve"> de la información requerida; </w:t>
      </w:r>
      <w:r w:rsidR="009F0821" w:rsidRPr="00EC4E58">
        <w:rPr>
          <w:rFonts w:ascii="Palatino Linotype" w:hAnsi="Palatino Linotype" w:cs="Arial"/>
        </w:rPr>
        <w:t xml:space="preserve">por lo que </w:t>
      </w:r>
      <w:r w:rsidRPr="00EC4E58">
        <w:rPr>
          <w:rFonts w:ascii="Palatino Linotype" w:eastAsia="Calibri" w:hAnsi="Palatino Linotype" w:cs="Arial"/>
          <w:lang w:eastAsia="en-US"/>
        </w:rPr>
        <w:t>este Instituto</w:t>
      </w:r>
      <w:r w:rsidR="009F0821" w:rsidRPr="00EC4E58">
        <w:rPr>
          <w:rFonts w:ascii="Palatino Linotype" w:eastAsia="Calibri" w:hAnsi="Palatino Linotype" w:cs="Arial"/>
          <w:lang w:eastAsia="en-US"/>
        </w:rPr>
        <w:t xml:space="preserve"> con fundamento en lo dispuesto en e</w:t>
      </w:r>
      <w:r w:rsidRPr="00EC4E58">
        <w:rPr>
          <w:rFonts w:ascii="Palatino Linotype" w:eastAsia="Calibri" w:hAnsi="Palatino Linotype" w:cs="Arial"/>
          <w:lang w:eastAsia="en-US"/>
        </w:rPr>
        <w:t>l artículo 13 y 181</w:t>
      </w:r>
      <w:r w:rsidRPr="00EC4E58">
        <w:rPr>
          <w:rFonts w:ascii="Palatino Linotype" w:hAnsi="Palatino Linotype" w:cs="Arial"/>
        </w:rPr>
        <w:t xml:space="preserve"> párrafo cuarto de la Ley de la materia, suple la deficiencia presentada respecto a la temporalidad de su solicitud, determinando que la información solicitada corresponderá del uno de enero al uno de agosto de dos mil veintidós (fecha en que fue presentada la solicitud por el particular. </w:t>
      </w:r>
    </w:p>
    <w:p w14:paraId="351C2FDE" w14:textId="77777777" w:rsidR="00F956C0" w:rsidRPr="00EC4E58" w:rsidRDefault="00F956C0" w:rsidP="00DB2D72">
      <w:pPr>
        <w:spacing w:line="360" w:lineRule="auto"/>
        <w:jc w:val="both"/>
        <w:rPr>
          <w:rFonts w:ascii="Palatino Linotype" w:hAnsi="Palatino Linotype" w:cs="Arial"/>
          <w:lang w:eastAsia="es-MX"/>
        </w:rPr>
      </w:pPr>
    </w:p>
    <w:p w14:paraId="1CAE5E17" w14:textId="500635BC" w:rsidR="00A72937" w:rsidRPr="00EC4E58" w:rsidRDefault="00F956C0" w:rsidP="00DB2D72">
      <w:pPr>
        <w:spacing w:line="360" w:lineRule="auto"/>
        <w:jc w:val="both"/>
        <w:rPr>
          <w:rFonts w:ascii="Palatino Linotype" w:hAnsi="Palatino Linotype" w:cs="Arial"/>
          <w:bCs/>
        </w:rPr>
      </w:pPr>
      <w:r w:rsidRPr="00EC4E58">
        <w:rPr>
          <w:rFonts w:ascii="Palatino Linotype" w:hAnsi="Palatino Linotype"/>
        </w:rPr>
        <w:t>Ahora bien</w:t>
      </w:r>
      <w:r w:rsidR="00A72937" w:rsidRPr="00EC4E58">
        <w:rPr>
          <w:rFonts w:ascii="Palatino Linotype" w:hAnsi="Palatino Linotype"/>
        </w:rPr>
        <w:t xml:space="preserve">, no </w:t>
      </w:r>
      <w:r w:rsidR="00A72937" w:rsidRPr="00EC4E58">
        <w:rPr>
          <w:rFonts w:ascii="Palatino Linotype" w:hAnsi="Palatino Linotype" w:cs="Arial"/>
        </w:rPr>
        <w:t xml:space="preserve">se omite comentar que la información ordenada, deberá ser entregada en </w:t>
      </w:r>
      <w:r w:rsidR="00A72937" w:rsidRPr="00EC4E58">
        <w:rPr>
          <w:rFonts w:ascii="Palatino Linotype" w:hAnsi="Palatino Linotype" w:cs="Arial"/>
          <w:b/>
        </w:rPr>
        <w:t>versión pública</w:t>
      </w:r>
      <w:r w:rsidR="00A72937" w:rsidRPr="00EC4E58">
        <w:rPr>
          <w:rFonts w:ascii="Palatino Linotype" w:hAnsi="Palatino Linotype" w:cs="Arial"/>
        </w:rPr>
        <w:t>; pues, el</w:t>
      </w:r>
      <w:r w:rsidR="00A72937" w:rsidRPr="00EC4E58">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3FAE7C3" w14:textId="77777777" w:rsidR="00E2581E" w:rsidRPr="00EC4E58" w:rsidRDefault="00E2581E" w:rsidP="00E2581E">
      <w:pPr>
        <w:spacing w:line="360" w:lineRule="auto"/>
        <w:jc w:val="both"/>
        <w:rPr>
          <w:rFonts w:ascii="Palatino Linotype" w:hAnsi="Palatino Linotype" w:cs="Tahoma"/>
          <w:sz w:val="22"/>
          <w:szCs w:val="22"/>
          <w:lang w:val="es-ES"/>
        </w:rPr>
      </w:pPr>
    </w:p>
    <w:p w14:paraId="3931CC67" w14:textId="77777777" w:rsidR="00A72937" w:rsidRPr="00EC4E58" w:rsidRDefault="00A72937" w:rsidP="00DB2D72">
      <w:pPr>
        <w:spacing w:line="360" w:lineRule="auto"/>
        <w:jc w:val="both"/>
        <w:rPr>
          <w:rFonts w:ascii="Palatino Linotype" w:hAnsi="Palatino Linotype" w:cs="Arial"/>
          <w:bCs/>
        </w:rPr>
      </w:pPr>
      <w:r w:rsidRPr="00EC4E58">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467B64E2" w14:textId="77777777" w:rsidR="00A72937" w:rsidRPr="00EC4E58" w:rsidRDefault="00A72937" w:rsidP="004D470A">
      <w:pPr>
        <w:autoSpaceDE w:val="0"/>
        <w:autoSpaceDN w:val="0"/>
        <w:adjustRightInd w:val="0"/>
        <w:ind w:right="899"/>
        <w:jc w:val="both"/>
        <w:rPr>
          <w:rFonts w:ascii="Palatino Linotype" w:hAnsi="Palatino Linotype" w:cs="Arial"/>
        </w:rPr>
      </w:pPr>
    </w:p>
    <w:p w14:paraId="06DA074D" w14:textId="77777777" w:rsidR="00A72937" w:rsidRPr="00EC4E58" w:rsidRDefault="00A72937" w:rsidP="004D470A">
      <w:pPr>
        <w:ind w:left="851" w:right="901"/>
        <w:jc w:val="both"/>
        <w:rPr>
          <w:rFonts w:ascii="Palatino Linotype" w:hAnsi="Palatino Linotype"/>
          <w:i/>
          <w:sz w:val="22"/>
          <w:szCs w:val="22"/>
        </w:rPr>
      </w:pPr>
      <w:r w:rsidRPr="00EC4E58">
        <w:rPr>
          <w:rFonts w:ascii="Palatino Linotype" w:hAnsi="Palatino Linotype" w:cs="Arial"/>
          <w:b/>
          <w:bCs/>
          <w:i/>
          <w:noProof/>
          <w:sz w:val="22"/>
          <w:szCs w:val="22"/>
        </w:rPr>
        <w:t>“</w:t>
      </w:r>
      <w:r w:rsidRPr="00EC4E58">
        <w:rPr>
          <w:rFonts w:ascii="Palatino Linotype" w:hAnsi="Palatino Linotype" w:cs="Arial"/>
          <w:b/>
          <w:bCs/>
          <w:i/>
          <w:sz w:val="22"/>
          <w:szCs w:val="22"/>
        </w:rPr>
        <w:t xml:space="preserve">Artículo 3. </w:t>
      </w:r>
      <w:r w:rsidRPr="00EC4E58">
        <w:rPr>
          <w:rFonts w:ascii="Palatino Linotype" w:hAnsi="Palatino Linotype"/>
          <w:i/>
          <w:sz w:val="22"/>
          <w:szCs w:val="22"/>
        </w:rPr>
        <w:t xml:space="preserve">Para los efectos de la presente Ley se entenderá por: </w:t>
      </w:r>
    </w:p>
    <w:p w14:paraId="7556B63D" w14:textId="77777777" w:rsidR="00A72937" w:rsidRPr="00EC4E58" w:rsidRDefault="00A72937" w:rsidP="004D470A">
      <w:pPr>
        <w:ind w:left="851" w:right="899"/>
        <w:jc w:val="both"/>
        <w:rPr>
          <w:rFonts w:ascii="Palatino Linotype" w:hAnsi="Palatino Linotype" w:cs="Arial"/>
          <w:i/>
          <w:sz w:val="22"/>
          <w:szCs w:val="22"/>
        </w:rPr>
      </w:pPr>
      <w:r w:rsidRPr="00EC4E58">
        <w:rPr>
          <w:rFonts w:ascii="Palatino Linotype" w:hAnsi="Palatino Linotype" w:cs="Arial"/>
          <w:b/>
          <w:i/>
          <w:sz w:val="22"/>
          <w:szCs w:val="22"/>
        </w:rPr>
        <w:lastRenderedPageBreak/>
        <w:t>IX.</w:t>
      </w:r>
      <w:r w:rsidRPr="00EC4E58">
        <w:rPr>
          <w:rFonts w:ascii="Palatino Linotype" w:hAnsi="Palatino Linotype" w:cs="Arial"/>
          <w:i/>
          <w:sz w:val="22"/>
          <w:szCs w:val="22"/>
        </w:rPr>
        <w:t xml:space="preserve"> </w:t>
      </w:r>
      <w:r w:rsidRPr="00EC4E58">
        <w:rPr>
          <w:rFonts w:ascii="Palatino Linotype" w:hAnsi="Palatino Linotype" w:cs="Arial"/>
          <w:b/>
          <w:i/>
          <w:sz w:val="22"/>
          <w:szCs w:val="22"/>
        </w:rPr>
        <w:t xml:space="preserve">Datos personales: </w:t>
      </w:r>
      <w:r w:rsidRPr="00EC4E58">
        <w:rPr>
          <w:rFonts w:ascii="Palatino Linotype" w:hAnsi="Palatino Linotype" w:cs="Arial"/>
          <w:i/>
          <w:sz w:val="22"/>
          <w:szCs w:val="22"/>
        </w:rPr>
        <w:t xml:space="preserve">La información concerniente a una persona, identificada o identificable según lo dispuesto por la Ley de </w:t>
      </w:r>
      <w:r w:rsidRPr="00EC4E58">
        <w:rPr>
          <w:rFonts w:ascii="Palatino Linotype" w:hAnsi="Palatino Linotype"/>
          <w:i/>
          <w:sz w:val="22"/>
          <w:szCs w:val="22"/>
        </w:rPr>
        <w:t>Protección</w:t>
      </w:r>
      <w:r w:rsidRPr="00EC4E58">
        <w:rPr>
          <w:rFonts w:ascii="Palatino Linotype" w:hAnsi="Palatino Linotype" w:cs="Arial"/>
          <w:i/>
          <w:sz w:val="22"/>
          <w:szCs w:val="22"/>
        </w:rPr>
        <w:t xml:space="preserve"> de Datos Personales del Estado de México; </w:t>
      </w:r>
    </w:p>
    <w:p w14:paraId="1A9A34E1" w14:textId="77777777" w:rsidR="00A72937" w:rsidRPr="00EC4E58" w:rsidRDefault="00A72937" w:rsidP="004D470A">
      <w:pPr>
        <w:ind w:left="851" w:right="899"/>
        <w:jc w:val="both"/>
        <w:rPr>
          <w:rFonts w:ascii="Palatino Linotype" w:hAnsi="Palatino Linotype" w:cs="Arial"/>
          <w:i/>
          <w:sz w:val="22"/>
          <w:szCs w:val="22"/>
        </w:rPr>
      </w:pPr>
      <w:r w:rsidRPr="00EC4E58">
        <w:rPr>
          <w:rFonts w:ascii="Palatino Linotype" w:hAnsi="Palatino Linotype" w:cs="Arial"/>
          <w:b/>
          <w:i/>
          <w:sz w:val="22"/>
          <w:szCs w:val="22"/>
        </w:rPr>
        <w:t>XX.</w:t>
      </w:r>
      <w:r w:rsidRPr="00EC4E58">
        <w:rPr>
          <w:rFonts w:ascii="Palatino Linotype" w:hAnsi="Palatino Linotype" w:cs="Arial"/>
          <w:i/>
          <w:sz w:val="22"/>
          <w:szCs w:val="22"/>
        </w:rPr>
        <w:t xml:space="preserve"> </w:t>
      </w:r>
      <w:r w:rsidRPr="00EC4E58">
        <w:rPr>
          <w:rFonts w:ascii="Palatino Linotype" w:hAnsi="Palatino Linotype" w:cs="Arial"/>
          <w:b/>
          <w:i/>
          <w:sz w:val="22"/>
          <w:szCs w:val="22"/>
        </w:rPr>
        <w:t>Información clasificada:</w:t>
      </w:r>
      <w:r w:rsidRPr="00EC4E58">
        <w:rPr>
          <w:rFonts w:ascii="Palatino Linotype" w:hAnsi="Palatino Linotype" w:cs="Arial"/>
          <w:i/>
          <w:sz w:val="22"/>
          <w:szCs w:val="22"/>
        </w:rPr>
        <w:t xml:space="preserve"> Aquella considerada por la presente Ley como reservada o confidencial; </w:t>
      </w:r>
    </w:p>
    <w:p w14:paraId="28EB52D0" w14:textId="77777777" w:rsidR="00A72937" w:rsidRPr="00EC4E58" w:rsidRDefault="00A72937" w:rsidP="004D470A">
      <w:pPr>
        <w:ind w:left="851" w:right="899"/>
        <w:jc w:val="both"/>
        <w:rPr>
          <w:rFonts w:ascii="Palatino Linotype" w:hAnsi="Palatino Linotype" w:cs="Arial"/>
          <w:i/>
          <w:sz w:val="22"/>
          <w:szCs w:val="22"/>
        </w:rPr>
      </w:pPr>
      <w:r w:rsidRPr="00EC4E58">
        <w:rPr>
          <w:rFonts w:ascii="Palatino Linotype" w:hAnsi="Palatino Linotype" w:cs="Arial"/>
          <w:b/>
          <w:i/>
          <w:sz w:val="22"/>
          <w:szCs w:val="22"/>
        </w:rPr>
        <w:t>XXI.</w:t>
      </w:r>
      <w:r w:rsidRPr="00EC4E58">
        <w:rPr>
          <w:rFonts w:ascii="Palatino Linotype" w:hAnsi="Palatino Linotype" w:cs="Arial"/>
          <w:i/>
          <w:sz w:val="22"/>
          <w:szCs w:val="22"/>
        </w:rPr>
        <w:t xml:space="preserve"> </w:t>
      </w:r>
      <w:r w:rsidRPr="00EC4E58">
        <w:rPr>
          <w:rFonts w:ascii="Palatino Linotype" w:hAnsi="Palatino Linotype" w:cs="Arial"/>
          <w:b/>
          <w:i/>
          <w:sz w:val="22"/>
          <w:szCs w:val="22"/>
        </w:rPr>
        <w:t>Información confidencial</w:t>
      </w:r>
      <w:r w:rsidRPr="00EC4E58">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6D4BC71" w14:textId="77777777" w:rsidR="00A72937" w:rsidRPr="00EC4E58" w:rsidRDefault="00A72937" w:rsidP="004D470A">
      <w:pPr>
        <w:ind w:left="851" w:right="899"/>
        <w:jc w:val="both"/>
        <w:rPr>
          <w:rFonts w:ascii="Palatino Linotype" w:hAnsi="Palatino Linotype" w:cs="Arial"/>
          <w:i/>
          <w:sz w:val="22"/>
          <w:szCs w:val="22"/>
        </w:rPr>
      </w:pPr>
      <w:r w:rsidRPr="00EC4E58">
        <w:rPr>
          <w:rFonts w:ascii="Palatino Linotype" w:hAnsi="Palatino Linotype" w:cs="Arial"/>
          <w:b/>
          <w:i/>
          <w:sz w:val="22"/>
          <w:szCs w:val="22"/>
        </w:rPr>
        <w:t>XLV. Versión pública:</w:t>
      </w:r>
      <w:r w:rsidRPr="00EC4E58">
        <w:rPr>
          <w:rFonts w:ascii="Palatino Linotype" w:hAnsi="Palatino Linotype" w:cs="Arial"/>
          <w:i/>
          <w:sz w:val="22"/>
          <w:szCs w:val="22"/>
        </w:rPr>
        <w:t xml:space="preserve"> Documento en el que se elimine, suprime o borra la información clasificada como reservada o confidencial para permitir su acceso. </w:t>
      </w:r>
    </w:p>
    <w:p w14:paraId="0A4E34D0" w14:textId="77777777" w:rsidR="00A72937" w:rsidRPr="00EC4E58" w:rsidRDefault="00A72937" w:rsidP="004D470A">
      <w:pPr>
        <w:ind w:left="851" w:right="899"/>
        <w:jc w:val="both"/>
        <w:rPr>
          <w:rFonts w:ascii="Palatino Linotype" w:hAnsi="Palatino Linotype" w:cs="Arial"/>
          <w:i/>
          <w:sz w:val="22"/>
          <w:szCs w:val="22"/>
        </w:rPr>
      </w:pPr>
      <w:r w:rsidRPr="00EC4E58">
        <w:rPr>
          <w:rFonts w:ascii="Palatino Linotype" w:hAnsi="Palatino Linotype" w:cs="Arial"/>
          <w:b/>
          <w:i/>
          <w:sz w:val="22"/>
          <w:szCs w:val="22"/>
        </w:rPr>
        <w:t>Artículo 51.</w:t>
      </w:r>
      <w:r w:rsidRPr="00EC4E58">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C4E58">
        <w:rPr>
          <w:rFonts w:ascii="Palatino Linotype" w:hAnsi="Palatino Linotype" w:cs="Arial"/>
          <w:b/>
          <w:i/>
          <w:sz w:val="22"/>
          <w:szCs w:val="22"/>
        </w:rPr>
        <w:t xml:space="preserve">y tendrá la responsabilidad de verificar en cada caso que la misma no sea confidencial o reservada. </w:t>
      </w:r>
      <w:r w:rsidRPr="00EC4E58">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54CC967" w14:textId="77777777" w:rsidR="00A72937" w:rsidRPr="00EC4E58" w:rsidRDefault="00A72937" w:rsidP="004D470A">
      <w:pPr>
        <w:ind w:left="851" w:right="899"/>
        <w:jc w:val="both"/>
        <w:rPr>
          <w:rFonts w:ascii="Palatino Linotype" w:hAnsi="Palatino Linotype" w:cs="Arial"/>
          <w:i/>
          <w:sz w:val="22"/>
          <w:szCs w:val="22"/>
        </w:rPr>
      </w:pPr>
      <w:r w:rsidRPr="00EC4E58">
        <w:rPr>
          <w:rFonts w:ascii="Palatino Linotype" w:hAnsi="Palatino Linotype" w:cs="Arial"/>
          <w:b/>
          <w:i/>
          <w:sz w:val="22"/>
          <w:szCs w:val="22"/>
        </w:rPr>
        <w:t>Artículo 52.</w:t>
      </w:r>
      <w:r w:rsidRPr="00EC4E58">
        <w:rPr>
          <w:rFonts w:ascii="Palatino Linotype" w:hAnsi="Palatino Linotype" w:cs="Arial"/>
          <w:i/>
          <w:sz w:val="22"/>
          <w:szCs w:val="22"/>
        </w:rPr>
        <w:t xml:space="preserve"> Las solicitudes de acceso a la información y las respuestas que se les dé, incluyendo, en su caso, </w:t>
      </w:r>
      <w:r w:rsidRPr="00EC4E58">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EC4E58">
        <w:rPr>
          <w:rFonts w:ascii="Palatino Linotype" w:hAnsi="Palatino Linotype" w:cs="Arial"/>
          <w:i/>
          <w:sz w:val="22"/>
          <w:szCs w:val="22"/>
        </w:rPr>
        <w:t>, siempre y cuando la resolución de referencia se someta a un proceso de disociación, es decir, no haga identificable al titular de tales datos personales.</w:t>
      </w:r>
      <w:r w:rsidRPr="00EC4E58">
        <w:rPr>
          <w:rFonts w:ascii="Palatino Linotype" w:hAnsi="Palatino Linotype" w:cs="Arial"/>
          <w:bCs/>
          <w:i/>
          <w:noProof/>
          <w:sz w:val="22"/>
          <w:szCs w:val="22"/>
        </w:rPr>
        <w:t>”</w:t>
      </w:r>
    </w:p>
    <w:p w14:paraId="1DD77D50" w14:textId="77777777" w:rsidR="00A72937" w:rsidRPr="00EC4E58" w:rsidRDefault="00A72937" w:rsidP="004D470A">
      <w:pPr>
        <w:ind w:right="899" w:firstLine="708"/>
        <w:jc w:val="both"/>
        <w:rPr>
          <w:rFonts w:ascii="Palatino Linotype" w:hAnsi="Palatino Linotype" w:cs="Arial"/>
          <w:sz w:val="22"/>
          <w:szCs w:val="22"/>
        </w:rPr>
      </w:pPr>
      <w:r w:rsidRPr="00EC4E58">
        <w:rPr>
          <w:rFonts w:ascii="Palatino Linotype" w:hAnsi="Palatino Linotype" w:cs="Arial"/>
          <w:sz w:val="22"/>
          <w:szCs w:val="22"/>
        </w:rPr>
        <w:t>(Énfasis añadido)</w:t>
      </w:r>
    </w:p>
    <w:p w14:paraId="6EEF3A81" w14:textId="77777777" w:rsidR="00A72937" w:rsidRPr="00EC4E58" w:rsidRDefault="00A72937" w:rsidP="004D470A">
      <w:pPr>
        <w:ind w:right="899" w:firstLine="708"/>
        <w:jc w:val="both"/>
        <w:rPr>
          <w:rFonts w:ascii="Palatino Linotype" w:hAnsi="Palatino Linotype" w:cs="Arial"/>
        </w:rPr>
      </w:pPr>
    </w:p>
    <w:p w14:paraId="6AA45BE6" w14:textId="77777777"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E667C44" w14:textId="77777777" w:rsidR="00A72937" w:rsidRPr="00EC4E58" w:rsidRDefault="00A72937" w:rsidP="004D470A">
      <w:pPr>
        <w:jc w:val="both"/>
        <w:rPr>
          <w:rFonts w:ascii="Palatino Linotype" w:hAnsi="Palatino Linotype" w:cs="Arial"/>
        </w:rPr>
      </w:pPr>
    </w:p>
    <w:p w14:paraId="7CBA2440" w14:textId="77777777" w:rsidR="00A72937" w:rsidRPr="00EC4E58" w:rsidRDefault="00A72937" w:rsidP="004D470A">
      <w:pPr>
        <w:ind w:left="851" w:right="902"/>
        <w:jc w:val="both"/>
        <w:rPr>
          <w:rFonts w:ascii="Palatino Linotype" w:eastAsia="Arial Unicode MS" w:hAnsi="Palatino Linotype" w:cs="Arial"/>
          <w:i/>
          <w:sz w:val="22"/>
          <w:szCs w:val="22"/>
        </w:rPr>
      </w:pPr>
      <w:r w:rsidRPr="00EC4E58">
        <w:rPr>
          <w:rFonts w:ascii="Palatino Linotype" w:eastAsia="Arial Unicode MS" w:hAnsi="Palatino Linotype" w:cs="Arial"/>
          <w:b/>
          <w:i/>
          <w:sz w:val="22"/>
          <w:szCs w:val="22"/>
        </w:rPr>
        <w:t>“Artículo 22.</w:t>
      </w:r>
      <w:r w:rsidRPr="00EC4E58">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C0DAC81" w14:textId="77777777" w:rsidR="00A72937" w:rsidRPr="00EC4E58" w:rsidRDefault="00A72937" w:rsidP="004D470A">
      <w:pPr>
        <w:ind w:left="851" w:right="902"/>
        <w:jc w:val="both"/>
        <w:rPr>
          <w:rFonts w:ascii="Palatino Linotype" w:eastAsia="Arial Unicode MS" w:hAnsi="Palatino Linotype" w:cs="Arial"/>
          <w:i/>
          <w:sz w:val="22"/>
          <w:szCs w:val="22"/>
        </w:rPr>
      </w:pPr>
      <w:r w:rsidRPr="00EC4E58">
        <w:rPr>
          <w:rFonts w:ascii="Palatino Linotype" w:eastAsia="Arial Unicode MS" w:hAnsi="Palatino Linotype" w:cs="Arial"/>
          <w:b/>
          <w:i/>
          <w:sz w:val="22"/>
          <w:szCs w:val="22"/>
        </w:rPr>
        <w:t>Artículo 38.</w:t>
      </w:r>
      <w:r w:rsidRPr="00EC4E58">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C4E58">
        <w:rPr>
          <w:rFonts w:ascii="Palatino Linotype" w:eastAsia="Arial Unicode MS" w:hAnsi="Palatino Linotype" w:cs="Arial"/>
          <w:b/>
          <w:i/>
          <w:sz w:val="22"/>
          <w:szCs w:val="22"/>
        </w:rPr>
        <w:t>”</w:t>
      </w:r>
      <w:r w:rsidRPr="00EC4E58">
        <w:rPr>
          <w:rFonts w:ascii="Palatino Linotype" w:eastAsia="Arial Unicode MS" w:hAnsi="Palatino Linotype" w:cs="Arial"/>
          <w:i/>
          <w:sz w:val="22"/>
          <w:szCs w:val="22"/>
        </w:rPr>
        <w:t xml:space="preserve"> </w:t>
      </w:r>
    </w:p>
    <w:p w14:paraId="039F9115" w14:textId="77777777" w:rsidR="00A72937" w:rsidRPr="00EC4E58" w:rsidRDefault="00A72937" w:rsidP="004D470A">
      <w:pPr>
        <w:ind w:left="851" w:right="850"/>
        <w:jc w:val="both"/>
        <w:rPr>
          <w:rFonts w:ascii="Palatino Linotype" w:eastAsia="Arial Unicode MS" w:hAnsi="Palatino Linotype" w:cs="Arial"/>
          <w:i/>
          <w:sz w:val="22"/>
          <w:szCs w:val="22"/>
        </w:rPr>
      </w:pPr>
    </w:p>
    <w:p w14:paraId="1B8D794B" w14:textId="77777777"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D730199" w14:textId="77777777" w:rsidR="00A72937" w:rsidRPr="00EC4E58" w:rsidRDefault="00A72937" w:rsidP="00DB2D72">
      <w:pPr>
        <w:spacing w:line="360" w:lineRule="auto"/>
        <w:jc w:val="both"/>
        <w:rPr>
          <w:rFonts w:ascii="Palatino Linotype" w:hAnsi="Palatino Linotype" w:cs="Arial"/>
        </w:rPr>
      </w:pPr>
    </w:p>
    <w:p w14:paraId="60110BC5" w14:textId="77777777"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C4E58">
        <w:rPr>
          <w:rFonts w:ascii="Palatino Linotype" w:eastAsia="Arial Unicode MS" w:hAnsi="Palatino Linotype" w:cs="Arial"/>
        </w:rPr>
        <w:t xml:space="preserve"> que debe ser protegida por </w:t>
      </w:r>
      <w:r w:rsidRPr="00EC4E58">
        <w:rPr>
          <w:rFonts w:ascii="Palatino Linotype" w:eastAsia="Arial Unicode MS" w:hAnsi="Palatino Linotype" w:cs="Arial"/>
          <w:b/>
        </w:rPr>
        <w:t>EL SUJETO OBLIGADO,</w:t>
      </w:r>
      <w:r w:rsidRPr="00EC4E58">
        <w:rPr>
          <w:rFonts w:ascii="Palatino Linotype" w:eastAsia="Arial Unicode MS" w:hAnsi="Palatino Linotype" w:cs="Arial"/>
        </w:rPr>
        <w:t xml:space="preserve"> por lo </w:t>
      </w:r>
      <w:r w:rsidRPr="00EC4E58">
        <w:rPr>
          <w:rFonts w:ascii="Palatino Linotype" w:hAnsi="Palatino Linotype" w:cs="Arial"/>
        </w:rPr>
        <w:t>que, todo dato personal susceptible de clasificación debe ser protegido.</w:t>
      </w:r>
    </w:p>
    <w:p w14:paraId="08FD5F75" w14:textId="77777777" w:rsidR="00A72937" w:rsidRPr="00EC4E58" w:rsidRDefault="00A72937" w:rsidP="00DB2D72">
      <w:pPr>
        <w:spacing w:line="360" w:lineRule="auto"/>
        <w:jc w:val="both"/>
        <w:rPr>
          <w:rFonts w:ascii="Palatino Linotype" w:hAnsi="Palatino Linotype" w:cs="Arial"/>
        </w:rPr>
      </w:pPr>
    </w:p>
    <w:p w14:paraId="7B43CBA4" w14:textId="77777777"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rPr>
        <w:t xml:space="preserve">La finalidad de la versión pública de la </w:t>
      </w:r>
      <w:proofErr w:type="gramStart"/>
      <w:r w:rsidRPr="00EC4E58">
        <w:rPr>
          <w:rFonts w:ascii="Palatino Linotype" w:hAnsi="Palatino Linotype" w:cs="Arial"/>
        </w:rPr>
        <w:t>información,</w:t>
      </w:r>
      <w:proofErr w:type="gramEnd"/>
      <w:r w:rsidRPr="00EC4E58">
        <w:rPr>
          <w:rFonts w:ascii="Palatino Linotype" w:hAnsi="Palatino Linotype" w:cs="Arial"/>
        </w:rPr>
        <w:t xml:space="preserve"> es salvaguardar la vida, integridad, seguridad, patrimonio y privacidad de las personas; de tal manera que todo </w:t>
      </w:r>
      <w:r w:rsidRPr="00EC4E58">
        <w:rPr>
          <w:rFonts w:ascii="Palatino Linotype" w:hAnsi="Palatino Linotype" w:cs="Arial"/>
        </w:rPr>
        <w:lastRenderedPageBreak/>
        <w:t>aquello que no tenga por objeto proteger lo anterior, es susceptible de ser entregado; en otras palabras, la protección de datos personales, entre ellos el del patrimonio y su confidencialidad, es una derivación del derecho a la intimidad.</w:t>
      </w:r>
    </w:p>
    <w:p w14:paraId="72E83EFF" w14:textId="77777777" w:rsidR="00A72937" w:rsidRPr="00EC4E58" w:rsidRDefault="00A72937" w:rsidP="00DB2D72">
      <w:pPr>
        <w:spacing w:line="360" w:lineRule="auto"/>
        <w:jc w:val="both"/>
        <w:rPr>
          <w:rFonts w:ascii="Palatino Linotype" w:hAnsi="Palatino Linotype" w:cs="Arial"/>
        </w:rPr>
      </w:pPr>
    </w:p>
    <w:p w14:paraId="5DB0B2D5" w14:textId="399DFAD2" w:rsidR="00E2581E" w:rsidRPr="00EC4E58" w:rsidRDefault="00E2581E" w:rsidP="00DB2D72">
      <w:pPr>
        <w:spacing w:line="360" w:lineRule="auto"/>
        <w:jc w:val="both"/>
        <w:rPr>
          <w:rFonts w:ascii="Palatino Linotype" w:hAnsi="Palatino Linotype" w:cs="Arial"/>
        </w:rPr>
      </w:pPr>
      <w:r w:rsidRPr="00EC4E58">
        <w:rPr>
          <w:rFonts w:ascii="Palatino Linotype" w:hAnsi="Palatino Linotype" w:cs="Arial"/>
        </w:rPr>
        <w:t>Es así que, el nombre de la persona a quien se le prestó</w:t>
      </w:r>
      <w:r w:rsidR="000F0E89" w:rsidRPr="00EC4E58">
        <w:rPr>
          <w:rFonts w:ascii="Palatino Linotype" w:hAnsi="Palatino Linotype" w:cs="Arial"/>
        </w:rPr>
        <w:t xml:space="preserve"> de manera gratuita </w:t>
      </w:r>
      <w:r w:rsidRPr="00EC4E58">
        <w:rPr>
          <w:rFonts w:ascii="Palatino Linotype" w:hAnsi="Palatino Linotype" w:cs="Arial"/>
        </w:rPr>
        <w:t xml:space="preserve">las instalaciones referidas por el </w:t>
      </w:r>
      <w:proofErr w:type="gramStart"/>
      <w:r w:rsidRPr="00EC4E58">
        <w:rPr>
          <w:rFonts w:ascii="Palatino Linotype" w:hAnsi="Palatino Linotype" w:cs="Arial"/>
        </w:rPr>
        <w:t>particular,</w:t>
      </w:r>
      <w:proofErr w:type="gramEnd"/>
      <w:r w:rsidRPr="00EC4E58">
        <w:rPr>
          <w:rFonts w:ascii="Palatino Linotype" w:hAnsi="Palatino Linotype" w:cs="Arial"/>
        </w:rPr>
        <w:t xml:space="preserve"> es información que no es susceptible de clasificarse como confidencial. </w:t>
      </w:r>
    </w:p>
    <w:p w14:paraId="33145285" w14:textId="77777777" w:rsidR="00E2581E" w:rsidRPr="00EC4E58" w:rsidRDefault="00E2581E" w:rsidP="00DB2D72">
      <w:pPr>
        <w:spacing w:line="360" w:lineRule="auto"/>
        <w:jc w:val="both"/>
        <w:rPr>
          <w:rFonts w:ascii="Palatino Linotype" w:hAnsi="Palatino Linotype" w:cs="Arial"/>
        </w:rPr>
      </w:pPr>
    </w:p>
    <w:p w14:paraId="1857E436" w14:textId="12FEF786" w:rsidR="00E2581E" w:rsidRPr="00EC4E58" w:rsidRDefault="00E2581E" w:rsidP="00E2581E">
      <w:pPr>
        <w:spacing w:line="360" w:lineRule="auto"/>
        <w:jc w:val="both"/>
        <w:rPr>
          <w:rFonts w:ascii="Palatino Linotype" w:hAnsi="Palatino Linotype" w:cs="Arial"/>
        </w:rPr>
      </w:pPr>
      <w:r w:rsidRPr="00EC4E58">
        <w:rPr>
          <w:rFonts w:ascii="Palatino Linotype" w:hAnsi="Palatino Linotype" w:cs="Arial"/>
        </w:rPr>
        <w:t>Lo anterior es así, pues si bien se considera que el nombre de una persona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per se es un elemento que hace a una persona física identificada o identificable, por lo que, se considera un dato personal.</w:t>
      </w:r>
    </w:p>
    <w:p w14:paraId="7EDAAA7B" w14:textId="77777777" w:rsidR="00E2581E" w:rsidRPr="00EC4E58" w:rsidRDefault="00E2581E" w:rsidP="00E2581E">
      <w:pPr>
        <w:spacing w:line="360" w:lineRule="auto"/>
        <w:ind w:right="-93"/>
        <w:jc w:val="both"/>
        <w:rPr>
          <w:rFonts w:ascii="Palatino Linotype" w:eastAsia="Calibri" w:hAnsi="Palatino Linotype" w:cs="Tahoma"/>
          <w:b/>
          <w:bCs/>
          <w:sz w:val="22"/>
          <w:szCs w:val="22"/>
          <w:lang w:val="es-ES_tradnl" w:eastAsia="en-US"/>
        </w:rPr>
      </w:pPr>
    </w:p>
    <w:p w14:paraId="25CB19BC" w14:textId="7E742D07" w:rsidR="00E2581E" w:rsidRPr="00EC4E58" w:rsidRDefault="00E2581E" w:rsidP="00E2581E">
      <w:pPr>
        <w:spacing w:line="360" w:lineRule="auto"/>
        <w:jc w:val="both"/>
        <w:rPr>
          <w:rFonts w:ascii="Palatino Linotype" w:hAnsi="Palatino Linotype" w:cs="Arial"/>
        </w:rPr>
      </w:pPr>
      <w:r w:rsidRPr="00EC4E58">
        <w:rPr>
          <w:rFonts w:ascii="Palatino Linotype" w:hAnsi="Palatino Linotype" w:cs="Arial"/>
        </w:rPr>
        <w:t>Sobre el tema, se tiene presente que este Instituto emitió el Criterio Relevante 01/18, de la Segunda Época de este Instituto, que señala:</w:t>
      </w:r>
    </w:p>
    <w:p w14:paraId="7BA70E3F" w14:textId="77777777" w:rsidR="00E2581E" w:rsidRPr="00EC4E58" w:rsidRDefault="00E2581E" w:rsidP="00E2581E">
      <w:pPr>
        <w:jc w:val="both"/>
        <w:rPr>
          <w:rFonts w:ascii="Palatino Linotype" w:eastAsia="Calibri" w:hAnsi="Palatino Linotype" w:cs="Tahoma"/>
          <w:bCs/>
          <w:sz w:val="22"/>
          <w:szCs w:val="22"/>
          <w:lang w:val="es-ES_tradnl" w:eastAsia="en-US"/>
        </w:rPr>
      </w:pPr>
    </w:p>
    <w:p w14:paraId="52DA75A1" w14:textId="77777777" w:rsidR="00E2581E" w:rsidRPr="00EC4E58" w:rsidRDefault="00E2581E" w:rsidP="00E2581E">
      <w:pPr>
        <w:ind w:left="851" w:right="899"/>
        <w:jc w:val="both"/>
        <w:rPr>
          <w:rFonts w:ascii="Palatino Linotype" w:eastAsia="Calibri" w:hAnsi="Palatino Linotype" w:cs="Tahoma"/>
          <w:bCs/>
          <w:i/>
          <w:sz w:val="22"/>
          <w:szCs w:val="22"/>
          <w:lang w:eastAsia="es-MX"/>
        </w:rPr>
      </w:pPr>
      <w:r w:rsidRPr="00EC4E58">
        <w:rPr>
          <w:rFonts w:ascii="Palatino Linotype" w:eastAsia="Calibri" w:hAnsi="Palatino Linotype" w:cs="Tahoma"/>
          <w:b/>
          <w:bCs/>
          <w:i/>
          <w:sz w:val="22"/>
          <w:szCs w:val="22"/>
          <w:lang w:eastAsia="es-MX"/>
        </w:rPr>
        <w:t>“Nombre del titular de una licencia que no involucre el aprovechamiento de bienes, servicios y/o recursos públicos, constituye un dato personal susceptible de clasificar como confidencial.</w:t>
      </w:r>
      <w:r w:rsidRPr="00EC4E58">
        <w:rPr>
          <w:rFonts w:ascii="Palatino Linotype" w:eastAsia="Calibri" w:hAnsi="Palatino Linotype" w:cs="Tahoma"/>
          <w:bCs/>
          <w:i/>
          <w:sz w:val="22"/>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w:t>
      </w:r>
      <w:r w:rsidRPr="00EC4E58">
        <w:rPr>
          <w:rFonts w:ascii="Palatino Linotype" w:eastAsia="Calibri" w:hAnsi="Palatino Linotype" w:cs="Tahoma"/>
          <w:bCs/>
          <w:i/>
          <w:sz w:val="22"/>
          <w:szCs w:val="22"/>
          <w:lang w:eastAsia="es-MX"/>
        </w:rPr>
        <w:lastRenderedPageBreak/>
        <w:t>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14:paraId="21DF8D50" w14:textId="77777777" w:rsidR="00E2581E" w:rsidRPr="00EC4E58" w:rsidRDefault="00E2581E" w:rsidP="00E2581E">
      <w:pPr>
        <w:ind w:right="-93"/>
        <w:jc w:val="both"/>
        <w:rPr>
          <w:rFonts w:ascii="Palatino Linotype" w:eastAsia="Calibri" w:hAnsi="Palatino Linotype" w:cs="Tahoma"/>
          <w:bCs/>
          <w:sz w:val="22"/>
          <w:szCs w:val="22"/>
          <w:lang w:eastAsia="en-US"/>
        </w:rPr>
      </w:pPr>
    </w:p>
    <w:p w14:paraId="45AB74E8" w14:textId="32EFE8EA" w:rsidR="00E2581E" w:rsidRPr="00EC4E58" w:rsidRDefault="000F0E89" w:rsidP="007D2DA4">
      <w:pPr>
        <w:spacing w:line="360" w:lineRule="auto"/>
        <w:jc w:val="both"/>
        <w:rPr>
          <w:rFonts w:ascii="Palatino Linotype" w:hAnsi="Palatino Linotype" w:cs="Arial"/>
        </w:rPr>
      </w:pPr>
      <w:r w:rsidRPr="00EC4E58">
        <w:rPr>
          <w:rFonts w:ascii="Palatino Linotype" w:hAnsi="Palatino Linotype" w:cs="Arial"/>
        </w:rPr>
        <w:t>De lo anterior</w:t>
      </w:r>
      <w:r w:rsidR="00E2581E" w:rsidRPr="00EC4E58">
        <w:rPr>
          <w:rFonts w:ascii="Palatino Linotype" w:hAnsi="Palatino Linotype" w:cs="Arial"/>
        </w:rPr>
        <w:t>, podemos concluir que el nombre de las personas que se les otorga algún tipo de permiso que involuc</w:t>
      </w:r>
      <w:r w:rsidR="007D2DA4" w:rsidRPr="00EC4E58">
        <w:rPr>
          <w:rFonts w:ascii="Palatino Linotype" w:hAnsi="Palatino Linotype" w:cs="Arial"/>
        </w:rPr>
        <w:t>r</w:t>
      </w:r>
      <w:r w:rsidR="00E2581E" w:rsidRPr="00EC4E58">
        <w:rPr>
          <w:rFonts w:ascii="Palatino Linotype" w:hAnsi="Palatino Linotype" w:cs="Arial"/>
        </w:rPr>
        <w:t>ar el aprovechamiento de bienes públicos</w:t>
      </w:r>
      <w:r w:rsidR="007D2DA4" w:rsidRPr="00EC4E58">
        <w:rPr>
          <w:rFonts w:ascii="Palatino Linotype" w:hAnsi="Palatino Linotype" w:cs="Arial"/>
        </w:rPr>
        <w:t xml:space="preserve"> no puede ser</w:t>
      </w:r>
      <w:r w:rsidRPr="00EC4E58">
        <w:rPr>
          <w:rFonts w:ascii="Palatino Linotype" w:hAnsi="Palatino Linotype" w:cs="Arial"/>
        </w:rPr>
        <w:t xml:space="preserve"> clasificado como confidencial; es decir, en el caso que nos ocupa al </w:t>
      </w:r>
      <w:r w:rsidR="007D2DA4" w:rsidRPr="00EC4E58">
        <w:rPr>
          <w:rFonts w:ascii="Palatino Linotype" w:hAnsi="Palatino Linotype" w:cs="Arial"/>
        </w:rPr>
        <w:t>corresponde</w:t>
      </w:r>
      <w:r w:rsidRPr="00EC4E58">
        <w:rPr>
          <w:rFonts w:ascii="Palatino Linotype" w:hAnsi="Palatino Linotype" w:cs="Arial"/>
        </w:rPr>
        <w:t>r</w:t>
      </w:r>
      <w:r w:rsidR="007D2DA4" w:rsidRPr="00EC4E58">
        <w:rPr>
          <w:rFonts w:ascii="Palatino Linotype" w:hAnsi="Palatino Linotype" w:cs="Arial"/>
        </w:rPr>
        <w:t xml:space="preserve"> a un </w:t>
      </w:r>
      <w:r w:rsidRPr="00EC4E58">
        <w:rPr>
          <w:rFonts w:ascii="Palatino Linotype" w:hAnsi="Palatino Linotype" w:cs="Arial"/>
        </w:rPr>
        <w:t xml:space="preserve">préstamo gratuito </w:t>
      </w:r>
      <w:r w:rsidR="007D2DA4" w:rsidRPr="00EC4E58">
        <w:rPr>
          <w:rFonts w:ascii="Palatino Linotype" w:hAnsi="Palatino Linotype" w:cs="Arial"/>
        </w:rPr>
        <w:t>otorgado para el uso de instalaciones deportivas que tiene a su cargo el Instituto Municipal de Cultura Física y Deporte</w:t>
      </w:r>
      <w:r w:rsidRPr="00EC4E58">
        <w:rPr>
          <w:rFonts w:ascii="Palatino Linotype" w:hAnsi="Palatino Linotype" w:cs="Arial"/>
        </w:rPr>
        <w:t>, no es procedente su clasificación</w:t>
      </w:r>
      <w:r w:rsidR="00E2581E" w:rsidRPr="00EC4E58">
        <w:rPr>
          <w:rFonts w:ascii="Palatino Linotype" w:hAnsi="Palatino Linotype" w:cs="Arial"/>
        </w:rPr>
        <w:t>.</w:t>
      </w:r>
    </w:p>
    <w:p w14:paraId="32AE6ED3" w14:textId="77777777" w:rsidR="00E2581E" w:rsidRPr="00EC4E58" w:rsidRDefault="00E2581E" w:rsidP="00DB2D72">
      <w:pPr>
        <w:spacing w:line="360" w:lineRule="auto"/>
        <w:jc w:val="both"/>
        <w:rPr>
          <w:rFonts w:ascii="Palatino Linotype" w:hAnsi="Palatino Linotype" w:cs="Arial"/>
        </w:rPr>
      </w:pPr>
    </w:p>
    <w:p w14:paraId="52C5B68B" w14:textId="77777777"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EC4E58">
        <w:rPr>
          <w:rFonts w:ascii="Palatino Linotype" w:hAnsi="Palatino Linotype" w:cs="Arial"/>
        </w:rPr>
        <w:lastRenderedPageBreak/>
        <w:t>Generales en materia de Clasificación y Desclasificación de la Información, así como para la elaboración de Versiones Públicas, que literalmente expresan:</w:t>
      </w:r>
    </w:p>
    <w:p w14:paraId="05F8E0B8" w14:textId="77777777" w:rsidR="00A72937" w:rsidRPr="00EC4E58" w:rsidRDefault="00A72937" w:rsidP="004D470A">
      <w:pPr>
        <w:jc w:val="both"/>
        <w:rPr>
          <w:rFonts w:ascii="Palatino Linotype" w:hAnsi="Palatino Linotype" w:cs="Arial"/>
        </w:rPr>
      </w:pPr>
    </w:p>
    <w:p w14:paraId="37D1ADBD"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 xml:space="preserve">“Artículo 49. </w:t>
      </w:r>
      <w:r w:rsidRPr="00EC4E58">
        <w:rPr>
          <w:rFonts w:ascii="Palatino Linotype" w:hAnsi="Palatino Linotype" w:cs="Arial"/>
          <w:i/>
          <w:sz w:val="22"/>
          <w:szCs w:val="22"/>
        </w:rPr>
        <w:t>Los Comités de Transparencia tendrán las siguientes atribuciones:</w:t>
      </w:r>
    </w:p>
    <w:p w14:paraId="0202FCA9"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VIII.</w:t>
      </w:r>
      <w:r w:rsidRPr="00EC4E58">
        <w:rPr>
          <w:rFonts w:ascii="Palatino Linotype" w:hAnsi="Palatino Linotype" w:cs="Arial"/>
          <w:i/>
          <w:sz w:val="22"/>
          <w:szCs w:val="22"/>
        </w:rPr>
        <w:t xml:space="preserve"> Aprobar, modificar o revocar la clasificación de la información;</w:t>
      </w:r>
    </w:p>
    <w:p w14:paraId="47A3A06F"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Artículo 132.</w:t>
      </w:r>
      <w:r w:rsidRPr="00EC4E58">
        <w:rPr>
          <w:rFonts w:ascii="Palatino Linotype" w:hAnsi="Palatino Linotype" w:cs="Arial"/>
          <w:i/>
          <w:sz w:val="22"/>
          <w:szCs w:val="22"/>
        </w:rPr>
        <w:t xml:space="preserve"> La clasificación de la información se llevará a cabo en el momento en que:</w:t>
      </w:r>
    </w:p>
    <w:p w14:paraId="6B4E8F47"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I.</w:t>
      </w:r>
      <w:r w:rsidRPr="00EC4E58">
        <w:rPr>
          <w:rFonts w:ascii="Palatino Linotype" w:hAnsi="Palatino Linotype" w:cs="Arial"/>
          <w:i/>
          <w:sz w:val="22"/>
          <w:szCs w:val="22"/>
        </w:rPr>
        <w:t xml:space="preserve"> Se reciba una solicitud de acceso a la información;</w:t>
      </w:r>
    </w:p>
    <w:p w14:paraId="3FDB762D"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II.</w:t>
      </w:r>
      <w:r w:rsidRPr="00EC4E58">
        <w:rPr>
          <w:rFonts w:ascii="Palatino Linotype" w:hAnsi="Palatino Linotype" w:cs="Arial"/>
          <w:i/>
          <w:sz w:val="22"/>
          <w:szCs w:val="22"/>
        </w:rPr>
        <w:t xml:space="preserve"> Se determine mediante resolución de autoridad competente; o</w:t>
      </w:r>
    </w:p>
    <w:p w14:paraId="61517F07" w14:textId="77777777" w:rsidR="00A72937" w:rsidRPr="00EC4E58" w:rsidRDefault="00A72937" w:rsidP="004D470A">
      <w:pPr>
        <w:ind w:left="851" w:right="902"/>
        <w:jc w:val="both"/>
        <w:rPr>
          <w:rFonts w:ascii="Palatino Linotype" w:hAnsi="Palatino Linotype" w:cs="Arial"/>
          <w:b/>
          <w:i/>
          <w:sz w:val="22"/>
          <w:szCs w:val="22"/>
        </w:rPr>
      </w:pPr>
      <w:r w:rsidRPr="00EC4E58">
        <w:rPr>
          <w:rFonts w:ascii="Palatino Linotype" w:hAnsi="Palatino Linotype" w:cs="Arial"/>
          <w:i/>
          <w:sz w:val="22"/>
          <w:szCs w:val="22"/>
        </w:rPr>
        <w:t>III. Se generen versiones públicas para dar cumplimiento a las obligaciones de transparencia previstas en esta Ley.</w:t>
      </w:r>
      <w:r w:rsidRPr="00EC4E58">
        <w:rPr>
          <w:rFonts w:ascii="Palatino Linotype" w:hAnsi="Palatino Linotype" w:cs="Arial"/>
          <w:b/>
          <w:i/>
          <w:sz w:val="22"/>
          <w:szCs w:val="22"/>
        </w:rPr>
        <w:t>”</w:t>
      </w:r>
    </w:p>
    <w:p w14:paraId="0E8311DA"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w:t>
      </w:r>
      <w:proofErr w:type="gramStart"/>
      <w:r w:rsidRPr="00EC4E58">
        <w:rPr>
          <w:rFonts w:ascii="Palatino Linotype" w:hAnsi="Palatino Linotype" w:cs="Arial"/>
          <w:b/>
          <w:i/>
          <w:sz w:val="22"/>
          <w:szCs w:val="22"/>
        </w:rPr>
        <w:t>Segundo.-</w:t>
      </w:r>
      <w:proofErr w:type="gramEnd"/>
      <w:r w:rsidRPr="00EC4E58">
        <w:rPr>
          <w:rFonts w:ascii="Palatino Linotype" w:hAnsi="Palatino Linotype" w:cs="Arial"/>
          <w:i/>
          <w:sz w:val="22"/>
          <w:szCs w:val="22"/>
        </w:rPr>
        <w:t xml:space="preserve"> Para efectos de los presentes Lineamientos Generales, se entenderá por:</w:t>
      </w:r>
    </w:p>
    <w:p w14:paraId="555097A9"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XVIII.</w:t>
      </w:r>
      <w:r w:rsidRPr="00EC4E58">
        <w:rPr>
          <w:rFonts w:ascii="Palatino Linotype" w:hAnsi="Palatino Linotype" w:cs="Arial"/>
          <w:i/>
          <w:sz w:val="22"/>
          <w:szCs w:val="22"/>
        </w:rPr>
        <w:t xml:space="preserve">  </w:t>
      </w:r>
      <w:r w:rsidRPr="00EC4E58">
        <w:rPr>
          <w:rFonts w:ascii="Palatino Linotype" w:hAnsi="Palatino Linotype" w:cs="Arial"/>
          <w:b/>
          <w:i/>
          <w:sz w:val="22"/>
          <w:szCs w:val="22"/>
        </w:rPr>
        <w:t>Versión pública:</w:t>
      </w:r>
      <w:r w:rsidRPr="00EC4E58">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FD70278"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Cuarto.</w:t>
      </w:r>
      <w:r w:rsidRPr="00EC4E58">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686616D"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2C547667"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Quinto.</w:t>
      </w:r>
      <w:r w:rsidRPr="00EC4E58">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F4F2529"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Sexto.</w:t>
      </w:r>
      <w:r w:rsidRPr="00EC4E58">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5A516445"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7F8084C1"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lastRenderedPageBreak/>
        <w:t>Séptimo.</w:t>
      </w:r>
      <w:r w:rsidRPr="00EC4E58">
        <w:rPr>
          <w:rFonts w:ascii="Palatino Linotype" w:hAnsi="Palatino Linotype" w:cs="Arial"/>
          <w:i/>
          <w:sz w:val="22"/>
          <w:szCs w:val="22"/>
        </w:rPr>
        <w:t xml:space="preserve"> La clasificación de la información se llevará a cabo en el momento en que:</w:t>
      </w:r>
    </w:p>
    <w:p w14:paraId="0071CA37"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I.</w:t>
      </w:r>
      <w:r w:rsidRPr="00EC4E58">
        <w:rPr>
          <w:rFonts w:ascii="Palatino Linotype" w:hAnsi="Palatino Linotype" w:cs="Arial"/>
          <w:i/>
          <w:sz w:val="22"/>
          <w:szCs w:val="22"/>
        </w:rPr>
        <w:t xml:space="preserve">        Se reciba una solicitud de acceso a la información;</w:t>
      </w:r>
    </w:p>
    <w:p w14:paraId="28675B40"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II.</w:t>
      </w:r>
      <w:r w:rsidRPr="00EC4E58">
        <w:rPr>
          <w:rFonts w:ascii="Palatino Linotype" w:hAnsi="Palatino Linotype" w:cs="Arial"/>
          <w:i/>
          <w:sz w:val="22"/>
          <w:szCs w:val="22"/>
        </w:rPr>
        <w:t xml:space="preserve">       Se determine mediante resolución de autoridad competente, o</w:t>
      </w:r>
    </w:p>
    <w:p w14:paraId="202473BB"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III.</w:t>
      </w:r>
      <w:r w:rsidRPr="00EC4E58">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17884DE"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778E161E"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Octavo.</w:t>
      </w:r>
      <w:r w:rsidRPr="00EC4E58">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0F380D0"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38A169D4"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2365C1AF"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1C41DFC"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2BBF03FF"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Noveno.</w:t>
      </w:r>
      <w:r w:rsidRPr="00EC4E58">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A0910FF"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b/>
          <w:i/>
          <w:sz w:val="22"/>
          <w:szCs w:val="22"/>
        </w:rPr>
        <w:t>Décimo.</w:t>
      </w:r>
      <w:r w:rsidRPr="00EC4E58">
        <w:rPr>
          <w:rFonts w:ascii="Palatino Linotype" w:hAnsi="Palatino Linotype" w:cs="Arial"/>
          <w:i/>
          <w:sz w:val="22"/>
          <w:szCs w:val="22"/>
        </w:rPr>
        <w:t xml:space="preserve"> Los titulares de las </w:t>
      </w:r>
      <w:proofErr w:type="gramStart"/>
      <w:r w:rsidRPr="00EC4E58">
        <w:rPr>
          <w:rFonts w:ascii="Palatino Linotype" w:hAnsi="Palatino Linotype" w:cs="Arial"/>
          <w:i/>
          <w:sz w:val="22"/>
          <w:szCs w:val="22"/>
        </w:rPr>
        <w:t>áreas,</w:t>
      </w:r>
      <w:proofErr w:type="gramEnd"/>
      <w:r w:rsidRPr="00EC4E58">
        <w:rPr>
          <w:rFonts w:ascii="Palatino Linotype" w:hAnsi="Palatino Linotype" w:cs="Arial"/>
          <w:i/>
          <w:sz w:val="22"/>
          <w:szCs w:val="22"/>
        </w:rPr>
        <w:t xml:space="preserve">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8DDEBCB" w14:textId="77777777" w:rsidR="00A72937" w:rsidRPr="00EC4E58" w:rsidRDefault="00A72937" w:rsidP="004D470A">
      <w:pPr>
        <w:ind w:left="851" w:right="902"/>
        <w:jc w:val="both"/>
        <w:rPr>
          <w:rFonts w:ascii="Palatino Linotype" w:hAnsi="Palatino Linotype" w:cs="Arial"/>
          <w:i/>
          <w:sz w:val="22"/>
          <w:szCs w:val="22"/>
        </w:rPr>
      </w:pPr>
      <w:r w:rsidRPr="00EC4E58">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4AB8676" w14:textId="77777777" w:rsidR="00A72937" w:rsidRPr="00EC4E58" w:rsidRDefault="00A72937" w:rsidP="004D470A">
      <w:pPr>
        <w:ind w:left="851" w:right="899"/>
        <w:jc w:val="both"/>
        <w:rPr>
          <w:rFonts w:ascii="Palatino Linotype" w:hAnsi="Palatino Linotype" w:cs="Arial"/>
          <w:b/>
          <w:i/>
          <w:sz w:val="22"/>
          <w:szCs w:val="22"/>
        </w:rPr>
      </w:pPr>
      <w:r w:rsidRPr="00EC4E58">
        <w:rPr>
          <w:rFonts w:ascii="Palatino Linotype" w:hAnsi="Palatino Linotype" w:cs="Arial"/>
          <w:b/>
          <w:i/>
          <w:sz w:val="22"/>
          <w:szCs w:val="22"/>
        </w:rPr>
        <w:t>Décimo primero.</w:t>
      </w:r>
      <w:r w:rsidRPr="00EC4E58">
        <w:rPr>
          <w:rFonts w:ascii="Palatino Linotype" w:hAnsi="Palatino Linotype" w:cs="Arial"/>
          <w:i/>
          <w:sz w:val="22"/>
          <w:szCs w:val="22"/>
        </w:rPr>
        <w:t xml:space="preserve"> En el intercambio de información entre sujetos obligados para el ejercicio de sus atribuciones, los documentos que se encuentren clasificados deberán </w:t>
      </w:r>
      <w:r w:rsidRPr="00EC4E58">
        <w:rPr>
          <w:rFonts w:ascii="Palatino Linotype" w:hAnsi="Palatino Linotype" w:cs="Arial"/>
          <w:i/>
          <w:sz w:val="22"/>
          <w:szCs w:val="22"/>
        </w:rPr>
        <w:lastRenderedPageBreak/>
        <w:t>llevar la leyenda correspondiente de conformidad con lo dispuesto en el Capítulo VIII de los presentes lineamientos.</w:t>
      </w:r>
      <w:r w:rsidRPr="00EC4E58">
        <w:rPr>
          <w:rFonts w:ascii="Palatino Linotype" w:hAnsi="Palatino Linotype" w:cs="Arial"/>
          <w:b/>
          <w:i/>
          <w:sz w:val="22"/>
          <w:szCs w:val="22"/>
        </w:rPr>
        <w:t>”</w:t>
      </w:r>
    </w:p>
    <w:p w14:paraId="23525428" w14:textId="77777777" w:rsidR="00A72937" w:rsidRPr="00EC4E58" w:rsidRDefault="00A72937" w:rsidP="004D470A">
      <w:pPr>
        <w:ind w:left="851" w:right="899"/>
        <w:jc w:val="both"/>
        <w:rPr>
          <w:rFonts w:ascii="Palatino Linotype" w:hAnsi="Palatino Linotype" w:cs="Arial"/>
          <w:b/>
          <w:bCs/>
          <w:i/>
          <w:noProof/>
        </w:rPr>
      </w:pPr>
    </w:p>
    <w:p w14:paraId="28733C9A" w14:textId="77777777"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7E8B104" w14:textId="77777777" w:rsidR="00A72937" w:rsidRPr="00EC4E58" w:rsidRDefault="00A72937" w:rsidP="00DB2D72">
      <w:pPr>
        <w:spacing w:line="360" w:lineRule="auto"/>
        <w:ind w:right="-93"/>
        <w:jc w:val="both"/>
        <w:rPr>
          <w:rFonts w:ascii="Palatino Linotype" w:hAnsi="Palatino Linotype" w:cs="Arial"/>
          <w:lang w:eastAsia="es-MX"/>
        </w:rPr>
      </w:pPr>
    </w:p>
    <w:p w14:paraId="64DBD4D2" w14:textId="77777777" w:rsidR="00A72937" w:rsidRPr="00EC4E58" w:rsidRDefault="00A72937" w:rsidP="00DB2D72">
      <w:pPr>
        <w:autoSpaceDE w:val="0"/>
        <w:autoSpaceDN w:val="0"/>
        <w:adjustRightInd w:val="0"/>
        <w:spacing w:line="360" w:lineRule="auto"/>
        <w:ind w:right="-91"/>
        <w:jc w:val="both"/>
        <w:rPr>
          <w:rFonts w:ascii="Palatino Linotype" w:hAnsi="Palatino Linotype" w:cs="Arial"/>
          <w:lang w:eastAsia="es-CO"/>
        </w:rPr>
      </w:pPr>
      <w:r w:rsidRPr="00EC4E58">
        <w:rPr>
          <w:rFonts w:ascii="Palatino Linotype" w:hAnsi="Palatino Linotype" w:cs="Arial"/>
        </w:rPr>
        <w:t xml:space="preserve">Consecuentemente, se destaca que la versión pública que elabore </w:t>
      </w:r>
      <w:r w:rsidRPr="00EC4E58">
        <w:rPr>
          <w:rFonts w:ascii="Palatino Linotype" w:hAnsi="Palatino Linotype" w:cs="Arial"/>
          <w:b/>
        </w:rPr>
        <w:t>EL SUJETO OBLIGADO</w:t>
      </w:r>
      <w:r w:rsidRPr="00EC4E58">
        <w:rPr>
          <w:rFonts w:ascii="Palatino Linotype" w:hAnsi="Palatino Linotype" w:cs="Arial"/>
        </w:rPr>
        <w:t xml:space="preserve"> debe cumplir con las formalidades exigidas en la Ley, por lo que para tal efecto emitirá el </w:t>
      </w:r>
      <w:r w:rsidRPr="00EC4E58">
        <w:rPr>
          <w:rFonts w:ascii="Palatino Linotype" w:hAnsi="Palatino Linotype" w:cs="Arial"/>
          <w:b/>
        </w:rPr>
        <w:t>Acuerdo del Comité de Transparencia</w:t>
      </w:r>
      <w:r w:rsidRPr="00EC4E58">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C4E58">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0806B7B" w14:textId="77777777" w:rsidR="00A72937" w:rsidRPr="00EC4E58" w:rsidRDefault="00A72937" w:rsidP="00DB2D72">
      <w:pPr>
        <w:spacing w:line="360" w:lineRule="auto"/>
        <w:jc w:val="both"/>
        <w:rPr>
          <w:rFonts w:ascii="Palatino Linotype" w:hAnsi="Palatino Linotype"/>
        </w:rPr>
      </w:pPr>
    </w:p>
    <w:p w14:paraId="2AE776BF" w14:textId="1BF87AAF" w:rsidR="00B847E9" w:rsidRPr="00EC4E58" w:rsidRDefault="00F956C0" w:rsidP="00DB2D72">
      <w:pPr>
        <w:spacing w:line="360" w:lineRule="auto"/>
        <w:jc w:val="both"/>
        <w:rPr>
          <w:rFonts w:ascii="Palatino Linotype" w:hAnsi="Palatino Linotype" w:cs="Arial"/>
          <w:b/>
        </w:rPr>
      </w:pPr>
      <w:r w:rsidRPr="00EC4E58">
        <w:rPr>
          <w:rFonts w:ascii="Palatino Linotype" w:hAnsi="Palatino Linotype" w:cs="Arial"/>
          <w:noProof/>
        </w:rPr>
        <w:t xml:space="preserve">Por último, </w:t>
      </w:r>
      <w:r w:rsidRPr="00EC4E58">
        <w:rPr>
          <w:rFonts w:ascii="Palatino Linotype" w:hAnsi="Palatino Linotype" w:cs="Arial"/>
        </w:rPr>
        <w:t xml:space="preserve">pero no menos importante; el particular señaló que </w:t>
      </w:r>
      <w:r w:rsidRPr="00EC4E58">
        <w:rPr>
          <w:rFonts w:ascii="Palatino Linotype" w:hAnsi="Palatino Linotype" w:cs="Arial"/>
          <w:b/>
        </w:rPr>
        <w:t>EL SUJETO OBLIGADO</w:t>
      </w:r>
      <w:r w:rsidRPr="00EC4E58">
        <w:rPr>
          <w:rFonts w:ascii="Palatino Linotype" w:hAnsi="Palatino Linotype" w:cs="Arial"/>
        </w:rPr>
        <w:t xml:space="preserve"> no le hizo entrega del Acta del Comité, por medio de la cual se determinó la </w:t>
      </w:r>
      <w:r w:rsidR="00D80A4B" w:rsidRPr="00EC4E58">
        <w:rPr>
          <w:rFonts w:ascii="Palatino Linotype" w:hAnsi="Palatino Linotype" w:cs="Arial"/>
        </w:rPr>
        <w:t>ampliación</w:t>
      </w:r>
      <w:r w:rsidRPr="00EC4E58">
        <w:rPr>
          <w:rFonts w:ascii="Palatino Linotype" w:hAnsi="Palatino Linotype" w:cs="Arial"/>
        </w:rPr>
        <w:t xml:space="preserve"> de plazo para dar respuesta; al respecto, este Organismo Garante </w:t>
      </w:r>
      <w:r w:rsidR="00B847E9" w:rsidRPr="00EC4E58">
        <w:rPr>
          <w:rFonts w:ascii="Palatino Linotype" w:hAnsi="Palatino Linotype" w:cs="Arial"/>
        </w:rPr>
        <w:lastRenderedPageBreak/>
        <w:t xml:space="preserve">conmina al </w:t>
      </w:r>
      <w:r w:rsidR="00B847E9" w:rsidRPr="00EC4E58">
        <w:rPr>
          <w:rFonts w:ascii="Palatino Linotype" w:hAnsi="Palatino Linotype" w:cs="Arial"/>
          <w:b/>
        </w:rPr>
        <w:t xml:space="preserve">SUJETO OBLIGADO </w:t>
      </w:r>
      <w:r w:rsidR="00B847E9" w:rsidRPr="00EC4E58">
        <w:rPr>
          <w:rFonts w:ascii="Palatino Linotype" w:hAnsi="Palatino Linotype" w:cs="Arial"/>
        </w:rPr>
        <w:t xml:space="preserve">para que en futuras </w:t>
      </w:r>
      <w:r w:rsidR="009F0821" w:rsidRPr="00EC4E58">
        <w:rPr>
          <w:rFonts w:ascii="Palatino Linotype" w:hAnsi="Palatino Linotype" w:cs="Arial"/>
        </w:rPr>
        <w:t>ocasiones</w:t>
      </w:r>
      <w:r w:rsidR="00B847E9" w:rsidRPr="00EC4E58">
        <w:rPr>
          <w:rFonts w:ascii="Palatino Linotype" w:hAnsi="Palatino Linotype" w:cs="Arial"/>
        </w:rPr>
        <w:t xml:space="preserve"> atienda lo </w:t>
      </w:r>
      <w:r w:rsidR="00B847E9" w:rsidRPr="00EC4E58">
        <w:rPr>
          <w:rFonts w:ascii="Palatino Linotype" w:hAnsi="Palatino Linotype"/>
        </w:rPr>
        <w:t xml:space="preserve">dispuesto en el artículo 163, párrafo segundo y 49, fracción II de la </w:t>
      </w:r>
      <w:r w:rsidR="00B847E9" w:rsidRPr="00EC4E58">
        <w:rPr>
          <w:rFonts w:ascii="Palatino Linotype" w:hAnsi="Palatino Linotype" w:cs="Arial"/>
        </w:rPr>
        <w:t>Ley de Transparencia y Acceso a la Información Pública del Estado de México y Municipios.</w:t>
      </w:r>
    </w:p>
    <w:p w14:paraId="576AB6D7" w14:textId="77777777" w:rsidR="00B847E9" w:rsidRPr="00EC4E58" w:rsidRDefault="00B847E9" w:rsidP="00DB2D72">
      <w:pPr>
        <w:spacing w:line="360" w:lineRule="auto"/>
        <w:jc w:val="both"/>
        <w:rPr>
          <w:rFonts w:ascii="Palatino Linotype" w:hAnsi="Palatino Linotype" w:cs="Arial"/>
          <w:b/>
          <w:noProof/>
        </w:rPr>
      </w:pPr>
    </w:p>
    <w:p w14:paraId="7418B7F0" w14:textId="4E6A0EB6" w:rsidR="00255BB3" w:rsidRPr="00EC4E58" w:rsidRDefault="00255BB3" w:rsidP="00DB2D72">
      <w:pPr>
        <w:spacing w:line="360" w:lineRule="auto"/>
        <w:jc w:val="both"/>
        <w:rPr>
          <w:rFonts w:ascii="Palatino Linotype" w:hAnsi="Palatino Linotype" w:cs="Arial"/>
        </w:rPr>
      </w:pPr>
      <w:r w:rsidRPr="00EC4E58">
        <w:rPr>
          <w:rFonts w:ascii="Palatino Linotype" w:hAnsi="Palatino Linotype" w:cs="Arial"/>
        </w:rPr>
        <w:t xml:space="preserve">Debido a lo </w:t>
      </w:r>
      <w:r w:rsidRPr="00EC4E58">
        <w:rPr>
          <w:rFonts w:ascii="Palatino Linotype" w:hAnsi="Palatino Linotype" w:cs="Arial"/>
          <w:lang w:eastAsia="es-CO"/>
        </w:rPr>
        <w:t>anteriormente</w:t>
      </w:r>
      <w:r w:rsidRPr="00EC4E58">
        <w:rPr>
          <w:rFonts w:ascii="Palatino Linotype" w:hAnsi="Palatino Linotype" w:cs="Arial"/>
        </w:rPr>
        <w:t xml:space="preserve"> expuesto, este Instituto estima que las razones o motivos de inconformidad hechos valer por </w:t>
      </w:r>
      <w:r w:rsidR="001B2BDC" w:rsidRPr="00EC4E58">
        <w:rPr>
          <w:rFonts w:ascii="Palatino Linotype" w:hAnsi="Palatino Linotype" w:cs="Arial"/>
          <w:b/>
        </w:rPr>
        <w:t>EL</w:t>
      </w:r>
      <w:r w:rsidRPr="00EC4E58">
        <w:rPr>
          <w:rFonts w:ascii="Palatino Linotype" w:hAnsi="Palatino Linotype" w:cs="Arial"/>
          <w:b/>
        </w:rPr>
        <w:t xml:space="preserve"> RECURRENTE</w:t>
      </w:r>
      <w:r w:rsidRPr="00EC4E58">
        <w:rPr>
          <w:rFonts w:ascii="Palatino Linotype" w:hAnsi="Palatino Linotype" w:cs="Arial"/>
        </w:rPr>
        <w:t xml:space="preserve"> devienen </w:t>
      </w:r>
      <w:r w:rsidRPr="00EC4E58">
        <w:rPr>
          <w:rFonts w:ascii="Palatino Linotype" w:hAnsi="Palatino Linotype" w:cs="Arial"/>
          <w:b/>
        </w:rPr>
        <w:t>fundadas</w:t>
      </w:r>
      <w:r w:rsidRPr="00EC4E58">
        <w:rPr>
          <w:rFonts w:ascii="Palatino Linotype" w:hAnsi="Palatino Linotype" w:cs="Arial"/>
        </w:rPr>
        <w:t xml:space="preserve"> y suficientes para </w:t>
      </w:r>
      <w:r w:rsidR="00A72937" w:rsidRPr="00EC4E58">
        <w:rPr>
          <w:rFonts w:ascii="Palatino Linotype" w:hAnsi="Palatino Linotype" w:cs="Arial"/>
          <w:b/>
        </w:rPr>
        <w:t xml:space="preserve">MODIFICAR </w:t>
      </w:r>
      <w:r w:rsidRPr="00EC4E58">
        <w:rPr>
          <w:rFonts w:ascii="Palatino Linotype" w:hAnsi="Palatino Linotype" w:cs="Arial"/>
        </w:rPr>
        <w:t xml:space="preserve">la respuesta del </w:t>
      </w:r>
      <w:r w:rsidRPr="00EC4E58">
        <w:rPr>
          <w:rFonts w:ascii="Palatino Linotype" w:hAnsi="Palatino Linotype" w:cs="Arial"/>
          <w:b/>
        </w:rPr>
        <w:t>SUJETO OBLIGADO</w:t>
      </w:r>
      <w:r w:rsidRPr="00EC4E58">
        <w:rPr>
          <w:rFonts w:ascii="Palatino Linotype" w:hAnsi="Palatino Linotype" w:cs="Arial"/>
        </w:rPr>
        <w:t xml:space="preserve"> y ordenarle haga entrega de la información descrita en el presente Considerando.</w:t>
      </w:r>
    </w:p>
    <w:p w14:paraId="245EB7B2" w14:textId="77777777" w:rsidR="00F956C0" w:rsidRPr="00EC4E58" w:rsidRDefault="00F956C0" w:rsidP="00DB2D72">
      <w:pPr>
        <w:spacing w:line="360" w:lineRule="auto"/>
        <w:jc w:val="both"/>
        <w:rPr>
          <w:rFonts w:ascii="Palatino Linotype" w:hAnsi="Palatino Linotype" w:cs="Arial"/>
        </w:rPr>
      </w:pPr>
    </w:p>
    <w:p w14:paraId="73555551" w14:textId="0E0C50FB" w:rsidR="00255BB3" w:rsidRPr="00EC4E58" w:rsidRDefault="00FB7037" w:rsidP="00DB2D72">
      <w:pPr>
        <w:pStyle w:val="Prrafodelista"/>
        <w:widowControl w:val="0"/>
        <w:autoSpaceDE w:val="0"/>
        <w:autoSpaceDN w:val="0"/>
        <w:adjustRightInd w:val="0"/>
        <w:spacing w:line="360" w:lineRule="auto"/>
        <w:ind w:left="0"/>
        <w:jc w:val="both"/>
        <w:rPr>
          <w:rFonts w:ascii="Palatino Linotype" w:hAnsi="Palatino Linotype"/>
        </w:rPr>
      </w:pPr>
      <w:r w:rsidRPr="00EC4E58">
        <w:rPr>
          <w:rFonts w:ascii="Palatino Linotype" w:hAnsi="Palatino Linotype"/>
        </w:rPr>
        <w:t xml:space="preserve">Finalmente, del soporte documental remitido en atención a la solicitud de información, se advierte que </w:t>
      </w:r>
      <w:r w:rsidRPr="00EC4E58">
        <w:rPr>
          <w:rFonts w:ascii="Palatino Linotype" w:hAnsi="Palatino Linotype"/>
          <w:b/>
        </w:rPr>
        <w:t>EL SUJETO OBLIGADO</w:t>
      </w:r>
      <w:r w:rsidRPr="00EC4E58">
        <w:rPr>
          <w:rFonts w:ascii="Palatino Linotype" w:hAnsi="Palatino Linotype"/>
        </w:rPr>
        <w:t xml:space="preserve"> proporcionó huellas, </w:t>
      </w:r>
      <w:r w:rsidRPr="00EC4E58">
        <w:rPr>
          <w:rFonts w:ascii="Palatino Linotype" w:hAnsi="Palatino Linotype" w:cs="Arial"/>
        </w:rPr>
        <w:t>nombres y firmas de particulares</w:t>
      </w:r>
      <w:r w:rsidRPr="00EC4E58">
        <w:rPr>
          <w:rFonts w:ascii="Palatino Linotype" w:hAnsi="Palatino Linotype"/>
        </w:rPr>
        <w:t xml:space="preserve">; información que debió proteger, ya que es considerada como </w:t>
      </w:r>
      <w:r w:rsidR="004D5C05" w:rsidRPr="00EC4E58">
        <w:rPr>
          <w:rFonts w:ascii="Palatino Linotype" w:hAnsi="Palatino Linotype"/>
        </w:rPr>
        <w:t>información</w:t>
      </w:r>
      <w:r w:rsidRPr="00EC4E58">
        <w:rPr>
          <w:rFonts w:ascii="Palatino Linotype" w:hAnsi="Palatino Linotype"/>
        </w:rPr>
        <w:t xml:space="preserve"> confidencial en términos de lo dispuesto por el artículo 143, fracción I, de la Ley de Transparencia y Acceso a la Información Pública del Estado de México y Municipios, por lo que se le insta a cumplir con las disposiciones jurídicas aplicables en la materia.</w:t>
      </w:r>
    </w:p>
    <w:p w14:paraId="6C17216A" w14:textId="77777777" w:rsidR="004D5C05" w:rsidRPr="00EC4E58" w:rsidRDefault="004D5C05" w:rsidP="00DB2D72">
      <w:pPr>
        <w:pStyle w:val="Prrafodelista"/>
        <w:widowControl w:val="0"/>
        <w:autoSpaceDE w:val="0"/>
        <w:autoSpaceDN w:val="0"/>
        <w:adjustRightInd w:val="0"/>
        <w:spacing w:line="360" w:lineRule="auto"/>
        <w:ind w:left="0"/>
        <w:jc w:val="both"/>
        <w:rPr>
          <w:rFonts w:ascii="Palatino Linotype" w:hAnsi="Palatino Linotype"/>
        </w:rPr>
      </w:pPr>
    </w:p>
    <w:p w14:paraId="3A5202CF" w14:textId="77777777" w:rsidR="001B2BDC" w:rsidRDefault="001B2BDC" w:rsidP="00DB2D72">
      <w:pPr>
        <w:spacing w:line="360" w:lineRule="auto"/>
        <w:jc w:val="both"/>
        <w:rPr>
          <w:rFonts w:ascii="Palatino Linotype" w:eastAsia="Calibri" w:hAnsi="Palatino Linotype" w:cs="Arial"/>
        </w:rPr>
      </w:pPr>
      <w:r w:rsidRPr="00EC4E58">
        <w:rPr>
          <w:rFonts w:ascii="Palatino Linotype" w:eastAsia="Calibri" w:hAnsi="Palatino Linotype" w:cs="Arial"/>
        </w:rPr>
        <w:t xml:space="preserve">Así, con fundamento en lo previsto en los artículos 5, </w:t>
      </w:r>
      <w:proofErr w:type="gramStart"/>
      <w:r w:rsidRPr="00EC4E58">
        <w:rPr>
          <w:rFonts w:ascii="Palatino Linotype" w:eastAsia="Calibri" w:hAnsi="Palatino Linotype" w:cs="Arial"/>
        </w:rPr>
        <w:t xml:space="preserve">párrafos </w:t>
      </w:r>
      <w:r w:rsidRPr="00EC4E58">
        <w:rPr>
          <w:rFonts w:ascii="Palatino Linotype" w:hAnsi="Palatino Linotype"/>
        </w:rPr>
        <w:t>trigésimo, trigésimo primero y trigésimo segundo</w:t>
      </w:r>
      <w:proofErr w:type="gramEnd"/>
      <w:r w:rsidRPr="00EC4E58">
        <w:rPr>
          <w:rFonts w:ascii="Palatino Linotype" w:eastAsia="Calibri" w:hAnsi="Palatino Linotype" w:cs="Arial"/>
        </w:rPr>
        <w:t xml:space="preserve">, fracciones IV y V de la Constitución Política del Estado Libre y Soberano de México; </w:t>
      </w:r>
      <w:r w:rsidRPr="00EC4E58">
        <w:rPr>
          <w:rFonts w:ascii="Palatino Linotype" w:hAnsi="Palatino Linotype" w:cs="Arial"/>
        </w:rPr>
        <w:t>2, fracción II, 29, 36, fracciones I y II, 176, 178, 179, 181, 185 fracción I, 186 y 188</w:t>
      </w:r>
      <w:r w:rsidRPr="00EC4E58">
        <w:rPr>
          <w:rFonts w:ascii="Palatino Linotype" w:eastAsia="Calibri" w:hAnsi="Palatino Linotype" w:cs="Arial"/>
        </w:rPr>
        <w:t xml:space="preserve"> de la Ley de Transparencia y Acceso a la Información Pública del Estado de México y Municipios, este Pleno: </w:t>
      </w:r>
    </w:p>
    <w:p w14:paraId="6D23BDF3" w14:textId="77777777" w:rsidR="00FF7F6D" w:rsidRDefault="00FF7F6D" w:rsidP="00DB2D72">
      <w:pPr>
        <w:spacing w:line="360" w:lineRule="auto"/>
        <w:jc w:val="both"/>
        <w:rPr>
          <w:rFonts w:ascii="Palatino Linotype" w:eastAsia="Calibri" w:hAnsi="Palatino Linotype" w:cs="Arial"/>
        </w:rPr>
      </w:pPr>
    </w:p>
    <w:p w14:paraId="0F3B02EC" w14:textId="77777777" w:rsidR="00FF7F6D" w:rsidRDefault="00FF7F6D" w:rsidP="00DB2D72">
      <w:pPr>
        <w:spacing w:line="360" w:lineRule="auto"/>
        <w:jc w:val="both"/>
        <w:rPr>
          <w:rFonts w:ascii="Palatino Linotype" w:eastAsia="Calibri" w:hAnsi="Palatino Linotype" w:cs="Arial"/>
        </w:rPr>
      </w:pPr>
    </w:p>
    <w:p w14:paraId="65EBE416" w14:textId="77777777" w:rsidR="00FF7F6D" w:rsidRPr="00EC4E58" w:rsidRDefault="00FF7F6D" w:rsidP="00DB2D72">
      <w:pPr>
        <w:spacing w:line="360" w:lineRule="auto"/>
        <w:jc w:val="both"/>
        <w:rPr>
          <w:rFonts w:ascii="Palatino Linotype" w:eastAsia="Calibri" w:hAnsi="Palatino Linotype" w:cs="Arial"/>
        </w:rPr>
      </w:pPr>
    </w:p>
    <w:p w14:paraId="77428315" w14:textId="77777777" w:rsidR="001B2BDC" w:rsidRPr="00EC4E58" w:rsidRDefault="001B2BDC" w:rsidP="004D470A">
      <w:pPr>
        <w:widowControl w:val="0"/>
        <w:autoSpaceDE w:val="0"/>
        <w:autoSpaceDN w:val="0"/>
        <w:adjustRightInd w:val="0"/>
        <w:jc w:val="both"/>
        <w:rPr>
          <w:rFonts w:ascii="Palatino Linotype" w:eastAsiaTheme="minorHAnsi" w:hAnsi="Palatino Linotype"/>
          <w:lang w:eastAsia="es-ES_tradnl"/>
        </w:rPr>
      </w:pPr>
    </w:p>
    <w:p w14:paraId="4DABAC32" w14:textId="77777777" w:rsidR="001B2BDC" w:rsidRPr="00EC4E58" w:rsidRDefault="001B2BDC" w:rsidP="004D470A">
      <w:pPr>
        <w:jc w:val="center"/>
        <w:rPr>
          <w:rFonts w:ascii="Palatino Linotype" w:hAnsi="Palatino Linotype"/>
          <w:b/>
          <w:sz w:val="28"/>
        </w:rPr>
      </w:pPr>
      <w:r w:rsidRPr="00EC4E58">
        <w:rPr>
          <w:rFonts w:ascii="Palatino Linotype" w:hAnsi="Palatino Linotype"/>
          <w:b/>
          <w:sz w:val="28"/>
        </w:rPr>
        <w:t>R E S U E L V E</w:t>
      </w:r>
    </w:p>
    <w:p w14:paraId="4DF9E5D6" w14:textId="77777777" w:rsidR="001B2BDC" w:rsidRPr="00EC4E58" w:rsidRDefault="001B2BDC" w:rsidP="004D470A">
      <w:pPr>
        <w:jc w:val="center"/>
        <w:rPr>
          <w:rFonts w:ascii="Palatino Linotype" w:hAnsi="Palatino Linotype"/>
          <w:b/>
          <w:sz w:val="28"/>
        </w:rPr>
      </w:pPr>
    </w:p>
    <w:p w14:paraId="06F31D42" w14:textId="77777777" w:rsidR="001B2BDC" w:rsidRPr="00EC4E58" w:rsidRDefault="001B2BDC" w:rsidP="00DB2D72">
      <w:pPr>
        <w:spacing w:line="360" w:lineRule="auto"/>
        <w:jc w:val="both"/>
        <w:rPr>
          <w:rFonts w:ascii="Palatino Linotype" w:hAnsi="Palatino Linotype" w:cs="Arial"/>
        </w:rPr>
      </w:pPr>
      <w:r w:rsidRPr="00EC4E58">
        <w:rPr>
          <w:rFonts w:ascii="Palatino Linotype" w:hAnsi="Palatino Linotype" w:cs="Arial"/>
          <w:b/>
          <w:sz w:val="28"/>
          <w:szCs w:val="28"/>
        </w:rPr>
        <w:t>PRIMERO</w:t>
      </w:r>
      <w:r w:rsidRPr="00EC4E58">
        <w:rPr>
          <w:rFonts w:ascii="Palatino Linotype" w:hAnsi="Palatino Linotype" w:cs="Arial"/>
          <w:sz w:val="28"/>
          <w:szCs w:val="28"/>
        </w:rPr>
        <w:t>.</w:t>
      </w:r>
      <w:r w:rsidRPr="00EC4E58">
        <w:rPr>
          <w:rFonts w:ascii="Palatino Linotype" w:hAnsi="Palatino Linotype" w:cs="Arial"/>
        </w:rPr>
        <w:t xml:space="preserve"> Resultan </w:t>
      </w:r>
      <w:r w:rsidRPr="00EC4E58">
        <w:rPr>
          <w:rFonts w:ascii="Palatino Linotype" w:hAnsi="Palatino Linotype" w:cs="Arial"/>
          <w:b/>
        </w:rPr>
        <w:t>fundadas</w:t>
      </w:r>
      <w:r w:rsidRPr="00EC4E58">
        <w:rPr>
          <w:rFonts w:ascii="Palatino Linotype" w:hAnsi="Palatino Linotype" w:cs="Arial"/>
        </w:rPr>
        <w:t xml:space="preserve"> las razones o motivos de inconformidad planteadas por </w:t>
      </w:r>
      <w:r w:rsidRPr="00EC4E58">
        <w:rPr>
          <w:rFonts w:ascii="Palatino Linotype" w:hAnsi="Palatino Linotype" w:cs="Arial"/>
          <w:b/>
        </w:rPr>
        <w:t>EL RECURRENTE</w:t>
      </w:r>
      <w:r w:rsidRPr="00EC4E58">
        <w:rPr>
          <w:rFonts w:ascii="Palatino Linotype" w:hAnsi="Palatino Linotype" w:cs="Arial"/>
        </w:rPr>
        <w:t xml:space="preserve">, en términos del Considerando </w:t>
      </w:r>
      <w:r w:rsidRPr="00EC4E58">
        <w:rPr>
          <w:rFonts w:ascii="Palatino Linotype" w:hAnsi="Palatino Linotype" w:cs="Arial"/>
          <w:b/>
        </w:rPr>
        <w:t>QUINTO</w:t>
      </w:r>
      <w:r w:rsidRPr="00EC4E58">
        <w:rPr>
          <w:rFonts w:ascii="Palatino Linotype" w:hAnsi="Palatino Linotype" w:cs="Arial"/>
        </w:rPr>
        <w:t xml:space="preserve"> de la presente resolución.</w:t>
      </w:r>
    </w:p>
    <w:p w14:paraId="37B630A3" w14:textId="77777777" w:rsidR="001B2BDC" w:rsidRPr="00EC4E58" w:rsidRDefault="001B2BDC" w:rsidP="00DB2D72">
      <w:pPr>
        <w:spacing w:line="360" w:lineRule="auto"/>
        <w:jc w:val="both"/>
        <w:rPr>
          <w:rFonts w:ascii="Palatino Linotype" w:hAnsi="Palatino Linotype" w:cs="Arial"/>
        </w:rPr>
      </w:pPr>
    </w:p>
    <w:p w14:paraId="04EB0537" w14:textId="0373CE4A" w:rsidR="00A72937" w:rsidRPr="00EC4E58" w:rsidRDefault="00A72937" w:rsidP="00DB2D72">
      <w:pPr>
        <w:spacing w:line="360" w:lineRule="auto"/>
        <w:jc w:val="both"/>
        <w:rPr>
          <w:rFonts w:ascii="Palatino Linotype" w:hAnsi="Palatino Linotype" w:cs="Arial"/>
        </w:rPr>
      </w:pPr>
      <w:r w:rsidRPr="00EC4E58">
        <w:rPr>
          <w:rFonts w:ascii="Palatino Linotype" w:hAnsi="Palatino Linotype" w:cs="Arial"/>
          <w:b/>
          <w:sz w:val="28"/>
          <w:szCs w:val="28"/>
        </w:rPr>
        <w:t>SEGUNDO</w:t>
      </w:r>
      <w:r w:rsidRPr="00EC4E58">
        <w:rPr>
          <w:rFonts w:ascii="Palatino Linotype" w:hAnsi="Palatino Linotype" w:cs="Arial"/>
          <w:sz w:val="28"/>
          <w:szCs w:val="28"/>
        </w:rPr>
        <w:t>.</w:t>
      </w:r>
      <w:r w:rsidRPr="00EC4E58">
        <w:rPr>
          <w:rFonts w:ascii="Palatino Linotype" w:hAnsi="Palatino Linotype" w:cs="Arial"/>
        </w:rPr>
        <w:t xml:space="preserve"> </w:t>
      </w:r>
      <w:r w:rsidRPr="00EC4E58">
        <w:rPr>
          <w:rFonts w:ascii="Palatino Linotype" w:eastAsia="Calibri" w:hAnsi="Palatino Linotype" w:cs="Arial"/>
        </w:rPr>
        <w:t xml:space="preserve">Se </w:t>
      </w:r>
      <w:r w:rsidRPr="00EC4E58">
        <w:rPr>
          <w:rFonts w:ascii="Palatino Linotype" w:eastAsia="Calibri" w:hAnsi="Palatino Linotype" w:cs="Arial"/>
          <w:b/>
        </w:rPr>
        <w:t xml:space="preserve">MODIFICA </w:t>
      </w:r>
      <w:r w:rsidRPr="00EC4E58">
        <w:rPr>
          <w:rFonts w:ascii="Palatino Linotype" w:eastAsia="Calibri" w:hAnsi="Palatino Linotype" w:cs="Arial"/>
        </w:rPr>
        <w:t xml:space="preserve">la respuesta proporcionada por </w:t>
      </w:r>
      <w:r w:rsidRPr="00EC4E58">
        <w:rPr>
          <w:rFonts w:ascii="Palatino Linotype" w:eastAsia="Calibri" w:hAnsi="Palatino Linotype" w:cs="Arial"/>
          <w:b/>
        </w:rPr>
        <w:t xml:space="preserve">EL SUJETO OBLIGADO, </w:t>
      </w:r>
      <w:r w:rsidRPr="00EC4E58">
        <w:rPr>
          <w:rFonts w:ascii="Palatino Linotype" w:hAnsi="Palatino Linotype"/>
          <w:shd w:val="clear" w:color="auto" w:fill="FFFFFF"/>
        </w:rPr>
        <w:t xml:space="preserve">que generó el </w:t>
      </w:r>
      <w:r w:rsidR="009F0821" w:rsidRPr="00EC4E58">
        <w:rPr>
          <w:rFonts w:ascii="Palatino Linotype" w:hAnsi="Palatino Linotype"/>
          <w:shd w:val="clear" w:color="auto" w:fill="FFFFFF"/>
        </w:rPr>
        <w:t xml:space="preserve">Recurso </w:t>
      </w:r>
      <w:r w:rsidRPr="00EC4E58">
        <w:rPr>
          <w:rFonts w:ascii="Palatino Linotype" w:hAnsi="Palatino Linotype"/>
          <w:shd w:val="clear" w:color="auto" w:fill="FFFFFF"/>
        </w:rPr>
        <w:t xml:space="preserve">de </w:t>
      </w:r>
      <w:r w:rsidR="009F0821" w:rsidRPr="00EC4E58">
        <w:rPr>
          <w:rFonts w:ascii="Palatino Linotype" w:hAnsi="Palatino Linotype"/>
          <w:shd w:val="clear" w:color="auto" w:fill="FFFFFF"/>
        </w:rPr>
        <w:t xml:space="preserve">Revisión </w:t>
      </w:r>
      <w:r w:rsidRPr="00EC4E58">
        <w:rPr>
          <w:rFonts w:ascii="Palatino Linotype" w:hAnsi="Palatino Linotype"/>
          <w:b/>
        </w:rPr>
        <w:t xml:space="preserve">14482/INFOEM/IP/RR/2022, </w:t>
      </w:r>
      <w:r w:rsidRPr="00EC4E58">
        <w:rPr>
          <w:rFonts w:ascii="Palatino Linotype" w:hAnsi="Palatino Linotype" w:cs="Arial"/>
        </w:rPr>
        <w:t xml:space="preserve">en términos del </w:t>
      </w:r>
      <w:r w:rsidRPr="00EC4E58">
        <w:rPr>
          <w:rFonts w:ascii="Palatino Linotype" w:hAnsi="Palatino Linotype" w:cs="Arial"/>
          <w:bCs/>
        </w:rPr>
        <w:t>considerando</w:t>
      </w:r>
      <w:r w:rsidRPr="00EC4E58">
        <w:rPr>
          <w:rFonts w:ascii="Palatino Linotype" w:hAnsi="Palatino Linotype" w:cs="Arial"/>
          <w:b/>
        </w:rPr>
        <w:t xml:space="preserve"> QUINTO </w:t>
      </w:r>
      <w:r w:rsidRPr="00EC4E58">
        <w:rPr>
          <w:rFonts w:ascii="Palatino Linotype" w:hAnsi="Palatino Linotype" w:cs="Arial"/>
        </w:rPr>
        <w:t xml:space="preserve">de la presente resolución, se </w:t>
      </w:r>
      <w:r w:rsidRPr="00EC4E58">
        <w:rPr>
          <w:rFonts w:ascii="Palatino Linotype" w:hAnsi="Palatino Linotype" w:cs="Arial"/>
          <w:b/>
        </w:rPr>
        <w:t>ORDENA</w:t>
      </w:r>
      <w:r w:rsidRPr="00EC4E58">
        <w:rPr>
          <w:rFonts w:ascii="Palatino Linotype" w:hAnsi="Palatino Linotype" w:cs="Arial"/>
        </w:rPr>
        <w:t xml:space="preserve"> al </w:t>
      </w:r>
      <w:r w:rsidRPr="00EC4E58">
        <w:rPr>
          <w:rFonts w:ascii="Palatino Linotype" w:hAnsi="Palatino Linotype" w:cs="Arial"/>
          <w:b/>
        </w:rPr>
        <w:t>SUJETO OBLIGADO</w:t>
      </w:r>
      <w:r w:rsidRPr="00EC4E58">
        <w:rPr>
          <w:rFonts w:ascii="Palatino Linotype" w:hAnsi="Palatino Linotype" w:cs="Arial"/>
        </w:rPr>
        <w:t xml:space="preserve"> entregar al</w:t>
      </w:r>
      <w:r w:rsidRPr="00EC4E58">
        <w:rPr>
          <w:rFonts w:ascii="Palatino Linotype" w:hAnsi="Palatino Linotype" w:cs="Arial"/>
          <w:b/>
          <w:bCs/>
        </w:rPr>
        <w:t xml:space="preserve"> </w:t>
      </w:r>
      <w:r w:rsidRPr="00EC4E58">
        <w:rPr>
          <w:rFonts w:ascii="Palatino Linotype" w:hAnsi="Palatino Linotype" w:cs="Arial"/>
          <w:b/>
        </w:rPr>
        <w:t xml:space="preserve">RECURRENTE, </w:t>
      </w:r>
      <w:r w:rsidRPr="00EC4E58">
        <w:rPr>
          <w:rFonts w:ascii="Palatino Linotype" w:hAnsi="Palatino Linotype" w:cs="Arial"/>
        </w:rPr>
        <w:t xml:space="preserve">a través del Sistema de Acceso a la Información Mexiquense </w:t>
      </w:r>
      <w:r w:rsidRPr="00EC4E58">
        <w:rPr>
          <w:rFonts w:ascii="Palatino Linotype" w:hAnsi="Palatino Linotype" w:cs="Arial"/>
          <w:b/>
        </w:rPr>
        <w:t>(SAIMEX)</w:t>
      </w:r>
      <w:r w:rsidRPr="00EC4E58">
        <w:rPr>
          <w:rFonts w:ascii="Palatino Linotype" w:hAnsi="Palatino Linotype" w:cs="Arial"/>
          <w:bCs/>
        </w:rPr>
        <w:t>,</w:t>
      </w:r>
      <w:r w:rsidRPr="00EC4E58">
        <w:rPr>
          <w:rFonts w:ascii="Palatino Linotype" w:hAnsi="Palatino Linotype" w:cs="Arial"/>
        </w:rPr>
        <w:t xml:space="preserve"> lo siguiente</w:t>
      </w:r>
      <w:r w:rsidRPr="00EC4E58">
        <w:rPr>
          <w:rFonts w:ascii="Palatino Linotype" w:hAnsi="Palatino Linotype"/>
        </w:rPr>
        <w:t>:</w:t>
      </w:r>
      <w:r w:rsidRPr="00EC4E58">
        <w:rPr>
          <w:rFonts w:ascii="Palatino Linotype" w:hAnsi="Palatino Linotype" w:cs="Arial"/>
          <w:b/>
        </w:rPr>
        <w:t xml:space="preserve"> </w:t>
      </w:r>
    </w:p>
    <w:p w14:paraId="0FBF0457" w14:textId="77777777" w:rsidR="001B2BDC" w:rsidRPr="00EC4E58" w:rsidRDefault="001B2BDC" w:rsidP="004D470A">
      <w:pPr>
        <w:spacing w:line="276" w:lineRule="auto"/>
        <w:ind w:left="851" w:right="899" w:hanging="142"/>
        <w:jc w:val="both"/>
        <w:rPr>
          <w:rFonts w:ascii="Palatino Linotype" w:hAnsi="Palatino Linotype"/>
          <w:i/>
          <w:sz w:val="22"/>
          <w:szCs w:val="22"/>
        </w:rPr>
      </w:pPr>
    </w:p>
    <w:p w14:paraId="2E1629AA" w14:textId="607CD03D" w:rsidR="001B2BDC" w:rsidRPr="00EC4E58" w:rsidRDefault="00403806" w:rsidP="004D470A">
      <w:pPr>
        <w:spacing w:line="276" w:lineRule="auto"/>
        <w:ind w:left="851" w:right="899" w:hanging="142"/>
        <w:jc w:val="both"/>
        <w:rPr>
          <w:rFonts w:ascii="Palatino Linotype" w:hAnsi="Palatino Linotype" w:cs="Arial"/>
          <w:i/>
        </w:rPr>
      </w:pPr>
      <w:r w:rsidRPr="00EC4E58">
        <w:rPr>
          <w:rFonts w:ascii="Palatino Linotype" w:hAnsi="Palatino Linotype"/>
          <w:i/>
          <w:sz w:val="22"/>
          <w:szCs w:val="22"/>
        </w:rPr>
        <w:t>“</w:t>
      </w:r>
      <w:r w:rsidR="00F956C0" w:rsidRPr="00EC4E58">
        <w:rPr>
          <w:rFonts w:ascii="Palatino Linotype" w:hAnsi="Palatino Linotype"/>
          <w:i/>
          <w:sz w:val="22"/>
          <w:szCs w:val="22"/>
        </w:rPr>
        <w:t xml:space="preserve">Los escritos presentados por los ciudadanos para solicitar la renta de las instalaciones deportivas del Instituto Municipal de Cultura Física y Deporte, </w:t>
      </w:r>
      <w:r w:rsidR="001B2BDC" w:rsidRPr="00EC4E58">
        <w:rPr>
          <w:rFonts w:ascii="Palatino Linotype" w:hAnsi="Palatino Linotype"/>
          <w:i/>
          <w:sz w:val="22"/>
          <w:szCs w:val="22"/>
        </w:rPr>
        <w:t xml:space="preserve">correspondiente al periodo del </w:t>
      </w:r>
      <w:r w:rsidR="00F956C0" w:rsidRPr="00EC4E58">
        <w:rPr>
          <w:rFonts w:ascii="Palatino Linotype" w:hAnsi="Palatino Linotype"/>
          <w:i/>
          <w:sz w:val="22"/>
          <w:szCs w:val="22"/>
        </w:rPr>
        <w:t xml:space="preserve">1 de enero al 1 de agosto </w:t>
      </w:r>
      <w:r w:rsidR="001B2BDC" w:rsidRPr="00EC4E58">
        <w:rPr>
          <w:rFonts w:ascii="Palatino Linotype" w:hAnsi="Palatino Linotype"/>
          <w:i/>
          <w:sz w:val="22"/>
          <w:szCs w:val="22"/>
        </w:rPr>
        <w:t>de 2022</w:t>
      </w:r>
      <w:r w:rsidR="001B2BDC" w:rsidRPr="00EC4E58">
        <w:rPr>
          <w:rFonts w:ascii="Palatino Linotype" w:hAnsi="Palatino Linotype" w:cs="Arial"/>
          <w:i/>
        </w:rPr>
        <w:t xml:space="preserve">. </w:t>
      </w:r>
    </w:p>
    <w:p w14:paraId="2349311B" w14:textId="77777777" w:rsidR="001B2BDC" w:rsidRPr="00EC4E58" w:rsidRDefault="001B2BDC" w:rsidP="004D470A">
      <w:pPr>
        <w:spacing w:line="276" w:lineRule="auto"/>
        <w:ind w:left="851" w:right="899" w:hanging="142"/>
        <w:jc w:val="both"/>
        <w:rPr>
          <w:rFonts w:ascii="Palatino Linotype" w:hAnsi="Palatino Linotype" w:cs="Arial"/>
          <w:i/>
        </w:rPr>
      </w:pPr>
    </w:p>
    <w:p w14:paraId="52C97CA5" w14:textId="2ECB29BE" w:rsidR="001B2BDC" w:rsidRPr="00EC4E58" w:rsidRDefault="001B2BDC" w:rsidP="004D470A">
      <w:pPr>
        <w:spacing w:line="276" w:lineRule="auto"/>
        <w:ind w:left="851" w:right="899"/>
        <w:jc w:val="both"/>
        <w:rPr>
          <w:rFonts w:ascii="Palatino Linotype" w:hAnsi="Palatino Linotype"/>
          <w:i/>
          <w:iCs/>
          <w:sz w:val="22"/>
          <w:szCs w:val="22"/>
          <w:lang w:eastAsia="es-MX"/>
        </w:rPr>
      </w:pPr>
      <w:r w:rsidRPr="00EC4E58">
        <w:rPr>
          <w:rFonts w:ascii="Palatino Linotype" w:hAnsi="Palatino Linotype"/>
          <w:i/>
          <w:sz w:val="22"/>
          <w:szCs w:val="22"/>
        </w:rPr>
        <w:t>Debiendo</w:t>
      </w:r>
      <w:r w:rsidRPr="00EC4E58">
        <w:rPr>
          <w:rFonts w:ascii="Palatino Linotype" w:eastAsia="Calibri" w:hAnsi="Palatino Linotype" w:cs="Arial"/>
          <w:i/>
          <w:sz w:val="22"/>
          <w:szCs w:val="22"/>
        </w:rPr>
        <w:t xml:space="preserve"> </w:t>
      </w:r>
      <w:r w:rsidRPr="00EC4E58">
        <w:rPr>
          <w:rFonts w:ascii="Palatino Linotype" w:eastAsia="Arial Unicode MS" w:hAnsi="Palatino Linotype" w:cs="Arial"/>
          <w:i/>
          <w:sz w:val="22"/>
          <w:szCs w:val="22"/>
        </w:rPr>
        <w:t>notificar</w:t>
      </w:r>
      <w:r w:rsidRPr="00EC4E58">
        <w:rPr>
          <w:rFonts w:ascii="Palatino Linotype" w:eastAsia="Calibri" w:hAnsi="Palatino Linotype" w:cs="Arial"/>
          <w:i/>
          <w:sz w:val="22"/>
          <w:szCs w:val="22"/>
        </w:rPr>
        <w:t xml:space="preserve"> al </w:t>
      </w:r>
      <w:r w:rsidRPr="00EC4E58">
        <w:rPr>
          <w:rFonts w:ascii="Palatino Linotype" w:eastAsia="Calibri" w:hAnsi="Palatino Linotype" w:cs="Arial"/>
          <w:b/>
          <w:i/>
          <w:sz w:val="22"/>
          <w:szCs w:val="22"/>
        </w:rPr>
        <w:t>RECURRENTE</w:t>
      </w:r>
      <w:r w:rsidRPr="00EC4E58">
        <w:rPr>
          <w:rFonts w:ascii="Palatino Linotype" w:eastAsia="Calibri" w:hAnsi="Palatino Linotype" w:cs="Arial"/>
          <w:i/>
          <w:sz w:val="22"/>
          <w:szCs w:val="22"/>
        </w:rPr>
        <w:t xml:space="preserve"> el Acuerdo de Clasificación de la información que emita el Comité de Transparencia con motivo de la versión pública.</w:t>
      </w:r>
      <w:r w:rsidRPr="00EC4E58">
        <w:rPr>
          <w:rFonts w:ascii="Palatino Linotype" w:hAnsi="Palatino Linotype"/>
          <w:i/>
          <w:iCs/>
          <w:sz w:val="22"/>
          <w:szCs w:val="22"/>
          <w:lang w:eastAsia="es-MX"/>
        </w:rPr>
        <w:t>”</w:t>
      </w:r>
    </w:p>
    <w:p w14:paraId="16BFB0DE" w14:textId="77777777" w:rsidR="001B2BDC" w:rsidRPr="00EC4E58" w:rsidRDefault="001B2BDC" w:rsidP="004D470A">
      <w:pPr>
        <w:spacing w:line="276" w:lineRule="auto"/>
        <w:jc w:val="both"/>
        <w:rPr>
          <w:rFonts w:ascii="Palatino Linotype" w:hAnsi="Palatino Linotype"/>
          <w:b/>
          <w:sz w:val="28"/>
          <w:szCs w:val="28"/>
          <w:shd w:val="clear" w:color="auto" w:fill="FFFFFF"/>
        </w:rPr>
      </w:pPr>
    </w:p>
    <w:p w14:paraId="52F0EFD7" w14:textId="77777777" w:rsidR="001B2BDC" w:rsidRPr="00EC4E58" w:rsidRDefault="001B2BDC" w:rsidP="00DB2D72">
      <w:pPr>
        <w:spacing w:line="360" w:lineRule="auto"/>
        <w:jc w:val="both"/>
        <w:rPr>
          <w:rFonts w:ascii="Palatino Linotype" w:hAnsi="Palatino Linotype"/>
          <w:shd w:val="clear" w:color="auto" w:fill="FFFFFF"/>
        </w:rPr>
      </w:pPr>
      <w:r w:rsidRPr="00EC4E58">
        <w:rPr>
          <w:rFonts w:ascii="Palatino Linotype" w:hAnsi="Palatino Linotype"/>
          <w:b/>
          <w:sz w:val="28"/>
          <w:szCs w:val="28"/>
          <w:shd w:val="clear" w:color="auto" w:fill="FFFFFF"/>
        </w:rPr>
        <w:t>TERCERO.</w:t>
      </w:r>
      <w:r w:rsidRPr="00EC4E58">
        <w:rPr>
          <w:rFonts w:ascii="Palatino Linotype" w:hAnsi="Palatino Linotype"/>
          <w:b/>
          <w:shd w:val="clear" w:color="auto" w:fill="FFFFFF"/>
        </w:rPr>
        <w:t xml:space="preserve"> </w:t>
      </w:r>
      <w:r w:rsidRPr="00EC4E58">
        <w:rPr>
          <w:rFonts w:ascii="Palatino Linotype" w:hAnsi="Palatino Linotype"/>
          <w:b/>
          <w:lang w:eastAsia="es-ES_tradnl"/>
        </w:rPr>
        <w:t xml:space="preserve">Notifíquese </w:t>
      </w:r>
      <w:r w:rsidRPr="00EC4E58">
        <w:rPr>
          <w:rFonts w:ascii="Palatino Linotype" w:hAnsi="Palatino Linotype"/>
          <w:lang w:eastAsia="es-ES_tradnl"/>
        </w:rPr>
        <w:t xml:space="preserve">mediante </w:t>
      </w:r>
      <w:r w:rsidRPr="00EC4E58">
        <w:rPr>
          <w:rFonts w:ascii="Palatino Linotype" w:hAnsi="Palatino Linotype" w:cs="Arial"/>
        </w:rPr>
        <w:t>Sistema de Acceso a la Información Mexiquense</w:t>
      </w:r>
      <w:r w:rsidRPr="00EC4E58">
        <w:rPr>
          <w:rFonts w:ascii="Palatino Linotype" w:hAnsi="Palatino Linotype"/>
          <w:lang w:eastAsia="es-ES_tradnl"/>
        </w:rPr>
        <w:t xml:space="preserve"> </w:t>
      </w:r>
      <w:r w:rsidRPr="00EC4E58">
        <w:rPr>
          <w:rFonts w:ascii="Palatino Linotype" w:hAnsi="Palatino Linotype"/>
          <w:shd w:val="clear" w:color="auto" w:fill="FFFFFF"/>
        </w:rPr>
        <w:t>al Titular de la Unidad de Transparencia del</w:t>
      </w:r>
      <w:r w:rsidRPr="00EC4E58">
        <w:rPr>
          <w:rFonts w:ascii="Palatino Linotype" w:hAnsi="Palatino Linotype"/>
          <w:b/>
          <w:shd w:val="clear" w:color="auto" w:fill="FFFFFF"/>
        </w:rPr>
        <w:t> SUJETO OBLIGADO</w:t>
      </w:r>
      <w:r w:rsidRPr="00EC4E58">
        <w:rPr>
          <w:rFonts w:ascii="Palatino Linotype" w:hAnsi="Palatino Linotype"/>
          <w:shd w:val="clear" w:color="auto" w:fill="FFFFFF"/>
        </w:rPr>
        <w:t xml:space="preserve">, para que conforme a los artículos 186, último párrafo y 189, párrafo segundo de la Ley de </w:t>
      </w:r>
      <w:r w:rsidRPr="00EC4E58">
        <w:rPr>
          <w:rFonts w:ascii="Palatino Linotype" w:hAnsi="Palatino Linotype" w:cs="Arial"/>
        </w:rPr>
        <w:t>Transparencia</w:t>
      </w:r>
      <w:r w:rsidRPr="00EC4E58">
        <w:rPr>
          <w:rFonts w:ascii="Palatino Linotype" w:hAnsi="Palatino Linotype"/>
          <w:shd w:val="clear" w:color="auto" w:fill="FFFFFF"/>
        </w:rPr>
        <w:t xml:space="preserve"> y Acceso a la Información Pública del Estado de México y Municipios, dé </w:t>
      </w:r>
      <w:r w:rsidRPr="00EC4E58">
        <w:rPr>
          <w:rFonts w:ascii="Palatino Linotype" w:hAnsi="Palatino Linotype" w:cs="Arial"/>
        </w:rPr>
        <w:t>cumplimiento</w:t>
      </w:r>
      <w:r w:rsidRPr="00EC4E58">
        <w:rPr>
          <w:rFonts w:ascii="Palatino Linotype" w:hAnsi="Palatino Linotype"/>
          <w:shd w:val="clear" w:color="auto" w:fill="FFFFFF"/>
        </w:rPr>
        <w:t xml:space="preserve"> a lo ordenado dentro del plazo de diez días hábiles, debiendo </w:t>
      </w:r>
      <w:r w:rsidRPr="00EC4E58">
        <w:rPr>
          <w:rFonts w:ascii="Palatino Linotype" w:hAnsi="Palatino Linotype" w:cs="Arial"/>
        </w:rPr>
        <w:t>informar</w:t>
      </w:r>
      <w:r w:rsidRPr="00EC4E58">
        <w:rPr>
          <w:rFonts w:ascii="Palatino Linotype" w:hAnsi="Palatino Linotype"/>
          <w:shd w:val="clear" w:color="auto" w:fill="FFFFFF"/>
        </w:rPr>
        <w:t xml:space="preserve"> a este Instituto </w:t>
      </w:r>
      <w:r w:rsidRPr="00EC4E58">
        <w:rPr>
          <w:rFonts w:ascii="Palatino Linotype" w:hAnsi="Palatino Linotype"/>
          <w:shd w:val="clear" w:color="auto" w:fill="FFFFFF"/>
        </w:rPr>
        <w:lastRenderedPageBreak/>
        <w:t xml:space="preserve">en un plazo </w:t>
      </w:r>
      <w:r w:rsidRPr="00EC4E58">
        <w:rPr>
          <w:rFonts w:ascii="Palatino Linotype" w:hAnsi="Palatino Linotype"/>
          <w:lang w:eastAsia="es-ES_tradnl"/>
        </w:rPr>
        <w:t>de</w:t>
      </w:r>
      <w:r w:rsidRPr="00EC4E58">
        <w:rPr>
          <w:rFonts w:ascii="Palatino Linotype" w:hAnsi="Palatino Linotype"/>
          <w:shd w:val="clear" w:color="auto" w:fill="FFFFFF"/>
        </w:rPr>
        <w:t xml:space="preserve"> tres días hábiles siguientes sobre el cumplimiento dado a la presente resolución.</w:t>
      </w:r>
    </w:p>
    <w:p w14:paraId="002DF7FB" w14:textId="77777777" w:rsidR="001B2BDC" w:rsidRPr="00EC4E58" w:rsidRDefault="001B2BDC" w:rsidP="00DB2D72">
      <w:pPr>
        <w:spacing w:line="360" w:lineRule="auto"/>
        <w:jc w:val="both"/>
        <w:rPr>
          <w:rFonts w:ascii="Palatino Linotype" w:hAnsi="Palatino Linotype"/>
          <w:b/>
          <w:shd w:val="clear" w:color="auto" w:fill="FFFFFF"/>
        </w:rPr>
      </w:pPr>
    </w:p>
    <w:p w14:paraId="7E8F08BC" w14:textId="77777777" w:rsidR="001B2BDC" w:rsidRPr="00EC4E58" w:rsidRDefault="001B2BDC" w:rsidP="00DB2D72">
      <w:pPr>
        <w:spacing w:line="360" w:lineRule="auto"/>
        <w:ind w:right="49"/>
        <w:jc w:val="both"/>
        <w:rPr>
          <w:rFonts w:ascii="Palatino Linotype" w:hAnsi="Palatino Linotype"/>
          <w:b/>
          <w:szCs w:val="17"/>
          <w:lang w:eastAsia="es-ES_tradnl"/>
        </w:rPr>
      </w:pPr>
      <w:r w:rsidRPr="00EC4E58">
        <w:rPr>
          <w:rFonts w:ascii="Palatino Linotype" w:hAnsi="Palatino Linotype" w:cs="Arial"/>
          <w:b/>
          <w:bCs/>
          <w:sz w:val="28"/>
          <w:lang w:eastAsia="es-MX"/>
        </w:rPr>
        <w:t xml:space="preserve">CUARTO. </w:t>
      </w:r>
      <w:r w:rsidRPr="00EC4E58">
        <w:rPr>
          <w:rFonts w:ascii="Palatino Linotype" w:hAnsi="Palatino Linotype"/>
          <w:b/>
          <w:szCs w:val="17"/>
          <w:lang w:eastAsia="es-ES_tradnl"/>
        </w:rPr>
        <w:t>Notifíquese</w:t>
      </w:r>
      <w:r w:rsidRPr="00EC4E58">
        <w:rPr>
          <w:rFonts w:ascii="Palatino Linotype" w:hAnsi="Palatino Linotype"/>
          <w:szCs w:val="17"/>
          <w:lang w:eastAsia="es-ES_tradnl"/>
        </w:rPr>
        <w:t xml:space="preserve"> al </w:t>
      </w:r>
      <w:r w:rsidRPr="00EC4E58">
        <w:rPr>
          <w:rFonts w:ascii="Palatino Linotype" w:hAnsi="Palatino Linotype"/>
          <w:b/>
          <w:szCs w:val="17"/>
          <w:lang w:eastAsia="es-ES_tradnl"/>
        </w:rPr>
        <w:t>RECURRENTE</w:t>
      </w:r>
      <w:r w:rsidRPr="00EC4E58">
        <w:rPr>
          <w:rFonts w:ascii="Palatino Linotype" w:hAnsi="Palatino Linotype"/>
          <w:szCs w:val="17"/>
          <w:lang w:eastAsia="es-ES_tradnl"/>
        </w:rPr>
        <w:t xml:space="preserve"> la presente resolución</w:t>
      </w:r>
      <w:r w:rsidRPr="00EC4E58">
        <w:rPr>
          <w:rFonts w:ascii="Palatino Linotype" w:hAnsi="Palatino Linotype" w:cs="Arial"/>
        </w:rPr>
        <w:t xml:space="preserve"> vía </w:t>
      </w:r>
      <w:r w:rsidRPr="00EC4E58">
        <w:rPr>
          <w:rFonts w:ascii="Palatino Linotype" w:hAnsi="Palatino Linotype" w:cs="Arial"/>
          <w:b/>
        </w:rPr>
        <w:t>SAIMEX.</w:t>
      </w:r>
    </w:p>
    <w:p w14:paraId="504F091C" w14:textId="77777777" w:rsidR="001B2BDC" w:rsidRPr="00EC4E58" w:rsidRDefault="001B2BDC" w:rsidP="00DB2D72">
      <w:pPr>
        <w:widowControl w:val="0"/>
        <w:autoSpaceDE w:val="0"/>
        <w:autoSpaceDN w:val="0"/>
        <w:adjustRightInd w:val="0"/>
        <w:spacing w:line="360" w:lineRule="auto"/>
        <w:jc w:val="both"/>
        <w:rPr>
          <w:rFonts w:ascii="Palatino Linotype" w:eastAsiaTheme="minorEastAsia" w:hAnsi="Palatino Linotype"/>
          <w:szCs w:val="17"/>
          <w:lang w:eastAsia="es-ES_tradnl"/>
        </w:rPr>
      </w:pPr>
    </w:p>
    <w:p w14:paraId="031D664B" w14:textId="77777777" w:rsidR="001B2BDC" w:rsidRPr="00EC4E58" w:rsidRDefault="001B2BDC" w:rsidP="00DB2D72">
      <w:pPr>
        <w:spacing w:line="360" w:lineRule="auto"/>
        <w:ind w:right="49"/>
        <w:jc w:val="both"/>
        <w:rPr>
          <w:rFonts w:ascii="Palatino Linotype" w:hAnsi="Palatino Linotype"/>
          <w:szCs w:val="17"/>
          <w:lang w:eastAsia="es-ES_tradnl"/>
        </w:rPr>
      </w:pPr>
      <w:r w:rsidRPr="00EC4E58">
        <w:rPr>
          <w:rFonts w:ascii="Palatino Linotype" w:hAnsi="Palatino Linotype" w:cs="Arial"/>
          <w:b/>
          <w:bCs/>
          <w:sz w:val="28"/>
          <w:lang w:eastAsia="es-MX"/>
        </w:rPr>
        <w:t>QUINTO.</w:t>
      </w:r>
      <w:r w:rsidRPr="00EC4E58">
        <w:rPr>
          <w:rFonts w:ascii="Palatino Linotype" w:hAnsi="Palatino Linotype"/>
          <w:szCs w:val="17"/>
          <w:lang w:eastAsia="es-ES_tradnl"/>
        </w:rPr>
        <w:t xml:space="preserve"> </w:t>
      </w:r>
      <w:r w:rsidRPr="00EC4E58">
        <w:rPr>
          <w:rFonts w:ascii="Palatino Linotype" w:hAnsi="Palatino Linotype"/>
          <w:b/>
          <w:szCs w:val="17"/>
          <w:lang w:eastAsia="es-ES_tradnl"/>
        </w:rPr>
        <w:t>Hágase del conocimiento</w:t>
      </w:r>
      <w:r w:rsidRPr="00EC4E58">
        <w:rPr>
          <w:rFonts w:ascii="Palatino Linotype" w:hAnsi="Palatino Linotype"/>
          <w:szCs w:val="17"/>
          <w:lang w:eastAsia="es-ES_tradnl"/>
        </w:rPr>
        <w:t xml:space="preserve"> al </w:t>
      </w:r>
      <w:r w:rsidRPr="00EC4E58">
        <w:rPr>
          <w:rFonts w:ascii="Palatino Linotype" w:hAnsi="Palatino Linotype"/>
          <w:b/>
          <w:szCs w:val="17"/>
          <w:lang w:eastAsia="es-ES_tradnl"/>
        </w:rPr>
        <w:t>RECURRENTE</w:t>
      </w:r>
      <w:r w:rsidRPr="00EC4E58">
        <w:rPr>
          <w:rFonts w:ascii="Palatino Linotype" w:hAnsi="Palatino Linotype"/>
          <w:szCs w:val="17"/>
          <w:lang w:eastAsia="es-ES_tradnl"/>
        </w:rPr>
        <w:t xml:space="preserve"> que de conformidad con lo establecido en el artículo 196 de la Ley de Transparencia y </w:t>
      </w:r>
      <w:r w:rsidRPr="00EC4E58">
        <w:rPr>
          <w:rFonts w:ascii="Palatino Linotype" w:eastAsiaTheme="minorEastAsia" w:hAnsi="Palatino Linotype"/>
          <w:szCs w:val="17"/>
          <w:lang w:eastAsia="es-ES_tradnl"/>
        </w:rPr>
        <w:t>Acceso a la Información Pública</w:t>
      </w:r>
      <w:r w:rsidRPr="00EC4E58">
        <w:rPr>
          <w:rFonts w:ascii="Palatino Linotype" w:hAnsi="Palatino Linotype"/>
          <w:szCs w:val="17"/>
          <w:lang w:eastAsia="es-ES_tradnl"/>
        </w:rPr>
        <w:t xml:space="preserve"> del Estado de México y Municipios, podrá impugnarla vía Juicio de Amparo en los términos de las leyes aplicables.</w:t>
      </w:r>
    </w:p>
    <w:p w14:paraId="19EA0D09" w14:textId="77777777" w:rsidR="001B2BDC" w:rsidRPr="00EC4E58" w:rsidRDefault="001B2BDC" w:rsidP="00DB2D72">
      <w:pPr>
        <w:spacing w:line="360" w:lineRule="auto"/>
        <w:ind w:right="49"/>
        <w:jc w:val="both"/>
        <w:rPr>
          <w:rFonts w:ascii="Palatino Linotype" w:hAnsi="Palatino Linotype" w:cs="Arial"/>
          <w:b/>
          <w:bCs/>
          <w:sz w:val="28"/>
          <w:lang w:eastAsia="es-MX"/>
        </w:rPr>
      </w:pPr>
    </w:p>
    <w:p w14:paraId="4302D82E" w14:textId="77777777" w:rsidR="001B2BDC" w:rsidRPr="00EC4E58" w:rsidRDefault="001B2BDC" w:rsidP="00DB2D72">
      <w:pPr>
        <w:spacing w:line="360" w:lineRule="auto"/>
        <w:ind w:right="49"/>
        <w:jc w:val="both"/>
        <w:rPr>
          <w:rFonts w:ascii="Palatino Linotype" w:hAnsi="Palatino Linotype"/>
          <w:szCs w:val="17"/>
          <w:lang w:eastAsia="es-ES_tradnl"/>
        </w:rPr>
      </w:pPr>
      <w:r w:rsidRPr="00EC4E58">
        <w:rPr>
          <w:rFonts w:ascii="Palatino Linotype" w:hAnsi="Palatino Linotype"/>
          <w:b/>
          <w:sz w:val="28"/>
          <w:szCs w:val="28"/>
          <w:lang w:eastAsia="es-ES_tradnl"/>
        </w:rPr>
        <w:t>SEXTO</w:t>
      </w:r>
      <w:r w:rsidRPr="00EC4E58">
        <w:rPr>
          <w:rFonts w:ascii="Palatino Linotype" w:hAnsi="Palatino Linotype"/>
          <w:szCs w:val="17"/>
          <w:lang w:eastAsia="es-ES_tradnl"/>
        </w:rPr>
        <w:t>.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F2C393F" w14:textId="77777777" w:rsidR="001B2BDC" w:rsidRPr="00EC4E58" w:rsidRDefault="001B2BDC" w:rsidP="00DB2D72">
      <w:pPr>
        <w:spacing w:line="360" w:lineRule="auto"/>
        <w:jc w:val="both"/>
        <w:rPr>
          <w:rFonts w:ascii="Palatino Linotype" w:eastAsia="Calibri" w:hAnsi="Palatino Linotype" w:cs="Arial"/>
        </w:rPr>
      </w:pPr>
    </w:p>
    <w:p w14:paraId="2AB23350" w14:textId="77777777" w:rsidR="004D470A" w:rsidRPr="00EC4E58" w:rsidRDefault="004D470A" w:rsidP="004D470A">
      <w:pPr>
        <w:tabs>
          <w:tab w:val="left" w:pos="709"/>
        </w:tabs>
        <w:spacing w:line="360" w:lineRule="auto"/>
        <w:ind w:right="51"/>
        <w:jc w:val="both"/>
        <w:rPr>
          <w:rFonts w:ascii="Palatino Linotype" w:hAnsi="Palatino Linotype" w:cs="Arial"/>
        </w:rPr>
      </w:pPr>
      <w:r w:rsidRPr="00EC4E5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DE </w:t>
      </w:r>
      <w:r w:rsidRPr="00EC4E58">
        <w:rPr>
          <w:rFonts w:ascii="Palatino Linotype" w:hAnsi="Palatino Linotype" w:cs="Arial"/>
        </w:rPr>
        <w:lastRenderedPageBreak/>
        <w:t xml:space="preserve">DICIEMBRE DE DOS MIL VEINTIDÓS, ANTE EL SECRETARIO TÉCNICO DEL PLENO, ALEXIS TAPIA RAMÍREZ. </w:t>
      </w:r>
    </w:p>
    <w:p w14:paraId="29EB5EA5" w14:textId="77777777" w:rsidR="001B2BDC" w:rsidRPr="00EC4E58" w:rsidRDefault="001B2BDC" w:rsidP="00DB2D72">
      <w:pPr>
        <w:widowControl w:val="0"/>
        <w:autoSpaceDE w:val="0"/>
        <w:autoSpaceDN w:val="0"/>
        <w:adjustRightInd w:val="0"/>
        <w:spacing w:line="360" w:lineRule="auto"/>
        <w:jc w:val="both"/>
        <w:rPr>
          <w:rFonts w:ascii="Palatino Linotype" w:hAnsi="Palatino Linotype"/>
          <w:sz w:val="20"/>
        </w:rPr>
      </w:pPr>
      <w:r w:rsidRPr="00EC4E58">
        <w:rPr>
          <w:rFonts w:ascii="Palatino Linotype" w:hAnsi="Palatino Linotype"/>
          <w:sz w:val="20"/>
        </w:rPr>
        <w:t>SCMM/BLA/DEMF/RPG</w:t>
      </w:r>
    </w:p>
    <w:p w14:paraId="459ABBA7" w14:textId="77777777" w:rsidR="001B2BDC" w:rsidRPr="00EC4E58" w:rsidRDefault="001B2BDC" w:rsidP="00DB2D72">
      <w:pPr>
        <w:spacing w:line="360" w:lineRule="auto"/>
        <w:rPr>
          <w:rFonts w:ascii="Palatino Linotype" w:hAnsi="Palatino Linotype"/>
        </w:rPr>
      </w:pPr>
      <w:r w:rsidRPr="00EC4E58">
        <w:rPr>
          <w:rFonts w:ascii="Palatino Linotype" w:hAnsi="Palatino Linotype"/>
        </w:rPr>
        <w:br w:type="page"/>
      </w:r>
    </w:p>
    <w:p w14:paraId="234593C3" w14:textId="77777777" w:rsidR="00255BB3" w:rsidRPr="00EC4E58" w:rsidRDefault="00255BB3" w:rsidP="00DB2D72">
      <w:pPr>
        <w:spacing w:line="360" w:lineRule="auto"/>
        <w:jc w:val="both"/>
        <w:rPr>
          <w:rFonts w:ascii="Palatino Linotype" w:eastAsia="Calibri" w:hAnsi="Palatino Linotype" w:cs="Arial"/>
        </w:rPr>
      </w:pPr>
    </w:p>
    <w:p w14:paraId="1C5CD08B" w14:textId="27EFB854" w:rsidR="00EE52D0" w:rsidRPr="00EC4E58" w:rsidRDefault="00EE52D0" w:rsidP="00DB2D72">
      <w:pPr>
        <w:spacing w:line="360" w:lineRule="auto"/>
        <w:rPr>
          <w:rFonts w:ascii="Palatino Linotype" w:hAnsi="Palatino Linotype"/>
        </w:rPr>
      </w:pPr>
    </w:p>
    <w:sectPr w:rsidR="00EE52D0" w:rsidRPr="00EC4E58" w:rsidSect="006957B1">
      <w:headerReference w:type="even" r:id="rId11"/>
      <w:headerReference w:type="default" r:id="rId12"/>
      <w:footerReference w:type="even"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497D" w14:textId="77777777" w:rsidR="00356EEC" w:rsidRDefault="00356EEC" w:rsidP="00C80F8C">
      <w:r>
        <w:separator/>
      </w:r>
    </w:p>
  </w:endnote>
  <w:endnote w:type="continuationSeparator" w:id="0">
    <w:p w14:paraId="574DD7D1" w14:textId="77777777" w:rsidR="00356EEC" w:rsidRDefault="00356EE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82316" w14:textId="77777777" w:rsidR="00EC4E58" w:rsidRDefault="00EC4E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3336EC" w:rsidRPr="0010196A" w:rsidRDefault="003336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7F6D">
      <w:rPr>
        <w:rFonts w:ascii="Palatino Linotype" w:hAnsi="Palatino Linotype" w:cs="Arial"/>
        <w:bCs/>
        <w:noProof/>
        <w:sz w:val="22"/>
        <w:szCs w:val="22"/>
      </w:rPr>
      <w:t>32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7F6D">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3336EC" w:rsidRPr="0010196A" w:rsidRDefault="003336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F7F6D">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F7F6D">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1C54F" w14:textId="77777777" w:rsidR="00356EEC" w:rsidRDefault="00356EEC" w:rsidP="00C80F8C">
      <w:r>
        <w:separator/>
      </w:r>
    </w:p>
  </w:footnote>
  <w:footnote w:type="continuationSeparator" w:id="0">
    <w:p w14:paraId="1DC7CBE2" w14:textId="77777777" w:rsidR="00356EEC" w:rsidRDefault="00356EEC" w:rsidP="00C80F8C">
      <w:r>
        <w:continuationSeparator/>
      </w:r>
    </w:p>
  </w:footnote>
  <w:footnote w:id="1">
    <w:p w14:paraId="7E13243A" w14:textId="77777777" w:rsidR="003336EC" w:rsidRDefault="003336EC" w:rsidP="00BC1F02">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3336EC" w:rsidRDefault="00B610AD">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76A94518" w:rsidR="003336EC" w:rsidRPr="0010196A" w:rsidRDefault="003336EC"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336EC" w:rsidRPr="008F2CCC" w14:paraId="1F097D8A" w14:textId="77777777" w:rsidTr="005F31DE">
      <w:tc>
        <w:tcPr>
          <w:tcW w:w="2977" w:type="dxa"/>
          <w:vMerge w:val="restart"/>
        </w:tcPr>
        <w:p w14:paraId="1F780A0C" w14:textId="1EFF25F4" w:rsidR="003336EC" w:rsidRPr="008F2CCC" w:rsidRDefault="003336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336EC" w:rsidRPr="00664658" w:rsidRDefault="003336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0950B97" w:rsidR="003336EC" w:rsidRPr="00664658" w:rsidRDefault="003336EC" w:rsidP="00317ADF">
          <w:pPr>
            <w:jc w:val="both"/>
            <w:rPr>
              <w:rFonts w:ascii="Palatino Linotype" w:hAnsi="Palatino Linotype"/>
              <w:b/>
              <w:sz w:val="22"/>
              <w:szCs w:val="22"/>
              <w:lang w:val="es-ES_tradnl"/>
            </w:rPr>
          </w:pPr>
          <w:r>
            <w:rPr>
              <w:rFonts w:ascii="Palatino Linotype" w:hAnsi="Palatino Linotype"/>
              <w:b/>
              <w:sz w:val="22"/>
              <w:szCs w:val="22"/>
              <w:lang w:val="es-ES_tradnl"/>
            </w:rPr>
            <w:t>14482</w:t>
          </w:r>
          <w:r w:rsidRPr="00A9204E">
            <w:rPr>
              <w:rFonts w:ascii="Palatino Linotype" w:hAnsi="Palatino Linotype"/>
              <w:b/>
              <w:sz w:val="22"/>
              <w:szCs w:val="22"/>
              <w:lang w:val="es-ES_tradnl"/>
            </w:rPr>
            <w:t>/INFOEM/IP/RR/2022</w:t>
          </w:r>
        </w:p>
      </w:tc>
    </w:tr>
    <w:tr w:rsidR="003336EC" w:rsidRPr="008F2CCC" w14:paraId="049677A3" w14:textId="77777777" w:rsidTr="005F31DE">
      <w:tc>
        <w:tcPr>
          <w:tcW w:w="2977" w:type="dxa"/>
          <w:vMerge/>
        </w:tcPr>
        <w:p w14:paraId="4A21EAC1" w14:textId="5C1F145E" w:rsidR="003336EC" w:rsidRPr="008F2CCC" w:rsidRDefault="003336EC" w:rsidP="00085F27">
          <w:pPr>
            <w:rPr>
              <w:rFonts w:ascii="Palatino Linotype" w:hAnsi="Palatino Linotype"/>
              <w:b/>
              <w:sz w:val="22"/>
              <w:szCs w:val="22"/>
              <w:lang w:val="es-ES_tradnl"/>
            </w:rPr>
          </w:pPr>
        </w:p>
      </w:tc>
      <w:tc>
        <w:tcPr>
          <w:tcW w:w="2552" w:type="dxa"/>
          <w:shd w:val="clear" w:color="auto" w:fill="auto"/>
        </w:tcPr>
        <w:p w14:paraId="1237BCDE" w14:textId="77777777" w:rsidR="003336EC" w:rsidRPr="00664658" w:rsidRDefault="003336EC"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7E6AB776" w:rsidR="003336EC" w:rsidRPr="00D41D47" w:rsidRDefault="003336EC" w:rsidP="00265358">
          <w:pPr>
            <w:jc w:val="both"/>
            <w:rPr>
              <w:rFonts w:ascii="Palatino Linotype" w:hAnsi="Palatino Linotype"/>
              <w:b/>
              <w:sz w:val="22"/>
              <w:szCs w:val="22"/>
              <w:lang w:val="es-ES_tradnl"/>
            </w:rPr>
          </w:pPr>
          <w:r w:rsidRPr="00177BE5">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Metepec </w:t>
          </w:r>
        </w:p>
      </w:tc>
    </w:tr>
    <w:tr w:rsidR="003336EC" w:rsidRPr="008F2CCC" w14:paraId="72CD087D" w14:textId="77777777" w:rsidTr="005F31DE">
      <w:trPr>
        <w:trHeight w:val="228"/>
      </w:trPr>
      <w:tc>
        <w:tcPr>
          <w:tcW w:w="2977" w:type="dxa"/>
          <w:vMerge/>
        </w:tcPr>
        <w:p w14:paraId="1B78656F" w14:textId="01E6F6F6" w:rsidR="003336EC" w:rsidRPr="008F2CCC" w:rsidRDefault="003336EC" w:rsidP="00085F27">
          <w:pPr>
            <w:rPr>
              <w:rFonts w:ascii="Palatino Linotype" w:hAnsi="Palatino Linotype"/>
              <w:b/>
              <w:sz w:val="22"/>
              <w:szCs w:val="22"/>
              <w:lang w:val="es-ES_tradnl"/>
            </w:rPr>
          </w:pPr>
        </w:p>
      </w:tc>
      <w:tc>
        <w:tcPr>
          <w:tcW w:w="2552" w:type="dxa"/>
          <w:shd w:val="clear" w:color="auto" w:fill="auto"/>
        </w:tcPr>
        <w:p w14:paraId="74D81628" w14:textId="05FE44B5" w:rsidR="003336EC" w:rsidRPr="00664658" w:rsidRDefault="003336EC"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336EC" w:rsidRPr="00664658" w:rsidRDefault="003336EC"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336EC" w:rsidRPr="0010196A" w:rsidRDefault="003336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6C4EF9B0" w:rsidR="003336EC" w:rsidRPr="0010196A" w:rsidRDefault="00B610AD">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3336EC" w:rsidRPr="008F2CCC" w14:paraId="6ABABA57" w14:textId="77777777" w:rsidTr="005F31DE">
      <w:tc>
        <w:tcPr>
          <w:tcW w:w="4253" w:type="dxa"/>
          <w:vMerge w:val="restart"/>
          <w:shd w:val="clear" w:color="auto" w:fill="auto"/>
        </w:tcPr>
        <w:p w14:paraId="6AA376CC" w14:textId="139DA696" w:rsidR="003336EC" w:rsidRPr="008F2CCC" w:rsidRDefault="003336EC"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336EC" w:rsidRPr="008F2CCC" w:rsidRDefault="003336E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60CCC8D" w:rsidR="003336EC" w:rsidRPr="008F2CCC" w:rsidRDefault="003336EC" w:rsidP="00317ADF">
          <w:pPr>
            <w:jc w:val="both"/>
            <w:rPr>
              <w:rFonts w:ascii="Palatino Linotype" w:hAnsi="Palatino Linotype"/>
              <w:b/>
              <w:sz w:val="22"/>
              <w:szCs w:val="22"/>
              <w:lang w:val="es-ES_tradnl"/>
            </w:rPr>
          </w:pPr>
          <w:r>
            <w:rPr>
              <w:rFonts w:ascii="Palatino Linotype" w:hAnsi="Palatino Linotype"/>
              <w:b/>
              <w:sz w:val="22"/>
              <w:szCs w:val="22"/>
              <w:lang w:val="es-ES_tradnl"/>
            </w:rPr>
            <w:t>14482</w:t>
          </w:r>
          <w:r w:rsidRPr="00A9204E">
            <w:rPr>
              <w:rFonts w:ascii="Palatino Linotype" w:hAnsi="Palatino Linotype"/>
              <w:b/>
              <w:sz w:val="22"/>
              <w:szCs w:val="22"/>
              <w:lang w:val="es-ES_tradnl"/>
            </w:rPr>
            <w:t>/INFOEM/IP/RR/2022</w:t>
          </w:r>
        </w:p>
      </w:tc>
    </w:tr>
    <w:tr w:rsidR="003336EC" w:rsidRPr="008F2CCC" w14:paraId="3B45FB53" w14:textId="77777777" w:rsidTr="005F31DE">
      <w:tc>
        <w:tcPr>
          <w:tcW w:w="4253" w:type="dxa"/>
          <w:vMerge/>
          <w:shd w:val="clear" w:color="auto" w:fill="auto"/>
        </w:tcPr>
        <w:p w14:paraId="188B82EF" w14:textId="77777777" w:rsidR="003336EC" w:rsidRPr="008F2CCC" w:rsidRDefault="003336EC" w:rsidP="007A5836">
          <w:pPr>
            <w:rPr>
              <w:rFonts w:ascii="Palatino Linotype" w:hAnsi="Palatino Linotype"/>
              <w:b/>
              <w:sz w:val="22"/>
              <w:szCs w:val="22"/>
              <w:lang w:val="es-ES_tradnl"/>
            </w:rPr>
          </w:pPr>
        </w:p>
      </w:tc>
      <w:tc>
        <w:tcPr>
          <w:tcW w:w="2552" w:type="dxa"/>
          <w:shd w:val="clear" w:color="auto" w:fill="auto"/>
        </w:tcPr>
        <w:p w14:paraId="3B2AD0CF" w14:textId="77777777" w:rsidR="003336EC" w:rsidRPr="008F2CCC" w:rsidRDefault="003336EC"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E7FC74B" w:rsidR="003336EC" w:rsidRPr="008F2CCC" w:rsidRDefault="003336EC" w:rsidP="00D66460">
          <w:pPr>
            <w:jc w:val="both"/>
            <w:rPr>
              <w:rFonts w:ascii="Palatino Linotype" w:hAnsi="Palatino Linotype"/>
              <w:b/>
              <w:sz w:val="22"/>
              <w:szCs w:val="22"/>
              <w:lang w:val="es-ES_tradnl"/>
            </w:rPr>
          </w:pPr>
        </w:p>
      </w:tc>
    </w:tr>
    <w:tr w:rsidR="003336EC" w:rsidRPr="00085F27" w14:paraId="28A493EB" w14:textId="77777777" w:rsidTr="005F31DE">
      <w:trPr>
        <w:trHeight w:val="228"/>
      </w:trPr>
      <w:tc>
        <w:tcPr>
          <w:tcW w:w="4253" w:type="dxa"/>
          <w:vMerge/>
          <w:shd w:val="clear" w:color="auto" w:fill="auto"/>
        </w:tcPr>
        <w:p w14:paraId="06C77D31" w14:textId="77777777" w:rsidR="003336EC" w:rsidRPr="008F2CCC" w:rsidRDefault="003336EC" w:rsidP="007A5836">
          <w:pPr>
            <w:rPr>
              <w:rFonts w:ascii="Palatino Linotype" w:hAnsi="Palatino Linotype"/>
              <w:b/>
              <w:sz w:val="22"/>
              <w:szCs w:val="22"/>
              <w:lang w:val="es-ES_tradnl"/>
            </w:rPr>
          </w:pPr>
        </w:p>
      </w:tc>
      <w:tc>
        <w:tcPr>
          <w:tcW w:w="2552" w:type="dxa"/>
          <w:shd w:val="clear" w:color="auto" w:fill="auto"/>
        </w:tcPr>
        <w:p w14:paraId="2E1A72B4" w14:textId="77777777" w:rsidR="003336EC" w:rsidRPr="008F2CCC" w:rsidRDefault="003336EC"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4F0F0F3" w:rsidR="003336EC" w:rsidRPr="00085F27" w:rsidRDefault="003336EC" w:rsidP="00317ADF">
          <w:pPr>
            <w:jc w:val="both"/>
            <w:rPr>
              <w:rFonts w:ascii="Palatino Linotype" w:hAnsi="Palatino Linotype"/>
              <w:b/>
              <w:sz w:val="22"/>
              <w:szCs w:val="22"/>
              <w:lang w:val="es-ES_tradnl"/>
            </w:rPr>
          </w:pPr>
          <w:r w:rsidRPr="00582480">
            <w:rPr>
              <w:rFonts w:ascii="Palatino Linotype" w:hAnsi="Palatino Linotype"/>
              <w:b/>
              <w:sz w:val="22"/>
              <w:szCs w:val="22"/>
              <w:lang w:val="es-ES_tradnl"/>
            </w:rPr>
            <w:t xml:space="preserve">Ayuntamiento de </w:t>
          </w:r>
          <w:r>
            <w:rPr>
              <w:rFonts w:ascii="Palatino Linotype" w:hAnsi="Palatino Linotype"/>
              <w:b/>
              <w:sz w:val="22"/>
              <w:szCs w:val="22"/>
              <w:lang w:val="es-ES_tradnl"/>
            </w:rPr>
            <w:t>Metepec</w:t>
          </w:r>
        </w:p>
      </w:tc>
    </w:tr>
    <w:tr w:rsidR="003336EC" w:rsidRPr="008F2CCC" w14:paraId="0F114FF0" w14:textId="77777777" w:rsidTr="005F31DE">
      <w:tc>
        <w:tcPr>
          <w:tcW w:w="4253" w:type="dxa"/>
          <w:vMerge/>
          <w:shd w:val="clear" w:color="auto" w:fill="auto"/>
        </w:tcPr>
        <w:p w14:paraId="4CCB64BA" w14:textId="77777777" w:rsidR="003336EC" w:rsidRPr="008F2CCC" w:rsidRDefault="003336EC" w:rsidP="00A2780F">
          <w:pPr>
            <w:rPr>
              <w:rFonts w:ascii="Palatino Linotype" w:hAnsi="Palatino Linotype"/>
              <w:b/>
              <w:sz w:val="22"/>
              <w:szCs w:val="22"/>
              <w:lang w:val="es-ES_tradnl"/>
            </w:rPr>
          </w:pPr>
        </w:p>
      </w:tc>
      <w:tc>
        <w:tcPr>
          <w:tcW w:w="2552" w:type="dxa"/>
          <w:shd w:val="clear" w:color="auto" w:fill="auto"/>
        </w:tcPr>
        <w:p w14:paraId="31E422EA" w14:textId="0B158FD7" w:rsidR="003336EC" w:rsidRPr="008F2CCC" w:rsidRDefault="003336EC"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3336EC" w:rsidRPr="008F2CCC" w:rsidRDefault="003336EC"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336EC" w:rsidRPr="0010196A" w:rsidRDefault="003336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84DF1"/>
    <w:multiLevelType w:val="hybridMultilevel"/>
    <w:tmpl w:val="DE90C5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D700B5"/>
    <w:multiLevelType w:val="multilevel"/>
    <w:tmpl w:val="A2A2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B3312"/>
    <w:multiLevelType w:val="hybridMultilevel"/>
    <w:tmpl w:val="F60025D4"/>
    <w:lvl w:ilvl="0" w:tplc="080A0001">
      <w:start w:val="1"/>
      <w:numFmt w:val="bullet"/>
      <w:lvlText w:val=""/>
      <w:lvlJc w:val="left"/>
      <w:pPr>
        <w:ind w:left="1931" w:hanging="360"/>
      </w:pPr>
      <w:rPr>
        <w:rFonts w:ascii="Symbol" w:hAnsi="Symbo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61039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56424C"/>
    <w:multiLevelType w:val="hybridMultilevel"/>
    <w:tmpl w:val="39840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8" w15:restartNumberingAfterBreak="0">
    <w:nsid w:val="423B01FD"/>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243C1F"/>
    <w:multiLevelType w:val="hybridMultilevel"/>
    <w:tmpl w:val="CC0EB66E"/>
    <w:lvl w:ilvl="0" w:tplc="2416A7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1" w15:restartNumberingAfterBreak="0">
    <w:nsid w:val="47AA030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52785B"/>
    <w:multiLevelType w:val="hybridMultilevel"/>
    <w:tmpl w:val="282A44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6"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014F2B"/>
    <w:multiLevelType w:val="hybridMultilevel"/>
    <w:tmpl w:val="C6704ECC"/>
    <w:lvl w:ilvl="0" w:tplc="55E22EAE">
      <w:start w:val="1"/>
      <w:numFmt w:val="upperRoman"/>
      <w:lvlText w:val="%1."/>
      <w:lvlJc w:val="left"/>
      <w:pPr>
        <w:ind w:left="686" w:hanging="212"/>
      </w:pPr>
      <w:rPr>
        <w:rFonts w:ascii="Palatino Linotype" w:eastAsia="Palatino Linotype" w:hAnsi="Palatino Linotype" w:cs="Palatino Linotype" w:hint="default"/>
        <w:i/>
        <w:spacing w:val="-2"/>
        <w:w w:val="100"/>
        <w:sz w:val="22"/>
        <w:szCs w:val="22"/>
      </w:rPr>
    </w:lvl>
    <w:lvl w:ilvl="1" w:tplc="25D8204E">
      <w:start w:val="4"/>
      <w:numFmt w:val="upperRoman"/>
      <w:lvlText w:val="%2."/>
      <w:lvlJc w:val="left"/>
      <w:pPr>
        <w:ind w:left="969" w:hanging="331"/>
      </w:pPr>
      <w:rPr>
        <w:rFonts w:ascii="Palatino Linotype" w:eastAsia="Palatino Linotype" w:hAnsi="Palatino Linotype" w:cs="Palatino Linotype" w:hint="default"/>
        <w:i/>
        <w:spacing w:val="-2"/>
        <w:w w:val="100"/>
        <w:sz w:val="22"/>
        <w:szCs w:val="22"/>
      </w:rPr>
    </w:lvl>
    <w:lvl w:ilvl="2" w:tplc="C2141BEE">
      <w:numFmt w:val="bullet"/>
      <w:lvlText w:val="•"/>
      <w:lvlJc w:val="left"/>
      <w:pPr>
        <w:ind w:left="1940" w:hanging="331"/>
      </w:pPr>
    </w:lvl>
    <w:lvl w:ilvl="3" w:tplc="FFE81A02">
      <w:numFmt w:val="bullet"/>
      <w:lvlText w:val="•"/>
      <w:lvlJc w:val="left"/>
      <w:pPr>
        <w:ind w:left="2920" w:hanging="331"/>
      </w:pPr>
    </w:lvl>
    <w:lvl w:ilvl="4" w:tplc="1EE80D96">
      <w:numFmt w:val="bullet"/>
      <w:lvlText w:val="•"/>
      <w:lvlJc w:val="left"/>
      <w:pPr>
        <w:ind w:left="3900" w:hanging="331"/>
      </w:pPr>
    </w:lvl>
    <w:lvl w:ilvl="5" w:tplc="AD7E6BBC">
      <w:numFmt w:val="bullet"/>
      <w:lvlText w:val="•"/>
      <w:lvlJc w:val="left"/>
      <w:pPr>
        <w:ind w:left="4880" w:hanging="331"/>
      </w:pPr>
    </w:lvl>
    <w:lvl w:ilvl="6" w:tplc="65BE935C">
      <w:numFmt w:val="bullet"/>
      <w:lvlText w:val="•"/>
      <w:lvlJc w:val="left"/>
      <w:pPr>
        <w:ind w:left="5860" w:hanging="331"/>
      </w:pPr>
    </w:lvl>
    <w:lvl w:ilvl="7" w:tplc="BD365394">
      <w:numFmt w:val="bullet"/>
      <w:lvlText w:val="•"/>
      <w:lvlJc w:val="left"/>
      <w:pPr>
        <w:ind w:left="6840" w:hanging="331"/>
      </w:pPr>
    </w:lvl>
    <w:lvl w:ilvl="8" w:tplc="BB2E8DD0">
      <w:numFmt w:val="bullet"/>
      <w:lvlText w:val="•"/>
      <w:lvlJc w:val="left"/>
      <w:pPr>
        <w:ind w:left="7820" w:hanging="331"/>
      </w:pPr>
    </w:lvl>
  </w:abstractNum>
  <w:abstractNum w:abstractNumId="29"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EE48A3"/>
    <w:multiLevelType w:val="hybridMultilevel"/>
    <w:tmpl w:val="B4665C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5"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5241664">
    <w:abstractNumId w:val="14"/>
  </w:num>
  <w:num w:numId="2" w16cid:durableId="1503084081">
    <w:abstractNumId w:val="6"/>
  </w:num>
  <w:num w:numId="3" w16cid:durableId="1439788405">
    <w:abstractNumId w:val="36"/>
  </w:num>
  <w:num w:numId="4" w16cid:durableId="1073771640">
    <w:abstractNumId w:val="36"/>
  </w:num>
  <w:num w:numId="5" w16cid:durableId="1834292773">
    <w:abstractNumId w:val="7"/>
  </w:num>
  <w:num w:numId="6" w16cid:durableId="1722634914">
    <w:abstractNumId w:val="9"/>
  </w:num>
  <w:num w:numId="7" w16cid:durableId="1521359704">
    <w:abstractNumId w:val="17"/>
  </w:num>
  <w:num w:numId="8" w16cid:durableId="13796400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95286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4653663">
    <w:abstractNumId w:val="35"/>
  </w:num>
  <w:num w:numId="11" w16cid:durableId="192234530">
    <w:abstractNumId w:val="31"/>
  </w:num>
  <w:num w:numId="12" w16cid:durableId="1607694467">
    <w:abstractNumId w:val="37"/>
  </w:num>
  <w:num w:numId="13" w16cid:durableId="1250698576">
    <w:abstractNumId w:val="25"/>
  </w:num>
  <w:num w:numId="14" w16cid:durableId="1942226463">
    <w:abstractNumId w:val="11"/>
  </w:num>
  <w:num w:numId="15" w16cid:durableId="1979065930">
    <w:abstractNumId w:val="34"/>
  </w:num>
  <w:num w:numId="16" w16cid:durableId="288704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3058304">
    <w:abstractNumId w:val="1"/>
  </w:num>
  <w:num w:numId="18" w16cid:durableId="591010821">
    <w:abstractNumId w:val="15"/>
  </w:num>
  <w:num w:numId="19" w16cid:durableId="2117821969">
    <w:abstractNumId w:val="10"/>
  </w:num>
  <w:num w:numId="20" w16cid:durableId="1299914530">
    <w:abstractNumId w:val="12"/>
  </w:num>
  <w:num w:numId="21" w16cid:durableId="713307458">
    <w:abstractNumId w:val="23"/>
  </w:num>
  <w:num w:numId="22" w16cid:durableId="1365210042">
    <w:abstractNumId w:val="38"/>
  </w:num>
  <w:num w:numId="23" w16cid:durableId="884410332">
    <w:abstractNumId w:val="26"/>
  </w:num>
  <w:num w:numId="24" w16cid:durableId="997073004">
    <w:abstractNumId w:val="27"/>
  </w:num>
  <w:num w:numId="25" w16cid:durableId="552666420">
    <w:abstractNumId w:val="5"/>
  </w:num>
  <w:num w:numId="26" w16cid:durableId="1760446591">
    <w:abstractNumId w:val="29"/>
  </w:num>
  <w:num w:numId="27" w16cid:durableId="1291789349">
    <w:abstractNumId w:val="24"/>
  </w:num>
  <w:num w:numId="28" w16cid:durableId="1120958930">
    <w:abstractNumId w:val="3"/>
  </w:num>
  <w:num w:numId="29" w16cid:durableId="9827327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180240">
    <w:abstractNumId w:val="21"/>
  </w:num>
  <w:num w:numId="31" w16cid:durableId="902330750">
    <w:abstractNumId w:val="18"/>
  </w:num>
  <w:num w:numId="32" w16cid:durableId="813067605">
    <w:abstractNumId w:val="8"/>
  </w:num>
  <w:num w:numId="33" w16cid:durableId="1454254442">
    <w:abstractNumId w:val="32"/>
  </w:num>
  <w:num w:numId="34" w16cid:durableId="2008441604">
    <w:abstractNumId w:val="33"/>
  </w:num>
  <w:num w:numId="35" w16cid:durableId="1583179200">
    <w:abstractNumId w:val="19"/>
  </w:num>
  <w:num w:numId="36" w16cid:durableId="1633831670">
    <w:abstractNumId w:val="16"/>
  </w:num>
  <w:num w:numId="37" w16cid:durableId="11244953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5206556">
    <w:abstractNumId w:val="4"/>
  </w:num>
  <w:num w:numId="39" w16cid:durableId="1131441712">
    <w:abstractNumId w:val="13"/>
  </w:num>
  <w:num w:numId="40" w16cid:durableId="618537293">
    <w:abstractNumId w:val="28"/>
    <w:lvlOverride w:ilvl="0">
      <w:startOverride w:val="1"/>
    </w:lvlOverride>
    <w:lvlOverride w:ilvl="1">
      <w:startOverride w:val="4"/>
    </w:lvlOverride>
    <w:lvlOverride w:ilvl="2"/>
    <w:lvlOverride w:ilvl="3"/>
    <w:lvlOverride w:ilvl="4"/>
    <w:lvlOverride w:ilvl="5"/>
    <w:lvlOverride w:ilvl="6"/>
    <w:lvlOverride w:ilvl="7"/>
    <w:lvlOverride w:ilvl="8"/>
  </w:num>
  <w:num w:numId="41" w16cid:durableId="998268958">
    <w:abstractNumId w:val="30"/>
  </w:num>
  <w:num w:numId="42" w16cid:durableId="727606444">
    <w:abstractNumId w:val="2"/>
  </w:num>
  <w:num w:numId="43" w16cid:durableId="83225886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64E"/>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09A"/>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406"/>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5B7B"/>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F6"/>
    <w:rsid w:val="00095950"/>
    <w:rsid w:val="0009628B"/>
    <w:rsid w:val="00096D57"/>
    <w:rsid w:val="000970F0"/>
    <w:rsid w:val="0009712E"/>
    <w:rsid w:val="00097B14"/>
    <w:rsid w:val="00097CBB"/>
    <w:rsid w:val="00097D26"/>
    <w:rsid w:val="00097EB0"/>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0CC"/>
    <w:rsid w:val="000F0E89"/>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0AE"/>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6F6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BE5"/>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85E"/>
    <w:rsid w:val="00184A75"/>
    <w:rsid w:val="001854E0"/>
    <w:rsid w:val="00185721"/>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B16"/>
    <w:rsid w:val="00191DF9"/>
    <w:rsid w:val="00191E15"/>
    <w:rsid w:val="00192B47"/>
    <w:rsid w:val="0019369B"/>
    <w:rsid w:val="00193D12"/>
    <w:rsid w:val="0019504F"/>
    <w:rsid w:val="00195288"/>
    <w:rsid w:val="0019536A"/>
    <w:rsid w:val="00195609"/>
    <w:rsid w:val="00195662"/>
    <w:rsid w:val="00195B1E"/>
    <w:rsid w:val="00195D26"/>
    <w:rsid w:val="00195F6E"/>
    <w:rsid w:val="001962AC"/>
    <w:rsid w:val="0019664E"/>
    <w:rsid w:val="0019711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D97"/>
    <w:rsid w:val="001A7F2F"/>
    <w:rsid w:val="001B0393"/>
    <w:rsid w:val="001B0793"/>
    <w:rsid w:val="001B1253"/>
    <w:rsid w:val="001B125C"/>
    <w:rsid w:val="001B12D9"/>
    <w:rsid w:val="001B15F4"/>
    <w:rsid w:val="001B19DB"/>
    <w:rsid w:val="001B1ABC"/>
    <w:rsid w:val="001B1D04"/>
    <w:rsid w:val="001B2536"/>
    <w:rsid w:val="001B27AD"/>
    <w:rsid w:val="001B2BDC"/>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112"/>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A0"/>
    <w:rsid w:val="002559D5"/>
    <w:rsid w:val="00255BB3"/>
    <w:rsid w:val="00255F02"/>
    <w:rsid w:val="00256CEB"/>
    <w:rsid w:val="00257594"/>
    <w:rsid w:val="0025785D"/>
    <w:rsid w:val="00257FDC"/>
    <w:rsid w:val="00260C82"/>
    <w:rsid w:val="00260FDA"/>
    <w:rsid w:val="002610E1"/>
    <w:rsid w:val="00261AD7"/>
    <w:rsid w:val="00261D25"/>
    <w:rsid w:val="00263BFE"/>
    <w:rsid w:val="00265358"/>
    <w:rsid w:val="002653BD"/>
    <w:rsid w:val="00265CEC"/>
    <w:rsid w:val="00265D9D"/>
    <w:rsid w:val="00265F1F"/>
    <w:rsid w:val="002660D2"/>
    <w:rsid w:val="00266A92"/>
    <w:rsid w:val="00266C72"/>
    <w:rsid w:val="00266C85"/>
    <w:rsid w:val="0027005C"/>
    <w:rsid w:val="0027008F"/>
    <w:rsid w:val="002702BD"/>
    <w:rsid w:val="00270404"/>
    <w:rsid w:val="00270723"/>
    <w:rsid w:val="00270CBB"/>
    <w:rsid w:val="00270F62"/>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18"/>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5B7"/>
    <w:rsid w:val="00304BA5"/>
    <w:rsid w:val="00304C24"/>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ADF"/>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019"/>
    <w:rsid w:val="0033214C"/>
    <w:rsid w:val="003328F2"/>
    <w:rsid w:val="00332BD1"/>
    <w:rsid w:val="00333541"/>
    <w:rsid w:val="003336EC"/>
    <w:rsid w:val="0033371A"/>
    <w:rsid w:val="0033392B"/>
    <w:rsid w:val="003343F4"/>
    <w:rsid w:val="003347AD"/>
    <w:rsid w:val="00334840"/>
    <w:rsid w:val="00335A01"/>
    <w:rsid w:val="00335D6D"/>
    <w:rsid w:val="00335EB8"/>
    <w:rsid w:val="00336276"/>
    <w:rsid w:val="0033635E"/>
    <w:rsid w:val="003402BA"/>
    <w:rsid w:val="003405E8"/>
    <w:rsid w:val="00341606"/>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EE9"/>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6EEC"/>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7B8"/>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C43"/>
    <w:rsid w:val="003D4F06"/>
    <w:rsid w:val="003D53DD"/>
    <w:rsid w:val="003D544E"/>
    <w:rsid w:val="003D5509"/>
    <w:rsid w:val="003D5A25"/>
    <w:rsid w:val="003D5BE3"/>
    <w:rsid w:val="003D5C43"/>
    <w:rsid w:val="003D606B"/>
    <w:rsid w:val="003D6267"/>
    <w:rsid w:val="003D63D4"/>
    <w:rsid w:val="003D63E5"/>
    <w:rsid w:val="003D6B0A"/>
    <w:rsid w:val="003D7278"/>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3806"/>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B0"/>
    <w:rsid w:val="004224F4"/>
    <w:rsid w:val="00422715"/>
    <w:rsid w:val="00423153"/>
    <w:rsid w:val="004234DA"/>
    <w:rsid w:val="00423941"/>
    <w:rsid w:val="00423AA1"/>
    <w:rsid w:val="00423E39"/>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0619"/>
    <w:rsid w:val="004718FD"/>
    <w:rsid w:val="00471C89"/>
    <w:rsid w:val="004721D7"/>
    <w:rsid w:val="00472203"/>
    <w:rsid w:val="00472B2F"/>
    <w:rsid w:val="00472EEC"/>
    <w:rsid w:val="00473992"/>
    <w:rsid w:val="004746D0"/>
    <w:rsid w:val="00474886"/>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4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461"/>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70A"/>
    <w:rsid w:val="004D4829"/>
    <w:rsid w:val="004D4EEC"/>
    <w:rsid w:val="004D51E5"/>
    <w:rsid w:val="004D546C"/>
    <w:rsid w:val="004D5B01"/>
    <w:rsid w:val="004D5C05"/>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2F4"/>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133"/>
    <w:rsid w:val="00510359"/>
    <w:rsid w:val="0051056F"/>
    <w:rsid w:val="005107B7"/>
    <w:rsid w:val="00510993"/>
    <w:rsid w:val="00510DE0"/>
    <w:rsid w:val="005111CA"/>
    <w:rsid w:val="00512195"/>
    <w:rsid w:val="00512968"/>
    <w:rsid w:val="00512CD5"/>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52B"/>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05FE"/>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0942"/>
    <w:rsid w:val="00581F80"/>
    <w:rsid w:val="00582480"/>
    <w:rsid w:val="0058264F"/>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8D8"/>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C83"/>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3F2"/>
    <w:rsid w:val="00663426"/>
    <w:rsid w:val="006634B5"/>
    <w:rsid w:val="006635DB"/>
    <w:rsid w:val="00663A92"/>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06A"/>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FEE"/>
    <w:rsid w:val="0069069F"/>
    <w:rsid w:val="00690D51"/>
    <w:rsid w:val="00691932"/>
    <w:rsid w:val="00691D0E"/>
    <w:rsid w:val="0069208E"/>
    <w:rsid w:val="00692F31"/>
    <w:rsid w:val="00692F64"/>
    <w:rsid w:val="006930D5"/>
    <w:rsid w:val="00693490"/>
    <w:rsid w:val="00693878"/>
    <w:rsid w:val="00693A79"/>
    <w:rsid w:val="00693E86"/>
    <w:rsid w:val="00694012"/>
    <w:rsid w:val="0069473D"/>
    <w:rsid w:val="006952D4"/>
    <w:rsid w:val="00695519"/>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7AD"/>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0C3"/>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6C"/>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3C71"/>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4B6"/>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2DA4"/>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4A8"/>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301"/>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09F"/>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477"/>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4F46"/>
    <w:rsid w:val="00955F29"/>
    <w:rsid w:val="00955FE5"/>
    <w:rsid w:val="009579DF"/>
    <w:rsid w:val="00957D35"/>
    <w:rsid w:val="00960B9B"/>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622E"/>
    <w:rsid w:val="009C6744"/>
    <w:rsid w:val="009C6DB0"/>
    <w:rsid w:val="009D0051"/>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976"/>
    <w:rsid w:val="009E5A74"/>
    <w:rsid w:val="009E5B2F"/>
    <w:rsid w:val="009E640E"/>
    <w:rsid w:val="009E6ABE"/>
    <w:rsid w:val="009E6D53"/>
    <w:rsid w:val="009E7309"/>
    <w:rsid w:val="009E7ADB"/>
    <w:rsid w:val="009F0222"/>
    <w:rsid w:val="009F042F"/>
    <w:rsid w:val="009F07E0"/>
    <w:rsid w:val="009F0821"/>
    <w:rsid w:val="009F0961"/>
    <w:rsid w:val="009F0B42"/>
    <w:rsid w:val="009F0D06"/>
    <w:rsid w:val="009F0EA8"/>
    <w:rsid w:val="009F150F"/>
    <w:rsid w:val="009F17CA"/>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9BB"/>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37D18"/>
    <w:rsid w:val="00A40452"/>
    <w:rsid w:val="00A40697"/>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937"/>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497"/>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8F6"/>
    <w:rsid w:val="00AC2CA9"/>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D75"/>
    <w:rsid w:val="00AD1E06"/>
    <w:rsid w:val="00AD1EF1"/>
    <w:rsid w:val="00AD1F3A"/>
    <w:rsid w:val="00AD1F41"/>
    <w:rsid w:val="00AD2090"/>
    <w:rsid w:val="00AD28BC"/>
    <w:rsid w:val="00AD2EC9"/>
    <w:rsid w:val="00AD2F55"/>
    <w:rsid w:val="00AD356E"/>
    <w:rsid w:val="00AD370C"/>
    <w:rsid w:val="00AD3C77"/>
    <w:rsid w:val="00AD439F"/>
    <w:rsid w:val="00AD43BD"/>
    <w:rsid w:val="00AD47A6"/>
    <w:rsid w:val="00AD48BB"/>
    <w:rsid w:val="00AD58FF"/>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1B5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439"/>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1D8C"/>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0AD"/>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7E9"/>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5246"/>
    <w:rsid w:val="00BA7149"/>
    <w:rsid w:val="00BA723D"/>
    <w:rsid w:val="00BA7298"/>
    <w:rsid w:val="00BA76B6"/>
    <w:rsid w:val="00BA7C98"/>
    <w:rsid w:val="00BB0017"/>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1F02"/>
    <w:rsid w:val="00BC224A"/>
    <w:rsid w:val="00BC22E3"/>
    <w:rsid w:val="00BC27D4"/>
    <w:rsid w:val="00BC2A6E"/>
    <w:rsid w:val="00BC2A90"/>
    <w:rsid w:val="00BC3A8A"/>
    <w:rsid w:val="00BC3F7E"/>
    <w:rsid w:val="00BC415F"/>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778"/>
    <w:rsid w:val="00C16DE2"/>
    <w:rsid w:val="00C1718A"/>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B8F"/>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1D"/>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843"/>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66A"/>
    <w:rsid w:val="00CF5954"/>
    <w:rsid w:val="00CF5A72"/>
    <w:rsid w:val="00CF5B6A"/>
    <w:rsid w:val="00CF6201"/>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5FFE"/>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686"/>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51"/>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628"/>
    <w:rsid w:val="00D8090D"/>
    <w:rsid w:val="00D80A4B"/>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C32"/>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2D72"/>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D022B"/>
    <w:rsid w:val="00DD0A94"/>
    <w:rsid w:val="00DD0D57"/>
    <w:rsid w:val="00DD1CC3"/>
    <w:rsid w:val="00DD1F1E"/>
    <w:rsid w:val="00DD203D"/>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3CB"/>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5BD"/>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7F6"/>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81E"/>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4E58"/>
    <w:rsid w:val="00EC509C"/>
    <w:rsid w:val="00EC5301"/>
    <w:rsid w:val="00EC5CA8"/>
    <w:rsid w:val="00EC64B5"/>
    <w:rsid w:val="00EC685F"/>
    <w:rsid w:val="00EC715C"/>
    <w:rsid w:val="00EC761D"/>
    <w:rsid w:val="00ED00E7"/>
    <w:rsid w:val="00ED059D"/>
    <w:rsid w:val="00ED0A62"/>
    <w:rsid w:val="00ED0EFD"/>
    <w:rsid w:val="00ED1F7C"/>
    <w:rsid w:val="00ED1FB6"/>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1FAD"/>
    <w:rsid w:val="00F2244C"/>
    <w:rsid w:val="00F235BC"/>
    <w:rsid w:val="00F238F9"/>
    <w:rsid w:val="00F23A32"/>
    <w:rsid w:val="00F240AF"/>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A7"/>
    <w:rsid w:val="00F62CC5"/>
    <w:rsid w:val="00F6315F"/>
    <w:rsid w:val="00F63352"/>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5E7"/>
    <w:rsid w:val="00F8760C"/>
    <w:rsid w:val="00F878A4"/>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6C0"/>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139"/>
    <w:rsid w:val="00FB238F"/>
    <w:rsid w:val="00FB271D"/>
    <w:rsid w:val="00FB2905"/>
    <w:rsid w:val="00FB29DB"/>
    <w:rsid w:val="00FB3456"/>
    <w:rsid w:val="00FB3596"/>
    <w:rsid w:val="00FB3ECF"/>
    <w:rsid w:val="00FB408E"/>
    <w:rsid w:val="00FB48D6"/>
    <w:rsid w:val="00FB509D"/>
    <w:rsid w:val="00FB5365"/>
    <w:rsid w:val="00FB5C39"/>
    <w:rsid w:val="00FB602C"/>
    <w:rsid w:val="00FB637B"/>
    <w:rsid w:val="00FB6B8E"/>
    <w:rsid w:val="00FB6E80"/>
    <w:rsid w:val="00FB6EF3"/>
    <w:rsid w:val="00FB7037"/>
    <w:rsid w:val="00FB72D9"/>
    <w:rsid w:val="00FB7BC0"/>
    <w:rsid w:val="00FB7D7B"/>
    <w:rsid w:val="00FC013D"/>
    <w:rsid w:val="00FC09B1"/>
    <w:rsid w:val="00FC0D3F"/>
    <w:rsid w:val="00FC0D78"/>
    <w:rsid w:val="00FC157F"/>
    <w:rsid w:val="00FC1687"/>
    <w:rsid w:val="00FC1C44"/>
    <w:rsid w:val="00FC2361"/>
    <w:rsid w:val="00FC2734"/>
    <w:rsid w:val="00FC288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F6D"/>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26826A7F-87D2-4966-8EBD-AD5185326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512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879325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0961524">
      <w:bodyDiv w:val="1"/>
      <w:marLeft w:val="0"/>
      <w:marRight w:val="0"/>
      <w:marTop w:val="0"/>
      <w:marBottom w:val="0"/>
      <w:divBdr>
        <w:top w:val="none" w:sz="0" w:space="0" w:color="auto"/>
        <w:left w:val="none" w:sz="0" w:space="0" w:color="auto"/>
        <w:bottom w:val="none" w:sz="0" w:space="0" w:color="auto"/>
        <w:right w:val="none" w:sz="0" w:space="0" w:color="auto"/>
      </w:divBdr>
      <w:divsChild>
        <w:div w:id="929313260">
          <w:marLeft w:val="0"/>
          <w:marRight w:val="0"/>
          <w:marTop w:val="0"/>
          <w:marBottom w:val="0"/>
          <w:divBdr>
            <w:top w:val="none" w:sz="0" w:space="0" w:color="auto"/>
            <w:left w:val="none" w:sz="0" w:space="0" w:color="auto"/>
            <w:bottom w:val="none" w:sz="0" w:space="0" w:color="auto"/>
            <w:right w:val="none" w:sz="0" w:space="0" w:color="auto"/>
          </w:divBdr>
        </w:div>
      </w:divsChild>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91084464">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aimex.org.mx/saimex/solicitud/downloadAttach/1591412.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B5782E-CBA9-48B6-A20B-BE59709F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35</Pages>
  <Words>8699</Words>
  <Characters>47847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6</cp:revision>
  <cp:lastPrinted>2022-12-09T05:10:00Z</cp:lastPrinted>
  <dcterms:created xsi:type="dcterms:W3CDTF">2022-12-08T01:44:00Z</dcterms:created>
  <dcterms:modified xsi:type="dcterms:W3CDTF">2022-12-09T05:10:00Z</dcterms:modified>
</cp:coreProperties>
</file>