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23093" w14:textId="77777777" w:rsidR="002E5396" w:rsidRPr="008774B1" w:rsidRDefault="002E5396" w:rsidP="002E5396">
      <w:pPr>
        <w:spacing w:before="240" w:after="240" w:line="360" w:lineRule="auto"/>
        <w:jc w:val="both"/>
        <w:rPr>
          <w:rFonts w:ascii="Palatino Linotype" w:hAnsi="Palatino Linotype" w:cs="Arial"/>
        </w:rPr>
      </w:pPr>
      <w:r w:rsidRPr="008774B1">
        <w:rPr>
          <w:rFonts w:ascii="Palatino Linotype" w:hAnsi="Palatino Linotype"/>
        </w:rPr>
        <w:t xml:space="preserve">Resolución del Pleno del Instituto de Transparencia, Acceso a la Información Pública y Protección de Datos Personales del Estado de México y Municipios, </w:t>
      </w:r>
      <w:r w:rsidRPr="008774B1">
        <w:rPr>
          <w:rFonts w:ascii="Palatino Linotype" w:eastAsia="Calibri" w:hAnsi="Palatino Linotype" w:cs="Arial"/>
        </w:rPr>
        <w:t>con domicilio en Metepec, Estado de México,</w:t>
      </w:r>
      <w:r w:rsidRPr="008774B1">
        <w:rPr>
          <w:rFonts w:ascii="Palatino Linotype" w:hAnsi="Palatino Linotype"/>
        </w:rPr>
        <w:t xml:space="preserve"> de fecha</w:t>
      </w:r>
      <w:r w:rsidRPr="008774B1">
        <w:rPr>
          <w:rStyle w:val="apple-converted-space"/>
          <w:rFonts w:ascii="Palatino Linotype" w:hAnsi="Palatino Linotype" w:cs="Arial"/>
        </w:rPr>
        <w:t xml:space="preserve"> </w:t>
      </w:r>
      <w:r w:rsidR="003E4212" w:rsidRPr="008774B1">
        <w:rPr>
          <w:rStyle w:val="apple-converted-space"/>
          <w:rFonts w:ascii="Palatino Linotype" w:hAnsi="Palatino Linotype" w:cs="Arial"/>
        </w:rPr>
        <w:t>nueve de noviembre</w:t>
      </w:r>
      <w:r w:rsidR="003E4212" w:rsidRPr="008774B1">
        <w:rPr>
          <w:rStyle w:val="normaltextrun"/>
          <w:rFonts w:ascii="Palatino Linotype" w:hAnsi="Palatino Linotype" w:cs="Arial"/>
        </w:rPr>
        <w:t xml:space="preserve"> de dos mil veintidós</w:t>
      </w:r>
      <w:r w:rsidRPr="008774B1">
        <w:rPr>
          <w:rStyle w:val="normaltextrun"/>
          <w:rFonts w:ascii="Palatino Linotype" w:hAnsi="Palatino Linotype" w:cs="Arial"/>
        </w:rPr>
        <w:t>.</w:t>
      </w:r>
    </w:p>
    <w:p w14:paraId="23FE5298" w14:textId="31DB4664" w:rsidR="002E5396" w:rsidRPr="008774B1" w:rsidRDefault="002E5396" w:rsidP="002E5396">
      <w:pPr>
        <w:spacing w:before="240" w:after="240" w:line="360" w:lineRule="auto"/>
        <w:jc w:val="both"/>
        <w:rPr>
          <w:rFonts w:ascii="Palatino Linotype" w:hAnsi="Palatino Linotype" w:cs="Arial"/>
        </w:rPr>
      </w:pPr>
      <w:r w:rsidRPr="008774B1">
        <w:rPr>
          <w:rFonts w:ascii="Palatino Linotype" w:hAnsi="Palatino Linotype" w:cs="Arial"/>
          <w:b/>
        </w:rPr>
        <w:t>Visto</w:t>
      </w:r>
      <w:r w:rsidR="00D0096B" w:rsidRPr="008774B1">
        <w:rPr>
          <w:rFonts w:ascii="Palatino Linotype" w:hAnsi="Palatino Linotype" w:cs="Arial"/>
          <w:b/>
        </w:rPr>
        <w:t>s</w:t>
      </w:r>
      <w:r w:rsidR="00D0096B" w:rsidRPr="008774B1">
        <w:rPr>
          <w:rFonts w:ascii="Palatino Linotype" w:hAnsi="Palatino Linotype" w:cs="Arial"/>
        </w:rPr>
        <w:t xml:space="preserve"> los</w:t>
      </w:r>
      <w:r w:rsidRPr="008774B1">
        <w:rPr>
          <w:rFonts w:ascii="Palatino Linotype" w:hAnsi="Palatino Linotype" w:cs="Arial"/>
        </w:rPr>
        <w:t xml:space="preserve"> expediente</w:t>
      </w:r>
      <w:r w:rsidR="00D0096B" w:rsidRPr="008774B1">
        <w:rPr>
          <w:rFonts w:ascii="Palatino Linotype" w:hAnsi="Palatino Linotype" w:cs="Arial"/>
        </w:rPr>
        <w:t>s</w:t>
      </w:r>
      <w:r w:rsidRPr="008774B1">
        <w:rPr>
          <w:rFonts w:ascii="Palatino Linotype" w:hAnsi="Palatino Linotype" w:cs="Arial"/>
        </w:rPr>
        <w:t xml:space="preserve"> relativo</w:t>
      </w:r>
      <w:r w:rsidR="00D0096B" w:rsidRPr="008774B1">
        <w:rPr>
          <w:rFonts w:ascii="Palatino Linotype" w:hAnsi="Palatino Linotype" w:cs="Arial"/>
        </w:rPr>
        <w:t>s a los</w:t>
      </w:r>
      <w:r w:rsidRPr="008774B1">
        <w:rPr>
          <w:rFonts w:ascii="Palatino Linotype" w:hAnsi="Palatino Linotype" w:cs="Arial"/>
        </w:rPr>
        <w:t xml:space="preserve"> recurso</w:t>
      </w:r>
      <w:r w:rsidR="00D0096B" w:rsidRPr="008774B1">
        <w:rPr>
          <w:rFonts w:ascii="Palatino Linotype" w:hAnsi="Palatino Linotype" w:cs="Arial"/>
        </w:rPr>
        <w:t>s</w:t>
      </w:r>
      <w:r w:rsidRPr="008774B1">
        <w:rPr>
          <w:rFonts w:ascii="Palatino Linotype" w:hAnsi="Palatino Linotype" w:cs="Arial"/>
        </w:rPr>
        <w:t xml:space="preserve"> de revisión </w:t>
      </w:r>
      <w:r w:rsidR="003E4212" w:rsidRPr="008774B1">
        <w:rPr>
          <w:rFonts w:ascii="Palatino Linotype" w:hAnsi="Palatino Linotype"/>
          <w:b/>
          <w:sz w:val="22"/>
          <w:szCs w:val="22"/>
          <w:lang w:val="es-ES_tradnl"/>
        </w:rPr>
        <w:t>07604/INFOEM/IP/RR/</w:t>
      </w:r>
      <w:proofErr w:type="gramStart"/>
      <w:r w:rsidR="003E4212" w:rsidRPr="008774B1">
        <w:rPr>
          <w:rFonts w:ascii="Palatino Linotype" w:hAnsi="Palatino Linotype"/>
          <w:b/>
          <w:sz w:val="22"/>
          <w:szCs w:val="22"/>
          <w:lang w:val="es-ES_tradnl"/>
        </w:rPr>
        <w:t xml:space="preserve">2022  </w:t>
      </w:r>
      <w:r w:rsidR="003E4212" w:rsidRPr="008774B1">
        <w:rPr>
          <w:rFonts w:ascii="Palatino Linotype" w:hAnsi="Palatino Linotype" w:cs="Arial"/>
          <w:b/>
          <w:bCs/>
        </w:rPr>
        <w:t>y</w:t>
      </w:r>
      <w:proofErr w:type="gramEnd"/>
      <w:r w:rsidR="003E4212" w:rsidRPr="008774B1">
        <w:rPr>
          <w:rFonts w:ascii="Palatino Linotype" w:hAnsi="Palatino Linotype" w:cs="Arial"/>
          <w:b/>
          <w:bCs/>
        </w:rPr>
        <w:t xml:space="preserve"> 07611/INFOEM/IP/RR/2022</w:t>
      </w:r>
      <w:r w:rsidRPr="008774B1">
        <w:rPr>
          <w:rFonts w:ascii="Palatino Linotype" w:hAnsi="Palatino Linotype" w:cs="Arial"/>
        </w:rPr>
        <w:t>, interpuesto</w:t>
      </w:r>
      <w:r w:rsidR="00D0096B" w:rsidRPr="008774B1">
        <w:rPr>
          <w:rFonts w:ascii="Palatino Linotype" w:hAnsi="Palatino Linotype" w:cs="Arial"/>
        </w:rPr>
        <w:t>s</w:t>
      </w:r>
      <w:r w:rsidRPr="008774B1">
        <w:rPr>
          <w:rFonts w:ascii="Palatino Linotype" w:hAnsi="Palatino Linotype" w:cs="Arial"/>
        </w:rPr>
        <w:t xml:space="preserve"> por </w:t>
      </w:r>
      <w:r w:rsidR="00605237">
        <w:rPr>
          <w:rFonts w:ascii="Palatino Linotype" w:hAnsi="Palatino Linotype"/>
          <w:b/>
          <w:sz w:val="22"/>
          <w:szCs w:val="22"/>
          <w:lang w:val="es-ES_tradnl"/>
        </w:rPr>
        <w:t>XXXX XXXXXXX XXXX</w:t>
      </w:r>
      <w:r w:rsidR="003E4212" w:rsidRPr="008774B1">
        <w:rPr>
          <w:rFonts w:ascii="Palatino Linotype" w:hAnsi="Palatino Linotype" w:cs="Arial"/>
        </w:rPr>
        <w:t>, en lo sucesivo la parte</w:t>
      </w:r>
      <w:r w:rsidRPr="008774B1">
        <w:rPr>
          <w:rFonts w:ascii="Palatino Linotype" w:hAnsi="Palatino Linotype" w:cs="Arial"/>
        </w:rPr>
        <w:t xml:space="preserve"> </w:t>
      </w:r>
      <w:r w:rsidRPr="008774B1">
        <w:rPr>
          <w:rFonts w:ascii="Palatino Linotype" w:hAnsi="Palatino Linotype" w:cs="Arial"/>
          <w:b/>
        </w:rPr>
        <w:t>recurrente</w:t>
      </w:r>
      <w:r w:rsidRPr="008774B1">
        <w:rPr>
          <w:rFonts w:ascii="Palatino Linotype" w:hAnsi="Palatino Linotype" w:cs="Arial"/>
        </w:rPr>
        <w:t xml:space="preserve"> en contra de la</w:t>
      </w:r>
      <w:r w:rsidR="00D0096B" w:rsidRPr="008774B1">
        <w:rPr>
          <w:rFonts w:ascii="Palatino Linotype" w:hAnsi="Palatino Linotype" w:cs="Arial"/>
        </w:rPr>
        <w:t>s</w:t>
      </w:r>
      <w:r w:rsidRPr="008774B1">
        <w:rPr>
          <w:rFonts w:ascii="Palatino Linotype" w:hAnsi="Palatino Linotype" w:cs="Arial"/>
        </w:rPr>
        <w:t xml:space="preserve"> respuesta</w:t>
      </w:r>
      <w:r w:rsidR="00D0096B" w:rsidRPr="008774B1">
        <w:rPr>
          <w:rFonts w:ascii="Palatino Linotype" w:hAnsi="Palatino Linotype" w:cs="Arial"/>
        </w:rPr>
        <w:t>s</w:t>
      </w:r>
      <w:r w:rsidRPr="008774B1">
        <w:rPr>
          <w:rFonts w:ascii="Palatino Linotype" w:hAnsi="Palatino Linotype" w:cs="Arial"/>
        </w:rPr>
        <w:t xml:space="preserve"> a su</w:t>
      </w:r>
      <w:r w:rsidR="00D0096B" w:rsidRPr="008774B1">
        <w:rPr>
          <w:rFonts w:ascii="Palatino Linotype" w:hAnsi="Palatino Linotype" w:cs="Arial"/>
        </w:rPr>
        <w:t>s</w:t>
      </w:r>
      <w:r w:rsidRPr="008774B1">
        <w:rPr>
          <w:rFonts w:ascii="Palatino Linotype" w:hAnsi="Palatino Linotype" w:cs="Arial"/>
        </w:rPr>
        <w:t xml:space="preserve"> solicitud</w:t>
      </w:r>
      <w:r w:rsidR="00D0096B" w:rsidRPr="008774B1">
        <w:rPr>
          <w:rFonts w:ascii="Palatino Linotype" w:hAnsi="Palatino Linotype" w:cs="Arial"/>
        </w:rPr>
        <w:t>es</w:t>
      </w:r>
      <w:r w:rsidRPr="008774B1">
        <w:rPr>
          <w:rFonts w:ascii="Palatino Linotype" w:hAnsi="Palatino Linotype" w:cs="Arial"/>
        </w:rPr>
        <w:t xml:space="preserve"> de información con número de folio </w:t>
      </w:r>
      <w:r w:rsidR="003E4212" w:rsidRPr="008774B1">
        <w:rPr>
          <w:rFonts w:ascii="Palatino Linotype" w:hAnsi="Palatino Linotype" w:cs="Arial"/>
          <w:b/>
          <w:bCs/>
        </w:rPr>
        <w:t xml:space="preserve">00173/CHICOLOA/IP/2022  </w:t>
      </w:r>
      <w:r w:rsidR="00D0096B" w:rsidRPr="008774B1">
        <w:rPr>
          <w:rFonts w:ascii="Palatino Linotype" w:hAnsi="Palatino Linotype" w:cs="Arial"/>
          <w:b/>
          <w:bCs/>
        </w:rPr>
        <w:t xml:space="preserve">y </w:t>
      </w:r>
      <w:r w:rsidR="003E4212" w:rsidRPr="008774B1">
        <w:rPr>
          <w:rFonts w:ascii="Palatino Linotype" w:hAnsi="Palatino Linotype" w:cs="Arial"/>
          <w:b/>
          <w:bCs/>
        </w:rPr>
        <w:t>00175/CHICOLOA/IP/2022</w:t>
      </w:r>
      <w:r w:rsidRPr="008774B1">
        <w:rPr>
          <w:rFonts w:ascii="Palatino Linotype" w:hAnsi="Palatino Linotype" w:cs="Arial"/>
          <w:b/>
          <w:bCs/>
        </w:rPr>
        <w:t>,</w:t>
      </w:r>
      <w:r w:rsidRPr="008774B1">
        <w:rPr>
          <w:rFonts w:ascii="Palatino Linotype" w:hAnsi="Palatino Linotype" w:cs="Arial"/>
        </w:rPr>
        <w:t xml:space="preserve"> por parte del </w:t>
      </w:r>
      <w:r w:rsidR="003E4212" w:rsidRPr="008774B1">
        <w:rPr>
          <w:rFonts w:ascii="Palatino Linotype" w:hAnsi="Palatino Linotype" w:cs="Arial"/>
          <w:b/>
        </w:rPr>
        <w:t>Ayuntamiento de Chicoloapan</w:t>
      </w:r>
      <w:r w:rsidRPr="008774B1">
        <w:rPr>
          <w:rFonts w:ascii="Palatino Linotype" w:hAnsi="Palatino Linotype" w:cs="Arial"/>
        </w:rPr>
        <w:t xml:space="preserve">, en lo sucesivo el </w:t>
      </w:r>
      <w:r w:rsidRPr="008774B1">
        <w:rPr>
          <w:rFonts w:ascii="Palatino Linotype" w:hAnsi="Palatino Linotype" w:cs="Arial"/>
          <w:b/>
        </w:rPr>
        <w:t xml:space="preserve">Sujeto Obligado; </w:t>
      </w:r>
      <w:r w:rsidRPr="008774B1">
        <w:rPr>
          <w:rFonts w:ascii="Palatino Linotype" w:hAnsi="Palatino Linotype" w:cs="Arial"/>
        </w:rPr>
        <w:t>se procede a dictar la presente resolución, con base en los siguientes:</w:t>
      </w:r>
    </w:p>
    <w:p w14:paraId="6EB346DD" w14:textId="77777777" w:rsidR="002E5396" w:rsidRPr="008774B1"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8774B1">
        <w:rPr>
          <w:rFonts w:ascii="Palatino Linotype" w:hAnsi="Palatino Linotype" w:cs="Arial"/>
          <w:b/>
          <w:sz w:val="24"/>
          <w:szCs w:val="24"/>
        </w:rPr>
        <w:t>A N T E C E D E N T E S:</w:t>
      </w:r>
    </w:p>
    <w:p w14:paraId="6EB28E95" w14:textId="77777777" w:rsidR="002E5396" w:rsidRPr="008774B1" w:rsidRDefault="002E5396" w:rsidP="002E5396">
      <w:pPr>
        <w:spacing w:before="240" w:after="240" w:line="360" w:lineRule="auto"/>
        <w:jc w:val="both"/>
        <w:rPr>
          <w:rFonts w:ascii="Palatino Linotype" w:hAnsi="Palatino Linotype" w:cs="Arial"/>
        </w:rPr>
      </w:pPr>
      <w:r w:rsidRPr="008774B1">
        <w:rPr>
          <w:rFonts w:ascii="Palatino Linotype" w:hAnsi="Palatino Linotype" w:cs="Arial"/>
          <w:b/>
        </w:rPr>
        <w:t>1. Solicitud</w:t>
      </w:r>
      <w:r w:rsidR="00D0096B" w:rsidRPr="008774B1">
        <w:rPr>
          <w:rFonts w:ascii="Palatino Linotype" w:hAnsi="Palatino Linotype" w:cs="Arial"/>
          <w:b/>
        </w:rPr>
        <w:t>es</w:t>
      </w:r>
      <w:r w:rsidRPr="008774B1">
        <w:rPr>
          <w:rFonts w:ascii="Palatino Linotype" w:hAnsi="Palatino Linotype" w:cs="Arial"/>
          <w:b/>
        </w:rPr>
        <w:t xml:space="preserve"> de acceso a la información. </w:t>
      </w:r>
      <w:r w:rsidR="00AC5488" w:rsidRPr="008774B1">
        <w:rPr>
          <w:rFonts w:ascii="Palatino Linotype" w:hAnsi="Palatino Linotype" w:cs="Arial"/>
        </w:rPr>
        <w:t xml:space="preserve">Con fecha </w:t>
      </w:r>
      <w:proofErr w:type="gramStart"/>
      <w:r w:rsidR="003E4212" w:rsidRPr="008774B1">
        <w:rPr>
          <w:rFonts w:ascii="Palatino Linotype" w:hAnsi="Palatino Linotype" w:cs="Arial"/>
        </w:rPr>
        <w:t>cinco  de</w:t>
      </w:r>
      <w:proofErr w:type="gramEnd"/>
      <w:r w:rsidR="003E4212" w:rsidRPr="008774B1">
        <w:rPr>
          <w:rFonts w:ascii="Palatino Linotype" w:hAnsi="Palatino Linotype" w:cs="Arial"/>
        </w:rPr>
        <w:t xml:space="preserve"> abril de la presente anualidad</w:t>
      </w:r>
      <w:r w:rsidRPr="008774B1">
        <w:rPr>
          <w:rFonts w:ascii="Palatino Linotype" w:hAnsi="Palatino Linotype" w:cs="Arial"/>
        </w:rPr>
        <w:t xml:space="preserve">, la parte </w:t>
      </w:r>
      <w:r w:rsidRPr="008774B1">
        <w:rPr>
          <w:rFonts w:ascii="Palatino Linotype" w:hAnsi="Palatino Linotype" w:cs="Arial"/>
          <w:b/>
        </w:rPr>
        <w:t>recurrente</w:t>
      </w:r>
      <w:r w:rsidRPr="008774B1">
        <w:rPr>
          <w:rFonts w:ascii="Palatino Linotype" w:hAnsi="Palatino Linotype" w:cs="Arial"/>
        </w:rPr>
        <w:t xml:space="preserve"> formuló solicitud</w:t>
      </w:r>
      <w:r w:rsidR="00D0096B" w:rsidRPr="008774B1">
        <w:rPr>
          <w:rFonts w:ascii="Palatino Linotype" w:hAnsi="Palatino Linotype" w:cs="Arial"/>
        </w:rPr>
        <w:t>es</w:t>
      </w:r>
      <w:r w:rsidRPr="008774B1">
        <w:rPr>
          <w:rFonts w:ascii="Palatino Linotype" w:hAnsi="Palatino Linotype" w:cs="Arial"/>
        </w:rPr>
        <w:t xml:space="preserve"> de acceso a información pública al </w:t>
      </w:r>
      <w:r w:rsidRPr="008774B1">
        <w:rPr>
          <w:rFonts w:ascii="Palatino Linotype" w:hAnsi="Palatino Linotype" w:cs="Arial"/>
          <w:b/>
        </w:rPr>
        <w:t>Sujeto Obligado</w:t>
      </w:r>
      <w:r w:rsidRPr="008774B1">
        <w:rPr>
          <w:rFonts w:ascii="Palatino Linotype" w:hAnsi="Palatino Linotype" w:cs="Arial"/>
        </w:rPr>
        <w:t xml:space="preserve"> a través del Sistema de Acceso a la Información Mexiquense, en adelante </w:t>
      </w:r>
      <w:r w:rsidRPr="008774B1">
        <w:rPr>
          <w:rFonts w:ascii="Palatino Linotype" w:hAnsi="Palatino Linotype" w:cs="Arial"/>
          <w:b/>
        </w:rPr>
        <w:t>SAIMEX,</w:t>
      </w:r>
      <w:r w:rsidRPr="008774B1">
        <w:rPr>
          <w:rFonts w:ascii="Palatino Linotype" w:hAnsi="Palatino Linotype" w:cs="Arial"/>
        </w:rPr>
        <w:t xml:space="preserve"> requiriéndole lo siguiente:</w:t>
      </w:r>
    </w:p>
    <w:p w14:paraId="5314E589" w14:textId="77777777" w:rsidR="00D0096B" w:rsidRPr="008774B1" w:rsidRDefault="00D0096B" w:rsidP="002E5396">
      <w:pPr>
        <w:spacing w:before="240" w:after="240" w:line="360" w:lineRule="auto"/>
        <w:jc w:val="both"/>
        <w:rPr>
          <w:rFonts w:ascii="Palatino Linotype" w:hAnsi="Palatino Linotype" w:cs="Arial"/>
          <w:b/>
        </w:rPr>
      </w:pPr>
      <w:r w:rsidRPr="008774B1">
        <w:rPr>
          <w:rFonts w:ascii="Palatino Linotype" w:hAnsi="Palatino Linotype" w:cs="Arial"/>
          <w:b/>
        </w:rPr>
        <w:t xml:space="preserve">Solicitud </w:t>
      </w:r>
      <w:r w:rsidR="003E4212" w:rsidRPr="008774B1">
        <w:rPr>
          <w:rFonts w:ascii="Palatino Linotype" w:hAnsi="Palatino Linotype" w:cs="Arial"/>
          <w:b/>
          <w:bCs/>
        </w:rPr>
        <w:t>00173/CHICOLOA/IP/2022</w:t>
      </w:r>
      <w:r w:rsidRPr="008774B1">
        <w:rPr>
          <w:rFonts w:ascii="Palatino Linotype" w:hAnsi="Palatino Linotype" w:cs="Arial"/>
          <w:b/>
          <w:bCs/>
        </w:rPr>
        <w:t>:</w:t>
      </w:r>
    </w:p>
    <w:p w14:paraId="63B698E7" w14:textId="77777777" w:rsidR="00D0096B" w:rsidRPr="008774B1" w:rsidRDefault="002E5396" w:rsidP="00D0096B">
      <w:pPr>
        <w:spacing w:before="240" w:after="240"/>
        <w:ind w:left="851" w:right="902"/>
        <w:contextualSpacing/>
        <w:jc w:val="both"/>
        <w:rPr>
          <w:rFonts w:ascii="Palatino Linotype" w:hAnsi="Palatino Linotype"/>
          <w:i/>
        </w:rPr>
      </w:pPr>
      <w:r w:rsidRPr="008774B1">
        <w:rPr>
          <w:rFonts w:ascii="Palatino Linotype" w:hAnsi="Palatino Linotype"/>
          <w:i/>
        </w:rPr>
        <w:t>“</w:t>
      </w:r>
      <w:r w:rsidR="003E4212" w:rsidRPr="008774B1">
        <w:rPr>
          <w:rFonts w:ascii="Palatino Linotype" w:hAnsi="Palatino Linotype"/>
          <w:i/>
        </w:rPr>
        <w:t xml:space="preserve">¿Existe en el municipio de Chicoloapan, presupuesto designado por el Ayuntamiento para la promoción de cultura, y de ser </w:t>
      </w:r>
      <w:proofErr w:type="spellStart"/>
      <w:r w:rsidR="003E4212" w:rsidRPr="008774B1">
        <w:rPr>
          <w:rFonts w:ascii="Palatino Linotype" w:hAnsi="Palatino Linotype"/>
          <w:i/>
        </w:rPr>
        <w:t>asi</w:t>
      </w:r>
      <w:proofErr w:type="spellEnd"/>
      <w:r w:rsidR="003E4212" w:rsidRPr="008774B1">
        <w:rPr>
          <w:rFonts w:ascii="Palatino Linotype" w:hAnsi="Palatino Linotype"/>
          <w:i/>
        </w:rPr>
        <w:t>, cual es el monto asignado y en qué consisten los rubros donde se aplican los recursos?</w:t>
      </w:r>
      <w:r w:rsidR="00D0096B" w:rsidRPr="008774B1">
        <w:rPr>
          <w:rFonts w:ascii="Palatino Linotype" w:hAnsi="Palatino Linotype"/>
          <w:i/>
        </w:rPr>
        <w:t>”.</w:t>
      </w:r>
    </w:p>
    <w:p w14:paraId="6F14B17A" w14:textId="77777777" w:rsidR="00D0096B" w:rsidRPr="008774B1" w:rsidRDefault="00D0096B" w:rsidP="00D0096B">
      <w:pPr>
        <w:spacing w:before="240" w:after="240"/>
        <w:ind w:right="902"/>
        <w:contextualSpacing/>
        <w:jc w:val="both"/>
        <w:rPr>
          <w:rFonts w:ascii="Palatino Linotype" w:hAnsi="Palatino Linotype" w:cs="Arial"/>
          <w:b/>
          <w:bCs/>
        </w:rPr>
      </w:pPr>
      <w:r w:rsidRPr="008774B1">
        <w:rPr>
          <w:rFonts w:ascii="Palatino Linotype" w:hAnsi="Palatino Linotype" w:cs="Arial"/>
          <w:b/>
          <w:bCs/>
        </w:rPr>
        <w:t xml:space="preserve">Solicitud </w:t>
      </w:r>
      <w:r w:rsidR="003E4212" w:rsidRPr="008774B1">
        <w:rPr>
          <w:rFonts w:ascii="Palatino Linotype" w:hAnsi="Palatino Linotype" w:cs="Arial"/>
          <w:b/>
          <w:bCs/>
        </w:rPr>
        <w:t>00175/CHICOLOA/IP/2022</w:t>
      </w:r>
      <w:r w:rsidRPr="008774B1">
        <w:rPr>
          <w:rFonts w:ascii="Palatino Linotype" w:hAnsi="Palatino Linotype" w:cs="Arial"/>
          <w:b/>
          <w:bCs/>
        </w:rPr>
        <w:t xml:space="preserve">: </w:t>
      </w:r>
    </w:p>
    <w:p w14:paraId="07E9942D" w14:textId="77777777" w:rsidR="00D0096B" w:rsidRPr="008774B1" w:rsidRDefault="00D0096B" w:rsidP="00D0096B">
      <w:pPr>
        <w:spacing w:before="240" w:after="240"/>
        <w:ind w:right="902"/>
        <w:contextualSpacing/>
        <w:jc w:val="both"/>
        <w:rPr>
          <w:rFonts w:ascii="Verdana" w:hAnsi="Verdana"/>
          <w:sz w:val="14"/>
          <w:szCs w:val="14"/>
        </w:rPr>
      </w:pPr>
    </w:p>
    <w:p w14:paraId="26E649C2" w14:textId="77777777" w:rsidR="002E5396" w:rsidRPr="008774B1" w:rsidRDefault="00D0096B" w:rsidP="00AC5488">
      <w:pPr>
        <w:spacing w:before="240" w:after="240"/>
        <w:ind w:left="851" w:right="902"/>
        <w:contextualSpacing/>
        <w:jc w:val="both"/>
        <w:rPr>
          <w:rFonts w:ascii="Palatino Linotype" w:hAnsi="Palatino Linotype"/>
          <w:i/>
        </w:rPr>
      </w:pPr>
      <w:r w:rsidRPr="008774B1">
        <w:rPr>
          <w:rFonts w:ascii="Palatino Linotype" w:hAnsi="Palatino Linotype"/>
          <w:i/>
        </w:rPr>
        <w:t>“</w:t>
      </w:r>
      <w:r w:rsidR="003E4212" w:rsidRPr="008774B1">
        <w:rPr>
          <w:rFonts w:ascii="Palatino Linotype" w:hAnsi="Palatino Linotype"/>
          <w:i/>
        </w:rPr>
        <w:t xml:space="preserve">¿De todo el presupuesto que se designó por parte de la </w:t>
      </w:r>
      <w:proofErr w:type="spellStart"/>
      <w:r w:rsidR="003E4212" w:rsidRPr="008774B1">
        <w:rPr>
          <w:rFonts w:ascii="Palatino Linotype" w:hAnsi="Palatino Linotype"/>
          <w:i/>
        </w:rPr>
        <w:t>administracion</w:t>
      </w:r>
      <w:proofErr w:type="spellEnd"/>
      <w:r w:rsidR="003E4212" w:rsidRPr="008774B1">
        <w:rPr>
          <w:rFonts w:ascii="Palatino Linotype" w:hAnsi="Palatino Linotype"/>
          <w:i/>
        </w:rPr>
        <w:t xml:space="preserve"> municipal de Chicoloapan durante los años 2020 y 2021 para el mejoramiento de la imagen urbana de la cabecera municipal, cual es el </w:t>
      </w:r>
      <w:r w:rsidR="003E4212" w:rsidRPr="008774B1">
        <w:rPr>
          <w:rFonts w:ascii="Palatino Linotype" w:hAnsi="Palatino Linotype"/>
          <w:i/>
        </w:rPr>
        <w:lastRenderedPageBreak/>
        <w:t xml:space="preserve">desglose del gasto de materiales utilizados para la reparación de bardas y las metas alcanzadas en su totalidad de metros cuadrados de las bardas que fueron reparadas en la cabecera municipal de Chicoloapan? </w:t>
      </w:r>
      <w:r w:rsidR="002E5396" w:rsidRPr="008774B1">
        <w:rPr>
          <w:rFonts w:ascii="Palatino Linotype" w:hAnsi="Palatino Linotype"/>
          <w:i/>
        </w:rPr>
        <w:t>(Sic)</w:t>
      </w:r>
    </w:p>
    <w:p w14:paraId="6BA84EEC" w14:textId="77777777" w:rsidR="007612DD" w:rsidRPr="008774B1" w:rsidRDefault="007612DD" w:rsidP="00AC5488">
      <w:pPr>
        <w:spacing w:before="240" w:after="240"/>
        <w:ind w:left="851" w:right="902"/>
        <w:contextualSpacing/>
        <w:jc w:val="both"/>
        <w:rPr>
          <w:rFonts w:ascii="Palatino Linotype" w:hAnsi="Palatino Linotype"/>
          <w:i/>
        </w:rPr>
      </w:pPr>
    </w:p>
    <w:p w14:paraId="32E89D76" w14:textId="77777777" w:rsidR="002E5396" w:rsidRPr="008774B1" w:rsidRDefault="002E5396" w:rsidP="002E5396">
      <w:pPr>
        <w:spacing w:before="240" w:after="240" w:line="360" w:lineRule="auto"/>
        <w:jc w:val="both"/>
        <w:rPr>
          <w:rFonts w:ascii="Palatino Linotype" w:hAnsi="Palatino Linotype" w:cs="Arial"/>
        </w:rPr>
      </w:pPr>
      <w:r w:rsidRPr="008774B1">
        <w:rPr>
          <w:rFonts w:ascii="Palatino Linotype" w:hAnsi="Palatino Linotype" w:cs="Arial"/>
          <w:b/>
        </w:rPr>
        <w:t xml:space="preserve">Modalidad elegida para la entrega de la información: </w:t>
      </w:r>
      <w:r w:rsidRPr="008774B1">
        <w:rPr>
          <w:rFonts w:ascii="Palatino Linotype" w:hAnsi="Palatino Linotype" w:cs="Arial"/>
        </w:rPr>
        <w:t xml:space="preserve">a través del </w:t>
      </w:r>
      <w:r w:rsidRPr="008774B1">
        <w:rPr>
          <w:rFonts w:ascii="Palatino Linotype" w:hAnsi="Palatino Linotype" w:cs="Arial"/>
          <w:b/>
        </w:rPr>
        <w:t>SAIMEX</w:t>
      </w:r>
      <w:r w:rsidRPr="008774B1">
        <w:rPr>
          <w:rFonts w:ascii="Palatino Linotype" w:hAnsi="Palatino Linotype" w:cs="Arial"/>
        </w:rPr>
        <w:t>.</w:t>
      </w:r>
    </w:p>
    <w:p w14:paraId="20ED76BC" w14:textId="77777777" w:rsidR="002E5396" w:rsidRPr="008774B1" w:rsidRDefault="00831717" w:rsidP="002E5396">
      <w:pPr>
        <w:spacing w:before="240" w:after="240" w:line="360" w:lineRule="auto"/>
        <w:jc w:val="both"/>
        <w:rPr>
          <w:rFonts w:ascii="Palatino Linotype" w:hAnsi="Palatino Linotype" w:cs="Arial"/>
        </w:rPr>
      </w:pPr>
      <w:r w:rsidRPr="008774B1">
        <w:rPr>
          <w:rFonts w:ascii="Palatino Linotype" w:hAnsi="Palatino Linotype" w:cs="Arial"/>
          <w:b/>
        </w:rPr>
        <w:t xml:space="preserve">2. </w:t>
      </w:r>
      <w:r w:rsidR="002E5396" w:rsidRPr="008774B1">
        <w:rPr>
          <w:rFonts w:ascii="Palatino Linotype" w:hAnsi="Palatino Linotype" w:cs="Arial"/>
          <w:b/>
        </w:rPr>
        <w:t>Respuesta</w:t>
      </w:r>
      <w:r w:rsidR="00D0096B" w:rsidRPr="008774B1">
        <w:rPr>
          <w:rFonts w:ascii="Palatino Linotype" w:hAnsi="Palatino Linotype" w:cs="Arial"/>
          <w:b/>
        </w:rPr>
        <w:t>s</w:t>
      </w:r>
      <w:r w:rsidR="002E5396" w:rsidRPr="008774B1">
        <w:rPr>
          <w:rFonts w:ascii="Palatino Linotype" w:hAnsi="Palatino Linotype" w:cs="Arial"/>
          <w:b/>
        </w:rPr>
        <w:t xml:space="preserve">. </w:t>
      </w:r>
      <w:r w:rsidR="005F359F" w:rsidRPr="008774B1">
        <w:rPr>
          <w:rFonts w:ascii="Palatino Linotype" w:hAnsi="Palatino Linotype" w:cs="Arial"/>
        </w:rPr>
        <w:t>Con</w:t>
      </w:r>
      <w:r w:rsidR="003E4212" w:rsidRPr="008774B1">
        <w:rPr>
          <w:rFonts w:ascii="Palatino Linotype" w:hAnsi="Palatino Linotype" w:cs="Arial"/>
        </w:rPr>
        <w:t xml:space="preserve"> fecha veintisiete de abril de la anualidad que transcurre, </w:t>
      </w:r>
      <w:r w:rsidR="002E5396" w:rsidRPr="008774B1">
        <w:rPr>
          <w:rFonts w:ascii="Palatino Linotype" w:hAnsi="Palatino Linotype" w:cs="Arial"/>
        </w:rPr>
        <w:t xml:space="preserve">el </w:t>
      </w:r>
      <w:r w:rsidR="002E5396" w:rsidRPr="008774B1">
        <w:rPr>
          <w:rFonts w:ascii="Palatino Linotype" w:hAnsi="Palatino Linotype" w:cs="Arial"/>
          <w:b/>
        </w:rPr>
        <w:t>Sujeto Obligado</w:t>
      </w:r>
      <w:r w:rsidR="002E5396" w:rsidRPr="008774B1">
        <w:rPr>
          <w:rFonts w:ascii="Palatino Linotype" w:hAnsi="Palatino Linotype" w:cs="Arial"/>
        </w:rPr>
        <w:t xml:space="preserve"> envió su respuesta a la solicitud de acceso a la información a través del SAIMEX, la cual versa como sigue:</w:t>
      </w:r>
    </w:p>
    <w:p w14:paraId="50F0CCFB" w14:textId="77777777" w:rsidR="003E4212" w:rsidRPr="008774B1" w:rsidRDefault="003E4212" w:rsidP="002E5396">
      <w:pPr>
        <w:spacing w:before="240" w:after="240" w:line="360" w:lineRule="auto"/>
        <w:jc w:val="both"/>
        <w:rPr>
          <w:rFonts w:ascii="Palatino Linotype" w:hAnsi="Palatino Linotype" w:cs="Arial"/>
          <w:b/>
        </w:rPr>
      </w:pPr>
      <w:r w:rsidRPr="008774B1">
        <w:rPr>
          <w:rFonts w:ascii="Palatino Linotype" w:hAnsi="Palatino Linotype" w:cs="Arial"/>
          <w:b/>
        </w:rPr>
        <w:t xml:space="preserve">Solicitud </w:t>
      </w:r>
      <w:r w:rsidRPr="008774B1">
        <w:rPr>
          <w:rFonts w:ascii="Palatino Linotype" w:hAnsi="Palatino Linotype" w:cs="Arial"/>
          <w:b/>
          <w:bCs/>
        </w:rPr>
        <w:t>00173/CHICOLOA/IP/2022:</w:t>
      </w:r>
    </w:p>
    <w:p w14:paraId="40F4AC59" w14:textId="77777777" w:rsidR="002E5396" w:rsidRPr="008774B1" w:rsidRDefault="002E5396" w:rsidP="003E4212">
      <w:pPr>
        <w:spacing w:before="240" w:after="240"/>
        <w:ind w:left="851" w:right="902"/>
        <w:contextualSpacing/>
        <w:jc w:val="both"/>
        <w:rPr>
          <w:rFonts w:ascii="Palatino Linotype" w:hAnsi="Palatino Linotype"/>
          <w:i/>
        </w:rPr>
      </w:pPr>
      <w:r w:rsidRPr="008774B1">
        <w:rPr>
          <w:rFonts w:ascii="Palatino Linotype" w:hAnsi="Palatino Linotype"/>
          <w:i/>
        </w:rPr>
        <w:t>“</w:t>
      </w:r>
      <w:r w:rsidR="003E4212" w:rsidRPr="008774B1">
        <w:rPr>
          <w:rFonts w:ascii="Palatino Linotype" w:hAnsi="Palatino Linotype"/>
          <w:i/>
        </w:rPr>
        <w:t>Chicoloapan, México; 22 de abril de 2022 Oficio: CHIC/PM/TM/164/2022 Asunto: Solicitud de información MARCOS ANTONIO GODÍNEZ MALANCO TITULAR DE LA UNIDAD DE TRANSPARENCIA CHICOLOAPAN, MÉXICO P r e s e n t e Ref. CHIC/PM/UT/00304/2022 (05/04/2022); 00173/CHICOLOA/IP/2022 (05/04/2022) En atención a sus oficios de referencia, le informo que durante este ejercicio fiscal se presupuestó un proyecto que consiste en la construcción de un Auditorio Municipal y Centro de Exposiciones, con motivo de la conmemoración de los 200 años de Historia del Municipio de Chicoloapan, por un monto de $11, 000,000.00 (Once Millones de pesos 00/100 M.N.), y que sin duda alguna será un espacio en la que se promoverá la cultura en nuestro municipio. Finalmente solicito se tenga por atendido dicho requerimiento, no sin antes mencionarle que quedo atento a sus dudas y/o comentarios. Sin otro particular, agradezco de antemano la atención que sirva otorgar al presente. A t e n t a m e n t e M.A.P. Manuel Alejandro Méndez Prado Tesorero Municipal de Chicoloapan</w:t>
      </w:r>
      <w:r w:rsidRPr="008774B1">
        <w:rPr>
          <w:rFonts w:ascii="Palatino Linotype" w:hAnsi="Palatino Linotype"/>
          <w:i/>
        </w:rPr>
        <w:t>” (Sic)</w:t>
      </w:r>
    </w:p>
    <w:p w14:paraId="0584B325" w14:textId="77777777" w:rsidR="00224D6A" w:rsidRPr="008774B1" w:rsidRDefault="00224D6A" w:rsidP="00224D6A">
      <w:pPr>
        <w:spacing w:before="240" w:after="240"/>
        <w:ind w:left="851" w:right="902"/>
        <w:contextualSpacing/>
        <w:jc w:val="both"/>
        <w:rPr>
          <w:rFonts w:ascii="Palatino Linotype" w:hAnsi="Palatino Linotype" w:cs="Arial"/>
          <w:i/>
        </w:rPr>
      </w:pPr>
    </w:p>
    <w:p w14:paraId="4ED939A1" w14:textId="77777777" w:rsidR="005F359F" w:rsidRPr="008774B1" w:rsidRDefault="00A55EFD" w:rsidP="002E5396">
      <w:pPr>
        <w:spacing w:before="240" w:after="240" w:line="360" w:lineRule="auto"/>
        <w:jc w:val="both"/>
        <w:rPr>
          <w:rFonts w:ascii="Palatino Linotype" w:hAnsi="Palatino Linotype" w:cs="Arial"/>
        </w:rPr>
      </w:pPr>
      <w:r w:rsidRPr="008774B1">
        <w:rPr>
          <w:rFonts w:ascii="Palatino Linotype" w:hAnsi="Palatino Linotype" w:cs="Arial"/>
        </w:rPr>
        <w:t xml:space="preserve">Adjuntando </w:t>
      </w:r>
      <w:r w:rsidR="003E4212" w:rsidRPr="008774B1">
        <w:rPr>
          <w:rFonts w:ascii="Palatino Linotype" w:hAnsi="Palatino Linotype" w:cs="Arial"/>
        </w:rPr>
        <w:t xml:space="preserve">a su respuesta </w:t>
      </w:r>
      <w:r w:rsidR="005F359F" w:rsidRPr="008774B1">
        <w:rPr>
          <w:rFonts w:ascii="Palatino Linotype" w:hAnsi="Palatino Linotype" w:cs="Arial"/>
        </w:rPr>
        <w:t>los archivos electrónicos denominados: “</w:t>
      </w:r>
      <w:r w:rsidR="003E4212" w:rsidRPr="008774B1">
        <w:t>CHIC-PM-TM-164-2022.pdf</w:t>
      </w:r>
      <w:r w:rsidR="005F359F" w:rsidRPr="008774B1">
        <w:rPr>
          <w:rFonts w:ascii="Palatino Linotype" w:hAnsi="Palatino Linotype" w:cs="Arial"/>
        </w:rPr>
        <w:t>”</w:t>
      </w:r>
      <w:r w:rsidR="003E4212" w:rsidRPr="008774B1">
        <w:rPr>
          <w:rFonts w:ascii="Palatino Linotype" w:hAnsi="Palatino Linotype" w:cs="Arial"/>
        </w:rPr>
        <w:t xml:space="preserve"> de cuyo contenido se obtiene que el Sujeto Obligado remitió el siguiente oficio: </w:t>
      </w:r>
    </w:p>
    <w:p w14:paraId="7E84AF40" w14:textId="77777777" w:rsidR="003E4212" w:rsidRPr="008774B1" w:rsidRDefault="00987804" w:rsidP="00987804">
      <w:pPr>
        <w:spacing w:before="240" w:after="240" w:line="360" w:lineRule="auto"/>
        <w:jc w:val="center"/>
        <w:rPr>
          <w:rFonts w:ascii="Palatino Linotype" w:hAnsi="Palatino Linotype" w:cs="Arial"/>
        </w:rPr>
      </w:pPr>
      <w:r w:rsidRPr="008774B1">
        <w:rPr>
          <w:noProof/>
          <w:lang w:val="es-MX" w:eastAsia="es-MX"/>
        </w:rPr>
        <w:lastRenderedPageBreak/>
        <w:drawing>
          <wp:inline distT="0" distB="0" distL="0" distR="0" wp14:anchorId="39443850" wp14:editId="09313520">
            <wp:extent cx="4405023" cy="5447757"/>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30" t="13353" r="27734" b="22143"/>
                    <a:stretch/>
                  </pic:blipFill>
                  <pic:spPr bwMode="auto">
                    <a:xfrm>
                      <a:off x="0" y="0"/>
                      <a:ext cx="4415841" cy="5461135"/>
                    </a:xfrm>
                    <a:prstGeom prst="rect">
                      <a:avLst/>
                    </a:prstGeom>
                    <a:ln>
                      <a:noFill/>
                    </a:ln>
                    <a:extLst>
                      <a:ext uri="{53640926-AAD7-44D8-BBD7-CCE9431645EC}">
                        <a14:shadowObscured xmlns:a14="http://schemas.microsoft.com/office/drawing/2010/main"/>
                      </a:ext>
                    </a:extLst>
                  </pic:spPr>
                </pic:pic>
              </a:graphicData>
            </a:graphic>
          </wp:inline>
        </w:drawing>
      </w:r>
    </w:p>
    <w:p w14:paraId="43441B51" w14:textId="77777777" w:rsidR="003E4212" w:rsidRPr="008774B1" w:rsidRDefault="003E4212" w:rsidP="002E5396">
      <w:pPr>
        <w:spacing w:before="240" w:after="240" w:line="360" w:lineRule="auto"/>
        <w:jc w:val="both"/>
        <w:rPr>
          <w:rFonts w:ascii="Palatino Linotype" w:hAnsi="Palatino Linotype" w:cs="Arial"/>
        </w:rPr>
      </w:pPr>
    </w:p>
    <w:p w14:paraId="26D8D003" w14:textId="77777777" w:rsidR="00987804" w:rsidRPr="008774B1" w:rsidRDefault="00987804" w:rsidP="00987804">
      <w:pPr>
        <w:spacing w:before="240" w:after="240" w:line="360" w:lineRule="auto"/>
        <w:jc w:val="both"/>
        <w:rPr>
          <w:rFonts w:ascii="Palatino Linotype" w:hAnsi="Palatino Linotype" w:cs="Arial"/>
          <w:b/>
        </w:rPr>
      </w:pPr>
      <w:r w:rsidRPr="008774B1">
        <w:rPr>
          <w:rFonts w:ascii="Palatino Linotype" w:hAnsi="Palatino Linotype" w:cs="Arial"/>
          <w:b/>
        </w:rPr>
        <w:t xml:space="preserve">Solicitud </w:t>
      </w:r>
      <w:r w:rsidRPr="008774B1">
        <w:rPr>
          <w:rFonts w:ascii="Palatino Linotype" w:hAnsi="Palatino Linotype" w:cs="Arial"/>
          <w:b/>
          <w:bCs/>
        </w:rPr>
        <w:t>00175/CHICOLOA/IP/2022:</w:t>
      </w:r>
    </w:p>
    <w:p w14:paraId="66B0D7E8" w14:textId="77777777" w:rsidR="00987804" w:rsidRPr="008774B1" w:rsidRDefault="00987804" w:rsidP="00987804">
      <w:pPr>
        <w:spacing w:before="240" w:after="240"/>
        <w:ind w:left="851" w:right="902"/>
        <w:contextualSpacing/>
        <w:jc w:val="both"/>
        <w:rPr>
          <w:rFonts w:ascii="Palatino Linotype" w:hAnsi="Palatino Linotype"/>
          <w:i/>
        </w:rPr>
      </w:pPr>
      <w:r w:rsidRPr="008774B1">
        <w:rPr>
          <w:rFonts w:ascii="Palatino Linotype" w:hAnsi="Palatino Linotype"/>
          <w:i/>
        </w:rPr>
        <w:t xml:space="preserve">“Chicoloapan, México; 22 de abril de 2022 Oficio: CHIC/PM/TM/167/2022 Asunto: Solicitud de información MARCOS ANTONIO GODÍNEZ MALANCO TITULAR DE LA UNIDAD DE TRANSPARENCIA CHICOLOAPAN, MÉXICO P r e s e n t e Ref. </w:t>
      </w:r>
      <w:r w:rsidRPr="008774B1">
        <w:rPr>
          <w:rFonts w:ascii="Palatino Linotype" w:hAnsi="Palatino Linotype"/>
          <w:i/>
        </w:rPr>
        <w:lastRenderedPageBreak/>
        <w:t>CHIC/PM/UT/00306/2022 (05/04/2022); 00175/CHICOLOA/IP/2022 (05/04/2022) En atención a sus oficios de referencia, le informo el desglose de los materiales utilizados para la reparación de bardas durante los ejercicios fiscales 2020 y 2021, es la siguiente: 2020 Concepto Costo Petatillo rojo para aparente pecho paloma $70,000.00 Tabique para aparente pecho paloma $41,250.00 Tabique bayo $6,000.00 Arena ligera $1,490,000.00 Mortero $326,700 2021 Concepto Costo Tabique rojo $100,000.00 Tabique bayo $28,000.00 Arena ligera $368,750.00 Cemento gris $139,650.00 Mortero 344,850.00 Finalmente solicito se tenga por atendido dicho requerimiento, no sin antes mencionarle que quedo atento de sus dudas y/o comentarios. Sin otro particular, agradezco de antemano la atención que sirva otorgar al presente. A t e n t a m e n t e M.A.P. Manuel Alejandro Méndez Prado Tesorero Municipal de Chicoloapan” (Sic)</w:t>
      </w:r>
    </w:p>
    <w:p w14:paraId="2957D0CD" w14:textId="77777777" w:rsidR="00987804" w:rsidRPr="008774B1" w:rsidRDefault="00987804" w:rsidP="00987804">
      <w:pPr>
        <w:spacing w:before="240" w:after="240"/>
        <w:ind w:left="851" w:right="902"/>
        <w:contextualSpacing/>
        <w:jc w:val="both"/>
        <w:rPr>
          <w:rFonts w:ascii="Palatino Linotype" w:hAnsi="Palatino Linotype" w:cs="Arial"/>
          <w:i/>
        </w:rPr>
      </w:pPr>
    </w:p>
    <w:p w14:paraId="28F20311" w14:textId="77777777" w:rsidR="00987804" w:rsidRPr="008774B1" w:rsidRDefault="00987804" w:rsidP="00987804">
      <w:pPr>
        <w:spacing w:before="240" w:after="240" w:line="360" w:lineRule="auto"/>
        <w:jc w:val="both"/>
        <w:rPr>
          <w:rFonts w:ascii="Palatino Linotype" w:hAnsi="Palatino Linotype" w:cs="Arial"/>
        </w:rPr>
      </w:pPr>
      <w:r w:rsidRPr="008774B1">
        <w:rPr>
          <w:rFonts w:ascii="Palatino Linotype" w:hAnsi="Palatino Linotype" w:cs="Arial"/>
        </w:rPr>
        <w:t>Adjuntando a su respuesta los archivos electrónicos denominados: “</w:t>
      </w:r>
      <w:r w:rsidRPr="008774B1">
        <w:t>CHIC-PM-TM-167-2022.pdf</w:t>
      </w:r>
      <w:r w:rsidRPr="008774B1">
        <w:rPr>
          <w:rFonts w:ascii="Palatino Linotype" w:hAnsi="Palatino Linotype" w:cs="Arial"/>
        </w:rPr>
        <w:t xml:space="preserve">” de cuyo contenido se obtiene que el Sujeto Obligado remitió el siguiente oficio: </w:t>
      </w:r>
    </w:p>
    <w:p w14:paraId="676C7EA9" w14:textId="77777777" w:rsidR="003E4212" w:rsidRPr="008774B1" w:rsidRDefault="00987804" w:rsidP="00987804">
      <w:pPr>
        <w:spacing w:before="240" w:after="240" w:line="360" w:lineRule="auto"/>
        <w:jc w:val="center"/>
        <w:rPr>
          <w:rFonts w:ascii="Palatino Linotype" w:hAnsi="Palatino Linotype" w:cs="Arial"/>
        </w:rPr>
      </w:pPr>
      <w:r w:rsidRPr="008774B1">
        <w:rPr>
          <w:noProof/>
          <w:lang w:val="es-MX" w:eastAsia="es-MX"/>
        </w:rPr>
        <w:lastRenderedPageBreak/>
        <w:drawing>
          <wp:inline distT="0" distB="0" distL="0" distR="0" wp14:anchorId="3FCFBADB" wp14:editId="1F40402C">
            <wp:extent cx="3753016" cy="502098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504" t="12847" r="27728" b="16348"/>
                    <a:stretch/>
                  </pic:blipFill>
                  <pic:spPr bwMode="auto">
                    <a:xfrm>
                      <a:off x="0" y="0"/>
                      <a:ext cx="3761247" cy="5032001"/>
                    </a:xfrm>
                    <a:prstGeom prst="rect">
                      <a:avLst/>
                    </a:prstGeom>
                    <a:ln>
                      <a:noFill/>
                    </a:ln>
                    <a:extLst>
                      <a:ext uri="{53640926-AAD7-44D8-BBD7-CCE9431645EC}">
                        <a14:shadowObscured xmlns:a14="http://schemas.microsoft.com/office/drawing/2010/main"/>
                      </a:ext>
                    </a:extLst>
                  </pic:spPr>
                </pic:pic>
              </a:graphicData>
            </a:graphic>
          </wp:inline>
        </w:drawing>
      </w:r>
    </w:p>
    <w:p w14:paraId="48441148" w14:textId="77777777" w:rsidR="003E4212" w:rsidRPr="008774B1" w:rsidRDefault="003E4212" w:rsidP="002E5396">
      <w:pPr>
        <w:spacing w:before="240" w:after="240" w:line="360" w:lineRule="auto"/>
        <w:jc w:val="both"/>
        <w:rPr>
          <w:rFonts w:ascii="Palatino Linotype" w:hAnsi="Palatino Linotype" w:cs="Arial"/>
        </w:rPr>
      </w:pPr>
    </w:p>
    <w:p w14:paraId="7657C29B" w14:textId="77777777" w:rsidR="00987804" w:rsidRPr="008774B1" w:rsidRDefault="00987804" w:rsidP="002E5396">
      <w:pPr>
        <w:spacing w:before="240" w:after="240" w:line="360" w:lineRule="auto"/>
        <w:jc w:val="both"/>
        <w:rPr>
          <w:rFonts w:ascii="Palatino Linotype" w:hAnsi="Palatino Linotype" w:cs="Arial"/>
        </w:rPr>
      </w:pPr>
    </w:p>
    <w:p w14:paraId="1FD1B124" w14:textId="77777777" w:rsidR="00987804" w:rsidRPr="008774B1" w:rsidRDefault="00987804" w:rsidP="002E5396">
      <w:pPr>
        <w:spacing w:before="240" w:after="240" w:line="360" w:lineRule="auto"/>
        <w:jc w:val="both"/>
        <w:rPr>
          <w:rFonts w:ascii="Palatino Linotype" w:hAnsi="Palatino Linotype" w:cs="Arial"/>
        </w:rPr>
      </w:pPr>
    </w:p>
    <w:p w14:paraId="4A857D3B" w14:textId="77777777" w:rsidR="00987804" w:rsidRPr="008774B1" w:rsidRDefault="00987804" w:rsidP="002E5396">
      <w:pPr>
        <w:spacing w:before="240" w:after="240" w:line="360" w:lineRule="auto"/>
        <w:jc w:val="both"/>
        <w:rPr>
          <w:rFonts w:ascii="Palatino Linotype" w:hAnsi="Palatino Linotype" w:cs="Arial"/>
        </w:rPr>
      </w:pPr>
    </w:p>
    <w:p w14:paraId="7E222163" w14:textId="77777777" w:rsidR="00987804" w:rsidRPr="008774B1" w:rsidRDefault="00987804" w:rsidP="002E5396">
      <w:pPr>
        <w:spacing w:before="240" w:after="240" w:line="360" w:lineRule="auto"/>
        <w:jc w:val="both"/>
        <w:rPr>
          <w:rFonts w:ascii="Palatino Linotype" w:hAnsi="Palatino Linotype" w:cs="Arial"/>
        </w:rPr>
      </w:pPr>
    </w:p>
    <w:p w14:paraId="7E67D4D0" w14:textId="77777777" w:rsidR="002E5396" w:rsidRPr="008774B1" w:rsidRDefault="00F044DB" w:rsidP="002E5396">
      <w:pPr>
        <w:spacing w:before="240" w:after="240" w:line="360" w:lineRule="auto"/>
        <w:jc w:val="both"/>
        <w:rPr>
          <w:rFonts w:ascii="Palatino Linotype" w:hAnsi="Palatino Linotype" w:cs="Arial"/>
        </w:rPr>
      </w:pPr>
      <w:r w:rsidRPr="008774B1">
        <w:rPr>
          <w:rFonts w:ascii="Palatino Linotype" w:hAnsi="Palatino Linotype" w:cs="Arial"/>
          <w:b/>
        </w:rPr>
        <w:lastRenderedPageBreak/>
        <w:t>3</w:t>
      </w:r>
      <w:r w:rsidR="005F359F" w:rsidRPr="008774B1">
        <w:rPr>
          <w:rFonts w:ascii="Palatino Linotype" w:hAnsi="Palatino Linotype" w:cs="Arial"/>
          <w:b/>
        </w:rPr>
        <w:t>. Interposición de los</w:t>
      </w:r>
      <w:r w:rsidR="002E5396" w:rsidRPr="008774B1">
        <w:rPr>
          <w:rFonts w:ascii="Palatino Linotype" w:hAnsi="Palatino Linotype" w:cs="Arial"/>
          <w:b/>
        </w:rPr>
        <w:t xml:space="preserve"> recurso</w:t>
      </w:r>
      <w:r w:rsidR="005F359F" w:rsidRPr="008774B1">
        <w:rPr>
          <w:rFonts w:ascii="Palatino Linotype" w:hAnsi="Palatino Linotype" w:cs="Arial"/>
          <w:b/>
        </w:rPr>
        <w:t>s</w:t>
      </w:r>
      <w:r w:rsidR="002E5396" w:rsidRPr="008774B1">
        <w:rPr>
          <w:rFonts w:ascii="Palatino Linotype" w:hAnsi="Palatino Linotype" w:cs="Arial"/>
          <w:b/>
        </w:rPr>
        <w:t xml:space="preserve"> de revisión. </w:t>
      </w:r>
      <w:r w:rsidR="002E5396" w:rsidRPr="008774B1">
        <w:rPr>
          <w:rFonts w:ascii="Palatino Linotype" w:hAnsi="Palatino Linotype" w:cs="Arial"/>
        </w:rPr>
        <w:t>Inconforme el solicitante con la</w:t>
      </w:r>
      <w:r w:rsidR="005F359F" w:rsidRPr="008774B1">
        <w:rPr>
          <w:rFonts w:ascii="Palatino Linotype" w:hAnsi="Palatino Linotype" w:cs="Arial"/>
        </w:rPr>
        <w:t>s</w:t>
      </w:r>
      <w:r w:rsidR="002E5396" w:rsidRPr="008774B1">
        <w:rPr>
          <w:rFonts w:ascii="Palatino Linotype" w:hAnsi="Palatino Linotype" w:cs="Arial"/>
        </w:rPr>
        <w:t xml:space="preserve"> respuesta</w:t>
      </w:r>
      <w:r w:rsidR="005F359F" w:rsidRPr="008774B1">
        <w:rPr>
          <w:rFonts w:ascii="Palatino Linotype" w:hAnsi="Palatino Linotype" w:cs="Arial"/>
        </w:rPr>
        <w:t>s</w:t>
      </w:r>
      <w:r w:rsidR="002E5396" w:rsidRPr="008774B1">
        <w:rPr>
          <w:rFonts w:ascii="Palatino Linotype" w:hAnsi="Palatino Linotype" w:cs="Arial"/>
        </w:rPr>
        <w:t xml:space="preserve"> del </w:t>
      </w:r>
      <w:r w:rsidR="002E5396" w:rsidRPr="008774B1">
        <w:rPr>
          <w:rFonts w:ascii="Palatino Linotype" w:hAnsi="Palatino Linotype" w:cs="Arial"/>
          <w:b/>
        </w:rPr>
        <w:t>Sujeto Obligado</w:t>
      </w:r>
      <w:r w:rsidR="00F73314" w:rsidRPr="008774B1">
        <w:rPr>
          <w:rFonts w:ascii="Palatino Linotype" w:hAnsi="Palatino Linotype" w:cs="Arial"/>
          <w:b/>
        </w:rPr>
        <w:t>,</w:t>
      </w:r>
      <w:r w:rsidR="002E5396" w:rsidRPr="008774B1">
        <w:rPr>
          <w:rFonts w:ascii="Palatino Linotype" w:hAnsi="Palatino Linotype" w:cs="Arial"/>
        </w:rPr>
        <w:t xml:space="preserve"> interpuso </w:t>
      </w:r>
      <w:r w:rsidR="00953F36" w:rsidRPr="008774B1">
        <w:rPr>
          <w:rFonts w:ascii="Palatino Linotype" w:hAnsi="Palatino Linotype" w:cs="Arial"/>
        </w:rPr>
        <w:t>los</w:t>
      </w:r>
      <w:r w:rsidR="005F359F" w:rsidRPr="008774B1">
        <w:rPr>
          <w:rFonts w:ascii="Palatino Linotype" w:hAnsi="Palatino Linotype" w:cs="Arial"/>
        </w:rPr>
        <w:t xml:space="preserve"> </w:t>
      </w:r>
      <w:r w:rsidR="002E5396" w:rsidRPr="008774B1">
        <w:rPr>
          <w:rFonts w:ascii="Palatino Linotype" w:hAnsi="Palatino Linotype" w:cs="Arial"/>
        </w:rPr>
        <w:t>recurso</w:t>
      </w:r>
      <w:r w:rsidR="005F359F" w:rsidRPr="008774B1">
        <w:rPr>
          <w:rFonts w:ascii="Palatino Linotype" w:hAnsi="Palatino Linotype" w:cs="Arial"/>
        </w:rPr>
        <w:t>s</w:t>
      </w:r>
      <w:r w:rsidR="002E5396" w:rsidRPr="008774B1">
        <w:rPr>
          <w:rFonts w:ascii="Palatino Linotype" w:hAnsi="Palatino Linotype" w:cs="Arial"/>
        </w:rPr>
        <w:t xml:space="preserve"> de revisión a t</w:t>
      </w:r>
      <w:r w:rsidR="00F73314" w:rsidRPr="008774B1">
        <w:rPr>
          <w:rFonts w:ascii="Palatino Linotype" w:hAnsi="Palatino Linotype" w:cs="Arial"/>
        </w:rPr>
        <w:t>ravés del SAI</w:t>
      </w:r>
      <w:r w:rsidR="00C718FA" w:rsidRPr="008774B1">
        <w:rPr>
          <w:rFonts w:ascii="Palatino Linotype" w:hAnsi="Palatino Linotype" w:cs="Arial"/>
        </w:rPr>
        <w:t>MEX en fecha</w:t>
      </w:r>
      <w:r w:rsidR="00953F36" w:rsidRPr="008774B1">
        <w:rPr>
          <w:rFonts w:ascii="Palatino Linotype" w:hAnsi="Palatino Linotype" w:cs="Arial"/>
        </w:rPr>
        <w:t xml:space="preserve"> diez de mayo de la anualidad en corriente, por medio del formato de impugnación el particular detallo los siguientes motivos de inconformidad: </w:t>
      </w:r>
    </w:p>
    <w:p w14:paraId="705C2785" w14:textId="77777777" w:rsidR="005F359F" w:rsidRPr="008774B1" w:rsidRDefault="005F359F" w:rsidP="002E5396">
      <w:pPr>
        <w:spacing w:before="240" w:after="240" w:line="360" w:lineRule="auto"/>
        <w:jc w:val="both"/>
        <w:rPr>
          <w:rFonts w:ascii="Palatino Linotype" w:hAnsi="Palatino Linotype" w:cs="Arial"/>
        </w:rPr>
      </w:pPr>
      <w:r w:rsidRPr="008774B1">
        <w:rPr>
          <w:rFonts w:ascii="Palatino Linotype" w:hAnsi="Palatino Linotype" w:cs="Arial"/>
        </w:rPr>
        <w:t xml:space="preserve">Recurso de Revisión </w:t>
      </w:r>
      <w:r w:rsidR="00953F36" w:rsidRPr="008774B1">
        <w:rPr>
          <w:rFonts w:ascii="Palatino Linotype" w:hAnsi="Palatino Linotype" w:cs="Arial"/>
          <w:b/>
          <w:bCs/>
        </w:rPr>
        <w:t>07604/INFOEM/IP/RR/2022</w:t>
      </w:r>
      <w:r w:rsidR="00244044" w:rsidRPr="008774B1">
        <w:rPr>
          <w:rFonts w:ascii="Palatino Linotype" w:hAnsi="Palatino Linotype" w:cs="Arial"/>
          <w:b/>
          <w:bCs/>
        </w:rPr>
        <w:t>:</w:t>
      </w:r>
    </w:p>
    <w:p w14:paraId="1A65122E" w14:textId="77777777" w:rsidR="002E5396" w:rsidRPr="008774B1" w:rsidRDefault="002E5396" w:rsidP="002E5396">
      <w:pPr>
        <w:spacing w:line="360" w:lineRule="auto"/>
        <w:rPr>
          <w:rFonts w:ascii="Palatino Linotype" w:hAnsi="Palatino Linotype" w:cs="Arial"/>
          <w:b/>
        </w:rPr>
      </w:pPr>
      <w:r w:rsidRPr="008774B1">
        <w:rPr>
          <w:rFonts w:ascii="Palatino Linotype" w:hAnsi="Palatino Linotype" w:cs="Arial"/>
          <w:b/>
        </w:rPr>
        <w:t>a) Acto impugnado.</w:t>
      </w:r>
    </w:p>
    <w:p w14:paraId="327721BD" w14:textId="77777777" w:rsidR="002E5396" w:rsidRPr="008774B1" w:rsidRDefault="002E5396" w:rsidP="002E5396">
      <w:pPr>
        <w:spacing w:after="240"/>
        <w:ind w:left="851" w:right="900"/>
        <w:jc w:val="both"/>
        <w:rPr>
          <w:rFonts w:ascii="Palatino Linotype" w:hAnsi="Palatino Linotype"/>
          <w:i/>
        </w:rPr>
      </w:pPr>
      <w:r w:rsidRPr="008774B1">
        <w:rPr>
          <w:rFonts w:ascii="Palatino Linotype" w:hAnsi="Palatino Linotype"/>
          <w:i/>
        </w:rPr>
        <w:t>“</w:t>
      </w:r>
      <w:r w:rsidR="00953F36" w:rsidRPr="008774B1">
        <w:rPr>
          <w:rFonts w:ascii="Palatino Linotype" w:hAnsi="Palatino Linotype"/>
          <w:i/>
        </w:rPr>
        <w:t xml:space="preserve">¿el presupuesto designado para la construcción del auditorio municipal y centro de exposiciones que menciona en su respuesta el señor tesorero municipal, </w:t>
      </w:r>
      <w:proofErr w:type="spellStart"/>
      <w:r w:rsidR="00953F36" w:rsidRPr="008774B1">
        <w:rPr>
          <w:rFonts w:ascii="Palatino Linotype" w:hAnsi="Palatino Linotype"/>
          <w:i/>
        </w:rPr>
        <w:t>esta</w:t>
      </w:r>
      <w:proofErr w:type="spellEnd"/>
      <w:r w:rsidR="00953F36" w:rsidRPr="008774B1">
        <w:rPr>
          <w:rFonts w:ascii="Palatino Linotype" w:hAnsi="Palatino Linotype"/>
          <w:i/>
        </w:rPr>
        <w:t xml:space="preserve"> dentro de un presupuesta etiquetado como PARA CULTURA? ya que según el presupuesto autorizado por el ayuntamiento esta como obra </w:t>
      </w:r>
      <w:proofErr w:type="spellStart"/>
      <w:r w:rsidR="00953F36" w:rsidRPr="008774B1">
        <w:rPr>
          <w:rFonts w:ascii="Palatino Linotype" w:hAnsi="Palatino Linotype"/>
          <w:i/>
        </w:rPr>
        <w:t>publica</w:t>
      </w:r>
      <w:proofErr w:type="spellEnd"/>
      <w:r w:rsidR="00953F36" w:rsidRPr="008774B1">
        <w:rPr>
          <w:rFonts w:ascii="Palatino Linotype" w:hAnsi="Palatino Linotype"/>
          <w:i/>
        </w:rPr>
        <w:t xml:space="preserve">. ¿y que acaso no hay nada en el presupuesto que este clasificado como PARA CULTURA? </w:t>
      </w:r>
      <w:r w:rsidRPr="008774B1">
        <w:rPr>
          <w:rFonts w:ascii="Palatino Linotype" w:hAnsi="Palatino Linotype"/>
          <w:i/>
        </w:rPr>
        <w:t>(Sic)</w:t>
      </w:r>
    </w:p>
    <w:p w14:paraId="1F561DE3" w14:textId="77777777" w:rsidR="002E5396" w:rsidRPr="008774B1" w:rsidRDefault="002E5396" w:rsidP="002E5396">
      <w:pPr>
        <w:spacing w:line="360" w:lineRule="auto"/>
        <w:jc w:val="both"/>
        <w:rPr>
          <w:rFonts w:ascii="Palatino Linotype" w:hAnsi="Palatino Linotype" w:cs="Arial"/>
          <w:b/>
        </w:rPr>
      </w:pPr>
      <w:r w:rsidRPr="008774B1">
        <w:rPr>
          <w:rFonts w:ascii="Palatino Linotype" w:hAnsi="Palatino Linotype" w:cs="Arial"/>
          <w:b/>
        </w:rPr>
        <w:t>b) Motivos de inconformidad.</w:t>
      </w:r>
    </w:p>
    <w:p w14:paraId="45C55938" w14:textId="77777777" w:rsidR="002E5396" w:rsidRPr="008774B1" w:rsidRDefault="002E5396" w:rsidP="00BF5449">
      <w:pPr>
        <w:spacing w:after="240"/>
        <w:ind w:left="851" w:right="900"/>
        <w:jc w:val="both"/>
        <w:rPr>
          <w:rFonts w:ascii="Palatino Linotype" w:hAnsi="Palatino Linotype"/>
          <w:i/>
        </w:rPr>
      </w:pPr>
      <w:r w:rsidRPr="008774B1">
        <w:rPr>
          <w:rFonts w:ascii="Palatino Linotype" w:hAnsi="Palatino Linotype"/>
          <w:i/>
        </w:rPr>
        <w:t>“</w:t>
      </w:r>
      <w:r w:rsidR="00953F36" w:rsidRPr="008774B1">
        <w:rPr>
          <w:rFonts w:ascii="Palatino Linotype" w:hAnsi="Palatino Linotype"/>
          <w:i/>
        </w:rPr>
        <w:t xml:space="preserve">¿el presupuesto designado para la construcción del auditorio municipal y centro de exposiciones que menciona en su respuesta el señor tesorero municipal, </w:t>
      </w:r>
      <w:proofErr w:type="spellStart"/>
      <w:r w:rsidR="00953F36" w:rsidRPr="008774B1">
        <w:rPr>
          <w:rFonts w:ascii="Palatino Linotype" w:hAnsi="Palatino Linotype"/>
          <w:i/>
        </w:rPr>
        <w:t>esta</w:t>
      </w:r>
      <w:proofErr w:type="spellEnd"/>
      <w:r w:rsidR="00953F36" w:rsidRPr="008774B1">
        <w:rPr>
          <w:rFonts w:ascii="Palatino Linotype" w:hAnsi="Palatino Linotype"/>
          <w:i/>
        </w:rPr>
        <w:t xml:space="preserve"> dentro de un presupuesta etiquetado como PARA CULTURA? ya que según el presupuesto autorizado por el ayuntamiento esta como obra </w:t>
      </w:r>
      <w:proofErr w:type="spellStart"/>
      <w:r w:rsidR="00953F36" w:rsidRPr="008774B1">
        <w:rPr>
          <w:rFonts w:ascii="Palatino Linotype" w:hAnsi="Palatino Linotype"/>
          <w:i/>
        </w:rPr>
        <w:t>publica</w:t>
      </w:r>
      <w:proofErr w:type="spellEnd"/>
      <w:r w:rsidR="00953F36" w:rsidRPr="008774B1">
        <w:rPr>
          <w:rFonts w:ascii="Palatino Linotype" w:hAnsi="Palatino Linotype"/>
          <w:i/>
        </w:rPr>
        <w:t xml:space="preserve">. ¿y que acaso no hay nada en el presupuesto que este clasificado como PARA </w:t>
      </w:r>
      <w:proofErr w:type="gramStart"/>
      <w:r w:rsidR="00953F36" w:rsidRPr="008774B1">
        <w:rPr>
          <w:rFonts w:ascii="Palatino Linotype" w:hAnsi="Palatino Linotype"/>
          <w:i/>
        </w:rPr>
        <w:t>CULTURA?</w:t>
      </w:r>
      <w:r w:rsidR="00244044" w:rsidRPr="008774B1">
        <w:rPr>
          <w:rFonts w:ascii="Palatino Linotype" w:hAnsi="Palatino Linotype"/>
          <w:i/>
        </w:rPr>
        <w:t>.</w:t>
      </w:r>
      <w:proofErr w:type="gramEnd"/>
      <w:r w:rsidRPr="008774B1">
        <w:rPr>
          <w:rFonts w:ascii="Palatino Linotype" w:hAnsi="Palatino Linotype"/>
          <w:i/>
        </w:rPr>
        <w:t>” (Sic)</w:t>
      </w:r>
    </w:p>
    <w:p w14:paraId="3EFC8552" w14:textId="77777777" w:rsidR="00244044" w:rsidRPr="008774B1" w:rsidRDefault="00244044" w:rsidP="00244044">
      <w:pPr>
        <w:spacing w:before="240" w:after="240" w:line="360" w:lineRule="auto"/>
        <w:jc w:val="both"/>
        <w:rPr>
          <w:rFonts w:ascii="Palatino Linotype" w:hAnsi="Palatino Linotype" w:cs="Arial"/>
        </w:rPr>
      </w:pPr>
      <w:r w:rsidRPr="008774B1">
        <w:rPr>
          <w:rFonts w:ascii="Palatino Linotype" w:hAnsi="Palatino Linotype" w:cs="Arial"/>
          <w:b/>
          <w:bCs/>
        </w:rPr>
        <w:t xml:space="preserve">Recurso de Revisión </w:t>
      </w:r>
      <w:r w:rsidR="00953F36" w:rsidRPr="008774B1">
        <w:rPr>
          <w:rFonts w:ascii="Palatino Linotype" w:hAnsi="Palatino Linotype" w:cs="Arial"/>
          <w:b/>
          <w:bCs/>
        </w:rPr>
        <w:t>07611/INFOEM/IP/RR/2022</w:t>
      </w:r>
      <w:r w:rsidRPr="008774B1">
        <w:rPr>
          <w:rFonts w:ascii="Palatino Linotype" w:hAnsi="Palatino Linotype" w:cs="Arial"/>
          <w:b/>
          <w:bCs/>
        </w:rPr>
        <w:t>:</w:t>
      </w:r>
    </w:p>
    <w:p w14:paraId="78937BAB" w14:textId="77777777" w:rsidR="00244044" w:rsidRPr="008774B1" w:rsidRDefault="00244044" w:rsidP="00244044">
      <w:pPr>
        <w:spacing w:line="360" w:lineRule="auto"/>
        <w:rPr>
          <w:rFonts w:ascii="Palatino Linotype" w:hAnsi="Palatino Linotype" w:cs="Arial"/>
          <w:b/>
        </w:rPr>
      </w:pPr>
      <w:r w:rsidRPr="008774B1">
        <w:rPr>
          <w:rFonts w:ascii="Palatino Linotype" w:hAnsi="Palatino Linotype" w:cs="Arial"/>
          <w:b/>
        </w:rPr>
        <w:t>a) Acto impugnado.</w:t>
      </w:r>
    </w:p>
    <w:p w14:paraId="4CFC4A01" w14:textId="77777777" w:rsidR="00244044" w:rsidRPr="008774B1" w:rsidRDefault="00244044" w:rsidP="00244044">
      <w:pPr>
        <w:spacing w:after="240"/>
        <w:ind w:left="851" w:right="900"/>
        <w:jc w:val="both"/>
        <w:rPr>
          <w:rFonts w:ascii="Palatino Linotype" w:hAnsi="Palatino Linotype"/>
          <w:i/>
        </w:rPr>
      </w:pPr>
      <w:r w:rsidRPr="008774B1">
        <w:rPr>
          <w:rFonts w:ascii="Palatino Linotype" w:hAnsi="Palatino Linotype"/>
          <w:i/>
        </w:rPr>
        <w:t>“</w:t>
      </w:r>
      <w:r w:rsidR="00953F36" w:rsidRPr="008774B1">
        <w:rPr>
          <w:rFonts w:ascii="Palatino Linotype" w:hAnsi="Palatino Linotype"/>
          <w:i/>
        </w:rPr>
        <w:t xml:space="preserve">dudas sobre la no coincidencia del costo total de algunos </w:t>
      </w:r>
      <w:proofErr w:type="gramStart"/>
      <w:r w:rsidR="00953F36" w:rsidRPr="008774B1">
        <w:rPr>
          <w:rFonts w:ascii="Palatino Linotype" w:hAnsi="Palatino Linotype"/>
          <w:i/>
        </w:rPr>
        <w:t>material utilizados</w:t>
      </w:r>
      <w:proofErr w:type="gramEnd"/>
      <w:r w:rsidR="00953F36" w:rsidRPr="008774B1">
        <w:rPr>
          <w:rFonts w:ascii="Palatino Linotype" w:hAnsi="Palatino Linotype"/>
          <w:i/>
        </w:rPr>
        <w:t xml:space="preserve"> en los dos años que se implementa el programa. en 2020 en arena ligera se destinan $1,490,000.00 (un millón cuatrocientos noventa mil pesos) y en 2021 en arena ligera solo se destinan $368,750.00 (trecientos sesenta y ocho mil, setecientos cincuenta pesos). la diferencia entre este material es demasiada, mientras que la constante en </w:t>
      </w:r>
      <w:proofErr w:type="spellStart"/>
      <w:r w:rsidR="00953F36" w:rsidRPr="008774B1">
        <w:rPr>
          <w:rFonts w:ascii="Palatino Linotype" w:hAnsi="Palatino Linotype"/>
          <w:i/>
        </w:rPr>
        <w:t>economia</w:t>
      </w:r>
      <w:proofErr w:type="spellEnd"/>
      <w:r w:rsidR="00953F36" w:rsidRPr="008774B1">
        <w:rPr>
          <w:rFonts w:ascii="Palatino Linotype" w:hAnsi="Palatino Linotype"/>
          <w:i/>
        </w:rPr>
        <w:t xml:space="preserve"> se da en los </w:t>
      </w:r>
      <w:r w:rsidR="00953F36" w:rsidRPr="008774B1">
        <w:rPr>
          <w:rFonts w:ascii="Palatino Linotype" w:hAnsi="Palatino Linotype"/>
          <w:i/>
        </w:rPr>
        <w:lastRenderedPageBreak/>
        <w:t>otros materiales comprados. ¿</w:t>
      </w:r>
      <w:proofErr w:type="spellStart"/>
      <w:r w:rsidR="00953F36" w:rsidRPr="008774B1">
        <w:rPr>
          <w:rFonts w:ascii="Palatino Linotype" w:hAnsi="Palatino Linotype"/>
          <w:i/>
        </w:rPr>
        <w:t>como</w:t>
      </w:r>
      <w:proofErr w:type="spellEnd"/>
      <w:r w:rsidR="00953F36" w:rsidRPr="008774B1">
        <w:rPr>
          <w:rFonts w:ascii="Palatino Linotype" w:hAnsi="Palatino Linotype"/>
          <w:i/>
        </w:rPr>
        <w:t xml:space="preserve"> es que se da que gasta cuatro veces </w:t>
      </w:r>
      <w:proofErr w:type="spellStart"/>
      <w:r w:rsidR="00953F36" w:rsidRPr="008774B1">
        <w:rPr>
          <w:rFonts w:ascii="Palatino Linotype" w:hAnsi="Palatino Linotype"/>
          <w:i/>
        </w:rPr>
        <w:t>mas</w:t>
      </w:r>
      <w:proofErr w:type="spellEnd"/>
      <w:r w:rsidR="00953F36" w:rsidRPr="008774B1">
        <w:rPr>
          <w:rFonts w:ascii="Palatino Linotype" w:hAnsi="Palatino Linotype"/>
          <w:i/>
        </w:rPr>
        <w:t xml:space="preserve"> en un año que el otro?</w:t>
      </w:r>
      <w:r w:rsidRPr="008774B1">
        <w:rPr>
          <w:rFonts w:ascii="Palatino Linotype" w:hAnsi="Palatino Linotype"/>
          <w:i/>
        </w:rPr>
        <w:t>” (Sic)</w:t>
      </w:r>
    </w:p>
    <w:p w14:paraId="05AFDE03" w14:textId="77777777" w:rsidR="00244044" w:rsidRPr="008774B1" w:rsidRDefault="00244044" w:rsidP="00244044">
      <w:pPr>
        <w:spacing w:line="360" w:lineRule="auto"/>
        <w:jc w:val="both"/>
        <w:rPr>
          <w:rFonts w:ascii="Palatino Linotype" w:hAnsi="Palatino Linotype" w:cs="Arial"/>
          <w:b/>
        </w:rPr>
      </w:pPr>
      <w:r w:rsidRPr="008774B1">
        <w:rPr>
          <w:rFonts w:ascii="Palatino Linotype" w:hAnsi="Palatino Linotype" w:cs="Arial"/>
          <w:b/>
        </w:rPr>
        <w:t>b) Motivos de inconformidad.</w:t>
      </w:r>
    </w:p>
    <w:p w14:paraId="46E4BDCE" w14:textId="77777777" w:rsidR="00244044" w:rsidRPr="008774B1" w:rsidRDefault="00244044" w:rsidP="00244044">
      <w:pPr>
        <w:spacing w:after="240"/>
        <w:ind w:left="851" w:right="900"/>
        <w:jc w:val="both"/>
        <w:rPr>
          <w:rFonts w:ascii="Palatino Linotype" w:hAnsi="Palatino Linotype"/>
          <w:i/>
        </w:rPr>
      </w:pPr>
      <w:r w:rsidRPr="008774B1">
        <w:rPr>
          <w:rFonts w:ascii="Palatino Linotype" w:hAnsi="Palatino Linotype"/>
          <w:i/>
        </w:rPr>
        <w:t>“</w:t>
      </w:r>
      <w:r w:rsidR="00953F36" w:rsidRPr="008774B1">
        <w:rPr>
          <w:rFonts w:ascii="Palatino Linotype" w:hAnsi="Palatino Linotype"/>
          <w:i/>
        </w:rPr>
        <w:t xml:space="preserve">dudas sobre la no coincidencia del costo total de algunos </w:t>
      </w:r>
      <w:proofErr w:type="gramStart"/>
      <w:r w:rsidR="00953F36" w:rsidRPr="008774B1">
        <w:rPr>
          <w:rFonts w:ascii="Palatino Linotype" w:hAnsi="Palatino Linotype"/>
          <w:i/>
        </w:rPr>
        <w:t>material utilizados</w:t>
      </w:r>
      <w:proofErr w:type="gramEnd"/>
      <w:r w:rsidR="00953F36" w:rsidRPr="008774B1">
        <w:rPr>
          <w:rFonts w:ascii="Palatino Linotype" w:hAnsi="Palatino Linotype"/>
          <w:i/>
        </w:rPr>
        <w:t xml:space="preserve"> en los dos años que se implementa el programa. en 2020 en arena ligera se destinan $1,490,000.00 (un millón cuatrocientos noventa mil pesos) y en 2021 en arena ligera solo se destinan $368,750.00 (trecientos sesenta y ocho mil, setecientos cincuenta pesos). la diferencia entre este material es demasiada, mientras que la constante en </w:t>
      </w:r>
      <w:proofErr w:type="spellStart"/>
      <w:r w:rsidR="00953F36" w:rsidRPr="008774B1">
        <w:rPr>
          <w:rFonts w:ascii="Palatino Linotype" w:hAnsi="Palatino Linotype"/>
          <w:i/>
        </w:rPr>
        <w:t>economia</w:t>
      </w:r>
      <w:proofErr w:type="spellEnd"/>
      <w:r w:rsidR="00953F36" w:rsidRPr="008774B1">
        <w:rPr>
          <w:rFonts w:ascii="Palatino Linotype" w:hAnsi="Palatino Linotype"/>
          <w:i/>
        </w:rPr>
        <w:t xml:space="preserve"> se da en los otros materiales comprados. ¿</w:t>
      </w:r>
      <w:proofErr w:type="spellStart"/>
      <w:r w:rsidR="00953F36" w:rsidRPr="008774B1">
        <w:rPr>
          <w:rFonts w:ascii="Palatino Linotype" w:hAnsi="Palatino Linotype"/>
          <w:i/>
        </w:rPr>
        <w:t>como</w:t>
      </w:r>
      <w:proofErr w:type="spellEnd"/>
      <w:r w:rsidR="00953F36" w:rsidRPr="008774B1">
        <w:rPr>
          <w:rFonts w:ascii="Palatino Linotype" w:hAnsi="Palatino Linotype"/>
          <w:i/>
        </w:rPr>
        <w:t xml:space="preserve"> es que se da que gasta cuatro veces </w:t>
      </w:r>
      <w:proofErr w:type="spellStart"/>
      <w:r w:rsidR="00953F36" w:rsidRPr="008774B1">
        <w:rPr>
          <w:rFonts w:ascii="Palatino Linotype" w:hAnsi="Palatino Linotype"/>
          <w:i/>
        </w:rPr>
        <w:t>mas</w:t>
      </w:r>
      <w:proofErr w:type="spellEnd"/>
      <w:r w:rsidR="00953F36" w:rsidRPr="008774B1">
        <w:rPr>
          <w:rFonts w:ascii="Palatino Linotype" w:hAnsi="Palatino Linotype"/>
          <w:i/>
        </w:rPr>
        <w:t xml:space="preserve"> en un año que el </w:t>
      </w:r>
      <w:proofErr w:type="gramStart"/>
      <w:r w:rsidR="00953F36" w:rsidRPr="008774B1">
        <w:rPr>
          <w:rFonts w:ascii="Palatino Linotype" w:hAnsi="Palatino Linotype"/>
          <w:i/>
        </w:rPr>
        <w:t>otro?</w:t>
      </w:r>
      <w:r w:rsidRPr="008774B1">
        <w:rPr>
          <w:rFonts w:ascii="Palatino Linotype" w:hAnsi="Palatino Linotype"/>
          <w:i/>
        </w:rPr>
        <w:t>.</w:t>
      </w:r>
      <w:proofErr w:type="gramEnd"/>
      <w:r w:rsidRPr="008774B1">
        <w:rPr>
          <w:rFonts w:ascii="Palatino Linotype" w:hAnsi="Palatino Linotype"/>
          <w:i/>
        </w:rPr>
        <w:t>” (Sic)</w:t>
      </w:r>
    </w:p>
    <w:p w14:paraId="505261D3" w14:textId="77777777" w:rsidR="00244044" w:rsidRPr="008774B1" w:rsidRDefault="00244044" w:rsidP="00C718FA">
      <w:pPr>
        <w:spacing w:before="100" w:beforeAutospacing="1" w:after="100" w:afterAutospacing="1" w:line="360" w:lineRule="auto"/>
        <w:contextualSpacing/>
        <w:jc w:val="both"/>
        <w:rPr>
          <w:rFonts w:ascii="Palatino Linotype" w:hAnsi="Palatino Linotype" w:cs="Arial"/>
        </w:rPr>
      </w:pPr>
    </w:p>
    <w:p w14:paraId="037FBB44" w14:textId="77777777" w:rsidR="00E115C4" w:rsidRPr="008774B1" w:rsidRDefault="00F044DB" w:rsidP="002E5396">
      <w:pPr>
        <w:spacing w:before="240" w:after="240" w:line="360" w:lineRule="auto"/>
        <w:contextualSpacing/>
        <w:jc w:val="both"/>
        <w:rPr>
          <w:rFonts w:ascii="Palatino Linotype" w:hAnsi="Palatino Linotype"/>
        </w:rPr>
      </w:pPr>
      <w:r w:rsidRPr="008774B1">
        <w:rPr>
          <w:rFonts w:ascii="Palatino Linotype" w:hAnsi="Palatino Linotype"/>
          <w:b/>
        </w:rPr>
        <w:t>4</w:t>
      </w:r>
      <w:r w:rsidR="002E5396" w:rsidRPr="008774B1">
        <w:rPr>
          <w:rFonts w:ascii="Palatino Linotype" w:hAnsi="Palatino Linotype"/>
          <w:b/>
        </w:rPr>
        <w:t xml:space="preserve">. Turno. </w:t>
      </w:r>
      <w:r w:rsidR="002E5396" w:rsidRPr="008774B1">
        <w:rPr>
          <w:rFonts w:ascii="Palatino Linotype" w:hAnsi="Palatino Linotype"/>
        </w:rPr>
        <w:t xml:space="preserve">De conformidad con el artículo 185, fracción I de la </w:t>
      </w:r>
      <w:r w:rsidR="002E5396" w:rsidRPr="008774B1">
        <w:rPr>
          <w:rFonts w:ascii="Palatino Linotype" w:hAnsi="Palatino Linotype" w:cs="Arial"/>
        </w:rPr>
        <w:t>Ley de Transparencia y Acceso a la Información Pública del Estado de México y Municipios</w:t>
      </w:r>
      <w:r w:rsidR="00F67A31" w:rsidRPr="008774B1">
        <w:rPr>
          <w:rFonts w:ascii="Palatino Linotype" w:hAnsi="Palatino Linotype" w:cs="Arial"/>
        </w:rPr>
        <w:t xml:space="preserve"> vigente</w:t>
      </w:r>
      <w:r w:rsidR="00D93C2B" w:rsidRPr="008774B1">
        <w:rPr>
          <w:rFonts w:ascii="Palatino Linotype" w:hAnsi="Palatino Linotype" w:cs="Arial"/>
        </w:rPr>
        <w:t xml:space="preserve">, el </w:t>
      </w:r>
      <w:r w:rsidR="002E5396" w:rsidRPr="008774B1">
        <w:rPr>
          <w:rFonts w:ascii="Palatino Linotype" w:hAnsi="Palatino Linotype" w:cs="Arial"/>
        </w:rPr>
        <w:t xml:space="preserve"> recurso de revisión número </w:t>
      </w:r>
      <w:r w:rsidR="00D93C2B" w:rsidRPr="008774B1">
        <w:rPr>
          <w:rFonts w:ascii="Palatino Linotype" w:hAnsi="Palatino Linotype"/>
          <w:b/>
          <w:sz w:val="22"/>
          <w:szCs w:val="22"/>
          <w:lang w:val="es-ES_tradnl"/>
        </w:rPr>
        <w:t>07604/INFOEM/IP/RR/2022</w:t>
      </w:r>
      <w:r w:rsidR="00244044" w:rsidRPr="008774B1">
        <w:rPr>
          <w:rFonts w:ascii="Palatino Linotype" w:hAnsi="Palatino Linotype" w:cs="Arial"/>
          <w:b/>
          <w:bCs/>
        </w:rPr>
        <w:t xml:space="preserve"> </w:t>
      </w:r>
      <w:r w:rsidR="002E5396" w:rsidRPr="008774B1">
        <w:rPr>
          <w:rFonts w:ascii="Palatino Linotype" w:hAnsi="Palatino Linotype" w:cs="Arial"/>
          <w:bCs/>
          <w:lang w:eastAsia="es-MX"/>
        </w:rPr>
        <w:t>fue</w:t>
      </w:r>
      <w:r w:rsidR="002E5396" w:rsidRPr="008774B1">
        <w:rPr>
          <w:rFonts w:ascii="Palatino Linotype" w:hAnsi="Palatino Linotype" w:cs="Arial"/>
          <w:b/>
          <w:bCs/>
          <w:lang w:eastAsia="es-MX"/>
        </w:rPr>
        <w:t xml:space="preserve"> </w:t>
      </w:r>
      <w:r w:rsidR="002E5396" w:rsidRPr="008774B1">
        <w:rPr>
          <w:rFonts w:ascii="Palatino Linotype" w:hAnsi="Palatino Linotype"/>
        </w:rPr>
        <w:t xml:space="preserve">turnado </w:t>
      </w:r>
      <w:r w:rsidR="00F67A31" w:rsidRPr="008774B1">
        <w:rPr>
          <w:rFonts w:ascii="Palatino Linotype" w:hAnsi="Palatino Linotype"/>
        </w:rPr>
        <w:t>por el sistema electrónico del Instituto de Transparencia, Acceso a la Información Pública y Protección de Datos Personales del E</w:t>
      </w:r>
      <w:r w:rsidR="00244044" w:rsidRPr="008774B1">
        <w:rPr>
          <w:rFonts w:ascii="Palatino Linotype" w:hAnsi="Palatino Linotype"/>
        </w:rPr>
        <w:t xml:space="preserve">stado de México y </w:t>
      </w:r>
      <w:r w:rsidR="00D93C2B" w:rsidRPr="008774B1">
        <w:rPr>
          <w:rFonts w:ascii="Palatino Linotype" w:hAnsi="Palatino Linotype"/>
        </w:rPr>
        <w:t xml:space="preserve">Municipios, a la comisionada </w:t>
      </w:r>
      <w:r w:rsidR="00D93C2B" w:rsidRPr="008774B1">
        <w:rPr>
          <w:rFonts w:ascii="Palatino Linotype" w:hAnsi="Palatino Linotype"/>
          <w:b/>
        </w:rPr>
        <w:t>Guadalupe Ramírez Peña</w:t>
      </w:r>
      <w:r w:rsidR="00D93C2B" w:rsidRPr="008774B1">
        <w:rPr>
          <w:rFonts w:ascii="Palatino Linotype" w:hAnsi="Palatino Linotype"/>
        </w:rPr>
        <w:t xml:space="preserve">, y el </w:t>
      </w:r>
      <w:r w:rsidR="00D93C2B" w:rsidRPr="008774B1">
        <w:rPr>
          <w:rFonts w:ascii="Palatino Linotype" w:hAnsi="Palatino Linotype"/>
          <w:b/>
          <w:sz w:val="22"/>
          <w:szCs w:val="22"/>
          <w:lang w:val="es-ES_tradnl"/>
        </w:rPr>
        <w:t>07611/INFOEM/IP/RR/2022</w:t>
      </w:r>
      <w:r w:rsidR="00D93C2B" w:rsidRPr="008774B1">
        <w:rPr>
          <w:rFonts w:ascii="Palatino Linotype" w:hAnsi="Palatino Linotype" w:cs="Arial"/>
          <w:b/>
          <w:bCs/>
        </w:rPr>
        <w:t>,</w:t>
      </w:r>
      <w:r w:rsidR="00D93C2B" w:rsidRPr="008774B1">
        <w:rPr>
          <w:rFonts w:ascii="Palatino Linotype" w:hAnsi="Palatino Linotype"/>
        </w:rPr>
        <w:t xml:space="preserve"> al</w:t>
      </w:r>
      <w:r w:rsidR="00F67A31" w:rsidRPr="008774B1">
        <w:rPr>
          <w:rFonts w:ascii="Palatino Linotype" w:hAnsi="Palatino Linotype"/>
        </w:rPr>
        <w:t xml:space="preserve"> Comisi</w:t>
      </w:r>
      <w:r w:rsidR="00D93C2B" w:rsidRPr="008774B1">
        <w:rPr>
          <w:rFonts w:ascii="Palatino Linotype" w:hAnsi="Palatino Linotype"/>
        </w:rPr>
        <w:t>onado</w:t>
      </w:r>
      <w:r w:rsidR="00883D74" w:rsidRPr="008774B1">
        <w:rPr>
          <w:rFonts w:ascii="Palatino Linotype" w:hAnsi="Palatino Linotype"/>
        </w:rPr>
        <w:t xml:space="preserve"> </w:t>
      </w:r>
      <w:r w:rsidR="00D93C2B" w:rsidRPr="008774B1">
        <w:rPr>
          <w:rFonts w:ascii="Palatino Linotype" w:hAnsi="Palatino Linotype"/>
        </w:rPr>
        <w:t>Luis Gustavo Parra Noriega</w:t>
      </w:r>
      <w:r w:rsidR="00F67A31" w:rsidRPr="008774B1">
        <w:rPr>
          <w:rFonts w:ascii="Palatino Linotype" w:hAnsi="Palatino Linotype"/>
        </w:rPr>
        <w:t>, para su análisis, estudio, elaboración del proyecto y presentación ante el pleno de este Instituto.</w:t>
      </w:r>
    </w:p>
    <w:p w14:paraId="563FCA7C" w14:textId="77777777" w:rsidR="00C718FA" w:rsidRPr="008774B1" w:rsidRDefault="00C718FA" w:rsidP="002E5396">
      <w:pPr>
        <w:spacing w:before="240" w:after="240" w:line="360" w:lineRule="auto"/>
        <w:contextualSpacing/>
        <w:jc w:val="both"/>
        <w:rPr>
          <w:rFonts w:ascii="Palatino Linotype" w:hAnsi="Palatino Linotype" w:cs="Arial"/>
          <w:b/>
        </w:rPr>
      </w:pPr>
    </w:p>
    <w:p w14:paraId="6847EC62" w14:textId="77777777" w:rsidR="002E5396" w:rsidRPr="008774B1" w:rsidRDefault="00F044DB" w:rsidP="002E5396">
      <w:pPr>
        <w:spacing w:before="240" w:after="240" w:line="360" w:lineRule="auto"/>
        <w:contextualSpacing/>
        <w:jc w:val="both"/>
        <w:rPr>
          <w:rFonts w:ascii="Palatino Linotype" w:hAnsi="Palatino Linotype" w:cs="Arial"/>
        </w:rPr>
      </w:pPr>
      <w:r w:rsidRPr="008774B1">
        <w:rPr>
          <w:rFonts w:ascii="Palatino Linotype" w:hAnsi="Palatino Linotype" w:cs="Arial"/>
          <w:b/>
        </w:rPr>
        <w:t>5</w:t>
      </w:r>
      <w:r w:rsidR="00244044" w:rsidRPr="008774B1">
        <w:rPr>
          <w:rFonts w:ascii="Palatino Linotype" w:hAnsi="Palatino Linotype" w:cs="Arial"/>
          <w:b/>
        </w:rPr>
        <w:t>. Admisión de los</w:t>
      </w:r>
      <w:r w:rsidR="002E5396" w:rsidRPr="008774B1">
        <w:rPr>
          <w:rFonts w:ascii="Palatino Linotype" w:hAnsi="Palatino Linotype" w:cs="Arial"/>
          <w:b/>
        </w:rPr>
        <w:t xml:space="preserve"> recurso</w:t>
      </w:r>
      <w:r w:rsidR="00244044" w:rsidRPr="008774B1">
        <w:rPr>
          <w:rFonts w:ascii="Palatino Linotype" w:hAnsi="Palatino Linotype" w:cs="Arial"/>
          <w:b/>
        </w:rPr>
        <w:t>s</w:t>
      </w:r>
      <w:r w:rsidR="002E5396" w:rsidRPr="008774B1">
        <w:rPr>
          <w:rFonts w:ascii="Palatino Linotype" w:hAnsi="Palatino Linotype" w:cs="Arial"/>
          <w:b/>
        </w:rPr>
        <w:t xml:space="preserve"> de revisión: </w:t>
      </w:r>
      <w:r w:rsidR="00C718FA" w:rsidRPr="008774B1">
        <w:rPr>
          <w:rFonts w:ascii="Palatino Linotype" w:hAnsi="Palatino Linotype" w:cs="Arial"/>
        </w:rPr>
        <w:t>En fecha</w:t>
      </w:r>
      <w:r w:rsidR="001359A6" w:rsidRPr="008774B1">
        <w:rPr>
          <w:rFonts w:ascii="Palatino Linotype" w:hAnsi="Palatino Linotype" w:cs="Arial"/>
        </w:rPr>
        <w:t>s trece y dieciséis de mayo de la presente anualidad</w:t>
      </w:r>
      <w:r w:rsidR="00D93C2B" w:rsidRPr="008774B1">
        <w:rPr>
          <w:rFonts w:ascii="Palatino Linotype" w:hAnsi="Palatino Linotype" w:cs="Arial"/>
        </w:rPr>
        <w:t>, se admitieron a trámite</w:t>
      </w:r>
      <w:r w:rsidR="00EC17E8" w:rsidRPr="008774B1">
        <w:rPr>
          <w:rFonts w:ascii="Palatino Linotype" w:hAnsi="Palatino Linotype" w:cs="Arial"/>
        </w:rPr>
        <w:t xml:space="preserve"> los</w:t>
      </w:r>
      <w:r w:rsidR="002E5396" w:rsidRPr="008774B1">
        <w:rPr>
          <w:rFonts w:ascii="Palatino Linotype" w:hAnsi="Palatino Linotype" w:cs="Arial"/>
        </w:rPr>
        <w:t xml:space="preserve"> recurso</w:t>
      </w:r>
      <w:r w:rsidR="00EC17E8" w:rsidRPr="008774B1">
        <w:rPr>
          <w:rFonts w:ascii="Palatino Linotype" w:hAnsi="Palatino Linotype" w:cs="Arial"/>
        </w:rPr>
        <w:t>s</w:t>
      </w:r>
      <w:r w:rsidR="002E5396" w:rsidRPr="008774B1">
        <w:rPr>
          <w:rFonts w:ascii="Palatino Linotype" w:hAnsi="Palatino Linotype" w:cs="Arial"/>
        </w:rPr>
        <w:t xml:space="preserve"> de revisión que ahora se resuelve</w:t>
      </w:r>
      <w:r w:rsidR="00EC17E8" w:rsidRPr="008774B1">
        <w:rPr>
          <w:rFonts w:ascii="Palatino Linotype" w:hAnsi="Palatino Linotype" w:cs="Arial"/>
        </w:rPr>
        <w:t>n</w:t>
      </w:r>
      <w:r w:rsidR="002E5396" w:rsidRPr="008774B1">
        <w:rPr>
          <w:rFonts w:ascii="Palatino Linotype" w:hAnsi="Palatino Linotype" w:cs="Arial"/>
        </w:rPr>
        <w:t>, dando un plazo máximo de siete días hábiles para que las partes manifestaran lo que a su derecho resultara conveniente, ofrecieran pruebas, formularan alegatos y el Sujeto Obligado pre</w:t>
      </w:r>
      <w:r w:rsidR="00C03392" w:rsidRPr="008774B1">
        <w:rPr>
          <w:rFonts w:ascii="Palatino Linotype" w:hAnsi="Palatino Linotype" w:cs="Arial"/>
        </w:rPr>
        <w:t>sentara su informe justificado.</w:t>
      </w:r>
    </w:p>
    <w:p w14:paraId="2A4456AD" w14:textId="77777777" w:rsidR="00DA65F7" w:rsidRPr="008774B1" w:rsidRDefault="00DA65F7" w:rsidP="00DA65F7">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b/>
        </w:rPr>
        <w:lastRenderedPageBreak/>
        <w:t>6. Acumulación.</w:t>
      </w:r>
      <w:r w:rsidRPr="008774B1">
        <w:rPr>
          <w:rFonts w:ascii="Palatino Linotype" w:eastAsia="Palatino Linotype" w:hAnsi="Palatino Linotype" w:cs="Palatino Linotype"/>
        </w:rPr>
        <w:t xml:space="preserve"> </w:t>
      </w:r>
      <w:r w:rsidRPr="008774B1">
        <w:rPr>
          <w:rFonts w:ascii="Palatino Linotype" w:eastAsia="Palatino Linotype" w:hAnsi="Palatino Linotype" w:cs="Palatino Linotype"/>
          <w:b/>
        </w:rPr>
        <w:t xml:space="preserve"> </w:t>
      </w:r>
      <w:r w:rsidRPr="008774B1">
        <w:rPr>
          <w:rFonts w:ascii="Palatino Linotype" w:eastAsia="Palatino Linotype" w:hAnsi="Palatino Linotype" w:cs="Palatino Linotype"/>
        </w:rPr>
        <w:t xml:space="preserve"> En la Décima Novena  Sesión ordinaria celebrada el veinticinco de mayo de la presente anualidad, al advertir la conexidad de causa y con la finalidad de evitar que se dicten resoluciones contradictorias, de conformidad con el diverso 195  de la Ley de Transparencia y Acceso a la Información </w:t>
      </w:r>
      <w:r w:rsidR="00D93C2B" w:rsidRPr="008774B1">
        <w:rPr>
          <w:rFonts w:ascii="Palatino Linotype" w:eastAsia="Palatino Linotype" w:hAnsi="Palatino Linotype" w:cs="Palatino Linotype"/>
        </w:rPr>
        <w:t>Pública</w:t>
      </w:r>
      <w:r w:rsidRPr="008774B1">
        <w:rPr>
          <w:rFonts w:ascii="Palatino Linotype" w:eastAsia="Palatino Linotype" w:hAnsi="Palatino Linotype" w:cs="Palatino Linotype"/>
        </w:rPr>
        <w:t xml:space="preserve"> del Estado de México y Municipios en consonancia con el arábigo 18 del Código de Procedimientos Administrativos del Estado de México, se acordó la acumulación de los recurso de revisión antes señalados, acordando que fuera ponente la Comisionada Guadalupe Ramírez Peña. </w:t>
      </w:r>
    </w:p>
    <w:p w14:paraId="1ABDF3FB" w14:textId="77777777" w:rsidR="00D93C2B" w:rsidRPr="008774B1" w:rsidRDefault="00DA65F7" w:rsidP="00D93C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rPr>
      </w:pPr>
      <w:r w:rsidRPr="008774B1">
        <w:rPr>
          <w:rFonts w:ascii="Palatino Linotype" w:hAnsi="Palatino Linotype" w:cs="Arial"/>
          <w:b/>
          <w:sz w:val="24"/>
          <w:szCs w:val="24"/>
        </w:rPr>
        <w:t>7</w:t>
      </w:r>
      <w:r w:rsidR="002E5396" w:rsidRPr="008774B1">
        <w:rPr>
          <w:rFonts w:ascii="Palatino Linotype" w:hAnsi="Palatino Linotype" w:cs="Arial"/>
          <w:b/>
          <w:sz w:val="24"/>
          <w:szCs w:val="24"/>
        </w:rPr>
        <w:t>. Manifestaciones</w:t>
      </w:r>
      <w:r w:rsidR="002E5396" w:rsidRPr="008774B1">
        <w:rPr>
          <w:rFonts w:ascii="Palatino Linotype" w:hAnsi="Palatino Linotype" w:cs="Arial"/>
          <w:sz w:val="24"/>
          <w:szCs w:val="24"/>
          <w:lang w:eastAsia="es-ES"/>
        </w:rPr>
        <w:t xml:space="preserve">: </w:t>
      </w:r>
      <w:r w:rsidR="00D93C2B" w:rsidRPr="008774B1">
        <w:rPr>
          <w:rFonts w:ascii="Palatino Linotype" w:hAnsi="Palatino Linotype"/>
          <w:sz w:val="24"/>
        </w:rPr>
        <w:t xml:space="preserve">En el Recurso de revisión </w:t>
      </w:r>
      <w:r w:rsidR="00D93C2B" w:rsidRPr="008774B1">
        <w:rPr>
          <w:rFonts w:ascii="Palatino Linotype" w:hAnsi="Palatino Linotype" w:cs="Arial"/>
          <w:b/>
          <w:bCs/>
          <w:sz w:val="24"/>
        </w:rPr>
        <w:tab/>
        <w:t>07604/INFOEM/IP/RR/</w:t>
      </w:r>
      <w:proofErr w:type="gramStart"/>
      <w:r w:rsidR="00D93C2B" w:rsidRPr="008774B1">
        <w:rPr>
          <w:rFonts w:ascii="Palatino Linotype" w:hAnsi="Palatino Linotype" w:cs="Arial"/>
          <w:b/>
          <w:bCs/>
          <w:sz w:val="24"/>
        </w:rPr>
        <w:t xml:space="preserve">2022,  </w:t>
      </w:r>
      <w:r w:rsidR="00D93C2B" w:rsidRPr="008774B1">
        <w:rPr>
          <w:rFonts w:ascii="Palatino Linotype" w:hAnsi="Palatino Linotype" w:cs="Arial"/>
          <w:bCs/>
          <w:sz w:val="24"/>
        </w:rPr>
        <w:t xml:space="preserve"> </w:t>
      </w:r>
      <w:proofErr w:type="gramEnd"/>
      <w:r w:rsidR="00D93C2B" w:rsidRPr="008774B1">
        <w:rPr>
          <w:rFonts w:ascii="Palatino Linotype" w:hAnsi="Palatino Linotype" w:cs="Arial"/>
          <w:sz w:val="24"/>
        </w:rPr>
        <w:t>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14:paraId="0445A274" w14:textId="77777777" w:rsidR="00883D74" w:rsidRPr="008774B1" w:rsidRDefault="00883D74" w:rsidP="00D93C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8774B1">
        <w:rPr>
          <w:rFonts w:ascii="Palatino Linotype" w:hAnsi="Palatino Linotype" w:cs="Arial"/>
          <w:noProof/>
          <w:sz w:val="24"/>
          <w:szCs w:val="24"/>
          <w:lang w:val="es-MX" w:eastAsia="es-MX"/>
        </w:rPr>
        <w:drawing>
          <wp:inline distT="0" distB="0" distL="0" distR="0" wp14:anchorId="7EEA9EF0" wp14:editId="09E05DEB">
            <wp:extent cx="5612130" cy="16014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01470"/>
                    </a:xfrm>
                    <a:prstGeom prst="rect">
                      <a:avLst/>
                    </a:prstGeom>
                  </pic:spPr>
                </pic:pic>
              </a:graphicData>
            </a:graphic>
          </wp:inline>
        </w:drawing>
      </w:r>
    </w:p>
    <w:p w14:paraId="7E75ED71" w14:textId="77777777" w:rsidR="002E4E17" w:rsidRPr="008774B1" w:rsidRDefault="00D93C2B" w:rsidP="00D93C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8"/>
          <w:szCs w:val="24"/>
          <w:lang w:eastAsia="es-ES"/>
        </w:rPr>
      </w:pPr>
      <w:r w:rsidRPr="008774B1">
        <w:rPr>
          <w:rFonts w:ascii="Palatino Linotype" w:hAnsi="Palatino Linotype"/>
          <w:sz w:val="24"/>
        </w:rPr>
        <w:t xml:space="preserve">En el Recurso de revisión </w:t>
      </w:r>
      <w:r w:rsidRPr="008774B1">
        <w:rPr>
          <w:rFonts w:ascii="Palatino Linotype" w:hAnsi="Palatino Linotype" w:cs="Arial"/>
          <w:b/>
          <w:bCs/>
          <w:sz w:val="24"/>
        </w:rPr>
        <w:t xml:space="preserve">07611/INFOEM/IP/RR/2022 el Sujeto Obligado </w:t>
      </w:r>
      <w:r w:rsidRPr="008774B1">
        <w:rPr>
          <w:rFonts w:ascii="Palatino Linotype" w:hAnsi="Palatino Linotype" w:cs="Arial"/>
          <w:bCs/>
          <w:sz w:val="24"/>
        </w:rPr>
        <w:t xml:space="preserve">en fecha diecisiete de mayo de la presente anualidad, adjunto el documento denominado “BRWFC017C85EDA8_046021.pdf” en cuyo contenido se atiende el </w:t>
      </w:r>
      <w:proofErr w:type="gramStart"/>
      <w:r w:rsidRPr="008774B1">
        <w:rPr>
          <w:rFonts w:ascii="Palatino Linotype" w:hAnsi="Palatino Linotype" w:cs="Arial"/>
          <w:bCs/>
          <w:sz w:val="24"/>
        </w:rPr>
        <w:t>oficio  número</w:t>
      </w:r>
      <w:proofErr w:type="gramEnd"/>
      <w:r w:rsidRPr="008774B1">
        <w:rPr>
          <w:rFonts w:ascii="Palatino Linotype" w:hAnsi="Palatino Linotype" w:cs="Arial"/>
          <w:bCs/>
          <w:sz w:val="24"/>
        </w:rPr>
        <w:t xml:space="preserve"> CHIC/PM/UT/0422/2022 de fecha 17 de mayo de la presente anualidad,  suscrito por </w:t>
      </w:r>
      <w:r w:rsidRPr="008774B1">
        <w:rPr>
          <w:rFonts w:ascii="Palatino Linotype" w:hAnsi="Palatino Linotype" w:cs="Arial"/>
          <w:bCs/>
          <w:sz w:val="24"/>
        </w:rPr>
        <w:lastRenderedPageBreak/>
        <w:t>el Titular de la Unidad de Transpar</w:t>
      </w:r>
      <w:r w:rsidR="0061337C" w:rsidRPr="008774B1">
        <w:rPr>
          <w:rFonts w:ascii="Palatino Linotype" w:hAnsi="Palatino Linotype" w:cs="Arial"/>
          <w:bCs/>
          <w:sz w:val="24"/>
        </w:rPr>
        <w:t>encia por vía  del cual ratifica</w:t>
      </w:r>
      <w:r w:rsidRPr="008774B1">
        <w:rPr>
          <w:rFonts w:ascii="Palatino Linotype" w:hAnsi="Palatino Linotype" w:cs="Arial"/>
          <w:bCs/>
          <w:sz w:val="24"/>
        </w:rPr>
        <w:t xml:space="preserve"> la respuesta que fue entregada en respuesta por  parte del Servidor Público Habilitado</w:t>
      </w:r>
    </w:p>
    <w:p w14:paraId="0D22F5D3" w14:textId="77777777" w:rsidR="00DA65F7" w:rsidRPr="008774B1" w:rsidRDefault="00DA65F7" w:rsidP="00DA65F7">
      <w:pPr>
        <w:spacing w:after="240" w:line="360" w:lineRule="auto"/>
        <w:contextualSpacing/>
        <w:jc w:val="both"/>
        <w:rPr>
          <w:rFonts w:ascii="Palatino Linotype" w:hAnsi="Palatino Linotype" w:cs="Arial"/>
        </w:rPr>
      </w:pPr>
    </w:p>
    <w:p w14:paraId="113D572D" w14:textId="77777777" w:rsidR="00DA65F7" w:rsidRPr="008774B1" w:rsidRDefault="00DA65F7" w:rsidP="00DA65F7">
      <w:pPr>
        <w:widowControl w:val="0"/>
        <w:autoSpaceDE w:val="0"/>
        <w:autoSpaceDN w:val="0"/>
        <w:adjustRightInd w:val="0"/>
        <w:spacing w:line="360" w:lineRule="auto"/>
        <w:jc w:val="both"/>
        <w:rPr>
          <w:rFonts w:ascii="Palatino Linotype" w:hAnsi="Palatino Linotype" w:cs="Arial"/>
        </w:rPr>
      </w:pPr>
      <w:r w:rsidRPr="008774B1">
        <w:rPr>
          <w:rFonts w:ascii="Palatino Linotype" w:hAnsi="Palatino Linotype" w:cs="Arial"/>
          <w:b/>
        </w:rPr>
        <w:t>8</w:t>
      </w:r>
      <w:r w:rsidR="00B34CF3" w:rsidRPr="008774B1">
        <w:rPr>
          <w:rFonts w:ascii="Palatino Linotype" w:hAnsi="Palatino Linotype" w:cs="Arial"/>
          <w:b/>
        </w:rPr>
        <w:t>.- Ampliación del plazo.</w:t>
      </w:r>
      <w:r w:rsidRPr="008774B1">
        <w:rPr>
          <w:rFonts w:ascii="Palatino Linotype" w:hAnsi="Palatino Linotype" w:cs="Arial"/>
        </w:rPr>
        <w:t xml:space="preserve"> </w:t>
      </w:r>
      <w:r w:rsidRPr="008774B1">
        <w:rPr>
          <w:rFonts w:ascii="Palatino Linotype" w:hAnsi="Palatino Linotype" w:cs="Arial"/>
          <w:b/>
        </w:rPr>
        <w:t>Ampliación de plazo.</w:t>
      </w:r>
      <w:r w:rsidRPr="008774B1">
        <w:rPr>
          <w:rFonts w:ascii="Palatino Linotype" w:hAnsi="Palatino Linotype" w:cs="Arial"/>
        </w:rPr>
        <w:t xml:space="preserve"> En fecha treinta y </w:t>
      </w:r>
      <w:proofErr w:type="gramStart"/>
      <w:r w:rsidRPr="008774B1">
        <w:rPr>
          <w:rFonts w:ascii="Palatino Linotype" w:hAnsi="Palatino Linotype" w:cs="Arial"/>
        </w:rPr>
        <w:t>uno  de</w:t>
      </w:r>
      <w:proofErr w:type="gramEnd"/>
      <w:r w:rsidRPr="008774B1">
        <w:rPr>
          <w:rFonts w:ascii="Palatino Linotype" w:hAnsi="Palatino Linotype" w:cs="Arial"/>
        </w:rPr>
        <w:t xml:space="preserve"> agosto de dos mil veintidós con fundamento en el artículo 181, párrafo tercero de la Ley de Transparencia y Acceso a la Información Pública del Estado de México y Municipios, se acordó la aplicación del plazo para su resolución.</w:t>
      </w:r>
    </w:p>
    <w:p w14:paraId="794623AC" w14:textId="77777777" w:rsidR="00DA65F7" w:rsidRPr="008774B1" w:rsidRDefault="00DA65F7" w:rsidP="00DA65F7">
      <w:pPr>
        <w:widowControl w:val="0"/>
        <w:autoSpaceDE w:val="0"/>
        <w:autoSpaceDN w:val="0"/>
        <w:adjustRightInd w:val="0"/>
        <w:spacing w:line="360" w:lineRule="auto"/>
        <w:jc w:val="both"/>
        <w:rPr>
          <w:rFonts w:ascii="Palatino Linotype" w:hAnsi="Palatino Linotype" w:cs="Arial"/>
        </w:rPr>
      </w:pPr>
    </w:p>
    <w:p w14:paraId="12D384E2"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79D8E45" w14:textId="77777777" w:rsidR="00DA65F7" w:rsidRPr="008774B1" w:rsidRDefault="00DA65F7" w:rsidP="00DA65F7">
      <w:pPr>
        <w:spacing w:line="360" w:lineRule="auto"/>
        <w:jc w:val="both"/>
        <w:rPr>
          <w:rFonts w:ascii="Palatino Linotype" w:eastAsia="Palatino Linotype" w:hAnsi="Palatino Linotype" w:cs="Palatino Linotype"/>
        </w:rPr>
      </w:pPr>
    </w:p>
    <w:p w14:paraId="5267C16F"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Por ello, es menester precisar </w:t>
      </w:r>
      <w:proofErr w:type="gramStart"/>
      <w:r w:rsidRPr="008774B1">
        <w:rPr>
          <w:rFonts w:ascii="Palatino Linotype" w:eastAsia="Palatino Linotype" w:hAnsi="Palatino Linotype" w:cs="Palatino Linotype"/>
        </w:rPr>
        <w:t>que</w:t>
      </w:r>
      <w:proofErr w:type="gramEnd"/>
      <w:r w:rsidRPr="008774B1">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74AD64" w14:textId="77777777" w:rsidR="00DA65F7" w:rsidRPr="008774B1" w:rsidRDefault="00DA65F7" w:rsidP="00DA65F7">
      <w:pPr>
        <w:spacing w:line="360" w:lineRule="auto"/>
        <w:jc w:val="both"/>
        <w:rPr>
          <w:rFonts w:ascii="Palatino Linotype" w:eastAsia="Palatino Linotype" w:hAnsi="Palatino Linotype" w:cs="Palatino Linotype"/>
        </w:rPr>
      </w:pPr>
    </w:p>
    <w:p w14:paraId="242CCF04"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0E7F54" w14:textId="77777777" w:rsidR="00DA65F7" w:rsidRPr="008774B1" w:rsidRDefault="00DA65F7" w:rsidP="00DA65F7">
      <w:pPr>
        <w:spacing w:line="360" w:lineRule="auto"/>
        <w:jc w:val="both"/>
        <w:rPr>
          <w:rFonts w:ascii="Palatino Linotype" w:eastAsia="Palatino Linotype" w:hAnsi="Palatino Linotype" w:cs="Palatino Linotype"/>
        </w:rPr>
      </w:pPr>
    </w:p>
    <w:p w14:paraId="5537A02B"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08659D" w14:textId="77777777" w:rsidR="00DA65F7" w:rsidRPr="008774B1" w:rsidRDefault="00DA65F7" w:rsidP="00DA65F7">
      <w:pPr>
        <w:spacing w:line="360" w:lineRule="auto"/>
        <w:jc w:val="both"/>
        <w:rPr>
          <w:rFonts w:ascii="Palatino Linotype" w:eastAsia="Palatino Linotype" w:hAnsi="Palatino Linotype" w:cs="Palatino Linotype"/>
        </w:rPr>
      </w:pPr>
    </w:p>
    <w:p w14:paraId="272F29A1" w14:textId="77777777" w:rsidR="00DA65F7" w:rsidRPr="008774B1" w:rsidRDefault="00DA65F7" w:rsidP="00DA65F7">
      <w:pPr>
        <w:spacing w:line="360" w:lineRule="auto"/>
        <w:jc w:val="both"/>
        <w:rPr>
          <w:rFonts w:ascii="Palatino Linotype" w:eastAsia="Palatino Linotype" w:hAnsi="Palatino Linotype" w:cs="Palatino Linotype"/>
          <w:strike/>
        </w:rPr>
      </w:pPr>
      <w:r w:rsidRPr="008774B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75CC70D" w14:textId="77777777" w:rsidR="00DA65F7" w:rsidRPr="008774B1" w:rsidRDefault="00DA65F7" w:rsidP="00DA65F7">
      <w:pPr>
        <w:spacing w:line="360" w:lineRule="auto"/>
        <w:jc w:val="both"/>
        <w:rPr>
          <w:rFonts w:ascii="Palatino Linotype" w:eastAsia="Palatino Linotype" w:hAnsi="Palatino Linotype" w:cs="Palatino Linotype"/>
        </w:rPr>
      </w:pPr>
    </w:p>
    <w:p w14:paraId="1D4D1517" w14:textId="77777777" w:rsidR="00DA65F7" w:rsidRPr="008774B1" w:rsidRDefault="00DA65F7" w:rsidP="00DA65F7">
      <w:pPr>
        <w:numPr>
          <w:ilvl w:val="0"/>
          <w:numId w:val="18"/>
        </w:num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12EE541" w14:textId="77777777" w:rsidR="00DA65F7" w:rsidRPr="008774B1" w:rsidRDefault="00DA65F7" w:rsidP="00DA65F7">
      <w:pPr>
        <w:spacing w:line="360" w:lineRule="auto"/>
        <w:ind w:left="927"/>
        <w:jc w:val="both"/>
        <w:rPr>
          <w:rFonts w:ascii="Palatino Linotype" w:eastAsia="Palatino Linotype" w:hAnsi="Palatino Linotype" w:cs="Palatino Linotype"/>
        </w:rPr>
      </w:pPr>
    </w:p>
    <w:p w14:paraId="6F1DB68B" w14:textId="77777777" w:rsidR="00DA65F7" w:rsidRPr="008774B1" w:rsidRDefault="00DA65F7" w:rsidP="00DA65F7">
      <w:pPr>
        <w:numPr>
          <w:ilvl w:val="0"/>
          <w:numId w:val="18"/>
        </w:num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Actividad Procesal del interesado. Acciones u omisiones del interesado.</w:t>
      </w:r>
    </w:p>
    <w:p w14:paraId="61F0DAB8" w14:textId="77777777" w:rsidR="00DA65F7" w:rsidRPr="008774B1" w:rsidRDefault="00DA65F7" w:rsidP="00DA65F7">
      <w:pPr>
        <w:spacing w:line="360" w:lineRule="auto"/>
        <w:jc w:val="both"/>
        <w:rPr>
          <w:rFonts w:ascii="Palatino Linotype" w:eastAsia="Palatino Linotype" w:hAnsi="Palatino Linotype" w:cs="Palatino Linotype"/>
        </w:rPr>
      </w:pPr>
    </w:p>
    <w:p w14:paraId="7003B828" w14:textId="77777777" w:rsidR="00DA65F7" w:rsidRPr="008774B1" w:rsidRDefault="00DA65F7" w:rsidP="00DA65F7">
      <w:pPr>
        <w:numPr>
          <w:ilvl w:val="0"/>
          <w:numId w:val="18"/>
        </w:num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Conducta de la Autoridad: Las Acciones u omisiones realizadas en el procedimiento. Así como si la autoridad actuó con la debida diligencia.</w:t>
      </w:r>
    </w:p>
    <w:p w14:paraId="59BCC546" w14:textId="77777777" w:rsidR="00DA65F7" w:rsidRPr="008774B1" w:rsidRDefault="00DA65F7" w:rsidP="00DA65F7">
      <w:pPr>
        <w:spacing w:line="360" w:lineRule="auto"/>
        <w:ind w:left="708"/>
        <w:rPr>
          <w:rFonts w:ascii="Palatino Linotype" w:eastAsia="Palatino Linotype" w:hAnsi="Palatino Linotype" w:cs="Palatino Linotype"/>
        </w:rPr>
      </w:pPr>
    </w:p>
    <w:p w14:paraId="39E8FA41" w14:textId="77777777" w:rsidR="00DA65F7" w:rsidRPr="008774B1" w:rsidRDefault="00DA65F7" w:rsidP="00DA65F7">
      <w:pPr>
        <w:spacing w:line="360" w:lineRule="auto"/>
        <w:ind w:left="567"/>
        <w:jc w:val="both"/>
        <w:rPr>
          <w:rFonts w:ascii="Palatino Linotype" w:eastAsia="Palatino Linotype" w:hAnsi="Palatino Linotype" w:cs="Palatino Linotype"/>
        </w:rPr>
      </w:pPr>
      <w:r w:rsidRPr="008774B1">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39D551B3" w14:textId="77777777" w:rsidR="00DA65F7" w:rsidRPr="008774B1" w:rsidRDefault="00DA65F7" w:rsidP="00DA65F7">
      <w:pPr>
        <w:spacing w:line="360" w:lineRule="auto"/>
        <w:jc w:val="both"/>
        <w:rPr>
          <w:rFonts w:ascii="Palatino Linotype" w:eastAsia="Palatino Linotype" w:hAnsi="Palatino Linotype" w:cs="Palatino Linotype"/>
        </w:rPr>
      </w:pPr>
    </w:p>
    <w:p w14:paraId="47AC21CF"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99DD9D" w14:textId="77777777" w:rsidR="00DA65F7" w:rsidRPr="008774B1" w:rsidRDefault="00DA65F7" w:rsidP="00DA65F7">
      <w:pPr>
        <w:spacing w:line="360" w:lineRule="auto"/>
        <w:jc w:val="both"/>
        <w:rPr>
          <w:rFonts w:ascii="Palatino Linotype" w:eastAsia="Palatino Linotype" w:hAnsi="Palatino Linotype" w:cs="Palatino Linotype"/>
        </w:rPr>
      </w:pPr>
    </w:p>
    <w:p w14:paraId="76D79A96" w14:textId="77777777" w:rsidR="00DA65F7" w:rsidRPr="008774B1" w:rsidRDefault="00DA65F7" w:rsidP="00DA65F7">
      <w:pPr>
        <w:spacing w:line="360" w:lineRule="auto"/>
        <w:jc w:val="both"/>
        <w:rPr>
          <w:rFonts w:ascii="Palatino Linotype" w:eastAsia="Palatino Linotype" w:hAnsi="Palatino Linotype" w:cs="Palatino Linotype"/>
          <w:b/>
        </w:rPr>
      </w:pPr>
      <w:r w:rsidRPr="008774B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774B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774B1">
        <w:rPr>
          <w:rFonts w:ascii="Palatino Linotype" w:eastAsia="Palatino Linotype" w:hAnsi="Palatino Linotype" w:cs="Palatino Linotype"/>
        </w:rPr>
        <w:t>, visible en la Gaceta del Seminario Judicial de la Federación con el registro digital 205635.</w:t>
      </w:r>
    </w:p>
    <w:p w14:paraId="4852626E" w14:textId="77777777" w:rsidR="00DA65F7" w:rsidRPr="008774B1" w:rsidRDefault="00DA65F7" w:rsidP="00DA65F7">
      <w:pPr>
        <w:spacing w:line="360" w:lineRule="auto"/>
        <w:jc w:val="both"/>
        <w:rPr>
          <w:rFonts w:ascii="Palatino Linotype" w:eastAsia="Palatino Linotype" w:hAnsi="Palatino Linotype" w:cs="Palatino Linotype"/>
        </w:rPr>
      </w:pPr>
    </w:p>
    <w:p w14:paraId="1B96EC35"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8774B1">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7F0635B" w14:textId="77777777" w:rsidR="00DA65F7" w:rsidRPr="008774B1" w:rsidRDefault="00DA65F7" w:rsidP="00DA65F7">
      <w:pPr>
        <w:spacing w:line="360" w:lineRule="auto"/>
        <w:jc w:val="both"/>
        <w:rPr>
          <w:rFonts w:ascii="Palatino Linotype" w:eastAsia="Palatino Linotype" w:hAnsi="Palatino Linotype" w:cs="Palatino Linotype"/>
        </w:rPr>
      </w:pPr>
    </w:p>
    <w:p w14:paraId="2C205315"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F2008DE" w14:textId="77777777" w:rsidR="00DA65F7" w:rsidRPr="008774B1" w:rsidRDefault="00DA65F7" w:rsidP="00DA65F7">
      <w:pPr>
        <w:spacing w:line="360" w:lineRule="auto"/>
        <w:jc w:val="both"/>
        <w:rPr>
          <w:rFonts w:ascii="Palatino Linotype" w:eastAsia="Palatino Linotype" w:hAnsi="Palatino Linotype" w:cs="Palatino Linotype"/>
        </w:rPr>
      </w:pPr>
    </w:p>
    <w:p w14:paraId="3B012E5A"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 </w:t>
      </w:r>
      <w:r w:rsidRPr="008774B1">
        <w:rPr>
          <w:rFonts w:ascii="Palatino Linotype" w:eastAsia="Palatino Linotype" w:hAnsi="Palatino Linotype" w:cs="Palatino Linotype"/>
          <w:i/>
        </w:rPr>
        <w:t>“PLAZO RAZONABLE PARA RESOLVER. DIMENSIÓN Y EFECTOS DE ESTE CONCEPTO CUANDO SE ADUCE EXCESIVA CARGA DE TRABAJO.”</w:t>
      </w:r>
      <w:r w:rsidRPr="008774B1">
        <w:rPr>
          <w:rFonts w:ascii="Palatino Linotype" w:eastAsia="Palatino Linotype" w:hAnsi="Palatino Linotype" w:cs="Palatino Linotype"/>
        </w:rPr>
        <w:t xml:space="preserve"> consultable en el Seminario Judicial de la Federación y su gaceta, con el registro digital 2002351.</w:t>
      </w:r>
    </w:p>
    <w:p w14:paraId="375BF65B" w14:textId="77777777" w:rsidR="00DA65F7" w:rsidRPr="008774B1" w:rsidRDefault="00DA65F7" w:rsidP="00DA65F7">
      <w:pPr>
        <w:spacing w:line="360" w:lineRule="auto"/>
        <w:jc w:val="both"/>
        <w:rPr>
          <w:rFonts w:ascii="Palatino Linotype" w:eastAsia="Palatino Linotype" w:hAnsi="Palatino Linotype" w:cs="Palatino Linotype"/>
          <w:b/>
        </w:rPr>
      </w:pPr>
    </w:p>
    <w:p w14:paraId="5E06DBB8"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i/>
        </w:rPr>
        <w:t>“PLAZO RAZONABLE PARA RESOLVER. CONCEPTO Y ELEMENTOS QUE LO INTEGRAN A LA LUZ DEL DERECHO INTERNACIONAL DE LOS DERECHOS HUMANOS.”</w:t>
      </w:r>
      <w:r w:rsidRPr="008774B1">
        <w:rPr>
          <w:rFonts w:ascii="Palatino Linotype" w:eastAsia="Palatino Linotype" w:hAnsi="Palatino Linotype" w:cs="Palatino Linotype"/>
        </w:rPr>
        <w:t>, visible en el Seminario Judicial de la Federación y su gaceta, con el registro digital 2002350.</w:t>
      </w:r>
    </w:p>
    <w:p w14:paraId="482819CE" w14:textId="77777777" w:rsidR="00DA65F7" w:rsidRPr="008774B1" w:rsidRDefault="00DA65F7" w:rsidP="00DA65F7">
      <w:pPr>
        <w:spacing w:line="360" w:lineRule="auto"/>
        <w:jc w:val="both"/>
        <w:rPr>
          <w:rFonts w:ascii="Palatino Linotype" w:eastAsia="Palatino Linotype" w:hAnsi="Palatino Linotype" w:cs="Palatino Linotype"/>
        </w:rPr>
      </w:pPr>
    </w:p>
    <w:p w14:paraId="4572C642" w14:textId="77777777" w:rsidR="00DA65F7" w:rsidRPr="008774B1" w:rsidRDefault="00DA65F7" w:rsidP="00DA65F7">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F2CA452" w14:textId="77777777" w:rsidR="00DA65F7" w:rsidRPr="008774B1" w:rsidRDefault="00DA65F7" w:rsidP="00B34CF3">
      <w:pPr>
        <w:widowControl w:val="0"/>
        <w:autoSpaceDE w:val="0"/>
        <w:autoSpaceDN w:val="0"/>
        <w:adjustRightInd w:val="0"/>
        <w:spacing w:before="240" w:after="240" w:line="360" w:lineRule="auto"/>
        <w:contextualSpacing/>
        <w:jc w:val="both"/>
        <w:rPr>
          <w:rFonts w:ascii="Palatino Linotype" w:hAnsi="Palatino Linotype" w:cs="Arial"/>
        </w:rPr>
      </w:pPr>
    </w:p>
    <w:p w14:paraId="4EA8CF88" w14:textId="77777777" w:rsidR="00DA65F7" w:rsidRPr="008774B1" w:rsidRDefault="00DA65F7" w:rsidP="008C2A68">
      <w:pPr>
        <w:spacing w:before="240" w:after="240" w:line="360" w:lineRule="auto"/>
        <w:jc w:val="both"/>
        <w:rPr>
          <w:rFonts w:ascii="Palatino Linotype" w:hAnsi="Palatino Linotype"/>
        </w:rPr>
      </w:pPr>
      <w:r w:rsidRPr="008774B1">
        <w:rPr>
          <w:rFonts w:ascii="Palatino Linotype" w:hAnsi="Palatino Linotype"/>
          <w:b/>
        </w:rPr>
        <w:t xml:space="preserve">9. Cierres de instrucción. </w:t>
      </w:r>
      <w:r w:rsidRPr="008774B1">
        <w:rPr>
          <w:rFonts w:ascii="Palatino Linotype" w:hAnsi="Palatino Linotype"/>
        </w:rPr>
        <w:t xml:space="preserve">En fecha siete de septiembre del año dos mil veintidós, se emitió el acuerdo por medio del cual se declaró cerrada la instrucción, pasando el </w:t>
      </w:r>
      <w:r w:rsidRPr="008774B1">
        <w:rPr>
          <w:rFonts w:ascii="Palatino Linotype" w:hAnsi="Palatino Linotype"/>
        </w:rPr>
        <w:lastRenderedPageBreak/>
        <w:t xml:space="preserve">expediente a resolución, debido a que fue debidamente substanciado el expediente y no existiendo diligencia pendiente de desahogo, en términos del artículo 185 fracciones VI y VIII de la Ley de Transparencia y Acceso a la Información </w:t>
      </w:r>
      <w:r w:rsidR="0000117D" w:rsidRPr="008774B1">
        <w:rPr>
          <w:rFonts w:ascii="Palatino Linotype" w:hAnsi="Palatino Linotype"/>
        </w:rPr>
        <w:t>Pública</w:t>
      </w:r>
      <w:r w:rsidRPr="008774B1">
        <w:rPr>
          <w:rFonts w:ascii="Palatino Linotype" w:hAnsi="Palatino Linotype"/>
        </w:rPr>
        <w:t xml:space="preserve"> del Estado de México y Municipios, el cual fue notificado a </w:t>
      </w:r>
      <w:proofErr w:type="gramStart"/>
      <w:r w:rsidRPr="008774B1">
        <w:rPr>
          <w:rFonts w:ascii="Palatino Linotype" w:hAnsi="Palatino Linotype"/>
        </w:rPr>
        <w:t>la partes</w:t>
      </w:r>
      <w:proofErr w:type="gramEnd"/>
      <w:r w:rsidRPr="008774B1">
        <w:rPr>
          <w:rFonts w:ascii="Palatino Linotype" w:hAnsi="Palatino Linotype"/>
        </w:rPr>
        <w:t xml:space="preserve"> en la misma fecha. </w:t>
      </w:r>
    </w:p>
    <w:p w14:paraId="3D2E63E8" w14:textId="77777777" w:rsidR="0061337C" w:rsidRPr="008774B1" w:rsidRDefault="0061337C" w:rsidP="0061337C">
      <w:pPr>
        <w:widowControl w:val="0"/>
        <w:spacing w:before="240" w:after="240" w:line="360" w:lineRule="auto"/>
        <w:jc w:val="both"/>
        <w:rPr>
          <w:rFonts w:ascii="Palatino Linotype" w:eastAsia="Palatino Linotype" w:hAnsi="Palatino Linotype" w:cs="Palatino Linotype"/>
          <w:b/>
        </w:rPr>
      </w:pPr>
      <w:r w:rsidRPr="008774B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8774B1">
        <w:rPr>
          <w:rFonts w:ascii="Palatino Linotype" w:eastAsia="Palatino Linotype" w:hAnsi="Palatino Linotype" w:cs="Palatino Linotype"/>
          <w:b/>
        </w:rPr>
        <w:t xml:space="preserve"> </w:t>
      </w:r>
    </w:p>
    <w:p w14:paraId="37BB8A68" w14:textId="77777777" w:rsidR="002E5396" w:rsidRPr="008774B1"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8774B1">
        <w:rPr>
          <w:rFonts w:ascii="Palatino Linotype" w:hAnsi="Palatino Linotype" w:cs="Arial"/>
          <w:b/>
          <w:sz w:val="24"/>
          <w:szCs w:val="24"/>
        </w:rPr>
        <w:t>C O N S I D E R A N D O</w:t>
      </w:r>
      <w:r w:rsidR="0061337C" w:rsidRPr="008774B1">
        <w:rPr>
          <w:rFonts w:ascii="Palatino Linotype" w:hAnsi="Palatino Linotype" w:cs="Arial"/>
          <w:b/>
          <w:sz w:val="24"/>
          <w:szCs w:val="24"/>
        </w:rPr>
        <w:t xml:space="preserve"> S</w:t>
      </w:r>
      <w:r w:rsidRPr="008774B1">
        <w:rPr>
          <w:rFonts w:ascii="Palatino Linotype" w:hAnsi="Palatino Linotype" w:cs="Arial"/>
          <w:b/>
          <w:sz w:val="24"/>
          <w:szCs w:val="24"/>
        </w:rPr>
        <w:t>:</w:t>
      </w:r>
    </w:p>
    <w:p w14:paraId="30B98A6E" w14:textId="77777777" w:rsidR="00ED5010" w:rsidRPr="008774B1" w:rsidRDefault="002E5396" w:rsidP="002E5396">
      <w:pPr>
        <w:spacing w:before="240" w:after="240" w:line="360" w:lineRule="auto"/>
        <w:jc w:val="both"/>
        <w:rPr>
          <w:rFonts w:ascii="Palatino Linotype" w:hAnsi="Palatino Linotype"/>
          <w:shd w:val="clear" w:color="auto" w:fill="FFFFFF"/>
        </w:rPr>
      </w:pPr>
      <w:r w:rsidRPr="008774B1">
        <w:rPr>
          <w:rFonts w:ascii="Palatino Linotype" w:hAnsi="Palatino Linotype" w:cs="Arial"/>
          <w:b/>
        </w:rPr>
        <w:t xml:space="preserve">Primero. Competencia. </w:t>
      </w:r>
      <w:r w:rsidR="00ED5010" w:rsidRPr="008774B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w:t>
      </w:r>
      <w:r w:rsidR="00ED5010" w:rsidRPr="008774B1">
        <w:rPr>
          <w:rFonts w:ascii="Palatino Linotype" w:eastAsia="Palatino Linotype" w:hAnsi="Palatino Linotype" w:cs="Palatino Linotype"/>
          <w:b/>
        </w:rPr>
        <w:t>el Recurrente</w:t>
      </w:r>
      <w:r w:rsidR="00ED5010" w:rsidRPr="008774B1">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9005ED9" w14:textId="77777777" w:rsidR="00ED5010" w:rsidRPr="008774B1" w:rsidRDefault="002E5396" w:rsidP="00ED5010">
      <w:pPr>
        <w:spacing w:before="240" w:after="240" w:line="360" w:lineRule="auto"/>
        <w:jc w:val="both"/>
        <w:rPr>
          <w:rFonts w:ascii="Palatino Linotype" w:hAnsi="Palatino Linotype" w:cs="Arial"/>
        </w:rPr>
      </w:pPr>
      <w:r w:rsidRPr="008774B1">
        <w:rPr>
          <w:rFonts w:ascii="Palatino Linotype" w:hAnsi="Palatino Linotype" w:cs="Arial"/>
          <w:b/>
        </w:rPr>
        <w:t>Segundo. Oportunidad y Procedibilidad de</w:t>
      </w:r>
      <w:r w:rsidR="007D778B" w:rsidRPr="008774B1">
        <w:rPr>
          <w:rFonts w:ascii="Palatino Linotype" w:hAnsi="Palatino Linotype" w:cs="Arial"/>
          <w:b/>
        </w:rPr>
        <w:t xml:space="preserve"> los</w:t>
      </w:r>
      <w:r w:rsidRPr="008774B1">
        <w:rPr>
          <w:rFonts w:ascii="Palatino Linotype" w:hAnsi="Palatino Linotype" w:cs="Arial"/>
          <w:b/>
        </w:rPr>
        <w:t xml:space="preserve"> Recurso</w:t>
      </w:r>
      <w:r w:rsidR="007D778B" w:rsidRPr="008774B1">
        <w:rPr>
          <w:rFonts w:ascii="Palatino Linotype" w:hAnsi="Palatino Linotype" w:cs="Arial"/>
          <w:b/>
        </w:rPr>
        <w:t>s</w:t>
      </w:r>
      <w:r w:rsidRPr="008774B1">
        <w:rPr>
          <w:rFonts w:ascii="Palatino Linotype" w:hAnsi="Palatino Linotype" w:cs="Arial"/>
          <w:b/>
        </w:rPr>
        <w:t xml:space="preserve"> de Revisión</w:t>
      </w:r>
      <w:r w:rsidRPr="008774B1">
        <w:rPr>
          <w:rFonts w:ascii="Palatino Linotype" w:hAnsi="Palatino Linotype" w:cs="Arial"/>
        </w:rPr>
        <w:t xml:space="preserve">. </w:t>
      </w:r>
      <w:r w:rsidR="00ED5010" w:rsidRPr="008774B1">
        <w:rPr>
          <w:rFonts w:ascii="Palatino Linotype" w:eastAsia="Palatino Linotype" w:hAnsi="Palatino Linotype" w:cs="Palatino Linotype"/>
        </w:rPr>
        <w:t xml:space="preserve">De conformidad con los requisitos de Oportunidad y Procedibilidad que deben reunir </w:t>
      </w:r>
      <w:r w:rsidR="00ED5010" w:rsidRPr="008774B1">
        <w:rPr>
          <w:rFonts w:ascii="Palatino Linotype" w:eastAsia="Palatino Linotype" w:hAnsi="Palatino Linotype" w:cs="Palatino Linotype"/>
        </w:rPr>
        <w:lastRenderedPageBreak/>
        <w:t xml:space="preserve">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00ED5010" w:rsidRPr="008774B1">
        <w:rPr>
          <w:rFonts w:ascii="Palatino Linotype" w:eastAsia="Palatino Linotype" w:hAnsi="Palatino Linotype" w:cs="Palatino Linotype"/>
          <w:b/>
        </w:rPr>
        <w:t>Sujeto Obligado</w:t>
      </w:r>
      <w:r w:rsidR="00ED5010" w:rsidRPr="008774B1">
        <w:rPr>
          <w:rFonts w:ascii="Palatino Linotype" w:eastAsia="Palatino Linotype" w:hAnsi="Palatino Linotype" w:cs="Palatino Linotype"/>
        </w:rPr>
        <w:t xml:space="preserve"> emitió sus respuestas a las solicitudes planteadas por el solicitante en fecha </w:t>
      </w:r>
      <w:r w:rsidR="00ED5010" w:rsidRPr="008774B1">
        <w:rPr>
          <w:rFonts w:ascii="Palatino Linotype" w:eastAsia="Palatino Linotype" w:hAnsi="Palatino Linotype" w:cs="Palatino Linotype"/>
          <w:b/>
        </w:rPr>
        <w:t>veintisiete de abril del año dos mil veintidós</w:t>
      </w:r>
      <w:r w:rsidR="00ED5010" w:rsidRPr="008774B1">
        <w:rPr>
          <w:rFonts w:ascii="Palatino Linotype" w:eastAsia="Palatino Linotype" w:hAnsi="Palatino Linotype" w:cs="Palatino Linotype"/>
        </w:rPr>
        <w:t xml:space="preserve"> y </w:t>
      </w:r>
      <w:r w:rsidR="00ED5010" w:rsidRPr="008774B1">
        <w:rPr>
          <w:rFonts w:ascii="Palatino Linotype" w:eastAsia="Palatino Linotype" w:hAnsi="Palatino Linotype" w:cs="Palatino Linotype"/>
          <w:b/>
        </w:rPr>
        <w:t>el Recurrente</w:t>
      </w:r>
      <w:r w:rsidR="00ED5010" w:rsidRPr="008774B1">
        <w:rPr>
          <w:rFonts w:ascii="Palatino Linotype" w:eastAsia="Palatino Linotype" w:hAnsi="Palatino Linotype" w:cs="Palatino Linotype"/>
        </w:rPr>
        <w:t xml:space="preserve"> presentó sus recursos de revisión el </w:t>
      </w:r>
      <w:r w:rsidR="00ED5010" w:rsidRPr="008774B1">
        <w:rPr>
          <w:rFonts w:ascii="Palatino Linotype" w:eastAsia="Palatino Linotype" w:hAnsi="Palatino Linotype" w:cs="Palatino Linotype"/>
          <w:b/>
        </w:rPr>
        <w:t>diez de mayo de dos mil veintidós</w:t>
      </w:r>
      <w:r w:rsidR="00ED5010" w:rsidRPr="008774B1">
        <w:rPr>
          <w:rFonts w:ascii="Palatino Linotype" w:eastAsia="Palatino Linotype" w:hAnsi="Palatino Linotype" w:cs="Palatino Linotype"/>
        </w:rPr>
        <w:t>, esto es al octavo día hábil en el que tuvo conocimiento de las respuestas.</w:t>
      </w:r>
    </w:p>
    <w:p w14:paraId="7E439035" w14:textId="77777777" w:rsidR="00ED5010" w:rsidRPr="008774B1" w:rsidRDefault="00ED5010" w:rsidP="00ED5010">
      <w:pPr>
        <w:spacing w:before="240" w:after="240" w:line="360" w:lineRule="auto"/>
        <w:ind w:right="-93"/>
        <w:jc w:val="both"/>
        <w:rPr>
          <w:rFonts w:ascii="Palatino Linotype" w:eastAsia="Palatino Linotype" w:hAnsi="Palatino Linotype" w:cs="Palatino Linotype"/>
        </w:rPr>
      </w:pPr>
      <w:r w:rsidRPr="008774B1">
        <w:rPr>
          <w:rFonts w:ascii="Palatino Linotype" w:eastAsia="Palatino Linotype" w:hAnsi="Palatino Linotype" w:cs="Palatino Linotype"/>
        </w:rPr>
        <w:t>Así las cosas, por cuanto hace a la procedibilidad de los recursos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100383F" w14:textId="77777777" w:rsidR="00ED5010" w:rsidRPr="008774B1" w:rsidRDefault="00ED5010" w:rsidP="00ED5010">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Finalmente, se advierte que resulta procedente la interposición de los recursos, según lo manifestado por </w:t>
      </w:r>
      <w:r w:rsidRPr="008774B1">
        <w:rPr>
          <w:rFonts w:ascii="Palatino Linotype" w:eastAsia="Palatino Linotype" w:hAnsi="Palatino Linotype" w:cs="Palatino Linotype"/>
          <w:b/>
        </w:rPr>
        <w:t>el Recurrente</w:t>
      </w:r>
      <w:r w:rsidRPr="008774B1">
        <w:rPr>
          <w:rFonts w:ascii="Palatino Linotype" w:eastAsia="Palatino Linotype" w:hAnsi="Palatino Linotype" w:cs="Palatino Linotype"/>
        </w:rPr>
        <w:t xml:space="preserve"> en sus motivos de inconformidad, de acuerdo al artículo 179, fracciones I y X del ordenamiento legal citado, que a la letra dice: </w:t>
      </w:r>
    </w:p>
    <w:p w14:paraId="007A6716" w14:textId="77777777" w:rsidR="00ED5010" w:rsidRPr="008774B1" w:rsidRDefault="00ED5010" w:rsidP="00ED5010">
      <w:pPr>
        <w:spacing w:before="240" w:after="240" w:line="276" w:lineRule="auto"/>
        <w:ind w:left="567"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179.</w:t>
      </w:r>
      <w:r w:rsidRPr="008774B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72D1722F" w14:textId="77777777" w:rsidR="00ED5010" w:rsidRPr="008774B1" w:rsidRDefault="00ED5010" w:rsidP="00ED5010">
      <w:pPr>
        <w:spacing w:before="240" w:after="240" w:line="276" w:lineRule="auto"/>
        <w:ind w:left="567"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t>I. La negativa a la información solicitada;</w:t>
      </w:r>
    </w:p>
    <w:p w14:paraId="68166D71" w14:textId="77777777" w:rsidR="00ED5010" w:rsidRPr="008774B1" w:rsidRDefault="00ED5010" w:rsidP="00ED5010">
      <w:pPr>
        <w:spacing w:before="240" w:after="240" w:line="276" w:lineRule="auto"/>
        <w:ind w:left="567"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t>…</w:t>
      </w:r>
    </w:p>
    <w:p w14:paraId="3F717D04" w14:textId="77777777" w:rsidR="00ED5010" w:rsidRPr="008774B1" w:rsidRDefault="0036702F" w:rsidP="00ED5010">
      <w:pPr>
        <w:spacing w:before="240" w:after="240" w:line="276" w:lineRule="auto"/>
        <w:ind w:left="567"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lastRenderedPageBreak/>
        <w:t>VI. La entrega de información que no corresponda con lo solicitado</w:t>
      </w:r>
      <w:r w:rsidR="00ED5010" w:rsidRPr="008774B1">
        <w:rPr>
          <w:rFonts w:ascii="Palatino Linotype" w:eastAsia="Palatino Linotype" w:hAnsi="Palatino Linotype" w:cs="Palatino Linotype"/>
          <w:b/>
          <w:i/>
          <w:sz w:val="22"/>
          <w:szCs w:val="22"/>
        </w:rPr>
        <w:t>;</w:t>
      </w:r>
      <w:r w:rsidR="00ED5010" w:rsidRPr="008774B1">
        <w:rPr>
          <w:rFonts w:ascii="Palatino Linotype" w:eastAsia="Palatino Linotype" w:hAnsi="Palatino Linotype" w:cs="Palatino Linotype"/>
          <w:i/>
          <w:sz w:val="22"/>
          <w:szCs w:val="22"/>
        </w:rPr>
        <w:t>” </w:t>
      </w:r>
    </w:p>
    <w:p w14:paraId="7FD5CAAE" w14:textId="77777777" w:rsidR="00ED5010" w:rsidRPr="008774B1" w:rsidRDefault="00ED5010" w:rsidP="008C2A68">
      <w:pPr>
        <w:spacing w:before="240" w:after="240" w:line="276" w:lineRule="auto"/>
        <w:ind w:right="615"/>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 xml:space="preserve">         (Énfasis añadido)</w:t>
      </w:r>
    </w:p>
    <w:p w14:paraId="47CD794F" w14:textId="77777777" w:rsidR="00E115C4" w:rsidRPr="008774B1" w:rsidRDefault="00E115C4" w:rsidP="00E115C4">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14:paraId="30B3AE88" w14:textId="77777777" w:rsidR="002E5396" w:rsidRPr="008774B1"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8774B1">
        <w:rPr>
          <w:rFonts w:ascii="Palatino Linotype" w:hAnsi="Palatino Linotype" w:cs="Arial"/>
          <w:b/>
        </w:rPr>
        <w:t>Tercero. Materia de Revisión</w:t>
      </w:r>
      <w:r w:rsidRPr="008774B1">
        <w:rPr>
          <w:rFonts w:ascii="Palatino Linotype" w:hAnsi="Palatino Linotype" w:cs="Arial"/>
        </w:rPr>
        <w:t>: Con base en las constancias que obran en el expediente que se actúa, este Instituto tiene la convicción de que la presente resolución tiene como objetivo central determinar si la</w:t>
      </w:r>
      <w:r w:rsidR="007D778B" w:rsidRPr="008774B1">
        <w:rPr>
          <w:rFonts w:ascii="Palatino Linotype" w:hAnsi="Palatino Linotype" w:cs="Arial"/>
        </w:rPr>
        <w:t>s</w:t>
      </w:r>
      <w:r w:rsidRPr="008774B1">
        <w:rPr>
          <w:rFonts w:ascii="Palatino Linotype" w:hAnsi="Palatino Linotype" w:cs="Arial"/>
        </w:rPr>
        <w:t xml:space="preserve"> respuesta</w:t>
      </w:r>
      <w:r w:rsidR="007D778B" w:rsidRPr="008774B1">
        <w:rPr>
          <w:rFonts w:ascii="Palatino Linotype" w:hAnsi="Palatino Linotype" w:cs="Arial"/>
        </w:rPr>
        <w:t>s como el informe justificado</w:t>
      </w:r>
      <w:r w:rsidRPr="008774B1">
        <w:rPr>
          <w:rFonts w:ascii="Palatino Linotype" w:hAnsi="Palatino Linotype" w:cs="Arial"/>
        </w:rPr>
        <w:t xml:space="preserve"> proporcionad</w:t>
      </w:r>
      <w:r w:rsidR="007D778B" w:rsidRPr="008774B1">
        <w:rPr>
          <w:rFonts w:ascii="Palatino Linotype" w:hAnsi="Palatino Linotype" w:cs="Arial"/>
        </w:rPr>
        <w:t>o</w:t>
      </w:r>
      <w:r w:rsidRPr="008774B1">
        <w:rPr>
          <w:rFonts w:ascii="Palatino Linotype" w:hAnsi="Palatino Linotype" w:cs="Arial"/>
        </w:rPr>
        <w:t xml:space="preserve"> por el </w:t>
      </w:r>
      <w:r w:rsidR="00672C85" w:rsidRPr="008774B1">
        <w:rPr>
          <w:rFonts w:ascii="Palatino Linotype" w:hAnsi="Palatino Linotype" w:cs="Arial"/>
        </w:rPr>
        <w:t>Sujeto Obligado</w:t>
      </w:r>
      <w:r w:rsidR="007D778B" w:rsidRPr="008774B1">
        <w:rPr>
          <w:rFonts w:ascii="Palatino Linotype" w:hAnsi="Palatino Linotype" w:cs="Arial"/>
        </w:rPr>
        <w:t>, son correctos</w:t>
      </w:r>
      <w:r w:rsidRPr="008774B1">
        <w:rPr>
          <w:rFonts w:ascii="Palatino Linotype" w:hAnsi="Palatino Linotype" w:cs="Arial"/>
        </w:rPr>
        <w:t xml:space="preserve"> y suficiente</w:t>
      </w:r>
      <w:r w:rsidR="007D778B" w:rsidRPr="008774B1">
        <w:rPr>
          <w:rFonts w:ascii="Palatino Linotype" w:hAnsi="Palatino Linotype" w:cs="Arial"/>
        </w:rPr>
        <w:t>s</w:t>
      </w:r>
      <w:r w:rsidRPr="008774B1">
        <w:rPr>
          <w:rFonts w:ascii="Palatino Linotype" w:hAnsi="Palatino Linotype" w:cs="Arial"/>
        </w:rPr>
        <w:t xml:space="preserve"> para tener por atendida la</w:t>
      </w:r>
      <w:r w:rsidR="007D778B" w:rsidRPr="008774B1">
        <w:rPr>
          <w:rFonts w:ascii="Palatino Linotype" w:hAnsi="Palatino Linotype" w:cs="Arial"/>
        </w:rPr>
        <w:t>s</w:t>
      </w:r>
      <w:r w:rsidRPr="008774B1">
        <w:rPr>
          <w:rFonts w:ascii="Palatino Linotype" w:hAnsi="Palatino Linotype" w:cs="Arial"/>
        </w:rPr>
        <w:t xml:space="preserve"> solicitud</w:t>
      </w:r>
      <w:r w:rsidR="007D778B" w:rsidRPr="008774B1">
        <w:rPr>
          <w:rFonts w:ascii="Palatino Linotype" w:hAnsi="Palatino Linotype" w:cs="Arial"/>
        </w:rPr>
        <w:t>es</w:t>
      </w:r>
      <w:r w:rsidRPr="008774B1">
        <w:rPr>
          <w:rFonts w:ascii="Palatino Linotype" w:hAnsi="Palatino Linotype" w:cs="Arial"/>
        </w:rPr>
        <w:t xml:space="preserve"> de acceso a la información.</w:t>
      </w:r>
    </w:p>
    <w:p w14:paraId="783B6148" w14:textId="77777777" w:rsidR="0036702F" w:rsidRPr="008774B1" w:rsidRDefault="002E5396" w:rsidP="0036702F">
      <w:pPr>
        <w:spacing w:before="240" w:after="240" w:line="360" w:lineRule="auto"/>
        <w:jc w:val="both"/>
        <w:rPr>
          <w:rFonts w:ascii="Palatino Linotype" w:hAnsi="Palatino Linotype" w:cs="Arial"/>
          <w:b/>
        </w:rPr>
      </w:pPr>
      <w:r w:rsidRPr="008774B1">
        <w:rPr>
          <w:rFonts w:ascii="Palatino Linotype" w:hAnsi="Palatino Linotype" w:cs="Arial"/>
          <w:b/>
        </w:rPr>
        <w:t xml:space="preserve">Cuarto. Estudio de fondo del asunto. </w:t>
      </w:r>
      <w:r w:rsidR="0036702F" w:rsidRPr="008774B1">
        <w:rPr>
          <w:rFonts w:ascii="Palatino Linotype" w:hAnsi="Palatino Linotype" w:cs="Arial"/>
          <w:b/>
        </w:rPr>
        <w:t xml:space="preserve"> </w:t>
      </w:r>
      <w:r w:rsidR="00985ED3" w:rsidRPr="008774B1">
        <w:rPr>
          <w:rFonts w:ascii="Palatino Linotype" w:hAnsi="Palatino Linotype" w:cs="Arial"/>
        </w:rPr>
        <w:t>E</w:t>
      </w:r>
      <w:r w:rsidR="0036702F" w:rsidRPr="008774B1">
        <w:rPr>
          <w:rFonts w:ascii="Palatino Linotype" w:eastAsia="Calibri" w:hAnsi="Palatino Linotype" w:cs="Tahoma"/>
          <w:iCs/>
          <w:lang w:val="es-MX" w:eastAsia="es-ES_tradnl"/>
        </w:rPr>
        <w:t xml:space="preserve">n principio de cuentas </w:t>
      </w:r>
      <w:proofErr w:type="gramStart"/>
      <w:r w:rsidR="0036702F" w:rsidRPr="008774B1">
        <w:rPr>
          <w:rFonts w:ascii="Palatino Linotype" w:eastAsia="Calibri" w:hAnsi="Palatino Linotype" w:cs="Tahoma"/>
          <w:iCs/>
          <w:lang w:val="es-MX" w:eastAsia="es-ES_tradnl"/>
        </w:rPr>
        <w:t xml:space="preserve">que </w:t>
      </w:r>
      <w:r w:rsidR="0036702F" w:rsidRPr="008774B1">
        <w:rPr>
          <w:rFonts w:ascii="Palatino Linotype" w:hAnsi="Palatino Linotype" w:cs="Tahoma"/>
          <w:lang w:val="es-MX"/>
        </w:rPr>
        <w:t xml:space="preserve"> el</w:t>
      </w:r>
      <w:proofErr w:type="gramEnd"/>
      <w:r w:rsidR="0036702F" w:rsidRPr="008774B1">
        <w:rPr>
          <w:rFonts w:ascii="Palatino Linotype" w:hAnsi="Palatino Linotype" w:cs="Tahoma"/>
          <w:lang w:val="es-MX"/>
        </w:rPr>
        <w:t xml:space="preserve"> artículo 6°, Apartado A), fracción I de la Constitución Política de los Estados Unidos Mexicanos, establece que toda la información en posesión de cualquier autoridad es pública y sólo podrá ser reservada temporalmente por razones de interés público. </w:t>
      </w:r>
    </w:p>
    <w:p w14:paraId="19100B1C" w14:textId="77777777" w:rsidR="0036702F" w:rsidRPr="008774B1" w:rsidRDefault="0036702F" w:rsidP="0036702F">
      <w:pPr>
        <w:spacing w:line="360" w:lineRule="auto"/>
        <w:jc w:val="both"/>
        <w:rPr>
          <w:rFonts w:ascii="Palatino Linotype" w:hAnsi="Palatino Linotype" w:cs="Tahoma"/>
          <w:lang w:val="es-MX"/>
        </w:rPr>
      </w:pPr>
      <w:r w:rsidRPr="008774B1">
        <w:rPr>
          <w:rFonts w:ascii="Palatino Linotype" w:hAnsi="Palatino Linotype" w:cs="Tahoma"/>
          <w:lang w:val="es-MX"/>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86DFB5" w14:textId="77777777" w:rsidR="0036702F" w:rsidRPr="008774B1" w:rsidRDefault="0036702F" w:rsidP="0036702F">
      <w:pPr>
        <w:spacing w:line="360" w:lineRule="auto"/>
        <w:jc w:val="both"/>
        <w:rPr>
          <w:rFonts w:ascii="Palatino Linotype" w:hAnsi="Palatino Linotype" w:cs="Tahoma"/>
          <w:lang w:val="es-MX"/>
        </w:rPr>
      </w:pPr>
    </w:p>
    <w:p w14:paraId="2C40CE83" w14:textId="77777777" w:rsidR="0036702F" w:rsidRPr="008774B1" w:rsidRDefault="0036702F" w:rsidP="0036702F">
      <w:pPr>
        <w:spacing w:line="360" w:lineRule="auto"/>
        <w:jc w:val="both"/>
        <w:rPr>
          <w:rFonts w:ascii="Palatino Linotype" w:hAnsi="Palatino Linotype" w:cs="Tahoma"/>
          <w:lang w:val="es-MX"/>
        </w:rPr>
      </w:pPr>
      <w:r w:rsidRPr="008774B1">
        <w:rPr>
          <w:rFonts w:ascii="Palatino Linotype" w:hAnsi="Palatino Linotype" w:cs="Tahoma"/>
          <w:lang w:val="es-MX"/>
        </w:rPr>
        <w:t>Por su parte, la Ley de Transparencia y Acceso a la Información Pública del Estado de México y Municipios (Reglamentaria del artículo 5° de la Constitución Local), establece lo siguiente:</w:t>
      </w:r>
    </w:p>
    <w:p w14:paraId="4D3F546D" w14:textId="77777777" w:rsidR="0036702F" w:rsidRPr="008774B1" w:rsidRDefault="0036702F" w:rsidP="0036702F">
      <w:pPr>
        <w:spacing w:line="360" w:lineRule="auto"/>
        <w:jc w:val="both"/>
        <w:rPr>
          <w:rFonts w:ascii="Palatino Linotype" w:hAnsi="Palatino Linotype" w:cs="Tahoma"/>
          <w:lang w:val="es-MX"/>
        </w:rPr>
      </w:pPr>
    </w:p>
    <w:p w14:paraId="1196B577" w14:textId="77777777" w:rsidR="0036702F" w:rsidRPr="008774B1" w:rsidRDefault="0036702F" w:rsidP="0036702F">
      <w:pPr>
        <w:pStyle w:val="Prrafodelista"/>
        <w:numPr>
          <w:ilvl w:val="0"/>
          <w:numId w:val="19"/>
        </w:numPr>
        <w:spacing w:line="360" w:lineRule="auto"/>
        <w:contextualSpacing/>
        <w:jc w:val="both"/>
        <w:rPr>
          <w:rFonts w:ascii="Palatino Linotype" w:hAnsi="Palatino Linotype" w:cs="Tahoma"/>
          <w:lang w:val="es-MX"/>
        </w:rPr>
      </w:pPr>
      <w:r w:rsidRPr="008774B1">
        <w:rPr>
          <w:rFonts w:ascii="Palatino Linotype" w:hAnsi="Palatino Linotype" w:cs="Tahoma"/>
          <w:lang w:val="es-MX"/>
        </w:rPr>
        <w:lastRenderedPageBreak/>
        <w:t>El artículo 12, que, quienes generen, recopilen, administren, manejen, procesen, archiven o conserven información pública serán responsables de la misma.</w:t>
      </w:r>
    </w:p>
    <w:p w14:paraId="5DBC3DDE" w14:textId="77777777" w:rsidR="0036702F" w:rsidRPr="008774B1" w:rsidRDefault="0036702F" w:rsidP="0036702F">
      <w:pPr>
        <w:spacing w:line="360" w:lineRule="auto"/>
        <w:jc w:val="both"/>
        <w:rPr>
          <w:rFonts w:ascii="Palatino Linotype" w:hAnsi="Palatino Linotype" w:cs="Tahoma"/>
          <w:lang w:val="es-MX"/>
        </w:rPr>
      </w:pPr>
    </w:p>
    <w:p w14:paraId="199E4ADD" w14:textId="77777777" w:rsidR="0036702F" w:rsidRPr="008774B1" w:rsidRDefault="0036702F" w:rsidP="0036702F">
      <w:pPr>
        <w:pStyle w:val="Prrafodelista"/>
        <w:numPr>
          <w:ilvl w:val="0"/>
          <w:numId w:val="19"/>
        </w:numPr>
        <w:spacing w:line="360" w:lineRule="auto"/>
        <w:contextualSpacing/>
        <w:jc w:val="both"/>
        <w:rPr>
          <w:rFonts w:ascii="Palatino Linotype" w:hAnsi="Palatino Linotype" w:cs="Tahoma"/>
          <w:lang w:val="es-MX"/>
        </w:rPr>
      </w:pPr>
      <w:r w:rsidRPr="008774B1">
        <w:rPr>
          <w:rFonts w:ascii="Palatino Linotype" w:hAnsi="Palatino Linotype" w:cs="Tahoma"/>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68AAB243" w14:textId="77777777" w:rsidR="0036702F" w:rsidRPr="008774B1" w:rsidRDefault="0036702F" w:rsidP="0036702F">
      <w:pPr>
        <w:spacing w:line="360" w:lineRule="auto"/>
        <w:jc w:val="both"/>
        <w:rPr>
          <w:rFonts w:ascii="Palatino Linotype" w:hAnsi="Palatino Linotype" w:cs="Tahoma"/>
          <w:lang w:val="es-MX"/>
        </w:rPr>
      </w:pPr>
    </w:p>
    <w:p w14:paraId="77859418" w14:textId="77777777" w:rsidR="0036702F" w:rsidRPr="008774B1" w:rsidRDefault="0036702F" w:rsidP="0036702F">
      <w:pPr>
        <w:pStyle w:val="Prrafodelista"/>
        <w:numPr>
          <w:ilvl w:val="0"/>
          <w:numId w:val="19"/>
        </w:numPr>
        <w:spacing w:line="360" w:lineRule="auto"/>
        <w:contextualSpacing/>
        <w:jc w:val="both"/>
        <w:rPr>
          <w:rFonts w:ascii="Palatino Linotype" w:hAnsi="Palatino Linotype" w:cs="Tahoma"/>
          <w:lang w:val="es-MX"/>
        </w:rPr>
      </w:pPr>
      <w:r w:rsidRPr="008774B1">
        <w:rPr>
          <w:rFonts w:ascii="Palatino Linotype" w:hAnsi="Palatino Linotype" w:cs="Tahoma"/>
          <w:lang w:val="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8F622A" w14:textId="77777777" w:rsidR="0036702F" w:rsidRPr="008774B1" w:rsidRDefault="0036702F" w:rsidP="0036702F">
      <w:pPr>
        <w:spacing w:line="360" w:lineRule="auto"/>
        <w:ind w:right="-93"/>
        <w:jc w:val="both"/>
        <w:rPr>
          <w:rFonts w:ascii="Palatino Linotype" w:eastAsia="Calibri" w:hAnsi="Palatino Linotype" w:cs="Tahoma"/>
          <w:bCs/>
          <w:lang w:val="es-MX" w:eastAsia="en-US"/>
        </w:rPr>
      </w:pPr>
    </w:p>
    <w:p w14:paraId="49B5D26E" w14:textId="77777777" w:rsidR="0036702F" w:rsidRPr="008774B1" w:rsidRDefault="0036702F" w:rsidP="0036702F">
      <w:pPr>
        <w:spacing w:line="360" w:lineRule="auto"/>
        <w:jc w:val="both"/>
        <w:rPr>
          <w:rFonts w:ascii="Palatino Linotype" w:hAnsi="Palatino Linotype" w:cs="Arial"/>
          <w:lang w:val="es-MX"/>
        </w:rPr>
      </w:pPr>
      <w:r w:rsidRPr="008774B1">
        <w:rPr>
          <w:rFonts w:ascii="Palatino Linotype" w:hAnsi="Palatino Linotype" w:cs="Arial"/>
          <w:lang w:val="es-MX"/>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569263" w14:textId="77777777" w:rsidR="0036702F" w:rsidRPr="008774B1" w:rsidRDefault="0036702F" w:rsidP="0036702F">
      <w:pPr>
        <w:ind w:left="851" w:right="899"/>
        <w:jc w:val="both"/>
        <w:rPr>
          <w:rFonts w:ascii="Palatino Linotype" w:hAnsi="Palatino Linotype" w:cs="Arial"/>
          <w:i/>
          <w:sz w:val="22"/>
          <w:szCs w:val="22"/>
          <w:lang w:val="es-MX"/>
        </w:rPr>
      </w:pPr>
    </w:p>
    <w:p w14:paraId="173AC44C"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i/>
          <w:sz w:val="22"/>
          <w:szCs w:val="22"/>
          <w:lang w:val="es-MX"/>
        </w:rPr>
        <w:t>“</w:t>
      </w:r>
      <w:r w:rsidRPr="008774B1">
        <w:rPr>
          <w:rFonts w:ascii="Palatino Linotype" w:hAnsi="Palatino Linotype" w:cs="Arial"/>
          <w:b/>
          <w:i/>
          <w:sz w:val="22"/>
          <w:szCs w:val="22"/>
          <w:lang w:val="es-MX"/>
        </w:rPr>
        <w:t xml:space="preserve">Artículo 3. </w:t>
      </w:r>
      <w:r w:rsidRPr="008774B1">
        <w:rPr>
          <w:rFonts w:ascii="Palatino Linotype" w:hAnsi="Palatino Linotype" w:cs="Arial"/>
          <w:i/>
          <w:sz w:val="22"/>
          <w:szCs w:val="22"/>
          <w:lang w:val="es-MX"/>
        </w:rPr>
        <w:t>Para los efectos de la presente Ley se entenderá por:</w:t>
      </w:r>
    </w:p>
    <w:p w14:paraId="44895367"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i/>
          <w:sz w:val="22"/>
          <w:szCs w:val="22"/>
          <w:lang w:val="es-MX"/>
        </w:rPr>
        <w:t>…</w:t>
      </w:r>
    </w:p>
    <w:p w14:paraId="63516E4F"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b/>
          <w:i/>
          <w:sz w:val="22"/>
          <w:szCs w:val="22"/>
          <w:lang w:val="es-MX"/>
        </w:rPr>
        <w:t>XI. Documento:</w:t>
      </w:r>
      <w:r w:rsidRPr="008774B1">
        <w:rPr>
          <w:rFonts w:ascii="Palatino Linotype" w:hAnsi="Palatino Linotype" w:cs="Arial"/>
          <w:i/>
          <w:sz w:val="22"/>
          <w:szCs w:val="22"/>
          <w:lang w:val="es-MX"/>
        </w:rPr>
        <w:t xml:space="preserve"> Los expedientes, reportes, estudios, actas</w:t>
      </w:r>
      <w:r w:rsidRPr="008774B1">
        <w:rPr>
          <w:rFonts w:ascii="Palatino Linotype" w:hAnsi="Palatino Linotype" w:cs="Arial"/>
          <w:b/>
          <w:i/>
          <w:sz w:val="22"/>
          <w:szCs w:val="22"/>
          <w:lang w:val="es-MX"/>
        </w:rPr>
        <w:t>,</w:t>
      </w:r>
      <w:r w:rsidRPr="008774B1">
        <w:rPr>
          <w:rFonts w:ascii="Palatino Linotype" w:hAnsi="Palatino Linotype" w:cs="Arial"/>
          <w:i/>
          <w:sz w:val="22"/>
          <w:szCs w:val="22"/>
          <w:lang w:val="es-MX"/>
        </w:rPr>
        <w:t xml:space="preserve"> resoluciones, oficios, correspondencia, acuerdos, directivas, directrices, circulares, contratos, </w:t>
      </w:r>
      <w:r w:rsidRPr="008774B1">
        <w:rPr>
          <w:rFonts w:ascii="Palatino Linotype" w:hAnsi="Palatino Linotype" w:cs="Arial"/>
          <w:i/>
          <w:sz w:val="22"/>
          <w:szCs w:val="22"/>
          <w:lang w:val="es-MX"/>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601A903" w14:textId="77777777" w:rsidR="0036702F" w:rsidRPr="008774B1" w:rsidRDefault="0036702F" w:rsidP="0036702F">
      <w:pPr>
        <w:ind w:left="851" w:right="899"/>
        <w:jc w:val="both"/>
        <w:rPr>
          <w:rFonts w:ascii="Palatino Linotype" w:hAnsi="Palatino Linotype" w:cs="Arial"/>
          <w:sz w:val="22"/>
          <w:szCs w:val="22"/>
          <w:lang w:val="es-MX"/>
        </w:rPr>
      </w:pPr>
    </w:p>
    <w:p w14:paraId="48BDA989" w14:textId="77777777" w:rsidR="0036702F" w:rsidRPr="008774B1" w:rsidRDefault="0036702F" w:rsidP="0036702F">
      <w:pPr>
        <w:autoSpaceDE w:val="0"/>
        <w:autoSpaceDN w:val="0"/>
        <w:adjustRightInd w:val="0"/>
        <w:spacing w:line="360" w:lineRule="auto"/>
        <w:jc w:val="both"/>
        <w:rPr>
          <w:rFonts w:ascii="Palatino Linotype" w:hAnsi="Palatino Linotype" w:cs="Arial"/>
          <w:lang w:val="es-MX"/>
        </w:rPr>
      </w:pPr>
      <w:r w:rsidRPr="008774B1">
        <w:rPr>
          <w:rFonts w:ascii="Palatino Linotype" w:hAnsi="Palatino Linotype" w:cs="Arial"/>
          <w:lang w:val="es-MX"/>
        </w:rPr>
        <w:t xml:space="preserve">Siendo aplicable, el Criterio </w:t>
      </w:r>
      <w:r w:rsidRPr="008774B1">
        <w:rPr>
          <w:rFonts w:ascii="Palatino Linotype" w:hAnsi="Palatino Linotype" w:cs="Arial"/>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774B1">
        <w:rPr>
          <w:rFonts w:ascii="Palatino Linotype" w:hAnsi="Palatino Linotype" w:cs="Arial"/>
          <w:lang w:val="es-MX"/>
        </w:rPr>
        <w:t>cuyo rubro y texto refieren lo siguiente:</w:t>
      </w:r>
    </w:p>
    <w:p w14:paraId="2F1DD79E" w14:textId="77777777" w:rsidR="0036702F" w:rsidRPr="008774B1" w:rsidRDefault="0036702F" w:rsidP="0036702F">
      <w:pPr>
        <w:ind w:right="899"/>
        <w:jc w:val="both"/>
        <w:rPr>
          <w:rFonts w:ascii="Palatino Linotype" w:hAnsi="Palatino Linotype" w:cs="Arial"/>
          <w:lang w:val="es-MX"/>
        </w:rPr>
      </w:pPr>
    </w:p>
    <w:p w14:paraId="26E5A2FD" w14:textId="77777777" w:rsidR="0036702F" w:rsidRPr="008774B1" w:rsidRDefault="0036702F" w:rsidP="0036702F">
      <w:pPr>
        <w:ind w:left="851" w:right="899"/>
        <w:jc w:val="both"/>
        <w:rPr>
          <w:rFonts w:ascii="Palatino Linotype" w:hAnsi="Palatino Linotype" w:cs="Arial"/>
          <w:b/>
          <w:i/>
          <w:sz w:val="22"/>
          <w:szCs w:val="22"/>
          <w:lang w:val="es-MX"/>
        </w:rPr>
      </w:pPr>
      <w:r w:rsidRPr="008774B1">
        <w:rPr>
          <w:rFonts w:ascii="Palatino Linotype" w:hAnsi="Palatino Linotype" w:cs="Arial"/>
          <w:b/>
          <w:sz w:val="22"/>
          <w:szCs w:val="22"/>
          <w:lang w:val="es-MX"/>
        </w:rPr>
        <w:t>“</w:t>
      </w:r>
      <w:r w:rsidRPr="008774B1">
        <w:rPr>
          <w:rFonts w:ascii="Palatino Linotype" w:hAnsi="Palatino Linotype" w:cs="Arial"/>
          <w:b/>
          <w:i/>
          <w:sz w:val="22"/>
          <w:szCs w:val="22"/>
          <w:lang w:val="es-MX"/>
        </w:rPr>
        <w:t>CRITERIO 0002-11</w:t>
      </w:r>
    </w:p>
    <w:p w14:paraId="52AA8E8A"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b/>
          <w:i/>
          <w:sz w:val="22"/>
          <w:szCs w:val="22"/>
          <w:lang w:val="es-MX"/>
        </w:rPr>
        <w:t xml:space="preserve">INFORMACIÓN PÚBLICA, CONCEPTO DE, EN MATERIA DE TRANSPARENCIA. INTERPRETACIÓN SISTEMÁTICA DE LOS ARTÍCULOS 2°, FRACCIÓN </w:t>
      </w:r>
      <w:r w:rsidRPr="008774B1">
        <w:rPr>
          <w:rFonts w:ascii="Palatino Linotype" w:hAnsi="Palatino Linotype" w:cs="Arial"/>
          <w:b/>
          <w:bCs/>
          <w:i/>
          <w:sz w:val="22"/>
          <w:szCs w:val="22"/>
          <w:lang w:val="es-MX"/>
        </w:rPr>
        <w:t xml:space="preserve">V, XV, Y XVI, </w:t>
      </w:r>
      <w:r w:rsidRPr="008774B1">
        <w:rPr>
          <w:rFonts w:ascii="Palatino Linotype" w:hAnsi="Palatino Linotype" w:cs="Arial"/>
          <w:b/>
          <w:i/>
          <w:sz w:val="22"/>
          <w:szCs w:val="22"/>
          <w:lang w:val="es-MX"/>
        </w:rPr>
        <w:t>3°, 4°, 11 Y 41.</w:t>
      </w:r>
      <w:r w:rsidRPr="008774B1">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2B1AAC"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i/>
          <w:sz w:val="22"/>
          <w:szCs w:val="22"/>
          <w:lang w:val="es-MX"/>
        </w:rPr>
        <w:t xml:space="preserve">En </w:t>
      </w:r>
      <w:proofErr w:type="gramStart"/>
      <w:r w:rsidRPr="008774B1">
        <w:rPr>
          <w:rFonts w:ascii="Palatino Linotype" w:hAnsi="Palatino Linotype" w:cs="Arial"/>
          <w:i/>
          <w:sz w:val="22"/>
          <w:szCs w:val="22"/>
          <w:lang w:val="es-MX"/>
        </w:rPr>
        <w:t>consecuencia</w:t>
      </w:r>
      <w:proofErr w:type="gramEnd"/>
      <w:r w:rsidRPr="008774B1">
        <w:rPr>
          <w:rFonts w:ascii="Palatino Linotype" w:hAnsi="Palatino Linotype" w:cs="Arial"/>
          <w:i/>
          <w:sz w:val="22"/>
          <w:szCs w:val="22"/>
          <w:lang w:val="es-MX"/>
        </w:rPr>
        <w:t xml:space="preserve"> el acceso a la información se refiere a que se cumplan cualquiera de los siguientes tres supuestos:</w:t>
      </w:r>
    </w:p>
    <w:p w14:paraId="34AB30D2" w14:textId="77777777" w:rsidR="0036702F" w:rsidRPr="008774B1" w:rsidRDefault="0036702F" w:rsidP="0036702F">
      <w:pPr>
        <w:ind w:left="851" w:right="899"/>
        <w:jc w:val="both"/>
        <w:rPr>
          <w:rFonts w:ascii="Palatino Linotype" w:hAnsi="Palatino Linotype" w:cs="Arial"/>
          <w:i/>
          <w:sz w:val="22"/>
          <w:szCs w:val="22"/>
          <w:lang w:val="es-MX"/>
        </w:rPr>
      </w:pPr>
      <w:r w:rsidRPr="008774B1">
        <w:rPr>
          <w:rFonts w:ascii="Palatino Linotype" w:hAnsi="Palatino Linotype" w:cs="Arial"/>
          <w:i/>
          <w:sz w:val="22"/>
          <w:szCs w:val="22"/>
          <w:lang w:val="es-MX"/>
        </w:rPr>
        <w:t xml:space="preserve">1) </w:t>
      </w:r>
      <w:r w:rsidRPr="008774B1">
        <w:rPr>
          <w:rFonts w:ascii="Palatino Linotype" w:hAnsi="Palatino Linotype" w:cs="Arial"/>
          <w:b/>
          <w:i/>
          <w:sz w:val="22"/>
          <w:szCs w:val="22"/>
          <w:lang w:val="es-MX"/>
        </w:rPr>
        <w:t xml:space="preserve">Que se trate de información registrada en cualquier soporte documental, </w:t>
      </w:r>
      <w:proofErr w:type="gramStart"/>
      <w:r w:rsidRPr="008774B1">
        <w:rPr>
          <w:rFonts w:ascii="Palatino Linotype" w:hAnsi="Palatino Linotype" w:cs="Arial"/>
          <w:b/>
          <w:i/>
          <w:sz w:val="22"/>
          <w:szCs w:val="22"/>
          <w:lang w:val="es-MX"/>
        </w:rPr>
        <w:t>que</w:t>
      </w:r>
      <w:proofErr w:type="gramEnd"/>
      <w:r w:rsidRPr="008774B1">
        <w:rPr>
          <w:rFonts w:ascii="Palatino Linotype" w:hAnsi="Palatino Linotype" w:cs="Arial"/>
          <w:b/>
          <w:i/>
          <w:sz w:val="22"/>
          <w:szCs w:val="22"/>
          <w:lang w:val="es-MX"/>
        </w:rPr>
        <w:t xml:space="preserve"> en ejercicio de las atribuciones conferidas, sea generada por los Sujetos Obligados;</w:t>
      </w:r>
    </w:p>
    <w:p w14:paraId="267CB757" w14:textId="77777777" w:rsidR="0036702F" w:rsidRPr="008774B1" w:rsidRDefault="0036702F" w:rsidP="0036702F">
      <w:pPr>
        <w:ind w:left="851" w:right="899"/>
        <w:jc w:val="both"/>
        <w:rPr>
          <w:rFonts w:ascii="Palatino Linotype" w:hAnsi="Palatino Linotype" w:cs="Arial"/>
          <w:b/>
          <w:i/>
          <w:sz w:val="22"/>
          <w:szCs w:val="22"/>
          <w:lang w:val="es-MX"/>
        </w:rPr>
      </w:pPr>
      <w:r w:rsidRPr="008774B1">
        <w:rPr>
          <w:rFonts w:ascii="Palatino Linotype" w:hAnsi="Palatino Linotype" w:cs="Arial"/>
          <w:b/>
          <w:i/>
          <w:sz w:val="22"/>
          <w:szCs w:val="22"/>
          <w:lang w:val="es-MX"/>
        </w:rPr>
        <w:t xml:space="preserve">2) Que se trate de información registrada en cualquier soporte documental, </w:t>
      </w:r>
      <w:proofErr w:type="gramStart"/>
      <w:r w:rsidRPr="008774B1">
        <w:rPr>
          <w:rFonts w:ascii="Palatino Linotype" w:hAnsi="Palatino Linotype" w:cs="Arial"/>
          <w:b/>
          <w:i/>
          <w:sz w:val="22"/>
          <w:szCs w:val="22"/>
          <w:lang w:val="es-MX"/>
        </w:rPr>
        <w:t>que</w:t>
      </w:r>
      <w:proofErr w:type="gramEnd"/>
      <w:r w:rsidRPr="008774B1">
        <w:rPr>
          <w:rFonts w:ascii="Palatino Linotype" w:hAnsi="Palatino Linotype" w:cs="Arial"/>
          <w:b/>
          <w:i/>
          <w:sz w:val="22"/>
          <w:szCs w:val="22"/>
          <w:lang w:val="es-MX"/>
        </w:rPr>
        <w:t xml:space="preserve"> en ejercicio de las atribuciones conferidas, sea administrada por los Sujetos Obligados, y</w:t>
      </w:r>
    </w:p>
    <w:p w14:paraId="19925049" w14:textId="77777777" w:rsidR="0036702F" w:rsidRPr="008774B1" w:rsidRDefault="0036702F" w:rsidP="00A86275">
      <w:pPr>
        <w:ind w:left="851" w:right="899"/>
        <w:jc w:val="both"/>
        <w:rPr>
          <w:rFonts w:ascii="Palatino Linotype" w:hAnsi="Palatino Linotype" w:cs="Arial"/>
          <w:b/>
          <w:i/>
          <w:sz w:val="22"/>
          <w:szCs w:val="22"/>
          <w:lang w:val="es-MX"/>
        </w:rPr>
      </w:pPr>
      <w:r w:rsidRPr="008774B1">
        <w:rPr>
          <w:rFonts w:ascii="Palatino Linotype" w:hAnsi="Palatino Linotype" w:cs="Arial"/>
          <w:b/>
          <w:i/>
          <w:sz w:val="22"/>
          <w:szCs w:val="22"/>
          <w:lang w:val="es-MX"/>
        </w:rPr>
        <w:t xml:space="preserve">3) Que se trate de información registrada en cualquier soporte documental, </w:t>
      </w:r>
      <w:proofErr w:type="gramStart"/>
      <w:r w:rsidRPr="008774B1">
        <w:rPr>
          <w:rFonts w:ascii="Palatino Linotype" w:hAnsi="Palatino Linotype" w:cs="Arial"/>
          <w:b/>
          <w:i/>
          <w:sz w:val="22"/>
          <w:szCs w:val="22"/>
          <w:lang w:val="es-MX"/>
        </w:rPr>
        <w:t>que</w:t>
      </w:r>
      <w:proofErr w:type="gramEnd"/>
      <w:r w:rsidRPr="008774B1">
        <w:rPr>
          <w:rFonts w:ascii="Palatino Linotype" w:hAnsi="Palatino Linotype" w:cs="Arial"/>
          <w:b/>
          <w:i/>
          <w:sz w:val="22"/>
          <w:szCs w:val="22"/>
          <w:lang w:val="es-MX"/>
        </w:rPr>
        <w:t xml:space="preserve"> en ejercicio de las atribuciones conferidas, se encuentre en posesión de los Sujetos Obligados.” </w:t>
      </w:r>
    </w:p>
    <w:p w14:paraId="1D1EC588" w14:textId="77777777" w:rsidR="00A86275" w:rsidRPr="008774B1" w:rsidRDefault="00A86275" w:rsidP="002E5396">
      <w:pPr>
        <w:spacing w:before="240" w:after="240" w:line="360" w:lineRule="auto"/>
        <w:jc w:val="both"/>
        <w:rPr>
          <w:rFonts w:ascii="Palatino Linotype" w:hAnsi="Palatino Linotype" w:cs="Arial"/>
          <w:b/>
        </w:rPr>
      </w:pPr>
    </w:p>
    <w:p w14:paraId="408CB10C" w14:textId="77777777" w:rsidR="0036702F" w:rsidRPr="008774B1" w:rsidRDefault="00A86275" w:rsidP="002E5396">
      <w:pPr>
        <w:spacing w:before="240" w:after="240" w:line="360" w:lineRule="auto"/>
        <w:jc w:val="both"/>
        <w:rPr>
          <w:rFonts w:ascii="Palatino Linotype" w:hAnsi="Palatino Linotype" w:cs="Arial"/>
        </w:rPr>
      </w:pPr>
      <w:r w:rsidRPr="008774B1">
        <w:rPr>
          <w:rFonts w:ascii="Palatino Linotype" w:hAnsi="Palatino Linotype" w:cs="Arial"/>
          <w:b/>
        </w:rPr>
        <w:lastRenderedPageBreak/>
        <w:t xml:space="preserve">Agotado lo </w:t>
      </w:r>
      <w:proofErr w:type="gramStart"/>
      <w:r w:rsidRPr="008774B1">
        <w:rPr>
          <w:rFonts w:ascii="Palatino Linotype" w:hAnsi="Palatino Linotype" w:cs="Arial"/>
          <w:b/>
        </w:rPr>
        <w:t xml:space="preserve">anterior,  </w:t>
      </w:r>
      <w:r w:rsidRPr="008774B1">
        <w:rPr>
          <w:rFonts w:ascii="Palatino Linotype" w:hAnsi="Palatino Linotype" w:cs="Arial"/>
        </w:rPr>
        <w:t xml:space="preserve"> </w:t>
      </w:r>
      <w:proofErr w:type="gramEnd"/>
      <w:r w:rsidRPr="008774B1">
        <w:rPr>
          <w:rFonts w:ascii="Palatino Linotype" w:hAnsi="Palatino Linotype" w:cs="Arial"/>
        </w:rPr>
        <w:t xml:space="preserve">de la solicitud planteada por el particular, así como de la respuesta que fue entregada por el Sujeto Obligado y los motivos de informidad planteados por el recurrente en los recursos de revisión que ahora se analizan, se precisa que a manera de resumen en el siguiente cuadro: </w:t>
      </w:r>
    </w:p>
    <w:tbl>
      <w:tblPr>
        <w:tblStyle w:val="Tablaconcuadrcula"/>
        <w:tblW w:w="0" w:type="auto"/>
        <w:tblLayout w:type="fixed"/>
        <w:tblLook w:val="04A0" w:firstRow="1" w:lastRow="0" w:firstColumn="1" w:lastColumn="0" w:noHBand="0" w:noVBand="1"/>
      </w:tblPr>
      <w:tblGrid>
        <w:gridCol w:w="1972"/>
        <w:gridCol w:w="1425"/>
        <w:gridCol w:w="1701"/>
        <w:gridCol w:w="1901"/>
        <w:gridCol w:w="1829"/>
      </w:tblGrid>
      <w:tr w:rsidR="008774B1" w:rsidRPr="008774B1" w14:paraId="306D52BD" w14:textId="77777777" w:rsidTr="005D4904">
        <w:tc>
          <w:tcPr>
            <w:tcW w:w="1972" w:type="dxa"/>
            <w:tcBorders>
              <w:top w:val="single" w:sz="4" w:space="0" w:color="auto"/>
              <w:left w:val="single" w:sz="4" w:space="0" w:color="auto"/>
              <w:bottom w:val="single" w:sz="4" w:space="0" w:color="auto"/>
              <w:right w:val="single" w:sz="4" w:space="0" w:color="auto"/>
            </w:tcBorders>
            <w:hideMark/>
          </w:tcPr>
          <w:p w14:paraId="7070ED80" w14:textId="77777777" w:rsidR="003B429D" w:rsidRPr="008774B1" w:rsidRDefault="003B429D" w:rsidP="0000117D">
            <w:pPr>
              <w:jc w:val="center"/>
              <w:rPr>
                <w:rFonts w:ascii="Palatino Linotype" w:hAnsi="Palatino Linotype"/>
                <w:b/>
                <w:sz w:val="18"/>
                <w:szCs w:val="18"/>
              </w:rPr>
            </w:pPr>
            <w:r w:rsidRPr="008774B1">
              <w:rPr>
                <w:rFonts w:ascii="Palatino Linotype" w:hAnsi="Palatino Linotype"/>
                <w:b/>
                <w:sz w:val="18"/>
                <w:szCs w:val="18"/>
              </w:rPr>
              <w:t xml:space="preserve">Solicitud </w:t>
            </w:r>
          </w:p>
        </w:tc>
        <w:tc>
          <w:tcPr>
            <w:tcW w:w="1425" w:type="dxa"/>
            <w:tcBorders>
              <w:top w:val="single" w:sz="4" w:space="0" w:color="auto"/>
              <w:left w:val="single" w:sz="4" w:space="0" w:color="auto"/>
              <w:bottom w:val="single" w:sz="4" w:space="0" w:color="auto"/>
              <w:right w:val="single" w:sz="4" w:space="0" w:color="auto"/>
            </w:tcBorders>
            <w:hideMark/>
          </w:tcPr>
          <w:p w14:paraId="37544707" w14:textId="77777777" w:rsidR="003B429D" w:rsidRPr="008774B1" w:rsidRDefault="003B429D" w:rsidP="0000117D">
            <w:pPr>
              <w:rPr>
                <w:rFonts w:ascii="Palatino Linotype" w:hAnsi="Palatino Linotype"/>
                <w:b/>
                <w:sz w:val="18"/>
                <w:szCs w:val="18"/>
              </w:rPr>
            </w:pPr>
            <w:r w:rsidRPr="008774B1">
              <w:rPr>
                <w:rFonts w:ascii="Palatino Linotype" w:hAnsi="Palatino Linotype"/>
                <w:b/>
                <w:sz w:val="18"/>
                <w:szCs w:val="18"/>
              </w:rPr>
              <w:t xml:space="preserve">Respuesta </w:t>
            </w:r>
          </w:p>
        </w:tc>
        <w:tc>
          <w:tcPr>
            <w:tcW w:w="1701" w:type="dxa"/>
            <w:tcBorders>
              <w:top w:val="single" w:sz="4" w:space="0" w:color="auto"/>
              <w:left w:val="single" w:sz="4" w:space="0" w:color="auto"/>
              <w:bottom w:val="single" w:sz="4" w:space="0" w:color="auto"/>
              <w:right w:val="single" w:sz="4" w:space="0" w:color="auto"/>
            </w:tcBorders>
            <w:hideMark/>
          </w:tcPr>
          <w:p w14:paraId="3735B761" w14:textId="77777777" w:rsidR="003B429D" w:rsidRPr="008774B1" w:rsidRDefault="005D4904" w:rsidP="0000117D">
            <w:pPr>
              <w:rPr>
                <w:rFonts w:ascii="Palatino Linotype" w:hAnsi="Palatino Linotype"/>
                <w:b/>
                <w:sz w:val="18"/>
                <w:szCs w:val="18"/>
              </w:rPr>
            </w:pPr>
            <w:r w:rsidRPr="008774B1">
              <w:rPr>
                <w:rFonts w:ascii="Palatino Linotype" w:hAnsi="Palatino Linotype"/>
                <w:b/>
                <w:sz w:val="18"/>
                <w:szCs w:val="18"/>
              </w:rPr>
              <w:t>Motivos</w:t>
            </w:r>
            <w:r w:rsidR="003B429D" w:rsidRPr="008774B1">
              <w:rPr>
                <w:rFonts w:ascii="Palatino Linotype" w:hAnsi="Palatino Linotype"/>
                <w:b/>
                <w:sz w:val="18"/>
                <w:szCs w:val="18"/>
              </w:rPr>
              <w:t xml:space="preserve"> de inconformidad  </w:t>
            </w:r>
          </w:p>
        </w:tc>
        <w:tc>
          <w:tcPr>
            <w:tcW w:w="1901" w:type="dxa"/>
            <w:tcBorders>
              <w:top w:val="single" w:sz="4" w:space="0" w:color="auto"/>
              <w:left w:val="single" w:sz="4" w:space="0" w:color="auto"/>
              <w:bottom w:val="single" w:sz="4" w:space="0" w:color="auto"/>
              <w:right w:val="single" w:sz="4" w:space="0" w:color="auto"/>
            </w:tcBorders>
          </w:tcPr>
          <w:p w14:paraId="22C8C3EE" w14:textId="77777777" w:rsidR="003B429D" w:rsidRPr="008774B1" w:rsidRDefault="003B429D" w:rsidP="0000117D">
            <w:pPr>
              <w:jc w:val="center"/>
              <w:rPr>
                <w:rFonts w:ascii="Palatino Linotype" w:hAnsi="Palatino Linotype"/>
                <w:b/>
                <w:sz w:val="18"/>
                <w:szCs w:val="18"/>
              </w:rPr>
            </w:pPr>
            <w:r w:rsidRPr="008774B1">
              <w:rPr>
                <w:rFonts w:ascii="Palatino Linotype" w:hAnsi="Palatino Linotype"/>
                <w:b/>
                <w:sz w:val="18"/>
                <w:szCs w:val="18"/>
              </w:rPr>
              <w:t>Informe Justificado</w:t>
            </w:r>
          </w:p>
        </w:tc>
        <w:tc>
          <w:tcPr>
            <w:tcW w:w="1829" w:type="dxa"/>
            <w:tcBorders>
              <w:top w:val="single" w:sz="4" w:space="0" w:color="auto"/>
              <w:left w:val="single" w:sz="4" w:space="0" w:color="auto"/>
              <w:bottom w:val="single" w:sz="4" w:space="0" w:color="auto"/>
              <w:right w:val="single" w:sz="4" w:space="0" w:color="auto"/>
            </w:tcBorders>
          </w:tcPr>
          <w:p w14:paraId="0B114413" w14:textId="77777777" w:rsidR="003B429D" w:rsidRPr="008774B1" w:rsidRDefault="003B429D" w:rsidP="0000117D">
            <w:pPr>
              <w:jc w:val="center"/>
              <w:rPr>
                <w:rFonts w:ascii="Palatino Linotype" w:hAnsi="Palatino Linotype"/>
                <w:b/>
                <w:sz w:val="18"/>
                <w:szCs w:val="18"/>
              </w:rPr>
            </w:pPr>
            <w:r w:rsidRPr="008774B1">
              <w:rPr>
                <w:rFonts w:ascii="Palatino Linotype" w:hAnsi="Palatino Linotype"/>
                <w:b/>
                <w:sz w:val="18"/>
                <w:szCs w:val="18"/>
              </w:rPr>
              <w:t xml:space="preserve">Observaciones </w:t>
            </w:r>
          </w:p>
        </w:tc>
      </w:tr>
      <w:tr w:rsidR="008774B1" w:rsidRPr="008774B1" w14:paraId="3035C039" w14:textId="77777777" w:rsidTr="008D4B36">
        <w:trPr>
          <w:trHeight w:val="1223"/>
        </w:trPr>
        <w:tc>
          <w:tcPr>
            <w:tcW w:w="1972" w:type="dxa"/>
            <w:tcBorders>
              <w:top w:val="single" w:sz="4" w:space="0" w:color="auto"/>
              <w:left w:val="single" w:sz="4" w:space="0" w:color="auto"/>
              <w:bottom w:val="single" w:sz="4" w:space="0" w:color="auto"/>
              <w:right w:val="single" w:sz="4" w:space="0" w:color="auto"/>
            </w:tcBorders>
          </w:tcPr>
          <w:p w14:paraId="6D0BDB39" w14:textId="77777777" w:rsidR="003B429D" w:rsidRPr="008774B1" w:rsidRDefault="003B429D" w:rsidP="0000117D">
            <w:pPr>
              <w:jc w:val="both"/>
              <w:rPr>
                <w:rFonts w:ascii="Palatino Linotype" w:eastAsia="Palatino Linotype" w:hAnsi="Palatino Linotype" w:cs="Palatino Linotype"/>
                <w:i/>
                <w:sz w:val="18"/>
                <w:szCs w:val="18"/>
              </w:rPr>
            </w:pPr>
          </w:p>
          <w:p w14:paraId="7AE60D3E" w14:textId="77777777" w:rsidR="00A86275" w:rsidRPr="008774B1" w:rsidRDefault="003E560D" w:rsidP="0000117D">
            <w:pPr>
              <w:jc w:val="both"/>
              <w:rPr>
                <w:rFonts w:ascii="Palatino Linotype" w:hAnsi="Palatino Linotype"/>
                <w:sz w:val="18"/>
                <w:szCs w:val="18"/>
              </w:rPr>
            </w:pPr>
            <w:r w:rsidRPr="008774B1">
              <w:rPr>
                <w:rFonts w:ascii="Palatino Linotype" w:hAnsi="Palatino Linotype"/>
                <w:sz w:val="18"/>
                <w:szCs w:val="18"/>
              </w:rPr>
              <w:t xml:space="preserve">1.- </w:t>
            </w:r>
          </w:p>
          <w:p w14:paraId="66970752" w14:textId="77777777" w:rsidR="003B429D" w:rsidRPr="008774B1" w:rsidRDefault="005D4904" w:rsidP="0000117D">
            <w:pPr>
              <w:jc w:val="both"/>
              <w:rPr>
                <w:rFonts w:ascii="Palatino Linotype" w:hAnsi="Palatino Linotype"/>
                <w:sz w:val="18"/>
                <w:szCs w:val="18"/>
              </w:rPr>
            </w:pPr>
            <w:proofErr w:type="gramStart"/>
            <w:r w:rsidRPr="008774B1">
              <w:rPr>
                <w:rFonts w:ascii="Palatino Linotype" w:hAnsi="Palatino Linotype"/>
                <w:sz w:val="18"/>
                <w:szCs w:val="18"/>
              </w:rPr>
              <w:t>De todo el presupuesto que se designó por parte de la administración municipal de Chicoloapan durante los años 2020 y 2021 para el mejoramiento de la imagen urbana de la cabecera municipal, cual es el desglose del gasto de materiales utilizados para la reparación de bardas y las metas alcanzadas en su totalidad de metros cuadrados de las bardas que fueron reparadas en la cabecera municipal de Chicoloapan?</w:t>
            </w:r>
            <w:proofErr w:type="gramEnd"/>
          </w:p>
          <w:p w14:paraId="4B00C21C" w14:textId="77777777" w:rsidR="003B429D" w:rsidRPr="008774B1" w:rsidRDefault="003B429D" w:rsidP="0000117D">
            <w:pPr>
              <w:jc w:val="both"/>
              <w:rPr>
                <w:rFonts w:ascii="Palatino Linotype" w:hAnsi="Palatino Linotype"/>
                <w:sz w:val="18"/>
                <w:szCs w:val="18"/>
              </w:rPr>
            </w:pPr>
          </w:p>
        </w:tc>
        <w:tc>
          <w:tcPr>
            <w:tcW w:w="1425" w:type="dxa"/>
            <w:tcBorders>
              <w:top w:val="single" w:sz="4" w:space="0" w:color="auto"/>
              <w:left w:val="single" w:sz="4" w:space="0" w:color="auto"/>
              <w:bottom w:val="single" w:sz="4" w:space="0" w:color="auto"/>
              <w:right w:val="single" w:sz="4" w:space="0" w:color="auto"/>
            </w:tcBorders>
          </w:tcPr>
          <w:p w14:paraId="77238688" w14:textId="77777777" w:rsidR="005D4904" w:rsidRPr="008774B1" w:rsidRDefault="005D4904" w:rsidP="0000117D">
            <w:pPr>
              <w:jc w:val="both"/>
              <w:rPr>
                <w:rFonts w:ascii="Palatino Linotype" w:hAnsi="Palatino Linotype"/>
                <w:sz w:val="18"/>
                <w:szCs w:val="18"/>
              </w:rPr>
            </w:pPr>
          </w:p>
          <w:p w14:paraId="28ED11DC" w14:textId="77777777" w:rsidR="005D4904" w:rsidRPr="008774B1" w:rsidRDefault="005D4904" w:rsidP="0000117D">
            <w:pPr>
              <w:jc w:val="both"/>
              <w:rPr>
                <w:rFonts w:ascii="Palatino Linotype" w:hAnsi="Palatino Linotype"/>
                <w:sz w:val="18"/>
                <w:szCs w:val="18"/>
              </w:rPr>
            </w:pPr>
            <w:r w:rsidRPr="008774B1">
              <w:rPr>
                <w:rFonts w:ascii="Palatino Linotype" w:hAnsi="Palatino Linotype"/>
                <w:sz w:val="18"/>
                <w:szCs w:val="18"/>
              </w:rPr>
              <w:t xml:space="preserve">En respuesta el SUJETO OBLIGADO remitió un listado con referencia </w:t>
            </w:r>
            <w:proofErr w:type="gramStart"/>
            <w:r w:rsidRPr="008774B1">
              <w:rPr>
                <w:rFonts w:ascii="Palatino Linotype" w:hAnsi="Palatino Linotype"/>
                <w:sz w:val="18"/>
                <w:szCs w:val="18"/>
              </w:rPr>
              <w:t>a  materiales</w:t>
            </w:r>
            <w:proofErr w:type="gramEnd"/>
            <w:r w:rsidRPr="008774B1">
              <w:rPr>
                <w:rFonts w:ascii="Palatino Linotype" w:hAnsi="Palatino Linotype"/>
                <w:sz w:val="18"/>
                <w:szCs w:val="18"/>
              </w:rPr>
              <w:t xml:space="preserve"> y al costo utilizado para la reparación de bardas durante los ejercicios fiscales 2020 y 2021. </w:t>
            </w:r>
          </w:p>
        </w:tc>
        <w:tc>
          <w:tcPr>
            <w:tcW w:w="1701" w:type="dxa"/>
            <w:tcBorders>
              <w:top w:val="single" w:sz="4" w:space="0" w:color="auto"/>
              <w:left w:val="single" w:sz="4" w:space="0" w:color="auto"/>
              <w:bottom w:val="single" w:sz="4" w:space="0" w:color="auto"/>
              <w:right w:val="single" w:sz="4" w:space="0" w:color="auto"/>
            </w:tcBorders>
          </w:tcPr>
          <w:p w14:paraId="29D2E18A" w14:textId="77777777" w:rsidR="003B429D" w:rsidRPr="008774B1" w:rsidRDefault="003B429D" w:rsidP="0000117D">
            <w:pPr>
              <w:jc w:val="both"/>
              <w:rPr>
                <w:rFonts w:ascii="Palatino Linotype" w:hAnsi="Palatino Linotype"/>
                <w:sz w:val="18"/>
                <w:szCs w:val="18"/>
              </w:rPr>
            </w:pPr>
          </w:p>
          <w:p w14:paraId="1A2342F4" w14:textId="77777777" w:rsidR="005D4904" w:rsidRPr="008774B1" w:rsidRDefault="005D4904" w:rsidP="0000117D">
            <w:pPr>
              <w:jc w:val="both"/>
              <w:rPr>
                <w:rFonts w:ascii="Palatino Linotype" w:hAnsi="Palatino Linotype"/>
                <w:sz w:val="18"/>
                <w:szCs w:val="18"/>
              </w:rPr>
            </w:pPr>
            <w:r w:rsidRPr="008774B1">
              <w:rPr>
                <w:rFonts w:ascii="Palatino Linotype" w:hAnsi="Palatino Linotype"/>
                <w:sz w:val="18"/>
                <w:szCs w:val="18"/>
              </w:rPr>
              <w:t xml:space="preserve">Dudas sobre la no coincidencia del costo total de algunos </w:t>
            </w:r>
            <w:proofErr w:type="gramStart"/>
            <w:r w:rsidRPr="008774B1">
              <w:rPr>
                <w:rFonts w:ascii="Palatino Linotype" w:hAnsi="Palatino Linotype"/>
                <w:sz w:val="18"/>
                <w:szCs w:val="18"/>
              </w:rPr>
              <w:t>material utilizados</w:t>
            </w:r>
            <w:proofErr w:type="gramEnd"/>
            <w:r w:rsidRPr="008774B1">
              <w:rPr>
                <w:rFonts w:ascii="Palatino Linotype" w:hAnsi="Palatino Linotype"/>
                <w:sz w:val="18"/>
                <w:szCs w:val="18"/>
              </w:rPr>
              <w:t xml:space="preserve"> en los dos años que se implementa </w:t>
            </w:r>
          </w:p>
          <w:p w14:paraId="55CC399F" w14:textId="77777777" w:rsidR="005D4904" w:rsidRPr="008774B1" w:rsidRDefault="005D4904" w:rsidP="0000117D">
            <w:pPr>
              <w:jc w:val="both"/>
              <w:rPr>
                <w:rFonts w:ascii="Palatino Linotype" w:hAnsi="Palatino Linotype"/>
                <w:sz w:val="18"/>
                <w:szCs w:val="18"/>
              </w:rPr>
            </w:pPr>
          </w:p>
          <w:p w14:paraId="16CB5E55" w14:textId="77777777" w:rsidR="005D4904" w:rsidRPr="008774B1" w:rsidRDefault="005D4904" w:rsidP="0000117D">
            <w:pPr>
              <w:jc w:val="both"/>
              <w:rPr>
                <w:rFonts w:ascii="Palatino Linotype" w:hAnsi="Palatino Linotype"/>
                <w:sz w:val="18"/>
                <w:szCs w:val="18"/>
              </w:rPr>
            </w:pPr>
            <w:r w:rsidRPr="008774B1">
              <w:rPr>
                <w:rFonts w:ascii="Palatino Linotype" w:hAnsi="Palatino Linotype"/>
                <w:sz w:val="18"/>
                <w:szCs w:val="18"/>
              </w:rPr>
              <w:t>La diferencia entre este material es demasiada, mientras que la constante en economía se da en los otros materiales comprados. ¿cómo es que se da que gasta cuatro veces más en un año que el otro?</w:t>
            </w:r>
          </w:p>
        </w:tc>
        <w:tc>
          <w:tcPr>
            <w:tcW w:w="1901" w:type="dxa"/>
            <w:tcBorders>
              <w:top w:val="single" w:sz="4" w:space="0" w:color="auto"/>
              <w:left w:val="single" w:sz="4" w:space="0" w:color="auto"/>
              <w:bottom w:val="single" w:sz="4" w:space="0" w:color="auto"/>
              <w:right w:val="single" w:sz="4" w:space="0" w:color="auto"/>
            </w:tcBorders>
          </w:tcPr>
          <w:p w14:paraId="12EEA6FE" w14:textId="77777777" w:rsidR="003B429D" w:rsidRPr="008774B1" w:rsidRDefault="003B429D" w:rsidP="0000117D">
            <w:pPr>
              <w:jc w:val="both"/>
              <w:rPr>
                <w:rFonts w:ascii="Palatino Linotype" w:hAnsi="Palatino Linotype"/>
                <w:sz w:val="18"/>
                <w:szCs w:val="18"/>
              </w:rPr>
            </w:pPr>
          </w:p>
          <w:p w14:paraId="68891605" w14:textId="77777777" w:rsidR="005D4904" w:rsidRPr="008774B1" w:rsidRDefault="0085166F" w:rsidP="0085166F">
            <w:pPr>
              <w:jc w:val="both"/>
              <w:rPr>
                <w:rFonts w:ascii="Palatino Linotype" w:hAnsi="Palatino Linotype"/>
                <w:sz w:val="18"/>
                <w:szCs w:val="18"/>
              </w:rPr>
            </w:pPr>
            <w:r w:rsidRPr="008774B1">
              <w:rPr>
                <w:rFonts w:ascii="Palatino Linotype" w:hAnsi="Palatino Linotype"/>
                <w:sz w:val="18"/>
                <w:szCs w:val="18"/>
              </w:rPr>
              <w:t>En informe justificado ratifica la</w:t>
            </w:r>
            <w:r w:rsidR="005D4904" w:rsidRPr="008774B1">
              <w:rPr>
                <w:rFonts w:ascii="Palatino Linotype" w:hAnsi="Palatino Linotype"/>
                <w:sz w:val="18"/>
                <w:szCs w:val="18"/>
              </w:rPr>
              <w:t xml:space="preserve"> respuesta inicial </w:t>
            </w:r>
          </w:p>
        </w:tc>
        <w:tc>
          <w:tcPr>
            <w:tcW w:w="1829" w:type="dxa"/>
            <w:tcBorders>
              <w:top w:val="single" w:sz="4" w:space="0" w:color="auto"/>
              <w:left w:val="single" w:sz="4" w:space="0" w:color="auto"/>
              <w:bottom w:val="single" w:sz="4" w:space="0" w:color="auto"/>
              <w:right w:val="single" w:sz="4" w:space="0" w:color="auto"/>
            </w:tcBorders>
          </w:tcPr>
          <w:p w14:paraId="6E1E9D0C" w14:textId="77777777" w:rsidR="003B429D" w:rsidRPr="008774B1" w:rsidRDefault="003B429D" w:rsidP="0000117D">
            <w:pPr>
              <w:jc w:val="both"/>
              <w:rPr>
                <w:rFonts w:ascii="Palatino Linotype" w:hAnsi="Palatino Linotype"/>
                <w:sz w:val="18"/>
                <w:szCs w:val="18"/>
              </w:rPr>
            </w:pPr>
          </w:p>
          <w:p w14:paraId="277BD065" w14:textId="77777777" w:rsidR="0000117D" w:rsidRPr="008774B1" w:rsidRDefault="0000117D" w:rsidP="0000117D">
            <w:pPr>
              <w:jc w:val="both"/>
              <w:rPr>
                <w:rFonts w:ascii="Palatino Linotype" w:hAnsi="Palatino Linotype"/>
                <w:sz w:val="18"/>
                <w:szCs w:val="18"/>
              </w:rPr>
            </w:pPr>
            <w:r w:rsidRPr="008774B1">
              <w:rPr>
                <w:rFonts w:ascii="Palatino Linotype" w:hAnsi="Palatino Linotype"/>
                <w:sz w:val="18"/>
                <w:szCs w:val="18"/>
              </w:rPr>
              <w:t xml:space="preserve">Colma. </w:t>
            </w:r>
          </w:p>
          <w:p w14:paraId="53F6700F" w14:textId="77777777" w:rsidR="005D4904" w:rsidRPr="008774B1" w:rsidRDefault="005D4904" w:rsidP="0000117D">
            <w:pPr>
              <w:jc w:val="both"/>
              <w:rPr>
                <w:rFonts w:ascii="Palatino Linotype" w:hAnsi="Palatino Linotype"/>
                <w:sz w:val="18"/>
                <w:szCs w:val="18"/>
              </w:rPr>
            </w:pPr>
            <w:r w:rsidRPr="008774B1">
              <w:rPr>
                <w:rFonts w:ascii="Palatino Linotype" w:hAnsi="Palatino Linotype"/>
                <w:sz w:val="18"/>
                <w:szCs w:val="18"/>
              </w:rPr>
              <w:t xml:space="preserve">De lo anterior se observa que los motivos de inconformidad van enfocados obtener una explicación de la veracidad de la información. </w:t>
            </w:r>
          </w:p>
        </w:tc>
      </w:tr>
      <w:tr w:rsidR="003B429D" w:rsidRPr="008774B1" w14:paraId="6C0ECAC7" w14:textId="77777777" w:rsidTr="00C273DE">
        <w:trPr>
          <w:trHeight w:val="3253"/>
        </w:trPr>
        <w:tc>
          <w:tcPr>
            <w:tcW w:w="1972" w:type="dxa"/>
            <w:tcBorders>
              <w:top w:val="single" w:sz="4" w:space="0" w:color="auto"/>
              <w:left w:val="single" w:sz="4" w:space="0" w:color="auto"/>
              <w:bottom w:val="single" w:sz="4" w:space="0" w:color="auto"/>
              <w:right w:val="single" w:sz="4" w:space="0" w:color="auto"/>
            </w:tcBorders>
          </w:tcPr>
          <w:p w14:paraId="191C1D35" w14:textId="77777777" w:rsidR="003B429D" w:rsidRPr="008774B1" w:rsidRDefault="00714E75" w:rsidP="0000117D">
            <w:pPr>
              <w:jc w:val="both"/>
              <w:rPr>
                <w:rFonts w:ascii="Palatino Linotype" w:hAnsi="Palatino Linotype"/>
                <w:sz w:val="18"/>
                <w:szCs w:val="18"/>
              </w:rPr>
            </w:pPr>
            <w:r w:rsidRPr="008774B1">
              <w:rPr>
                <w:rFonts w:ascii="Palatino Linotype" w:hAnsi="Palatino Linotype"/>
                <w:sz w:val="18"/>
                <w:szCs w:val="18"/>
              </w:rPr>
              <w:lastRenderedPageBreak/>
              <w:t xml:space="preserve">2. ¿Existe en el municipio de Chicoloapan, presupuesto designado por el Ayuntamiento para la promoción de cultura, y de ser </w:t>
            </w:r>
            <w:proofErr w:type="spellStart"/>
            <w:r w:rsidRPr="008774B1">
              <w:rPr>
                <w:rFonts w:ascii="Palatino Linotype" w:hAnsi="Palatino Linotype"/>
                <w:sz w:val="18"/>
                <w:szCs w:val="18"/>
              </w:rPr>
              <w:t>asi</w:t>
            </w:r>
            <w:proofErr w:type="spellEnd"/>
            <w:r w:rsidRPr="008774B1">
              <w:rPr>
                <w:rFonts w:ascii="Palatino Linotype" w:hAnsi="Palatino Linotype"/>
                <w:sz w:val="18"/>
                <w:szCs w:val="18"/>
              </w:rPr>
              <w:t>, cual es el monto asignado y en qué consisten los rubros donde se aplican los recursos</w:t>
            </w:r>
          </w:p>
        </w:tc>
        <w:tc>
          <w:tcPr>
            <w:tcW w:w="1425" w:type="dxa"/>
            <w:tcBorders>
              <w:top w:val="single" w:sz="4" w:space="0" w:color="auto"/>
              <w:left w:val="single" w:sz="4" w:space="0" w:color="auto"/>
              <w:bottom w:val="single" w:sz="4" w:space="0" w:color="auto"/>
              <w:right w:val="single" w:sz="4" w:space="0" w:color="auto"/>
            </w:tcBorders>
          </w:tcPr>
          <w:p w14:paraId="66992D34" w14:textId="77777777" w:rsidR="003B429D" w:rsidRPr="008774B1" w:rsidRDefault="00714E75" w:rsidP="0000117D">
            <w:pPr>
              <w:jc w:val="both"/>
              <w:rPr>
                <w:rFonts w:ascii="Palatino Linotype" w:hAnsi="Palatino Linotype"/>
                <w:sz w:val="18"/>
                <w:szCs w:val="18"/>
              </w:rPr>
            </w:pPr>
            <w:r w:rsidRPr="008774B1">
              <w:rPr>
                <w:rFonts w:ascii="Palatino Linotype" w:hAnsi="Palatino Linotype"/>
                <w:sz w:val="18"/>
                <w:szCs w:val="18"/>
              </w:rPr>
              <w:t xml:space="preserve">En respuesta el SUJETO OBLIGADO remitió un oficio a través del cual señala </w:t>
            </w:r>
            <w:r w:rsidR="0054714D" w:rsidRPr="008774B1">
              <w:rPr>
                <w:rFonts w:ascii="Palatino Linotype" w:hAnsi="Palatino Linotype"/>
                <w:sz w:val="18"/>
                <w:szCs w:val="18"/>
              </w:rPr>
              <w:t xml:space="preserve">que se presupuestó un proyecto que consiste en la construcción de un auditorio municipal. </w:t>
            </w:r>
          </w:p>
        </w:tc>
        <w:tc>
          <w:tcPr>
            <w:tcW w:w="1701" w:type="dxa"/>
            <w:tcBorders>
              <w:top w:val="single" w:sz="4" w:space="0" w:color="auto"/>
              <w:left w:val="single" w:sz="4" w:space="0" w:color="auto"/>
              <w:bottom w:val="single" w:sz="4" w:space="0" w:color="auto"/>
              <w:right w:val="single" w:sz="4" w:space="0" w:color="auto"/>
            </w:tcBorders>
          </w:tcPr>
          <w:p w14:paraId="1D681183" w14:textId="77777777" w:rsidR="003B429D" w:rsidRPr="008774B1" w:rsidRDefault="0054714D" w:rsidP="0000117D">
            <w:pPr>
              <w:jc w:val="both"/>
              <w:rPr>
                <w:rFonts w:ascii="Palatino Linotype" w:hAnsi="Palatino Linotype"/>
                <w:sz w:val="18"/>
                <w:szCs w:val="18"/>
              </w:rPr>
            </w:pPr>
            <w:r w:rsidRPr="008774B1">
              <w:rPr>
                <w:rFonts w:ascii="Palatino Linotype" w:hAnsi="Palatino Linotype"/>
                <w:sz w:val="18"/>
                <w:szCs w:val="18"/>
              </w:rPr>
              <w:t xml:space="preserve">¿el presupuesto designado para la construcción del auditorio municipal y centro de exposiciones que menciona en su respuesta el señor tesorero municipal, </w:t>
            </w:r>
            <w:proofErr w:type="spellStart"/>
            <w:r w:rsidRPr="008774B1">
              <w:rPr>
                <w:rFonts w:ascii="Palatino Linotype" w:hAnsi="Palatino Linotype"/>
                <w:sz w:val="18"/>
                <w:szCs w:val="18"/>
              </w:rPr>
              <w:t>esta</w:t>
            </w:r>
            <w:proofErr w:type="spellEnd"/>
            <w:r w:rsidRPr="008774B1">
              <w:rPr>
                <w:rFonts w:ascii="Palatino Linotype" w:hAnsi="Palatino Linotype"/>
                <w:sz w:val="18"/>
                <w:szCs w:val="18"/>
              </w:rPr>
              <w:t xml:space="preserve"> dentro de un presupuesta etiquetado como PARA CULTURA? ya que según el presupuesto autorizado por el ayuntamiento esta como obra </w:t>
            </w:r>
            <w:proofErr w:type="spellStart"/>
            <w:r w:rsidRPr="008774B1">
              <w:rPr>
                <w:rFonts w:ascii="Palatino Linotype" w:hAnsi="Palatino Linotype"/>
                <w:sz w:val="18"/>
                <w:szCs w:val="18"/>
              </w:rPr>
              <w:t>publica</w:t>
            </w:r>
            <w:proofErr w:type="spellEnd"/>
            <w:r w:rsidRPr="008774B1">
              <w:rPr>
                <w:rFonts w:ascii="Palatino Linotype" w:hAnsi="Palatino Linotype"/>
                <w:sz w:val="18"/>
                <w:szCs w:val="18"/>
              </w:rPr>
              <w:t>. ¿y que acaso no hay nada en el presupuesto que este clasificado como PARA CULTURA?</w:t>
            </w:r>
          </w:p>
        </w:tc>
        <w:tc>
          <w:tcPr>
            <w:tcW w:w="1901" w:type="dxa"/>
            <w:tcBorders>
              <w:top w:val="single" w:sz="4" w:space="0" w:color="auto"/>
              <w:left w:val="single" w:sz="4" w:space="0" w:color="auto"/>
              <w:bottom w:val="single" w:sz="4" w:space="0" w:color="auto"/>
              <w:right w:val="single" w:sz="4" w:space="0" w:color="auto"/>
            </w:tcBorders>
          </w:tcPr>
          <w:p w14:paraId="3C749E77" w14:textId="77777777" w:rsidR="003B429D" w:rsidRPr="008774B1" w:rsidRDefault="0054714D" w:rsidP="0000117D">
            <w:pPr>
              <w:jc w:val="both"/>
              <w:rPr>
                <w:rFonts w:ascii="Palatino Linotype" w:hAnsi="Palatino Linotype"/>
                <w:sz w:val="18"/>
                <w:szCs w:val="18"/>
              </w:rPr>
            </w:pPr>
            <w:r w:rsidRPr="008774B1">
              <w:rPr>
                <w:rFonts w:ascii="Palatino Linotype" w:hAnsi="Palatino Linotype"/>
                <w:sz w:val="18"/>
                <w:szCs w:val="18"/>
              </w:rPr>
              <w:t xml:space="preserve">No se pronunció al respecto. </w:t>
            </w:r>
          </w:p>
        </w:tc>
        <w:tc>
          <w:tcPr>
            <w:tcW w:w="1829" w:type="dxa"/>
            <w:tcBorders>
              <w:top w:val="single" w:sz="4" w:space="0" w:color="auto"/>
              <w:left w:val="single" w:sz="4" w:space="0" w:color="auto"/>
              <w:bottom w:val="single" w:sz="4" w:space="0" w:color="auto"/>
              <w:right w:val="single" w:sz="4" w:space="0" w:color="auto"/>
            </w:tcBorders>
          </w:tcPr>
          <w:p w14:paraId="60F006D5" w14:textId="77777777" w:rsidR="0000117D" w:rsidRPr="008774B1" w:rsidRDefault="0000117D" w:rsidP="0000117D">
            <w:pPr>
              <w:jc w:val="both"/>
              <w:rPr>
                <w:rFonts w:ascii="Palatino Linotype" w:hAnsi="Palatino Linotype"/>
                <w:sz w:val="18"/>
                <w:szCs w:val="18"/>
              </w:rPr>
            </w:pPr>
            <w:r w:rsidRPr="008774B1">
              <w:rPr>
                <w:rFonts w:ascii="Palatino Linotype" w:hAnsi="Palatino Linotype"/>
                <w:sz w:val="18"/>
                <w:szCs w:val="18"/>
              </w:rPr>
              <w:t xml:space="preserve">No colma. </w:t>
            </w:r>
          </w:p>
          <w:p w14:paraId="7342FDC8" w14:textId="77777777" w:rsidR="003B429D" w:rsidRPr="008774B1" w:rsidRDefault="0054714D" w:rsidP="0000117D">
            <w:pPr>
              <w:jc w:val="both"/>
              <w:rPr>
                <w:rFonts w:ascii="Palatino Linotype" w:hAnsi="Palatino Linotype"/>
                <w:sz w:val="18"/>
                <w:szCs w:val="18"/>
              </w:rPr>
            </w:pPr>
            <w:r w:rsidRPr="008774B1">
              <w:rPr>
                <w:rFonts w:ascii="Palatino Linotype" w:hAnsi="Palatino Linotype"/>
                <w:sz w:val="18"/>
                <w:szCs w:val="18"/>
              </w:rPr>
              <w:t xml:space="preserve">Se precisa que el particular se queja porque a su decir, lo entregado no guarda relación con lo solicitado. </w:t>
            </w:r>
          </w:p>
        </w:tc>
      </w:tr>
    </w:tbl>
    <w:p w14:paraId="0E862E81" w14:textId="77777777" w:rsidR="00776600" w:rsidRPr="008774B1" w:rsidRDefault="00776600" w:rsidP="00704DA0">
      <w:pPr>
        <w:spacing w:before="240" w:after="240" w:line="360" w:lineRule="auto"/>
        <w:jc w:val="both"/>
        <w:rPr>
          <w:rFonts w:ascii="Palatino Linotype" w:hAnsi="Palatino Linotype" w:cs="Arial"/>
          <w:b/>
        </w:rPr>
      </w:pPr>
    </w:p>
    <w:p w14:paraId="4CB2C83B" w14:textId="77777777" w:rsidR="00F21746" w:rsidRPr="008774B1" w:rsidRDefault="00F21746" w:rsidP="00F21746">
      <w:pPr>
        <w:pStyle w:val="Prrafodelista"/>
        <w:numPr>
          <w:ilvl w:val="0"/>
          <w:numId w:val="26"/>
        </w:numPr>
        <w:autoSpaceDE w:val="0"/>
        <w:autoSpaceDN w:val="0"/>
        <w:adjustRightInd w:val="0"/>
        <w:spacing w:line="360" w:lineRule="auto"/>
        <w:jc w:val="both"/>
        <w:rPr>
          <w:rFonts w:ascii="Palatino Linotype" w:hAnsi="Palatino Linotype"/>
          <w:b/>
        </w:rPr>
      </w:pPr>
      <w:r w:rsidRPr="008774B1">
        <w:rPr>
          <w:rFonts w:ascii="Palatino Linotype" w:hAnsi="Palatino Linotype" w:cs="Arial"/>
          <w:b/>
        </w:rPr>
        <w:t xml:space="preserve">Del recurso de revisión </w:t>
      </w:r>
      <w:r w:rsidRPr="008774B1">
        <w:rPr>
          <w:rFonts w:ascii="Palatino Linotype" w:hAnsi="Palatino Linotype"/>
          <w:b/>
        </w:rPr>
        <w:t>07611/INFOEM/IP/RR/2022.</w:t>
      </w:r>
    </w:p>
    <w:p w14:paraId="01B85036" w14:textId="77777777" w:rsidR="00704DA0" w:rsidRPr="008774B1" w:rsidRDefault="00A86275" w:rsidP="00704DA0">
      <w:pPr>
        <w:spacing w:before="240" w:after="240" w:line="360" w:lineRule="auto"/>
        <w:jc w:val="both"/>
        <w:rPr>
          <w:rFonts w:ascii="Palatino Linotype" w:hAnsi="Palatino Linotype" w:cs="Arial"/>
        </w:rPr>
      </w:pPr>
      <w:r w:rsidRPr="008774B1">
        <w:rPr>
          <w:rFonts w:ascii="Palatino Linotype" w:hAnsi="Palatino Linotype" w:cs="Arial"/>
          <w:b/>
        </w:rPr>
        <w:t>Respecto del requerimiento  señalado en el inciso 1)</w:t>
      </w:r>
      <w:r w:rsidRPr="008774B1">
        <w:rPr>
          <w:rFonts w:ascii="Palatino Linotype" w:hAnsi="Palatino Linotype" w:cs="Arial"/>
        </w:rPr>
        <w:t xml:space="preserve"> del cuadro que antecede</w:t>
      </w:r>
      <w:r w:rsidR="00704DA0" w:rsidRPr="008774B1">
        <w:rPr>
          <w:rFonts w:ascii="Palatino Linotype" w:hAnsi="Palatino Linotype" w:cs="Arial"/>
        </w:rPr>
        <w:t xml:space="preserve">, </w:t>
      </w:r>
      <w:r w:rsidR="00704DA0" w:rsidRPr="008774B1">
        <w:rPr>
          <w:rFonts w:ascii="Palatino Linotype" w:eastAsia="Arial Unicode MS" w:hAnsi="Palatino Linotype" w:cs="Arial"/>
        </w:rPr>
        <w:t>es de destacar que la legislación adjetiva establece medios de impugnación o recursos a través de los cuales las personas que se consideran afectados en la emisión de un acto de autoridad, tienen la posibilidad de impugnar aquél, con el objeto de que la misma autoridad que emitió el acto, o bien, un órgano superior, realice un nuevo análisis del caso a efecto de determinar la legalidad o ilegalidad del acto que se combate.</w:t>
      </w:r>
    </w:p>
    <w:p w14:paraId="16E9D3C1" w14:textId="77777777" w:rsidR="00704DA0" w:rsidRPr="008774B1" w:rsidRDefault="00704DA0" w:rsidP="00C161A6">
      <w:pPr>
        <w:autoSpaceDE w:val="0"/>
        <w:autoSpaceDN w:val="0"/>
        <w:adjustRightInd w:val="0"/>
        <w:spacing w:line="360" w:lineRule="auto"/>
        <w:jc w:val="both"/>
        <w:rPr>
          <w:rFonts w:ascii="Palatino Linotype" w:hAnsi="Palatino Linotype"/>
          <w:b/>
        </w:rPr>
      </w:pPr>
      <w:r w:rsidRPr="008774B1">
        <w:rPr>
          <w:rFonts w:ascii="Palatino Linotype" w:eastAsia="Arial Unicode MS" w:hAnsi="Palatino Linotype" w:cs="Arial"/>
        </w:rPr>
        <w:lastRenderedPageBreak/>
        <w:t>También es necesario precisar que los medios de impugnación constituyen recursos legales a través de los cuales se corrigen los errores cometidos tanto en el curso del procedimiento, como en el dictado de la resolución</w:t>
      </w:r>
    </w:p>
    <w:p w14:paraId="236D4612"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r w:rsidRPr="008774B1">
        <w:rPr>
          <w:rFonts w:ascii="Palatino Linotype" w:eastAsia="Arial Unicode MS" w:hAnsi="Palatino Linotype" w:cs="Arial"/>
          <w:sz w:val="24"/>
          <w:szCs w:val="24"/>
        </w:rPr>
        <w:t>Conforme a los argumentos expuestos, se afirma que la finalidad de un recurso o medio de impugnación consiste en que ya sea la misma autoridad que emite el acto, un superior o distinta autoridad, estudie la legalidad de la resolución que se impugna con el objeto de confirmar, revocar o modificar éste; por ende, para lograr este objetivo es indispensable que</w:t>
      </w:r>
      <w:r w:rsidRPr="008774B1">
        <w:rPr>
          <w:rFonts w:ascii="Palatino Linotype" w:eastAsia="Arial Unicode MS" w:hAnsi="Palatino Linotype" w:cs="Arial"/>
          <w:b/>
          <w:sz w:val="24"/>
          <w:szCs w:val="24"/>
        </w:rPr>
        <w:t xml:space="preserve"> </w:t>
      </w:r>
      <w:r w:rsidRPr="008774B1">
        <w:rPr>
          <w:rFonts w:ascii="Palatino Linotype" w:eastAsia="Arial Unicode MS" w:hAnsi="Palatino Linotype" w:cs="Arial"/>
          <w:sz w:val="24"/>
          <w:szCs w:val="24"/>
        </w:rPr>
        <w:t>quien se inconforma, señale la causa, motivo o circunstancia por la que considera que el acto que impugna le causa perjuicio o lesión a sus intereses.</w:t>
      </w:r>
    </w:p>
    <w:p w14:paraId="3225D870"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p>
    <w:p w14:paraId="70ED077E"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r w:rsidRPr="008774B1">
        <w:rPr>
          <w:rFonts w:ascii="Palatino Linotype" w:eastAsia="Arial Unicode MS" w:hAnsi="Palatino Linotype" w:cs="Arial"/>
          <w:sz w:val="24"/>
          <w:szCs w:val="24"/>
        </w:rPr>
        <w:t>En este contexto, se concluye que la materia de los conceptos de inconformidad de un recurso, es precisamente la lesión o afectación que afirma le causa el acto que impugna; pero, esa lesión o perjuicio se ha de relacionar y derivar necesariamente del acto de donde deriva la resolución combatida.</w:t>
      </w:r>
    </w:p>
    <w:p w14:paraId="50455F90"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p>
    <w:p w14:paraId="106FFBA5"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r w:rsidRPr="008774B1">
        <w:rPr>
          <w:rFonts w:ascii="Palatino Linotype" w:eastAsia="Arial Unicode MS" w:hAnsi="Palatino Linotype" w:cs="Arial"/>
          <w:sz w:val="24"/>
          <w:szCs w:val="24"/>
        </w:rPr>
        <w:t xml:space="preserve">Por consiguiente, en el presente </w:t>
      </w:r>
      <w:proofErr w:type="gramStart"/>
      <w:r w:rsidRPr="008774B1">
        <w:rPr>
          <w:rFonts w:ascii="Palatino Linotype" w:eastAsia="Arial Unicode MS" w:hAnsi="Palatino Linotype" w:cs="Arial"/>
          <w:sz w:val="24"/>
          <w:szCs w:val="24"/>
        </w:rPr>
        <w:t xml:space="preserve">caso  </w:t>
      </w:r>
      <w:r w:rsidRPr="008774B1">
        <w:rPr>
          <w:rFonts w:ascii="Palatino Linotype" w:eastAsia="Arial Unicode MS" w:hAnsi="Palatino Linotype" w:cs="Arial"/>
          <w:b/>
          <w:sz w:val="24"/>
          <w:szCs w:val="24"/>
        </w:rPr>
        <w:t>el</w:t>
      </w:r>
      <w:proofErr w:type="gramEnd"/>
      <w:r w:rsidRPr="008774B1">
        <w:rPr>
          <w:rFonts w:ascii="Palatino Linotype" w:eastAsia="Arial Unicode MS" w:hAnsi="Palatino Linotype" w:cs="Arial"/>
          <w:b/>
          <w:sz w:val="24"/>
          <w:szCs w:val="24"/>
        </w:rPr>
        <w:t xml:space="preserve"> Sujeto Obligado </w:t>
      </w:r>
      <w:r w:rsidRPr="008774B1">
        <w:rPr>
          <w:rFonts w:ascii="Palatino Linotype" w:eastAsia="Arial Unicode MS" w:hAnsi="Palatino Linotype" w:cs="Arial"/>
          <w:sz w:val="24"/>
          <w:szCs w:val="24"/>
        </w:rPr>
        <w:t xml:space="preserve">atendió la solicitud de información, sin embargo, </w:t>
      </w:r>
      <w:r w:rsidRPr="008774B1">
        <w:rPr>
          <w:rFonts w:ascii="Palatino Linotype" w:eastAsia="Arial Unicode MS" w:hAnsi="Palatino Linotype" w:cs="Arial"/>
          <w:b/>
          <w:sz w:val="24"/>
          <w:szCs w:val="24"/>
        </w:rPr>
        <w:t xml:space="preserve"> la parte  recurrente </w:t>
      </w:r>
      <w:r w:rsidRPr="008774B1">
        <w:rPr>
          <w:rFonts w:ascii="Palatino Linotype" w:eastAsia="Arial Unicode MS" w:hAnsi="Palatino Linotype" w:cs="Arial"/>
          <w:sz w:val="24"/>
          <w:szCs w:val="24"/>
        </w:rPr>
        <w:t>expresa  en el recurso de revisión a través de los motivos de inconformidad que:</w:t>
      </w:r>
      <w:r w:rsidRPr="008774B1">
        <w:rPr>
          <w:rFonts w:ascii="Palatino Linotype" w:eastAsia="Arial Unicode MS" w:hAnsi="Palatino Linotype" w:cs="Arial"/>
          <w:i/>
          <w:sz w:val="24"/>
          <w:szCs w:val="24"/>
        </w:rPr>
        <w:t xml:space="preserve"> “</w:t>
      </w:r>
      <w:r w:rsidRPr="008774B1">
        <w:rPr>
          <w:rFonts w:ascii="Palatino Linotype" w:hAnsi="Palatino Linotype"/>
          <w:b/>
          <w:i/>
          <w:sz w:val="24"/>
          <w:szCs w:val="24"/>
        </w:rPr>
        <w:t>sobre la no coincidencia del costo total de algunos material utilizados en los dos años</w:t>
      </w:r>
      <w:r w:rsidRPr="008774B1">
        <w:rPr>
          <w:rFonts w:ascii="Palatino Linotype" w:hAnsi="Palatino Linotype"/>
          <w:i/>
          <w:sz w:val="24"/>
          <w:szCs w:val="24"/>
        </w:rPr>
        <w:t xml:space="preserve"> que se implementa…La diferencia entre este material es demasiada, mientras que la constante en economía se da en los otros materiales comprados. ¿cómo es que se da que gasta cuatro veces más en un año que el otro?”</w:t>
      </w:r>
      <w:r w:rsidRPr="008774B1">
        <w:rPr>
          <w:rFonts w:ascii="Palatino Linotype" w:eastAsia="Arial Unicode MS" w:hAnsi="Palatino Linotype" w:cs="Arial"/>
          <w:sz w:val="24"/>
          <w:szCs w:val="24"/>
        </w:rPr>
        <w:t>, es decir, ataca la veracidad de la información proporcionada.</w:t>
      </w:r>
    </w:p>
    <w:p w14:paraId="3315A4BC" w14:textId="77777777" w:rsidR="00704DA0" w:rsidRPr="008774B1" w:rsidRDefault="00704DA0" w:rsidP="00704DA0">
      <w:pPr>
        <w:pStyle w:val="Prrafodelista"/>
        <w:spacing w:before="240" w:after="240" w:line="360" w:lineRule="auto"/>
        <w:ind w:left="0" w:right="49"/>
        <w:contextualSpacing/>
        <w:jc w:val="both"/>
        <w:rPr>
          <w:rFonts w:ascii="Palatino Linotype" w:eastAsia="Arial Unicode MS" w:hAnsi="Palatino Linotype" w:cs="Arial"/>
          <w:sz w:val="24"/>
          <w:szCs w:val="24"/>
        </w:rPr>
      </w:pPr>
    </w:p>
    <w:p w14:paraId="605D9830" w14:textId="77777777" w:rsidR="00776600" w:rsidRPr="008774B1" w:rsidRDefault="00704DA0" w:rsidP="00776600">
      <w:pPr>
        <w:pStyle w:val="Prrafodelista"/>
        <w:spacing w:before="240" w:after="240" w:line="360" w:lineRule="auto"/>
        <w:ind w:left="0"/>
        <w:contextualSpacing/>
        <w:jc w:val="both"/>
        <w:rPr>
          <w:rFonts w:ascii="Palatino Linotype" w:hAnsi="Palatino Linotype" w:cs="Arial"/>
          <w:sz w:val="24"/>
          <w:szCs w:val="24"/>
          <w:lang w:val="es-MX"/>
        </w:rPr>
      </w:pPr>
      <w:r w:rsidRPr="008774B1">
        <w:rPr>
          <w:rFonts w:ascii="Palatino Linotype" w:hAnsi="Palatino Linotype" w:cs="Arial"/>
          <w:sz w:val="24"/>
          <w:szCs w:val="24"/>
          <w:lang w:val="es-MX"/>
        </w:rPr>
        <w:lastRenderedPageBreak/>
        <w:t xml:space="preserve">En </w:t>
      </w:r>
      <w:proofErr w:type="gramStart"/>
      <w:r w:rsidRPr="008774B1">
        <w:rPr>
          <w:rFonts w:ascii="Palatino Linotype" w:hAnsi="Palatino Linotype" w:cs="Arial"/>
          <w:sz w:val="24"/>
          <w:szCs w:val="24"/>
          <w:lang w:val="es-MX"/>
        </w:rPr>
        <w:t xml:space="preserve">efecto, </w:t>
      </w:r>
      <w:r w:rsidRPr="008774B1">
        <w:rPr>
          <w:rFonts w:ascii="Palatino Linotype" w:hAnsi="Palatino Linotype" w:cs="Arial"/>
          <w:b/>
          <w:sz w:val="24"/>
          <w:szCs w:val="24"/>
          <w:lang w:val="es-MX" w:eastAsia="es-MX"/>
        </w:rPr>
        <w:t xml:space="preserve"> se</w:t>
      </w:r>
      <w:proofErr w:type="gramEnd"/>
      <w:r w:rsidRPr="008774B1">
        <w:rPr>
          <w:rFonts w:ascii="Palatino Linotype" w:hAnsi="Palatino Linotype" w:cs="Arial"/>
          <w:b/>
          <w:sz w:val="24"/>
          <w:szCs w:val="24"/>
          <w:lang w:val="es-MX" w:eastAsia="es-MX"/>
        </w:rPr>
        <w:t xml:space="preserve"> </w:t>
      </w:r>
      <w:r w:rsidRPr="008774B1">
        <w:rPr>
          <w:rFonts w:ascii="Palatino Linotype" w:hAnsi="Palatino Linotype" w:cs="Arial"/>
          <w:sz w:val="24"/>
          <w:szCs w:val="24"/>
          <w:lang w:val="es-MX"/>
        </w:rPr>
        <w:t xml:space="preserve">tiende a atacar la veracidad de la información que le entregó el </w:t>
      </w:r>
      <w:r w:rsidRPr="008774B1">
        <w:rPr>
          <w:rFonts w:ascii="Palatino Linotype" w:hAnsi="Palatino Linotype" w:cs="Arial"/>
          <w:b/>
          <w:sz w:val="24"/>
          <w:szCs w:val="24"/>
          <w:lang w:val="es-MX" w:eastAsia="es-MX"/>
        </w:rPr>
        <w:t>Sujeto Obligado</w:t>
      </w:r>
      <w:r w:rsidRPr="008774B1">
        <w:rPr>
          <w:rFonts w:ascii="Palatino Linotype" w:hAnsi="Palatino Linotype" w:cs="Arial"/>
          <w:sz w:val="24"/>
          <w:szCs w:val="24"/>
          <w:lang w:val="es-MX"/>
        </w:rPr>
        <w:t xml:space="preserve"> en su respuesta, pues cuestiona del </w:t>
      </w:r>
      <w:r w:rsidRPr="008774B1">
        <w:rPr>
          <w:rFonts w:ascii="Palatino Linotype" w:hAnsi="Palatino Linotype" w:cs="Arial"/>
          <w:i/>
          <w:sz w:val="24"/>
          <w:szCs w:val="24"/>
          <w:lang w:val="es-MX"/>
        </w:rPr>
        <w:t>por qué</w:t>
      </w:r>
      <w:r w:rsidRPr="008774B1">
        <w:rPr>
          <w:rFonts w:ascii="Palatino Linotype" w:hAnsi="Palatino Linotype" w:cs="Arial"/>
          <w:sz w:val="24"/>
          <w:szCs w:val="24"/>
          <w:lang w:val="es-MX"/>
        </w:rPr>
        <w:t xml:space="preserve"> la</w:t>
      </w:r>
      <w:r w:rsidR="00776600" w:rsidRPr="008774B1">
        <w:rPr>
          <w:rFonts w:ascii="Palatino Linotype" w:hAnsi="Palatino Linotype" w:cs="Arial"/>
          <w:sz w:val="24"/>
          <w:szCs w:val="24"/>
          <w:lang w:val="es-MX"/>
        </w:rPr>
        <w:t xml:space="preserve"> no coincidencia de la</w:t>
      </w:r>
      <w:r w:rsidRPr="008774B1">
        <w:rPr>
          <w:rFonts w:ascii="Palatino Linotype" w:hAnsi="Palatino Linotype" w:cs="Arial"/>
          <w:sz w:val="24"/>
          <w:szCs w:val="24"/>
          <w:lang w:val="es-MX"/>
        </w:rPr>
        <w:t xml:space="preserve"> cantidad del gasto en un ejercicios </w:t>
      </w:r>
      <w:r w:rsidR="00776600" w:rsidRPr="008774B1">
        <w:rPr>
          <w:rFonts w:ascii="Palatino Linotype" w:hAnsi="Palatino Linotype" w:cs="Arial"/>
          <w:sz w:val="24"/>
          <w:szCs w:val="24"/>
          <w:lang w:val="es-MX"/>
        </w:rPr>
        <w:t>fiscal con respeto a otro</w:t>
      </w:r>
      <w:r w:rsidR="00305795" w:rsidRPr="008774B1">
        <w:rPr>
          <w:rFonts w:ascii="Palatino Linotype" w:hAnsi="Palatino Linotype" w:cs="Arial"/>
          <w:sz w:val="24"/>
          <w:szCs w:val="24"/>
          <w:lang w:val="es-MX"/>
        </w:rPr>
        <w:t xml:space="preserve"> del material utilizado</w:t>
      </w:r>
      <w:r w:rsidR="00776600" w:rsidRPr="008774B1">
        <w:rPr>
          <w:rFonts w:ascii="Palatino Linotype" w:hAnsi="Palatino Linotype" w:cs="Arial"/>
          <w:sz w:val="24"/>
          <w:szCs w:val="24"/>
          <w:lang w:val="es-MX"/>
        </w:rPr>
        <w:t>, razón por la cual este Órgano Garante considera que actualiza la causal de improcedencia establecida en el artículo 191 fracción V de la Ley de Transparencia y Acceso a la Información Pública del Estado de México y Municipios.</w:t>
      </w:r>
    </w:p>
    <w:p w14:paraId="01A445C1" w14:textId="77777777" w:rsidR="00776600" w:rsidRPr="008774B1" w:rsidRDefault="00776600" w:rsidP="00776600">
      <w:pPr>
        <w:pStyle w:val="Prrafodelista"/>
        <w:spacing w:line="360" w:lineRule="auto"/>
        <w:ind w:left="0"/>
        <w:contextualSpacing/>
        <w:jc w:val="both"/>
        <w:rPr>
          <w:rFonts w:ascii="Palatino Linotype" w:hAnsi="Palatino Linotype"/>
        </w:rPr>
      </w:pPr>
    </w:p>
    <w:p w14:paraId="1614A833" w14:textId="77777777" w:rsidR="00776600" w:rsidRPr="008774B1" w:rsidRDefault="00776600" w:rsidP="00776600">
      <w:pPr>
        <w:pStyle w:val="Prrafodelista"/>
        <w:spacing w:line="360" w:lineRule="auto"/>
        <w:ind w:left="0"/>
        <w:contextualSpacing/>
        <w:jc w:val="both"/>
        <w:rPr>
          <w:rFonts w:ascii="Palatino Linotype" w:hAnsi="Palatino Linotype"/>
          <w:sz w:val="24"/>
          <w:szCs w:val="20"/>
        </w:rPr>
      </w:pPr>
      <w:r w:rsidRPr="008774B1">
        <w:rPr>
          <w:rFonts w:ascii="Palatino Linotype" w:hAnsi="Palatino Linotype"/>
          <w:sz w:val="24"/>
        </w:rPr>
        <w:t xml:space="preserve">Atento a lo anterior, este Instituto considera necesario dejar claro que, </w:t>
      </w:r>
      <w:r w:rsidRPr="008774B1">
        <w:rPr>
          <w:rFonts w:ascii="Palatino Linotype" w:hAnsi="Palatino Linotype"/>
          <w:sz w:val="24"/>
          <w:szCs w:val="20"/>
        </w:rPr>
        <w:t xml:space="preserve">al haber existido un pronunciamiento por parte del </w:t>
      </w:r>
      <w:r w:rsidRPr="008774B1">
        <w:rPr>
          <w:rFonts w:ascii="Palatino Linotype" w:hAnsi="Palatino Linotype"/>
          <w:b/>
          <w:sz w:val="24"/>
          <w:szCs w:val="20"/>
        </w:rPr>
        <w:t>Sujeto Obligado</w:t>
      </w:r>
      <w:r w:rsidRPr="008774B1">
        <w:rPr>
          <w:rFonts w:ascii="Palatino Linotype" w:hAnsi="Palatino Linotype"/>
          <w:sz w:val="24"/>
          <w:szCs w:val="20"/>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INAI que a la letra dice:</w:t>
      </w:r>
    </w:p>
    <w:p w14:paraId="31857104" w14:textId="77777777" w:rsidR="00776600" w:rsidRPr="008774B1" w:rsidRDefault="00776600" w:rsidP="00776600">
      <w:pPr>
        <w:ind w:left="567" w:right="567"/>
        <w:jc w:val="both"/>
        <w:rPr>
          <w:rFonts w:ascii="Palatino Linotype" w:hAnsi="Palatino Linotype"/>
        </w:rPr>
      </w:pPr>
    </w:p>
    <w:p w14:paraId="674D662D" w14:textId="77777777" w:rsidR="00704DA0" w:rsidRPr="008774B1" w:rsidRDefault="00776600" w:rsidP="00305795">
      <w:pPr>
        <w:ind w:left="567" w:right="567"/>
        <w:jc w:val="both"/>
        <w:rPr>
          <w:rFonts w:ascii="Palatino Linotype" w:hAnsi="Palatino Linotype" w:cs="Arial"/>
          <w:i/>
          <w:sz w:val="22"/>
          <w:szCs w:val="20"/>
        </w:rPr>
      </w:pPr>
      <w:r w:rsidRPr="008774B1">
        <w:rPr>
          <w:rFonts w:ascii="Palatino Linotype" w:hAnsi="Palatino Linotype"/>
        </w:rPr>
        <w:t xml:space="preserve"> </w:t>
      </w:r>
      <w:r w:rsidRPr="008774B1">
        <w:rPr>
          <w:rFonts w:ascii="Palatino Linotype" w:hAnsi="Palatino Linotype" w:cs="Arial"/>
          <w:b/>
          <w:i/>
          <w:sz w:val="22"/>
          <w:szCs w:val="20"/>
        </w:rPr>
        <w:t>“</w:t>
      </w:r>
      <w:r w:rsidRPr="008774B1">
        <w:rPr>
          <w:rFonts w:ascii="Palatino Linotype" w:hAnsi="Palatino Linotype" w:cs="Arial"/>
          <w:i/>
          <w:sz w:val="22"/>
          <w:szCs w:val="2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8774B1">
        <w:rPr>
          <w:rFonts w:ascii="Palatino Linotype" w:hAnsi="Palatino Linotype" w:cs="Arial"/>
          <w:i/>
          <w:sz w:val="22"/>
          <w:szCs w:val="22"/>
        </w:rPr>
        <w:t>información</w:t>
      </w:r>
      <w:r w:rsidRPr="008774B1">
        <w:rPr>
          <w:rFonts w:ascii="Palatino Linotype" w:hAnsi="Palatino Linotype" w:cs="Arial"/>
          <w:i/>
          <w:sz w:val="22"/>
          <w:szCs w:val="20"/>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774B1">
        <w:rPr>
          <w:rFonts w:ascii="Palatino Linotype" w:hAnsi="Palatino Linotype" w:cs="Arial"/>
          <w:b/>
          <w:i/>
          <w:sz w:val="22"/>
          <w:szCs w:val="20"/>
        </w:rPr>
        <w:t>”</w:t>
      </w:r>
    </w:p>
    <w:p w14:paraId="1F55CBFE" w14:textId="77777777" w:rsidR="00776600" w:rsidRPr="008774B1" w:rsidRDefault="00776600" w:rsidP="00776600">
      <w:pPr>
        <w:autoSpaceDE w:val="0"/>
        <w:autoSpaceDN w:val="0"/>
        <w:adjustRightInd w:val="0"/>
        <w:spacing w:line="360" w:lineRule="auto"/>
        <w:jc w:val="both"/>
        <w:rPr>
          <w:rFonts w:ascii="Palatino Linotype" w:hAnsi="Palatino Linotype"/>
          <w:b/>
        </w:rPr>
      </w:pPr>
    </w:p>
    <w:p w14:paraId="397F7FD4" w14:textId="77777777" w:rsidR="00776600" w:rsidRPr="008774B1" w:rsidRDefault="00776600" w:rsidP="00776600">
      <w:pPr>
        <w:autoSpaceDE w:val="0"/>
        <w:autoSpaceDN w:val="0"/>
        <w:adjustRightInd w:val="0"/>
        <w:spacing w:line="360" w:lineRule="auto"/>
        <w:jc w:val="both"/>
        <w:rPr>
          <w:rFonts w:ascii="Palatino Linotype" w:hAnsi="Palatino Linotype"/>
          <w:b/>
        </w:rPr>
      </w:pPr>
      <w:r w:rsidRPr="008774B1">
        <w:rPr>
          <w:rFonts w:ascii="Palatino Linotype" w:hAnsi="Palatino Linotype"/>
          <w:b/>
        </w:rPr>
        <w:lastRenderedPageBreak/>
        <w:t xml:space="preserve">Agotado lo anterior, en el caso en concreto </w:t>
      </w:r>
      <w:r w:rsidRPr="008774B1">
        <w:rPr>
          <w:rFonts w:ascii="Palatino Linotype" w:hAnsi="Palatino Linotype"/>
        </w:rPr>
        <w:t>se observa que duda de la veracidad de la información proporcionada por el sujeto obligado al dar contestación de los puntos peticionados, por lo anterior, es necesario traer a colación lo establecido en la fracción V del artículo 191 de la Ley de Transparencia y Acceso a la Información Pública del Estado de México y Municipios, el cual señala lo siguiente:</w:t>
      </w:r>
    </w:p>
    <w:p w14:paraId="6B57B677" w14:textId="77777777" w:rsidR="00776600" w:rsidRPr="008774B1" w:rsidRDefault="00776600" w:rsidP="00776600">
      <w:pPr>
        <w:autoSpaceDE w:val="0"/>
        <w:autoSpaceDN w:val="0"/>
        <w:adjustRightInd w:val="0"/>
        <w:spacing w:line="360" w:lineRule="auto"/>
        <w:ind w:left="708"/>
        <w:jc w:val="both"/>
        <w:rPr>
          <w:rFonts w:ascii="Palatino Linotype" w:hAnsi="Palatino Linotype"/>
          <w:i/>
        </w:rPr>
      </w:pPr>
      <w:r w:rsidRPr="008774B1">
        <w:rPr>
          <w:rFonts w:ascii="Palatino Linotype" w:hAnsi="Palatino Linotype"/>
          <w:i/>
        </w:rPr>
        <w:t xml:space="preserve">“Artículo 191. El recurso será desechado por improcedente cuando: </w:t>
      </w:r>
    </w:p>
    <w:p w14:paraId="1EFFD3E4" w14:textId="77777777" w:rsidR="00776600" w:rsidRPr="008774B1" w:rsidRDefault="00776600" w:rsidP="00776600">
      <w:pPr>
        <w:autoSpaceDE w:val="0"/>
        <w:autoSpaceDN w:val="0"/>
        <w:adjustRightInd w:val="0"/>
        <w:spacing w:line="360" w:lineRule="auto"/>
        <w:ind w:left="708"/>
        <w:jc w:val="both"/>
        <w:rPr>
          <w:rFonts w:ascii="Palatino Linotype" w:hAnsi="Palatino Linotype"/>
          <w:i/>
        </w:rPr>
      </w:pPr>
      <w:r w:rsidRPr="008774B1">
        <w:rPr>
          <w:rFonts w:ascii="Palatino Linotype" w:hAnsi="Palatino Linotype"/>
          <w:i/>
        </w:rPr>
        <w:t xml:space="preserve">(…) </w:t>
      </w:r>
    </w:p>
    <w:p w14:paraId="57709197" w14:textId="77777777" w:rsidR="00776600" w:rsidRPr="008774B1" w:rsidRDefault="00776600" w:rsidP="00776600">
      <w:pPr>
        <w:autoSpaceDE w:val="0"/>
        <w:autoSpaceDN w:val="0"/>
        <w:adjustRightInd w:val="0"/>
        <w:spacing w:line="360" w:lineRule="auto"/>
        <w:ind w:left="708"/>
        <w:jc w:val="both"/>
        <w:rPr>
          <w:rFonts w:ascii="Palatino Linotype" w:hAnsi="Palatino Linotype"/>
          <w:i/>
        </w:rPr>
      </w:pPr>
      <w:r w:rsidRPr="008774B1">
        <w:rPr>
          <w:rFonts w:ascii="Palatino Linotype" w:hAnsi="Palatino Linotype"/>
          <w:i/>
        </w:rPr>
        <w:t>V. Se impugne la veracidad de la información proporcionada;</w:t>
      </w:r>
    </w:p>
    <w:p w14:paraId="148E3DCD" w14:textId="77777777" w:rsidR="00776600" w:rsidRPr="008774B1" w:rsidRDefault="00776600" w:rsidP="00776600">
      <w:pPr>
        <w:autoSpaceDE w:val="0"/>
        <w:autoSpaceDN w:val="0"/>
        <w:adjustRightInd w:val="0"/>
        <w:spacing w:line="360" w:lineRule="auto"/>
        <w:ind w:left="708"/>
        <w:jc w:val="both"/>
        <w:rPr>
          <w:rFonts w:ascii="Palatino Linotype" w:hAnsi="Palatino Linotype"/>
          <w:b/>
          <w:i/>
        </w:rPr>
      </w:pPr>
      <w:r w:rsidRPr="008774B1">
        <w:rPr>
          <w:rFonts w:ascii="Palatino Linotype" w:hAnsi="Palatino Linotype"/>
          <w:i/>
        </w:rPr>
        <w:t>(...)</w:t>
      </w:r>
    </w:p>
    <w:p w14:paraId="2FE5A330" w14:textId="77777777" w:rsidR="00776600" w:rsidRPr="008774B1" w:rsidRDefault="00776600" w:rsidP="00776600">
      <w:pPr>
        <w:autoSpaceDE w:val="0"/>
        <w:autoSpaceDN w:val="0"/>
        <w:adjustRightInd w:val="0"/>
        <w:spacing w:line="360" w:lineRule="auto"/>
        <w:jc w:val="both"/>
      </w:pPr>
    </w:p>
    <w:p w14:paraId="17B22761" w14:textId="77777777" w:rsidR="00776600" w:rsidRPr="008774B1" w:rsidRDefault="00776600" w:rsidP="00776600">
      <w:pPr>
        <w:autoSpaceDE w:val="0"/>
        <w:autoSpaceDN w:val="0"/>
        <w:adjustRightInd w:val="0"/>
        <w:spacing w:line="360" w:lineRule="auto"/>
        <w:jc w:val="both"/>
        <w:rPr>
          <w:rFonts w:ascii="Palatino Linotype" w:hAnsi="Palatino Linotype"/>
          <w:b/>
        </w:rPr>
      </w:pPr>
      <w:r w:rsidRPr="008774B1">
        <w:rPr>
          <w:rFonts w:ascii="Palatino Linotype" w:hAnsi="Palatino Linotype"/>
        </w:rPr>
        <w:t xml:space="preserve">En el ordenamiento normativo citado, se establecen las causales de improcedencia </w:t>
      </w:r>
      <w:proofErr w:type="gramStart"/>
      <w:r w:rsidRPr="008774B1">
        <w:rPr>
          <w:rFonts w:ascii="Palatino Linotype" w:hAnsi="Palatino Linotype"/>
        </w:rPr>
        <w:t>de los recurso</w:t>
      </w:r>
      <w:proofErr w:type="gramEnd"/>
      <w:r w:rsidRPr="008774B1">
        <w:rPr>
          <w:rFonts w:ascii="Palatino Linotype" w:hAnsi="Palatino Linotype"/>
        </w:rPr>
        <w:t xml:space="preserve"> de revisión, señalándose de forma clara y especifica que el recurso de revisión es improcedente cuando “se impugne la veracidad de la información proporcionada” lo que se actualiza en el caso en estudio.</w:t>
      </w:r>
    </w:p>
    <w:p w14:paraId="289D7DE5" w14:textId="77777777" w:rsidR="00776600" w:rsidRPr="008774B1" w:rsidRDefault="00776600" w:rsidP="00776600">
      <w:pPr>
        <w:autoSpaceDE w:val="0"/>
        <w:autoSpaceDN w:val="0"/>
        <w:adjustRightInd w:val="0"/>
        <w:spacing w:line="360" w:lineRule="auto"/>
        <w:jc w:val="both"/>
        <w:rPr>
          <w:rFonts w:ascii="Palatino Linotype" w:hAnsi="Palatino Linotype"/>
          <w:b/>
        </w:rPr>
      </w:pPr>
    </w:p>
    <w:p w14:paraId="3CF382DF" w14:textId="77777777" w:rsidR="00987469" w:rsidRPr="008774B1" w:rsidRDefault="00987469" w:rsidP="00776600">
      <w:pPr>
        <w:autoSpaceDE w:val="0"/>
        <w:autoSpaceDN w:val="0"/>
        <w:adjustRightInd w:val="0"/>
        <w:spacing w:line="360" w:lineRule="auto"/>
        <w:jc w:val="both"/>
        <w:rPr>
          <w:rFonts w:ascii="Palatino Linotype" w:hAnsi="Palatino Linotype"/>
        </w:rPr>
      </w:pPr>
      <w:r w:rsidRPr="008774B1">
        <w:rPr>
          <w:rFonts w:ascii="Palatino Linotype" w:hAnsi="Palatino Linotype"/>
        </w:rPr>
        <w:t xml:space="preserve">Lo anterior, se acredita toda vez que como ha quedado señalado el recurrente señaló textualmente en sus primeras palabras como acto impugnado “dudas sobre la no coincidencia del costo total…”, podemos observar que el recurrente usa la palabra de </w:t>
      </w:r>
      <w:r w:rsidRPr="008774B1">
        <w:rPr>
          <w:rFonts w:ascii="Palatino Linotype" w:hAnsi="Palatino Linotype"/>
          <w:b/>
          <w:i/>
          <w:u w:val="single"/>
        </w:rPr>
        <w:t>duda</w:t>
      </w:r>
      <w:r w:rsidRPr="008774B1">
        <w:rPr>
          <w:rFonts w:ascii="Palatino Linotype" w:hAnsi="Palatino Linotype"/>
        </w:rPr>
        <w:t>, término que tiene entre sus diversas definiciones aquello “incierto o contrario a la verdad”.</w:t>
      </w:r>
    </w:p>
    <w:p w14:paraId="64F08631" w14:textId="77777777" w:rsidR="00987469" w:rsidRPr="008774B1" w:rsidRDefault="00987469" w:rsidP="00776600">
      <w:pPr>
        <w:autoSpaceDE w:val="0"/>
        <w:autoSpaceDN w:val="0"/>
        <w:adjustRightInd w:val="0"/>
        <w:spacing w:line="360" w:lineRule="auto"/>
        <w:jc w:val="both"/>
        <w:rPr>
          <w:rFonts w:ascii="Palatino Linotype" w:hAnsi="Palatino Linotype"/>
        </w:rPr>
      </w:pPr>
    </w:p>
    <w:p w14:paraId="7A58F631" w14:textId="77777777" w:rsidR="00987469" w:rsidRPr="008774B1" w:rsidRDefault="00987469" w:rsidP="00776600">
      <w:pPr>
        <w:autoSpaceDE w:val="0"/>
        <w:autoSpaceDN w:val="0"/>
        <w:adjustRightInd w:val="0"/>
        <w:spacing w:line="360" w:lineRule="auto"/>
        <w:jc w:val="both"/>
        <w:rPr>
          <w:rFonts w:ascii="Palatino Linotype" w:hAnsi="Palatino Linotype"/>
        </w:rPr>
      </w:pPr>
      <w:r w:rsidRPr="008774B1">
        <w:rPr>
          <w:rFonts w:ascii="Palatino Linotype" w:hAnsi="Palatino Linotype"/>
        </w:rPr>
        <w:t>En mérito de lo expuesto, se advierte que las razones o motivos de inconformidad devienen infundados, toda vez que conforme al estudio realizado se actualiza la improcedencia del presente recurso de revisión al impugnar la veracidad de la información entregada.</w:t>
      </w:r>
    </w:p>
    <w:p w14:paraId="41E9A153" w14:textId="77777777" w:rsidR="00987469" w:rsidRPr="008774B1" w:rsidRDefault="00987469" w:rsidP="00776600">
      <w:pPr>
        <w:autoSpaceDE w:val="0"/>
        <w:autoSpaceDN w:val="0"/>
        <w:adjustRightInd w:val="0"/>
        <w:spacing w:line="360" w:lineRule="auto"/>
        <w:jc w:val="both"/>
        <w:rPr>
          <w:rFonts w:ascii="Palatino Linotype" w:hAnsi="Palatino Linotype"/>
        </w:rPr>
      </w:pPr>
      <w:r w:rsidRPr="008774B1">
        <w:rPr>
          <w:rFonts w:ascii="Palatino Linotype" w:hAnsi="Palatino Linotype"/>
        </w:rPr>
        <w:lastRenderedPageBreak/>
        <w:t xml:space="preserve">En ese sentido, </w:t>
      </w:r>
      <w:r w:rsidR="00290923" w:rsidRPr="008774B1">
        <w:rPr>
          <w:rFonts w:ascii="Palatino Linotype" w:hAnsi="Palatino Linotype"/>
        </w:rPr>
        <w:t>el Pleno de este instituto determina</w:t>
      </w:r>
      <w:r w:rsidRPr="008774B1">
        <w:rPr>
          <w:rFonts w:ascii="Palatino Linotype" w:hAnsi="Palatino Linotype"/>
        </w:rPr>
        <w:t xml:space="preserve"> el sobreseimiento del presente recurso de revisión, al actualizarse la hipótesis contenida en la fracción V del artículo 191 de la Ley de Transparencia Local, ello en concordancia con la fracción IV del artículo 192 del mismo ordenamiento legal, el cual establece lo siguiente:</w:t>
      </w:r>
    </w:p>
    <w:p w14:paraId="3ADEB9CE" w14:textId="77777777" w:rsidR="00987469" w:rsidRPr="008774B1" w:rsidRDefault="00987469" w:rsidP="00776600">
      <w:pPr>
        <w:autoSpaceDE w:val="0"/>
        <w:autoSpaceDN w:val="0"/>
        <w:adjustRightInd w:val="0"/>
        <w:spacing w:line="360" w:lineRule="auto"/>
        <w:jc w:val="both"/>
      </w:pPr>
    </w:p>
    <w:p w14:paraId="0D8AE6B6" w14:textId="77777777" w:rsidR="00987469" w:rsidRPr="008774B1" w:rsidRDefault="00987469" w:rsidP="00987469">
      <w:pPr>
        <w:autoSpaceDE w:val="0"/>
        <w:autoSpaceDN w:val="0"/>
        <w:adjustRightInd w:val="0"/>
        <w:ind w:left="708"/>
        <w:jc w:val="both"/>
        <w:rPr>
          <w:rFonts w:ascii="Palatino Linotype" w:hAnsi="Palatino Linotype"/>
          <w:i/>
        </w:rPr>
      </w:pPr>
      <w:r w:rsidRPr="008774B1">
        <w:rPr>
          <w:rFonts w:ascii="Palatino Linotype" w:hAnsi="Palatino Linotype"/>
          <w:i/>
        </w:rPr>
        <w:t xml:space="preserve">“Artículo 192. El recurso será sobreseído, en todo o en parte, cuando una vez admitido, se actualicen alguno de los siguientes supuestos: (…) </w:t>
      </w:r>
    </w:p>
    <w:p w14:paraId="24C1838C" w14:textId="77777777" w:rsidR="00987469" w:rsidRPr="008774B1" w:rsidRDefault="00987469" w:rsidP="00987469">
      <w:pPr>
        <w:autoSpaceDE w:val="0"/>
        <w:autoSpaceDN w:val="0"/>
        <w:adjustRightInd w:val="0"/>
        <w:ind w:left="708"/>
        <w:jc w:val="both"/>
        <w:rPr>
          <w:rFonts w:ascii="Palatino Linotype" w:hAnsi="Palatino Linotype"/>
          <w:i/>
        </w:rPr>
      </w:pPr>
      <w:r w:rsidRPr="008774B1">
        <w:rPr>
          <w:rFonts w:ascii="Palatino Linotype" w:hAnsi="Palatino Linotype"/>
          <w:i/>
        </w:rPr>
        <w:t>IV. Admitido el recurso de revisión, aparezca alguna causal de improcedencia en los términos de la presente Ley; y…</w:t>
      </w:r>
    </w:p>
    <w:p w14:paraId="2EE06AE0" w14:textId="77777777" w:rsidR="00987469" w:rsidRPr="008774B1" w:rsidRDefault="00987469" w:rsidP="00776600">
      <w:pPr>
        <w:autoSpaceDE w:val="0"/>
        <w:autoSpaceDN w:val="0"/>
        <w:adjustRightInd w:val="0"/>
        <w:spacing w:line="360" w:lineRule="auto"/>
        <w:jc w:val="both"/>
      </w:pPr>
    </w:p>
    <w:p w14:paraId="7270E51E" w14:textId="77777777" w:rsidR="00987469" w:rsidRPr="008774B1" w:rsidRDefault="00987469" w:rsidP="00776600">
      <w:pPr>
        <w:autoSpaceDE w:val="0"/>
        <w:autoSpaceDN w:val="0"/>
        <w:adjustRightInd w:val="0"/>
        <w:spacing w:line="360" w:lineRule="auto"/>
        <w:jc w:val="both"/>
        <w:rPr>
          <w:rFonts w:ascii="Palatino Linotype" w:hAnsi="Palatino Linotype"/>
        </w:rPr>
      </w:pPr>
      <w:r w:rsidRPr="008774B1">
        <w:rPr>
          <w:rFonts w:ascii="Palatino Linotype" w:hAnsi="Palatino Linotype"/>
        </w:rPr>
        <w:t>Por lo que hace a los requisitos de procedencia del sobreseimiento en términos del artículo 192 de la ley de transparencia estatal se establece lo siguiente:</w:t>
      </w:r>
    </w:p>
    <w:p w14:paraId="7012B69E" w14:textId="77777777" w:rsidR="00987469" w:rsidRPr="008774B1" w:rsidRDefault="00987469" w:rsidP="00776600">
      <w:pPr>
        <w:autoSpaceDE w:val="0"/>
        <w:autoSpaceDN w:val="0"/>
        <w:adjustRightInd w:val="0"/>
        <w:spacing w:line="360" w:lineRule="auto"/>
        <w:jc w:val="both"/>
        <w:rPr>
          <w:rFonts w:ascii="Palatino Linotype" w:hAnsi="Palatino Linotype"/>
        </w:rPr>
      </w:pPr>
    </w:p>
    <w:p w14:paraId="18F4BC05" w14:textId="77777777" w:rsidR="00987469" w:rsidRPr="008774B1" w:rsidRDefault="00987469" w:rsidP="00987469">
      <w:pPr>
        <w:autoSpaceDE w:val="0"/>
        <w:autoSpaceDN w:val="0"/>
        <w:adjustRightInd w:val="0"/>
        <w:spacing w:line="360" w:lineRule="auto"/>
        <w:ind w:left="708"/>
        <w:jc w:val="both"/>
        <w:rPr>
          <w:rFonts w:ascii="Palatino Linotype" w:hAnsi="Palatino Linotype"/>
        </w:rPr>
      </w:pPr>
      <w:r w:rsidRPr="008774B1">
        <w:rPr>
          <w:rFonts w:ascii="Palatino Linotype" w:hAnsi="Palatino Linotype"/>
        </w:rPr>
        <w:t xml:space="preserve">1. Mediante </w:t>
      </w:r>
      <w:proofErr w:type="gramStart"/>
      <w:r w:rsidRPr="008774B1">
        <w:rPr>
          <w:rFonts w:ascii="Palatino Linotype" w:hAnsi="Palatino Linotype"/>
        </w:rPr>
        <w:t>acuerdo  se</w:t>
      </w:r>
      <w:proofErr w:type="gramEnd"/>
      <w:r w:rsidRPr="008774B1">
        <w:rPr>
          <w:rFonts w:ascii="Palatino Linotype" w:hAnsi="Palatino Linotype"/>
        </w:rPr>
        <w:t xml:space="preserve"> admitió a trámite el recurso de revisión 07611/INFOEM/IP/RR/2022 que nos ocupa. </w:t>
      </w:r>
    </w:p>
    <w:p w14:paraId="7FDDBF97" w14:textId="77777777" w:rsidR="00987469" w:rsidRPr="008774B1" w:rsidRDefault="00987469" w:rsidP="00987469">
      <w:pPr>
        <w:autoSpaceDE w:val="0"/>
        <w:autoSpaceDN w:val="0"/>
        <w:adjustRightInd w:val="0"/>
        <w:spacing w:line="360" w:lineRule="auto"/>
        <w:ind w:left="708"/>
        <w:jc w:val="both"/>
        <w:rPr>
          <w:rFonts w:ascii="Palatino Linotype" w:hAnsi="Palatino Linotype"/>
        </w:rPr>
      </w:pPr>
      <w:r w:rsidRPr="008774B1">
        <w:rPr>
          <w:rFonts w:ascii="Palatino Linotype" w:hAnsi="Palatino Linotype"/>
        </w:rPr>
        <w:t xml:space="preserve">2. Previo al estudio del fondo del asunto, y una vez admitido el presente recurso de revisión, sobreviene la causal de improcedencia señalada en la fracción V del artículo 191 de la Ley en la materia. </w:t>
      </w:r>
    </w:p>
    <w:p w14:paraId="790BF166" w14:textId="77777777" w:rsidR="00987469" w:rsidRPr="008774B1" w:rsidRDefault="00987469" w:rsidP="00987469">
      <w:pPr>
        <w:autoSpaceDE w:val="0"/>
        <w:autoSpaceDN w:val="0"/>
        <w:adjustRightInd w:val="0"/>
        <w:spacing w:line="360" w:lineRule="auto"/>
        <w:ind w:left="708"/>
        <w:jc w:val="both"/>
        <w:rPr>
          <w:rFonts w:ascii="Palatino Linotype" w:hAnsi="Palatino Linotype"/>
        </w:rPr>
      </w:pPr>
      <w:r w:rsidRPr="008774B1">
        <w:rPr>
          <w:rFonts w:ascii="Palatino Linotype" w:hAnsi="Palatino Linotype"/>
        </w:rPr>
        <w:t>3. Al actualizarse la hipótesis de improcedencia en referencia, se cae en el supuesto de la fracción IV del artículo 192.</w:t>
      </w:r>
    </w:p>
    <w:p w14:paraId="5A38C579" w14:textId="77777777" w:rsidR="00987469" w:rsidRPr="008774B1" w:rsidRDefault="00987469" w:rsidP="00776600">
      <w:pPr>
        <w:autoSpaceDE w:val="0"/>
        <w:autoSpaceDN w:val="0"/>
        <w:adjustRightInd w:val="0"/>
        <w:spacing w:line="360" w:lineRule="auto"/>
        <w:jc w:val="both"/>
        <w:rPr>
          <w:rFonts w:ascii="Palatino Linotype" w:hAnsi="Palatino Linotype"/>
        </w:rPr>
      </w:pPr>
    </w:p>
    <w:p w14:paraId="4EFC90B1" w14:textId="77777777" w:rsidR="00987469" w:rsidRPr="008774B1" w:rsidRDefault="00987469" w:rsidP="00776600">
      <w:pPr>
        <w:autoSpaceDE w:val="0"/>
        <w:autoSpaceDN w:val="0"/>
        <w:adjustRightInd w:val="0"/>
        <w:spacing w:line="360" w:lineRule="auto"/>
        <w:jc w:val="both"/>
        <w:rPr>
          <w:rFonts w:ascii="Palatino Linotype" w:hAnsi="Palatino Linotype"/>
          <w:b/>
        </w:rPr>
      </w:pPr>
      <w:r w:rsidRPr="008774B1">
        <w:rPr>
          <w:rFonts w:ascii="Palatino Linotype" w:hAnsi="Palatino Linotype"/>
        </w:rPr>
        <w:t xml:space="preserve">Por lo tanto, en mérito de lo expuesto en líneas anteriores, resultan infundados los motivos de inconformidad que arguye el recurrente en su medio de impugnación </w:t>
      </w:r>
      <w:r w:rsidRPr="008774B1">
        <w:rPr>
          <w:rFonts w:ascii="Palatino Linotype" w:hAnsi="Palatino Linotype"/>
          <w:b/>
        </w:rPr>
        <w:t>07611/INFOEM/IP/RR/</w:t>
      </w:r>
      <w:proofErr w:type="gramStart"/>
      <w:r w:rsidRPr="008774B1">
        <w:rPr>
          <w:rFonts w:ascii="Palatino Linotype" w:hAnsi="Palatino Linotype"/>
          <w:b/>
        </w:rPr>
        <w:t>2022</w:t>
      </w:r>
      <w:r w:rsidRPr="008774B1">
        <w:rPr>
          <w:rFonts w:ascii="Palatino Linotype" w:hAnsi="Palatino Linotype"/>
        </w:rPr>
        <w:t xml:space="preserve">  que</w:t>
      </w:r>
      <w:proofErr w:type="gramEnd"/>
      <w:r w:rsidRPr="008774B1">
        <w:rPr>
          <w:rFonts w:ascii="Palatino Linotype" w:hAnsi="Palatino Linotype"/>
        </w:rPr>
        <w:t xml:space="preserve"> fue materia de estudio, por ello con fundamento en la segunda hipótesis de la fracción I del artículo 186, de la Ley de Transparencia </w:t>
      </w:r>
      <w:r w:rsidRPr="008774B1">
        <w:rPr>
          <w:rFonts w:ascii="Palatino Linotype" w:hAnsi="Palatino Linotype"/>
        </w:rPr>
        <w:lastRenderedPageBreak/>
        <w:t xml:space="preserve">y Acceso a la Información Pública del Estado de México y Municipios, se sobresee el recurso de revisión </w:t>
      </w:r>
      <w:r w:rsidRPr="008774B1">
        <w:rPr>
          <w:rFonts w:ascii="Palatino Linotype" w:hAnsi="Palatino Linotype"/>
          <w:b/>
        </w:rPr>
        <w:t>07611/INFOEM/IP/RR/2022.</w:t>
      </w:r>
    </w:p>
    <w:p w14:paraId="4A47B90E" w14:textId="77777777" w:rsidR="00987469" w:rsidRPr="008774B1" w:rsidRDefault="00987469" w:rsidP="00776600">
      <w:pPr>
        <w:autoSpaceDE w:val="0"/>
        <w:autoSpaceDN w:val="0"/>
        <w:adjustRightInd w:val="0"/>
        <w:spacing w:line="360" w:lineRule="auto"/>
        <w:jc w:val="both"/>
        <w:rPr>
          <w:rFonts w:ascii="Palatino Linotype" w:hAnsi="Palatino Linotype"/>
          <w:b/>
        </w:rPr>
      </w:pPr>
    </w:p>
    <w:p w14:paraId="3C93375C" w14:textId="77777777" w:rsidR="00F21746" w:rsidRPr="008774B1" w:rsidRDefault="00F21746" w:rsidP="00F21746">
      <w:pPr>
        <w:pStyle w:val="Prrafodelista"/>
        <w:numPr>
          <w:ilvl w:val="0"/>
          <w:numId w:val="26"/>
        </w:numPr>
        <w:autoSpaceDE w:val="0"/>
        <w:autoSpaceDN w:val="0"/>
        <w:adjustRightInd w:val="0"/>
        <w:spacing w:line="360" w:lineRule="auto"/>
        <w:jc w:val="both"/>
        <w:rPr>
          <w:rFonts w:ascii="Palatino Linotype" w:hAnsi="Palatino Linotype"/>
          <w:b/>
        </w:rPr>
      </w:pPr>
      <w:r w:rsidRPr="008774B1">
        <w:rPr>
          <w:rFonts w:ascii="Palatino Linotype" w:hAnsi="Palatino Linotype" w:cs="Arial"/>
          <w:b/>
        </w:rPr>
        <w:t xml:space="preserve">Del recurso de revisión </w:t>
      </w:r>
      <w:r w:rsidRPr="008774B1">
        <w:rPr>
          <w:rFonts w:ascii="Palatino Linotype" w:hAnsi="Palatino Linotype"/>
          <w:b/>
        </w:rPr>
        <w:t>076</w:t>
      </w:r>
      <w:r w:rsidR="00756CBF" w:rsidRPr="008774B1">
        <w:rPr>
          <w:rFonts w:ascii="Palatino Linotype" w:hAnsi="Palatino Linotype"/>
          <w:b/>
        </w:rPr>
        <w:t>04</w:t>
      </w:r>
      <w:r w:rsidRPr="008774B1">
        <w:rPr>
          <w:rFonts w:ascii="Palatino Linotype" w:hAnsi="Palatino Linotype"/>
          <w:b/>
        </w:rPr>
        <w:t>/INFOEM/IP/RR/2022</w:t>
      </w:r>
    </w:p>
    <w:p w14:paraId="76BFA620" w14:textId="77777777" w:rsidR="00756CBF" w:rsidRPr="008774B1" w:rsidRDefault="00756CBF" w:rsidP="00776600">
      <w:pPr>
        <w:autoSpaceDE w:val="0"/>
        <w:autoSpaceDN w:val="0"/>
        <w:adjustRightInd w:val="0"/>
        <w:spacing w:line="360" w:lineRule="auto"/>
        <w:jc w:val="both"/>
        <w:rPr>
          <w:rFonts w:ascii="Palatino Linotype" w:hAnsi="Palatino Linotype"/>
          <w:b/>
          <w:sz w:val="22"/>
          <w:szCs w:val="22"/>
          <w:lang w:eastAsia="en-US"/>
        </w:rPr>
      </w:pPr>
    </w:p>
    <w:p w14:paraId="3155146F" w14:textId="77777777" w:rsidR="00987469" w:rsidRPr="008774B1" w:rsidRDefault="00756CBF" w:rsidP="00776600">
      <w:pPr>
        <w:autoSpaceDE w:val="0"/>
        <w:autoSpaceDN w:val="0"/>
        <w:adjustRightInd w:val="0"/>
        <w:spacing w:line="360" w:lineRule="auto"/>
        <w:jc w:val="both"/>
        <w:rPr>
          <w:rFonts w:ascii="Palatino Linotype" w:hAnsi="Palatino Linotype"/>
        </w:rPr>
      </w:pPr>
      <w:r w:rsidRPr="008774B1">
        <w:rPr>
          <w:rFonts w:ascii="Palatino Linotype" w:hAnsi="Palatino Linotype"/>
          <w:sz w:val="22"/>
          <w:szCs w:val="22"/>
          <w:lang w:eastAsia="en-US"/>
        </w:rPr>
        <w:t>R</w:t>
      </w:r>
      <w:r w:rsidR="0054714D" w:rsidRPr="008774B1">
        <w:rPr>
          <w:rFonts w:ascii="Palatino Linotype" w:hAnsi="Palatino Linotype"/>
        </w:rPr>
        <w:t xml:space="preserve">especto del requerimiento señalado con el inciso 2) de la tabla por medio del cual el particular solicita el </w:t>
      </w:r>
      <w:r w:rsidR="007455E0" w:rsidRPr="008774B1">
        <w:rPr>
          <w:rFonts w:ascii="Palatino Linotype" w:hAnsi="Palatino Linotype"/>
        </w:rPr>
        <w:t xml:space="preserve">presupuesto para la promoción de la cultura, </w:t>
      </w:r>
      <w:r w:rsidR="00305795" w:rsidRPr="008774B1">
        <w:rPr>
          <w:rFonts w:ascii="Palatino Linotype" w:hAnsi="Palatino Linotype"/>
        </w:rPr>
        <w:t>así</w:t>
      </w:r>
      <w:r w:rsidR="007455E0" w:rsidRPr="008774B1">
        <w:rPr>
          <w:rFonts w:ascii="Palatino Linotype" w:hAnsi="Palatino Linotype"/>
        </w:rPr>
        <w:t xml:space="preserve"> como los rubros en donde se aplican los recursos.</w:t>
      </w:r>
    </w:p>
    <w:p w14:paraId="27FDB513" w14:textId="77777777" w:rsidR="0054714D" w:rsidRPr="008774B1" w:rsidRDefault="0054714D" w:rsidP="00776600">
      <w:pPr>
        <w:autoSpaceDE w:val="0"/>
        <w:autoSpaceDN w:val="0"/>
        <w:adjustRightInd w:val="0"/>
        <w:spacing w:line="360" w:lineRule="auto"/>
        <w:jc w:val="both"/>
        <w:rPr>
          <w:rFonts w:ascii="Palatino Linotype" w:hAnsi="Palatino Linotype"/>
          <w:b/>
        </w:rPr>
      </w:pPr>
    </w:p>
    <w:p w14:paraId="4B187012" w14:textId="77777777" w:rsidR="007455E0" w:rsidRPr="008774B1" w:rsidRDefault="0054714D" w:rsidP="00776600">
      <w:pPr>
        <w:autoSpaceDE w:val="0"/>
        <w:autoSpaceDN w:val="0"/>
        <w:adjustRightInd w:val="0"/>
        <w:spacing w:line="360" w:lineRule="auto"/>
        <w:jc w:val="both"/>
        <w:rPr>
          <w:rFonts w:ascii="Palatino Linotype" w:eastAsia="Calibri" w:hAnsi="Palatino Linotype" w:cs="Tahoma"/>
          <w:iCs/>
          <w:szCs w:val="22"/>
          <w:lang w:eastAsia="es-ES_tradnl"/>
        </w:rPr>
      </w:pPr>
      <w:r w:rsidRPr="008774B1">
        <w:rPr>
          <w:rFonts w:ascii="Palatino Linotype" w:eastAsia="Calibri" w:hAnsi="Palatino Linotype" w:cs="Tahoma"/>
          <w:iCs/>
          <w:szCs w:val="22"/>
          <w:lang w:eastAsia="es-ES_tradnl"/>
        </w:rPr>
        <w:t>Sobre el presente punto, como se señaló anteriormente el Particular sólo se</w:t>
      </w:r>
      <w:r w:rsidR="007455E0" w:rsidRPr="008774B1">
        <w:rPr>
          <w:rFonts w:ascii="Palatino Linotype" w:eastAsia="Calibri" w:hAnsi="Palatino Linotype" w:cs="Tahoma"/>
          <w:iCs/>
          <w:szCs w:val="22"/>
          <w:lang w:eastAsia="es-ES_tradnl"/>
        </w:rPr>
        <w:t xml:space="preserve"> inconformó respecto a que no se le proporciono </w:t>
      </w:r>
      <w:r w:rsidR="00FD1344" w:rsidRPr="008774B1">
        <w:rPr>
          <w:rFonts w:ascii="Palatino Linotype" w:eastAsia="Calibri" w:hAnsi="Palatino Linotype" w:cs="Tahoma"/>
          <w:iCs/>
          <w:szCs w:val="22"/>
          <w:lang w:eastAsia="es-ES_tradnl"/>
        </w:rPr>
        <w:t xml:space="preserve">un </w:t>
      </w:r>
      <w:r w:rsidR="007455E0" w:rsidRPr="008774B1">
        <w:rPr>
          <w:rFonts w:ascii="Palatino Linotype" w:eastAsia="Calibri" w:hAnsi="Palatino Linotype" w:cs="Tahoma"/>
          <w:iCs/>
          <w:szCs w:val="22"/>
          <w:lang w:eastAsia="es-ES_tradnl"/>
        </w:rPr>
        <w:t xml:space="preserve">presupuesto asignado y/o clasificado en específico para el concepto de “cultura”, ante lo cual  </w:t>
      </w:r>
      <w:r w:rsidRPr="008774B1">
        <w:rPr>
          <w:rFonts w:ascii="Palatino Linotype" w:eastAsia="Calibri" w:hAnsi="Palatino Linotype" w:cs="Tahoma"/>
          <w:iCs/>
          <w:szCs w:val="22"/>
          <w:lang w:eastAsia="es-ES_tradnl"/>
        </w:rPr>
        <w:t xml:space="preserve"> el Sujeto </w:t>
      </w:r>
      <w:r w:rsidR="007455E0" w:rsidRPr="008774B1">
        <w:rPr>
          <w:rFonts w:ascii="Palatino Linotype" w:eastAsia="Calibri" w:hAnsi="Palatino Linotype" w:cs="Tahoma"/>
          <w:iCs/>
          <w:szCs w:val="22"/>
          <w:lang w:eastAsia="es-ES_tradnl"/>
        </w:rPr>
        <w:t xml:space="preserve">Obligado en informe justificado fue omiso en pronunciarse en vía de informe justificado. </w:t>
      </w:r>
    </w:p>
    <w:p w14:paraId="03903809" w14:textId="77777777" w:rsidR="007455E0" w:rsidRPr="008774B1" w:rsidRDefault="007455E0" w:rsidP="00776600">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4EC26E69" w14:textId="77777777" w:rsidR="001319DE" w:rsidRPr="008774B1" w:rsidRDefault="001319DE" w:rsidP="007455E0">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Al respecto, es oportuno mencionar que, en términos del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14129461" w14:textId="77777777" w:rsidR="001319DE" w:rsidRPr="008774B1" w:rsidRDefault="001319DE" w:rsidP="001319DE">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27D305BC" w14:textId="77777777" w:rsidR="001319DE" w:rsidRPr="008774B1" w:rsidRDefault="001319DE" w:rsidP="001319DE">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61.-</w:t>
      </w:r>
      <w:r w:rsidRPr="008774B1">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w:t>
      </w:r>
      <w:r w:rsidRPr="008774B1">
        <w:rPr>
          <w:rFonts w:ascii="Palatino Linotype" w:eastAsia="Palatino Linotype" w:hAnsi="Palatino Linotype" w:cs="Palatino Linotype"/>
          <w:i/>
          <w:sz w:val="22"/>
          <w:szCs w:val="22"/>
        </w:rPr>
        <w:lastRenderedPageBreak/>
        <w:t>incluirán en sus respectivas leyes de ingresos y presupuestos de egresos u ordenamientos equivalentes, apartados específicos con la información siguiente:</w:t>
      </w:r>
    </w:p>
    <w:p w14:paraId="658FD57C" w14:textId="77777777" w:rsidR="001319DE" w:rsidRPr="008774B1" w:rsidRDefault="001319DE" w:rsidP="001319DE">
      <w:pPr>
        <w:spacing w:before="240" w:after="240"/>
        <w:ind w:left="1134"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w:t>
      </w:r>
    </w:p>
    <w:p w14:paraId="59FDEE3B" w14:textId="77777777" w:rsidR="001319DE" w:rsidRPr="008774B1" w:rsidRDefault="001319DE" w:rsidP="001319DE">
      <w:pPr>
        <w:spacing w:before="240" w:after="240"/>
        <w:ind w:left="1134" w:right="902"/>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t xml:space="preserve">II. Presupuestos de Egresos: </w:t>
      </w:r>
    </w:p>
    <w:p w14:paraId="7DA934C2" w14:textId="77777777" w:rsidR="001319DE" w:rsidRPr="008774B1" w:rsidRDefault="001319DE" w:rsidP="001319DE">
      <w:pPr>
        <w:spacing w:before="240" w:after="240"/>
        <w:ind w:left="1418"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w:t>
      </w:r>
      <w:r w:rsidRPr="008774B1">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5F59E2D2" w14:textId="77777777" w:rsidR="001319DE" w:rsidRPr="008774B1" w:rsidRDefault="001319DE" w:rsidP="001319DE">
      <w:pPr>
        <w:spacing w:before="240" w:after="240"/>
        <w:ind w:left="1418"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b)</w:t>
      </w:r>
      <w:r w:rsidRPr="008774B1">
        <w:rPr>
          <w:rFonts w:ascii="Palatino Linotype" w:eastAsia="Palatino Linotype" w:hAnsi="Palatino Linotype" w:cs="Palatino Linotype"/>
          <w:i/>
          <w:sz w:val="22"/>
          <w:szCs w:val="22"/>
        </w:rPr>
        <w:t xml:space="preserve"> El listado de </w:t>
      </w:r>
      <w:proofErr w:type="gramStart"/>
      <w:r w:rsidRPr="008774B1">
        <w:rPr>
          <w:rFonts w:ascii="Palatino Linotype" w:eastAsia="Palatino Linotype" w:hAnsi="Palatino Linotype" w:cs="Palatino Linotype"/>
          <w:i/>
          <w:sz w:val="22"/>
          <w:szCs w:val="22"/>
        </w:rPr>
        <w:t>programas</w:t>
      </w:r>
      <w:proofErr w:type="gramEnd"/>
      <w:r w:rsidRPr="008774B1">
        <w:rPr>
          <w:rFonts w:ascii="Palatino Linotype" w:eastAsia="Palatino Linotype" w:hAnsi="Palatino Linotype" w:cs="Palatino Linotype"/>
          <w:i/>
          <w:sz w:val="22"/>
          <w:szCs w:val="22"/>
        </w:rPr>
        <w:t xml:space="preserve"> así como sus indicadores estratégicos y de gestión aprobados, y </w:t>
      </w:r>
    </w:p>
    <w:p w14:paraId="165F854F" w14:textId="77777777" w:rsidR="001319DE" w:rsidRPr="008774B1" w:rsidRDefault="001319DE" w:rsidP="001319DE">
      <w:pPr>
        <w:spacing w:before="240" w:after="240"/>
        <w:ind w:left="1418"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c)</w:t>
      </w:r>
      <w:r w:rsidRPr="008774B1">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6989D434" w14:textId="77777777" w:rsidR="001319DE" w:rsidRPr="008774B1" w:rsidRDefault="001319DE" w:rsidP="007455E0">
      <w:pPr>
        <w:spacing w:line="360" w:lineRule="auto"/>
        <w:jc w:val="both"/>
        <w:rPr>
          <w:rFonts w:ascii="Palatino Linotype" w:eastAsia="Calibri" w:hAnsi="Palatino Linotype" w:cs="Tahoma"/>
          <w:iCs/>
          <w:sz w:val="22"/>
          <w:szCs w:val="22"/>
          <w:lang w:eastAsia="es-ES_tradnl"/>
        </w:rPr>
      </w:pPr>
    </w:p>
    <w:p w14:paraId="679ECB0B" w14:textId="77777777" w:rsidR="001319DE" w:rsidRPr="008774B1" w:rsidRDefault="001319DE" w:rsidP="001319DE">
      <w:pPr>
        <w:spacing w:before="240" w:after="240" w:line="360" w:lineRule="auto"/>
        <w:ind w:right="-91"/>
        <w:jc w:val="both"/>
        <w:rPr>
          <w:rFonts w:ascii="Palatino Linotype" w:eastAsia="Palatino Linotype" w:hAnsi="Palatino Linotype" w:cs="Palatino Linotype"/>
        </w:rPr>
      </w:pPr>
      <w:r w:rsidRPr="008774B1">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 conforme a la siguiente distribución:</w:t>
      </w:r>
    </w:p>
    <w:p w14:paraId="51E06460" w14:textId="77777777" w:rsidR="001319DE" w:rsidRPr="008774B1" w:rsidRDefault="001319DE" w:rsidP="001319DE">
      <w:pPr>
        <w:spacing w:after="120"/>
        <w:ind w:left="851"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lastRenderedPageBreak/>
        <w:t>Código Financiero del Estado de México y Municipios</w:t>
      </w:r>
    </w:p>
    <w:p w14:paraId="287788A0" w14:textId="77777777" w:rsidR="001319DE" w:rsidRPr="008774B1" w:rsidRDefault="001319DE" w:rsidP="001319DE">
      <w:pPr>
        <w:spacing w:after="120"/>
        <w:ind w:left="851"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292</w:t>
      </w:r>
      <w:r w:rsidRPr="008774B1">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0CC11C1F" w14:textId="77777777" w:rsidR="001319DE" w:rsidRPr="008774B1" w:rsidRDefault="001319DE" w:rsidP="001319DE">
      <w:pPr>
        <w:spacing w:after="120"/>
        <w:ind w:left="851"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67609B5D" w14:textId="77777777" w:rsidR="001319DE" w:rsidRPr="008774B1" w:rsidRDefault="001319DE" w:rsidP="001319DE">
      <w:pPr>
        <w:spacing w:after="120"/>
        <w:ind w:left="851" w:right="900"/>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i/>
          <w:sz w:val="22"/>
          <w:szCs w:val="22"/>
        </w:rPr>
        <w:t>La distribución será conforme a lo siguiente:</w:t>
      </w:r>
    </w:p>
    <w:p w14:paraId="00353148" w14:textId="77777777" w:rsidR="001319DE" w:rsidRPr="008774B1" w:rsidRDefault="001319DE" w:rsidP="001319DE">
      <w:pPr>
        <w:spacing w:after="120"/>
        <w:ind w:left="1134" w:right="900"/>
        <w:jc w:val="both"/>
        <w:rPr>
          <w:rFonts w:ascii="Palatino Linotype" w:eastAsia="Palatino Linotype" w:hAnsi="Palatino Linotype" w:cs="Palatino Linotype"/>
        </w:rPr>
      </w:pPr>
      <w:r w:rsidRPr="008774B1">
        <w:rPr>
          <w:rFonts w:ascii="Palatino Linotype" w:eastAsia="Palatino Linotype" w:hAnsi="Palatino Linotype" w:cs="Palatino Linotype"/>
          <w:b/>
        </w:rPr>
        <w:t>I.</w:t>
      </w:r>
      <w:r w:rsidRPr="008774B1">
        <w:rPr>
          <w:rFonts w:ascii="Palatino Linotype" w:eastAsia="Palatino Linotype" w:hAnsi="Palatino Linotype" w:cs="Palatino Linotype"/>
        </w:rPr>
        <w:t xml:space="preserve"> El gasto programable comprende los siguientes capítulos: </w:t>
      </w:r>
    </w:p>
    <w:p w14:paraId="13B03940"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a). 1000 </w:t>
      </w:r>
      <w:proofErr w:type="gramStart"/>
      <w:r w:rsidRPr="008774B1">
        <w:rPr>
          <w:rFonts w:ascii="Palatino Linotype" w:eastAsia="Palatino Linotype" w:hAnsi="Palatino Linotype" w:cs="Palatino Linotype"/>
        </w:rPr>
        <w:t>Servicios</w:t>
      </w:r>
      <w:proofErr w:type="gramEnd"/>
      <w:r w:rsidRPr="008774B1">
        <w:rPr>
          <w:rFonts w:ascii="Palatino Linotype" w:eastAsia="Palatino Linotype" w:hAnsi="Palatino Linotype" w:cs="Palatino Linotype"/>
        </w:rPr>
        <w:t xml:space="preserve"> Personales. </w:t>
      </w:r>
    </w:p>
    <w:p w14:paraId="6A911887"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b). 2000 </w:t>
      </w:r>
      <w:proofErr w:type="gramStart"/>
      <w:r w:rsidRPr="008774B1">
        <w:rPr>
          <w:rFonts w:ascii="Palatino Linotype" w:eastAsia="Palatino Linotype" w:hAnsi="Palatino Linotype" w:cs="Palatino Linotype"/>
        </w:rPr>
        <w:t>Materiales</w:t>
      </w:r>
      <w:proofErr w:type="gramEnd"/>
      <w:r w:rsidRPr="008774B1">
        <w:rPr>
          <w:rFonts w:ascii="Palatino Linotype" w:eastAsia="Palatino Linotype" w:hAnsi="Palatino Linotype" w:cs="Palatino Linotype"/>
        </w:rPr>
        <w:t xml:space="preserve"> y Suministros. </w:t>
      </w:r>
    </w:p>
    <w:p w14:paraId="5B66D7CD"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c). 3000 </w:t>
      </w:r>
      <w:proofErr w:type="gramStart"/>
      <w:r w:rsidRPr="008774B1">
        <w:rPr>
          <w:rFonts w:ascii="Palatino Linotype" w:eastAsia="Palatino Linotype" w:hAnsi="Palatino Linotype" w:cs="Palatino Linotype"/>
        </w:rPr>
        <w:t>Servicios</w:t>
      </w:r>
      <w:proofErr w:type="gramEnd"/>
      <w:r w:rsidRPr="008774B1">
        <w:rPr>
          <w:rFonts w:ascii="Palatino Linotype" w:eastAsia="Palatino Linotype" w:hAnsi="Palatino Linotype" w:cs="Palatino Linotype"/>
        </w:rPr>
        <w:t xml:space="preserve"> Generales. </w:t>
      </w:r>
    </w:p>
    <w:p w14:paraId="1371C0F2"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d).4000 Transferencias, Asignaciones, Subsidios y otras ayudas. </w:t>
      </w:r>
    </w:p>
    <w:p w14:paraId="0E03C5DB"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e). 5000 </w:t>
      </w:r>
      <w:proofErr w:type="gramStart"/>
      <w:r w:rsidRPr="008774B1">
        <w:rPr>
          <w:rFonts w:ascii="Palatino Linotype" w:eastAsia="Palatino Linotype" w:hAnsi="Palatino Linotype" w:cs="Palatino Linotype"/>
        </w:rPr>
        <w:t>Bienes</w:t>
      </w:r>
      <w:proofErr w:type="gramEnd"/>
      <w:r w:rsidRPr="008774B1">
        <w:rPr>
          <w:rFonts w:ascii="Palatino Linotype" w:eastAsia="Palatino Linotype" w:hAnsi="Palatino Linotype" w:cs="Palatino Linotype"/>
        </w:rPr>
        <w:t xml:space="preserve"> Muebles, Inmuebles e Intangibles. </w:t>
      </w:r>
    </w:p>
    <w:p w14:paraId="41CA100A"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f). 6000 </w:t>
      </w:r>
      <w:proofErr w:type="gramStart"/>
      <w:r w:rsidRPr="008774B1">
        <w:rPr>
          <w:rFonts w:ascii="Palatino Linotype" w:eastAsia="Palatino Linotype" w:hAnsi="Palatino Linotype" w:cs="Palatino Linotype"/>
        </w:rPr>
        <w:t>Inversión</w:t>
      </w:r>
      <w:proofErr w:type="gramEnd"/>
      <w:r w:rsidRPr="008774B1">
        <w:rPr>
          <w:rFonts w:ascii="Palatino Linotype" w:eastAsia="Palatino Linotype" w:hAnsi="Palatino Linotype" w:cs="Palatino Linotype"/>
        </w:rPr>
        <w:t xml:space="preserve"> Pública. </w:t>
      </w:r>
    </w:p>
    <w:p w14:paraId="7FD63349"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g). 7000 </w:t>
      </w:r>
      <w:proofErr w:type="gramStart"/>
      <w:r w:rsidRPr="008774B1">
        <w:rPr>
          <w:rFonts w:ascii="Palatino Linotype" w:eastAsia="Palatino Linotype" w:hAnsi="Palatino Linotype" w:cs="Palatino Linotype"/>
        </w:rPr>
        <w:t>Inversiones</w:t>
      </w:r>
      <w:proofErr w:type="gramEnd"/>
      <w:r w:rsidRPr="008774B1">
        <w:rPr>
          <w:rFonts w:ascii="Palatino Linotype" w:eastAsia="Palatino Linotype" w:hAnsi="Palatino Linotype" w:cs="Palatino Linotype"/>
        </w:rPr>
        <w:t xml:space="preserve"> Financieras y otras provisiones. </w:t>
      </w:r>
    </w:p>
    <w:p w14:paraId="577A67B0" w14:textId="77777777" w:rsidR="001319DE" w:rsidRPr="008774B1" w:rsidRDefault="001319DE" w:rsidP="001319DE">
      <w:pPr>
        <w:spacing w:after="120"/>
        <w:ind w:left="1134" w:right="900"/>
        <w:jc w:val="both"/>
        <w:rPr>
          <w:rFonts w:ascii="Palatino Linotype" w:eastAsia="Palatino Linotype" w:hAnsi="Palatino Linotype" w:cs="Palatino Linotype"/>
        </w:rPr>
      </w:pPr>
      <w:r w:rsidRPr="008774B1">
        <w:rPr>
          <w:rFonts w:ascii="Palatino Linotype" w:eastAsia="Palatino Linotype" w:hAnsi="Palatino Linotype" w:cs="Palatino Linotype"/>
          <w:b/>
        </w:rPr>
        <w:t>II</w:t>
      </w:r>
      <w:r w:rsidRPr="008774B1">
        <w:rPr>
          <w:rFonts w:ascii="Palatino Linotype" w:eastAsia="Palatino Linotype" w:hAnsi="Palatino Linotype" w:cs="Palatino Linotype"/>
        </w:rPr>
        <w:t xml:space="preserve">. El gasto no programable comprende los siguientes capítulos: </w:t>
      </w:r>
    </w:p>
    <w:p w14:paraId="0DE8A1A2" w14:textId="77777777" w:rsidR="001319DE" w:rsidRPr="008774B1" w:rsidRDefault="001319DE" w:rsidP="001319DE">
      <w:pP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a). 8000 </w:t>
      </w:r>
      <w:proofErr w:type="gramStart"/>
      <w:r w:rsidRPr="008774B1">
        <w:rPr>
          <w:rFonts w:ascii="Palatino Linotype" w:eastAsia="Palatino Linotype" w:hAnsi="Palatino Linotype" w:cs="Palatino Linotype"/>
        </w:rPr>
        <w:t>Participaciones</w:t>
      </w:r>
      <w:proofErr w:type="gramEnd"/>
      <w:r w:rsidRPr="008774B1">
        <w:rPr>
          <w:rFonts w:ascii="Palatino Linotype" w:eastAsia="Palatino Linotype" w:hAnsi="Palatino Linotype" w:cs="Palatino Linotype"/>
        </w:rPr>
        <w:t xml:space="preserve"> y Aportaciones. </w:t>
      </w:r>
    </w:p>
    <w:p w14:paraId="308D7D66" w14:textId="77777777" w:rsidR="001319DE" w:rsidRPr="008774B1" w:rsidRDefault="001319DE" w:rsidP="001319DE">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b). 9000 </w:t>
      </w:r>
      <w:proofErr w:type="gramStart"/>
      <w:r w:rsidRPr="008774B1">
        <w:rPr>
          <w:rFonts w:ascii="Palatino Linotype" w:eastAsia="Palatino Linotype" w:hAnsi="Palatino Linotype" w:cs="Palatino Linotype"/>
        </w:rPr>
        <w:t>Deuda</w:t>
      </w:r>
      <w:proofErr w:type="gramEnd"/>
      <w:r w:rsidRPr="008774B1">
        <w:rPr>
          <w:rFonts w:ascii="Palatino Linotype" w:eastAsia="Palatino Linotype" w:hAnsi="Palatino Linotype" w:cs="Palatino Linotype"/>
        </w:rPr>
        <w:t xml:space="preserve"> Pública.</w:t>
      </w:r>
    </w:p>
    <w:p w14:paraId="3F1078B6" w14:textId="77777777" w:rsidR="001319DE" w:rsidRPr="008774B1" w:rsidRDefault="001319DE" w:rsidP="007455E0">
      <w:pPr>
        <w:spacing w:line="360" w:lineRule="auto"/>
        <w:jc w:val="both"/>
        <w:rPr>
          <w:rFonts w:ascii="Palatino Linotype" w:eastAsia="Calibri" w:hAnsi="Palatino Linotype" w:cs="Tahoma"/>
          <w:iCs/>
          <w:sz w:val="22"/>
          <w:szCs w:val="22"/>
          <w:lang w:eastAsia="es-ES_tradnl"/>
        </w:rPr>
      </w:pPr>
    </w:p>
    <w:p w14:paraId="75F3C2F8" w14:textId="77777777" w:rsidR="007455E0" w:rsidRPr="008774B1" w:rsidRDefault="001319DE" w:rsidP="007455E0">
      <w:pPr>
        <w:spacing w:line="360" w:lineRule="auto"/>
        <w:jc w:val="both"/>
        <w:rPr>
          <w:rFonts w:ascii="Palatino Linotype" w:hAnsi="Palatino Linotype" w:cs="Tahoma"/>
          <w:szCs w:val="22"/>
        </w:rPr>
      </w:pPr>
      <w:r w:rsidRPr="008774B1">
        <w:rPr>
          <w:rFonts w:ascii="Palatino Linotype" w:eastAsia="Calibri" w:hAnsi="Palatino Linotype" w:cs="Tahoma"/>
          <w:iCs/>
          <w:szCs w:val="22"/>
          <w:lang w:eastAsia="es-ES_tradnl"/>
        </w:rPr>
        <w:t>En este sentido</w:t>
      </w:r>
      <w:r w:rsidR="007455E0" w:rsidRPr="008774B1">
        <w:rPr>
          <w:rFonts w:ascii="Palatino Linotype" w:eastAsia="Calibri" w:hAnsi="Palatino Linotype" w:cs="Tahoma"/>
          <w:iCs/>
          <w:szCs w:val="22"/>
          <w:lang w:eastAsia="es-ES_tradnl"/>
        </w:rPr>
        <w:t xml:space="preserve">, se trae a colación el Manual </w:t>
      </w:r>
      <w:r w:rsidR="007455E0" w:rsidRPr="008774B1">
        <w:rPr>
          <w:rFonts w:ascii="Palatino Linotype" w:eastAsia="Calibri" w:hAnsi="Palatino Linotype" w:cs="Tahoma"/>
          <w:bCs/>
          <w:iCs/>
          <w:szCs w:val="22"/>
          <w:lang w:eastAsia="en-US"/>
        </w:rPr>
        <w:t>para la Planeación, Programación y Presupuesto de Egresos Municipal para el ejercicio fiscal dos mil veintidós</w:t>
      </w:r>
      <w:r w:rsidR="007455E0" w:rsidRPr="008774B1">
        <w:rPr>
          <w:rFonts w:ascii="Palatino Linotype" w:hAnsi="Palatino Linotype" w:cs="Tahoma"/>
          <w:szCs w:val="22"/>
        </w:rPr>
        <w:t xml:space="preserve">, </w:t>
      </w:r>
      <w:proofErr w:type="gramStart"/>
      <w:r w:rsidR="007455E0" w:rsidRPr="008774B1">
        <w:rPr>
          <w:rFonts w:ascii="Palatino Linotype" w:hAnsi="Palatino Linotype" w:cs="Tahoma"/>
          <w:szCs w:val="22"/>
        </w:rPr>
        <w:t>que</w:t>
      </w:r>
      <w:proofErr w:type="gramEnd"/>
      <w:r w:rsidR="007455E0" w:rsidRPr="008774B1">
        <w:rPr>
          <w:rFonts w:ascii="Palatino Linotype" w:hAnsi="Palatino Linotype" w:cs="Tahoma"/>
          <w:szCs w:val="22"/>
        </w:rPr>
        <w:t xml:space="preserve"> en su apartado de Introducción, precisa que tiene como propósito dicho manual, apoyar a los Ayuntamientos y entidades públicas municipales, para integrar el Anteproyecto y Proyecto de Presupuesto de Egresos Municipal.</w:t>
      </w:r>
    </w:p>
    <w:p w14:paraId="238B90AB" w14:textId="77777777" w:rsidR="007455E0" w:rsidRPr="008774B1" w:rsidRDefault="007455E0" w:rsidP="00776600">
      <w:pPr>
        <w:autoSpaceDE w:val="0"/>
        <w:autoSpaceDN w:val="0"/>
        <w:adjustRightInd w:val="0"/>
        <w:spacing w:line="360" w:lineRule="auto"/>
        <w:jc w:val="both"/>
        <w:rPr>
          <w:rFonts w:ascii="Palatino Linotype" w:hAnsi="Palatino Linotype"/>
          <w:b/>
        </w:rPr>
      </w:pPr>
    </w:p>
    <w:p w14:paraId="3C39AB3D" w14:textId="77777777" w:rsidR="0054714D" w:rsidRPr="008774B1" w:rsidRDefault="007455E0" w:rsidP="00776600">
      <w:pPr>
        <w:autoSpaceDE w:val="0"/>
        <w:autoSpaceDN w:val="0"/>
        <w:adjustRightInd w:val="0"/>
        <w:spacing w:line="360" w:lineRule="auto"/>
        <w:jc w:val="both"/>
        <w:rPr>
          <w:rFonts w:ascii="Palatino Linotype" w:hAnsi="Palatino Linotype"/>
          <w:b/>
          <w:sz w:val="28"/>
        </w:rPr>
      </w:pPr>
      <w:r w:rsidRPr="008774B1">
        <w:rPr>
          <w:rFonts w:ascii="Palatino Linotype" w:eastAsia="Calibri" w:hAnsi="Palatino Linotype" w:cs="Tahoma"/>
          <w:bCs/>
          <w:szCs w:val="22"/>
          <w:lang w:eastAsia="en-US"/>
        </w:rPr>
        <w:t>Del Manual anteriormente se define el presupuesto 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por lo que el presupuesto es la estimación financiera anticipada, generalmente anual, de los ingresos y egresos del gobierno, necesarios para cumplir con los objetivos establecidos en los planes, programas y proyectos determinados</w:t>
      </w:r>
    </w:p>
    <w:p w14:paraId="0B6B2911" w14:textId="77777777" w:rsidR="0054714D" w:rsidRPr="008774B1" w:rsidRDefault="0054714D" w:rsidP="00776600">
      <w:pPr>
        <w:autoSpaceDE w:val="0"/>
        <w:autoSpaceDN w:val="0"/>
        <w:adjustRightInd w:val="0"/>
        <w:spacing w:line="360" w:lineRule="auto"/>
        <w:jc w:val="both"/>
        <w:rPr>
          <w:rFonts w:ascii="Palatino Linotype" w:hAnsi="Palatino Linotype"/>
          <w:b/>
        </w:rPr>
      </w:pPr>
    </w:p>
    <w:p w14:paraId="291325DA" w14:textId="77777777" w:rsidR="007455E0" w:rsidRPr="008774B1" w:rsidRDefault="007455E0" w:rsidP="007455E0">
      <w:pPr>
        <w:spacing w:line="360" w:lineRule="auto"/>
        <w:ind w:right="-93"/>
        <w:jc w:val="both"/>
        <w:rPr>
          <w:rFonts w:ascii="Palatino Linotype" w:eastAsia="Calibri" w:hAnsi="Palatino Linotype" w:cs="Tahoma"/>
          <w:bCs/>
          <w:szCs w:val="22"/>
          <w:lang w:eastAsia="en-US"/>
        </w:rPr>
      </w:pPr>
      <w:r w:rsidRPr="008774B1">
        <w:rPr>
          <w:rFonts w:ascii="Palatino Linotype" w:eastAsia="Calibri" w:hAnsi="Palatino Linotype" w:cs="Tahoma"/>
          <w:bCs/>
          <w:szCs w:val="22"/>
          <w:lang w:eastAsia="en-US"/>
        </w:rPr>
        <w:t>Aunado a lo anterior, como finalidad del presupuesto se establece la de planear, coordinar y relacionar las acciones, los recursos y los resultados de las dependencias y organismos municipales. Esta relación debe identificar la asignación presupuestal con los volúmenes de actividad, los cuales se dan en función de los objetivos de programas y proyectos presupuestarios que se deban cumplir.</w:t>
      </w:r>
    </w:p>
    <w:p w14:paraId="5E9FEA45" w14:textId="77777777" w:rsidR="0054714D" w:rsidRPr="008774B1" w:rsidRDefault="0054714D" w:rsidP="00776600">
      <w:pPr>
        <w:autoSpaceDE w:val="0"/>
        <w:autoSpaceDN w:val="0"/>
        <w:adjustRightInd w:val="0"/>
        <w:spacing w:line="360" w:lineRule="auto"/>
        <w:jc w:val="both"/>
        <w:rPr>
          <w:rFonts w:ascii="Palatino Linotype" w:hAnsi="Palatino Linotype"/>
          <w:b/>
        </w:rPr>
      </w:pPr>
    </w:p>
    <w:p w14:paraId="37EB3D3F" w14:textId="77777777" w:rsidR="007455E0" w:rsidRPr="008774B1" w:rsidRDefault="007455E0" w:rsidP="007455E0">
      <w:pPr>
        <w:spacing w:line="360" w:lineRule="auto"/>
        <w:jc w:val="both"/>
        <w:rPr>
          <w:rFonts w:ascii="Palatino Linotype" w:eastAsia="Calibri" w:hAnsi="Palatino Linotype" w:cs="Tahoma"/>
          <w:bCs/>
          <w:iCs/>
          <w:szCs w:val="22"/>
          <w:lang w:eastAsia="es-ES_tradnl"/>
        </w:rPr>
      </w:pPr>
      <w:r w:rsidRPr="008774B1">
        <w:rPr>
          <w:rFonts w:ascii="Palatino Linotype" w:eastAsia="Calibri" w:hAnsi="Palatino Linotype" w:cs="Tahoma"/>
          <w:iCs/>
          <w:szCs w:val="22"/>
          <w:lang w:eastAsia="es-ES_tradnl"/>
        </w:rPr>
        <w:t xml:space="preserve">Establecido lo anterior, se advierte que el </w:t>
      </w:r>
      <w:r w:rsidRPr="008774B1">
        <w:rPr>
          <w:rFonts w:ascii="Palatino Linotype" w:eastAsia="Calibri" w:hAnsi="Palatino Linotype" w:cs="Tahoma"/>
          <w:bCs/>
          <w:iCs/>
          <w:szCs w:val="22"/>
          <w:lang w:eastAsia="es-ES_tradnl"/>
        </w:rPr>
        <w:t xml:space="preserve">Manual para la Planeación, Programación y Presupuesto de Egresos Municipal para el ejercicio fiscal dos mil veintidós, arriba citado en su </w:t>
      </w:r>
      <w:r w:rsidRPr="008774B1">
        <w:rPr>
          <w:rFonts w:ascii="Palatino Linotype" w:eastAsia="Calibri" w:hAnsi="Palatino Linotype" w:cs="Tahoma"/>
          <w:bCs/>
          <w:szCs w:val="22"/>
          <w:lang w:eastAsia="en-US"/>
        </w:rPr>
        <w:t>punto 1.2, señala que el Presupuesto es la estimación financiera anticipada de los ingresos y egresos del gobierno, necesarios para cumplir con los</w:t>
      </w:r>
      <w:r w:rsidR="00305795" w:rsidRPr="008774B1">
        <w:rPr>
          <w:rFonts w:ascii="Palatino Linotype" w:eastAsia="Calibri" w:hAnsi="Palatino Linotype" w:cs="Tahoma"/>
          <w:bCs/>
          <w:szCs w:val="22"/>
          <w:lang w:eastAsia="en-US"/>
        </w:rPr>
        <w:t xml:space="preserve"> </w:t>
      </w:r>
      <w:r w:rsidR="00305795" w:rsidRPr="008774B1">
        <w:rPr>
          <w:rFonts w:ascii="Palatino Linotype" w:eastAsia="Calibri" w:hAnsi="Palatino Linotype" w:cs="Tahoma"/>
          <w:bCs/>
          <w:szCs w:val="22"/>
          <w:lang w:eastAsia="en-US"/>
        </w:rPr>
        <w:lastRenderedPageBreak/>
        <w:t xml:space="preserve">objetivos establecidos, mismo en el que se contiene en </w:t>
      </w:r>
      <w:proofErr w:type="gramStart"/>
      <w:r w:rsidR="00305795" w:rsidRPr="008774B1">
        <w:rPr>
          <w:rFonts w:ascii="Palatino Linotype" w:eastAsia="Calibri" w:hAnsi="Palatino Linotype" w:cs="Tahoma"/>
          <w:bCs/>
          <w:szCs w:val="22"/>
          <w:lang w:eastAsia="en-US"/>
        </w:rPr>
        <w:t xml:space="preserve">el </w:t>
      </w:r>
      <w:r w:rsidRPr="008774B1">
        <w:rPr>
          <w:rFonts w:ascii="Palatino Linotype" w:eastAsia="Calibri" w:hAnsi="Palatino Linotype" w:cs="Tahoma"/>
          <w:bCs/>
          <w:iCs/>
          <w:szCs w:val="22"/>
          <w:lang w:eastAsia="es-ES_tradnl"/>
        </w:rPr>
        <w:t xml:space="preserve"> apartado</w:t>
      </w:r>
      <w:proofErr w:type="gramEnd"/>
      <w:r w:rsidRPr="008774B1">
        <w:rPr>
          <w:rFonts w:ascii="Palatino Linotype" w:eastAsia="Calibri" w:hAnsi="Palatino Linotype" w:cs="Tahoma"/>
          <w:bCs/>
          <w:iCs/>
          <w:szCs w:val="22"/>
          <w:lang w:eastAsia="es-ES_tradnl"/>
        </w:rPr>
        <w:t xml:space="preserve"> 4.2 </w:t>
      </w:r>
      <w:r w:rsidR="00305795" w:rsidRPr="008774B1">
        <w:rPr>
          <w:rFonts w:ascii="Palatino Linotype" w:eastAsia="Calibri" w:hAnsi="Palatino Linotype" w:cs="Tahoma"/>
          <w:bCs/>
          <w:iCs/>
          <w:szCs w:val="22"/>
          <w:lang w:eastAsia="es-ES_tradnl"/>
        </w:rPr>
        <w:t xml:space="preserve"> el </w:t>
      </w:r>
      <w:r w:rsidRPr="008774B1">
        <w:rPr>
          <w:rFonts w:ascii="Palatino Linotype" w:eastAsia="Calibri" w:hAnsi="Palatino Linotype" w:cs="Tahoma"/>
          <w:bCs/>
          <w:iCs/>
          <w:szCs w:val="22"/>
          <w:lang w:eastAsia="es-ES_tradnl"/>
        </w:rPr>
        <w:t>Clasificador por objeto del Gast</w:t>
      </w:r>
      <w:r w:rsidR="001319DE" w:rsidRPr="008774B1">
        <w:rPr>
          <w:rFonts w:ascii="Palatino Linotype" w:eastAsia="Calibri" w:hAnsi="Palatino Linotype" w:cs="Tahoma"/>
          <w:bCs/>
          <w:iCs/>
          <w:szCs w:val="22"/>
          <w:lang w:eastAsia="es-ES_tradnl"/>
        </w:rPr>
        <w:t>o en Estructura de Codificación.</w:t>
      </w:r>
    </w:p>
    <w:p w14:paraId="56996E1B" w14:textId="77777777" w:rsidR="001319DE" w:rsidRPr="008774B1" w:rsidRDefault="001319DE" w:rsidP="001319DE">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5721E1F1" w14:textId="77777777" w:rsidR="001319DE" w:rsidRPr="008774B1" w:rsidRDefault="001319DE" w:rsidP="007455E0">
      <w:pPr>
        <w:spacing w:line="360" w:lineRule="auto"/>
        <w:ind w:right="-93"/>
        <w:jc w:val="both"/>
        <w:rPr>
          <w:rFonts w:ascii="Palatino Linotype" w:eastAsia="Calibri" w:hAnsi="Palatino Linotype" w:cs="Tahoma"/>
          <w:bCs/>
          <w:iCs/>
          <w:sz w:val="22"/>
          <w:szCs w:val="22"/>
          <w:lang w:eastAsia="es-ES_tradnl"/>
        </w:rPr>
      </w:pPr>
      <w:r w:rsidRPr="008774B1">
        <w:rPr>
          <w:rFonts w:ascii="Palatino Linotype" w:eastAsia="Palatino Linotype" w:hAnsi="Palatino Linotype" w:cs="Palatino Linotype"/>
        </w:rPr>
        <w:t xml:space="preserve">Consecuentemente para identificar el gasto público por su naturaleza económica, durante el proceso de programación e integración del Anteproyecto de Presupuesto, así como para su ejercicio, </w:t>
      </w:r>
      <w:r w:rsidRPr="008774B1">
        <w:rPr>
          <w:rFonts w:ascii="Palatino Linotype" w:eastAsia="Palatino Linotype" w:hAnsi="Palatino Linotype" w:cs="Palatino Linotype"/>
          <w:b/>
        </w:rPr>
        <w:t xml:space="preserve">las unidades ejecutoras deben </w:t>
      </w:r>
      <w:r w:rsidRPr="008774B1">
        <w:rPr>
          <w:rFonts w:ascii="Palatino Linotype" w:eastAsia="Palatino Linotype" w:hAnsi="Palatino Linotype" w:cs="Palatino Linotype"/>
          <w:b/>
          <w:u w:val="single"/>
        </w:rPr>
        <w:t>establecer el vínculo</w:t>
      </w:r>
      <w:r w:rsidRPr="008774B1">
        <w:rPr>
          <w:rFonts w:ascii="Palatino Linotype" w:eastAsia="Palatino Linotype" w:hAnsi="Palatino Linotype" w:cs="Palatino Linotype"/>
          <w:b/>
        </w:rPr>
        <w:t>, por capítulo, subcapítulo, partida de gasto genérica y partida de gasto específica,</w:t>
      </w:r>
      <w:r w:rsidRPr="008774B1">
        <w:rPr>
          <w:rFonts w:ascii="Palatino Linotype" w:eastAsia="Palatino Linotype" w:hAnsi="Palatino Linotype" w:cs="Palatino Linotype"/>
        </w:rPr>
        <w:t xml:space="preserve"> con el componente de la </w:t>
      </w:r>
      <w:r w:rsidRPr="008774B1">
        <w:rPr>
          <w:rFonts w:ascii="Palatino Linotype" w:eastAsia="Palatino Linotype" w:hAnsi="Palatino Linotype" w:cs="Palatino Linotype"/>
          <w:b/>
          <w:u w:val="single"/>
        </w:rPr>
        <w:t>clave presupuestaria</w:t>
      </w:r>
      <w:r w:rsidRPr="008774B1">
        <w:rPr>
          <w:rFonts w:ascii="Palatino Linotype" w:eastAsia="Palatino Linotype" w:hAnsi="Palatino Linotype" w:cs="Palatino Linotype"/>
        </w:rPr>
        <w:t xml:space="preserve"> correspondiente</w:t>
      </w:r>
    </w:p>
    <w:p w14:paraId="49E5B61D" w14:textId="77777777" w:rsidR="001319DE" w:rsidRPr="008774B1" w:rsidRDefault="001319DE" w:rsidP="007455E0">
      <w:pPr>
        <w:spacing w:line="360" w:lineRule="auto"/>
        <w:ind w:right="-93"/>
        <w:jc w:val="both"/>
        <w:rPr>
          <w:rFonts w:ascii="Palatino Linotype" w:eastAsia="Calibri" w:hAnsi="Palatino Linotype" w:cs="Tahoma"/>
          <w:bCs/>
          <w:iCs/>
          <w:sz w:val="22"/>
          <w:szCs w:val="22"/>
          <w:lang w:eastAsia="es-ES_tradnl"/>
        </w:rPr>
      </w:pPr>
    </w:p>
    <w:p w14:paraId="0C884F07" w14:textId="77777777" w:rsidR="001319DE" w:rsidRPr="008774B1" w:rsidRDefault="001319DE" w:rsidP="001319DE">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Para tal efecto, el Manual para la Planeación, Programación y Presupuesto de Egresos Municipal para el Ejercicio Fiscal 2022</w:t>
      </w:r>
      <w:r w:rsidRPr="008774B1">
        <w:rPr>
          <w:rFonts w:ascii="Palatino Linotype" w:eastAsia="Palatino Linotype" w:hAnsi="Palatino Linotype" w:cs="Palatino Linotype"/>
          <w:vertAlign w:val="superscript"/>
        </w:rPr>
        <w:footnoteReference w:id="1"/>
      </w:r>
      <w:r w:rsidRPr="008774B1">
        <w:rPr>
          <w:rFonts w:ascii="Palatino Linotype" w:eastAsia="Palatino Linotype" w:hAnsi="Palatino Linotype" w:cs="Palatino Linotype"/>
        </w:rPr>
        <w:t xml:space="preserve">, integra como anexo el “Clasificador </w:t>
      </w:r>
      <w:r w:rsidRPr="008774B1">
        <w:rPr>
          <w:rFonts w:ascii="Palatino Linotype" w:eastAsia="Palatino Linotype" w:hAnsi="Palatino Linotype" w:cs="Palatino Linotype"/>
        </w:rPr>
        <w:lastRenderedPageBreak/>
        <w:t>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644C86DF" w14:textId="77777777" w:rsidR="001319DE" w:rsidRPr="008774B1" w:rsidRDefault="001319DE" w:rsidP="001319DE">
      <w:pPr>
        <w:spacing w:before="280" w:after="28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66DF1637" w14:textId="77777777" w:rsidR="001319DE" w:rsidRPr="008774B1" w:rsidRDefault="001319DE" w:rsidP="001319DE">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noProof/>
          <w:lang w:val="es-MX" w:eastAsia="es-MX"/>
        </w:rPr>
        <w:drawing>
          <wp:inline distT="0" distB="0" distL="0" distR="0" wp14:anchorId="7F7FB63E" wp14:editId="617F595D">
            <wp:extent cx="5610225" cy="933450"/>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610225" cy="933450"/>
                    </a:xfrm>
                    <a:prstGeom prst="rect">
                      <a:avLst/>
                    </a:prstGeom>
                    <a:ln/>
                  </pic:spPr>
                </pic:pic>
              </a:graphicData>
            </a:graphic>
          </wp:inline>
        </w:drawing>
      </w:r>
    </w:p>
    <w:p w14:paraId="176429D4" w14:textId="77777777" w:rsidR="001319DE" w:rsidRPr="008774B1" w:rsidRDefault="001319DE" w:rsidP="001319DE">
      <w:pPr>
        <w:spacing w:before="280" w:after="28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Debiendo definir cada una de las partes que lo integran como sigue:</w:t>
      </w:r>
    </w:p>
    <w:p w14:paraId="78A5686E" w14:textId="77777777" w:rsidR="001319DE" w:rsidRPr="008774B1" w:rsidRDefault="001319DE" w:rsidP="001319DE">
      <w:pPr>
        <w:numPr>
          <w:ilvl w:val="0"/>
          <w:numId w:val="21"/>
        </w:numPr>
        <w:pBdr>
          <w:top w:val="nil"/>
          <w:left w:val="nil"/>
          <w:bottom w:val="nil"/>
          <w:right w:val="nil"/>
          <w:between w:val="nil"/>
        </w:pBdr>
        <w:spacing w:before="120" w:after="120"/>
        <w:ind w:hanging="357"/>
        <w:jc w:val="both"/>
        <w:rPr>
          <w:rFonts w:ascii="Palatino Linotype" w:eastAsia="Palatino Linotype" w:hAnsi="Palatino Linotype" w:cs="Palatino Linotype"/>
        </w:rPr>
      </w:pPr>
      <w:r w:rsidRPr="008774B1">
        <w:rPr>
          <w:rFonts w:ascii="Palatino Linotype" w:eastAsia="Palatino Linotype" w:hAnsi="Palatino Linotype" w:cs="Palatino Linotype"/>
          <w:b/>
        </w:rPr>
        <w:t>Capítulo:</w:t>
      </w:r>
      <w:r w:rsidRPr="008774B1">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7CA4298F" w14:textId="77777777" w:rsidR="001319DE" w:rsidRPr="008774B1" w:rsidRDefault="001319DE" w:rsidP="001319DE">
      <w:pPr>
        <w:numPr>
          <w:ilvl w:val="0"/>
          <w:numId w:val="21"/>
        </w:numPr>
        <w:pBdr>
          <w:top w:val="nil"/>
          <w:left w:val="nil"/>
          <w:bottom w:val="nil"/>
          <w:right w:val="nil"/>
          <w:between w:val="nil"/>
        </w:pBdr>
        <w:spacing w:before="120" w:after="120"/>
        <w:ind w:hanging="357"/>
        <w:jc w:val="both"/>
        <w:rPr>
          <w:rFonts w:ascii="Palatino Linotype" w:eastAsia="Palatino Linotype" w:hAnsi="Palatino Linotype" w:cs="Palatino Linotype"/>
        </w:rPr>
      </w:pPr>
      <w:r w:rsidRPr="008774B1">
        <w:rPr>
          <w:rFonts w:ascii="Palatino Linotype" w:eastAsia="Palatino Linotype" w:hAnsi="Palatino Linotype" w:cs="Palatino Linotype"/>
          <w:b/>
        </w:rPr>
        <w:t>Concepto:</w:t>
      </w:r>
      <w:r w:rsidRPr="008774B1">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40DB5ED7" w14:textId="77777777" w:rsidR="001319DE" w:rsidRPr="008774B1" w:rsidRDefault="001319DE" w:rsidP="001319DE">
      <w:pPr>
        <w:numPr>
          <w:ilvl w:val="0"/>
          <w:numId w:val="21"/>
        </w:numPr>
        <w:pBdr>
          <w:top w:val="nil"/>
          <w:left w:val="nil"/>
          <w:bottom w:val="nil"/>
          <w:right w:val="nil"/>
          <w:between w:val="nil"/>
        </w:pBdr>
        <w:spacing w:before="120" w:after="120"/>
        <w:ind w:hanging="357"/>
        <w:jc w:val="both"/>
        <w:rPr>
          <w:rFonts w:ascii="Palatino Linotype" w:eastAsia="Palatino Linotype" w:hAnsi="Palatino Linotype" w:cs="Palatino Linotype"/>
        </w:rPr>
      </w:pPr>
      <w:r w:rsidRPr="008774B1">
        <w:rPr>
          <w:rFonts w:ascii="Palatino Linotype" w:eastAsia="Palatino Linotype" w:hAnsi="Palatino Linotype" w:cs="Palatino Linotype"/>
          <w:b/>
        </w:rPr>
        <w:lastRenderedPageBreak/>
        <w:t>Partida:</w:t>
      </w:r>
      <w:r w:rsidRPr="008774B1">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3AD23CBE" w14:textId="77777777" w:rsidR="001319DE" w:rsidRPr="008774B1" w:rsidRDefault="001319DE" w:rsidP="001319DE">
      <w:pPr>
        <w:numPr>
          <w:ilvl w:val="0"/>
          <w:numId w:val="22"/>
        </w:numPr>
        <w:pBdr>
          <w:top w:val="nil"/>
          <w:left w:val="nil"/>
          <w:bottom w:val="nil"/>
          <w:right w:val="nil"/>
          <w:between w:val="nil"/>
        </w:pBdr>
        <w:spacing w:before="120"/>
        <w:jc w:val="both"/>
        <w:rPr>
          <w:rFonts w:ascii="Palatino Linotype" w:eastAsia="Palatino Linotype" w:hAnsi="Palatino Linotype" w:cs="Palatino Linotype"/>
        </w:rPr>
      </w:pPr>
      <w:r w:rsidRPr="008774B1">
        <w:rPr>
          <w:rFonts w:ascii="Palatino Linotype" w:eastAsia="Palatino Linotype" w:hAnsi="Palatino Linotype" w:cs="Palatino Linotype"/>
          <w:b/>
        </w:rPr>
        <w:t>La Partida Genérica</w:t>
      </w:r>
      <w:r w:rsidRPr="008774B1">
        <w:rPr>
          <w:rFonts w:ascii="Palatino Linotype" w:eastAsia="Palatino Linotype" w:hAnsi="Palatino Linotype" w:cs="Palatino Linotype"/>
        </w:rPr>
        <w:t xml:space="preserve"> se refiere al tercer dígito, el cual logrará la armonización a todos los niveles de gobierno.</w:t>
      </w:r>
    </w:p>
    <w:p w14:paraId="2E71084F" w14:textId="77777777" w:rsidR="001319DE" w:rsidRPr="008774B1" w:rsidRDefault="001319DE" w:rsidP="001319DE">
      <w:pPr>
        <w:numPr>
          <w:ilvl w:val="0"/>
          <w:numId w:val="22"/>
        </w:numPr>
        <w:pBdr>
          <w:top w:val="nil"/>
          <w:left w:val="nil"/>
          <w:bottom w:val="nil"/>
          <w:right w:val="nil"/>
          <w:between w:val="nil"/>
        </w:pBdr>
        <w:spacing w:after="120"/>
        <w:ind w:hanging="357"/>
        <w:jc w:val="both"/>
        <w:rPr>
          <w:rFonts w:ascii="Palatino Linotype" w:eastAsia="Palatino Linotype" w:hAnsi="Palatino Linotype" w:cs="Palatino Linotype"/>
        </w:rPr>
      </w:pPr>
      <w:r w:rsidRPr="008774B1">
        <w:rPr>
          <w:rFonts w:ascii="Palatino Linotype" w:eastAsia="Palatino Linotype" w:hAnsi="Palatino Linotype" w:cs="Palatino Linotype"/>
          <w:b/>
        </w:rPr>
        <w:t>La Partida Específica</w:t>
      </w:r>
      <w:r w:rsidRPr="008774B1">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41589CE2" w14:textId="77777777" w:rsidR="001319DE" w:rsidRPr="008774B1" w:rsidRDefault="001319DE" w:rsidP="001319DE">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De acuerdo con este nivel de desagregación del Clasificador por Objeto del Gasto Estatal y Municipal, la definición de los Capítulos de gasto es la siguiente: </w:t>
      </w:r>
    </w:p>
    <w:p w14:paraId="7F87704D"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1000 SERVICIOS PERSONALES.</w:t>
      </w:r>
      <w:r w:rsidRPr="008774B1">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09EC30E3"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2000 MATERIALES Y SUMINISTROS</w:t>
      </w:r>
      <w:r w:rsidRPr="008774B1">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451C3221" w14:textId="77777777" w:rsidR="001319DE" w:rsidRPr="008774B1" w:rsidRDefault="001319DE" w:rsidP="001319DE">
      <w:pPr>
        <w:spacing w:before="240" w:after="240"/>
        <w:ind w:left="426" w:right="49"/>
        <w:jc w:val="both"/>
        <w:rPr>
          <w:rFonts w:ascii="Palatino Linotype" w:eastAsia="Palatino Linotype" w:hAnsi="Palatino Linotype" w:cs="Palatino Linotype"/>
          <w:b/>
          <w:i/>
        </w:rPr>
      </w:pPr>
      <w:r w:rsidRPr="008774B1">
        <w:rPr>
          <w:rFonts w:ascii="Palatino Linotype" w:eastAsia="Palatino Linotype" w:hAnsi="Palatino Linotype" w:cs="Palatino Linotype"/>
          <w:b/>
        </w:rPr>
        <w:t>3000 SERVICIOS GENERALES</w:t>
      </w:r>
      <w:r w:rsidRPr="008774B1">
        <w:rPr>
          <w:rFonts w:ascii="Palatino Linotype" w:eastAsia="Palatino Linotype" w:hAnsi="Palatino Linotype" w:cs="Palatino Linotype"/>
          <w:b/>
          <w:i/>
        </w:rPr>
        <w:t>.</w:t>
      </w:r>
      <w:r w:rsidRPr="008774B1">
        <w:rPr>
          <w:rFonts w:ascii="Palatino Linotype" w:eastAsia="Palatino Linotype" w:hAnsi="Palatino Linotype" w:cs="Palatino Linotype"/>
          <w:b/>
        </w:rPr>
        <w:t xml:space="preserve"> </w:t>
      </w:r>
      <w:r w:rsidRPr="008774B1">
        <w:rPr>
          <w:rFonts w:ascii="Palatino Linotype" w:eastAsia="Palatino Linotype" w:hAnsi="Palatino Linotype" w:cs="Palatino Linotype"/>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8774B1">
        <w:rPr>
          <w:rFonts w:ascii="Palatino Linotype" w:eastAsia="Palatino Linotype" w:hAnsi="Palatino Linotype" w:cs="Palatino Linotype"/>
          <w:b/>
        </w:rPr>
        <w:t xml:space="preserve"> </w:t>
      </w:r>
    </w:p>
    <w:p w14:paraId="65BC08A2"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4000 TRANSFERENCIAS, ASIGNACIONES, SUBSIDIOS Y OTRAS AYUDAS</w:t>
      </w:r>
      <w:r w:rsidRPr="008774B1">
        <w:rPr>
          <w:rFonts w:ascii="Palatino Linotype" w:eastAsia="Palatino Linotype" w:hAnsi="Palatino Linotype" w:cs="Palatino Linotype"/>
        </w:rPr>
        <w:t xml:space="preserve">. Asignaciones destinadas en forma directa o indirecta a los sectores público, privado y externo, organismos y empresas paraestatales y apoyos como parte de su política económica y social, de acuerdo a las estrategias y </w:t>
      </w:r>
      <w:r w:rsidRPr="008774B1">
        <w:rPr>
          <w:rFonts w:ascii="Palatino Linotype" w:eastAsia="Palatino Linotype" w:hAnsi="Palatino Linotype" w:cs="Palatino Linotype"/>
        </w:rPr>
        <w:lastRenderedPageBreak/>
        <w:t>prioridades de desarrollo para el sostenimiento y desempeño de sus actividades.</w:t>
      </w:r>
    </w:p>
    <w:p w14:paraId="79A41739"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5000 BIENES MUEBLES, INMUEBLES E INTANGIBLES</w:t>
      </w:r>
      <w:r w:rsidRPr="008774B1">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271BE6E3"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6000 INVERSIÓN PÚBLICA.</w:t>
      </w:r>
      <w:r w:rsidRPr="008774B1">
        <w:rPr>
          <w:rFonts w:ascii="Palatino Linotype" w:eastAsia="Palatino Linotype" w:hAnsi="Palatino Linotype" w:cs="Palatino Linotype"/>
        </w:rPr>
        <w:t xml:space="preserve"> Asignaciones destinadas a obras por contrato y proyectos productivos y acciones de fomento. Incluye los gastos en estudios de </w:t>
      </w:r>
      <w:proofErr w:type="spellStart"/>
      <w:r w:rsidRPr="008774B1">
        <w:rPr>
          <w:rFonts w:ascii="Palatino Linotype" w:eastAsia="Palatino Linotype" w:hAnsi="Palatino Linotype" w:cs="Palatino Linotype"/>
        </w:rPr>
        <w:t>pre‐inversión</w:t>
      </w:r>
      <w:proofErr w:type="spellEnd"/>
      <w:r w:rsidRPr="008774B1">
        <w:rPr>
          <w:rFonts w:ascii="Palatino Linotype" w:eastAsia="Palatino Linotype" w:hAnsi="Palatino Linotype" w:cs="Palatino Linotype"/>
        </w:rPr>
        <w:t xml:space="preserve"> y preparación del proyecto. </w:t>
      </w:r>
    </w:p>
    <w:p w14:paraId="74754BA2"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7000 INVERSIONES FINANCIERAS Y OTRAS PROVISIONES</w:t>
      </w:r>
      <w:r w:rsidRPr="008774B1">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52E37665"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8000 PARTICIPACIONES Y APORTACIONES.</w:t>
      </w:r>
      <w:r w:rsidRPr="008774B1">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7B41D3EF" w14:textId="77777777" w:rsidR="001319DE" w:rsidRPr="008774B1" w:rsidRDefault="001319DE" w:rsidP="001319DE">
      <w:pPr>
        <w:spacing w:before="240" w:after="240"/>
        <w:ind w:left="426" w:right="49"/>
        <w:jc w:val="both"/>
        <w:rPr>
          <w:rFonts w:ascii="Palatino Linotype" w:eastAsia="Palatino Linotype" w:hAnsi="Palatino Linotype" w:cs="Palatino Linotype"/>
        </w:rPr>
      </w:pPr>
      <w:r w:rsidRPr="008774B1">
        <w:rPr>
          <w:rFonts w:ascii="Palatino Linotype" w:eastAsia="Palatino Linotype" w:hAnsi="Palatino Linotype" w:cs="Palatino Linotype"/>
          <w:b/>
        </w:rPr>
        <w:t>9000 DEUDA PÚBLICA</w:t>
      </w:r>
      <w:r w:rsidRPr="008774B1">
        <w:rPr>
          <w:rFonts w:ascii="Palatino Linotype" w:eastAsia="Palatino Linotype" w:hAnsi="Palatino Linotype" w:cs="Palatino Linotype"/>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276C7076" w14:textId="77777777" w:rsidR="001319DE" w:rsidRPr="008774B1" w:rsidRDefault="001319DE" w:rsidP="007455E0">
      <w:pPr>
        <w:spacing w:line="360" w:lineRule="auto"/>
        <w:ind w:right="-93"/>
        <w:jc w:val="both"/>
        <w:rPr>
          <w:rFonts w:ascii="Palatino Linotype" w:eastAsia="Calibri" w:hAnsi="Palatino Linotype" w:cs="Tahoma"/>
          <w:bCs/>
          <w:iCs/>
          <w:sz w:val="22"/>
          <w:szCs w:val="22"/>
          <w:lang w:eastAsia="es-ES_tradnl"/>
        </w:rPr>
      </w:pPr>
    </w:p>
    <w:p w14:paraId="0623236E"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lastRenderedPageBreak/>
        <w:t xml:space="preserve">De igual forma, los propósitos del referido Manual establecen que los ayuntamientos a través de la aplicación de los recursos públicos operar el programa anual mediante la </w:t>
      </w:r>
      <w:r w:rsidRPr="008774B1">
        <w:rPr>
          <w:rFonts w:ascii="Palatino Linotype" w:eastAsia="Palatino Linotype" w:hAnsi="Palatino Linotype" w:cs="Palatino Linotype"/>
          <w:b/>
          <w:i/>
          <w:u w:val="single"/>
        </w:rPr>
        <w:t>clasificación funcional-programática</w:t>
      </w:r>
      <w:r w:rsidRPr="008774B1">
        <w:rPr>
          <w:rFonts w:ascii="Palatino Linotype" w:eastAsia="Palatino Linotype" w:hAnsi="Palatino Linotype" w:cs="Palatino Linotype"/>
        </w:rPr>
        <w:t xml:space="preserve"> para ser identificable y así dar un seguimiento y evaluación respectiva, lo que se transcribe en seguida para mejor entendimiento:</w:t>
      </w:r>
    </w:p>
    <w:p w14:paraId="0D12EE28" w14:textId="77777777" w:rsidR="0065121F" w:rsidRPr="008774B1" w:rsidRDefault="0065121F" w:rsidP="0065121F">
      <w:pPr>
        <w:ind w:left="567" w:right="616"/>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“En el segundo capítulo se describe la Clasificación Funcional-</w:t>
      </w:r>
      <w:r w:rsidRPr="008774B1">
        <w:rPr>
          <w:rFonts w:ascii="Palatino Linotype" w:eastAsia="Palatino Linotype" w:hAnsi="Palatino Linotype" w:cs="Palatino Linotype"/>
          <w:b/>
          <w:i/>
          <w:sz w:val="22"/>
          <w:szCs w:val="22"/>
        </w:rPr>
        <w:t xml:space="preserve">Programática (estructura programática) Municipal con la que han de </w:t>
      </w:r>
      <w:r w:rsidRPr="008774B1">
        <w:rPr>
          <w:rFonts w:ascii="Palatino Linotype" w:eastAsia="Palatino Linotype" w:hAnsi="Palatino Linotype" w:cs="Palatino Linotype"/>
          <w:b/>
          <w:i/>
          <w:sz w:val="22"/>
          <w:szCs w:val="22"/>
          <w:u w:val="single"/>
        </w:rPr>
        <w:t>operar</w:t>
      </w:r>
      <w:r w:rsidRPr="008774B1">
        <w:rPr>
          <w:rFonts w:ascii="Palatino Linotype" w:eastAsia="Palatino Linotype" w:hAnsi="Palatino Linotype" w:cs="Palatino Linotype"/>
          <w:i/>
          <w:sz w:val="22"/>
          <w:szCs w:val="22"/>
        </w:rPr>
        <w:t xml:space="preserve"> </w:t>
      </w:r>
      <w:r w:rsidRPr="008774B1">
        <w:rPr>
          <w:rFonts w:ascii="Palatino Linotype" w:eastAsia="Palatino Linotype" w:hAnsi="Palatino Linotype" w:cs="Palatino Linotype"/>
          <w:b/>
          <w:i/>
          <w:sz w:val="22"/>
          <w:szCs w:val="22"/>
        </w:rPr>
        <w:t>los Ayuntamientos</w:t>
      </w:r>
      <w:r w:rsidRPr="008774B1">
        <w:rPr>
          <w:rFonts w:ascii="Palatino Linotype" w:eastAsia="Palatino Linotype" w:hAnsi="Palatino Linotype" w:cs="Palatino Linotype"/>
          <w:i/>
          <w:sz w:val="22"/>
          <w:szCs w:val="22"/>
        </w:rPr>
        <w:t xml:space="preserve">, misma que se define como un instrumento fundamental para la planeación, programación, elaboración del presupuesto, seguimiento y evaluación del desempeño. La aplicación de los recursos apoya a la identificación y vinculación que el presupuesto tiene con otros elementos </w:t>
      </w:r>
      <w:r w:rsidRPr="008774B1">
        <w:rPr>
          <w:rFonts w:ascii="Palatino Linotype" w:eastAsia="Palatino Linotype" w:hAnsi="Palatino Linotype" w:cs="Palatino Linotype"/>
          <w:b/>
          <w:i/>
          <w:sz w:val="22"/>
          <w:szCs w:val="22"/>
        </w:rPr>
        <w:t>de la planeación municipal</w:t>
      </w:r>
      <w:r w:rsidRPr="008774B1">
        <w:rPr>
          <w:rFonts w:ascii="Palatino Linotype" w:eastAsia="Palatino Linotype" w:hAnsi="Palatino Linotype" w:cs="Palatino Linotype"/>
          <w:i/>
          <w:sz w:val="22"/>
          <w:szCs w:val="22"/>
        </w:rPr>
        <w:t>, como son el Plan de Desarrollo Municipal y el Programa Anual, donde se derivan los componentes de la estructura programática municipal” (Sic)</w:t>
      </w:r>
    </w:p>
    <w:p w14:paraId="2A473B0A" w14:textId="77777777" w:rsidR="001319DE" w:rsidRPr="008774B1" w:rsidRDefault="001319DE" w:rsidP="007455E0">
      <w:pPr>
        <w:spacing w:line="360" w:lineRule="auto"/>
        <w:ind w:right="-93"/>
        <w:jc w:val="both"/>
        <w:rPr>
          <w:rFonts w:ascii="Palatino Linotype" w:eastAsia="Calibri" w:hAnsi="Palatino Linotype" w:cs="Tahoma"/>
          <w:bCs/>
          <w:iCs/>
          <w:sz w:val="22"/>
          <w:szCs w:val="22"/>
          <w:lang w:eastAsia="es-ES_tradnl"/>
        </w:rPr>
      </w:pPr>
    </w:p>
    <w:p w14:paraId="09B0C58E"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En el Estado de México, la Clasificación Funcional del Gasto armonizada está estructurada en 4 finalidades identificadas por el primer par de dígitos de la clasificación de 28 funciones identificadas por el segundo par de dígitos, 111 subfunciones correspondientes al tercer par de dígitos, 74 Programas presupuestarios que se identifican con el cuarto par, 107 subprogramas, el quinto par y 192 proyectos que pueden visualizarse en el sexto par, como se ilustra a continuación:</w:t>
      </w:r>
    </w:p>
    <w:p w14:paraId="5D9780AC"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noProof/>
          <w:lang w:val="es-MX" w:eastAsia="es-MX"/>
        </w:rPr>
        <w:lastRenderedPageBreak/>
        <w:drawing>
          <wp:inline distT="0" distB="0" distL="0" distR="0" wp14:anchorId="6D9433E7" wp14:editId="69980D11">
            <wp:extent cx="5610225" cy="3305175"/>
            <wp:effectExtent l="0" t="0" r="0" b="0"/>
            <wp:docPr id="1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610225" cy="3305175"/>
                    </a:xfrm>
                    <a:prstGeom prst="rect">
                      <a:avLst/>
                    </a:prstGeom>
                    <a:ln/>
                  </pic:spPr>
                </pic:pic>
              </a:graphicData>
            </a:graphic>
          </wp:inline>
        </w:drawing>
      </w:r>
    </w:p>
    <w:p w14:paraId="18302725"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La totalidad de categorías que integrarán la Estructura Programática son:</w:t>
      </w:r>
    </w:p>
    <w:p w14:paraId="0A5A760F"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rPr>
      </w:pPr>
      <w:r w:rsidRPr="008774B1">
        <w:rPr>
          <w:rFonts w:ascii="Palatino Linotype" w:eastAsia="Palatino Linotype" w:hAnsi="Palatino Linotype" w:cs="Palatino Linotype"/>
          <w:b/>
        </w:rPr>
        <w:t>Finalidad:</w:t>
      </w:r>
      <w:r w:rsidRPr="008774B1">
        <w:rPr>
          <w:rFonts w:ascii="Palatino Linotype" w:eastAsia="Palatino Linotype" w:hAnsi="Palatino Linotype" w:cs="Palatino Linotype"/>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4B6FD917" w14:textId="77777777" w:rsidR="0065121F" w:rsidRPr="008774B1" w:rsidRDefault="0065121F" w:rsidP="0065121F">
      <w:pPr>
        <w:numPr>
          <w:ilvl w:val="0"/>
          <w:numId w:val="24"/>
        </w:numPr>
        <w:pBdr>
          <w:top w:val="nil"/>
          <w:left w:val="nil"/>
          <w:bottom w:val="nil"/>
          <w:right w:val="nil"/>
          <w:between w:val="nil"/>
        </w:pBdr>
        <w:tabs>
          <w:tab w:val="left" w:pos="851"/>
        </w:tabs>
        <w:spacing w:before="240" w:after="240"/>
        <w:ind w:left="567" w:firstLine="0"/>
        <w:jc w:val="both"/>
        <w:rPr>
          <w:rFonts w:ascii="Palatino Linotype" w:eastAsia="Palatino Linotype" w:hAnsi="Palatino Linotype" w:cs="Palatino Linotype"/>
        </w:rPr>
      </w:pPr>
      <w:r w:rsidRPr="008774B1">
        <w:rPr>
          <w:rFonts w:ascii="Palatino Linotype" w:eastAsia="Palatino Linotype" w:hAnsi="Palatino Linotype" w:cs="Palatino Linotype"/>
        </w:rPr>
        <w:t>1er finalidad “</w:t>
      </w:r>
      <w:r w:rsidRPr="008774B1">
        <w:rPr>
          <w:rFonts w:ascii="Palatino Linotype" w:eastAsia="Palatino Linotype" w:hAnsi="Palatino Linotype" w:cs="Palatino Linotype"/>
          <w:i/>
        </w:rPr>
        <w:t>Gobierno</w:t>
      </w:r>
      <w:r w:rsidRPr="008774B1">
        <w:rPr>
          <w:rFonts w:ascii="Palatino Linotype" w:eastAsia="Palatino Linotype" w:hAnsi="Palatino Linotype" w:cs="Palatino Linotype"/>
        </w:rPr>
        <w:t>”: comprende las acciones propias de gobierno.</w:t>
      </w:r>
    </w:p>
    <w:p w14:paraId="1CE837AD" w14:textId="77777777" w:rsidR="0065121F" w:rsidRPr="008774B1" w:rsidRDefault="0065121F" w:rsidP="0065121F">
      <w:pPr>
        <w:numPr>
          <w:ilvl w:val="0"/>
          <w:numId w:val="24"/>
        </w:numPr>
        <w:pBdr>
          <w:top w:val="nil"/>
          <w:left w:val="nil"/>
          <w:bottom w:val="nil"/>
          <w:right w:val="nil"/>
          <w:between w:val="nil"/>
        </w:pBdr>
        <w:tabs>
          <w:tab w:val="left" w:pos="851"/>
        </w:tabs>
        <w:spacing w:before="240" w:after="240"/>
        <w:ind w:left="567" w:firstLine="0"/>
        <w:jc w:val="both"/>
        <w:rPr>
          <w:rFonts w:ascii="Palatino Linotype" w:eastAsia="Palatino Linotype" w:hAnsi="Palatino Linotype" w:cs="Palatino Linotype"/>
        </w:rPr>
      </w:pPr>
      <w:r w:rsidRPr="008774B1">
        <w:rPr>
          <w:rFonts w:ascii="Palatino Linotype" w:eastAsia="Palatino Linotype" w:hAnsi="Palatino Linotype" w:cs="Palatino Linotype"/>
        </w:rPr>
        <w:t>2da finalidad “</w:t>
      </w:r>
      <w:r w:rsidRPr="008774B1">
        <w:rPr>
          <w:rFonts w:ascii="Palatino Linotype" w:eastAsia="Palatino Linotype" w:hAnsi="Palatino Linotype" w:cs="Palatino Linotype"/>
          <w:i/>
        </w:rPr>
        <w:t>Desarrollo Social</w:t>
      </w:r>
      <w:r w:rsidRPr="008774B1">
        <w:rPr>
          <w:rFonts w:ascii="Palatino Linotype" w:eastAsia="Palatino Linotype" w:hAnsi="Palatino Linotype" w:cs="Palatino Linotype"/>
        </w:rPr>
        <w:t>”: incluye las actividades relacionadas con la prestación de servicios sociales en beneficio de la población.</w:t>
      </w:r>
    </w:p>
    <w:p w14:paraId="13ACA60B" w14:textId="77777777" w:rsidR="0065121F" w:rsidRPr="008774B1" w:rsidRDefault="0065121F" w:rsidP="0065121F">
      <w:pPr>
        <w:numPr>
          <w:ilvl w:val="0"/>
          <w:numId w:val="24"/>
        </w:numPr>
        <w:pBdr>
          <w:top w:val="nil"/>
          <w:left w:val="nil"/>
          <w:bottom w:val="nil"/>
          <w:right w:val="nil"/>
          <w:between w:val="nil"/>
        </w:pBdr>
        <w:tabs>
          <w:tab w:val="left" w:pos="851"/>
        </w:tabs>
        <w:spacing w:before="240" w:after="240"/>
        <w:ind w:left="567" w:firstLine="0"/>
        <w:jc w:val="both"/>
        <w:rPr>
          <w:rFonts w:ascii="Palatino Linotype" w:eastAsia="Palatino Linotype" w:hAnsi="Palatino Linotype" w:cs="Palatino Linotype"/>
        </w:rPr>
      </w:pPr>
      <w:r w:rsidRPr="008774B1">
        <w:rPr>
          <w:rFonts w:ascii="Palatino Linotype" w:eastAsia="Palatino Linotype" w:hAnsi="Palatino Linotype" w:cs="Palatino Linotype"/>
        </w:rPr>
        <w:t>3er finalidad “</w:t>
      </w:r>
      <w:r w:rsidRPr="008774B1">
        <w:rPr>
          <w:rFonts w:ascii="Palatino Linotype" w:eastAsia="Palatino Linotype" w:hAnsi="Palatino Linotype" w:cs="Palatino Linotype"/>
          <w:i/>
        </w:rPr>
        <w:t>Desarrollo Económico</w:t>
      </w:r>
      <w:r w:rsidRPr="008774B1">
        <w:rPr>
          <w:rFonts w:ascii="Palatino Linotype" w:eastAsia="Palatino Linotype" w:hAnsi="Palatino Linotype" w:cs="Palatino Linotype"/>
        </w:rPr>
        <w:t>”: comprende las actividades orientadas al desarrollo económico, fomento de la producción y prestación de bienes y servicios públicos.</w:t>
      </w:r>
    </w:p>
    <w:p w14:paraId="616A9E54" w14:textId="77777777" w:rsidR="0065121F" w:rsidRPr="008774B1" w:rsidRDefault="0065121F" w:rsidP="0065121F">
      <w:pPr>
        <w:numPr>
          <w:ilvl w:val="0"/>
          <w:numId w:val="24"/>
        </w:numPr>
        <w:pBdr>
          <w:top w:val="nil"/>
          <w:left w:val="nil"/>
          <w:bottom w:val="nil"/>
          <w:right w:val="nil"/>
          <w:between w:val="nil"/>
        </w:pBdr>
        <w:tabs>
          <w:tab w:val="left" w:pos="851"/>
        </w:tabs>
        <w:spacing w:before="240" w:after="240"/>
        <w:ind w:left="567" w:firstLine="0"/>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4ta finalidad </w:t>
      </w:r>
      <w:r w:rsidRPr="008774B1">
        <w:rPr>
          <w:rFonts w:ascii="Palatino Linotype" w:eastAsia="Palatino Linotype" w:hAnsi="Palatino Linotype" w:cs="Palatino Linotype"/>
          <w:i/>
        </w:rPr>
        <w:t xml:space="preserve">“Otras no clasificadas en funciones anteriores”: </w:t>
      </w:r>
      <w:r w:rsidRPr="008774B1">
        <w:rPr>
          <w:rFonts w:ascii="Palatino Linotype" w:eastAsia="Palatino Linotype" w:hAnsi="Palatino Linotype" w:cs="Palatino Linotype"/>
        </w:rPr>
        <w:t>comprende los pagos de compromisos inherentes a la contratación de deuda; las transferencias entre diferentes niveles y órdenes de gobierno, así como aquellas actividades no susceptibles de etiquetar en las funciones existentes.</w:t>
      </w:r>
    </w:p>
    <w:p w14:paraId="5248EE68"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rPr>
      </w:pPr>
      <w:r w:rsidRPr="008774B1">
        <w:rPr>
          <w:rFonts w:ascii="Palatino Linotype" w:eastAsia="Palatino Linotype" w:hAnsi="Palatino Linotype" w:cs="Palatino Linotype"/>
          <w:b/>
        </w:rPr>
        <w:lastRenderedPageBreak/>
        <w:t>Función</w:t>
      </w:r>
      <w:r w:rsidRPr="008774B1">
        <w:rPr>
          <w:rFonts w:ascii="Palatino Linotype" w:eastAsia="Palatino Linotype" w:hAnsi="Palatino Linotype" w:cs="Palatino Linotype"/>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52EEE937"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b/>
        </w:rPr>
      </w:pPr>
      <w:r w:rsidRPr="008774B1">
        <w:rPr>
          <w:rFonts w:ascii="Palatino Linotype" w:eastAsia="Palatino Linotype" w:hAnsi="Palatino Linotype" w:cs="Palatino Linotype"/>
          <w:b/>
        </w:rPr>
        <w:t>Subfunción: c</w:t>
      </w:r>
      <w:r w:rsidRPr="008774B1">
        <w:rPr>
          <w:rFonts w:ascii="Palatino Linotype" w:eastAsia="Palatino Linotype" w:hAnsi="Palatino Linotype" w:cs="Palatino Linotype"/>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3275D03A"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b/>
        </w:rPr>
      </w:pPr>
      <w:r w:rsidRPr="008774B1">
        <w:rPr>
          <w:rFonts w:ascii="Palatino Linotype" w:eastAsia="Palatino Linotype" w:hAnsi="Palatino Linotype" w:cs="Palatino Linotype"/>
          <w:b/>
        </w:rPr>
        <w:t xml:space="preserve">Programa: </w:t>
      </w:r>
      <w:r w:rsidRPr="008774B1">
        <w:rPr>
          <w:rFonts w:ascii="Palatino Linotype" w:eastAsia="Palatino Linotype" w:hAnsi="Palatino Linotype" w:cs="Palatino Linotype"/>
        </w:rPr>
        <w:t>es un conjunto organizado de proyectos agrupados en Subprogramas, que satisfacen un objetivo específico de las dependencias o entidades públicas para alcanzar varias metas.</w:t>
      </w:r>
    </w:p>
    <w:p w14:paraId="6CC21477"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b/>
        </w:rPr>
      </w:pPr>
      <w:r w:rsidRPr="008774B1">
        <w:rPr>
          <w:rFonts w:ascii="Palatino Linotype" w:eastAsia="Palatino Linotype" w:hAnsi="Palatino Linotype" w:cs="Palatino Linotype"/>
          <w:b/>
        </w:rPr>
        <w:t xml:space="preserve">Subprograma: </w:t>
      </w:r>
      <w:r w:rsidRPr="008774B1">
        <w:rPr>
          <w:rFonts w:ascii="Palatino Linotype" w:eastAsia="Palatino Linotype" w:hAnsi="Palatino Linotype" w:cs="Palatino Linotype"/>
        </w:rPr>
        <w:t>subconjunto del programa que reviste las mismas características y tiene la finalidad de agrupar los proyectos con base en objetivos y metas específicas, que identifican un logro o un beneficio producto del programa.</w:t>
      </w:r>
    </w:p>
    <w:p w14:paraId="6C97F970" w14:textId="77777777" w:rsidR="0065121F" w:rsidRPr="008774B1" w:rsidRDefault="0065121F" w:rsidP="0065121F">
      <w:pPr>
        <w:numPr>
          <w:ilvl w:val="0"/>
          <w:numId w:val="23"/>
        </w:numPr>
        <w:pBdr>
          <w:top w:val="nil"/>
          <w:left w:val="nil"/>
          <w:bottom w:val="nil"/>
          <w:right w:val="nil"/>
          <w:between w:val="nil"/>
        </w:pBdr>
        <w:spacing w:before="240" w:after="240"/>
        <w:ind w:left="284" w:firstLine="0"/>
        <w:jc w:val="both"/>
        <w:rPr>
          <w:rFonts w:ascii="Palatino Linotype" w:eastAsia="Palatino Linotype" w:hAnsi="Palatino Linotype" w:cs="Palatino Linotype"/>
          <w:b/>
        </w:rPr>
      </w:pPr>
      <w:r w:rsidRPr="008774B1">
        <w:rPr>
          <w:rFonts w:ascii="Palatino Linotype" w:eastAsia="Palatino Linotype" w:hAnsi="Palatino Linotype" w:cs="Palatino Linotype"/>
          <w:b/>
        </w:rPr>
        <w:t xml:space="preserve">Proyecto: </w:t>
      </w:r>
      <w:r w:rsidRPr="008774B1">
        <w:rPr>
          <w:rFonts w:ascii="Palatino Linotype" w:eastAsia="Palatino Linotype" w:hAnsi="Palatino Linotype" w:cs="Palatino Linotype"/>
        </w:rPr>
        <w:t>conjunto de actividades afines y coherentes que responden al logro de los objetivos del Programa y del Subprograma, en el que se definen metas y recursos para cada unidad ejecutora que lo lleva a cabo.</w:t>
      </w:r>
    </w:p>
    <w:p w14:paraId="1D492038" w14:textId="77777777" w:rsidR="00B80B4F" w:rsidRPr="008774B1" w:rsidRDefault="00B80B4F" w:rsidP="00776600">
      <w:pPr>
        <w:autoSpaceDE w:val="0"/>
        <w:autoSpaceDN w:val="0"/>
        <w:adjustRightInd w:val="0"/>
        <w:spacing w:line="360" w:lineRule="auto"/>
        <w:jc w:val="both"/>
        <w:rPr>
          <w:rFonts w:ascii="Palatino Linotype" w:hAnsi="Palatino Linotype"/>
          <w:b/>
        </w:rPr>
      </w:pPr>
    </w:p>
    <w:p w14:paraId="1965D8CA" w14:textId="77777777" w:rsidR="00305795"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w:t>
      </w:r>
      <w:r w:rsidR="00305795" w:rsidRPr="008774B1">
        <w:rPr>
          <w:rFonts w:ascii="Palatino Linotype" w:eastAsia="Palatino Linotype" w:hAnsi="Palatino Linotype" w:cs="Palatino Linotype"/>
        </w:rPr>
        <w:t>opuesta.</w:t>
      </w:r>
    </w:p>
    <w:p w14:paraId="733A8C0E" w14:textId="77777777" w:rsidR="0065121F" w:rsidRPr="008774B1" w:rsidRDefault="00305795"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 E</w:t>
      </w:r>
      <w:r w:rsidR="0065121F" w:rsidRPr="008774B1">
        <w:rPr>
          <w:rFonts w:ascii="Palatino Linotype" w:eastAsia="Palatino Linotype" w:hAnsi="Palatino Linotype" w:cs="Palatino Linotype"/>
        </w:rPr>
        <w:t>n ese senti</w:t>
      </w:r>
      <w:r w:rsidRPr="008774B1">
        <w:rPr>
          <w:rFonts w:ascii="Palatino Linotype" w:eastAsia="Palatino Linotype" w:hAnsi="Palatino Linotype" w:cs="Palatino Linotype"/>
        </w:rPr>
        <w:t>do la clasificación programática en el apartado “</w:t>
      </w:r>
      <w:r w:rsidRPr="008774B1">
        <w:rPr>
          <w:rFonts w:ascii="Palatino Linotype" w:eastAsia="Palatino Linotype" w:hAnsi="Palatino Linotype" w:cs="Palatino Linotype"/>
          <w:i/>
        </w:rPr>
        <w:t>Desarrollo Social</w:t>
      </w:r>
      <w:r w:rsidRPr="008774B1">
        <w:rPr>
          <w:rFonts w:ascii="Palatino Linotype" w:eastAsia="Palatino Linotype" w:hAnsi="Palatino Linotype" w:cs="Palatino Linotype"/>
        </w:rPr>
        <w:t xml:space="preserve">” en el cual se incluyen las actividades relacionadas con la prestación de servicios sociales </w:t>
      </w:r>
      <w:r w:rsidR="0065121F" w:rsidRPr="008774B1">
        <w:rPr>
          <w:rFonts w:ascii="Palatino Linotype" w:eastAsia="Palatino Linotype" w:hAnsi="Palatino Linotype" w:cs="Palatino Linotype"/>
        </w:rPr>
        <w:lastRenderedPageBreak/>
        <w:t>tiene por objeto establecer la clasificación de los programas presupuestarios de los entes públicos la cual permitirá organizar las asignaciones de los recursos de forma representativa y homogénea, conf</w:t>
      </w:r>
      <w:r w:rsidRPr="008774B1">
        <w:rPr>
          <w:rFonts w:ascii="Palatino Linotype" w:eastAsia="Palatino Linotype" w:hAnsi="Palatino Linotype" w:cs="Palatino Linotype"/>
        </w:rPr>
        <w:t>orme al siguiente formato se precisa que se contiene lo correspondiente a “Cultura”</w:t>
      </w:r>
    </w:p>
    <w:p w14:paraId="281BEAA6" w14:textId="77777777" w:rsidR="00B80B4F" w:rsidRPr="008774B1" w:rsidRDefault="00B80B4F" w:rsidP="00776600">
      <w:pPr>
        <w:autoSpaceDE w:val="0"/>
        <w:autoSpaceDN w:val="0"/>
        <w:adjustRightInd w:val="0"/>
        <w:spacing w:line="360" w:lineRule="auto"/>
        <w:jc w:val="both"/>
        <w:rPr>
          <w:rFonts w:ascii="Palatino Linotype" w:hAnsi="Palatino Linotype"/>
          <w:b/>
        </w:rPr>
      </w:pPr>
    </w:p>
    <w:p w14:paraId="5205BBFE" w14:textId="77777777" w:rsidR="00B80B4F" w:rsidRPr="008774B1" w:rsidRDefault="00B80B4F" w:rsidP="00776600">
      <w:pPr>
        <w:autoSpaceDE w:val="0"/>
        <w:autoSpaceDN w:val="0"/>
        <w:adjustRightInd w:val="0"/>
        <w:spacing w:line="360" w:lineRule="auto"/>
        <w:jc w:val="both"/>
        <w:rPr>
          <w:rFonts w:ascii="Palatino Linotype" w:hAnsi="Palatino Linotype"/>
          <w:b/>
        </w:rPr>
      </w:pPr>
    </w:p>
    <w:p w14:paraId="4109E95F" w14:textId="77777777" w:rsidR="00B80B4F" w:rsidRPr="008774B1" w:rsidRDefault="003E6303" w:rsidP="00776600">
      <w:pPr>
        <w:autoSpaceDE w:val="0"/>
        <w:autoSpaceDN w:val="0"/>
        <w:adjustRightInd w:val="0"/>
        <w:spacing w:line="360" w:lineRule="auto"/>
        <w:jc w:val="both"/>
        <w:rPr>
          <w:rFonts w:ascii="Palatino Linotype" w:hAnsi="Palatino Linotype"/>
          <w:b/>
        </w:rPr>
      </w:pPr>
      <w:r w:rsidRPr="008774B1">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093A319A" wp14:editId="188D8E0E">
                <wp:simplePos x="0" y="0"/>
                <wp:positionH relativeFrom="column">
                  <wp:posOffset>668655</wp:posOffset>
                </wp:positionH>
                <wp:positionV relativeFrom="paragraph">
                  <wp:posOffset>-104140</wp:posOffset>
                </wp:positionV>
                <wp:extent cx="2918129" cy="715618"/>
                <wp:effectExtent l="19050" t="19050" r="34925" b="46990"/>
                <wp:wrapNone/>
                <wp:docPr id="8" name="Rectángulo 8"/>
                <wp:cNvGraphicFramePr/>
                <a:graphic xmlns:a="http://schemas.openxmlformats.org/drawingml/2006/main">
                  <a:graphicData uri="http://schemas.microsoft.com/office/word/2010/wordprocessingShape">
                    <wps:wsp>
                      <wps:cNvSpPr/>
                      <wps:spPr>
                        <a:xfrm>
                          <a:off x="0" y="0"/>
                          <a:ext cx="2918129" cy="71561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DBCE9" id="Rectángulo 8" o:spid="_x0000_s1026" style="position:absolute;margin-left:52.65pt;margin-top:-8.2pt;width:229.75pt;height:5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mAoAIAAJEFAAAOAAAAZHJzL2Uyb0RvYy54bWysVNtu2zAMfR+wfxD0vjoOml6COkXQIsOA&#10;oivaDn1WZCk2IIsapcTJ/mbfsh8bJV8adMUehuVBEU3yUDy8XF3vG8N2Cn0NtuD5yYQzZSWUtd0U&#10;/Nvz6tMFZz4IWwoDVhX8oDy/Xnz8cNW6uZpCBaZUyAjE+nnrCl6F4OZZ5mWlGuFPwClLSg3YiEAi&#10;brISRUvojcmmk8lZ1gKWDkEq7+nrbafki4SvtZLhq9ZeBWYKTm8L6cR0ruOZLa7EfIPCVbXsnyH+&#10;4RWNqC0FHaFuRRBsi/UfUE0tETzocCKhyUDrWqqUA2WTT95k81QJp1IuRI53I03+/8HK+90Dsros&#10;OBXKioZK9Eik/fppN1sD7CIS1Do/J7sn94C95Okas91rbOI/5cH2idTDSKraBybp4/Qyv8inl5xJ&#10;0p3ns7M8gWav3g59+KygYfFScKT4iUuxu/OBIpLpYBKDWVjVxqTCGcvags8IdZI8PJi6jNpo53Gz&#10;vjHIdoJqv1pN6BezIbQjM5KMpY8xxy6rdAsHoyKGsY9KEz0xjy5CbEw1wgoplQ15p6pEqbpos+Ng&#10;g0cKnQAjsqZXjtg9wGDZgQzY3Zt7++iqUl+Pzn3qf3MePVJksGF0bmoL+F5mhrLqI3f2A0kdNZGl&#10;NZQHah6Ebqq8k6uaKngnfHgQSGNEA0erIXylQxugSkF/46wC/PHe92hP3U1azloay4L771uBijPz&#10;xVLfX+anp3GOk3A6O5+SgMea9bHGbpsboOrntIScTNdoH8xw1QjNC22QZYxKKmElxS64DDgIN6Fb&#10;F7SDpFoukxnNrhPhzj45GcEjq7FDn/cvAl3fxoEG4B6GERbzN93c2UZPC8ttAF2nVn/lteeb5j41&#10;Tr+j4mI5lpPV6yZd/AYAAP//AwBQSwMEFAAGAAgAAAAhAAmJ8sLgAAAACgEAAA8AAABkcnMvZG93&#10;bnJldi54bWxMj8tOwzAQRfdI/IM1SOxap20atSFOxUN8AAlIdOfG0zhqbIfYaQ1fz7Aqy6s5unNu&#10;sYumZ2ccfeesgMU8AYa2caqzrYD3+nW2AeaDtEr2zqKAb/SwK29vCpkrd7FveK5Cy6jE+lwK0CEM&#10;Oee+0Wikn7sBLd2ObjQyUBxbrkZ5oXLT82WSZNzIztIHLQd81ticqskI+Kw0TnHfqaf6GL82H2n9&#10;sjz9CHF/Fx8fgAWM4QrDnz6pQ0lOBzdZ5VlPOVmvCBUwW2QpMCLWWUpjDgK22Qp4WfD/E8pfAAAA&#10;//8DAFBLAQItABQABgAIAAAAIQC2gziS/gAAAOEBAAATAAAAAAAAAAAAAAAAAAAAAABbQ29udGVu&#10;dF9UeXBlc10ueG1sUEsBAi0AFAAGAAgAAAAhADj9If/WAAAAlAEAAAsAAAAAAAAAAAAAAAAALwEA&#10;AF9yZWxzLy5yZWxzUEsBAi0AFAAGAAgAAAAhAOgs+YCgAgAAkQUAAA4AAAAAAAAAAAAAAAAALgIA&#10;AGRycy9lMm9Eb2MueG1sUEsBAi0AFAAGAAgAAAAhAAmJ8sLgAAAACgEAAA8AAAAAAAAAAAAAAAAA&#10;+gQAAGRycy9kb3ducmV2LnhtbFBLBQYAAAAABAAEAPMAAAAHBgAAAAA=&#10;" filled="f" strokecolor="red" strokeweight="4.5pt"/>
            </w:pict>
          </mc:Fallback>
        </mc:AlternateContent>
      </w:r>
      <w:r w:rsidRPr="008774B1">
        <w:rPr>
          <w:rFonts w:ascii="Palatino Linotype" w:hAnsi="Palatino Linotype"/>
          <w:b/>
          <w:noProof/>
          <w:lang w:val="es-MX" w:eastAsia="es-MX"/>
        </w:rPr>
        <w:drawing>
          <wp:inline distT="0" distB="0" distL="0" distR="0" wp14:anchorId="098F6FE7" wp14:editId="5EC4A8F6">
            <wp:extent cx="5613400" cy="61214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612140"/>
                    </a:xfrm>
                    <a:prstGeom prst="rect">
                      <a:avLst/>
                    </a:prstGeom>
                    <a:noFill/>
                    <a:ln>
                      <a:noFill/>
                    </a:ln>
                  </pic:spPr>
                </pic:pic>
              </a:graphicData>
            </a:graphic>
          </wp:inline>
        </w:drawing>
      </w:r>
    </w:p>
    <w:p w14:paraId="344AC325" w14:textId="77777777" w:rsidR="007455E0" w:rsidRPr="008774B1" w:rsidRDefault="007455E0" w:rsidP="00776600">
      <w:pPr>
        <w:autoSpaceDE w:val="0"/>
        <w:autoSpaceDN w:val="0"/>
        <w:adjustRightInd w:val="0"/>
        <w:spacing w:line="360" w:lineRule="auto"/>
        <w:jc w:val="both"/>
        <w:rPr>
          <w:rFonts w:ascii="Palatino Linotype" w:hAnsi="Palatino Linotype"/>
          <w:b/>
        </w:rPr>
      </w:pPr>
    </w:p>
    <w:p w14:paraId="332D2FEB" w14:textId="77777777" w:rsidR="0065121F" w:rsidRPr="008774B1" w:rsidRDefault="0065121F" w:rsidP="0065121F">
      <w:pPr>
        <w:spacing w:before="240" w:after="240" w:line="360" w:lineRule="auto"/>
        <w:jc w:val="both"/>
        <w:rPr>
          <w:rFonts w:ascii="Palatino Linotype" w:eastAsia="Palatino Linotype" w:hAnsi="Palatino Linotype" w:cs="Palatino Linotype"/>
          <w:b/>
        </w:rPr>
      </w:pPr>
      <w:r w:rsidRPr="008774B1">
        <w:rPr>
          <w:rFonts w:ascii="Palatino Linotype" w:eastAsia="Palatino Linotype" w:hAnsi="Palatino Linotype" w:cs="Palatino Linotype"/>
        </w:rPr>
        <w:t xml:space="preserve">De lo hasta aquí expuesto, es evidente que </w:t>
      </w:r>
      <w:r w:rsidR="003E6303" w:rsidRPr="008774B1">
        <w:rPr>
          <w:rFonts w:ascii="Palatino Linotype" w:eastAsia="Palatino Linotype" w:hAnsi="Palatino Linotype" w:cs="Palatino Linotype"/>
          <w:b/>
        </w:rPr>
        <w:t>la información proporcionada por el Sujeto Obligados</w:t>
      </w:r>
      <w:r w:rsidRPr="008774B1">
        <w:rPr>
          <w:rFonts w:ascii="Palatino Linotype" w:eastAsia="Palatino Linotype" w:hAnsi="Palatino Linotype" w:cs="Palatino Linotype"/>
        </w:rPr>
        <w:t xml:space="preserve"> </w:t>
      </w:r>
      <w:r w:rsidRPr="008774B1">
        <w:rPr>
          <w:rFonts w:ascii="Palatino Linotype" w:eastAsia="Palatino Linotype" w:hAnsi="Palatino Linotype" w:cs="Palatino Linotype"/>
          <w:b/>
        </w:rPr>
        <w:t>está incompleta</w:t>
      </w:r>
      <w:r w:rsidRPr="008774B1">
        <w:rPr>
          <w:rFonts w:ascii="Palatino Linotype" w:eastAsia="Palatino Linotype" w:hAnsi="Palatino Linotype" w:cs="Palatino Linotype"/>
        </w:rPr>
        <w:t xml:space="preserve">, pues </w:t>
      </w:r>
      <w:r w:rsidRPr="008774B1">
        <w:rPr>
          <w:rFonts w:ascii="Palatino Linotype" w:eastAsia="Palatino Linotype" w:hAnsi="Palatino Linotype" w:cs="Palatino Linotype"/>
          <w:b/>
        </w:rPr>
        <w:t xml:space="preserve">no se </w:t>
      </w:r>
      <w:proofErr w:type="gramStart"/>
      <w:r w:rsidR="003E6303" w:rsidRPr="008774B1">
        <w:rPr>
          <w:rFonts w:ascii="Palatino Linotype" w:eastAsia="Palatino Linotype" w:hAnsi="Palatino Linotype" w:cs="Palatino Linotype"/>
          <w:b/>
        </w:rPr>
        <w:t>precisa  el</w:t>
      </w:r>
      <w:proofErr w:type="gramEnd"/>
      <w:r w:rsidR="003E6303" w:rsidRPr="008774B1">
        <w:rPr>
          <w:rFonts w:ascii="Palatino Linotype" w:eastAsia="Palatino Linotype" w:hAnsi="Palatino Linotype" w:cs="Palatino Linotype"/>
          <w:b/>
        </w:rPr>
        <w:t xml:space="preserve"> monto designado para la promoción de la  cultura, así</w:t>
      </w:r>
      <w:r w:rsidR="00305795" w:rsidRPr="008774B1">
        <w:rPr>
          <w:rFonts w:ascii="Palatino Linotype" w:eastAsia="Palatino Linotype" w:hAnsi="Palatino Linotype" w:cs="Palatino Linotype"/>
          <w:b/>
        </w:rPr>
        <w:t xml:space="preserve"> como los rubros de aplicación de estos recursos</w:t>
      </w:r>
      <w:r w:rsidRPr="008774B1">
        <w:rPr>
          <w:rFonts w:ascii="Palatino Linotype" w:eastAsia="Palatino Linotype" w:hAnsi="Palatino Linotype" w:cs="Palatino Linotype"/>
          <w:i/>
        </w:rPr>
        <w:t xml:space="preserve">, </w:t>
      </w:r>
      <w:r w:rsidRPr="008774B1">
        <w:rPr>
          <w:rFonts w:ascii="Palatino Linotype" w:eastAsia="Palatino Linotype" w:hAnsi="Palatino Linotype" w:cs="Palatino Linotype"/>
        </w:rPr>
        <w:t>siendo procedente en consecuencia ordenar la entrega del soporte documental en el que se advierta dicha información para tener por atendido el derecho de acceso a la información de la persona solicitante.</w:t>
      </w:r>
    </w:p>
    <w:p w14:paraId="67941D2A"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En tal sentido, se concluye que el </w:t>
      </w:r>
      <w:r w:rsidRPr="008774B1">
        <w:rPr>
          <w:rFonts w:ascii="Palatino Linotype" w:eastAsia="Palatino Linotype" w:hAnsi="Palatino Linotype" w:cs="Palatino Linotype"/>
          <w:b/>
        </w:rPr>
        <w:t xml:space="preserve">Sujeto Obligado </w:t>
      </w:r>
      <w:r w:rsidRPr="008774B1">
        <w:rPr>
          <w:rFonts w:ascii="Palatino Linotype" w:eastAsia="Palatino Linotype" w:hAnsi="Palatino Linotype" w:cs="Palatino Linotype"/>
        </w:rPr>
        <w:t xml:space="preserve">cuenta con las atribuciones necesarias para que en el ejercicio de las mismas hubiera generado, administre o posee la información solicitada por la parte </w:t>
      </w:r>
      <w:r w:rsidRPr="008774B1">
        <w:rPr>
          <w:rFonts w:ascii="Palatino Linotype" w:eastAsia="Palatino Linotype" w:hAnsi="Palatino Linotype" w:cs="Palatino Linotype"/>
          <w:b/>
        </w:rPr>
        <w:t xml:space="preserve">Recurrente, </w:t>
      </w:r>
      <w:r w:rsidRPr="008774B1">
        <w:rPr>
          <w:rFonts w:ascii="Palatino Linotype" w:eastAsia="Palatino Linotype" w:hAnsi="Palatino Linotype" w:cs="Palatino Linotype"/>
        </w:rPr>
        <w:t>pues a través de la Tesorería Municipal, aplica el sistema de contabilidad gubernamental para el registro contable y presupuestal de las operaciones financieras que realizan las áreas de la administración pública municipal, conforme a lo previsto en los artículos 93 y 95, fracciones I y IV de la Ley Orgánica Municipal del Estado de México, a saber:</w:t>
      </w:r>
    </w:p>
    <w:p w14:paraId="382FC972" w14:textId="77777777" w:rsidR="0065121F" w:rsidRPr="008774B1" w:rsidRDefault="0065121F" w:rsidP="0065121F">
      <w:pPr>
        <w:spacing w:before="120" w:after="120"/>
        <w:ind w:left="851"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lastRenderedPageBreak/>
        <w:t>“</w:t>
      </w:r>
      <w:r w:rsidRPr="008774B1">
        <w:rPr>
          <w:rFonts w:ascii="Palatino Linotype" w:eastAsia="Palatino Linotype" w:hAnsi="Palatino Linotype" w:cs="Palatino Linotype"/>
          <w:b/>
          <w:i/>
          <w:sz w:val="22"/>
          <w:szCs w:val="22"/>
        </w:rPr>
        <w:t>Artículo 93</w:t>
      </w:r>
      <w:r w:rsidRPr="008774B1">
        <w:rPr>
          <w:rFonts w:ascii="Palatino Linotype" w:eastAsia="Palatino Linotype" w:hAnsi="Palatino Linotype" w:cs="Palatino Linotype"/>
          <w:i/>
          <w:sz w:val="22"/>
          <w:szCs w:val="22"/>
        </w:rPr>
        <w:t xml:space="preserve">.- La </w:t>
      </w:r>
      <w:r w:rsidRPr="008774B1">
        <w:rPr>
          <w:rFonts w:ascii="Palatino Linotype" w:eastAsia="Palatino Linotype" w:hAnsi="Palatino Linotype" w:cs="Palatino Linotype"/>
          <w:b/>
          <w:i/>
          <w:sz w:val="22"/>
          <w:szCs w:val="22"/>
        </w:rPr>
        <w:t>tesorería municipal</w:t>
      </w:r>
      <w:r w:rsidRPr="008774B1">
        <w:rPr>
          <w:rFonts w:ascii="Palatino Linotype" w:eastAsia="Palatino Linotype" w:hAnsi="Palatino Linotype" w:cs="Palatino Linotype"/>
          <w:i/>
          <w:sz w:val="22"/>
          <w:szCs w:val="22"/>
        </w:rPr>
        <w:t xml:space="preserve"> es el órgano </w:t>
      </w:r>
      <w:r w:rsidRPr="008774B1">
        <w:rPr>
          <w:rFonts w:ascii="Palatino Linotype" w:eastAsia="Palatino Linotype" w:hAnsi="Palatino Linotype" w:cs="Palatino Linotype"/>
          <w:b/>
          <w:i/>
          <w:sz w:val="22"/>
          <w:szCs w:val="22"/>
        </w:rPr>
        <w:t>encargado de la recaudación de los ingresos municipales</w:t>
      </w:r>
      <w:r w:rsidRPr="008774B1">
        <w:rPr>
          <w:rFonts w:ascii="Palatino Linotype" w:eastAsia="Palatino Linotype" w:hAnsi="Palatino Linotype" w:cs="Palatino Linotype"/>
          <w:i/>
          <w:sz w:val="22"/>
          <w:szCs w:val="22"/>
        </w:rPr>
        <w:t xml:space="preserve"> y responsable de realizar las erogaciones que haga el ayuntamiento.</w:t>
      </w:r>
    </w:p>
    <w:p w14:paraId="1C4FF78D" w14:textId="77777777" w:rsidR="0065121F" w:rsidRPr="008774B1" w:rsidRDefault="0065121F" w:rsidP="0065121F">
      <w:pPr>
        <w:spacing w:before="120" w:after="120"/>
        <w:ind w:left="851"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w:t>
      </w:r>
    </w:p>
    <w:p w14:paraId="42D8AD98" w14:textId="77777777" w:rsidR="0065121F" w:rsidRPr="008774B1" w:rsidRDefault="0065121F" w:rsidP="0065121F">
      <w:pPr>
        <w:spacing w:before="120" w:after="120"/>
        <w:ind w:left="851"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95</w:t>
      </w:r>
      <w:r w:rsidRPr="008774B1">
        <w:rPr>
          <w:rFonts w:ascii="Palatino Linotype" w:eastAsia="Palatino Linotype" w:hAnsi="Palatino Linotype" w:cs="Palatino Linotype"/>
          <w:i/>
          <w:sz w:val="22"/>
          <w:szCs w:val="22"/>
        </w:rPr>
        <w:t xml:space="preserve">.- Son atribuciones del tesorero municipal: </w:t>
      </w:r>
    </w:p>
    <w:p w14:paraId="0D88841A" w14:textId="77777777" w:rsidR="0065121F" w:rsidRPr="008774B1" w:rsidRDefault="0065121F" w:rsidP="0065121F">
      <w:pPr>
        <w:spacing w:before="120" w:after="120"/>
        <w:ind w:left="1134" w:right="900"/>
        <w:jc w:val="both"/>
        <w:rPr>
          <w:rFonts w:ascii="Palatino Linotype" w:eastAsia="Palatino Linotype" w:hAnsi="Palatino Linotype" w:cs="Palatino Linotype"/>
          <w:i/>
          <w:sz w:val="22"/>
          <w:szCs w:val="22"/>
        </w:rPr>
      </w:pPr>
      <w:bookmarkStart w:id="0" w:name="_heading=h.3rdcrjn" w:colFirst="0" w:colLast="0"/>
      <w:bookmarkEnd w:id="0"/>
      <w:r w:rsidRPr="008774B1">
        <w:rPr>
          <w:rFonts w:ascii="Palatino Linotype" w:eastAsia="Palatino Linotype" w:hAnsi="Palatino Linotype" w:cs="Palatino Linotype"/>
          <w:b/>
          <w:i/>
          <w:sz w:val="22"/>
          <w:szCs w:val="22"/>
        </w:rPr>
        <w:t>I.</w:t>
      </w:r>
      <w:r w:rsidRPr="008774B1">
        <w:rPr>
          <w:rFonts w:ascii="Palatino Linotype" w:eastAsia="Palatino Linotype" w:hAnsi="Palatino Linotype" w:cs="Palatino Linotype"/>
          <w:i/>
          <w:sz w:val="22"/>
          <w:szCs w:val="22"/>
        </w:rPr>
        <w:t xml:space="preserve"> </w:t>
      </w:r>
      <w:r w:rsidRPr="008774B1">
        <w:rPr>
          <w:rFonts w:ascii="Palatino Linotype" w:eastAsia="Palatino Linotype" w:hAnsi="Palatino Linotype" w:cs="Palatino Linotype"/>
          <w:b/>
          <w:i/>
          <w:sz w:val="22"/>
          <w:szCs w:val="22"/>
        </w:rPr>
        <w:t>Administrar la hacienda pública municipal</w:t>
      </w:r>
      <w:r w:rsidRPr="008774B1">
        <w:rPr>
          <w:rFonts w:ascii="Palatino Linotype" w:eastAsia="Palatino Linotype" w:hAnsi="Palatino Linotype" w:cs="Palatino Linotype"/>
          <w:i/>
          <w:sz w:val="22"/>
          <w:szCs w:val="22"/>
        </w:rPr>
        <w:t>, de conformidad con las disposiciones legales aplicables;</w:t>
      </w:r>
    </w:p>
    <w:p w14:paraId="494091CB" w14:textId="77777777" w:rsidR="0065121F" w:rsidRPr="008774B1" w:rsidRDefault="0065121F" w:rsidP="0065121F">
      <w:pPr>
        <w:spacing w:before="120" w:after="120"/>
        <w:ind w:left="1134"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w:t>
      </w:r>
    </w:p>
    <w:p w14:paraId="4D25E300" w14:textId="77777777" w:rsidR="0065121F" w:rsidRPr="008774B1" w:rsidRDefault="0065121F" w:rsidP="0065121F">
      <w:pPr>
        <w:spacing w:before="120" w:after="120"/>
        <w:ind w:left="1134" w:right="900"/>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IV.</w:t>
      </w:r>
      <w:r w:rsidRPr="008774B1">
        <w:rPr>
          <w:rFonts w:ascii="Palatino Linotype" w:eastAsia="Palatino Linotype" w:hAnsi="Palatino Linotype" w:cs="Palatino Linotype"/>
          <w:i/>
          <w:sz w:val="22"/>
          <w:szCs w:val="22"/>
        </w:rPr>
        <w:t xml:space="preserve"> </w:t>
      </w:r>
      <w:r w:rsidRPr="008774B1">
        <w:rPr>
          <w:rFonts w:ascii="Palatino Linotype" w:eastAsia="Palatino Linotype" w:hAnsi="Palatino Linotype" w:cs="Palatino Linotype"/>
          <w:b/>
          <w:i/>
          <w:sz w:val="22"/>
          <w:szCs w:val="22"/>
        </w:rPr>
        <w:t>Llevar los registros contables, financieros y administrativos de los ingresos, egresos</w:t>
      </w:r>
      <w:r w:rsidRPr="008774B1">
        <w:rPr>
          <w:rFonts w:ascii="Palatino Linotype" w:eastAsia="Palatino Linotype" w:hAnsi="Palatino Linotype" w:cs="Palatino Linotype"/>
          <w:i/>
          <w:sz w:val="22"/>
          <w:szCs w:val="22"/>
        </w:rPr>
        <w:t>, e inventarios;”</w:t>
      </w:r>
    </w:p>
    <w:p w14:paraId="41825110"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Siendo procedente ordenar la búsqueda exhaustiva y razonable del soporte documental que dé cuenta de lo solicitado, a efecto de satisfacer el requerimiento de información de la persona solicitante.</w:t>
      </w:r>
    </w:p>
    <w:p w14:paraId="3F6CB964" w14:textId="77777777" w:rsidR="0065121F" w:rsidRPr="008774B1" w:rsidRDefault="0065121F" w:rsidP="0065121F">
      <w:pPr>
        <w:spacing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Lo anterior en virtud de que el </w:t>
      </w:r>
      <w:r w:rsidRPr="008774B1">
        <w:rPr>
          <w:rFonts w:ascii="Palatino Linotype" w:eastAsia="Palatino Linotype" w:hAnsi="Palatino Linotype" w:cs="Palatino Linotype"/>
          <w:b/>
        </w:rPr>
        <w:t>Sujeto Obligado</w:t>
      </w:r>
      <w:r w:rsidRPr="008774B1">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4910FE5B" w14:textId="77777777" w:rsidR="0065121F" w:rsidRPr="008774B1" w:rsidRDefault="0065121F" w:rsidP="006512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18</w:t>
      </w:r>
      <w:r w:rsidRPr="008774B1">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2BFAB869" w14:textId="77777777" w:rsidR="0065121F" w:rsidRPr="008774B1" w:rsidRDefault="0065121F" w:rsidP="006512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i/>
          <w:sz w:val="22"/>
          <w:szCs w:val="22"/>
        </w:rPr>
        <w:t>…</w:t>
      </w:r>
    </w:p>
    <w:p w14:paraId="4C815555" w14:textId="77777777" w:rsidR="0065121F" w:rsidRPr="008774B1" w:rsidRDefault="0065121F" w:rsidP="0065121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Artículo 24.</w:t>
      </w:r>
      <w:r w:rsidRPr="008774B1">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18B378C5" w14:textId="77777777" w:rsidR="0065121F" w:rsidRPr="008774B1" w:rsidRDefault="0065121F" w:rsidP="0065121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774B1">
        <w:rPr>
          <w:rFonts w:ascii="Palatino Linotype" w:eastAsia="Palatino Linotype" w:hAnsi="Palatino Linotype" w:cs="Palatino Linotype"/>
          <w:b/>
          <w:i/>
          <w:sz w:val="22"/>
          <w:szCs w:val="22"/>
        </w:rPr>
        <w:t>XXII.</w:t>
      </w:r>
      <w:r w:rsidRPr="008774B1">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382CDDB5" w14:textId="77777777" w:rsidR="0065121F" w:rsidRPr="008774B1" w:rsidRDefault="0065121F" w:rsidP="0065121F">
      <w:pPr>
        <w:spacing w:before="120" w:after="120"/>
        <w:ind w:left="851" w:right="902"/>
        <w:jc w:val="both"/>
        <w:rPr>
          <w:rFonts w:ascii="Palatino Linotype" w:eastAsia="Palatino Linotype" w:hAnsi="Palatino Linotype" w:cs="Palatino Linotype"/>
          <w:b/>
          <w:i/>
          <w:sz w:val="22"/>
          <w:szCs w:val="22"/>
        </w:rPr>
      </w:pPr>
      <w:r w:rsidRPr="008774B1">
        <w:rPr>
          <w:rFonts w:ascii="Palatino Linotype" w:eastAsia="Palatino Linotype" w:hAnsi="Palatino Linotype" w:cs="Palatino Linotype"/>
          <w:b/>
          <w:i/>
          <w:sz w:val="22"/>
          <w:szCs w:val="22"/>
        </w:rPr>
        <w:t>…</w:t>
      </w:r>
    </w:p>
    <w:p w14:paraId="2C422ED0" w14:textId="77777777" w:rsidR="0065121F" w:rsidRPr="008774B1" w:rsidRDefault="0065121F" w:rsidP="0065121F">
      <w:pPr>
        <w:spacing w:before="120" w:after="120"/>
        <w:ind w:left="851" w:right="902"/>
        <w:jc w:val="both"/>
        <w:rPr>
          <w:rFonts w:ascii="Palatino Linotype" w:eastAsia="Palatino Linotype" w:hAnsi="Palatino Linotype" w:cs="Palatino Linotype"/>
          <w:i/>
          <w:sz w:val="36"/>
          <w:szCs w:val="36"/>
        </w:rPr>
      </w:pPr>
      <w:r w:rsidRPr="008774B1">
        <w:rPr>
          <w:rFonts w:ascii="Palatino Linotype" w:eastAsia="Palatino Linotype" w:hAnsi="Palatino Linotype" w:cs="Palatino Linotype"/>
          <w:b/>
          <w:i/>
          <w:sz w:val="22"/>
          <w:szCs w:val="22"/>
        </w:rPr>
        <w:lastRenderedPageBreak/>
        <w:t>Artículo 160</w:t>
      </w:r>
      <w:r w:rsidRPr="008774B1">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0AB509" w14:textId="77777777" w:rsidR="00776600" w:rsidRPr="008774B1" w:rsidRDefault="0065121F" w:rsidP="0065121F">
      <w:pPr>
        <w:spacing w:before="240" w:after="240" w:line="360" w:lineRule="auto"/>
        <w:ind w:right="51"/>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De lo hasta aquí expuesto, se concluye que los motivos de inconformidad de la parte </w:t>
      </w:r>
      <w:r w:rsidRPr="008774B1">
        <w:rPr>
          <w:rFonts w:ascii="Palatino Linotype" w:eastAsia="Palatino Linotype" w:hAnsi="Palatino Linotype" w:cs="Palatino Linotype"/>
          <w:b/>
        </w:rPr>
        <w:t xml:space="preserve">Recurrente </w:t>
      </w:r>
      <w:r w:rsidRPr="008774B1">
        <w:rPr>
          <w:rFonts w:ascii="Palatino Linotype" w:eastAsia="Palatino Linotype" w:hAnsi="Palatino Linotype" w:cs="Palatino Linotype"/>
        </w:rPr>
        <w:t xml:space="preserve">devienen fundados siendo procedente </w:t>
      </w:r>
      <w:r w:rsidRPr="008774B1">
        <w:rPr>
          <w:rFonts w:ascii="Palatino Linotype" w:eastAsia="Palatino Linotype" w:hAnsi="Palatino Linotype" w:cs="Palatino Linotype"/>
          <w:i/>
        </w:rPr>
        <w:t>Modificar</w:t>
      </w:r>
      <w:r w:rsidRPr="008774B1">
        <w:rPr>
          <w:rFonts w:ascii="Palatino Linotype" w:eastAsia="Palatino Linotype" w:hAnsi="Palatino Linotype" w:cs="Palatino Linotype"/>
        </w:rPr>
        <w:t xml:space="preserve"> la respuesta proporcionada</w:t>
      </w:r>
      <w:r w:rsidR="003E6303" w:rsidRPr="008774B1">
        <w:rPr>
          <w:rFonts w:ascii="Palatino Linotype" w:eastAsia="Palatino Linotype" w:hAnsi="Palatino Linotype" w:cs="Palatino Linotype"/>
        </w:rPr>
        <w:t xml:space="preserve"> a la solicitud de información 00173/CHICOLOA/IP/2022</w:t>
      </w:r>
      <w:r w:rsidRPr="008774B1">
        <w:rPr>
          <w:rFonts w:ascii="Palatino Linotype" w:eastAsia="Palatino Linotype" w:hAnsi="Palatino Linotype" w:cs="Palatino Linotype"/>
        </w:rPr>
        <w:t xml:space="preserve"> por el </w:t>
      </w:r>
      <w:r w:rsidRPr="008774B1">
        <w:rPr>
          <w:rFonts w:ascii="Palatino Linotype" w:eastAsia="Palatino Linotype" w:hAnsi="Palatino Linotype" w:cs="Palatino Linotype"/>
          <w:b/>
        </w:rPr>
        <w:t xml:space="preserve">Sujeto Obligado, </w:t>
      </w:r>
      <w:r w:rsidRPr="008774B1">
        <w:rPr>
          <w:rFonts w:ascii="Palatino Linotype" w:eastAsia="Palatino Linotype" w:hAnsi="Palatino Linotype" w:cs="Palatino Linotype"/>
        </w:rPr>
        <w:t>de conformidad con lo establecido en el artículo 186 fracción III de la Ley de Transparencia y Acceso a la Información Pública del Estado de México y Municipios.</w:t>
      </w:r>
    </w:p>
    <w:p w14:paraId="6FCFDB14" w14:textId="77777777" w:rsidR="00C161A6" w:rsidRPr="008774B1" w:rsidRDefault="00C161A6" w:rsidP="006855A0">
      <w:pPr>
        <w:spacing w:line="360" w:lineRule="auto"/>
        <w:contextualSpacing/>
        <w:jc w:val="both"/>
        <w:rPr>
          <w:rFonts w:ascii="Palatino Linotype" w:eastAsia="Palatino Linotype" w:hAnsi="Palatino Linotype" w:cs="Palatino Linotype"/>
        </w:rPr>
      </w:pPr>
    </w:p>
    <w:p w14:paraId="1414930B" w14:textId="77777777" w:rsidR="00FE56B6" w:rsidRPr="008774B1" w:rsidRDefault="00FE56B6" w:rsidP="00947D1B">
      <w:pPr>
        <w:autoSpaceDE w:val="0"/>
        <w:autoSpaceDN w:val="0"/>
        <w:adjustRightInd w:val="0"/>
        <w:spacing w:before="240" w:line="360" w:lineRule="auto"/>
        <w:contextualSpacing/>
        <w:jc w:val="both"/>
        <w:rPr>
          <w:rFonts w:ascii="Palatino Linotype" w:hAnsi="Palatino Linotype" w:cs="Arial"/>
        </w:rPr>
      </w:pPr>
      <w:r w:rsidRPr="008774B1">
        <w:rPr>
          <w:rFonts w:ascii="Palatino Linotype" w:hAnsi="Palatino Linotype" w:cs="Arial"/>
        </w:rPr>
        <w:t>Por lo anteriormente expuesto y con fundamento en lo prescrito en l</w:t>
      </w:r>
      <w:r w:rsidR="00C161A6" w:rsidRPr="008774B1">
        <w:rPr>
          <w:rFonts w:ascii="Palatino Linotype" w:hAnsi="Palatino Linotype" w:cs="Arial"/>
        </w:rPr>
        <w:t>os artículos 5 trigésimo, trigésimo primero y trigésimo</w:t>
      </w:r>
      <w:r w:rsidRPr="008774B1">
        <w:rPr>
          <w:rFonts w:ascii="Palatino Linotype" w:hAnsi="Palatino Linotype" w:cs="Arial"/>
        </w:rPr>
        <w:t xml:space="preserve">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7459D274" w14:textId="77777777" w:rsidR="002E5396" w:rsidRPr="008774B1"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8774B1">
        <w:rPr>
          <w:rFonts w:ascii="Palatino Linotype" w:hAnsi="Palatino Linotype" w:cs="Arial"/>
          <w:b/>
          <w:sz w:val="24"/>
          <w:szCs w:val="24"/>
        </w:rPr>
        <w:t>R E S U E L V E:</w:t>
      </w:r>
    </w:p>
    <w:p w14:paraId="34EB9497" w14:textId="77777777" w:rsidR="00776600" w:rsidRPr="008774B1" w:rsidRDefault="00776600" w:rsidP="00C161A6">
      <w:pPr>
        <w:spacing w:before="240" w:after="240" w:line="360" w:lineRule="auto"/>
        <w:jc w:val="both"/>
        <w:rPr>
          <w:rFonts w:ascii="Palatino Linotype" w:hAnsi="Palatino Linotype" w:cs="Arial"/>
          <w:b/>
        </w:rPr>
      </w:pPr>
    </w:p>
    <w:p w14:paraId="4CB046C9" w14:textId="77777777" w:rsidR="004B678A" w:rsidRPr="008774B1" w:rsidRDefault="00776600" w:rsidP="004B678A">
      <w:pPr>
        <w:tabs>
          <w:tab w:val="left" w:pos="7936"/>
        </w:tabs>
        <w:spacing w:before="240" w:after="240" w:line="360" w:lineRule="auto"/>
        <w:jc w:val="both"/>
        <w:rPr>
          <w:rFonts w:ascii="Palatino Linotype" w:eastAsia="Palatino Linotype" w:hAnsi="Palatino Linotype" w:cs="Palatino Linotype"/>
          <w:sz w:val="22"/>
          <w:szCs w:val="22"/>
        </w:rPr>
      </w:pPr>
      <w:r w:rsidRPr="008774B1">
        <w:rPr>
          <w:rFonts w:ascii="Palatino Linotype" w:hAnsi="Palatino Linotype" w:cs="Arial"/>
          <w:b/>
        </w:rPr>
        <w:t>PRIMERO</w:t>
      </w:r>
      <w:r w:rsidRPr="008774B1">
        <w:rPr>
          <w:rFonts w:ascii="Palatino Linotype" w:hAnsi="Palatino Linotype" w:cs="Arial"/>
        </w:rPr>
        <w:t xml:space="preserve">. </w:t>
      </w:r>
      <w:r w:rsidR="00987469" w:rsidRPr="008774B1">
        <w:rPr>
          <w:rFonts w:ascii="Palatino Linotype" w:hAnsi="Palatino Linotype"/>
        </w:rPr>
        <w:t xml:space="preserve">Se </w:t>
      </w:r>
      <w:r w:rsidR="00987469" w:rsidRPr="008774B1">
        <w:rPr>
          <w:rFonts w:ascii="Palatino Linotype" w:hAnsi="Palatino Linotype"/>
          <w:b/>
        </w:rPr>
        <w:t>SOBRESEE</w:t>
      </w:r>
      <w:r w:rsidR="00987469" w:rsidRPr="008774B1">
        <w:rPr>
          <w:rFonts w:ascii="Palatino Linotype" w:hAnsi="Palatino Linotype"/>
        </w:rPr>
        <w:t xml:space="preserve"> por improcedente el recurso de revisión </w:t>
      </w:r>
      <w:r w:rsidR="00987469" w:rsidRPr="008774B1">
        <w:rPr>
          <w:rFonts w:ascii="Palatino Linotype" w:hAnsi="Palatino Linotype"/>
          <w:b/>
        </w:rPr>
        <w:t>07611/INFOEM/IP/RR/2022</w:t>
      </w:r>
      <w:r w:rsidR="00987469" w:rsidRPr="008774B1">
        <w:rPr>
          <w:rFonts w:ascii="Palatino Linotype" w:hAnsi="Palatino Linotype"/>
        </w:rPr>
        <w:t>,</w:t>
      </w:r>
      <w:r w:rsidR="004B678A" w:rsidRPr="008774B1">
        <w:rPr>
          <w:rFonts w:ascii="Palatino Linotype" w:hAnsi="Palatino Linotype"/>
        </w:rPr>
        <w:t xml:space="preserve"> </w:t>
      </w:r>
      <w:r w:rsidR="004B678A" w:rsidRPr="008774B1">
        <w:rPr>
          <w:rFonts w:ascii="Palatino Linotype" w:eastAsia="Palatino Linotype" w:hAnsi="Palatino Linotype" w:cs="Palatino Linotype"/>
        </w:rPr>
        <w:t xml:space="preserve">por actualizarse la fracción IV del artículo </w:t>
      </w:r>
      <w:proofErr w:type="gramStart"/>
      <w:r w:rsidR="004B678A" w:rsidRPr="008774B1">
        <w:rPr>
          <w:rFonts w:ascii="Palatino Linotype" w:eastAsia="Palatino Linotype" w:hAnsi="Palatino Linotype" w:cs="Palatino Linotype"/>
        </w:rPr>
        <w:t>192,  en</w:t>
      </w:r>
      <w:proofErr w:type="gramEnd"/>
      <w:r w:rsidR="004B678A" w:rsidRPr="008774B1">
        <w:rPr>
          <w:rFonts w:ascii="Palatino Linotype" w:eastAsia="Palatino Linotype" w:hAnsi="Palatino Linotype" w:cs="Palatino Linotype"/>
        </w:rPr>
        <w:t xml:space="preserve"> relación con la fracción V</w:t>
      </w:r>
      <w:r w:rsidR="00473AFA" w:rsidRPr="008774B1">
        <w:rPr>
          <w:rFonts w:ascii="Palatino Linotype" w:eastAsia="Palatino Linotype" w:hAnsi="Palatino Linotype" w:cs="Palatino Linotype"/>
        </w:rPr>
        <w:t xml:space="preserve"> del artículo 191;</w:t>
      </w:r>
      <w:r w:rsidR="004B678A" w:rsidRPr="008774B1">
        <w:rPr>
          <w:rFonts w:ascii="Palatino Linotype" w:eastAsia="Palatino Linotype" w:hAnsi="Palatino Linotype" w:cs="Palatino Linotype"/>
        </w:rPr>
        <w:t xml:space="preserve"> ambos, de la Ley de Transparencia y Acceso a la Información Pública del Estado de México y Municipios, en términos del </w:t>
      </w:r>
      <w:r w:rsidR="004B678A" w:rsidRPr="008774B1">
        <w:rPr>
          <w:rFonts w:ascii="Palatino Linotype" w:eastAsia="Palatino Linotype" w:hAnsi="Palatino Linotype" w:cs="Palatino Linotype"/>
          <w:b/>
        </w:rPr>
        <w:t xml:space="preserve">Considerando </w:t>
      </w:r>
      <w:r w:rsidR="00473AFA" w:rsidRPr="008774B1">
        <w:rPr>
          <w:rFonts w:ascii="Palatino Linotype" w:eastAsia="Palatino Linotype" w:hAnsi="Palatino Linotype" w:cs="Palatino Linotype"/>
          <w:b/>
        </w:rPr>
        <w:t>Cuarto</w:t>
      </w:r>
      <w:r w:rsidR="004B678A" w:rsidRPr="008774B1">
        <w:rPr>
          <w:rFonts w:ascii="Palatino Linotype" w:eastAsia="Palatino Linotype" w:hAnsi="Palatino Linotype" w:cs="Palatino Linotype"/>
        </w:rPr>
        <w:t xml:space="preserve"> de la presente resolución.</w:t>
      </w:r>
    </w:p>
    <w:p w14:paraId="2198765F" w14:textId="77777777" w:rsidR="0065121F" w:rsidRPr="008774B1" w:rsidRDefault="00987469" w:rsidP="0065121F">
      <w:pPr>
        <w:spacing w:before="240" w:after="240" w:line="360" w:lineRule="auto"/>
        <w:jc w:val="both"/>
        <w:rPr>
          <w:rFonts w:ascii="Palatino Linotype" w:eastAsia="Palatino Linotype" w:hAnsi="Palatino Linotype" w:cs="Palatino Linotype"/>
        </w:rPr>
      </w:pPr>
      <w:r w:rsidRPr="008774B1">
        <w:rPr>
          <w:rFonts w:ascii="Palatino Linotype" w:hAnsi="Palatino Linotype"/>
        </w:rPr>
        <w:lastRenderedPageBreak/>
        <w:t xml:space="preserve"> </w:t>
      </w:r>
      <w:r w:rsidR="0065121F" w:rsidRPr="008774B1">
        <w:rPr>
          <w:rFonts w:ascii="Palatino Linotype" w:eastAsia="Palatino Linotype" w:hAnsi="Palatino Linotype" w:cs="Palatino Linotype"/>
          <w:b/>
        </w:rPr>
        <w:t xml:space="preserve">SEGUNDO. </w:t>
      </w:r>
      <w:r w:rsidR="0065121F" w:rsidRPr="008774B1">
        <w:rPr>
          <w:rFonts w:ascii="Palatino Linotype" w:eastAsia="Palatino Linotype" w:hAnsi="Palatino Linotype" w:cs="Palatino Linotype"/>
        </w:rPr>
        <w:t xml:space="preserve">Resultan </w:t>
      </w:r>
      <w:r w:rsidR="0065121F" w:rsidRPr="008774B1">
        <w:rPr>
          <w:rFonts w:ascii="Palatino Linotype" w:eastAsia="Palatino Linotype" w:hAnsi="Palatino Linotype" w:cs="Palatino Linotype"/>
          <w:b/>
        </w:rPr>
        <w:t>fundadas</w:t>
      </w:r>
      <w:r w:rsidR="0065121F" w:rsidRPr="008774B1">
        <w:rPr>
          <w:rFonts w:ascii="Palatino Linotype" w:eastAsia="Palatino Linotype" w:hAnsi="Palatino Linotype" w:cs="Palatino Linotype"/>
        </w:rPr>
        <w:t xml:space="preserve"> las razones o motivos de inconformidad hechos valer por la parte </w:t>
      </w:r>
      <w:r w:rsidR="0065121F" w:rsidRPr="008774B1">
        <w:rPr>
          <w:rFonts w:ascii="Palatino Linotype" w:eastAsia="Palatino Linotype" w:hAnsi="Palatino Linotype" w:cs="Palatino Linotype"/>
          <w:b/>
        </w:rPr>
        <w:t>Recurrente</w:t>
      </w:r>
      <w:r w:rsidR="0065121F" w:rsidRPr="008774B1">
        <w:rPr>
          <w:rFonts w:ascii="Palatino Linotype" w:eastAsia="Palatino Linotype" w:hAnsi="Palatino Linotype" w:cs="Palatino Linotype"/>
        </w:rPr>
        <w:t xml:space="preserve"> en el recurso de revisión </w:t>
      </w:r>
      <w:r w:rsidR="003E6303" w:rsidRPr="008774B1">
        <w:rPr>
          <w:rFonts w:ascii="Palatino Linotype" w:eastAsia="Palatino Linotype" w:hAnsi="Palatino Linotype" w:cs="Palatino Linotype"/>
          <w:b/>
        </w:rPr>
        <w:t>07604/INFOEM/IP/RR/2022</w:t>
      </w:r>
      <w:r w:rsidR="0065121F" w:rsidRPr="008774B1">
        <w:rPr>
          <w:rFonts w:ascii="Palatino Linotype" w:eastAsia="Palatino Linotype" w:hAnsi="Palatino Linotype" w:cs="Palatino Linotype"/>
          <w:b/>
        </w:rPr>
        <w:t>,</w:t>
      </w:r>
      <w:r w:rsidR="0065121F" w:rsidRPr="008774B1">
        <w:rPr>
          <w:rFonts w:ascii="Palatino Linotype" w:eastAsia="Palatino Linotype" w:hAnsi="Palatino Linotype" w:cs="Palatino Linotype"/>
        </w:rPr>
        <w:t xml:space="preserve"> por lo que, en términos de los argumentos de derecho señalados en el considerando </w:t>
      </w:r>
      <w:r w:rsidR="0065121F" w:rsidRPr="008774B1">
        <w:rPr>
          <w:rFonts w:ascii="Palatino Linotype" w:eastAsia="Palatino Linotype" w:hAnsi="Palatino Linotype" w:cs="Palatino Linotype"/>
          <w:b/>
        </w:rPr>
        <w:t>Cuarto</w:t>
      </w:r>
      <w:r w:rsidR="0065121F" w:rsidRPr="008774B1">
        <w:rPr>
          <w:rFonts w:ascii="Palatino Linotype" w:eastAsia="Palatino Linotype" w:hAnsi="Palatino Linotype" w:cs="Palatino Linotype"/>
        </w:rPr>
        <w:t>, se</w:t>
      </w:r>
      <w:r w:rsidR="0065121F" w:rsidRPr="008774B1">
        <w:rPr>
          <w:rFonts w:ascii="Palatino Linotype" w:eastAsia="Palatino Linotype" w:hAnsi="Palatino Linotype" w:cs="Palatino Linotype"/>
          <w:b/>
        </w:rPr>
        <w:t xml:space="preserve"> Modifica </w:t>
      </w:r>
      <w:r w:rsidR="0065121F" w:rsidRPr="008774B1">
        <w:rPr>
          <w:rFonts w:ascii="Palatino Linotype" w:eastAsia="Palatino Linotype" w:hAnsi="Palatino Linotype" w:cs="Palatino Linotype"/>
        </w:rPr>
        <w:t xml:space="preserve">la respuesta del </w:t>
      </w:r>
      <w:r w:rsidR="0065121F" w:rsidRPr="008774B1">
        <w:rPr>
          <w:rFonts w:ascii="Palatino Linotype" w:eastAsia="Palatino Linotype" w:hAnsi="Palatino Linotype" w:cs="Palatino Linotype"/>
          <w:b/>
        </w:rPr>
        <w:t>Sujeto Obligado</w:t>
      </w:r>
      <w:r w:rsidR="0065121F" w:rsidRPr="008774B1">
        <w:rPr>
          <w:rFonts w:ascii="Palatino Linotype" w:eastAsia="Palatino Linotype" w:hAnsi="Palatino Linotype" w:cs="Palatino Linotype"/>
        </w:rPr>
        <w:t>.</w:t>
      </w:r>
    </w:p>
    <w:p w14:paraId="7101DCD2" w14:textId="77777777" w:rsidR="0065121F" w:rsidRPr="008774B1" w:rsidRDefault="003E6303"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b/>
        </w:rPr>
        <w:t>TERCERO</w:t>
      </w:r>
      <w:r w:rsidR="0065121F" w:rsidRPr="008774B1">
        <w:rPr>
          <w:rFonts w:ascii="Palatino Linotype" w:eastAsia="Palatino Linotype" w:hAnsi="Palatino Linotype" w:cs="Palatino Linotype"/>
          <w:b/>
        </w:rPr>
        <w:t xml:space="preserve">. </w:t>
      </w:r>
      <w:r w:rsidR="0065121F" w:rsidRPr="008774B1">
        <w:rPr>
          <w:rFonts w:ascii="Palatino Linotype" w:eastAsia="Palatino Linotype" w:hAnsi="Palatino Linotype" w:cs="Palatino Linotype"/>
        </w:rPr>
        <w:t xml:space="preserve">Se </w:t>
      </w:r>
      <w:r w:rsidR="0065121F" w:rsidRPr="008774B1">
        <w:rPr>
          <w:rFonts w:ascii="Palatino Linotype" w:eastAsia="Palatino Linotype" w:hAnsi="Palatino Linotype" w:cs="Palatino Linotype"/>
          <w:b/>
        </w:rPr>
        <w:t>Ordena</w:t>
      </w:r>
      <w:r w:rsidR="0065121F" w:rsidRPr="008774B1">
        <w:rPr>
          <w:rFonts w:ascii="Palatino Linotype" w:eastAsia="Palatino Linotype" w:hAnsi="Palatino Linotype" w:cs="Palatino Linotype"/>
        </w:rPr>
        <w:t xml:space="preserve"> al </w:t>
      </w:r>
      <w:r w:rsidR="0065121F" w:rsidRPr="008774B1">
        <w:rPr>
          <w:rFonts w:ascii="Palatino Linotype" w:eastAsia="Palatino Linotype" w:hAnsi="Palatino Linotype" w:cs="Palatino Linotype"/>
          <w:b/>
        </w:rPr>
        <w:t>Sujeto Obligado</w:t>
      </w:r>
      <w:r w:rsidR="0065121F" w:rsidRPr="008774B1">
        <w:rPr>
          <w:rFonts w:ascii="Palatino Linotype" w:eastAsia="Palatino Linotype" w:hAnsi="Palatino Linotype" w:cs="Palatino Linotype"/>
        </w:rPr>
        <w:t xml:space="preserve">, en términos del Considerando </w:t>
      </w:r>
      <w:r w:rsidR="0065121F" w:rsidRPr="008774B1">
        <w:rPr>
          <w:rFonts w:ascii="Palatino Linotype" w:eastAsia="Palatino Linotype" w:hAnsi="Palatino Linotype" w:cs="Palatino Linotype"/>
          <w:b/>
        </w:rPr>
        <w:t>Cuarto</w:t>
      </w:r>
      <w:r w:rsidR="0065121F" w:rsidRPr="008774B1">
        <w:rPr>
          <w:rFonts w:ascii="Palatino Linotype" w:eastAsia="Palatino Linotype" w:hAnsi="Palatino Linotype" w:cs="Palatino Linotype"/>
        </w:rPr>
        <w:t xml:space="preserve"> de esta resolución, haga entrega vía SAIMEX, del soporte documental en el que conste lo siguiente: </w:t>
      </w:r>
    </w:p>
    <w:p w14:paraId="6F815AF9" w14:textId="77777777" w:rsidR="0065121F" w:rsidRPr="008774B1" w:rsidRDefault="005A2367" w:rsidP="00D05671">
      <w:pPr>
        <w:spacing w:before="240" w:after="240"/>
        <w:ind w:left="708"/>
        <w:jc w:val="both"/>
        <w:rPr>
          <w:rFonts w:ascii="Palatino Linotype" w:eastAsia="Palatino Linotype" w:hAnsi="Palatino Linotype" w:cs="Palatino Linotype"/>
        </w:rPr>
      </w:pPr>
      <w:r w:rsidRPr="008774B1">
        <w:rPr>
          <w:rFonts w:ascii="Palatino Linotype" w:eastAsia="Palatino Linotype" w:hAnsi="Palatino Linotype" w:cs="Palatino Linotype"/>
        </w:rPr>
        <w:t xml:space="preserve">1. </w:t>
      </w:r>
      <w:r w:rsidRPr="008774B1">
        <w:rPr>
          <w:rFonts w:ascii="Palatino Linotype" w:eastAsia="Palatino Linotype" w:hAnsi="Palatino Linotype" w:cs="Palatino Linotype"/>
          <w:i/>
        </w:rPr>
        <w:t>Presupuesto designado por el Ayuntamient</w:t>
      </w:r>
      <w:r w:rsidR="000E1551" w:rsidRPr="008774B1">
        <w:rPr>
          <w:rFonts w:ascii="Palatino Linotype" w:eastAsia="Palatino Linotype" w:hAnsi="Palatino Linotype" w:cs="Palatino Linotype"/>
          <w:i/>
        </w:rPr>
        <w:t xml:space="preserve">o para la promoción de cultura, así como </w:t>
      </w:r>
      <w:r w:rsidR="00213FC2" w:rsidRPr="008774B1">
        <w:rPr>
          <w:rFonts w:ascii="Palatino Linotype" w:eastAsia="Palatino Linotype" w:hAnsi="Palatino Linotype" w:cs="Palatino Linotype"/>
          <w:i/>
        </w:rPr>
        <w:t>los rubros de aplicación de estos recursos</w:t>
      </w:r>
      <w:r w:rsidR="000E1551" w:rsidRPr="008774B1">
        <w:rPr>
          <w:rFonts w:ascii="Palatino Linotype" w:eastAsia="Palatino Linotype" w:hAnsi="Palatino Linotype" w:cs="Palatino Linotype"/>
          <w:i/>
        </w:rPr>
        <w:t>.</w:t>
      </w:r>
    </w:p>
    <w:p w14:paraId="508BF7DE" w14:textId="77777777" w:rsidR="00D05671" w:rsidRPr="008774B1" w:rsidRDefault="00D05671" w:rsidP="00D05671">
      <w:pPr>
        <w:spacing w:before="240" w:after="240"/>
        <w:ind w:left="708"/>
        <w:jc w:val="both"/>
        <w:rPr>
          <w:rFonts w:ascii="Palatino Linotype" w:eastAsia="Palatino Linotype" w:hAnsi="Palatino Linotype" w:cs="Palatino Linotype"/>
        </w:rPr>
      </w:pPr>
    </w:p>
    <w:p w14:paraId="24B0F1C4" w14:textId="77777777" w:rsidR="0065121F" w:rsidRPr="008774B1" w:rsidRDefault="000E1551" w:rsidP="0065121F">
      <w:pPr>
        <w:spacing w:before="240" w:after="240" w:line="360" w:lineRule="auto"/>
        <w:jc w:val="both"/>
        <w:rPr>
          <w:rFonts w:ascii="Palatino Linotype" w:eastAsia="Palatino Linotype" w:hAnsi="Palatino Linotype" w:cs="Palatino Linotype"/>
          <w:b/>
        </w:rPr>
      </w:pPr>
      <w:r w:rsidRPr="008774B1">
        <w:rPr>
          <w:rFonts w:ascii="Palatino Linotype" w:eastAsia="Palatino Linotype" w:hAnsi="Palatino Linotype" w:cs="Palatino Linotype"/>
          <w:b/>
        </w:rPr>
        <w:t>CUARTO</w:t>
      </w:r>
      <w:r w:rsidR="0065121F" w:rsidRPr="008774B1">
        <w:rPr>
          <w:rFonts w:ascii="Palatino Linotype" w:eastAsia="Palatino Linotype" w:hAnsi="Palatino Linotype" w:cs="Palatino Linotype"/>
          <w:b/>
        </w:rPr>
        <w:t xml:space="preserve">. Notifíquese, </w:t>
      </w:r>
      <w:r w:rsidR="0065121F" w:rsidRPr="008774B1">
        <w:rPr>
          <w:rFonts w:ascii="Palatino Linotype" w:eastAsia="Palatino Linotype" w:hAnsi="Palatino Linotype" w:cs="Palatino Linotype"/>
        </w:rPr>
        <w:t xml:space="preserve">vía </w:t>
      </w:r>
      <w:r w:rsidR="0065121F" w:rsidRPr="008774B1">
        <w:rPr>
          <w:rFonts w:ascii="Palatino Linotype" w:eastAsia="Palatino Linotype" w:hAnsi="Palatino Linotype" w:cs="Palatino Linotype"/>
          <w:b/>
        </w:rPr>
        <w:t xml:space="preserve">SAIMEX, </w:t>
      </w:r>
      <w:r w:rsidR="0065121F" w:rsidRPr="008774B1">
        <w:rPr>
          <w:rFonts w:ascii="Palatino Linotype" w:eastAsia="Palatino Linotype" w:hAnsi="Palatino Linotype" w:cs="Palatino Linotype"/>
        </w:rPr>
        <w:t xml:space="preserve">al </w:t>
      </w:r>
      <w:proofErr w:type="gramStart"/>
      <w:r w:rsidR="0065121F" w:rsidRPr="008774B1">
        <w:rPr>
          <w:rFonts w:ascii="Palatino Linotype" w:eastAsia="Palatino Linotype" w:hAnsi="Palatino Linotype" w:cs="Palatino Linotype"/>
        </w:rPr>
        <w:t>Responsable</w:t>
      </w:r>
      <w:proofErr w:type="gramEnd"/>
      <w:r w:rsidR="0065121F" w:rsidRPr="008774B1">
        <w:rPr>
          <w:rFonts w:ascii="Palatino Linotype" w:eastAsia="Palatino Linotype" w:hAnsi="Palatino Linotype" w:cs="Palatino Linotype"/>
        </w:rPr>
        <w:t xml:space="preserve"> de la Unidad de Transparencia del Sujeto Obligado</w:t>
      </w:r>
      <w:r w:rsidR="0065121F" w:rsidRPr="008774B1">
        <w:rPr>
          <w:rFonts w:ascii="Palatino Linotype" w:eastAsia="Palatino Linotype" w:hAnsi="Palatino Linotype" w:cs="Palatino Linotype"/>
          <w:b/>
        </w:rPr>
        <w:t xml:space="preserve"> </w:t>
      </w:r>
      <w:r w:rsidR="0065121F" w:rsidRPr="008774B1">
        <w:rPr>
          <w:rFonts w:ascii="Palatino Linotype" w:eastAsia="Palatino Linotype" w:hAnsi="Palatino Linotype" w:cs="Palatino Linotype"/>
        </w:rPr>
        <w:t>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0065121F" w:rsidRPr="008774B1">
        <w:rPr>
          <w:rFonts w:ascii="Palatino Linotype" w:eastAsia="Palatino Linotype" w:hAnsi="Palatino Linotype" w:cs="Palatino Linotype"/>
          <w:b/>
        </w:rPr>
        <w:t>.</w:t>
      </w:r>
    </w:p>
    <w:p w14:paraId="3337B82E"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BA19D97" w14:textId="77777777" w:rsidR="0065121F" w:rsidRPr="008774B1" w:rsidRDefault="000E1551"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b/>
        </w:rPr>
        <w:lastRenderedPageBreak/>
        <w:t>QUINTO</w:t>
      </w:r>
      <w:r w:rsidR="0065121F" w:rsidRPr="008774B1">
        <w:rPr>
          <w:rFonts w:ascii="Palatino Linotype" w:eastAsia="Palatino Linotype" w:hAnsi="Palatino Linotype" w:cs="Palatino Linotype"/>
          <w:b/>
        </w:rPr>
        <w:t>.</w:t>
      </w:r>
      <w:r w:rsidR="0065121F" w:rsidRPr="008774B1">
        <w:rPr>
          <w:rFonts w:ascii="Palatino Linotype" w:eastAsia="Palatino Linotype" w:hAnsi="Palatino Linotype" w:cs="Palatino Linotype"/>
        </w:rPr>
        <w:t xml:space="preserve"> </w:t>
      </w:r>
      <w:r w:rsidR="0065121F" w:rsidRPr="008774B1">
        <w:rPr>
          <w:rFonts w:ascii="Palatino Linotype" w:eastAsia="Palatino Linotype" w:hAnsi="Palatino Linotype" w:cs="Palatino Linotype"/>
          <w:b/>
        </w:rPr>
        <w:t xml:space="preserve">Notifíquese, </w:t>
      </w:r>
      <w:r w:rsidR="0065121F" w:rsidRPr="008774B1">
        <w:rPr>
          <w:rFonts w:ascii="Palatino Linotype" w:eastAsia="Palatino Linotype" w:hAnsi="Palatino Linotype" w:cs="Palatino Linotype"/>
        </w:rPr>
        <w:t xml:space="preserve">vía </w:t>
      </w:r>
      <w:r w:rsidR="0065121F" w:rsidRPr="008774B1">
        <w:rPr>
          <w:rFonts w:ascii="Palatino Linotype" w:eastAsia="Palatino Linotype" w:hAnsi="Palatino Linotype" w:cs="Palatino Linotype"/>
          <w:b/>
        </w:rPr>
        <w:t>SAIMEX</w:t>
      </w:r>
      <w:r w:rsidR="0065121F" w:rsidRPr="008774B1">
        <w:rPr>
          <w:rFonts w:ascii="Palatino Linotype" w:eastAsia="Palatino Linotype" w:hAnsi="Palatino Linotype" w:cs="Palatino Linotype"/>
        </w:rPr>
        <w:t xml:space="preserve">, a la parte </w:t>
      </w:r>
      <w:r w:rsidR="0065121F" w:rsidRPr="008774B1">
        <w:rPr>
          <w:rFonts w:ascii="Palatino Linotype" w:eastAsia="Palatino Linotype" w:hAnsi="Palatino Linotype" w:cs="Palatino Linotype"/>
          <w:b/>
        </w:rPr>
        <w:t>Recurrente</w:t>
      </w:r>
      <w:r w:rsidR="0065121F" w:rsidRPr="008774B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227A4BE" w14:textId="77777777" w:rsidR="0065121F" w:rsidRPr="008774B1" w:rsidRDefault="0065121F" w:rsidP="0065121F">
      <w:pPr>
        <w:spacing w:before="240" w:after="240" w:line="360" w:lineRule="auto"/>
        <w:jc w:val="both"/>
        <w:rPr>
          <w:rFonts w:ascii="Palatino Linotype" w:eastAsia="Palatino Linotype" w:hAnsi="Palatino Linotype" w:cs="Palatino Linotype"/>
        </w:rPr>
      </w:pPr>
      <w:r w:rsidRPr="008774B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w:t>
      </w:r>
      <w:r w:rsidR="00075BCC" w:rsidRPr="008774B1">
        <w:rPr>
          <w:rFonts w:ascii="Palatino Linotype" w:eastAsia="Palatino Linotype" w:hAnsi="Palatino Linotype" w:cs="Palatino Linotype"/>
        </w:rPr>
        <w:t xml:space="preserve">UPE RAMÍREZ PEÑA; EN LA </w:t>
      </w:r>
      <w:r w:rsidR="00A326FE" w:rsidRPr="008774B1">
        <w:rPr>
          <w:rFonts w:ascii="Palatino Linotype" w:eastAsia="Palatino Linotype" w:hAnsi="Palatino Linotype" w:cs="Palatino Linotype"/>
        </w:rPr>
        <w:t>CUADRAGÉSIMA</w:t>
      </w:r>
      <w:r w:rsidR="00075BCC" w:rsidRPr="008774B1">
        <w:rPr>
          <w:rFonts w:ascii="Palatino Linotype" w:eastAsia="Palatino Linotype" w:hAnsi="Palatino Linotype" w:cs="Palatino Linotype"/>
        </w:rPr>
        <w:t xml:space="preserve"> </w:t>
      </w:r>
      <w:r w:rsidRPr="008774B1">
        <w:rPr>
          <w:rFonts w:ascii="Palatino Linotype" w:eastAsia="Palatino Linotype" w:hAnsi="Palatino Linotype" w:cs="Palatino Linotype"/>
        </w:rPr>
        <w:t>SES</w:t>
      </w:r>
      <w:r w:rsidR="00075BCC" w:rsidRPr="008774B1">
        <w:rPr>
          <w:rFonts w:ascii="Palatino Linotype" w:eastAsia="Palatino Linotype" w:hAnsi="Palatino Linotype" w:cs="Palatino Linotype"/>
        </w:rPr>
        <w:t>IÓN ORDINARIA CELEBRADA EL NUEVE DE NOVIEMBRE</w:t>
      </w:r>
      <w:r w:rsidRPr="008774B1">
        <w:rPr>
          <w:rFonts w:ascii="Palatino Linotype" w:eastAsia="Palatino Linotype" w:hAnsi="Palatino Linotype" w:cs="Palatino Linotype"/>
        </w:rPr>
        <w:t xml:space="preserve"> DE DOS MIL VEINTIDÓS, ANTE EL SECRETARIO TÉCNICO DEL PLENO ALEXIS TAPIA RAMÍREZ.</w:t>
      </w:r>
    </w:p>
    <w:p w14:paraId="45E7BC4E" w14:textId="77777777" w:rsidR="0065121F" w:rsidRDefault="00BB2A3F" w:rsidP="00C161A6">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3992E07A" wp14:editId="52BA6C81">
                <wp:simplePos x="0" y="0"/>
                <wp:positionH relativeFrom="column">
                  <wp:posOffset>217037</wp:posOffset>
                </wp:positionH>
                <wp:positionV relativeFrom="paragraph">
                  <wp:posOffset>50696</wp:posOffset>
                </wp:positionV>
                <wp:extent cx="5411972" cy="2998381"/>
                <wp:effectExtent l="0" t="0" r="36830" b="31115"/>
                <wp:wrapNone/>
                <wp:docPr id="3" name="Conector recto 3"/>
                <wp:cNvGraphicFramePr/>
                <a:graphic xmlns:a="http://schemas.openxmlformats.org/drawingml/2006/main">
                  <a:graphicData uri="http://schemas.microsoft.com/office/word/2010/wordprocessingShape">
                    <wps:wsp>
                      <wps:cNvCnPr/>
                      <wps:spPr>
                        <a:xfrm>
                          <a:off x="0" y="0"/>
                          <a:ext cx="5411972" cy="29983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E4E63"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1pt,4pt" to="443.2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gNuAEAAMUDAAAOAAAAZHJzL2Uyb0RvYy54bWysU9uO0zAQfUfiHyy/0yQtlzZqug9dwQuC&#10;issHeJ1xY8k3jU2T/j1jt80iQEKs9sXXOWfmHI+3d5M17AQYtXcdbxY1Z+Ck77U7dvz7t/ev1pzF&#10;JFwvjHfQ8TNEfrd7+WI7hhaWfvCmB2RE4mI7ho4PKYW2qqIcwIq48AEcXSqPViTa4rHqUYzEbk21&#10;rOu31eixD+glxEin95dLviv8SoFMn5WKkJjpONWWyohlfMhjtduK9ogiDFpeyxBPqMIK7SjpTHUv&#10;kmA/UP9BZbVEH71KC+lt5ZXSEooGUtPUv6n5OogARQuZE8NsU3w+WvnpdECm+46vOHPC0hPt6aFk&#10;8sgwT2yVPRpDbCl07w543cVwwCx4UmjzTFLYVHw9z77ClJikwzevm2bzbsmZpLvlZrNerZvMWj3C&#10;A8b0AbxledFxo10WLlpx+hjTJfQWQrhczqWAskpnAznYuC+gSAylbAq6tBHsDbKToAYQUoJLt9Ql&#10;OsOUNmYG1v8GXuMzFEqL/Q94RpTM3qUZbLXz+LfsabqVrC7xNwcuurMFD74/l6cp1lCvFHOvfZ2b&#10;8dd9gT/+vt1PAAAA//8DAFBLAwQUAAYACAAAACEAfFZfn+AAAAAIAQAADwAAAGRycy9kb3ducmV2&#10;LnhtbEyPQUvDQBSE74L/YXmCN7sx1rLEbEopiLUgxVpoj9vsM4lm34bstkn/vc+THocZZr7J56Nr&#10;xRn70HjScD9JQCCV3jZUadh9PN8pECEasqb1hBouGGBeXF/lJrN+oHc8b2MluIRCZjTUMXaZlKGs&#10;0Zkw8R0Se5++dyay7CtpezNwuWtlmiQz6UxDvFCbDpc1lt/bk9Pw1q9Wy8X68kWbgxv26Xq/eR1f&#10;tL69GRdPICKO8S8Mv/iMDgUzHf2JbBCthodpykkNih+xrdTsEcRRw1QlKcgil/8PFD8AAAD//wMA&#10;UEsBAi0AFAAGAAgAAAAhALaDOJL+AAAA4QEAABMAAAAAAAAAAAAAAAAAAAAAAFtDb250ZW50X1R5&#10;cGVzXS54bWxQSwECLQAUAAYACAAAACEAOP0h/9YAAACUAQAACwAAAAAAAAAAAAAAAAAvAQAAX3Jl&#10;bHMvLnJlbHNQSwECLQAUAAYACAAAACEAY9HIDbgBAADFAwAADgAAAAAAAAAAAAAAAAAuAgAAZHJz&#10;L2Uyb0RvYy54bWxQSwECLQAUAAYACAAAACEAfFZfn+AAAAAIAQAADwAAAAAAAAAAAAAAAAASBAAA&#10;ZHJzL2Rvd25yZXYueG1sUEsFBgAAAAAEAAQA8wAAAB8FAAAAAA==&#10;" strokecolor="#5b9bd5 [3204]" strokeweight=".5pt">
                <v:stroke joinstyle="miter"/>
              </v:line>
            </w:pict>
          </mc:Fallback>
        </mc:AlternateContent>
      </w:r>
    </w:p>
    <w:p w14:paraId="662FC76A" w14:textId="77777777" w:rsidR="00BB2A3F" w:rsidRDefault="00BB2A3F" w:rsidP="00C161A6">
      <w:pPr>
        <w:spacing w:before="240" w:after="240" w:line="360" w:lineRule="auto"/>
        <w:jc w:val="both"/>
        <w:rPr>
          <w:rFonts w:ascii="Palatino Linotype" w:hAnsi="Palatino Linotype" w:cs="Arial"/>
        </w:rPr>
      </w:pPr>
    </w:p>
    <w:p w14:paraId="52021E80" w14:textId="77777777" w:rsidR="00BB2A3F" w:rsidRDefault="00BB2A3F" w:rsidP="00C161A6">
      <w:pPr>
        <w:spacing w:before="240" w:after="240" w:line="360" w:lineRule="auto"/>
        <w:jc w:val="both"/>
        <w:rPr>
          <w:rFonts w:ascii="Palatino Linotype" w:hAnsi="Palatino Linotype" w:cs="Arial"/>
        </w:rPr>
      </w:pPr>
    </w:p>
    <w:p w14:paraId="3658EB0B" w14:textId="77777777" w:rsidR="00BB2A3F" w:rsidRDefault="00BB2A3F" w:rsidP="00C161A6">
      <w:pPr>
        <w:spacing w:before="240" w:after="240" w:line="360" w:lineRule="auto"/>
        <w:jc w:val="both"/>
        <w:rPr>
          <w:rFonts w:ascii="Palatino Linotype" w:hAnsi="Palatino Linotype" w:cs="Arial"/>
        </w:rPr>
      </w:pPr>
    </w:p>
    <w:p w14:paraId="0C3DD6F9" w14:textId="77777777" w:rsidR="00BB2A3F" w:rsidRDefault="00BB2A3F" w:rsidP="00C161A6">
      <w:pPr>
        <w:spacing w:before="240" w:after="240" w:line="360" w:lineRule="auto"/>
        <w:jc w:val="both"/>
        <w:rPr>
          <w:rFonts w:ascii="Palatino Linotype" w:hAnsi="Palatino Linotype" w:cs="Arial"/>
        </w:rPr>
      </w:pPr>
    </w:p>
    <w:p w14:paraId="3B6CB6FE" w14:textId="77777777" w:rsidR="00BB2A3F" w:rsidRDefault="00BB2A3F" w:rsidP="00C161A6">
      <w:pPr>
        <w:spacing w:before="240" w:after="240" w:line="360" w:lineRule="auto"/>
        <w:jc w:val="both"/>
        <w:rPr>
          <w:rFonts w:ascii="Palatino Linotype" w:hAnsi="Palatino Linotype" w:cs="Arial"/>
        </w:rPr>
      </w:pPr>
    </w:p>
    <w:p w14:paraId="54B51260" w14:textId="77777777" w:rsidR="00BB2A3F" w:rsidRDefault="00BB2A3F" w:rsidP="00C161A6">
      <w:pPr>
        <w:spacing w:before="240" w:after="240" w:line="360" w:lineRule="auto"/>
        <w:jc w:val="both"/>
        <w:rPr>
          <w:rFonts w:ascii="Palatino Linotype" w:hAnsi="Palatino Linotype" w:cs="Arial"/>
        </w:rPr>
      </w:pPr>
    </w:p>
    <w:p w14:paraId="418EE07D" w14:textId="77777777" w:rsidR="00BB2A3F" w:rsidRDefault="00BB2A3F" w:rsidP="00C161A6">
      <w:pPr>
        <w:spacing w:before="240" w:after="240" w:line="360" w:lineRule="auto"/>
        <w:jc w:val="both"/>
        <w:rPr>
          <w:rFonts w:ascii="Palatino Linotype" w:hAnsi="Palatino Linotype" w:cs="Arial"/>
        </w:rPr>
      </w:pPr>
    </w:p>
    <w:p w14:paraId="2146FFAB" w14:textId="77777777" w:rsidR="00BB2A3F" w:rsidRDefault="00BB2A3F" w:rsidP="00C161A6">
      <w:pPr>
        <w:spacing w:before="240" w:after="240" w:line="360" w:lineRule="auto"/>
        <w:jc w:val="both"/>
        <w:rPr>
          <w:rFonts w:ascii="Palatino Linotype" w:hAnsi="Palatino Linotype" w:cs="Arial"/>
        </w:rPr>
      </w:pPr>
    </w:p>
    <w:p w14:paraId="3BCAF7F2" w14:textId="77777777" w:rsidR="00BB2A3F" w:rsidRDefault="00BB2A3F" w:rsidP="00C161A6">
      <w:pPr>
        <w:spacing w:before="240" w:after="240" w:line="360" w:lineRule="auto"/>
        <w:jc w:val="both"/>
        <w:rPr>
          <w:rFonts w:ascii="Palatino Linotype" w:hAnsi="Palatino Linotype" w:cs="Arial"/>
        </w:rPr>
      </w:pPr>
    </w:p>
    <w:p w14:paraId="7496DAEC" w14:textId="77777777" w:rsidR="00BB2A3F" w:rsidRDefault="00BB2A3F" w:rsidP="00C161A6">
      <w:pPr>
        <w:spacing w:before="240" w:after="240" w:line="360" w:lineRule="auto"/>
        <w:jc w:val="both"/>
        <w:rPr>
          <w:rFonts w:ascii="Palatino Linotype" w:hAnsi="Palatino Linotype" w:cs="Arial"/>
        </w:rPr>
      </w:pPr>
    </w:p>
    <w:p w14:paraId="5A599209" w14:textId="77777777" w:rsidR="00BB2A3F" w:rsidRPr="008774B1" w:rsidRDefault="00BB2A3F" w:rsidP="00C161A6">
      <w:pPr>
        <w:spacing w:before="240" w:after="240" w:line="360" w:lineRule="auto"/>
        <w:jc w:val="both"/>
        <w:rPr>
          <w:rFonts w:ascii="Palatino Linotype" w:hAnsi="Palatino Linotype" w:cs="Arial"/>
        </w:rPr>
      </w:pPr>
    </w:p>
    <w:sectPr w:rsidR="00BB2A3F" w:rsidRPr="008774B1" w:rsidSect="00546029">
      <w:headerReference w:type="default" r:id="rId14"/>
      <w:head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0901" w14:textId="77777777" w:rsidR="00CE13EB" w:rsidRDefault="00CE13EB" w:rsidP="00224D6A">
      <w:r>
        <w:separator/>
      </w:r>
    </w:p>
  </w:endnote>
  <w:endnote w:type="continuationSeparator" w:id="0">
    <w:p w14:paraId="1A382ADE" w14:textId="77777777" w:rsidR="00CE13EB" w:rsidRDefault="00CE13EB"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Raleway"/>
    <w:charset w:val="00"/>
    <w:family w:val="auto"/>
    <w:pitch w:val="variable"/>
    <w:sig w:usb0="A00002FF" w:usb1="5000205B"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175F1" w14:textId="77777777" w:rsidR="00CE13EB" w:rsidRDefault="00CE13EB" w:rsidP="00224D6A">
      <w:r>
        <w:separator/>
      </w:r>
    </w:p>
  </w:footnote>
  <w:footnote w:type="continuationSeparator" w:id="0">
    <w:p w14:paraId="242643CE" w14:textId="77777777" w:rsidR="00CE13EB" w:rsidRDefault="00CE13EB" w:rsidP="00224D6A">
      <w:r>
        <w:continuationSeparator/>
      </w:r>
    </w:p>
  </w:footnote>
  <w:footnote w:id="1">
    <w:p w14:paraId="6296ED38" w14:textId="77777777" w:rsidR="001319DE" w:rsidRPr="00113399" w:rsidRDefault="001319DE" w:rsidP="001319DE">
      <w:pPr>
        <w:pBdr>
          <w:top w:val="nil"/>
          <w:left w:val="nil"/>
          <w:bottom w:val="nil"/>
          <w:right w:val="nil"/>
          <w:between w:val="nil"/>
        </w:pBdr>
        <w:rPr>
          <w:rFonts w:ascii="Palatino Linotype" w:eastAsia="Palatino Linotype" w:hAnsi="Palatino Linotype" w:cs="Palatino Linotype"/>
          <w:color w:val="000000"/>
          <w:sz w:val="16"/>
          <w:szCs w:val="16"/>
        </w:rPr>
      </w:pPr>
      <w:r w:rsidRPr="00113399">
        <w:rPr>
          <w:rFonts w:ascii="Palatino Linotype" w:hAnsi="Palatino Linotype"/>
          <w:sz w:val="16"/>
          <w:szCs w:val="16"/>
          <w:vertAlign w:val="superscript"/>
        </w:rPr>
        <w:footnoteRef/>
      </w:r>
      <w:r w:rsidRPr="00113399">
        <w:rPr>
          <w:rFonts w:ascii="Palatino Linotype" w:eastAsia="Palatino Linotype" w:hAnsi="Palatino Linotype" w:cs="Palatino Linotype"/>
          <w:color w:val="000000"/>
          <w:sz w:val="16"/>
          <w:szCs w:val="16"/>
        </w:rPr>
        <w:t xml:space="preserve"> https://legislacion.edomex.gob.mx/sites/legislacion.edomex.gob.mx/files/files/pdf/gct/2021/octubre/oct141/oct141b.pdf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0" w:type="dxa"/>
      <w:tblInd w:w="3119" w:type="dxa"/>
      <w:tblLayout w:type="fixed"/>
      <w:tblLook w:val="04A0" w:firstRow="1" w:lastRow="0" w:firstColumn="1" w:lastColumn="0" w:noHBand="0" w:noVBand="1"/>
    </w:tblPr>
    <w:tblGrid>
      <w:gridCol w:w="2551"/>
      <w:gridCol w:w="3119"/>
    </w:tblGrid>
    <w:tr w:rsidR="003F45D7" w14:paraId="6CC3143B" w14:textId="77777777" w:rsidTr="009E04B0">
      <w:tc>
        <w:tcPr>
          <w:tcW w:w="2551" w:type="dxa"/>
          <w:vAlign w:val="center"/>
          <w:hideMark/>
        </w:tcPr>
        <w:p w14:paraId="3025B581"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31B0F566" w14:textId="77777777" w:rsidR="003F45D7" w:rsidRDefault="003F45D7" w:rsidP="003F45D7">
          <w:pPr>
            <w:jc w:val="both"/>
            <w:rPr>
              <w:rFonts w:ascii="Palatino Linotype" w:hAnsi="Palatino Linotype"/>
              <w:b/>
              <w:sz w:val="22"/>
              <w:szCs w:val="22"/>
              <w:lang w:val="es-ES_tradnl"/>
            </w:rPr>
          </w:pPr>
          <w:r>
            <w:rPr>
              <w:rFonts w:ascii="Palatino Linotype" w:hAnsi="Palatino Linotype"/>
              <w:b/>
              <w:sz w:val="22"/>
              <w:szCs w:val="22"/>
              <w:lang w:val="es-ES_tradnl"/>
            </w:rPr>
            <w:t xml:space="preserve">07604/INFOEM/IP/RR/2022 y Acumulado. </w:t>
          </w:r>
        </w:p>
      </w:tc>
    </w:tr>
    <w:tr w:rsidR="003F45D7" w14:paraId="0A7C3C92" w14:textId="77777777" w:rsidTr="009E04B0">
      <w:trPr>
        <w:trHeight w:val="228"/>
      </w:trPr>
      <w:tc>
        <w:tcPr>
          <w:tcW w:w="2551" w:type="dxa"/>
          <w:vAlign w:val="center"/>
          <w:hideMark/>
        </w:tcPr>
        <w:p w14:paraId="12EC14E5"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05EA599B" w14:textId="77777777" w:rsidR="003F45D7" w:rsidRDefault="003F45D7" w:rsidP="003F45D7">
          <w:pPr>
            <w:jc w:val="both"/>
            <w:rPr>
              <w:rFonts w:ascii="Palatino Linotype" w:hAnsi="Palatino Linotype"/>
              <w:b/>
              <w:sz w:val="22"/>
              <w:szCs w:val="22"/>
              <w:lang w:val="es-ES_tradnl"/>
            </w:rPr>
          </w:pPr>
          <w:r w:rsidRPr="003E4212">
            <w:rPr>
              <w:rFonts w:ascii="Palatino Linotype" w:hAnsi="Palatino Linotype"/>
              <w:b/>
              <w:sz w:val="22"/>
              <w:szCs w:val="22"/>
              <w:lang w:val="es-ES_tradnl"/>
            </w:rPr>
            <w:t>Ayuntamiento de Chicoloapan</w:t>
          </w:r>
          <w:r>
            <w:rPr>
              <w:rFonts w:ascii="Palatino Linotype" w:hAnsi="Palatino Linotype"/>
              <w:b/>
              <w:sz w:val="22"/>
              <w:szCs w:val="22"/>
              <w:lang w:val="es-ES_tradnl"/>
            </w:rPr>
            <w:t>.</w:t>
          </w:r>
        </w:p>
      </w:tc>
    </w:tr>
    <w:tr w:rsidR="003F45D7" w14:paraId="04B490B3" w14:textId="77777777" w:rsidTr="009E04B0">
      <w:tc>
        <w:tcPr>
          <w:tcW w:w="2551" w:type="dxa"/>
          <w:vAlign w:val="center"/>
          <w:hideMark/>
        </w:tcPr>
        <w:p w14:paraId="5B2C556D"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4ED60CC4" w14:textId="77777777" w:rsidR="003F45D7" w:rsidRDefault="003F45D7" w:rsidP="003F45D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E1FE02C" w14:textId="77777777" w:rsidR="003F45D7" w:rsidRDefault="003F45D7">
    <w:pPr>
      <w:pStyle w:val="Encabezado"/>
    </w:pPr>
    <w:r>
      <w:rPr>
        <w:noProof/>
        <w:lang w:val="es-MX" w:eastAsia="es-MX"/>
      </w:rPr>
      <w:drawing>
        <wp:anchor distT="0" distB="0" distL="114300" distR="114300" simplePos="0" relativeHeight="251660288" behindDoc="1" locked="0" layoutInCell="0" allowOverlap="1" wp14:anchorId="764DC2C2" wp14:editId="203595AC">
          <wp:simplePos x="0" y="0"/>
          <wp:positionH relativeFrom="margin">
            <wp:posOffset>-1020694</wp:posOffset>
          </wp:positionH>
          <wp:positionV relativeFrom="margin">
            <wp:posOffset>-1528693</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0" w:type="dxa"/>
      <w:tblInd w:w="3119" w:type="dxa"/>
      <w:tblLayout w:type="fixed"/>
      <w:tblLook w:val="04A0" w:firstRow="1" w:lastRow="0" w:firstColumn="1" w:lastColumn="0" w:noHBand="0" w:noVBand="1"/>
    </w:tblPr>
    <w:tblGrid>
      <w:gridCol w:w="2551"/>
      <w:gridCol w:w="3119"/>
    </w:tblGrid>
    <w:tr w:rsidR="003F45D7" w14:paraId="074CDB9E" w14:textId="77777777" w:rsidTr="009E04B0">
      <w:tc>
        <w:tcPr>
          <w:tcW w:w="2551" w:type="dxa"/>
          <w:vAlign w:val="center"/>
          <w:hideMark/>
        </w:tcPr>
        <w:p w14:paraId="1EEB910F"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4E289E47" w14:textId="77777777" w:rsidR="003F45D7" w:rsidRDefault="003F45D7" w:rsidP="003F45D7">
          <w:pPr>
            <w:jc w:val="both"/>
            <w:rPr>
              <w:rFonts w:ascii="Palatino Linotype" w:hAnsi="Palatino Linotype"/>
              <w:b/>
              <w:sz w:val="22"/>
              <w:szCs w:val="22"/>
              <w:lang w:val="es-ES_tradnl"/>
            </w:rPr>
          </w:pPr>
          <w:r>
            <w:rPr>
              <w:rFonts w:ascii="Palatino Linotype" w:hAnsi="Palatino Linotype"/>
              <w:b/>
              <w:sz w:val="22"/>
              <w:szCs w:val="22"/>
              <w:lang w:val="es-ES_tradnl"/>
            </w:rPr>
            <w:t xml:space="preserve">07604/INFOEM/IP/RR/2022 y Acumulado. </w:t>
          </w:r>
        </w:p>
      </w:tc>
    </w:tr>
    <w:tr w:rsidR="003F45D7" w14:paraId="6224B811" w14:textId="77777777" w:rsidTr="009E04B0">
      <w:trPr>
        <w:trHeight w:val="228"/>
      </w:trPr>
      <w:tc>
        <w:tcPr>
          <w:tcW w:w="2551" w:type="dxa"/>
          <w:vAlign w:val="center"/>
          <w:hideMark/>
        </w:tcPr>
        <w:p w14:paraId="2A91FD5D"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3DB19EC5" w14:textId="77777777" w:rsidR="003F45D7" w:rsidRDefault="003F45D7" w:rsidP="003F45D7">
          <w:pPr>
            <w:jc w:val="both"/>
            <w:rPr>
              <w:rFonts w:ascii="Palatino Linotype" w:hAnsi="Palatino Linotype"/>
              <w:b/>
              <w:sz w:val="22"/>
              <w:szCs w:val="22"/>
              <w:lang w:val="es-ES_tradnl"/>
            </w:rPr>
          </w:pPr>
          <w:r w:rsidRPr="003E4212">
            <w:rPr>
              <w:rFonts w:ascii="Palatino Linotype" w:hAnsi="Palatino Linotype"/>
              <w:b/>
              <w:sz w:val="22"/>
              <w:szCs w:val="22"/>
              <w:lang w:val="es-ES_tradnl"/>
            </w:rPr>
            <w:t>Ayuntamiento de Chicoloapan</w:t>
          </w:r>
          <w:r>
            <w:rPr>
              <w:rFonts w:ascii="Palatino Linotype" w:hAnsi="Palatino Linotype"/>
              <w:b/>
              <w:sz w:val="22"/>
              <w:szCs w:val="22"/>
              <w:lang w:val="es-ES_tradnl"/>
            </w:rPr>
            <w:t>.</w:t>
          </w:r>
        </w:p>
      </w:tc>
    </w:tr>
    <w:tr w:rsidR="003F45D7" w14:paraId="44C6928A" w14:textId="77777777" w:rsidTr="009E04B0">
      <w:tc>
        <w:tcPr>
          <w:tcW w:w="2551" w:type="dxa"/>
          <w:vAlign w:val="center"/>
          <w:hideMark/>
        </w:tcPr>
        <w:p w14:paraId="35B64F79" w14:textId="77777777" w:rsidR="003F45D7" w:rsidRDefault="003F45D7" w:rsidP="003F45D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2E13B2FE" w14:textId="77777777" w:rsidR="003F45D7" w:rsidRDefault="003F45D7" w:rsidP="003F45D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F090ED" w14:textId="77777777" w:rsidR="00B34CF3" w:rsidRDefault="003F45D7" w:rsidP="00224D6A">
    <w:pPr>
      <w:pStyle w:val="Encabezado"/>
      <w:jc w:val="both"/>
    </w:pPr>
    <w:r>
      <w:rPr>
        <w:noProof/>
        <w:lang w:val="es-MX" w:eastAsia="es-MX"/>
      </w:rPr>
      <w:drawing>
        <wp:anchor distT="0" distB="0" distL="114300" distR="114300" simplePos="0" relativeHeight="251658240" behindDoc="1" locked="0" layoutInCell="0" allowOverlap="1" wp14:anchorId="42BBB170" wp14:editId="3592FA3E">
          <wp:simplePos x="0" y="0"/>
          <wp:positionH relativeFrom="margin">
            <wp:posOffset>-1407160</wp:posOffset>
          </wp:positionH>
          <wp:positionV relativeFrom="margin">
            <wp:posOffset>-1818060</wp:posOffset>
          </wp:positionV>
          <wp:extent cx="8426450" cy="10972800"/>
          <wp:effectExtent l="0" t="0" r="0" b="0"/>
          <wp:wrapNone/>
          <wp:docPr id="9" name="Imagen 9"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77F490F0" w14:textId="77777777" w:rsidR="00B34CF3" w:rsidRDefault="00B34CF3" w:rsidP="00224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7A2973"/>
    <w:multiLevelType w:val="multilevel"/>
    <w:tmpl w:val="CE1CC0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855387"/>
    <w:multiLevelType w:val="hybridMultilevel"/>
    <w:tmpl w:val="DE4C9FB6"/>
    <w:lvl w:ilvl="0" w:tplc="D6340B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E1296"/>
    <w:multiLevelType w:val="multilevel"/>
    <w:tmpl w:val="4F06203C"/>
    <w:lvl w:ilvl="0">
      <w:start w:val="1"/>
      <w:numFmt w:val="lowerLetter"/>
      <w:pStyle w:val="Listaconvietas3"/>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251EE"/>
    <w:multiLevelType w:val="hybridMultilevel"/>
    <w:tmpl w:val="1C08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550D2"/>
    <w:multiLevelType w:val="multilevel"/>
    <w:tmpl w:val="886647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62A21C05"/>
    <w:multiLevelType w:val="multilevel"/>
    <w:tmpl w:val="336C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167350"/>
    <w:multiLevelType w:val="hybridMultilevel"/>
    <w:tmpl w:val="5EF0A2AE"/>
    <w:lvl w:ilvl="0" w:tplc="75E0B4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9F07137"/>
    <w:multiLevelType w:val="hybridMultilevel"/>
    <w:tmpl w:val="2DE29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086ED3"/>
    <w:multiLevelType w:val="multilevel"/>
    <w:tmpl w:val="DD8C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0"/>
  </w:num>
  <w:num w:numId="4">
    <w:abstractNumId w:val="8"/>
  </w:num>
  <w:num w:numId="5">
    <w:abstractNumId w:val="1"/>
  </w:num>
  <w:num w:numId="6">
    <w:abstractNumId w:val="9"/>
  </w:num>
  <w:num w:numId="7">
    <w:abstractNumId w:val="15"/>
  </w:num>
  <w:num w:numId="8">
    <w:abstractNumId w:val="2"/>
  </w:num>
  <w:num w:numId="9">
    <w:abstractNumId w:val="25"/>
  </w:num>
  <w:num w:numId="10">
    <w:abstractNumId w:val="5"/>
  </w:num>
  <w:num w:numId="11">
    <w:abstractNumId w:val="3"/>
  </w:num>
  <w:num w:numId="12">
    <w:abstractNumId w:val="12"/>
  </w:num>
  <w:num w:numId="13">
    <w:abstractNumId w:val="14"/>
  </w:num>
  <w:num w:numId="14">
    <w:abstractNumId w:val="17"/>
  </w:num>
  <w:num w:numId="15">
    <w:abstractNumId w:val="19"/>
  </w:num>
  <w:num w:numId="16">
    <w:abstractNumId w:val="22"/>
  </w:num>
  <w:num w:numId="17">
    <w:abstractNumId w:val="4"/>
  </w:num>
  <w:num w:numId="18">
    <w:abstractNumId w:val="7"/>
  </w:num>
  <w:num w:numId="19">
    <w:abstractNumId w:val="24"/>
  </w:num>
  <w:num w:numId="20">
    <w:abstractNumId w:val="10"/>
  </w:num>
  <w:num w:numId="21">
    <w:abstractNumId w:val="23"/>
  </w:num>
  <w:num w:numId="22">
    <w:abstractNumId w:val="13"/>
  </w:num>
  <w:num w:numId="23">
    <w:abstractNumId w:val="6"/>
  </w:num>
  <w:num w:numId="24">
    <w:abstractNumId w:val="18"/>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396"/>
    <w:rsid w:val="0000117D"/>
    <w:rsid w:val="00006BBB"/>
    <w:rsid w:val="00013365"/>
    <w:rsid w:val="00015BE5"/>
    <w:rsid w:val="0002027D"/>
    <w:rsid w:val="00021168"/>
    <w:rsid w:val="0002394F"/>
    <w:rsid w:val="00024435"/>
    <w:rsid w:val="0002606A"/>
    <w:rsid w:val="00035BBF"/>
    <w:rsid w:val="00040F3D"/>
    <w:rsid w:val="000422EB"/>
    <w:rsid w:val="00042A7E"/>
    <w:rsid w:val="0004590D"/>
    <w:rsid w:val="00062052"/>
    <w:rsid w:val="000622DF"/>
    <w:rsid w:val="00066EA9"/>
    <w:rsid w:val="000707B1"/>
    <w:rsid w:val="000708A9"/>
    <w:rsid w:val="000724F5"/>
    <w:rsid w:val="00072D95"/>
    <w:rsid w:val="00075BCC"/>
    <w:rsid w:val="0007609E"/>
    <w:rsid w:val="00076C9A"/>
    <w:rsid w:val="00077F6F"/>
    <w:rsid w:val="00080788"/>
    <w:rsid w:val="00082797"/>
    <w:rsid w:val="0008445C"/>
    <w:rsid w:val="00085F5A"/>
    <w:rsid w:val="00090225"/>
    <w:rsid w:val="000962CC"/>
    <w:rsid w:val="000967E1"/>
    <w:rsid w:val="000A1D0A"/>
    <w:rsid w:val="000A3DD7"/>
    <w:rsid w:val="000A5B44"/>
    <w:rsid w:val="000A7F20"/>
    <w:rsid w:val="000B218D"/>
    <w:rsid w:val="000C2825"/>
    <w:rsid w:val="000C6D13"/>
    <w:rsid w:val="000D0129"/>
    <w:rsid w:val="000D1E9B"/>
    <w:rsid w:val="000D4A20"/>
    <w:rsid w:val="000D5C86"/>
    <w:rsid w:val="000D69CF"/>
    <w:rsid w:val="000E1551"/>
    <w:rsid w:val="000E193A"/>
    <w:rsid w:val="000E265E"/>
    <w:rsid w:val="000E29BD"/>
    <w:rsid w:val="000E77F3"/>
    <w:rsid w:val="000F1251"/>
    <w:rsid w:val="000F1C62"/>
    <w:rsid w:val="000F2D64"/>
    <w:rsid w:val="000F6F32"/>
    <w:rsid w:val="001018A6"/>
    <w:rsid w:val="00106920"/>
    <w:rsid w:val="00110F92"/>
    <w:rsid w:val="001124BA"/>
    <w:rsid w:val="00113177"/>
    <w:rsid w:val="00114A6D"/>
    <w:rsid w:val="00114A9A"/>
    <w:rsid w:val="00117670"/>
    <w:rsid w:val="001227CF"/>
    <w:rsid w:val="0012674B"/>
    <w:rsid w:val="001277DE"/>
    <w:rsid w:val="001319DE"/>
    <w:rsid w:val="00134CDB"/>
    <w:rsid w:val="001359A6"/>
    <w:rsid w:val="001416FD"/>
    <w:rsid w:val="00146257"/>
    <w:rsid w:val="001525C0"/>
    <w:rsid w:val="0015353A"/>
    <w:rsid w:val="001556F5"/>
    <w:rsid w:val="001610BD"/>
    <w:rsid w:val="00167401"/>
    <w:rsid w:val="00171420"/>
    <w:rsid w:val="001778FE"/>
    <w:rsid w:val="00180F38"/>
    <w:rsid w:val="00184165"/>
    <w:rsid w:val="0019336E"/>
    <w:rsid w:val="00195135"/>
    <w:rsid w:val="001A0B09"/>
    <w:rsid w:val="001A4769"/>
    <w:rsid w:val="001A5DB6"/>
    <w:rsid w:val="001B0C43"/>
    <w:rsid w:val="001B5585"/>
    <w:rsid w:val="001B636B"/>
    <w:rsid w:val="001C16F6"/>
    <w:rsid w:val="001C6980"/>
    <w:rsid w:val="001C7EB3"/>
    <w:rsid w:val="001E04EA"/>
    <w:rsid w:val="001E12CA"/>
    <w:rsid w:val="001E35F1"/>
    <w:rsid w:val="001E4A01"/>
    <w:rsid w:val="001E5943"/>
    <w:rsid w:val="001F49C6"/>
    <w:rsid w:val="001F5725"/>
    <w:rsid w:val="001F72FB"/>
    <w:rsid w:val="00200967"/>
    <w:rsid w:val="00206599"/>
    <w:rsid w:val="00206FC6"/>
    <w:rsid w:val="00210642"/>
    <w:rsid w:val="00212D70"/>
    <w:rsid w:val="00213FC2"/>
    <w:rsid w:val="0021444D"/>
    <w:rsid w:val="00214E16"/>
    <w:rsid w:val="002155EC"/>
    <w:rsid w:val="0021623C"/>
    <w:rsid w:val="00216AB3"/>
    <w:rsid w:val="002221FC"/>
    <w:rsid w:val="002232D1"/>
    <w:rsid w:val="00223B07"/>
    <w:rsid w:val="002249BC"/>
    <w:rsid w:val="00224D6A"/>
    <w:rsid w:val="0022754A"/>
    <w:rsid w:val="0023084E"/>
    <w:rsid w:val="00231517"/>
    <w:rsid w:val="00235A8C"/>
    <w:rsid w:val="002417A9"/>
    <w:rsid w:val="0024214B"/>
    <w:rsid w:val="00243D32"/>
    <w:rsid w:val="00244044"/>
    <w:rsid w:val="0024720E"/>
    <w:rsid w:val="00250955"/>
    <w:rsid w:val="00250C48"/>
    <w:rsid w:val="00255B20"/>
    <w:rsid w:val="00262864"/>
    <w:rsid w:val="002656DE"/>
    <w:rsid w:val="00266B48"/>
    <w:rsid w:val="00270356"/>
    <w:rsid w:val="00272605"/>
    <w:rsid w:val="00276403"/>
    <w:rsid w:val="00276D35"/>
    <w:rsid w:val="00276DAD"/>
    <w:rsid w:val="002839BF"/>
    <w:rsid w:val="002840CD"/>
    <w:rsid w:val="002863BD"/>
    <w:rsid w:val="00290923"/>
    <w:rsid w:val="00293CA1"/>
    <w:rsid w:val="00294A8F"/>
    <w:rsid w:val="002967DE"/>
    <w:rsid w:val="0029699E"/>
    <w:rsid w:val="002A05B6"/>
    <w:rsid w:val="002A2192"/>
    <w:rsid w:val="002A5425"/>
    <w:rsid w:val="002B22DF"/>
    <w:rsid w:val="002B2DDD"/>
    <w:rsid w:val="002B31ED"/>
    <w:rsid w:val="002C009F"/>
    <w:rsid w:val="002C27A0"/>
    <w:rsid w:val="002C7501"/>
    <w:rsid w:val="002D20EC"/>
    <w:rsid w:val="002D57F9"/>
    <w:rsid w:val="002D5D7C"/>
    <w:rsid w:val="002D6562"/>
    <w:rsid w:val="002E0251"/>
    <w:rsid w:val="002E1C93"/>
    <w:rsid w:val="002E492D"/>
    <w:rsid w:val="002E4E17"/>
    <w:rsid w:val="002E5396"/>
    <w:rsid w:val="002F527D"/>
    <w:rsid w:val="00300B23"/>
    <w:rsid w:val="003016F7"/>
    <w:rsid w:val="00302808"/>
    <w:rsid w:val="00305795"/>
    <w:rsid w:val="00306B9F"/>
    <w:rsid w:val="0031306C"/>
    <w:rsid w:val="003132E1"/>
    <w:rsid w:val="003239B7"/>
    <w:rsid w:val="00325E1B"/>
    <w:rsid w:val="0033087D"/>
    <w:rsid w:val="00331322"/>
    <w:rsid w:val="003328EC"/>
    <w:rsid w:val="00332BBF"/>
    <w:rsid w:val="00340981"/>
    <w:rsid w:val="003441A1"/>
    <w:rsid w:val="003443C1"/>
    <w:rsid w:val="00345C11"/>
    <w:rsid w:val="00346993"/>
    <w:rsid w:val="00346F85"/>
    <w:rsid w:val="00362EBF"/>
    <w:rsid w:val="0036702F"/>
    <w:rsid w:val="003708E9"/>
    <w:rsid w:val="00371930"/>
    <w:rsid w:val="00382DC3"/>
    <w:rsid w:val="0039263D"/>
    <w:rsid w:val="0039563C"/>
    <w:rsid w:val="003970F7"/>
    <w:rsid w:val="00397F8F"/>
    <w:rsid w:val="003A10D3"/>
    <w:rsid w:val="003A1C30"/>
    <w:rsid w:val="003A24CA"/>
    <w:rsid w:val="003A3C5B"/>
    <w:rsid w:val="003A56ED"/>
    <w:rsid w:val="003A781E"/>
    <w:rsid w:val="003B0405"/>
    <w:rsid w:val="003B0CBF"/>
    <w:rsid w:val="003B1494"/>
    <w:rsid w:val="003B429D"/>
    <w:rsid w:val="003B4C11"/>
    <w:rsid w:val="003B56B0"/>
    <w:rsid w:val="003B7B6B"/>
    <w:rsid w:val="003C2A2E"/>
    <w:rsid w:val="003D6195"/>
    <w:rsid w:val="003E4212"/>
    <w:rsid w:val="003E44E6"/>
    <w:rsid w:val="003E560D"/>
    <w:rsid w:val="003E6303"/>
    <w:rsid w:val="003E67EC"/>
    <w:rsid w:val="003E784A"/>
    <w:rsid w:val="003F16FC"/>
    <w:rsid w:val="003F2EF9"/>
    <w:rsid w:val="003F4132"/>
    <w:rsid w:val="003F45D7"/>
    <w:rsid w:val="00416198"/>
    <w:rsid w:val="00422EDF"/>
    <w:rsid w:val="00424B0B"/>
    <w:rsid w:val="00425885"/>
    <w:rsid w:val="00441DEC"/>
    <w:rsid w:val="00443BD0"/>
    <w:rsid w:val="00444476"/>
    <w:rsid w:val="00445F48"/>
    <w:rsid w:val="0044607B"/>
    <w:rsid w:val="004508A6"/>
    <w:rsid w:val="00452381"/>
    <w:rsid w:val="00452F01"/>
    <w:rsid w:val="00453022"/>
    <w:rsid w:val="00455513"/>
    <w:rsid w:val="00461C88"/>
    <w:rsid w:val="00463004"/>
    <w:rsid w:val="004642F6"/>
    <w:rsid w:val="00470663"/>
    <w:rsid w:val="004710BD"/>
    <w:rsid w:val="0047380A"/>
    <w:rsid w:val="00473AFA"/>
    <w:rsid w:val="004757AF"/>
    <w:rsid w:val="00475E96"/>
    <w:rsid w:val="004761FE"/>
    <w:rsid w:val="0048371F"/>
    <w:rsid w:val="004930C7"/>
    <w:rsid w:val="00495E0C"/>
    <w:rsid w:val="00497433"/>
    <w:rsid w:val="004A55ED"/>
    <w:rsid w:val="004A5CA8"/>
    <w:rsid w:val="004A7340"/>
    <w:rsid w:val="004A78DC"/>
    <w:rsid w:val="004B0649"/>
    <w:rsid w:val="004B0F26"/>
    <w:rsid w:val="004B678A"/>
    <w:rsid w:val="004B7469"/>
    <w:rsid w:val="004B787F"/>
    <w:rsid w:val="004B7F1E"/>
    <w:rsid w:val="004C244A"/>
    <w:rsid w:val="004C6B99"/>
    <w:rsid w:val="004C7BE4"/>
    <w:rsid w:val="004D2DB9"/>
    <w:rsid w:val="004D5571"/>
    <w:rsid w:val="004D6F01"/>
    <w:rsid w:val="004D7B98"/>
    <w:rsid w:val="004E2CBA"/>
    <w:rsid w:val="004E4184"/>
    <w:rsid w:val="004E50A9"/>
    <w:rsid w:val="004E7F5E"/>
    <w:rsid w:val="0050089B"/>
    <w:rsid w:val="00502AD7"/>
    <w:rsid w:val="00505840"/>
    <w:rsid w:val="00506921"/>
    <w:rsid w:val="00512440"/>
    <w:rsid w:val="0051296E"/>
    <w:rsid w:val="005177F9"/>
    <w:rsid w:val="005236B5"/>
    <w:rsid w:val="005249F9"/>
    <w:rsid w:val="00524D24"/>
    <w:rsid w:val="00526638"/>
    <w:rsid w:val="005276A1"/>
    <w:rsid w:val="00530E63"/>
    <w:rsid w:val="00535052"/>
    <w:rsid w:val="00541482"/>
    <w:rsid w:val="005426EA"/>
    <w:rsid w:val="00546029"/>
    <w:rsid w:val="00546507"/>
    <w:rsid w:val="0054714D"/>
    <w:rsid w:val="005507DC"/>
    <w:rsid w:val="00550B2E"/>
    <w:rsid w:val="005559CC"/>
    <w:rsid w:val="005569CD"/>
    <w:rsid w:val="0056035D"/>
    <w:rsid w:val="005736A1"/>
    <w:rsid w:val="00576B78"/>
    <w:rsid w:val="00577375"/>
    <w:rsid w:val="00582FA1"/>
    <w:rsid w:val="00584B06"/>
    <w:rsid w:val="00587E27"/>
    <w:rsid w:val="005A2367"/>
    <w:rsid w:val="005A6E01"/>
    <w:rsid w:val="005C2553"/>
    <w:rsid w:val="005C4CE0"/>
    <w:rsid w:val="005C5477"/>
    <w:rsid w:val="005C6DD2"/>
    <w:rsid w:val="005C768C"/>
    <w:rsid w:val="005D0014"/>
    <w:rsid w:val="005D270D"/>
    <w:rsid w:val="005D4904"/>
    <w:rsid w:val="005D4E5D"/>
    <w:rsid w:val="005D64CC"/>
    <w:rsid w:val="005E1375"/>
    <w:rsid w:val="005E30CF"/>
    <w:rsid w:val="005F0C47"/>
    <w:rsid w:val="005F359F"/>
    <w:rsid w:val="005F4F73"/>
    <w:rsid w:val="005F78F4"/>
    <w:rsid w:val="00605237"/>
    <w:rsid w:val="00607574"/>
    <w:rsid w:val="0061337C"/>
    <w:rsid w:val="00616735"/>
    <w:rsid w:val="00622945"/>
    <w:rsid w:val="00625BB7"/>
    <w:rsid w:val="00626B5B"/>
    <w:rsid w:val="0062759E"/>
    <w:rsid w:val="006315F0"/>
    <w:rsid w:val="0063409B"/>
    <w:rsid w:val="00634650"/>
    <w:rsid w:val="00640896"/>
    <w:rsid w:val="00642ED3"/>
    <w:rsid w:val="0064722B"/>
    <w:rsid w:val="00650DD2"/>
    <w:rsid w:val="0065121F"/>
    <w:rsid w:val="006519C6"/>
    <w:rsid w:val="00651B2F"/>
    <w:rsid w:val="00654D3C"/>
    <w:rsid w:val="006567AA"/>
    <w:rsid w:val="00665918"/>
    <w:rsid w:val="00671805"/>
    <w:rsid w:val="00672C85"/>
    <w:rsid w:val="00673F19"/>
    <w:rsid w:val="00680BE6"/>
    <w:rsid w:val="00684A80"/>
    <w:rsid w:val="006855A0"/>
    <w:rsid w:val="00686C66"/>
    <w:rsid w:val="0069454E"/>
    <w:rsid w:val="00697307"/>
    <w:rsid w:val="006975B4"/>
    <w:rsid w:val="006A247A"/>
    <w:rsid w:val="006B2AB4"/>
    <w:rsid w:val="006C53C2"/>
    <w:rsid w:val="006C60A8"/>
    <w:rsid w:val="006C6A55"/>
    <w:rsid w:val="006D5E60"/>
    <w:rsid w:val="006D6C96"/>
    <w:rsid w:val="006F121E"/>
    <w:rsid w:val="006F37E6"/>
    <w:rsid w:val="006F40FE"/>
    <w:rsid w:val="006F4DC0"/>
    <w:rsid w:val="00702C8F"/>
    <w:rsid w:val="00704DA0"/>
    <w:rsid w:val="00714E75"/>
    <w:rsid w:val="00716977"/>
    <w:rsid w:val="00717CD8"/>
    <w:rsid w:val="00720105"/>
    <w:rsid w:val="00722435"/>
    <w:rsid w:val="00722A61"/>
    <w:rsid w:val="007234E8"/>
    <w:rsid w:val="007237D7"/>
    <w:rsid w:val="00727105"/>
    <w:rsid w:val="0073045B"/>
    <w:rsid w:val="00731872"/>
    <w:rsid w:val="00736F81"/>
    <w:rsid w:val="007404EE"/>
    <w:rsid w:val="007455E0"/>
    <w:rsid w:val="00747FEA"/>
    <w:rsid w:val="00751542"/>
    <w:rsid w:val="0075184B"/>
    <w:rsid w:val="00752494"/>
    <w:rsid w:val="00756CBF"/>
    <w:rsid w:val="00757CBB"/>
    <w:rsid w:val="007612DD"/>
    <w:rsid w:val="0076223E"/>
    <w:rsid w:val="00767C56"/>
    <w:rsid w:val="0077066B"/>
    <w:rsid w:val="00775389"/>
    <w:rsid w:val="00776600"/>
    <w:rsid w:val="0077718A"/>
    <w:rsid w:val="00780AB8"/>
    <w:rsid w:val="00780E88"/>
    <w:rsid w:val="00781837"/>
    <w:rsid w:val="007841DD"/>
    <w:rsid w:val="007846DE"/>
    <w:rsid w:val="00795888"/>
    <w:rsid w:val="007A0539"/>
    <w:rsid w:val="007A0BAA"/>
    <w:rsid w:val="007A42E6"/>
    <w:rsid w:val="007A56A0"/>
    <w:rsid w:val="007A59F0"/>
    <w:rsid w:val="007A6AB4"/>
    <w:rsid w:val="007B1A9C"/>
    <w:rsid w:val="007B1D27"/>
    <w:rsid w:val="007B523D"/>
    <w:rsid w:val="007C08DD"/>
    <w:rsid w:val="007C21EE"/>
    <w:rsid w:val="007C26DD"/>
    <w:rsid w:val="007D1AC6"/>
    <w:rsid w:val="007D3940"/>
    <w:rsid w:val="007D70B1"/>
    <w:rsid w:val="007D778B"/>
    <w:rsid w:val="007D7CEE"/>
    <w:rsid w:val="007E103C"/>
    <w:rsid w:val="007F0584"/>
    <w:rsid w:val="007F06D7"/>
    <w:rsid w:val="007F09BB"/>
    <w:rsid w:val="007F781F"/>
    <w:rsid w:val="00801D29"/>
    <w:rsid w:val="008029E6"/>
    <w:rsid w:val="008035CA"/>
    <w:rsid w:val="00805A60"/>
    <w:rsid w:val="00806579"/>
    <w:rsid w:val="00811717"/>
    <w:rsid w:val="00815308"/>
    <w:rsid w:val="00822E07"/>
    <w:rsid w:val="008233E6"/>
    <w:rsid w:val="00831717"/>
    <w:rsid w:val="0083436D"/>
    <w:rsid w:val="00834733"/>
    <w:rsid w:val="00840740"/>
    <w:rsid w:val="008422E5"/>
    <w:rsid w:val="008425AE"/>
    <w:rsid w:val="0084342E"/>
    <w:rsid w:val="0085166F"/>
    <w:rsid w:val="008518B6"/>
    <w:rsid w:val="00852987"/>
    <w:rsid w:val="00852F26"/>
    <w:rsid w:val="008558D7"/>
    <w:rsid w:val="0085799A"/>
    <w:rsid w:val="00863898"/>
    <w:rsid w:val="008774B1"/>
    <w:rsid w:val="00877D15"/>
    <w:rsid w:val="00880949"/>
    <w:rsid w:val="00880A36"/>
    <w:rsid w:val="00883D74"/>
    <w:rsid w:val="008908FF"/>
    <w:rsid w:val="00891E0B"/>
    <w:rsid w:val="0089381D"/>
    <w:rsid w:val="0089752D"/>
    <w:rsid w:val="008A100D"/>
    <w:rsid w:val="008A2C79"/>
    <w:rsid w:val="008A3111"/>
    <w:rsid w:val="008A6F45"/>
    <w:rsid w:val="008B2EE6"/>
    <w:rsid w:val="008B5639"/>
    <w:rsid w:val="008B780C"/>
    <w:rsid w:val="008C1704"/>
    <w:rsid w:val="008C2A68"/>
    <w:rsid w:val="008C6A74"/>
    <w:rsid w:val="008D1FDB"/>
    <w:rsid w:val="008D4B36"/>
    <w:rsid w:val="008D7823"/>
    <w:rsid w:val="008E1507"/>
    <w:rsid w:val="008E3AB0"/>
    <w:rsid w:val="008E402E"/>
    <w:rsid w:val="008E520C"/>
    <w:rsid w:val="008E7C99"/>
    <w:rsid w:val="008F1E0F"/>
    <w:rsid w:val="00903C10"/>
    <w:rsid w:val="00903FCA"/>
    <w:rsid w:val="00907427"/>
    <w:rsid w:val="009120E8"/>
    <w:rsid w:val="009200E3"/>
    <w:rsid w:val="00924D37"/>
    <w:rsid w:val="00933C8E"/>
    <w:rsid w:val="00937FE5"/>
    <w:rsid w:val="00941685"/>
    <w:rsid w:val="00941C7D"/>
    <w:rsid w:val="00942913"/>
    <w:rsid w:val="00944CD5"/>
    <w:rsid w:val="00947D1B"/>
    <w:rsid w:val="00950BEC"/>
    <w:rsid w:val="00953F36"/>
    <w:rsid w:val="0096352E"/>
    <w:rsid w:val="009670E4"/>
    <w:rsid w:val="00976507"/>
    <w:rsid w:val="009773CE"/>
    <w:rsid w:val="0098057B"/>
    <w:rsid w:val="00981946"/>
    <w:rsid w:val="0098559E"/>
    <w:rsid w:val="00985ED3"/>
    <w:rsid w:val="00987469"/>
    <w:rsid w:val="00987804"/>
    <w:rsid w:val="009902CB"/>
    <w:rsid w:val="0099481A"/>
    <w:rsid w:val="00995B5F"/>
    <w:rsid w:val="00996E1B"/>
    <w:rsid w:val="009B25E3"/>
    <w:rsid w:val="009B5138"/>
    <w:rsid w:val="009C4C6D"/>
    <w:rsid w:val="009C60CB"/>
    <w:rsid w:val="009E1FAD"/>
    <w:rsid w:val="009E4E33"/>
    <w:rsid w:val="009E6EB2"/>
    <w:rsid w:val="00A13C6C"/>
    <w:rsid w:val="00A20C58"/>
    <w:rsid w:val="00A21426"/>
    <w:rsid w:val="00A26805"/>
    <w:rsid w:val="00A326FE"/>
    <w:rsid w:val="00A44446"/>
    <w:rsid w:val="00A4445D"/>
    <w:rsid w:val="00A513B2"/>
    <w:rsid w:val="00A55EFD"/>
    <w:rsid w:val="00A56CEA"/>
    <w:rsid w:val="00A617FF"/>
    <w:rsid w:val="00A7318F"/>
    <w:rsid w:val="00A766B8"/>
    <w:rsid w:val="00A80807"/>
    <w:rsid w:val="00A8230C"/>
    <w:rsid w:val="00A86275"/>
    <w:rsid w:val="00A9340E"/>
    <w:rsid w:val="00A9437A"/>
    <w:rsid w:val="00AA00D7"/>
    <w:rsid w:val="00AA1D9C"/>
    <w:rsid w:val="00AA3BFA"/>
    <w:rsid w:val="00AA5B9D"/>
    <w:rsid w:val="00AB4D6F"/>
    <w:rsid w:val="00AC2D4D"/>
    <w:rsid w:val="00AC51FE"/>
    <w:rsid w:val="00AC5488"/>
    <w:rsid w:val="00AC6256"/>
    <w:rsid w:val="00AC6C6D"/>
    <w:rsid w:val="00AC6D11"/>
    <w:rsid w:val="00AD0BDD"/>
    <w:rsid w:val="00AE167D"/>
    <w:rsid w:val="00AE4A6F"/>
    <w:rsid w:val="00AE754A"/>
    <w:rsid w:val="00AF3BEB"/>
    <w:rsid w:val="00AF5641"/>
    <w:rsid w:val="00AF6CAA"/>
    <w:rsid w:val="00AF6F5B"/>
    <w:rsid w:val="00B00578"/>
    <w:rsid w:val="00B017F5"/>
    <w:rsid w:val="00B06B3C"/>
    <w:rsid w:val="00B077EB"/>
    <w:rsid w:val="00B1358F"/>
    <w:rsid w:val="00B13CC6"/>
    <w:rsid w:val="00B20D9F"/>
    <w:rsid w:val="00B22E8A"/>
    <w:rsid w:val="00B25A0F"/>
    <w:rsid w:val="00B276BE"/>
    <w:rsid w:val="00B34CF3"/>
    <w:rsid w:val="00B3620D"/>
    <w:rsid w:val="00B36802"/>
    <w:rsid w:val="00B42850"/>
    <w:rsid w:val="00B42D2B"/>
    <w:rsid w:val="00B55D11"/>
    <w:rsid w:val="00B63416"/>
    <w:rsid w:val="00B64564"/>
    <w:rsid w:val="00B66CAA"/>
    <w:rsid w:val="00B7096C"/>
    <w:rsid w:val="00B723B2"/>
    <w:rsid w:val="00B7437E"/>
    <w:rsid w:val="00B80701"/>
    <w:rsid w:val="00B80B4F"/>
    <w:rsid w:val="00B94AB4"/>
    <w:rsid w:val="00B94E90"/>
    <w:rsid w:val="00BA6E89"/>
    <w:rsid w:val="00BB2A04"/>
    <w:rsid w:val="00BB2A3F"/>
    <w:rsid w:val="00BB2B3D"/>
    <w:rsid w:val="00BB40DB"/>
    <w:rsid w:val="00BB4ED8"/>
    <w:rsid w:val="00BB61F7"/>
    <w:rsid w:val="00BB75C3"/>
    <w:rsid w:val="00BC3F8E"/>
    <w:rsid w:val="00BC74B1"/>
    <w:rsid w:val="00BD05E2"/>
    <w:rsid w:val="00BD1EA0"/>
    <w:rsid w:val="00BE3009"/>
    <w:rsid w:val="00BE545E"/>
    <w:rsid w:val="00BE5DED"/>
    <w:rsid w:val="00BF0EDB"/>
    <w:rsid w:val="00BF4752"/>
    <w:rsid w:val="00BF5449"/>
    <w:rsid w:val="00BF6C7E"/>
    <w:rsid w:val="00BF7BB4"/>
    <w:rsid w:val="00C01094"/>
    <w:rsid w:val="00C03392"/>
    <w:rsid w:val="00C055C3"/>
    <w:rsid w:val="00C05B60"/>
    <w:rsid w:val="00C1010F"/>
    <w:rsid w:val="00C1056D"/>
    <w:rsid w:val="00C161A6"/>
    <w:rsid w:val="00C21C4B"/>
    <w:rsid w:val="00C248BA"/>
    <w:rsid w:val="00C25D56"/>
    <w:rsid w:val="00C273DE"/>
    <w:rsid w:val="00C30DC7"/>
    <w:rsid w:val="00C31A4E"/>
    <w:rsid w:val="00C35139"/>
    <w:rsid w:val="00C35682"/>
    <w:rsid w:val="00C367B8"/>
    <w:rsid w:val="00C3722B"/>
    <w:rsid w:val="00C41145"/>
    <w:rsid w:val="00C5088E"/>
    <w:rsid w:val="00C530DE"/>
    <w:rsid w:val="00C57EA3"/>
    <w:rsid w:val="00C60C12"/>
    <w:rsid w:val="00C65826"/>
    <w:rsid w:val="00C66BA8"/>
    <w:rsid w:val="00C718FA"/>
    <w:rsid w:val="00C77541"/>
    <w:rsid w:val="00C86AFF"/>
    <w:rsid w:val="00C91054"/>
    <w:rsid w:val="00C910ED"/>
    <w:rsid w:val="00C93F3F"/>
    <w:rsid w:val="00C93F88"/>
    <w:rsid w:val="00CA69E7"/>
    <w:rsid w:val="00CA7994"/>
    <w:rsid w:val="00CB3253"/>
    <w:rsid w:val="00CC3412"/>
    <w:rsid w:val="00CC51B6"/>
    <w:rsid w:val="00CD4117"/>
    <w:rsid w:val="00CD4457"/>
    <w:rsid w:val="00CD546A"/>
    <w:rsid w:val="00CE13EB"/>
    <w:rsid w:val="00CF0725"/>
    <w:rsid w:val="00CF7069"/>
    <w:rsid w:val="00CF7BA1"/>
    <w:rsid w:val="00D006ED"/>
    <w:rsid w:val="00D0096B"/>
    <w:rsid w:val="00D027C7"/>
    <w:rsid w:val="00D0280A"/>
    <w:rsid w:val="00D03D82"/>
    <w:rsid w:val="00D04B15"/>
    <w:rsid w:val="00D04B37"/>
    <w:rsid w:val="00D05671"/>
    <w:rsid w:val="00D1153E"/>
    <w:rsid w:val="00D129B1"/>
    <w:rsid w:val="00D14C3D"/>
    <w:rsid w:val="00D16CD0"/>
    <w:rsid w:val="00D23121"/>
    <w:rsid w:val="00D24040"/>
    <w:rsid w:val="00D24403"/>
    <w:rsid w:val="00D2638F"/>
    <w:rsid w:val="00D26D64"/>
    <w:rsid w:val="00D27626"/>
    <w:rsid w:val="00D3576A"/>
    <w:rsid w:val="00D3655C"/>
    <w:rsid w:val="00D42406"/>
    <w:rsid w:val="00D42E8E"/>
    <w:rsid w:val="00D564E3"/>
    <w:rsid w:val="00D579B9"/>
    <w:rsid w:val="00D602A1"/>
    <w:rsid w:val="00D642AB"/>
    <w:rsid w:val="00D642F2"/>
    <w:rsid w:val="00D6515F"/>
    <w:rsid w:val="00D66DC4"/>
    <w:rsid w:val="00D75A97"/>
    <w:rsid w:val="00D8011C"/>
    <w:rsid w:val="00D817CC"/>
    <w:rsid w:val="00D84317"/>
    <w:rsid w:val="00D920AE"/>
    <w:rsid w:val="00D93C2B"/>
    <w:rsid w:val="00D971D0"/>
    <w:rsid w:val="00D97E11"/>
    <w:rsid w:val="00DA0808"/>
    <w:rsid w:val="00DA4F38"/>
    <w:rsid w:val="00DA5A33"/>
    <w:rsid w:val="00DA65F7"/>
    <w:rsid w:val="00DB0B8F"/>
    <w:rsid w:val="00DB4ED8"/>
    <w:rsid w:val="00DC1614"/>
    <w:rsid w:val="00DC1FC8"/>
    <w:rsid w:val="00DC21AB"/>
    <w:rsid w:val="00DC3CF0"/>
    <w:rsid w:val="00DC3DCD"/>
    <w:rsid w:val="00DC5E42"/>
    <w:rsid w:val="00DD57B6"/>
    <w:rsid w:val="00DD67C5"/>
    <w:rsid w:val="00DE22C8"/>
    <w:rsid w:val="00DE25D7"/>
    <w:rsid w:val="00DE3D25"/>
    <w:rsid w:val="00DE4AD7"/>
    <w:rsid w:val="00DE772D"/>
    <w:rsid w:val="00DE7E81"/>
    <w:rsid w:val="00DF0918"/>
    <w:rsid w:val="00DF3918"/>
    <w:rsid w:val="00E00033"/>
    <w:rsid w:val="00E003BF"/>
    <w:rsid w:val="00E0091A"/>
    <w:rsid w:val="00E039E5"/>
    <w:rsid w:val="00E03EFC"/>
    <w:rsid w:val="00E066E8"/>
    <w:rsid w:val="00E074A9"/>
    <w:rsid w:val="00E07FB4"/>
    <w:rsid w:val="00E115C4"/>
    <w:rsid w:val="00E13192"/>
    <w:rsid w:val="00E1560E"/>
    <w:rsid w:val="00E2072C"/>
    <w:rsid w:val="00E248BC"/>
    <w:rsid w:val="00E262A1"/>
    <w:rsid w:val="00E3118E"/>
    <w:rsid w:val="00E3253F"/>
    <w:rsid w:val="00E33B23"/>
    <w:rsid w:val="00E4013E"/>
    <w:rsid w:val="00E41412"/>
    <w:rsid w:val="00E4330B"/>
    <w:rsid w:val="00E43347"/>
    <w:rsid w:val="00E4481D"/>
    <w:rsid w:val="00E4676D"/>
    <w:rsid w:val="00E52A59"/>
    <w:rsid w:val="00E53ECD"/>
    <w:rsid w:val="00E54B0A"/>
    <w:rsid w:val="00E63515"/>
    <w:rsid w:val="00E63C8E"/>
    <w:rsid w:val="00E6664D"/>
    <w:rsid w:val="00E67840"/>
    <w:rsid w:val="00E72E93"/>
    <w:rsid w:val="00E848B8"/>
    <w:rsid w:val="00E84A5C"/>
    <w:rsid w:val="00E85B30"/>
    <w:rsid w:val="00E87E7E"/>
    <w:rsid w:val="00E9188C"/>
    <w:rsid w:val="00E9667F"/>
    <w:rsid w:val="00E969C6"/>
    <w:rsid w:val="00EB0D88"/>
    <w:rsid w:val="00EB1AAC"/>
    <w:rsid w:val="00EB7B64"/>
    <w:rsid w:val="00EC0BE6"/>
    <w:rsid w:val="00EC1780"/>
    <w:rsid w:val="00EC17E8"/>
    <w:rsid w:val="00EC32C0"/>
    <w:rsid w:val="00EC4E7E"/>
    <w:rsid w:val="00EC5EE2"/>
    <w:rsid w:val="00EC6D97"/>
    <w:rsid w:val="00EC7C0B"/>
    <w:rsid w:val="00ED06AF"/>
    <w:rsid w:val="00ED2308"/>
    <w:rsid w:val="00ED39F1"/>
    <w:rsid w:val="00ED3EE6"/>
    <w:rsid w:val="00ED5010"/>
    <w:rsid w:val="00ED537C"/>
    <w:rsid w:val="00EF12B2"/>
    <w:rsid w:val="00EF1917"/>
    <w:rsid w:val="00EF3060"/>
    <w:rsid w:val="00EF50C0"/>
    <w:rsid w:val="00EF7597"/>
    <w:rsid w:val="00EF7B74"/>
    <w:rsid w:val="00F0162F"/>
    <w:rsid w:val="00F041BB"/>
    <w:rsid w:val="00F043D1"/>
    <w:rsid w:val="00F044DB"/>
    <w:rsid w:val="00F046DC"/>
    <w:rsid w:val="00F14691"/>
    <w:rsid w:val="00F14A3C"/>
    <w:rsid w:val="00F1765A"/>
    <w:rsid w:val="00F20276"/>
    <w:rsid w:val="00F21692"/>
    <w:rsid w:val="00F21746"/>
    <w:rsid w:val="00F2486F"/>
    <w:rsid w:val="00F30D43"/>
    <w:rsid w:val="00F3223F"/>
    <w:rsid w:val="00F33245"/>
    <w:rsid w:val="00F33C22"/>
    <w:rsid w:val="00F34850"/>
    <w:rsid w:val="00F40774"/>
    <w:rsid w:val="00F44283"/>
    <w:rsid w:val="00F465E8"/>
    <w:rsid w:val="00F52C03"/>
    <w:rsid w:val="00F56D15"/>
    <w:rsid w:val="00F63620"/>
    <w:rsid w:val="00F649A1"/>
    <w:rsid w:val="00F65481"/>
    <w:rsid w:val="00F66C90"/>
    <w:rsid w:val="00F677C7"/>
    <w:rsid w:val="00F67A31"/>
    <w:rsid w:val="00F706E0"/>
    <w:rsid w:val="00F715F5"/>
    <w:rsid w:val="00F73314"/>
    <w:rsid w:val="00F74A16"/>
    <w:rsid w:val="00F81160"/>
    <w:rsid w:val="00F814D1"/>
    <w:rsid w:val="00F81DC2"/>
    <w:rsid w:val="00F847DD"/>
    <w:rsid w:val="00F84DB8"/>
    <w:rsid w:val="00F87A80"/>
    <w:rsid w:val="00F91CD0"/>
    <w:rsid w:val="00F93FA7"/>
    <w:rsid w:val="00FA1C46"/>
    <w:rsid w:val="00FA3A6F"/>
    <w:rsid w:val="00FA544C"/>
    <w:rsid w:val="00FA748F"/>
    <w:rsid w:val="00FB2CEE"/>
    <w:rsid w:val="00FB32A7"/>
    <w:rsid w:val="00FB34FF"/>
    <w:rsid w:val="00FB6A71"/>
    <w:rsid w:val="00FB711E"/>
    <w:rsid w:val="00FC2357"/>
    <w:rsid w:val="00FC2D24"/>
    <w:rsid w:val="00FC40B9"/>
    <w:rsid w:val="00FD1344"/>
    <w:rsid w:val="00FD1D96"/>
    <w:rsid w:val="00FE220B"/>
    <w:rsid w:val="00FE4B10"/>
    <w:rsid w:val="00FE56B6"/>
    <w:rsid w:val="00FF02E2"/>
    <w:rsid w:val="00FF1935"/>
    <w:rsid w:val="00FF1DBE"/>
    <w:rsid w:val="00FF2149"/>
    <w:rsid w:val="00FF2D86"/>
    <w:rsid w:val="00FF2EBB"/>
    <w:rsid w:val="00FF4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17AAF"/>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3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paragraph" w:styleId="Listaconvietas3">
    <w:name w:val="List Bullet 3"/>
    <w:basedOn w:val="Normal"/>
    <w:uiPriority w:val="99"/>
    <w:unhideWhenUsed/>
    <w:rsid w:val="001319DE"/>
    <w:pPr>
      <w:numPr>
        <w:numId w:val="22"/>
      </w:numPr>
      <w:contextualSpacing/>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3949">
      <w:bodyDiv w:val="1"/>
      <w:marLeft w:val="0"/>
      <w:marRight w:val="0"/>
      <w:marTop w:val="0"/>
      <w:marBottom w:val="0"/>
      <w:divBdr>
        <w:top w:val="none" w:sz="0" w:space="0" w:color="auto"/>
        <w:left w:val="none" w:sz="0" w:space="0" w:color="auto"/>
        <w:bottom w:val="none" w:sz="0" w:space="0" w:color="auto"/>
        <w:right w:val="none" w:sz="0" w:space="0" w:color="auto"/>
      </w:divBdr>
    </w:div>
    <w:div w:id="81881489">
      <w:bodyDiv w:val="1"/>
      <w:marLeft w:val="0"/>
      <w:marRight w:val="0"/>
      <w:marTop w:val="0"/>
      <w:marBottom w:val="0"/>
      <w:divBdr>
        <w:top w:val="none" w:sz="0" w:space="0" w:color="auto"/>
        <w:left w:val="none" w:sz="0" w:space="0" w:color="auto"/>
        <w:bottom w:val="none" w:sz="0" w:space="0" w:color="auto"/>
        <w:right w:val="none" w:sz="0" w:space="0" w:color="auto"/>
      </w:divBdr>
    </w:div>
    <w:div w:id="101262876">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8027492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08294852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0586078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03B2F-1FD6-44E5-8C7F-4F6A940C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8787</Words>
  <Characters>48334</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VILLAGOMEZ</cp:lastModifiedBy>
  <cp:revision>2</cp:revision>
  <cp:lastPrinted>2019-08-15T20:29:00Z</cp:lastPrinted>
  <dcterms:created xsi:type="dcterms:W3CDTF">2022-11-28T05:01:00Z</dcterms:created>
  <dcterms:modified xsi:type="dcterms:W3CDTF">2022-11-28T05:01:00Z</dcterms:modified>
</cp:coreProperties>
</file>