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78964" w14:textId="4545F512" w:rsidR="00D22EB2" w:rsidRPr="007664F2" w:rsidRDefault="00D22EB2" w:rsidP="00D22EB2">
      <w:pPr>
        <w:spacing w:before="100" w:beforeAutospacing="1" w:after="100" w:afterAutospacing="1" w:line="360" w:lineRule="auto"/>
        <w:jc w:val="both"/>
        <w:rPr>
          <w:rFonts w:ascii="Palatino Linotype" w:hAnsi="Palatino Linotype"/>
        </w:rPr>
      </w:pPr>
      <w:r w:rsidRPr="007664F2">
        <w:rPr>
          <w:rFonts w:ascii="Palatino Linotype" w:hAnsi="Palatino Linotype"/>
        </w:rPr>
        <w:t xml:space="preserve">Resolución del Pleno del Instituto de Transparencia, </w:t>
      </w:r>
      <w:r w:rsidR="001F4549" w:rsidRPr="007664F2">
        <w:rPr>
          <w:rFonts w:ascii="Palatino Linotype" w:hAnsi="Palatino Linotype"/>
        </w:rPr>
        <w:t>Acceso a la Información Pública</w:t>
      </w:r>
      <w:r w:rsidRPr="007664F2">
        <w:rPr>
          <w:rFonts w:ascii="Palatino Linotype" w:hAnsi="Palatino Linotype"/>
        </w:rPr>
        <w:t xml:space="preserve"> y Protección de Datos Personales del Estado de México y Municipios, con domicilio en Metepec, Estado de México, de fecha nueve de marzo de dos mil veintidós.</w:t>
      </w:r>
    </w:p>
    <w:p w14:paraId="34EEADFA" w14:textId="5FD281A4" w:rsidR="00D22EB2" w:rsidRPr="007664F2" w:rsidRDefault="00D22EB2" w:rsidP="00D22EB2">
      <w:pPr>
        <w:spacing w:before="100" w:beforeAutospacing="1" w:after="100" w:afterAutospacing="1" w:line="360" w:lineRule="auto"/>
        <w:jc w:val="both"/>
        <w:rPr>
          <w:rFonts w:ascii="Palatino Linotype" w:hAnsi="Palatino Linotype"/>
        </w:rPr>
      </w:pPr>
      <w:r w:rsidRPr="007664F2">
        <w:rPr>
          <w:rFonts w:ascii="Palatino Linotype" w:hAnsi="Palatino Linotype"/>
          <w:b/>
        </w:rPr>
        <w:t>VISTO</w:t>
      </w:r>
      <w:r w:rsidRPr="007664F2">
        <w:rPr>
          <w:rFonts w:ascii="Palatino Linotype" w:hAnsi="Palatino Linotype"/>
        </w:rPr>
        <w:t xml:space="preserve"> el expediente formado con motivo del </w:t>
      </w:r>
      <w:r w:rsidR="00CD140A" w:rsidRPr="007664F2">
        <w:rPr>
          <w:rFonts w:ascii="Palatino Linotype" w:hAnsi="Palatino Linotype"/>
        </w:rPr>
        <w:t>Recurso de Revisión</w:t>
      </w:r>
      <w:r w:rsidRPr="007664F2">
        <w:rPr>
          <w:rFonts w:ascii="Palatino Linotype" w:hAnsi="Palatino Linotype"/>
        </w:rPr>
        <w:t xml:space="preserve"> </w:t>
      </w:r>
      <w:r w:rsidR="001941F4" w:rsidRPr="007664F2">
        <w:rPr>
          <w:rFonts w:ascii="Palatino Linotype" w:hAnsi="Palatino Linotype"/>
          <w:b/>
        </w:rPr>
        <w:t>00122</w:t>
      </w:r>
      <w:r w:rsidRPr="007664F2">
        <w:rPr>
          <w:rFonts w:ascii="Palatino Linotype" w:hAnsi="Palatino Linotype"/>
          <w:b/>
        </w:rPr>
        <w:t>/INFOEM/IP/RR/2022</w:t>
      </w:r>
      <w:r w:rsidRPr="007664F2">
        <w:rPr>
          <w:rFonts w:ascii="Palatino Linotype" w:hAnsi="Palatino Linotype"/>
        </w:rPr>
        <w:t>, promovido por un particular quien señalo por nombre</w:t>
      </w:r>
      <w:r w:rsidR="008411B9" w:rsidRPr="007664F2">
        <w:rPr>
          <w:rFonts w:ascii="Palatino Linotype" w:hAnsi="Palatino Linotype"/>
        </w:rPr>
        <w:t xml:space="preserve"> </w:t>
      </w:r>
      <w:r w:rsidR="008C1766">
        <w:rPr>
          <w:rFonts w:ascii="Palatino Linotype" w:hAnsi="Palatino Linotype"/>
          <w:b/>
        </w:rPr>
        <w:t>XXXXXXXXX XXXXXXXXXX</w:t>
      </w:r>
      <w:r w:rsidRPr="007664F2">
        <w:rPr>
          <w:rFonts w:ascii="Palatino Linotype" w:hAnsi="Palatino Linotype"/>
          <w:b/>
        </w:rPr>
        <w:t xml:space="preserve">, </w:t>
      </w:r>
      <w:r w:rsidRPr="007664F2">
        <w:rPr>
          <w:rFonts w:ascii="Palatino Linotype" w:hAnsi="Palatino Linotype"/>
        </w:rPr>
        <w:t xml:space="preserve">a quien en lo sucesivo se le denominará </w:t>
      </w:r>
      <w:r w:rsidR="00112354" w:rsidRPr="007664F2">
        <w:rPr>
          <w:rFonts w:ascii="Palatino Linotype" w:hAnsi="Palatino Linotype"/>
          <w:b/>
        </w:rPr>
        <w:t>LA</w:t>
      </w:r>
      <w:r w:rsidRPr="007664F2">
        <w:rPr>
          <w:rFonts w:ascii="Palatino Linotype" w:hAnsi="Palatino Linotype"/>
        </w:rPr>
        <w:t xml:space="preserve"> </w:t>
      </w:r>
      <w:r w:rsidRPr="007664F2">
        <w:rPr>
          <w:rFonts w:ascii="Palatino Linotype" w:hAnsi="Palatino Linotype" w:cs="Arial"/>
          <w:b/>
        </w:rPr>
        <w:t>RECURRENTE</w:t>
      </w:r>
      <w:r w:rsidRPr="007664F2">
        <w:rPr>
          <w:rFonts w:ascii="Palatino Linotype" w:hAnsi="Palatino Linotype"/>
        </w:rPr>
        <w:t>, en contra de la respuesta emitida por el</w:t>
      </w:r>
      <w:r w:rsidR="008411B9" w:rsidRPr="007664F2">
        <w:rPr>
          <w:rFonts w:ascii="Palatino Linotype" w:hAnsi="Palatino Linotype"/>
          <w:b/>
        </w:rPr>
        <w:t xml:space="preserve"> Ayuntamiento de </w:t>
      </w:r>
      <w:r w:rsidR="001941F4" w:rsidRPr="007664F2">
        <w:rPr>
          <w:rFonts w:ascii="Palatino Linotype" w:hAnsi="Palatino Linotype"/>
          <w:b/>
        </w:rPr>
        <w:t>Villa Guerrero</w:t>
      </w:r>
      <w:r w:rsidRPr="007664F2">
        <w:rPr>
          <w:rFonts w:ascii="Palatino Linotype" w:hAnsi="Palatino Linotype"/>
          <w:b/>
        </w:rPr>
        <w:t xml:space="preserve">, </w:t>
      </w:r>
      <w:r w:rsidRPr="007664F2">
        <w:rPr>
          <w:rFonts w:ascii="Palatino Linotype" w:hAnsi="Palatino Linotype"/>
        </w:rPr>
        <w:t xml:space="preserve">a quien en lo sucesivo se le denominará </w:t>
      </w:r>
      <w:r w:rsidRPr="007664F2">
        <w:rPr>
          <w:rFonts w:ascii="Palatino Linotype" w:hAnsi="Palatino Linotype"/>
          <w:b/>
        </w:rPr>
        <w:t>EL SUJETO OBLIGADO</w:t>
      </w:r>
      <w:r w:rsidRPr="007664F2">
        <w:rPr>
          <w:rFonts w:ascii="Palatino Linotype" w:hAnsi="Palatino Linotype"/>
        </w:rPr>
        <w:t>, se procede a dictar la presente resolución con base en lo siguiente:</w:t>
      </w:r>
    </w:p>
    <w:p w14:paraId="439511D5" w14:textId="0CE05496" w:rsidR="00D22EB2" w:rsidRPr="007664F2" w:rsidRDefault="00475257" w:rsidP="00D22EB2">
      <w:pPr>
        <w:spacing w:before="100" w:beforeAutospacing="1" w:after="100" w:afterAutospacing="1" w:line="360" w:lineRule="auto"/>
        <w:jc w:val="center"/>
        <w:rPr>
          <w:rFonts w:ascii="Palatino Linotype" w:hAnsi="Palatino Linotype"/>
          <w:b/>
          <w:bCs/>
          <w:spacing w:val="60"/>
          <w:sz w:val="28"/>
        </w:rPr>
      </w:pPr>
      <w:r w:rsidRPr="007664F2">
        <w:rPr>
          <w:rFonts w:ascii="Palatino Linotype" w:hAnsi="Palatino Linotype"/>
          <w:b/>
          <w:bCs/>
          <w:spacing w:val="60"/>
          <w:sz w:val="28"/>
        </w:rPr>
        <w:t>ANTECEDENT</w:t>
      </w:r>
      <w:r w:rsidR="00557AA7" w:rsidRPr="007664F2">
        <w:rPr>
          <w:rFonts w:ascii="Palatino Linotype" w:hAnsi="Palatino Linotype"/>
          <w:b/>
          <w:bCs/>
          <w:spacing w:val="60"/>
          <w:sz w:val="28"/>
        </w:rPr>
        <w:t>ES</w:t>
      </w:r>
    </w:p>
    <w:p w14:paraId="75C86282" w14:textId="082CCACA" w:rsidR="00475257" w:rsidRPr="007664F2" w:rsidRDefault="00D22EB2" w:rsidP="00D22EB2">
      <w:pPr>
        <w:pStyle w:val="Prrafodelista"/>
        <w:tabs>
          <w:tab w:val="left" w:pos="709"/>
        </w:tabs>
        <w:spacing w:before="100" w:beforeAutospacing="1" w:after="100" w:afterAutospacing="1" w:line="360" w:lineRule="auto"/>
        <w:ind w:left="0"/>
        <w:jc w:val="both"/>
        <w:rPr>
          <w:rFonts w:ascii="Palatino Linotype" w:hAnsi="Palatino Linotype"/>
          <w:b/>
          <w:bCs/>
          <w:sz w:val="32"/>
          <w:szCs w:val="32"/>
        </w:rPr>
      </w:pPr>
      <w:bookmarkStart w:id="0" w:name="_Hlk96891822"/>
      <w:r w:rsidRPr="007664F2">
        <w:rPr>
          <w:rFonts w:ascii="Palatino Linotype" w:hAnsi="Palatino Linotype"/>
          <w:b/>
          <w:sz w:val="32"/>
          <w:szCs w:val="32"/>
        </w:rPr>
        <w:t>I.</w:t>
      </w:r>
      <w:r w:rsidRPr="007664F2">
        <w:rPr>
          <w:rFonts w:ascii="Palatino Linotype" w:hAnsi="Palatino Linotype"/>
          <w:sz w:val="32"/>
          <w:szCs w:val="32"/>
        </w:rPr>
        <w:t xml:space="preserve"> </w:t>
      </w:r>
      <w:r w:rsidR="00475257" w:rsidRPr="007664F2">
        <w:rPr>
          <w:rFonts w:ascii="Palatino Linotype" w:hAnsi="Palatino Linotype"/>
          <w:b/>
          <w:bCs/>
          <w:sz w:val="32"/>
          <w:szCs w:val="32"/>
        </w:rPr>
        <w:t>De la Solicitud de Información</w:t>
      </w:r>
      <w:r w:rsidR="00557AA7" w:rsidRPr="007664F2">
        <w:rPr>
          <w:rFonts w:ascii="Palatino Linotype" w:hAnsi="Palatino Linotype"/>
          <w:b/>
          <w:bCs/>
          <w:sz w:val="32"/>
          <w:szCs w:val="32"/>
        </w:rPr>
        <w:t>:</w:t>
      </w:r>
    </w:p>
    <w:bookmarkEnd w:id="0"/>
    <w:p w14:paraId="48D9F331" w14:textId="4DAE430C" w:rsidR="00D22EB2" w:rsidRPr="007664F2" w:rsidRDefault="00D22EB2" w:rsidP="00D22EB2">
      <w:pPr>
        <w:pStyle w:val="Prrafodelista"/>
        <w:tabs>
          <w:tab w:val="left" w:pos="709"/>
        </w:tabs>
        <w:spacing w:before="100" w:beforeAutospacing="1" w:after="100" w:afterAutospacing="1" w:line="360" w:lineRule="auto"/>
        <w:ind w:left="0"/>
        <w:jc w:val="both"/>
        <w:rPr>
          <w:rFonts w:ascii="Palatino Linotype" w:hAnsi="Palatino Linotype"/>
        </w:rPr>
      </w:pPr>
      <w:r w:rsidRPr="007664F2">
        <w:rPr>
          <w:rFonts w:ascii="Palatino Linotype" w:hAnsi="Palatino Linotype"/>
        </w:rPr>
        <w:t xml:space="preserve">En </w:t>
      </w:r>
      <w:r w:rsidRPr="007664F2">
        <w:rPr>
          <w:rFonts w:ascii="Palatino Linotype" w:hAnsi="Palatino Linotype" w:cs="Arial"/>
        </w:rPr>
        <w:t xml:space="preserve">fecha </w:t>
      </w:r>
      <w:r w:rsidR="00713D2B" w:rsidRPr="007664F2">
        <w:rPr>
          <w:rFonts w:ascii="Palatino Linotype" w:hAnsi="Palatino Linotype" w:cs="Arial"/>
        </w:rPr>
        <w:t>once de enero</w:t>
      </w:r>
      <w:r w:rsidRPr="007664F2">
        <w:rPr>
          <w:rFonts w:ascii="Palatino Linotype" w:hAnsi="Palatino Linotype" w:cs="Arial"/>
        </w:rPr>
        <w:t xml:space="preserve"> </w:t>
      </w:r>
      <w:r w:rsidRPr="007664F2">
        <w:rPr>
          <w:rFonts w:ascii="Palatino Linotype" w:hAnsi="Palatino Linotype"/>
        </w:rPr>
        <w:t xml:space="preserve">de dos mil </w:t>
      </w:r>
      <w:r w:rsidR="00713D2B" w:rsidRPr="007664F2">
        <w:rPr>
          <w:rFonts w:ascii="Palatino Linotype" w:hAnsi="Palatino Linotype"/>
        </w:rPr>
        <w:t>veintidós</w:t>
      </w:r>
      <w:r w:rsidRPr="007664F2">
        <w:rPr>
          <w:rFonts w:ascii="Palatino Linotype" w:hAnsi="Palatino Linotype"/>
        </w:rPr>
        <w:t xml:space="preserve">, </w:t>
      </w:r>
      <w:r w:rsidR="00112354" w:rsidRPr="007664F2">
        <w:rPr>
          <w:rFonts w:ascii="Palatino Linotype" w:hAnsi="Palatino Linotype" w:cs="Arial"/>
          <w:b/>
        </w:rPr>
        <w:t>LA RECURRENTE</w:t>
      </w:r>
      <w:r w:rsidRPr="007664F2">
        <w:rPr>
          <w:rFonts w:ascii="Palatino Linotype" w:hAnsi="Palatino Linotype" w:cs="Arial"/>
          <w:b/>
        </w:rPr>
        <w:t xml:space="preserve"> </w:t>
      </w:r>
      <w:r w:rsidRPr="007664F2">
        <w:rPr>
          <w:rFonts w:ascii="Palatino Linotype" w:hAnsi="Palatino Linotype"/>
        </w:rPr>
        <w:t xml:space="preserve">presentó </w:t>
      </w:r>
      <w:r w:rsidRPr="007664F2">
        <w:rPr>
          <w:rFonts w:ascii="Palatino Linotype" w:hAnsi="Palatino Linotype" w:cs="Arial"/>
        </w:rPr>
        <w:t xml:space="preserve">a través del Sistema de Acceso a la Información Mexiquense, </w:t>
      </w:r>
      <w:r w:rsidR="00475257" w:rsidRPr="007664F2">
        <w:rPr>
          <w:rFonts w:ascii="Palatino Linotype" w:hAnsi="Palatino Linotype" w:cs="Arial"/>
        </w:rPr>
        <w:t xml:space="preserve">que </w:t>
      </w:r>
      <w:r w:rsidRPr="007664F2">
        <w:rPr>
          <w:rFonts w:ascii="Palatino Linotype" w:hAnsi="Palatino Linotype" w:cs="Arial"/>
        </w:rPr>
        <w:t xml:space="preserve">en lo subsecuente </w:t>
      </w:r>
      <w:r w:rsidR="00475257" w:rsidRPr="007664F2">
        <w:rPr>
          <w:rFonts w:ascii="Palatino Linotype" w:hAnsi="Palatino Linotype" w:cs="Arial"/>
        </w:rPr>
        <w:t xml:space="preserve">se denominará </w:t>
      </w:r>
      <w:r w:rsidRPr="007664F2">
        <w:rPr>
          <w:rFonts w:ascii="Palatino Linotype" w:hAnsi="Palatino Linotype" w:cs="Arial"/>
          <w:b/>
        </w:rPr>
        <w:t>EL SAIMEX,</w:t>
      </w:r>
      <w:r w:rsidRPr="007664F2">
        <w:rPr>
          <w:rFonts w:ascii="Palatino Linotype" w:hAnsi="Palatino Linotype"/>
        </w:rPr>
        <w:t xml:space="preserve"> ante </w:t>
      </w:r>
      <w:r w:rsidRPr="007664F2">
        <w:rPr>
          <w:rFonts w:ascii="Palatino Linotype" w:hAnsi="Palatino Linotype"/>
          <w:b/>
        </w:rPr>
        <w:t>EL SUJETO OBLIGADO</w:t>
      </w:r>
      <w:r w:rsidRPr="007664F2">
        <w:rPr>
          <w:rFonts w:ascii="Palatino Linotype" w:hAnsi="Palatino Linotype"/>
        </w:rPr>
        <w:t xml:space="preserve">, la solicitud de </w:t>
      </w:r>
      <w:r w:rsidR="001F4549" w:rsidRPr="007664F2">
        <w:rPr>
          <w:rFonts w:ascii="Palatino Linotype" w:hAnsi="Palatino Linotype"/>
        </w:rPr>
        <w:t>acceso a la Información Pública</w:t>
      </w:r>
      <w:r w:rsidRPr="007664F2">
        <w:rPr>
          <w:rFonts w:ascii="Palatino Linotype" w:hAnsi="Palatino Linotype"/>
        </w:rPr>
        <w:t xml:space="preserve"> a la que se le asignó el número</w:t>
      </w:r>
      <w:r w:rsidR="00713D2B" w:rsidRPr="007664F2">
        <w:rPr>
          <w:rFonts w:ascii="Palatino Linotype" w:hAnsi="Palatino Linotype"/>
          <w:b/>
          <w:bCs/>
          <w:color w:val="FF0000"/>
        </w:rPr>
        <w:t> </w:t>
      </w:r>
      <w:r w:rsidR="00713D2B" w:rsidRPr="007664F2">
        <w:rPr>
          <w:rFonts w:ascii="Palatino Linotype" w:hAnsi="Palatino Linotype"/>
          <w:b/>
          <w:bCs/>
        </w:rPr>
        <w:t>00014/VIGUERRE/IP/2022</w:t>
      </w:r>
      <w:r w:rsidRPr="007664F2">
        <w:rPr>
          <w:rFonts w:ascii="Palatino Linotype" w:hAnsi="Palatino Linotype"/>
          <w:b/>
        </w:rPr>
        <w:t>,</w:t>
      </w:r>
      <w:r w:rsidRPr="007664F2">
        <w:rPr>
          <w:rFonts w:ascii="Palatino Linotype" w:hAnsi="Palatino Linotype"/>
        </w:rPr>
        <w:t xml:space="preserve"> mediante la cual requirió, lo siguiente:</w:t>
      </w:r>
    </w:p>
    <w:p w14:paraId="22023AC0" w14:textId="69A9F0C9" w:rsidR="00112354" w:rsidRPr="007664F2" w:rsidRDefault="00112354" w:rsidP="00112354">
      <w:pPr>
        <w:pStyle w:val="Prrafodelista"/>
        <w:tabs>
          <w:tab w:val="left" w:pos="709"/>
        </w:tabs>
        <w:spacing w:before="100" w:beforeAutospacing="1" w:after="100" w:afterAutospacing="1"/>
        <w:ind w:left="851" w:right="618"/>
        <w:jc w:val="both"/>
        <w:rPr>
          <w:rFonts w:ascii="Palatino Linotype" w:hAnsi="Palatino Linotype"/>
          <w:i/>
          <w:sz w:val="22"/>
          <w:szCs w:val="22"/>
        </w:rPr>
      </w:pPr>
      <w:r w:rsidRPr="007664F2">
        <w:rPr>
          <w:rFonts w:ascii="Palatino Linotype" w:hAnsi="Palatino Linotype"/>
          <w:i/>
          <w:sz w:val="22"/>
          <w:szCs w:val="22"/>
        </w:rPr>
        <w:t>“…Que medidas sanitarias tomará la segunda regiduría en materia de salud contra el COVID-19 En el municipio…”</w:t>
      </w:r>
    </w:p>
    <w:p w14:paraId="5A22736C" w14:textId="77777777" w:rsidR="00D22EB2" w:rsidRPr="007664F2" w:rsidRDefault="00D22EB2" w:rsidP="00D22EB2">
      <w:pPr>
        <w:spacing w:before="100" w:beforeAutospacing="1" w:after="100" w:afterAutospacing="1"/>
        <w:ind w:right="709"/>
        <w:jc w:val="both"/>
        <w:rPr>
          <w:rFonts w:ascii="Palatino Linotype" w:hAnsi="Palatino Linotype"/>
          <w:b/>
        </w:rPr>
      </w:pPr>
      <w:r w:rsidRPr="007664F2">
        <w:rPr>
          <w:rFonts w:ascii="Palatino Linotype" w:hAnsi="Palatino Linotype"/>
          <w:b/>
          <w:sz w:val="28"/>
          <w:szCs w:val="28"/>
        </w:rPr>
        <w:t>Modalidad de entrega:</w:t>
      </w:r>
      <w:r w:rsidRPr="007664F2">
        <w:rPr>
          <w:rFonts w:ascii="Palatino Linotype" w:hAnsi="Palatino Linotype"/>
          <w:b/>
        </w:rPr>
        <w:t xml:space="preserve"> </w:t>
      </w:r>
      <w:r w:rsidRPr="007664F2">
        <w:rPr>
          <w:rFonts w:ascii="Palatino Linotype" w:hAnsi="Palatino Linotype"/>
        </w:rPr>
        <w:t xml:space="preserve">vía </w:t>
      </w:r>
      <w:r w:rsidRPr="007664F2">
        <w:rPr>
          <w:rFonts w:ascii="Palatino Linotype" w:hAnsi="Palatino Linotype"/>
          <w:b/>
        </w:rPr>
        <w:t>SAIMEX</w:t>
      </w:r>
    </w:p>
    <w:p w14:paraId="1E2A155C" w14:textId="77777777" w:rsidR="00CD140A" w:rsidRPr="007664F2" w:rsidRDefault="00CD140A" w:rsidP="00D22EB2">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p>
    <w:p w14:paraId="2A060F6F" w14:textId="2275D99D" w:rsidR="00434364" w:rsidRPr="007664F2" w:rsidRDefault="00D22EB2" w:rsidP="00D22EB2">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r w:rsidRPr="007664F2">
        <w:rPr>
          <w:rFonts w:ascii="Palatino Linotype" w:hAnsi="Palatino Linotype" w:cs="Arial"/>
          <w:b/>
          <w:sz w:val="28"/>
          <w:szCs w:val="28"/>
        </w:rPr>
        <w:lastRenderedPageBreak/>
        <w:t>II.</w:t>
      </w:r>
      <w:r w:rsidR="00434364" w:rsidRPr="007664F2">
        <w:rPr>
          <w:rFonts w:ascii="Palatino Linotype" w:hAnsi="Palatino Linotype" w:cs="Arial"/>
          <w:b/>
          <w:sz w:val="28"/>
          <w:szCs w:val="28"/>
        </w:rPr>
        <w:t xml:space="preserve"> Respuesta del Sujeto Obligado</w:t>
      </w:r>
      <w:r w:rsidR="00557AA7" w:rsidRPr="007664F2">
        <w:rPr>
          <w:rFonts w:ascii="Palatino Linotype" w:hAnsi="Palatino Linotype" w:cs="Arial"/>
          <w:b/>
          <w:sz w:val="28"/>
          <w:szCs w:val="28"/>
        </w:rPr>
        <w:t>:</w:t>
      </w:r>
    </w:p>
    <w:p w14:paraId="26F92F6C" w14:textId="67CA5306" w:rsidR="00B92516" w:rsidRPr="007664F2" w:rsidRDefault="00B92516" w:rsidP="00B92516">
      <w:pPr>
        <w:widowControl w:val="0"/>
        <w:spacing w:line="360" w:lineRule="auto"/>
        <w:jc w:val="both"/>
        <w:rPr>
          <w:rFonts w:ascii="Palatino Linotype" w:eastAsia="Palatino Linotype" w:hAnsi="Palatino Linotype" w:cs="Palatino Linotype"/>
        </w:rPr>
      </w:pPr>
      <w:r w:rsidRPr="007664F2">
        <w:rPr>
          <w:rFonts w:ascii="Palatino Linotype" w:eastAsia="Palatino Linotype" w:hAnsi="Palatino Linotype" w:cs="Palatino Linotype"/>
        </w:rPr>
        <w:t xml:space="preserve">En cumplimiento al artículo 162 de la Ley de Transparencia y Acceso a la Información Pública del Estado de México y Municipios, el </w:t>
      </w:r>
      <w:r w:rsidR="005D2D60" w:rsidRPr="007664F2">
        <w:rPr>
          <w:rFonts w:ascii="Palatino Linotype" w:eastAsia="Palatino Linotype" w:hAnsi="Palatino Linotype" w:cs="Palatino Linotype"/>
        </w:rPr>
        <w:t>once de noviembre</w:t>
      </w:r>
      <w:r w:rsidRPr="007664F2">
        <w:rPr>
          <w:rFonts w:ascii="Palatino Linotype" w:eastAsia="Palatino Linotype" w:hAnsi="Palatino Linotype" w:cs="Palatino Linotype"/>
        </w:rPr>
        <w:t xml:space="preserve"> dos mil veintiuno, </w:t>
      </w:r>
      <w:r w:rsidRPr="007664F2">
        <w:rPr>
          <w:rFonts w:ascii="Palatino Linotype" w:eastAsia="Palatino Linotype" w:hAnsi="Palatino Linotype" w:cs="Palatino Linotype"/>
          <w:b/>
        </w:rPr>
        <w:t>EL SUJETO OBLIGADO</w:t>
      </w:r>
      <w:r w:rsidRPr="007664F2">
        <w:rPr>
          <w:rFonts w:ascii="Palatino Linotype" w:eastAsia="Palatino Linotype" w:hAnsi="Palatino Linotype" w:cs="Palatino Linotype"/>
        </w:rPr>
        <w:t xml:space="preserve"> turnó mediante requerimiento, el contenido de la solicitud de información al </w:t>
      </w:r>
      <w:r w:rsidR="00B23AAD" w:rsidRPr="007664F2">
        <w:rPr>
          <w:rFonts w:ascii="Palatino Linotype" w:eastAsia="Palatino Linotype" w:hAnsi="Palatino Linotype" w:cs="Palatino Linotype"/>
        </w:rPr>
        <w:t>s</w:t>
      </w:r>
      <w:r w:rsidRPr="007664F2">
        <w:rPr>
          <w:rFonts w:ascii="Palatino Linotype" w:eastAsia="Palatino Linotype" w:hAnsi="Palatino Linotype" w:cs="Palatino Linotype"/>
        </w:rPr>
        <w:t xml:space="preserve">ervidor </w:t>
      </w:r>
      <w:r w:rsidR="00B23AAD" w:rsidRPr="007664F2">
        <w:rPr>
          <w:rFonts w:ascii="Palatino Linotype" w:eastAsia="Palatino Linotype" w:hAnsi="Palatino Linotype" w:cs="Palatino Linotype"/>
        </w:rPr>
        <w:t>p</w:t>
      </w:r>
      <w:r w:rsidRPr="007664F2">
        <w:rPr>
          <w:rFonts w:ascii="Palatino Linotype" w:eastAsia="Palatino Linotype" w:hAnsi="Palatino Linotype" w:cs="Palatino Linotype"/>
        </w:rPr>
        <w:t xml:space="preserve">úblico </w:t>
      </w:r>
      <w:r w:rsidR="00B23AAD" w:rsidRPr="007664F2">
        <w:rPr>
          <w:rFonts w:ascii="Palatino Linotype" w:eastAsia="Palatino Linotype" w:hAnsi="Palatino Linotype" w:cs="Palatino Linotype"/>
        </w:rPr>
        <w:t>h</w:t>
      </w:r>
      <w:r w:rsidRPr="007664F2">
        <w:rPr>
          <w:rFonts w:ascii="Palatino Linotype" w:eastAsia="Palatino Linotype" w:hAnsi="Palatino Linotype" w:cs="Palatino Linotype"/>
        </w:rPr>
        <w:t>abilitado que consideró competente, a efecto de que realizara la búsqueda y localización de la misma, tal como se desprende de la imagen que se inserta a continuación:</w:t>
      </w:r>
    </w:p>
    <w:p w14:paraId="409CFC9B" w14:textId="109B3F9E" w:rsidR="00B92516" w:rsidRPr="007664F2" w:rsidRDefault="005D2D60" w:rsidP="00D22EB2">
      <w:pPr>
        <w:pStyle w:val="Prrafodelista"/>
        <w:tabs>
          <w:tab w:val="left" w:pos="709"/>
        </w:tabs>
        <w:spacing w:before="100" w:beforeAutospacing="1" w:after="100" w:afterAutospacing="1" w:line="360" w:lineRule="auto"/>
        <w:ind w:left="0"/>
        <w:jc w:val="both"/>
        <w:rPr>
          <w:rFonts w:ascii="Palatino Linotype" w:hAnsi="Palatino Linotype"/>
          <w:bCs/>
          <w:color w:val="000000" w:themeColor="text1"/>
        </w:rPr>
      </w:pPr>
      <w:r w:rsidRPr="007664F2">
        <w:rPr>
          <w:rFonts w:ascii="Palatino Linotype" w:hAnsi="Palatino Linotype"/>
          <w:noProof/>
          <w:lang w:eastAsia="es-MX"/>
        </w:rPr>
        <w:drawing>
          <wp:inline distT="0" distB="0" distL="0" distR="0" wp14:anchorId="2EE43D6F" wp14:editId="71F67ED6">
            <wp:extent cx="5612130" cy="114871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1148715"/>
                    </a:xfrm>
                    <a:prstGeom prst="rect">
                      <a:avLst/>
                    </a:prstGeom>
                  </pic:spPr>
                </pic:pic>
              </a:graphicData>
            </a:graphic>
          </wp:inline>
        </w:drawing>
      </w:r>
    </w:p>
    <w:p w14:paraId="29FEF83A" w14:textId="2642B3DC" w:rsidR="00A4443A" w:rsidRPr="007664F2" w:rsidRDefault="00117EB6" w:rsidP="00A4443A">
      <w:pPr>
        <w:spacing w:line="360" w:lineRule="auto"/>
        <w:jc w:val="both"/>
        <w:rPr>
          <w:rFonts w:ascii="Palatino Linotype" w:eastAsia="Palatino Linotype" w:hAnsi="Palatino Linotype" w:cs="Palatino Linotype"/>
          <w:color w:val="000000"/>
        </w:rPr>
      </w:pPr>
      <w:r w:rsidRPr="007664F2">
        <w:rPr>
          <w:rFonts w:ascii="Palatino Linotype" w:eastAsia="Palatino Linotype" w:hAnsi="Palatino Linotype" w:cs="Palatino Linotype"/>
        </w:rPr>
        <w:t xml:space="preserve">El cual, en respuesta, </w:t>
      </w:r>
      <w:r w:rsidR="00A72897" w:rsidRPr="007664F2">
        <w:rPr>
          <w:rFonts w:ascii="Palatino Linotype" w:eastAsia="Palatino Linotype" w:hAnsi="Palatino Linotype" w:cs="Palatino Linotype"/>
        </w:rPr>
        <w:t xml:space="preserve">adjuntó el archivo electrónico </w:t>
      </w:r>
      <w:r w:rsidR="00A72897" w:rsidRPr="007664F2">
        <w:rPr>
          <w:rFonts w:ascii="Palatino Linotype" w:eastAsia="Palatino Linotype" w:hAnsi="Palatino Linotype" w:cs="Palatino Linotype"/>
          <w:b/>
          <w:i/>
          <w:color w:val="000000"/>
        </w:rPr>
        <w:t xml:space="preserve">“SOL 0014-VILLAGUERRE-IP-2022.pdf”, </w:t>
      </w:r>
      <w:r w:rsidR="00A4443A" w:rsidRPr="007664F2">
        <w:rPr>
          <w:rFonts w:ascii="Palatino Linotype" w:eastAsia="Palatino Linotype" w:hAnsi="Palatino Linotype" w:cs="Palatino Linotype"/>
          <w:bCs/>
          <w:iCs/>
          <w:color w:val="000000"/>
        </w:rPr>
        <w:t xml:space="preserve">el cual fue proporcionado por el </w:t>
      </w:r>
      <w:r w:rsidR="005322C5" w:rsidRPr="007664F2">
        <w:rPr>
          <w:rFonts w:ascii="Palatino Linotype" w:eastAsia="Palatino Linotype" w:hAnsi="Palatino Linotype" w:cs="Palatino Linotype"/>
          <w:color w:val="000000"/>
        </w:rPr>
        <w:t>Sujeto habilitado</w:t>
      </w:r>
      <w:r w:rsidR="009B10CB" w:rsidRPr="007664F2">
        <w:rPr>
          <w:rFonts w:ascii="Palatino Linotype" w:eastAsia="Palatino Linotype" w:hAnsi="Palatino Linotype" w:cs="Palatino Linotype"/>
          <w:color w:val="000000"/>
        </w:rPr>
        <w:t xml:space="preserve"> </w:t>
      </w:r>
      <w:r w:rsidR="00A4443A" w:rsidRPr="007664F2">
        <w:rPr>
          <w:rFonts w:ascii="Palatino Linotype" w:eastAsia="Palatino Linotype" w:hAnsi="Palatino Linotype" w:cs="Palatino Linotype"/>
          <w:color w:val="000000"/>
        </w:rPr>
        <w:t xml:space="preserve">en respuesta al requerimiento del Titular de Transparencia del </w:t>
      </w:r>
      <w:r w:rsidR="00A4443A" w:rsidRPr="007664F2">
        <w:rPr>
          <w:rFonts w:ascii="Palatino Linotype" w:eastAsia="Palatino Linotype" w:hAnsi="Palatino Linotype" w:cs="Palatino Linotype"/>
          <w:b/>
          <w:bCs/>
          <w:color w:val="000000"/>
        </w:rPr>
        <w:t>SUJETO OBLIGADO.</w:t>
      </w:r>
    </w:p>
    <w:p w14:paraId="601E54F7" w14:textId="77777777" w:rsidR="00A4443A" w:rsidRPr="007664F2" w:rsidRDefault="00A4443A" w:rsidP="00A4443A">
      <w:pPr>
        <w:spacing w:line="360" w:lineRule="auto"/>
        <w:jc w:val="both"/>
        <w:rPr>
          <w:rFonts w:ascii="Palatino Linotype" w:eastAsia="Palatino Linotype" w:hAnsi="Palatino Linotype" w:cs="Palatino Linotype"/>
          <w:color w:val="000000"/>
        </w:rPr>
      </w:pPr>
    </w:p>
    <w:p w14:paraId="34BBCC81" w14:textId="44F34DE0" w:rsidR="00117EB6" w:rsidRPr="007664F2" w:rsidRDefault="00117EB6" w:rsidP="00117EB6">
      <w:pPr>
        <w:widowControl w:val="0"/>
        <w:spacing w:line="360" w:lineRule="auto"/>
        <w:jc w:val="both"/>
        <w:rPr>
          <w:rFonts w:ascii="Palatino Linotype" w:eastAsia="Palatino Linotype" w:hAnsi="Palatino Linotype"/>
        </w:rPr>
      </w:pPr>
      <w:r w:rsidRPr="007664F2">
        <w:rPr>
          <w:rFonts w:ascii="Palatino Linotype" w:eastAsia="Palatino Linotype" w:hAnsi="Palatino Linotype"/>
        </w:rPr>
        <w:t xml:space="preserve">En fecha trece de enero de </w:t>
      </w:r>
      <w:r w:rsidR="00B23AAD" w:rsidRPr="007664F2">
        <w:rPr>
          <w:rFonts w:ascii="Palatino Linotype" w:eastAsia="Palatino Linotype" w:hAnsi="Palatino Linotype"/>
        </w:rPr>
        <w:t>dos mil</w:t>
      </w:r>
      <w:r w:rsidRPr="007664F2">
        <w:rPr>
          <w:rFonts w:ascii="Palatino Linotype" w:eastAsia="Palatino Linotype" w:hAnsi="Palatino Linotype"/>
        </w:rPr>
        <w:t xml:space="preserve"> veintidós, </w:t>
      </w:r>
      <w:r w:rsidRPr="007664F2">
        <w:rPr>
          <w:rFonts w:ascii="Palatino Linotype" w:eastAsia="Palatino Linotype" w:hAnsi="Palatino Linotype"/>
          <w:b/>
        </w:rPr>
        <w:t>EL SUJETO OBLIGADO</w:t>
      </w:r>
      <w:r w:rsidRPr="007664F2">
        <w:rPr>
          <w:rFonts w:ascii="Palatino Linotype" w:eastAsia="Palatino Linotype" w:hAnsi="Palatino Linotype"/>
        </w:rPr>
        <w:t xml:space="preserve"> dio respuesta a la solicitud de información en los siguientes términos:</w:t>
      </w:r>
    </w:p>
    <w:p w14:paraId="06AAF6D0" w14:textId="77777777" w:rsidR="00117EB6" w:rsidRPr="007664F2" w:rsidRDefault="00117EB6" w:rsidP="00117EB6">
      <w:pPr>
        <w:widowControl w:val="0"/>
        <w:spacing w:line="360" w:lineRule="auto"/>
        <w:jc w:val="both"/>
        <w:rPr>
          <w:rFonts w:ascii="Palatino Linotype" w:eastAsia="Palatino Linotype" w:hAnsi="Palatino Linotype"/>
        </w:rPr>
      </w:pPr>
    </w:p>
    <w:p w14:paraId="15625AC9" w14:textId="0EB3AFD1" w:rsidR="00117EB6" w:rsidRPr="007664F2" w:rsidRDefault="00117EB6" w:rsidP="000D5A46">
      <w:pPr>
        <w:widowControl w:val="0"/>
        <w:ind w:left="851" w:right="616"/>
        <w:jc w:val="both"/>
        <w:rPr>
          <w:rFonts w:ascii="Palatino Linotype" w:eastAsia="Palatino Linotype" w:hAnsi="Palatino Linotype"/>
          <w:i/>
          <w:sz w:val="22"/>
          <w:szCs w:val="22"/>
        </w:rPr>
      </w:pPr>
      <w:r w:rsidRPr="007664F2">
        <w:rPr>
          <w:rFonts w:ascii="Palatino Linotype" w:eastAsia="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7E8F632" w14:textId="77777777" w:rsidR="00117EB6" w:rsidRPr="007664F2" w:rsidRDefault="00117EB6" w:rsidP="000D5A46">
      <w:pPr>
        <w:widowControl w:val="0"/>
        <w:ind w:left="851" w:right="616"/>
        <w:jc w:val="both"/>
        <w:rPr>
          <w:rFonts w:ascii="Palatino Linotype" w:eastAsia="Palatino Linotype" w:hAnsi="Palatino Linotype"/>
          <w:i/>
          <w:sz w:val="22"/>
          <w:szCs w:val="22"/>
        </w:rPr>
      </w:pPr>
    </w:p>
    <w:p w14:paraId="67CB4EF2" w14:textId="225557A3" w:rsidR="00117EB6" w:rsidRPr="007664F2" w:rsidRDefault="00117EB6" w:rsidP="000D5A46">
      <w:pPr>
        <w:widowControl w:val="0"/>
        <w:ind w:left="851" w:right="616"/>
        <w:jc w:val="both"/>
        <w:rPr>
          <w:rFonts w:ascii="Palatino Linotype" w:eastAsia="Palatino Linotype" w:hAnsi="Palatino Linotype"/>
          <w:i/>
          <w:sz w:val="22"/>
          <w:szCs w:val="22"/>
        </w:rPr>
      </w:pPr>
      <w:r w:rsidRPr="007664F2">
        <w:rPr>
          <w:rFonts w:ascii="Palatino Linotype" w:eastAsia="Palatino Linotype" w:hAnsi="Palatino Linotype"/>
          <w:i/>
          <w:sz w:val="22"/>
          <w:szCs w:val="22"/>
        </w:rPr>
        <w:t xml:space="preserve">CIUDADANO PRESENTE Con fundamento en lo establecido en los artículos 12, 23 fracción IV, 53, y demás relativos aplicables a la Ley de Transparencia y Acceso </w:t>
      </w:r>
      <w:r w:rsidRPr="007664F2">
        <w:rPr>
          <w:rFonts w:ascii="Palatino Linotype" w:eastAsia="Palatino Linotype" w:hAnsi="Palatino Linotype"/>
          <w:i/>
          <w:sz w:val="22"/>
          <w:szCs w:val="22"/>
        </w:rPr>
        <w:lastRenderedPageBreak/>
        <w:t xml:space="preserve">a la Información Pública del Estado de México, y en atención a su solicitud 0014/VIGUERRE/IP/2022, </w:t>
      </w:r>
      <w:r w:rsidRPr="007664F2">
        <w:rPr>
          <w:rFonts w:ascii="Palatino Linotype" w:eastAsia="Palatino Linotype" w:hAnsi="Palatino Linotype"/>
          <w:b/>
          <w:i/>
          <w:sz w:val="22"/>
          <w:szCs w:val="22"/>
        </w:rPr>
        <w:t>sírvase encontrar la respuesta otorgada por el Servidor Público Habilitado donde se presume existe la información pública solicitada</w:t>
      </w:r>
      <w:r w:rsidRPr="007664F2">
        <w:rPr>
          <w:rFonts w:ascii="Palatino Linotype" w:eastAsia="Palatino Linotype" w:hAnsi="Palatino Linotype"/>
          <w:i/>
          <w:sz w:val="22"/>
          <w:szCs w:val="22"/>
        </w:rPr>
        <w:t xml:space="preserve">. Finalmente, se hace de su conocimiento, que tiene derecho a interponer </w:t>
      </w:r>
      <w:r w:rsidR="00CD140A" w:rsidRPr="007664F2">
        <w:rPr>
          <w:rFonts w:ascii="Palatino Linotype" w:eastAsia="Palatino Linotype" w:hAnsi="Palatino Linotype"/>
          <w:i/>
          <w:sz w:val="22"/>
          <w:szCs w:val="22"/>
        </w:rPr>
        <w:t>Recurso de Revisión</w:t>
      </w:r>
      <w:r w:rsidRPr="007664F2">
        <w:rPr>
          <w:rFonts w:ascii="Palatino Linotype" w:eastAsia="Palatino Linotype" w:hAnsi="Palatino Linotype"/>
          <w:i/>
          <w:sz w:val="22"/>
          <w:szCs w:val="22"/>
        </w:rPr>
        <w:t xml:space="preserve"> sobre este acto, de conformidad a lo dispuesto en los artículos 127, 128, 129 y 130 de la Ley de Protección de Datos Personales en Posesión de Sujetos Obligados del Estado de México y Municipios, así como en los artículos 176, 177 y 178 de la Ley de Transparencia y Acceso a la Información Pública del Estado de México y Municipios, en un término de 15 (quince) días hábiles, contados a partir del día hábil siguiente de que haya surtido efectos la notificación. ATENTAMENTE L.D. MARICELA RAMIREZ COTERO TITULAR DE LA UNIDAD DE TRANSPARENCIA, ACCESO A LA INFORMACIÓN PÚBLICA Y PROTECCIÓN DE DATOS PERSONALES…” (Sic)</w:t>
      </w:r>
    </w:p>
    <w:p w14:paraId="298DC039" w14:textId="5ADC8FC0" w:rsidR="00434364" w:rsidRPr="007664F2" w:rsidRDefault="00D22EB2" w:rsidP="00D22EB2">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7664F2">
        <w:rPr>
          <w:rFonts w:ascii="Palatino Linotype" w:hAnsi="Palatino Linotype" w:cs="Arial"/>
          <w:b/>
          <w:sz w:val="28"/>
          <w:szCs w:val="28"/>
        </w:rPr>
        <w:t>III.</w:t>
      </w:r>
      <w:r w:rsidRPr="007664F2">
        <w:rPr>
          <w:rFonts w:ascii="Palatino Linotype" w:hAnsi="Palatino Linotype" w:cs="Arial"/>
        </w:rPr>
        <w:t xml:space="preserve"> </w:t>
      </w:r>
      <w:r w:rsidR="00434364" w:rsidRPr="007664F2">
        <w:rPr>
          <w:rFonts w:ascii="Palatino Linotype" w:hAnsi="Palatino Linotype" w:cs="Arial"/>
          <w:b/>
          <w:bCs/>
        </w:rPr>
        <w:t xml:space="preserve">Del </w:t>
      </w:r>
      <w:r w:rsidR="00CD140A" w:rsidRPr="007664F2">
        <w:rPr>
          <w:rFonts w:ascii="Palatino Linotype" w:hAnsi="Palatino Linotype" w:cs="Arial"/>
          <w:b/>
          <w:bCs/>
        </w:rPr>
        <w:t>Recurso de Revisión</w:t>
      </w:r>
      <w:r w:rsidR="00434364" w:rsidRPr="007664F2">
        <w:rPr>
          <w:rFonts w:ascii="Palatino Linotype" w:hAnsi="Palatino Linotype" w:cs="Arial"/>
          <w:b/>
          <w:bCs/>
        </w:rPr>
        <w:t>.</w:t>
      </w:r>
    </w:p>
    <w:p w14:paraId="15479629" w14:textId="043CA0CD" w:rsidR="00434364" w:rsidRPr="007664F2" w:rsidRDefault="00280A1C" w:rsidP="00D22EB2">
      <w:pPr>
        <w:pStyle w:val="Prrafodelista"/>
        <w:tabs>
          <w:tab w:val="left" w:pos="709"/>
        </w:tabs>
        <w:spacing w:before="100" w:beforeAutospacing="1" w:after="100" w:afterAutospacing="1" w:line="360" w:lineRule="auto"/>
        <w:ind w:left="0"/>
        <w:jc w:val="both"/>
        <w:rPr>
          <w:rFonts w:ascii="Palatino Linotype" w:hAnsi="Palatino Linotype" w:cs="Arial"/>
        </w:rPr>
      </w:pPr>
      <w:r w:rsidRPr="007664F2">
        <w:rPr>
          <w:rFonts w:ascii="Palatino Linotype" w:hAnsi="Palatino Linotype"/>
        </w:rPr>
        <w:t xml:space="preserve">En fecha </w:t>
      </w:r>
      <w:r w:rsidR="000D5A46" w:rsidRPr="007664F2">
        <w:rPr>
          <w:rFonts w:ascii="Palatino Linotype" w:hAnsi="Palatino Linotype"/>
        </w:rPr>
        <w:t>trece de enero</w:t>
      </w:r>
      <w:r w:rsidR="00D22EB2" w:rsidRPr="007664F2">
        <w:rPr>
          <w:rFonts w:ascii="Palatino Linotype" w:hAnsi="Palatino Linotype"/>
        </w:rPr>
        <w:t xml:space="preserve"> de dos mil veintidós, </w:t>
      </w:r>
      <w:r w:rsidR="00B23AAD" w:rsidRPr="007664F2">
        <w:rPr>
          <w:rFonts w:ascii="Palatino Linotype" w:hAnsi="Palatino Linotype"/>
        </w:rPr>
        <w:t>la particular</w:t>
      </w:r>
      <w:r w:rsidR="00D22EB2" w:rsidRPr="007664F2">
        <w:rPr>
          <w:rFonts w:ascii="Palatino Linotype" w:hAnsi="Palatino Linotype"/>
        </w:rPr>
        <w:t xml:space="preserve"> presentó ante </w:t>
      </w:r>
      <w:r w:rsidR="00FF2213" w:rsidRPr="007664F2">
        <w:rPr>
          <w:rFonts w:ascii="Palatino Linotype" w:hAnsi="Palatino Linotype"/>
        </w:rPr>
        <w:t>este</w:t>
      </w:r>
      <w:r w:rsidR="00D22EB2" w:rsidRPr="007664F2">
        <w:rPr>
          <w:rFonts w:ascii="Palatino Linotype" w:hAnsi="Palatino Linotype"/>
        </w:rPr>
        <w:t xml:space="preserve"> Instituto el </w:t>
      </w:r>
      <w:r w:rsidR="00CD140A" w:rsidRPr="007664F2">
        <w:rPr>
          <w:rFonts w:ascii="Palatino Linotype" w:hAnsi="Palatino Linotype"/>
        </w:rPr>
        <w:t>Recurso de Revisión</w:t>
      </w:r>
      <w:r w:rsidR="00434364" w:rsidRPr="007664F2">
        <w:rPr>
          <w:rFonts w:ascii="Palatino Linotype" w:hAnsi="Palatino Linotype"/>
        </w:rPr>
        <w:t xml:space="preserve"> materia del presente estudio,</w:t>
      </w:r>
      <w:r w:rsidR="00D22EB2" w:rsidRPr="007664F2">
        <w:rPr>
          <w:rFonts w:ascii="Palatino Linotype" w:hAnsi="Palatino Linotype"/>
        </w:rPr>
        <w:t xml:space="preserve"> a través del</w:t>
      </w:r>
      <w:r w:rsidR="00D22EB2" w:rsidRPr="007664F2">
        <w:rPr>
          <w:rFonts w:ascii="Palatino Linotype" w:hAnsi="Palatino Linotype"/>
          <w:b/>
        </w:rPr>
        <w:t xml:space="preserve"> SAIMEX, </w:t>
      </w:r>
      <w:r w:rsidR="00D22EB2" w:rsidRPr="007664F2">
        <w:rPr>
          <w:rFonts w:ascii="Palatino Linotype" w:hAnsi="Palatino Linotype"/>
        </w:rPr>
        <w:t xml:space="preserve">al que se le asignó el </w:t>
      </w:r>
      <w:r w:rsidR="00D22EB2" w:rsidRPr="007664F2">
        <w:rPr>
          <w:rFonts w:ascii="Palatino Linotype" w:hAnsi="Palatino Linotype" w:cs="Arial"/>
        </w:rPr>
        <w:t xml:space="preserve">número al rubro citado, en contra de la respuesta otorgada por </w:t>
      </w:r>
      <w:r w:rsidR="00D22EB2" w:rsidRPr="007664F2">
        <w:rPr>
          <w:rFonts w:ascii="Palatino Linotype" w:hAnsi="Palatino Linotype" w:cs="Arial"/>
          <w:b/>
        </w:rPr>
        <w:t xml:space="preserve">EL SUJETO OBLIGADO </w:t>
      </w:r>
      <w:r w:rsidR="00D22EB2" w:rsidRPr="007664F2">
        <w:rPr>
          <w:rFonts w:ascii="Palatino Linotype" w:hAnsi="Palatino Linotype" w:cs="Arial"/>
        </w:rPr>
        <w:t xml:space="preserve">y en el cual </w:t>
      </w:r>
      <w:r w:rsidR="00112354" w:rsidRPr="007664F2">
        <w:rPr>
          <w:rFonts w:ascii="Palatino Linotype" w:hAnsi="Palatino Linotype" w:cs="Arial"/>
          <w:b/>
        </w:rPr>
        <w:t>LA RECURRENTE</w:t>
      </w:r>
      <w:r w:rsidR="00D22EB2" w:rsidRPr="007664F2">
        <w:rPr>
          <w:rFonts w:ascii="Palatino Linotype" w:hAnsi="Palatino Linotype" w:cs="Arial"/>
          <w:b/>
        </w:rPr>
        <w:t xml:space="preserve"> </w:t>
      </w:r>
      <w:r w:rsidR="00D22EB2" w:rsidRPr="007664F2">
        <w:rPr>
          <w:rFonts w:ascii="Palatino Linotype" w:hAnsi="Palatino Linotype" w:cs="Arial"/>
        </w:rPr>
        <w:t>señaló</w:t>
      </w:r>
      <w:r w:rsidR="00434364" w:rsidRPr="007664F2">
        <w:rPr>
          <w:rFonts w:ascii="Palatino Linotype" w:hAnsi="Palatino Linotype" w:cs="Arial"/>
        </w:rPr>
        <w:t xml:space="preserve"> las siguientes manifestaciones: </w:t>
      </w:r>
    </w:p>
    <w:p w14:paraId="39E1AFDB" w14:textId="26F84D7E" w:rsidR="00D22EB2" w:rsidRPr="007664F2" w:rsidRDefault="00434364" w:rsidP="00434364">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7664F2">
        <w:rPr>
          <w:rFonts w:ascii="Palatino Linotype" w:hAnsi="Palatino Linotype" w:cs="Arial"/>
          <w:b/>
          <w:bCs/>
        </w:rPr>
        <w:t xml:space="preserve">Acto Impugnado: </w:t>
      </w:r>
    </w:p>
    <w:p w14:paraId="694CF7C3" w14:textId="18DD2925" w:rsidR="00280A1C" w:rsidRPr="007664F2" w:rsidRDefault="00280A1C" w:rsidP="00280A1C">
      <w:pPr>
        <w:tabs>
          <w:tab w:val="left" w:pos="851"/>
        </w:tabs>
        <w:ind w:left="851" w:right="901"/>
        <w:jc w:val="both"/>
        <w:rPr>
          <w:rFonts w:ascii="Palatino Linotype" w:eastAsia="Palatino Linotype" w:hAnsi="Palatino Linotype" w:cs="Palatino Linotype"/>
          <w:i/>
          <w:sz w:val="22"/>
          <w:szCs w:val="22"/>
        </w:rPr>
      </w:pPr>
      <w:r w:rsidRPr="007664F2">
        <w:rPr>
          <w:rFonts w:ascii="Palatino Linotype" w:eastAsia="Palatino Linotype" w:hAnsi="Palatino Linotype" w:cs="Palatino Linotype"/>
          <w:i/>
          <w:sz w:val="22"/>
          <w:szCs w:val="22"/>
        </w:rPr>
        <w:t>“</w:t>
      </w:r>
      <w:r w:rsidR="00A05274" w:rsidRPr="007664F2">
        <w:rPr>
          <w:rFonts w:ascii="Palatino Linotype" w:eastAsia="Palatino Linotype" w:hAnsi="Palatino Linotype" w:cs="Palatino Linotype"/>
          <w:i/>
          <w:sz w:val="22"/>
          <w:szCs w:val="22"/>
        </w:rPr>
        <w:t>No adjunta ninguna respuesta de servidor público responsable de la información</w:t>
      </w:r>
      <w:r w:rsidRPr="007664F2">
        <w:rPr>
          <w:rFonts w:ascii="Palatino Linotype" w:eastAsia="Palatino Linotype" w:hAnsi="Palatino Linotype" w:cs="Palatino Linotype"/>
          <w:i/>
          <w:sz w:val="22"/>
          <w:szCs w:val="22"/>
        </w:rPr>
        <w:t>" (sic)</w:t>
      </w:r>
    </w:p>
    <w:p w14:paraId="61279B7F" w14:textId="76974146" w:rsidR="00D22EB2" w:rsidRPr="007664F2" w:rsidRDefault="00434364" w:rsidP="00D22EB2">
      <w:pPr>
        <w:pStyle w:val="Prrafodelista"/>
        <w:spacing w:before="100" w:beforeAutospacing="1" w:after="100" w:afterAutospacing="1" w:line="360" w:lineRule="auto"/>
        <w:ind w:left="0"/>
        <w:jc w:val="both"/>
        <w:rPr>
          <w:rFonts w:ascii="Palatino Linotype" w:hAnsi="Palatino Linotype"/>
        </w:rPr>
      </w:pPr>
      <w:r w:rsidRPr="007664F2">
        <w:rPr>
          <w:rFonts w:ascii="Palatino Linotype" w:hAnsi="Palatino Linotype"/>
          <w:b/>
          <w:bCs/>
        </w:rPr>
        <w:t>Razones o motivos de Inconformidad:</w:t>
      </w:r>
    </w:p>
    <w:p w14:paraId="06426012" w14:textId="0F7BE851" w:rsidR="00280A1C" w:rsidRPr="007664F2" w:rsidRDefault="00280A1C" w:rsidP="00280A1C">
      <w:pPr>
        <w:ind w:left="850" w:right="901"/>
        <w:jc w:val="both"/>
        <w:rPr>
          <w:rFonts w:ascii="Palatino Linotype" w:eastAsia="Palatino Linotype" w:hAnsi="Palatino Linotype" w:cs="Palatino Linotype"/>
          <w:i/>
          <w:sz w:val="22"/>
          <w:szCs w:val="22"/>
        </w:rPr>
      </w:pPr>
      <w:r w:rsidRPr="007664F2">
        <w:rPr>
          <w:rFonts w:ascii="Palatino Linotype" w:eastAsia="Palatino Linotype" w:hAnsi="Palatino Linotype" w:cs="Palatino Linotype"/>
          <w:i/>
          <w:sz w:val="22"/>
          <w:szCs w:val="22"/>
        </w:rPr>
        <w:t>“</w:t>
      </w:r>
      <w:r w:rsidR="00A05274" w:rsidRPr="007664F2">
        <w:rPr>
          <w:rFonts w:ascii="Palatino Linotype" w:eastAsia="Palatino Linotype" w:hAnsi="Palatino Linotype" w:cs="Palatino Linotype"/>
          <w:i/>
          <w:sz w:val="22"/>
          <w:szCs w:val="22"/>
        </w:rPr>
        <w:t>Negación de la información</w:t>
      </w:r>
      <w:r w:rsidRPr="007664F2">
        <w:rPr>
          <w:rFonts w:ascii="Palatino Linotype" w:eastAsia="Palatino Linotype" w:hAnsi="Palatino Linotype" w:cs="Palatino Linotype"/>
          <w:i/>
          <w:sz w:val="22"/>
          <w:szCs w:val="22"/>
        </w:rPr>
        <w:t>”</w:t>
      </w:r>
    </w:p>
    <w:p w14:paraId="325454B5" w14:textId="5EE3B9DB" w:rsidR="00434364" w:rsidRPr="007664F2" w:rsidRDefault="00D22EB2" w:rsidP="00D22EB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sidRPr="007664F2">
        <w:rPr>
          <w:rFonts w:ascii="Palatino Linotype" w:hAnsi="Palatino Linotype" w:cs="Arial"/>
          <w:b/>
          <w:sz w:val="28"/>
          <w:szCs w:val="28"/>
        </w:rPr>
        <w:t xml:space="preserve">IV. </w:t>
      </w:r>
      <w:r w:rsidR="00434364" w:rsidRPr="007664F2">
        <w:rPr>
          <w:rFonts w:ascii="Palatino Linotype" w:hAnsi="Palatino Linotype" w:cs="Arial"/>
          <w:b/>
          <w:sz w:val="28"/>
          <w:szCs w:val="28"/>
        </w:rPr>
        <w:t xml:space="preserve">Del turno del </w:t>
      </w:r>
      <w:r w:rsidR="00CD140A" w:rsidRPr="007664F2">
        <w:rPr>
          <w:rFonts w:ascii="Palatino Linotype" w:hAnsi="Palatino Linotype" w:cs="Arial"/>
          <w:b/>
          <w:sz w:val="28"/>
          <w:szCs w:val="28"/>
        </w:rPr>
        <w:t>Recurso de Revisión</w:t>
      </w:r>
      <w:r w:rsidR="00434364" w:rsidRPr="007664F2">
        <w:rPr>
          <w:rFonts w:ascii="Palatino Linotype" w:hAnsi="Palatino Linotype" w:cs="Arial"/>
          <w:b/>
          <w:sz w:val="28"/>
          <w:szCs w:val="28"/>
        </w:rPr>
        <w:t>.</w:t>
      </w:r>
    </w:p>
    <w:p w14:paraId="5CFF499E" w14:textId="5CDB1C51" w:rsidR="00D22EB2" w:rsidRPr="007664F2" w:rsidRDefault="00D22EB2" w:rsidP="00D22EB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7664F2">
        <w:rPr>
          <w:rFonts w:ascii="Palatino Linotype" w:hAnsi="Palatino Linotype" w:cs="Arial"/>
        </w:rPr>
        <w:t xml:space="preserve">En fecha </w:t>
      </w:r>
      <w:r w:rsidR="00A05274" w:rsidRPr="007664F2">
        <w:rPr>
          <w:rFonts w:ascii="Palatino Linotype" w:hAnsi="Palatino Linotype" w:cs="Arial"/>
        </w:rPr>
        <w:t>trece</w:t>
      </w:r>
      <w:r w:rsidRPr="007664F2">
        <w:rPr>
          <w:rFonts w:ascii="Palatino Linotype" w:hAnsi="Palatino Linotype" w:cs="Arial"/>
        </w:rPr>
        <w:t xml:space="preserve"> de enero de dos mil veintidós, el Recurso de que se trata se envió </w:t>
      </w:r>
      <w:r w:rsidRPr="007664F2">
        <w:rPr>
          <w:rFonts w:ascii="Palatino Linotype" w:hAnsi="Palatino Linotype" w:cs="Arial"/>
        </w:rPr>
        <w:lastRenderedPageBreak/>
        <w:t xml:space="preserve">electrónicamente al Instituto; por lo que, </w:t>
      </w:r>
      <w:r w:rsidRPr="007664F2">
        <w:rPr>
          <w:rFonts w:ascii="Palatino Linotype" w:hAnsi="Palatino Linotype" w:cs="Arial"/>
          <w:lang w:val="es-ES_tradnl"/>
        </w:rPr>
        <w:t xml:space="preserve">con fundamento en el </w:t>
      </w:r>
      <w:r w:rsidRPr="007664F2">
        <w:rPr>
          <w:rFonts w:ascii="Palatino Linotype" w:hAnsi="Palatino Linotype" w:cs="Arial"/>
        </w:rPr>
        <w:t>artículo</w:t>
      </w:r>
      <w:r w:rsidRPr="007664F2">
        <w:rPr>
          <w:rFonts w:ascii="Palatino Linotype" w:hAnsi="Palatino Linotype" w:cs="Arial"/>
          <w:lang w:val="es-ES_tradnl"/>
        </w:rPr>
        <w:t xml:space="preserve"> 185, </w:t>
      </w:r>
      <w:r w:rsidRPr="007664F2">
        <w:rPr>
          <w:rFonts w:ascii="Palatino Linotype" w:hAnsi="Palatino Linotype" w:cs="Arial"/>
        </w:rPr>
        <w:t>fracción</w:t>
      </w:r>
      <w:r w:rsidRPr="007664F2">
        <w:rPr>
          <w:rFonts w:ascii="Palatino Linotype" w:hAnsi="Palatino Linotype" w:cs="Arial"/>
          <w:lang w:val="es-ES_tradnl"/>
        </w:rPr>
        <w:t xml:space="preserve"> I de la </w:t>
      </w:r>
      <w:r w:rsidRPr="007664F2">
        <w:rPr>
          <w:rFonts w:ascii="Palatino Linotype" w:hAnsi="Palatino Linotype"/>
        </w:rPr>
        <w:t xml:space="preserve">Ley de Transparencia y </w:t>
      </w:r>
      <w:r w:rsidR="001F4549" w:rsidRPr="007664F2">
        <w:rPr>
          <w:rFonts w:ascii="Palatino Linotype" w:hAnsi="Palatino Linotype"/>
        </w:rPr>
        <w:t>Acceso a la Información Pública</w:t>
      </w:r>
      <w:r w:rsidRPr="007664F2">
        <w:rPr>
          <w:rFonts w:ascii="Palatino Linotype" w:hAnsi="Palatino Linotype"/>
        </w:rPr>
        <w:t xml:space="preserve"> del Estado de México y Municipios</w:t>
      </w:r>
      <w:r w:rsidRPr="007664F2">
        <w:rPr>
          <w:rFonts w:ascii="Palatino Linotype" w:hAnsi="Palatino Linotype" w:cs="Arial"/>
          <w:lang w:val="es-ES_tradnl"/>
        </w:rPr>
        <w:t>, se turnó, a través del</w:t>
      </w:r>
      <w:r w:rsidRPr="007664F2">
        <w:rPr>
          <w:rFonts w:ascii="Palatino Linotype" w:eastAsia="Arial Unicode MS" w:hAnsi="Palatino Linotype" w:cs="Arial"/>
          <w:lang w:val="es-ES_tradnl"/>
        </w:rPr>
        <w:t xml:space="preserve"> </w:t>
      </w:r>
      <w:r w:rsidRPr="007664F2">
        <w:rPr>
          <w:rFonts w:ascii="Palatino Linotype" w:eastAsia="Arial Unicode MS" w:hAnsi="Palatino Linotype" w:cs="Arial"/>
          <w:b/>
          <w:lang w:val="es-ES_tradnl"/>
        </w:rPr>
        <w:t>SAIMEX</w:t>
      </w:r>
      <w:r w:rsidRPr="007664F2">
        <w:rPr>
          <w:rFonts w:ascii="Palatino Linotype" w:hAnsi="Palatino Linotype"/>
        </w:rPr>
        <w:t xml:space="preserve">, al </w:t>
      </w:r>
      <w:r w:rsidRPr="007664F2">
        <w:rPr>
          <w:rFonts w:ascii="Palatino Linotype" w:hAnsi="Palatino Linotype" w:cs="Arial"/>
          <w:b/>
          <w:lang w:val="es-ES_tradnl"/>
        </w:rPr>
        <w:t>Comisionado Presidente</w:t>
      </w:r>
      <w:r w:rsidRPr="007664F2">
        <w:rPr>
          <w:rFonts w:ascii="Palatino Linotype" w:hAnsi="Palatino Linotype" w:cs="Arial"/>
          <w:lang w:val="es-ES_tradnl"/>
        </w:rPr>
        <w:t xml:space="preserve"> </w:t>
      </w:r>
      <w:r w:rsidRPr="007664F2">
        <w:rPr>
          <w:rFonts w:ascii="Palatino Linotype" w:hAnsi="Palatino Linotype" w:cs="Arial"/>
          <w:b/>
          <w:lang w:val="es-ES_tradnl"/>
        </w:rPr>
        <w:t>José Martínez Vilchis</w:t>
      </w:r>
      <w:r w:rsidRPr="007664F2">
        <w:rPr>
          <w:rFonts w:ascii="Palatino Linotype" w:hAnsi="Palatino Linotype" w:cs="Arial"/>
          <w:lang w:val="es-ES_tradnl"/>
        </w:rPr>
        <w:t>, a efecto de que decretara su admisión o desechamiento.</w:t>
      </w:r>
    </w:p>
    <w:p w14:paraId="12AA3AD9" w14:textId="6D44EEE2" w:rsidR="00093F48" w:rsidRPr="007664F2" w:rsidRDefault="00093F48" w:rsidP="00093F48">
      <w:pPr>
        <w:widowControl w:val="0"/>
        <w:tabs>
          <w:tab w:val="left" w:pos="0"/>
        </w:tabs>
        <w:autoSpaceDE w:val="0"/>
        <w:autoSpaceDN w:val="0"/>
        <w:adjustRightInd w:val="0"/>
        <w:spacing w:before="240" w:after="240" w:line="360" w:lineRule="auto"/>
        <w:jc w:val="both"/>
        <w:rPr>
          <w:rFonts w:ascii="Palatino Linotype" w:hAnsi="Palatino Linotype" w:cs="Arial"/>
          <w:b/>
          <w:bCs/>
        </w:rPr>
      </w:pPr>
      <w:r w:rsidRPr="007664F2">
        <w:rPr>
          <w:rFonts w:ascii="Palatino Linotype" w:hAnsi="Palatino Linotype" w:cs="Arial"/>
          <w:b/>
          <w:bCs/>
        </w:rPr>
        <w:t xml:space="preserve">a) Admisión del </w:t>
      </w:r>
      <w:r w:rsidR="00CD140A" w:rsidRPr="007664F2">
        <w:rPr>
          <w:rFonts w:ascii="Palatino Linotype" w:hAnsi="Palatino Linotype" w:cs="Arial"/>
          <w:b/>
          <w:bCs/>
        </w:rPr>
        <w:t>Recurso de Revisión</w:t>
      </w:r>
      <w:r w:rsidRPr="007664F2">
        <w:rPr>
          <w:rFonts w:ascii="Palatino Linotype" w:hAnsi="Palatino Linotype" w:cs="Arial"/>
          <w:b/>
          <w:bCs/>
        </w:rPr>
        <w:t>:</w:t>
      </w:r>
    </w:p>
    <w:p w14:paraId="48B82497" w14:textId="2E728255" w:rsidR="00D22EB2" w:rsidRPr="007664F2" w:rsidRDefault="00093F48" w:rsidP="00093F48">
      <w:pPr>
        <w:widowControl w:val="0"/>
        <w:tabs>
          <w:tab w:val="left" w:pos="0"/>
        </w:tabs>
        <w:autoSpaceDE w:val="0"/>
        <w:autoSpaceDN w:val="0"/>
        <w:adjustRightInd w:val="0"/>
        <w:spacing w:before="240" w:after="240" w:line="360" w:lineRule="auto"/>
        <w:jc w:val="both"/>
        <w:rPr>
          <w:rFonts w:ascii="Palatino Linotype" w:hAnsi="Palatino Linotype" w:cs="Arial"/>
        </w:rPr>
      </w:pPr>
      <w:r w:rsidRPr="007664F2">
        <w:rPr>
          <w:rFonts w:ascii="Palatino Linotype" w:hAnsi="Palatino Linotype" w:cs="Arial"/>
        </w:rPr>
        <w:t>En</w:t>
      </w:r>
      <w:r w:rsidR="00D22EB2" w:rsidRPr="007664F2">
        <w:rPr>
          <w:rFonts w:ascii="Palatino Linotype" w:hAnsi="Palatino Linotype" w:cs="Arial"/>
        </w:rPr>
        <w:t xml:space="preserve"> fecha </w:t>
      </w:r>
      <w:r w:rsidR="009521F1" w:rsidRPr="007664F2">
        <w:rPr>
          <w:rFonts w:ascii="Palatino Linotype" w:hAnsi="Palatino Linotype" w:cs="Arial"/>
        </w:rPr>
        <w:t>dieci</w:t>
      </w:r>
      <w:r w:rsidR="00A05274" w:rsidRPr="007664F2">
        <w:rPr>
          <w:rFonts w:ascii="Palatino Linotype" w:hAnsi="Palatino Linotype" w:cs="Arial"/>
        </w:rPr>
        <w:t>ocho</w:t>
      </w:r>
      <w:r w:rsidR="009521F1" w:rsidRPr="007664F2">
        <w:rPr>
          <w:rFonts w:ascii="Palatino Linotype" w:hAnsi="Palatino Linotype" w:cs="Arial"/>
        </w:rPr>
        <w:t xml:space="preserve"> de enero</w:t>
      </w:r>
      <w:r w:rsidR="00D22EB2" w:rsidRPr="007664F2">
        <w:rPr>
          <w:rFonts w:ascii="Palatino Linotype" w:hAnsi="Palatino Linotype" w:cs="Arial"/>
        </w:rPr>
        <w:t xml:space="preserve"> de dos mil veintidós, </w:t>
      </w:r>
      <w:r w:rsidRPr="007664F2">
        <w:rPr>
          <w:rFonts w:ascii="Palatino Linotype" w:hAnsi="Palatino Linotype" w:cs="Arial"/>
        </w:rPr>
        <w:t>en atención</w:t>
      </w:r>
      <w:r w:rsidR="00D22EB2" w:rsidRPr="007664F2">
        <w:rPr>
          <w:rFonts w:ascii="Palatino Linotype" w:hAnsi="Palatino Linotype" w:cs="Arial"/>
        </w:rPr>
        <w:t xml:space="preserve"> a lo dispuesto en el artículo 185, fracciones I, II y IV, de la </w:t>
      </w:r>
      <w:r w:rsidR="00D22EB2" w:rsidRPr="007664F2">
        <w:rPr>
          <w:rFonts w:ascii="Palatino Linotype" w:hAnsi="Palatino Linotype"/>
        </w:rPr>
        <w:t xml:space="preserve">Ley de Transparencia y </w:t>
      </w:r>
      <w:r w:rsidR="001F4549" w:rsidRPr="007664F2">
        <w:rPr>
          <w:rFonts w:ascii="Palatino Linotype" w:hAnsi="Palatino Linotype"/>
        </w:rPr>
        <w:t>Acceso a la Información Pública</w:t>
      </w:r>
      <w:r w:rsidR="00D22EB2" w:rsidRPr="007664F2">
        <w:rPr>
          <w:rFonts w:ascii="Palatino Linotype" w:hAnsi="Palatino Linotype"/>
        </w:rPr>
        <w:t xml:space="preserve"> del </w:t>
      </w:r>
      <w:r w:rsidR="00D22EB2" w:rsidRPr="007664F2">
        <w:rPr>
          <w:rFonts w:ascii="Palatino Linotype" w:hAnsi="Palatino Linotype" w:cs="Arial"/>
        </w:rPr>
        <w:t>Estado</w:t>
      </w:r>
      <w:r w:rsidR="00D22EB2" w:rsidRPr="007664F2">
        <w:rPr>
          <w:rFonts w:ascii="Palatino Linotype" w:hAnsi="Palatino Linotype"/>
        </w:rPr>
        <w:t xml:space="preserve"> de México y </w:t>
      </w:r>
      <w:r w:rsidR="00D22EB2" w:rsidRPr="007664F2">
        <w:rPr>
          <w:rFonts w:ascii="Palatino Linotype" w:hAnsi="Palatino Linotype" w:cs="Arial"/>
          <w:lang w:val="es-ES_tradnl"/>
        </w:rPr>
        <w:t>Municipios</w:t>
      </w:r>
      <w:r w:rsidR="00D22EB2" w:rsidRPr="007664F2">
        <w:rPr>
          <w:rFonts w:ascii="Palatino Linotype" w:hAnsi="Palatino Linotype"/>
        </w:rPr>
        <w:t>, se a</w:t>
      </w:r>
      <w:r w:rsidR="00D22EB2" w:rsidRPr="007664F2">
        <w:rPr>
          <w:rFonts w:ascii="Palatino Linotype" w:hAnsi="Palatino Linotype" w:cs="Arial"/>
        </w:rPr>
        <w:t xml:space="preserve">cordó la admisión a trámite del referido </w:t>
      </w:r>
      <w:r w:rsidR="00CD140A" w:rsidRPr="007664F2">
        <w:rPr>
          <w:rFonts w:ascii="Palatino Linotype" w:hAnsi="Palatino Linotype" w:cs="Arial"/>
        </w:rPr>
        <w:t>Recurso de Revisión</w:t>
      </w:r>
      <w:r w:rsidR="00D22EB2" w:rsidRPr="007664F2">
        <w:rPr>
          <w:rFonts w:ascii="Palatino Linotype" w:hAnsi="Palatino Linotype" w:cs="Arial"/>
          <w:lang w:val="es-ES_tradnl"/>
        </w:rPr>
        <w:t>;</w:t>
      </w:r>
      <w:r w:rsidR="00D22EB2" w:rsidRPr="007664F2">
        <w:rPr>
          <w:rFonts w:ascii="Palatino Linotype" w:hAnsi="Palatino Linotype" w:cs="Arial"/>
        </w:rPr>
        <w:t xml:space="preserve"> así como, la </w:t>
      </w:r>
      <w:r w:rsidR="00D22EB2" w:rsidRPr="007664F2">
        <w:rPr>
          <w:rFonts w:ascii="Palatino Linotype" w:hAnsi="Palatino Linotype" w:cs="Arial"/>
          <w:lang w:val="es-ES_tradnl"/>
        </w:rPr>
        <w:t>integración</w:t>
      </w:r>
      <w:r w:rsidR="00D22EB2" w:rsidRPr="007664F2">
        <w:rPr>
          <w:rFonts w:ascii="Palatino Linotype" w:hAnsi="Palatino Linotype" w:cs="Arial"/>
        </w:rPr>
        <w:t xml:space="preserve"> del expediente respectivo, mismo que se puso a disposición de las partes, para que en el plazo máximo de siete días hábiles, </w:t>
      </w:r>
      <w:r w:rsidR="00112354" w:rsidRPr="007664F2">
        <w:rPr>
          <w:rFonts w:ascii="Palatino Linotype" w:hAnsi="Palatino Linotype" w:cs="Arial"/>
          <w:b/>
        </w:rPr>
        <w:t>LA RECURRENTE</w:t>
      </w:r>
      <w:r w:rsidR="00D22EB2" w:rsidRPr="007664F2">
        <w:rPr>
          <w:rFonts w:ascii="Palatino Linotype" w:hAnsi="Palatino Linotype" w:cs="Arial"/>
          <w:b/>
        </w:rPr>
        <w:t xml:space="preserve"> </w:t>
      </w:r>
      <w:r w:rsidR="00D22EB2" w:rsidRPr="007664F2">
        <w:rPr>
          <w:rFonts w:ascii="Palatino Linotype" w:hAnsi="Palatino Linotype" w:cs="Arial"/>
        </w:rPr>
        <w:t xml:space="preserve"> realizara manifestaciones, alegatos y ofreciera las pruebas que a su derecho </w:t>
      </w:r>
      <w:r w:rsidR="00D22EB2" w:rsidRPr="007664F2">
        <w:rPr>
          <w:rFonts w:ascii="Palatino Linotype" w:hAnsi="Palatino Linotype" w:cs="Arial"/>
          <w:lang w:val="es-ES_tradnl"/>
        </w:rPr>
        <w:t>conviniera</w:t>
      </w:r>
      <w:r w:rsidR="00D22EB2" w:rsidRPr="007664F2">
        <w:rPr>
          <w:rFonts w:ascii="Palatino Linotype" w:hAnsi="Palatino Linotype" w:cs="Arial"/>
        </w:rPr>
        <w:t xml:space="preserve"> y, en el caso del</w:t>
      </w:r>
      <w:r w:rsidR="00D22EB2" w:rsidRPr="007664F2">
        <w:rPr>
          <w:rFonts w:ascii="Palatino Linotype" w:hAnsi="Palatino Linotype" w:cs="Arial"/>
          <w:b/>
        </w:rPr>
        <w:t xml:space="preserve"> SUJETO OBLIGADO</w:t>
      </w:r>
      <w:r w:rsidR="00D22EB2" w:rsidRPr="007664F2">
        <w:rPr>
          <w:rFonts w:ascii="Palatino Linotype" w:hAnsi="Palatino Linotype" w:cs="Arial"/>
        </w:rPr>
        <w:t xml:space="preserve">, para que exhibiera el </w:t>
      </w:r>
      <w:r w:rsidR="00357BE4" w:rsidRPr="007664F2">
        <w:rPr>
          <w:rFonts w:ascii="Palatino Linotype" w:hAnsi="Palatino Linotype" w:cs="Arial"/>
        </w:rPr>
        <w:t>Informe Justificado</w:t>
      </w:r>
      <w:r w:rsidR="00D22EB2" w:rsidRPr="007664F2">
        <w:rPr>
          <w:rFonts w:ascii="Palatino Linotype" w:hAnsi="Palatino Linotype" w:cs="Arial"/>
        </w:rPr>
        <w:t xml:space="preserve"> correspondiente.</w:t>
      </w:r>
    </w:p>
    <w:p w14:paraId="763E2448" w14:textId="775E931F" w:rsidR="00093F48" w:rsidRPr="007664F2" w:rsidRDefault="00093F48" w:rsidP="00D22EB2">
      <w:pPr>
        <w:pStyle w:val="Prrafodelista"/>
        <w:spacing w:before="240" w:after="240" w:line="360" w:lineRule="auto"/>
        <w:ind w:left="0"/>
        <w:jc w:val="both"/>
        <w:rPr>
          <w:rFonts w:ascii="Palatino Linotype" w:hAnsi="Palatino Linotype" w:cs="Arial"/>
          <w:b/>
          <w:bCs/>
        </w:rPr>
      </w:pPr>
      <w:r w:rsidRPr="007664F2">
        <w:rPr>
          <w:rFonts w:ascii="Palatino Linotype" w:hAnsi="Palatino Linotype" w:cs="Arial"/>
          <w:b/>
          <w:bCs/>
        </w:rPr>
        <w:t xml:space="preserve">b) </w:t>
      </w:r>
      <w:r w:rsidR="00357BE4" w:rsidRPr="007664F2">
        <w:rPr>
          <w:rFonts w:ascii="Palatino Linotype" w:hAnsi="Palatino Linotype" w:cs="Arial"/>
          <w:b/>
          <w:bCs/>
        </w:rPr>
        <w:t>Informe Justificado</w:t>
      </w:r>
      <w:r w:rsidRPr="007664F2">
        <w:rPr>
          <w:rFonts w:ascii="Palatino Linotype" w:hAnsi="Palatino Linotype" w:cs="Arial"/>
          <w:b/>
          <w:bCs/>
        </w:rPr>
        <w:t>:</w:t>
      </w:r>
    </w:p>
    <w:p w14:paraId="3AC0E196" w14:textId="089E65CA" w:rsidR="009552D3" w:rsidRPr="007664F2" w:rsidRDefault="00D22EB2" w:rsidP="009552D3">
      <w:pPr>
        <w:pStyle w:val="Prrafodelista"/>
        <w:spacing w:before="240" w:after="240" w:line="360" w:lineRule="auto"/>
        <w:ind w:left="0"/>
        <w:jc w:val="both"/>
        <w:rPr>
          <w:rFonts w:ascii="Palatino Linotype" w:eastAsia="Palatino Linotype" w:hAnsi="Palatino Linotype" w:cs="Palatino Linotype"/>
        </w:rPr>
      </w:pPr>
      <w:r w:rsidRPr="007664F2">
        <w:rPr>
          <w:rFonts w:ascii="Palatino Linotype" w:hAnsi="Palatino Linotype" w:cs="Arial"/>
        </w:rPr>
        <w:t xml:space="preserve">De las constancias que obran en el </w:t>
      </w:r>
      <w:r w:rsidRPr="007664F2">
        <w:rPr>
          <w:rFonts w:ascii="Palatino Linotype" w:hAnsi="Palatino Linotype" w:cs="Arial"/>
          <w:b/>
        </w:rPr>
        <w:t>SAIMEX</w:t>
      </w:r>
      <w:r w:rsidRPr="007664F2">
        <w:rPr>
          <w:rFonts w:ascii="Palatino Linotype" w:hAnsi="Palatino Linotype" w:cs="Arial"/>
        </w:rPr>
        <w:t>, se desprende que</w:t>
      </w:r>
      <w:r w:rsidR="009552D3" w:rsidRPr="007664F2">
        <w:rPr>
          <w:rFonts w:ascii="Palatino Linotype" w:hAnsi="Palatino Linotype" w:cs="Arial"/>
        </w:rPr>
        <w:t xml:space="preserve"> </w:t>
      </w:r>
      <w:r w:rsidR="00B23AAD" w:rsidRPr="007664F2">
        <w:rPr>
          <w:rFonts w:ascii="Palatino Linotype" w:eastAsia="Palatino Linotype" w:hAnsi="Palatino Linotype" w:cs="Palatino Linotype"/>
        </w:rPr>
        <w:t>la particular</w:t>
      </w:r>
      <w:r w:rsidR="009552D3" w:rsidRPr="007664F2">
        <w:rPr>
          <w:rFonts w:ascii="Palatino Linotype" w:eastAsia="Palatino Linotype" w:hAnsi="Palatino Linotype" w:cs="Palatino Linotype"/>
        </w:rPr>
        <w:t xml:space="preserve"> no realizó manifestaciones conforme a derecho; por otra parte, </w:t>
      </w:r>
      <w:r w:rsidR="009552D3" w:rsidRPr="007664F2">
        <w:rPr>
          <w:rFonts w:ascii="Palatino Linotype" w:eastAsia="Palatino Linotype" w:hAnsi="Palatino Linotype" w:cs="Palatino Linotype"/>
          <w:b/>
        </w:rPr>
        <w:t>EL SUJETO OBLIGADO </w:t>
      </w:r>
      <w:r w:rsidR="009552D3" w:rsidRPr="007664F2">
        <w:rPr>
          <w:rFonts w:ascii="Palatino Linotype" w:eastAsia="Palatino Linotype" w:hAnsi="Palatino Linotype" w:cs="Palatino Linotype"/>
        </w:rPr>
        <w:t>no rindió su Informe Justificado, como se desprende en la imagen que se anexa a continuación:</w:t>
      </w:r>
    </w:p>
    <w:p w14:paraId="10497CC3" w14:textId="1F9E59F3" w:rsidR="009552D3" w:rsidRPr="007664F2" w:rsidRDefault="00A05274" w:rsidP="009552D3">
      <w:pPr>
        <w:pStyle w:val="Prrafodelista"/>
        <w:spacing w:before="240" w:after="240" w:line="360" w:lineRule="auto"/>
        <w:ind w:left="0"/>
        <w:jc w:val="both"/>
        <w:rPr>
          <w:rFonts w:ascii="Palatino Linotype" w:eastAsia="Palatino Linotype" w:hAnsi="Palatino Linotype" w:cs="Palatino Linotype"/>
        </w:rPr>
      </w:pPr>
      <w:r w:rsidRPr="007664F2">
        <w:rPr>
          <w:rFonts w:ascii="Palatino Linotype" w:hAnsi="Palatino Linotype"/>
          <w:noProof/>
          <w:lang w:eastAsia="es-MX"/>
        </w:rPr>
        <w:lastRenderedPageBreak/>
        <w:drawing>
          <wp:inline distT="0" distB="0" distL="0" distR="0" wp14:anchorId="18ED8ACF" wp14:editId="23AE7275">
            <wp:extent cx="5612130" cy="19113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911350"/>
                    </a:xfrm>
                    <a:prstGeom prst="rect">
                      <a:avLst/>
                    </a:prstGeom>
                  </pic:spPr>
                </pic:pic>
              </a:graphicData>
            </a:graphic>
          </wp:inline>
        </w:drawing>
      </w:r>
    </w:p>
    <w:p w14:paraId="786BE20A" w14:textId="11A9064F" w:rsidR="00093F48" w:rsidRPr="007664F2" w:rsidRDefault="00093F48" w:rsidP="00D22EB2">
      <w:pPr>
        <w:pStyle w:val="Prrafodelista"/>
        <w:spacing w:before="240" w:after="240" w:line="360" w:lineRule="auto"/>
        <w:ind w:left="0"/>
        <w:jc w:val="both"/>
        <w:rPr>
          <w:rFonts w:ascii="Palatino Linotype" w:hAnsi="Palatino Linotype" w:cs="Arial"/>
          <w:b/>
          <w:bCs/>
        </w:rPr>
      </w:pPr>
      <w:r w:rsidRPr="007664F2">
        <w:rPr>
          <w:rFonts w:ascii="Palatino Linotype" w:hAnsi="Palatino Linotype" w:cs="Arial"/>
          <w:b/>
          <w:bCs/>
        </w:rPr>
        <w:t>c) Cierre de Instrucción:</w:t>
      </w:r>
    </w:p>
    <w:p w14:paraId="46AA1CF8" w14:textId="19040021" w:rsidR="00D22EB2" w:rsidRPr="007664F2" w:rsidRDefault="00D22EB2" w:rsidP="00D22EB2">
      <w:pPr>
        <w:pStyle w:val="Prrafodelista"/>
        <w:spacing w:before="240" w:after="240" w:line="360" w:lineRule="auto"/>
        <w:ind w:left="0"/>
        <w:jc w:val="both"/>
        <w:rPr>
          <w:rFonts w:ascii="Palatino Linotype" w:hAnsi="Palatino Linotype"/>
        </w:rPr>
      </w:pPr>
      <w:r w:rsidRPr="007664F2">
        <w:rPr>
          <w:rFonts w:ascii="Palatino Linotype" w:hAnsi="Palatino Linotype" w:cs="Arial"/>
        </w:rPr>
        <w:t xml:space="preserve">Una vez </w:t>
      </w:r>
      <w:r w:rsidRPr="007664F2">
        <w:rPr>
          <w:rFonts w:ascii="Palatino Linotype" w:hAnsi="Palatino Linotype" w:cs="Arial"/>
          <w:color w:val="000000" w:themeColor="text1"/>
        </w:rPr>
        <w:t>analizado</w:t>
      </w:r>
      <w:r w:rsidRPr="007664F2">
        <w:rPr>
          <w:rFonts w:ascii="Palatino Linotype" w:hAnsi="Palatino Linotype" w:cs="Arial"/>
        </w:rPr>
        <w:t xml:space="preserve"> el estado procesal que guarda el expediente, el </w:t>
      </w:r>
      <w:r w:rsidR="00A05274" w:rsidRPr="007664F2">
        <w:rPr>
          <w:rFonts w:ascii="Palatino Linotype" w:hAnsi="Palatino Linotype" w:cs="Arial"/>
        </w:rPr>
        <w:t>dieciséis</w:t>
      </w:r>
      <w:r w:rsidRPr="007664F2">
        <w:rPr>
          <w:rFonts w:ascii="Palatino Linotype" w:hAnsi="Palatino Linotype" w:cs="Arial"/>
        </w:rPr>
        <w:t xml:space="preserve"> de febrero de dos mil veintidós, el </w:t>
      </w:r>
      <w:r w:rsidR="00A05274" w:rsidRPr="007664F2">
        <w:rPr>
          <w:rFonts w:ascii="Palatino Linotype" w:hAnsi="Palatino Linotype" w:cs="Arial"/>
          <w:b/>
          <w:lang w:val="es-ES_tradnl"/>
        </w:rPr>
        <w:t>Comisionado Presidente</w:t>
      </w:r>
      <w:r w:rsidR="00A05274" w:rsidRPr="007664F2">
        <w:rPr>
          <w:rFonts w:ascii="Palatino Linotype" w:hAnsi="Palatino Linotype" w:cs="Arial"/>
          <w:lang w:val="es-ES_tradnl"/>
        </w:rPr>
        <w:t xml:space="preserve"> </w:t>
      </w:r>
      <w:r w:rsidR="00A05274" w:rsidRPr="007664F2">
        <w:rPr>
          <w:rFonts w:ascii="Palatino Linotype" w:hAnsi="Palatino Linotype" w:cs="Arial"/>
          <w:b/>
          <w:lang w:val="es-ES_tradnl"/>
        </w:rPr>
        <w:t>José Martínez Vilchis</w:t>
      </w:r>
      <w:r w:rsidRPr="007664F2">
        <w:rPr>
          <w:rFonts w:ascii="Palatino Linotype" w:hAnsi="Palatino Linotype" w:cs="Arial"/>
        </w:rPr>
        <w:t xml:space="preserve">, acordó el cierre de instrucción; así </w:t>
      </w:r>
      <w:r w:rsidRPr="007664F2">
        <w:rPr>
          <w:rFonts w:ascii="Palatino Linotype" w:hAnsi="Palatino Linotype" w:cs="Arial"/>
          <w:lang w:val="es-ES_tradnl"/>
        </w:rPr>
        <w:t>como,</w:t>
      </w:r>
      <w:r w:rsidRPr="007664F2">
        <w:rPr>
          <w:rFonts w:ascii="Palatino Linotype" w:hAnsi="Palatino Linotype" w:cs="Arial"/>
        </w:rPr>
        <w:t xml:space="preserve"> la remisión del mismo a efecto </w:t>
      </w:r>
      <w:r w:rsidRPr="007664F2">
        <w:rPr>
          <w:rFonts w:ascii="Palatino Linotype" w:hAnsi="Palatino Linotype" w:cs="Arial"/>
          <w:lang w:val="es-ES_tradnl"/>
        </w:rPr>
        <w:t>de</w:t>
      </w:r>
      <w:r w:rsidRPr="007664F2">
        <w:rPr>
          <w:rFonts w:ascii="Palatino Linotype" w:hAnsi="Palatino Linotype" w:cs="Arial"/>
        </w:rPr>
        <w:t xml:space="preserve"> ser resuelto, de conformidad con lo establecido en el artículo 185, fracciones VI y VIII de la Ley de Transparencia y </w:t>
      </w:r>
      <w:r w:rsidR="001F4549" w:rsidRPr="007664F2">
        <w:rPr>
          <w:rFonts w:ascii="Palatino Linotype" w:hAnsi="Palatino Linotype" w:cs="Arial"/>
        </w:rPr>
        <w:t>Acceso a la Información Pública</w:t>
      </w:r>
      <w:r w:rsidRPr="007664F2">
        <w:rPr>
          <w:rFonts w:ascii="Palatino Linotype" w:hAnsi="Palatino Linotype" w:cs="Arial"/>
        </w:rPr>
        <w:t xml:space="preserve"> del Estado de México y Municipios</w:t>
      </w:r>
      <w:r w:rsidR="00B23AAD" w:rsidRPr="007664F2">
        <w:rPr>
          <w:rFonts w:ascii="Palatino Linotype" w:hAnsi="Palatino Linotype"/>
        </w:rPr>
        <w:t>,</w:t>
      </w:r>
      <w:r w:rsidRPr="007664F2">
        <w:rPr>
          <w:rFonts w:ascii="Palatino Linotype" w:hAnsi="Palatino Linotype"/>
        </w:rPr>
        <w:t xml:space="preserve"> </w:t>
      </w:r>
      <w:r w:rsidR="00B23AAD" w:rsidRPr="007664F2">
        <w:rPr>
          <w:rFonts w:ascii="Palatino Linotype" w:hAnsi="Palatino Linotype"/>
        </w:rPr>
        <w:t>y</w:t>
      </w:r>
      <w:r w:rsidRPr="007664F2">
        <w:rPr>
          <w:rFonts w:ascii="Palatino Linotype" w:hAnsi="Palatino Linotype"/>
        </w:rPr>
        <w:t>,</w:t>
      </w:r>
    </w:p>
    <w:p w14:paraId="39D999CB" w14:textId="50EC35F6" w:rsidR="00093F48" w:rsidRPr="007664F2" w:rsidRDefault="00093F48" w:rsidP="00D22EB2">
      <w:pPr>
        <w:spacing w:before="100" w:beforeAutospacing="1" w:after="100" w:afterAutospacing="1" w:line="360" w:lineRule="auto"/>
        <w:jc w:val="both"/>
        <w:rPr>
          <w:rFonts w:ascii="Palatino Linotype" w:hAnsi="Palatino Linotype" w:cs="Arial"/>
          <w:b/>
        </w:rPr>
      </w:pPr>
      <w:r w:rsidRPr="007664F2">
        <w:rPr>
          <w:rFonts w:ascii="Palatino Linotype" w:hAnsi="Palatino Linotype" w:cs="Arial"/>
          <w:b/>
        </w:rPr>
        <w:t>d) Acuerdo de ampliación:</w:t>
      </w:r>
    </w:p>
    <w:p w14:paraId="072635DB" w14:textId="7853E4F2" w:rsidR="00D22EB2" w:rsidRPr="007664F2" w:rsidRDefault="00D22EB2" w:rsidP="00D22EB2">
      <w:pPr>
        <w:spacing w:before="100" w:beforeAutospacing="1" w:after="100" w:afterAutospacing="1" w:line="360" w:lineRule="auto"/>
        <w:jc w:val="both"/>
        <w:rPr>
          <w:rFonts w:ascii="Palatino Linotype" w:hAnsi="Palatino Linotype" w:cs="Arial"/>
          <w:color w:val="000000"/>
          <w:lang w:eastAsia="es-MX"/>
        </w:rPr>
      </w:pPr>
      <w:r w:rsidRPr="007664F2">
        <w:rPr>
          <w:rFonts w:ascii="Palatino Linotype" w:hAnsi="Palatino Linotype" w:cs="Arial"/>
          <w:color w:val="000000"/>
          <w:lang w:eastAsia="es-MX"/>
        </w:rPr>
        <w:t xml:space="preserve">El </w:t>
      </w:r>
      <w:r w:rsidR="008C6C21" w:rsidRPr="007664F2">
        <w:rPr>
          <w:rFonts w:ascii="Palatino Linotype" w:hAnsi="Palatino Linotype" w:cs="Arial"/>
          <w:color w:val="000000"/>
          <w:lang w:eastAsia="es-MX"/>
        </w:rPr>
        <w:t>cuatro</w:t>
      </w:r>
      <w:r w:rsidR="00D03B53" w:rsidRPr="007664F2">
        <w:rPr>
          <w:rFonts w:ascii="Palatino Linotype" w:hAnsi="Palatino Linotype" w:cs="Arial"/>
          <w:color w:val="000000"/>
          <w:lang w:eastAsia="es-MX"/>
        </w:rPr>
        <w:t xml:space="preserve"> de marzo</w:t>
      </w:r>
      <w:r w:rsidRPr="007664F2">
        <w:rPr>
          <w:rFonts w:ascii="Palatino Linotype" w:hAnsi="Palatino Linotype" w:cs="Arial"/>
          <w:color w:val="000000"/>
          <w:lang w:eastAsia="es-MX"/>
        </w:rPr>
        <w:t xml:space="preserve"> de dos mil veintidós, se notificó a las partes el acuerdo de ampliación del plazo para resolver </w:t>
      </w:r>
      <w:r w:rsidRPr="007664F2">
        <w:rPr>
          <w:rFonts w:ascii="Palatino Linotype" w:hAnsi="Palatino Linotype" w:cs="Arial"/>
          <w:color w:val="000000"/>
          <w:lang w:val="es-419" w:eastAsia="es-MX"/>
        </w:rPr>
        <w:t>el</w:t>
      </w:r>
      <w:r w:rsidRPr="007664F2">
        <w:rPr>
          <w:rFonts w:ascii="Palatino Linotype" w:hAnsi="Palatino Linotype" w:cs="Arial"/>
          <w:color w:val="000000"/>
          <w:lang w:eastAsia="es-MX"/>
        </w:rPr>
        <w:t xml:space="preserve"> </w:t>
      </w:r>
      <w:r w:rsidR="00CD140A" w:rsidRPr="007664F2">
        <w:rPr>
          <w:rFonts w:ascii="Palatino Linotype" w:hAnsi="Palatino Linotype" w:cs="Arial"/>
          <w:color w:val="000000"/>
          <w:lang w:eastAsia="es-MX"/>
        </w:rPr>
        <w:t>Recurso de Revisión</w:t>
      </w:r>
      <w:r w:rsidRPr="007664F2">
        <w:rPr>
          <w:rFonts w:ascii="Palatino Linotype" w:hAnsi="Palatino Linotype" w:cs="Arial"/>
          <w:color w:val="000000"/>
          <w:lang w:eastAsia="es-MX"/>
        </w:rPr>
        <w:t xml:space="preserve"> </w:t>
      </w:r>
      <w:r w:rsidRPr="007664F2">
        <w:rPr>
          <w:rFonts w:ascii="Palatino Linotype" w:hAnsi="Palatino Linotype" w:cs="Arial"/>
          <w:color w:val="000000"/>
          <w:lang w:val="es-419" w:eastAsia="es-MX"/>
        </w:rPr>
        <w:t>en estudio</w:t>
      </w:r>
      <w:r w:rsidRPr="007664F2">
        <w:rPr>
          <w:rFonts w:ascii="Palatino Linotype" w:hAnsi="Palatino Linotype" w:cs="Arial"/>
          <w:color w:val="000000"/>
          <w:lang w:eastAsia="es-MX"/>
        </w:rPr>
        <w:t xml:space="preserve">, por un periodo de hasta quince días hábiles, de conformidad con el artículo 181, tercer párrafo de la Ley de Transparencia y </w:t>
      </w:r>
      <w:r w:rsidR="001F4549" w:rsidRPr="007664F2">
        <w:rPr>
          <w:rFonts w:ascii="Palatino Linotype" w:hAnsi="Palatino Linotype" w:cs="Arial"/>
          <w:color w:val="000000"/>
          <w:lang w:eastAsia="es-MX"/>
        </w:rPr>
        <w:t>Acceso a la Información Pública</w:t>
      </w:r>
      <w:r w:rsidRPr="007664F2">
        <w:rPr>
          <w:rFonts w:ascii="Palatino Linotype" w:hAnsi="Palatino Linotype" w:cs="Arial"/>
          <w:color w:val="000000"/>
          <w:lang w:eastAsia="es-MX"/>
        </w:rPr>
        <w:t xml:space="preserve"> del Estado de México </w:t>
      </w:r>
      <w:r w:rsidR="006130AD" w:rsidRPr="007664F2">
        <w:rPr>
          <w:rFonts w:ascii="Palatino Linotype" w:hAnsi="Palatino Linotype" w:cs="Arial"/>
          <w:color w:val="000000"/>
          <w:lang w:eastAsia="es-MX"/>
        </w:rPr>
        <w:t>y Municipios.</w:t>
      </w:r>
    </w:p>
    <w:p w14:paraId="4582FDE4" w14:textId="4D52F5E9" w:rsidR="008C6C21" w:rsidRPr="007664F2" w:rsidRDefault="008C6C21" w:rsidP="00D22EB2">
      <w:pPr>
        <w:spacing w:before="100" w:beforeAutospacing="1" w:after="100" w:afterAutospacing="1" w:line="360" w:lineRule="auto"/>
        <w:jc w:val="both"/>
        <w:rPr>
          <w:rFonts w:ascii="Palatino Linotype" w:hAnsi="Palatino Linotype" w:cs="Arial"/>
          <w:color w:val="000000"/>
          <w:lang w:eastAsia="es-MX"/>
        </w:rPr>
      </w:pPr>
    </w:p>
    <w:p w14:paraId="02B0BC92" w14:textId="77777777" w:rsidR="008C6C21" w:rsidRPr="007664F2" w:rsidRDefault="008C6C21" w:rsidP="00D22EB2">
      <w:pPr>
        <w:spacing w:before="100" w:beforeAutospacing="1" w:after="100" w:afterAutospacing="1" w:line="360" w:lineRule="auto"/>
        <w:jc w:val="both"/>
        <w:rPr>
          <w:rFonts w:ascii="Palatino Linotype" w:hAnsi="Palatino Linotype" w:cs="Arial"/>
          <w:color w:val="000000"/>
          <w:lang w:eastAsia="es-MX"/>
        </w:rPr>
      </w:pPr>
    </w:p>
    <w:p w14:paraId="7B6A862D" w14:textId="3DA7EC94" w:rsidR="00093F48" w:rsidRPr="007664F2" w:rsidRDefault="00093F48" w:rsidP="00D22EB2">
      <w:pPr>
        <w:spacing w:before="100" w:beforeAutospacing="1" w:after="100" w:afterAutospacing="1" w:line="360" w:lineRule="auto"/>
        <w:jc w:val="both"/>
        <w:rPr>
          <w:rFonts w:ascii="Palatino Linotype" w:hAnsi="Palatino Linotype" w:cs="Arial"/>
          <w:b/>
        </w:rPr>
      </w:pPr>
      <w:r w:rsidRPr="007664F2">
        <w:rPr>
          <w:rFonts w:ascii="Palatino Linotype" w:hAnsi="Palatino Linotype" w:cs="Arial"/>
          <w:b/>
        </w:rPr>
        <w:lastRenderedPageBreak/>
        <w:t xml:space="preserve">e) Del returno del </w:t>
      </w:r>
      <w:r w:rsidR="00CD140A" w:rsidRPr="007664F2">
        <w:rPr>
          <w:rFonts w:ascii="Palatino Linotype" w:hAnsi="Palatino Linotype" w:cs="Arial"/>
          <w:b/>
        </w:rPr>
        <w:t>Recurso de Revisión</w:t>
      </w:r>
      <w:r w:rsidRPr="007664F2">
        <w:rPr>
          <w:rFonts w:ascii="Palatino Linotype" w:hAnsi="Palatino Linotype" w:cs="Arial"/>
          <w:b/>
        </w:rPr>
        <w:t>:</w:t>
      </w:r>
    </w:p>
    <w:p w14:paraId="299972D8" w14:textId="513EE71C" w:rsidR="00B23AAD" w:rsidRPr="007664F2" w:rsidRDefault="006130AD" w:rsidP="008C6C21">
      <w:pPr>
        <w:spacing w:before="100" w:beforeAutospacing="1" w:after="100" w:afterAutospacing="1" w:line="360" w:lineRule="auto"/>
        <w:jc w:val="both"/>
        <w:rPr>
          <w:rFonts w:ascii="Palatino Linotype" w:hAnsi="Palatino Linotype" w:cs="Arial"/>
          <w:color w:val="000000"/>
          <w:lang w:eastAsia="es-MX"/>
        </w:rPr>
      </w:pPr>
      <w:r w:rsidRPr="007664F2">
        <w:rPr>
          <w:rFonts w:ascii="Palatino Linotype" w:hAnsi="Palatino Linotype" w:cs="Arial"/>
          <w:color w:val="000000"/>
          <w:lang w:eastAsia="es-MX"/>
        </w:rPr>
        <w:t xml:space="preserve">En la Novena Sesión Ordinaria de fecha nueve de marzo de dos mil veintidós, por acuerdo del Pleno de este Órgano Garante, fue returnado el </w:t>
      </w:r>
      <w:r w:rsidR="00CD140A" w:rsidRPr="007664F2">
        <w:rPr>
          <w:rFonts w:ascii="Palatino Linotype" w:hAnsi="Palatino Linotype" w:cs="Arial"/>
          <w:color w:val="000000"/>
          <w:lang w:eastAsia="es-MX"/>
        </w:rPr>
        <w:t>Recurso de Revisión</w:t>
      </w:r>
      <w:r w:rsidRPr="007664F2">
        <w:rPr>
          <w:rFonts w:ascii="Palatino Linotype" w:hAnsi="Palatino Linotype" w:cs="Arial"/>
          <w:color w:val="000000"/>
          <w:lang w:eastAsia="es-MX"/>
        </w:rPr>
        <w:t xml:space="preserve"> </w:t>
      </w:r>
      <w:r w:rsidR="00A05274" w:rsidRPr="007664F2">
        <w:rPr>
          <w:rFonts w:ascii="Palatino Linotype" w:hAnsi="Palatino Linotype" w:cs="Arial"/>
          <w:b/>
          <w:color w:val="000000"/>
          <w:lang w:eastAsia="es-MX"/>
        </w:rPr>
        <w:t>00122/INFOEM/IP/RR/2022</w:t>
      </w:r>
      <w:r w:rsidRPr="007664F2">
        <w:rPr>
          <w:rFonts w:ascii="Palatino Linotype" w:hAnsi="Palatino Linotype" w:cs="Arial"/>
          <w:color w:val="000000"/>
          <w:lang w:eastAsia="es-MX"/>
        </w:rPr>
        <w:t xml:space="preserve">, a la </w:t>
      </w:r>
      <w:r w:rsidRPr="007664F2">
        <w:rPr>
          <w:rFonts w:ascii="Palatino Linotype" w:hAnsi="Palatino Linotype" w:cs="Arial"/>
          <w:b/>
          <w:color w:val="000000"/>
          <w:lang w:eastAsia="es-MX"/>
        </w:rPr>
        <w:t xml:space="preserve">Comisionada Sharon Cristina Morales Martínez </w:t>
      </w:r>
      <w:r w:rsidRPr="007664F2">
        <w:rPr>
          <w:rFonts w:ascii="Palatino Linotype" w:hAnsi="Palatino Linotype" w:cs="Arial"/>
          <w:color w:val="000000"/>
          <w:lang w:eastAsia="es-MX"/>
        </w:rPr>
        <w:t>para su resolución y presentación al Pleno.</w:t>
      </w:r>
    </w:p>
    <w:p w14:paraId="1A3F4FE4" w14:textId="7ED78CE0" w:rsidR="00D22EB2" w:rsidRPr="007664F2" w:rsidRDefault="00D22EB2" w:rsidP="00D22EB2">
      <w:pPr>
        <w:pStyle w:val="Prrafodelista"/>
        <w:spacing w:before="240" w:after="240" w:line="360" w:lineRule="auto"/>
        <w:ind w:left="0"/>
        <w:jc w:val="center"/>
        <w:rPr>
          <w:rFonts w:ascii="Palatino Linotype" w:hAnsi="Palatino Linotype"/>
        </w:rPr>
      </w:pPr>
      <w:r w:rsidRPr="007664F2">
        <w:rPr>
          <w:rFonts w:ascii="Palatino Linotype" w:hAnsi="Palatino Linotype"/>
          <w:b/>
          <w:bCs/>
          <w:spacing w:val="60"/>
          <w:sz w:val="28"/>
        </w:rPr>
        <w:t>CONSIDERAND</w:t>
      </w:r>
      <w:r w:rsidR="001F4549" w:rsidRPr="007664F2">
        <w:rPr>
          <w:rFonts w:ascii="Palatino Linotype" w:hAnsi="Palatino Linotype"/>
          <w:b/>
          <w:bCs/>
          <w:spacing w:val="60"/>
          <w:sz w:val="28"/>
        </w:rPr>
        <w:t>O</w:t>
      </w:r>
    </w:p>
    <w:p w14:paraId="09E8A34A" w14:textId="77777777" w:rsidR="004D034F" w:rsidRPr="007664F2" w:rsidRDefault="00D22EB2" w:rsidP="00D22EB2">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7664F2">
        <w:rPr>
          <w:rFonts w:ascii="Palatino Linotype" w:hAnsi="Palatino Linotype"/>
          <w:b/>
          <w:sz w:val="28"/>
          <w:szCs w:val="28"/>
        </w:rPr>
        <w:t>PRIMERO</w:t>
      </w:r>
      <w:r w:rsidRPr="007664F2">
        <w:rPr>
          <w:rFonts w:ascii="Palatino Linotype" w:hAnsi="Palatino Linotype"/>
          <w:b/>
        </w:rPr>
        <w:t>. Competencia</w:t>
      </w:r>
      <w:r w:rsidRPr="007664F2">
        <w:rPr>
          <w:rFonts w:ascii="Palatino Linotype" w:hAnsi="Palatino Linotype"/>
        </w:rPr>
        <w:t>.</w:t>
      </w:r>
      <w:r w:rsidRPr="007664F2">
        <w:rPr>
          <w:rFonts w:ascii="Palatino Linotype" w:hAnsi="Palatino Linotype"/>
          <w:b/>
        </w:rPr>
        <w:t xml:space="preserve"> </w:t>
      </w:r>
    </w:p>
    <w:p w14:paraId="3CCD0FF8" w14:textId="186CE54C" w:rsidR="00D22EB2" w:rsidRPr="007664F2" w:rsidRDefault="00D22EB2" w:rsidP="00D22EB2">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7664F2">
        <w:rPr>
          <w:rFonts w:ascii="Palatino Linotype" w:hAnsi="Palatino Linotype"/>
        </w:rPr>
        <w:t xml:space="preserve">Este Instituto de Transparencia, </w:t>
      </w:r>
      <w:r w:rsidR="001F4549" w:rsidRPr="007664F2">
        <w:rPr>
          <w:rFonts w:ascii="Palatino Linotype" w:hAnsi="Palatino Linotype"/>
        </w:rPr>
        <w:t>Acceso a la Información Pública</w:t>
      </w:r>
      <w:r w:rsidRPr="007664F2">
        <w:rPr>
          <w:rFonts w:ascii="Palatino Linotype" w:hAnsi="Palatino Linotype"/>
        </w:rPr>
        <w:t xml:space="preserve"> y Protección de Datos Personales del Estado de México y Municipios, es competente para </w:t>
      </w:r>
      <w:r w:rsidR="00500582" w:rsidRPr="007664F2">
        <w:rPr>
          <w:rFonts w:ascii="Palatino Linotype" w:hAnsi="Palatino Linotype"/>
        </w:rPr>
        <w:t xml:space="preserve">conocer y resolver el presente </w:t>
      </w:r>
      <w:r w:rsidR="00CD140A" w:rsidRPr="007664F2">
        <w:rPr>
          <w:rFonts w:ascii="Palatino Linotype" w:hAnsi="Palatino Linotype"/>
        </w:rPr>
        <w:t>Recurso de Revisión</w:t>
      </w:r>
      <w:r w:rsidRPr="007664F2">
        <w:rPr>
          <w:rFonts w:ascii="Palatino Linotype" w:hAnsi="Palatino Linotyp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1F4549" w:rsidRPr="007664F2">
        <w:rPr>
          <w:rFonts w:ascii="Palatino Linotype" w:hAnsi="Palatino Linotype"/>
        </w:rPr>
        <w:t>Acceso a la Información Pública</w:t>
      </w:r>
      <w:r w:rsidRPr="007664F2">
        <w:rPr>
          <w:rFonts w:ascii="Palatino Linotype" w:hAnsi="Palatino Linotype"/>
        </w:rPr>
        <w:t xml:space="preserve"> del Estado de México y Municipios; y 9, fracciones I y XXIV y 11 del Reglamento Interior del Instituto de Transparencia, </w:t>
      </w:r>
      <w:r w:rsidR="001F4549" w:rsidRPr="007664F2">
        <w:rPr>
          <w:rFonts w:ascii="Palatino Linotype" w:hAnsi="Palatino Linotype"/>
        </w:rPr>
        <w:t>Acceso a la Información Pública</w:t>
      </w:r>
      <w:r w:rsidRPr="007664F2">
        <w:rPr>
          <w:rFonts w:ascii="Palatino Linotype" w:hAnsi="Palatino Linotype"/>
        </w:rPr>
        <w:t xml:space="preserve"> y Protección de Datos Personales del Estado de México y Municipios.</w:t>
      </w:r>
    </w:p>
    <w:p w14:paraId="21EA7EE1" w14:textId="77777777" w:rsidR="004D034F" w:rsidRPr="007664F2" w:rsidRDefault="00D22EB2" w:rsidP="00D22EB2">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7664F2">
        <w:rPr>
          <w:rFonts w:ascii="Palatino Linotype" w:hAnsi="Palatino Linotype" w:cs="Arial"/>
          <w:b/>
          <w:sz w:val="28"/>
          <w:szCs w:val="28"/>
        </w:rPr>
        <w:t>SEGUNDO</w:t>
      </w:r>
      <w:r w:rsidRPr="007664F2">
        <w:rPr>
          <w:rFonts w:ascii="Palatino Linotype" w:hAnsi="Palatino Linotype" w:cs="Arial"/>
          <w:b/>
        </w:rPr>
        <w:t>. Interés.</w:t>
      </w:r>
      <w:r w:rsidRPr="007664F2">
        <w:rPr>
          <w:rFonts w:ascii="Palatino Linotype" w:hAnsi="Palatino Linotype" w:cs="Arial"/>
        </w:rPr>
        <w:t xml:space="preserve"> </w:t>
      </w:r>
    </w:p>
    <w:p w14:paraId="350F3B79" w14:textId="7643A936" w:rsidR="00F15841" w:rsidRPr="007664F2" w:rsidRDefault="00D22EB2" w:rsidP="00F15841">
      <w:pPr>
        <w:spacing w:line="360" w:lineRule="auto"/>
        <w:jc w:val="both"/>
        <w:rPr>
          <w:rFonts w:ascii="Palatino Linotype" w:hAnsi="Palatino Linotype" w:cs="Arial"/>
          <w:snapToGrid w:val="0"/>
        </w:rPr>
      </w:pPr>
      <w:r w:rsidRPr="007664F2">
        <w:rPr>
          <w:rFonts w:ascii="Palatino Linotype" w:hAnsi="Palatino Linotype" w:cs="Arial"/>
        </w:rPr>
        <w:t xml:space="preserve">El </w:t>
      </w:r>
      <w:r w:rsidR="00CD140A" w:rsidRPr="007664F2">
        <w:rPr>
          <w:rFonts w:ascii="Palatino Linotype" w:hAnsi="Palatino Linotype"/>
        </w:rPr>
        <w:t>Recurso de Revisión</w:t>
      </w:r>
      <w:r w:rsidRPr="007664F2">
        <w:rPr>
          <w:rFonts w:ascii="Palatino Linotype" w:hAnsi="Palatino Linotype"/>
        </w:rPr>
        <w:t xml:space="preserve"> </w:t>
      </w:r>
      <w:r w:rsidRPr="007664F2">
        <w:rPr>
          <w:rFonts w:ascii="Palatino Linotype" w:hAnsi="Palatino Linotype" w:cs="Arial"/>
        </w:rPr>
        <w:t xml:space="preserve">fue </w:t>
      </w:r>
      <w:r w:rsidRPr="007664F2">
        <w:rPr>
          <w:rFonts w:ascii="Palatino Linotype" w:hAnsi="Palatino Linotype"/>
        </w:rPr>
        <w:t>interpuesto</w:t>
      </w:r>
      <w:r w:rsidRPr="007664F2">
        <w:rPr>
          <w:rFonts w:ascii="Palatino Linotype" w:hAnsi="Palatino Linotype" w:cs="Arial"/>
        </w:rPr>
        <w:t xml:space="preserve"> por parte legítima en atención a que fue </w:t>
      </w:r>
      <w:r w:rsidRPr="007664F2">
        <w:rPr>
          <w:rFonts w:ascii="Palatino Linotype" w:hAnsi="Palatino Linotype"/>
        </w:rPr>
        <w:t>presentado</w:t>
      </w:r>
      <w:r w:rsidRPr="007664F2">
        <w:rPr>
          <w:rFonts w:ascii="Palatino Linotype" w:hAnsi="Palatino Linotype" w:cs="Arial"/>
        </w:rPr>
        <w:t xml:space="preserve"> por </w:t>
      </w:r>
      <w:r w:rsidR="00112354" w:rsidRPr="007664F2">
        <w:rPr>
          <w:rFonts w:ascii="Palatino Linotype" w:hAnsi="Palatino Linotype" w:cs="Arial"/>
          <w:b/>
        </w:rPr>
        <w:t>LA RECURRENTE</w:t>
      </w:r>
      <w:r w:rsidRPr="007664F2">
        <w:rPr>
          <w:rFonts w:ascii="Palatino Linotype" w:hAnsi="Palatino Linotype" w:cs="Arial"/>
          <w:snapToGrid w:val="0"/>
        </w:rPr>
        <w:t xml:space="preserve">, </w:t>
      </w:r>
      <w:r w:rsidRPr="007664F2">
        <w:rPr>
          <w:rFonts w:ascii="Palatino Linotype" w:hAnsi="Palatino Linotype" w:cs="Arial"/>
        </w:rPr>
        <w:t>quien</w:t>
      </w:r>
      <w:r w:rsidR="00F15841" w:rsidRPr="007664F2">
        <w:rPr>
          <w:rFonts w:ascii="Palatino Linotype" w:hAnsi="Palatino Linotype" w:cs="Arial"/>
        </w:rPr>
        <w:t xml:space="preserve"> es la misma persona que </w:t>
      </w:r>
      <w:r w:rsidRPr="007664F2">
        <w:rPr>
          <w:rFonts w:ascii="Palatino Linotype" w:hAnsi="Palatino Linotype"/>
        </w:rPr>
        <w:t>formuló</w:t>
      </w:r>
      <w:r w:rsidRPr="007664F2">
        <w:rPr>
          <w:rFonts w:ascii="Palatino Linotype" w:hAnsi="Palatino Linotype" w:cs="Arial"/>
          <w:snapToGrid w:val="0"/>
        </w:rPr>
        <w:t xml:space="preserve"> la </w:t>
      </w:r>
      <w:r w:rsidRPr="007664F2">
        <w:rPr>
          <w:rFonts w:ascii="Palatino Linotype" w:hAnsi="Palatino Linotype" w:cs="Arial"/>
        </w:rPr>
        <w:lastRenderedPageBreak/>
        <w:t>solicitud</w:t>
      </w:r>
      <w:r w:rsidR="00F15841" w:rsidRPr="007664F2">
        <w:rPr>
          <w:rFonts w:ascii="Palatino Linotype" w:hAnsi="Palatino Linotype" w:cs="Arial"/>
          <w:snapToGrid w:val="0"/>
        </w:rPr>
        <w:t xml:space="preserve"> de información pública, tal como se advierte se las constancias que obran en el expediente.</w:t>
      </w:r>
    </w:p>
    <w:p w14:paraId="7A33114A" w14:textId="77777777" w:rsidR="00F15841" w:rsidRPr="007664F2" w:rsidRDefault="00F15841" w:rsidP="00F15841">
      <w:pPr>
        <w:spacing w:line="360" w:lineRule="auto"/>
        <w:jc w:val="both"/>
        <w:rPr>
          <w:rFonts w:ascii="Palatino Linotype" w:hAnsi="Palatino Linotype" w:cs="Arial"/>
          <w:snapToGrid w:val="0"/>
        </w:rPr>
      </w:pPr>
    </w:p>
    <w:p w14:paraId="213339F0" w14:textId="315A83FA" w:rsidR="004D034F" w:rsidRPr="007664F2" w:rsidRDefault="009C458C" w:rsidP="00F15841">
      <w:pPr>
        <w:spacing w:line="360" w:lineRule="auto"/>
        <w:jc w:val="both"/>
        <w:rPr>
          <w:rFonts w:ascii="Palatino Linotype" w:hAnsi="Palatino Linotype" w:cs="Arial"/>
          <w:b/>
        </w:rPr>
      </w:pPr>
      <w:r w:rsidRPr="007664F2">
        <w:rPr>
          <w:rFonts w:ascii="Palatino Linotype" w:hAnsi="Palatino Linotype" w:cs="Arial"/>
          <w:snapToGrid w:val="0"/>
        </w:rPr>
        <w:t xml:space="preserve"> </w:t>
      </w:r>
      <w:r w:rsidR="00D22EB2" w:rsidRPr="007664F2">
        <w:rPr>
          <w:rFonts w:ascii="Palatino Linotype" w:hAnsi="Palatino Linotype" w:cs="Arial"/>
          <w:b/>
          <w:sz w:val="28"/>
          <w:szCs w:val="28"/>
        </w:rPr>
        <w:t>TERCERO</w:t>
      </w:r>
      <w:r w:rsidR="00D22EB2" w:rsidRPr="007664F2">
        <w:rPr>
          <w:rFonts w:ascii="Palatino Linotype" w:hAnsi="Palatino Linotype" w:cs="Arial"/>
          <w:b/>
        </w:rPr>
        <w:t xml:space="preserve">. Oportunidad. </w:t>
      </w:r>
    </w:p>
    <w:p w14:paraId="45427BC3" w14:textId="756FC0B6" w:rsidR="00D22EB2" w:rsidRPr="007664F2" w:rsidRDefault="00D22EB2" w:rsidP="00D22EB2">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7664F2">
        <w:rPr>
          <w:rFonts w:ascii="Palatino Linotype" w:hAnsi="Palatino Linotype" w:cs="Arial"/>
        </w:rPr>
        <w:t xml:space="preserve">El </w:t>
      </w:r>
      <w:r w:rsidR="00CD140A" w:rsidRPr="007664F2">
        <w:rPr>
          <w:rFonts w:ascii="Palatino Linotype" w:hAnsi="Palatino Linotype" w:cs="Arial"/>
        </w:rPr>
        <w:t>Recurso de Revisión</w:t>
      </w:r>
      <w:r w:rsidRPr="007664F2">
        <w:rPr>
          <w:rFonts w:ascii="Palatino Linotype" w:hAnsi="Palatino Linotype" w:cs="Arial"/>
        </w:rPr>
        <w:t xml:space="preserve"> fue interpuesto dentro del plazo de quince días hábiles, contados a partir del día siguiente al en que </w:t>
      </w:r>
      <w:r w:rsidR="00112354" w:rsidRPr="007664F2">
        <w:rPr>
          <w:rFonts w:ascii="Palatino Linotype" w:hAnsi="Palatino Linotype" w:cs="Arial"/>
          <w:b/>
        </w:rPr>
        <w:t>LA RECURRENTE</w:t>
      </w:r>
      <w:r w:rsidRPr="007664F2">
        <w:rPr>
          <w:rFonts w:ascii="Palatino Linotype" w:hAnsi="Palatino Linotype" w:cs="Arial"/>
          <w:b/>
        </w:rPr>
        <w:t xml:space="preserve"> </w:t>
      </w:r>
      <w:r w:rsidRPr="007664F2">
        <w:rPr>
          <w:rFonts w:ascii="Palatino Linotype" w:hAnsi="Palatino Linotype" w:cs="Arial"/>
        </w:rPr>
        <w:t xml:space="preserve">tuvo conocimiento de la respuesta impugnada; tal y como, lo prevé el artículo 178 de la Ley de Transparencia y </w:t>
      </w:r>
      <w:r w:rsidR="001F4549" w:rsidRPr="007664F2">
        <w:rPr>
          <w:rFonts w:ascii="Palatino Linotype" w:hAnsi="Palatino Linotype" w:cs="Arial"/>
        </w:rPr>
        <w:t>Acceso a la Información Pública</w:t>
      </w:r>
      <w:r w:rsidRPr="007664F2">
        <w:rPr>
          <w:rFonts w:ascii="Palatino Linotype" w:hAnsi="Palatino Linotype" w:cs="Arial"/>
        </w:rPr>
        <w:t xml:space="preserve"> del Estado de México y Municipios, que establece:</w:t>
      </w:r>
    </w:p>
    <w:p w14:paraId="2292BDEF" w14:textId="666BC2AD" w:rsidR="00D22EB2" w:rsidRPr="007664F2" w:rsidRDefault="00D22EB2" w:rsidP="00D22EB2">
      <w:pPr>
        <w:ind w:left="720" w:right="709"/>
        <w:contextualSpacing/>
        <w:jc w:val="both"/>
        <w:rPr>
          <w:rFonts w:ascii="Palatino Linotype" w:hAnsi="Palatino Linotype" w:cs="Arial"/>
          <w:i/>
          <w:sz w:val="22"/>
        </w:rPr>
      </w:pPr>
      <w:r w:rsidRPr="007664F2">
        <w:rPr>
          <w:rFonts w:ascii="Palatino Linotype" w:hAnsi="Palatino Linotype" w:cs="Arial"/>
          <w:i/>
          <w:sz w:val="22"/>
        </w:rPr>
        <w:t>“</w:t>
      </w:r>
      <w:r w:rsidRPr="007664F2">
        <w:rPr>
          <w:rFonts w:ascii="Palatino Linotype" w:hAnsi="Palatino Linotype" w:cs="Arial"/>
          <w:b/>
          <w:i/>
          <w:sz w:val="22"/>
        </w:rPr>
        <w:t>Artículo 178.</w:t>
      </w:r>
      <w:r w:rsidRPr="007664F2">
        <w:rPr>
          <w:rFonts w:ascii="Palatino Linotype" w:hAnsi="Palatino Linotype" w:cs="Arial"/>
          <w:i/>
          <w:sz w:val="22"/>
        </w:rPr>
        <w:t xml:space="preserve"> El solicitante podrá interponer, por sí mismo o a través de su representante, de manera directa o por medios electrónicos, </w:t>
      </w:r>
      <w:r w:rsidR="00CD140A" w:rsidRPr="007664F2">
        <w:rPr>
          <w:rFonts w:ascii="Palatino Linotype" w:hAnsi="Palatino Linotype" w:cs="Arial"/>
          <w:i/>
          <w:sz w:val="22"/>
        </w:rPr>
        <w:t>Recurso de Revisión</w:t>
      </w:r>
      <w:r w:rsidRPr="007664F2">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p>
    <w:p w14:paraId="728D4859" w14:textId="77777777" w:rsidR="00D22EB2" w:rsidRPr="007664F2" w:rsidRDefault="00D22EB2" w:rsidP="00D22EB2">
      <w:pPr>
        <w:ind w:left="720" w:right="709"/>
        <w:contextualSpacing/>
        <w:jc w:val="both"/>
        <w:rPr>
          <w:rFonts w:ascii="Palatino Linotype" w:hAnsi="Palatino Linotype" w:cs="Arial"/>
          <w:i/>
          <w:sz w:val="22"/>
        </w:rPr>
      </w:pPr>
    </w:p>
    <w:p w14:paraId="311D65F6" w14:textId="4AD7A37E" w:rsidR="00D22EB2" w:rsidRPr="007664F2" w:rsidRDefault="00D22EB2" w:rsidP="00D22EB2">
      <w:pPr>
        <w:ind w:left="720" w:right="709"/>
        <w:contextualSpacing/>
        <w:jc w:val="both"/>
        <w:rPr>
          <w:rFonts w:ascii="Palatino Linotype" w:hAnsi="Palatino Linotype" w:cs="Arial"/>
          <w:i/>
          <w:sz w:val="22"/>
        </w:rPr>
      </w:pPr>
      <w:r w:rsidRPr="007664F2">
        <w:rPr>
          <w:rFonts w:ascii="Palatino Linotype" w:hAnsi="Palatino Linotype" w:cs="Arial"/>
          <w:i/>
          <w:sz w:val="22"/>
        </w:rPr>
        <w:t xml:space="preserve">A falta de respuesta del sujeto obligado, dentro de los plazos establecidos en esta Ley, a una solicitud de </w:t>
      </w:r>
      <w:r w:rsidR="001F4549" w:rsidRPr="007664F2">
        <w:rPr>
          <w:rFonts w:ascii="Palatino Linotype" w:hAnsi="Palatino Linotype" w:cs="Arial"/>
          <w:i/>
          <w:sz w:val="22"/>
        </w:rPr>
        <w:t>acceso a la Información Pública</w:t>
      </w:r>
      <w:r w:rsidRPr="007664F2">
        <w:rPr>
          <w:rFonts w:ascii="Palatino Linotype" w:hAnsi="Palatino Linotype" w:cs="Arial"/>
          <w:i/>
          <w:sz w:val="22"/>
        </w:rPr>
        <w:t xml:space="preserve"> el recurso podrá ser interpuesto en cualquier momento, acompañado con el documento que pruebe la fecha en que presentó la solicitud.</w:t>
      </w:r>
    </w:p>
    <w:p w14:paraId="4FDD49EF" w14:textId="77777777" w:rsidR="00D22EB2" w:rsidRPr="007664F2" w:rsidRDefault="00D22EB2" w:rsidP="00D22EB2">
      <w:pPr>
        <w:ind w:left="720" w:right="709"/>
        <w:contextualSpacing/>
        <w:jc w:val="both"/>
        <w:rPr>
          <w:rFonts w:ascii="Palatino Linotype" w:hAnsi="Palatino Linotype" w:cs="Arial"/>
          <w:i/>
          <w:sz w:val="22"/>
        </w:rPr>
      </w:pPr>
    </w:p>
    <w:p w14:paraId="776A3F2C" w14:textId="75D753A9" w:rsidR="00D22EB2" w:rsidRPr="007664F2" w:rsidRDefault="00D22EB2" w:rsidP="00D22EB2">
      <w:pPr>
        <w:ind w:left="720" w:right="709"/>
        <w:jc w:val="both"/>
        <w:rPr>
          <w:rFonts w:ascii="Palatino Linotype" w:hAnsi="Palatino Linotype" w:cs="Arial"/>
          <w:i/>
          <w:sz w:val="22"/>
        </w:rPr>
      </w:pPr>
      <w:r w:rsidRPr="007664F2">
        <w:rPr>
          <w:rFonts w:ascii="Palatino Linotype" w:hAnsi="Palatino Linotype" w:cs="Arial"/>
          <w:i/>
          <w:sz w:val="22"/>
        </w:rPr>
        <w:t xml:space="preserve">En el caso de que se interponga ante la Unidad de Transparencia, ésta deberá remitir el </w:t>
      </w:r>
      <w:r w:rsidR="00CD140A" w:rsidRPr="007664F2">
        <w:rPr>
          <w:rFonts w:ascii="Palatino Linotype" w:hAnsi="Palatino Linotype" w:cs="Arial"/>
          <w:i/>
          <w:sz w:val="22"/>
        </w:rPr>
        <w:t>Recurso de Revisión</w:t>
      </w:r>
      <w:r w:rsidRPr="007664F2">
        <w:rPr>
          <w:rFonts w:ascii="Palatino Linotype" w:hAnsi="Palatino Linotype" w:cs="Arial"/>
          <w:i/>
          <w:sz w:val="22"/>
        </w:rPr>
        <w:t xml:space="preserve"> al Instituto a más tardar al día </w:t>
      </w:r>
      <w:r w:rsidRPr="007664F2">
        <w:rPr>
          <w:rFonts w:ascii="Palatino Linotype" w:hAnsi="Palatino Linotype" w:cs="Arial"/>
          <w:i/>
          <w:sz w:val="22"/>
          <w:lang w:eastAsia="es-MX"/>
        </w:rPr>
        <w:t>siguiente</w:t>
      </w:r>
      <w:r w:rsidRPr="007664F2">
        <w:rPr>
          <w:rFonts w:ascii="Palatino Linotype" w:hAnsi="Palatino Linotype" w:cs="Arial"/>
          <w:i/>
          <w:sz w:val="22"/>
        </w:rPr>
        <w:t xml:space="preserve"> de haberlo recibido.” (Sic)</w:t>
      </w:r>
    </w:p>
    <w:p w14:paraId="420663A9" w14:textId="110A102A" w:rsidR="00D22EB2" w:rsidRPr="007664F2" w:rsidRDefault="00D22EB2" w:rsidP="00D22EB2">
      <w:pPr>
        <w:spacing w:before="240" w:after="100" w:afterAutospacing="1" w:line="360" w:lineRule="auto"/>
        <w:jc w:val="both"/>
        <w:rPr>
          <w:rFonts w:ascii="Palatino Linotype" w:hAnsi="Palatino Linotype" w:cs="Arial"/>
        </w:rPr>
      </w:pPr>
      <w:r w:rsidRPr="007664F2">
        <w:rPr>
          <w:rFonts w:ascii="Palatino Linotype" w:hAnsi="Palatino Linotype" w:cs="Arial"/>
        </w:rPr>
        <w:t xml:space="preserve">En esa tesitura, atendiendo a que </w:t>
      </w:r>
      <w:r w:rsidRPr="007664F2">
        <w:rPr>
          <w:rFonts w:ascii="Palatino Linotype" w:hAnsi="Palatino Linotype" w:cs="Arial"/>
          <w:b/>
        </w:rPr>
        <w:t>EL SUJETO OBLIGADO</w:t>
      </w:r>
      <w:r w:rsidRPr="007664F2">
        <w:rPr>
          <w:rFonts w:ascii="Palatino Linotype" w:hAnsi="Palatino Linotype" w:cs="Arial"/>
        </w:rPr>
        <w:t xml:space="preserve"> notificó la respuesta a la solicitud de </w:t>
      </w:r>
      <w:r w:rsidR="001F4549" w:rsidRPr="007664F2">
        <w:rPr>
          <w:rFonts w:ascii="Palatino Linotype" w:hAnsi="Palatino Linotype" w:cs="Arial"/>
        </w:rPr>
        <w:t>acceso a la Información Pública</w:t>
      </w:r>
      <w:r w:rsidRPr="007664F2">
        <w:rPr>
          <w:rFonts w:ascii="Palatino Linotype" w:hAnsi="Palatino Linotype" w:cs="Arial"/>
        </w:rPr>
        <w:t xml:space="preserve"> el día</w:t>
      </w:r>
      <w:r w:rsidRPr="007664F2">
        <w:rPr>
          <w:rFonts w:ascii="Palatino Linotype" w:hAnsi="Palatino Linotype" w:cs="Arial"/>
          <w:b/>
        </w:rPr>
        <w:t xml:space="preserve"> </w:t>
      </w:r>
      <w:r w:rsidR="0022164F" w:rsidRPr="007664F2">
        <w:rPr>
          <w:rFonts w:ascii="Palatino Linotype" w:hAnsi="Palatino Linotype" w:cs="Arial"/>
          <w:b/>
        </w:rPr>
        <w:t>trece de enero de dos mil veintidós</w:t>
      </w:r>
      <w:r w:rsidRPr="007664F2">
        <w:rPr>
          <w:rFonts w:ascii="Palatino Linotype" w:hAnsi="Palatino Linotype" w:cs="Arial"/>
        </w:rPr>
        <w:t>; así, el plazo de quince días hábiles que el artículo 178 de la Ley de la materia otorga al hoy</w:t>
      </w:r>
      <w:r w:rsidRPr="007664F2">
        <w:rPr>
          <w:rFonts w:ascii="Palatino Linotype" w:hAnsi="Palatino Linotype" w:cs="Arial"/>
          <w:b/>
        </w:rPr>
        <w:t xml:space="preserve"> RECURRENTE</w:t>
      </w:r>
      <w:r w:rsidR="00500582" w:rsidRPr="007664F2">
        <w:rPr>
          <w:rFonts w:ascii="Palatino Linotype" w:hAnsi="Palatino Linotype" w:cs="Arial"/>
        </w:rPr>
        <w:t xml:space="preserve"> para presentar el respectivo </w:t>
      </w:r>
      <w:r w:rsidR="00CD140A" w:rsidRPr="007664F2">
        <w:rPr>
          <w:rFonts w:ascii="Palatino Linotype" w:hAnsi="Palatino Linotype" w:cs="Arial"/>
        </w:rPr>
        <w:t>Recurso de Revisión</w:t>
      </w:r>
      <w:r w:rsidRPr="007664F2">
        <w:rPr>
          <w:rFonts w:ascii="Palatino Linotype" w:hAnsi="Palatino Linotype" w:cs="Arial"/>
        </w:rPr>
        <w:t xml:space="preserve">, transcurrió del </w:t>
      </w:r>
      <w:r w:rsidR="0022164F" w:rsidRPr="007664F2">
        <w:rPr>
          <w:rFonts w:ascii="Palatino Linotype" w:hAnsi="Palatino Linotype" w:cs="Arial"/>
          <w:b/>
        </w:rPr>
        <w:t xml:space="preserve">catorce de enero al tres de febrero </w:t>
      </w:r>
      <w:r w:rsidR="00500582" w:rsidRPr="007664F2">
        <w:rPr>
          <w:rFonts w:ascii="Palatino Linotype" w:hAnsi="Palatino Linotype" w:cs="Arial"/>
          <w:b/>
        </w:rPr>
        <w:t>de dos mil veintidós</w:t>
      </w:r>
      <w:r w:rsidRPr="007664F2">
        <w:rPr>
          <w:rFonts w:ascii="Palatino Linotype" w:hAnsi="Palatino Linotype" w:cs="Arial"/>
          <w:b/>
        </w:rPr>
        <w:t xml:space="preserve">, </w:t>
      </w:r>
      <w:r w:rsidRPr="007664F2">
        <w:rPr>
          <w:rFonts w:ascii="Palatino Linotype" w:hAnsi="Palatino Linotype" w:cs="Arial"/>
        </w:rPr>
        <w:lastRenderedPageBreak/>
        <w:t>sin contemplar en el cómputo los días</w:t>
      </w:r>
      <w:r w:rsidR="0022164F" w:rsidRPr="007664F2">
        <w:rPr>
          <w:rFonts w:ascii="Palatino Linotype" w:hAnsi="Palatino Linotype" w:cs="Arial"/>
        </w:rPr>
        <w:t xml:space="preserve"> quince, dieciséis, veintidós, veintitrés, veintinueve y treinta de enero </w:t>
      </w:r>
      <w:r w:rsidR="00500582" w:rsidRPr="007664F2">
        <w:rPr>
          <w:rFonts w:ascii="Palatino Linotype" w:hAnsi="Palatino Linotype" w:cs="Arial"/>
        </w:rPr>
        <w:t xml:space="preserve">de dos mil veintidós, </w:t>
      </w:r>
      <w:r w:rsidRPr="007664F2">
        <w:rPr>
          <w:rFonts w:ascii="Palatino Linotype" w:hAnsi="Palatino Linotype" w:cs="Arial"/>
        </w:rPr>
        <w:t xml:space="preserve">por corresponder a sábados y domingos, considerados como días inhábiles, en términos del artículo 3, fracción X de la </w:t>
      </w:r>
      <w:r w:rsidRPr="007664F2">
        <w:rPr>
          <w:rFonts w:ascii="Palatino Linotype" w:hAnsi="Palatino Linotype"/>
        </w:rPr>
        <w:t xml:space="preserve">Ley de Transparencia y </w:t>
      </w:r>
      <w:r w:rsidR="001F4549" w:rsidRPr="007664F2">
        <w:rPr>
          <w:rFonts w:ascii="Palatino Linotype" w:hAnsi="Palatino Linotype"/>
        </w:rPr>
        <w:t>Acceso a la Información Pública</w:t>
      </w:r>
      <w:r w:rsidRPr="007664F2">
        <w:rPr>
          <w:rFonts w:ascii="Palatino Linotype" w:hAnsi="Palatino Linotype"/>
        </w:rPr>
        <w:t xml:space="preserve"> del Estado de México y Mun</w:t>
      </w:r>
      <w:r w:rsidR="0022164F" w:rsidRPr="007664F2">
        <w:rPr>
          <w:rFonts w:ascii="Palatino Linotype" w:hAnsi="Palatino Linotype"/>
        </w:rPr>
        <w:t>icipios.</w:t>
      </w:r>
    </w:p>
    <w:p w14:paraId="0A2A1ACC" w14:textId="05484822" w:rsidR="00D22EB2" w:rsidRPr="007664F2" w:rsidRDefault="00D22EB2" w:rsidP="00D22EB2">
      <w:pPr>
        <w:spacing w:before="240" w:after="100" w:afterAutospacing="1" w:line="360" w:lineRule="auto"/>
        <w:jc w:val="both"/>
        <w:rPr>
          <w:rFonts w:ascii="Palatino Linotype" w:hAnsi="Palatino Linotype" w:cs="Arial"/>
        </w:rPr>
      </w:pPr>
      <w:r w:rsidRPr="007664F2">
        <w:rPr>
          <w:rFonts w:ascii="Palatino Linotype" w:hAnsi="Palatino Linotype" w:cs="Arial"/>
        </w:rPr>
        <w:t xml:space="preserve">Por tanto, si el </w:t>
      </w:r>
      <w:r w:rsidR="00CD140A" w:rsidRPr="007664F2">
        <w:rPr>
          <w:rFonts w:ascii="Palatino Linotype" w:hAnsi="Palatino Linotype" w:cs="Arial"/>
        </w:rPr>
        <w:t>Recurso de Revisión</w:t>
      </w:r>
      <w:r w:rsidRPr="007664F2">
        <w:rPr>
          <w:rFonts w:ascii="Palatino Linotype" w:hAnsi="Palatino Linotype" w:cs="Arial"/>
        </w:rPr>
        <w:t xml:space="preserve"> que nos ocupa, se interpuso el</w:t>
      </w:r>
      <w:r w:rsidR="0022164F" w:rsidRPr="007664F2">
        <w:rPr>
          <w:rFonts w:ascii="Palatino Linotype" w:hAnsi="Palatino Linotype" w:cs="Arial"/>
          <w:b/>
        </w:rPr>
        <w:t xml:space="preserve"> trece</w:t>
      </w:r>
      <w:r w:rsidR="004D034F" w:rsidRPr="007664F2">
        <w:rPr>
          <w:rFonts w:ascii="Palatino Linotype" w:hAnsi="Palatino Linotype" w:cs="Arial"/>
          <w:b/>
        </w:rPr>
        <w:t xml:space="preserve"> de enero de </w:t>
      </w:r>
      <w:r w:rsidRPr="007664F2">
        <w:rPr>
          <w:rFonts w:ascii="Palatino Linotype" w:hAnsi="Palatino Linotype" w:cs="Arial"/>
          <w:b/>
        </w:rPr>
        <w:t>dos mil veinti</w:t>
      </w:r>
      <w:r w:rsidR="004D034F" w:rsidRPr="007664F2">
        <w:rPr>
          <w:rFonts w:ascii="Palatino Linotype" w:hAnsi="Palatino Linotype" w:cs="Arial"/>
          <w:b/>
        </w:rPr>
        <w:t>dós</w:t>
      </w:r>
      <w:r w:rsidRPr="007664F2">
        <w:rPr>
          <w:rFonts w:ascii="Palatino Linotype" w:hAnsi="Palatino Linotype" w:cs="Arial"/>
          <w:b/>
        </w:rPr>
        <w:t xml:space="preserve">, </w:t>
      </w:r>
      <w:r w:rsidRPr="007664F2">
        <w:rPr>
          <w:rFonts w:ascii="Palatino Linotype" w:hAnsi="Palatino Linotype" w:cs="Arial"/>
        </w:rPr>
        <w:t>éste se encuentra dentro de los márgenes temporales previstos en el precepto legal citado en el párrafo anterior y, por tanto, su interposición se considera oportuna.</w:t>
      </w:r>
    </w:p>
    <w:p w14:paraId="0C52B3C4" w14:textId="77777777" w:rsidR="004D034F" w:rsidRPr="007664F2" w:rsidRDefault="00D22EB2" w:rsidP="004D034F">
      <w:pPr>
        <w:autoSpaceDE w:val="0"/>
        <w:autoSpaceDN w:val="0"/>
        <w:adjustRightInd w:val="0"/>
        <w:spacing w:line="360" w:lineRule="auto"/>
        <w:ind w:right="49"/>
        <w:jc w:val="both"/>
        <w:rPr>
          <w:rFonts w:ascii="Palatino Linotype" w:hAnsi="Palatino Linotype" w:cs="Arial"/>
        </w:rPr>
      </w:pPr>
      <w:r w:rsidRPr="007664F2">
        <w:rPr>
          <w:rFonts w:ascii="Palatino Linotype" w:hAnsi="Palatino Linotype" w:cs="Arial"/>
          <w:b/>
          <w:sz w:val="28"/>
          <w:szCs w:val="28"/>
        </w:rPr>
        <w:t>CUARTO</w:t>
      </w:r>
      <w:r w:rsidRPr="007664F2">
        <w:rPr>
          <w:rFonts w:ascii="Palatino Linotype" w:hAnsi="Palatino Linotype" w:cs="Arial"/>
        </w:rPr>
        <w:t xml:space="preserve">. </w:t>
      </w:r>
      <w:r w:rsidRPr="007664F2">
        <w:rPr>
          <w:rFonts w:ascii="Palatino Linotype" w:hAnsi="Palatino Linotype" w:cs="Arial"/>
          <w:b/>
        </w:rPr>
        <w:t>Procedibilidad</w:t>
      </w:r>
      <w:r w:rsidRPr="007664F2">
        <w:rPr>
          <w:rFonts w:ascii="Palatino Linotype" w:hAnsi="Palatino Linotype" w:cs="Arial"/>
        </w:rPr>
        <w:t xml:space="preserve">. </w:t>
      </w:r>
    </w:p>
    <w:p w14:paraId="76E8FF14" w14:textId="77777777" w:rsidR="0022164F" w:rsidRPr="007664F2" w:rsidRDefault="0022164F" w:rsidP="0022164F">
      <w:pPr>
        <w:autoSpaceDE w:val="0"/>
        <w:autoSpaceDN w:val="0"/>
        <w:adjustRightInd w:val="0"/>
        <w:spacing w:line="360" w:lineRule="auto"/>
        <w:ind w:right="49"/>
        <w:jc w:val="both"/>
        <w:rPr>
          <w:rFonts w:ascii="Palatino Linotype" w:hAnsi="Palatino Linotype" w:cs="Arial"/>
          <w:lang w:val="es-ES" w:eastAsia="es-MX"/>
        </w:rPr>
      </w:pPr>
      <w:r w:rsidRPr="007664F2">
        <w:rPr>
          <w:rFonts w:ascii="Palatino Linotype" w:hAnsi="Palatino Linotype" w:cs="Arial"/>
          <w:lang w:val="es-ES"/>
        </w:rPr>
        <w:t xml:space="preserve">Este Órgano Garante considera importante precisar que conforme al artículo 180, fracción II, último párrafo de la </w:t>
      </w:r>
      <w:r w:rsidRPr="007664F2">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638E91FB" w14:textId="77777777" w:rsidR="0022164F" w:rsidRPr="007664F2" w:rsidRDefault="0022164F" w:rsidP="0022164F">
      <w:pPr>
        <w:autoSpaceDE w:val="0"/>
        <w:autoSpaceDN w:val="0"/>
        <w:adjustRightInd w:val="0"/>
        <w:spacing w:line="360" w:lineRule="auto"/>
        <w:ind w:right="49"/>
        <w:jc w:val="both"/>
        <w:rPr>
          <w:rFonts w:ascii="Palatino Linotype" w:hAnsi="Palatino Linotype" w:cs="Arial"/>
          <w:lang w:val="es-ES"/>
        </w:rPr>
      </w:pPr>
    </w:p>
    <w:p w14:paraId="6F8343CA" w14:textId="4D385A02" w:rsidR="0022164F" w:rsidRPr="007664F2" w:rsidRDefault="0022164F" w:rsidP="0022164F">
      <w:pPr>
        <w:tabs>
          <w:tab w:val="left" w:pos="851"/>
        </w:tabs>
        <w:ind w:left="851" w:right="902"/>
        <w:jc w:val="both"/>
        <w:rPr>
          <w:rFonts w:ascii="Palatino Linotype" w:hAnsi="Palatino Linotype"/>
          <w:b/>
          <w:i/>
          <w:sz w:val="22"/>
          <w:szCs w:val="22"/>
          <w:lang w:val="es-ES"/>
        </w:rPr>
      </w:pPr>
      <w:r w:rsidRPr="007664F2">
        <w:rPr>
          <w:rFonts w:ascii="Palatino Linotype" w:hAnsi="Palatino Linotype"/>
          <w:b/>
          <w:i/>
          <w:sz w:val="22"/>
          <w:szCs w:val="22"/>
          <w:lang w:val="es-ES"/>
        </w:rPr>
        <w:t xml:space="preserve">“Artículo 180. </w:t>
      </w:r>
      <w:r w:rsidRPr="007664F2">
        <w:rPr>
          <w:rFonts w:ascii="Palatino Linotype" w:hAnsi="Palatino Linotype"/>
          <w:i/>
          <w:sz w:val="22"/>
          <w:szCs w:val="22"/>
          <w:lang w:val="es-ES"/>
        </w:rPr>
        <w:t xml:space="preserve">El </w:t>
      </w:r>
      <w:r w:rsidR="00CD140A" w:rsidRPr="007664F2">
        <w:rPr>
          <w:rFonts w:ascii="Palatino Linotype" w:hAnsi="Palatino Linotype" w:cs="Arial"/>
          <w:i/>
          <w:sz w:val="22"/>
          <w:szCs w:val="22"/>
          <w:lang w:val="es-ES"/>
        </w:rPr>
        <w:t>Recurso de Revisión</w:t>
      </w:r>
      <w:r w:rsidRPr="007664F2">
        <w:rPr>
          <w:rFonts w:ascii="Palatino Linotype" w:hAnsi="Palatino Linotype"/>
          <w:i/>
          <w:sz w:val="22"/>
          <w:szCs w:val="22"/>
          <w:lang w:val="es-ES"/>
        </w:rPr>
        <w:t xml:space="preserve"> contendrá:</w:t>
      </w:r>
      <w:r w:rsidRPr="007664F2">
        <w:rPr>
          <w:rFonts w:ascii="Palatino Linotype" w:hAnsi="Palatino Linotype"/>
          <w:b/>
          <w:i/>
          <w:sz w:val="22"/>
          <w:szCs w:val="22"/>
          <w:lang w:val="es-ES"/>
        </w:rPr>
        <w:t xml:space="preserve"> </w:t>
      </w:r>
    </w:p>
    <w:p w14:paraId="19CC9505" w14:textId="77777777" w:rsidR="0022164F" w:rsidRPr="007664F2" w:rsidRDefault="0022164F" w:rsidP="0022164F">
      <w:pPr>
        <w:tabs>
          <w:tab w:val="left" w:pos="851"/>
        </w:tabs>
        <w:ind w:left="851" w:right="902"/>
        <w:jc w:val="both"/>
        <w:rPr>
          <w:rFonts w:ascii="Palatino Linotype" w:hAnsi="Palatino Linotype"/>
          <w:b/>
          <w:i/>
          <w:sz w:val="22"/>
          <w:szCs w:val="22"/>
          <w:lang w:val="es-ES"/>
        </w:rPr>
      </w:pPr>
      <w:r w:rsidRPr="007664F2">
        <w:rPr>
          <w:rFonts w:ascii="Palatino Linotype" w:hAnsi="Palatino Linotype"/>
          <w:b/>
          <w:i/>
          <w:sz w:val="22"/>
          <w:szCs w:val="22"/>
          <w:lang w:val="es-ES"/>
        </w:rPr>
        <w:t>…</w:t>
      </w:r>
    </w:p>
    <w:p w14:paraId="587DA560" w14:textId="77777777" w:rsidR="0022164F" w:rsidRPr="007664F2" w:rsidRDefault="0022164F" w:rsidP="0022164F">
      <w:pPr>
        <w:tabs>
          <w:tab w:val="left" w:pos="851"/>
        </w:tabs>
        <w:ind w:left="851" w:right="902"/>
        <w:jc w:val="both"/>
        <w:rPr>
          <w:rFonts w:ascii="Palatino Linotype" w:hAnsi="Palatino Linotype"/>
          <w:i/>
          <w:sz w:val="22"/>
          <w:szCs w:val="22"/>
          <w:lang w:val="es-ES"/>
        </w:rPr>
      </w:pPr>
      <w:r w:rsidRPr="007664F2">
        <w:rPr>
          <w:rFonts w:ascii="Palatino Linotype" w:hAnsi="Palatino Linotype"/>
          <w:b/>
          <w:i/>
          <w:sz w:val="22"/>
          <w:szCs w:val="22"/>
          <w:lang w:val="es-ES"/>
        </w:rPr>
        <w:t xml:space="preserve">II. El nombre del solicitante </w:t>
      </w:r>
      <w:r w:rsidRPr="007664F2">
        <w:rPr>
          <w:rFonts w:ascii="Palatino Linotype" w:hAnsi="Palatino Linotype" w:cs="Arial"/>
          <w:b/>
          <w:i/>
          <w:color w:val="222222"/>
          <w:sz w:val="22"/>
          <w:szCs w:val="22"/>
          <w:lang w:val="es-ES" w:eastAsia="es-MX"/>
        </w:rPr>
        <w:t>que</w:t>
      </w:r>
      <w:r w:rsidRPr="007664F2">
        <w:rPr>
          <w:rFonts w:ascii="Palatino Linotype" w:hAnsi="Palatino Linotype"/>
          <w:b/>
          <w:i/>
          <w:sz w:val="22"/>
          <w:szCs w:val="22"/>
          <w:lang w:val="es-ES"/>
        </w:rPr>
        <w:t xml:space="preserve"> recurre </w:t>
      </w:r>
      <w:r w:rsidRPr="007664F2">
        <w:rPr>
          <w:rFonts w:ascii="Palatino Linotype" w:hAnsi="Palatino Linotype"/>
          <w:i/>
          <w:sz w:val="22"/>
          <w:szCs w:val="22"/>
          <w:lang w:val="es-ES"/>
        </w:rPr>
        <w:t>o de su representante y, en su caso, …</w:t>
      </w:r>
    </w:p>
    <w:p w14:paraId="673E356E" w14:textId="77777777" w:rsidR="0022164F" w:rsidRPr="007664F2" w:rsidRDefault="0022164F" w:rsidP="0022164F">
      <w:pPr>
        <w:tabs>
          <w:tab w:val="left" w:pos="851"/>
        </w:tabs>
        <w:ind w:left="851" w:right="902"/>
        <w:jc w:val="both"/>
        <w:rPr>
          <w:rFonts w:ascii="Palatino Linotype" w:hAnsi="Palatino Linotype"/>
          <w:b/>
          <w:i/>
          <w:sz w:val="22"/>
          <w:szCs w:val="22"/>
          <w:lang w:val="es-ES"/>
        </w:rPr>
      </w:pPr>
      <w:r w:rsidRPr="007664F2">
        <w:rPr>
          <w:rFonts w:ascii="Palatino Linotype" w:hAnsi="Palatino Linotype"/>
          <w:b/>
          <w:i/>
          <w:sz w:val="22"/>
          <w:szCs w:val="22"/>
          <w:lang w:val="es-ES"/>
        </w:rPr>
        <w:t xml:space="preserve">En caso de </w:t>
      </w:r>
      <w:r w:rsidRPr="007664F2">
        <w:rPr>
          <w:rFonts w:ascii="Palatino Linotype" w:hAnsi="Palatino Linotype" w:cs="Arial"/>
          <w:b/>
          <w:i/>
          <w:color w:val="222222"/>
          <w:sz w:val="22"/>
          <w:szCs w:val="22"/>
          <w:lang w:val="es-ES" w:eastAsia="es-MX"/>
        </w:rPr>
        <w:t>que</w:t>
      </w:r>
      <w:r w:rsidRPr="007664F2">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7664F2">
        <w:rPr>
          <w:rFonts w:ascii="Palatino Linotype" w:hAnsi="Palatino Linotype"/>
          <w:i/>
          <w:sz w:val="22"/>
          <w:szCs w:val="22"/>
          <w:lang w:val="es-ES"/>
        </w:rPr>
        <w:t>, IV, VII y VIII.</w:t>
      </w:r>
      <w:r w:rsidRPr="007664F2">
        <w:rPr>
          <w:rFonts w:ascii="Palatino Linotype" w:hAnsi="Palatino Linotype"/>
          <w:b/>
          <w:i/>
          <w:sz w:val="22"/>
          <w:szCs w:val="22"/>
          <w:lang w:val="es-ES"/>
        </w:rPr>
        <w:t>”</w:t>
      </w:r>
    </w:p>
    <w:p w14:paraId="5894A9D5" w14:textId="77777777" w:rsidR="0022164F" w:rsidRPr="007664F2" w:rsidRDefault="0022164F" w:rsidP="0022164F">
      <w:pPr>
        <w:tabs>
          <w:tab w:val="left" w:pos="851"/>
        </w:tabs>
        <w:ind w:left="851" w:right="902"/>
        <w:jc w:val="both"/>
        <w:rPr>
          <w:rFonts w:ascii="Palatino Linotype" w:hAnsi="Palatino Linotype"/>
          <w:i/>
          <w:sz w:val="22"/>
          <w:szCs w:val="22"/>
          <w:lang w:val="es-ES"/>
        </w:rPr>
      </w:pPr>
      <w:r w:rsidRPr="007664F2">
        <w:rPr>
          <w:rFonts w:ascii="Palatino Linotype" w:hAnsi="Palatino Linotype"/>
          <w:i/>
          <w:sz w:val="22"/>
          <w:szCs w:val="22"/>
          <w:lang w:val="es-ES"/>
        </w:rPr>
        <w:t>(Énfasis añadido)</w:t>
      </w:r>
    </w:p>
    <w:p w14:paraId="5A44274B" w14:textId="77777777" w:rsidR="0022164F" w:rsidRPr="007664F2" w:rsidRDefault="0022164F" w:rsidP="0022164F">
      <w:pPr>
        <w:tabs>
          <w:tab w:val="left" w:pos="851"/>
        </w:tabs>
        <w:spacing w:line="360" w:lineRule="auto"/>
        <w:ind w:right="901"/>
        <w:jc w:val="both"/>
        <w:rPr>
          <w:rFonts w:ascii="Palatino Linotype" w:hAnsi="Palatino Linotype"/>
          <w:i/>
          <w:sz w:val="22"/>
          <w:szCs w:val="22"/>
          <w:lang w:val="es-ES"/>
        </w:rPr>
      </w:pPr>
    </w:p>
    <w:p w14:paraId="03A45D10" w14:textId="13B123C3" w:rsidR="0022164F" w:rsidRPr="007664F2" w:rsidRDefault="0022164F" w:rsidP="0022164F">
      <w:pPr>
        <w:spacing w:line="360" w:lineRule="auto"/>
        <w:jc w:val="both"/>
        <w:rPr>
          <w:rFonts w:ascii="Palatino Linotype" w:hAnsi="Palatino Linotype"/>
          <w:b/>
          <w:lang w:val="es-ES"/>
        </w:rPr>
      </w:pPr>
      <w:r w:rsidRPr="007664F2">
        <w:rPr>
          <w:rFonts w:ascii="Palatino Linotype" w:hAnsi="Palatino Linotype"/>
          <w:lang w:val="es-ES"/>
        </w:rPr>
        <w:lastRenderedPageBreak/>
        <w:t xml:space="preserve">Por lo que, derivado que el </w:t>
      </w:r>
      <w:r w:rsidR="00CD140A" w:rsidRPr="007664F2">
        <w:rPr>
          <w:rFonts w:ascii="Palatino Linotype" w:hAnsi="Palatino Linotype"/>
          <w:lang w:val="es-ES"/>
        </w:rPr>
        <w:t>Recurso de Revisión</w:t>
      </w:r>
      <w:r w:rsidRPr="007664F2">
        <w:rPr>
          <w:rFonts w:ascii="Palatino Linotype" w:hAnsi="Palatino Linotype"/>
          <w:lang w:val="es-ES"/>
        </w:rPr>
        <w:t xml:space="preserve"> materia del presente asunto, se interpuso de manera electrónica, no es necesario que contenga determinados requisitos, entre ellos, el nombre de la</w:t>
      </w:r>
      <w:r w:rsidRPr="007664F2">
        <w:rPr>
          <w:rFonts w:ascii="Palatino Linotype" w:hAnsi="Palatino Linotype" w:cs="Arial"/>
          <w:b/>
          <w:lang w:val="es-ES"/>
        </w:rPr>
        <w:t xml:space="preserve"> RECURRENTE</w:t>
      </w:r>
      <w:r w:rsidR="00EE1D8A" w:rsidRPr="007664F2">
        <w:rPr>
          <w:rFonts w:ascii="Palatino Linotype" w:hAnsi="Palatino Linotype" w:cs="Arial"/>
          <w:lang w:val="es-ES"/>
        </w:rPr>
        <w:t xml:space="preserve"> pues solo proporcionó primer nombre y apellido</w:t>
      </w:r>
      <w:r w:rsidRPr="007664F2">
        <w:rPr>
          <w:rFonts w:ascii="Palatino Linotype" w:hAnsi="Palatino Linotype" w:cs="Arial"/>
          <w:b/>
          <w:lang w:val="es-ES"/>
        </w:rPr>
        <w:t>;</w:t>
      </w:r>
      <w:r w:rsidRPr="007664F2">
        <w:rPr>
          <w:rFonts w:ascii="Palatino Linotype" w:hAnsi="Palatino Linotype"/>
          <w:lang w:val="es-ES"/>
        </w:rPr>
        <w:t xml:space="preserve"> por lo que, en el presente caso, al haber sido presentado el </w:t>
      </w:r>
      <w:r w:rsidR="00CD140A" w:rsidRPr="007664F2">
        <w:rPr>
          <w:rFonts w:ascii="Palatino Linotype" w:hAnsi="Palatino Linotype"/>
          <w:lang w:val="es-ES"/>
        </w:rPr>
        <w:t>Recurso de Revisión</w:t>
      </w:r>
      <w:r w:rsidRPr="007664F2">
        <w:rPr>
          <w:rFonts w:ascii="Palatino Linotype" w:hAnsi="Palatino Linotype"/>
          <w:lang w:val="es-ES"/>
        </w:rPr>
        <w:t xml:space="preserve"> vía </w:t>
      </w:r>
      <w:r w:rsidRPr="007664F2">
        <w:rPr>
          <w:rFonts w:ascii="Palatino Linotype" w:hAnsi="Palatino Linotype"/>
          <w:b/>
          <w:lang w:val="es-ES"/>
        </w:rPr>
        <w:t>SAIMEX</w:t>
      </w:r>
      <w:r w:rsidRPr="007664F2">
        <w:rPr>
          <w:rFonts w:ascii="Palatino Linotype" w:hAnsi="Palatino Linotype"/>
          <w:lang w:val="es-ES"/>
        </w:rPr>
        <w:t>, dicho requisito resulta innecesario.</w:t>
      </w:r>
    </w:p>
    <w:p w14:paraId="5392E91B" w14:textId="77777777" w:rsidR="0022164F" w:rsidRPr="007664F2" w:rsidRDefault="0022164F" w:rsidP="0022164F">
      <w:pPr>
        <w:spacing w:line="360" w:lineRule="auto"/>
        <w:jc w:val="both"/>
        <w:rPr>
          <w:rFonts w:ascii="Palatino Linotype" w:hAnsi="Palatino Linotype" w:cs="Arial"/>
          <w:color w:val="000000"/>
          <w:lang w:val="es-ES"/>
        </w:rPr>
      </w:pPr>
    </w:p>
    <w:p w14:paraId="460596C9" w14:textId="77777777" w:rsidR="0022164F" w:rsidRPr="007664F2" w:rsidRDefault="0022164F" w:rsidP="0022164F">
      <w:pPr>
        <w:spacing w:line="360" w:lineRule="auto"/>
        <w:jc w:val="both"/>
        <w:rPr>
          <w:rFonts w:ascii="Palatino Linotype" w:hAnsi="Palatino Linotype"/>
          <w:lang w:val="es-ES"/>
        </w:rPr>
      </w:pPr>
      <w:r w:rsidRPr="007664F2">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F767F06" w14:textId="77777777" w:rsidR="0022164F" w:rsidRPr="007664F2" w:rsidRDefault="0022164F" w:rsidP="0022164F">
      <w:pPr>
        <w:spacing w:line="360" w:lineRule="auto"/>
        <w:jc w:val="both"/>
        <w:rPr>
          <w:rFonts w:ascii="Palatino Linotype" w:hAnsi="Palatino Linotype"/>
          <w:sz w:val="22"/>
          <w:szCs w:val="22"/>
          <w:lang w:val="es-ES"/>
        </w:rPr>
      </w:pPr>
    </w:p>
    <w:p w14:paraId="5FF3F97F" w14:textId="0F18ABA4" w:rsidR="0022164F" w:rsidRPr="007664F2" w:rsidRDefault="0022164F" w:rsidP="0022164F">
      <w:pPr>
        <w:spacing w:line="360" w:lineRule="auto"/>
        <w:jc w:val="both"/>
        <w:rPr>
          <w:rFonts w:ascii="Palatino Linotype" w:hAnsi="Palatino Linotype"/>
          <w:lang w:val="es-ES"/>
        </w:rPr>
      </w:pPr>
      <w:r w:rsidRPr="007664F2">
        <w:rPr>
          <w:rFonts w:ascii="Palatino Linotype" w:hAnsi="Palatino Linotype"/>
          <w:lang w:val="es-ES"/>
        </w:rPr>
        <w:t>Asimismo, se estima que el requisito relativo al nombre de</w:t>
      </w:r>
      <w:r w:rsidR="00EE1D8A" w:rsidRPr="007664F2">
        <w:rPr>
          <w:rFonts w:ascii="Palatino Linotype" w:hAnsi="Palatino Linotype"/>
          <w:lang w:val="es-ES"/>
        </w:rPr>
        <w:t xml:space="preserve"> la</w:t>
      </w:r>
      <w:r w:rsidRPr="007664F2">
        <w:rPr>
          <w:rFonts w:ascii="Palatino Linotype" w:hAnsi="Palatino Linotype"/>
          <w:lang w:val="es-ES"/>
        </w:rPr>
        <w:t xml:space="preserve"> </w:t>
      </w:r>
      <w:r w:rsidRPr="007664F2">
        <w:rPr>
          <w:rFonts w:ascii="Palatino Linotype" w:hAnsi="Palatino Linotype" w:cs="Arial"/>
          <w:b/>
          <w:lang w:val="es-ES"/>
        </w:rPr>
        <w:t>RECURRENTE</w:t>
      </w:r>
      <w:r w:rsidRPr="007664F2">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CD140A" w:rsidRPr="007664F2">
        <w:rPr>
          <w:rFonts w:ascii="Palatino Linotype" w:hAnsi="Palatino Linotype"/>
          <w:lang w:val="es-ES"/>
        </w:rPr>
        <w:t>Recurso de Revisión</w:t>
      </w:r>
      <w:r w:rsidRPr="007664F2">
        <w:rPr>
          <w:rFonts w:ascii="Palatino Linotype" w:hAnsi="Palatino Linotype"/>
          <w:lang w:val="es-ES"/>
        </w:rPr>
        <w:t xml:space="preserve">, circunstancia que se acredita en las constancias electrónicas que conforman el expediente de mérito, de las que se </w:t>
      </w:r>
      <w:r w:rsidRPr="007664F2">
        <w:rPr>
          <w:rFonts w:ascii="Palatino Linotype" w:hAnsi="Palatino Linotype"/>
          <w:lang w:val="es-ES"/>
        </w:rPr>
        <w:lastRenderedPageBreak/>
        <w:t xml:space="preserve">desprende que </w:t>
      </w:r>
      <w:r w:rsidR="00EE1D8A" w:rsidRPr="007664F2">
        <w:rPr>
          <w:rFonts w:ascii="Palatino Linotype" w:hAnsi="Palatino Linotype" w:cs="Arial"/>
          <w:b/>
          <w:lang w:val="es-ES"/>
        </w:rPr>
        <w:t>LA</w:t>
      </w:r>
      <w:r w:rsidRPr="007664F2">
        <w:rPr>
          <w:rFonts w:ascii="Palatino Linotype" w:hAnsi="Palatino Linotype" w:cs="Arial"/>
          <w:b/>
          <w:lang w:val="es-ES"/>
        </w:rPr>
        <w:t xml:space="preserve"> RECURRENTE</w:t>
      </w:r>
      <w:r w:rsidRPr="007664F2">
        <w:rPr>
          <w:rFonts w:ascii="Palatino Linotype" w:hAnsi="Palatino Linotype"/>
          <w:lang w:val="es-ES"/>
        </w:rPr>
        <w:t xml:space="preserve"> es la misma persona que realizó la solicitud de acceso a la Información Pública que ahora se impugna.</w:t>
      </w:r>
    </w:p>
    <w:p w14:paraId="2DB761B1" w14:textId="77777777" w:rsidR="0022164F" w:rsidRPr="007664F2" w:rsidRDefault="0022164F" w:rsidP="0022164F">
      <w:pPr>
        <w:tabs>
          <w:tab w:val="left" w:pos="851"/>
        </w:tabs>
        <w:spacing w:line="360" w:lineRule="auto"/>
        <w:ind w:left="851" w:right="901"/>
        <w:jc w:val="both"/>
        <w:rPr>
          <w:rFonts w:ascii="Palatino Linotype" w:hAnsi="Palatino Linotype"/>
          <w:sz w:val="22"/>
          <w:szCs w:val="22"/>
          <w:lang w:val="es-ES"/>
        </w:rPr>
      </w:pPr>
    </w:p>
    <w:p w14:paraId="6F2B93FF" w14:textId="25E65714" w:rsidR="0022164F" w:rsidRPr="007664F2" w:rsidRDefault="0022164F" w:rsidP="0022164F">
      <w:pPr>
        <w:spacing w:line="360" w:lineRule="auto"/>
        <w:jc w:val="both"/>
        <w:rPr>
          <w:rFonts w:ascii="Palatino Linotype" w:hAnsi="Palatino Linotype"/>
          <w:lang w:val="es-ES"/>
        </w:rPr>
      </w:pPr>
      <w:r w:rsidRPr="007664F2">
        <w:rPr>
          <w:rFonts w:ascii="Palatino Linotype" w:hAnsi="Palatino Linotype"/>
          <w:lang w:val="es-ES"/>
        </w:rPr>
        <w:t xml:space="preserve">Es así que, para el estudio de la materia sobre la que se resuelve el presente </w:t>
      </w:r>
      <w:r w:rsidR="00CD140A" w:rsidRPr="007664F2">
        <w:rPr>
          <w:rFonts w:ascii="Palatino Linotype" w:hAnsi="Palatino Linotype"/>
          <w:lang w:val="es-ES"/>
        </w:rPr>
        <w:t>Recurso de Revisión</w:t>
      </w:r>
      <w:r w:rsidRPr="007664F2">
        <w:rPr>
          <w:rFonts w:ascii="Palatino Linotype" w:hAnsi="Palatino Linotype"/>
          <w:lang w:val="es-ES"/>
        </w:rPr>
        <w:t xml:space="preserve">, resulta intrascendente conocer el nombre de la persona que lo hubiere promovido, en virtud de que tanto la </w:t>
      </w:r>
      <w:r w:rsidRPr="007664F2">
        <w:rPr>
          <w:rFonts w:ascii="Palatino Linotype" w:hAnsi="Palatino Linotype"/>
          <w:color w:val="000000" w:themeColor="text1"/>
        </w:rPr>
        <w:t>Constitución Política de los Estados Unidos Mexicanos</w:t>
      </w:r>
      <w:r w:rsidRPr="007664F2">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75DD100" w14:textId="77777777" w:rsidR="00957119" w:rsidRPr="007664F2" w:rsidRDefault="00D22EB2" w:rsidP="004D034F">
      <w:pPr>
        <w:spacing w:before="240" w:after="100" w:afterAutospacing="1" w:line="360" w:lineRule="auto"/>
        <w:jc w:val="both"/>
        <w:rPr>
          <w:rFonts w:ascii="Palatino Linotype" w:hAnsi="Palatino Linotype" w:cs="Arial"/>
          <w:lang w:val="es-ES" w:eastAsia="es-MX"/>
        </w:rPr>
      </w:pPr>
      <w:r w:rsidRPr="007664F2">
        <w:rPr>
          <w:rFonts w:ascii="Palatino Linotype" w:hAnsi="Palatino Linotype" w:cs="Arial"/>
          <w:b/>
          <w:sz w:val="28"/>
          <w:szCs w:val="28"/>
        </w:rPr>
        <w:t xml:space="preserve">QUINTO. </w:t>
      </w:r>
      <w:r w:rsidRPr="007664F2">
        <w:rPr>
          <w:rFonts w:ascii="Palatino Linotype" w:hAnsi="Palatino Linotype" w:cs="Arial"/>
          <w:b/>
        </w:rPr>
        <w:t xml:space="preserve">Estudio y análisis del </w:t>
      </w:r>
      <w:r w:rsidR="00480ACB" w:rsidRPr="007664F2">
        <w:rPr>
          <w:rFonts w:ascii="Palatino Linotype" w:hAnsi="Palatino Linotype" w:cs="Arial"/>
          <w:b/>
        </w:rPr>
        <w:t>asunto.</w:t>
      </w:r>
      <w:r w:rsidRPr="007664F2">
        <w:rPr>
          <w:rFonts w:ascii="Palatino Linotype" w:hAnsi="Palatino Linotype" w:cs="Arial"/>
          <w:lang w:val="es-ES" w:eastAsia="es-MX"/>
        </w:rPr>
        <w:t xml:space="preserve"> </w:t>
      </w:r>
    </w:p>
    <w:p w14:paraId="513C8A31" w14:textId="00C53C84" w:rsidR="00F94542" w:rsidRPr="007664F2" w:rsidRDefault="00F94542" w:rsidP="00F94542">
      <w:pPr>
        <w:spacing w:before="240" w:after="100" w:afterAutospacing="1" w:line="360" w:lineRule="auto"/>
        <w:jc w:val="both"/>
        <w:rPr>
          <w:rFonts w:ascii="Palatino Linotype" w:hAnsi="Palatino Linotype" w:cs="Arial"/>
          <w:lang w:val="es-ES" w:eastAsia="es-MX"/>
        </w:rPr>
      </w:pPr>
      <w:r w:rsidRPr="007664F2">
        <w:rPr>
          <w:rFonts w:ascii="Palatino Linotype" w:hAnsi="Palatino Linotype" w:cs="Arial"/>
          <w:lang w:val="es-ES" w:eastAsia="es-MX"/>
        </w:rPr>
        <w:t xml:space="preserve">Del análisis efectuado, se advierte que el presente </w:t>
      </w:r>
      <w:r w:rsidR="00CD140A" w:rsidRPr="007664F2">
        <w:rPr>
          <w:rFonts w:ascii="Palatino Linotype" w:hAnsi="Palatino Linotype" w:cs="Arial"/>
          <w:lang w:val="es-ES" w:eastAsia="es-MX"/>
        </w:rPr>
        <w:t>Recurso de Revisión</w:t>
      </w:r>
      <w:r w:rsidRPr="007664F2">
        <w:rPr>
          <w:rFonts w:ascii="Palatino Linotype" w:hAnsi="Palatino Linotype" w:cs="Arial"/>
          <w:lang w:val="es-ES" w:eastAsia="es-MX"/>
        </w:rPr>
        <w:t xml:space="preserve"> es procedente, pues se actualiza la hipótesis prevista en el artículo 179 en su fracción V de la Ley de Transparencia y Acceso a la Información Pública del Estado de México y sus Municipios, que la letra dice:</w:t>
      </w:r>
    </w:p>
    <w:p w14:paraId="1A8E5A29" w14:textId="411B1DC0" w:rsidR="00F94542" w:rsidRPr="007664F2" w:rsidRDefault="00F94542" w:rsidP="00F94542">
      <w:pPr>
        <w:ind w:left="851" w:right="901"/>
        <w:jc w:val="both"/>
        <w:rPr>
          <w:rFonts w:ascii="Palatino Linotype" w:hAnsi="Palatino Linotype" w:cs="Arial"/>
          <w:i/>
          <w:sz w:val="22"/>
          <w:szCs w:val="22"/>
          <w:lang w:val="es-ES"/>
        </w:rPr>
      </w:pPr>
      <w:r w:rsidRPr="007664F2">
        <w:rPr>
          <w:rFonts w:ascii="Palatino Linotype" w:hAnsi="Palatino Linotype" w:cs="Arial"/>
          <w:i/>
          <w:sz w:val="22"/>
          <w:szCs w:val="22"/>
          <w:lang w:val="es-ES"/>
        </w:rPr>
        <w:t>“</w:t>
      </w:r>
      <w:r w:rsidRPr="007664F2">
        <w:rPr>
          <w:rFonts w:ascii="Palatino Linotype" w:hAnsi="Palatino Linotype" w:cs="Arial"/>
          <w:b/>
          <w:i/>
          <w:sz w:val="22"/>
          <w:szCs w:val="22"/>
          <w:lang w:val="es-ES"/>
        </w:rPr>
        <w:t>Artículo 179.</w:t>
      </w:r>
      <w:r w:rsidRPr="007664F2">
        <w:rPr>
          <w:rFonts w:ascii="Palatino Linotype" w:hAnsi="Palatino Linotype" w:cs="Arial"/>
          <w:i/>
          <w:sz w:val="22"/>
          <w:szCs w:val="22"/>
          <w:lang w:val="es-ES"/>
        </w:rPr>
        <w:t xml:space="preserve"> El </w:t>
      </w:r>
      <w:r w:rsidR="00CD140A" w:rsidRPr="007664F2">
        <w:rPr>
          <w:rFonts w:ascii="Palatino Linotype" w:hAnsi="Palatino Linotype" w:cs="Arial"/>
          <w:i/>
          <w:sz w:val="22"/>
          <w:szCs w:val="22"/>
          <w:lang w:val="es-ES"/>
        </w:rPr>
        <w:t>Recurso de Revisión</w:t>
      </w:r>
      <w:r w:rsidRPr="007664F2">
        <w:rPr>
          <w:rFonts w:ascii="Palatino Linotype" w:hAnsi="Palatino Linotype" w:cs="Arial"/>
          <w:i/>
          <w:sz w:val="22"/>
          <w:szCs w:val="22"/>
          <w:lang w:val="es-ES"/>
        </w:rPr>
        <w:t xml:space="preserve"> es un medio de protección que la Ley otorga a los particulares, para hacer valer su derecho de acceso a la Información Pública y procederá en contra de las siguientes causas:</w:t>
      </w:r>
    </w:p>
    <w:p w14:paraId="6225A0FF" w14:textId="77777777" w:rsidR="00F94542" w:rsidRPr="007664F2" w:rsidRDefault="00F94542" w:rsidP="00F94542">
      <w:pPr>
        <w:ind w:left="851" w:right="901"/>
        <w:jc w:val="both"/>
        <w:rPr>
          <w:rFonts w:ascii="Palatino Linotype" w:hAnsi="Palatino Linotype" w:cs="Arial"/>
          <w:i/>
          <w:sz w:val="22"/>
          <w:szCs w:val="22"/>
          <w:lang w:val="es-ES"/>
        </w:rPr>
      </w:pPr>
      <w:r w:rsidRPr="007664F2">
        <w:rPr>
          <w:rFonts w:ascii="Palatino Linotype" w:hAnsi="Palatino Linotype" w:cs="Arial"/>
          <w:i/>
          <w:sz w:val="22"/>
          <w:szCs w:val="22"/>
          <w:lang w:val="es-ES"/>
        </w:rPr>
        <w:t>…</w:t>
      </w:r>
    </w:p>
    <w:p w14:paraId="589E4920" w14:textId="60A94BEB" w:rsidR="00F94542" w:rsidRPr="007664F2" w:rsidRDefault="00F94542" w:rsidP="00F94542">
      <w:pPr>
        <w:ind w:left="851" w:right="901"/>
        <w:jc w:val="both"/>
        <w:rPr>
          <w:rFonts w:ascii="Palatino Linotype" w:hAnsi="Palatino Linotype" w:cs="Arial"/>
          <w:i/>
          <w:sz w:val="22"/>
          <w:szCs w:val="22"/>
          <w:lang w:val="es-ES"/>
        </w:rPr>
      </w:pPr>
      <w:r w:rsidRPr="007664F2">
        <w:rPr>
          <w:rFonts w:ascii="Palatino Linotype" w:hAnsi="Palatino Linotype" w:cs="Arial"/>
          <w:b/>
          <w:i/>
          <w:sz w:val="22"/>
          <w:szCs w:val="22"/>
          <w:lang w:val="es-ES"/>
        </w:rPr>
        <w:t xml:space="preserve">V. La entrega de información incompleta; </w:t>
      </w:r>
    </w:p>
    <w:p w14:paraId="4B683F72" w14:textId="77777777" w:rsidR="00F94542" w:rsidRPr="007664F2" w:rsidRDefault="00F94542" w:rsidP="00F94542">
      <w:pPr>
        <w:ind w:left="851" w:right="901"/>
        <w:jc w:val="both"/>
        <w:rPr>
          <w:rFonts w:ascii="Palatino Linotype" w:hAnsi="Palatino Linotype" w:cs="Arial"/>
          <w:i/>
          <w:sz w:val="22"/>
          <w:szCs w:val="22"/>
          <w:lang w:val="es-ES"/>
        </w:rPr>
      </w:pPr>
      <w:r w:rsidRPr="007664F2">
        <w:rPr>
          <w:rFonts w:ascii="Palatino Linotype" w:hAnsi="Palatino Linotype" w:cs="Arial"/>
          <w:i/>
          <w:sz w:val="22"/>
          <w:szCs w:val="22"/>
          <w:lang w:val="es-ES"/>
        </w:rPr>
        <w:t>…”</w:t>
      </w:r>
    </w:p>
    <w:p w14:paraId="7956C4B0" w14:textId="77777777" w:rsidR="00F94542" w:rsidRPr="007664F2" w:rsidRDefault="00F94542" w:rsidP="00F94542">
      <w:pPr>
        <w:ind w:left="851" w:right="901"/>
        <w:jc w:val="both"/>
        <w:rPr>
          <w:rFonts w:ascii="Palatino Linotype" w:hAnsi="Palatino Linotype" w:cs="Arial"/>
          <w:i/>
          <w:sz w:val="22"/>
          <w:szCs w:val="22"/>
          <w:lang w:val="es-ES"/>
        </w:rPr>
      </w:pPr>
      <w:r w:rsidRPr="007664F2">
        <w:rPr>
          <w:rFonts w:ascii="Palatino Linotype" w:hAnsi="Palatino Linotype" w:cs="Arial"/>
          <w:i/>
          <w:sz w:val="22"/>
          <w:szCs w:val="22"/>
          <w:lang w:val="es-ES"/>
        </w:rPr>
        <w:t>(Énfasis añadido)</w:t>
      </w:r>
    </w:p>
    <w:p w14:paraId="59D26231" w14:textId="77777777" w:rsidR="00F94542" w:rsidRPr="007664F2" w:rsidRDefault="00F94542" w:rsidP="0072332A">
      <w:pPr>
        <w:pStyle w:val="Prrafodelista"/>
        <w:widowControl w:val="0"/>
        <w:autoSpaceDE w:val="0"/>
        <w:autoSpaceDN w:val="0"/>
        <w:adjustRightInd w:val="0"/>
        <w:spacing w:line="360" w:lineRule="auto"/>
        <w:ind w:left="0"/>
        <w:jc w:val="both"/>
        <w:rPr>
          <w:rFonts w:ascii="Palatino Linotype" w:hAnsi="Palatino Linotype" w:cs="Arial"/>
        </w:rPr>
      </w:pPr>
    </w:p>
    <w:p w14:paraId="5492AE73" w14:textId="05BEC676" w:rsidR="00F94542" w:rsidRPr="007664F2" w:rsidRDefault="00F94542" w:rsidP="00F94542">
      <w:pPr>
        <w:spacing w:line="360" w:lineRule="auto"/>
        <w:jc w:val="both"/>
        <w:rPr>
          <w:rFonts w:ascii="Palatino Linotype" w:hAnsi="Palatino Linotype"/>
        </w:rPr>
      </w:pPr>
      <w:r w:rsidRPr="007664F2">
        <w:rPr>
          <w:rFonts w:ascii="Palatino Linotype" w:hAnsi="Palatino Linotype"/>
        </w:rPr>
        <w:lastRenderedPageBreak/>
        <w:t>Expuestas las posturas de las partes, se procede al análisis del agravio hecho valer por el ahora Recurrente, referente a que</w:t>
      </w:r>
      <w:r w:rsidR="00174712" w:rsidRPr="007664F2">
        <w:rPr>
          <w:rFonts w:ascii="Palatino Linotype" w:hAnsi="Palatino Linotype"/>
        </w:rPr>
        <w:t xml:space="preserve"> no se le entrega la información, pues no se adjuntó respuesta alguna; por lo que debe mencionarse que si bien proporcionó respuesta el </w:t>
      </w:r>
      <w:r w:rsidR="00174712" w:rsidRPr="007664F2">
        <w:rPr>
          <w:rFonts w:ascii="Palatino Linotype" w:hAnsi="Palatino Linotype"/>
          <w:b/>
        </w:rPr>
        <w:t>SUJETO OBLIGADO</w:t>
      </w:r>
      <w:r w:rsidR="00174712" w:rsidRPr="007664F2">
        <w:rPr>
          <w:rFonts w:ascii="Palatino Linotype" w:hAnsi="Palatino Linotype"/>
        </w:rPr>
        <w:t xml:space="preserve">, lo cierto es que lo hizo de manera incompleta; por ende resulta </w:t>
      </w:r>
      <w:r w:rsidRPr="007664F2">
        <w:rPr>
          <w:rFonts w:ascii="Palatino Linotype" w:hAnsi="Palatino Linotype"/>
        </w:rPr>
        <w:t xml:space="preserve">necesario contextualizar la información solicitada, referente al trámite realizado por el </w:t>
      </w:r>
      <w:r w:rsidRPr="007664F2">
        <w:rPr>
          <w:rFonts w:ascii="Palatino Linotype" w:hAnsi="Palatino Linotype"/>
          <w:b/>
        </w:rPr>
        <w:t>SUJETO OBLIGADO</w:t>
      </w:r>
      <w:r w:rsidRPr="007664F2">
        <w:rPr>
          <w:rFonts w:ascii="Palatino Linotype" w:hAnsi="Palatino Linotype"/>
        </w:rPr>
        <w:t>, con el fin de cumplimentar el requerimiento de</w:t>
      </w:r>
      <w:r w:rsidR="00302E4D" w:rsidRPr="007664F2">
        <w:rPr>
          <w:rFonts w:ascii="Palatino Linotype" w:hAnsi="Palatino Linotype"/>
        </w:rPr>
        <w:t xml:space="preserve"> </w:t>
      </w:r>
      <w:r w:rsidRPr="007664F2">
        <w:rPr>
          <w:rFonts w:ascii="Palatino Linotype" w:hAnsi="Palatino Linotype"/>
        </w:rPr>
        <w:t>l</w:t>
      </w:r>
      <w:r w:rsidR="00302E4D" w:rsidRPr="007664F2">
        <w:rPr>
          <w:rFonts w:ascii="Palatino Linotype" w:hAnsi="Palatino Linotype"/>
        </w:rPr>
        <w:t>a</w:t>
      </w:r>
      <w:r w:rsidRPr="007664F2">
        <w:rPr>
          <w:rFonts w:ascii="Palatino Linotype" w:hAnsi="Palatino Linotype"/>
        </w:rPr>
        <w:t xml:space="preserve"> </w:t>
      </w:r>
      <w:r w:rsidRPr="007664F2">
        <w:rPr>
          <w:rFonts w:ascii="Palatino Linotype" w:hAnsi="Palatino Linotype"/>
          <w:b/>
        </w:rPr>
        <w:t>RECURRENTE</w:t>
      </w:r>
      <w:r w:rsidRPr="007664F2">
        <w:rPr>
          <w:rFonts w:ascii="Palatino Linotype" w:hAnsi="Palatino Linotype"/>
        </w:rPr>
        <w:t>.</w:t>
      </w:r>
    </w:p>
    <w:p w14:paraId="1A3B60AD" w14:textId="77777777" w:rsidR="00F94542" w:rsidRPr="007664F2" w:rsidRDefault="00F94542" w:rsidP="00F94542">
      <w:pPr>
        <w:spacing w:line="360" w:lineRule="auto"/>
        <w:jc w:val="both"/>
        <w:rPr>
          <w:rFonts w:ascii="Palatino Linotype" w:eastAsia="Palatino Linotype" w:hAnsi="Palatino Linotype"/>
          <w:b/>
          <w:color w:val="000000"/>
          <w:sz w:val="22"/>
          <w:szCs w:val="22"/>
        </w:rPr>
      </w:pPr>
    </w:p>
    <w:p w14:paraId="5EA29735" w14:textId="6B48C5ED" w:rsidR="00302E4D" w:rsidRPr="007664F2" w:rsidRDefault="00302E4D" w:rsidP="00302E4D">
      <w:pPr>
        <w:autoSpaceDE w:val="0"/>
        <w:autoSpaceDN w:val="0"/>
        <w:adjustRightInd w:val="0"/>
        <w:spacing w:line="360" w:lineRule="auto"/>
        <w:jc w:val="both"/>
        <w:rPr>
          <w:rFonts w:ascii="Palatino Linotype" w:hAnsi="Palatino Linotype" w:cs="Tahoma"/>
          <w:bCs/>
          <w:sz w:val="22"/>
          <w:szCs w:val="22"/>
        </w:rPr>
      </w:pPr>
      <w:r w:rsidRPr="007664F2">
        <w:rPr>
          <w:rFonts w:ascii="Palatino Linotype" w:eastAsia="Palatino Linotype" w:hAnsi="Palatino Linotype"/>
          <w:sz w:val="22"/>
          <w:szCs w:val="22"/>
        </w:rPr>
        <w:t xml:space="preserve">Es por ello que se procede a realizar un examen minucioso de las constancias que obran en el expediente, relativo a la inconformidad de la </w:t>
      </w:r>
      <w:r w:rsidRPr="007664F2">
        <w:rPr>
          <w:rFonts w:ascii="Palatino Linotype" w:eastAsia="Palatino Linotype" w:hAnsi="Palatino Linotype"/>
          <w:b/>
          <w:sz w:val="22"/>
          <w:szCs w:val="22"/>
        </w:rPr>
        <w:t>RECURRENTE</w:t>
      </w:r>
      <w:r w:rsidRPr="007664F2">
        <w:rPr>
          <w:rFonts w:ascii="Palatino Linotype" w:eastAsia="Palatino Linotype" w:hAnsi="Palatino Linotype"/>
          <w:sz w:val="22"/>
          <w:szCs w:val="22"/>
        </w:rPr>
        <w:t xml:space="preserve">, analizando primeramente </w:t>
      </w:r>
      <w:r w:rsidRPr="007664F2">
        <w:rPr>
          <w:rFonts w:ascii="Palatino Linotype" w:eastAsia="Calibri" w:hAnsi="Palatino Linotype" w:cs="Tahoma"/>
          <w:bCs/>
          <w:color w:val="000000"/>
          <w:sz w:val="22"/>
          <w:szCs w:val="22"/>
          <w:lang w:val="es-ES" w:eastAsia="es-MX"/>
        </w:rPr>
        <w:t xml:space="preserve">la solicitud de acceso a información, que fue requerida por </w:t>
      </w:r>
      <w:r w:rsidR="00B23AAD" w:rsidRPr="007664F2">
        <w:rPr>
          <w:rFonts w:ascii="Palatino Linotype" w:eastAsia="Calibri" w:hAnsi="Palatino Linotype" w:cs="Tahoma"/>
          <w:bCs/>
          <w:color w:val="000000"/>
          <w:sz w:val="22"/>
          <w:szCs w:val="22"/>
          <w:lang w:val="es-ES" w:eastAsia="es-MX"/>
        </w:rPr>
        <w:t>la particular</w:t>
      </w:r>
      <w:r w:rsidRPr="007664F2">
        <w:rPr>
          <w:rFonts w:ascii="Palatino Linotype" w:eastAsia="Calibri" w:hAnsi="Palatino Linotype" w:cs="Tahoma"/>
          <w:bCs/>
          <w:color w:val="000000"/>
          <w:sz w:val="22"/>
          <w:szCs w:val="22"/>
          <w:lang w:val="es-ES" w:eastAsia="es-MX"/>
        </w:rPr>
        <w:t>:</w:t>
      </w:r>
      <w:r w:rsidRPr="007664F2">
        <w:rPr>
          <w:rFonts w:ascii="Palatino Linotype" w:hAnsi="Palatino Linotype" w:cs="Tahoma"/>
          <w:bCs/>
          <w:sz w:val="22"/>
          <w:szCs w:val="22"/>
        </w:rPr>
        <w:t xml:space="preserve"> </w:t>
      </w:r>
    </w:p>
    <w:p w14:paraId="1E8FC185" w14:textId="77777777" w:rsidR="00302E4D" w:rsidRPr="007664F2" w:rsidRDefault="00302E4D" w:rsidP="00302E4D">
      <w:pPr>
        <w:autoSpaceDE w:val="0"/>
        <w:autoSpaceDN w:val="0"/>
        <w:adjustRightInd w:val="0"/>
        <w:spacing w:line="360" w:lineRule="auto"/>
        <w:jc w:val="both"/>
        <w:rPr>
          <w:rFonts w:ascii="Palatino Linotype" w:eastAsia="Calibri" w:hAnsi="Palatino Linotype" w:cs="Tahoma"/>
          <w:bCs/>
          <w:color w:val="000000"/>
          <w:lang w:eastAsia="es-MX"/>
        </w:rPr>
      </w:pPr>
    </w:p>
    <w:p w14:paraId="0BFFC910" w14:textId="4786F78C" w:rsidR="00302E4D" w:rsidRPr="007664F2" w:rsidRDefault="00302E4D" w:rsidP="00302E4D">
      <w:pPr>
        <w:spacing w:line="360" w:lineRule="auto"/>
        <w:ind w:left="851" w:right="899"/>
        <w:jc w:val="both"/>
        <w:rPr>
          <w:rFonts w:ascii="Palatino Linotype" w:hAnsi="Palatino Linotype" w:cs="Arial"/>
          <w:i/>
          <w:iCs/>
          <w:sz w:val="20"/>
          <w:szCs w:val="20"/>
        </w:rPr>
      </w:pPr>
      <w:r w:rsidRPr="007664F2">
        <w:rPr>
          <w:rFonts w:ascii="Palatino Linotype" w:hAnsi="Palatino Linotype" w:cs="Arial"/>
          <w:i/>
          <w:iCs/>
          <w:sz w:val="20"/>
          <w:szCs w:val="20"/>
        </w:rPr>
        <w:t>“</w:t>
      </w:r>
      <w:r w:rsidRPr="007664F2">
        <w:rPr>
          <w:rFonts w:ascii="Palatino Linotype" w:hAnsi="Palatino Linotype"/>
          <w:i/>
          <w:sz w:val="22"/>
          <w:szCs w:val="22"/>
        </w:rPr>
        <w:t>Que medidas sanitarias tomará la segunda regiduría en materia de salud contra el COVID-19 En el municipio</w:t>
      </w:r>
      <w:r w:rsidRPr="007664F2">
        <w:rPr>
          <w:rFonts w:ascii="Palatino Linotype" w:hAnsi="Palatino Linotype" w:cs="Arial"/>
          <w:i/>
          <w:iCs/>
          <w:sz w:val="20"/>
          <w:szCs w:val="20"/>
          <w:lang w:val="es-ES"/>
        </w:rPr>
        <w:t>.” (Sic).</w:t>
      </w:r>
    </w:p>
    <w:p w14:paraId="6ED111B3" w14:textId="77777777" w:rsidR="00302E4D" w:rsidRPr="007664F2" w:rsidRDefault="00302E4D" w:rsidP="00302E4D">
      <w:pPr>
        <w:autoSpaceDE w:val="0"/>
        <w:autoSpaceDN w:val="0"/>
        <w:adjustRightInd w:val="0"/>
        <w:spacing w:line="360" w:lineRule="auto"/>
        <w:rPr>
          <w:rFonts w:ascii="Palatino Linotype" w:eastAsia="Calibri" w:hAnsi="Palatino Linotype" w:cs="Tahoma"/>
          <w:bCs/>
          <w:color w:val="000000"/>
          <w:lang w:eastAsia="es-MX"/>
        </w:rPr>
      </w:pPr>
    </w:p>
    <w:p w14:paraId="24DBC0B9" w14:textId="77B96079" w:rsidR="00302E4D" w:rsidRPr="007664F2" w:rsidRDefault="00302E4D" w:rsidP="00302E4D">
      <w:pPr>
        <w:autoSpaceDE w:val="0"/>
        <w:autoSpaceDN w:val="0"/>
        <w:adjustRightInd w:val="0"/>
        <w:spacing w:line="360" w:lineRule="auto"/>
        <w:jc w:val="both"/>
        <w:rPr>
          <w:rFonts w:ascii="Palatino Linotype" w:hAnsi="Palatino Linotype" w:cs="Arial"/>
          <w:sz w:val="22"/>
          <w:szCs w:val="22"/>
        </w:rPr>
      </w:pPr>
      <w:r w:rsidRPr="007664F2">
        <w:rPr>
          <w:rFonts w:ascii="Palatino Linotype" w:eastAsia="Calibri" w:hAnsi="Palatino Linotype" w:cs="Tahoma"/>
          <w:bCs/>
          <w:color w:val="000000"/>
          <w:sz w:val="22"/>
          <w:szCs w:val="22"/>
          <w:lang w:eastAsia="es-MX"/>
        </w:rPr>
        <w:t xml:space="preserve">Al respecto, </w:t>
      </w:r>
      <w:r w:rsidRPr="007664F2">
        <w:rPr>
          <w:rFonts w:ascii="Palatino Linotype" w:eastAsia="Calibri" w:hAnsi="Palatino Linotype" w:cs="Tahoma"/>
          <w:b/>
          <w:color w:val="000000"/>
          <w:sz w:val="22"/>
          <w:szCs w:val="22"/>
          <w:lang w:eastAsia="es-MX"/>
        </w:rPr>
        <w:t>EL</w:t>
      </w:r>
      <w:r w:rsidRPr="007664F2">
        <w:rPr>
          <w:rFonts w:ascii="Palatino Linotype" w:eastAsia="Calibri" w:hAnsi="Palatino Linotype" w:cs="Tahoma"/>
          <w:bCs/>
          <w:color w:val="000000"/>
          <w:sz w:val="22"/>
          <w:szCs w:val="22"/>
          <w:lang w:eastAsia="es-MX"/>
        </w:rPr>
        <w:t xml:space="preserve"> </w:t>
      </w:r>
      <w:r w:rsidRPr="007664F2">
        <w:rPr>
          <w:rFonts w:ascii="Palatino Linotype" w:eastAsia="Calibri" w:hAnsi="Palatino Linotype" w:cs="Tahoma"/>
          <w:b/>
          <w:color w:val="000000"/>
          <w:sz w:val="22"/>
          <w:szCs w:val="22"/>
          <w:lang w:eastAsia="es-MX"/>
        </w:rPr>
        <w:t>SUJETO OBLIGADO</w:t>
      </w:r>
      <w:r w:rsidRPr="007664F2">
        <w:rPr>
          <w:rFonts w:ascii="Palatino Linotype" w:eastAsia="Calibri" w:hAnsi="Palatino Linotype" w:cs="Tahoma"/>
          <w:bCs/>
          <w:color w:val="000000"/>
          <w:sz w:val="22"/>
          <w:szCs w:val="22"/>
          <w:lang w:eastAsia="es-MX"/>
        </w:rPr>
        <w:t xml:space="preserve"> respondió</w:t>
      </w:r>
      <w:r w:rsidRPr="007664F2">
        <w:rPr>
          <w:rFonts w:ascii="Palatino Linotype" w:hAnsi="Palatino Linotype" w:cs="Arial"/>
          <w:sz w:val="22"/>
          <w:szCs w:val="22"/>
        </w:rPr>
        <w:t xml:space="preserve"> de la siguiente manera:</w:t>
      </w:r>
    </w:p>
    <w:p w14:paraId="0DB20302" w14:textId="77777777" w:rsidR="00512452" w:rsidRPr="007664F2" w:rsidRDefault="00512452" w:rsidP="00302E4D">
      <w:pPr>
        <w:autoSpaceDE w:val="0"/>
        <w:autoSpaceDN w:val="0"/>
        <w:adjustRightInd w:val="0"/>
        <w:spacing w:line="360" w:lineRule="auto"/>
        <w:jc w:val="both"/>
        <w:rPr>
          <w:rFonts w:ascii="Palatino Linotype" w:hAnsi="Palatino Linotype" w:cs="Arial"/>
          <w:sz w:val="22"/>
          <w:szCs w:val="22"/>
        </w:rPr>
      </w:pPr>
    </w:p>
    <w:p w14:paraId="2A68BC33" w14:textId="77777777" w:rsidR="00512452" w:rsidRPr="007664F2" w:rsidRDefault="00512452" w:rsidP="00512452">
      <w:pPr>
        <w:widowControl w:val="0"/>
        <w:ind w:left="851" w:right="616"/>
        <w:jc w:val="both"/>
        <w:rPr>
          <w:rFonts w:ascii="Palatino Linotype" w:eastAsia="Palatino Linotype" w:hAnsi="Palatino Linotype"/>
          <w:i/>
          <w:sz w:val="22"/>
          <w:szCs w:val="22"/>
        </w:rPr>
      </w:pPr>
      <w:r w:rsidRPr="007664F2">
        <w:rPr>
          <w:rFonts w:ascii="Palatino Linotype" w:eastAsia="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08A940" w14:textId="77777777" w:rsidR="00512452" w:rsidRPr="007664F2" w:rsidRDefault="00512452" w:rsidP="00512452">
      <w:pPr>
        <w:widowControl w:val="0"/>
        <w:ind w:left="851" w:right="616"/>
        <w:jc w:val="both"/>
        <w:rPr>
          <w:rFonts w:ascii="Palatino Linotype" w:eastAsia="Palatino Linotype" w:hAnsi="Palatino Linotype"/>
          <w:i/>
          <w:sz w:val="22"/>
          <w:szCs w:val="22"/>
        </w:rPr>
      </w:pPr>
    </w:p>
    <w:p w14:paraId="5A51C2FB" w14:textId="6D3CE2AA" w:rsidR="00512452" w:rsidRPr="007664F2" w:rsidRDefault="00512452" w:rsidP="00512452">
      <w:pPr>
        <w:widowControl w:val="0"/>
        <w:ind w:left="851" w:right="616"/>
        <w:jc w:val="both"/>
        <w:rPr>
          <w:rFonts w:ascii="Palatino Linotype" w:eastAsia="Palatino Linotype" w:hAnsi="Palatino Linotype"/>
          <w:i/>
          <w:sz w:val="22"/>
          <w:szCs w:val="22"/>
        </w:rPr>
      </w:pPr>
      <w:r w:rsidRPr="007664F2">
        <w:rPr>
          <w:rFonts w:ascii="Palatino Linotype" w:eastAsia="Palatino Linotype" w:hAnsi="Palatino Linotype"/>
          <w:i/>
          <w:sz w:val="22"/>
          <w:szCs w:val="22"/>
        </w:rPr>
        <w:t xml:space="preserve">CIUDADANO PRESENTE Con fundamento en lo establecido en los artículos 12, 23 fracción IV, 53, y demás relativos aplicables a la Ley de Transparencia y Acceso a la Información Pública del Estado de México, y en atención a su solicitud 0014/VIGUERRE/IP/2022, </w:t>
      </w:r>
      <w:r w:rsidRPr="007664F2">
        <w:rPr>
          <w:rFonts w:ascii="Palatino Linotype" w:eastAsia="Palatino Linotype" w:hAnsi="Palatino Linotype"/>
          <w:b/>
          <w:i/>
          <w:sz w:val="22"/>
          <w:szCs w:val="22"/>
        </w:rPr>
        <w:t>sírvase encontrar la respuesta otorgada por el Servidor Público Habilitado donde se presume existe la información pública solicitada</w:t>
      </w:r>
      <w:r w:rsidRPr="007664F2">
        <w:rPr>
          <w:rFonts w:ascii="Palatino Linotype" w:eastAsia="Palatino Linotype" w:hAnsi="Palatino Linotype"/>
          <w:i/>
          <w:sz w:val="22"/>
          <w:szCs w:val="22"/>
        </w:rPr>
        <w:t xml:space="preserve">. Finalmente, se hace de su conocimiento, que tiene derecho a interponer </w:t>
      </w:r>
      <w:r w:rsidR="00CD140A" w:rsidRPr="007664F2">
        <w:rPr>
          <w:rFonts w:ascii="Palatino Linotype" w:eastAsia="Palatino Linotype" w:hAnsi="Palatino Linotype"/>
          <w:i/>
          <w:sz w:val="22"/>
          <w:szCs w:val="22"/>
        </w:rPr>
        <w:t>Recurso de Revisión</w:t>
      </w:r>
      <w:r w:rsidRPr="007664F2">
        <w:rPr>
          <w:rFonts w:ascii="Palatino Linotype" w:eastAsia="Palatino Linotype" w:hAnsi="Palatino Linotype"/>
          <w:i/>
          <w:sz w:val="22"/>
          <w:szCs w:val="22"/>
        </w:rPr>
        <w:t xml:space="preserve"> sobre este acto, de conformidad a lo dispuesto en los artículos 127, 128, 129 y 130 de la Ley de Protección de Datos Personales en Posesión de </w:t>
      </w:r>
      <w:r w:rsidRPr="007664F2">
        <w:rPr>
          <w:rFonts w:ascii="Palatino Linotype" w:eastAsia="Palatino Linotype" w:hAnsi="Palatino Linotype"/>
          <w:i/>
          <w:sz w:val="22"/>
          <w:szCs w:val="22"/>
        </w:rPr>
        <w:lastRenderedPageBreak/>
        <w:t>Sujetos Obligados del Estado de México y Municipios, así como en los artículos 176, 177 y 178 de la Ley de Transparencia y Acceso a la Información Pública del Estado de México y Municipios, en un término de 15 (quince) días hábiles, contados a partir del día hábil siguiente de que haya surtido efectos la notificación. ATENTAMENTE L.D. MARICELA RAMIREZ COTERO TITULAR DE LA UNIDAD DE TRANSPARENCIA, ACCESO A LA INFORMACIÓN PÚBLICA Y PROTECCIÓN DE DATOS PERSONALES…” (Sic)</w:t>
      </w:r>
    </w:p>
    <w:p w14:paraId="0EA6A731" w14:textId="77777777" w:rsidR="00512452" w:rsidRPr="007664F2" w:rsidRDefault="00512452" w:rsidP="00302E4D">
      <w:pPr>
        <w:autoSpaceDE w:val="0"/>
        <w:autoSpaceDN w:val="0"/>
        <w:adjustRightInd w:val="0"/>
        <w:spacing w:line="360" w:lineRule="auto"/>
        <w:jc w:val="both"/>
        <w:rPr>
          <w:rFonts w:ascii="Palatino Linotype" w:hAnsi="Palatino Linotype" w:cs="Segoe UI"/>
          <w:sz w:val="22"/>
          <w:szCs w:val="22"/>
          <w:lang w:eastAsia="es-MX"/>
        </w:rPr>
      </w:pPr>
    </w:p>
    <w:p w14:paraId="1D7D4CE8" w14:textId="77777777" w:rsidR="00302E4D" w:rsidRPr="007664F2" w:rsidRDefault="00302E4D" w:rsidP="00302E4D">
      <w:pPr>
        <w:autoSpaceDE w:val="0"/>
        <w:autoSpaceDN w:val="0"/>
        <w:adjustRightInd w:val="0"/>
        <w:spacing w:line="360" w:lineRule="auto"/>
        <w:jc w:val="both"/>
        <w:rPr>
          <w:rFonts w:ascii="Palatino Linotype" w:eastAsia="Calibri" w:hAnsi="Palatino Linotype" w:cs="Tahoma"/>
          <w:bCs/>
          <w:color w:val="000000"/>
          <w:sz w:val="22"/>
          <w:szCs w:val="22"/>
          <w:lang w:eastAsia="es-MX"/>
        </w:rPr>
      </w:pPr>
    </w:p>
    <w:p w14:paraId="6AFC0FA2" w14:textId="1EB06A7C" w:rsidR="00302E4D" w:rsidRPr="007664F2" w:rsidRDefault="00302E4D" w:rsidP="00302E4D">
      <w:pPr>
        <w:autoSpaceDE w:val="0"/>
        <w:autoSpaceDN w:val="0"/>
        <w:adjustRightInd w:val="0"/>
        <w:spacing w:line="360" w:lineRule="auto"/>
        <w:jc w:val="both"/>
        <w:rPr>
          <w:rFonts w:ascii="Palatino Linotype" w:eastAsia="Calibri" w:hAnsi="Palatino Linotype" w:cs="Tahoma"/>
          <w:bCs/>
          <w:color w:val="000000"/>
          <w:sz w:val="22"/>
          <w:szCs w:val="22"/>
          <w:lang w:eastAsia="es-MX"/>
        </w:rPr>
      </w:pPr>
      <w:r w:rsidRPr="007664F2">
        <w:rPr>
          <w:rFonts w:ascii="Palatino Linotype" w:eastAsia="Calibri" w:hAnsi="Palatino Linotype" w:cs="Tahoma"/>
          <w:bCs/>
          <w:color w:val="000000"/>
          <w:sz w:val="22"/>
          <w:szCs w:val="22"/>
          <w:lang w:eastAsia="es-MX"/>
        </w:rPr>
        <w:t xml:space="preserve">Ahora </w:t>
      </w:r>
      <w:r w:rsidR="00B23AAD" w:rsidRPr="007664F2">
        <w:rPr>
          <w:rFonts w:ascii="Palatino Linotype" w:eastAsia="Calibri" w:hAnsi="Palatino Linotype" w:cs="Tahoma"/>
          <w:bCs/>
          <w:color w:val="000000"/>
          <w:sz w:val="22"/>
          <w:szCs w:val="22"/>
          <w:lang w:eastAsia="es-MX"/>
        </w:rPr>
        <w:t>bien, la particular</w:t>
      </w:r>
      <w:r w:rsidRPr="007664F2">
        <w:rPr>
          <w:rFonts w:ascii="Palatino Linotype" w:eastAsia="Calibri" w:hAnsi="Palatino Linotype" w:cs="Tahoma"/>
          <w:bCs/>
          <w:color w:val="000000"/>
          <w:sz w:val="22"/>
          <w:szCs w:val="22"/>
          <w:lang w:eastAsia="es-MX"/>
        </w:rPr>
        <w:t xml:space="preserve"> se inconformó de manera central en los siguientes términos: </w:t>
      </w:r>
    </w:p>
    <w:p w14:paraId="62F0B242" w14:textId="77777777" w:rsidR="00302E4D" w:rsidRPr="007664F2" w:rsidRDefault="00302E4D" w:rsidP="00302E4D">
      <w:pPr>
        <w:autoSpaceDE w:val="0"/>
        <w:autoSpaceDN w:val="0"/>
        <w:adjustRightInd w:val="0"/>
        <w:spacing w:line="360" w:lineRule="auto"/>
        <w:jc w:val="both"/>
        <w:rPr>
          <w:rFonts w:ascii="Palatino Linotype" w:eastAsia="Calibri" w:hAnsi="Palatino Linotype" w:cs="Tahoma"/>
          <w:bCs/>
          <w:i/>
          <w:iCs/>
          <w:color w:val="000000"/>
          <w:lang w:eastAsia="es-MX"/>
        </w:rPr>
      </w:pPr>
    </w:p>
    <w:p w14:paraId="46F38A48" w14:textId="1868D48F" w:rsidR="00302E4D" w:rsidRPr="007664F2" w:rsidRDefault="00302E4D" w:rsidP="00302E4D">
      <w:pPr>
        <w:spacing w:line="360" w:lineRule="auto"/>
        <w:ind w:left="851" w:right="902"/>
        <w:jc w:val="both"/>
        <w:rPr>
          <w:rFonts w:ascii="Palatino Linotype" w:hAnsi="Palatino Linotype" w:cs="Arial"/>
        </w:rPr>
      </w:pPr>
      <w:r w:rsidRPr="007664F2">
        <w:rPr>
          <w:rFonts w:ascii="Palatino Linotype" w:hAnsi="Palatino Linotype" w:cs="Arial"/>
          <w:i/>
          <w:iCs/>
          <w:sz w:val="20"/>
          <w:szCs w:val="20"/>
        </w:rPr>
        <w:t>“</w:t>
      </w:r>
      <w:r w:rsidR="00512452" w:rsidRPr="007664F2">
        <w:rPr>
          <w:rFonts w:ascii="Palatino Linotype" w:hAnsi="Palatino Linotype" w:cs="Arial"/>
          <w:i/>
          <w:iCs/>
          <w:sz w:val="20"/>
          <w:szCs w:val="20"/>
        </w:rPr>
        <w:t>No adjunta ninguna respuesta de servidor público responsable de la información</w:t>
      </w:r>
      <w:r w:rsidRPr="007664F2">
        <w:rPr>
          <w:rFonts w:ascii="Palatino Linotype" w:hAnsi="Palatino Linotype" w:cs="Arial"/>
          <w:i/>
          <w:iCs/>
          <w:sz w:val="20"/>
          <w:szCs w:val="20"/>
        </w:rPr>
        <w:t>.” (sic)</w:t>
      </w:r>
    </w:p>
    <w:p w14:paraId="080CD31D" w14:textId="77777777" w:rsidR="00302E4D" w:rsidRPr="007664F2" w:rsidRDefault="00302E4D" w:rsidP="00302E4D">
      <w:pPr>
        <w:autoSpaceDE w:val="0"/>
        <w:autoSpaceDN w:val="0"/>
        <w:adjustRightInd w:val="0"/>
        <w:spacing w:line="360" w:lineRule="auto"/>
        <w:ind w:left="567"/>
        <w:jc w:val="both"/>
        <w:rPr>
          <w:rFonts w:ascii="Palatino Linotype" w:eastAsia="Calibri" w:hAnsi="Palatino Linotype" w:cs="Tahoma"/>
          <w:bCs/>
          <w:i/>
          <w:iCs/>
          <w:color w:val="000000"/>
          <w:sz w:val="20"/>
          <w:szCs w:val="20"/>
          <w:lang w:eastAsia="es-MX"/>
        </w:rPr>
      </w:pPr>
    </w:p>
    <w:p w14:paraId="41C7077C" w14:textId="1BAFDF49" w:rsidR="007B7D6A" w:rsidRPr="007664F2" w:rsidRDefault="00512452" w:rsidP="007B7D6A">
      <w:pPr>
        <w:widowControl w:val="0"/>
        <w:autoSpaceDE w:val="0"/>
        <w:autoSpaceDN w:val="0"/>
        <w:adjustRightInd w:val="0"/>
        <w:spacing w:line="360" w:lineRule="auto"/>
        <w:jc w:val="both"/>
        <w:rPr>
          <w:rFonts w:ascii="Palatino Linotype" w:eastAsia="MS Mincho" w:hAnsi="Palatino Linotype" w:cs="Arial"/>
        </w:rPr>
      </w:pPr>
      <w:r w:rsidRPr="007664F2">
        <w:rPr>
          <w:rFonts w:ascii="Palatino Linotype" w:eastAsia="Palatino Linotype" w:hAnsi="Palatino Linotype"/>
        </w:rPr>
        <w:t xml:space="preserve">Ahora bien, en atención a lo reseñado con antelación y derivado de la inconformidad expuesta por </w:t>
      </w:r>
      <w:r w:rsidRPr="007664F2">
        <w:rPr>
          <w:rFonts w:ascii="Palatino Linotype" w:eastAsia="Palatino Linotype" w:hAnsi="Palatino Linotype"/>
          <w:b/>
        </w:rPr>
        <w:t>LA RECURRENTE</w:t>
      </w:r>
      <w:r w:rsidRPr="007664F2">
        <w:rPr>
          <w:rFonts w:ascii="Palatino Linotype" w:eastAsia="Palatino Linotype" w:hAnsi="Palatino Linotype"/>
        </w:rPr>
        <w:t xml:space="preserve">, en el sentido de que el </w:t>
      </w:r>
      <w:r w:rsidRPr="007664F2">
        <w:rPr>
          <w:rFonts w:ascii="Palatino Linotype" w:eastAsia="Palatino Linotype" w:hAnsi="Palatino Linotype"/>
          <w:b/>
        </w:rPr>
        <w:t>SUJETO OBLIGADO</w:t>
      </w:r>
      <w:r w:rsidRPr="007664F2">
        <w:rPr>
          <w:rFonts w:ascii="Palatino Linotype" w:eastAsia="Palatino Linotype" w:hAnsi="Palatino Linotype"/>
        </w:rPr>
        <w:t xml:space="preserve"> no le proporcionó la información solicitada, se procede a </w:t>
      </w:r>
      <w:r w:rsidR="00BB4B9A" w:rsidRPr="007664F2">
        <w:rPr>
          <w:rFonts w:ascii="Palatino Linotype" w:eastAsia="Palatino Linotype" w:hAnsi="Palatino Linotype"/>
        </w:rPr>
        <w:t>realizar</w:t>
      </w:r>
      <w:r w:rsidRPr="007664F2">
        <w:rPr>
          <w:rFonts w:ascii="Palatino Linotype" w:eastAsia="Palatino Linotype" w:hAnsi="Palatino Linotype"/>
        </w:rPr>
        <w:t xml:space="preserve"> el análisis del expediente</w:t>
      </w:r>
      <w:r w:rsidR="00CA5842" w:rsidRPr="007664F2">
        <w:rPr>
          <w:rFonts w:ascii="Palatino Linotype" w:eastAsia="Palatino Linotype" w:hAnsi="Palatino Linotype"/>
        </w:rPr>
        <w:t xml:space="preserve"> Digital que obra en el </w:t>
      </w:r>
      <w:r w:rsidR="007B7D6A" w:rsidRPr="007664F2">
        <w:rPr>
          <w:rFonts w:ascii="Palatino Linotype" w:hAnsi="Palatino Linotype" w:cs="Arial"/>
        </w:rPr>
        <w:t>Sistema de Acceso a la Información Mexiquense</w:t>
      </w:r>
      <w:r w:rsidR="00CA5842" w:rsidRPr="007664F2">
        <w:rPr>
          <w:rFonts w:ascii="Palatino Linotype" w:eastAsia="Palatino Linotype" w:hAnsi="Palatino Linotype"/>
        </w:rPr>
        <w:t xml:space="preserve"> </w:t>
      </w:r>
      <w:r w:rsidR="007B7D6A" w:rsidRPr="007664F2">
        <w:rPr>
          <w:rFonts w:ascii="Palatino Linotype" w:eastAsia="Palatino Linotype" w:hAnsi="Palatino Linotype"/>
        </w:rPr>
        <w:t>(</w:t>
      </w:r>
      <w:r w:rsidR="00CA5842" w:rsidRPr="007664F2">
        <w:rPr>
          <w:rFonts w:ascii="Palatino Linotype" w:eastAsia="Palatino Linotype" w:hAnsi="Palatino Linotype"/>
        </w:rPr>
        <w:t>SAIMEX</w:t>
      </w:r>
      <w:r w:rsidR="007B7D6A" w:rsidRPr="007664F2">
        <w:rPr>
          <w:rFonts w:ascii="Palatino Linotype" w:eastAsia="Palatino Linotype" w:hAnsi="Palatino Linotype"/>
        </w:rPr>
        <w:t>), q</w:t>
      </w:r>
      <w:r w:rsidR="007B7D6A" w:rsidRPr="007664F2">
        <w:rPr>
          <w:rFonts w:ascii="Palatino Linotype" w:hAnsi="Palatino Linotype" w:cs="Arial"/>
          <w:bCs/>
        </w:rPr>
        <w:t xml:space="preserve">ue a saber es el medio implementado por este Instituto para dar atención a las solicitudes de información en línea, en beneficio de los ciudadanos; el cual se vislumbra de manera particular de la siguiente manera, en el recurso </w:t>
      </w:r>
      <w:r w:rsidR="007B7D6A" w:rsidRPr="007664F2">
        <w:rPr>
          <w:rFonts w:ascii="Palatino Linotype" w:hAnsi="Palatino Linotype"/>
          <w:b/>
          <w:lang w:val="es-ES_tradnl"/>
        </w:rPr>
        <w:t xml:space="preserve">00122/INFOEM/IP/RR/2022, </w:t>
      </w:r>
      <w:r w:rsidR="007B7D6A" w:rsidRPr="007664F2">
        <w:rPr>
          <w:rFonts w:ascii="Palatino Linotype" w:eastAsia="MS Mincho" w:hAnsi="Palatino Linotype" w:cs="Arial"/>
        </w:rPr>
        <w:t xml:space="preserve">que fue peticionado por la ahora </w:t>
      </w:r>
      <w:r w:rsidR="007B7D6A" w:rsidRPr="007664F2">
        <w:rPr>
          <w:rFonts w:ascii="Palatino Linotype" w:eastAsia="MS Mincho" w:hAnsi="Palatino Linotype" w:cs="Arial"/>
          <w:b/>
          <w:bCs/>
        </w:rPr>
        <w:t xml:space="preserve">RECURRENTE, </w:t>
      </w:r>
      <w:r w:rsidR="007B7D6A" w:rsidRPr="007664F2">
        <w:rPr>
          <w:rFonts w:ascii="Palatino Linotype" w:eastAsia="MS Mincho" w:hAnsi="Palatino Linotype" w:cs="Arial"/>
        </w:rPr>
        <w:t>como se advierte de la siguiente imagen:</w:t>
      </w:r>
    </w:p>
    <w:p w14:paraId="4515BF46" w14:textId="77777777" w:rsidR="005322C5" w:rsidRPr="007664F2" w:rsidRDefault="005322C5" w:rsidP="007B7D6A">
      <w:pPr>
        <w:widowControl w:val="0"/>
        <w:autoSpaceDE w:val="0"/>
        <w:autoSpaceDN w:val="0"/>
        <w:adjustRightInd w:val="0"/>
        <w:spacing w:line="360" w:lineRule="auto"/>
        <w:jc w:val="both"/>
        <w:rPr>
          <w:rFonts w:ascii="Palatino Linotype" w:eastAsia="Calibri" w:hAnsi="Palatino Linotype" w:cs="Arial"/>
          <w:lang w:val="es-ES" w:eastAsia="en-US"/>
        </w:rPr>
      </w:pPr>
    </w:p>
    <w:p w14:paraId="1C7A7BE5" w14:textId="4BB486DE" w:rsidR="007B7D6A" w:rsidRPr="007664F2" w:rsidRDefault="008C1766" w:rsidP="00F94542">
      <w:pPr>
        <w:widowControl w:val="0"/>
        <w:tabs>
          <w:tab w:val="left" w:pos="1701"/>
          <w:tab w:val="left" w:pos="1843"/>
        </w:tabs>
        <w:spacing w:line="360" w:lineRule="auto"/>
        <w:jc w:val="both"/>
        <w:rPr>
          <w:rFonts w:ascii="Palatino Linotype" w:eastAsia="Palatino Linotype" w:hAnsi="Palatino Linotype"/>
        </w:rPr>
      </w:pPr>
      <w:r>
        <w:rPr>
          <w:noProof/>
          <w:lang w:eastAsia="es-MX"/>
        </w:rPr>
        <w:lastRenderedPageBreak/>
        <w:drawing>
          <wp:inline distT="0" distB="0" distL="0" distR="0" wp14:anchorId="67A6CAE9" wp14:editId="56B5E100">
            <wp:extent cx="5612130" cy="3268980"/>
            <wp:effectExtent l="0" t="0" r="762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268980"/>
                    </a:xfrm>
                    <a:prstGeom prst="rect">
                      <a:avLst/>
                    </a:prstGeom>
                  </pic:spPr>
                </pic:pic>
              </a:graphicData>
            </a:graphic>
          </wp:inline>
        </w:drawing>
      </w:r>
      <w:bookmarkStart w:id="1" w:name="_GoBack"/>
      <w:bookmarkEnd w:id="1"/>
    </w:p>
    <w:p w14:paraId="21EFBDA3" w14:textId="77777777" w:rsidR="007B7D6A" w:rsidRPr="007664F2" w:rsidRDefault="007B7D6A" w:rsidP="00F94542">
      <w:pPr>
        <w:widowControl w:val="0"/>
        <w:tabs>
          <w:tab w:val="left" w:pos="1701"/>
          <w:tab w:val="left" w:pos="1843"/>
        </w:tabs>
        <w:spacing w:line="360" w:lineRule="auto"/>
        <w:jc w:val="both"/>
        <w:rPr>
          <w:rFonts w:ascii="Palatino Linotype" w:eastAsia="Palatino Linotype" w:hAnsi="Palatino Linotype"/>
        </w:rPr>
      </w:pPr>
    </w:p>
    <w:p w14:paraId="0EF78AEE" w14:textId="7D6512C5" w:rsidR="007B7D6A" w:rsidRPr="007664F2" w:rsidRDefault="007B7D6A" w:rsidP="007B7D6A">
      <w:pPr>
        <w:widowControl w:val="0"/>
        <w:autoSpaceDE w:val="0"/>
        <w:autoSpaceDN w:val="0"/>
        <w:adjustRightInd w:val="0"/>
        <w:spacing w:line="360" w:lineRule="auto"/>
        <w:jc w:val="both"/>
        <w:rPr>
          <w:rFonts w:ascii="Palatino Linotype" w:eastAsia="Calibri" w:hAnsi="Palatino Linotype" w:cs="Arial"/>
          <w:lang w:val="es-ES" w:eastAsia="en-US"/>
        </w:rPr>
      </w:pPr>
      <w:r w:rsidRPr="007664F2">
        <w:rPr>
          <w:rFonts w:ascii="Palatino Linotype" w:eastAsia="Calibri" w:hAnsi="Palatino Linotype" w:cs="Arial"/>
          <w:lang w:val="es-ES" w:eastAsia="en-US"/>
        </w:rPr>
        <w:t xml:space="preserve">Derivado de ello, ya entrando en el caso particular, dicho sistema, contiene los apartados marcados con los números 2 y 3, que son relativos al Turno y Respuesta que realiza el </w:t>
      </w:r>
      <w:r w:rsidR="005322C5" w:rsidRPr="007664F2">
        <w:rPr>
          <w:rFonts w:ascii="Palatino Linotype" w:eastAsia="Calibri" w:hAnsi="Palatino Linotype" w:cs="Arial"/>
          <w:lang w:val="es-ES" w:eastAsia="en-US"/>
        </w:rPr>
        <w:t>Sujeto habilitado</w:t>
      </w:r>
      <w:r w:rsidRPr="007664F2">
        <w:rPr>
          <w:rFonts w:ascii="Palatino Linotype" w:eastAsia="Calibri" w:hAnsi="Palatino Linotype" w:cs="Arial"/>
          <w:lang w:val="es-ES" w:eastAsia="en-US"/>
        </w:rPr>
        <w:t xml:space="preserve">, los cuales ponen en relieve --si es el caso--, lo atinente a la solicitud que realiza el Titular de la Unidad de Transparencia del </w:t>
      </w:r>
      <w:r w:rsidRPr="007664F2">
        <w:rPr>
          <w:rFonts w:ascii="Palatino Linotype" w:eastAsia="Calibri" w:hAnsi="Palatino Linotype" w:cs="Arial"/>
          <w:b/>
          <w:bCs/>
          <w:lang w:val="es-ES" w:eastAsia="en-US"/>
        </w:rPr>
        <w:t>SUJETO OBLIGADO</w:t>
      </w:r>
      <w:r w:rsidRPr="007664F2">
        <w:rPr>
          <w:rFonts w:ascii="Palatino Linotype" w:eastAsia="Calibri" w:hAnsi="Palatino Linotype" w:cs="Arial"/>
          <w:lang w:val="es-ES" w:eastAsia="en-US"/>
        </w:rPr>
        <w:t>, requiriendo la información al Sujeto que considera Habilitado, para proporcionar la información peticionada por el solicitante de acceso a la información pública, ello en atención a lo estipulado en el artículo 162 de la Ley de Transparencia y Acceso a la Información Pública del Estado de México y Municipios.</w:t>
      </w:r>
    </w:p>
    <w:p w14:paraId="4999791E" w14:textId="77777777" w:rsidR="007B7D6A" w:rsidRPr="007664F2" w:rsidRDefault="007B7D6A" w:rsidP="007B7D6A">
      <w:pPr>
        <w:widowControl w:val="0"/>
        <w:autoSpaceDE w:val="0"/>
        <w:autoSpaceDN w:val="0"/>
        <w:adjustRightInd w:val="0"/>
        <w:spacing w:line="360" w:lineRule="auto"/>
        <w:jc w:val="both"/>
        <w:rPr>
          <w:rFonts w:ascii="Palatino Linotype" w:eastAsia="Calibri" w:hAnsi="Palatino Linotype" w:cs="Arial"/>
          <w:lang w:val="es-ES" w:eastAsia="en-US"/>
        </w:rPr>
      </w:pPr>
    </w:p>
    <w:p w14:paraId="44E83E3B" w14:textId="7BF3FC35" w:rsidR="00CD140A" w:rsidRPr="007664F2" w:rsidRDefault="007B7D6A" w:rsidP="007B7D6A">
      <w:pPr>
        <w:widowControl w:val="0"/>
        <w:autoSpaceDE w:val="0"/>
        <w:autoSpaceDN w:val="0"/>
        <w:adjustRightInd w:val="0"/>
        <w:spacing w:line="360" w:lineRule="auto"/>
        <w:jc w:val="both"/>
        <w:rPr>
          <w:rFonts w:ascii="Palatino Linotype" w:eastAsia="Calibri" w:hAnsi="Palatino Linotype" w:cs="Arial"/>
          <w:lang w:val="es-ES" w:eastAsia="en-US"/>
        </w:rPr>
      </w:pPr>
      <w:r w:rsidRPr="007664F2">
        <w:rPr>
          <w:rFonts w:ascii="Palatino Linotype" w:eastAsia="Calibri" w:hAnsi="Palatino Linotype" w:cs="Arial"/>
          <w:lang w:val="es-ES" w:eastAsia="en-US"/>
        </w:rPr>
        <w:t xml:space="preserve">Ahora bien, al </w:t>
      </w:r>
      <w:r w:rsidR="00CD140A" w:rsidRPr="007664F2">
        <w:rPr>
          <w:rFonts w:ascii="Palatino Linotype" w:eastAsia="Calibri" w:hAnsi="Palatino Linotype" w:cs="Arial"/>
          <w:lang w:val="es-ES" w:eastAsia="en-US"/>
        </w:rPr>
        <w:t>ingresar</w:t>
      </w:r>
      <w:r w:rsidRPr="007664F2">
        <w:rPr>
          <w:rFonts w:ascii="Palatino Linotype" w:eastAsia="Calibri" w:hAnsi="Palatino Linotype" w:cs="Arial"/>
          <w:lang w:val="es-ES" w:eastAsia="en-US"/>
        </w:rPr>
        <w:t xml:space="preserve"> al campo relativo al número 2 del sistema, se puede advertir la existencia de la información peticionada por el Titular de Transparencia</w:t>
      </w:r>
      <w:r w:rsidR="00B4074E" w:rsidRPr="007664F2">
        <w:rPr>
          <w:rFonts w:ascii="Palatino Linotype" w:eastAsia="Calibri" w:hAnsi="Palatino Linotype" w:cs="Arial"/>
          <w:lang w:val="es-ES" w:eastAsia="en-US"/>
        </w:rPr>
        <w:t xml:space="preserve"> al sujeto habilitado</w:t>
      </w:r>
      <w:r w:rsidRPr="007664F2">
        <w:rPr>
          <w:rFonts w:ascii="Palatino Linotype" w:eastAsia="Calibri" w:hAnsi="Palatino Linotype" w:cs="Arial"/>
          <w:lang w:val="es-ES" w:eastAsia="en-US"/>
        </w:rPr>
        <w:t>, mediante folio 00014/VIGUERRE/IP/2022/TSP/0001</w:t>
      </w:r>
      <w:r w:rsidR="00B4074E" w:rsidRPr="007664F2">
        <w:rPr>
          <w:rFonts w:ascii="Palatino Linotype" w:eastAsia="Calibri" w:hAnsi="Palatino Linotype" w:cs="Arial"/>
          <w:lang w:val="es-ES" w:eastAsia="en-US"/>
        </w:rPr>
        <w:t xml:space="preserve">, de la cual medularmente se advierte la petición respecto a </w:t>
      </w:r>
      <w:r w:rsidR="00B4074E" w:rsidRPr="007664F2">
        <w:rPr>
          <w:rFonts w:ascii="Palatino Linotype" w:eastAsia="Palatino Linotype" w:hAnsi="Palatino Linotype" w:cs="Palatino Linotype"/>
          <w:color w:val="000000"/>
        </w:rPr>
        <w:t xml:space="preserve">las medidas sanitarias que se </w:t>
      </w:r>
      <w:r w:rsidR="00B4074E" w:rsidRPr="007664F2">
        <w:rPr>
          <w:rFonts w:ascii="Palatino Linotype" w:eastAsia="Palatino Linotype" w:hAnsi="Palatino Linotype" w:cs="Palatino Linotype"/>
          <w:color w:val="000000"/>
        </w:rPr>
        <w:lastRenderedPageBreak/>
        <w:t>implementarán en el Municipio de Villa Guerrero</w:t>
      </w:r>
      <w:r w:rsidRPr="007664F2">
        <w:rPr>
          <w:rFonts w:ascii="Palatino Linotype" w:eastAsia="Calibri" w:hAnsi="Palatino Linotype" w:cs="Arial"/>
          <w:lang w:val="es-ES" w:eastAsia="en-US"/>
        </w:rPr>
        <w:t>;</w:t>
      </w:r>
      <w:r w:rsidR="00B4074E" w:rsidRPr="007664F2">
        <w:rPr>
          <w:rFonts w:ascii="Palatino Linotype" w:eastAsia="Calibri" w:hAnsi="Palatino Linotype" w:cs="Arial"/>
          <w:lang w:val="es-ES" w:eastAsia="en-US"/>
        </w:rPr>
        <w:t xml:space="preserve"> por otra parte,</w:t>
      </w:r>
      <w:r w:rsidRPr="007664F2">
        <w:rPr>
          <w:rFonts w:ascii="Palatino Linotype" w:eastAsia="Calibri" w:hAnsi="Palatino Linotype" w:cs="Arial"/>
          <w:lang w:val="es-ES" w:eastAsia="en-US"/>
        </w:rPr>
        <w:t xml:space="preserve"> la respuesta realizada por el </w:t>
      </w:r>
      <w:r w:rsidR="005322C5" w:rsidRPr="007664F2">
        <w:rPr>
          <w:rFonts w:ascii="Palatino Linotype" w:eastAsia="Calibri" w:hAnsi="Palatino Linotype" w:cs="Arial"/>
          <w:lang w:val="es-ES" w:eastAsia="en-US"/>
        </w:rPr>
        <w:t>sujeto habilitado</w:t>
      </w:r>
      <w:r w:rsidR="00B4074E" w:rsidRPr="007664F2">
        <w:rPr>
          <w:rFonts w:ascii="Palatino Linotype" w:eastAsia="Calibri" w:hAnsi="Palatino Linotype" w:cs="Arial"/>
          <w:lang w:val="es-ES" w:eastAsia="en-US"/>
        </w:rPr>
        <w:t xml:space="preserve"> a dicho requerimiento,</w:t>
      </w:r>
      <w:r w:rsidRPr="007664F2">
        <w:rPr>
          <w:rFonts w:ascii="Palatino Linotype" w:eastAsia="Calibri" w:hAnsi="Palatino Linotype" w:cs="Arial"/>
          <w:lang w:val="es-ES" w:eastAsia="en-US"/>
        </w:rPr>
        <w:t xml:space="preserve"> mediante folio </w:t>
      </w:r>
      <w:r w:rsidR="006334BC" w:rsidRPr="007664F2">
        <w:rPr>
          <w:rFonts w:ascii="Palatino Linotype" w:eastAsia="Calibri" w:hAnsi="Palatino Linotype" w:cs="Arial"/>
          <w:lang w:val="es-ES" w:eastAsia="en-US"/>
        </w:rPr>
        <w:t>00014/VIGUERRE/IP/2022/RSP/0002</w:t>
      </w:r>
      <w:r w:rsidRPr="007664F2">
        <w:rPr>
          <w:rFonts w:ascii="Palatino Linotype" w:eastAsia="Calibri" w:hAnsi="Palatino Linotype" w:cs="Arial"/>
          <w:lang w:val="es-ES" w:eastAsia="en-US"/>
        </w:rPr>
        <w:t xml:space="preserve">, adjuntado el archivo </w:t>
      </w:r>
      <w:r w:rsidRPr="007664F2">
        <w:rPr>
          <w:rFonts w:ascii="Palatino Linotype" w:eastAsia="Palatino Linotype" w:hAnsi="Palatino Linotype" w:cs="Palatino Linotype"/>
          <w:i/>
        </w:rPr>
        <w:t xml:space="preserve">SOL 0014-VILLAGUERRE-IP-2022.pdf”, </w:t>
      </w:r>
      <w:r w:rsidR="00CA4BEF" w:rsidRPr="007664F2">
        <w:rPr>
          <w:rFonts w:ascii="Palatino Linotype" w:eastAsia="Palatino Linotype" w:hAnsi="Palatino Linotype" w:cs="Palatino Linotype"/>
          <w:iCs/>
        </w:rPr>
        <w:t xml:space="preserve">el cual es precisamente el documento que no se puso a la vista o se hizo del conocimiento del </w:t>
      </w:r>
      <w:r w:rsidR="00CA4BEF" w:rsidRPr="007664F2">
        <w:rPr>
          <w:rFonts w:ascii="Palatino Linotype" w:eastAsia="Palatino Linotype" w:hAnsi="Palatino Linotype" w:cs="Palatino Linotype"/>
          <w:b/>
          <w:bCs/>
          <w:iCs/>
        </w:rPr>
        <w:t>RECURRENTE</w:t>
      </w:r>
      <w:r w:rsidR="00CA4BEF" w:rsidRPr="007664F2">
        <w:rPr>
          <w:rFonts w:ascii="Palatino Linotype" w:eastAsia="Palatino Linotype" w:hAnsi="Palatino Linotype" w:cs="Palatino Linotype"/>
          <w:iCs/>
        </w:rPr>
        <w:t xml:space="preserve">, </w:t>
      </w:r>
      <w:r w:rsidRPr="007664F2">
        <w:rPr>
          <w:rFonts w:ascii="Palatino Linotype" w:eastAsia="Calibri" w:hAnsi="Palatino Linotype" w:cs="Arial"/>
          <w:lang w:val="es-ES" w:eastAsia="en-US"/>
        </w:rPr>
        <w:t>como a continuación se advierte en la siguiente imagen:</w:t>
      </w:r>
    </w:p>
    <w:p w14:paraId="36714CB7" w14:textId="77777777" w:rsidR="00B4074E" w:rsidRPr="007664F2" w:rsidRDefault="00B4074E" w:rsidP="00F94542">
      <w:pPr>
        <w:widowControl w:val="0"/>
        <w:tabs>
          <w:tab w:val="left" w:pos="1701"/>
          <w:tab w:val="left" w:pos="1843"/>
        </w:tabs>
        <w:spacing w:line="360" w:lineRule="auto"/>
        <w:jc w:val="both"/>
        <w:rPr>
          <w:rFonts w:ascii="Palatino Linotype" w:eastAsia="Palatino Linotype" w:hAnsi="Palatino Linotype"/>
        </w:rPr>
      </w:pPr>
    </w:p>
    <w:p w14:paraId="3A83567C" w14:textId="2E2CD1D0" w:rsidR="00F94542" w:rsidRPr="007664F2" w:rsidRDefault="00C27D27" w:rsidP="00F94542">
      <w:pPr>
        <w:widowControl w:val="0"/>
        <w:tabs>
          <w:tab w:val="left" w:pos="1701"/>
          <w:tab w:val="left" w:pos="1843"/>
        </w:tabs>
        <w:spacing w:line="360" w:lineRule="auto"/>
        <w:jc w:val="both"/>
        <w:rPr>
          <w:rFonts w:ascii="Palatino Linotype" w:eastAsia="Palatino Linotype" w:hAnsi="Palatino Linotype"/>
        </w:rPr>
      </w:pPr>
      <w:r w:rsidRPr="007664F2">
        <w:rPr>
          <w:rFonts w:ascii="Palatino Linotype" w:hAnsi="Palatino Linotype"/>
          <w:noProof/>
          <w:lang w:eastAsia="es-MX"/>
        </w:rPr>
        <w:drawing>
          <wp:inline distT="0" distB="0" distL="0" distR="0" wp14:anchorId="0879EF8F" wp14:editId="48EAADC4">
            <wp:extent cx="5612130" cy="1148715"/>
            <wp:effectExtent l="0" t="0" r="762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1148715"/>
                    </a:xfrm>
                    <a:prstGeom prst="rect">
                      <a:avLst/>
                    </a:prstGeom>
                  </pic:spPr>
                </pic:pic>
              </a:graphicData>
            </a:graphic>
          </wp:inline>
        </w:drawing>
      </w:r>
    </w:p>
    <w:p w14:paraId="42AA0965" w14:textId="77777777" w:rsidR="005322C5" w:rsidRPr="007664F2" w:rsidRDefault="005322C5" w:rsidP="00F94542">
      <w:pPr>
        <w:spacing w:line="360" w:lineRule="auto"/>
        <w:jc w:val="both"/>
        <w:rPr>
          <w:rFonts w:ascii="Palatino Linotype" w:eastAsia="Palatino Linotype" w:hAnsi="Palatino Linotype"/>
          <w:color w:val="000000"/>
        </w:rPr>
      </w:pPr>
    </w:p>
    <w:p w14:paraId="571BF25E" w14:textId="41EFBEB3" w:rsidR="00BB4B9A" w:rsidRPr="007664F2" w:rsidRDefault="00BB4B9A" w:rsidP="00F94542">
      <w:pPr>
        <w:spacing w:line="360" w:lineRule="auto"/>
        <w:jc w:val="both"/>
        <w:rPr>
          <w:rFonts w:ascii="Palatino Linotype" w:eastAsia="Palatino Linotype" w:hAnsi="Palatino Linotype"/>
          <w:color w:val="000000"/>
        </w:rPr>
      </w:pPr>
      <w:r w:rsidRPr="007664F2">
        <w:rPr>
          <w:rFonts w:ascii="Palatino Linotype" w:eastAsia="Palatino Linotype" w:hAnsi="Palatino Linotype"/>
          <w:color w:val="000000"/>
        </w:rPr>
        <w:t xml:space="preserve">Sin embargo, dicho oficio nunca fue proporcionado a la </w:t>
      </w:r>
      <w:r w:rsidRPr="007664F2">
        <w:rPr>
          <w:rFonts w:ascii="Palatino Linotype" w:eastAsia="Palatino Linotype" w:hAnsi="Palatino Linotype"/>
          <w:b/>
          <w:color w:val="000000"/>
        </w:rPr>
        <w:t>RECURRENTE</w:t>
      </w:r>
      <w:r w:rsidRPr="007664F2">
        <w:rPr>
          <w:rFonts w:ascii="Palatino Linotype" w:eastAsia="Palatino Linotype" w:hAnsi="Palatino Linotype"/>
          <w:color w:val="000000"/>
        </w:rPr>
        <w:t xml:space="preserve">, o en su defecto, </w:t>
      </w:r>
      <w:r w:rsidR="006334BC" w:rsidRPr="007664F2">
        <w:rPr>
          <w:rFonts w:ascii="Palatino Linotype" w:eastAsia="Palatino Linotype" w:hAnsi="Palatino Linotype"/>
          <w:color w:val="000000"/>
        </w:rPr>
        <w:t>evidencia alguna de que se le pusiera en</w:t>
      </w:r>
      <w:r w:rsidRPr="007664F2">
        <w:rPr>
          <w:rFonts w:ascii="Palatino Linotype" w:eastAsia="Palatino Linotype" w:hAnsi="Palatino Linotype"/>
          <w:color w:val="000000"/>
        </w:rPr>
        <w:t xml:space="preserve"> conocimiento la información contenida en él, pues recordemos que el </w:t>
      </w:r>
      <w:r w:rsidRPr="007664F2">
        <w:rPr>
          <w:rFonts w:ascii="Palatino Linotype" w:eastAsia="Palatino Linotype" w:hAnsi="Palatino Linotype"/>
          <w:b/>
          <w:color w:val="000000"/>
        </w:rPr>
        <w:t>SUJETO OBLIGADO</w:t>
      </w:r>
      <w:r w:rsidRPr="007664F2">
        <w:rPr>
          <w:rFonts w:ascii="Palatino Linotype" w:eastAsia="Palatino Linotype" w:hAnsi="Palatino Linotype"/>
          <w:color w:val="000000"/>
        </w:rPr>
        <w:t>, mediante su respuesta expuso medularmente “</w:t>
      </w:r>
      <w:r w:rsidRPr="007664F2">
        <w:rPr>
          <w:rFonts w:ascii="Palatino Linotype" w:eastAsia="Palatino Linotype" w:hAnsi="Palatino Linotype"/>
          <w:b/>
          <w:i/>
        </w:rPr>
        <w:t>sírvase encontrar la respuesta otorgada por el Servidor Público Habilitado donde se presume existe la información pública solicitada</w:t>
      </w:r>
      <w:r w:rsidRPr="007664F2">
        <w:rPr>
          <w:rFonts w:ascii="Palatino Linotype" w:eastAsia="Palatino Linotype" w:hAnsi="Palatino Linotype"/>
          <w:i/>
        </w:rPr>
        <w:t xml:space="preserve"> </w:t>
      </w:r>
      <w:r w:rsidRPr="007664F2">
        <w:rPr>
          <w:rFonts w:ascii="Palatino Linotype" w:eastAsia="Palatino Linotype" w:hAnsi="Palatino Linotype"/>
        </w:rPr>
        <w:t xml:space="preserve">“, pretendiendo que la </w:t>
      </w:r>
      <w:r w:rsidRPr="007664F2">
        <w:rPr>
          <w:rFonts w:ascii="Palatino Linotype" w:eastAsia="Palatino Linotype" w:hAnsi="Palatino Linotype"/>
          <w:b/>
        </w:rPr>
        <w:t>RECURRENTE</w:t>
      </w:r>
      <w:r w:rsidRPr="007664F2">
        <w:rPr>
          <w:rFonts w:ascii="Palatino Linotype" w:eastAsia="Palatino Linotype" w:hAnsi="Palatino Linotype"/>
        </w:rPr>
        <w:t xml:space="preserve"> accediera al rubro de Turno a Servidor Público Habilitado y consultara la información que había proporcionado </w:t>
      </w:r>
      <w:r w:rsidR="006334BC" w:rsidRPr="007664F2">
        <w:rPr>
          <w:rFonts w:ascii="Palatino Linotype" w:eastAsia="Palatino Linotype" w:hAnsi="Palatino Linotype"/>
        </w:rPr>
        <w:t xml:space="preserve">éste </w:t>
      </w:r>
      <w:r w:rsidR="002D1DEE" w:rsidRPr="007664F2">
        <w:rPr>
          <w:rFonts w:ascii="Palatino Linotype" w:eastAsia="Palatino Linotype" w:hAnsi="Palatino Linotype"/>
        </w:rPr>
        <w:t>último</w:t>
      </w:r>
      <w:r w:rsidR="00CA4BEF" w:rsidRPr="007664F2">
        <w:rPr>
          <w:rFonts w:ascii="Palatino Linotype" w:eastAsia="Palatino Linotype" w:hAnsi="Palatino Linotype"/>
        </w:rPr>
        <w:t xml:space="preserve">; sin embargo, no se advierte se haya habilitado dicha acción al </w:t>
      </w:r>
      <w:r w:rsidR="00CA4BEF" w:rsidRPr="007664F2">
        <w:rPr>
          <w:rFonts w:ascii="Palatino Linotype" w:eastAsia="Palatino Linotype" w:hAnsi="Palatino Linotype"/>
          <w:b/>
          <w:bCs/>
        </w:rPr>
        <w:t xml:space="preserve">RECURRENTE </w:t>
      </w:r>
      <w:r w:rsidR="00A819E2" w:rsidRPr="007664F2">
        <w:rPr>
          <w:rFonts w:ascii="Palatino Linotype" w:eastAsia="Palatino Linotype" w:hAnsi="Palatino Linotype"/>
        </w:rPr>
        <w:t xml:space="preserve">para poder acceder </w:t>
      </w:r>
      <w:r w:rsidR="00CA4BEF" w:rsidRPr="007664F2">
        <w:rPr>
          <w:rFonts w:ascii="Palatino Linotype" w:eastAsia="Palatino Linotype" w:hAnsi="Palatino Linotype"/>
        </w:rPr>
        <w:t>a él.</w:t>
      </w:r>
    </w:p>
    <w:p w14:paraId="1DD80918" w14:textId="77777777" w:rsidR="00BB4B9A" w:rsidRPr="007664F2" w:rsidRDefault="00BB4B9A" w:rsidP="00F94542">
      <w:pPr>
        <w:spacing w:line="360" w:lineRule="auto"/>
        <w:jc w:val="both"/>
        <w:rPr>
          <w:rFonts w:ascii="Palatino Linotype" w:eastAsia="Palatino Linotype" w:hAnsi="Palatino Linotype"/>
          <w:b/>
          <w:color w:val="000000"/>
        </w:rPr>
      </w:pPr>
    </w:p>
    <w:p w14:paraId="18EE503B" w14:textId="08DCD445" w:rsidR="002D1DEE" w:rsidRPr="007664F2" w:rsidRDefault="002D1DEE" w:rsidP="002D1DEE">
      <w:pPr>
        <w:spacing w:line="360" w:lineRule="auto"/>
        <w:jc w:val="both"/>
        <w:rPr>
          <w:rFonts w:ascii="Palatino Linotype" w:eastAsia="Calibri" w:hAnsi="Palatino Linotype" w:cs="Arial"/>
        </w:rPr>
      </w:pPr>
      <w:r w:rsidRPr="007664F2">
        <w:rPr>
          <w:rFonts w:ascii="Palatino Linotype" w:eastAsia="Palatino Linotype" w:hAnsi="Palatino Linotype"/>
          <w:color w:val="000000"/>
        </w:rPr>
        <w:t>Dicho lo anterior,</w:t>
      </w:r>
      <w:r w:rsidRPr="007664F2">
        <w:rPr>
          <w:rFonts w:ascii="Palatino Linotype" w:eastAsia="MS Mincho" w:hAnsi="Palatino Linotype" w:cs="Arial"/>
        </w:rPr>
        <w:t xml:space="preserve"> resulta conveniente traer a colación lo relativo a las atribuciones y funciones respecto a la actuación de los Titulares de las Unidades de Transparencia </w:t>
      </w:r>
      <w:r w:rsidRPr="007664F2">
        <w:rPr>
          <w:rFonts w:ascii="Palatino Linotype" w:eastAsia="MS Mincho" w:hAnsi="Palatino Linotype" w:cs="Arial"/>
        </w:rPr>
        <w:lastRenderedPageBreak/>
        <w:t xml:space="preserve">que marca la </w:t>
      </w:r>
      <w:r w:rsidRPr="007664F2">
        <w:rPr>
          <w:rFonts w:ascii="Palatino Linotype" w:eastAsia="Calibri" w:hAnsi="Palatino Linotype" w:cs="Arial"/>
          <w:lang w:val="es-ES" w:eastAsia="en-US"/>
        </w:rPr>
        <w:t>Ley de Transparencia y Acceso a la Información Pública del Estado de México y Municipios, siendo las siguientes;</w:t>
      </w:r>
    </w:p>
    <w:p w14:paraId="0988A7F3" w14:textId="77777777" w:rsidR="002D1DEE" w:rsidRPr="007664F2" w:rsidRDefault="002D1DEE" w:rsidP="002D1DEE">
      <w:pPr>
        <w:autoSpaceDE w:val="0"/>
        <w:autoSpaceDN w:val="0"/>
        <w:adjustRightInd w:val="0"/>
        <w:ind w:left="851" w:right="707"/>
        <w:jc w:val="center"/>
        <w:rPr>
          <w:rFonts w:ascii="Palatino Linotype" w:hAnsi="Palatino Linotype"/>
          <w:b/>
          <w:bCs/>
          <w:i/>
          <w:iCs/>
          <w:sz w:val="20"/>
          <w:szCs w:val="20"/>
        </w:rPr>
      </w:pPr>
    </w:p>
    <w:p w14:paraId="5A9FD7D0" w14:textId="77777777" w:rsidR="002D1DEE" w:rsidRPr="007664F2" w:rsidRDefault="002D1DEE" w:rsidP="002D1DEE">
      <w:pPr>
        <w:autoSpaceDE w:val="0"/>
        <w:autoSpaceDN w:val="0"/>
        <w:adjustRightInd w:val="0"/>
        <w:ind w:left="851" w:right="707"/>
        <w:jc w:val="center"/>
        <w:rPr>
          <w:rFonts w:ascii="Palatino Linotype" w:hAnsi="Palatino Linotype"/>
          <w:b/>
          <w:bCs/>
          <w:i/>
          <w:iCs/>
          <w:sz w:val="20"/>
          <w:szCs w:val="20"/>
        </w:rPr>
      </w:pPr>
      <w:r w:rsidRPr="007664F2">
        <w:rPr>
          <w:rFonts w:ascii="Palatino Linotype" w:hAnsi="Palatino Linotype"/>
          <w:b/>
          <w:bCs/>
          <w:i/>
          <w:iCs/>
          <w:sz w:val="20"/>
          <w:szCs w:val="20"/>
        </w:rPr>
        <w:t>De las Unidades de Transparencia</w:t>
      </w:r>
    </w:p>
    <w:p w14:paraId="41272BCA"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p>
    <w:p w14:paraId="16C7CD6F"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r w:rsidRPr="007664F2">
        <w:rPr>
          <w:rFonts w:ascii="Palatino Linotype" w:hAnsi="Palatino Linotype"/>
          <w:b/>
          <w:bCs/>
          <w:i/>
          <w:iCs/>
          <w:sz w:val="20"/>
          <w:szCs w:val="20"/>
        </w:rPr>
        <w:t>Artículo 50.</w:t>
      </w:r>
      <w:r w:rsidRPr="007664F2">
        <w:rPr>
          <w:rFonts w:ascii="Palatino Linotype" w:hAnsi="Palatino Linotype"/>
          <w:i/>
          <w:iCs/>
          <w:sz w:val="20"/>
          <w:szCs w:val="20"/>
        </w:rPr>
        <w:t xml:space="preserve"> Los sujetos obligados contarán con un área responsable para la atención de las solicitudes de información, a la que se le denominará Unidad de Transparencia. </w:t>
      </w:r>
    </w:p>
    <w:p w14:paraId="0A20E821"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p>
    <w:p w14:paraId="2B75F46F"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r w:rsidRPr="007664F2">
        <w:rPr>
          <w:rFonts w:ascii="Palatino Linotype" w:hAnsi="Palatino Linotype"/>
          <w:b/>
          <w:bCs/>
          <w:i/>
          <w:iCs/>
          <w:sz w:val="20"/>
          <w:szCs w:val="20"/>
        </w:rPr>
        <w:t>Artículo 51</w:t>
      </w:r>
      <w:r w:rsidRPr="007664F2">
        <w:rPr>
          <w:rFonts w:ascii="Palatino Linotype" w:hAnsi="Palatino Linotype"/>
          <w:i/>
          <w:iCs/>
          <w:sz w:val="20"/>
          <w:szCs w:val="20"/>
        </w:rPr>
        <w:t xml:space="preserve">. </w:t>
      </w:r>
      <w:r w:rsidRPr="007664F2">
        <w:rPr>
          <w:rFonts w:ascii="Palatino Linotype" w:hAnsi="Palatino Linotype"/>
          <w:b/>
          <w:i/>
          <w:iCs/>
          <w:sz w:val="20"/>
          <w:szCs w:val="20"/>
        </w:rPr>
        <w:t>Los sujetos obligados designaran a un responsable para atender la Unidad de Transparencia, quien fungirá como enlace entre éstos y los solicitantes</w:t>
      </w:r>
      <w:r w:rsidRPr="007664F2">
        <w:rPr>
          <w:rFonts w:ascii="Palatino Linotype" w:hAnsi="Palatino Linotype"/>
          <w:i/>
          <w:iCs/>
          <w:sz w:val="20"/>
          <w:szCs w:val="20"/>
        </w:rPr>
        <w:t>.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72F13DF"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p>
    <w:p w14:paraId="141A5224"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r w:rsidRPr="007664F2">
        <w:rPr>
          <w:rFonts w:ascii="Palatino Linotype" w:hAnsi="Palatino Linotype"/>
          <w:b/>
          <w:bCs/>
          <w:i/>
          <w:iCs/>
          <w:sz w:val="20"/>
          <w:szCs w:val="20"/>
        </w:rPr>
        <w:t>Artículo 52.</w:t>
      </w:r>
      <w:r w:rsidRPr="007664F2">
        <w:rPr>
          <w:rFonts w:ascii="Palatino Linotype" w:hAnsi="Palatino Linotype"/>
          <w:i/>
          <w:iCs/>
          <w:sz w:val="20"/>
          <w:szCs w:val="20"/>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50CDF9C8"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p>
    <w:p w14:paraId="08F44B2C"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r w:rsidRPr="007664F2">
        <w:rPr>
          <w:rFonts w:ascii="Palatino Linotype" w:hAnsi="Palatino Linotype"/>
          <w:b/>
          <w:bCs/>
          <w:i/>
          <w:iCs/>
          <w:sz w:val="20"/>
          <w:szCs w:val="20"/>
        </w:rPr>
        <w:t>Artículo 53.</w:t>
      </w:r>
      <w:r w:rsidRPr="007664F2">
        <w:rPr>
          <w:rFonts w:ascii="Palatino Linotype" w:hAnsi="Palatino Linotype"/>
          <w:i/>
          <w:iCs/>
          <w:sz w:val="20"/>
          <w:szCs w:val="20"/>
        </w:rPr>
        <w:t xml:space="preserve"> Las Unidades de Transparencia tendrán las siguientes funciones:</w:t>
      </w:r>
    </w:p>
    <w:p w14:paraId="1EF47E79"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p>
    <w:p w14:paraId="24A4B73C"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r w:rsidRPr="007664F2">
        <w:rPr>
          <w:rFonts w:ascii="Palatino Linotype" w:hAnsi="Palatino Linotype"/>
          <w:i/>
          <w:iCs/>
          <w:sz w:val="20"/>
          <w:szCs w:val="20"/>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5E163304"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p>
    <w:p w14:paraId="14AFFF77"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r w:rsidRPr="007664F2">
        <w:rPr>
          <w:rFonts w:ascii="Palatino Linotype" w:hAnsi="Palatino Linotype"/>
          <w:i/>
          <w:iCs/>
          <w:sz w:val="20"/>
          <w:szCs w:val="20"/>
        </w:rPr>
        <w:t xml:space="preserve">II. Recibir, tramitar y dar respuesta a las solicitudes de acceso a la información; </w:t>
      </w:r>
    </w:p>
    <w:p w14:paraId="3EE837FF"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p>
    <w:p w14:paraId="6DB8FB37"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r w:rsidRPr="007664F2">
        <w:rPr>
          <w:rFonts w:ascii="Palatino Linotype" w:hAnsi="Palatino Linotype"/>
          <w:i/>
          <w:iCs/>
          <w:sz w:val="20"/>
          <w:szCs w:val="20"/>
        </w:rPr>
        <w:t xml:space="preserve">III. Auxiliar a los particulares en la elaboración de solicitudes de acceso a la información y, en su caso, orientarlos sobre los sujetos obligados competentes conforme a la normatividad aplicable; </w:t>
      </w:r>
    </w:p>
    <w:p w14:paraId="6C8A550E"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p>
    <w:p w14:paraId="11EDDF78"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r w:rsidRPr="007664F2">
        <w:rPr>
          <w:rFonts w:ascii="Palatino Linotype" w:hAnsi="Palatino Linotype"/>
          <w:i/>
          <w:iCs/>
          <w:sz w:val="20"/>
          <w:szCs w:val="20"/>
        </w:rPr>
        <w:t xml:space="preserve">IV. Realizar, con efectividad, los trámites internos necesarios para la atención de las solicitudes de acceso a la información; </w:t>
      </w:r>
    </w:p>
    <w:p w14:paraId="6DA2A8ED"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p>
    <w:p w14:paraId="14377DFE"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r w:rsidRPr="007664F2">
        <w:rPr>
          <w:rFonts w:ascii="Palatino Linotype" w:hAnsi="Palatino Linotype"/>
          <w:i/>
          <w:iCs/>
          <w:sz w:val="20"/>
          <w:szCs w:val="20"/>
        </w:rPr>
        <w:t xml:space="preserve">V. </w:t>
      </w:r>
      <w:r w:rsidRPr="007664F2">
        <w:rPr>
          <w:rFonts w:ascii="Palatino Linotype" w:hAnsi="Palatino Linotype"/>
          <w:b/>
          <w:i/>
          <w:iCs/>
          <w:sz w:val="20"/>
          <w:szCs w:val="20"/>
        </w:rPr>
        <w:t>Entregar, en su caso, a los particulares la información solicitada</w:t>
      </w:r>
      <w:r w:rsidRPr="007664F2">
        <w:rPr>
          <w:rFonts w:ascii="Palatino Linotype" w:hAnsi="Palatino Linotype"/>
          <w:i/>
          <w:iCs/>
          <w:sz w:val="20"/>
          <w:szCs w:val="20"/>
        </w:rPr>
        <w:t xml:space="preserve">; </w:t>
      </w:r>
    </w:p>
    <w:p w14:paraId="2FE93059"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p>
    <w:p w14:paraId="1FF08D37"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r w:rsidRPr="007664F2">
        <w:rPr>
          <w:rFonts w:ascii="Palatino Linotype" w:hAnsi="Palatino Linotype"/>
          <w:i/>
          <w:iCs/>
          <w:sz w:val="20"/>
          <w:szCs w:val="20"/>
        </w:rPr>
        <w:t xml:space="preserve">VI. Efectuar las notificaciones a los solicitantes; </w:t>
      </w:r>
    </w:p>
    <w:p w14:paraId="6A664A60"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p>
    <w:p w14:paraId="71402515"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r w:rsidRPr="007664F2">
        <w:rPr>
          <w:rFonts w:ascii="Palatino Linotype" w:hAnsi="Palatino Linotype"/>
          <w:i/>
          <w:iCs/>
          <w:sz w:val="20"/>
          <w:szCs w:val="20"/>
        </w:rPr>
        <w:lastRenderedPageBreak/>
        <w:t xml:space="preserve">VII. Proponer al Comité de Transparencia, los procedimientos internos que aseguren la mayor eficiencia en la gestión de las solicitudes de acceso a la información, conforme a la normatividad aplicable; </w:t>
      </w:r>
    </w:p>
    <w:p w14:paraId="1AC80E9F"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p>
    <w:p w14:paraId="44DB7929"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r w:rsidRPr="007664F2">
        <w:rPr>
          <w:rFonts w:ascii="Palatino Linotype" w:hAnsi="Palatino Linotype"/>
          <w:i/>
          <w:iCs/>
          <w:sz w:val="20"/>
          <w:szCs w:val="20"/>
        </w:rPr>
        <w:t xml:space="preserve">VIII. Proponer a quien preside el Comité de Transparencia, personal habilitado que sea necesario para recibir y dar trámite a las solicitudes de acceso a la información; </w:t>
      </w:r>
    </w:p>
    <w:p w14:paraId="32C3EE57"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p>
    <w:p w14:paraId="219B4E48"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r w:rsidRPr="007664F2">
        <w:rPr>
          <w:rFonts w:ascii="Palatino Linotype" w:hAnsi="Palatino Linotype"/>
          <w:i/>
          <w:iCs/>
          <w:sz w:val="20"/>
          <w:szCs w:val="20"/>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5E16EF5B"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p>
    <w:p w14:paraId="30E94FAD"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r w:rsidRPr="007664F2">
        <w:rPr>
          <w:rFonts w:ascii="Palatino Linotype" w:hAnsi="Palatino Linotype"/>
          <w:i/>
          <w:iCs/>
          <w:sz w:val="20"/>
          <w:szCs w:val="20"/>
        </w:rPr>
        <w:t xml:space="preserve">X. Presentar ante el Comité, el proyecto de clasificación de información; </w:t>
      </w:r>
    </w:p>
    <w:p w14:paraId="01A25C9E"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p>
    <w:p w14:paraId="4CC7D8CA" w14:textId="77777777" w:rsidR="002D1DEE" w:rsidRPr="007664F2" w:rsidRDefault="002D1DEE" w:rsidP="002D1DEE">
      <w:pPr>
        <w:autoSpaceDE w:val="0"/>
        <w:autoSpaceDN w:val="0"/>
        <w:adjustRightInd w:val="0"/>
        <w:ind w:left="851" w:right="707"/>
        <w:jc w:val="both"/>
        <w:rPr>
          <w:rFonts w:ascii="Palatino Linotype" w:eastAsia="Calibri" w:hAnsi="Palatino Linotype" w:cs="Arial"/>
          <w:i/>
          <w:iCs/>
          <w:sz w:val="20"/>
          <w:szCs w:val="20"/>
        </w:rPr>
      </w:pPr>
      <w:r w:rsidRPr="007664F2">
        <w:rPr>
          <w:rFonts w:ascii="Palatino Linotype" w:hAnsi="Palatino Linotype"/>
          <w:i/>
          <w:iCs/>
          <w:sz w:val="20"/>
          <w:szCs w:val="20"/>
        </w:rPr>
        <w:t>XI. Promover e implementar políticas de transparencia proactiva procurando su accesibilidad;</w:t>
      </w:r>
    </w:p>
    <w:p w14:paraId="29D48A7D" w14:textId="77777777" w:rsidR="002D1DEE" w:rsidRPr="007664F2" w:rsidRDefault="002D1DEE" w:rsidP="002D1DEE">
      <w:pPr>
        <w:autoSpaceDE w:val="0"/>
        <w:autoSpaceDN w:val="0"/>
        <w:adjustRightInd w:val="0"/>
        <w:jc w:val="both"/>
        <w:rPr>
          <w:rFonts w:ascii="Palatino Linotype" w:eastAsia="Calibri" w:hAnsi="Palatino Linotype" w:cs="Arial"/>
          <w:i/>
          <w:iCs/>
          <w:sz w:val="20"/>
          <w:szCs w:val="20"/>
        </w:rPr>
      </w:pPr>
    </w:p>
    <w:p w14:paraId="59D198D4"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r w:rsidRPr="007664F2">
        <w:rPr>
          <w:rFonts w:ascii="Palatino Linotype" w:hAnsi="Palatino Linotype"/>
          <w:i/>
          <w:iCs/>
          <w:sz w:val="20"/>
          <w:szCs w:val="20"/>
        </w:rPr>
        <w:t>XII. Fomentar la transparencia y accesibilidad al interior del sujeto obligado;</w:t>
      </w:r>
    </w:p>
    <w:p w14:paraId="58E0D86D"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p>
    <w:p w14:paraId="44DBBE84"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r w:rsidRPr="007664F2">
        <w:rPr>
          <w:rFonts w:ascii="Palatino Linotype" w:hAnsi="Palatino Linotype"/>
          <w:i/>
          <w:iCs/>
          <w:sz w:val="20"/>
          <w:szCs w:val="20"/>
        </w:rPr>
        <w:t>XIII. Hacer del conocimiento de la instancia competente la probable responsabilidad por el incumplimiento de las obligaciones previstas en la presente Ley; y</w:t>
      </w:r>
    </w:p>
    <w:p w14:paraId="3D289D87"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p>
    <w:p w14:paraId="5A301A22"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r w:rsidRPr="007664F2">
        <w:rPr>
          <w:rFonts w:ascii="Palatino Linotype" w:hAnsi="Palatino Linotype"/>
          <w:i/>
          <w:iCs/>
          <w:sz w:val="20"/>
          <w:szCs w:val="20"/>
        </w:rPr>
        <w:t xml:space="preserve">XIV. Las demás que resulten necesarias para facilitar el acceso a la información y aquellas que se desprenden de la presente Ley y demás disposiciones jurídicas aplicables. </w:t>
      </w:r>
    </w:p>
    <w:p w14:paraId="02677F3E"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p>
    <w:p w14:paraId="57892EC9"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r w:rsidRPr="007664F2">
        <w:rPr>
          <w:rFonts w:ascii="Palatino Linotype" w:hAnsi="Palatino Linotype"/>
          <w:i/>
          <w:iCs/>
          <w:sz w:val="20"/>
          <w:szCs w:val="20"/>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44D4B6E1" w14:textId="77777777" w:rsidR="002D1DEE" w:rsidRPr="007664F2" w:rsidRDefault="002D1DEE" w:rsidP="002D1DEE">
      <w:pPr>
        <w:autoSpaceDE w:val="0"/>
        <w:autoSpaceDN w:val="0"/>
        <w:adjustRightInd w:val="0"/>
        <w:ind w:left="851" w:right="707"/>
        <w:jc w:val="both"/>
        <w:rPr>
          <w:rFonts w:ascii="Palatino Linotype" w:hAnsi="Palatino Linotype"/>
          <w:i/>
          <w:iCs/>
          <w:sz w:val="20"/>
          <w:szCs w:val="20"/>
        </w:rPr>
      </w:pPr>
    </w:p>
    <w:p w14:paraId="2F78A8C3" w14:textId="77777777" w:rsidR="002D1DEE" w:rsidRPr="007664F2" w:rsidRDefault="002D1DEE" w:rsidP="002D1DEE">
      <w:pPr>
        <w:autoSpaceDE w:val="0"/>
        <w:autoSpaceDN w:val="0"/>
        <w:adjustRightInd w:val="0"/>
        <w:ind w:left="851" w:right="707"/>
        <w:jc w:val="both"/>
        <w:rPr>
          <w:rFonts w:ascii="Palatino Linotype" w:eastAsia="Calibri" w:hAnsi="Palatino Linotype" w:cs="Arial"/>
          <w:i/>
          <w:iCs/>
          <w:sz w:val="20"/>
          <w:szCs w:val="20"/>
        </w:rPr>
      </w:pPr>
      <w:r w:rsidRPr="007664F2">
        <w:rPr>
          <w:rFonts w:ascii="Palatino Linotype" w:hAnsi="Palatino Linotype"/>
          <w:i/>
          <w:iCs/>
          <w:sz w:val="20"/>
          <w:szCs w:val="20"/>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42EEFE35" w14:textId="77777777" w:rsidR="002D1DEE" w:rsidRPr="007664F2" w:rsidRDefault="002D1DEE" w:rsidP="002D1DEE">
      <w:pPr>
        <w:autoSpaceDE w:val="0"/>
        <w:autoSpaceDN w:val="0"/>
        <w:adjustRightInd w:val="0"/>
        <w:spacing w:line="360" w:lineRule="auto"/>
        <w:jc w:val="both"/>
        <w:rPr>
          <w:rFonts w:ascii="Palatino Linotype" w:eastAsia="Calibri" w:hAnsi="Palatino Linotype" w:cs="Arial"/>
          <w:sz w:val="22"/>
          <w:szCs w:val="22"/>
        </w:rPr>
      </w:pPr>
    </w:p>
    <w:p w14:paraId="1880E0A8" w14:textId="1B2602FE" w:rsidR="00E804B9" w:rsidRPr="007664F2" w:rsidRDefault="002D1DEE" w:rsidP="002D1DEE">
      <w:pPr>
        <w:autoSpaceDE w:val="0"/>
        <w:autoSpaceDN w:val="0"/>
        <w:adjustRightInd w:val="0"/>
        <w:spacing w:line="360" w:lineRule="auto"/>
        <w:jc w:val="both"/>
        <w:rPr>
          <w:rFonts w:ascii="Palatino Linotype" w:eastAsia="Calibri" w:hAnsi="Palatino Linotype" w:cs="Arial"/>
        </w:rPr>
      </w:pPr>
      <w:r w:rsidRPr="007664F2">
        <w:rPr>
          <w:rFonts w:ascii="Palatino Linotype" w:eastAsia="Calibri" w:hAnsi="Palatino Linotype" w:cs="Arial"/>
        </w:rPr>
        <w:t xml:space="preserve">De lo anterior se obtiene las atribuciones y modo operacional con que deben cumplir los Titulares </w:t>
      </w:r>
      <w:r w:rsidRPr="007664F2">
        <w:rPr>
          <w:rFonts w:ascii="Palatino Linotype" w:eastAsia="MS Mincho" w:hAnsi="Palatino Linotype" w:cs="Arial"/>
        </w:rPr>
        <w:t xml:space="preserve">de las Unidades de Transparencia de los </w:t>
      </w:r>
      <w:r w:rsidRPr="007664F2">
        <w:rPr>
          <w:rFonts w:ascii="Palatino Linotype" w:eastAsia="MS Mincho" w:hAnsi="Palatino Linotype" w:cs="Arial"/>
          <w:b/>
          <w:bCs/>
        </w:rPr>
        <w:t>SUJETOS OBLIGADOS</w:t>
      </w:r>
      <w:r w:rsidRPr="007664F2">
        <w:rPr>
          <w:rFonts w:ascii="Palatino Linotype" w:eastAsia="Calibri" w:hAnsi="Palatino Linotype" w:cs="Arial"/>
        </w:rPr>
        <w:t xml:space="preserve">, así como sus funciones; </w:t>
      </w:r>
      <w:r w:rsidR="006E6261" w:rsidRPr="007664F2">
        <w:rPr>
          <w:rFonts w:ascii="Palatino Linotype" w:eastAsia="Calibri" w:hAnsi="Palatino Linotype" w:cs="Arial"/>
        </w:rPr>
        <w:t>resaltando que dentro de éstas, la obligatoriedad de entregar la información a los particulares</w:t>
      </w:r>
      <w:r w:rsidR="001D369F" w:rsidRPr="007664F2">
        <w:rPr>
          <w:rFonts w:ascii="Palatino Linotype" w:eastAsia="Calibri" w:hAnsi="Palatino Linotype" w:cs="Arial"/>
        </w:rPr>
        <w:t xml:space="preserve">, </w:t>
      </w:r>
      <w:r w:rsidR="006E6261" w:rsidRPr="007664F2">
        <w:rPr>
          <w:rFonts w:ascii="Palatino Linotype" w:eastAsia="Calibri" w:hAnsi="Palatino Linotype" w:cs="Arial"/>
        </w:rPr>
        <w:t>y dentro de ello</w:t>
      </w:r>
      <w:r w:rsidR="001D369F" w:rsidRPr="007664F2">
        <w:rPr>
          <w:rFonts w:ascii="Palatino Linotype" w:eastAsia="Calibri" w:hAnsi="Palatino Linotype" w:cs="Arial"/>
        </w:rPr>
        <w:t>,</w:t>
      </w:r>
      <w:r w:rsidR="006E6261" w:rsidRPr="007664F2">
        <w:rPr>
          <w:rFonts w:ascii="Palatino Linotype" w:eastAsia="Calibri" w:hAnsi="Palatino Linotype" w:cs="Arial"/>
        </w:rPr>
        <w:t xml:space="preserve"> está la de hacer entrega</w:t>
      </w:r>
      <w:r w:rsidR="002F2814" w:rsidRPr="007664F2">
        <w:rPr>
          <w:rFonts w:ascii="Palatino Linotype" w:eastAsia="Calibri" w:hAnsi="Palatino Linotype" w:cs="Arial"/>
        </w:rPr>
        <w:t xml:space="preserve"> de la </w:t>
      </w:r>
      <w:r w:rsidR="002F2814" w:rsidRPr="007664F2">
        <w:rPr>
          <w:rFonts w:ascii="Palatino Linotype" w:eastAsia="Calibri" w:hAnsi="Palatino Linotype" w:cs="Arial"/>
        </w:rPr>
        <w:lastRenderedPageBreak/>
        <w:t>información</w:t>
      </w:r>
      <w:r w:rsidR="006E6261" w:rsidRPr="007664F2">
        <w:rPr>
          <w:rFonts w:ascii="Palatino Linotype" w:eastAsia="Calibri" w:hAnsi="Palatino Linotype" w:cs="Arial"/>
        </w:rPr>
        <w:t xml:space="preserve"> proporcionad</w:t>
      </w:r>
      <w:r w:rsidR="002F2814" w:rsidRPr="007664F2">
        <w:rPr>
          <w:rFonts w:ascii="Palatino Linotype" w:eastAsia="Calibri" w:hAnsi="Palatino Linotype" w:cs="Arial"/>
        </w:rPr>
        <w:t>a</w:t>
      </w:r>
      <w:r w:rsidR="006E6261" w:rsidRPr="007664F2">
        <w:rPr>
          <w:rFonts w:ascii="Palatino Linotype" w:eastAsia="Calibri" w:hAnsi="Palatino Linotype" w:cs="Arial"/>
        </w:rPr>
        <w:t xml:space="preserve"> por el </w:t>
      </w:r>
      <w:r w:rsidR="005322C5" w:rsidRPr="007664F2">
        <w:rPr>
          <w:rFonts w:ascii="Palatino Linotype" w:eastAsia="Calibri" w:hAnsi="Palatino Linotype" w:cs="Arial"/>
        </w:rPr>
        <w:t>Sujeto habilitado</w:t>
      </w:r>
      <w:r w:rsidR="006E6261" w:rsidRPr="007664F2">
        <w:rPr>
          <w:rFonts w:ascii="Palatino Linotype" w:eastAsia="Calibri" w:hAnsi="Palatino Linotype" w:cs="Arial"/>
        </w:rPr>
        <w:t xml:space="preserve"> en respuesta a los requerimientos </w:t>
      </w:r>
      <w:r w:rsidRPr="007664F2">
        <w:rPr>
          <w:rFonts w:ascii="Palatino Linotype" w:eastAsia="Calibri" w:hAnsi="Palatino Linotype" w:cs="Arial"/>
        </w:rPr>
        <w:t xml:space="preserve">formulados por las Unidades de Transparencia, </w:t>
      </w:r>
      <w:r w:rsidR="006E6261" w:rsidRPr="007664F2">
        <w:rPr>
          <w:rFonts w:ascii="Palatino Linotype" w:eastAsia="Calibri" w:hAnsi="Palatino Linotype" w:cs="Arial"/>
        </w:rPr>
        <w:t>inclus</w:t>
      </w:r>
      <w:r w:rsidR="002F2814" w:rsidRPr="007664F2">
        <w:rPr>
          <w:rFonts w:ascii="Palatino Linotype" w:eastAsia="Calibri" w:hAnsi="Palatino Linotype" w:cs="Arial"/>
        </w:rPr>
        <w:t>o</w:t>
      </w:r>
      <w:r w:rsidR="006E6261" w:rsidRPr="007664F2">
        <w:rPr>
          <w:rFonts w:ascii="Palatino Linotype" w:eastAsia="Calibri" w:hAnsi="Palatino Linotype" w:cs="Arial"/>
        </w:rPr>
        <w:t xml:space="preserve"> siendo i</w:t>
      </w:r>
      <w:r w:rsidR="002F2814" w:rsidRPr="007664F2">
        <w:rPr>
          <w:rFonts w:ascii="Palatino Linotype" w:eastAsia="Calibri" w:hAnsi="Palatino Linotype" w:cs="Arial"/>
        </w:rPr>
        <w:t>n</w:t>
      </w:r>
      <w:r w:rsidR="006E6261" w:rsidRPr="007664F2">
        <w:rPr>
          <w:rFonts w:ascii="Palatino Linotype" w:eastAsia="Calibri" w:hAnsi="Palatino Linotype" w:cs="Arial"/>
        </w:rPr>
        <w:t xml:space="preserve">necesario que se entregue el propio oficio de información, pues basta </w:t>
      </w:r>
      <w:r w:rsidR="002F2814" w:rsidRPr="007664F2">
        <w:rPr>
          <w:rFonts w:ascii="Palatino Linotype" w:eastAsia="Calibri" w:hAnsi="Palatino Linotype" w:cs="Arial"/>
        </w:rPr>
        <w:t xml:space="preserve">con que se haga del conocimiento del totalidad de la información que le ha sido proporcionada al </w:t>
      </w:r>
      <w:r w:rsidR="002F2814" w:rsidRPr="007664F2">
        <w:rPr>
          <w:rFonts w:ascii="Palatino Linotype" w:eastAsia="Calibri" w:hAnsi="Palatino Linotype" w:cs="Arial"/>
          <w:b/>
        </w:rPr>
        <w:t>RECURRENTE</w:t>
      </w:r>
      <w:r w:rsidR="002F2814" w:rsidRPr="007664F2">
        <w:rPr>
          <w:rFonts w:ascii="Palatino Linotype" w:eastAsia="Calibri" w:hAnsi="Palatino Linotype" w:cs="Arial"/>
        </w:rPr>
        <w:t>, ello en aras de dar cumplimiento a cabalidad del requerimiento de acceso de información pública</w:t>
      </w:r>
      <w:r w:rsidR="00E804B9" w:rsidRPr="007664F2">
        <w:rPr>
          <w:rFonts w:ascii="Palatino Linotype" w:eastAsia="Calibri" w:hAnsi="Palatino Linotype" w:cs="Arial"/>
        </w:rPr>
        <w:t>.</w:t>
      </w:r>
    </w:p>
    <w:p w14:paraId="1C5EAE1F" w14:textId="77777777" w:rsidR="00E804B9" w:rsidRPr="007664F2" w:rsidRDefault="00E804B9" w:rsidP="002D1DEE">
      <w:pPr>
        <w:autoSpaceDE w:val="0"/>
        <w:autoSpaceDN w:val="0"/>
        <w:adjustRightInd w:val="0"/>
        <w:spacing w:line="360" w:lineRule="auto"/>
        <w:jc w:val="both"/>
        <w:rPr>
          <w:rFonts w:ascii="Palatino Linotype" w:eastAsia="Calibri" w:hAnsi="Palatino Linotype" w:cs="Arial"/>
        </w:rPr>
      </w:pPr>
    </w:p>
    <w:p w14:paraId="34E2CD6A" w14:textId="1991A898" w:rsidR="00CD28F4" w:rsidRPr="007664F2" w:rsidRDefault="00E804B9" w:rsidP="002D1DEE">
      <w:pPr>
        <w:autoSpaceDE w:val="0"/>
        <w:autoSpaceDN w:val="0"/>
        <w:adjustRightInd w:val="0"/>
        <w:spacing w:line="360" w:lineRule="auto"/>
        <w:jc w:val="both"/>
        <w:rPr>
          <w:rFonts w:ascii="Palatino Linotype" w:eastAsia="MS Mincho" w:hAnsi="Palatino Linotype" w:cs="Arial"/>
          <w:bCs/>
        </w:rPr>
      </w:pPr>
      <w:r w:rsidRPr="007664F2">
        <w:rPr>
          <w:rFonts w:ascii="Palatino Linotype" w:eastAsia="Calibri" w:hAnsi="Palatino Linotype" w:cs="Arial"/>
        </w:rPr>
        <w:t>P</w:t>
      </w:r>
      <w:r w:rsidR="002F2814" w:rsidRPr="007664F2">
        <w:rPr>
          <w:rFonts w:ascii="Palatino Linotype" w:eastAsia="Calibri" w:hAnsi="Palatino Linotype" w:cs="Arial"/>
        </w:rPr>
        <w:t>or ello</w:t>
      </w:r>
      <w:r w:rsidRPr="007664F2">
        <w:rPr>
          <w:rFonts w:ascii="Palatino Linotype" w:eastAsia="Calibri" w:hAnsi="Palatino Linotype" w:cs="Arial"/>
        </w:rPr>
        <w:t>,</w:t>
      </w:r>
      <w:r w:rsidR="002F2814" w:rsidRPr="007664F2">
        <w:rPr>
          <w:rFonts w:ascii="Palatino Linotype" w:eastAsia="Calibri" w:hAnsi="Palatino Linotype" w:cs="Arial"/>
        </w:rPr>
        <w:t xml:space="preserve"> resulta incorrecto lo expuesto por el Titular de Transparencia del </w:t>
      </w:r>
      <w:r w:rsidR="002F2814" w:rsidRPr="007664F2">
        <w:rPr>
          <w:rFonts w:ascii="Palatino Linotype" w:eastAsia="Calibri" w:hAnsi="Palatino Linotype" w:cs="Arial"/>
          <w:b/>
        </w:rPr>
        <w:t>SUJETO OBLIGADO</w:t>
      </w:r>
      <w:r w:rsidR="002F2814" w:rsidRPr="007664F2">
        <w:rPr>
          <w:rFonts w:ascii="Palatino Linotype" w:eastAsia="Calibri" w:hAnsi="Palatino Linotype" w:cs="Arial"/>
        </w:rPr>
        <w:t xml:space="preserve"> en respuesta, pues pretendió que </w:t>
      </w:r>
      <w:r w:rsidR="002F2814" w:rsidRPr="007664F2">
        <w:rPr>
          <w:rFonts w:ascii="Palatino Linotype" w:eastAsia="Calibri" w:hAnsi="Palatino Linotype" w:cs="Arial"/>
          <w:b/>
        </w:rPr>
        <w:t>LA RECURRENTE,</w:t>
      </w:r>
      <w:r w:rsidR="002F2814" w:rsidRPr="007664F2">
        <w:rPr>
          <w:rFonts w:ascii="Palatino Linotype" w:eastAsia="Calibri" w:hAnsi="Palatino Linotype" w:cs="Arial"/>
        </w:rPr>
        <w:t xml:space="preserve"> consultara de manera directa </w:t>
      </w:r>
      <w:r w:rsidR="005322C5" w:rsidRPr="007664F2">
        <w:rPr>
          <w:rFonts w:ascii="Palatino Linotype" w:eastAsia="Calibri" w:hAnsi="Palatino Linotype" w:cs="Arial"/>
        </w:rPr>
        <w:t>ingresando</w:t>
      </w:r>
      <w:r w:rsidR="002F2814" w:rsidRPr="007664F2">
        <w:rPr>
          <w:rFonts w:ascii="Palatino Linotype" w:eastAsia="Calibri" w:hAnsi="Palatino Linotype" w:cs="Arial"/>
        </w:rPr>
        <w:t xml:space="preserve"> a</w:t>
      </w:r>
      <w:r w:rsidR="001D369F" w:rsidRPr="007664F2">
        <w:rPr>
          <w:rFonts w:ascii="Palatino Linotype" w:eastAsia="Calibri" w:hAnsi="Palatino Linotype" w:cs="Arial"/>
        </w:rPr>
        <w:t xml:space="preserve"> </w:t>
      </w:r>
      <w:r w:rsidR="002F2814" w:rsidRPr="007664F2">
        <w:rPr>
          <w:rFonts w:ascii="Palatino Linotype" w:eastAsia="Calibri" w:hAnsi="Palatino Linotype" w:cs="Arial"/>
        </w:rPr>
        <w:t>l</w:t>
      </w:r>
      <w:r w:rsidR="001D369F" w:rsidRPr="007664F2">
        <w:rPr>
          <w:rFonts w:ascii="Palatino Linotype" w:eastAsia="Calibri" w:hAnsi="Palatino Linotype" w:cs="Arial"/>
        </w:rPr>
        <w:t>os</w:t>
      </w:r>
      <w:r w:rsidR="002F2814" w:rsidRPr="007664F2">
        <w:rPr>
          <w:rFonts w:ascii="Palatino Linotype" w:eastAsia="Calibri" w:hAnsi="Palatino Linotype" w:cs="Arial"/>
          <w:lang w:val="es-ES" w:eastAsia="en-US"/>
        </w:rPr>
        <w:t xml:space="preserve"> apartado</w:t>
      </w:r>
      <w:r w:rsidR="001D369F" w:rsidRPr="007664F2">
        <w:rPr>
          <w:rFonts w:ascii="Palatino Linotype" w:eastAsia="Calibri" w:hAnsi="Palatino Linotype" w:cs="Arial"/>
          <w:lang w:val="es-ES" w:eastAsia="en-US"/>
        </w:rPr>
        <w:t>s</w:t>
      </w:r>
      <w:r w:rsidR="002F2814" w:rsidRPr="007664F2">
        <w:rPr>
          <w:rFonts w:ascii="Palatino Linotype" w:eastAsia="Calibri" w:hAnsi="Palatino Linotype" w:cs="Arial"/>
          <w:lang w:val="es-ES" w:eastAsia="en-US"/>
        </w:rPr>
        <w:t xml:space="preserve"> marcado</w:t>
      </w:r>
      <w:r w:rsidR="001D369F" w:rsidRPr="007664F2">
        <w:rPr>
          <w:rFonts w:ascii="Palatino Linotype" w:eastAsia="Calibri" w:hAnsi="Palatino Linotype" w:cs="Arial"/>
          <w:lang w:val="es-ES" w:eastAsia="en-US"/>
        </w:rPr>
        <w:t>s</w:t>
      </w:r>
      <w:r w:rsidR="002F2814" w:rsidRPr="007664F2">
        <w:rPr>
          <w:rFonts w:ascii="Palatino Linotype" w:eastAsia="Calibri" w:hAnsi="Palatino Linotype" w:cs="Arial"/>
          <w:lang w:val="es-ES" w:eastAsia="en-US"/>
        </w:rPr>
        <w:t xml:space="preserve"> con los números 2 y 3, que son relativos al Turno y Respuesta que realiza el </w:t>
      </w:r>
      <w:r w:rsidR="005322C5" w:rsidRPr="007664F2">
        <w:rPr>
          <w:rFonts w:ascii="Palatino Linotype" w:eastAsia="Calibri" w:hAnsi="Palatino Linotype" w:cs="Arial"/>
          <w:lang w:val="es-ES" w:eastAsia="en-US"/>
        </w:rPr>
        <w:t>Sujeto habilitado</w:t>
      </w:r>
      <w:r w:rsidR="002F2814" w:rsidRPr="007664F2">
        <w:rPr>
          <w:rFonts w:ascii="Palatino Linotype" w:eastAsia="Calibri" w:hAnsi="Palatino Linotype" w:cs="Arial"/>
          <w:lang w:val="es-ES" w:eastAsia="en-US"/>
        </w:rPr>
        <w:t xml:space="preserve">; sin embargo debe decirse que a éste apartado, únicamente tiene acceso el propio Titular de Transparencia del </w:t>
      </w:r>
      <w:r w:rsidR="002F2814" w:rsidRPr="007664F2">
        <w:rPr>
          <w:rFonts w:ascii="Palatino Linotype" w:eastAsia="Calibri" w:hAnsi="Palatino Linotype" w:cs="Arial"/>
          <w:b/>
          <w:lang w:val="es-ES" w:eastAsia="en-US"/>
        </w:rPr>
        <w:t>SUJETO OBLIGADO</w:t>
      </w:r>
      <w:r w:rsidR="002F2814" w:rsidRPr="007664F2">
        <w:rPr>
          <w:rFonts w:ascii="Palatino Linotype" w:eastAsia="Calibri" w:hAnsi="Palatino Linotype" w:cs="Arial"/>
          <w:lang w:val="es-ES" w:eastAsia="en-US"/>
        </w:rPr>
        <w:t xml:space="preserve">, así como el </w:t>
      </w:r>
      <w:r w:rsidR="005322C5" w:rsidRPr="007664F2">
        <w:rPr>
          <w:rFonts w:ascii="Palatino Linotype" w:eastAsia="Calibri" w:hAnsi="Palatino Linotype" w:cs="Arial"/>
          <w:lang w:val="es-ES" w:eastAsia="en-US"/>
        </w:rPr>
        <w:t>sujeto habilitado</w:t>
      </w:r>
      <w:r w:rsidR="002F2814" w:rsidRPr="007664F2">
        <w:rPr>
          <w:rFonts w:ascii="Palatino Linotype" w:eastAsia="Calibri" w:hAnsi="Palatino Linotype" w:cs="Arial"/>
          <w:lang w:val="es-ES" w:eastAsia="en-US"/>
        </w:rPr>
        <w:t xml:space="preserve"> al cual se le requiere la informaci</w:t>
      </w:r>
      <w:r w:rsidR="00CD28F4" w:rsidRPr="007664F2">
        <w:rPr>
          <w:rFonts w:ascii="Palatino Linotype" w:eastAsia="Calibri" w:hAnsi="Palatino Linotype" w:cs="Arial"/>
          <w:lang w:val="es-ES" w:eastAsia="en-US"/>
        </w:rPr>
        <w:t xml:space="preserve">ón; resultando lógico dicho sigilo y coyuntura únicamente entre ambos, pues debe recordarse que, </w:t>
      </w:r>
      <w:r w:rsidR="00CD28F4" w:rsidRPr="007664F2">
        <w:rPr>
          <w:rFonts w:ascii="Palatino Linotype" w:eastAsia="Calibri" w:hAnsi="Palatino Linotype" w:cs="Arial"/>
        </w:rPr>
        <w:t xml:space="preserve">los Titulares </w:t>
      </w:r>
      <w:r w:rsidR="00CD28F4" w:rsidRPr="007664F2">
        <w:rPr>
          <w:rFonts w:ascii="Palatino Linotype" w:eastAsia="MS Mincho" w:hAnsi="Palatino Linotype" w:cs="Arial"/>
        </w:rPr>
        <w:t xml:space="preserve">de las Unidades de Transparencia de los </w:t>
      </w:r>
      <w:r w:rsidR="00CD28F4" w:rsidRPr="007664F2">
        <w:rPr>
          <w:rFonts w:ascii="Palatino Linotype" w:eastAsia="MS Mincho" w:hAnsi="Palatino Linotype" w:cs="Arial"/>
          <w:b/>
          <w:bCs/>
        </w:rPr>
        <w:t>SUJETOS OBLIGADOS</w:t>
      </w:r>
      <w:r w:rsidRPr="007664F2">
        <w:rPr>
          <w:rFonts w:ascii="Palatino Linotype" w:eastAsia="MS Mincho" w:hAnsi="Palatino Linotype" w:cs="Arial"/>
          <w:b/>
          <w:bCs/>
        </w:rPr>
        <w:t>,</w:t>
      </w:r>
      <w:r w:rsidR="00CD28F4" w:rsidRPr="007664F2">
        <w:rPr>
          <w:rFonts w:ascii="Palatino Linotype" w:eastAsia="MS Mincho" w:hAnsi="Palatino Linotype" w:cs="Arial"/>
          <w:bCs/>
        </w:rPr>
        <w:t xml:space="preserve"> son los encargados de tramitar internamente las solicitudes de información y por ende los únicos responsables de verificar dicha entrega que sea de manera completa y adecuada, incluso verificando que la misma no caiga en los supuestos de confidencial o reservada</w:t>
      </w:r>
      <w:r w:rsidRPr="007664F2">
        <w:rPr>
          <w:rFonts w:ascii="Palatino Linotype" w:eastAsia="MS Mincho" w:hAnsi="Palatino Linotype" w:cs="Arial"/>
          <w:bCs/>
        </w:rPr>
        <w:t xml:space="preserve">, por ello es que al subir la información requerida el </w:t>
      </w:r>
      <w:r w:rsidR="005322C5" w:rsidRPr="007664F2">
        <w:rPr>
          <w:rFonts w:ascii="Palatino Linotype" w:eastAsia="MS Mincho" w:hAnsi="Palatino Linotype" w:cs="Arial"/>
          <w:bCs/>
        </w:rPr>
        <w:t>sujeto habilitado</w:t>
      </w:r>
      <w:r w:rsidRPr="007664F2">
        <w:rPr>
          <w:rFonts w:ascii="Palatino Linotype" w:eastAsia="MS Mincho" w:hAnsi="Palatino Linotype" w:cs="Arial"/>
          <w:bCs/>
        </w:rPr>
        <w:t xml:space="preserve">, ésta debe ser revisada debidamente por el Titular de Transparencia del </w:t>
      </w:r>
      <w:r w:rsidRPr="007664F2">
        <w:rPr>
          <w:rFonts w:ascii="Palatino Linotype" w:eastAsia="MS Mincho" w:hAnsi="Palatino Linotype" w:cs="Arial"/>
          <w:b/>
          <w:bCs/>
        </w:rPr>
        <w:t>SUJETO OBLIGADO</w:t>
      </w:r>
      <w:r w:rsidRPr="007664F2">
        <w:rPr>
          <w:rFonts w:ascii="Palatino Linotype" w:eastAsia="MS Mincho" w:hAnsi="Palatino Linotype" w:cs="Arial"/>
          <w:bCs/>
        </w:rPr>
        <w:t xml:space="preserve"> y hecho lo anterior, dar cumplimiento en la entrega de la información subiéndola al sistema en el apartado denominado “Respuesta a la solicitud notificada”, la cual ya estará habilitada para acceso y consulta del </w:t>
      </w:r>
      <w:r w:rsidRPr="007664F2">
        <w:rPr>
          <w:rFonts w:ascii="Palatino Linotype" w:eastAsia="MS Mincho" w:hAnsi="Palatino Linotype" w:cs="Arial"/>
          <w:b/>
          <w:bCs/>
        </w:rPr>
        <w:t>RECURRENTE</w:t>
      </w:r>
      <w:r w:rsidRPr="007664F2">
        <w:rPr>
          <w:rFonts w:ascii="Palatino Linotype" w:eastAsia="MS Mincho" w:hAnsi="Palatino Linotype" w:cs="Arial"/>
          <w:bCs/>
        </w:rPr>
        <w:t>.</w:t>
      </w:r>
    </w:p>
    <w:p w14:paraId="2C1C318B" w14:textId="77777777" w:rsidR="006E6261" w:rsidRPr="007664F2" w:rsidRDefault="006E6261" w:rsidP="002D1DEE">
      <w:pPr>
        <w:autoSpaceDE w:val="0"/>
        <w:autoSpaceDN w:val="0"/>
        <w:adjustRightInd w:val="0"/>
        <w:spacing w:line="360" w:lineRule="auto"/>
        <w:jc w:val="both"/>
        <w:rPr>
          <w:rFonts w:ascii="Palatino Linotype" w:eastAsia="Calibri" w:hAnsi="Palatino Linotype" w:cs="Arial"/>
          <w:sz w:val="22"/>
          <w:szCs w:val="22"/>
        </w:rPr>
      </w:pPr>
    </w:p>
    <w:p w14:paraId="182234F6" w14:textId="339E109E" w:rsidR="007E1101" w:rsidRPr="007664F2" w:rsidRDefault="007E1101" w:rsidP="007E1101">
      <w:pPr>
        <w:spacing w:line="360" w:lineRule="auto"/>
        <w:ind w:right="51"/>
        <w:jc w:val="both"/>
        <w:rPr>
          <w:rFonts w:ascii="Palatino Linotype" w:hAnsi="Palatino Linotype" w:cs="Arial"/>
          <w:color w:val="000000" w:themeColor="text1"/>
        </w:rPr>
      </w:pPr>
      <w:r w:rsidRPr="007664F2">
        <w:rPr>
          <w:rFonts w:ascii="Palatino Linotype" w:hAnsi="Palatino Linotype" w:cs="Arial"/>
          <w:color w:val="000000" w:themeColor="text1"/>
        </w:rPr>
        <w:lastRenderedPageBreak/>
        <w:t xml:space="preserve">En razón de lo anteriormente expuesto, este Instituto estima que las razones o motivos de inconformidad hechos valer por </w:t>
      </w:r>
      <w:r w:rsidRPr="007664F2">
        <w:rPr>
          <w:rFonts w:ascii="Palatino Linotype" w:hAnsi="Palatino Linotype" w:cs="Arial"/>
          <w:b/>
          <w:color w:val="000000" w:themeColor="text1"/>
        </w:rPr>
        <w:t>LA RECURRENTE</w:t>
      </w:r>
      <w:r w:rsidRPr="007664F2">
        <w:rPr>
          <w:rFonts w:ascii="Palatino Linotype" w:hAnsi="Palatino Linotype" w:cs="Arial"/>
          <w:color w:val="000000" w:themeColor="text1"/>
        </w:rPr>
        <w:t xml:space="preserve"> devienen </w:t>
      </w:r>
      <w:r w:rsidRPr="007664F2">
        <w:rPr>
          <w:rFonts w:ascii="Palatino Linotype" w:hAnsi="Palatino Linotype" w:cs="Arial"/>
          <w:b/>
          <w:color w:val="000000" w:themeColor="text1"/>
        </w:rPr>
        <w:t>fundadas</w:t>
      </w:r>
      <w:r w:rsidRPr="007664F2">
        <w:rPr>
          <w:rFonts w:ascii="Palatino Linotype" w:hAnsi="Palatino Linotype" w:cs="Arial"/>
          <w:color w:val="000000" w:themeColor="text1"/>
        </w:rPr>
        <w:t xml:space="preserve"> y suficientes para </w:t>
      </w:r>
      <w:r w:rsidR="00335DBE" w:rsidRPr="007664F2">
        <w:rPr>
          <w:rFonts w:ascii="Palatino Linotype" w:hAnsi="Palatino Linotype" w:cs="Arial"/>
          <w:b/>
          <w:color w:val="000000" w:themeColor="text1"/>
        </w:rPr>
        <w:t>REVOCAR</w:t>
      </w:r>
      <w:r w:rsidRPr="007664F2">
        <w:rPr>
          <w:rFonts w:ascii="Palatino Linotype" w:hAnsi="Palatino Linotype" w:cs="Arial"/>
          <w:color w:val="000000" w:themeColor="text1"/>
        </w:rPr>
        <w:t xml:space="preserve"> la respuesta del </w:t>
      </w:r>
      <w:r w:rsidRPr="007664F2">
        <w:rPr>
          <w:rFonts w:ascii="Palatino Linotype" w:hAnsi="Palatino Linotype" w:cs="Arial"/>
          <w:b/>
          <w:color w:val="000000" w:themeColor="text1"/>
        </w:rPr>
        <w:t>SUJETO OBLIGADO</w:t>
      </w:r>
      <w:r w:rsidRPr="007664F2">
        <w:rPr>
          <w:rFonts w:ascii="Palatino Linotype" w:hAnsi="Palatino Linotype" w:cs="Arial"/>
          <w:color w:val="000000" w:themeColor="text1"/>
        </w:rPr>
        <w:t xml:space="preserve"> y ordenarle haga entrega de las medidas sanitarias que</w:t>
      </w:r>
      <w:r w:rsidRPr="007664F2">
        <w:rPr>
          <w:rFonts w:ascii="Palatino Linotype" w:hAnsi="Palatino Linotype"/>
          <w:i/>
        </w:rPr>
        <w:t xml:space="preserve"> </w:t>
      </w:r>
      <w:r w:rsidRPr="007664F2">
        <w:rPr>
          <w:rFonts w:ascii="Palatino Linotype" w:hAnsi="Palatino Linotype"/>
        </w:rPr>
        <w:t>tomará la segunda regiduría en materia de salud contra el COVID-19</w:t>
      </w:r>
      <w:r w:rsidRPr="007664F2">
        <w:rPr>
          <w:rFonts w:ascii="Palatino Linotype" w:eastAsia="Calibri" w:hAnsi="Palatino Linotype" w:cs="Arial"/>
        </w:rPr>
        <w:t>; lo anterior atendiendo a los</w:t>
      </w:r>
      <w:r w:rsidRPr="007664F2">
        <w:rPr>
          <w:rFonts w:ascii="Palatino Linotype" w:hAnsi="Palatino Linotype" w:cs="Arial"/>
          <w:color w:val="000000" w:themeColor="text1"/>
        </w:rPr>
        <w:t xml:space="preserve"> artículos </w:t>
      </w:r>
      <w:r w:rsidRPr="007664F2">
        <w:rPr>
          <w:rFonts w:ascii="Palatino Linotype" w:hAnsi="Palatino Linotype"/>
        </w:rPr>
        <w:t>12, 160 y 161 de la Ley de Transparencia y Acceso a la Información Pública del Estado de México y Municipios</w:t>
      </w:r>
      <w:r w:rsidRPr="007664F2">
        <w:rPr>
          <w:rFonts w:ascii="Palatino Linotype" w:hAnsi="Palatino Linotype" w:cs="Arial"/>
          <w:color w:val="000000" w:themeColor="text1"/>
        </w:rPr>
        <w:t>.</w:t>
      </w:r>
    </w:p>
    <w:p w14:paraId="15C32C2D" w14:textId="77777777" w:rsidR="007E1101" w:rsidRPr="007664F2" w:rsidRDefault="007E1101" w:rsidP="00C17AB6">
      <w:pPr>
        <w:spacing w:line="360" w:lineRule="auto"/>
        <w:jc w:val="both"/>
        <w:rPr>
          <w:rFonts w:ascii="Palatino Linotype" w:eastAsia="Palatino Linotype" w:hAnsi="Palatino Linotype" w:cs="Palatino Linotype"/>
        </w:rPr>
      </w:pPr>
    </w:p>
    <w:p w14:paraId="5EE56808" w14:textId="1C06765B" w:rsidR="00C17AB6" w:rsidRPr="007664F2" w:rsidRDefault="00C17AB6" w:rsidP="00C17AB6">
      <w:pPr>
        <w:widowControl w:val="0"/>
        <w:spacing w:line="360" w:lineRule="auto"/>
        <w:jc w:val="both"/>
        <w:rPr>
          <w:rFonts w:ascii="Palatino Linotype" w:eastAsia="Palatino Linotype" w:hAnsi="Palatino Linotype" w:cs="Palatino Linotype"/>
        </w:rPr>
      </w:pPr>
      <w:bookmarkStart w:id="2" w:name="_1ksv4uv" w:colFirst="0" w:colLast="0"/>
      <w:bookmarkEnd w:id="2"/>
      <w:r w:rsidRPr="007664F2">
        <w:rPr>
          <w:rFonts w:ascii="Palatino Linotype" w:eastAsia="Palatino Linotype" w:hAnsi="Palatino Linotype" w:cs="Palatino Linotype"/>
        </w:rPr>
        <w:t xml:space="preserve">Así, con fundamento en lo prescrito en los artículos 5, </w:t>
      </w:r>
      <w:r w:rsidR="005322C5" w:rsidRPr="007664F2">
        <w:rPr>
          <w:rFonts w:ascii="Palatino Linotype" w:eastAsia="Palatino Linotype" w:hAnsi="Palatino Linotype" w:cs="Palatino Linotype"/>
        </w:rPr>
        <w:t>párrafos trigésimos, trigésimos primero y trigésimos segundos</w:t>
      </w:r>
      <w:r w:rsidRPr="007664F2">
        <w:rPr>
          <w:rFonts w:ascii="Palatino Linotype" w:eastAsia="Palatino Linotype" w:hAnsi="Palatino Linotype" w:cs="Palatino Linotype"/>
        </w:rPr>
        <w:t>,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14:paraId="21D4EB27" w14:textId="27AAD092" w:rsidR="00C17AB6" w:rsidRPr="007664F2" w:rsidRDefault="00C17AB6" w:rsidP="00C17AB6">
      <w:pPr>
        <w:widowControl w:val="0"/>
        <w:spacing w:line="360" w:lineRule="auto"/>
        <w:jc w:val="both"/>
        <w:rPr>
          <w:rFonts w:ascii="Palatino Linotype" w:eastAsia="Palatino Linotype" w:hAnsi="Palatino Linotype" w:cs="Palatino Linotype"/>
          <w:b/>
          <w:sz w:val="28"/>
          <w:szCs w:val="28"/>
        </w:rPr>
      </w:pPr>
    </w:p>
    <w:p w14:paraId="14B8E67D" w14:textId="77777777" w:rsidR="007E1101" w:rsidRPr="007664F2" w:rsidRDefault="007E1101" w:rsidP="007E1101">
      <w:pPr>
        <w:jc w:val="center"/>
        <w:rPr>
          <w:rFonts w:ascii="Palatino Linotype" w:hAnsi="Palatino Linotype"/>
          <w:b/>
          <w:sz w:val="28"/>
        </w:rPr>
      </w:pPr>
      <w:r w:rsidRPr="007664F2">
        <w:rPr>
          <w:rFonts w:ascii="Palatino Linotype" w:hAnsi="Palatino Linotype"/>
          <w:b/>
          <w:sz w:val="28"/>
        </w:rPr>
        <w:t>R E S U E L V E</w:t>
      </w:r>
    </w:p>
    <w:p w14:paraId="146F14CA" w14:textId="77777777" w:rsidR="007E1101" w:rsidRPr="007664F2" w:rsidRDefault="007E1101" w:rsidP="007E1101">
      <w:pPr>
        <w:jc w:val="center"/>
        <w:rPr>
          <w:rFonts w:ascii="Palatino Linotype" w:hAnsi="Palatino Linotype"/>
          <w:b/>
          <w:sz w:val="28"/>
        </w:rPr>
      </w:pPr>
    </w:p>
    <w:p w14:paraId="047D58E3" w14:textId="0053BDF3" w:rsidR="007E1101" w:rsidRPr="007664F2" w:rsidRDefault="007E1101" w:rsidP="007E1101">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7664F2">
        <w:rPr>
          <w:rFonts w:ascii="Palatino Linotype" w:hAnsi="Palatino Linotype" w:cs="Arial"/>
          <w:b/>
          <w:sz w:val="28"/>
          <w:szCs w:val="28"/>
        </w:rPr>
        <w:t xml:space="preserve">PRIMERO. </w:t>
      </w:r>
      <w:r w:rsidRPr="007664F2">
        <w:rPr>
          <w:rFonts w:ascii="Palatino Linotype" w:hAnsi="Palatino Linotype" w:cs="Arial"/>
        </w:rPr>
        <w:t xml:space="preserve">Resultan </w:t>
      </w:r>
      <w:r w:rsidRPr="007664F2">
        <w:rPr>
          <w:rFonts w:ascii="Palatino Linotype" w:hAnsi="Palatino Linotype" w:cs="Arial"/>
          <w:b/>
        </w:rPr>
        <w:t>fundadas</w:t>
      </w:r>
      <w:r w:rsidRPr="007664F2">
        <w:rPr>
          <w:rFonts w:ascii="Palatino Linotype" w:hAnsi="Palatino Linotype" w:cs="Arial"/>
        </w:rPr>
        <w:t xml:space="preserve"> las razones o motivos de inconformidad planteadas por </w:t>
      </w:r>
      <w:r w:rsidRPr="007664F2">
        <w:rPr>
          <w:rFonts w:ascii="Palatino Linotype" w:hAnsi="Palatino Linotype" w:cs="Arial"/>
          <w:b/>
        </w:rPr>
        <w:t>LA RECURRENTE</w:t>
      </w:r>
      <w:r w:rsidRPr="007664F2">
        <w:rPr>
          <w:rFonts w:ascii="Palatino Linotype" w:hAnsi="Palatino Linotype" w:cs="Arial"/>
        </w:rPr>
        <w:t xml:space="preserve">, en el </w:t>
      </w:r>
      <w:r w:rsidR="00CD140A" w:rsidRPr="007664F2">
        <w:rPr>
          <w:rFonts w:ascii="Palatino Linotype" w:hAnsi="Palatino Linotype" w:cs="Arial"/>
        </w:rPr>
        <w:t>Recurso de Revisión</w:t>
      </w:r>
      <w:r w:rsidRPr="007664F2">
        <w:rPr>
          <w:rFonts w:ascii="Palatino Linotype" w:hAnsi="Palatino Linotype" w:cs="Arial"/>
        </w:rPr>
        <w:t xml:space="preserve"> en términos del Considerando </w:t>
      </w:r>
      <w:r w:rsidRPr="007664F2">
        <w:rPr>
          <w:rFonts w:ascii="Palatino Linotype" w:hAnsi="Palatino Linotype" w:cs="Arial"/>
          <w:b/>
        </w:rPr>
        <w:t>QUINTO</w:t>
      </w:r>
      <w:r w:rsidRPr="007664F2">
        <w:rPr>
          <w:rFonts w:ascii="Palatino Linotype" w:hAnsi="Palatino Linotype" w:cs="Arial"/>
        </w:rPr>
        <w:t xml:space="preserve"> de la presente resolución.</w:t>
      </w:r>
    </w:p>
    <w:p w14:paraId="57C7A53A" w14:textId="5F8017FD" w:rsidR="007E1101" w:rsidRPr="007664F2" w:rsidRDefault="007E1101" w:rsidP="007E1101">
      <w:pPr>
        <w:widowControl w:val="0"/>
        <w:autoSpaceDE w:val="0"/>
        <w:autoSpaceDN w:val="0"/>
        <w:adjustRightInd w:val="0"/>
        <w:spacing w:before="100" w:beforeAutospacing="1" w:after="100" w:afterAutospacing="1" w:line="360" w:lineRule="auto"/>
        <w:jc w:val="both"/>
        <w:rPr>
          <w:rFonts w:ascii="Palatino Linotype" w:hAnsi="Palatino Linotype" w:cs="Arial"/>
          <w:b/>
          <w:bCs/>
        </w:rPr>
      </w:pPr>
      <w:r w:rsidRPr="007664F2">
        <w:rPr>
          <w:rFonts w:ascii="Palatino Linotype" w:hAnsi="Palatino Linotype" w:cs="Arial"/>
          <w:b/>
          <w:sz w:val="28"/>
          <w:szCs w:val="28"/>
        </w:rPr>
        <w:t>SEGUNDO</w:t>
      </w:r>
      <w:r w:rsidRPr="007664F2">
        <w:rPr>
          <w:rFonts w:ascii="Palatino Linotype" w:hAnsi="Palatino Linotype" w:cs="Arial"/>
          <w:sz w:val="28"/>
          <w:szCs w:val="28"/>
        </w:rPr>
        <w:t>.</w:t>
      </w:r>
      <w:r w:rsidRPr="007664F2">
        <w:rPr>
          <w:rFonts w:ascii="Palatino Linotype" w:hAnsi="Palatino Linotype" w:cs="Arial"/>
        </w:rPr>
        <w:t xml:space="preserve"> Se </w:t>
      </w:r>
      <w:r w:rsidR="00335DBE" w:rsidRPr="007664F2">
        <w:rPr>
          <w:rFonts w:ascii="Palatino Linotype" w:hAnsi="Palatino Linotype" w:cs="Arial"/>
          <w:b/>
        </w:rPr>
        <w:t>REVOCA</w:t>
      </w:r>
      <w:r w:rsidRPr="007664F2">
        <w:rPr>
          <w:rFonts w:ascii="Palatino Linotype" w:hAnsi="Palatino Linotype" w:cs="Arial"/>
          <w:b/>
        </w:rPr>
        <w:t xml:space="preserve"> </w:t>
      </w:r>
      <w:r w:rsidRPr="007664F2">
        <w:rPr>
          <w:rFonts w:ascii="Palatino Linotype" w:hAnsi="Palatino Linotype" w:cs="Arial"/>
        </w:rPr>
        <w:t xml:space="preserve">la respuesta otorgada por </w:t>
      </w:r>
      <w:r w:rsidRPr="007664F2">
        <w:rPr>
          <w:rFonts w:ascii="Palatino Linotype" w:hAnsi="Palatino Linotype" w:cs="Arial"/>
          <w:b/>
        </w:rPr>
        <w:t xml:space="preserve">EL SUJETO OBLIGADO </w:t>
      </w:r>
      <w:r w:rsidRPr="007664F2">
        <w:rPr>
          <w:rFonts w:ascii="Palatino Linotype" w:hAnsi="Palatino Linotype" w:cs="Arial"/>
          <w:bCs/>
        </w:rPr>
        <w:t xml:space="preserve">a la solicitud de información que dio origen al </w:t>
      </w:r>
      <w:r w:rsidR="00CD140A" w:rsidRPr="007664F2">
        <w:rPr>
          <w:rFonts w:ascii="Palatino Linotype" w:hAnsi="Palatino Linotype" w:cs="Arial"/>
          <w:bCs/>
        </w:rPr>
        <w:t>Recurso de Revisión</w:t>
      </w:r>
      <w:r w:rsidRPr="007664F2">
        <w:rPr>
          <w:rFonts w:ascii="Palatino Linotype" w:hAnsi="Palatino Linotype" w:cs="Arial"/>
          <w:bCs/>
        </w:rPr>
        <w:t xml:space="preserve"> </w:t>
      </w:r>
      <w:r w:rsidRPr="007664F2">
        <w:rPr>
          <w:rFonts w:ascii="Palatino Linotype" w:hAnsi="Palatino Linotype"/>
          <w:b/>
          <w:lang w:val="es-ES_tradnl"/>
        </w:rPr>
        <w:t>00122/INFOEM/IP/RR/2022</w:t>
      </w:r>
      <w:r w:rsidRPr="007664F2">
        <w:rPr>
          <w:rFonts w:ascii="Palatino Linotype" w:hAnsi="Palatino Linotype" w:cs="Arial"/>
          <w:b/>
          <w:bCs/>
        </w:rPr>
        <w:t xml:space="preserve"> </w:t>
      </w:r>
      <w:r w:rsidRPr="007664F2">
        <w:rPr>
          <w:rFonts w:ascii="Palatino Linotype" w:hAnsi="Palatino Linotype" w:cs="Arial"/>
          <w:bCs/>
        </w:rPr>
        <w:t xml:space="preserve">y se </w:t>
      </w:r>
      <w:r w:rsidRPr="007664F2">
        <w:rPr>
          <w:rFonts w:ascii="Palatino Linotype" w:hAnsi="Palatino Linotype" w:cs="Arial"/>
          <w:b/>
          <w:bCs/>
        </w:rPr>
        <w:t xml:space="preserve">ordena </w:t>
      </w:r>
      <w:r w:rsidRPr="007664F2">
        <w:rPr>
          <w:rFonts w:ascii="Palatino Linotype" w:hAnsi="Palatino Linotype" w:cs="Arial"/>
          <w:bCs/>
        </w:rPr>
        <w:t xml:space="preserve">haga entrega a </w:t>
      </w:r>
      <w:r w:rsidRPr="007664F2">
        <w:rPr>
          <w:rFonts w:ascii="Palatino Linotype" w:hAnsi="Palatino Linotype" w:cs="Arial"/>
          <w:b/>
          <w:bCs/>
        </w:rPr>
        <w:t>LA</w:t>
      </w:r>
      <w:r w:rsidRPr="007664F2">
        <w:rPr>
          <w:rFonts w:ascii="Palatino Linotype" w:hAnsi="Palatino Linotype" w:cs="Arial"/>
          <w:bCs/>
        </w:rPr>
        <w:t xml:space="preserve"> </w:t>
      </w:r>
      <w:r w:rsidRPr="007664F2">
        <w:rPr>
          <w:rFonts w:ascii="Palatino Linotype" w:hAnsi="Palatino Linotype" w:cs="Arial"/>
          <w:b/>
          <w:bCs/>
        </w:rPr>
        <w:t>RECURRENTE</w:t>
      </w:r>
      <w:r w:rsidRPr="007664F2">
        <w:rPr>
          <w:rFonts w:ascii="Palatino Linotype" w:hAnsi="Palatino Linotype" w:cs="Arial"/>
          <w:bCs/>
        </w:rPr>
        <w:t xml:space="preserve">, en </w:t>
      </w:r>
      <w:r w:rsidRPr="007664F2">
        <w:rPr>
          <w:rFonts w:ascii="Palatino Linotype" w:hAnsi="Palatino Linotype" w:cs="Arial"/>
          <w:bCs/>
        </w:rPr>
        <w:lastRenderedPageBreak/>
        <w:t>términos del Considerando</w:t>
      </w:r>
      <w:r w:rsidRPr="007664F2">
        <w:rPr>
          <w:rFonts w:ascii="Palatino Linotype" w:hAnsi="Palatino Linotype" w:cs="Arial"/>
          <w:b/>
          <w:bCs/>
        </w:rPr>
        <w:t xml:space="preserve"> QUINTO </w:t>
      </w:r>
      <w:r w:rsidRPr="007664F2">
        <w:rPr>
          <w:rFonts w:ascii="Palatino Linotype" w:hAnsi="Palatino Linotype" w:cs="Arial"/>
          <w:bCs/>
        </w:rPr>
        <w:t>de esta resolución, vía</w:t>
      </w:r>
      <w:r w:rsidRPr="007664F2">
        <w:rPr>
          <w:rFonts w:ascii="Palatino Linotype" w:hAnsi="Palatino Linotype" w:cs="Arial"/>
          <w:b/>
          <w:bCs/>
        </w:rPr>
        <w:t xml:space="preserve"> SAIMEX, </w:t>
      </w:r>
      <w:r w:rsidRPr="007664F2">
        <w:rPr>
          <w:rFonts w:ascii="Palatino Linotype" w:hAnsi="Palatino Linotype" w:cs="Arial"/>
          <w:bCs/>
        </w:rPr>
        <w:t>de lo siguiente</w:t>
      </w:r>
      <w:r w:rsidRPr="007664F2">
        <w:rPr>
          <w:rFonts w:ascii="Palatino Linotype" w:hAnsi="Palatino Linotype" w:cs="Arial"/>
          <w:b/>
          <w:bCs/>
        </w:rPr>
        <w:t>:</w:t>
      </w:r>
    </w:p>
    <w:p w14:paraId="1ACE2CC6" w14:textId="19EE2E04" w:rsidR="007E1101" w:rsidRPr="007664F2" w:rsidRDefault="007E1101" w:rsidP="007E1101">
      <w:pPr>
        <w:pStyle w:val="Prrafodelista"/>
        <w:tabs>
          <w:tab w:val="left" w:pos="709"/>
        </w:tabs>
        <w:spacing w:before="100" w:beforeAutospacing="1" w:after="100" w:afterAutospacing="1"/>
        <w:ind w:left="851" w:right="618"/>
        <w:jc w:val="both"/>
        <w:rPr>
          <w:rFonts w:ascii="Palatino Linotype" w:hAnsi="Palatino Linotype"/>
          <w:i/>
          <w:sz w:val="22"/>
          <w:szCs w:val="22"/>
        </w:rPr>
      </w:pPr>
      <w:r w:rsidRPr="007664F2">
        <w:rPr>
          <w:rFonts w:ascii="Palatino Linotype" w:hAnsi="Palatino Linotype"/>
          <w:i/>
          <w:sz w:val="22"/>
          <w:szCs w:val="22"/>
        </w:rPr>
        <w:t>“…Las medidas sanitarias que tomará la segunda regiduría en mate</w:t>
      </w:r>
      <w:r w:rsidR="009E2BEA" w:rsidRPr="007664F2">
        <w:rPr>
          <w:rFonts w:ascii="Palatino Linotype" w:hAnsi="Palatino Linotype"/>
          <w:i/>
          <w:sz w:val="22"/>
          <w:szCs w:val="22"/>
        </w:rPr>
        <w:t>ria de salud contra el COVID-19, en el</w:t>
      </w:r>
      <w:r w:rsidRPr="007664F2">
        <w:rPr>
          <w:rFonts w:ascii="Palatino Linotype" w:hAnsi="Palatino Linotype"/>
          <w:i/>
          <w:sz w:val="22"/>
          <w:szCs w:val="22"/>
        </w:rPr>
        <w:t xml:space="preserve"> Ayuntamiento de Villa Guerrero…”</w:t>
      </w:r>
    </w:p>
    <w:p w14:paraId="3DC2B8B9" w14:textId="77777777" w:rsidR="007E1101" w:rsidRPr="007664F2" w:rsidRDefault="007E1101" w:rsidP="007E1101">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7664F2">
        <w:rPr>
          <w:rFonts w:ascii="Palatino Linotype" w:hAnsi="Palatino Linotype" w:cs="Arial"/>
          <w:b/>
          <w:sz w:val="28"/>
          <w:szCs w:val="28"/>
        </w:rPr>
        <w:t xml:space="preserve">TERCERO. </w:t>
      </w:r>
      <w:r w:rsidRPr="007664F2">
        <w:rPr>
          <w:rFonts w:ascii="Palatino Linotype" w:hAnsi="Palatino Linotype" w:cs="Arial"/>
          <w:b/>
        </w:rPr>
        <w:t>Notifíquese</w:t>
      </w:r>
      <w:r w:rsidRPr="007664F2">
        <w:rPr>
          <w:rFonts w:ascii="Palatino Linotype" w:hAnsi="Palatino Linotype" w:cs="Arial"/>
        </w:rPr>
        <w:t xml:space="preserve"> la presente resolución a la Titular de la Unidad de Transparencia del </w:t>
      </w:r>
      <w:r w:rsidRPr="007664F2">
        <w:rPr>
          <w:rFonts w:ascii="Palatino Linotype" w:hAnsi="Palatino Linotype" w:cs="Arial"/>
          <w:b/>
        </w:rPr>
        <w:t>SUJETO OBLIGADO</w:t>
      </w:r>
      <w:r w:rsidRPr="007664F2">
        <w:rPr>
          <w:rFonts w:ascii="Palatino Linotype" w:hAnsi="Palatino Linotype" w:cs="Arial"/>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2356FEA" w14:textId="77777777" w:rsidR="007E1101" w:rsidRPr="007664F2" w:rsidRDefault="007E1101" w:rsidP="007E1101">
      <w:pPr>
        <w:widowControl w:val="0"/>
        <w:autoSpaceDE w:val="0"/>
        <w:autoSpaceDN w:val="0"/>
        <w:adjustRightInd w:val="0"/>
        <w:spacing w:before="100" w:beforeAutospacing="1" w:after="100" w:afterAutospacing="1" w:line="360" w:lineRule="auto"/>
        <w:jc w:val="both"/>
        <w:rPr>
          <w:rFonts w:ascii="Palatino Linotype" w:hAnsi="Palatino Linotype"/>
          <w:color w:val="222222"/>
          <w:lang w:eastAsia="es-MX"/>
        </w:rPr>
      </w:pPr>
      <w:r w:rsidRPr="007664F2">
        <w:rPr>
          <w:rFonts w:ascii="Palatino Linotype" w:hAnsi="Palatino Linotype" w:cs="Arial"/>
          <w:b/>
          <w:sz w:val="28"/>
          <w:lang w:val="es-ES_tradnl"/>
        </w:rPr>
        <w:t xml:space="preserve">CUARTO. </w:t>
      </w:r>
      <w:r w:rsidRPr="007664F2">
        <w:rPr>
          <w:rFonts w:ascii="Palatino Linotype" w:hAnsi="Palatino Linotype"/>
          <w:b/>
          <w:bCs/>
          <w:color w:val="222222"/>
          <w:lang w:eastAsia="es-MX"/>
        </w:rPr>
        <w:t>Notifíquese</w:t>
      </w:r>
      <w:r w:rsidRPr="007664F2">
        <w:rPr>
          <w:rFonts w:ascii="Palatino Linotype" w:hAnsi="Palatino Linotype"/>
          <w:color w:val="222222"/>
          <w:lang w:eastAsia="es-MX"/>
        </w:rPr>
        <w:t xml:space="preserve"> a la </w:t>
      </w:r>
      <w:r w:rsidRPr="007664F2">
        <w:rPr>
          <w:rFonts w:ascii="Palatino Linotype" w:hAnsi="Palatino Linotype"/>
          <w:b/>
          <w:bCs/>
          <w:color w:val="222222"/>
          <w:lang w:eastAsia="es-MX"/>
        </w:rPr>
        <w:t>RECURRENTE VÍA SAIMEX</w:t>
      </w:r>
      <w:r w:rsidRPr="007664F2">
        <w:rPr>
          <w:rFonts w:ascii="Palatino Linotype" w:hAnsi="Palatino Linotype"/>
          <w:color w:val="222222"/>
          <w:lang w:eastAsia="es-MX"/>
        </w:rPr>
        <w:t xml:space="preserve"> la presente resolución.</w:t>
      </w:r>
    </w:p>
    <w:p w14:paraId="071354A1" w14:textId="77777777" w:rsidR="007E1101" w:rsidRPr="007664F2" w:rsidRDefault="007E1101" w:rsidP="007E1101">
      <w:pPr>
        <w:spacing w:before="100" w:beforeAutospacing="1" w:after="100" w:afterAutospacing="1" w:line="360" w:lineRule="auto"/>
        <w:ind w:right="49"/>
        <w:jc w:val="both"/>
        <w:rPr>
          <w:rFonts w:ascii="Palatino Linotype" w:hAnsi="Palatino Linotype"/>
          <w:color w:val="222222"/>
          <w:lang w:eastAsia="es-MX"/>
        </w:rPr>
      </w:pPr>
      <w:r w:rsidRPr="007664F2">
        <w:rPr>
          <w:rFonts w:ascii="Palatino Linotype" w:hAnsi="Palatino Linotype" w:cs="Arial"/>
          <w:b/>
          <w:sz w:val="28"/>
          <w:lang w:val="es-ES_tradnl"/>
        </w:rPr>
        <w:t xml:space="preserve">QUINTO. </w:t>
      </w:r>
      <w:r w:rsidRPr="007664F2">
        <w:rPr>
          <w:rFonts w:ascii="Palatino Linotype" w:hAnsi="Palatino Linotype"/>
          <w:b/>
          <w:bCs/>
          <w:color w:val="222222"/>
          <w:lang w:eastAsia="es-MX"/>
        </w:rPr>
        <w:t>Hágase del conocimiento</w:t>
      </w:r>
      <w:r w:rsidRPr="007664F2">
        <w:rPr>
          <w:rFonts w:ascii="Palatino Linotype" w:hAnsi="Palatino Linotype"/>
          <w:color w:val="222222"/>
          <w:lang w:eastAsia="es-MX"/>
        </w:rPr>
        <w:t xml:space="preserve"> del </w:t>
      </w:r>
      <w:r w:rsidRPr="007664F2">
        <w:rPr>
          <w:rFonts w:ascii="Palatino Linotype" w:hAnsi="Palatino Linotype"/>
          <w:b/>
          <w:color w:val="222222"/>
          <w:lang w:eastAsia="es-MX"/>
        </w:rPr>
        <w:t>RECURRENTE VÍA SAIMEX</w:t>
      </w:r>
      <w:r w:rsidRPr="007664F2">
        <w:rPr>
          <w:rFonts w:ascii="Palatino Linotype" w:hAnsi="Palatino Linotype"/>
          <w:color w:val="222222"/>
          <w:lang w:eastAsia="es-MX"/>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13062FCE" w14:textId="2E28BDB3" w:rsidR="00D22EB2" w:rsidRPr="007664F2" w:rsidRDefault="007E1101" w:rsidP="00D22EB2">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7664F2">
        <w:rPr>
          <w:rFonts w:ascii="Palatino Linotype" w:hAnsi="Palatino Linotype" w:cs="Arial"/>
        </w:rPr>
        <w:t>A</w:t>
      </w:r>
      <w:r w:rsidR="00D22EB2" w:rsidRPr="007664F2">
        <w:rPr>
          <w:rFonts w:ascii="Palatino Linotype" w:hAnsi="Palatino Linotype" w:cs="Arial"/>
        </w:rPr>
        <w:t>SÍ LO RESUELVE, POR UNANIMIDAD DE VOTOS EL PLENO DEL</w:t>
      </w:r>
      <w:r w:rsidR="00D22EB2" w:rsidRPr="007664F2">
        <w:rPr>
          <w:rFonts w:ascii="Palatino Linotype" w:eastAsia="Arial Unicode MS" w:hAnsi="Palatino Linotype" w:cs="Arial"/>
        </w:rPr>
        <w:t xml:space="preserve"> INSTITUTO DE </w:t>
      </w:r>
      <w:r w:rsidR="00D22EB2" w:rsidRPr="007664F2">
        <w:rPr>
          <w:rFonts w:ascii="Palatino Linotype" w:hAnsi="Palatino Linotype"/>
          <w:lang w:eastAsia="en-US"/>
        </w:rPr>
        <w:t>TRANSPARENCIA</w:t>
      </w:r>
      <w:r w:rsidR="00D22EB2" w:rsidRPr="007664F2">
        <w:rPr>
          <w:rFonts w:ascii="Palatino Linotype" w:eastAsia="Arial Unicode MS" w:hAnsi="Palatino Linotype" w:cs="Arial"/>
        </w:rPr>
        <w:t xml:space="preserve">, </w:t>
      </w:r>
      <w:r w:rsidR="001F4549" w:rsidRPr="007664F2">
        <w:rPr>
          <w:rFonts w:ascii="Palatino Linotype" w:eastAsia="Arial Unicode MS" w:hAnsi="Palatino Linotype" w:cs="Arial"/>
        </w:rPr>
        <w:t>ACCESO A LA INFORMACIÓN PÚBLICA</w:t>
      </w:r>
      <w:r w:rsidR="00D22EB2" w:rsidRPr="007664F2">
        <w:rPr>
          <w:rFonts w:ascii="Palatino Linotype" w:eastAsia="Arial Unicode MS" w:hAnsi="Palatino Linotype" w:cs="Arial"/>
        </w:rPr>
        <w:t xml:space="preserve"> Y PROTECCIÓN DE DATOS PERSONALES DEL ESTADO DE MÉXICO Y MUNICIPIOS</w:t>
      </w:r>
      <w:r w:rsidR="00D22EB2" w:rsidRPr="007664F2">
        <w:rPr>
          <w:rFonts w:ascii="Palatino Linotype" w:hAnsi="Palatino Linotype" w:cs="Arial"/>
        </w:rPr>
        <w:t xml:space="preserve">, CONFORMADO POR LOS COMISIONADOS JOSÉ MARTÍNEZ VILCHIS; MARÍA DEL ROSARIO MEJÍA AYALA; SHARON CRISTINA MORALES MARTÍNEZ; LUIS GUSTAVO PARRA NORIEGA Y GUADALUPE </w:t>
      </w:r>
      <w:r w:rsidR="00D22EB2" w:rsidRPr="007664F2">
        <w:rPr>
          <w:rFonts w:ascii="Palatino Linotype" w:hAnsi="Palatino Linotype" w:cs="Arial"/>
        </w:rPr>
        <w:lastRenderedPageBreak/>
        <w:t xml:space="preserve">RAMÍREZ PEÑA; EN LA </w:t>
      </w:r>
      <w:r w:rsidR="00A14CA4" w:rsidRPr="007664F2">
        <w:rPr>
          <w:rFonts w:ascii="Palatino Linotype" w:hAnsi="Palatino Linotype" w:cs="Arial"/>
        </w:rPr>
        <w:t>NOVENA</w:t>
      </w:r>
      <w:r w:rsidR="00D22EB2" w:rsidRPr="007664F2">
        <w:rPr>
          <w:rFonts w:ascii="Palatino Linotype" w:hAnsi="Palatino Linotype" w:cs="Arial"/>
        </w:rPr>
        <w:t xml:space="preserve"> SESIÓN ORDINARIA CELEBRADA EL </w:t>
      </w:r>
      <w:r w:rsidR="00A14CA4" w:rsidRPr="007664F2">
        <w:rPr>
          <w:rFonts w:ascii="Palatino Linotype" w:hAnsi="Palatino Linotype" w:cs="Arial"/>
        </w:rPr>
        <w:t>NUEVE DE MARZO DE DOS MIL VEINTIDÓS</w:t>
      </w:r>
      <w:r w:rsidR="00D22EB2" w:rsidRPr="007664F2">
        <w:rPr>
          <w:rFonts w:ascii="Palatino Linotype" w:hAnsi="Palatino Linotype" w:cs="Arial"/>
        </w:rPr>
        <w:t>, ANTE EL SECRETARIO TÉCNICO DEL PLENO, ALEXIS TAPIA RAMÍREZ.</w:t>
      </w:r>
    </w:p>
    <w:p w14:paraId="6F64B80B" w14:textId="745D116D" w:rsidR="00D22EB2" w:rsidRPr="00F94542" w:rsidRDefault="009E2BEA" w:rsidP="00D22EB2">
      <w:pPr>
        <w:widowControl w:val="0"/>
        <w:autoSpaceDE w:val="0"/>
        <w:autoSpaceDN w:val="0"/>
        <w:adjustRightInd w:val="0"/>
        <w:spacing w:before="100" w:beforeAutospacing="1" w:after="100" w:afterAutospacing="1" w:line="360" w:lineRule="auto"/>
        <w:jc w:val="both"/>
        <w:rPr>
          <w:rFonts w:ascii="Palatino Linotype" w:hAnsi="Palatino Linotype" w:cs="Arial"/>
          <w:sz w:val="16"/>
          <w:szCs w:val="16"/>
        </w:rPr>
      </w:pPr>
      <w:r w:rsidRPr="007664F2">
        <w:rPr>
          <w:rFonts w:ascii="Palatino Linotype" w:hAnsi="Palatino Linotype" w:cs="Arial"/>
          <w:sz w:val="16"/>
          <w:szCs w:val="16"/>
        </w:rPr>
        <w:t>SCMM/BLA/DEMF/AGE</w:t>
      </w:r>
      <w:r w:rsidR="00D22EB2" w:rsidRPr="00F94542">
        <w:rPr>
          <w:rFonts w:ascii="Palatino Linotype" w:hAnsi="Palatino Linotype" w:cs="Arial"/>
          <w:sz w:val="16"/>
          <w:szCs w:val="16"/>
        </w:rPr>
        <w:br w:type="page"/>
      </w:r>
    </w:p>
    <w:p w14:paraId="05F55F68" w14:textId="77777777" w:rsidR="00D22EB2" w:rsidRPr="00F94542" w:rsidRDefault="00D22EB2" w:rsidP="00D22EB2">
      <w:pPr>
        <w:widowControl w:val="0"/>
        <w:autoSpaceDE w:val="0"/>
        <w:autoSpaceDN w:val="0"/>
        <w:adjustRightInd w:val="0"/>
        <w:spacing w:before="100" w:beforeAutospacing="1" w:after="100" w:afterAutospacing="1" w:line="360" w:lineRule="auto"/>
        <w:jc w:val="both"/>
        <w:rPr>
          <w:rFonts w:ascii="Palatino Linotype" w:hAnsi="Palatino Linotype" w:cs="Arial"/>
          <w:sz w:val="20"/>
        </w:rPr>
      </w:pPr>
    </w:p>
    <w:p w14:paraId="3159D15A" w14:textId="77777777" w:rsidR="00D22EB2" w:rsidRPr="00F94542" w:rsidRDefault="00D22EB2" w:rsidP="00D22EB2">
      <w:pPr>
        <w:widowControl w:val="0"/>
        <w:autoSpaceDE w:val="0"/>
        <w:autoSpaceDN w:val="0"/>
        <w:adjustRightInd w:val="0"/>
        <w:spacing w:before="100" w:beforeAutospacing="1" w:after="100" w:afterAutospacing="1" w:line="360" w:lineRule="auto"/>
        <w:jc w:val="both"/>
        <w:rPr>
          <w:rFonts w:ascii="Palatino Linotype" w:hAnsi="Palatino Linotype" w:cs="Arial"/>
        </w:rPr>
      </w:pPr>
    </w:p>
    <w:p w14:paraId="5DC148DA" w14:textId="77777777" w:rsidR="00F90F27" w:rsidRPr="00F94542" w:rsidRDefault="00F90F27">
      <w:pPr>
        <w:rPr>
          <w:rFonts w:ascii="Palatino Linotype" w:hAnsi="Palatino Linotype"/>
        </w:rPr>
      </w:pPr>
    </w:p>
    <w:sectPr w:rsidR="00F90F27" w:rsidRPr="00F94542" w:rsidSect="00EF7DDE">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12412" w14:textId="77777777" w:rsidR="0010422E" w:rsidRDefault="0010422E" w:rsidP="004D034F">
      <w:r>
        <w:separator/>
      </w:r>
    </w:p>
  </w:endnote>
  <w:endnote w:type="continuationSeparator" w:id="0">
    <w:p w14:paraId="6824CDD9" w14:textId="77777777" w:rsidR="0010422E" w:rsidRDefault="0010422E" w:rsidP="004D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167B6" w14:textId="77777777" w:rsidR="00EF7DDE" w:rsidRPr="0010196A" w:rsidRDefault="00EF7DDE" w:rsidP="00EF7DDE">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C1766">
      <w:rPr>
        <w:rFonts w:ascii="Palatino Linotype" w:hAnsi="Palatino Linotype" w:cs="Arial"/>
        <w:bCs/>
        <w:noProof/>
        <w:sz w:val="22"/>
        <w:szCs w:val="22"/>
      </w:rPr>
      <w:t>19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C1766">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p w14:paraId="11A489E9" w14:textId="77777777" w:rsidR="00EF7DDE" w:rsidRDefault="00EF7DD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A23C5" w14:textId="77777777" w:rsidR="00EF7DDE" w:rsidRPr="0010196A" w:rsidRDefault="00EF7DDE" w:rsidP="00EF7DDE">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C176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C1766">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p w14:paraId="610B065E" w14:textId="77777777" w:rsidR="00EF7DDE" w:rsidRDefault="00EF7D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5C08A" w14:textId="77777777" w:rsidR="0010422E" w:rsidRDefault="0010422E" w:rsidP="004D034F">
      <w:r>
        <w:separator/>
      </w:r>
    </w:p>
  </w:footnote>
  <w:footnote w:type="continuationSeparator" w:id="0">
    <w:p w14:paraId="5B1704DE" w14:textId="77777777" w:rsidR="0010422E" w:rsidRDefault="0010422E" w:rsidP="004D0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EF7DDE" w:rsidRPr="008F2CCC" w14:paraId="12B5D83F" w14:textId="77777777" w:rsidTr="004D034F">
      <w:tc>
        <w:tcPr>
          <w:tcW w:w="3403" w:type="dxa"/>
          <w:vMerge w:val="restart"/>
          <w:shd w:val="clear" w:color="auto" w:fill="auto"/>
        </w:tcPr>
        <w:p w14:paraId="1CE97EAE" w14:textId="77777777" w:rsidR="00EF7DDE" w:rsidRPr="008F2CCC" w:rsidRDefault="00EF7DDE" w:rsidP="00EF7DD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AD2E050" wp14:editId="06F4488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4AD9DB2" w14:textId="77777777" w:rsidR="00EF7DDE" w:rsidRPr="008F2CCC" w:rsidRDefault="00EF7DDE" w:rsidP="00EF7DD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53879040" w14:textId="0545E4EE" w:rsidR="00EF7DDE" w:rsidRPr="00B335A1" w:rsidRDefault="00A05274" w:rsidP="00EF7DDE">
          <w:pPr>
            <w:jc w:val="both"/>
            <w:rPr>
              <w:rFonts w:ascii="Palatino Linotype" w:hAnsi="Palatino Linotype"/>
              <w:b/>
              <w:sz w:val="22"/>
              <w:szCs w:val="22"/>
              <w:lang w:val="es-ES_tradnl"/>
            </w:rPr>
          </w:pPr>
          <w:r>
            <w:rPr>
              <w:rFonts w:ascii="Palatino Linotype" w:hAnsi="Palatino Linotype"/>
              <w:b/>
              <w:sz w:val="22"/>
              <w:szCs w:val="22"/>
              <w:lang w:val="es-ES_tradnl"/>
            </w:rPr>
            <w:t>00122/INFOEM/IP/RR/2022</w:t>
          </w:r>
        </w:p>
      </w:tc>
    </w:tr>
    <w:tr w:rsidR="00EF7DDE" w:rsidRPr="008F2CCC" w14:paraId="5DEB287E" w14:textId="77777777" w:rsidTr="004D034F">
      <w:trPr>
        <w:trHeight w:val="228"/>
      </w:trPr>
      <w:tc>
        <w:tcPr>
          <w:tcW w:w="3403" w:type="dxa"/>
          <w:vMerge/>
          <w:shd w:val="clear" w:color="auto" w:fill="auto"/>
        </w:tcPr>
        <w:p w14:paraId="65359910" w14:textId="77777777" w:rsidR="00EF7DDE" w:rsidRPr="008F2CCC" w:rsidRDefault="00EF7DDE" w:rsidP="00EF7DDE">
          <w:pPr>
            <w:rPr>
              <w:rFonts w:ascii="Palatino Linotype" w:hAnsi="Palatino Linotype"/>
              <w:b/>
              <w:sz w:val="22"/>
              <w:szCs w:val="22"/>
              <w:lang w:val="es-ES_tradnl"/>
            </w:rPr>
          </w:pPr>
        </w:p>
      </w:tc>
      <w:tc>
        <w:tcPr>
          <w:tcW w:w="2552" w:type="dxa"/>
          <w:shd w:val="clear" w:color="auto" w:fill="auto"/>
        </w:tcPr>
        <w:p w14:paraId="543DF325" w14:textId="77777777" w:rsidR="00EF7DDE" w:rsidRPr="008F2CCC" w:rsidRDefault="00EF7DDE" w:rsidP="00EF7DD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67A5C7B4" w14:textId="54AB609C" w:rsidR="00EF7DDE" w:rsidRPr="00B335A1" w:rsidRDefault="00A05274" w:rsidP="00EF7DDE">
          <w:pPr>
            <w:jc w:val="both"/>
            <w:rPr>
              <w:rFonts w:ascii="Palatino Linotype" w:hAnsi="Palatino Linotype"/>
              <w:b/>
              <w:sz w:val="22"/>
              <w:szCs w:val="22"/>
              <w:lang w:val="es-ES_tradnl"/>
            </w:rPr>
          </w:pPr>
          <w:r>
            <w:rPr>
              <w:rFonts w:ascii="Palatino Linotype" w:hAnsi="Palatino Linotype"/>
              <w:b/>
              <w:sz w:val="22"/>
              <w:szCs w:val="22"/>
              <w:lang w:val="es-ES_tradnl"/>
            </w:rPr>
            <w:t>Ayuntamiento de Villa Guerrero</w:t>
          </w:r>
        </w:p>
      </w:tc>
    </w:tr>
    <w:tr w:rsidR="00EF7DDE" w:rsidRPr="008F2CCC" w14:paraId="5F64FB6B" w14:textId="77777777" w:rsidTr="004D034F">
      <w:tc>
        <w:tcPr>
          <w:tcW w:w="3403" w:type="dxa"/>
          <w:vMerge/>
          <w:shd w:val="clear" w:color="auto" w:fill="auto"/>
        </w:tcPr>
        <w:p w14:paraId="217D5D64" w14:textId="77777777" w:rsidR="00EF7DDE" w:rsidRPr="008F2CCC" w:rsidRDefault="00EF7DDE" w:rsidP="00EF7DDE">
          <w:pPr>
            <w:rPr>
              <w:rFonts w:ascii="Palatino Linotype" w:hAnsi="Palatino Linotype"/>
              <w:b/>
              <w:sz w:val="22"/>
              <w:szCs w:val="22"/>
              <w:lang w:val="es-ES_tradnl"/>
            </w:rPr>
          </w:pPr>
        </w:p>
      </w:tc>
      <w:tc>
        <w:tcPr>
          <w:tcW w:w="2552" w:type="dxa"/>
          <w:shd w:val="clear" w:color="auto" w:fill="auto"/>
        </w:tcPr>
        <w:p w14:paraId="61748338" w14:textId="77777777" w:rsidR="00EF7DDE" w:rsidRPr="008F2CCC" w:rsidRDefault="00EF7DDE" w:rsidP="00EF7DD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4DDAD688" w14:textId="77777777" w:rsidR="00EF7DDE" w:rsidRPr="008F2CCC" w:rsidRDefault="00EF7DDE" w:rsidP="00EF7DDE">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400E13CF" w14:textId="77777777" w:rsidR="00EF7DDE" w:rsidRDefault="0010422E">
    <w:pPr>
      <w:pStyle w:val="Encabezado"/>
    </w:pPr>
    <w:r>
      <w:rPr>
        <w:rFonts w:ascii="Palatino Linotype" w:hAnsi="Palatino Linotype"/>
        <w:noProof/>
        <w:sz w:val="28"/>
        <w:szCs w:val="28"/>
        <w:lang w:eastAsia="es-MX"/>
      </w:rPr>
      <w:pict w14:anchorId="648E8F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0"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403"/>
      <w:gridCol w:w="2552"/>
      <w:gridCol w:w="3401"/>
    </w:tblGrid>
    <w:tr w:rsidR="00EF7DDE" w:rsidRPr="008F2CCC" w14:paraId="28F14706" w14:textId="77777777" w:rsidTr="00EF7DDE">
      <w:tc>
        <w:tcPr>
          <w:tcW w:w="3403" w:type="dxa"/>
          <w:vMerge w:val="restart"/>
          <w:shd w:val="clear" w:color="auto" w:fill="auto"/>
        </w:tcPr>
        <w:p w14:paraId="188DBDC5" w14:textId="77777777" w:rsidR="00EF7DDE" w:rsidRPr="008F2CCC" w:rsidRDefault="00EF7DDE" w:rsidP="00EF7DD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C1E274B" wp14:editId="3BD6398B">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0B5F7A0" w14:textId="77777777" w:rsidR="00EF7DDE" w:rsidRPr="008F2CCC" w:rsidRDefault="00EF7DDE" w:rsidP="00EF7DD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2FE96C6C" w14:textId="481F8CB3" w:rsidR="00EF7DDE" w:rsidRPr="00B335A1" w:rsidRDefault="001941F4" w:rsidP="00EF7DDE">
          <w:pPr>
            <w:jc w:val="both"/>
            <w:rPr>
              <w:rFonts w:ascii="Palatino Linotype" w:hAnsi="Palatino Linotype"/>
              <w:b/>
              <w:sz w:val="22"/>
              <w:szCs w:val="22"/>
              <w:lang w:val="es-ES_tradnl"/>
            </w:rPr>
          </w:pPr>
          <w:r>
            <w:rPr>
              <w:rFonts w:ascii="Palatino Linotype" w:hAnsi="Palatino Linotype"/>
              <w:b/>
              <w:sz w:val="22"/>
              <w:szCs w:val="22"/>
              <w:lang w:val="es-ES_tradnl"/>
            </w:rPr>
            <w:t>00122</w:t>
          </w:r>
          <w:r w:rsidR="00EF7DDE">
            <w:rPr>
              <w:rFonts w:ascii="Palatino Linotype" w:hAnsi="Palatino Linotype"/>
              <w:b/>
              <w:sz w:val="22"/>
              <w:szCs w:val="22"/>
              <w:lang w:val="es-ES_tradnl"/>
            </w:rPr>
            <w:t>/INFOEM/IP/RR/2022</w:t>
          </w:r>
        </w:p>
      </w:tc>
    </w:tr>
    <w:tr w:rsidR="00EF7DDE" w:rsidRPr="008F2CCC" w14:paraId="404E37CE" w14:textId="77777777" w:rsidTr="00EF7DDE">
      <w:tc>
        <w:tcPr>
          <w:tcW w:w="3403" w:type="dxa"/>
          <w:vMerge/>
          <w:shd w:val="clear" w:color="auto" w:fill="auto"/>
        </w:tcPr>
        <w:p w14:paraId="4B3E7836" w14:textId="77777777" w:rsidR="00EF7DDE" w:rsidRPr="008F2CCC" w:rsidRDefault="00EF7DDE" w:rsidP="00EF7DDE">
          <w:pPr>
            <w:rPr>
              <w:rFonts w:ascii="Palatino Linotype" w:hAnsi="Palatino Linotype"/>
              <w:b/>
              <w:sz w:val="22"/>
              <w:szCs w:val="22"/>
              <w:lang w:val="es-ES_tradnl"/>
            </w:rPr>
          </w:pPr>
        </w:p>
      </w:tc>
      <w:tc>
        <w:tcPr>
          <w:tcW w:w="2552" w:type="dxa"/>
          <w:shd w:val="clear" w:color="auto" w:fill="auto"/>
        </w:tcPr>
        <w:p w14:paraId="369690F3" w14:textId="77777777" w:rsidR="00EF7DDE" w:rsidRPr="008F2CCC" w:rsidRDefault="00EF7DDE" w:rsidP="00EF7DDE">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4943923E" w14:textId="3D2224F4" w:rsidR="00EF7DDE" w:rsidRPr="00B335A1" w:rsidRDefault="008C1766" w:rsidP="00EF7DDE">
          <w:pPr>
            <w:jc w:val="both"/>
            <w:rPr>
              <w:rFonts w:ascii="Palatino Linotype" w:hAnsi="Palatino Linotype"/>
              <w:b/>
              <w:sz w:val="22"/>
              <w:szCs w:val="22"/>
              <w:lang w:val="es-ES_tradnl"/>
            </w:rPr>
          </w:pPr>
          <w:r>
            <w:rPr>
              <w:rFonts w:ascii="Palatino Linotype" w:hAnsi="Palatino Linotype"/>
              <w:b/>
              <w:sz w:val="22"/>
              <w:szCs w:val="22"/>
              <w:lang w:val="es-ES_tradnl"/>
            </w:rPr>
            <w:t>XXXXXXXXX XXXXXXXXXX</w:t>
          </w:r>
        </w:p>
      </w:tc>
    </w:tr>
    <w:tr w:rsidR="00EF7DDE" w:rsidRPr="008F2CCC" w14:paraId="0A19941F" w14:textId="77777777" w:rsidTr="00EF7DDE">
      <w:trPr>
        <w:trHeight w:val="228"/>
      </w:trPr>
      <w:tc>
        <w:tcPr>
          <w:tcW w:w="3403" w:type="dxa"/>
          <w:vMerge/>
          <w:shd w:val="clear" w:color="auto" w:fill="auto"/>
        </w:tcPr>
        <w:p w14:paraId="13BFA72A" w14:textId="77777777" w:rsidR="00EF7DDE" w:rsidRPr="008F2CCC" w:rsidRDefault="00EF7DDE" w:rsidP="00EF7DDE">
          <w:pPr>
            <w:rPr>
              <w:rFonts w:ascii="Palatino Linotype" w:hAnsi="Palatino Linotype"/>
              <w:b/>
              <w:sz w:val="22"/>
              <w:szCs w:val="22"/>
              <w:lang w:val="es-ES_tradnl"/>
            </w:rPr>
          </w:pPr>
        </w:p>
      </w:tc>
      <w:tc>
        <w:tcPr>
          <w:tcW w:w="2552" w:type="dxa"/>
          <w:shd w:val="clear" w:color="auto" w:fill="auto"/>
        </w:tcPr>
        <w:p w14:paraId="3A7CBB1E" w14:textId="77777777" w:rsidR="00EF7DDE" w:rsidRPr="008F2CCC" w:rsidRDefault="00EF7DDE" w:rsidP="00EF7DD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5E2344F7" w14:textId="5F36BDA5" w:rsidR="00EF7DDE" w:rsidRPr="00B335A1" w:rsidRDefault="00EF7DDE" w:rsidP="001941F4">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1941F4">
            <w:rPr>
              <w:rFonts w:ascii="Palatino Linotype" w:hAnsi="Palatino Linotype"/>
              <w:b/>
              <w:sz w:val="22"/>
              <w:szCs w:val="22"/>
              <w:lang w:val="es-ES_tradnl"/>
            </w:rPr>
            <w:t>Villa Guerrero</w:t>
          </w:r>
        </w:p>
      </w:tc>
    </w:tr>
    <w:tr w:rsidR="00EF7DDE" w:rsidRPr="008F2CCC" w14:paraId="35627F71" w14:textId="77777777" w:rsidTr="00EF7DDE">
      <w:tc>
        <w:tcPr>
          <w:tcW w:w="3403" w:type="dxa"/>
          <w:vMerge/>
          <w:shd w:val="clear" w:color="auto" w:fill="auto"/>
        </w:tcPr>
        <w:p w14:paraId="12541B51" w14:textId="77777777" w:rsidR="00EF7DDE" w:rsidRPr="008F2CCC" w:rsidRDefault="00EF7DDE" w:rsidP="00EF7DDE">
          <w:pPr>
            <w:rPr>
              <w:rFonts w:ascii="Palatino Linotype" w:hAnsi="Palatino Linotype"/>
              <w:b/>
              <w:sz w:val="22"/>
              <w:szCs w:val="22"/>
              <w:lang w:val="es-ES_tradnl"/>
            </w:rPr>
          </w:pPr>
        </w:p>
      </w:tc>
      <w:tc>
        <w:tcPr>
          <w:tcW w:w="2552" w:type="dxa"/>
          <w:shd w:val="clear" w:color="auto" w:fill="auto"/>
        </w:tcPr>
        <w:p w14:paraId="3FA8B2CA" w14:textId="77777777" w:rsidR="00EF7DDE" w:rsidRPr="008F2CCC" w:rsidRDefault="00EF7DDE" w:rsidP="00EF7DD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45DFCA59" w14:textId="77777777" w:rsidR="00EF7DDE" w:rsidRPr="008F2CCC" w:rsidRDefault="00EF7DDE" w:rsidP="00EF7DDE">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1EBFD3FD" w14:textId="77777777" w:rsidR="00EF7DDE" w:rsidRDefault="0010422E">
    <w:pPr>
      <w:pStyle w:val="Encabezado"/>
    </w:pPr>
    <w:r>
      <w:rPr>
        <w:noProof/>
        <w:lang w:eastAsia="es-MX"/>
      </w:rPr>
      <w:pict w14:anchorId="246A6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RESOLUCIÓN" style="position:absolute;margin-left:-60.65pt;margin-top:-104.95pt;width:540pt;height:10in;z-index:-251657216;mso-wrap-edited:f;mso-width-percent:0;mso-height-percent:0;mso-position-horizontal-relative:margin;mso-position-vertical-relative:margin;mso-width-percent:0;mso-height-percent:0"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4B7F"/>
    <w:multiLevelType w:val="hybridMultilevel"/>
    <w:tmpl w:val="2E909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D654FD"/>
    <w:multiLevelType w:val="hybridMultilevel"/>
    <w:tmpl w:val="A5843C9C"/>
    <w:lvl w:ilvl="0" w:tplc="E63E5E4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5D4865"/>
    <w:multiLevelType w:val="hybridMultilevel"/>
    <w:tmpl w:val="288043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833105"/>
    <w:multiLevelType w:val="hybridMultilevel"/>
    <w:tmpl w:val="34342D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3E7028C"/>
    <w:multiLevelType w:val="hybridMultilevel"/>
    <w:tmpl w:val="DA62A0A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35B40B4"/>
    <w:multiLevelType w:val="multilevel"/>
    <w:tmpl w:val="E1C602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9D3761A"/>
    <w:multiLevelType w:val="hybridMultilevel"/>
    <w:tmpl w:val="2332BBD6"/>
    <w:lvl w:ilvl="0" w:tplc="D7BCC208">
      <w:start w:val="1"/>
      <w:numFmt w:val="lowerLetter"/>
      <w:lvlText w:val="%1)"/>
      <w:lvlJc w:val="left"/>
      <w:pPr>
        <w:ind w:left="4470" w:hanging="41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B653547"/>
    <w:multiLevelType w:val="hybridMultilevel"/>
    <w:tmpl w:val="21BEFFBC"/>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num w:numId="1">
    <w:abstractNumId w:val="4"/>
  </w:num>
  <w:num w:numId="2">
    <w:abstractNumId w:val="7"/>
  </w:num>
  <w:num w:numId="3">
    <w:abstractNumId w:val="2"/>
  </w:num>
  <w:num w:numId="4">
    <w:abstractNumId w:val="0"/>
  </w:num>
  <w:num w:numId="5">
    <w:abstractNumId w:val="3"/>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EB2"/>
    <w:rsid w:val="00090065"/>
    <w:rsid w:val="00093F48"/>
    <w:rsid w:val="000D5A46"/>
    <w:rsid w:val="0010422E"/>
    <w:rsid w:val="001045CF"/>
    <w:rsid w:val="00112354"/>
    <w:rsid w:val="00117EB6"/>
    <w:rsid w:val="00141D6C"/>
    <w:rsid w:val="00174712"/>
    <w:rsid w:val="001941F4"/>
    <w:rsid w:val="001A1B9D"/>
    <w:rsid w:val="001D369F"/>
    <w:rsid w:val="001E4157"/>
    <w:rsid w:val="001F4549"/>
    <w:rsid w:val="001F6EA3"/>
    <w:rsid w:val="001F743D"/>
    <w:rsid w:val="0022164F"/>
    <w:rsid w:val="00280A1C"/>
    <w:rsid w:val="002B5011"/>
    <w:rsid w:val="002C125E"/>
    <w:rsid w:val="002C2C83"/>
    <w:rsid w:val="002D1DEE"/>
    <w:rsid w:val="002F2814"/>
    <w:rsid w:val="00302E4D"/>
    <w:rsid w:val="00335DBE"/>
    <w:rsid w:val="00345E4C"/>
    <w:rsid w:val="00352263"/>
    <w:rsid w:val="00357BE4"/>
    <w:rsid w:val="003E2223"/>
    <w:rsid w:val="00404EC6"/>
    <w:rsid w:val="00434364"/>
    <w:rsid w:val="004440C1"/>
    <w:rsid w:val="00475257"/>
    <w:rsid w:val="00480ACB"/>
    <w:rsid w:val="004960CB"/>
    <w:rsid w:val="004C4C62"/>
    <w:rsid w:val="004D034F"/>
    <w:rsid w:val="004D269F"/>
    <w:rsid w:val="004D354F"/>
    <w:rsid w:val="00500582"/>
    <w:rsid w:val="00506B29"/>
    <w:rsid w:val="00512452"/>
    <w:rsid w:val="005128D0"/>
    <w:rsid w:val="00520DDA"/>
    <w:rsid w:val="005322C5"/>
    <w:rsid w:val="00535E9E"/>
    <w:rsid w:val="00557AA7"/>
    <w:rsid w:val="005710B7"/>
    <w:rsid w:val="00582DFE"/>
    <w:rsid w:val="005D2D60"/>
    <w:rsid w:val="005F0D93"/>
    <w:rsid w:val="00604EB2"/>
    <w:rsid w:val="006130AD"/>
    <w:rsid w:val="006215C7"/>
    <w:rsid w:val="006334BC"/>
    <w:rsid w:val="00641205"/>
    <w:rsid w:val="006E6261"/>
    <w:rsid w:val="006F32EF"/>
    <w:rsid w:val="006F65AB"/>
    <w:rsid w:val="00713D2B"/>
    <w:rsid w:val="0072332A"/>
    <w:rsid w:val="00742293"/>
    <w:rsid w:val="00756EE3"/>
    <w:rsid w:val="007664F2"/>
    <w:rsid w:val="00785842"/>
    <w:rsid w:val="007B7D6A"/>
    <w:rsid w:val="007E1101"/>
    <w:rsid w:val="007F5409"/>
    <w:rsid w:val="008411B9"/>
    <w:rsid w:val="0085218B"/>
    <w:rsid w:val="008734E9"/>
    <w:rsid w:val="008C1766"/>
    <w:rsid w:val="008C6C21"/>
    <w:rsid w:val="008D7F3D"/>
    <w:rsid w:val="009521F1"/>
    <w:rsid w:val="009552D3"/>
    <w:rsid w:val="009554CD"/>
    <w:rsid w:val="00957119"/>
    <w:rsid w:val="00990449"/>
    <w:rsid w:val="009B10CB"/>
    <w:rsid w:val="009C458C"/>
    <w:rsid w:val="009E2BEA"/>
    <w:rsid w:val="00A03A4B"/>
    <w:rsid w:val="00A05274"/>
    <w:rsid w:val="00A14CA4"/>
    <w:rsid w:val="00A4443A"/>
    <w:rsid w:val="00A72897"/>
    <w:rsid w:val="00A819E2"/>
    <w:rsid w:val="00B14BA1"/>
    <w:rsid w:val="00B23AAD"/>
    <w:rsid w:val="00B4074E"/>
    <w:rsid w:val="00B55C84"/>
    <w:rsid w:val="00B83E2C"/>
    <w:rsid w:val="00B92516"/>
    <w:rsid w:val="00BB4B9A"/>
    <w:rsid w:val="00BC5E9E"/>
    <w:rsid w:val="00C17AB6"/>
    <w:rsid w:val="00C240FB"/>
    <w:rsid w:val="00C26F7F"/>
    <w:rsid w:val="00C27D27"/>
    <w:rsid w:val="00C31B94"/>
    <w:rsid w:val="00C57041"/>
    <w:rsid w:val="00C80673"/>
    <w:rsid w:val="00C86C40"/>
    <w:rsid w:val="00CA4BEF"/>
    <w:rsid w:val="00CA5842"/>
    <w:rsid w:val="00CD140A"/>
    <w:rsid w:val="00CD28F4"/>
    <w:rsid w:val="00D03B53"/>
    <w:rsid w:val="00D22EB2"/>
    <w:rsid w:val="00D36AFA"/>
    <w:rsid w:val="00D44898"/>
    <w:rsid w:val="00D851CE"/>
    <w:rsid w:val="00D8732F"/>
    <w:rsid w:val="00D90D0A"/>
    <w:rsid w:val="00E0204E"/>
    <w:rsid w:val="00E804B9"/>
    <w:rsid w:val="00E923E5"/>
    <w:rsid w:val="00EB1398"/>
    <w:rsid w:val="00EC5804"/>
    <w:rsid w:val="00EE1D8A"/>
    <w:rsid w:val="00EE4C62"/>
    <w:rsid w:val="00EE50E2"/>
    <w:rsid w:val="00EF7DDE"/>
    <w:rsid w:val="00F04A7B"/>
    <w:rsid w:val="00F15841"/>
    <w:rsid w:val="00F2242D"/>
    <w:rsid w:val="00F56996"/>
    <w:rsid w:val="00F74CC0"/>
    <w:rsid w:val="00F801EF"/>
    <w:rsid w:val="00F84911"/>
    <w:rsid w:val="00F90F27"/>
    <w:rsid w:val="00F94542"/>
    <w:rsid w:val="00FF2213"/>
    <w:rsid w:val="00FF5A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23FEE9"/>
  <w15:chartTrackingRefBased/>
  <w15:docId w15:val="{4623636D-D2A0-4D02-9C96-4C0E60ED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EB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2EB2"/>
    <w:pPr>
      <w:tabs>
        <w:tab w:val="center" w:pos="4419"/>
        <w:tab w:val="right" w:pos="8838"/>
      </w:tabs>
    </w:pPr>
  </w:style>
  <w:style w:type="character" w:customStyle="1" w:styleId="EncabezadoCar">
    <w:name w:val="Encabezado Car"/>
    <w:basedOn w:val="Fuentedeprrafopredeter"/>
    <w:link w:val="Encabezado"/>
    <w:uiPriority w:val="99"/>
    <w:rsid w:val="00D22EB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D22EB2"/>
    <w:pPr>
      <w:tabs>
        <w:tab w:val="center" w:pos="4419"/>
        <w:tab w:val="right" w:pos="8838"/>
      </w:tabs>
    </w:pPr>
  </w:style>
  <w:style w:type="character" w:customStyle="1" w:styleId="PiedepginaCar">
    <w:name w:val="Pie de página Car"/>
    <w:basedOn w:val="Fuentedeprrafopredeter"/>
    <w:link w:val="Piedepgina"/>
    <w:uiPriority w:val="99"/>
    <w:rsid w:val="00D22EB2"/>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22EB2"/>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22EB2"/>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D22E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022561">
      <w:bodyDiv w:val="1"/>
      <w:marLeft w:val="0"/>
      <w:marRight w:val="0"/>
      <w:marTop w:val="0"/>
      <w:marBottom w:val="0"/>
      <w:divBdr>
        <w:top w:val="none" w:sz="0" w:space="0" w:color="auto"/>
        <w:left w:val="none" w:sz="0" w:space="0" w:color="auto"/>
        <w:bottom w:val="none" w:sz="0" w:space="0" w:color="auto"/>
        <w:right w:val="none" w:sz="0" w:space="0" w:color="auto"/>
      </w:divBdr>
    </w:div>
    <w:div w:id="1245450849">
      <w:bodyDiv w:val="1"/>
      <w:marLeft w:val="0"/>
      <w:marRight w:val="0"/>
      <w:marTop w:val="0"/>
      <w:marBottom w:val="0"/>
      <w:divBdr>
        <w:top w:val="none" w:sz="0" w:space="0" w:color="auto"/>
        <w:left w:val="none" w:sz="0" w:space="0" w:color="auto"/>
        <w:bottom w:val="none" w:sz="0" w:space="0" w:color="auto"/>
        <w:right w:val="none" w:sz="0" w:space="0" w:color="auto"/>
      </w:divBdr>
    </w:div>
    <w:div w:id="192021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21</Pages>
  <Words>4359</Words>
  <Characters>23980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Monserrat</dc:creator>
  <cp:keywords/>
  <dc:description/>
  <cp:lastModifiedBy>User</cp:lastModifiedBy>
  <cp:revision>8</cp:revision>
  <cp:lastPrinted>2022-03-13T18:25:00Z</cp:lastPrinted>
  <dcterms:created xsi:type="dcterms:W3CDTF">2022-03-08T19:32:00Z</dcterms:created>
  <dcterms:modified xsi:type="dcterms:W3CDTF">2022-04-25T23:59:00Z</dcterms:modified>
</cp:coreProperties>
</file>