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0EE" w:rsidRPr="003753CC" w:rsidRDefault="009820EE" w:rsidP="009820EE">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243093">
        <w:rPr>
          <w:rFonts w:ascii="Palatino Linotype" w:eastAsia="Times New Roman" w:hAnsi="Palatino Linotype" w:cs="Arial"/>
          <w:color w:val="000000"/>
          <w:sz w:val="24"/>
          <w:szCs w:val="24"/>
          <w:lang w:eastAsia="es-MX"/>
        </w:rPr>
        <w:t xml:space="preserve"> veinticuatro de agosto</w:t>
      </w:r>
      <w:r>
        <w:rPr>
          <w:rFonts w:ascii="Palatino Linotype" w:eastAsia="Times New Roman" w:hAnsi="Palatino Linotype" w:cs="Arial"/>
          <w:color w:val="000000"/>
          <w:sz w:val="24"/>
          <w:szCs w:val="24"/>
          <w:lang w:eastAsia="es-MX"/>
        </w:rPr>
        <w:t xml:space="preserve"> </w:t>
      </w:r>
      <w:r w:rsidRPr="003753CC">
        <w:rPr>
          <w:rFonts w:ascii="Palatino Linotype" w:eastAsia="Times New Roman" w:hAnsi="Palatino Linotype" w:cs="Arial"/>
          <w:color w:val="000000"/>
          <w:sz w:val="24"/>
          <w:szCs w:val="24"/>
          <w:lang w:eastAsia="es-MX"/>
        </w:rPr>
        <w:t>de dos mil veintidós.</w:t>
      </w:r>
    </w:p>
    <w:p w:rsidR="009820EE" w:rsidRPr="003753CC" w:rsidRDefault="009820EE" w:rsidP="00982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9820EE" w:rsidRPr="003753CC" w:rsidRDefault="009820EE" w:rsidP="009820EE">
      <w:pPr>
        <w:tabs>
          <w:tab w:val="left" w:pos="1701"/>
        </w:tabs>
        <w:spacing w:after="0" w:line="360" w:lineRule="auto"/>
        <w:jc w:val="both"/>
        <w:rPr>
          <w:rFonts w:ascii="Palatino Linotype" w:hAnsi="Palatino Linotype" w:cs="Arial"/>
          <w:b/>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06</w:t>
      </w:r>
      <w:r w:rsidR="00470477">
        <w:rPr>
          <w:rFonts w:ascii="Palatino Linotype" w:eastAsia="Palatino Linotype" w:hAnsi="Palatino Linotype" w:cs="Palatino Linotype"/>
          <w:b/>
          <w:color w:val="000000"/>
          <w:sz w:val="24"/>
          <w:szCs w:val="24"/>
        </w:rPr>
        <w:t>935</w:t>
      </w:r>
      <w:r>
        <w:rPr>
          <w:rFonts w:ascii="Palatino Linotype" w:eastAsia="Palatino Linotype" w:hAnsi="Palatino Linotype" w:cs="Palatino Linotype"/>
          <w:b/>
          <w:color w:val="000000"/>
          <w:sz w:val="24"/>
          <w:szCs w:val="24"/>
        </w:rPr>
        <w:t>/INFOEM/IP/RR/2022</w:t>
      </w:r>
      <w:r>
        <w:rPr>
          <w:rFonts w:ascii="Palatino Linotype" w:eastAsia="Palatino Linotype" w:hAnsi="Palatino Linotype" w:cs="Palatino Linotype"/>
          <w:color w:val="000000"/>
          <w:sz w:val="24"/>
          <w:szCs w:val="24"/>
        </w:rPr>
        <w:t xml:space="preserve">, interpuesto por </w:t>
      </w:r>
      <w:r w:rsidR="00A005C7">
        <w:rPr>
          <w:rFonts w:ascii="Palatino Linotype" w:eastAsia="Palatino Linotype" w:hAnsi="Palatino Linotype" w:cs="Palatino Linotype"/>
          <w:b/>
          <w:color w:val="000000"/>
          <w:sz w:val="24"/>
          <w:szCs w:val="24"/>
        </w:rPr>
        <w:t>XXXXXXXXXXXXX</w:t>
      </w:r>
      <w:bookmarkStart w:id="0" w:name="_GoBack"/>
      <w:bookmarkEnd w:id="0"/>
      <w:r>
        <w:rPr>
          <w:rFonts w:ascii="Palatino Linotype" w:eastAsia="Palatino Linotype" w:hAnsi="Palatino Linotype" w:cs="Palatino Linotype"/>
          <w:color w:val="000000"/>
          <w:sz w:val="24"/>
          <w:szCs w:val="24"/>
        </w:rPr>
        <w:t xml:space="preserve">, quien en lo sucesivo se le denominara como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del</w:t>
      </w:r>
      <w:r w:rsidRPr="003753CC">
        <w:rPr>
          <w:rFonts w:ascii="Palatino Linotype" w:hAnsi="Palatino Linotype" w:cs="Arial"/>
          <w:sz w:val="24"/>
          <w:szCs w:val="24"/>
        </w:rPr>
        <w:t xml:space="preserve"> </w:t>
      </w:r>
      <w:r w:rsidR="00470477" w:rsidRPr="00470477">
        <w:rPr>
          <w:rFonts w:ascii="Palatino Linotype" w:hAnsi="Palatino Linotype" w:cs="Arial"/>
          <w:b/>
          <w:sz w:val="24"/>
          <w:szCs w:val="24"/>
        </w:rPr>
        <w:t>Organismo Público Descentralizado de Agua Potable Alcantarillado y Saneamiento de Chimalhuacán</w:t>
      </w:r>
      <w:r w:rsidRPr="003753CC">
        <w:rPr>
          <w:rFonts w:ascii="Palatino Linotype" w:hAnsi="Palatino Linotype" w:cs="Arial"/>
          <w:b/>
          <w:sz w:val="24"/>
          <w:szCs w:val="24"/>
        </w:rPr>
        <w:t xml:space="preserve">, </w:t>
      </w:r>
      <w:r w:rsidRPr="003753CC">
        <w:rPr>
          <w:rFonts w:ascii="Palatino Linotype" w:hAnsi="Palatino Linotype" w:cs="Arial"/>
          <w:sz w:val="24"/>
          <w:szCs w:val="24"/>
        </w:rPr>
        <w:t>en lo subsecuente</w:t>
      </w:r>
      <w:r w:rsidRPr="003753CC">
        <w:rPr>
          <w:rFonts w:ascii="Palatino Linotype" w:hAnsi="Palatino Linotype" w:cs="Arial"/>
          <w:b/>
          <w:sz w:val="24"/>
          <w:szCs w:val="24"/>
        </w:rPr>
        <w:t xml:space="preserve"> el Sujeto Obligado, </w:t>
      </w:r>
      <w:r w:rsidRPr="003753CC">
        <w:rPr>
          <w:rFonts w:ascii="Palatino Linotype" w:hAnsi="Palatino Linotype" w:cs="Arial"/>
          <w:sz w:val="24"/>
          <w:szCs w:val="24"/>
        </w:rPr>
        <w:t>se procede a dictar la presente resolución.</w:t>
      </w:r>
    </w:p>
    <w:p w:rsidR="009820EE" w:rsidRPr="003753CC" w:rsidRDefault="009820EE" w:rsidP="009820EE">
      <w:pPr>
        <w:tabs>
          <w:tab w:val="left" w:pos="6960"/>
        </w:tabs>
        <w:spacing w:after="0" w:line="360" w:lineRule="auto"/>
        <w:jc w:val="both"/>
        <w:rPr>
          <w:rFonts w:ascii="Palatino Linotype" w:hAnsi="Palatino Linotype" w:cs="Arial"/>
          <w:sz w:val="24"/>
          <w:szCs w:val="24"/>
        </w:rPr>
      </w:pPr>
    </w:p>
    <w:p w:rsidR="009820EE" w:rsidRPr="003753CC" w:rsidRDefault="009820EE" w:rsidP="009820EE">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9820EE" w:rsidRPr="003753CC" w:rsidRDefault="009820EE" w:rsidP="009820EE">
      <w:pPr>
        <w:spacing w:after="0" w:line="360" w:lineRule="auto"/>
        <w:rPr>
          <w:rFonts w:ascii="Palatino Linotype" w:hAnsi="Palatino Linotype" w:cs="Arial"/>
          <w:b/>
          <w:sz w:val="24"/>
          <w:szCs w:val="24"/>
        </w:rPr>
      </w:pPr>
    </w:p>
    <w:p w:rsidR="009820EE" w:rsidRPr="003753CC" w:rsidRDefault="009820EE" w:rsidP="009820EE">
      <w:pPr>
        <w:tabs>
          <w:tab w:val="left" w:pos="4962"/>
        </w:tabs>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sidR="00470477">
        <w:rPr>
          <w:rFonts w:ascii="Palatino Linotype" w:hAnsi="Palatino Linotype" w:cs="Arial"/>
          <w:sz w:val="24"/>
          <w:szCs w:val="24"/>
        </w:rPr>
        <w:t>28</w:t>
      </w:r>
      <w:r>
        <w:rPr>
          <w:rFonts w:ascii="Palatino Linotype" w:hAnsi="Palatino Linotype" w:cs="Arial"/>
          <w:sz w:val="24"/>
          <w:szCs w:val="24"/>
        </w:rPr>
        <w:t xml:space="preserve"> (</w:t>
      </w:r>
      <w:r w:rsidR="00470477">
        <w:rPr>
          <w:rFonts w:ascii="Palatino Linotype" w:hAnsi="Palatino Linotype" w:cs="Arial"/>
          <w:sz w:val="24"/>
          <w:szCs w:val="24"/>
        </w:rPr>
        <w:t>veintiocho</w:t>
      </w:r>
      <w:r>
        <w:rPr>
          <w:rFonts w:ascii="Palatino Linotype" w:hAnsi="Palatino Linotype" w:cs="Arial"/>
          <w:sz w:val="24"/>
          <w:szCs w:val="24"/>
        </w:rPr>
        <w:t xml:space="preserve">) de </w:t>
      </w:r>
      <w:r w:rsidR="00470477">
        <w:rPr>
          <w:rFonts w:ascii="Palatino Linotype" w:hAnsi="Palatino Linotype" w:cs="Arial"/>
          <w:sz w:val="24"/>
          <w:szCs w:val="24"/>
        </w:rPr>
        <w:t>marzo</w:t>
      </w:r>
      <w:r>
        <w:rPr>
          <w:rFonts w:ascii="Palatino Linotype" w:hAnsi="Palatino Linotype" w:cs="Arial"/>
          <w:sz w:val="24"/>
          <w:szCs w:val="24"/>
        </w:rPr>
        <w:t xml:space="preserve"> </w:t>
      </w:r>
      <w:r w:rsidRPr="003753CC">
        <w:rPr>
          <w:rFonts w:ascii="Palatino Linotype" w:hAnsi="Palatino Linotype" w:cs="Arial"/>
          <w:sz w:val="24"/>
          <w:szCs w:val="24"/>
        </w:rPr>
        <w:t>de</w:t>
      </w:r>
      <w:r>
        <w:rPr>
          <w:rFonts w:ascii="Palatino Linotype" w:hAnsi="Palatino Linotype" w:cs="Arial"/>
          <w:sz w:val="24"/>
          <w:szCs w:val="24"/>
        </w:rPr>
        <w:t xml:space="preserve"> 2022</w:t>
      </w:r>
      <w:r w:rsidRPr="003753CC">
        <w:rPr>
          <w:rFonts w:ascii="Palatino Linotype" w:hAnsi="Palatino Linotype" w:cs="Arial"/>
          <w:sz w:val="24"/>
          <w:szCs w:val="24"/>
        </w:rPr>
        <w:t xml:space="preserve"> </w:t>
      </w:r>
      <w:r>
        <w:rPr>
          <w:rFonts w:ascii="Palatino Linotype" w:hAnsi="Palatino Linotype" w:cs="Arial"/>
          <w:sz w:val="24"/>
          <w:szCs w:val="24"/>
        </w:rPr>
        <w:t>(</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sidRPr="003753CC">
        <w:rPr>
          <w:rFonts w:ascii="Palatino Linotype" w:hAnsi="Palatino Linotype" w:cs="Arial"/>
          <w:sz w:val="24"/>
          <w:szCs w:val="24"/>
        </w:rPr>
        <w:t xml:space="preserve"> presentó a través del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solicitud de acceso a la información pública, registrada bajo el número de expediente</w:t>
      </w:r>
      <w:r w:rsidRPr="00023317">
        <w:rPr>
          <w:rFonts w:ascii="Palatino Linotype" w:hAnsi="Palatino Linotype" w:cs="Arial"/>
          <w:sz w:val="24"/>
          <w:szCs w:val="24"/>
        </w:rPr>
        <w:t xml:space="preserve"> </w:t>
      </w:r>
      <w:r w:rsidR="00470477" w:rsidRPr="00470477">
        <w:rPr>
          <w:rFonts w:ascii="Palatino Linotype" w:hAnsi="Palatino Linotype" w:cs="Arial"/>
          <w:b/>
          <w:sz w:val="24"/>
          <w:szCs w:val="24"/>
        </w:rPr>
        <w:t>00045/OASCHIMAL/IP/2022</w:t>
      </w:r>
      <w:r w:rsidRPr="003753CC">
        <w:rPr>
          <w:rFonts w:ascii="Palatino Linotype" w:hAnsi="Palatino Linotype" w:cs="Arial"/>
          <w:sz w:val="24"/>
          <w:szCs w:val="24"/>
          <w:lang w:eastAsia="es-MX"/>
        </w:rPr>
        <w:t>,</w:t>
      </w:r>
      <w:r w:rsidRPr="003753CC">
        <w:rPr>
          <w:rFonts w:ascii="Palatino Linotype" w:hAnsi="Palatino Linotype" w:cs="Arial"/>
          <w:b/>
          <w:sz w:val="24"/>
          <w:szCs w:val="24"/>
          <w:lang w:eastAsia="es-MX"/>
        </w:rPr>
        <w:t xml:space="preserve"> </w:t>
      </w:r>
      <w:r w:rsidRPr="003753CC">
        <w:rPr>
          <w:rFonts w:ascii="Palatino Linotype" w:hAnsi="Palatino Linotype" w:cs="Arial"/>
          <w:sz w:val="24"/>
          <w:szCs w:val="24"/>
        </w:rPr>
        <w:t>mediante la cual solicitó información en el tenor siguiente:</w:t>
      </w:r>
    </w:p>
    <w:p w:rsidR="009820EE" w:rsidRPr="003753CC" w:rsidRDefault="009820EE" w:rsidP="009820EE">
      <w:pPr>
        <w:spacing w:after="0" w:line="360" w:lineRule="auto"/>
        <w:jc w:val="both"/>
        <w:rPr>
          <w:rFonts w:ascii="Palatino Linotype" w:hAnsi="Palatino Linotype" w:cs="Arial"/>
          <w:sz w:val="24"/>
          <w:szCs w:val="24"/>
        </w:rPr>
      </w:pPr>
    </w:p>
    <w:p w:rsidR="009820EE" w:rsidRPr="003753CC" w:rsidRDefault="009820EE" w:rsidP="009820EE">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753CC">
        <w:rPr>
          <w:rFonts w:ascii="Palatino Linotype" w:eastAsia="Times New Roman" w:hAnsi="Palatino Linotype" w:cs="Times New Roman"/>
          <w:i/>
          <w:szCs w:val="24"/>
          <w:lang w:val="es-ES_tradnl" w:eastAsia="es-ES"/>
        </w:rPr>
        <w:t>“</w:t>
      </w:r>
      <w:r w:rsidR="00470477" w:rsidRPr="00470477">
        <w:rPr>
          <w:rFonts w:ascii="Palatino Linotype" w:eastAsia="Times New Roman" w:hAnsi="Palatino Linotype" w:cs="Times New Roman"/>
          <w:i/>
          <w:szCs w:val="24"/>
          <w:lang w:val="es-ES_tradnl" w:eastAsia="es-ES"/>
        </w:rPr>
        <w:t xml:space="preserve">EN MI DERECHO DE ACCESO A LA INFORMACIÓN LE SOLICITO EN VERSION PUBLICA EL TABULADOR DE SUELDOS Y SALARIOS DEL ODAPAS APROBADO EN EL CONSEJO DIRECTIVO, CATALOGO DE PUESTOS APROBADO POR EL CONSEJO DIRECTIVO, VERSION PÚBLICA DEL CURRICULUM VITAE DEL TITULAR DE RECURSOS HUMANOS. EN VERSION </w:t>
      </w:r>
      <w:r w:rsidR="00470477" w:rsidRPr="00470477">
        <w:rPr>
          <w:rFonts w:ascii="Palatino Linotype" w:eastAsia="Times New Roman" w:hAnsi="Palatino Linotype" w:cs="Times New Roman"/>
          <w:i/>
          <w:szCs w:val="24"/>
          <w:lang w:val="es-ES_tradnl" w:eastAsia="es-ES"/>
        </w:rPr>
        <w:lastRenderedPageBreak/>
        <w:t>PÚBLICA DEL COMPROBANTE DE NOMINA DEL TITULAR DEL DEPARTAMENTO DE RECURSOS HUMANOS.</w:t>
      </w:r>
      <w:r w:rsidRPr="003753CC">
        <w:rPr>
          <w:rFonts w:ascii="Palatino Linotype" w:eastAsia="Times New Roman" w:hAnsi="Palatino Linotype" w:cs="Times New Roman"/>
          <w:i/>
          <w:szCs w:val="24"/>
          <w:lang w:val="es-ES_tradnl" w:eastAsia="es-ES"/>
        </w:rPr>
        <w:t>”</w:t>
      </w:r>
      <w:r w:rsidRPr="003753CC">
        <w:rPr>
          <w:rFonts w:ascii="Palatino Linotype" w:eastAsia="Times New Roman" w:hAnsi="Palatino Linotype" w:cs="Times New Roman"/>
          <w:szCs w:val="24"/>
          <w:lang w:val="es-ES_tradnl" w:eastAsia="es-ES"/>
        </w:rPr>
        <w:t xml:space="preserve"> (sic)</w:t>
      </w:r>
    </w:p>
    <w:p w:rsidR="009820EE" w:rsidRPr="003753CC" w:rsidRDefault="009820EE" w:rsidP="009820E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9820EE" w:rsidRDefault="009820EE" w:rsidP="009820EE">
      <w:pPr>
        <w:tabs>
          <w:tab w:val="left" w:pos="5647"/>
        </w:tabs>
        <w:spacing w:after="0" w:line="360" w:lineRule="auto"/>
        <w:ind w:right="850"/>
        <w:jc w:val="both"/>
        <w:rPr>
          <w:rFonts w:ascii="Palatino Linotype" w:hAnsi="Palatino Linotype"/>
          <w:color w:val="000000"/>
          <w:sz w:val="24"/>
          <w:szCs w:val="24"/>
        </w:rPr>
      </w:pPr>
      <w:r w:rsidRPr="003753CC">
        <w:rPr>
          <w:rFonts w:ascii="Palatino Linotype" w:eastAsia="Times New Roman" w:hAnsi="Palatino Linotype" w:cs="Times New Roman"/>
          <w:sz w:val="24"/>
          <w:szCs w:val="24"/>
          <w:lang w:val="es-ES_tradnl" w:eastAsia="es-ES"/>
        </w:rPr>
        <w:t xml:space="preserve">Modalidad de entrega: </w:t>
      </w:r>
      <w:r w:rsidRPr="003753CC">
        <w:rPr>
          <w:rFonts w:ascii="Palatino Linotype" w:hAnsi="Palatino Linotype"/>
          <w:b/>
          <w:i/>
          <w:color w:val="000000"/>
          <w:sz w:val="24"/>
          <w:szCs w:val="24"/>
        </w:rPr>
        <w:t>A través del SAIMEX</w:t>
      </w:r>
    </w:p>
    <w:p w:rsidR="009820EE" w:rsidRDefault="009820EE" w:rsidP="009820EE">
      <w:pPr>
        <w:spacing w:after="0" w:line="360" w:lineRule="auto"/>
        <w:jc w:val="both"/>
        <w:rPr>
          <w:rFonts w:ascii="Palatino Linotype" w:hAnsi="Palatino Linotype" w:cs="Arial"/>
          <w:sz w:val="24"/>
          <w:szCs w:val="24"/>
        </w:rPr>
      </w:pPr>
    </w:p>
    <w:p w:rsidR="009820EE" w:rsidRDefault="009820EE" w:rsidP="009820EE">
      <w:pPr>
        <w:tabs>
          <w:tab w:val="left" w:pos="5647"/>
        </w:tabs>
        <w:spacing w:after="0" w:line="360" w:lineRule="auto"/>
        <w:jc w:val="both"/>
        <w:rPr>
          <w:rFonts w:ascii="Palatino Linotype" w:hAnsi="Palatino Linotype" w:cs="Arial"/>
          <w:sz w:val="24"/>
          <w:szCs w:val="28"/>
        </w:rPr>
      </w:pPr>
      <w:r w:rsidRPr="003753CC">
        <w:rPr>
          <w:rFonts w:ascii="Palatino Linotype" w:hAnsi="Palatino Linotype" w:cs="Arial"/>
          <w:b/>
          <w:sz w:val="28"/>
          <w:szCs w:val="24"/>
        </w:rPr>
        <w:t>SEGUNDO</w:t>
      </w:r>
      <w:r w:rsidRPr="003753CC">
        <w:rPr>
          <w:rFonts w:ascii="Palatino Linotype" w:hAnsi="Palatino Linotype" w:cs="Arial"/>
          <w:b/>
          <w:sz w:val="24"/>
          <w:szCs w:val="24"/>
        </w:rPr>
        <w:t xml:space="preserve">. </w:t>
      </w:r>
      <w:r>
        <w:rPr>
          <w:rFonts w:ascii="Palatino Linotype" w:hAnsi="Palatino Linotype" w:cs="Arial"/>
          <w:sz w:val="24"/>
          <w:szCs w:val="28"/>
        </w:rPr>
        <w:t xml:space="preserve">De las constancias que integran el expediente electrónico, se advierte que en fecha </w:t>
      </w:r>
      <w:r w:rsidR="00470477">
        <w:rPr>
          <w:rFonts w:ascii="Palatino Linotype" w:hAnsi="Palatino Linotype" w:cs="Arial"/>
          <w:sz w:val="24"/>
          <w:szCs w:val="28"/>
        </w:rPr>
        <w:t>25</w:t>
      </w:r>
      <w:r>
        <w:rPr>
          <w:rFonts w:ascii="Palatino Linotype" w:hAnsi="Palatino Linotype" w:cs="Arial"/>
          <w:sz w:val="24"/>
          <w:szCs w:val="28"/>
        </w:rPr>
        <w:t xml:space="preserve"> (</w:t>
      </w:r>
      <w:r w:rsidR="00470477">
        <w:rPr>
          <w:rFonts w:ascii="Palatino Linotype" w:hAnsi="Palatino Linotype" w:cs="Arial"/>
          <w:sz w:val="24"/>
          <w:szCs w:val="28"/>
        </w:rPr>
        <w:t>veinticinco</w:t>
      </w:r>
      <w:r>
        <w:rPr>
          <w:rFonts w:ascii="Palatino Linotype" w:hAnsi="Palatino Linotype" w:cs="Arial"/>
          <w:sz w:val="24"/>
          <w:szCs w:val="28"/>
        </w:rPr>
        <w:t xml:space="preserve">) de </w:t>
      </w:r>
      <w:r w:rsidR="00470477">
        <w:rPr>
          <w:rFonts w:ascii="Palatino Linotype" w:hAnsi="Palatino Linotype" w:cs="Arial"/>
          <w:sz w:val="24"/>
          <w:szCs w:val="28"/>
        </w:rPr>
        <w:t>abril</w:t>
      </w:r>
      <w:r>
        <w:rPr>
          <w:rFonts w:ascii="Palatino Linotype" w:hAnsi="Palatino Linotype" w:cs="Arial"/>
          <w:sz w:val="24"/>
          <w:szCs w:val="28"/>
        </w:rPr>
        <w:t xml:space="preserve"> de 2022 (dos mil veintidós), el </w:t>
      </w:r>
      <w:r w:rsidRPr="00AF40AE">
        <w:rPr>
          <w:rFonts w:ascii="Palatino Linotype" w:hAnsi="Palatino Linotype" w:cs="Arial"/>
          <w:b/>
          <w:sz w:val="24"/>
          <w:szCs w:val="28"/>
        </w:rPr>
        <w:t>Sujeto Obligado</w:t>
      </w:r>
      <w:r>
        <w:rPr>
          <w:rFonts w:ascii="Palatino Linotype" w:hAnsi="Palatino Linotype" w:cs="Arial"/>
          <w:sz w:val="24"/>
          <w:szCs w:val="28"/>
        </w:rPr>
        <w:t xml:space="preserve"> se sirvió en dar respuesta, en los términos siguientes:</w:t>
      </w:r>
    </w:p>
    <w:p w:rsidR="009820EE" w:rsidRDefault="009820EE" w:rsidP="009820EE">
      <w:pPr>
        <w:spacing w:after="0" w:line="360" w:lineRule="auto"/>
        <w:jc w:val="both"/>
        <w:rPr>
          <w:rFonts w:ascii="Palatino Linotype" w:hAnsi="Palatino Linotype" w:cs="Arial"/>
          <w:sz w:val="24"/>
          <w:szCs w:val="28"/>
        </w:rPr>
      </w:pPr>
    </w:p>
    <w:p w:rsidR="00470477" w:rsidRDefault="009820EE" w:rsidP="00470477">
      <w:pPr>
        <w:spacing w:after="0" w:line="240" w:lineRule="auto"/>
        <w:ind w:left="567" w:right="567"/>
        <w:jc w:val="both"/>
        <w:rPr>
          <w:rFonts w:ascii="Palatino Linotype" w:hAnsi="Palatino Linotype" w:cs="Arial"/>
          <w:i/>
          <w:szCs w:val="28"/>
        </w:rPr>
      </w:pPr>
      <w:r>
        <w:rPr>
          <w:rFonts w:ascii="Palatino Linotype" w:hAnsi="Palatino Linotype" w:cs="Arial"/>
          <w:i/>
          <w:szCs w:val="28"/>
        </w:rPr>
        <w:t>“</w:t>
      </w:r>
      <w:r w:rsidR="00470477" w:rsidRPr="00470477">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70477" w:rsidRPr="00470477" w:rsidRDefault="00470477" w:rsidP="00470477">
      <w:pPr>
        <w:spacing w:after="0" w:line="240" w:lineRule="auto"/>
        <w:ind w:left="567" w:right="567"/>
        <w:jc w:val="both"/>
        <w:rPr>
          <w:rFonts w:ascii="Palatino Linotype" w:hAnsi="Palatino Linotype" w:cs="Arial"/>
          <w:i/>
          <w:szCs w:val="28"/>
        </w:rPr>
      </w:pPr>
    </w:p>
    <w:p w:rsidR="009820EE" w:rsidRPr="00AF40AE" w:rsidRDefault="00470477" w:rsidP="00470477">
      <w:pPr>
        <w:spacing w:after="0" w:line="240" w:lineRule="auto"/>
        <w:ind w:left="567" w:right="567"/>
        <w:jc w:val="both"/>
        <w:rPr>
          <w:rFonts w:ascii="Palatino Linotype" w:hAnsi="Palatino Linotype" w:cs="Arial"/>
          <w:i/>
          <w:szCs w:val="28"/>
        </w:rPr>
      </w:pPr>
      <w:r w:rsidRPr="00470477">
        <w:rPr>
          <w:rFonts w:ascii="Palatino Linotype" w:hAnsi="Palatino Linotype" w:cs="Arial"/>
          <w:i/>
          <w:szCs w:val="28"/>
        </w:rPr>
        <w:t>Atentamente Unidad de transparencia</w:t>
      </w:r>
      <w:r w:rsidR="009820EE">
        <w:rPr>
          <w:rFonts w:ascii="Palatino Linotype" w:hAnsi="Palatino Linotype" w:cs="Arial"/>
          <w:i/>
          <w:szCs w:val="28"/>
        </w:rPr>
        <w:t>”</w:t>
      </w:r>
    </w:p>
    <w:p w:rsidR="009820EE" w:rsidRDefault="009820EE" w:rsidP="009820EE">
      <w:pPr>
        <w:spacing w:after="0" w:line="360" w:lineRule="auto"/>
        <w:jc w:val="both"/>
        <w:rPr>
          <w:rFonts w:ascii="Palatino Linotype" w:hAnsi="Palatino Linotype" w:cs="Arial"/>
          <w:sz w:val="24"/>
          <w:szCs w:val="28"/>
        </w:rPr>
      </w:pPr>
    </w:p>
    <w:p w:rsidR="009820EE" w:rsidRDefault="009820EE" w:rsidP="00470477">
      <w:pPr>
        <w:spacing w:after="0" w:line="360" w:lineRule="auto"/>
        <w:jc w:val="both"/>
        <w:rPr>
          <w:rFonts w:ascii="Palatino Linotype" w:hAnsi="Palatino Linotype" w:cs="Arial"/>
          <w:sz w:val="24"/>
          <w:szCs w:val="28"/>
        </w:rPr>
      </w:pPr>
      <w:r w:rsidRPr="003753CC">
        <w:rPr>
          <w:rFonts w:ascii="Palatino Linotype" w:hAnsi="Palatino Linotype" w:cs="Arial"/>
          <w:sz w:val="24"/>
          <w:szCs w:val="28"/>
        </w:rPr>
        <w:t xml:space="preserve">Se hace constar que, el </w:t>
      </w:r>
      <w:r w:rsidRPr="003753CC">
        <w:rPr>
          <w:rFonts w:ascii="Palatino Linotype" w:hAnsi="Palatino Linotype" w:cs="Arial"/>
          <w:b/>
          <w:sz w:val="24"/>
          <w:szCs w:val="28"/>
        </w:rPr>
        <w:t>Sujeto Obligado</w:t>
      </w:r>
      <w:r w:rsidRPr="003753CC">
        <w:rPr>
          <w:rFonts w:ascii="Palatino Linotype" w:hAnsi="Palatino Linotype" w:cs="Arial"/>
          <w:sz w:val="24"/>
          <w:szCs w:val="28"/>
        </w:rPr>
        <w:t xml:space="preserve"> adjuntó </w:t>
      </w:r>
      <w:r w:rsidR="00470477">
        <w:rPr>
          <w:rFonts w:ascii="Palatino Linotype" w:hAnsi="Palatino Linotype" w:cs="Arial"/>
          <w:sz w:val="24"/>
          <w:szCs w:val="28"/>
        </w:rPr>
        <w:t>los</w:t>
      </w:r>
      <w:r>
        <w:rPr>
          <w:rFonts w:ascii="Palatino Linotype" w:hAnsi="Palatino Linotype" w:cs="Arial"/>
          <w:sz w:val="24"/>
          <w:szCs w:val="28"/>
        </w:rPr>
        <w:t xml:space="preserve"> documento</w:t>
      </w:r>
      <w:r w:rsidR="00470477">
        <w:rPr>
          <w:rFonts w:ascii="Palatino Linotype" w:hAnsi="Palatino Linotype" w:cs="Arial"/>
          <w:sz w:val="24"/>
          <w:szCs w:val="28"/>
        </w:rPr>
        <w:t>s</w:t>
      </w:r>
      <w:r>
        <w:rPr>
          <w:rFonts w:ascii="Palatino Linotype" w:hAnsi="Palatino Linotype" w:cs="Arial"/>
          <w:sz w:val="24"/>
          <w:szCs w:val="28"/>
        </w:rPr>
        <w:t xml:space="preserve"> </w:t>
      </w:r>
      <w:r w:rsidRPr="003753CC">
        <w:rPr>
          <w:rFonts w:ascii="Palatino Linotype" w:hAnsi="Palatino Linotype" w:cs="Arial"/>
          <w:sz w:val="24"/>
          <w:szCs w:val="28"/>
        </w:rPr>
        <w:t>electrónico</w:t>
      </w:r>
      <w:r w:rsidR="00470477">
        <w:rPr>
          <w:rFonts w:ascii="Palatino Linotype" w:hAnsi="Palatino Linotype" w:cs="Arial"/>
          <w:sz w:val="24"/>
          <w:szCs w:val="28"/>
        </w:rPr>
        <w:t>s</w:t>
      </w:r>
      <w:r w:rsidRPr="003753CC">
        <w:rPr>
          <w:rFonts w:ascii="Palatino Linotype" w:hAnsi="Palatino Linotype" w:cs="Arial"/>
          <w:sz w:val="24"/>
          <w:szCs w:val="28"/>
        </w:rPr>
        <w:t xml:space="preserve"> denominado</w:t>
      </w:r>
      <w:r w:rsidR="00470477">
        <w:rPr>
          <w:rFonts w:ascii="Palatino Linotype" w:hAnsi="Palatino Linotype" w:cs="Arial"/>
          <w:sz w:val="24"/>
          <w:szCs w:val="28"/>
        </w:rPr>
        <w:t>s</w:t>
      </w:r>
      <w:r w:rsidRPr="003753CC">
        <w:rPr>
          <w:rFonts w:ascii="Palatino Linotype" w:hAnsi="Palatino Linotype" w:cs="Arial"/>
          <w:sz w:val="24"/>
          <w:szCs w:val="28"/>
        </w:rPr>
        <w:t xml:space="preserve"> “</w:t>
      </w:r>
      <w:r w:rsidR="00470477" w:rsidRPr="00470477">
        <w:rPr>
          <w:rFonts w:ascii="Palatino Linotype" w:hAnsi="Palatino Linotype" w:cs="Arial"/>
          <w:sz w:val="24"/>
          <w:szCs w:val="28"/>
        </w:rPr>
        <w:t>Catalogo (00040).</w:t>
      </w:r>
      <w:proofErr w:type="spellStart"/>
      <w:r w:rsidR="00470477" w:rsidRPr="00470477">
        <w:rPr>
          <w:rFonts w:ascii="Palatino Linotype" w:hAnsi="Palatino Linotype" w:cs="Arial"/>
          <w:sz w:val="24"/>
          <w:szCs w:val="28"/>
        </w:rPr>
        <w:t>pdf</w:t>
      </w:r>
      <w:proofErr w:type="spellEnd"/>
      <w:r w:rsidR="00470477">
        <w:rPr>
          <w:rFonts w:ascii="Palatino Linotype" w:hAnsi="Palatino Linotype" w:cs="Arial"/>
          <w:sz w:val="24"/>
          <w:szCs w:val="28"/>
        </w:rPr>
        <w:t xml:space="preserve">, </w:t>
      </w:r>
      <w:r w:rsidR="00470477" w:rsidRPr="00470477">
        <w:rPr>
          <w:rFonts w:ascii="Palatino Linotype" w:hAnsi="Palatino Linotype" w:cs="Arial"/>
          <w:sz w:val="24"/>
          <w:szCs w:val="28"/>
        </w:rPr>
        <w:t>3.- RESPUESTA AL RECURRENTE.pdf</w:t>
      </w:r>
      <w:r w:rsidR="00470477">
        <w:rPr>
          <w:rFonts w:ascii="Palatino Linotype" w:hAnsi="Palatino Linotype" w:cs="Arial"/>
          <w:sz w:val="24"/>
          <w:szCs w:val="28"/>
        </w:rPr>
        <w:t xml:space="preserve">, </w:t>
      </w:r>
      <w:r w:rsidR="00470477" w:rsidRPr="00470477">
        <w:rPr>
          <w:rFonts w:ascii="Palatino Linotype" w:hAnsi="Palatino Linotype" w:cs="Arial"/>
          <w:sz w:val="24"/>
          <w:szCs w:val="28"/>
        </w:rPr>
        <w:t>Tabulador de Sueldo (00040).</w:t>
      </w:r>
      <w:proofErr w:type="spellStart"/>
      <w:r w:rsidR="00470477" w:rsidRPr="00470477">
        <w:rPr>
          <w:rFonts w:ascii="Palatino Linotype" w:hAnsi="Palatino Linotype" w:cs="Arial"/>
          <w:sz w:val="24"/>
          <w:szCs w:val="28"/>
        </w:rPr>
        <w:t>pdf</w:t>
      </w:r>
      <w:proofErr w:type="spellEnd"/>
      <w:r w:rsidR="00470477">
        <w:rPr>
          <w:rFonts w:ascii="Palatino Linotype" w:hAnsi="Palatino Linotype" w:cs="Arial"/>
          <w:sz w:val="24"/>
          <w:szCs w:val="28"/>
        </w:rPr>
        <w:t xml:space="preserve">, </w:t>
      </w:r>
      <w:r w:rsidR="00470477" w:rsidRPr="00470477">
        <w:rPr>
          <w:rFonts w:ascii="Palatino Linotype" w:hAnsi="Palatino Linotype" w:cs="Arial"/>
          <w:sz w:val="24"/>
          <w:szCs w:val="28"/>
        </w:rPr>
        <w:t>RECIBO DE NOMINA.pdf</w:t>
      </w:r>
      <w:r w:rsidR="00470477">
        <w:rPr>
          <w:rFonts w:ascii="Palatino Linotype" w:hAnsi="Palatino Linotype" w:cs="Arial"/>
          <w:sz w:val="24"/>
          <w:szCs w:val="28"/>
        </w:rPr>
        <w:t xml:space="preserve"> y </w:t>
      </w:r>
      <w:r w:rsidR="00470477" w:rsidRPr="00470477">
        <w:rPr>
          <w:rFonts w:ascii="Palatino Linotype" w:hAnsi="Palatino Linotype" w:cs="Arial"/>
          <w:sz w:val="24"/>
          <w:szCs w:val="28"/>
        </w:rPr>
        <w:t xml:space="preserve">C.V. Leslie </w:t>
      </w:r>
      <w:proofErr w:type="spellStart"/>
      <w:r w:rsidR="00470477" w:rsidRPr="00470477">
        <w:rPr>
          <w:rFonts w:ascii="Palatino Linotype" w:hAnsi="Palatino Linotype" w:cs="Arial"/>
          <w:sz w:val="24"/>
          <w:szCs w:val="28"/>
        </w:rPr>
        <w:t>Rubi</w:t>
      </w:r>
      <w:proofErr w:type="spellEnd"/>
      <w:r w:rsidR="00470477" w:rsidRPr="00470477">
        <w:rPr>
          <w:rFonts w:ascii="Palatino Linotype" w:hAnsi="Palatino Linotype" w:cs="Arial"/>
          <w:sz w:val="24"/>
          <w:szCs w:val="28"/>
        </w:rPr>
        <w:t xml:space="preserve"> Martinez.pdf</w:t>
      </w:r>
      <w:r w:rsidRPr="003753CC">
        <w:rPr>
          <w:rFonts w:ascii="Palatino Linotype" w:hAnsi="Palatino Linotype" w:cs="Arial"/>
          <w:sz w:val="24"/>
          <w:szCs w:val="28"/>
        </w:rPr>
        <w:t>”</w:t>
      </w:r>
      <w:r>
        <w:rPr>
          <w:rFonts w:ascii="Palatino Linotype" w:hAnsi="Palatino Linotype" w:cs="Arial"/>
          <w:sz w:val="24"/>
          <w:szCs w:val="28"/>
        </w:rPr>
        <w:t xml:space="preserve">, que al </w:t>
      </w:r>
      <w:r w:rsidRPr="003753CC">
        <w:rPr>
          <w:rFonts w:ascii="Palatino Linotype" w:hAnsi="Palatino Linotype" w:cs="Arial"/>
          <w:sz w:val="24"/>
          <w:szCs w:val="28"/>
        </w:rPr>
        <w:t>ser del conocimiento de las partes, se omite su inserción en este apartado en obvio de repeticiones innecesarias, máxime que será</w:t>
      </w:r>
      <w:r w:rsidR="00470477">
        <w:rPr>
          <w:rFonts w:ascii="Palatino Linotype" w:hAnsi="Palatino Linotype" w:cs="Arial"/>
          <w:sz w:val="24"/>
          <w:szCs w:val="28"/>
        </w:rPr>
        <w:t>n</w:t>
      </w:r>
      <w:r w:rsidRPr="003753CC">
        <w:rPr>
          <w:rFonts w:ascii="Palatino Linotype" w:hAnsi="Palatino Linotype" w:cs="Arial"/>
          <w:sz w:val="24"/>
          <w:szCs w:val="28"/>
        </w:rPr>
        <w:t xml:space="preserve"> objeto de estudio en párrafos posteriores.</w:t>
      </w:r>
    </w:p>
    <w:p w:rsidR="009820EE" w:rsidRPr="00AF40AE" w:rsidRDefault="009820EE" w:rsidP="009820EE">
      <w:pPr>
        <w:spacing w:after="0" w:line="360" w:lineRule="auto"/>
        <w:jc w:val="both"/>
        <w:rPr>
          <w:rFonts w:ascii="Palatino Linotype" w:hAnsi="Palatino Linotype" w:cs="Arial"/>
          <w:sz w:val="24"/>
          <w:szCs w:val="28"/>
        </w:rPr>
      </w:pPr>
    </w:p>
    <w:p w:rsidR="009820EE" w:rsidRPr="003753CC" w:rsidRDefault="009820EE" w:rsidP="009820EE">
      <w:pPr>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53CC">
        <w:rPr>
          <w:rFonts w:ascii="Palatino Linotype" w:hAnsi="Palatino Linotype" w:cs="Arial"/>
          <w:sz w:val="24"/>
          <w:szCs w:val="24"/>
        </w:rPr>
        <w:t xml:space="preserve">. Inconforme ante la respuesta por parte del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sz w:val="24"/>
          <w:szCs w:val="24"/>
        </w:rPr>
        <w:t xml:space="preserve">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en fecha </w:t>
      </w:r>
      <w:r w:rsidR="00470477">
        <w:rPr>
          <w:rFonts w:ascii="Palatino Linotype" w:hAnsi="Palatino Linotype" w:cs="Arial"/>
          <w:sz w:val="24"/>
          <w:szCs w:val="24"/>
        </w:rPr>
        <w:t>04</w:t>
      </w:r>
      <w:r>
        <w:rPr>
          <w:rFonts w:ascii="Palatino Linotype" w:hAnsi="Palatino Linotype" w:cs="Arial"/>
          <w:sz w:val="24"/>
          <w:szCs w:val="24"/>
        </w:rPr>
        <w:t xml:space="preserve"> (</w:t>
      </w:r>
      <w:r w:rsidR="00470477">
        <w:rPr>
          <w:rFonts w:ascii="Palatino Linotype" w:hAnsi="Palatino Linotype" w:cs="Arial"/>
          <w:sz w:val="24"/>
          <w:szCs w:val="24"/>
        </w:rPr>
        <w:t>cuatro</w:t>
      </w:r>
      <w:r>
        <w:rPr>
          <w:rFonts w:ascii="Palatino Linotype" w:hAnsi="Palatino Linotype" w:cs="Arial"/>
          <w:sz w:val="24"/>
          <w:szCs w:val="24"/>
        </w:rPr>
        <w:t xml:space="preserve">) de mayo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interpuso recurso de revisión, que fue registrado</w:t>
      </w:r>
      <w:r w:rsidRPr="003753CC">
        <w:rPr>
          <w:rFonts w:ascii="Palatino Linotype" w:hAnsi="Palatino Linotype" w:cs="Arial"/>
          <w:b/>
          <w:sz w:val="24"/>
          <w:szCs w:val="24"/>
        </w:rPr>
        <w:t xml:space="preserve"> </w:t>
      </w:r>
      <w:r w:rsidRPr="003753CC">
        <w:rPr>
          <w:rFonts w:ascii="Palatino Linotype" w:hAnsi="Palatino Linotype" w:cs="Arial"/>
          <w:sz w:val="24"/>
          <w:szCs w:val="24"/>
        </w:rPr>
        <w:t>en el sistema electrónico con número de expediente</w:t>
      </w:r>
      <w:r w:rsidRPr="003753CC">
        <w:rPr>
          <w:rFonts w:ascii="Palatino Linotype" w:hAnsi="Palatino Linotype" w:cs="Arial"/>
          <w:b/>
          <w:bCs/>
          <w:sz w:val="24"/>
          <w:szCs w:val="24"/>
          <w:lang w:eastAsia="es-MX"/>
        </w:rPr>
        <w:t xml:space="preserve"> </w:t>
      </w:r>
      <w:r w:rsidRPr="003753CC">
        <w:rPr>
          <w:rFonts w:ascii="Palatino Linotype" w:hAnsi="Palatino Linotype" w:cs="Arial"/>
          <w:b/>
          <w:bCs/>
          <w:sz w:val="24"/>
          <w:szCs w:val="24"/>
          <w:lang w:eastAsia="es-MX"/>
        </w:rPr>
        <w:lastRenderedPageBreak/>
        <w:t>0</w:t>
      </w:r>
      <w:r>
        <w:rPr>
          <w:rFonts w:ascii="Palatino Linotype" w:hAnsi="Palatino Linotype" w:cs="Arial"/>
          <w:b/>
          <w:bCs/>
          <w:sz w:val="24"/>
          <w:szCs w:val="24"/>
          <w:lang w:eastAsia="es-MX"/>
        </w:rPr>
        <w:t>6</w:t>
      </w:r>
      <w:r w:rsidR="00470477">
        <w:rPr>
          <w:rFonts w:ascii="Palatino Linotype" w:hAnsi="Palatino Linotype" w:cs="Arial"/>
          <w:b/>
          <w:bCs/>
          <w:sz w:val="24"/>
          <w:szCs w:val="24"/>
          <w:lang w:eastAsia="es-MX"/>
        </w:rPr>
        <w:t>93</w:t>
      </w:r>
      <w:r>
        <w:rPr>
          <w:rFonts w:ascii="Palatino Linotype" w:hAnsi="Palatino Linotype" w:cs="Arial"/>
          <w:b/>
          <w:bCs/>
          <w:sz w:val="24"/>
          <w:szCs w:val="24"/>
          <w:lang w:eastAsia="es-MX"/>
        </w:rPr>
        <w:t>5</w:t>
      </w:r>
      <w:r w:rsidRPr="003753CC">
        <w:rPr>
          <w:rFonts w:ascii="Palatino Linotype" w:hAnsi="Palatino Linotype" w:cs="Arial"/>
          <w:b/>
          <w:bCs/>
          <w:sz w:val="24"/>
          <w:szCs w:val="24"/>
          <w:lang w:eastAsia="es-MX"/>
        </w:rPr>
        <w:t>/INFOEM/IP/RR/2022</w:t>
      </w:r>
      <w:r w:rsidRPr="003753CC">
        <w:rPr>
          <w:rFonts w:ascii="Palatino Linotype" w:hAnsi="Palatino Linotype" w:cs="Arial"/>
          <w:sz w:val="24"/>
          <w:szCs w:val="24"/>
        </w:rPr>
        <w:t>, aduciendo como acto impugnado y razones o motivos de inconformidad, los siguientes:</w:t>
      </w:r>
    </w:p>
    <w:p w:rsidR="009820EE" w:rsidRPr="003753CC" w:rsidRDefault="009820EE" w:rsidP="009820EE">
      <w:pPr>
        <w:spacing w:after="0" w:line="360" w:lineRule="auto"/>
        <w:jc w:val="both"/>
        <w:rPr>
          <w:rFonts w:ascii="Palatino Linotype" w:hAnsi="Palatino Linotype" w:cs="Arial"/>
          <w:sz w:val="24"/>
          <w:szCs w:val="24"/>
        </w:rPr>
      </w:pPr>
    </w:p>
    <w:p w:rsidR="009820EE" w:rsidRPr="003753CC" w:rsidRDefault="009820EE" w:rsidP="009820EE">
      <w:pPr>
        <w:pStyle w:val="Prrafodelista"/>
        <w:spacing w:line="360" w:lineRule="auto"/>
        <w:ind w:left="0"/>
        <w:jc w:val="both"/>
        <w:rPr>
          <w:rFonts w:ascii="Palatino Linotype" w:hAnsi="Palatino Linotype" w:cs="Arial"/>
        </w:rPr>
      </w:pPr>
      <w:r w:rsidRPr="003753CC">
        <w:rPr>
          <w:rFonts w:ascii="Palatino Linotype" w:hAnsi="Palatino Linotype" w:cs="Arial"/>
          <w:b/>
        </w:rPr>
        <w:t>Acto Impugnado:</w:t>
      </w:r>
    </w:p>
    <w:p w:rsidR="009820EE" w:rsidRPr="003753CC" w:rsidRDefault="009820EE" w:rsidP="009820EE">
      <w:pPr>
        <w:pStyle w:val="Prrafodelista"/>
        <w:spacing w:line="360" w:lineRule="auto"/>
        <w:ind w:left="0"/>
        <w:jc w:val="both"/>
        <w:rPr>
          <w:rFonts w:ascii="Palatino Linotype" w:hAnsi="Palatino Linotype" w:cs="Arial"/>
        </w:rPr>
      </w:pPr>
    </w:p>
    <w:p w:rsidR="009820EE" w:rsidRPr="003753CC" w:rsidRDefault="009820EE" w:rsidP="009820EE">
      <w:pPr>
        <w:pStyle w:val="Prrafodelista"/>
        <w:ind w:left="567" w:right="567"/>
        <w:jc w:val="both"/>
        <w:rPr>
          <w:rFonts w:ascii="Palatino Linotype" w:hAnsi="Palatino Linotype" w:cs="Arial"/>
          <w:i/>
          <w:sz w:val="22"/>
        </w:rPr>
      </w:pPr>
      <w:r w:rsidRPr="003753CC">
        <w:rPr>
          <w:rFonts w:ascii="Palatino Linotype" w:hAnsi="Palatino Linotype" w:cs="Arial"/>
          <w:i/>
          <w:sz w:val="22"/>
        </w:rPr>
        <w:t>“</w:t>
      </w:r>
      <w:r w:rsidR="00470477" w:rsidRPr="00470477">
        <w:rPr>
          <w:rFonts w:ascii="Palatino Linotype" w:hAnsi="Palatino Linotype" w:cs="Arial"/>
          <w:i/>
          <w:sz w:val="22"/>
        </w:rPr>
        <w:t>LA DOCUMENTACION NO ES LA CORRECTA</w:t>
      </w:r>
      <w:r w:rsidRPr="003753CC">
        <w:rPr>
          <w:rFonts w:ascii="Palatino Linotype" w:hAnsi="Palatino Linotype" w:cs="Arial"/>
          <w:i/>
          <w:sz w:val="22"/>
        </w:rPr>
        <w:t>”</w:t>
      </w:r>
    </w:p>
    <w:p w:rsidR="009820EE" w:rsidRPr="003753CC" w:rsidRDefault="009820EE" w:rsidP="009820EE">
      <w:pPr>
        <w:pStyle w:val="Prrafodelista"/>
        <w:spacing w:line="360" w:lineRule="auto"/>
        <w:ind w:left="0"/>
        <w:jc w:val="both"/>
        <w:rPr>
          <w:rFonts w:ascii="Palatino Linotype" w:hAnsi="Palatino Linotype" w:cs="Arial"/>
          <w:b/>
        </w:rPr>
      </w:pPr>
    </w:p>
    <w:p w:rsidR="009820EE" w:rsidRPr="003753CC" w:rsidRDefault="009820EE" w:rsidP="009820EE">
      <w:pPr>
        <w:pStyle w:val="Prrafodelista"/>
        <w:spacing w:line="360" w:lineRule="auto"/>
        <w:ind w:left="0"/>
        <w:jc w:val="both"/>
        <w:rPr>
          <w:rFonts w:ascii="Palatino Linotype" w:hAnsi="Palatino Linotype" w:cs="Arial"/>
          <w:b/>
        </w:rPr>
      </w:pPr>
      <w:r w:rsidRPr="003753CC">
        <w:rPr>
          <w:rFonts w:ascii="Palatino Linotype" w:hAnsi="Palatino Linotype" w:cs="Arial"/>
          <w:b/>
        </w:rPr>
        <w:t>Razones o motivos de inconformidad:</w:t>
      </w:r>
    </w:p>
    <w:p w:rsidR="009820EE" w:rsidRPr="003753CC" w:rsidRDefault="009820EE" w:rsidP="009820EE">
      <w:pPr>
        <w:pStyle w:val="Prrafodelista"/>
        <w:spacing w:line="360" w:lineRule="auto"/>
        <w:ind w:left="0"/>
        <w:jc w:val="both"/>
        <w:rPr>
          <w:rFonts w:ascii="Palatino Linotype" w:hAnsi="Palatino Linotype" w:cs="Arial"/>
          <w:b/>
        </w:rPr>
      </w:pPr>
    </w:p>
    <w:p w:rsidR="009820EE" w:rsidRPr="003753CC" w:rsidRDefault="009820EE" w:rsidP="009820EE">
      <w:pPr>
        <w:spacing w:after="0" w:line="240" w:lineRule="auto"/>
        <w:ind w:left="567" w:right="567"/>
        <w:jc w:val="both"/>
        <w:rPr>
          <w:rFonts w:ascii="Palatino Linotype" w:hAnsi="Palatino Linotype"/>
          <w:color w:val="000000"/>
        </w:rPr>
      </w:pPr>
      <w:r w:rsidRPr="003753CC">
        <w:rPr>
          <w:rFonts w:ascii="Palatino Linotype" w:hAnsi="Palatino Linotype" w:cs="Arial"/>
          <w:i/>
        </w:rPr>
        <w:t>“</w:t>
      </w:r>
      <w:r w:rsidR="00470477" w:rsidRPr="00470477">
        <w:rPr>
          <w:rFonts w:ascii="Palatino Linotype" w:hAnsi="Palatino Linotype"/>
          <w:i/>
          <w:color w:val="000000"/>
        </w:rPr>
        <w:t>LA DOCUMENTACION NO CORRESPONDE A LO SOLICITADO</w:t>
      </w:r>
      <w:r w:rsidRPr="003753CC">
        <w:rPr>
          <w:rFonts w:ascii="Palatino Linotype" w:hAnsi="Palatino Linotype"/>
          <w:i/>
          <w:color w:val="000000"/>
        </w:rPr>
        <w:t>” (sic)</w:t>
      </w:r>
    </w:p>
    <w:p w:rsidR="009820EE" w:rsidRDefault="009820EE" w:rsidP="009820EE">
      <w:pPr>
        <w:spacing w:after="0" w:line="360" w:lineRule="auto"/>
        <w:ind w:right="49"/>
        <w:jc w:val="both"/>
        <w:rPr>
          <w:rFonts w:ascii="Palatino Linotype" w:eastAsia="Times New Roman" w:hAnsi="Palatino Linotype" w:cs="Arial"/>
          <w:sz w:val="24"/>
          <w:lang w:eastAsia="es-ES"/>
        </w:rPr>
      </w:pPr>
    </w:p>
    <w:p w:rsidR="009820EE" w:rsidRPr="003753CC" w:rsidRDefault="009820EE" w:rsidP="009820EE">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sidR="00470477">
        <w:rPr>
          <w:rFonts w:ascii="Palatino Linotype" w:hAnsi="Palatino Linotype" w:cs="Arial"/>
          <w:sz w:val="24"/>
          <w:szCs w:val="24"/>
        </w:rPr>
        <w:t>04 (cuatro</w:t>
      </w:r>
      <w:r>
        <w:rPr>
          <w:rFonts w:ascii="Palatino Linotype" w:hAnsi="Palatino Linotype" w:cs="Arial"/>
          <w:sz w:val="24"/>
          <w:szCs w:val="24"/>
        </w:rPr>
        <w:t xml:space="preserve">) de mayo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eastAsia="Times New Roman" w:hAnsi="Palatino Linotype" w:cs="Arial"/>
          <w:sz w:val="24"/>
          <w:szCs w:val="24"/>
          <w:lang w:val="es-ES" w:eastAsia="es-ES"/>
        </w:rPr>
        <w:t xml:space="preserve">,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 se turnó 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al </w:t>
      </w:r>
      <w:r w:rsidRPr="003753CC">
        <w:rPr>
          <w:rFonts w:ascii="Palatino Linotype" w:eastAsia="Times New Roman" w:hAnsi="Palatino Linotype" w:cs="Arial"/>
          <w:sz w:val="24"/>
          <w:szCs w:val="24"/>
          <w:lang w:val="es-ES_tradnl" w:eastAsia="es-ES"/>
        </w:rPr>
        <w:t xml:space="preserve">Comisionado Presidente </w:t>
      </w:r>
      <w:r w:rsidRPr="003753CC">
        <w:rPr>
          <w:rFonts w:ascii="Palatino Linotype" w:eastAsia="Times New Roman" w:hAnsi="Palatino Linotype" w:cs="Arial"/>
          <w:b/>
          <w:sz w:val="24"/>
          <w:szCs w:val="24"/>
          <w:lang w:val="es-ES_tradnl" w:eastAsia="es-ES"/>
        </w:rPr>
        <w:t xml:space="preserve">JOSÉ MARTÍNEZ VILCHIS, </w:t>
      </w:r>
      <w:r w:rsidRPr="003753CC">
        <w:rPr>
          <w:rFonts w:ascii="Palatino Linotype" w:eastAsia="Times New Roman" w:hAnsi="Palatino Linotype" w:cs="Arial"/>
          <w:sz w:val="24"/>
          <w:szCs w:val="24"/>
          <w:lang w:val="es-ES_tradnl" w:eastAsia="es-ES"/>
        </w:rPr>
        <w:t>a efecto de que decretara su admisión o desechamiento.</w:t>
      </w:r>
    </w:p>
    <w:p w:rsidR="009820EE" w:rsidRPr="003753CC" w:rsidRDefault="009820EE" w:rsidP="009820EE">
      <w:pPr>
        <w:spacing w:after="0" w:line="360" w:lineRule="auto"/>
        <w:ind w:right="49"/>
        <w:jc w:val="both"/>
        <w:rPr>
          <w:rFonts w:ascii="Palatino Linotype" w:eastAsia="Times New Roman" w:hAnsi="Palatino Linotype" w:cs="Arial"/>
          <w:sz w:val="24"/>
          <w:szCs w:val="24"/>
          <w:lang w:val="es-ES_tradnl" w:eastAsia="es-ES"/>
        </w:rPr>
      </w:pPr>
    </w:p>
    <w:p w:rsidR="009820EE" w:rsidRPr="003753CC" w:rsidRDefault="009820EE" w:rsidP="009820EE">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sidR="00470477">
        <w:rPr>
          <w:rFonts w:ascii="Palatino Linotype" w:eastAsia="Times New Roman" w:hAnsi="Palatino Linotype" w:cs="Arial"/>
          <w:sz w:val="24"/>
          <w:szCs w:val="24"/>
          <w:lang w:val="es-ES" w:eastAsia="es-ES"/>
        </w:rPr>
        <w:t>10</w:t>
      </w:r>
      <w:r>
        <w:rPr>
          <w:rFonts w:ascii="Palatino Linotype" w:eastAsia="Times New Roman" w:hAnsi="Palatino Linotype" w:cs="Arial"/>
          <w:sz w:val="24"/>
          <w:szCs w:val="24"/>
          <w:lang w:val="es-ES" w:eastAsia="es-ES"/>
        </w:rPr>
        <w:t xml:space="preserve"> (</w:t>
      </w:r>
      <w:r w:rsidR="00470477">
        <w:rPr>
          <w:rFonts w:ascii="Palatino Linotype" w:eastAsia="Times New Roman" w:hAnsi="Palatino Linotype" w:cs="Arial"/>
          <w:sz w:val="24"/>
          <w:szCs w:val="24"/>
          <w:lang w:val="es-ES" w:eastAsia="es-ES"/>
        </w:rPr>
        <w:t>diez</w:t>
      </w:r>
      <w:r>
        <w:rPr>
          <w:rFonts w:ascii="Palatino Linotype" w:eastAsia="Times New Roman" w:hAnsi="Palatino Linotype" w:cs="Arial"/>
          <w:sz w:val="24"/>
          <w:szCs w:val="24"/>
          <w:lang w:val="es-ES" w:eastAsia="es-ES"/>
        </w:rPr>
        <w:t xml:space="preserve">) de mayo </w:t>
      </w:r>
      <w:r w:rsidRPr="003753CC">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3753CC">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 xml:space="preserve">cordó la admisión a trámite del referido recurso de revisión, así como la integración del expediente, que se puso a disposición de las partes, para que en un plazo máximo de siete días hábiles, </w:t>
      </w:r>
      <w:r w:rsidRPr="003753CC">
        <w:rPr>
          <w:rFonts w:ascii="Palatino Linotype" w:eastAsia="Times New Roman" w:hAnsi="Palatino Linotype" w:cs="Arial"/>
          <w:sz w:val="24"/>
          <w:szCs w:val="24"/>
          <w:lang w:val="es-ES" w:eastAsia="es-ES"/>
        </w:rPr>
        <w:lastRenderedPageBreak/>
        <w:t>realizarán manifestaciones y ofrecieran las pruebas y alegatos que a su derecho conviniera o exhibieran el informe justificado, según fuera el caso.</w:t>
      </w:r>
    </w:p>
    <w:p w:rsidR="009820EE" w:rsidRPr="003753CC" w:rsidRDefault="009820EE" w:rsidP="009820EE">
      <w:pPr>
        <w:spacing w:after="0" w:line="360" w:lineRule="auto"/>
        <w:ind w:right="49"/>
        <w:jc w:val="both"/>
        <w:rPr>
          <w:rFonts w:ascii="Palatino Linotype" w:eastAsia="Times New Roman" w:hAnsi="Palatino Linotype" w:cs="Arial"/>
          <w:sz w:val="24"/>
          <w:szCs w:val="24"/>
          <w:lang w:val="es-ES" w:eastAsia="es-ES"/>
        </w:rPr>
      </w:pPr>
    </w:p>
    <w:p w:rsidR="009820EE" w:rsidRPr="00183342" w:rsidRDefault="009820EE" w:rsidP="00470477">
      <w:pPr>
        <w:spacing w:after="0" w:line="360" w:lineRule="auto"/>
        <w:jc w:val="both"/>
        <w:rPr>
          <w:rFonts w:ascii="Palatino Linotype" w:hAnsi="Palatino Linotype" w:cs="Arial"/>
          <w:i/>
          <w:szCs w:val="24"/>
        </w:rPr>
      </w:pPr>
      <w:r>
        <w:rPr>
          <w:rFonts w:ascii="Palatino Linotype" w:hAnsi="Palatino Linotype" w:cs="Arial"/>
          <w:b/>
          <w:sz w:val="28"/>
          <w:szCs w:val="28"/>
        </w:rPr>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Una vez abierta la etapa de instrucción,</w:t>
      </w:r>
      <w:r>
        <w:rPr>
          <w:rFonts w:ascii="Palatino Linotype" w:hAnsi="Palatino Linotype" w:cs="Arial"/>
          <w:sz w:val="24"/>
          <w:szCs w:val="24"/>
        </w:rPr>
        <w:t xml:space="preserve"> de las constancias que integran el expediente electrónico del recurso de revisión,</w:t>
      </w:r>
      <w:r w:rsidRPr="003753CC">
        <w:rPr>
          <w:rFonts w:ascii="Palatino Linotype" w:hAnsi="Palatino Linotype" w:cs="Arial"/>
          <w:sz w:val="24"/>
          <w:szCs w:val="24"/>
        </w:rPr>
        <w:t xml:space="preserve"> se advierte que, 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rindió su informe justificado, a través de</w:t>
      </w:r>
      <w:r w:rsidR="00470477">
        <w:rPr>
          <w:rFonts w:ascii="Palatino Linotype" w:hAnsi="Palatino Linotype" w:cs="Arial"/>
          <w:sz w:val="24"/>
          <w:szCs w:val="24"/>
        </w:rPr>
        <w:t xml:space="preserve"> </w:t>
      </w:r>
      <w:r>
        <w:rPr>
          <w:rFonts w:ascii="Palatino Linotype" w:hAnsi="Palatino Linotype" w:cs="Arial"/>
          <w:sz w:val="24"/>
          <w:szCs w:val="24"/>
        </w:rPr>
        <w:t>l</w:t>
      </w:r>
      <w:r w:rsidR="00470477">
        <w:rPr>
          <w:rFonts w:ascii="Palatino Linotype" w:hAnsi="Palatino Linotype" w:cs="Arial"/>
          <w:sz w:val="24"/>
          <w:szCs w:val="24"/>
        </w:rPr>
        <w:t>os</w:t>
      </w:r>
      <w:r>
        <w:rPr>
          <w:rFonts w:ascii="Palatino Linotype" w:hAnsi="Palatino Linotype" w:cs="Arial"/>
          <w:sz w:val="24"/>
          <w:szCs w:val="24"/>
        </w:rPr>
        <w:t xml:space="preserve"> documento</w:t>
      </w:r>
      <w:r w:rsidR="00470477">
        <w:rPr>
          <w:rFonts w:ascii="Palatino Linotype" w:hAnsi="Palatino Linotype" w:cs="Arial"/>
          <w:sz w:val="24"/>
          <w:szCs w:val="24"/>
        </w:rPr>
        <w:t>s</w:t>
      </w:r>
      <w:r>
        <w:rPr>
          <w:rFonts w:ascii="Palatino Linotype" w:hAnsi="Palatino Linotype" w:cs="Arial"/>
          <w:sz w:val="24"/>
          <w:szCs w:val="24"/>
        </w:rPr>
        <w:t xml:space="preserve"> electrónico</w:t>
      </w:r>
      <w:r w:rsidR="00470477">
        <w:rPr>
          <w:rFonts w:ascii="Palatino Linotype" w:hAnsi="Palatino Linotype" w:cs="Arial"/>
          <w:sz w:val="24"/>
          <w:szCs w:val="24"/>
        </w:rPr>
        <w:t>s</w:t>
      </w:r>
      <w:r>
        <w:rPr>
          <w:rFonts w:ascii="Palatino Linotype" w:hAnsi="Palatino Linotype" w:cs="Arial"/>
          <w:sz w:val="24"/>
          <w:szCs w:val="24"/>
        </w:rPr>
        <w:t xml:space="preserve"> “</w:t>
      </w:r>
      <w:r w:rsidR="00470477" w:rsidRPr="00470477">
        <w:rPr>
          <w:rFonts w:ascii="Palatino Linotype" w:hAnsi="Palatino Linotype" w:cs="Arial"/>
          <w:sz w:val="24"/>
          <w:szCs w:val="24"/>
        </w:rPr>
        <w:t>Tabulador de Sueldo (00045).</w:t>
      </w:r>
      <w:proofErr w:type="spellStart"/>
      <w:r w:rsidR="00470477" w:rsidRPr="00470477">
        <w:rPr>
          <w:rFonts w:ascii="Palatino Linotype" w:hAnsi="Palatino Linotype" w:cs="Arial"/>
          <w:sz w:val="24"/>
          <w:szCs w:val="24"/>
        </w:rPr>
        <w:t>pdf</w:t>
      </w:r>
      <w:proofErr w:type="spellEnd"/>
      <w:r w:rsidR="00470477">
        <w:rPr>
          <w:rFonts w:ascii="Palatino Linotype" w:hAnsi="Palatino Linotype" w:cs="Arial"/>
          <w:sz w:val="24"/>
          <w:szCs w:val="24"/>
        </w:rPr>
        <w:t xml:space="preserve">, </w:t>
      </w:r>
      <w:r w:rsidR="00470477" w:rsidRPr="00470477">
        <w:rPr>
          <w:rFonts w:ascii="Palatino Linotype" w:hAnsi="Palatino Linotype" w:cs="Arial"/>
          <w:sz w:val="24"/>
          <w:szCs w:val="24"/>
        </w:rPr>
        <w:t>5.- RESPUESTA DE MANIFESTACIONES 45.pdf</w:t>
      </w:r>
      <w:r w:rsidR="00470477">
        <w:rPr>
          <w:rFonts w:ascii="Palatino Linotype" w:hAnsi="Palatino Linotype" w:cs="Arial"/>
          <w:sz w:val="24"/>
          <w:szCs w:val="24"/>
        </w:rPr>
        <w:t xml:space="preserve">, </w:t>
      </w:r>
      <w:r w:rsidR="00470477" w:rsidRPr="00470477">
        <w:rPr>
          <w:rFonts w:ascii="Palatino Linotype" w:hAnsi="Palatino Linotype" w:cs="Arial"/>
          <w:sz w:val="24"/>
          <w:szCs w:val="24"/>
        </w:rPr>
        <w:t xml:space="preserve">C.V. Leslie </w:t>
      </w:r>
      <w:proofErr w:type="spellStart"/>
      <w:r w:rsidR="00470477" w:rsidRPr="00470477">
        <w:rPr>
          <w:rFonts w:ascii="Palatino Linotype" w:hAnsi="Palatino Linotype" w:cs="Arial"/>
          <w:sz w:val="24"/>
          <w:szCs w:val="24"/>
        </w:rPr>
        <w:t>Rubi</w:t>
      </w:r>
      <w:proofErr w:type="spellEnd"/>
      <w:r w:rsidR="00470477" w:rsidRPr="00470477">
        <w:rPr>
          <w:rFonts w:ascii="Palatino Linotype" w:hAnsi="Palatino Linotype" w:cs="Arial"/>
          <w:sz w:val="24"/>
          <w:szCs w:val="24"/>
        </w:rPr>
        <w:t xml:space="preserve"> Martinez.pdf</w:t>
      </w:r>
      <w:r w:rsidR="00470477">
        <w:rPr>
          <w:rFonts w:ascii="Palatino Linotype" w:hAnsi="Palatino Linotype" w:cs="Arial"/>
          <w:sz w:val="24"/>
          <w:szCs w:val="24"/>
        </w:rPr>
        <w:t xml:space="preserve">, </w:t>
      </w:r>
      <w:r w:rsidR="00470477" w:rsidRPr="00470477">
        <w:rPr>
          <w:rFonts w:ascii="Palatino Linotype" w:hAnsi="Palatino Linotype" w:cs="Arial"/>
          <w:sz w:val="24"/>
          <w:szCs w:val="24"/>
        </w:rPr>
        <w:t>RECIBO DE NOMINA.pdf</w:t>
      </w:r>
      <w:r w:rsidR="00470477">
        <w:rPr>
          <w:rFonts w:ascii="Palatino Linotype" w:hAnsi="Palatino Linotype" w:cs="Arial"/>
          <w:sz w:val="24"/>
          <w:szCs w:val="24"/>
        </w:rPr>
        <w:t xml:space="preserve"> y </w:t>
      </w:r>
      <w:r w:rsidR="00470477" w:rsidRPr="00470477">
        <w:rPr>
          <w:rFonts w:ascii="Palatino Linotype" w:hAnsi="Palatino Linotype" w:cs="Arial"/>
          <w:sz w:val="24"/>
          <w:szCs w:val="24"/>
        </w:rPr>
        <w:t>Catalogo (00045).</w:t>
      </w:r>
      <w:proofErr w:type="spellStart"/>
      <w:r w:rsidR="00470477" w:rsidRPr="00470477">
        <w:rPr>
          <w:rFonts w:ascii="Palatino Linotype" w:hAnsi="Palatino Linotype" w:cs="Arial"/>
          <w:sz w:val="24"/>
          <w:szCs w:val="24"/>
        </w:rPr>
        <w:t>pdf</w:t>
      </w:r>
      <w:proofErr w:type="spellEnd"/>
      <w:r>
        <w:rPr>
          <w:rFonts w:ascii="Palatino Linotype" w:hAnsi="Palatino Linotype" w:cs="Arial"/>
          <w:sz w:val="24"/>
          <w:szCs w:val="24"/>
        </w:rPr>
        <w:t xml:space="preserve">”, </w:t>
      </w:r>
      <w:r w:rsidR="00470477">
        <w:rPr>
          <w:rFonts w:ascii="Palatino Linotype" w:hAnsi="Palatino Linotype" w:cs="Arial"/>
          <w:sz w:val="24"/>
          <w:szCs w:val="24"/>
        </w:rPr>
        <w:t>los</w:t>
      </w:r>
      <w:r>
        <w:rPr>
          <w:rFonts w:ascii="Palatino Linotype" w:hAnsi="Palatino Linotype" w:cs="Arial"/>
          <w:sz w:val="24"/>
          <w:szCs w:val="24"/>
        </w:rPr>
        <w:t xml:space="preserve"> cual</w:t>
      </w:r>
      <w:r w:rsidR="00470477">
        <w:rPr>
          <w:rFonts w:ascii="Palatino Linotype" w:hAnsi="Palatino Linotype" w:cs="Arial"/>
          <w:sz w:val="24"/>
          <w:szCs w:val="24"/>
        </w:rPr>
        <w:t xml:space="preserve">es fueron </w:t>
      </w:r>
      <w:r>
        <w:rPr>
          <w:rFonts w:ascii="Palatino Linotype" w:hAnsi="Palatino Linotype" w:cs="Arial"/>
          <w:sz w:val="24"/>
          <w:szCs w:val="24"/>
        </w:rPr>
        <w:t>puesto</w:t>
      </w:r>
      <w:r w:rsidR="00470477">
        <w:rPr>
          <w:rFonts w:ascii="Palatino Linotype" w:hAnsi="Palatino Linotype" w:cs="Arial"/>
          <w:sz w:val="24"/>
          <w:szCs w:val="24"/>
        </w:rPr>
        <w:t>s</w:t>
      </w:r>
      <w:r>
        <w:rPr>
          <w:rFonts w:ascii="Palatino Linotype" w:hAnsi="Palatino Linotype" w:cs="Arial"/>
          <w:sz w:val="24"/>
          <w:szCs w:val="24"/>
        </w:rPr>
        <w:t xml:space="preserve"> a la vista del </w:t>
      </w:r>
      <w:r w:rsidRPr="00470477">
        <w:rPr>
          <w:rFonts w:ascii="Palatino Linotype" w:hAnsi="Palatino Linotype" w:cs="Arial"/>
          <w:b/>
          <w:sz w:val="24"/>
          <w:szCs w:val="24"/>
        </w:rPr>
        <w:t>Recurrente</w:t>
      </w:r>
      <w:r w:rsidR="00470477">
        <w:rPr>
          <w:rFonts w:ascii="Palatino Linotype" w:hAnsi="Palatino Linotype" w:cs="Arial"/>
          <w:sz w:val="24"/>
          <w:szCs w:val="24"/>
        </w:rPr>
        <w:t>, a efecto que presentara las manifestaciones que a sus intereses conviniera, circunstancia que fue desahogada por medio del documento electrónico “</w:t>
      </w:r>
      <w:r w:rsidR="00470477" w:rsidRPr="00470477">
        <w:rPr>
          <w:rFonts w:ascii="Palatino Linotype" w:hAnsi="Palatino Linotype" w:cs="Arial"/>
          <w:sz w:val="24"/>
          <w:szCs w:val="24"/>
        </w:rPr>
        <w:t>El Catálogo General de Puestos es un instrumento administrativo en el que éstos se describen y clasifican.docx</w:t>
      </w:r>
      <w:r w:rsidR="00470477">
        <w:rPr>
          <w:rFonts w:ascii="Palatino Linotype" w:hAnsi="Palatino Linotype" w:cs="Arial"/>
          <w:sz w:val="24"/>
          <w:szCs w:val="24"/>
        </w:rPr>
        <w:t>”.</w:t>
      </w:r>
    </w:p>
    <w:p w:rsidR="009820EE" w:rsidRDefault="009820EE" w:rsidP="009820EE">
      <w:pPr>
        <w:spacing w:after="0" w:line="360" w:lineRule="auto"/>
        <w:jc w:val="both"/>
        <w:rPr>
          <w:rFonts w:ascii="Palatino Linotype" w:hAnsi="Palatino Linotype" w:cs="Arial"/>
          <w:sz w:val="24"/>
          <w:szCs w:val="24"/>
        </w:rPr>
      </w:pPr>
    </w:p>
    <w:p w:rsidR="009820EE" w:rsidRPr="003753CC" w:rsidRDefault="009820EE" w:rsidP="009820EE">
      <w:pPr>
        <w:spacing w:after="0" w:line="360" w:lineRule="auto"/>
        <w:jc w:val="both"/>
        <w:rPr>
          <w:rFonts w:ascii="Palatino Linotype" w:hAnsi="Palatino Linotype" w:cs="Arial"/>
          <w:sz w:val="24"/>
          <w:szCs w:val="24"/>
        </w:rPr>
      </w:pPr>
      <w:r>
        <w:rPr>
          <w:rFonts w:ascii="Palatino Linotype" w:hAnsi="Palatino Linotype" w:cs="Arial"/>
          <w:sz w:val="24"/>
          <w:szCs w:val="24"/>
        </w:rPr>
        <w:t>A</w:t>
      </w:r>
      <w:r w:rsidRPr="003753CC">
        <w:rPr>
          <w:rFonts w:ascii="Palatino Linotype" w:hAnsi="Palatino Linotype" w:cs="Arial"/>
          <w:sz w:val="24"/>
          <w:szCs w:val="24"/>
        </w:rPr>
        <w:t>sí mismo</w:t>
      </w:r>
      <w:r>
        <w:rPr>
          <w:rFonts w:ascii="Palatino Linotype" w:hAnsi="Palatino Linotype" w:cs="Arial"/>
          <w:sz w:val="24"/>
          <w:szCs w:val="24"/>
        </w:rPr>
        <w:t>,</w:t>
      </w:r>
      <w:r w:rsidRPr="003753CC">
        <w:rPr>
          <w:rFonts w:ascii="Palatino Linotype" w:hAnsi="Palatino Linotype" w:cs="Arial"/>
          <w:sz w:val="24"/>
          <w:szCs w:val="24"/>
        </w:rPr>
        <w:t xml:space="preserve"> </w:t>
      </w:r>
      <w:r>
        <w:rPr>
          <w:rFonts w:ascii="Palatino Linotype" w:hAnsi="Palatino Linotype" w:cs="Arial"/>
          <w:sz w:val="24"/>
          <w:szCs w:val="24"/>
        </w:rPr>
        <w:t xml:space="preserve">de las constancias, </w:t>
      </w:r>
      <w:r w:rsidRPr="003753CC">
        <w:rPr>
          <w:rFonts w:ascii="Palatino Linotype" w:hAnsi="Palatino Linotype" w:cs="Arial"/>
          <w:sz w:val="24"/>
          <w:szCs w:val="24"/>
        </w:rPr>
        <w:t>se aprecia que</w:t>
      </w:r>
      <w:r>
        <w:rPr>
          <w:rFonts w:ascii="Palatino Linotype" w:hAnsi="Palatino Linotype" w:cs="Arial"/>
          <w:sz w:val="24"/>
          <w:szCs w:val="24"/>
        </w:rPr>
        <w:t xml:space="preserve"> el </w:t>
      </w:r>
      <w:r w:rsidRPr="00E62C59">
        <w:rPr>
          <w:rFonts w:ascii="Palatino Linotype" w:hAnsi="Palatino Linotype" w:cs="Arial"/>
          <w:b/>
          <w:sz w:val="24"/>
          <w:szCs w:val="24"/>
        </w:rPr>
        <w:t>Recurrente</w:t>
      </w:r>
      <w:r>
        <w:rPr>
          <w:rFonts w:ascii="Palatino Linotype" w:hAnsi="Palatino Linotype" w:cs="Arial"/>
          <w:sz w:val="24"/>
          <w:szCs w:val="24"/>
        </w:rPr>
        <w:t xml:space="preserve"> fue omiso en rendir las manifestaciones que a sus intereses conviniera y que </w:t>
      </w:r>
      <w:r w:rsidRPr="003753CC">
        <w:rPr>
          <w:rFonts w:ascii="Palatino Linotype" w:hAnsi="Palatino Linotype" w:cs="Arial"/>
          <w:sz w:val="24"/>
          <w:szCs w:val="24"/>
        </w:rPr>
        <w:t>no se llevaron a cabo audiencias durante la sustanciación del recurso de revisión, todo lo anterior en términos de los artículos 185 fracción IV y 195 de la Ley de Transparencia y Acceso a la Información Pública del Estado de México y Municipios.</w:t>
      </w:r>
    </w:p>
    <w:p w:rsidR="009820EE" w:rsidRDefault="009820EE" w:rsidP="009820EE">
      <w:pPr>
        <w:spacing w:after="0" w:line="360" w:lineRule="auto"/>
        <w:jc w:val="both"/>
        <w:rPr>
          <w:rFonts w:ascii="Palatino Linotype" w:hAnsi="Palatino Linotype" w:cs="Arial"/>
          <w:sz w:val="24"/>
          <w:szCs w:val="24"/>
        </w:rPr>
      </w:pPr>
    </w:p>
    <w:p w:rsidR="009820EE" w:rsidRPr="003753CC" w:rsidRDefault="009820EE" w:rsidP="009820EE">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3753CC">
        <w:rPr>
          <w:rFonts w:ascii="Palatino Linotype" w:hAnsi="Palatino Linotype" w:cs="Arial"/>
          <w:b/>
          <w:sz w:val="28"/>
          <w:szCs w:val="28"/>
        </w:rPr>
        <w:t xml:space="preserve">. </w:t>
      </w:r>
      <w:r w:rsidRPr="00B15864">
        <w:rPr>
          <w:rFonts w:ascii="Palatino Linotype" w:hAnsi="Palatino Linotype" w:cs="Arial"/>
          <w:sz w:val="24"/>
          <w:szCs w:val="28"/>
        </w:rPr>
        <w:t>U</w:t>
      </w:r>
      <w:r w:rsidRPr="003753CC">
        <w:rPr>
          <w:rFonts w:ascii="Palatino Linotype" w:hAnsi="Palatino Linotype" w:cs="Arial"/>
          <w:sz w:val="24"/>
          <w:szCs w:val="24"/>
        </w:rPr>
        <w:t xml:space="preserve">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01536">
        <w:rPr>
          <w:rFonts w:ascii="Palatino Linotype" w:hAnsi="Palatino Linotype" w:cs="Arial"/>
          <w:sz w:val="24"/>
          <w:szCs w:val="24"/>
        </w:rPr>
        <w:t>30</w:t>
      </w:r>
      <w:r>
        <w:rPr>
          <w:rFonts w:ascii="Palatino Linotype" w:hAnsi="Palatino Linotype" w:cs="Arial"/>
          <w:sz w:val="24"/>
          <w:szCs w:val="24"/>
        </w:rPr>
        <w:t xml:space="preserve"> (</w:t>
      </w:r>
      <w:r w:rsidR="00101536">
        <w:rPr>
          <w:rFonts w:ascii="Palatino Linotype" w:hAnsi="Palatino Linotype" w:cs="Arial"/>
          <w:sz w:val="24"/>
          <w:szCs w:val="24"/>
        </w:rPr>
        <w:t>treinta</w:t>
      </w:r>
      <w:r>
        <w:rPr>
          <w:rFonts w:ascii="Palatino Linotype" w:hAnsi="Palatino Linotype" w:cs="Arial"/>
          <w:sz w:val="24"/>
          <w:szCs w:val="24"/>
        </w:rPr>
        <w:t xml:space="preserve">) de mayo </w:t>
      </w:r>
      <w:r w:rsidRPr="003753CC">
        <w:rPr>
          <w:rFonts w:ascii="Palatino Linotype" w:hAnsi="Palatino Linotype" w:cs="Arial"/>
          <w:sz w:val="24"/>
          <w:szCs w:val="24"/>
        </w:rPr>
        <w:t>de</w:t>
      </w:r>
      <w:r>
        <w:rPr>
          <w:rFonts w:ascii="Palatino Linotype" w:hAnsi="Palatino Linotype" w:cs="Arial"/>
          <w:sz w:val="24"/>
          <w:szCs w:val="24"/>
        </w:rPr>
        <w:t xml:space="preserve"> 2022</w:t>
      </w:r>
      <w:r w:rsidRPr="003753CC">
        <w:rPr>
          <w:rFonts w:ascii="Palatino Linotype" w:hAnsi="Palatino Linotype" w:cs="Arial"/>
          <w:sz w:val="24"/>
          <w:szCs w:val="24"/>
        </w:rPr>
        <w:t xml:space="preserve"> </w:t>
      </w:r>
      <w:r>
        <w:rPr>
          <w:rFonts w:ascii="Palatino Linotype" w:hAnsi="Palatino Linotype" w:cs="Arial"/>
          <w:sz w:val="24"/>
          <w:szCs w:val="24"/>
        </w:rPr>
        <w:lastRenderedPageBreak/>
        <w:t>(</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9820EE" w:rsidRPr="003753CC" w:rsidRDefault="009820EE" w:rsidP="009820EE">
      <w:pPr>
        <w:spacing w:after="0" w:line="360" w:lineRule="auto"/>
        <w:jc w:val="both"/>
        <w:rPr>
          <w:rFonts w:ascii="Palatino Linotype" w:hAnsi="Palatino Linotype" w:cs="Arial"/>
          <w:sz w:val="24"/>
          <w:szCs w:val="24"/>
        </w:rPr>
      </w:pPr>
    </w:p>
    <w:p w:rsidR="009820EE" w:rsidRDefault="009820EE" w:rsidP="009820EE">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Pr="003753CC">
        <w:rPr>
          <w:rFonts w:ascii="Palatino Linotype" w:hAnsi="Palatino Linotype" w:cs="Arial"/>
          <w:b/>
          <w:sz w:val="28"/>
          <w:szCs w:val="28"/>
        </w:rPr>
        <w:t xml:space="preserve">. </w:t>
      </w:r>
      <w:r w:rsidRPr="003753CC">
        <w:rPr>
          <w:rFonts w:ascii="Palatino Linotype" w:hAnsi="Palatino Linotype" w:cs="Arial"/>
          <w:sz w:val="24"/>
          <w:szCs w:val="24"/>
        </w:rPr>
        <w:t>De las constancias que int</w:t>
      </w:r>
      <w:r>
        <w:rPr>
          <w:rFonts w:ascii="Palatino Linotype" w:hAnsi="Palatino Linotype" w:cs="Arial"/>
          <w:sz w:val="24"/>
          <w:szCs w:val="24"/>
        </w:rPr>
        <w:t>egran el expediente electrónico</w:t>
      </w:r>
      <w:r w:rsidRPr="003753CC">
        <w:rPr>
          <w:rFonts w:ascii="Palatino Linotype" w:hAnsi="Palatino Linotype" w:cs="Arial"/>
          <w:sz w:val="24"/>
          <w:szCs w:val="24"/>
        </w:rPr>
        <w:t xml:space="preserve">, se advierte que ha transcurrido el término de Ley, para la emisión de la resolución en el presente recurso de revisión, por lo que en fecha </w:t>
      </w:r>
      <w:r w:rsidR="00101536">
        <w:rPr>
          <w:rFonts w:ascii="Palatino Linotype" w:hAnsi="Palatino Linotype" w:cs="Arial"/>
          <w:sz w:val="24"/>
          <w:szCs w:val="24"/>
        </w:rPr>
        <w:t>21</w:t>
      </w:r>
      <w:r>
        <w:rPr>
          <w:rFonts w:ascii="Palatino Linotype" w:hAnsi="Palatino Linotype" w:cs="Arial"/>
          <w:sz w:val="24"/>
          <w:szCs w:val="24"/>
        </w:rPr>
        <w:t xml:space="preserve"> (</w:t>
      </w:r>
      <w:r w:rsidR="00101536">
        <w:rPr>
          <w:rFonts w:ascii="Palatino Linotype" w:hAnsi="Palatino Linotype" w:cs="Arial"/>
          <w:sz w:val="24"/>
          <w:szCs w:val="24"/>
        </w:rPr>
        <w:t>veintiuno</w:t>
      </w:r>
      <w:r>
        <w:rPr>
          <w:rFonts w:ascii="Palatino Linotype" w:hAnsi="Palatino Linotype" w:cs="Arial"/>
          <w:sz w:val="24"/>
          <w:szCs w:val="24"/>
        </w:rPr>
        <w:t xml:space="preserve">) de </w:t>
      </w:r>
      <w:r w:rsidR="00101536">
        <w:rPr>
          <w:rFonts w:ascii="Palatino Linotype" w:hAnsi="Palatino Linotype" w:cs="Arial"/>
          <w:sz w:val="24"/>
          <w:szCs w:val="24"/>
        </w:rPr>
        <w:t>junio</w:t>
      </w:r>
      <w:r>
        <w:rPr>
          <w:rFonts w:ascii="Palatino Linotype" w:hAnsi="Palatino Linotype" w:cs="Arial"/>
          <w:sz w:val="24"/>
          <w:szCs w:val="24"/>
        </w:rPr>
        <w:t xml:space="preserve"> </w:t>
      </w:r>
      <w:r w:rsidRPr="003753CC">
        <w:rPr>
          <w:rFonts w:ascii="Palatino Linotype" w:hAnsi="Palatino Linotype" w:cs="Arial"/>
          <w:sz w:val="24"/>
          <w:szCs w:val="24"/>
        </w:rPr>
        <w:t>de</w:t>
      </w:r>
      <w:r>
        <w:rPr>
          <w:rFonts w:ascii="Palatino Linotype" w:hAnsi="Palatino Linotype" w:cs="Arial"/>
          <w:sz w:val="24"/>
          <w:szCs w:val="24"/>
        </w:rPr>
        <w:t xml:space="preserve"> 2022</w:t>
      </w:r>
      <w:r w:rsidRPr="003753CC">
        <w:rPr>
          <w:rFonts w:ascii="Palatino Linotype" w:hAnsi="Palatino Linotype" w:cs="Arial"/>
          <w:sz w:val="24"/>
          <w:szCs w:val="24"/>
        </w:rPr>
        <w:t xml:space="preserve"> </w:t>
      </w:r>
      <w:r>
        <w:rPr>
          <w:rFonts w:ascii="Palatino Linotype" w:hAnsi="Palatino Linotype" w:cs="Arial"/>
          <w:sz w:val="24"/>
          <w:szCs w:val="24"/>
        </w:rPr>
        <w:t>(</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9820EE" w:rsidRDefault="009820EE" w:rsidP="009820EE">
      <w:pPr>
        <w:spacing w:after="0" w:line="360" w:lineRule="auto"/>
        <w:jc w:val="both"/>
        <w:rPr>
          <w:rFonts w:ascii="Palatino Linotype" w:hAnsi="Palatino Linotype" w:cs="Arial"/>
          <w:sz w:val="24"/>
          <w:szCs w:val="24"/>
        </w:rPr>
      </w:pPr>
    </w:p>
    <w:p w:rsidR="009820EE" w:rsidRPr="002169DF" w:rsidRDefault="009820EE" w:rsidP="009820EE">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9820EE" w:rsidRPr="002169DF" w:rsidRDefault="009820EE" w:rsidP="009820EE">
      <w:pPr>
        <w:spacing w:after="0" w:line="360" w:lineRule="auto"/>
        <w:jc w:val="both"/>
        <w:rPr>
          <w:rFonts w:ascii="Palatino Linotype" w:hAnsi="Palatino Linotype" w:cs="Arial"/>
          <w:sz w:val="24"/>
          <w:szCs w:val="24"/>
        </w:rPr>
      </w:pPr>
    </w:p>
    <w:p w:rsidR="009820EE" w:rsidRPr="002169DF" w:rsidRDefault="009820EE" w:rsidP="009820EE">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2169DF">
        <w:rPr>
          <w:rFonts w:ascii="Palatino Linotype" w:hAnsi="Palatino Linotype" w:cs="Arial"/>
          <w:sz w:val="24"/>
          <w:szCs w:val="24"/>
        </w:rPr>
        <w:lastRenderedPageBreak/>
        <w:t>jurisdiccionales federales, aplicables también en procedimientos análogos, como el que nos ocupa.</w:t>
      </w:r>
    </w:p>
    <w:p w:rsidR="009820EE" w:rsidRPr="002169DF" w:rsidRDefault="009820EE" w:rsidP="009820EE">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9820EE" w:rsidRPr="002169DF" w:rsidRDefault="009820EE" w:rsidP="009820EE">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820EE" w:rsidRPr="002169DF" w:rsidRDefault="009820EE" w:rsidP="009820EE">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9820EE" w:rsidRPr="002169DF" w:rsidRDefault="009820EE" w:rsidP="009820EE">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9820EE" w:rsidRPr="002169DF" w:rsidRDefault="009820EE" w:rsidP="009820EE">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9820EE" w:rsidRPr="002169DF" w:rsidRDefault="009820EE" w:rsidP="009820EE">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9820EE" w:rsidRPr="002169DF" w:rsidRDefault="009820EE" w:rsidP="009820EE">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9820EE" w:rsidRPr="002169DF" w:rsidRDefault="009820EE" w:rsidP="009820EE">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a) </w:t>
      </w:r>
      <w:r w:rsidRPr="002169DF">
        <w:rPr>
          <w:rFonts w:ascii="Palatino Linotype" w:hAnsi="Palatino Linotype" w:cs="Arial"/>
          <w:sz w:val="24"/>
          <w:szCs w:val="24"/>
        </w:rPr>
        <w:tab/>
      </w:r>
      <w:r w:rsidRPr="002169DF">
        <w:rPr>
          <w:rFonts w:ascii="Palatino Linotype" w:hAnsi="Palatino Linotype" w:cs="Arial"/>
          <w:b/>
          <w:sz w:val="24"/>
          <w:szCs w:val="24"/>
        </w:rPr>
        <w:t>Complejidad del asunto:</w:t>
      </w:r>
      <w:r w:rsidRPr="002169DF">
        <w:rPr>
          <w:rFonts w:ascii="Palatino Linotype" w:hAnsi="Palatino Linotype" w:cs="Arial"/>
          <w:sz w:val="24"/>
          <w:szCs w:val="24"/>
        </w:rPr>
        <w:t xml:space="preserve"> La complejidad de la prueba, la pluralidad de sujetos procesales, el tiempo transcurrido, las características y contexto del recurso.</w:t>
      </w:r>
    </w:p>
    <w:p w:rsidR="009820EE" w:rsidRPr="002169DF" w:rsidRDefault="009820EE" w:rsidP="009820EE">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b) </w:t>
      </w:r>
      <w:r w:rsidRPr="002169DF">
        <w:rPr>
          <w:rFonts w:ascii="Palatino Linotype" w:hAnsi="Palatino Linotype" w:cs="Arial"/>
          <w:sz w:val="24"/>
          <w:szCs w:val="24"/>
        </w:rPr>
        <w:tab/>
      </w:r>
      <w:r w:rsidRPr="002169DF">
        <w:rPr>
          <w:rFonts w:ascii="Palatino Linotype" w:hAnsi="Palatino Linotype" w:cs="Arial"/>
          <w:b/>
          <w:sz w:val="24"/>
          <w:szCs w:val="24"/>
        </w:rPr>
        <w:t>Actividad Procesal del interesado:</w:t>
      </w:r>
      <w:r w:rsidRPr="002169DF">
        <w:rPr>
          <w:rFonts w:ascii="Palatino Linotype" w:hAnsi="Palatino Linotype" w:cs="Arial"/>
          <w:sz w:val="24"/>
          <w:szCs w:val="24"/>
        </w:rPr>
        <w:t xml:space="preserve"> Acciones u omisiones del interesado.</w:t>
      </w:r>
    </w:p>
    <w:p w:rsidR="009820EE" w:rsidRPr="002169DF" w:rsidRDefault="009820EE" w:rsidP="009820EE">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c) </w:t>
      </w:r>
      <w:r w:rsidRPr="002169DF">
        <w:rPr>
          <w:rFonts w:ascii="Palatino Linotype" w:hAnsi="Palatino Linotype" w:cs="Arial"/>
          <w:sz w:val="24"/>
          <w:szCs w:val="24"/>
        </w:rPr>
        <w:tab/>
      </w:r>
      <w:r w:rsidRPr="002169DF">
        <w:rPr>
          <w:rFonts w:ascii="Palatino Linotype" w:hAnsi="Palatino Linotype" w:cs="Arial"/>
          <w:b/>
          <w:sz w:val="24"/>
          <w:szCs w:val="24"/>
        </w:rPr>
        <w:t>Conducta de la Autoridad:</w:t>
      </w:r>
      <w:r w:rsidRPr="002169DF">
        <w:rPr>
          <w:rFonts w:ascii="Palatino Linotype" w:hAnsi="Palatino Linotype" w:cs="Arial"/>
          <w:sz w:val="24"/>
          <w:szCs w:val="24"/>
        </w:rPr>
        <w:t xml:space="preserve"> Las Acciones u omisiones realizadas en el procedimiento. Así como si la autoridad actuó con la debida diligencia.</w:t>
      </w:r>
    </w:p>
    <w:p w:rsidR="009820EE" w:rsidRPr="002169DF" w:rsidRDefault="009820EE" w:rsidP="009820EE">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lastRenderedPageBreak/>
        <w:t xml:space="preserve">d) </w:t>
      </w:r>
      <w:r w:rsidRPr="002169DF">
        <w:rPr>
          <w:rFonts w:ascii="Palatino Linotype" w:hAnsi="Palatino Linotype" w:cs="Arial"/>
          <w:sz w:val="24"/>
          <w:szCs w:val="24"/>
        </w:rPr>
        <w:tab/>
      </w:r>
      <w:r w:rsidRPr="002169DF">
        <w:rPr>
          <w:rFonts w:ascii="Palatino Linotype" w:hAnsi="Palatino Linotype" w:cs="Arial"/>
          <w:b/>
          <w:sz w:val="24"/>
          <w:szCs w:val="24"/>
        </w:rPr>
        <w:t>La afectación generada en la situación jurídica de la persona involucrada en el proceso:</w:t>
      </w:r>
      <w:r w:rsidRPr="002169DF">
        <w:rPr>
          <w:rFonts w:ascii="Palatino Linotype" w:hAnsi="Palatino Linotype" w:cs="Arial"/>
          <w:sz w:val="24"/>
          <w:szCs w:val="24"/>
        </w:rPr>
        <w:t xml:space="preserve"> Violación a sus derechos humanos.</w:t>
      </w:r>
    </w:p>
    <w:p w:rsidR="009820EE" w:rsidRPr="002169DF" w:rsidRDefault="009820EE" w:rsidP="009820EE">
      <w:pPr>
        <w:spacing w:after="0" w:line="360" w:lineRule="auto"/>
        <w:jc w:val="both"/>
        <w:rPr>
          <w:rFonts w:ascii="Palatino Linotype" w:hAnsi="Palatino Linotype" w:cs="Arial"/>
          <w:sz w:val="24"/>
          <w:szCs w:val="24"/>
        </w:rPr>
      </w:pPr>
    </w:p>
    <w:p w:rsidR="009820EE" w:rsidRPr="002169DF" w:rsidRDefault="009820EE" w:rsidP="009820EE">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820EE" w:rsidRPr="002169DF" w:rsidRDefault="009820EE" w:rsidP="009820EE">
      <w:pPr>
        <w:spacing w:after="0" w:line="360" w:lineRule="auto"/>
        <w:jc w:val="both"/>
        <w:rPr>
          <w:rFonts w:ascii="Palatino Linotype" w:hAnsi="Palatino Linotype" w:cs="Arial"/>
          <w:sz w:val="24"/>
          <w:szCs w:val="24"/>
        </w:rPr>
      </w:pPr>
    </w:p>
    <w:p w:rsidR="009820EE" w:rsidRPr="002169DF" w:rsidRDefault="009820EE" w:rsidP="009820EE">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9820EE" w:rsidRPr="002169DF" w:rsidRDefault="009820EE" w:rsidP="009820EE">
      <w:pPr>
        <w:spacing w:after="0" w:line="360" w:lineRule="auto"/>
        <w:jc w:val="both"/>
        <w:rPr>
          <w:rFonts w:ascii="Palatino Linotype" w:hAnsi="Palatino Linotype" w:cs="Arial"/>
          <w:sz w:val="24"/>
          <w:szCs w:val="24"/>
        </w:rPr>
      </w:pPr>
    </w:p>
    <w:p w:rsidR="009820EE" w:rsidRPr="002169DF" w:rsidRDefault="009820EE" w:rsidP="009820EE">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2169DF">
        <w:rPr>
          <w:rFonts w:ascii="Palatino Linotype" w:hAnsi="Palatino Linotype" w:cs="Arial"/>
          <w:sz w:val="24"/>
          <w:szCs w:val="24"/>
        </w:rPr>
        <w:lastRenderedPageBreak/>
        <w:t>desahogadas por las partes; lo que impide la tramitación de los recursos dentro de los términos legales previamente establecidos por la Ley, por tratarse de causas de fuerza mayor.</w:t>
      </w:r>
    </w:p>
    <w:p w:rsidR="009820EE" w:rsidRPr="002169DF" w:rsidRDefault="009820EE" w:rsidP="009820EE">
      <w:pPr>
        <w:spacing w:after="0" w:line="360" w:lineRule="auto"/>
        <w:jc w:val="both"/>
        <w:rPr>
          <w:rFonts w:ascii="Palatino Linotype" w:hAnsi="Palatino Linotype" w:cs="Arial"/>
          <w:sz w:val="24"/>
          <w:szCs w:val="24"/>
        </w:rPr>
      </w:pPr>
    </w:p>
    <w:p w:rsidR="009820EE" w:rsidRPr="002169DF" w:rsidRDefault="009820EE" w:rsidP="009820EE">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9820EE" w:rsidRPr="002169DF" w:rsidRDefault="009820EE" w:rsidP="009820EE">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9820EE" w:rsidRPr="002169DF" w:rsidRDefault="009820EE" w:rsidP="009820EE">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9820EE" w:rsidRPr="002169DF" w:rsidRDefault="009820EE" w:rsidP="009820EE">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9820EE" w:rsidRDefault="009820EE" w:rsidP="009820EE">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9820EE" w:rsidRPr="002169DF" w:rsidRDefault="009820EE" w:rsidP="009820EE">
      <w:pPr>
        <w:spacing w:after="0" w:line="360" w:lineRule="auto"/>
        <w:jc w:val="both"/>
        <w:rPr>
          <w:rFonts w:ascii="Palatino Linotype" w:hAnsi="Palatino Linotype" w:cs="Arial"/>
          <w:sz w:val="24"/>
          <w:szCs w:val="24"/>
        </w:rPr>
      </w:pPr>
    </w:p>
    <w:p w:rsidR="009820EE" w:rsidRDefault="009820EE" w:rsidP="009820EE">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F1556E" w:rsidRPr="002169DF" w:rsidRDefault="00F1556E" w:rsidP="009820EE">
      <w:pPr>
        <w:spacing w:after="0" w:line="360" w:lineRule="auto"/>
        <w:jc w:val="both"/>
        <w:rPr>
          <w:rFonts w:ascii="Palatino Linotype" w:hAnsi="Palatino Linotype" w:cs="Arial"/>
          <w:sz w:val="24"/>
          <w:szCs w:val="24"/>
        </w:rPr>
      </w:pPr>
    </w:p>
    <w:p w:rsidR="009820EE" w:rsidRPr="003753CC" w:rsidRDefault="009820EE" w:rsidP="009820EE">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9820EE" w:rsidRPr="003753CC" w:rsidRDefault="009820EE" w:rsidP="009820EE">
      <w:pPr>
        <w:spacing w:after="0" w:line="360" w:lineRule="auto"/>
        <w:jc w:val="center"/>
        <w:rPr>
          <w:rFonts w:ascii="Palatino Linotype" w:hAnsi="Palatino Linotype" w:cs="Arial"/>
          <w:sz w:val="24"/>
          <w:szCs w:val="24"/>
        </w:rPr>
      </w:pPr>
    </w:p>
    <w:p w:rsidR="009820EE" w:rsidRPr="003753CC" w:rsidRDefault="009820EE" w:rsidP="009820EE">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lastRenderedPageBreak/>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9820EE" w:rsidRPr="003753CC" w:rsidRDefault="009820EE" w:rsidP="009820EE">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9820EE" w:rsidRDefault="009820EE" w:rsidP="009820EE">
      <w:pPr>
        <w:spacing w:after="0" w:line="360" w:lineRule="auto"/>
        <w:jc w:val="both"/>
        <w:rPr>
          <w:rFonts w:ascii="Palatino Linotype" w:hAnsi="Palatino Linotype" w:cs="Arial"/>
          <w:sz w:val="24"/>
          <w:szCs w:val="24"/>
        </w:rPr>
      </w:pPr>
    </w:p>
    <w:p w:rsidR="009820EE" w:rsidRDefault="009820EE" w:rsidP="009820EE">
      <w:pPr>
        <w:spacing w:after="0" w:line="360" w:lineRule="auto"/>
        <w:jc w:val="both"/>
        <w:rPr>
          <w:rFonts w:ascii="Palatino Linotype" w:hAnsi="Palatino Linotype" w:cs="Arial"/>
          <w:sz w:val="24"/>
          <w:szCs w:val="24"/>
        </w:rPr>
      </w:pPr>
    </w:p>
    <w:p w:rsidR="009820EE" w:rsidRPr="003753CC" w:rsidRDefault="009820EE" w:rsidP="009820EE">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9820EE" w:rsidRPr="003753CC" w:rsidRDefault="009820EE" w:rsidP="009820EE">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9820EE" w:rsidRDefault="009820EE" w:rsidP="009820EE">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9820EE" w:rsidRDefault="009820EE" w:rsidP="009820EE">
      <w:pPr>
        <w:autoSpaceDE w:val="0"/>
        <w:autoSpaceDN w:val="0"/>
        <w:adjustRightInd w:val="0"/>
        <w:spacing w:after="0" w:line="360" w:lineRule="auto"/>
        <w:jc w:val="both"/>
        <w:rPr>
          <w:rFonts w:ascii="Palatino Linotype" w:hAnsi="Palatino Linotype" w:cs="Arial"/>
          <w:sz w:val="24"/>
          <w:szCs w:val="24"/>
        </w:rPr>
      </w:pPr>
    </w:p>
    <w:p w:rsidR="009820EE" w:rsidRDefault="009820EE" w:rsidP="009820EE">
      <w:pPr>
        <w:autoSpaceDE w:val="0"/>
        <w:autoSpaceDN w:val="0"/>
        <w:adjustRightInd w:val="0"/>
        <w:spacing w:after="0" w:line="360" w:lineRule="auto"/>
        <w:jc w:val="both"/>
        <w:rPr>
          <w:rFonts w:ascii="Palatino Linotype" w:hAnsi="Palatino Linotype" w:cs="Arial"/>
          <w:sz w:val="24"/>
          <w:szCs w:val="24"/>
        </w:rPr>
      </w:pPr>
    </w:p>
    <w:p w:rsidR="009820EE" w:rsidRPr="003753CC" w:rsidRDefault="009820EE" w:rsidP="009820EE">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9820EE" w:rsidRPr="003753CC" w:rsidRDefault="009820EE" w:rsidP="009820EE">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9820EE" w:rsidRPr="003753CC" w:rsidRDefault="009820EE" w:rsidP="009820EE">
      <w:pPr>
        <w:autoSpaceDE w:val="0"/>
        <w:autoSpaceDN w:val="0"/>
        <w:adjustRightInd w:val="0"/>
        <w:spacing w:after="0" w:line="360" w:lineRule="auto"/>
        <w:jc w:val="both"/>
        <w:rPr>
          <w:rFonts w:ascii="Palatino Linotype" w:hAnsi="Palatino Linotype" w:cs="Arial"/>
          <w:sz w:val="24"/>
          <w:szCs w:val="24"/>
        </w:rPr>
      </w:pPr>
    </w:p>
    <w:p w:rsidR="009820EE" w:rsidRPr="003753CC" w:rsidRDefault="009820EE" w:rsidP="009820EE">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w:t>
      </w:r>
      <w:r w:rsidRPr="003753CC">
        <w:rPr>
          <w:rFonts w:ascii="Palatino Linotype" w:hAnsi="Palatino Linotype"/>
          <w:b/>
          <w:bCs/>
          <w:i/>
        </w:rPr>
        <w:lastRenderedPageBreak/>
        <w:t xml:space="preserve">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9820EE" w:rsidRPr="003753CC" w:rsidRDefault="009820EE" w:rsidP="009820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820EE" w:rsidRPr="003753CC" w:rsidRDefault="009820EE" w:rsidP="009820EE">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9820EE" w:rsidRDefault="009820EE" w:rsidP="009820EE">
      <w:pPr>
        <w:autoSpaceDE w:val="0"/>
        <w:autoSpaceDN w:val="0"/>
        <w:adjustRightInd w:val="0"/>
        <w:spacing w:after="0" w:line="360" w:lineRule="auto"/>
        <w:jc w:val="both"/>
        <w:rPr>
          <w:rFonts w:ascii="Palatino Linotype" w:hAnsi="Palatino Linotype" w:cs="Arial"/>
          <w:sz w:val="24"/>
          <w:szCs w:val="24"/>
        </w:rPr>
      </w:pPr>
    </w:p>
    <w:p w:rsidR="009820EE" w:rsidRPr="003753CC" w:rsidRDefault="009820EE" w:rsidP="009820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9820EE" w:rsidRPr="003753CC" w:rsidRDefault="009820EE" w:rsidP="009820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9820EE" w:rsidRPr="003753CC" w:rsidRDefault="009820EE" w:rsidP="009820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9820EE" w:rsidRPr="003753CC" w:rsidRDefault="009820EE" w:rsidP="009820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9820EE" w:rsidRPr="003753CC" w:rsidRDefault="009820EE" w:rsidP="009820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9820EE" w:rsidRPr="003753CC" w:rsidRDefault="009820EE" w:rsidP="009820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9820EE" w:rsidRPr="003753CC" w:rsidRDefault="009820EE" w:rsidP="009820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9820EE" w:rsidRPr="003753CC" w:rsidRDefault="009820EE" w:rsidP="009820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9820EE" w:rsidRPr="003753CC" w:rsidRDefault="009820EE" w:rsidP="009820EE">
      <w:pPr>
        <w:autoSpaceDE w:val="0"/>
        <w:autoSpaceDN w:val="0"/>
        <w:adjustRightInd w:val="0"/>
        <w:spacing w:after="0" w:line="360" w:lineRule="auto"/>
        <w:jc w:val="both"/>
        <w:rPr>
          <w:rFonts w:ascii="Palatino Linotype" w:hAnsi="Palatino Linotype" w:cs="Arial"/>
          <w:sz w:val="24"/>
          <w:szCs w:val="24"/>
        </w:rPr>
      </w:pPr>
    </w:p>
    <w:p w:rsidR="009820EE" w:rsidRDefault="009820EE" w:rsidP="009820EE">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9820EE" w:rsidRDefault="009820EE" w:rsidP="009820EE">
      <w:pPr>
        <w:autoSpaceDE w:val="0"/>
        <w:autoSpaceDN w:val="0"/>
        <w:adjustRightInd w:val="0"/>
        <w:spacing w:after="0" w:line="360" w:lineRule="auto"/>
        <w:jc w:val="both"/>
        <w:rPr>
          <w:rFonts w:ascii="Palatino Linotype" w:hAnsi="Palatino Linotype" w:cs="Arial"/>
          <w:sz w:val="24"/>
          <w:szCs w:val="24"/>
        </w:rPr>
      </w:pPr>
    </w:p>
    <w:p w:rsidR="009820EE" w:rsidRPr="003753CC" w:rsidRDefault="009820EE" w:rsidP="009820EE">
      <w:pPr>
        <w:autoSpaceDE w:val="0"/>
        <w:autoSpaceDN w:val="0"/>
        <w:adjustRightInd w:val="0"/>
        <w:spacing w:after="0" w:line="360" w:lineRule="auto"/>
        <w:jc w:val="both"/>
        <w:rPr>
          <w:rFonts w:ascii="Palatino Linotype" w:hAnsi="Palatino Linotype" w:cs="Arial"/>
          <w:sz w:val="24"/>
          <w:szCs w:val="24"/>
        </w:rPr>
      </w:pPr>
    </w:p>
    <w:p w:rsidR="009820EE" w:rsidRPr="003753CC" w:rsidRDefault="009820EE" w:rsidP="009820EE">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 los recursos de revisión.</w:t>
      </w:r>
    </w:p>
    <w:p w:rsidR="009820EE" w:rsidRPr="003753CC" w:rsidRDefault="009820EE" w:rsidP="009820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820EE" w:rsidRPr="003753CC" w:rsidRDefault="009820EE" w:rsidP="009820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820EE" w:rsidRPr="005B1A85" w:rsidRDefault="009820EE" w:rsidP="009820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Atentos a la redacción de </w:t>
      </w:r>
      <w:r w:rsidRPr="005B1A85">
        <w:rPr>
          <w:rFonts w:ascii="Palatino Linotype" w:eastAsia="Times New Roman" w:hAnsi="Palatino Linotype" w:cs="Arial"/>
          <w:sz w:val="24"/>
          <w:szCs w:val="24"/>
          <w:lang w:val="es-ES" w:eastAsia="es-ES"/>
        </w:rPr>
        <w:t xml:space="preserve">la solicitud de información se puede apreciar que el </w:t>
      </w:r>
      <w:r w:rsidRPr="005B1A85">
        <w:rPr>
          <w:rFonts w:ascii="Palatino Linotype" w:eastAsia="Times New Roman" w:hAnsi="Palatino Linotype" w:cs="Arial"/>
          <w:b/>
          <w:sz w:val="24"/>
          <w:szCs w:val="24"/>
          <w:lang w:val="es-ES" w:eastAsia="es-ES"/>
        </w:rPr>
        <w:t>Recurrente</w:t>
      </w:r>
      <w:r w:rsidRPr="005B1A85">
        <w:rPr>
          <w:rFonts w:ascii="Palatino Linotype" w:eastAsia="Times New Roman" w:hAnsi="Palatino Linotype" w:cs="Arial"/>
          <w:sz w:val="24"/>
          <w:szCs w:val="24"/>
          <w:lang w:val="es-ES" w:eastAsia="es-ES"/>
        </w:rPr>
        <w:t xml:space="preserve"> peticiona objetivamente, lo siguiente:</w:t>
      </w:r>
    </w:p>
    <w:p w:rsidR="009820EE" w:rsidRPr="005B1A85" w:rsidRDefault="009820EE" w:rsidP="009820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B1A85" w:rsidRDefault="005B1A85" w:rsidP="009820EE">
      <w:pPr>
        <w:pStyle w:val="Prrafodelista"/>
        <w:numPr>
          <w:ilvl w:val="0"/>
          <w:numId w:val="1"/>
        </w:numPr>
        <w:spacing w:line="360" w:lineRule="auto"/>
        <w:jc w:val="both"/>
        <w:rPr>
          <w:rFonts w:ascii="Palatino Linotype" w:hAnsi="Palatino Linotype" w:cs="Arial"/>
        </w:rPr>
      </w:pPr>
      <w:r>
        <w:rPr>
          <w:rFonts w:ascii="Palatino Linotype" w:hAnsi="Palatino Linotype" w:cs="Arial"/>
        </w:rPr>
        <w:t>Tabulador de sueldos y salarios;</w:t>
      </w:r>
    </w:p>
    <w:p w:rsidR="005B1A85" w:rsidRDefault="005B1A85" w:rsidP="009820EE">
      <w:pPr>
        <w:pStyle w:val="Prrafodelista"/>
        <w:numPr>
          <w:ilvl w:val="0"/>
          <w:numId w:val="1"/>
        </w:numPr>
        <w:spacing w:line="360" w:lineRule="auto"/>
        <w:jc w:val="both"/>
        <w:rPr>
          <w:rFonts w:ascii="Palatino Linotype" w:hAnsi="Palatino Linotype" w:cs="Arial"/>
        </w:rPr>
      </w:pPr>
      <w:r>
        <w:rPr>
          <w:rFonts w:ascii="Palatino Linotype" w:hAnsi="Palatino Linotype" w:cs="Arial"/>
        </w:rPr>
        <w:t>Catálogo de puestos;</w:t>
      </w:r>
    </w:p>
    <w:p w:rsidR="009820EE" w:rsidRDefault="005B1A85" w:rsidP="009820EE">
      <w:pPr>
        <w:pStyle w:val="Prrafodelista"/>
        <w:numPr>
          <w:ilvl w:val="0"/>
          <w:numId w:val="1"/>
        </w:numPr>
        <w:spacing w:line="360" w:lineRule="auto"/>
        <w:jc w:val="both"/>
        <w:rPr>
          <w:rFonts w:ascii="Palatino Linotype" w:hAnsi="Palatino Linotype" w:cs="Arial"/>
        </w:rPr>
      </w:pPr>
      <w:r>
        <w:rPr>
          <w:rFonts w:ascii="Palatino Linotype" w:hAnsi="Palatino Linotype" w:cs="Arial"/>
        </w:rPr>
        <w:t xml:space="preserve">Curriculum vitae del Titular de Recursos Humanos; y </w:t>
      </w:r>
    </w:p>
    <w:p w:rsidR="005B1A85" w:rsidRPr="005B1A85" w:rsidRDefault="005B1A85" w:rsidP="009820EE">
      <w:pPr>
        <w:pStyle w:val="Prrafodelista"/>
        <w:numPr>
          <w:ilvl w:val="0"/>
          <w:numId w:val="1"/>
        </w:numPr>
        <w:spacing w:line="360" w:lineRule="auto"/>
        <w:jc w:val="both"/>
        <w:rPr>
          <w:rFonts w:ascii="Palatino Linotype" w:hAnsi="Palatino Linotype" w:cs="Arial"/>
        </w:rPr>
      </w:pPr>
      <w:r>
        <w:rPr>
          <w:rFonts w:ascii="Palatino Linotype" w:hAnsi="Palatino Linotype" w:cs="Arial"/>
        </w:rPr>
        <w:t>Comprobante de nómina del Titular de Recursos Humanos.</w:t>
      </w:r>
    </w:p>
    <w:p w:rsidR="009820EE" w:rsidRDefault="009820EE" w:rsidP="009820EE">
      <w:pPr>
        <w:spacing w:after="0" w:line="360" w:lineRule="auto"/>
        <w:jc w:val="both"/>
        <w:rPr>
          <w:rFonts w:ascii="Palatino Linotype" w:hAnsi="Palatino Linotype" w:cs="Arial"/>
          <w:sz w:val="24"/>
        </w:rPr>
      </w:pPr>
      <w:r>
        <w:rPr>
          <w:rFonts w:ascii="Palatino Linotype" w:hAnsi="Palatino Linotype" w:cs="Arial"/>
          <w:sz w:val="24"/>
        </w:rPr>
        <w:lastRenderedPageBreak/>
        <w:t>E</w:t>
      </w:r>
      <w:r w:rsidRPr="00B15864">
        <w:rPr>
          <w:rFonts w:ascii="Palatino Linotype" w:hAnsi="Palatino Linotype" w:cs="Arial"/>
          <w:sz w:val="24"/>
        </w:rPr>
        <w:t xml:space="preserve">l </w:t>
      </w:r>
      <w:r w:rsidRPr="00B15864">
        <w:rPr>
          <w:rFonts w:ascii="Palatino Linotype" w:hAnsi="Palatino Linotype" w:cs="Arial"/>
          <w:b/>
          <w:sz w:val="24"/>
        </w:rPr>
        <w:t>Sujeto Obligado</w:t>
      </w:r>
      <w:r w:rsidRPr="00B15864">
        <w:rPr>
          <w:rFonts w:ascii="Palatino Linotype" w:hAnsi="Palatino Linotype" w:cs="Arial"/>
          <w:sz w:val="24"/>
        </w:rPr>
        <w:t xml:space="preserve"> </w:t>
      </w:r>
      <w:r>
        <w:rPr>
          <w:rFonts w:ascii="Palatino Linotype" w:hAnsi="Palatino Linotype" w:cs="Arial"/>
          <w:sz w:val="24"/>
        </w:rPr>
        <w:t>dio respuesta por medio de</w:t>
      </w:r>
      <w:r w:rsidR="005B1A85">
        <w:rPr>
          <w:rFonts w:ascii="Palatino Linotype" w:hAnsi="Palatino Linotype" w:cs="Arial"/>
          <w:sz w:val="24"/>
        </w:rPr>
        <w:t xml:space="preserve"> </w:t>
      </w:r>
      <w:r>
        <w:rPr>
          <w:rFonts w:ascii="Palatino Linotype" w:hAnsi="Palatino Linotype" w:cs="Arial"/>
          <w:sz w:val="24"/>
        </w:rPr>
        <w:t>l</w:t>
      </w:r>
      <w:r w:rsidR="005B1A85">
        <w:rPr>
          <w:rFonts w:ascii="Palatino Linotype" w:hAnsi="Palatino Linotype" w:cs="Arial"/>
          <w:sz w:val="24"/>
        </w:rPr>
        <w:t>os</w:t>
      </w:r>
      <w:r>
        <w:rPr>
          <w:rFonts w:ascii="Palatino Linotype" w:hAnsi="Palatino Linotype" w:cs="Arial"/>
          <w:sz w:val="24"/>
        </w:rPr>
        <w:t xml:space="preserve"> documento</w:t>
      </w:r>
      <w:r w:rsidR="005B1A85">
        <w:rPr>
          <w:rFonts w:ascii="Palatino Linotype" w:hAnsi="Palatino Linotype" w:cs="Arial"/>
          <w:sz w:val="24"/>
        </w:rPr>
        <w:t>s</w:t>
      </w:r>
      <w:r>
        <w:rPr>
          <w:rFonts w:ascii="Palatino Linotype" w:hAnsi="Palatino Linotype" w:cs="Arial"/>
          <w:sz w:val="24"/>
        </w:rPr>
        <w:t xml:space="preserve"> electrónico</w:t>
      </w:r>
      <w:r w:rsidR="005B1A85">
        <w:rPr>
          <w:rFonts w:ascii="Palatino Linotype" w:hAnsi="Palatino Linotype" w:cs="Arial"/>
          <w:sz w:val="24"/>
        </w:rPr>
        <w:t>s</w:t>
      </w:r>
      <w:r>
        <w:rPr>
          <w:rFonts w:ascii="Palatino Linotype" w:hAnsi="Palatino Linotype" w:cs="Arial"/>
          <w:sz w:val="24"/>
        </w:rPr>
        <w:t xml:space="preserve"> </w:t>
      </w:r>
      <w:r w:rsidR="005B1A85" w:rsidRPr="003753CC">
        <w:rPr>
          <w:rFonts w:ascii="Palatino Linotype" w:hAnsi="Palatino Linotype" w:cs="Arial"/>
          <w:sz w:val="24"/>
          <w:szCs w:val="28"/>
        </w:rPr>
        <w:t>“</w:t>
      </w:r>
      <w:r w:rsidR="005B1A85" w:rsidRPr="00470477">
        <w:rPr>
          <w:rFonts w:ascii="Palatino Linotype" w:hAnsi="Palatino Linotype" w:cs="Arial"/>
          <w:sz w:val="24"/>
          <w:szCs w:val="28"/>
        </w:rPr>
        <w:t>Catalogo (00040).</w:t>
      </w:r>
      <w:proofErr w:type="spellStart"/>
      <w:r w:rsidR="005B1A85" w:rsidRPr="00470477">
        <w:rPr>
          <w:rFonts w:ascii="Palatino Linotype" w:hAnsi="Palatino Linotype" w:cs="Arial"/>
          <w:sz w:val="24"/>
          <w:szCs w:val="28"/>
        </w:rPr>
        <w:t>pdf</w:t>
      </w:r>
      <w:proofErr w:type="spellEnd"/>
      <w:r w:rsidR="005B1A85">
        <w:rPr>
          <w:rFonts w:ascii="Palatino Linotype" w:hAnsi="Palatino Linotype" w:cs="Arial"/>
          <w:sz w:val="24"/>
          <w:szCs w:val="28"/>
        </w:rPr>
        <w:t xml:space="preserve">, </w:t>
      </w:r>
      <w:r w:rsidR="005B1A85" w:rsidRPr="00470477">
        <w:rPr>
          <w:rFonts w:ascii="Palatino Linotype" w:hAnsi="Palatino Linotype" w:cs="Arial"/>
          <w:sz w:val="24"/>
          <w:szCs w:val="28"/>
        </w:rPr>
        <w:t>3.- RESPUESTA AL RECURRENTE.pdf</w:t>
      </w:r>
      <w:r w:rsidR="005B1A85">
        <w:rPr>
          <w:rFonts w:ascii="Palatino Linotype" w:hAnsi="Palatino Linotype" w:cs="Arial"/>
          <w:sz w:val="24"/>
          <w:szCs w:val="28"/>
        </w:rPr>
        <w:t xml:space="preserve">, </w:t>
      </w:r>
      <w:r w:rsidR="005B1A85" w:rsidRPr="00470477">
        <w:rPr>
          <w:rFonts w:ascii="Palatino Linotype" w:hAnsi="Palatino Linotype" w:cs="Arial"/>
          <w:sz w:val="24"/>
          <w:szCs w:val="28"/>
        </w:rPr>
        <w:t>Tabulador de Sueldo (00040).</w:t>
      </w:r>
      <w:proofErr w:type="spellStart"/>
      <w:r w:rsidR="005B1A85" w:rsidRPr="00470477">
        <w:rPr>
          <w:rFonts w:ascii="Palatino Linotype" w:hAnsi="Palatino Linotype" w:cs="Arial"/>
          <w:sz w:val="24"/>
          <w:szCs w:val="28"/>
        </w:rPr>
        <w:t>pdf</w:t>
      </w:r>
      <w:proofErr w:type="spellEnd"/>
      <w:r w:rsidR="005B1A85">
        <w:rPr>
          <w:rFonts w:ascii="Palatino Linotype" w:hAnsi="Palatino Linotype" w:cs="Arial"/>
          <w:sz w:val="24"/>
          <w:szCs w:val="28"/>
        </w:rPr>
        <w:t xml:space="preserve">, </w:t>
      </w:r>
      <w:r w:rsidR="005B1A85" w:rsidRPr="00470477">
        <w:rPr>
          <w:rFonts w:ascii="Palatino Linotype" w:hAnsi="Palatino Linotype" w:cs="Arial"/>
          <w:sz w:val="24"/>
          <w:szCs w:val="28"/>
        </w:rPr>
        <w:t>RECIBO DE NOMINA.pdf</w:t>
      </w:r>
      <w:r w:rsidR="005B1A85">
        <w:rPr>
          <w:rFonts w:ascii="Palatino Linotype" w:hAnsi="Palatino Linotype" w:cs="Arial"/>
          <w:sz w:val="24"/>
          <w:szCs w:val="28"/>
        </w:rPr>
        <w:t xml:space="preserve"> y </w:t>
      </w:r>
      <w:r w:rsidR="005B1A85" w:rsidRPr="00470477">
        <w:rPr>
          <w:rFonts w:ascii="Palatino Linotype" w:hAnsi="Palatino Linotype" w:cs="Arial"/>
          <w:sz w:val="24"/>
          <w:szCs w:val="28"/>
        </w:rPr>
        <w:t xml:space="preserve">C.V. Leslie </w:t>
      </w:r>
      <w:proofErr w:type="spellStart"/>
      <w:r w:rsidR="005B1A85" w:rsidRPr="00470477">
        <w:rPr>
          <w:rFonts w:ascii="Palatino Linotype" w:hAnsi="Palatino Linotype" w:cs="Arial"/>
          <w:sz w:val="24"/>
          <w:szCs w:val="28"/>
        </w:rPr>
        <w:t>Rubi</w:t>
      </w:r>
      <w:proofErr w:type="spellEnd"/>
      <w:r w:rsidR="005B1A85" w:rsidRPr="00470477">
        <w:rPr>
          <w:rFonts w:ascii="Palatino Linotype" w:hAnsi="Palatino Linotype" w:cs="Arial"/>
          <w:sz w:val="24"/>
          <w:szCs w:val="28"/>
        </w:rPr>
        <w:t xml:space="preserve"> Martinez.pdf</w:t>
      </w:r>
      <w:r w:rsidR="005B1A85" w:rsidRPr="003753CC">
        <w:rPr>
          <w:rFonts w:ascii="Palatino Linotype" w:hAnsi="Palatino Linotype" w:cs="Arial"/>
          <w:sz w:val="24"/>
          <w:szCs w:val="28"/>
        </w:rPr>
        <w:t>”</w:t>
      </w:r>
      <w:r>
        <w:rPr>
          <w:rFonts w:ascii="Palatino Linotype" w:hAnsi="Palatino Linotype" w:cs="Arial"/>
          <w:sz w:val="24"/>
        </w:rPr>
        <w:t xml:space="preserve">, </w:t>
      </w:r>
      <w:r w:rsidR="005B1A85">
        <w:rPr>
          <w:rFonts w:ascii="Palatino Linotype" w:hAnsi="Palatino Linotype" w:cs="Arial"/>
          <w:sz w:val="24"/>
        </w:rPr>
        <w:t>de los que se advierte el  contenido siguiente</w:t>
      </w:r>
      <w:r>
        <w:rPr>
          <w:rFonts w:ascii="Palatino Linotype" w:hAnsi="Palatino Linotype" w:cs="Arial"/>
          <w:sz w:val="24"/>
        </w:rPr>
        <w:t>:</w:t>
      </w:r>
    </w:p>
    <w:p w:rsidR="009820EE" w:rsidRDefault="009820EE" w:rsidP="009820EE">
      <w:pPr>
        <w:spacing w:after="0" w:line="360" w:lineRule="auto"/>
        <w:jc w:val="both"/>
        <w:rPr>
          <w:rFonts w:ascii="Palatino Linotype" w:hAnsi="Palatino Linotype" w:cs="Arial"/>
          <w:sz w:val="24"/>
        </w:rPr>
      </w:pPr>
    </w:p>
    <w:p w:rsidR="005B1A85" w:rsidRPr="005B1A85" w:rsidRDefault="003221B3" w:rsidP="005B1A85">
      <w:pPr>
        <w:pStyle w:val="Prrafodelista"/>
        <w:numPr>
          <w:ilvl w:val="0"/>
          <w:numId w:val="5"/>
        </w:numPr>
        <w:spacing w:line="360" w:lineRule="auto"/>
        <w:jc w:val="both"/>
        <w:rPr>
          <w:rFonts w:ascii="Palatino Linotype" w:hAnsi="Palatino Linotype" w:cs="Arial"/>
        </w:rPr>
      </w:pPr>
      <w:r w:rsidRPr="00F1556E">
        <w:rPr>
          <w:rFonts w:ascii="Palatino Linotype" w:hAnsi="Palatino Linotype" w:cs="Arial"/>
          <w:b/>
          <w:szCs w:val="28"/>
        </w:rPr>
        <w:t>Catalogo (00040).</w:t>
      </w:r>
      <w:proofErr w:type="spellStart"/>
      <w:r w:rsidRPr="00F1556E">
        <w:rPr>
          <w:rFonts w:ascii="Palatino Linotype" w:hAnsi="Palatino Linotype" w:cs="Arial"/>
          <w:b/>
          <w:szCs w:val="28"/>
        </w:rPr>
        <w:t>pdf</w:t>
      </w:r>
      <w:proofErr w:type="spellEnd"/>
      <w:r w:rsidRPr="00F1556E">
        <w:rPr>
          <w:rFonts w:ascii="Palatino Linotype" w:hAnsi="Palatino Linotype" w:cs="Arial"/>
          <w:b/>
          <w:szCs w:val="28"/>
        </w:rPr>
        <w:t>:</w:t>
      </w:r>
      <w:r>
        <w:rPr>
          <w:rFonts w:ascii="Palatino Linotype" w:hAnsi="Palatino Linotype" w:cs="Arial"/>
          <w:szCs w:val="28"/>
        </w:rPr>
        <w:t xml:space="preserve"> documento de 3 (tres) páginas, en el cual se observa un listado de puestos, se inserta imagen ilustrativa a continuación:</w:t>
      </w:r>
    </w:p>
    <w:p w:rsidR="005B1A85" w:rsidRDefault="005B1A85" w:rsidP="009820EE">
      <w:pPr>
        <w:spacing w:after="0" w:line="360" w:lineRule="auto"/>
        <w:jc w:val="both"/>
        <w:rPr>
          <w:rFonts w:ascii="Palatino Linotype" w:hAnsi="Palatino Linotype" w:cs="Arial"/>
          <w:sz w:val="24"/>
        </w:rPr>
      </w:pPr>
    </w:p>
    <w:p w:rsidR="003221B3" w:rsidRDefault="003221B3" w:rsidP="00F1556E">
      <w:pPr>
        <w:spacing w:after="0" w:line="360" w:lineRule="auto"/>
        <w:jc w:val="center"/>
        <w:rPr>
          <w:rFonts w:ascii="Palatino Linotype" w:hAnsi="Palatino Linotype" w:cs="Arial"/>
          <w:sz w:val="24"/>
        </w:rPr>
      </w:pPr>
      <w:r>
        <w:rPr>
          <w:rFonts w:ascii="Palatino Linotype" w:hAnsi="Palatino Linotype" w:cs="Arial"/>
          <w:noProof/>
          <w:sz w:val="24"/>
          <w:lang w:eastAsia="es-MX"/>
        </w:rPr>
        <w:drawing>
          <wp:inline distT="0" distB="0" distL="0" distR="0">
            <wp:extent cx="4848902" cy="279121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4848902" cy="2791215"/>
                    </a:xfrm>
                    <a:prstGeom prst="rect">
                      <a:avLst/>
                    </a:prstGeom>
                  </pic:spPr>
                </pic:pic>
              </a:graphicData>
            </a:graphic>
          </wp:inline>
        </w:drawing>
      </w:r>
    </w:p>
    <w:p w:rsidR="003221B3" w:rsidRDefault="003221B3" w:rsidP="009820EE">
      <w:pPr>
        <w:spacing w:after="0" w:line="360" w:lineRule="auto"/>
        <w:jc w:val="both"/>
        <w:rPr>
          <w:rFonts w:ascii="Palatino Linotype" w:hAnsi="Palatino Linotype" w:cs="Arial"/>
          <w:sz w:val="24"/>
        </w:rPr>
      </w:pPr>
    </w:p>
    <w:p w:rsidR="003221B3" w:rsidRPr="00DA6BFC" w:rsidRDefault="00DA6BFC" w:rsidP="00DA6BFC">
      <w:pPr>
        <w:pStyle w:val="Prrafodelista"/>
        <w:numPr>
          <w:ilvl w:val="0"/>
          <w:numId w:val="5"/>
        </w:numPr>
        <w:spacing w:line="360" w:lineRule="auto"/>
        <w:jc w:val="both"/>
        <w:rPr>
          <w:rFonts w:ascii="Palatino Linotype" w:hAnsi="Palatino Linotype" w:cs="Arial"/>
        </w:rPr>
      </w:pPr>
      <w:r w:rsidRPr="00F1556E">
        <w:rPr>
          <w:rFonts w:ascii="Palatino Linotype" w:hAnsi="Palatino Linotype" w:cs="Arial"/>
          <w:b/>
        </w:rPr>
        <w:t>Tabulador de Sueldo (00040).</w:t>
      </w:r>
      <w:proofErr w:type="spellStart"/>
      <w:r w:rsidRPr="00F1556E">
        <w:rPr>
          <w:rFonts w:ascii="Palatino Linotype" w:hAnsi="Palatino Linotype" w:cs="Arial"/>
          <w:b/>
        </w:rPr>
        <w:t>pdf</w:t>
      </w:r>
      <w:proofErr w:type="spellEnd"/>
      <w:r w:rsidRPr="00F1556E">
        <w:rPr>
          <w:rFonts w:ascii="Palatino Linotype" w:hAnsi="Palatino Linotype" w:cs="Arial"/>
          <w:b/>
        </w:rPr>
        <w:t>:</w:t>
      </w:r>
      <w:r>
        <w:rPr>
          <w:rFonts w:ascii="Palatino Linotype" w:hAnsi="Palatino Linotype" w:cs="Arial"/>
        </w:rPr>
        <w:t xml:space="preserve"> </w:t>
      </w:r>
      <w:r>
        <w:rPr>
          <w:rFonts w:ascii="Palatino Linotype" w:hAnsi="Palatino Linotype" w:cs="Arial"/>
          <w:szCs w:val="28"/>
        </w:rPr>
        <w:t>documento de 3 (tres) páginas, en el cual se observa el mismo listado de puestos descrito en el punto anterior, conteniendo 2 (dos) rubros del sueldo diario y sueldo quincenal, se inserta imagen ilustrativa a continuación:</w:t>
      </w:r>
    </w:p>
    <w:p w:rsidR="003221B3" w:rsidRDefault="003221B3" w:rsidP="009820EE">
      <w:pPr>
        <w:spacing w:after="0" w:line="360" w:lineRule="auto"/>
        <w:jc w:val="both"/>
        <w:rPr>
          <w:rFonts w:ascii="Palatino Linotype" w:hAnsi="Palatino Linotype" w:cs="Arial"/>
          <w:sz w:val="24"/>
        </w:rPr>
      </w:pPr>
    </w:p>
    <w:p w:rsidR="00DA6BFC" w:rsidRDefault="00DA6BFC" w:rsidP="00F1556E">
      <w:pPr>
        <w:spacing w:after="0" w:line="360" w:lineRule="auto"/>
        <w:jc w:val="center"/>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extent cx="5760720" cy="279908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2799080"/>
                    </a:xfrm>
                    <a:prstGeom prst="rect">
                      <a:avLst/>
                    </a:prstGeom>
                  </pic:spPr>
                </pic:pic>
              </a:graphicData>
            </a:graphic>
          </wp:inline>
        </w:drawing>
      </w:r>
    </w:p>
    <w:p w:rsidR="00DA6BFC" w:rsidRDefault="00DA6BFC" w:rsidP="009820EE">
      <w:pPr>
        <w:spacing w:after="0" w:line="360" w:lineRule="auto"/>
        <w:jc w:val="both"/>
        <w:rPr>
          <w:rFonts w:ascii="Palatino Linotype" w:hAnsi="Palatino Linotype" w:cs="Arial"/>
          <w:sz w:val="24"/>
        </w:rPr>
      </w:pPr>
    </w:p>
    <w:p w:rsidR="00DA6BFC" w:rsidRPr="00DA6BFC" w:rsidRDefault="00DA6BFC" w:rsidP="00DA6BFC">
      <w:pPr>
        <w:pStyle w:val="Prrafodelista"/>
        <w:numPr>
          <w:ilvl w:val="0"/>
          <w:numId w:val="5"/>
        </w:numPr>
        <w:spacing w:line="360" w:lineRule="auto"/>
        <w:jc w:val="both"/>
        <w:rPr>
          <w:rFonts w:ascii="Palatino Linotype" w:hAnsi="Palatino Linotype" w:cs="Arial"/>
        </w:rPr>
      </w:pPr>
      <w:r w:rsidRPr="00DA6BFC">
        <w:rPr>
          <w:rFonts w:ascii="Palatino Linotype" w:hAnsi="Palatino Linotype" w:cs="Arial"/>
          <w:b/>
          <w:szCs w:val="28"/>
        </w:rPr>
        <w:t>RECIBO DE NOMINA.pdf:</w:t>
      </w:r>
      <w:r>
        <w:rPr>
          <w:rFonts w:ascii="Palatino Linotype" w:hAnsi="Palatino Linotype" w:cs="Arial"/>
          <w:szCs w:val="28"/>
        </w:rPr>
        <w:t xml:space="preserve"> como su nombre lo indica, consiste en la versión pública del recibo de nómina de la </w:t>
      </w:r>
      <w:r w:rsidR="00177E7D">
        <w:rPr>
          <w:rFonts w:ascii="Palatino Linotype" w:hAnsi="Palatino Linotype" w:cs="Arial"/>
          <w:szCs w:val="28"/>
        </w:rPr>
        <w:t>primera</w:t>
      </w:r>
      <w:r>
        <w:rPr>
          <w:rFonts w:ascii="Palatino Linotype" w:hAnsi="Palatino Linotype" w:cs="Arial"/>
          <w:szCs w:val="28"/>
        </w:rPr>
        <w:t xml:space="preserve"> quincena del mes de marzo de 2022 (dos mil veintidós), de la servidora pública Leslie Rubí Martínez Ju</w:t>
      </w:r>
      <w:r w:rsidR="00CF0EEA">
        <w:rPr>
          <w:rFonts w:ascii="Palatino Linotype" w:hAnsi="Palatino Linotype" w:cs="Arial"/>
          <w:szCs w:val="28"/>
        </w:rPr>
        <w:t xml:space="preserve">árez. Documento del que se observa fueron eliminados tanto los datos </w:t>
      </w:r>
      <w:r w:rsidR="00CF0EEA">
        <w:rPr>
          <w:rFonts w:ascii="Palatino Linotype" w:hAnsi="Palatino Linotype"/>
        </w:rPr>
        <w:t xml:space="preserve">Registro Federal de </w:t>
      </w:r>
      <w:r w:rsidR="00CF0EEA" w:rsidRPr="00CA04DF">
        <w:rPr>
          <w:rFonts w:ascii="Palatino Linotype" w:hAnsi="Palatino Linotype"/>
        </w:rPr>
        <w:t>Contribuyentes (</w:t>
      </w:r>
      <w:r w:rsidR="00CF0EEA" w:rsidRPr="00CA04DF">
        <w:rPr>
          <w:rFonts w:ascii="Palatino Linotype" w:hAnsi="Palatino Linotype"/>
          <w:b/>
        </w:rPr>
        <w:t>RFC)</w:t>
      </w:r>
      <w:r w:rsidR="00CF0EEA" w:rsidRPr="00CA04DF">
        <w:rPr>
          <w:rFonts w:ascii="Palatino Linotype" w:hAnsi="Palatino Linotype"/>
        </w:rPr>
        <w:t xml:space="preserve">, </w:t>
      </w:r>
      <w:r w:rsidR="00CF0EEA" w:rsidRPr="00CF0EEA">
        <w:rPr>
          <w:rFonts w:ascii="Palatino Linotype" w:hAnsi="Palatino Linotype"/>
          <w:b/>
        </w:rPr>
        <w:t>C</w:t>
      </w:r>
      <w:r w:rsidR="00CF0EEA">
        <w:rPr>
          <w:rFonts w:ascii="Palatino Linotype" w:hAnsi="Palatino Linotype"/>
        </w:rPr>
        <w:t xml:space="preserve">lave </w:t>
      </w:r>
      <w:r w:rsidR="00CF0EEA" w:rsidRPr="00CF0EEA">
        <w:rPr>
          <w:rFonts w:ascii="Palatino Linotype" w:hAnsi="Palatino Linotype"/>
          <w:b/>
        </w:rPr>
        <w:t>Ú</w:t>
      </w:r>
      <w:r w:rsidR="00CF0EEA">
        <w:rPr>
          <w:rFonts w:ascii="Palatino Linotype" w:hAnsi="Palatino Linotype"/>
        </w:rPr>
        <w:t xml:space="preserve">nica del </w:t>
      </w:r>
      <w:r w:rsidR="00CF0EEA" w:rsidRPr="00CF0EEA">
        <w:rPr>
          <w:rFonts w:ascii="Palatino Linotype" w:hAnsi="Palatino Linotype"/>
          <w:b/>
        </w:rPr>
        <w:t>R</w:t>
      </w:r>
      <w:r w:rsidR="00CF0EEA">
        <w:rPr>
          <w:rFonts w:ascii="Palatino Linotype" w:hAnsi="Palatino Linotype"/>
        </w:rPr>
        <w:t xml:space="preserve">egistro de </w:t>
      </w:r>
      <w:r w:rsidR="00CF0EEA" w:rsidRPr="00CF0EEA">
        <w:rPr>
          <w:rFonts w:ascii="Palatino Linotype" w:hAnsi="Palatino Linotype"/>
          <w:b/>
        </w:rPr>
        <w:t>P</w:t>
      </w:r>
      <w:r w:rsidR="00CF0EEA">
        <w:rPr>
          <w:rFonts w:ascii="Palatino Linotype" w:hAnsi="Palatino Linotype"/>
        </w:rPr>
        <w:t>oblación (</w:t>
      </w:r>
      <w:r w:rsidR="00CF0EEA" w:rsidRPr="00CF0EEA">
        <w:rPr>
          <w:rFonts w:ascii="Palatino Linotype" w:hAnsi="Palatino Linotype"/>
          <w:b/>
        </w:rPr>
        <w:t>CURP</w:t>
      </w:r>
      <w:r w:rsidR="00CF0EEA">
        <w:rPr>
          <w:rFonts w:ascii="Palatino Linotype" w:hAnsi="Palatino Linotype"/>
          <w:b/>
        </w:rPr>
        <w:t>)</w:t>
      </w:r>
      <w:r w:rsidR="00CF0EEA">
        <w:rPr>
          <w:rFonts w:ascii="Palatino Linotype" w:hAnsi="Palatino Linotype"/>
        </w:rPr>
        <w:t xml:space="preserve">, </w:t>
      </w:r>
      <w:r w:rsidR="00CF0EEA" w:rsidRPr="00CA04DF">
        <w:rPr>
          <w:rFonts w:ascii="Palatino Linotype" w:hAnsi="Palatino Linotype"/>
        </w:rPr>
        <w:t>el número de folio fiscal, el Código QR, el Sello digital del CFDI, el Sello digital del SAT y l</w:t>
      </w:r>
      <w:r w:rsidR="00177E7D">
        <w:rPr>
          <w:rFonts w:ascii="Palatino Linotype" w:hAnsi="Palatino Linotype"/>
        </w:rPr>
        <w:t>a certificación digital del SAT, los conceptos y cantidades, relativas a las percepciones y deducciones.</w:t>
      </w:r>
    </w:p>
    <w:p w:rsidR="00DA6BFC" w:rsidRDefault="00DA6BFC" w:rsidP="009820EE">
      <w:pPr>
        <w:spacing w:after="0" w:line="360" w:lineRule="auto"/>
        <w:jc w:val="both"/>
        <w:rPr>
          <w:rFonts w:ascii="Palatino Linotype" w:hAnsi="Palatino Linotype" w:cs="Arial"/>
          <w:sz w:val="24"/>
        </w:rPr>
      </w:pPr>
    </w:p>
    <w:p w:rsidR="00DA6BFC" w:rsidRPr="00177E7D" w:rsidRDefault="00177E7D" w:rsidP="00177E7D">
      <w:pPr>
        <w:pStyle w:val="Prrafodelista"/>
        <w:numPr>
          <w:ilvl w:val="0"/>
          <w:numId w:val="5"/>
        </w:numPr>
        <w:spacing w:line="360" w:lineRule="auto"/>
        <w:jc w:val="both"/>
        <w:rPr>
          <w:rFonts w:ascii="Palatino Linotype" w:hAnsi="Palatino Linotype" w:cs="Arial"/>
          <w:b/>
          <w:lang w:val="es-MX"/>
        </w:rPr>
      </w:pPr>
      <w:r w:rsidRPr="00177E7D">
        <w:rPr>
          <w:rFonts w:ascii="Palatino Linotype" w:hAnsi="Palatino Linotype" w:cs="Arial"/>
          <w:b/>
          <w:szCs w:val="28"/>
          <w:lang w:val="es-MX"/>
        </w:rPr>
        <w:t xml:space="preserve">C.V. Leslie </w:t>
      </w:r>
      <w:proofErr w:type="spellStart"/>
      <w:r w:rsidRPr="00177E7D">
        <w:rPr>
          <w:rFonts w:ascii="Palatino Linotype" w:hAnsi="Palatino Linotype" w:cs="Arial"/>
          <w:b/>
          <w:szCs w:val="28"/>
          <w:lang w:val="es-MX"/>
        </w:rPr>
        <w:t>Rubi</w:t>
      </w:r>
      <w:proofErr w:type="spellEnd"/>
      <w:r w:rsidRPr="00177E7D">
        <w:rPr>
          <w:rFonts w:ascii="Palatino Linotype" w:hAnsi="Palatino Linotype" w:cs="Arial"/>
          <w:b/>
          <w:szCs w:val="28"/>
          <w:lang w:val="es-MX"/>
        </w:rPr>
        <w:t xml:space="preserve"> Martinez.pdf:</w:t>
      </w:r>
      <w:r w:rsidRPr="00177E7D">
        <w:rPr>
          <w:rFonts w:ascii="Palatino Linotype" w:hAnsi="Palatino Linotype" w:cs="Arial"/>
          <w:szCs w:val="28"/>
          <w:lang w:val="es-MX"/>
        </w:rPr>
        <w:t xml:space="preserve"> correspondiente a</w:t>
      </w:r>
      <w:r>
        <w:rPr>
          <w:rFonts w:ascii="Palatino Linotype" w:hAnsi="Palatino Linotype" w:cs="Arial"/>
          <w:szCs w:val="28"/>
          <w:lang w:val="es-MX"/>
        </w:rPr>
        <w:t xml:space="preserve"> </w:t>
      </w:r>
      <w:r w:rsidRPr="00177E7D">
        <w:rPr>
          <w:rFonts w:ascii="Palatino Linotype" w:hAnsi="Palatino Linotype" w:cs="Arial"/>
          <w:szCs w:val="28"/>
          <w:lang w:val="es-MX"/>
        </w:rPr>
        <w:t>l</w:t>
      </w:r>
      <w:r>
        <w:rPr>
          <w:rFonts w:ascii="Palatino Linotype" w:hAnsi="Palatino Linotype" w:cs="Arial"/>
          <w:szCs w:val="28"/>
          <w:lang w:val="es-MX"/>
        </w:rPr>
        <w:t>a versión pública del</w:t>
      </w:r>
      <w:r w:rsidRPr="00177E7D">
        <w:rPr>
          <w:rFonts w:ascii="Palatino Linotype" w:hAnsi="Palatino Linotype" w:cs="Arial"/>
          <w:szCs w:val="28"/>
          <w:lang w:val="es-MX"/>
        </w:rPr>
        <w:t xml:space="preserve"> </w:t>
      </w:r>
      <w:proofErr w:type="spellStart"/>
      <w:r w:rsidRPr="00177E7D">
        <w:rPr>
          <w:rFonts w:ascii="Palatino Linotype" w:hAnsi="Palatino Linotype" w:cs="Arial"/>
          <w:szCs w:val="28"/>
          <w:lang w:val="es-MX"/>
        </w:rPr>
        <w:t>curriculum</w:t>
      </w:r>
      <w:proofErr w:type="spellEnd"/>
      <w:r w:rsidRPr="00177E7D">
        <w:rPr>
          <w:rFonts w:ascii="Palatino Linotype" w:hAnsi="Palatino Linotype" w:cs="Arial"/>
          <w:szCs w:val="28"/>
          <w:lang w:val="es-MX"/>
        </w:rPr>
        <w:t xml:space="preserve"> vitae </w:t>
      </w:r>
      <w:r>
        <w:rPr>
          <w:rFonts w:ascii="Palatino Linotype" w:hAnsi="Palatino Linotype" w:cs="Arial"/>
          <w:szCs w:val="28"/>
        </w:rPr>
        <w:t>de la servidora pública Leslie Rubí Martínez Juárez.</w:t>
      </w:r>
    </w:p>
    <w:p w:rsidR="00177E7D" w:rsidRPr="00177E7D" w:rsidRDefault="00177E7D" w:rsidP="009820EE">
      <w:pPr>
        <w:spacing w:after="0" w:line="360" w:lineRule="auto"/>
        <w:jc w:val="both"/>
        <w:rPr>
          <w:rFonts w:ascii="Palatino Linotype" w:hAnsi="Palatino Linotype" w:cs="Arial"/>
          <w:sz w:val="24"/>
        </w:rPr>
      </w:pPr>
    </w:p>
    <w:p w:rsidR="00177E7D" w:rsidRPr="00177E7D" w:rsidRDefault="00177E7D" w:rsidP="00177E7D">
      <w:pPr>
        <w:pStyle w:val="Prrafodelista"/>
        <w:numPr>
          <w:ilvl w:val="0"/>
          <w:numId w:val="5"/>
        </w:numPr>
        <w:spacing w:line="360" w:lineRule="auto"/>
        <w:jc w:val="both"/>
        <w:rPr>
          <w:rFonts w:ascii="Palatino Linotype" w:hAnsi="Palatino Linotype" w:cs="Arial"/>
        </w:rPr>
      </w:pPr>
      <w:r w:rsidRPr="00F1556E">
        <w:rPr>
          <w:rFonts w:ascii="Palatino Linotype" w:hAnsi="Palatino Linotype" w:cs="Arial"/>
          <w:b/>
        </w:rPr>
        <w:lastRenderedPageBreak/>
        <w:t>3.- RESPUESTA AL RECURRENTE.pdf:</w:t>
      </w:r>
      <w:r>
        <w:rPr>
          <w:rFonts w:ascii="Palatino Linotype" w:hAnsi="Palatino Linotype" w:cs="Arial"/>
        </w:rPr>
        <w:t xml:space="preserve"> relativa al oficio número UT/ODAPAS/00238/2022 del veinticinco de abril de dos mil veintidós, </w:t>
      </w:r>
      <w:r w:rsidR="00F229C6">
        <w:rPr>
          <w:rFonts w:ascii="Palatino Linotype" w:hAnsi="Palatino Linotype" w:cs="Arial"/>
        </w:rPr>
        <w:t>mediante el cual el Titular de la Unidad de Transparencia del Sujeto Obligado, manifiesta lo siguiente:</w:t>
      </w:r>
    </w:p>
    <w:p w:rsidR="00177E7D" w:rsidRDefault="00177E7D" w:rsidP="009820EE">
      <w:pPr>
        <w:spacing w:after="0" w:line="360" w:lineRule="auto"/>
        <w:jc w:val="both"/>
        <w:rPr>
          <w:rFonts w:ascii="Palatino Linotype" w:hAnsi="Palatino Linotype" w:cs="Arial"/>
          <w:sz w:val="24"/>
          <w:lang w:val="es-ES"/>
        </w:rPr>
      </w:pPr>
    </w:p>
    <w:p w:rsidR="00F229C6" w:rsidRPr="00F229C6" w:rsidRDefault="00F229C6" w:rsidP="00F229C6">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r w:rsidRPr="00F229C6">
        <w:rPr>
          <w:rFonts w:ascii="Palatino Linotype" w:hAnsi="Palatino Linotype" w:cs="Arial"/>
          <w:i/>
          <w:lang w:val="es-ES"/>
        </w:rPr>
        <w:t xml:space="preserve">Para el cual </w:t>
      </w:r>
      <w:r w:rsidRPr="00F229C6">
        <w:rPr>
          <w:rFonts w:ascii="Palatino Linotype" w:hAnsi="Palatino Linotype" w:cs="Arial"/>
          <w:i/>
          <w:u w:val="single"/>
          <w:lang w:val="es-ES"/>
        </w:rPr>
        <w:t>hacemos entrega de lo solicitado adjuntando en formato PDF</w:t>
      </w:r>
      <w:r w:rsidRPr="00F229C6">
        <w:rPr>
          <w:rFonts w:ascii="Palatino Linotype" w:hAnsi="Palatino Linotype" w:cs="Arial"/>
          <w:i/>
          <w:lang w:val="es-ES"/>
        </w:rPr>
        <w:t xml:space="preserve"> referente a la información</w:t>
      </w:r>
      <w:r>
        <w:rPr>
          <w:rFonts w:ascii="Palatino Linotype" w:hAnsi="Palatino Linotype" w:cs="Arial"/>
          <w:i/>
          <w:lang w:val="es-ES"/>
        </w:rPr>
        <w:t xml:space="preserve"> </w:t>
      </w:r>
      <w:r w:rsidRPr="00F229C6">
        <w:rPr>
          <w:rFonts w:ascii="Palatino Linotype" w:hAnsi="Palatino Linotype" w:cs="Arial"/>
          <w:i/>
          <w:lang w:val="es-ES"/>
        </w:rPr>
        <w:t>con numero de oficio 00045/OASCHIMAL/IP/2022, de igual modo adjuntamos el cuadro de</w:t>
      </w:r>
      <w:r>
        <w:rPr>
          <w:rFonts w:ascii="Palatino Linotype" w:hAnsi="Palatino Linotype" w:cs="Arial"/>
          <w:i/>
          <w:lang w:val="es-ES"/>
        </w:rPr>
        <w:t xml:space="preserve"> </w:t>
      </w:r>
      <w:r w:rsidRPr="00F229C6">
        <w:rPr>
          <w:rFonts w:ascii="Palatino Linotype" w:hAnsi="Palatino Linotype" w:cs="Arial"/>
          <w:i/>
          <w:lang w:val="es-ES"/>
        </w:rPr>
        <w:t>clasificación respecto a la información siguiente:</w:t>
      </w:r>
    </w:p>
    <w:p w:rsidR="00F229C6" w:rsidRPr="00F229C6" w:rsidRDefault="00F229C6" w:rsidP="00F229C6">
      <w:pPr>
        <w:spacing w:after="0" w:line="240" w:lineRule="auto"/>
        <w:ind w:left="567" w:right="567"/>
        <w:jc w:val="both"/>
        <w:rPr>
          <w:rFonts w:ascii="Palatino Linotype" w:hAnsi="Palatino Linotype" w:cs="Arial"/>
          <w:i/>
          <w:lang w:val="es-ES"/>
        </w:rPr>
      </w:pPr>
    </w:p>
    <w:p w:rsidR="00F229C6" w:rsidRPr="00F229C6" w:rsidRDefault="00F229C6" w:rsidP="00F229C6">
      <w:pPr>
        <w:spacing w:after="0" w:line="240" w:lineRule="auto"/>
        <w:ind w:left="567" w:right="567"/>
        <w:jc w:val="both"/>
        <w:rPr>
          <w:rFonts w:ascii="Palatino Linotype" w:hAnsi="Palatino Linotype" w:cs="Arial"/>
          <w:i/>
          <w:lang w:val="es-ES"/>
        </w:rPr>
      </w:pPr>
      <w:r w:rsidRPr="00F229C6">
        <w:rPr>
          <w:rFonts w:ascii="Palatino Linotype" w:hAnsi="Palatino Linotype" w:cs="Arial"/>
          <w:b/>
          <w:i/>
          <w:lang w:val="es-ES"/>
        </w:rPr>
        <w:t>VERSION PÚBLICA DEL CURRICULUM VITAE DEL TITULAR DE RECURSOS HUMANOS. EN VERSION PÚBLICA DEL COMPROBANTE DE NOMINA DEL TITULAR DEL DEPARTAMENTO DE RECURSOS HUMANOS</w:t>
      </w:r>
      <w:r w:rsidRPr="00F229C6">
        <w:rPr>
          <w:rFonts w:ascii="Palatino Linotype" w:hAnsi="Palatino Linotype" w:cs="Arial"/>
          <w:i/>
          <w:lang w:val="es-ES"/>
        </w:rPr>
        <w:t>.</w:t>
      </w:r>
      <w:r>
        <w:rPr>
          <w:rFonts w:ascii="Palatino Linotype" w:hAnsi="Palatino Linotype" w:cs="Arial"/>
          <w:i/>
          <w:lang w:val="es-ES"/>
        </w:rPr>
        <w:t>”</w:t>
      </w:r>
    </w:p>
    <w:p w:rsidR="00177E7D" w:rsidRDefault="00177E7D" w:rsidP="009820EE">
      <w:pPr>
        <w:spacing w:after="0" w:line="360" w:lineRule="auto"/>
        <w:jc w:val="both"/>
        <w:rPr>
          <w:rFonts w:ascii="Palatino Linotype" w:hAnsi="Palatino Linotype" w:cs="Arial"/>
          <w:sz w:val="24"/>
          <w:lang w:val="es-ES"/>
        </w:rPr>
      </w:pPr>
    </w:p>
    <w:p w:rsidR="00F229C6" w:rsidRPr="00F229C6" w:rsidRDefault="00F229C6" w:rsidP="00F229C6">
      <w:pPr>
        <w:spacing w:after="0" w:line="360" w:lineRule="auto"/>
        <w:jc w:val="both"/>
        <w:rPr>
          <w:rFonts w:ascii="Palatino Linotype" w:eastAsia="Calibri" w:hAnsi="Palatino Linotype" w:cs="Times New Roman"/>
          <w:sz w:val="24"/>
          <w:szCs w:val="24"/>
          <w:lang w:val="es-ES_tradnl" w:eastAsia="es-ES"/>
        </w:rPr>
      </w:pPr>
      <w:r w:rsidRPr="00F229C6">
        <w:rPr>
          <w:rFonts w:ascii="Palatino Linotype" w:hAnsi="Palatino Linotype" w:cs="Arial"/>
          <w:sz w:val="24"/>
          <w:szCs w:val="24"/>
        </w:rPr>
        <w:t>Atentos al contenido de</w:t>
      </w:r>
      <w:r>
        <w:rPr>
          <w:rFonts w:ascii="Palatino Linotype" w:hAnsi="Palatino Linotype" w:cs="Arial"/>
          <w:sz w:val="24"/>
          <w:szCs w:val="24"/>
        </w:rPr>
        <w:t xml:space="preserve"> </w:t>
      </w:r>
      <w:r w:rsidRPr="00F229C6">
        <w:rPr>
          <w:rFonts w:ascii="Palatino Linotype" w:hAnsi="Palatino Linotype" w:cs="Arial"/>
          <w:sz w:val="24"/>
          <w:szCs w:val="24"/>
        </w:rPr>
        <w:t>l</w:t>
      </w:r>
      <w:r>
        <w:rPr>
          <w:rFonts w:ascii="Palatino Linotype" w:hAnsi="Palatino Linotype" w:cs="Arial"/>
          <w:sz w:val="24"/>
          <w:szCs w:val="24"/>
        </w:rPr>
        <w:t>os</w:t>
      </w:r>
      <w:r w:rsidRPr="00F229C6">
        <w:rPr>
          <w:rFonts w:ascii="Palatino Linotype" w:hAnsi="Palatino Linotype" w:cs="Arial"/>
          <w:sz w:val="24"/>
          <w:szCs w:val="24"/>
        </w:rPr>
        <w:t xml:space="preserve"> documento</w:t>
      </w:r>
      <w:r>
        <w:rPr>
          <w:rFonts w:ascii="Palatino Linotype" w:hAnsi="Palatino Linotype" w:cs="Arial"/>
          <w:sz w:val="24"/>
          <w:szCs w:val="24"/>
        </w:rPr>
        <w:t>s</w:t>
      </w:r>
      <w:r w:rsidRPr="00F229C6">
        <w:rPr>
          <w:rFonts w:ascii="Palatino Linotype" w:hAnsi="Palatino Linotype" w:cs="Arial"/>
          <w:sz w:val="24"/>
          <w:szCs w:val="24"/>
        </w:rPr>
        <w:t xml:space="preserve"> descrito</w:t>
      </w:r>
      <w:r>
        <w:rPr>
          <w:rFonts w:ascii="Palatino Linotype" w:hAnsi="Palatino Linotype" w:cs="Arial"/>
          <w:sz w:val="24"/>
          <w:szCs w:val="24"/>
        </w:rPr>
        <w:t>s</w:t>
      </w:r>
      <w:r w:rsidRPr="00F229C6">
        <w:rPr>
          <w:rFonts w:ascii="Palatino Linotype" w:hAnsi="Palatino Linotype" w:cs="Arial"/>
          <w:sz w:val="24"/>
          <w:szCs w:val="24"/>
        </w:rPr>
        <w:t xml:space="preserve">, se puede acreditar que el </w:t>
      </w:r>
      <w:r w:rsidRPr="00F229C6">
        <w:rPr>
          <w:rFonts w:ascii="Palatino Linotype" w:hAnsi="Palatino Linotype" w:cs="Arial"/>
          <w:b/>
          <w:sz w:val="24"/>
          <w:szCs w:val="24"/>
        </w:rPr>
        <w:t>Sujeto Obligado</w:t>
      </w:r>
      <w:r w:rsidRPr="00F229C6">
        <w:rPr>
          <w:rFonts w:ascii="Palatino Linotype" w:hAnsi="Palatino Linotype" w:cs="Arial"/>
          <w:sz w:val="24"/>
          <w:szCs w:val="24"/>
        </w:rPr>
        <w:t xml:space="preserve"> reconoce que dentro de las distintas facultades, funciones y atribuciones que rigen su marco jurídico, se encuentran las relativas a tener en sus archivos la información, ello es así al hacer entrega de los </w:t>
      </w:r>
      <w:r>
        <w:rPr>
          <w:rFonts w:ascii="Palatino Linotype" w:hAnsi="Palatino Linotype" w:cs="Arial"/>
          <w:sz w:val="24"/>
          <w:szCs w:val="24"/>
        </w:rPr>
        <w:t>documentos peticionados, relativos al catálogo de puestos, tabulador de sueldos, recibo de nómina y Curriculum vitae del Titular de Recursos Humanos</w:t>
      </w:r>
      <w:r w:rsidRPr="00F229C6">
        <w:rPr>
          <w:rFonts w:ascii="Palatino Linotype" w:hAnsi="Palatino Linotype" w:cs="Arial"/>
          <w:sz w:val="24"/>
          <w:szCs w:val="24"/>
        </w:rPr>
        <w:t xml:space="preserve">; </w:t>
      </w:r>
      <w:r w:rsidRPr="00F229C6">
        <w:rPr>
          <w:rFonts w:ascii="Palatino Linotype" w:eastAsia="Calibri" w:hAnsi="Palatino Linotype" w:cs="Times New Roman"/>
          <w:sz w:val="24"/>
          <w:szCs w:val="24"/>
          <w:lang w:val="es-ES_tradnl" w:eastAsia="es-ES"/>
        </w:rPr>
        <w:t xml:space="preserve">en ese sentido, se obvia el estudio del marco normativo que rige el actuar del </w:t>
      </w:r>
      <w:r w:rsidRPr="00F229C6">
        <w:rPr>
          <w:rFonts w:ascii="Palatino Linotype" w:eastAsia="Calibri" w:hAnsi="Palatino Linotype" w:cs="Times New Roman"/>
          <w:b/>
          <w:sz w:val="24"/>
          <w:szCs w:val="24"/>
          <w:lang w:val="es-ES_tradnl" w:eastAsia="es-ES"/>
        </w:rPr>
        <w:t>Sujeto Obligado</w:t>
      </w:r>
      <w:r w:rsidRPr="00F229C6">
        <w:rPr>
          <w:rFonts w:ascii="Palatino Linotype" w:eastAsia="Calibri" w:hAnsi="Palatino Linotype" w:cs="Times New Roman"/>
          <w:sz w:val="24"/>
          <w:szCs w:val="24"/>
          <w:lang w:val="es-ES_tradnl" w:eastAsia="es-ES"/>
        </w:rPr>
        <w:t xml:space="preserve">. </w:t>
      </w:r>
    </w:p>
    <w:p w:rsidR="00F229C6" w:rsidRPr="00F229C6" w:rsidRDefault="00F229C6" w:rsidP="00F229C6">
      <w:pPr>
        <w:spacing w:after="0" w:line="360" w:lineRule="auto"/>
        <w:jc w:val="both"/>
        <w:rPr>
          <w:rFonts w:ascii="Palatino Linotype" w:eastAsia="Calibri" w:hAnsi="Palatino Linotype" w:cs="Times New Roman"/>
          <w:sz w:val="24"/>
          <w:szCs w:val="24"/>
          <w:lang w:val="es-ES_tradnl" w:eastAsia="es-ES"/>
        </w:rPr>
      </w:pPr>
    </w:p>
    <w:p w:rsidR="00F229C6" w:rsidRPr="00F229C6" w:rsidRDefault="00F229C6" w:rsidP="00F229C6">
      <w:pPr>
        <w:spacing w:after="0" w:line="360" w:lineRule="auto"/>
        <w:jc w:val="both"/>
        <w:rPr>
          <w:rFonts w:ascii="Palatino Linotype" w:eastAsia="Calibri" w:hAnsi="Palatino Linotype" w:cs="Times New Roman"/>
          <w:sz w:val="24"/>
          <w:szCs w:val="24"/>
          <w:lang w:val="es-ES_tradnl" w:eastAsia="es-ES"/>
        </w:rPr>
      </w:pPr>
      <w:r w:rsidRPr="00F229C6">
        <w:rPr>
          <w:rFonts w:ascii="Palatino Linotype" w:eastAsia="Calibri" w:hAnsi="Palatino Linotype" w:cs="Times New Roman"/>
          <w:sz w:val="24"/>
          <w:szCs w:val="24"/>
          <w:lang w:val="es-ES_tradnl" w:eastAsia="es-ES"/>
        </w:rPr>
        <w:t xml:space="preserve">El estudio del marco normativo que rige el actuar del </w:t>
      </w:r>
      <w:r w:rsidRPr="00F229C6">
        <w:rPr>
          <w:rFonts w:ascii="Palatino Linotype" w:eastAsia="Calibri" w:hAnsi="Palatino Linotype" w:cs="Times New Roman"/>
          <w:b/>
          <w:sz w:val="24"/>
          <w:szCs w:val="24"/>
          <w:lang w:val="es-ES_tradnl" w:eastAsia="es-ES"/>
        </w:rPr>
        <w:t>Sujeto Obligado</w:t>
      </w:r>
      <w:r w:rsidRPr="00F229C6">
        <w:rPr>
          <w:rFonts w:ascii="Palatino Linotype" w:eastAsia="Calibri" w:hAnsi="Palatino Linotype" w:cs="Times New Roman"/>
          <w:sz w:val="24"/>
          <w:szCs w:val="24"/>
          <w:lang w:val="es-ES_tradnl" w:eastAsia="es-ES"/>
        </w:rPr>
        <w:t xml:space="preserve">, se realiza con la finalidad de determinar si existe facultad, función y/o atribución que lo constriña a generarla, poseerla y/o administrarla, pero en los casos en que de la respuesta acepta o bien otorga indicios de contar con ella, seria ocioso delimitar las norma jurídica que determine si la dependencia deba contar con ella o no. </w:t>
      </w:r>
    </w:p>
    <w:p w:rsidR="009820EE" w:rsidRDefault="009820EE" w:rsidP="009820EE">
      <w:pPr>
        <w:spacing w:after="0" w:line="360" w:lineRule="auto"/>
        <w:jc w:val="both"/>
        <w:rPr>
          <w:rFonts w:ascii="Palatino Linotype" w:hAnsi="Palatino Linotype" w:cs="Arial"/>
          <w:sz w:val="24"/>
          <w:lang w:val="es-ES"/>
        </w:rPr>
      </w:pPr>
      <w:r w:rsidRPr="003753CC">
        <w:rPr>
          <w:rFonts w:ascii="Palatino Linotype" w:hAnsi="Palatino Linotype" w:cs="Arial"/>
          <w:sz w:val="24"/>
          <w:lang w:val="es-ES"/>
        </w:rPr>
        <w:lastRenderedPageBreak/>
        <w:t xml:space="preserve">Inconforme con la respuesta, el </w:t>
      </w:r>
      <w:r w:rsidRPr="003753CC">
        <w:rPr>
          <w:rFonts w:ascii="Palatino Linotype" w:hAnsi="Palatino Linotype" w:cs="Arial"/>
          <w:b/>
          <w:sz w:val="24"/>
          <w:lang w:val="es-ES"/>
        </w:rPr>
        <w:t>Recurrente</w:t>
      </w:r>
      <w:r w:rsidRPr="003753CC">
        <w:rPr>
          <w:rFonts w:ascii="Palatino Linotype" w:hAnsi="Palatino Linotype" w:cs="Arial"/>
          <w:sz w:val="24"/>
          <w:lang w:val="es-ES"/>
        </w:rPr>
        <w:t xml:space="preserve"> interpone recurso de revisión haciendo valer</w:t>
      </w:r>
      <w:r>
        <w:rPr>
          <w:rFonts w:ascii="Palatino Linotype" w:hAnsi="Palatino Linotype" w:cs="Arial"/>
          <w:sz w:val="24"/>
          <w:lang w:val="es-ES"/>
        </w:rPr>
        <w:t xml:space="preserve"> como acto impugnado </w:t>
      </w:r>
      <w:r>
        <w:rPr>
          <w:rFonts w:ascii="Palatino Linotype" w:hAnsi="Palatino Linotype" w:cs="Arial"/>
          <w:i/>
          <w:sz w:val="24"/>
          <w:lang w:val="es-ES"/>
        </w:rPr>
        <w:t>“</w:t>
      </w:r>
      <w:r w:rsidR="00F229C6" w:rsidRPr="00F229C6">
        <w:rPr>
          <w:rFonts w:ascii="Palatino Linotype" w:hAnsi="Palatino Linotype" w:cs="Arial"/>
          <w:i/>
          <w:sz w:val="24"/>
        </w:rPr>
        <w:t>LA DOCUMENTACION NO ES LA CORRECTA</w:t>
      </w:r>
      <w:r>
        <w:rPr>
          <w:rFonts w:ascii="Palatino Linotype" w:hAnsi="Palatino Linotype" w:cs="Arial"/>
          <w:i/>
          <w:sz w:val="24"/>
          <w:lang w:val="es-ES"/>
        </w:rPr>
        <w:t>”</w:t>
      </w:r>
      <w:r>
        <w:rPr>
          <w:rFonts w:ascii="Palatino Linotype" w:hAnsi="Palatino Linotype" w:cs="Arial"/>
          <w:sz w:val="24"/>
          <w:lang w:val="es-ES"/>
        </w:rPr>
        <w:t xml:space="preserve"> y como razones o motivos de inconformidad </w:t>
      </w:r>
      <w:r w:rsidR="00F229C6" w:rsidRPr="00F229C6">
        <w:rPr>
          <w:rFonts w:ascii="Palatino Linotype" w:hAnsi="Palatino Linotype" w:cs="Arial"/>
          <w:i/>
          <w:sz w:val="24"/>
          <w:lang w:val="es-ES"/>
        </w:rPr>
        <w:t>LA DOCUMENTACION NO CORRESPONDE A LO SOLICITADO</w:t>
      </w:r>
      <w:r w:rsidRPr="003D1795">
        <w:rPr>
          <w:rFonts w:ascii="Palatino Linotype" w:hAnsi="Palatino Linotype" w:cs="Arial"/>
          <w:i/>
          <w:sz w:val="24"/>
          <w:lang w:val="es-ES"/>
        </w:rPr>
        <w:t>”</w:t>
      </w:r>
      <w:r>
        <w:rPr>
          <w:rFonts w:ascii="Palatino Linotype" w:hAnsi="Palatino Linotype" w:cs="Arial"/>
          <w:sz w:val="24"/>
          <w:lang w:val="es-ES"/>
        </w:rPr>
        <w:t>, las cuales</w:t>
      </w:r>
      <w:r w:rsidRPr="003753CC">
        <w:rPr>
          <w:rFonts w:ascii="Palatino Linotype" w:hAnsi="Palatino Linotype" w:cs="Arial"/>
          <w:sz w:val="24"/>
          <w:lang w:val="es-ES"/>
        </w:rPr>
        <w:t xml:space="preserve"> resulta</w:t>
      </w:r>
      <w:r>
        <w:rPr>
          <w:rFonts w:ascii="Palatino Linotype" w:hAnsi="Palatino Linotype" w:cs="Arial"/>
          <w:sz w:val="24"/>
          <w:lang w:val="es-ES"/>
        </w:rPr>
        <w:t>n fundadas para interponer el recurso de revisión</w:t>
      </w:r>
      <w:r w:rsidRPr="003753CC">
        <w:rPr>
          <w:rFonts w:ascii="Palatino Linotype" w:hAnsi="Palatino Linotype" w:cs="Arial"/>
          <w:sz w:val="24"/>
          <w:lang w:val="es-ES"/>
        </w:rPr>
        <w:t xml:space="preserve"> </w:t>
      </w:r>
      <w:r>
        <w:rPr>
          <w:rFonts w:ascii="Palatino Linotype" w:hAnsi="Palatino Linotype" w:cs="Arial"/>
          <w:sz w:val="24"/>
          <w:lang w:val="es-ES"/>
        </w:rPr>
        <w:t>al encuadrar en las hipótesis normativas</w:t>
      </w:r>
      <w:r w:rsidRPr="00F1556E">
        <w:rPr>
          <w:rFonts w:ascii="Palatino Linotype" w:hAnsi="Palatino Linotype" w:cs="Arial"/>
          <w:sz w:val="24"/>
          <w:lang w:val="es-ES"/>
        </w:rPr>
        <w:t>, establecidas en las fracciones VI del artículo 179 de la Ley de Transparencia local</w:t>
      </w:r>
      <w:r w:rsidRPr="00F1556E">
        <w:rPr>
          <w:rStyle w:val="Refdenotaalpie"/>
          <w:rFonts w:ascii="Palatino Linotype" w:hAnsi="Palatino Linotype" w:cs="Arial"/>
          <w:sz w:val="24"/>
          <w:lang w:val="es-ES"/>
        </w:rPr>
        <w:footnoteReference w:id="1"/>
      </w:r>
      <w:r w:rsidRPr="00F1556E">
        <w:rPr>
          <w:rFonts w:ascii="Palatino Linotype" w:hAnsi="Palatino Linotype" w:cs="Arial"/>
          <w:sz w:val="24"/>
          <w:lang w:val="es-ES"/>
        </w:rPr>
        <w:t>, relativas a la entrega de información que no corresponde con lo solicitado.</w:t>
      </w:r>
    </w:p>
    <w:p w:rsidR="009820EE" w:rsidRDefault="009820EE" w:rsidP="009820EE">
      <w:pPr>
        <w:spacing w:after="0" w:line="360" w:lineRule="auto"/>
        <w:jc w:val="both"/>
        <w:rPr>
          <w:rFonts w:ascii="Palatino Linotype" w:hAnsi="Palatino Linotype" w:cs="Arial"/>
          <w:sz w:val="24"/>
          <w:lang w:val="es-ES"/>
        </w:rPr>
      </w:pPr>
    </w:p>
    <w:p w:rsidR="009820EE" w:rsidRDefault="00F1556E" w:rsidP="009820EE">
      <w:pPr>
        <w:spacing w:after="0" w:line="360" w:lineRule="auto"/>
        <w:jc w:val="both"/>
        <w:rPr>
          <w:rFonts w:ascii="Palatino Linotype" w:hAnsi="Palatino Linotype" w:cs="Arial"/>
          <w:sz w:val="24"/>
          <w:lang w:val="es-ES"/>
        </w:rPr>
      </w:pPr>
      <w:r>
        <w:rPr>
          <w:rFonts w:ascii="Palatino Linotype" w:hAnsi="Palatino Linotype" w:cs="Arial"/>
          <w:sz w:val="24"/>
          <w:lang w:val="es-ES"/>
        </w:rPr>
        <w:t>Con motivo de la interp</w:t>
      </w:r>
      <w:r w:rsidR="009820EE">
        <w:rPr>
          <w:rFonts w:ascii="Palatino Linotype" w:hAnsi="Palatino Linotype" w:cs="Arial"/>
          <w:sz w:val="24"/>
          <w:lang w:val="es-ES"/>
        </w:rPr>
        <w:t xml:space="preserve">osición del recurso de revisión, el </w:t>
      </w:r>
      <w:r w:rsidR="009820EE" w:rsidRPr="003B06B1">
        <w:rPr>
          <w:rFonts w:ascii="Palatino Linotype" w:hAnsi="Palatino Linotype" w:cs="Arial"/>
          <w:b/>
          <w:sz w:val="24"/>
          <w:lang w:val="es-ES"/>
        </w:rPr>
        <w:t>Sujeto Obligado</w:t>
      </w:r>
      <w:r w:rsidR="009820EE">
        <w:rPr>
          <w:rFonts w:ascii="Palatino Linotype" w:hAnsi="Palatino Linotype" w:cs="Arial"/>
          <w:sz w:val="24"/>
          <w:lang w:val="es-ES"/>
        </w:rPr>
        <w:t xml:space="preserve"> se sirvió en rendir su informe justificado, por medio de</w:t>
      </w:r>
      <w:r>
        <w:rPr>
          <w:rFonts w:ascii="Palatino Linotype" w:hAnsi="Palatino Linotype" w:cs="Arial"/>
          <w:sz w:val="24"/>
          <w:lang w:val="es-ES"/>
        </w:rPr>
        <w:t xml:space="preserve"> </w:t>
      </w:r>
      <w:r w:rsidR="009820EE">
        <w:rPr>
          <w:rFonts w:ascii="Palatino Linotype" w:hAnsi="Palatino Linotype" w:cs="Arial"/>
          <w:sz w:val="24"/>
          <w:lang w:val="es-ES"/>
        </w:rPr>
        <w:t>l</w:t>
      </w:r>
      <w:r>
        <w:rPr>
          <w:rFonts w:ascii="Palatino Linotype" w:hAnsi="Palatino Linotype" w:cs="Arial"/>
          <w:sz w:val="24"/>
          <w:lang w:val="es-ES"/>
        </w:rPr>
        <w:t>os</w:t>
      </w:r>
      <w:r w:rsidR="009820EE">
        <w:rPr>
          <w:rFonts w:ascii="Palatino Linotype" w:hAnsi="Palatino Linotype" w:cs="Arial"/>
          <w:sz w:val="24"/>
          <w:lang w:val="es-ES"/>
        </w:rPr>
        <w:t xml:space="preserve"> documento</w:t>
      </w:r>
      <w:r>
        <w:rPr>
          <w:rFonts w:ascii="Palatino Linotype" w:hAnsi="Palatino Linotype" w:cs="Arial"/>
          <w:sz w:val="24"/>
          <w:lang w:val="es-ES"/>
        </w:rPr>
        <w:t>s</w:t>
      </w:r>
      <w:r w:rsidR="009820EE">
        <w:rPr>
          <w:rFonts w:ascii="Palatino Linotype" w:hAnsi="Palatino Linotype" w:cs="Arial"/>
          <w:sz w:val="24"/>
          <w:lang w:val="es-ES"/>
        </w:rPr>
        <w:t xml:space="preserve"> electrónico</w:t>
      </w:r>
      <w:r>
        <w:rPr>
          <w:rFonts w:ascii="Palatino Linotype" w:hAnsi="Palatino Linotype" w:cs="Arial"/>
          <w:sz w:val="24"/>
          <w:lang w:val="es-ES"/>
        </w:rPr>
        <w:t>s</w:t>
      </w:r>
      <w:r w:rsidR="009820EE">
        <w:rPr>
          <w:rFonts w:ascii="Palatino Linotype" w:hAnsi="Palatino Linotype" w:cs="Arial"/>
          <w:sz w:val="24"/>
          <w:lang w:val="es-ES"/>
        </w:rPr>
        <w:t xml:space="preserve"> </w:t>
      </w:r>
      <w:r>
        <w:rPr>
          <w:rFonts w:ascii="Palatino Linotype" w:hAnsi="Palatino Linotype" w:cs="Arial"/>
          <w:sz w:val="24"/>
          <w:szCs w:val="24"/>
        </w:rPr>
        <w:t>“</w:t>
      </w:r>
      <w:r w:rsidRPr="00470477">
        <w:rPr>
          <w:rFonts w:ascii="Palatino Linotype" w:hAnsi="Palatino Linotype" w:cs="Arial"/>
          <w:sz w:val="24"/>
          <w:szCs w:val="24"/>
        </w:rPr>
        <w:t>Tabulador de Sueldo (00045).</w:t>
      </w:r>
      <w:proofErr w:type="spellStart"/>
      <w:r w:rsidRPr="00470477">
        <w:rPr>
          <w:rFonts w:ascii="Palatino Linotype" w:hAnsi="Palatino Linotype" w:cs="Arial"/>
          <w:sz w:val="24"/>
          <w:szCs w:val="24"/>
        </w:rPr>
        <w:t>pdf</w:t>
      </w:r>
      <w:proofErr w:type="spellEnd"/>
      <w:r>
        <w:rPr>
          <w:rFonts w:ascii="Palatino Linotype" w:hAnsi="Palatino Linotype" w:cs="Arial"/>
          <w:sz w:val="24"/>
          <w:szCs w:val="24"/>
        </w:rPr>
        <w:t xml:space="preserve">, </w:t>
      </w:r>
      <w:r w:rsidRPr="00470477">
        <w:rPr>
          <w:rFonts w:ascii="Palatino Linotype" w:hAnsi="Palatino Linotype" w:cs="Arial"/>
          <w:sz w:val="24"/>
          <w:szCs w:val="24"/>
        </w:rPr>
        <w:t>5.- RESPUESTA DE MANIFESTACIONES 45.pdf</w:t>
      </w:r>
      <w:r>
        <w:rPr>
          <w:rFonts w:ascii="Palatino Linotype" w:hAnsi="Palatino Linotype" w:cs="Arial"/>
          <w:sz w:val="24"/>
          <w:szCs w:val="24"/>
        </w:rPr>
        <w:t xml:space="preserve">, </w:t>
      </w:r>
      <w:r w:rsidRPr="00470477">
        <w:rPr>
          <w:rFonts w:ascii="Palatino Linotype" w:hAnsi="Palatino Linotype" w:cs="Arial"/>
          <w:sz w:val="24"/>
          <w:szCs w:val="24"/>
        </w:rPr>
        <w:t xml:space="preserve">C.V. Leslie </w:t>
      </w:r>
      <w:proofErr w:type="spellStart"/>
      <w:r w:rsidRPr="00470477">
        <w:rPr>
          <w:rFonts w:ascii="Palatino Linotype" w:hAnsi="Palatino Linotype" w:cs="Arial"/>
          <w:sz w:val="24"/>
          <w:szCs w:val="24"/>
        </w:rPr>
        <w:t>Rubi</w:t>
      </w:r>
      <w:proofErr w:type="spellEnd"/>
      <w:r w:rsidRPr="00470477">
        <w:rPr>
          <w:rFonts w:ascii="Palatino Linotype" w:hAnsi="Palatino Linotype" w:cs="Arial"/>
          <w:sz w:val="24"/>
          <w:szCs w:val="24"/>
        </w:rPr>
        <w:t xml:space="preserve"> Martinez.pdf</w:t>
      </w:r>
      <w:r>
        <w:rPr>
          <w:rFonts w:ascii="Palatino Linotype" w:hAnsi="Palatino Linotype" w:cs="Arial"/>
          <w:sz w:val="24"/>
          <w:szCs w:val="24"/>
        </w:rPr>
        <w:t xml:space="preserve">, </w:t>
      </w:r>
      <w:r w:rsidRPr="00470477">
        <w:rPr>
          <w:rFonts w:ascii="Palatino Linotype" w:hAnsi="Palatino Linotype" w:cs="Arial"/>
          <w:sz w:val="24"/>
          <w:szCs w:val="24"/>
        </w:rPr>
        <w:t>RECIBO DE NOMINA.pdf</w:t>
      </w:r>
      <w:r>
        <w:rPr>
          <w:rFonts w:ascii="Palatino Linotype" w:hAnsi="Palatino Linotype" w:cs="Arial"/>
          <w:sz w:val="24"/>
          <w:szCs w:val="24"/>
        </w:rPr>
        <w:t xml:space="preserve"> y </w:t>
      </w:r>
      <w:r w:rsidRPr="00470477">
        <w:rPr>
          <w:rFonts w:ascii="Palatino Linotype" w:hAnsi="Palatino Linotype" w:cs="Arial"/>
          <w:sz w:val="24"/>
          <w:szCs w:val="24"/>
        </w:rPr>
        <w:t>Catalogo (00045).</w:t>
      </w:r>
      <w:proofErr w:type="spellStart"/>
      <w:r w:rsidRPr="00470477">
        <w:rPr>
          <w:rFonts w:ascii="Palatino Linotype" w:hAnsi="Palatino Linotype" w:cs="Arial"/>
          <w:sz w:val="24"/>
          <w:szCs w:val="24"/>
        </w:rPr>
        <w:t>pdf</w:t>
      </w:r>
      <w:proofErr w:type="spellEnd"/>
      <w:r>
        <w:rPr>
          <w:rFonts w:ascii="Palatino Linotype" w:hAnsi="Palatino Linotype" w:cs="Arial"/>
          <w:sz w:val="24"/>
          <w:szCs w:val="24"/>
        </w:rPr>
        <w:t>”</w:t>
      </w:r>
      <w:r w:rsidR="009820EE">
        <w:rPr>
          <w:rFonts w:ascii="Palatino Linotype" w:hAnsi="Palatino Linotype" w:cs="Arial"/>
          <w:sz w:val="24"/>
          <w:lang w:val="es-ES"/>
        </w:rPr>
        <w:t xml:space="preserve">, </w:t>
      </w:r>
      <w:r>
        <w:rPr>
          <w:rFonts w:ascii="Palatino Linotype" w:hAnsi="Palatino Linotype" w:cs="Arial"/>
          <w:sz w:val="24"/>
          <w:lang w:val="es-ES"/>
        </w:rPr>
        <w:t>de los que se procede al estudio y análisis de su contenido, en los términos siguientes</w:t>
      </w:r>
      <w:r w:rsidR="009820EE">
        <w:rPr>
          <w:rFonts w:ascii="Palatino Linotype" w:hAnsi="Palatino Linotype" w:cs="Arial"/>
          <w:sz w:val="24"/>
          <w:lang w:val="es-ES"/>
        </w:rPr>
        <w:t>:</w:t>
      </w:r>
    </w:p>
    <w:p w:rsidR="009820EE" w:rsidRDefault="009820EE" w:rsidP="009820EE">
      <w:pPr>
        <w:spacing w:after="0" w:line="360" w:lineRule="auto"/>
        <w:jc w:val="both"/>
        <w:rPr>
          <w:rFonts w:ascii="Palatino Linotype" w:hAnsi="Palatino Linotype" w:cs="Arial"/>
          <w:sz w:val="24"/>
          <w:lang w:val="es-ES"/>
        </w:rPr>
      </w:pPr>
    </w:p>
    <w:p w:rsidR="00F1556E" w:rsidRDefault="00F1556E" w:rsidP="003260D2">
      <w:pPr>
        <w:pStyle w:val="Prrafodelista"/>
        <w:numPr>
          <w:ilvl w:val="0"/>
          <w:numId w:val="6"/>
        </w:numPr>
        <w:spacing w:line="360" w:lineRule="auto"/>
        <w:jc w:val="both"/>
        <w:rPr>
          <w:rFonts w:ascii="Palatino Linotype" w:hAnsi="Palatino Linotype" w:cs="Arial"/>
        </w:rPr>
      </w:pPr>
      <w:r w:rsidRPr="00F1556E">
        <w:rPr>
          <w:rFonts w:ascii="Palatino Linotype" w:hAnsi="Palatino Linotype" w:cs="Arial"/>
          <w:b/>
        </w:rPr>
        <w:t>Tabulador de Sueldo (00045).</w:t>
      </w:r>
      <w:proofErr w:type="spellStart"/>
      <w:r w:rsidRPr="00F1556E">
        <w:rPr>
          <w:rFonts w:ascii="Palatino Linotype" w:hAnsi="Palatino Linotype" w:cs="Arial"/>
          <w:b/>
        </w:rPr>
        <w:t>pdf</w:t>
      </w:r>
      <w:proofErr w:type="spellEnd"/>
      <w:r w:rsidRPr="00F1556E">
        <w:rPr>
          <w:rFonts w:ascii="Palatino Linotype" w:hAnsi="Palatino Linotype" w:cs="Arial"/>
          <w:b/>
        </w:rPr>
        <w:t xml:space="preserve">, C.V. Leslie </w:t>
      </w:r>
      <w:proofErr w:type="spellStart"/>
      <w:r w:rsidRPr="00F1556E">
        <w:rPr>
          <w:rFonts w:ascii="Palatino Linotype" w:hAnsi="Palatino Linotype" w:cs="Arial"/>
          <w:b/>
        </w:rPr>
        <w:t>Rubi</w:t>
      </w:r>
      <w:proofErr w:type="spellEnd"/>
      <w:r w:rsidRPr="00F1556E">
        <w:rPr>
          <w:rFonts w:ascii="Palatino Linotype" w:hAnsi="Palatino Linotype" w:cs="Arial"/>
          <w:b/>
        </w:rPr>
        <w:t xml:space="preserve"> Martinez.pdf</w:t>
      </w:r>
      <w:r w:rsidR="003260D2">
        <w:rPr>
          <w:rFonts w:ascii="Palatino Linotype" w:hAnsi="Palatino Linotype" w:cs="Arial"/>
          <w:b/>
        </w:rPr>
        <w:t xml:space="preserve">, </w:t>
      </w:r>
      <w:r w:rsidR="003260D2" w:rsidRPr="003260D2">
        <w:rPr>
          <w:rFonts w:ascii="Palatino Linotype" w:hAnsi="Palatino Linotype" w:cs="Arial"/>
          <w:b/>
        </w:rPr>
        <w:t>Catalogo (00045).pdf</w:t>
      </w:r>
      <w:r>
        <w:rPr>
          <w:rFonts w:ascii="Palatino Linotype" w:hAnsi="Palatino Linotype" w:cs="Arial"/>
        </w:rPr>
        <w:t xml:space="preserve"> y </w:t>
      </w:r>
      <w:r w:rsidRPr="00F1556E">
        <w:rPr>
          <w:rFonts w:ascii="Palatino Linotype" w:hAnsi="Palatino Linotype" w:cs="Arial"/>
          <w:b/>
        </w:rPr>
        <w:t>RECIBO DE NOMINA.pdf:</w:t>
      </w:r>
      <w:r>
        <w:rPr>
          <w:rFonts w:ascii="Palatino Linotype" w:hAnsi="Palatino Linotype" w:cs="Arial"/>
        </w:rPr>
        <w:t xml:space="preserve"> consistentes </w:t>
      </w:r>
      <w:r w:rsidR="00941567">
        <w:rPr>
          <w:rFonts w:ascii="Palatino Linotype" w:hAnsi="Palatino Linotype" w:cs="Arial"/>
        </w:rPr>
        <w:t>el Tabulador de sueldos, Curriculu</w:t>
      </w:r>
      <w:r w:rsidR="00941567" w:rsidRPr="000F4D6F">
        <w:rPr>
          <w:rFonts w:ascii="Palatino Linotype" w:hAnsi="Palatino Linotype" w:cs="Arial"/>
        </w:rPr>
        <w:t>m vitae</w:t>
      </w:r>
      <w:r w:rsidR="003260D2" w:rsidRPr="000F4D6F">
        <w:rPr>
          <w:rFonts w:ascii="Palatino Linotype" w:hAnsi="Palatino Linotype" w:cs="Arial"/>
        </w:rPr>
        <w:t>, catálogo de puestos</w:t>
      </w:r>
      <w:r w:rsidR="00941567" w:rsidRPr="000F4D6F">
        <w:rPr>
          <w:rFonts w:ascii="Palatino Linotype" w:hAnsi="Palatino Linotype" w:cs="Arial"/>
        </w:rPr>
        <w:t xml:space="preserve"> y recibo de </w:t>
      </w:r>
      <w:r w:rsidR="000F4D6F">
        <w:rPr>
          <w:rFonts w:ascii="Palatino Linotype" w:hAnsi="Palatino Linotype" w:cs="Arial"/>
        </w:rPr>
        <w:t>nómina, entregados en respuesta primigenia, los cuales ya fueron descritos previamente.</w:t>
      </w:r>
    </w:p>
    <w:p w:rsidR="000F4D6F" w:rsidRDefault="000F4D6F" w:rsidP="000F4D6F">
      <w:pPr>
        <w:pStyle w:val="Prrafodelista"/>
        <w:spacing w:line="360" w:lineRule="auto"/>
        <w:ind w:left="720"/>
        <w:jc w:val="both"/>
        <w:rPr>
          <w:rFonts w:ascii="Palatino Linotype" w:hAnsi="Palatino Linotype" w:cs="Arial"/>
        </w:rPr>
      </w:pPr>
    </w:p>
    <w:p w:rsidR="000F4D6F" w:rsidRPr="00F1556E" w:rsidRDefault="000F4D6F" w:rsidP="000F4D6F">
      <w:pPr>
        <w:pStyle w:val="Prrafodelista"/>
        <w:numPr>
          <w:ilvl w:val="0"/>
          <w:numId w:val="6"/>
        </w:numPr>
        <w:spacing w:line="360" w:lineRule="auto"/>
        <w:jc w:val="both"/>
        <w:rPr>
          <w:rFonts w:ascii="Palatino Linotype" w:hAnsi="Palatino Linotype" w:cs="Arial"/>
        </w:rPr>
      </w:pPr>
      <w:r w:rsidRPr="000F4D6F">
        <w:rPr>
          <w:rFonts w:ascii="Palatino Linotype" w:hAnsi="Palatino Linotype" w:cs="Arial"/>
          <w:b/>
        </w:rPr>
        <w:lastRenderedPageBreak/>
        <w:t>5.- RESPUESTA DE MANIFESTACIONES 45.pdf:</w:t>
      </w:r>
      <w:r>
        <w:rPr>
          <w:rFonts w:ascii="Palatino Linotype" w:hAnsi="Palatino Linotype" w:cs="Arial"/>
        </w:rPr>
        <w:t xml:space="preserve"> oficio número UT/ODAPAS/0279/2022 de fecha diecinueve de mayo de dos mil veintidós, </w:t>
      </w:r>
      <w:r w:rsidR="007769E6">
        <w:rPr>
          <w:rFonts w:ascii="Palatino Linotype" w:hAnsi="Palatino Linotype" w:cs="Arial"/>
        </w:rPr>
        <w:t>a través del cual realiza las manifestaciones siguientes:</w:t>
      </w:r>
    </w:p>
    <w:p w:rsidR="009820EE" w:rsidRDefault="009820EE" w:rsidP="009820EE">
      <w:pPr>
        <w:spacing w:after="0" w:line="360" w:lineRule="auto"/>
        <w:jc w:val="both"/>
        <w:rPr>
          <w:rFonts w:ascii="Palatino Linotype" w:hAnsi="Palatino Linotype" w:cs="Arial"/>
          <w:sz w:val="24"/>
          <w:lang w:val="es-ES"/>
        </w:rPr>
      </w:pPr>
    </w:p>
    <w:p w:rsidR="007769E6" w:rsidRDefault="007769E6" w:rsidP="007769E6">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r w:rsidRPr="007769E6">
        <w:rPr>
          <w:rFonts w:ascii="Palatino Linotype" w:hAnsi="Palatino Linotype" w:cs="Arial"/>
          <w:i/>
          <w:lang w:val="es-ES"/>
        </w:rPr>
        <w:t xml:space="preserve">Para el cual manifestamos que el Recurrente carece de fundamento en su acto impugnado, ya que </w:t>
      </w:r>
      <w:r w:rsidRPr="007769E6">
        <w:rPr>
          <w:rFonts w:ascii="Palatino Linotype" w:hAnsi="Palatino Linotype" w:cs="Arial"/>
          <w:i/>
          <w:u w:val="single"/>
          <w:lang w:val="es-ES"/>
        </w:rPr>
        <w:t>no indica que información no es la correcta, por lo que no sabemos a qué se refiere</w:t>
      </w:r>
      <w:r w:rsidRPr="007769E6">
        <w:rPr>
          <w:rFonts w:ascii="Palatino Linotype" w:hAnsi="Palatino Linotype" w:cs="Arial"/>
          <w:i/>
          <w:lang w:val="es-ES"/>
        </w:rPr>
        <w:t xml:space="preserve">. </w:t>
      </w:r>
    </w:p>
    <w:p w:rsidR="007769E6" w:rsidRPr="007769E6" w:rsidRDefault="007769E6" w:rsidP="007769E6">
      <w:pPr>
        <w:spacing w:after="0" w:line="240" w:lineRule="auto"/>
        <w:ind w:left="567" w:right="567"/>
        <w:jc w:val="both"/>
        <w:rPr>
          <w:rFonts w:ascii="Palatino Linotype" w:hAnsi="Palatino Linotype" w:cs="Arial"/>
          <w:i/>
          <w:lang w:val="es-ES"/>
        </w:rPr>
      </w:pPr>
    </w:p>
    <w:p w:rsidR="007769E6" w:rsidRDefault="007769E6" w:rsidP="007769E6">
      <w:pPr>
        <w:spacing w:after="0" w:line="240" w:lineRule="auto"/>
        <w:ind w:left="567" w:right="567"/>
        <w:jc w:val="both"/>
        <w:rPr>
          <w:rFonts w:ascii="Palatino Linotype" w:hAnsi="Palatino Linotype" w:cs="Arial"/>
          <w:lang w:val="es-ES"/>
        </w:rPr>
      </w:pPr>
      <w:r w:rsidRPr="007769E6">
        <w:rPr>
          <w:rFonts w:ascii="Palatino Linotype" w:hAnsi="Palatino Linotype" w:cs="Arial"/>
          <w:i/>
          <w:lang w:val="es-ES"/>
        </w:rPr>
        <w:t>Cabe destacar que este Sujeto Obligado cumplió con lo solicitado adjuntando el Curriculum Vitae y el Recibo</w:t>
      </w:r>
      <w:r>
        <w:rPr>
          <w:rFonts w:ascii="Palatino Linotype" w:hAnsi="Palatino Linotype" w:cs="Arial"/>
          <w:i/>
          <w:lang w:val="es-ES"/>
        </w:rPr>
        <w:t xml:space="preserve"> </w:t>
      </w:r>
      <w:r w:rsidRPr="007769E6">
        <w:rPr>
          <w:rFonts w:ascii="Palatino Linotype" w:hAnsi="Palatino Linotype" w:cs="Arial"/>
          <w:i/>
          <w:lang w:val="es-ES"/>
        </w:rPr>
        <w:t>de Nómina de la titular de Recursos Humanos, de igual modo se hizo entrega del Catálogo de Puestos y el</w:t>
      </w:r>
      <w:r>
        <w:rPr>
          <w:rFonts w:ascii="Palatino Linotype" w:hAnsi="Palatino Linotype" w:cs="Arial"/>
          <w:i/>
          <w:lang w:val="es-ES"/>
        </w:rPr>
        <w:t xml:space="preserve"> </w:t>
      </w:r>
      <w:r w:rsidRPr="007769E6">
        <w:rPr>
          <w:rFonts w:ascii="Palatino Linotype" w:hAnsi="Palatino Linotype" w:cs="Arial"/>
          <w:i/>
          <w:lang w:val="es-ES"/>
        </w:rPr>
        <w:t>Tabulador de Sueldos y Salarios.</w:t>
      </w:r>
      <w:r>
        <w:rPr>
          <w:rFonts w:ascii="Palatino Linotype" w:hAnsi="Palatino Linotype" w:cs="Arial"/>
          <w:i/>
          <w:lang w:val="es-ES"/>
        </w:rPr>
        <w:t>”</w:t>
      </w:r>
    </w:p>
    <w:p w:rsidR="007769E6" w:rsidRDefault="007769E6" w:rsidP="007769E6">
      <w:pPr>
        <w:spacing w:after="0" w:line="240" w:lineRule="auto"/>
        <w:ind w:left="567" w:right="567"/>
        <w:jc w:val="both"/>
        <w:rPr>
          <w:rFonts w:ascii="Palatino Linotype" w:hAnsi="Palatino Linotype" w:cs="Arial"/>
          <w:lang w:val="es-ES"/>
        </w:rPr>
      </w:pPr>
    </w:p>
    <w:p w:rsidR="007769E6" w:rsidRPr="007769E6" w:rsidRDefault="007769E6" w:rsidP="007769E6">
      <w:pPr>
        <w:spacing w:after="0" w:line="240" w:lineRule="auto"/>
        <w:ind w:left="567" w:right="567"/>
        <w:jc w:val="right"/>
        <w:rPr>
          <w:rFonts w:ascii="Palatino Linotype" w:hAnsi="Palatino Linotype" w:cs="Arial"/>
          <w:lang w:val="es-ES"/>
        </w:rPr>
      </w:pPr>
      <w:r>
        <w:rPr>
          <w:rFonts w:ascii="Palatino Linotype" w:hAnsi="Palatino Linotype" w:cs="Arial"/>
          <w:lang w:val="es-ES"/>
        </w:rPr>
        <w:t>(Énfasis añadido)</w:t>
      </w:r>
    </w:p>
    <w:p w:rsidR="007769E6" w:rsidRDefault="007769E6" w:rsidP="009820EE">
      <w:pPr>
        <w:spacing w:after="0" w:line="360" w:lineRule="auto"/>
        <w:jc w:val="both"/>
        <w:rPr>
          <w:rFonts w:ascii="Palatino Linotype" w:hAnsi="Palatino Linotype" w:cs="Arial"/>
          <w:sz w:val="24"/>
          <w:lang w:val="es-ES"/>
        </w:rPr>
      </w:pPr>
    </w:p>
    <w:p w:rsidR="009820EE" w:rsidRDefault="007769E6" w:rsidP="009820EE">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Ahora bien, el </w:t>
      </w:r>
      <w:r w:rsidRPr="00243093">
        <w:rPr>
          <w:rFonts w:ascii="Palatino Linotype" w:hAnsi="Palatino Linotype" w:cs="Arial"/>
          <w:b/>
          <w:sz w:val="24"/>
          <w:lang w:val="es-ES"/>
        </w:rPr>
        <w:t>Recurrente</w:t>
      </w:r>
      <w:r>
        <w:rPr>
          <w:rFonts w:ascii="Palatino Linotype" w:hAnsi="Palatino Linotype" w:cs="Arial"/>
          <w:sz w:val="24"/>
          <w:lang w:val="es-ES"/>
        </w:rPr>
        <w:t>, se sirvió en presentar las manifestaciones que a sus intereses conviniera, en los términos siguientes:</w:t>
      </w:r>
    </w:p>
    <w:p w:rsidR="007769E6" w:rsidRDefault="007769E6" w:rsidP="009820EE">
      <w:pPr>
        <w:spacing w:after="0" w:line="360" w:lineRule="auto"/>
        <w:jc w:val="both"/>
        <w:rPr>
          <w:rFonts w:ascii="Palatino Linotype" w:hAnsi="Palatino Linotype" w:cs="Arial"/>
          <w:sz w:val="24"/>
          <w:lang w:val="es-ES"/>
        </w:rPr>
      </w:pPr>
    </w:p>
    <w:p w:rsidR="007769E6" w:rsidRPr="007769E6" w:rsidRDefault="007769E6" w:rsidP="007769E6">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r w:rsidRPr="007769E6">
        <w:rPr>
          <w:rFonts w:ascii="Palatino Linotype" w:hAnsi="Palatino Linotype" w:cs="Arial"/>
          <w:i/>
          <w:lang w:val="es-ES"/>
        </w:rPr>
        <w:t>La información que anexaron, no es la correcta por este motivo:</w:t>
      </w:r>
    </w:p>
    <w:p w:rsidR="007769E6" w:rsidRPr="007769E6" w:rsidRDefault="007769E6" w:rsidP="007769E6">
      <w:pPr>
        <w:spacing w:after="0" w:line="240" w:lineRule="auto"/>
        <w:ind w:left="567" w:right="567"/>
        <w:jc w:val="both"/>
        <w:rPr>
          <w:rFonts w:ascii="Palatino Linotype" w:hAnsi="Palatino Linotype" w:cs="Arial"/>
          <w:i/>
          <w:lang w:val="es-ES"/>
        </w:rPr>
      </w:pPr>
      <w:r w:rsidRPr="007769E6">
        <w:rPr>
          <w:rFonts w:ascii="Palatino Linotype" w:hAnsi="Palatino Linotype" w:cs="Arial"/>
          <w:i/>
          <w:lang w:val="es-ES"/>
        </w:rPr>
        <w:t xml:space="preserve">A).- No es un </w:t>
      </w:r>
      <w:proofErr w:type="spellStart"/>
      <w:r w:rsidRPr="007769E6">
        <w:rPr>
          <w:rFonts w:ascii="Palatino Linotype" w:hAnsi="Palatino Linotype" w:cs="Arial"/>
          <w:i/>
          <w:lang w:val="es-ES"/>
        </w:rPr>
        <w:t>catalogo</w:t>
      </w:r>
      <w:proofErr w:type="spellEnd"/>
      <w:r w:rsidRPr="007769E6">
        <w:rPr>
          <w:rFonts w:ascii="Palatino Linotype" w:hAnsi="Palatino Linotype" w:cs="Arial"/>
          <w:i/>
          <w:lang w:val="es-ES"/>
        </w:rPr>
        <w:t xml:space="preserve"> de puestos Porque no reúne los requisitos metodológicos, como se menciona a continuación:</w:t>
      </w:r>
    </w:p>
    <w:p w:rsidR="007769E6" w:rsidRPr="007769E6" w:rsidRDefault="007769E6" w:rsidP="007769E6">
      <w:pPr>
        <w:spacing w:after="0" w:line="240" w:lineRule="auto"/>
        <w:ind w:left="567" w:right="567"/>
        <w:jc w:val="both"/>
        <w:rPr>
          <w:rFonts w:ascii="Palatino Linotype" w:hAnsi="Palatino Linotype" w:cs="Arial"/>
          <w:i/>
          <w:lang w:val="es-ES"/>
        </w:rPr>
      </w:pPr>
    </w:p>
    <w:p w:rsidR="007769E6" w:rsidRPr="007769E6" w:rsidRDefault="007769E6" w:rsidP="007769E6">
      <w:pPr>
        <w:spacing w:after="0" w:line="240" w:lineRule="auto"/>
        <w:ind w:left="567" w:right="567"/>
        <w:jc w:val="both"/>
        <w:rPr>
          <w:rFonts w:ascii="Palatino Linotype" w:hAnsi="Palatino Linotype" w:cs="Arial"/>
          <w:i/>
          <w:lang w:val="es-ES"/>
        </w:rPr>
      </w:pPr>
      <w:r w:rsidRPr="007769E6">
        <w:rPr>
          <w:rFonts w:ascii="Palatino Linotype" w:hAnsi="Palatino Linotype" w:cs="Arial"/>
          <w:i/>
          <w:lang w:val="es-ES"/>
        </w:rPr>
        <w:t>El Catálogo General de Puestos es un instrumento administrativo en el que éstos se describen y clasifican, de acuerdo a su análisis y valuación respectivas, efectuadas conforme a las normas correspondientes.</w:t>
      </w:r>
    </w:p>
    <w:p w:rsidR="007769E6" w:rsidRPr="007769E6" w:rsidRDefault="007769E6" w:rsidP="007769E6">
      <w:pPr>
        <w:spacing w:after="0" w:line="240" w:lineRule="auto"/>
        <w:ind w:left="567" w:right="567"/>
        <w:jc w:val="both"/>
        <w:rPr>
          <w:rFonts w:ascii="Palatino Linotype" w:hAnsi="Palatino Linotype" w:cs="Arial"/>
          <w:i/>
          <w:lang w:val="es-ES"/>
        </w:rPr>
      </w:pPr>
    </w:p>
    <w:p w:rsidR="007769E6" w:rsidRPr="007769E6" w:rsidRDefault="007769E6" w:rsidP="007769E6">
      <w:pPr>
        <w:spacing w:after="0" w:line="240" w:lineRule="auto"/>
        <w:ind w:left="567" w:right="567"/>
        <w:jc w:val="both"/>
        <w:rPr>
          <w:rFonts w:ascii="Palatino Linotype" w:hAnsi="Palatino Linotype" w:cs="Arial"/>
          <w:i/>
          <w:lang w:val="es-ES"/>
        </w:rPr>
      </w:pPr>
      <w:r w:rsidRPr="007769E6">
        <w:rPr>
          <w:rFonts w:ascii="Palatino Linotype" w:hAnsi="Palatino Linotype" w:cs="Arial"/>
          <w:i/>
          <w:lang w:val="es-ES"/>
        </w:rPr>
        <w:t xml:space="preserve">Adicionalmente a esta información, las Cédulas de Identificación de Puestos para puestos operativos de confianza y generales contienen una breve descripción de los mismos y los requisitos mínimos que deberán cubrir quienes los ocupan, así como la especificación de el o los puestos desde los que se puede acceder al puesto que se describe, así como aquellos a los se puede ascender a partir del que se está desempeñando; y los cursos o actividades de capacitación que deberán acreditarse para que un servidor público sea ascendido. Sin embargo, el Catálogo General de Puestos es un elemento dinámico, que debe acompañar los cambios producidos por nuevas tecnologías o responsabilidades. Algunos puestos pueden desaparecer, otros modificarse en su descripción o valuación, algunos más crearse porque </w:t>
      </w:r>
      <w:r w:rsidRPr="007769E6">
        <w:rPr>
          <w:rFonts w:ascii="Palatino Linotype" w:hAnsi="Palatino Linotype" w:cs="Arial"/>
          <w:i/>
          <w:lang w:val="es-ES"/>
        </w:rPr>
        <w:lastRenderedPageBreak/>
        <w:t>así lo exigen nuevas condiciones. Por ello se establecen más adelante los procedimientos a seguir en estos casos.</w:t>
      </w:r>
    </w:p>
    <w:p w:rsidR="007769E6" w:rsidRPr="007769E6" w:rsidRDefault="007769E6" w:rsidP="007769E6">
      <w:pPr>
        <w:spacing w:after="0" w:line="240" w:lineRule="auto"/>
        <w:ind w:left="567" w:right="567"/>
        <w:jc w:val="both"/>
        <w:rPr>
          <w:rFonts w:ascii="Palatino Linotype" w:hAnsi="Palatino Linotype" w:cs="Arial"/>
          <w:i/>
          <w:lang w:val="es-ES"/>
        </w:rPr>
      </w:pPr>
    </w:p>
    <w:p w:rsidR="007769E6" w:rsidRPr="007769E6" w:rsidRDefault="007769E6" w:rsidP="007769E6">
      <w:pPr>
        <w:spacing w:after="0" w:line="240" w:lineRule="auto"/>
        <w:ind w:left="567" w:right="567"/>
        <w:jc w:val="both"/>
        <w:rPr>
          <w:rFonts w:ascii="Palatino Linotype" w:hAnsi="Palatino Linotype" w:cs="Arial"/>
          <w:i/>
          <w:lang w:val="es-ES"/>
        </w:rPr>
      </w:pPr>
      <w:r w:rsidRPr="007769E6">
        <w:rPr>
          <w:rFonts w:ascii="Palatino Linotype" w:hAnsi="Palatino Linotype" w:cs="Arial"/>
          <w:i/>
          <w:lang w:val="es-ES"/>
        </w:rPr>
        <w:t>B).- Tabulador de sueldos.</w:t>
      </w:r>
    </w:p>
    <w:p w:rsidR="007769E6" w:rsidRPr="007769E6" w:rsidRDefault="007769E6" w:rsidP="007769E6">
      <w:pPr>
        <w:spacing w:after="0" w:line="240" w:lineRule="auto"/>
        <w:ind w:left="567" w:right="567"/>
        <w:jc w:val="both"/>
        <w:rPr>
          <w:rFonts w:ascii="Palatino Linotype" w:hAnsi="Palatino Linotype" w:cs="Arial"/>
          <w:i/>
          <w:lang w:val="es-ES"/>
        </w:rPr>
      </w:pPr>
      <w:r w:rsidRPr="007769E6">
        <w:rPr>
          <w:rFonts w:ascii="Palatino Linotype" w:hAnsi="Palatino Linotype" w:cs="Arial"/>
          <w:i/>
          <w:lang w:val="es-ES"/>
        </w:rPr>
        <w:t>Un tabulador de sueldos señala los valores monetarios que deben corresponder a las diferentes categorías de puestos. Hay dos tipos de tabuladores, los rígidos que marcan un sueldo único para cada categoría y el flexible que establece desde un mínimo hasta un máximo para cada una de ellas.</w:t>
      </w:r>
    </w:p>
    <w:p w:rsidR="007769E6" w:rsidRPr="007769E6" w:rsidRDefault="007769E6" w:rsidP="007769E6">
      <w:pPr>
        <w:spacing w:after="0" w:line="240" w:lineRule="auto"/>
        <w:ind w:left="567" w:right="567"/>
        <w:jc w:val="both"/>
        <w:rPr>
          <w:rFonts w:ascii="Palatino Linotype" w:hAnsi="Palatino Linotype" w:cs="Arial"/>
          <w:i/>
          <w:lang w:val="es-ES"/>
        </w:rPr>
      </w:pPr>
      <w:r w:rsidRPr="007769E6">
        <w:rPr>
          <w:rFonts w:ascii="Palatino Linotype" w:hAnsi="Palatino Linotype" w:cs="Arial"/>
          <w:i/>
          <w:lang w:val="es-ES"/>
        </w:rPr>
        <w:t>El propósito fundamental de contar con un tabulador de sueldos técnicamente bien diseñado en su empresa, es el de dar certeza, tanto a los directivos como a los empleados, de que las remuneraciones salariales que se realizan, están basados en un modelo equitativo y que está apoyado en bases justas.</w:t>
      </w:r>
    </w:p>
    <w:p w:rsidR="007769E6" w:rsidRPr="007769E6" w:rsidRDefault="007769E6" w:rsidP="007769E6">
      <w:pPr>
        <w:spacing w:after="0" w:line="240" w:lineRule="auto"/>
        <w:ind w:left="567" w:right="567"/>
        <w:jc w:val="both"/>
        <w:rPr>
          <w:rFonts w:ascii="Palatino Linotype" w:hAnsi="Palatino Linotype" w:cs="Arial"/>
          <w:i/>
          <w:lang w:val="es-ES"/>
        </w:rPr>
      </w:pPr>
      <w:r w:rsidRPr="007769E6">
        <w:rPr>
          <w:rFonts w:ascii="Palatino Linotype" w:hAnsi="Palatino Linotype" w:cs="Arial"/>
          <w:i/>
          <w:lang w:val="es-ES"/>
        </w:rPr>
        <w:t xml:space="preserve">Por </w:t>
      </w:r>
      <w:proofErr w:type="spellStart"/>
      <w:r w:rsidRPr="007769E6">
        <w:rPr>
          <w:rFonts w:ascii="Palatino Linotype" w:hAnsi="Palatino Linotype" w:cs="Arial"/>
          <w:i/>
          <w:lang w:val="es-ES"/>
        </w:rPr>
        <w:t>loque</w:t>
      </w:r>
      <w:proofErr w:type="spellEnd"/>
      <w:r w:rsidRPr="007769E6">
        <w:rPr>
          <w:rFonts w:ascii="Palatino Linotype" w:hAnsi="Palatino Linotype" w:cs="Arial"/>
          <w:i/>
          <w:lang w:val="es-ES"/>
        </w:rPr>
        <w:t xml:space="preserve">, el Tabulador de Sueldos, no corresponde a lo que señala el Manual de </w:t>
      </w:r>
      <w:proofErr w:type="spellStart"/>
      <w:r w:rsidRPr="007769E6">
        <w:rPr>
          <w:rFonts w:ascii="Palatino Linotype" w:hAnsi="Palatino Linotype" w:cs="Arial"/>
          <w:i/>
          <w:lang w:val="es-ES"/>
        </w:rPr>
        <w:t>Planeacion</w:t>
      </w:r>
      <w:proofErr w:type="spellEnd"/>
      <w:r w:rsidRPr="007769E6">
        <w:rPr>
          <w:rFonts w:ascii="Palatino Linotype" w:hAnsi="Palatino Linotype" w:cs="Arial"/>
          <w:i/>
          <w:lang w:val="es-ES"/>
        </w:rPr>
        <w:t xml:space="preserve">, programación y </w:t>
      </w:r>
      <w:proofErr w:type="spellStart"/>
      <w:r w:rsidRPr="007769E6">
        <w:rPr>
          <w:rFonts w:ascii="Palatino Linotype" w:hAnsi="Palatino Linotype" w:cs="Arial"/>
          <w:i/>
          <w:lang w:val="es-ES"/>
        </w:rPr>
        <w:t>presupuestacion</w:t>
      </w:r>
      <w:proofErr w:type="spellEnd"/>
      <w:r w:rsidRPr="007769E6">
        <w:rPr>
          <w:rFonts w:ascii="Palatino Linotype" w:hAnsi="Palatino Linotype" w:cs="Arial"/>
          <w:i/>
          <w:lang w:val="es-ES"/>
        </w:rPr>
        <w:t xml:space="preserve"> municipal 2022, que a la letra dice: se debe llenar un </w:t>
      </w:r>
      <w:proofErr w:type="spellStart"/>
      <w:r w:rsidRPr="007769E6">
        <w:rPr>
          <w:rFonts w:ascii="Palatino Linotype" w:hAnsi="Palatino Linotype" w:cs="Arial"/>
          <w:i/>
          <w:lang w:val="es-ES"/>
        </w:rPr>
        <w:t>fiormnato</w:t>
      </w:r>
      <w:proofErr w:type="spellEnd"/>
      <w:r w:rsidRPr="007769E6">
        <w:rPr>
          <w:rFonts w:ascii="Palatino Linotype" w:hAnsi="Palatino Linotype" w:cs="Arial"/>
          <w:i/>
          <w:lang w:val="es-ES"/>
        </w:rPr>
        <w:t xml:space="preserve"> especifico.</w:t>
      </w:r>
      <w:r>
        <w:rPr>
          <w:rFonts w:ascii="Palatino Linotype" w:hAnsi="Palatino Linotype" w:cs="Arial"/>
          <w:i/>
          <w:lang w:val="es-ES"/>
        </w:rPr>
        <w:t>”</w:t>
      </w:r>
    </w:p>
    <w:p w:rsidR="007769E6" w:rsidRDefault="007769E6" w:rsidP="009820EE">
      <w:pPr>
        <w:spacing w:after="0" w:line="360" w:lineRule="auto"/>
        <w:jc w:val="both"/>
        <w:rPr>
          <w:rFonts w:ascii="Palatino Linotype" w:hAnsi="Palatino Linotype" w:cs="Arial"/>
          <w:sz w:val="24"/>
          <w:lang w:val="es-ES"/>
        </w:rPr>
      </w:pPr>
    </w:p>
    <w:p w:rsidR="007769E6" w:rsidRDefault="002455EB" w:rsidP="009820EE">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Atentos a las manifestaciones del Sujeto Obligado, como del Recurrente, resulta necesaria la elaboración de un cuadro comparativo que permita </w:t>
      </w:r>
      <w:r w:rsidR="001A0102">
        <w:rPr>
          <w:rFonts w:ascii="Palatino Linotype" w:hAnsi="Palatino Linotype" w:cs="Arial"/>
          <w:sz w:val="24"/>
          <w:lang w:val="es-ES"/>
        </w:rPr>
        <w:t xml:space="preserve">advertir los requerimientos de información confrontados con la información proporcionada, a efecto de estar en posibilidades de determinar, si el </w:t>
      </w:r>
      <w:r w:rsidR="001A0102" w:rsidRPr="007F54E1">
        <w:rPr>
          <w:rFonts w:ascii="Palatino Linotype" w:hAnsi="Palatino Linotype" w:cs="Arial"/>
          <w:b/>
          <w:sz w:val="24"/>
          <w:lang w:val="es-ES"/>
        </w:rPr>
        <w:t>Sujeto Obligado</w:t>
      </w:r>
      <w:r w:rsidR="001A0102">
        <w:rPr>
          <w:rFonts w:ascii="Palatino Linotype" w:hAnsi="Palatino Linotype" w:cs="Arial"/>
          <w:sz w:val="24"/>
          <w:lang w:val="es-ES"/>
        </w:rPr>
        <w:t xml:space="preserve"> hizo entrega de la información, garantizando el derecho de acceso a la información del particular, por lo que se procede en los términos siguientes:</w:t>
      </w:r>
    </w:p>
    <w:p w:rsidR="002455EB" w:rsidRDefault="002455EB" w:rsidP="009820EE">
      <w:pPr>
        <w:spacing w:after="0" w:line="360" w:lineRule="auto"/>
        <w:jc w:val="both"/>
        <w:rPr>
          <w:rFonts w:ascii="Palatino Linotype" w:hAnsi="Palatino Linotype" w:cs="Arial"/>
          <w:sz w:val="24"/>
          <w:lang w:val="es-ES"/>
        </w:rPr>
      </w:pPr>
    </w:p>
    <w:tbl>
      <w:tblPr>
        <w:tblStyle w:val="Tablaconcuadrcula"/>
        <w:tblW w:w="0" w:type="auto"/>
        <w:tblLook w:val="04A0" w:firstRow="1" w:lastRow="0" w:firstColumn="1" w:lastColumn="0" w:noHBand="0" w:noVBand="1"/>
      </w:tblPr>
      <w:tblGrid>
        <w:gridCol w:w="2265"/>
        <w:gridCol w:w="4531"/>
        <w:gridCol w:w="2266"/>
      </w:tblGrid>
      <w:tr w:rsidR="001A0102" w:rsidRPr="001A0102" w:rsidTr="00F92EF5">
        <w:tc>
          <w:tcPr>
            <w:tcW w:w="2265" w:type="dxa"/>
            <w:shd w:val="clear" w:color="auto" w:fill="D0CECE" w:themeFill="background2" w:themeFillShade="E6"/>
          </w:tcPr>
          <w:p w:rsidR="001A0102" w:rsidRPr="001A0102" w:rsidRDefault="001A0102" w:rsidP="001A0102">
            <w:pPr>
              <w:jc w:val="center"/>
              <w:rPr>
                <w:rFonts w:ascii="Palatino Linotype" w:hAnsi="Palatino Linotype" w:cs="Arial"/>
                <w:b/>
                <w:sz w:val="21"/>
                <w:szCs w:val="21"/>
                <w:lang w:val="es-ES"/>
              </w:rPr>
            </w:pPr>
            <w:r w:rsidRPr="001A0102">
              <w:rPr>
                <w:rFonts w:ascii="Palatino Linotype" w:hAnsi="Palatino Linotype" w:cs="Arial"/>
                <w:b/>
                <w:sz w:val="21"/>
                <w:szCs w:val="21"/>
                <w:lang w:val="es-ES"/>
              </w:rPr>
              <w:t>Requerimiento</w:t>
            </w:r>
          </w:p>
        </w:tc>
        <w:tc>
          <w:tcPr>
            <w:tcW w:w="4531" w:type="dxa"/>
            <w:shd w:val="clear" w:color="auto" w:fill="D0CECE" w:themeFill="background2" w:themeFillShade="E6"/>
          </w:tcPr>
          <w:p w:rsidR="001A0102" w:rsidRPr="001A0102" w:rsidRDefault="001A0102" w:rsidP="001A0102">
            <w:pPr>
              <w:jc w:val="center"/>
              <w:rPr>
                <w:rFonts w:ascii="Palatino Linotype" w:hAnsi="Palatino Linotype" w:cs="Arial"/>
                <w:b/>
                <w:sz w:val="21"/>
                <w:szCs w:val="21"/>
                <w:lang w:val="es-ES"/>
              </w:rPr>
            </w:pPr>
            <w:r w:rsidRPr="001A0102">
              <w:rPr>
                <w:rFonts w:ascii="Palatino Linotype" w:hAnsi="Palatino Linotype" w:cs="Arial"/>
                <w:b/>
                <w:sz w:val="21"/>
                <w:szCs w:val="21"/>
                <w:lang w:val="es-ES"/>
              </w:rPr>
              <w:t>Información proporcionada tanto en respuesta como en informe justificado</w:t>
            </w:r>
          </w:p>
        </w:tc>
        <w:tc>
          <w:tcPr>
            <w:tcW w:w="2266" w:type="dxa"/>
            <w:shd w:val="clear" w:color="auto" w:fill="D0CECE" w:themeFill="background2" w:themeFillShade="E6"/>
          </w:tcPr>
          <w:p w:rsidR="001A0102" w:rsidRPr="001A0102" w:rsidRDefault="001A0102" w:rsidP="001A0102">
            <w:pPr>
              <w:jc w:val="center"/>
              <w:rPr>
                <w:rFonts w:ascii="Palatino Linotype" w:hAnsi="Palatino Linotype" w:cs="Arial"/>
                <w:b/>
                <w:sz w:val="21"/>
                <w:szCs w:val="21"/>
                <w:lang w:val="es-ES"/>
              </w:rPr>
            </w:pPr>
            <w:r w:rsidRPr="001A0102">
              <w:rPr>
                <w:rFonts w:ascii="Palatino Linotype" w:hAnsi="Palatino Linotype" w:cs="Arial"/>
                <w:b/>
                <w:sz w:val="21"/>
                <w:szCs w:val="21"/>
                <w:lang w:val="es-ES"/>
              </w:rPr>
              <w:t>Determinación</w:t>
            </w:r>
          </w:p>
        </w:tc>
      </w:tr>
      <w:tr w:rsidR="001A0102" w:rsidRPr="001A0102" w:rsidTr="00F92EF5">
        <w:tc>
          <w:tcPr>
            <w:tcW w:w="2265" w:type="dxa"/>
            <w:shd w:val="clear" w:color="auto" w:fill="E7E6E6" w:themeFill="background2"/>
          </w:tcPr>
          <w:p w:rsidR="001A0102" w:rsidRPr="001A0102" w:rsidRDefault="00F92EF5" w:rsidP="001A0102">
            <w:pPr>
              <w:jc w:val="both"/>
              <w:rPr>
                <w:rFonts w:ascii="Palatino Linotype" w:hAnsi="Palatino Linotype" w:cs="Arial"/>
                <w:sz w:val="21"/>
                <w:szCs w:val="21"/>
                <w:lang w:val="es-ES"/>
              </w:rPr>
            </w:pPr>
            <w:r>
              <w:rPr>
                <w:rFonts w:ascii="Palatino Linotype" w:hAnsi="Palatino Linotype" w:cs="Arial"/>
                <w:sz w:val="21"/>
                <w:szCs w:val="21"/>
                <w:lang w:val="es-ES"/>
              </w:rPr>
              <w:t xml:space="preserve">1. </w:t>
            </w:r>
            <w:r w:rsidR="001A0102">
              <w:rPr>
                <w:rFonts w:ascii="Palatino Linotype" w:hAnsi="Palatino Linotype" w:cs="Arial"/>
                <w:sz w:val="21"/>
                <w:szCs w:val="21"/>
                <w:lang w:val="es-ES"/>
              </w:rPr>
              <w:t>Tabulador de sueldos y salarios</w:t>
            </w:r>
          </w:p>
        </w:tc>
        <w:tc>
          <w:tcPr>
            <w:tcW w:w="4531" w:type="dxa"/>
            <w:shd w:val="clear" w:color="auto" w:fill="E7E6E6" w:themeFill="background2"/>
          </w:tcPr>
          <w:p w:rsidR="001A0102" w:rsidRPr="001A0102" w:rsidRDefault="001A0102" w:rsidP="001A0102">
            <w:pPr>
              <w:jc w:val="both"/>
              <w:rPr>
                <w:rFonts w:ascii="Palatino Linotype" w:hAnsi="Palatino Linotype" w:cs="Arial"/>
                <w:sz w:val="21"/>
                <w:szCs w:val="21"/>
                <w:lang w:val="es-ES"/>
              </w:rPr>
            </w:pPr>
            <w:r>
              <w:rPr>
                <w:rFonts w:ascii="Palatino Linotype" w:hAnsi="Palatino Linotype" w:cs="Arial"/>
                <w:sz w:val="21"/>
                <w:szCs w:val="21"/>
                <w:lang w:val="es-ES"/>
              </w:rPr>
              <w:t xml:space="preserve">Entrega el documento denominado tabulador de sueldos, </w:t>
            </w:r>
            <w:r w:rsidRPr="001A0102">
              <w:rPr>
                <w:rFonts w:ascii="Palatino Linotype" w:hAnsi="Palatino Linotype" w:cs="Arial"/>
                <w:sz w:val="21"/>
                <w:szCs w:val="21"/>
                <w:lang w:val="es-ES"/>
              </w:rPr>
              <w:t>en el cual se observa el listado</w:t>
            </w:r>
            <w:r>
              <w:rPr>
                <w:rFonts w:ascii="Palatino Linotype" w:hAnsi="Palatino Linotype" w:cs="Arial"/>
                <w:sz w:val="21"/>
                <w:szCs w:val="21"/>
                <w:lang w:val="es-ES"/>
              </w:rPr>
              <w:t xml:space="preserve"> con los rubros de</w:t>
            </w:r>
            <w:r w:rsidRPr="001A0102">
              <w:rPr>
                <w:rFonts w:ascii="Palatino Linotype" w:hAnsi="Palatino Linotype" w:cs="Arial"/>
                <w:sz w:val="21"/>
                <w:szCs w:val="21"/>
                <w:lang w:val="es-ES"/>
              </w:rPr>
              <w:t xml:space="preserve"> puestos, sueldo diario y sueldo quincenal</w:t>
            </w:r>
            <w:r>
              <w:rPr>
                <w:rFonts w:ascii="Palatino Linotype" w:hAnsi="Palatino Linotype" w:cs="Arial"/>
                <w:sz w:val="21"/>
                <w:szCs w:val="21"/>
                <w:lang w:val="es-ES"/>
              </w:rPr>
              <w:t>.</w:t>
            </w:r>
          </w:p>
        </w:tc>
        <w:tc>
          <w:tcPr>
            <w:tcW w:w="2266" w:type="dxa"/>
            <w:shd w:val="clear" w:color="auto" w:fill="E7E6E6" w:themeFill="background2"/>
          </w:tcPr>
          <w:p w:rsidR="00E21166" w:rsidRDefault="00E21166" w:rsidP="00E21166">
            <w:pPr>
              <w:jc w:val="center"/>
              <w:rPr>
                <w:rFonts w:ascii="Palatino Linotype" w:hAnsi="Palatino Linotype" w:cs="Arial"/>
                <w:sz w:val="21"/>
                <w:szCs w:val="21"/>
                <w:lang w:val="es-ES"/>
              </w:rPr>
            </w:pPr>
          </w:p>
          <w:p w:rsidR="001A0102" w:rsidRPr="00F7579E" w:rsidRDefault="00E21166" w:rsidP="00E21166">
            <w:pPr>
              <w:jc w:val="center"/>
              <w:rPr>
                <w:rFonts w:ascii="Palatino Linotype" w:hAnsi="Palatino Linotype" w:cs="Arial"/>
                <w:b/>
                <w:sz w:val="21"/>
                <w:szCs w:val="21"/>
                <w:lang w:val="es-ES"/>
              </w:rPr>
            </w:pPr>
            <w:r w:rsidRPr="00F7579E">
              <w:rPr>
                <w:rFonts w:ascii="Palatino Linotype" w:hAnsi="Palatino Linotype" w:cs="Arial"/>
                <w:b/>
                <w:sz w:val="21"/>
                <w:szCs w:val="21"/>
                <w:lang w:val="es-ES"/>
              </w:rPr>
              <w:t>No colmado</w:t>
            </w:r>
          </w:p>
          <w:p w:rsidR="00E21166" w:rsidRDefault="00E21166" w:rsidP="00E21166">
            <w:pPr>
              <w:jc w:val="center"/>
              <w:rPr>
                <w:rFonts w:ascii="Palatino Linotype" w:hAnsi="Palatino Linotype" w:cs="Arial"/>
                <w:sz w:val="21"/>
                <w:szCs w:val="21"/>
                <w:lang w:val="es-ES"/>
              </w:rPr>
            </w:pPr>
          </w:p>
          <w:p w:rsidR="00E21166" w:rsidRPr="001A0102" w:rsidRDefault="00E21166" w:rsidP="00E21166">
            <w:pPr>
              <w:jc w:val="center"/>
              <w:rPr>
                <w:rFonts w:ascii="Palatino Linotype" w:hAnsi="Palatino Linotype" w:cs="Arial"/>
                <w:sz w:val="21"/>
                <w:szCs w:val="21"/>
                <w:lang w:val="es-ES"/>
              </w:rPr>
            </w:pPr>
          </w:p>
        </w:tc>
      </w:tr>
      <w:tr w:rsidR="001A0102" w:rsidRPr="001A0102" w:rsidTr="00F92EF5">
        <w:tc>
          <w:tcPr>
            <w:tcW w:w="2265" w:type="dxa"/>
            <w:shd w:val="clear" w:color="auto" w:fill="D0CECE" w:themeFill="background2" w:themeFillShade="E6"/>
          </w:tcPr>
          <w:p w:rsidR="001A0102" w:rsidRPr="001A0102" w:rsidRDefault="00F92EF5" w:rsidP="001A0102">
            <w:pPr>
              <w:jc w:val="both"/>
              <w:rPr>
                <w:rFonts w:ascii="Palatino Linotype" w:hAnsi="Palatino Linotype" w:cs="Arial"/>
                <w:sz w:val="21"/>
                <w:szCs w:val="21"/>
                <w:lang w:val="es-ES"/>
              </w:rPr>
            </w:pPr>
            <w:r>
              <w:rPr>
                <w:rFonts w:ascii="Palatino Linotype" w:hAnsi="Palatino Linotype" w:cs="Arial"/>
                <w:sz w:val="21"/>
                <w:szCs w:val="21"/>
                <w:lang w:val="es-ES"/>
              </w:rPr>
              <w:t xml:space="preserve">2. </w:t>
            </w:r>
            <w:r w:rsidR="001A0102">
              <w:rPr>
                <w:rFonts w:ascii="Palatino Linotype" w:hAnsi="Palatino Linotype" w:cs="Arial"/>
                <w:sz w:val="21"/>
                <w:szCs w:val="21"/>
                <w:lang w:val="es-ES"/>
              </w:rPr>
              <w:t>Catálogo de puestos</w:t>
            </w:r>
          </w:p>
        </w:tc>
        <w:tc>
          <w:tcPr>
            <w:tcW w:w="4531" w:type="dxa"/>
            <w:shd w:val="clear" w:color="auto" w:fill="D0CECE" w:themeFill="background2" w:themeFillShade="E6"/>
          </w:tcPr>
          <w:p w:rsidR="001A0102" w:rsidRPr="001A0102" w:rsidRDefault="001A0102" w:rsidP="001A0102">
            <w:pPr>
              <w:jc w:val="both"/>
              <w:rPr>
                <w:rFonts w:ascii="Palatino Linotype" w:hAnsi="Palatino Linotype" w:cs="Arial"/>
                <w:sz w:val="21"/>
                <w:szCs w:val="21"/>
                <w:lang w:val="es-ES"/>
              </w:rPr>
            </w:pPr>
            <w:r>
              <w:rPr>
                <w:rFonts w:ascii="Palatino Linotype" w:hAnsi="Palatino Linotype" w:cs="Arial"/>
                <w:sz w:val="21"/>
                <w:szCs w:val="21"/>
                <w:lang w:val="es-ES"/>
              </w:rPr>
              <w:t xml:space="preserve">Entrega el documento denominado Catalogo tabulador de sueldos, </w:t>
            </w:r>
            <w:r w:rsidRPr="001A0102">
              <w:rPr>
                <w:rFonts w:ascii="Palatino Linotype" w:hAnsi="Palatino Linotype" w:cs="Arial"/>
                <w:sz w:val="21"/>
                <w:szCs w:val="21"/>
                <w:lang w:val="es-ES"/>
              </w:rPr>
              <w:t>en el cual se observa el listado</w:t>
            </w:r>
            <w:r>
              <w:rPr>
                <w:rFonts w:ascii="Palatino Linotype" w:hAnsi="Palatino Linotype" w:cs="Arial"/>
                <w:sz w:val="21"/>
                <w:szCs w:val="21"/>
                <w:lang w:val="es-ES"/>
              </w:rPr>
              <w:t xml:space="preserve"> con el rubro de</w:t>
            </w:r>
            <w:r w:rsidRPr="001A0102">
              <w:rPr>
                <w:rFonts w:ascii="Palatino Linotype" w:hAnsi="Palatino Linotype" w:cs="Arial"/>
                <w:sz w:val="21"/>
                <w:szCs w:val="21"/>
                <w:lang w:val="es-ES"/>
              </w:rPr>
              <w:t xml:space="preserve"> puestos</w:t>
            </w:r>
            <w:r>
              <w:rPr>
                <w:rFonts w:ascii="Palatino Linotype" w:hAnsi="Palatino Linotype" w:cs="Arial"/>
                <w:sz w:val="21"/>
                <w:szCs w:val="21"/>
                <w:lang w:val="es-ES"/>
              </w:rPr>
              <w:t>.</w:t>
            </w:r>
          </w:p>
        </w:tc>
        <w:tc>
          <w:tcPr>
            <w:tcW w:w="2266" w:type="dxa"/>
            <w:shd w:val="clear" w:color="auto" w:fill="D0CECE" w:themeFill="background2" w:themeFillShade="E6"/>
          </w:tcPr>
          <w:p w:rsidR="00E21166" w:rsidRDefault="00E21166" w:rsidP="00E21166">
            <w:pPr>
              <w:jc w:val="center"/>
              <w:rPr>
                <w:rFonts w:ascii="Palatino Linotype" w:hAnsi="Palatino Linotype" w:cs="Arial"/>
                <w:sz w:val="21"/>
                <w:szCs w:val="21"/>
                <w:lang w:val="es-ES"/>
              </w:rPr>
            </w:pPr>
          </w:p>
          <w:p w:rsidR="00E21166" w:rsidRPr="00F7579E" w:rsidRDefault="00E21166" w:rsidP="00E21166">
            <w:pPr>
              <w:jc w:val="center"/>
              <w:rPr>
                <w:rFonts w:ascii="Palatino Linotype" w:hAnsi="Palatino Linotype" w:cs="Arial"/>
                <w:b/>
                <w:sz w:val="21"/>
                <w:szCs w:val="21"/>
                <w:lang w:val="es-ES"/>
              </w:rPr>
            </w:pPr>
            <w:r w:rsidRPr="00F7579E">
              <w:rPr>
                <w:rFonts w:ascii="Palatino Linotype" w:hAnsi="Palatino Linotype" w:cs="Arial"/>
                <w:b/>
                <w:sz w:val="21"/>
                <w:szCs w:val="21"/>
                <w:lang w:val="es-ES"/>
              </w:rPr>
              <w:t>No colmado</w:t>
            </w:r>
          </w:p>
          <w:p w:rsidR="00E21166" w:rsidRDefault="00E21166" w:rsidP="00E21166">
            <w:pPr>
              <w:jc w:val="center"/>
              <w:rPr>
                <w:rFonts w:ascii="Palatino Linotype" w:hAnsi="Palatino Linotype" w:cs="Arial"/>
                <w:sz w:val="21"/>
                <w:szCs w:val="21"/>
                <w:lang w:val="es-ES"/>
              </w:rPr>
            </w:pPr>
          </w:p>
          <w:p w:rsidR="001A0102" w:rsidRPr="001A0102" w:rsidRDefault="001A0102" w:rsidP="001A0102">
            <w:pPr>
              <w:jc w:val="both"/>
              <w:rPr>
                <w:rFonts w:ascii="Palatino Linotype" w:hAnsi="Palatino Linotype" w:cs="Arial"/>
                <w:sz w:val="21"/>
                <w:szCs w:val="21"/>
                <w:lang w:val="es-ES"/>
              </w:rPr>
            </w:pPr>
          </w:p>
        </w:tc>
      </w:tr>
      <w:tr w:rsidR="001A0102" w:rsidRPr="001A0102" w:rsidTr="00F92EF5">
        <w:tc>
          <w:tcPr>
            <w:tcW w:w="2265" w:type="dxa"/>
            <w:shd w:val="clear" w:color="auto" w:fill="E7E6E6" w:themeFill="background2"/>
          </w:tcPr>
          <w:p w:rsidR="001A0102" w:rsidRPr="001A0102" w:rsidRDefault="00F92EF5" w:rsidP="001A0102">
            <w:pPr>
              <w:jc w:val="both"/>
              <w:rPr>
                <w:rFonts w:ascii="Palatino Linotype" w:hAnsi="Palatino Linotype" w:cs="Arial"/>
                <w:sz w:val="21"/>
                <w:szCs w:val="21"/>
                <w:lang w:val="es-ES"/>
              </w:rPr>
            </w:pPr>
            <w:r>
              <w:rPr>
                <w:rFonts w:ascii="Palatino Linotype" w:hAnsi="Palatino Linotype" w:cs="Arial"/>
                <w:sz w:val="21"/>
                <w:szCs w:val="21"/>
                <w:lang w:val="es-ES"/>
              </w:rPr>
              <w:lastRenderedPageBreak/>
              <w:t xml:space="preserve">3. </w:t>
            </w:r>
            <w:r w:rsidR="001A0102">
              <w:rPr>
                <w:rFonts w:ascii="Palatino Linotype" w:hAnsi="Palatino Linotype" w:cs="Arial"/>
                <w:sz w:val="21"/>
                <w:szCs w:val="21"/>
                <w:lang w:val="es-ES"/>
              </w:rPr>
              <w:t>Curriculum vitae de la Titular de Recursos Humanos</w:t>
            </w:r>
          </w:p>
        </w:tc>
        <w:tc>
          <w:tcPr>
            <w:tcW w:w="4531" w:type="dxa"/>
            <w:shd w:val="clear" w:color="auto" w:fill="E7E6E6" w:themeFill="background2"/>
          </w:tcPr>
          <w:p w:rsidR="001A0102" w:rsidRPr="001A0102" w:rsidRDefault="001A0102" w:rsidP="001A0102">
            <w:pPr>
              <w:jc w:val="both"/>
              <w:rPr>
                <w:rFonts w:ascii="Palatino Linotype" w:hAnsi="Palatino Linotype" w:cs="Arial"/>
                <w:sz w:val="21"/>
                <w:szCs w:val="21"/>
                <w:lang w:val="es-ES"/>
              </w:rPr>
            </w:pPr>
            <w:r>
              <w:rPr>
                <w:rFonts w:ascii="Palatino Linotype" w:hAnsi="Palatino Linotype" w:cs="Arial"/>
                <w:sz w:val="21"/>
                <w:szCs w:val="21"/>
                <w:lang w:val="es-ES"/>
              </w:rPr>
              <w:t xml:space="preserve">Entrega versión pública del documento denominado </w:t>
            </w:r>
            <w:r w:rsidRPr="001A0102">
              <w:rPr>
                <w:rFonts w:ascii="Palatino Linotype" w:hAnsi="Palatino Linotype" w:cs="Arial"/>
                <w:sz w:val="21"/>
                <w:szCs w:val="21"/>
                <w:lang w:val="es-ES"/>
              </w:rPr>
              <w:t xml:space="preserve">C.V. Leslie </w:t>
            </w:r>
            <w:proofErr w:type="spellStart"/>
            <w:r w:rsidRPr="001A0102">
              <w:rPr>
                <w:rFonts w:ascii="Palatino Linotype" w:hAnsi="Palatino Linotype" w:cs="Arial"/>
                <w:sz w:val="21"/>
                <w:szCs w:val="21"/>
                <w:lang w:val="es-ES"/>
              </w:rPr>
              <w:t>Rubi</w:t>
            </w:r>
            <w:proofErr w:type="spellEnd"/>
            <w:r w:rsidRPr="001A0102">
              <w:rPr>
                <w:rFonts w:ascii="Palatino Linotype" w:hAnsi="Palatino Linotype" w:cs="Arial"/>
                <w:sz w:val="21"/>
                <w:szCs w:val="21"/>
                <w:lang w:val="es-ES"/>
              </w:rPr>
              <w:t xml:space="preserve"> Martinez.pdf</w:t>
            </w:r>
            <w:r>
              <w:rPr>
                <w:rFonts w:ascii="Palatino Linotype" w:hAnsi="Palatino Linotype" w:cs="Arial"/>
                <w:sz w:val="21"/>
                <w:szCs w:val="21"/>
                <w:lang w:val="es-ES"/>
              </w:rPr>
              <w:t xml:space="preserve">, relativo a la </w:t>
            </w:r>
            <w:r w:rsidRPr="001A0102">
              <w:rPr>
                <w:rFonts w:ascii="Palatino Linotype" w:hAnsi="Palatino Linotype" w:cs="Arial"/>
                <w:sz w:val="21"/>
                <w:szCs w:val="21"/>
              </w:rPr>
              <w:t xml:space="preserve">versión pública del </w:t>
            </w:r>
            <w:proofErr w:type="spellStart"/>
            <w:r w:rsidRPr="001A0102">
              <w:rPr>
                <w:rFonts w:ascii="Palatino Linotype" w:hAnsi="Palatino Linotype" w:cs="Arial"/>
                <w:sz w:val="21"/>
                <w:szCs w:val="21"/>
              </w:rPr>
              <w:t>curriculum</w:t>
            </w:r>
            <w:proofErr w:type="spellEnd"/>
            <w:r w:rsidRPr="001A0102">
              <w:rPr>
                <w:rFonts w:ascii="Palatino Linotype" w:hAnsi="Palatino Linotype" w:cs="Arial"/>
                <w:sz w:val="21"/>
                <w:szCs w:val="21"/>
              </w:rPr>
              <w:t xml:space="preserve"> vitae de la servidora pública Leslie Rubí Martínez Juárez</w:t>
            </w:r>
            <w:r>
              <w:rPr>
                <w:rFonts w:ascii="Palatino Linotype" w:hAnsi="Palatino Linotype" w:cs="Arial"/>
                <w:sz w:val="21"/>
                <w:szCs w:val="21"/>
              </w:rPr>
              <w:t>.</w:t>
            </w:r>
          </w:p>
        </w:tc>
        <w:tc>
          <w:tcPr>
            <w:tcW w:w="2266" w:type="dxa"/>
            <w:shd w:val="clear" w:color="auto" w:fill="E7E6E6" w:themeFill="background2"/>
          </w:tcPr>
          <w:p w:rsidR="001A0102" w:rsidRPr="00F7579E" w:rsidRDefault="001A0102" w:rsidP="001A0102">
            <w:pPr>
              <w:jc w:val="center"/>
              <w:rPr>
                <w:rFonts w:ascii="Palatino Linotype" w:hAnsi="Palatino Linotype" w:cs="Arial"/>
                <w:b/>
                <w:sz w:val="21"/>
                <w:szCs w:val="21"/>
                <w:lang w:val="es-ES"/>
              </w:rPr>
            </w:pPr>
            <w:r w:rsidRPr="00F7579E">
              <w:rPr>
                <w:rFonts w:ascii="Palatino Linotype" w:hAnsi="Palatino Linotype" w:cs="Arial"/>
                <w:b/>
                <w:sz w:val="21"/>
                <w:szCs w:val="21"/>
                <w:lang w:val="es-ES"/>
              </w:rPr>
              <w:t>Parcialmente</w:t>
            </w:r>
          </w:p>
          <w:p w:rsidR="001A0102" w:rsidRDefault="001A0102" w:rsidP="001A0102">
            <w:pPr>
              <w:jc w:val="center"/>
              <w:rPr>
                <w:rFonts w:ascii="Palatino Linotype" w:hAnsi="Palatino Linotype" w:cs="Arial"/>
                <w:sz w:val="21"/>
                <w:szCs w:val="21"/>
                <w:lang w:val="es-ES"/>
              </w:rPr>
            </w:pPr>
          </w:p>
          <w:p w:rsidR="001A0102" w:rsidRPr="001A0102" w:rsidRDefault="001A0102" w:rsidP="001A0102">
            <w:pPr>
              <w:jc w:val="both"/>
              <w:rPr>
                <w:rFonts w:ascii="Palatino Linotype" w:hAnsi="Palatino Linotype" w:cs="Arial"/>
                <w:sz w:val="21"/>
                <w:szCs w:val="21"/>
                <w:lang w:val="es-ES"/>
              </w:rPr>
            </w:pPr>
            <w:r>
              <w:rPr>
                <w:rFonts w:ascii="Palatino Linotype" w:hAnsi="Palatino Linotype" w:cs="Arial"/>
                <w:sz w:val="21"/>
                <w:szCs w:val="21"/>
                <w:lang w:val="es-ES"/>
              </w:rPr>
              <w:t>Al no hacer entrega del Acta de Comité de Transparencia que aprueba la clasificación de la información</w:t>
            </w:r>
          </w:p>
        </w:tc>
      </w:tr>
      <w:tr w:rsidR="001A0102" w:rsidRPr="001A0102" w:rsidTr="00F92EF5">
        <w:tc>
          <w:tcPr>
            <w:tcW w:w="2265" w:type="dxa"/>
            <w:shd w:val="clear" w:color="auto" w:fill="D0CECE" w:themeFill="background2" w:themeFillShade="E6"/>
          </w:tcPr>
          <w:p w:rsidR="001A0102" w:rsidRPr="001A0102" w:rsidRDefault="00F92EF5" w:rsidP="001A0102">
            <w:pPr>
              <w:jc w:val="both"/>
              <w:rPr>
                <w:rFonts w:ascii="Palatino Linotype" w:hAnsi="Palatino Linotype" w:cs="Arial"/>
                <w:sz w:val="21"/>
                <w:szCs w:val="21"/>
                <w:lang w:val="es-ES"/>
              </w:rPr>
            </w:pPr>
            <w:r>
              <w:rPr>
                <w:rFonts w:ascii="Palatino Linotype" w:hAnsi="Palatino Linotype" w:cs="Arial"/>
                <w:sz w:val="21"/>
                <w:szCs w:val="21"/>
                <w:lang w:val="es-ES"/>
              </w:rPr>
              <w:t xml:space="preserve">4. </w:t>
            </w:r>
            <w:r w:rsidR="001A0102">
              <w:rPr>
                <w:rFonts w:ascii="Palatino Linotype" w:hAnsi="Palatino Linotype" w:cs="Arial"/>
                <w:sz w:val="21"/>
                <w:szCs w:val="21"/>
                <w:lang w:val="es-ES"/>
              </w:rPr>
              <w:t>Comprobante de nómina</w:t>
            </w:r>
            <w:r w:rsidR="00933C14">
              <w:rPr>
                <w:rFonts w:ascii="Palatino Linotype" w:hAnsi="Palatino Linotype" w:cs="Arial"/>
                <w:sz w:val="21"/>
                <w:szCs w:val="21"/>
                <w:lang w:val="es-ES"/>
              </w:rPr>
              <w:t xml:space="preserve"> de la Titular de Recursos Humanos</w:t>
            </w:r>
          </w:p>
        </w:tc>
        <w:tc>
          <w:tcPr>
            <w:tcW w:w="4531" w:type="dxa"/>
            <w:shd w:val="clear" w:color="auto" w:fill="D0CECE" w:themeFill="background2" w:themeFillShade="E6"/>
          </w:tcPr>
          <w:p w:rsidR="001A0102" w:rsidRPr="001A0102" w:rsidRDefault="001A0102" w:rsidP="001A0102">
            <w:pPr>
              <w:jc w:val="both"/>
              <w:rPr>
                <w:rFonts w:ascii="Palatino Linotype" w:hAnsi="Palatino Linotype" w:cs="Arial"/>
                <w:sz w:val="21"/>
                <w:szCs w:val="21"/>
                <w:lang w:val="es-ES"/>
              </w:rPr>
            </w:pPr>
            <w:r>
              <w:rPr>
                <w:rFonts w:ascii="Palatino Linotype" w:hAnsi="Palatino Linotype" w:cs="Arial"/>
                <w:sz w:val="21"/>
                <w:szCs w:val="21"/>
                <w:lang w:val="es-ES"/>
              </w:rPr>
              <w:t xml:space="preserve">Entrega versión pública del documento denominado </w:t>
            </w:r>
            <w:r w:rsidRPr="001A0102">
              <w:rPr>
                <w:rFonts w:ascii="Palatino Linotype" w:hAnsi="Palatino Linotype" w:cs="Arial"/>
                <w:sz w:val="21"/>
                <w:szCs w:val="21"/>
                <w:lang w:val="es-ES"/>
              </w:rPr>
              <w:t>RECIBO DE NOMINA.pdf</w:t>
            </w:r>
            <w:r>
              <w:rPr>
                <w:rFonts w:ascii="Palatino Linotype" w:hAnsi="Palatino Linotype" w:cs="Arial"/>
                <w:sz w:val="21"/>
                <w:szCs w:val="21"/>
                <w:lang w:val="es-ES"/>
              </w:rPr>
              <w:t xml:space="preserve">, relativo a la </w:t>
            </w:r>
            <w:r w:rsidRPr="001A0102">
              <w:rPr>
                <w:rFonts w:ascii="Palatino Linotype" w:hAnsi="Palatino Linotype" w:cs="Arial"/>
                <w:sz w:val="21"/>
                <w:szCs w:val="21"/>
              </w:rPr>
              <w:t xml:space="preserve">versión pública del </w:t>
            </w:r>
            <w:r>
              <w:rPr>
                <w:rFonts w:ascii="Palatino Linotype" w:hAnsi="Palatino Linotype" w:cs="Arial"/>
                <w:sz w:val="21"/>
                <w:szCs w:val="21"/>
              </w:rPr>
              <w:t xml:space="preserve">recibo de nómina </w:t>
            </w:r>
            <w:r w:rsidRPr="001A0102">
              <w:rPr>
                <w:rFonts w:ascii="Palatino Linotype" w:hAnsi="Palatino Linotype" w:cs="Arial"/>
                <w:sz w:val="21"/>
                <w:szCs w:val="21"/>
              </w:rPr>
              <w:t>de la servidora pública Leslie Rubí Martínez Juárez</w:t>
            </w:r>
            <w:r>
              <w:rPr>
                <w:rFonts w:ascii="Palatino Linotype" w:hAnsi="Palatino Linotype" w:cs="Arial"/>
                <w:sz w:val="21"/>
                <w:szCs w:val="21"/>
              </w:rPr>
              <w:t>, documento que no fue elaborada de forma correcta la supresión o eliminación de los datos personales.</w:t>
            </w:r>
          </w:p>
        </w:tc>
        <w:tc>
          <w:tcPr>
            <w:tcW w:w="2266" w:type="dxa"/>
            <w:shd w:val="clear" w:color="auto" w:fill="D0CECE" w:themeFill="background2" w:themeFillShade="E6"/>
          </w:tcPr>
          <w:p w:rsidR="001A0102" w:rsidRDefault="001A0102" w:rsidP="001A0102">
            <w:pPr>
              <w:jc w:val="center"/>
              <w:rPr>
                <w:rFonts w:ascii="Palatino Linotype" w:hAnsi="Palatino Linotype" w:cs="Arial"/>
                <w:sz w:val="21"/>
                <w:szCs w:val="21"/>
                <w:lang w:val="es-ES"/>
              </w:rPr>
            </w:pPr>
          </w:p>
          <w:p w:rsidR="001A0102" w:rsidRPr="00F7579E" w:rsidRDefault="001A0102" w:rsidP="001A0102">
            <w:pPr>
              <w:jc w:val="center"/>
              <w:rPr>
                <w:rFonts w:ascii="Palatino Linotype" w:hAnsi="Palatino Linotype" w:cs="Arial"/>
                <w:b/>
                <w:sz w:val="21"/>
                <w:szCs w:val="21"/>
                <w:lang w:val="es-ES"/>
              </w:rPr>
            </w:pPr>
            <w:r w:rsidRPr="00F7579E">
              <w:rPr>
                <w:rFonts w:ascii="Palatino Linotype" w:hAnsi="Palatino Linotype" w:cs="Arial"/>
                <w:b/>
                <w:sz w:val="21"/>
                <w:szCs w:val="21"/>
                <w:lang w:val="es-ES"/>
              </w:rPr>
              <w:t>No colmado</w:t>
            </w:r>
          </w:p>
          <w:p w:rsidR="001A0102" w:rsidRDefault="001A0102" w:rsidP="001A0102">
            <w:pPr>
              <w:jc w:val="center"/>
              <w:rPr>
                <w:rFonts w:ascii="Palatino Linotype" w:hAnsi="Palatino Linotype" w:cs="Arial"/>
                <w:sz w:val="21"/>
                <w:szCs w:val="21"/>
                <w:lang w:val="es-ES"/>
              </w:rPr>
            </w:pPr>
          </w:p>
          <w:p w:rsidR="001A0102" w:rsidRPr="001A0102" w:rsidRDefault="001A0102" w:rsidP="001A0102">
            <w:pPr>
              <w:jc w:val="both"/>
              <w:rPr>
                <w:rFonts w:ascii="Palatino Linotype" w:hAnsi="Palatino Linotype" w:cs="Arial"/>
                <w:sz w:val="21"/>
                <w:szCs w:val="21"/>
                <w:lang w:val="es-ES"/>
              </w:rPr>
            </w:pPr>
            <w:r>
              <w:rPr>
                <w:rFonts w:ascii="Palatino Linotype" w:hAnsi="Palatino Linotype" w:cs="Arial"/>
                <w:sz w:val="21"/>
                <w:szCs w:val="21"/>
                <w:lang w:val="es-ES"/>
              </w:rPr>
              <w:t>Al eliminarse datos de carácter público, como son los conceptos de remuneraciones y deducciones de Ley</w:t>
            </w:r>
          </w:p>
        </w:tc>
      </w:tr>
    </w:tbl>
    <w:p w:rsidR="001A0102" w:rsidRDefault="001A0102" w:rsidP="009820EE">
      <w:pPr>
        <w:spacing w:after="0" w:line="360" w:lineRule="auto"/>
        <w:jc w:val="both"/>
        <w:rPr>
          <w:rFonts w:ascii="Palatino Linotype" w:hAnsi="Palatino Linotype" w:cs="Arial"/>
          <w:sz w:val="24"/>
          <w:lang w:val="es-ES"/>
        </w:rPr>
      </w:pPr>
    </w:p>
    <w:p w:rsidR="001A0102" w:rsidRDefault="00F7579E" w:rsidP="009820EE">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En primer lugar, en lo que </w:t>
      </w:r>
      <w:r w:rsidRPr="006512ED">
        <w:rPr>
          <w:rFonts w:ascii="Palatino Linotype" w:hAnsi="Palatino Linotype" w:cs="Arial"/>
          <w:sz w:val="24"/>
          <w:lang w:val="es-ES"/>
        </w:rPr>
        <w:t>corresponde a</w:t>
      </w:r>
      <w:r w:rsidR="006512ED">
        <w:rPr>
          <w:rFonts w:ascii="Palatino Linotype" w:hAnsi="Palatino Linotype" w:cs="Arial"/>
          <w:sz w:val="24"/>
          <w:lang w:val="es-ES"/>
        </w:rPr>
        <w:t xml:space="preserve">l tabulador de sueldos, si bien es cierto los Sujetos Obligados no se encuentran constreñidos a la elaboración de un documento </w:t>
      </w:r>
      <w:r w:rsidR="006512ED" w:rsidRPr="006512ED">
        <w:rPr>
          <w:rFonts w:ascii="Palatino Linotype" w:hAnsi="Palatino Linotype" w:cs="Arial"/>
          <w:i/>
          <w:sz w:val="24"/>
          <w:lang w:val="es-ES"/>
        </w:rPr>
        <w:t>ad hoc</w:t>
      </w:r>
      <w:r w:rsidR="006512ED">
        <w:rPr>
          <w:rFonts w:ascii="Palatino Linotype" w:hAnsi="Palatino Linotype" w:cs="Arial"/>
          <w:sz w:val="24"/>
          <w:lang w:val="es-ES"/>
        </w:rPr>
        <w:t>, con el cual se satisfaga el derecho de acceso a la información, también lo es que el documento proporcionado en el caso particular, no satisface el derecho de acceso del Recurrente, por las consideraciones siguientes:</w:t>
      </w:r>
    </w:p>
    <w:p w:rsidR="006512ED" w:rsidRDefault="006512ED" w:rsidP="009820EE">
      <w:pPr>
        <w:spacing w:after="0" w:line="360" w:lineRule="auto"/>
        <w:jc w:val="both"/>
        <w:rPr>
          <w:rFonts w:ascii="Palatino Linotype" w:hAnsi="Palatino Linotype" w:cs="Arial"/>
          <w:sz w:val="24"/>
          <w:lang w:val="es-ES"/>
        </w:rPr>
      </w:pPr>
    </w:p>
    <w:p w:rsidR="006512ED" w:rsidRDefault="006512ED" w:rsidP="009820EE">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Debemos recordar que de conformidad con la fracción VII del artículo 2° de la </w:t>
      </w:r>
      <w:r w:rsidR="00771F28" w:rsidRPr="00771F28">
        <w:rPr>
          <w:rFonts w:ascii="Palatino Linotype" w:hAnsi="Palatino Linotype" w:cs="Arial"/>
          <w:sz w:val="24"/>
          <w:lang w:val="es-ES"/>
        </w:rPr>
        <w:t>Ley de Fiscalizació</w:t>
      </w:r>
      <w:r w:rsidR="00771F28">
        <w:rPr>
          <w:rFonts w:ascii="Palatino Linotype" w:hAnsi="Palatino Linotype" w:cs="Arial"/>
          <w:sz w:val="24"/>
          <w:lang w:val="es-ES"/>
        </w:rPr>
        <w:t>n Superior del Estado de México</w:t>
      </w:r>
      <w:r w:rsidR="00771F28">
        <w:rPr>
          <w:rStyle w:val="Refdenotaalpie"/>
          <w:rFonts w:ascii="Palatino Linotype" w:hAnsi="Palatino Linotype" w:cs="Arial"/>
          <w:sz w:val="24"/>
          <w:lang w:val="es-ES"/>
        </w:rPr>
        <w:footnoteReference w:id="2"/>
      </w:r>
      <w:r w:rsidR="00771F28">
        <w:rPr>
          <w:rFonts w:ascii="Palatino Linotype" w:hAnsi="Palatino Linotype" w:cs="Arial"/>
          <w:sz w:val="24"/>
          <w:lang w:val="es-ES"/>
        </w:rPr>
        <w:t xml:space="preserve">, </w:t>
      </w:r>
      <w:r>
        <w:rPr>
          <w:rFonts w:ascii="Palatino Linotype" w:hAnsi="Palatino Linotype" w:cs="Arial"/>
          <w:sz w:val="24"/>
          <w:lang w:val="es-ES"/>
        </w:rPr>
        <w:t xml:space="preserve">el </w:t>
      </w:r>
      <w:r w:rsidRPr="00771F28">
        <w:rPr>
          <w:rFonts w:ascii="Palatino Linotype" w:hAnsi="Palatino Linotype" w:cs="Arial"/>
          <w:b/>
          <w:sz w:val="24"/>
          <w:lang w:val="es-ES"/>
        </w:rPr>
        <w:t>Sujeto Obligado</w:t>
      </w:r>
      <w:r>
        <w:rPr>
          <w:rFonts w:ascii="Palatino Linotype" w:hAnsi="Palatino Linotype" w:cs="Arial"/>
          <w:sz w:val="24"/>
          <w:lang w:val="es-ES"/>
        </w:rPr>
        <w:t>, es un ente sujetos de fiscalización por parte del Órgano Superior de Fiscalización del Estado de México</w:t>
      </w:r>
      <w:r w:rsidR="00771F28">
        <w:rPr>
          <w:rFonts w:ascii="Palatino Linotype" w:hAnsi="Palatino Linotype" w:cs="Arial"/>
          <w:sz w:val="24"/>
          <w:lang w:val="es-ES"/>
        </w:rPr>
        <w:t xml:space="preserve">, por lo que debe presentar trimestralmente su Informe Trimestral Municipal. Dentro </w:t>
      </w:r>
      <w:r w:rsidR="00771F28">
        <w:rPr>
          <w:rFonts w:ascii="Palatino Linotype" w:hAnsi="Palatino Linotype" w:cs="Arial"/>
          <w:sz w:val="24"/>
          <w:lang w:val="es-ES"/>
        </w:rPr>
        <w:lastRenderedPageBreak/>
        <w:t>de este, se encuentra el documento denominado Tabulador de Sueldos y Salarios, se inserta imagen ilustrativa a continuación para mayor referencia:</w:t>
      </w:r>
    </w:p>
    <w:p w:rsidR="00771F28" w:rsidRDefault="00771F28" w:rsidP="009820EE">
      <w:pPr>
        <w:spacing w:after="0" w:line="360" w:lineRule="auto"/>
        <w:jc w:val="both"/>
        <w:rPr>
          <w:rFonts w:ascii="Palatino Linotype" w:hAnsi="Palatino Linotype" w:cs="Arial"/>
          <w:sz w:val="24"/>
          <w:lang w:val="es-ES"/>
        </w:rPr>
      </w:pPr>
    </w:p>
    <w:p w:rsidR="00771F28" w:rsidRDefault="00771F28" w:rsidP="009820EE">
      <w:pPr>
        <w:spacing w:after="0" w:line="360" w:lineRule="auto"/>
        <w:jc w:val="both"/>
        <w:rPr>
          <w:rFonts w:ascii="Palatino Linotype" w:hAnsi="Palatino Linotype" w:cs="Arial"/>
          <w:sz w:val="24"/>
          <w:lang w:val="es-ES"/>
        </w:rPr>
      </w:pPr>
      <w:r>
        <w:rPr>
          <w:rFonts w:ascii="Palatino Linotype" w:hAnsi="Palatino Linotype" w:cs="Arial"/>
          <w:noProof/>
          <w:sz w:val="24"/>
          <w:lang w:eastAsia="es-MX"/>
        </w:rPr>
        <w:drawing>
          <wp:inline distT="0" distB="0" distL="0" distR="0">
            <wp:extent cx="5760720" cy="1168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1168400"/>
                    </a:xfrm>
                    <a:prstGeom prst="rect">
                      <a:avLst/>
                    </a:prstGeom>
                  </pic:spPr>
                </pic:pic>
              </a:graphicData>
            </a:graphic>
          </wp:inline>
        </w:drawing>
      </w:r>
    </w:p>
    <w:p w:rsidR="001A0102" w:rsidRDefault="001A0102" w:rsidP="009820EE">
      <w:pPr>
        <w:spacing w:after="0" w:line="360" w:lineRule="auto"/>
        <w:jc w:val="both"/>
        <w:rPr>
          <w:rFonts w:ascii="Palatino Linotype" w:hAnsi="Palatino Linotype" w:cs="Arial"/>
          <w:sz w:val="24"/>
          <w:lang w:val="es-ES"/>
        </w:rPr>
      </w:pPr>
    </w:p>
    <w:p w:rsidR="001A0102" w:rsidRDefault="00771F28" w:rsidP="009820EE">
      <w:pPr>
        <w:spacing w:after="0" w:line="360" w:lineRule="auto"/>
        <w:jc w:val="both"/>
        <w:rPr>
          <w:rFonts w:ascii="Palatino Linotype" w:hAnsi="Palatino Linotype" w:cs="Arial"/>
          <w:sz w:val="24"/>
          <w:lang w:val="es-ES"/>
        </w:rPr>
      </w:pPr>
      <w:r>
        <w:rPr>
          <w:rFonts w:ascii="Palatino Linotype" w:hAnsi="Palatino Linotype" w:cs="Arial"/>
          <w:sz w:val="24"/>
          <w:lang w:val="es-ES"/>
        </w:rPr>
        <w:t>Documento que contrastado con el proporcionado en respuesta como informe justificado, se acredita, que son diferentes, conteniendo mayores elementos el que se entrega ante el Órgano de Fiscalización, aunado a los motivos de inconformidad del Recurrente, relativos a ser deficiente el entregado, por no cumplir con los requisitos necesarios. En ese orden de ideas, al encontrarse obligado a la entrega al OSFEM, el documento en cuestión, resulta dable ordenar la entrega en cumplimiento a la presente resolución.</w:t>
      </w:r>
    </w:p>
    <w:p w:rsidR="00771F28" w:rsidRDefault="00771F28" w:rsidP="009820EE">
      <w:pPr>
        <w:spacing w:after="0" w:line="360" w:lineRule="auto"/>
        <w:jc w:val="both"/>
        <w:rPr>
          <w:rFonts w:ascii="Palatino Linotype" w:hAnsi="Palatino Linotype" w:cs="Arial"/>
          <w:sz w:val="24"/>
          <w:lang w:val="es-ES"/>
        </w:rPr>
      </w:pPr>
    </w:p>
    <w:p w:rsidR="00865FF8" w:rsidRPr="00865FF8" w:rsidRDefault="00865FF8" w:rsidP="00865FF8">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sz w:val="24"/>
          <w:lang w:val="es-ES"/>
        </w:rPr>
        <w:t xml:space="preserve">Ahora bien, respecto del catálogo de puestos, resulta necesario traer a colación los artículos </w:t>
      </w:r>
      <w:r w:rsidRPr="00865FF8">
        <w:rPr>
          <w:rFonts w:ascii="Palatino Linotype" w:hAnsi="Palatino Linotype" w:cs="Arial"/>
          <w:bCs/>
          <w:sz w:val="24"/>
          <w:szCs w:val="24"/>
        </w:rPr>
        <w:t>1 y 100 fracción I de la Ley del Trabajo de los Servidores Públicos del Estado y Municipios, los cuales establecen lo siguiente:</w:t>
      </w:r>
    </w:p>
    <w:p w:rsidR="00865FF8" w:rsidRPr="00865FF8" w:rsidRDefault="00865FF8" w:rsidP="00865FF8">
      <w:pPr>
        <w:autoSpaceDE w:val="0"/>
        <w:autoSpaceDN w:val="0"/>
        <w:adjustRightInd w:val="0"/>
        <w:spacing w:after="0" w:line="360" w:lineRule="auto"/>
        <w:jc w:val="both"/>
        <w:rPr>
          <w:rFonts w:ascii="Palatino Linotype" w:hAnsi="Palatino Linotype" w:cs="Arial"/>
          <w:bCs/>
          <w:sz w:val="24"/>
          <w:szCs w:val="24"/>
        </w:rPr>
      </w:pPr>
    </w:p>
    <w:p w:rsidR="00865FF8" w:rsidRPr="00865FF8" w:rsidRDefault="00865FF8" w:rsidP="00865FF8">
      <w:pPr>
        <w:autoSpaceDE w:val="0"/>
        <w:autoSpaceDN w:val="0"/>
        <w:adjustRightInd w:val="0"/>
        <w:spacing w:after="0" w:line="240" w:lineRule="auto"/>
        <w:ind w:left="567" w:right="567"/>
        <w:jc w:val="both"/>
        <w:rPr>
          <w:rFonts w:ascii="Palatino Linotype" w:hAnsi="Palatino Linotype" w:cs="Arial"/>
          <w:bCs/>
          <w:i/>
          <w:szCs w:val="24"/>
        </w:rPr>
      </w:pPr>
      <w:r w:rsidRPr="00865FF8">
        <w:rPr>
          <w:rFonts w:ascii="Palatino Linotype" w:hAnsi="Palatino Linotype" w:cs="Arial"/>
          <w:bCs/>
          <w:i/>
          <w:szCs w:val="24"/>
        </w:rPr>
        <w:t>“</w:t>
      </w:r>
      <w:r w:rsidRPr="00865FF8">
        <w:rPr>
          <w:rFonts w:ascii="Palatino Linotype" w:hAnsi="Palatino Linotype" w:cs="Arial"/>
          <w:b/>
          <w:bCs/>
          <w:i/>
          <w:szCs w:val="24"/>
        </w:rPr>
        <w:t>ARTÍCULO 1.-</w:t>
      </w:r>
      <w:r w:rsidRPr="00865FF8">
        <w:rPr>
          <w:rFonts w:ascii="Palatino Linotype" w:hAnsi="Palatino Linotype" w:cs="Arial"/>
          <w:bCs/>
          <w:i/>
          <w:szCs w:val="24"/>
        </w:rPr>
        <w:t xml:space="preserve"> Ésta ley es de orden público e interés social y tiene por objeto regular las relaciones de trabajo, comprendidas entre los poderes públicos del Estado y los </w:t>
      </w:r>
      <w:r w:rsidRPr="00865FF8">
        <w:rPr>
          <w:rFonts w:ascii="Palatino Linotype" w:hAnsi="Palatino Linotype" w:cs="Arial"/>
          <w:b/>
          <w:bCs/>
          <w:i/>
          <w:szCs w:val="24"/>
          <w:u w:val="single"/>
        </w:rPr>
        <w:t>Municipios</w:t>
      </w:r>
      <w:r w:rsidRPr="00865FF8">
        <w:rPr>
          <w:rFonts w:ascii="Palatino Linotype" w:hAnsi="Palatino Linotype" w:cs="Arial"/>
          <w:bCs/>
          <w:i/>
          <w:szCs w:val="24"/>
        </w:rPr>
        <w:t xml:space="preserve"> y sus respectivos servidores públicos.</w:t>
      </w:r>
    </w:p>
    <w:p w:rsidR="00865FF8" w:rsidRPr="00865FF8" w:rsidRDefault="00865FF8" w:rsidP="00865FF8">
      <w:pPr>
        <w:autoSpaceDE w:val="0"/>
        <w:autoSpaceDN w:val="0"/>
        <w:adjustRightInd w:val="0"/>
        <w:spacing w:after="0" w:line="240" w:lineRule="auto"/>
        <w:ind w:left="567" w:right="567"/>
        <w:jc w:val="both"/>
        <w:rPr>
          <w:rFonts w:ascii="Palatino Linotype" w:hAnsi="Palatino Linotype" w:cs="Arial"/>
          <w:bCs/>
          <w:i/>
          <w:szCs w:val="24"/>
        </w:rPr>
      </w:pPr>
      <w:r w:rsidRPr="00865FF8">
        <w:rPr>
          <w:rFonts w:ascii="Palatino Linotype" w:hAnsi="Palatino Linotype" w:cs="Arial"/>
          <w:bCs/>
          <w:i/>
          <w:szCs w:val="24"/>
        </w:rPr>
        <w:t xml:space="preserve">Igualmente, se regulan por esta ley las relaciones de trabajo entre los tribunales administrativos, los organismos descentralizados, fideicomisos de carácter estatal y </w:t>
      </w:r>
      <w:r w:rsidRPr="00865FF8">
        <w:rPr>
          <w:rFonts w:ascii="Palatino Linotype" w:hAnsi="Palatino Linotype" w:cs="Arial"/>
          <w:bCs/>
          <w:i/>
          <w:szCs w:val="24"/>
        </w:rPr>
        <w:lastRenderedPageBreak/>
        <w:t>municipal y los órganos autónomos que sus leyes de creación así lo determinen y sus servidores públicos.</w:t>
      </w:r>
    </w:p>
    <w:p w:rsidR="00865FF8" w:rsidRPr="00865FF8" w:rsidRDefault="00865FF8" w:rsidP="00865FF8">
      <w:pPr>
        <w:autoSpaceDE w:val="0"/>
        <w:autoSpaceDN w:val="0"/>
        <w:adjustRightInd w:val="0"/>
        <w:spacing w:after="0" w:line="240" w:lineRule="auto"/>
        <w:ind w:left="567" w:right="567"/>
        <w:jc w:val="both"/>
        <w:rPr>
          <w:rFonts w:ascii="Palatino Linotype" w:hAnsi="Palatino Linotype" w:cs="Arial"/>
          <w:bCs/>
          <w:i/>
          <w:szCs w:val="24"/>
        </w:rPr>
      </w:pPr>
      <w:r w:rsidRPr="00865FF8">
        <w:rPr>
          <w:rFonts w:ascii="Palatino Linotype" w:hAnsi="Palatino Linotype" w:cs="Arial"/>
          <w:bCs/>
          <w:i/>
          <w:szCs w:val="24"/>
        </w:rPr>
        <w:t>El Estado o los municipios pueden asumir, mediante convenio de sustitución, la responsabilidad de las relaciones de trabajo, cuando se trate de organismos descentralizados, fideicomisos de carácter estatal y municipal, que tengan como objeto la prestación de servicios públicos, de fomento educativo, científico, médico, de vivienda, cultural o de asistencia social, se regularán conforme a esta ley, considerando las modalidades y términos específicos que se señalen en los convenios respectivos.</w:t>
      </w:r>
    </w:p>
    <w:p w:rsidR="00865FF8" w:rsidRPr="00865FF8" w:rsidRDefault="00865FF8" w:rsidP="00865FF8">
      <w:pPr>
        <w:autoSpaceDE w:val="0"/>
        <w:autoSpaceDN w:val="0"/>
        <w:adjustRightInd w:val="0"/>
        <w:spacing w:after="0" w:line="240" w:lineRule="auto"/>
        <w:ind w:left="567" w:right="567"/>
        <w:jc w:val="both"/>
        <w:rPr>
          <w:rFonts w:ascii="Palatino Linotype" w:hAnsi="Palatino Linotype" w:cs="Arial"/>
          <w:bCs/>
          <w:i/>
          <w:szCs w:val="24"/>
        </w:rPr>
      </w:pPr>
    </w:p>
    <w:p w:rsidR="00865FF8" w:rsidRPr="00865FF8" w:rsidRDefault="00865FF8" w:rsidP="00865FF8">
      <w:pPr>
        <w:autoSpaceDE w:val="0"/>
        <w:autoSpaceDN w:val="0"/>
        <w:adjustRightInd w:val="0"/>
        <w:spacing w:after="0" w:line="240" w:lineRule="auto"/>
        <w:ind w:left="567" w:right="567"/>
        <w:jc w:val="both"/>
        <w:rPr>
          <w:rFonts w:ascii="Palatino Linotype" w:hAnsi="Palatino Linotype" w:cs="Arial"/>
          <w:bCs/>
          <w:i/>
          <w:szCs w:val="24"/>
        </w:rPr>
      </w:pPr>
      <w:r w:rsidRPr="00865FF8">
        <w:rPr>
          <w:rFonts w:ascii="Palatino Linotype" w:hAnsi="Palatino Linotype" w:cs="Arial"/>
          <w:b/>
          <w:bCs/>
          <w:i/>
          <w:szCs w:val="24"/>
        </w:rPr>
        <w:t>ARTÍCULO 99</w:t>
      </w:r>
      <w:r w:rsidRPr="00865FF8">
        <w:rPr>
          <w:rFonts w:ascii="Palatino Linotype" w:hAnsi="Palatino Linotype" w:cs="Arial"/>
          <w:bCs/>
          <w:i/>
          <w:szCs w:val="24"/>
        </w:rPr>
        <w:t xml:space="preserve">. Las instituciones públicas </w:t>
      </w:r>
      <w:r w:rsidRPr="00865FF8">
        <w:rPr>
          <w:rFonts w:ascii="Palatino Linotype" w:hAnsi="Palatino Linotype" w:cs="Arial"/>
          <w:bCs/>
          <w:i/>
          <w:szCs w:val="24"/>
          <w:u w:val="single"/>
        </w:rPr>
        <w:t>establecerán un sistema de profesionalización</w:t>
      </w:r>
      <w:r w:rsidRPr="00865FF8">
        <w:rPr>
          <w:rFonts w:ascii="Palatino Linotype" w:hAnsi="Palatino Linotype" w:cs="Arial"/>
          <w:bCs/>
          <w:i/>
          <w:szCs w:val="24"/>
        </w:rPr>
        <w:t xml:space="preserve"> que permita el ingreso al servicio a los aspirantes más calificados, y garantice la estabilidad y movilidad laborales de los servidores públicos conforme a su desarrollo profesional y a sus méritos en el servicio.</w:t>
      </w:r>
    </w:p>
    <w:p w:rsidR="00865FF8" w:rsidRPr="00865FF8" w:rsidRDefault="00865FF8" w:rsidP="00865FF8">
      <w:pPr>
        <w:autoSpaceDE w:val="0"/>
        <w:autoSpaceDN w:val="0"/>
        <w:adjustRightInd w:val="0"/>
        <w:spacing w:after="0" w:line="240" w:lineRule="auto"/>
        <w:ind w:left="567" w:right="567"/>
        <w:jc w:val="both"/>
        <w:rPr>
          <w:rFonts w:ascii="Palatino Linotype" w:hAnsi="Palatino Linotype" w:cs="Arial"/>
          <w:bCs/>
          <w:i/>
          <w:szCs w:val="24"/>
        </w:rPr>
      </w:pPr>
    </w:p>
    <w:p w:rsidR="00865FF8" w:rsidRPr="00865FF8" w:rsidRDefault="00865FF8" w:rsidP="00865FF8">
      <w:pPr>
        <w:autoSpaceDE w:val="0"/>
        <w:autoSpaceDN w:val="0"/>
        <w:adjustRightInd w:val="0"/>
        <w:spacing w:after="0" w:line="240" w:lineRule="auto"/>
        <w:ind w:left="567" w:right="567"/>
        <w:jc w:val="both"/>
        <w:rPr>
          <w:rFonts w:ascii="Palatino Linotype" w:hAnsi="Palatino Linotype" w:cs="Arial"/>
          <w:bCs/>
          <w:i/>
          <w:szCs w:val="24"/>
        </w:rPr>
      </w:pPr>
      <w:r w:rsidRPr="00865FF8">
        <w:rPr>
          <w:rFonts w:ascii="Palatino Linotype" w:hAnsi="Palatino Linotype" w:cs="Arial"/>
          <w:b/>
          <w:bCs/>
          <w:i/>
          <w:szCs w:val="24"/>
        </w:rPr>
        <w:t>ARTÍCULO 100</w:t>
      </w:r>
      <w:r w:rsidRPr="00865FF8">
        <w:rPr>
          <w:rFonts w:ascii="Palatino Linotype" w:hAnsi="Palatino Linotype" w:cs="Arial"/>
          <w:bCs/>
          <w:i/>
          <w:szCs w:val="24"/>
        </w:rPr>
        <w:t xml:space="preserve">. Los sistemas de profesionalización que establezcan las instituciones públicas deberán conformarse a partir de las siguientes bases: </w:t>
      </w:r>
    </w:p>
    <w:p w:rsidR="00865FF8" w:rsidRPr="00865FF8" w:rsidRDefault="00865FF8" w:rsidP="00865FF8">
      <w:pPr>
        <w:autoSpaceDE w:val="0"/>
        <w:autoSpaceDN w:val="0"/>
        <w:adjustRightInd w:val="0"/>
        <w:spacing w:after="0" w:line="240" w:lineRule="auto"/>
        <w:ind w:left="567" w:right="567"/>
        <w:jc w:val="both"/>
        <w:rPr>
          <w:rFonts w:ascii="Palatino Linotype" w:hAnsi="Palatino Linotype" w:cs="Arial"/>
          <w:bCs/>
          <w:i/>
          <w:szCs w:val="24"/>
        </w:rPr>
      </w:pPr>
      <w:r w:rsidRPr="00865FF8">
        <w:rPr>
          <w:rFonts w:ascii="Palatino Linotype" w:hAnsi="Palatino Linotype" w:cs="Arial"/>
          <w:b/>
          <w:bCs/>
          <w:i/>
          <w:szCs w:val="24"/>
        </w:rPr>
        <w:t>I</w:t>
      </w:r>
      <w:r w:rsidRPr="00865FF8">
        <w:rPr>
          <w:rFonts w:ascii="Palatino Linotype" w:hAnsi="Palatino Linotype" w:cs="Arial"/>
          <w:bCs/>
          <w:i/>
          <w:szCs w:val="24"/>
        </w:rPr>
        <w:t xml:space="preserve">. Definición de un </w:t>
      </w:r>
      <w:r w:rsidRPr="00865FF8">
        <w:rPr>
          <w:rFonts w:ascii="Palatino Linotype" w:hAnsi="Palatino Linotype" w:cs="Arial"/>
          <w:b/>
          <w:bCs/>
          <w:i/>
          <w:szCs w:val="24"/>
          <w:u w:val="single"/>
        </w:rPr>
        <w:t>catálogo de puestos</w:t>
      </w:r>
      <w:r w:rsidRPr="00865FF8">
        <w:rPr>
          <w:rFonts w:ascii="Palatino Linotype" w:hAnsi="Palatino Linotype" w:cs="Arial"/>
          <w:bCs/>
          <w:i/>
          <w:szCs w:val="24"/>
        </w:rPr>
        <w:t xml:space="preserve"> por institución pública o dependencia que </w:t>
      </w:r>
      <w:r w:rsidRPr="00865FF8">
        <w:rPr>
          <w:rFonts w:ascii="Palatino Linotype" w:hAnsi="Palatino Linotype" w:cs="Arial"/>
          <w:b/>
          <w:bCs/>
          <w:i/>
          <w:szCs w:val="24"/>
          <w:u w:val="single"/>
        </w:rPr>
        <w:t>deberá contener el perfil de cada uno de los existentes</w:t>
      </w:r>
      <w:r w:rsidRPr="00865FF8">
        <w:rPr>
          <w:rFonts w:ascii="Palatino Linotype" w:hAnsi="Palatino Linotype" w:cs="Arial"/>
          <w:bCs/>
          <w:i/>
          <w:szCs w:val="24"/>
        </w:rPr>
        <w:t>, los requisitos necesarios para desempeñarlos y el nivel salarial y escalafonario que les corresponde;</w:t>
      </w:r>
    </w:p>
    <w:p w:rsidR="00865FF8" w:rsidRPr="00865FF8" w:rsidRDefault="00865FF8" w:rsidP="00865FF8">
      <w:pPr>
        <w:autoSpaceDE w:val="0"/>
        <w:autoSpaceDN w:val="0"/>
        <w:adjustRightInd w:val="0"/>
        <w:spacing w:after="0" w:line="240" w:lineRule="auto"/>
        <w:ind w:left="567" w:right="567"/>
        <w:jc w:val="both"/>
        <w:rPr>
          <w:rFonts w:ascii="Palatino Linotype" w:hAnsi="Palatino Linotype" w:cs="Arial"/>
          <w:bCs/>
          <w:i/>
          <w:szCs w:val="24"/>
        </w:rPr>
      </w:pPr>
      <w:r w:rsidRPr="00865FF8">
        <w:rPr>
          <w:rFonts w:ascii="Palatino Linotype" w:hAnsi="Palatino Linotype" w:cs="Arial"/>
          <w:bCs/>
          <w:i/>
          <w:szCs w:val="24"/>
        </w:rPr>
        <w:t>II. Implantación de un régimen escalafonario en el que se determinen las posibilidades de movimientos que tiene cada servidor público en la institución pública o dependencia, así como las alternativas de ascenso real dentro del escalafón y los medios y condiciones asociados al mismo;</w:t>
      </w:r>
    </w:p>
    <w:p w:rsidR="00865FF8" w:rsidRPr="00865FF8" w:rsidRDefault="00865FF8" w:rsidP="00865FF8">
      <w:pPr>
        <w:autoSpaceDE w:val="0"/>
        <w:autoSpaceDN w:val="0"/>
        <w:adjustRightInd w:val="0"/>
        <w:spacing w:after="0" w:line="240" w:lineRule="auto"/>
        <w:ind w:left="567" w:right="567"/>
        <w:jc w:val="both"/>
        <w:rPr>
          <w:rFonts w:ascii="Palatino Linotype" w:hAnsi="Palatino Linotype" w:cs="Arial"/>
          <w:bCs/>
          <w:i/>
          <w:szCs w:val="24"/>
        </w:rPr>
      </w:pPr>
      <w:r w:rsidRPr="00865FF8">
        <w:rPr>
          <w:rFonts w:ascii="Palatino Linotype" w:hAnsi="Palatino Linotype" w:cs="Arial"/>
          <w:bCs/>
          <w:i/>
          <w:szCs w:val="24"/>
        </w:rPr>
        <w:t>III. Estructuración de programas de capacitación y desarrollo a corto, mediano y largo plazos y su vinculación con el régimen escalafonario; y</w:t>
      </w:r>
    </w:p>
    <w:p w:rsidR="00865FF8" w:rsidRPr="00865FF8" w:rsidRDefault="00865FF8" w:rsidP="00865FF8">
      <w:pPr>
        <w:autoSpaceDE w:val="0"/>
        <w:autoSpaceDN w:val="0"/>
        <w:adjustRightInd w:val="0"/>
        <w:spacing w:after="0" w:line="240" w:lineRule="auto"/>
        <w:ind w:left="567" w:right="567"/>
        <w:jc w:val="both"/>
        <w:rPr>
          <w:rFonts w:ascii="Palatino Linotype" w:hAnsi="Palatino Linotype" w:cs="Arial"/>
          <w:bCs/>
          <w:i/>
          <w:szCs w:val="24"/>
        </w:rPr>
      </w:pPr>
      <w:r w:rsidRPr="00865FF8">
        <w:rPr>
          <w:rFonts w:ascii="Palatino Linotype" w:hAnsi="Palatino Linotype" w:cs="Arial"/>
          <w:bCs/>
          <w:i/>
          <w:szCs w:val="24"/>
        </w:rPr>
        <w:t>IV. Establecimiento de disposiciones para que los servidores públicos conozcan, desde su ingreso al servicio, sus posibilidades de desarrollo; asimismo, deberán contemplar los medios para el logro de ascensos y cuidar que los puestos sólo sean ocupados por quienes cumplan los requisitos establecidos, con el objeto de lograr la mayor eficiencia en la prestación del servicio público.” (sic)</w:t>
      </w:r>
    </w:p>
    <w:p w:rsidR="00865FF8" w:rsidRPr="00865FF8" w:rsidRDefault="00865FF8" w:rsidP="00865FF8">
      <w:pPr>
        <w:autoSpaceDE w:val="0"/>
        <w:autoSpaceDN w:val="0"/>
        <w:adjustRightInd w:val="0"/>
        <w:spacing w:after="0" w:line="240" w:lineRule="auto"/>
        <w:ind w:left="567" w:right="567"/>
        <w:jc w:val="right"/>
        <w:rPr>
          <w:rFonts w:ascii="Palatino Linotype" w:hAnsi="Palatino Linotype" w:cs="Arial"/>
          <w:bCs/>
          <w:i/>
          <w:szCs w:val="24"/>
        </w:rPr>
      </w:pPr>
      <w:r w:rsidRPr="00865FF8">
        <w:rPr>
          <w:rFonts w:ascii="Palatino Linotype" w:hAnsi="Palatino Linotype" w:cs="Arial"/>
          <w:bCs/>
          <w:i/>
          <w:szCs w:val="24"/>
        </w:rPr>
        <w:t>(Énfasis añadido)</w:t>
      </w:r>
    </w:p>
    <w:p w:rsidR="00865FF8" w:rsidRPr="00865FF8" w:rsidRDefault="00865FF8" w:rsidP="00865FF8">
      <w:pPr>
        <w:autoSpaceDE w:val="0"/>
        <w:autoSpaceDN w:val="0"/>
        <w:adjustRightInd w:val="0"/>
        <w:spacing w:after="0" w:line="360" w:lineRule="auto"/>
        <w:jc w:val="both"/>
        <w:rPr>
          <w:rFonts w:ascii="Palatino Linotype" w:hAnsi="Palatino Linotype" w:cs="Arial"/>
          <w:sz w:val="24"/>
          <w:szCs w:val="24"/>
        </w:rPr>
      </w:pPr>
    </w:p>
    <w:p w:rsidR="00865FF8" w:rsidRDefault="00865FF8" w:rsidP="00865FF8">
      <w:pPr>
        <w:autoSpaceDE w:val="0"/>
        <w:autoSpaceDN w:val="0"/>
        <w:adjustRightInd w:val="0"/>
        <w:spacing w:after="0" w:line="360" w:lineRule="auto"/>
        <w:jc w:val="both"/>
        <w:rPr>
          <w:rFonts w:ascii="Palatino Linotype" w:hAnsi="Palatino Linotype" w:cs="Arial"/>
          <w:sz w:val="24"/>
          <w:szCs w:val="24"/>
        </w:rPr>
      </w:pPr>
      <w:r w:rsidRPr="00865FF8">
        <w:rPr>
          <w:rFonts w:ascii="Palatino Linotype" w:hAnsi="Palatino Linotype" w:cs="Arial"/>
          <w:sz w:val="24"/>
          <w:szCs w:val="24"/>
        </w:rPr>
        <w:t xml:space="preserve">De los ordenamientos normativos citados, se acredita la obligación a cargo de las dependencias de establecer perfiles de sus puestos de trabajo, verbigracia el </w:t>
      </w:r>
      <w:r w:rsidRPr="00865FF8">
        <w:rPr>
          <w:rFonts w:ascii="Palatino Linotype" w:hAnsi="Palatino Linotype" w:cs="Arial"/>
          <w:b/>
          <w:sz w:val="24"/>
          <w:szCs w:val="24"/>
        </w:rPr>
        <w:t>Sujeto Obligado</w:t>
      </w:r>
      <w:r w:rsidRPr="00865FF8">
        <w:rPr>
          <w:rFonts w:ascii="Palatino Linotype" w:hAnsi="Palatino Linotype" w:cs="Arial"/>
          <w:sz w:val="24"/>
          <w:szCs w:val="24"/>
        </w:rPr>
        <w:t xml:space="preserve"> en observancia de las Leyes citadas, se encuentra obligado a tener en sus archivos el o los documentos donde conste el perfil del puesto de</w:t>
      </w:r>
      <w:r>
        <w:rPr>
          <w:rFonts w:ascii="Palatino Linotype" w:hAnsi="Palatino Linotype" w:cs="Arial"/>
          <w:sz w:val="24"/>
          <w:szCs w:val="24"/>
        </w:rPr>
        <w:t xml:space="preserve"> sus servidores </w:t>
      </w:r>
      <w:r>
        <w:rPr>
          <w:rFonts w:ascii="Palatino Linotype" w:hAnsi="Palatino Linotype" w:cs="Arial"/>
          <w:sz w:val="24"/>
          <w:szCs w:val="24"/>
        </w:rPr>
        <w:lastRenderedPageBreak/>
        <w:t xml:space="preserve">públicos. Documento que de manera enunciativa debe contener los requisitos mínimos para ocupar el cargo, el nivel salarial y escalafonario que le corresponde. </w:t>
      </w:r>
    </w:p>
    <w:p w:rsidR="00865FF8" w:rsidRDefault="00865FF8" w:rsidP="00865FF8">
      <w:pPr>
        <w:autoSpaceDE w:val="0"/>
        <w:autoSpaceDN w:val="0"/>
        <w:adjustRightInd w:val="0"/>
        <w:spacing w:after="0" w:line="360" w:lineRule="auto"/>
        <w:jc w:val="both"/>
        <w:rPr>
          <w:rFonts w:ascii="Palatino Linotype" w:hAnsi="Palatino Linotype" w:cs="Arial"/>
          <w:sz w:val="24"/>
          <w:szCs w:val="24"/>
        </w:rPr>
      </w:pPr>
    </w:p>
    <w:p w:rsidR="00865FF8" w:rsidRPr="00865FF8" w:rsidRDefault="00865FF8" w:rsidP="00865FF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Acotado lo anterior, una vez analizado el documento proporcionado por el </w:t>
      </w:r>
      <w:r w:rsidRPr="00933C14">
        <w:rPr>
          <w:rFonts w:ascii="Palatino Linotype" w:hAnsi="Palatino Linotype" w:cs="Arial"/>
          <w:b/>
          <w:sz w:val="24"/>
          <w:szCs w:val="24"/>
        </w:rPr>
        <w:t>Sujeto Obligado</w:t>
      </w:r>
      <w:r>
        <w:rPr>
          <w:rFonts w:ascii="Palatino Linotype" w:hAnsi="Palatino Linotype" w:cs="Arial"/>
          <w:sz w:val="24"/>
          <w:szCs w:val="24"/>
        </w:rPr>
        <w:t xml:space="preserve">, se </w:t>
      </w:r>
      <w:r w:rsidR="00933C14">
        <w:rPr>
          <w:rFonts w:ascii="Palatino Linotype" w:hAnsi="Palatino Linotype" w:cs="Arial"/>
          <w:sz w:val="24"/>
          <w:szCs w:val="24"/>
        </w:rPr>
        <w:t>advierte</w:t>
      </w:r>
      <w:r>
        <w:rPr>
          <w:rFonts w:ascii="Palatino Linotype" w:hAnsi="Palatino Linotype" w:cs="Arial"/>
          <w:sz w:val="24"/>
          <w:szCs w:val="24"/>
        </w:rPr>
        <w:t xml:space="preserve"> que no cumple los requisitos</w:t>
      </w:r>
      <w:r w:rsidR="00933C14">
        <w:rPr>
          <w:rFonts w:ascii="Palatino Linotype" w:hAnsi="Palatino Linotype" w:cs="Arial"/>
          <w:sz w:val="24"/>
          <w:szCs w:val="24"/>
        </w:rPr>
        <w:t xml:space="preserve"> de la Ley citada</w:t>
      </w:r>
      <w:r>
        <w:rPr>
          <w:rFonts w:ascii="Palatino Linotype" w:hAnsi="Palatino Linotype" w:cs="Arial"/>
          <w:sz w:val="24"/>
          <w:szCs w:val="24"/>
        </w:rPr>
        <w:t xml:space="preserve">, atendiendo que </w:t>
      </w:r>
      <w:r w:rsidR="00933C14">
        <w:rPr>
          <w:rFonts w:ascii="Palatino Linotype" w:hAnsi="Palatino Linotype" w:cs="Arial"/>
          <w:sz w:val="24"/>
          <w:szCs w:val="24"/>
        </w:rPr>
        <w:t>únicamente contiene la denominación del puesto. En ese orden de ideas, al tenerse por acreditada la obligación de elaborar el catálogo de puestos con los requisitos mínimos, resulta dable ordenar su entrega.</w:t>
      </w:r>
    </w:p>
    <w:p w:rsidR="00771F28" w:rsidRPr="00865FF8" w:rsidRDefault="00771F28" w:rsidP="009820EE">
      <w:pPr>
        <w:spacing w:after="0" w:line="360" w:lineRule="auto"/>
        <w:jc w:val="both"/>
        <w:rPr>
          <w:rFonts w:ascii="Palatino Linotype" w:hAnsi="Palatino Linotype" w:cs="Arial"/>
          <w:sz w:val="24"/>
        </w:rPr>
      </w:pPr>
    </w:p>
    <w:p w:rsidR="000A6E76" w:rsidRDefault="000A6E76" w:rsidP="009820EE">
      <w:pPr>
        <w:spacing w:after="0" w:line="360" w:lineRule="auto"/>
        <w:jc w:val="both"/>
        <w:rPr>
          <w:rFonts w:ascii="Palatino Linotype" w:hAnsi="Palatino Linotype" w:cs="Arial"/>
          <w:sz w:val="24"/>
          <w:lang w:val="es-ES"/>
        </w:rPr>
      </w:pPr>
      <w:r>
        <w:rPr>
          <w:rFonts w:ascii="Palatino Linotype" w:hAnsi="Palatino Linotype" w:cs="Arial"/>
          <w:sz w:val="24"/>
          <w:lang w:val="es-ES"/>
        </w:rPr>
        <w:t>Continuando</w:t>
      </w:r>
      <w:r w:rsidR="00933C14">
        <w:rPr>
          <w:rFonts w:ascii="Palatino Linotype" w:hAnsi="Palatino Linotype" w:cs="Arial"/>
          <w:sz w:val="24"/>
          <w:lang w:val="es-ES"/>
        </w:rPr>
        <w:t xml:space="preserve">, en lo que corresponde al </w:t>
      </w:r>
      <w:r w:rsidR="00243093">
        <w:rPr>
          <w:rFonts w:ascii="Palatino Linotype" w:hAnsi="Palatino Linotype" w:cs="Arial"/>
          <w:sz w:val="24"/>
          <w:lang w:val="es-ES"/>
        </w:rPr>
        <w:t>Curriculum</w:t>
      </w:r>
      <w:r w:rsidR="00933C14">
        <w:rPr>
          <w:rFonts w:ascii="Palatino Linotype" w:hAnsi="Palatino Linotype" w:cs="Arial"/>
          <w:sz w:val="24"/>
          <w:lang w:val="es-ES"/>
        </w:rPr>
        <w:t xml:space="preserve"> vitae</w:t>
      </w:r>
      <w:r>
        <w:rPr>
          <w:rFonts w:ascii="Palatino Linotype" w:hAnsi="Palatino Linotype" w:cs="Arial"/>
          <w:sz w:val="24"/>
          <w:lang w:val="es-ES"/>
        </w:rPr>
        <w:t xml:space="preserve">, el </w:t>
      </w:r>
      <w:r w:rsidRPr="000A6E76">
        <w:rPr>
          <w:rFonts w:ascii="Palatino Linotype" w:hAnsi="Palatino Linotype" w:cs="Arial"/>
          <w:b/>
          <w:sz w:val="24"/>
          <w:lang w:val="es-ES"/>
        </w:rPr>
        <w:t>Sujeto Obligado</w:t>
      </w:r>
      <w:r>
        <w:rPr>
          <w:rFonts w:ascii="Palatino Linotype" w:hAnsi="Palatino Linotype" w:cs="Arial"/>
          <w:sz w:val="24"/>
          <w:lang w:val="es-ES"/>
        </w:rPr>
        <w:t xml:space="preserve"> hizo entrega del documento, en versión pública. Documento que si bien satisface respecto del tipo de documento proporcionado, también lo es que, el Sujeto Obligado fue omiso en hacer entrega del acuerdo de su Comité de Transparencia que aprueba la clasificación de la información, ordenándose emitir la versión pública.</w:t>
      </w:r>
    </w:p>
    <w:p w:rsidR="000A6E76" w:rsidRDefault="000A6E76" w:rsidP="009820EE">
      <w:pPr>
        <w:spacing w:after="0" w:line="360" w:lineRule="auto"/>
        <w:jc w:val="both"/>
        <w:rPr>
          <w:rFonts w:ascii="Palatino Linotype" w:hAnsi="Palatino Linotype" w:cs="Arial"/>
          <w:sz w:val="24"/>
          <w:lang w:val="es-ES"/>
        </w:rPr>
      </w:pPr>
    </w:p>
    <w:p w:rsidR="000A6E76" w:rsidRDefault="000A6E76" w:rsidP="009820EE">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Lo anterior se acredita, atendiendo que el documento señala el apartado de “COMUNICATE CONMIGO”, en que se aprecian eliminados los datos de contacto de la servidora pública. Circunstancia que genera una vulneración al derecho de acceso a la información del </w:t>
      </w:r>
      <w:r w:rsidRPr="000A6E76">
        <w:rPr>
          <w:rFonts w:ascii="Palatino Linotype" w:hAnsi="Palatino Linotype" w:cs="Arial"/>
          <w:b/>
          <w:sz w:val="24"/>
          <w:lang w:val="es-ES"/>
        </w:rPr>
        <w:t>Recurrente</w:t>
      </w:r>
      <w:r>
        <w:rPr>
          <w:rFonts w:ascii="Palatino Linotype" w:hAnsi="Palatino Linotype" w:cs="Arial"/>
          <w:sz w:val="24"/>
          <w:lang w:val="es-ES"/>
        </w:rPr>
        <w:t xml:space="preserve">, </w:t>
      </w:r>
      <w:r w:rsidR="007F54E1">
        <w:rPr>
          <w:rFonts w:ascii="Palatino Linotype" w:hAnsi="Palatino Linotype" w:cs="Arial"/>
          <w:sz w:val="24"/>
          <w:lang w:val="es-ES"/>
        </w:rPr>
        <w:t xml:space="preserve">al no </w:t>
      </w:r>
      <w:r>
        <w:rPr>
          <w:rFonts w:ascii="Palatino Linotype" w:hAnsi="Palatino Linotype" w:cs="Arial"/>
          <w:sz w:val="24"/>
          <w:lang w:val="es-ES"/>
        </w:rPr>
        <w:t>hacerle entrega de los argumentos que justifican la eliminación de la información</w:t>
      </w:r>
      <w:r w:rsidR="007F54E1">
        <w:rPr>
          <w:rFonts w:ascii="Palatino Linotype" w:hAnsi="Palatino Linotype" w:cs="Arial"/>
          <w:sz w:val="24"/>
          <w:lang w:val="es-ES"/>
        </w:rPr>
        <w:t>, consecuentemente, resulta dable ordenar su entrega.</w:t>
      </w:r>
    </w:p>
    <w:p w:rsidR="007F54E1" w:rsidRDefault="007F54E1" w:rsidP="009820EE">
      <w:pPr>
        <w:spacing w:after="0" w:line="360" w:lineRule="auto"/>
        <w:jc w:val="both"/>
        <w:rPr>
          <w:rFonts w:ascii="Palatino Linotype" w:hAnsi="Palatino Linotype" w:cs="Arial"/>
          <w:sz w:val="24"/>
          <w:lang w:val="es-ES"/>
        </w:rPr>
      </w:pPr>
    </w:p>
    <w:p w:rsidR="007F54E1" w:rsidRDefault="007F54E1" w:rsidP="009820EE">
      <w:pPr>
        <w:spacing w:after="0" w:line="360" w:lineRule="auto"/>
        <w:jc w:val="both"/>
        <w:rPr>
          <w:rFonts w:ascii="Palatino Linotype" w:hAnsi="Palatino Linotype" w:cs="Arial"/>
          <w:sz w:val="24"/>
        </w:rPr>
      </w:pPr>
      <w:r>
        <w:rPr>
          <w:rFonts w:ascii="Palatino Linotype" w:hAnsi="Palatino Linotype" w:cs="Arial"/>
          <w:sz w:val="24"/>
          <w:lang w:val="es-ES"/>
        </w:rPr>
        <w:t xml:space="preserve">Finalmente, en lo referente al recibo de nómina de la servidora pública, el Sujeto Obligado hizo entrega de la versión pública del documento, no obstante, realizó una clasificación excesiva de la información, </w:t>
      </w:r>
      <w:r w:rsidR="002753BA">
        <w:rPr>
          <w:rFonts w:ascii="Palatino Linotype" w:hAnsi="Palatino Linotype" w:cs="Arial"/>
          <w:sz w:val="24"/>
          <w:lang w:val="es-ES"/>
        </w:rPr>
        <w:t xml:space="preserve">toda vez que, </w:t>
      </w:r>
      <w:r w:rsidR="002753BA" w:rsidRPr="002753BA">
        <w:rPr>
          <w:rFonts w:ascii="Palatino Linotype" w:hAnsi="Palatino Linotype" w:cs="Arial"/>
          <w:sz w:val="24"/>
        </w:rPr>
        <w:t xml:space="preserve">se observa fueron eliminados </w:t>
      </w:r>
      <w:r w:rsidR="002753BA" w:rsidRPr="002753BA">
        <w:rPr>
          <w:rFonts w:ascii="Palatino Linotype" w:hAnsi="Palatino Linotype" w:cs="Arial"/>
          <w:sz w:val="24"/>
        </w:rPr>
        <w:lastRenderedPageBreak/>
        <w:t>tanto los datos Registro Federal de Contribuyentes (</w:t>
      </w:r>
      <w:r w:rsidR="002753BA" w:rsidRPr="002753BA">
        <w:rPr>
          <w:rFonts w:ascii="Palatino Linotype" w:hAnsi="Palatino Linotype" w:cs="Arial"/>
          <w:b/>
          <w:sz w:val="24"/>
        </w:rPr>
        <w:t>RFC)</w:t>
      </w:r>
      <w:r w:rsidR="002753BA" w:rsidRPr="002753BA">
        <w:rPr>
          <w:rFonts w:ascii="Palatino Linotype" w:hAnsi="Palatino Linotype" w:cs="Arial"/>
          <w:sz w:val="24"/>
        </w:rPr>
        <w:t xml:space="preserve">, </w:t>
      </w:r>
      <w:r w:rsidR="002753BA" w:rsidRPr="002753BA">
        <w:rPr>
          <w:rFonts w:ascii="Palatino Linotype" w:hAnsi="Palatino Linotype" w:cs="Arial"/>
          <w:b/>
          <w:sz w:val="24"/>
        </w:rPr>
        <w:t>C</w:t>
      </w:r>
      <w:r w:rsidR="002753BA" w:rsidRPr="002753BA">
        <w:rPr>
          <w:rFonts w:ascii="Palatino Linotype" w:hAnsi="Palatino Linotype" w:cs="Arial"/>
          <w:sz w:val="24"/>
        </w:rPr>
        <w:t xml:space="preserve">lave </w:t>
      </w:r>
      <w:r w:rsidR="002753BA" w:rsidRPr="002753BA">
        <w:rPr>
          <w:rFonts w:ascii="Palatino Linotype" w:hAnsi="Palatino Linotype" w:cs="Arial"/>
          <w:b/>
          <w:sz w:val="24"/>
        </w:rPr>
        <w:t>Ú</w:t>
      </w:r>
      <w:r w:rsidR="002753BA" w:rsidRPr="002753BA">
        <w:rPr>
          <w:rFonts w:ascii="Palatino Linotype" w:hAnsi="Palatino Linotype" w:cs="Arial"/>
          <w:sz w:val="24"/>
        </w:rPr>
        <w:t xml:space="preserve">nica del </w:t>
      </w:r>
      <w:r w:rsidR="002753BA" w:rsidRPr="002753BA">
        <w:rPr>
          <w:rFonts w:ascii="Palatino Linotype" w:hAnsi="Palatino Linotype" w:cs="Arial"/>
          <w:b/>
          <w:sz w:val="24"/>
        </w:rPr>
        <w:t>R</w:t>
      </w:r>
      <w:r w:rsidR="002753BA" w:rsidRPr="002753BA">
        <w:rPr>
          <w:rFonts w:ascii="Palatino Linotype" w:hAnsi="Palatino Linotype" w:cs="Arial"/>
          <w:sz w:val="24"/>
        </w:rPr>
        <w:t xml:space="preserve">egistro de </w:t>
      </w:r>
      <w:r w:rsidR="002753BA" w:rsidRPr="002753BA">
        <w:rPr>
          <w:rFonts w:ascii="Palatino Linotype" w:hAnsi="Palatino Linotype" w:cs="Arial"/>
          <w:b/>
          <w:sz w:val="24"/>
        </w:rPr>
        <w:t>P</w:t>
      </w:r>
      <w:r w:rsidR="002753BA" w:rsidRPr="002753BA">
        <w:rPr>
          <w:rFonts w:ascii="Palatino Linotype" w:hAnsi="Palatino Linotype" w:cs="Arial"/>
          <w:sz w:val="24"/>
        </w:rPr>
        <w:t>oblación (</w:t>
      </w:r>
      <w:r w:rsidR="002753BA" w:rsidRPr="002753BA">
        <w:rPr>
          <w:rFonts w:ascii="Palatino Linotype" w:hAnsi="Palatino Linotype" w:cs="Arial"/>
          <w:b/>
          <w:sz w:val="24"/>
        </w:rPr>
        <w:t>CURP)</w:t>
      </w:r>
      <w:r w:rsidR="002753BA" w:rsidRPr="002753BA">
        <w:rPr>
          <w:rFonts w:ascii="Palatino Linotype" w:hAnsi="Palatino Linotype" w:cs="Arial"/>
          <w:sz w:val="24"/>
        </w:rPr>
        <w:t xml:space="preserve">, el número de folio fiscal, el Código QR, el Sello digital del CFDI, el Sello digital del SAT y la certificación digital del SAT, los </w:t>
      </w:r>
      <w:r w:rsidR="002753BA" w:rsidRPr="002753BA">
        <w:rPr>
          <w:rFonts w:ascii="Palatino Linotype" w:hAnsi="Palatino Linotype" w:cs="Arial"/>
          <w:b/>
          <w:sz w:val="24"/>
        </w:rPr>
        <w:t>conceptos y cantidades, relativas a las percepciones y deducciones.</w:t>
      </w:r>
    </w:p>
    <w:p w:rsidR="002753BA" w:rsidRDefault="002753BA" w:rsidP="009820EE">
      <w:pPr>
        <w:spacing w:after="0" w:line="360" w:lineRule="auto"/>
        <w:jc w:val="both"/>
        <w:rPr>
          <w:rFonts w:ascii="Palatino Linotype" w:hAnsi="Palatino Linotype" w:cs="Arial"/>
          <w:sz w:val="24"/>
        </w:rPr>
      </w:pPr>
    </w:p>
    <w:p w:rsidR="002753BA" w:rsidRDefault="003E54A6" w:rsidP="009820EE">
      <w:pPr>
        <w:spacing w:after="0" w:line="360" w:lineRule="auto"/>
        <w:jc w:val="both"/>
        <w:rPr>
          <w:rFonts w:ascii="Palatino Linotype" w:hAnsi="Palatino Linotype" w:cs="Arial"/>
          <w:sz w:val="24"/>
        </w:rPr>
      </w:pPr>
      <w:r>
        <w:rPr>
          <w:rFonts w:ascii="Palatino Linotype" w:hAnsi="Palatino Linotype" w:cs="Arial"/>
          <w:sz w:val="24"/>
          <w:lang w:val="es-ES"/>
        </w:rPr>
        <w:t xml:space="preserve">Datos que si bien es cierto, en lo relativo al </w:t>
      </w:r>
      <w:r w:rsidRPr="002753BA">
        <w:rPr>
          <w:rFonts w:ascii="Palatino Linotype" w:hAnsi="Palatino Linotype" w:cs="Arial"/>
          <w:sz w:val="24"/>
        </w:rPr>
        <w:t>Registro Federal de Contribuyentes (</w:t>
      </w:r>
      <w:r w:rsidRPr="002753BA">
        <w:rPr>
          <w:rFonts w:ascii="Palatino Linotype" w:hAnsi="Palatino Linotype" w:cs="Arial"/>
          <w:b/>
          <w:sz w:val="24"/>
        </w:rPr>
        <w:t>RFC)</w:t>
      </w:r>
      <w:r w:rsidRPr="002753BA">
        <w:rPr>
          <w:rFonts w:ascii="Palatino Linotype" w:hAnsi="Palatino Linotype" w:cs="Arial"/>
          <w:sz w:val="24"/>
        </w:rPr>
        <w:t xml:space="preserve">, </w:t>
      </w:r>
      <w:r w:rsidRPr="002753BA">
        <w:rPr>
          <w:rFonts w:ascii="Palatino Linotype" w:hAnsi="Palatino Linotype" w:cs="Arial"/>
          <w:b/>
          <w:sz w:val="24"/>
        </w:rPr>
        <w:t>C</w:t>
      </w:r>
      <w:r w:rsidRPr="002753BA">
        <w:rPr>
          <w:rFonts w:ascii="Palatino Linotype" w:hAnsi="Palatino Linotype" w:cs="Arial"/>
          <w:sz w:val="24"/>
        </w:rPr>
        <w:t xml:space="preserve">lave </w:t>
      </w:r>
      <w:r w:rsidRPr="002753BA">
        <w:rPr>
          <w:rFonts w:ascii="Palatino Linotype" w:hAnsi="Palatino Linotype" w:cs="Arial"/>
          <w:b/>
          <w:sz w:val="24"/>
        </w:rPr>
        <w:t>Ú</w:t>
      </w:r>
      <w:r w:rsidRPr="002753BA">
        <w:rPr>
          <w:rFonts w:ascii="Palatino Linotype" w:hAnsi="Palatino Linotype" w:cs="Arial"/>
          <w:sz w:val="24"/>
        </w:rPr>
        <w:t xml:space="preserve">nica del </w:t>
      </w:r>
      <w:r w:rsidRPr="002753BA">
        <w:rPr>
          <w:rFonts w:ascii="Palatino Linotype" w:hAnsi="Palatino Linotype" w:cs="Arial"/>
          <w:b/>
          <w:sz w:val="24"/>
        </w:rPr>
        <w:t>R</w:t>
      </w:r>
      <w:r w:rsidRPr="002753BA">
        <w:rPr>
          <w:rFonts w:ascii="Palatino Linotype" w:hAnsi="Palatino Linotype" w:cs="Arial"/>
          <w:sz w:val="24"/>
        </w:rPr>
        <w:t xml:space="preserve">egistro de </w:t>
      </w:r>
      <w:r w:rsidRPr="002753BA">
        <w:rPr>
          <w:rFonts w:ascii="Palatino Linotype" w:hAnsi="Palatino Linotype" w:cs="Arial"/>
          <w:b/>
          <w:sz w:val="24"/>
        </w:rPr>
        <w:t>P</w:t>
      </w:r>
      <w:r w:rsidRPr="002753BA">
        <w:rPr>
          <w:rFonts w:ascii="Palatino Linotype" w:hAnsi="Palatino Linotype" w:cs="Arial"/>
          <w:sz w:val="24"/>
        </w:rPr>
        <w:t>oblación (</w:t>
      </w:r>
      <w:r w:rsidRPr="002753BA">
        <w:rPr>
          <w:rFonts w:ascii="Palatino Linotype" w:hAnsi="Palatino Linotype" w:cs="Arial"/>
          <w:b/>
          <w:sz w:val="24"/>
        </w:rPr>
        <w:t>CURP)</w:t>
      </w:r>
      <w:r w:rsidRPr="002753BA">
        <w:rPr>
          <w:rFonts w:ascii="Palatino Linotype" w:hAnsi="Palatino Linotype" w:cs="Arial"/>
          <w:sz w:val="24"/>
        </w:rPr>
        <w:t xml:space="preserve">, el número de folio fiscal, el Código </w:t>
      </w:r>
      <w:r w:rsidRPr="003E54A6">
        <w:rPr>
          <w:rFonts w:ascii="Palatino Linotype" w:hAnsi="Palatino Linotype" w:cs="Arial"/>
          <w:b/>
          <w:sz w:val="24"/>
        </w:rPr>
        <w:t>QR</w:t>
      </w:r>
      <w:r w:rsidRPr="002753BA">
        <w:rPr>
          <w:rFonts w:ascii="Palatino Linotype" w:hAnsi="Palatino Linotype" w:cs="Arial"/>
          <w:sz w:val="24"/>
        </w:rPr>
        <w:t xml:space="preserve">, el Sello digital del </w:t>
      </w:r>
      <w:r w:rsidRPr="003E54A6">
        <w:rPr>
          <w:rFonts w:ascii="Palatino Linotype" w:hAnsi="Palatino Linotype" w:cs="Arial"/>
          <w:b/>
          <w:sz w:val="24"/>
        </w:rPr>
        <w:t>CFDI</w:t>
      </w:r>
      <w:r w:rsidRPr="002753BA">
        <w:rPr>
          <w:rFonts w:ascii="Palatino Linotype" w:hAnsi="Palatino Linotype" w:cs="Arial"/>
          <w:sz w:val="24"/>
        </w:rPr>
        <w:t xml:space="preserve">, el Sello digital del SAT y la certificación digital del SAT, </w:t>
      </w:r>
      <w:r>
        <w:rPr>
          <w:rFonts w:ascii="Palatino Linotype" w:hAnsi="Palatino Linotype" w:cs="Arial"/>
          <w:sz w:val="24"/>
        </w:rPr>
        <w:t xml:space="preserve">son considerados de carácter personal y confidencial, también lo es que, en lo que corresponde a </w:t>
      </w:r>
      <w:r w:rsidRPr="002753BA">
        <w:rPr>
          <w:rFonts w:ascii="Palatino Linotype" w:hAnsi="Palatino Linotype" w:cs="Arial"/>
          <w:sz w:val="24"/>
        </w:rPr>
        <w:t xml:space="preserve">los </w:t>
      </w:r>
      <w:r w:rsidRPr="002753BA">
        <w:rPr>
          <w:rFonts w:ascii="Palatino Linotype" w:hAnsi="Palatino Linotype" w:cs="Arial"/>
          <w:b/>
          <w:sz w:val="24"/>
        </w:rPr>
        <w:t>conceptos y cantidades, relativas a</w:t>
      </w:r>
      <w:r>
        <w:rPr>
          <w:rFonts w:ascii="Palatino Linotype" w:hAnsi="Palatino Linotype" w:cs="Arial"/>
          <w:b/>
          <w:sz w:val="24"/>
        </w:rPr>
        <w:t xml:space="preserve"> las percepciones y deducciones de Ley,</w:t>
      </w:r>
      <w:r>
        <w:rPr>
          <w:rFonts w:ascii="Palatino Linotype" w:hAnsi="Palatino Linotype" w:cs="Arial"/>
          <w:sz w:val="24"/>
        </w:rPr>
        <w:t xml:space="preserve"> son de carácter público, atendiendo a las consideraciones siguientes:</w:t>
      </w:r>
    </w:p>
    <w:p w:rsidR="003E54A6" w:rsidRDefault="003E54A6" w:rsidP="009820EE">
      <w:pPr>
        <w:spacing w:after="0" w:line="360" w:lineRule="auto"/>
        <w:jc w:val="both"/>
        <w:rPr>
          <w:rFonts w:ascii="Palatino Linotype" w:hAnsi="Palatino Linotype" w:cs="Arial"/>
          <w:sz w:val="24"/>
        </w:rPr>
      </w:pPr>
    </w:p>
    <w:p w:rsidR="003E54A6" w:rsidRDefault="003E54A6" w:rsidP="003E54A6">
      <w:pPr>
        <w:spacing w:after="0" w:line="360" w:lineRule="auto"/>
        <w:jc w:val="both"/>
        <w:rPr>
          <w:rFonts w:ascii="Palatino Linotype" w:hAnsi="Palatino Linotype" w:cs="Arial"/>
          <w:sz w:val="24"/>
          <w:lang w:val="es-ES"/>
        </w:rPr>
      </w:pPr>
      <w:r w:rsidRPr="003E54A6">
        <w:rPr>
          <w:rFonts w:ascii="Palatino Linotype" w:hAnsi="Palatino Linotype" w:cs="Arial"/>
          <w:sz w:val="24"/>
          <w:lang w:val="es-ES"/>
        </w:rPr>
        <w:t>Es necesario precisar que</w:t>
      </w:r>
      <w:r>
        <w:rPr>
          <w:rFonts w:ascii="Palatino Linotype" w:hAnsi="Palatino Linotype" w:cs="Arial"/>
          <w:sz w:val="24"/>
          <w:lang w:val="es-ES"/>
        </w:rPr>
        <w:t xml:space="preserve"> de conformidad con el artículo 84 de la Ley del Trabajo de los Servidores Públicos del Estado de México y Municipios,</w:t>
      </w:r>
      <w:r w:rsidRPr="003E54A6">
        <w:rPr>
          <w:rFonts w:ascii="Palatino Linotype" w:hAnsi="Palatino Linotype" w:cs="Arial"/>
          <w:sz w:val="24"/>
          <w:lang w:val="es-ES"/>
        </w:rPr>
        <w:t xml:space="preserve"> existen </w:t>
      </w:r>
      <w:r w:rsidRPr="003E54A6">
        <w:rPr>
          <w:rFonts w:ascii="Palatino Linotype" w:hAnsi="Palatino Linotype" w:cs="Arial"/>
          <w:b/>
          <w:sz w:val="24"/>
          <w:lang w:val="es-ES"/>
        </w:rPr>
        <w:t>deducciones</w:t>
      </w:r>
      <w:r w:rsidRPr="003E54A6">
        <w:rPr>
          <w:rFonts w:ascii="Palatino Linotype" w:hAnsi="Palatino Linotype" w:cs="Arial"/>
          <w:sz w:val="24"/>
          <w:lang w:val="es-ES"/>
        </w:rPr>
        <w:t xml:space="preserve"> </w:t>
      </w:r>
      <w:r>
        <w:rPr>
          <w:rFonts w:ascii="Palatino Linotype" w:hAnsi="Palatino Linotype" w:cs="Arial"/>
          <w:sz w:val="24"/>
          <w:lang w:val="es-ES"/>
        </w:rPr>
        <w:t xml:space="preserve">de carácter público y deducciones </w:t>
      </w:r>
      <w:r w:rsidRPr="003E54A6">
        <w:rPr>
          <w:rFonts w:ascii="Palatino Linotype" w:hAnsi="Palatino Linotype" w:cs="Arial"/>
          <w:sz w:val="24"/>
          <w:lang w:val="es-ES"/>
        </w:rPr>
        <w:t xml:space="preserve">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w:t>
      </w:r>
      <w:r>
        <w:rPr>
          <w:rFonts w:ascii="Palatino Linotype" w:hAnsi="Palatino Linotype" w:cs="Arial"/>
          <w:sz w:val="24"/>
          <w:lang w:val="es-ES"/>
        </w:rPr>
        <w:t>vida, accidentes y enfermedades, se cita el ordenamiento para mayor referencia:</w:t>
      </w:r>
    </w:p>
    <w:p w:rsidR="003E54A6" w:rsidRDefault="003E54A6" w:rsidP="003E54A6">
      <w:pPr>
        <w:spacing w:after="0" w:line="360" w:lineRule="auto"/>
        <w:jc w:val="both"/>
        <w:rPr>
          <w:rFonts w:ascii="Palatino Linotype" w:hAnsi="Palatino Linotype" w:cs="Arial"/>
          <w:sz w:val="24"/>
          <w:lang w:val="es-ES"/>
        </w:rPr>
      </w:pPr>
    </w:p>
    <w:p w:rsidR="003E54A6" w:rsidRDefault="003E54A6" w:rsidP="003E54A6">
      <w:pPr>
        <w:spacing w:after="0" w:line="240" w:lineRule="auto"/>
        <w:ind w:left="567" w:right="567"/>
        <w:jc w:val="both"/>
        <w:rPr>
          <w:rFonts w:ascii="Palatino Linotype" w:hAnsi="Palatino Linotype" w:cs="Arial"/>
          <w:i/>
        </w:rPr>
      </w:pPr>
      <w:r>
        <w:rPr>
          <w:rFonts w:ascii="Palatino Linotype" w:hAnsi="Palatino Linotype" w:cs="Arial"/>
          <w:i/>
          <w:lang w:val="es-ES"/>
        </w:rPr>
        <w:t>“</w:t>
      </w:r>
      <w:r w:rsidRPr="003E54A6">
        <w:rPr>
          <w:rFonts w:ascii="Palatino Linotype" w:hAnsi="Palatino Linotype" w:cs="Arial"/>
          <w:b/>
          <w:i/>
        </w:rPr>
        <w:t>ARTÍCULO 84</w:t>
      </w:r>
      <w:r w:rsidRPr="003E54A6">
        <w:rPr>
          <w:rFonts w:ascii="Palatino Linotype" w:hAnsi="Palatino Linotype" w:cs="Arial"/>
          <w:i/>
        </w:rPr>
        <w:t xml:space="preserve">. Sólo podrán hacerse retenciones, descuentos o deducciones al sueldo de los servidores públicos por concepto de: </w:t>
      </w:r>
    </w:p>
    <w:p w:rsidR="003E54A6" w:rsidRDefault="003E54A6" w:rsidP="003E54A6">
      <w:pPr>
        <w:spacing w:after="0" w:line="240" w:lineRule="auto"/>
        <w:ind w:left="567" w:right="567"/>
        <w:jc w:val="both"/>
        <w:rPr>
          <w:rFonts w:ascii="Palatino Linotype" w:hAnsi="Palatino Linotype" w:cs="Arial"/>
          <w:i/>
        </w:rPr>
      </w:pPr>
      <w:r w:rsidRPr="003E54A6">
        <w:rPr>
          <w:rFonts w:ascii="Palatino Linotype" w:hAnsi="Palatino Linotype" w:cs="Arial"/>
          <w:i/>
        </w:rPr>
        <w:t>I. Gravámenes fisca</w:t>
      </w:r>
      <w:r>
        <w:rPr>
          <w:rFonts w:ascii="Palatino Linotype" w:hAnsi="Palatino Linotype" w:cs="Arial"/>
          <w:i/>
        </w:rPr>
        <w:t>les relacionados con el sueldo;</w:t>
      </w:r>
    </w:p>
    <w:p w:rsidR="003E54A6" w:rsidRDefault="003E54A6" w:rsidP="003E54A6">
      <w:pPr>
        <w:spacing w:after="0" w:line="240" w:lineRule="auto"/>
        <w:ind w:left="567" w:right="567"/>
        <w:jc w:val="both"/>
        <w:rPr>
          <w:rFonts w:ascii="Palatino Linotype" w:hAnsi="Palatino Linotype" w:cs="Arial"/>
          <w:i/>
        </w:rPr>
      </w:pPr>
      <w:r w:rsidRPr="003E54A6">
        <w:rPr>
          <w:rFonts w:ascii="Palatino Linotype" w:hAnsi="Palatino Linotype" w:cs="Arial"/>
          <w:i/>
        </w:rPr>
        <w:t>II. Deudas contraídas con las instituciones públicas o dependencias por concepto de anticipos de sueldo, pagos hechos con exceso, errores o pérdidas debidamente comprobados;</w:t>
      </w:r>
    </w:p>
    <w:p w:rsidR="003E54A6" w:rsidRDefault="003E54A6" w:rsidP="003E54A6">
      <w:pPr>
        <w:spacing w:after="0" w:line="240" w:lineRule="auto"/>
        <w:ind w:left="567" w:right="567"/>
        <w:jc w:val="both"/>
        <w:rPr>
          <w:rFonts w:ascii="Palatino Linotype" w:hAnsi="Palatino Linotype" w:cs="Arial"/>
          <w:i/>
        </w:rPr>
      </w:pPr>
      <w:r w:rsidRPr="003E54A6">
        <w:rPr>
          <w:rFonts w:ascii="Palatino Linotype" w:hAnsi="Palatino Linotype" w:cs="Arial"/>
          <w:i/>
        </w:rPr>
        <w:t xml:space="preserve">III. Cuotas sindicales; </w:t>
      </w:r>
    </w:p>
    <w:p w:rsidR="003E54A6" w:rsidRDefault="003E54A6" w:rsidP="003E54A6">
      <w:pPr>
        <w:spacing w:after="0" w:line="240" w:lineRule="auto"/>
        <w:ind w:left="567" w:right="567"/>
        <w:jc w:val="both"/>
        <w:rPr>
          <w:rFonts w:ascii="Palatino Linotype" w:hAnsi="Palatino Linotype" w:cs="Arial"/>
          <w:i/>
        </w:rPr>
      </w:pPr>
      <w:r w:rsidRPr="003E54A6">
        <w:rPr>
          <w:rFonts w:ascii="Palatino Linotype" w:hAnsi="Palatino Linotype" w:cs="Arial"/>
          <w:i/>
        </w:rPr>
        <w:lastRenderedPageBreak/>
        <w:t xml:space="preserve">IV. Cuotas de aportación a fondos para la constitución de cooperativas y de cajas de ahorro, siempre que el servidor público hubiese manifestado previamente, de manera expresa, su conformidad; </w:t>
      </w:r>
    </w:p>
    <w:p w:rsidR="003E54A6" w:rsidRDefault="003E54A6" w:rsidP="003E54A6">
      <w:pPr>
        <w:spacing w:after="0" w:line="240" w:lineRule="auto"/>
        <w:ind w:left="567" w:right="567"/>
        <w:jc w:val="both"/>
        <w:rPr>
          <w:rFonts w:ascii="Palatino Linotype" w:hAnsi="Palatino Linotype" w:cs="Arial"/>
          <w:i/>
        </w:rPr>
      </w:pPr>
      <w:r w:rsidRPr="003E54A6">
        <w:rPr>
          <w:rFonts w:ascii="Palatino Linotype" w:hAnsi="Palatino Linotype" w:cs="Arial"/>
          <w:i/>
        </w:rPr>
        <w:t xml:space="preserve">V. Descuentos ordenados por el Instituto de Seguridad Social del Estado de México y Municipios, con motivo de cuotas y obligaciones contraídas con éste por los servidores públicos; </w:t>
      </w:r>
    </w:p>
    <w:p w:rsidR="003E54A6" w:rsidRDefault="003E54A6" w:rsidP="003E54A6">
      <w:pPr>
        <w:spacing w:after="0" w:line="240" w:lineRule="auto"/>
        <w:ind w:left="567" w:right="567"/>
        <w:jc w:val="both"/>
        <w:rPr>
          <w:rFonts w:ascii="Palatino Linotype" w:hAnsi="Palatino Linotype" w:cs="Arial"/>
          <w:i/>
        </w:rPr>
      </w:pPr>
      <w:r w:rsidRPr="003E54A6">
        <w:rPr>
          <w:rFonts w:ascii="Palatino Linotype" w:hAnsi="Palatino Linotype" w:cs="Arial"/>
          <w:i/>
        </w:rPr>
        <w:t xml:space="preserve">VI. Obligaciones a cargo del servidor público con las que haya consentido, derivadas de la adquisición o del uso de habitaciones consideradas como de interés social; </w:t>
      </w:r>
    </w:p>
    <w:p w:rsidR="003E54A6" w:rsidRDefault="003E54A6" w:rsidP="003E54A6">
      <w:pPr>
        <w:spacing w:after="0" w:line="240" w:lineRule="auto"/>
        <w:ind w:left="567" w:right="567"/>
        <w:jc w:val="both"/>
        <w:rPr>
          <w:rFonts w:ascii="Palatino Linotype" w:hAnsi="Palatino Linotype" w:cs="Arial"/>
          <w:i/>
        </w:rPr>
      </w:pPr>
      <w:r w:rsidRPr="003E54A6">
        <w:rPr>
          <w:rFonts w:ascii="Palatino Linotype" w:hAnsi="Palatino Linotype" w:cs="Arial"/>
          <w:i/>
        </w:rPr>
        <w:t xml:space="preserve">VII. Faltas de puntualidad o de asistencia injustificadas; </w:t>
      </w:r>
    </w:p>
    <w:p w:rsidR="003E54A6" w:rsidRDefault="003E54A6" w:rsidP="003E54A6">
      <w:pPr>
        <w:spacing w:after="0" w:line="240" w:lineRule="auto"/>
        <w:ind w:left="567" w:right="567"/>
        <w:jc w:val="both"/>
        <w:rPr>
          <w:rFonts w:ascii="Palatino Linotype" w:hAnsi="Palatino Linotype" w:cs="Arial"/>
          <w:i/>
        </w:rPr>
      </w:pPr>
      <w:r w:rsidRPr="003E54A6">
        <w:rPr>
          <w:rFonts w:ascii="Palatino Linotype" w:hAnsi="Palatino Linotype" w:cs="Arial"/>
          <w:i/>
        </w:rPr>
        <w:t xml:space="preserve">VIII. Pensiones alimenticias ordenadas por la autoridad judicial; o </w:t>
      </w:r>
    </w:p>
    <w:p w:rsidR="003E54A6" w:rsidRDefault="003E54A6" w:rsidP="003E54A6">
      <w:pPr>
        <w:spacing w:after="0" w:line="240" w:lineRule="auto"/>
        <w:ind w:left="567" w:right="567"/>
        <w:jc w:val="both"/>
        <w:rPr>
          <w:rFonts w:ascii="Palatino Linotype" w:hAnsi="Palatino Linotype" w:cs="Arial"/>
          <w:i/>
        </w:rPr>
      </w:pPr>
      <w:r w:rsidRPr="003E54A6">
        <w:rPr>
          <w:rFonts w:ascii="Palatino Linotype" w:hAnsi="Palatino Linotype" w:cs="Arial"/>
          <w:i/>
        </w:rPr>
        <w:t xml:space="preserve">IX. Cualquier otro convenido con instituciones de servicios y aceptado por el servidor público. </w:t>
      </w:r>
    </w:p>
    <w:p w:rsidR="003E54A6" w:rsidRPr="003E54A6" w:rsidRDefault="003E54A6" w:rsidP="003E54A6">
      <w:pPr>
        <w:spacing w:after="0" w:line="240" w:lineRule="auto"/>
        <w:ind w:left="567" w:right="567"/>
        <w:jc w:val="both"/>
        <w:rPr>
          <w:rFonts w:ascii="Palatino Linotype" w:hAnsi="Palatino Linotype" w:cs="Arial"/>
          <w:i/>
          <w:lang w:val="es-ES"/>
        </w:rPr>
      </w:pPr>
      <w:r w:rsidRPr="003E54A6">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3E54A6" w:rsidRPr="003E54A6" w:rsidRDefault="003E54A6" w:rsidP="003E54A6">
      <w:pPr>
        <w:spacing w:after="0" w:line="360" w:lineRule="auto"/>
        <w:jc w:val="both"/>
        <w:rPr>
          <w:rFonts w:ascii="Palatino Linotype" w:hAnsi="Palatino Linotype" w:cs="Arial"/>
          <w:sz w:val="24"/>
          <w:lang w:val="es-ES"/>
        </w:rPr>
      </w:pPr>
    </w:p>
    <w:p w:rsidR="003E54A6" w:rsidRPr="003E54A6" w:rsidRDefault="003E54A6" w:rsidP="003E54A6">
      <w:pPr>
        <w:spacing w:after="0" w:line="360" w:lineRule="auto"/>
        <w:jc w:val="both"/>
        <w:rPr>
          <w:rFonts w:ascii="Palatino Linotype" w:hAnsi="Palatino Linotype" w:cs="Arial"/>
          <w:sz w:val="24"/>
          <w:lang w:val="es-ES"/>
        </w:rPr>
      </w:pPr>
      <w:r w:rsidRPr="003E54A6">
        <w:rPr>
          <w:rFonts w:ascii="Palatino Linotype" w:hAnsi="Palatino Linotype" w:cs="Arial"/>
          <w:sz w:val="24"/>
          <w:lang w:val="es-ES"/>
        </w:rPr>
        <w:t xml:space="preserve">Asimismo, hay otras que se generan con motivo de una sentencia judicial, como es la pensión alimenticia que periódicamente se retira de la cuenta de un empleado, a efecto de que sea entregado a un tercero.  </w:t>
      </w:r>
    </w:p>
    <w:p w:rsidR="003E54A6" w:rsidRPr="003E54A6" w:rsidRDefault="003E54A6" w:rsidP="003E54A6">
      <w:pPr>
        <w:spacing w:after="0" w:line="360" w:lineRule="auto"/>
        <w:jc w:val="both"/>
        <w:rPr>
          <w:rFonts w:ascii="Palatino Linotype" w:hAnsi="Palatino Linotype" w:cs="Arial"/>
          <w:sz w:val="24"/>
          <w:lang w:val="es-ES"/>
        </w:rPr>
      </w:pPr>
    </w:p>
    <w:p w:rsidR="003E54A6" w:rsidRPr="003E54A6" w:rsidRDefault="003E54A6" w:rsidP="003E54A6">
      <w:pPr>
        <w:spacing w:after="0" w:line="360" w:lineRule="auto"/>
        <w:jc w:val="both"/>
        <w:rPr>
          <w:rFonts w:ascii="Palatino Linotype" w:hAnsi="Palatino Linotype" w:cs="Arial"/>
          <w:sz w:val="24"/>
          <w:lang w:val="es-ES"/>
        </w:rPr>
      </w:pPr>
      <w:r w:rsidRPr="003E54A6">
        <w:rPr>
          <w:rFonts w:ascii="Palatino Linotype" w:hAnsi="Palatino Linotype" w:cs="Arial"/>
          <w:sz w:val="24"/>
          <w:lang w:val="es-ES"/>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Así, dichas deducciones reflejan el destino que un servidor público da a su patrimonio, lo que se aleja de la transparencia y rendición de cuentas.</w:t>
      </w:r>
    </w:p>
    <w:p w:rsidR="00865FF8" w:rsidRDefault="00705354" w:rsidP="009820EE">
      <w:pPr>
        <w:spacing w:after="0" w:line="360" w:lineRule="auto"/>
        <w:jc w:val="both"/>
        <w:rPr>
          <w:rFonts w:ascii="Palatino Linotype" w:hAnsi="Palatino Linotype" w:cs="Arial"/>
          <w:sz w:val="24"/>
          <w:lang w:val="es-ES"/>
        </w:rPr>
      </w:pPr>
      <w:r>
        <w:rPr>
          <w:rFonts w:ascii="Palatino Linotype" w:hAnsi="Palatino Linotype" w:cs="Arial"/>
          <w:sz w:val="24"/>
          <w:lang w:val="es-ES"/>
        </w:rPr>
        <w:lastRenderedPageBreak/>
        <w:t xml:space="preserve">Atentos a lo anterior, podemos concluir que el </w:t>
      </w:r>
      <w:r w:rsidRPr="00705354">
        <w:rPr>
          <w:rFonts w:ascii="Palatino Linotype" w:hAnsi="Palatino Linotype" w:cs="Arial"/>
          <w:b/>
          <w:sz w:val="24"/>
          <w:lang w:val="es-ES"/>
        </w:rPr>
        <w:t>Sujeto Obligado</w:t>
      </w:r>
      <w:r>
        <w:rPr>
          <w:rFonts w:ascii="Palatino Linotype" w:hAnsi="Palatino Linotype" w:cs="Arial"/>
          <w:sz w:val="24"/>
          <w:lang w:val="es-ES"/>
        </w:rPr>
        <w:t xml:space="preserve"> realizó una supresión y/o eliminación excesiva de la información, al testar lo relativo a los conceptos de las deducciones de Ley, así como al porcentaje o cantidad deducida. Así como los conceptos y montos de las percepciones y/o gratificaciones que recibe la servidora pública, con motivo del desempeño de sus funciones.</w:t>
      </w:r>
    </w:p>
    <w:p w:rsidR="00705354" w:rsidRDefault="00705354" w:rsidP="009820EE">
      <w:pPr>
        <w:spacing w:after="0" w:line="360" w:lineRule="auto"/>
        <w:jc w:val="both"/>
        <w:rPr>
          <w:rFonts w:ascii="Palatino Linotype" w:hAnsi="Palatino Linotype" w:cs="Arial"/>
          <w:sz w:val="24"/>
          <w:lang w:val="es-ES"/>
        </w:rPr>
      </w:pPr>
    </w:p>
    <w:p w:rsidR="00705354" w:rsidRPr="00705354" w:rsidRDefault="00705354" w:rsidP="009820EE">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Es con base en las consideraciones de hecho y de derecho, señaladas en párrafos previos que, podemos concluir la deficiente atención del </w:t>
      </w:r>
      <w:r w:rsidRPr="00705354">
        <w:rPr>
          <w:rFonts w:ascii="Palatino Linotype" w:hAnsi="Palatino Linotype" w:cs="Arial"/>
          <w:b/>
          <w:sz w:val="24"/>
          <w:lang w:val="es-ES"/>
        </w:rPr>
        <w:t>Sujeto</w:t>
      </w:r>
      <w:r>
        <w:rPr>
          <w:rFonts w:ascii="Palatino Linotype" w:hAnsi="Palatino Linotype" w:cs="Arial"/>
          <w:sz w:val="24"/>
          <w:lang w:val="es-ES"/>
        </w:rPr>
        <w:t xml:space="preserve"> </w:t>
      </w:r>
      <w:r w:rsidRPr="00705354">
        <w:rPr>
          <w:rFonts w:ascii="Palatino Linotype" w:hAnsi="Palatino Linotype" w:cs="Arial"/>
          <w:b/>
          <w:sz w:val="24"/>
          <w:lang w:val="es-ES"/>
        </w:rPr>
        <w:t>Obligado</w:t>
      </w:r>
      <w:r>
        <w:rPr>
          <w:rFonts w:ascii="Palatino Linotype" w:hAnsi="Palatino Linotype" w:cs="Arial"/>
          <w:sz w:val="24"/>
          <w:lang w:val="es-ES"/>
        </w:rPr>
        <w:t xml:space="preserve">, a los requerimientos de información del </w:t>
      </w:r>
      <w:r w:rsidRPr="00705354">
        <w:rPr>
          <w:rFonts w:ascii="Palatino Linotype" w:hAnsi="Palatino Linotype" w:cs="Arial"/>
          <w:b/>
          <w:sz w:val="24"/>
          <w:lang w:val="es-ES"/>
        </w:rPr>
        <w:t>Recurrente</w:t>
      </w:r>
      <w:r>
        <w:rPr>
          <w:rFonts w:ascii="Palatino Linotype" w:hAnsi="Palatino Linotype" w:cs="Arial"/>
          <w:sz w:val="24"/>
          <w:lang w:val="es-ES"/>
        </w:rPr>
        <w:t>, resultando dable ordenar su entrega, observando lo relativo a la tutela de los datos personales.</w:t>
      </w:r>
    </w:p>
    <w:p w:rsidR="009820EE" w:rsidRDefault="009820EE" w:rsidP="009820EE">
      <w:pPr>
        <w:spacing w:after="0" w:line="360" w:lineRule="auto"/>
        <w:jc w:val="both"/>
        <w:rPr>
          <w:rFonts w:ascii="Palatino Linotype" w:hAnsi="Palatino Linotype" w:cs="Arial"/>
          <w:sz w:val="24"/>
          <w:lang w:val="es-ES"/>
        </w:rPr>
      </w:pPr>
    </w:p>
    <w:p w:rsidR="009820EE" w:rsidRPr="00881D70" w:rsidRDefault="009820EE" w:rsidP="009820EE">
      <w:pPr>
        <w:numPr>
          <w:ilvl w:val="0"/>
          <w:numId w:val="4"/>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81D70">
        <w:rPr>
          <w:rFonts w:ascii="Palatino Linotype" w:eastAsia="Times New Roman" w:hAnsi="Palatino Linotype" w:cs="Arial"/>
          <w:b/>
          <w:i/>
          <w:sz w:val="28"/>
          <w:szCs w:val="24"/>
          <w:lang w:val="es-ES" w:eastAsia="es-ES"/>
        </w:rPr>
        <w:t>De la versión pública</w:t>
      </w: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r w:rsidRPr="00881D70">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r w:rsidRPr="00881D70">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w:t>
      </w:r>
      <w:r w:rsidRPr="00881D70">
        <w:rPr>
          <w:rFonts w:ascii="Palatino Linotype" w:hAnsi="Palatino Linotype" w:cs="Arial"/>
          <w:sz w:val="24"/>
          <w:szCs w:val="24"/>
        </w:rPr>
        <w:lastRenderedPageBreak/>
        <w:t>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r w:rsidRPr="00881D70">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r w:rsidRPr="00881D70">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81D70">
        <w:rPr>
          <w:rFonts w:ascii="Palatino Linotype" w:hAnsi="Palatino Linotype" w:cs="Arial"/>
          <w:b/>
          <w:sz w:val="24"/>
          <w:szCs w:val="24"/>
        </w:rPr>
        <w:t>Registro Federal de Contribuyentes</w:t>
      </w:r>
      <w:r w:rsidRPr="00881D70">
        <w:rPr>
          <w:rFonts w:ascii="Palatino Linotype" w:hAnsi="Palatino Linotype" w:cs="Arial"/>
          <w:sz w:val="24"/>
          <w:szCs w:val="24"/>
        </w:rPr>
        <w:t xml:space="preserve"> (RFC), la </w:t>
      </w:r>
      <w:r w:rsidRPr="00881D70">
        <w:rPr>
          <w:rFonts w:ascii="Palatino Linotype" w:hAnsi="Palatino Linotype" w:cs="Arial"/>
          <w:b/>
          <w:sz w:val="24"/>
          <w:szCs w:val="24"/>
        </w:rPr>
        <w:t>Clave Única de Registro de Población</w:t>
      </w:r>
      <w:r w:rsidRPr="00881D70">
        <w:rPr>
          <w:rFonts w:ascii="Palatino Linotype" w:hAnsi="Palatino Linotype" w:cs="Arial"/>
          <w:sz w:val="24"/>
          <w:szCs w:val="24"/>
        </w:rPr>
        <w:t xml:space="preserve"> (CURP), la </w:t>
      </w:r>
      <w:r w:rsidRPr="00881D70">
        <w:rPr>
          <w:rFonts w:ascii="Palatino Linotype" w:hAnsi="Palatino Linotype" w:cs="Arial"/>
          <w:b/>
          <w:sz w:val="24"/>
          <w:szCs w:val="24"/>
        </w:rPr>
        <w:t>Clave de cualquier tipo de seguridad social</w:t>
      </w:r>
      <w:r w:rsidRPr="00881D70">
        <w:rPr>
          <w:rFonts w:ascii="Palatino Linotype" w:hAnsi="Palatino Linotype" w:cs="Arial"/>
          <w:sz w:val="24"/>
          <w:szCs w:val="24"/>
        </w:rPr>
        <w:t xml:space="preserve"> (ISSEMYM, u otros), así como, los </w:t>
      </w:r>
      <w:r w:rsidRPr="00881D70">
        <w:rPr>
          <w:rFonts w:ascii="Palatino Linotype" w:hAnsi="Palatino Linotype" w:cs="Arial"/>
          <w:b/>
          <w:sz w:val="24"/>
          <w:szCs w:val="24"/>
        </w:rPr>
        <w:t>préstamos o descuentos</w:t>
      </w:r>
      <w:r w:rsidRPr="00881D70">
        <w:rPr>
          <w:rFonts w:ascii="Palatino Linotype" w:hAnsi="Palatino Linotype" w:cs="Arial"/>
          <w:sz w:val="24"/>
          <w:szCs w:val="24"/>
        </w:rPr>
        <w:t xml:space="preserve"> que se le hagan a la persona y que no tengan relación con los impuestos o la cuota por seguridad social.</w:t>
      </w: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r w:rsidRPr="00881D70">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881D70">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r w:rsidRPr="00881D70">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p>
    <w:p w:rsidR="009820EE" w:rsidRPr="00881D70" w:rsidRDefault="009820EE" w:rsidP="009820EE">
      <w:pPr>
        <w:tabs>
          <w:tab w:val="left" w:pos="8647"/>
        </w:tabs>
        <w:spacing w:after="0" w:line="240" w:lineRule="auto"/>
        <w:ind w:left="567" w:right="567"/>
        <w:jc w:val="both"/>
        <w:rPr>
          <w:rFonts w:ascii="Palatino Linotype" w:hAnsi="Palatino Linotype" w:cs="Arial"/>
          <w:bCs/>
          <w:i/>
        </w:rPr>
      </w:pPr>
      <w:r w:rsidRPr="00881D70">
        <w:rPr>
          <w:rFonts w:ascii="Palatino Linotype" w:hAnsi="Palatino Linotype" w:cs="Arial"/>
          <w:b/>
          <w:bCs/>
          <w:i/>
        </w:rPr>
        <w:t xml:space="preserve">“Registro Federal de Contribuyentes (RFC) de las personas físicas es un dato personal confidencial. </w:t>
      </w:r>
      <w:r w:rsidRPr="00881D70">
        <w:rPr>
          <w:rFonts w:ascii="Palatino Linotype" w:hAnsi="Palatino Linotype" w:cs="Arial"/>
          <w:i/>
        </w:rPr>
        <w:t>De conformidad con lo establecido en el artículo 18,</w:t>
      </w:r>
      <w:r w:rsidRPr="00881D70">
        <w:rPr>
          <w:rFonts w:ascii="Palatino Linotype" w:hAnsi="Palatino Linotype" w:cs="Arial"/>
          <w:b/>
          <w:bCs/>
          <w:i/>
        </w:rPr>
        <w:t xml:space="preserve"> </w:t>
      </w:r>
      <w:r w:rsidRPr="00881D70">
        <w:rPr>
          <w:rFonts w:ascii="Palatino Linotype" w:hAnsi="Palatino Linotype" w:cs="Arial"/>
          <w:i/>
        </w:rPr>
        <w:t>fracción II de la Ley Federal de Transparencia y Acceso a la Información Pública</w:t>
      </w:r>
      <w:r w:rsidRPr="00881D70">
        <w:rPr>
          <w:rFonts w:ascii="Palatino Linotype" w:hAnsi="Palatino Linotype" w:cs="Arial"/>
          <w:b/>
          <w:bCs/>
          <w:i/>
        </w:rPr>
        <w:t xml:space="preserve"> </w:t>
      </w:r>
      <w:r w:rsidRPr="00881D70">
        <w:rPr>
          <w:rFonts w:ascii="Palatino Linotype" w:hAnsi="Palatino Linotype" w:cs="Arial"/>
          <w:i/>
        </w:rPr>
        <w:t>Gubernamental se considera información confidencial los datos personales que</w:t>
      </w:r>
      <w:r w:rsidRPr="00881D70">
        <w:rPr>
          <w:rFonts w:ascii="Palatino Linotype" w:hAnsi="Palatino Linotype" w:cs="Arial"/>
          <w:bCs/>
          <w:i/>
        </w:rPr>
        <w:t xml:space="preserve"> </w:t>
      </w:r>
      <w:r w:rsidRPr="00881D70">
        <w:rPr>
          <w:rFonts w:ascii="Palatino Linotype" w:hAnsi="Palatino Linotype" w:cs="Arial"/>
          <w:i/>
        </w:rPr>
        <w:t>requieren el consentimiento de los individuos para su difusión, distribución o</w:t>
      </w:r>
      <w:r w:rsidRPr="00881D70">
        <w:rPr>
          <w:rFonts w:ascii="Palatino Linotype" w:hAnsi="Palatino Linotype" w:cs="Arial"/>
          <w:bCs/>
          <w:i/>
        </w:rPr>
        <w:t xml:space="preserve"> </w:t>
      </w:r>
      <w:r w:rsidRPr="00881D70">
        <w:rPr>
          <w:rFonts w:ascii="Palatino Linotype" w:hAnsi="Palatino Linotype" w:cs="Arial"/>
          <w:i/>
        </w:rPr>
        <w:t>comercialización en los términos de esta Ley. Por su parte, según dispone el</w:t>
      </w:r>
      <w:r w:rsidRPr="00881D70">
        <w:rPr>
          <w:rFonts w:ascii="Palatino Linotype" w:hAnsi="Palatino Linotype" w:cs="Arial"/>
          <w:bCs/>
          <w:i/>
        </w:rPr>
        <w:t xml:space="preserve"> </w:t>
      </w:r>
      <w:r w:rsidRPr="00881D70">
        <w:rPr>
          <w:rFonts w:ascii="Palatino Linotype" w:hAnsi="Palatino Linotype" w:cs="Arial"/>
          <w:i/>
        </w:rPr>
        <w:t>artículo 3, fracción II de la Ley Federal de Transparencia y Acceso a la Información</w:t>
      </w:r>
      <w:r w:rsidRPr="00881D70">
        <w:rPr>
          <w:rFonts w:ascii="Palatino Linotype" w:hAnsi="Palatino Linotype" w:cs="Arial"/>
          <w:bCs/>
          <w:i/>
        </w:rPr>
        <w:t xml:space="preserve"> </w:t>
      </w:r>
      <w:r w:rsidRPr="00881D70">
        <w:rPr>
          <w:rFonts w:ascii="Palatino Linotype" w:hAnsi="Palatino Linotype" w:cs="Arial"/>
          <w:i/>
        </w:rPr>
        <w:t>Pública Gubernamental, dato personal es toda aquella información concerniente a</w:t>
      </w:r>
      <w:r w:rsidRPr="00881D70">
        <w:rPr>
          <w:rFonts w:ascii="Palatino Linotype" w:hAnsi="Palatino Linotype" w:cs="Arial"/>
          <w:bCs/>
          <w:i/>
        </w:rPr>
        <w:t xml:space="preserve"> </w:t>
      </w:r>
      <w:r w:rsidRPr="00881D70">
        <w:rPr>
          <w:rFonts w:ascii="Palatino Linotype" w:hAnsi="Palatino Linotype" w:cs="Arial"/>
          <w:i/>
        </w:rPr>
        <w:t>una persona física identificada o identificable. Para obtener el RFC es necesario</w:t>
      </w:r>
      <w:r w:rsidRPr="00881D70">
        <w:rPr>
          <w:rFonts w:ascii="Palatino Linotype" w:hAnsi="Palatino Linotype" w:cs="Arial"/>
          <w:b/>
          <w:bCs/>
          <w:i/>
        </w:rPr>
        <w:t xml:space="preserve"> </w:t>
      </w:r>
      <w:r w:rsidRPr="00881D70">
        <w:rPr>
          <w:rFonts w:ascii="Palatino Linotype" w:hAnsi="Palatino Linotype" w:cs="Arial"/>
          <w:i/>
        </w:rPr>
        <w:t>acreditar previamente mediante documentos oficiales (pasaporte, acta de</w:t>
      </w:r>
      <w:r w:rsidRPr="00881D70">
        <w:rPr>
          <w:rFonts w:ascii="Palatino Linotype" w:hAnsi="Palatino Linotype" w:cs="Arial"/>
          <w:b/>
          <w:bCs/>
          <w:i/>
        </w:rPr>
        <w:t xml:space="preserve"> </w:t>
      </w:r>
      <w:r w:rsidRPr="00881D70">
        <w:rPr>
          <w:rFonts w:ascii="Palatino Linotype" w:hAnsi="Palatino Linotype" w:cs="Arial"/>
          <w:i/>
        </w:rPr>
        <w:t>nacimiento, etc.) la identidad de la persona, su fecha y lugar de nacimiento, entre</w:t>
      </w:r>
      <w:r w:rsidRPr="00881D70">
        <w:rPr>
          <w:rFonts w:ascii="Palatino Linotype" w:hAnsi="Palatino Linotype" w:cs="Arial"/>
          <w:b/>
          <w:bCs/>
          <w:i/>
        </w:rPr>
        <w:t xml:space="preserve"> </w:t>
      </w:r>
      <w:r w:rsidRPr="00881D70">
        <w:rPr>
          <w:rFonts w:ascii="Palatino Linotype" w:hAnsi="Palatino Linotype" w:cs="Arial"/>
          <w:i/>
        </w:rPr>
        <w:t>otros. De acuerdo con la legislación tributaria, las personas físicas tramitan su</w:t>
      </w:r>
      <w:r w:rsidRPr="00881D70">
        <w:rPr>
          <w:rFonts w:ascii="Palatino Linotype" w:hAnsi="Palatino Linotype" w:cs="Arial"/>
          <w:b/>
          <w:bCs/>
          <w:i/>
        </w:rPr>
        <w:t xml:space="preserve"> </w:t>
      </w:r>
      <w:r w:rsidRPr="00881D70">
        <w:rPr>
          <w:rFonts w:ascii="Palatino Linotype" w:hAnsi="Palatino Linotype" w:cs="Arial"/>
          <w:i/>
        </w:rPr>
        <w:t>inscripción en el Registro Federal de Contribuyentes con el único propósito de</w:t>
      </w:r>
      <w:r w:rsidRPr="00881D70">
        <w:rPr>
          <w:rFonts w:ascii="Palatino Linotype" w:hAnsi="Palatino Linotype" w:cs="Arial"/>
          <w:b/>
          <w:bCs/>
          <w:i/>
        </w:rPr>
        <w:t xml:space="preserve"> </w:t>
      </w:r>
      <w:r w:rsidRPr="00881D70">
        <w:rPr>
          <w:rFonts w:ascii="Palatino Linotype" w:hAnsi="Palatino Linotype" w:cs="Arial"/>
          <w:i/>
        </w:rPr>
        <w:t>realizar mediante esa clave de identificación, operaciones o actividades de</w:t>
      </w:r>
      <w:r w:rsidRPr="00881D70">
        <w:rPr>
          <w:rFonts w:ascii="Palatino Linotype" w:hAnsi="Palatino Linotype" w:cs="Arial"/>
          <w:b/>
          <w:bCs/>
          <w:i/>
        </w:rPr>
        <w:t xml:space="preserve"> </w:t>
      </w:r>
      <w:r w:rsidRPr="00881D70">
        <w:rPr>
          <w:rFonts w:ascii="Palatino Linotype" w:hAnsi="Palatino Linotype" w:cs="Arial"/>
          <w:i/>
        </w:rPr>
        <w:t>naturaleza tributaria. En este sentido, el artículo 79 del Código Fiscal de la</w:t>
      </w:r>
      <w:r w:rsidRPr="00881D70">
        <w:rPr>
          <w:rFonts w:ascii="Palatino Linotype" w:hAnsi="Palatino Linotype" w:cs="Arial"/>
          <w:b/>
          <w:bCs/>
          <w:i/>
        </w:rPr>
        <w:t xml:space="preserve"> </w:t>
      </w:r>
      <w:r w:rsidRPr="00881D70">
        <w:rPr>
          <w:rFonts w:ascii="Palatino Linotype" w:hAnsi="Palatino Linotype" w:cs="Arial"/>
          <w:i/>
        </w:rPr>
        <w:t>Federación prevé que la utilización de una clave de registro no asignada por la</w:t>
      </w:r>
      <w:r w:rsidRPr="00881D70">
        <w:rPr>
          <w:rFonts w:ascii="Palatino Linotype" w:hAnsi="Palatino Linotype" w:cs="Arial"/>
          <w:b/>
          <w:bCs/>
          <w:i/>
        </w:rPr>
        <w:t xml:space="preserve"> </w:t>
      </w:r>
      <w:r w:rsidRPr="00881D70">
        <w:rPr>
          <w:rFonts w:ascii="Palatino Linotype" w:hAnsi="Palatino Linotype" w:cs="Arial"/>
          <w:i/>
        </w:rPr>
        <w:t>autoridad constituye como una infracción en materia fiscal. De acuerdo con lo</w:t>
      </w:r>
      <w:r w:rsidRPr="00881D70">
        <w:rPr>
          <w:rFonts w:ascii="Palatino Linotype" w:hAnsi="Palatino Linotype" w:cs="Arial"/>
          <w:b/>
          <w:bCs/>
          <w:i/>
        </w:rPr>
        <w:t xml:space="preserve"> </w:t>
      </w:r>
      <w:r w:rsidRPr="00881D70">
        <w:rPr>
          <w:rFonts w:ascii="Palatino Linotype" w:hAnsi="Palatino Linotype" w:cs="Arial"/>
          <w:i/>
        </w:rPr>
        <w:t>antes apuntado, el RFC vinculado al nombre de su titular, permite identificar la</w:t>
      </w:r>
      <w:r w:rsidRPr="00881D70">
        <w:rPr>
          <w:rFonts w:ascii="Palatino Linotype" w:hAnsi="Palatino Linotype" w:cs="Arial"/>
          <w:b/>
          <w:bCs/>
          <w:i/>
        </w:rPr>
        <w:t xml:space="preserve"> </w:t>
      </w:r>
      <w:r w:rsidRPr="00881D70">
        <w:rPr>
          <w:rFonts w:ascii="Palatino Linotype" w:hAnsi="Palatino Linotype" w:cs="Arial"/>
          <w:i/>
        </w:rPr>
        <w:t xml:space="preserve">edad de la persona, así como su </w:t>
      </w:r>
      <w:proofErr w:type="spellStart"/>
      <w:r w:rsidRPr="00881D70">
        <w:rPr>
          <w:rFonts w:ascii="Palatino Linotype" w:hAnsi="Palatino Linotype" w:cs="Arial"/>
          <w:i/>
        </w:rPr>
        <w:t>homoclave</w:t>
      </w:r>
      <w:proofErr w:type="spellEnd"/>
      <w:r w:rsidRPr="00881D70">
        <w:rPr>
          <w:rFonts w:ascii="Palatino Linotype" w:hAnsi="Palatino Linotype" w:cs="Arial"/>
          <w:i/>
        </w:rPr>
        <w:t>, siendo esta última única e irrepetible,</w:t>
      </w:r>
      <w:r w:rsidRPr="00881D70">
        <w:rPr>
          <w:rFonts w:ascii="Palatino Linotype" w:hAnsi="Palatino Linotype" w:cs="Arial"/>
          <w:b/>
          <w:bCs/>
          <w:i/>
        </w:rPr>
        <w:t xml:space="preserve"> </w:t>
      </w:r>
      <w:r w:rsidRPr="00881D70">
        <w:rPr>
          <w:rFonts w:ascii="Palatino Linotype" w:hAnsi="Palatino Linotype" w:cs="Arial"/>
          <w:i/>
        </w:rPr>
        <w:t>por lo que es posible concluir que el RFC constituye un dato personal y, por tanto,</w:t>
      </w:r>
      <w:r w:rsidRPr="00881D70">
        <w:rPr>
          <w:rFonts w:ascii="Palatino Linotype" w:hAnsi="Palatino Linotype" w:cs="Arial"/>
          <w:b/>
          <w:bCs/>
          <w:i/>
        </w:rPr>
        <w:t xml:space="preserve"> </w:t>
      </w:r>
      <w:r w:rsidRPr="00881D70">
        <w:rPr>
          <w:rFonts w:ascii="Palatino Linotype" w:hAnsi="Palatino Linotype" w:cs="Arial"/>
          <w:i/>
        </w:rPr>
        <w:t>información confidencial, de conformidad con los previsto en el artículo 18,</w:t>
      </w:r>
      <w:r w:rsidRPr="00881D70">
        <w:rPr>
          <w:rFonts w:ascii="Palatino Linotype" w:hAnsi="Palatino Linotype" w:cs="Arial"/>
          <w:b/>
          <w:bCs/>
          <w:i/>
        </w:rPr>
        <w:t xml:space="preserve"> </w:t>
      </w:r>
      <w:r w:rsidRPr="00881D70">
        <w:rPr>
          <w:rFonts w:ascii="Palatino Linotype" w:hAnsi="Palatino Linotype" w:cs="Arial"/>
          <w:i/>
        </w:rPr>
        <w:t>fracción II de la Ley Federal de Transparencia y Acceso a la Información Pública</w:t>
      </w:r>
      <w:r w:rsidRPr="00881D70">
        <w:rPr>
          <w:rFonts w:ascii="Palatino Linotype" w:hAnsi="Palatino Linotype" w:cs="Arial"/>
          <w:b/>
          <w:bCs/>
          <w:i/>
        </w:rPr>
        <w:t xml:space="preserve"> </w:t>
      </w:r>
      <w:r w:rsidRPr="00881D70">
        <w:rPr>
          <w:rFonts w:ascii="Palatino Linotype" w:hAnsi="Palatino Linotype" w:cs="Arial"/>
          <w:i/>
        </w:rPr>
        <w:t>Gubernamental</w:t>
      </w:r>
      <w:r w:rsidRPr="00881D70">
        <w:rPr>
          <w:rFonts w:ascii="Palatino Linotype" w:hAnsi="Palatino Linotype" w:cs="Arial"/>
          <w:bCs/>
          <w:i/>
        </w:rPr>
        <w:t>…” (Sic)</w:t>
      </w: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r w:rsidRPr="00881D70">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881D70">
        <w:rPr>
          <w:rFonts w:ascii="Palatino Linotype" w:hAnsi="Palatino Linotype" w:cs="Arial"/>
          <w:sz w:val="24"/>
          <w:szCs w:val="24"/>
        </w:rPr>
        <w:t>homoclave</w:t>
      </w:r>
      <w:proofErr w:type="spellEnd"/>
      <w:r w:rsidRPr="00881D70">
        <w:rPr>
          <w:rFonts w:ascii="Palatino Linotype" w:hAnsi="Palatino Linotype" w:cs="Arial"/>
          <w:sz w:val="24"/>
          <w:szCs w:val="24"/>
        </w:rPr>
        <w:t xml:space="preserve">, la cual es única e irrepetible y determina la identificación de dicha persona para efectos fiscales, por lo que </w:t>
      </w:r>
      <w:r w:rsidRPr="00881D70">
        <w:rPr>
          <w:rFonts w:ascii="Palatino Linotype" w:hAnsi="Palatino Linotype" w:cs="Arial"/>
          <w:sz w:val="24"/>
          <w:szCs w:val="24"/>
        </w:rPr>
        <w:lastRenderedPageBreak/>
        <w:t>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r w:rsidRPr="00881D70">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r w:rsidRPr="00881D70">
        <w:rPr>
          <w:rFonts w:ascii="Palatino Linotype" w:hAnsi="Palatino Linotype" w:cs="Arial"/>
          <w:sz w:val="24"/>
          <w:szCs w:val="24"/>
        </w:rPr>
        <w:t xml:space="preserve">Argumento que es compartido por el entonces </w:t>
      </w:r>
      <w:r w:rsidRPr="00881D70">
        <w:rPr>
          <w:rFonts w:ascii="Palatino Linotype" w:hAnsi="Palatino Linotype" w:cs="Arial"/>
          <w:b/>
          <w:bCs/>
          <w:sz w:val="24"/>
          <w:szCs w:val="24"/>
        </w:rPr>
        <w:t xml:space="preserve">Instituto Federal de Acceso a la Información y Protección de Datos (IFAI), conforme al </w:t>
      </w:r>
      <w:r w:rsidRPr="00881D70">
        <w:rPr>
          <w:rFonts w:ascii="Palatino Linotype" w:hAnsi="Palatino Linotype" w:cs="Arial"/>
          <w:sz w:val="24"/>
          <w:szCs w:val="24"/>
        </w:rPr>
        <w:t xml:space="preserve">criterio número 0003-10, el cual refiere: </w:t>
      </w: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p>
    <w:p w:rsidR="009820EE" w:rsidRPr="00881D70" w:rsidRDefault="009820EE" w:rsidP="009820EE">
      <w:pPr>
        <w:tabs>
          <w:tab w:val="left" w:pos="8505"/>
        </w:tabs>
        <w:spacing w:after="0" w:line="240" w:lineRule="auto"/>
        <w:ind w:left="567" w:right="567"/>
        <w:jc w:val="both"/>
        <w:rPr>
          <w:rFonts w:ascii="Palatino Linotype" w:hAnsi="Palatino Linotype" w:cs="Arial"/>
          <w:i/>
        </w:rPr>
      </w:pPr>
      <w:r w:rsidRPr="00881D70">
        <w:rPr>
          <w:rFonts w:ascii="Palatino Linotype" w:hAnsi="Palatino Linotype" w:cs="Arial"/>
          <w:b/>
          <w:bCs/>
          <w:i/>
        </w:rPr>
        <w:t xml:space="preserve">“Clave Única de Registro de Población (CURP) es un dato personal confidencial. </w:t>
      </w:r>
      <w:r w:rsidRPr="00881D70">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w:t>
      </w:r>
      <w:proofErr w:type="spellStart"/>
      <w:r w:rsidRPr="00881D70">
        <w:rPr>
          <w:rFonts w:ascii="Palatino Linotype" w:hAnsi="Palatino Linotype" w:cs="Arial"/>
          <w:i/>
        </w:rPr>
        <w:t>requier</w:t>
      </w:r>
      <w:proofErr w:type="spellEnd"/>
      <w:r w:rsidRPr="00881D70">
        <w:rPr>
          <w:rFonts w:ascii="Palatino Linotype" w:hAnsi="Palatino Linotype" w:cs="Arial"/>
          <w:i/>
        </w:rPr>
        <w:t xml:space="preserve">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81D70">
        <w:rPr>
          <w:rFonts w:ascii="Palatino Linotype" w:hAnsi="Palatino Linotype" w:cs="Arial"/>
          <w:b/>
          <w:bCs/>
          <w:i/>
        </w:rPr>
        <w:t>..</w:t>
      </w:r>
      <w:r w:rsidRPr="00881D70">
        <w:rPr>
          <w:rFonts w:ascii="Palatino Linotype" w:hAnsi="Palatino Linotype" w:cs="Arial"/>
          <w:i/>
        </w:rPr>
        <w:t>.” (Sic)</w:t>
      </w:r>
    </w:p>
    <w:p w:rsidR="009820EE" w:rsidRPr="00881D70" w:rsidRDefault="009820EE" w:rsidP="009820E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9820EE" w:rsidRPr="00881D70" w:rsidRDefault="009820EE" w:rsidP="009820E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81D70">
        <w:rPr>
          <w:rFonts w:ascii="Palatino Linotype" w:eastAsia="Times New Roman" w:hAnsi="Palatino Linotype" w:cs="Arial"/>
          <w:sz w:val="24"/>
          <w:szCs w:val="24"/>
          <w:lang w:val="es-ES" w:eastAsia="es-ES"/>
        </w:rPr>
        <w:t xml:space="preserve">Por lo que respecta a la clave de seguridad social, en virtud de que su divulgación no aporta a la transparencia o a la rendición de cuentas y sí provoca una transgresión a la </w:t>
      </w:r>
      <w:r w:rsidRPr="00881D70">
        <w:rPr>
          <w:rFonts w:ascii="Palatino Linotype" w:eastAsia="Times New Roman" w:hAnsi="Palatino Linotype" w:cs="Arial"/>
          <w:sz w:val="24"/>
          <w:szCs w:val="24"/>
          <w:lang w:val="es-ES" w:eastAsia="es-ES"/>
        </w:rPr>
        <w:lastRenderedPageBreak/>
        <w:t>vida privada e intimidad de la persona, esta información también resulta ser de carácter confidencial.</w:t>
      </w:r>
    </w:p>
    <w:p w:rsidR="009820EE" w:rsidRPr="00881D70" w:rsidRDefault="009820EE" w:rsidP="009820E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r w:rsidRPr="00881D70">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r w:rsidRPr="00881D70">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r w:rsidRPr="00881D7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p>
    <w:p w:rsidR="009820EE" w:rsidRPr="00881D70" w:rsidRDefault="009820EE" w:rsidP="009820EE">
      <w:pPr>
        <w:tabs>
          <w:tab w:val="left" w:pos="8505"/>
        </w:tabs>
        <w:spacing w:after="0" w:line="240" w:lineRule="auto"/>
        <w:ind w:left="567" w:right="567"/>
        <w:jc w:val="both"/>
        <w:rPr>
          <w:rFonts w:ascii="Palatino Linotype" w:hAnsi="Palatino Linotype" w:cs="Arial"/>
          <w:bCs/>
          <w:i/>
        </w:rPr>
      </w:pPr>
      <w:r w:rsidRPr="00881D70">
        <w:rPr>
          <w:rFonts w:ascii="Palatino Linotype" w:hAnsi="Palatino Linotype" w:cs="Arial"/>
          <w:bCs/>
          <w:i/>
        </w:rPr>
        <w:lastRenderedPageBreak/>
        <w:t>“</w:t>
      </w:r>
      <w:r w:rsidRPr="00881D70">
        <w:rPr>
          <w:rFonts w:ascii="Palatino Linotype" w:hAnsi="Palatino Linotype" w:cs="Arial"/>
          <w:b/>
          <w:bCs/>
          <w:i/>
        </w:rPr>
        <w:t>Cuarto</w:t>
      </w:r>
      <w:r w:rsidRPr="00881D70">
        <w:rPr>
          <w:rFonts w:ascii="Palatino Linotype" w:hAnsi="Palatino Linotype" w:cs="Arial"/>
          <w:bCs/>
          <w:i/>
        </w:rPr>
        <w:t xml:space="preserve">. </w:t>
      </w:r>
      <w:r w:rsidRPr="00881D70">
        <w:rPr>
          <w:rFonts w:ascii="Palatino Linotype" w:hAnsi="Palatino Linotype" w:cs="Arial"/>
          <w:b/>
          <w:bCs/>
          <w:i/>
          <w:u w:val="single"/>
        </w:rPr>
        <w:t>Para clasificar la información como reservada o confidencial,</w:t>
      </w:r>
      <w:r w:rsidRPr="00881D70">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820EE" w:rsidRPr="00881D70" w:rsidRDefault="009820EE" w:rsidP="009820EE">
      <w:pPr>
        <w:tabs>
          <w:tab w:val="left" w:pos="8647"/>
        </w:tabs>
        <w:spacing w:after="0" w:line="240" w:lineRule="auto"/>
        <w:ind w:left="567" w:right="567"/>
        <w:jc w:val="both"/>
        <w:rPr>
          <w:rFonts w:ascii="Palatino Linotype" w:hAnsi="Palatino Linotype" w:cs="Arial"/>
          <w:bCs/>
          <w:i/>
        </w:rPr>
      </w:pPr>
      <w:r w:rsidRPr="00881D70">
        <w:rPr>
          <w:rFonts w:ascii="Palatino Linotype" w:hAnsi="Palatino Linotype" w:cs="Arial"/>
          <w:bCs/>
          <w:i/>
        </w:rPr>
        <w:t>Los sujetos obligados deberán aplicar, de manera estricta, las excepciones al derecho de acceso a la información y sólo podrán invocarlas cuando acrediten su procedencia.</w:t>
      </w:r>
    </w:p>
    <w:p w:rsidR="009820EE" w:rsidRPr="00881D70" w:rsidRDefault="009820EE" w:rsidP="009820EE">
      <w:pPr>
        <w:tabs>
          <w:tab w:val="left" w:pos="8647"/>
        </w:tabs>
        <w:spacing w:after="0" w:line="240" w:lineRule="auto"/>
        <w:ind w:left="567" w:right="567"/>
        <w:jc w:val="both"/>
        <w:rPr>
          <w:rFonts w:ascii="Palatino Linotype" w:hAnsi="Palatino Linotype" w:cs="Arial"/>
          <w:bCs/>
          <w:i/>
        </w:rPr>
      </w:pPr>
      <w:r w:rsidRPr="00881D70">
        <w:rPr>
          <w:rFonts w:ascii="Palatino Linotype" w:hAnsi="Palatino Linotype" w:cs="Arial"/>
          <w:bCs/>
          <w:i/>
        </w:rPr>
        <w:t>…</w:t>
      </w:r>
    </w:p>
    <w:p w:rsidR="009820EE" w:rsidRPr="00881D70" w:rsidRDefault="009820EE" w:rsidP="009820EE">
      <w:pPr>
        <w:tabs>
          <w:tab w:val="left" w:pos="8647"/>
        </w:tabs>
        <w:spacing w:after="0" w:line="240" w:lineRule="auto"/>
        <w:ind w:left="567" w:right="567"/>
        <w:jc w:val="both"/>
        <w:rPr>
          <w:rFonts w:ascii="Palatino Linotype" w:hAnsi="Palatino Linotype" w:cs="Arial"/>
          <w:bCs/>
          <w:i/>
        </w:rPr>
      </w:pPr>
      <w:r w:rsidRPr="00881D70">
        <w:rPr>
          <w:rFonts w:ascii="Palatino Linotype" w:hAnsi="Palatino Linotype" w:cs="Arial"/>
          <w:b/>
          <w:bCs/>
          <w:i/>
        </w:rPr>
        <w:t>Quinto</w:t>
      </w:r>
      <w:r w:rsidRPr="00881D70">
        <w:rPr>
          <w:rFonts w:ascii="Palatino Linotype" w:hAnsi="Palatino Linotype" w:cs="Arial"/>
          <w:bCs/>
          <w:i/>
        </w:rPr>
        <w:t xml:space="preserve">. </w:t>
      </w:r>
      <w:r w:rsidRPr="00881D70">
        <w:rPr>
          <w:rFonts w:ascii="Palatino Linotype" w:hAnsi="Palatino Linotype" w:cs="Arial"/>
          <w:b/>
          <w:bCs/>
          <w:i/>
        </w:rPr>
        <w:t xml:space="preserve">La carga de la prueba para justificar toda negativa de acceso a la información, </w:t>
      </w:r>
      <w:r w:rsidRPr="00881D70">
        <w:rPr>
          <w:rFonts w:ascii="Palatino Linotype" w:hAnsi="Palatino Linotype" w:cs="Arial"/>
          <w:bCs/>
          <w:i/>
        </w:rPr>
        <w:t>por actualizarse cualquiera de los supuestos de clasificación previstos en la Ley General, la Ley Federal y leyes estatales, corresponderá</w:t>
      </w:r>
      <w:r w:rsidRPr="00881D70">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81D70">
        <w:rPr>
          <w:rFonts w:ascii="Palatino Linotype" w:hAnsi="Palatino Linotype" w:cs="Arial"/>
          <w:bCs/>
          <w:i/>
        </w:rPr>
        <w:t>, observando lo dispuesto en la Ley General y las demás disposiciones aplicables en la materia.</w:t>
      </w:r>
    </w:p>
    <w:p w:rsidR="009820EE" w:rsidRPr="00881D70" w:rsidRDefault="009820EE" w:rsidP="009820EE">
      <w:pPr>
        <w:tabs>
          <w:tab w:val="left" w:pos="8647"/>
        </w:tabs>
        <w:spacing w:after="0" w:line="240" w:lineRule="auto"/>
        <w:ind w:left="567" w:right="567"/>
        <w:jc w:val="both"/>
        <w:rPr>
          <w:rFonts w:ascii="Palatino Linotype" w:hAnsi="Palatino Linotype" w:cs="Arial"/>
          <w:bCs/>
          <w:i/>
        </w:rPr>
      </w:pPr>
      <w:r w:rsidRPr="00881D70">
        <w:rPr>
          <w:rFonts w:ascii="Palatino Linotype" w:hAnsi="Palatino Linotype" w:cs="Arial"/>
          <w:b/>
          <w:bCs/>
          <w:i/>
        </w:rPr>
        <w:t>Octavo</w:t>
      </w:r>
      <w:r w:rsidRPr="00881D70">
        <w:rPr>
          <w:rFonts w:ascii="Palatino Linotype" w:hAnsi="Palatino Linotype" w:cs="Arial"/>
          <w:bCs/>
          <w:i/>
        </w:rPr>
        <w:t xml:space="preserve">. </w:t>
      </w:r>
      <w:r w:rsidRPr="00881D70">
        <w:rPr>
          <w:rFonts w:ascii="Palatino Linotype" w:hAnsi="Palatino Linotype" w:cs="Arial"/>
          <w:bCs/>
          <w:i/>
          <w:u w:val="single"/>
        </w:rPr>
        <w:t>Para fundar la clasificación de la información se debe señalar el artículo, fracción, inciso, párrafo o numeral de la ley o tratado internacional</w:t>
      </w:r>
      <w:r w:rsidRPr="00881D70">
        <w:rPr>
          <w:rFonts w:ascii="Palatino Linotype" w:hAnsi="Palatino Linotype" w:cs="Arial"/>
          <w:bCs/>
          <w:i/>
        </w:rPr>
        <w:t xml:space="preserve"> suscrito por el Estado mexicano que expresamente le otorga el carácter de reservada o confidencial.</w:t>
      </w:r>
    </w:p>
    <w:p w:rsidR="009820EE" w:rsidRPr="00881D70" w:rsidRDefault="009820EE" w:rsidP="009820EE">
      <w:pPr>
        <w:tabs>
          <w:tab w:val="left" w:pos="8647"/>
        </w:tabs>
        <w:spacing w:after="0" w:line="240" w:lineRule="auto"/>
        <w:ind w:left="567" w:right="567"/>
        <w:jc w:val="both"/>
        <w:rPr>
          <w:rFonts w:ascii="Palatino Linotype" w:hAnsi="Palatino Linotype" w:cs="Arial"/>
          <w:bCs/>
          <w:i/>
        </w:rPr>
      </w:pPr>
      <w:r w:rsidRPr="00881D70">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9820EE" w:rsidRPr="00881D70" w:rsidRDefault="009820EE" w:rsidP="009820EE">
      <w:pPr>
        <w:tabs>
          <w:tab w:val="left" w:pos="8647"/>
        </w:tabs>
        <w:spacing w:after="0" w:line="240" w:lineRule="auto"/>
        <w:ind w:left="567" w:right="567"/>
        <w:jc w:val="both"/>
        <w:rPr>
          <w:rFonts w:ascii="Palatino Linotype" w:hAnsi="Palatino Linotype" w:cs="Arial"/>
          <w:bCs/>
          <w:i/>
        </w:rPr>
      </w:pPr>
      <w:r w:rsidRPr="00881D70">
        <w:rPr>
          <w:rFonts w:ascii="Palatino Linotype" w:hAnsi="Palatino Linotype" w:cs="Arial"/>
          <w:bCs/>
          <w:i/>
        </w:rPr>
        <w:t>…</w:t>
      </w:r>
    </w:p>
    <w:p w:rsidR="009820EE" w:rsidRPr="00881D70" w:rsidRDefault="009820EE" w:rsidP="009820EE">
      <w:pPr>
        <w:tabs>
          <w:tab w:val="left" w:pos="8647"/>
        </w:tabs>
        <w:spacing w:after="0" w:line="240" w:lineRule="auto"/>
        <w:ind w:left="567" w:right="567"/>
        <w:jc w:val="both"/>
        <w:rPr>
          <w:rFonts w:ascii="Palatino Linotype" w:hAnsi="Palatino Linotype" w:cs="Arial"/>
          <w:b/>
          <w:bCs/>
          <w:i/>
        </w:rPr>
      </w:pPr>
      <w:r w:rsidRPr="00881D70">
        <w:rPr>
          <w:rFonts w:ascii="Palatino Linotype" w:hAnsi="Palatino Linotype" w:cs="Arial"/>
          <w:b/>
          <w:bCs/>
          <w:i/>
        </w:rPr>
        <w:t>DE LA INFORMACIÓN CONFIDENCIAL</w:t>
      </w:r>
    </w:p>
    <w:p w:rsidR="009820EE" w:rsidRPr="00881D70" w:rsidRDefault="009820EE" w:rsidP="009820EE">
      <w:pPr>
        <w:tabs>
          <w:tab w:val="left" w:pos="8647"/>
        </w:tabs>
        <w:spacing w:after="0" w:line="240" w:lineRule="auto"/>
        <w:ind w:left="567" w:right="567"/>
        <w:jc w:val="both"/>
        <w:rPr>
          <w:rFonts w:ascii="Palatino Linotype" w:hAnsi="Palatino Linotype" w:cs="Arial"/>
          <w:bCs/>
          <w:i/>
        </w:rPr>
      </w:pPr>
      <w:r w:rsidRPr="00881D70">
        <w:rPr>
          <w:rFonts w:ascii="Palatino Linotype" w:hAnsi="Palatino Linotype" w:cs="Arial"/>
          <w:b/>
          <w:bCs/>
          <w:i/>
        </w:rPr>
        <w:t xml:space="preserve">Trigésimo octavo. </w:t>
      </w:r>
      <w:r w:rsidRPr="00881D70">
        <w:rPr>
          <w:rFonts w:ascii="Palatino Linotype" w:hAnsi="Palatino Linotype" w:cs="Arial"/>
          <w:bCs/>
          <w:i/>
        </w:rPr>
        <w:t>Se considera información confidencial:</w:t>
      </w:r>
    </w:p>
    <w:p w:rsidR="009820EE" w:rsidRPr="00881D70" w:rsidRDefault="009820EE" w:rsidP="009820EE">
      <w:pPr>
        <w:tabs>
          <w:tab w:val="left" w:pos="8647"/>
        </w:tabs>
        <w:spacing w:after="0" w:line="240" w:lineRule="auto"/>
        <w:ind w:left="567" w:right="567"/>
        <w:jc w:val="both"/>
        <w:rPr>
          <w:rFonts w:ascii="Palatino Linotype" w:hAnsi="Palatino Linotype" w:cs="Arial"/>
          <w:b/>
          <w:bCs/>
          <w:i/>
        </w:rPr>
      </w:pPr>
      <w:r w:rsidRPr="00881D70">
        <w:rPr>
          <w:rFonts w:ascii="Palatino Linotype" w:hAnsi="Palatino Linotype" w:cs="Arial"/>
          <w:bCs/>
          <w:i/>
        </w:rPr>
        <w:t xml:space="preserve">I. </w:t>
      </w:r>
      <w:r w:rsidRPr="00881D70">
        <w:rPr>
          <w:rFonts w:ascii="Palatino Linotype" w:hAnsi="Palatino Linotype" w:cs="Arial"/>
          <w:b/>
          <w:bCs/>
          <w:i/>
          <w:u w:val="single"/>
        </w:rPr>
        <w:t>Los datos personales en los términos de la norma aplicable</w:t>
      </w:r>
      <w:r w:rsidRPr="00881D70">
        <w:rPr>
          <w:rFonts w:ascii="Palatino Linotype" w:hAnsi="Palatino Linotype" w:cs="Arial"/>
          <w:b/>
          <w:bCs/>
          <w:i/>
        </w:rPr>
        <w:t>;</w:t>
      </w:r>
    </w:p>
    <w:p w:rsidR="009820EE" w:rsidRPr="00881D70" w:rsidRDefault="009820EE" w:rsidP="009820EE">
      <w:pPr>
        <w:tabs>
          <w:tab w:val="left" w:pos="8647"/>
        </w:tabs>
        <w:spacing w:after="0" w:line="240" w:lineRule="auto"/>
        <w:ind w:left="567" w:right="567"/>
        <w:jc w:val="both"/>
        <w:rPr>
          <w:rFonts w:ascii="Palatino Linotype" w:hAnsi="Palatino Linotype" w:cs="Arial"/>
          <w:bCs/>
          <w:i/>
        </w:rPr>
      </w:pPr>
      <w:r w:rsidRPr="00881D70">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9820EE" w:rsidRPr="00881D70" w:rsidRDefault="009820EE" w:rsidP="009820EE">
      <w:pPr>
        <w:tabs>
          <w:tab w:val="left" w:pos="8647"/>
        </w:tabs>
        <w:spacing w:after="0" w:line="240" w:lineRule="auto"/>
        <w:ind w:left="567" w:right="567"/>
        <w:jc w:val="both"/>
        <w:rPr>
          <w:rFonts w:ascii="Palatino Linotype" w:hAnsi="Palatino Linotype" w:cs="Arial"/>
          <w:bCs/>
          <w:i/>
        </w:rPr>
      </w:pPr>
      <w:r w:rsidRPr="00881D70">
        <w:rPr>
          <w:rFonts w:ascii="Palatino Linotype" w:hAnsi="Palatino Linotype" w:cs="Arial"/>
          <w:bCs/>
          <w:i/>
        </w:rPr>
        <w:t>III …</w:t>
      </w:r>
    </w:p>
    <w:p w:rsidR="009820EE" w:rsidRPr="00881D70" w:rsidRDefault="009820EE" w:rsidP="009820EE">
      <w:pPr>
        <w:tabs>
          <w:tab w:val="left" w:pos="8647"/>
        </w:tabs>
        <w:spacing w:after="0" w:line="240" w:lineRule="auto"/>
        <w:ind w:left="567" w:right="567"/>
        <w:jc w:val="both"/>
        <w:rPr>
          <w:rFonts w:ascii="Palatino Linotype" w:hAnsi="Palatino Linotype" w:cs="Arial"/>
          <w:bCs/>
          <w:i/>
        </w:rPr>
      </w:pPr>
      <w:r w:rsidRPr="00881D70">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9820EE" w:rsidRPr="00881D70" w:rsidRDefault="009820EE" w:rsidP="009820EE">
      <w:pPr>
        <w:tabs>
          <w:tab w:val="left" w:pos="8647"/>
        </w:tabs>
        <w:spacing w:after="0" w:line="240" w:lineRule="auto"/>
        <w:ind w:left="567" w:right="567"/>
        <w:jc w:val="right"/>
        <w:rPr>
          <w:rFonts w:ascii="Palatino Linotype" w:hAnsi="Palatino Linotype" w:cs="Arial"/>
          <w:bCs/>
        </w:rPr>
      </w:pPr>
      <w:r w:rsidRPr="00881D70">
        <w:rPr>
          <w:rFonts w:ascii="Palatino Linotype" w:hAnsi="Palatino Linotype" w:cs="Arial"/>
          <w:bCs/>
        </w:rPr>
        <w:t>(Énfasis añadido)</w:t>
      </w: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r w:rsidRPr="00881D70">
        <w:rPr>
          <w:rFonts w:ascii="Palatino Linotype" w:hAnsi="Palatino Linotype" w:cs="Arial"/>
          <w:sz w:val="24"/>
          <w:szCs w:val="24"/>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r w:rsidRPr="00881D70">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820EE" w:rsidRPr="00881D70" w:rsidRDefault="009820EE" w:rsidP="009820EE">
      <w:pPr>
        <w:tabs>
          <w:tab w:val="left" w:pos="8647"/>
        </w:tabs>
        <w:spacing w:after="0" w:line="360" w:lineRule="auto"/>
        <w:ind w:right="51"/>
        <w:jc w:val="both"/>
        <w:rPr>
          <w:rFonts w:ascii="Palatino Linotype" w:hAnsi="Palatino Linotype" w:cs="Arial"/>
          <w:sz w:val="24"/>
          <w:szCs w:val="24"/>
        </w:rPr>
      </w:pPr>
    </w:p>
    <w:p w:rsidR="009820EE" w:rsidRPr="00881D70" w:rsidRDefault="009820EE" w:rsidP="009820EE">
      <w:pPr>
        <w:autoSpaceDE w:val="0"/>
        <w:autoSpaceDN w:val="0"/>
        <w:adjustRightInd w:val="0"/>
        <w:spacing w:after="0" w:line="360" w:lineRule="auto"/>
        <w:contextualSpacing/>
        <w:jc w:val="both"/>
        <w:rPr>
          <w:rFonts w:ascii="Palatino Linotype" w:hAnsi="Palatino Linotype" w:cs="Arial"/>
          <w:sz w:val="24"/>
          <w:lang w:val="es-ES"/>
        </w:rPr>
      </w:pPr>
      <w:r w:rsidRPr="00881D70">
        <w:rPr>
          <w:rFonts w:ascii="Palatino Linotype" w:eastAsia="Times New Roman" w:hAnsi="Palatino Linotype" w:cs="Arial"/>
          <w:sz w:val="24"/>
          <w:szCs w:val="24"/>
          <w:lang w:val="es-ES" w:eastAsia="es-ES"/>
        </w:rPr>
        <w:t xml:space="preserve">Entonces, el </w:t>
      </w:r>
      <w:r w:rsidRPr="00881D70">
        <w:rPr>
          <w:rFonts w:ascii="Palatino Linotype" w:eastAsia="Times New Roman" w:hAnsi="Palatino Linotype" w:cs="Arial"/>
          <w:b/>
          <w:sz w:val="24"/>
          <w:szCs w:val="24"/>
          <w:lang w:val="es-ES" w:eastAsia="es-ES"/>
        </w:rPr>
        <w:t>sujeto obligado</w:t>
      </w:r>
      <w:r w:rsidRPr="00881D70">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81D70">
        <w:rPr>
          <w:rFonts w:ascii="Palatino Linotype" w:eastAsia="Times New Roman" w:hAnsi="Palatino Linotype" w:cs="Arial"/>
          <w:i/>
          <w:iCs/>
          <w:sz w:val="24"/>
          <w:szCs w:val="24"/>
          <w:lang w:val="es-ES" w:eastAsia="es-ES"/>
        </w:rPr>
        <w:t>.</w:t>
      </w:r>
    </w:p>
    <w:p w:rsidR="009820EE" w:rsidRDefault="009820EE" w:rsidP="009820EE">
      <w:pPr>
        <w:spacing w:after="0" w:line="360" w:lineRule="auto"/>
        <w:jc w:val="both"/>
        <w:rPr>
          <w:rFonts w:ascii="Palatino Linotype" w:hAnsi="Palatino Linotype" w:cs="Arial"/>
          <w:sz w:val="24"/>
          <w:lang w:val="es-ES"/>
        </w:rPr>
      </w:pPr>
    </w:p>
    <w:p w:rsidR="009820EE" w:rsidRPr="00773FAD" w:rsidRDefault="009820EE" w:rsidP="009820EE">
      <w:pPr>
        <w:spacing w:after="0" w:line="360" w:lineRule="auto"/>
        <w:jc w:val="both"/>
        <w:rPr>
          <w:rFonts w:ascii="Palatino Linotype" w:hAnsi="Palatino Linotype"/>
          <w:sz w:val="24"/>
          <w:szCs w:val="24"/>
        </w:rPr>
      </w:pPr>
      <w:r w:rsidRPr="00057D0F">
        <w:rPr>
          <w:rFonts w:ascii="Palatino Linotype" w:hAnsi="Palatino Linotype" w:cs="Arial"/>
          <w:sz w:val="24"/>
          <w:szCs w:val="24"/>
          <w:lang w:val="es-ES"/>
        </w:rPr>
        <w:lastRenderedPageBreak/>
        <w:t xml:space="preserve">Es con base en lo anterior, que se tiene por acreditado que el </w:t>
      </w:r>
      <w:r w:rsidRPr="00057D0F">
        <w:rPr>
          <w:rFonts w:ascii="Palatino Linotype" w:hAnsi="Palatino Linotype" w:cs="Arial"/>
          <w:b/>
          <w:sz w:val="24"/>
          <w:szCs w:val="24"/>
          <w:lang w:val="es-ES"/>
        </w:rPr>
        <w:t>Sujeto Obligado</w:t>
      </w:r>
      <w:r w:rsidRPr="00057D0F">
        <w:rPr>
          <w:rFonts w:ascii="Palatino Linotype" w:hAnsi="Palatino Linotype" w:cs="Arial"/>
          <w:sz w:val="24"/>
          <w:szCs w:val="24"/>
          <w:lang w:val="es-ES"/>
        </w:rPr>
        <w:t xml:space="preserve"> </w:t>
      </w:r>
      <w:r>
        <w:rPr>
          <w:rFonts w:ascii="Palatino Linotype" w:hAnsi="Palatino Linotype" w:cs="Arial"/>
          <w:sz w:val="24"/>
          <w:szCs w:val="24"/>
          <w:lang w:val="es-ES"/>
        </w:rPr>
        <w:t xml:space="preserve">fue omiso en dar un correcto trámite y sustanciación para dar respuesta a la solicitud de información, en lo que corresponde a informar el procedimiento administrativo para la recuperación de un espacio público, </w:t>
      </w:r>
      <w:r w:rsidRPr="00057D0F">
        <w:rPr>
          <w:rFonts w:ascii="Palatino Linotype" w:eastAsia="Times New Roman" w:hAnsi="Palatino Linotype" w:cs="Times New Roman"/>
          <w:bCs/>
          <w:sz w:val="24"/>
          <w:szCs w:val="24"/>
          <w:lang w:val="es-ES" w:eastAsia="es-ES"/>
        </w:rPr>
        <w:t xml:space="preserve">por lo que, </w:t>
      </w:r>
      <w:r>
        <w:rPr>
          <w:rFonts w:ascii="Palatino Linotype" w:eastAsia="Times New Roman" w:hAnsi="Palatino Linotype" w:cs="Times New Roman"/>
          <w:bCs/>
          <w:sz w:val="24"/>
          <w:szCs w:val="24"/>
          <w:lang w:val="es-ES" w:eastAsia="es-ES"/>
        </w:rPr>
        <w:t>con fundamento e</w:t>
      </w:r>
      <w:r w:rsidRPr="00773FAD">
        <w:rPr>
          <w:rFonts w:ascii="Palatino Linotype" w:hAnsi="Palatino Linotype"/>
          <w:sz w:val="24"/>
          <w:szCs w:val="24"/>
        </w:rPr>
        <w:t xml:space="preserve">n la segunda hipótesis del artículo 186 fracción III de la Ley de Transparencia y Acceso a la Información Pública del Estado de México y Municipios, se </w:t>
      </w:r>
      <w:r w:rsidRPr="00773FAD">
        <w:rPr>
          <w:rFonts w:ascii="Palatino Linotype" w:hAnsi="Palatino Linotype"/>
          <w:b/>
          <w:sz w:val="24"/>
          <w:szCs w:val="24"/>
        </w:rPr>
        <w:t xml:space="preserve">MODIFICA </w:t>
      </w:r>
      <w:r w:rsidRPr="00773FAD">
        <w:rPr>
          <w:rFonts w:ascii="Palatino Linotype" w:hAnsi="Palatino Linotype"/>
          <w:sz w:val="24"/>
          <w:szCs w:val="24"/>
        </w:rPr>
        <w:t xml:space="preserve">la respuesta emitida a la solicitud de información </w:t>
      </w:r>
      <w:r w:rsidR="00470477" w:rsidRPr="00470477">
        <w:rPr>
          <w:rFonts w:ascii="Palatino Linotype" w:hAnsi="Palatino Linotype" w:cs="Arial"/>
          <w:b/>
          <w:sz w:val="24"/>
          <w:szCs w:val="24"/>
        </w:rPr>
        <w:t>00045/OASCHIMAL/IP/2022</w:t>
      </w:r>
      <w:r w:rsidRPr="00773FAD">
        <w:rPr>
          <w:rFonts w:ascii="Palatino Linotype" w:hAnsi="Palatino Linotype" w:cs="Arial"/>
          <w:sz w:val="24"/>
          <w:szCs w:val="24"/>
        </w:rPr>
        <w:t xml:space="preserve">, </w:t>
      </w:r>
      <w:r w:rsidRPr="00773FAD">
        <w:rPr>
          <w:rFonts w:ascii="Palatino Linotype" w:hAnsi="Palatino Linotype"/>
          <w:sz w:val="24"/>
          <w:szCs w:val="24"/>
        </w:rPr>
        <w:t>que han sido materia del presente fallo.</w:t>
      </w:r>
    </w:p>
    <w:p w:rsidR="009820EE" w:rsidRPr="00773FAD" w:rsidRDefault="009820EE" w:rsidP="009820EE">
      <w:pPr>
        <w:spacing w:after="0" w:line="360" w:lineRule="auto"/>
        <w:jc w:val="both"/>
        <w:rPr>
          <w:rFonts w:ascii="Palatino Linotype" w:hAnsi="Palatino Linotype"/>
          <w:sz w:val="24"/>
          <w:szCs w:val="24"/>
        </w:rPr>
      </w:pPr>
    </w:p>
    <w:p w:rsidR="009820EE" w:rsidRPr="00773FAD" w:rsidRDefault="009820EE" w:rsidP="009820EE">
      <w:pPr>
        <w:autoSpaceDE w:val="0"/>
        <w:autoSpaceDN w:val="0"/>
        <w:adjustRightInd w:val="0"/>
        <w:spacing w:after="0" w:line="360" w:lineRule="auto"/>
        <w:jc w:val="both"/>
        <w:rPr>
          <w:rFonts w:ascii="Palatino Linotype" w:hAnsi="Palatino Linotype" w:cs="Arial"/>
          <w:sz w:val="24"/>
          <w:szCs w:val="24"/>
        </w:rPr>
      </w:pPr>
      <w:r w:rsidRPr="00773FAD">
        <w:rPr>
          <w:rFonts w:ascii="Palatino Linotype" w:hAnsi="Palatino Linotype" w:cs="Arial"/>
          <w:sz w:val="24"/>
          <w:szCs w:val="24"/>
        </w:rPr>
        <w:t>Por lo antes expuesto y fundado es de resolverse y,</w:t>
      </w:r>
    </w:p>
    <w:p w:rsidR="009820EE" w:rsidRPr="00773FAD" w:rsidRDefault="009820EE" w:rsidP="009820EE">
      <w:pPr>
        <w:autoSpaceDE w:val="0"/>
        <w:autoSpaceDN w:val="0"/>
        <w:adjustRightInd w:val="0"/>
        <w:spacing w:after="0" w:line="360" w:lineRule="auto"/>
        <w:jc w:val="both"/>
        <w:rPr>
          <w:rFonts w:ascii="Palatino Linotype" w:hAnsi="Palatino Linotype" w:cs="Arial"/>
          <w:sz w:val="24"/>
          <w:szCs w:val="24"/>
        </w:rPr>
      </w:pPr>
    </w:p>
    <w:p w:rsidR="009820EE" w:rsidRPr="00773FAD" w:rsidRDefault="009820EE" w:rsidP="009820EE">
      <w:pPr>
        <w:spacing w:after="0" w:line="360" w:lineRule="auto"/>
        <w:ind w:left="426"/>
        <w:jc w:val="center"/>
        <w:rPr>
          <w:rFonts w:ascii="Palatino Linotype" w:eastAsia="Times New Roman" w:hAnsi="Palatino Linotype" w:cs="Times New Roman"/>
          <w:b/>
          <w:color w:val="000000"/>
          <w:sz w:val="28"/>
          <w:szCs w:val="24"/>
          <w:lang w:val="es-ES" w:eastAsia="es-ES"/>
        </w:rPr>
      </w:pPr>
      <w:r w:rsidRPr="00773FAD">
        <w:rPr>
          <w:rFonts w:ascii="Palatino Linotype" w:eastAsia="Times New Roman" w:hAnsi="Palatino Linotype" w:cs="Times New Roman"/>
          <w:b/>
          <w:color w:val="000000"/>
          <w:sz w:val="28"/>
          <w:szCs w:val="24"/>
          <w:lang w:val="es-ES" w:eastAsia="es-ES"/>
        </w:rPr>
        <w:t>SE    RESUELVE</w:t>
      </w:r>
    </w:p>
    <w:p w:rsidR="009820EE" w:rsidRPr="00773FAD" w:rsidRDefault="009820EE" w:rsidP="009820EE">
      <w:pPr>
        <w:spacing w:after="0" w:line="360" w:lineRule="auto"/>
        <w:ind w:left="426"/>
        <w:jc w:val="center"/>
        <w:rPr>
          <w:rFonts w:ascii="Palatino Linotype" w:eastAsia="Times New Roman" w:hAnsi="Palatino Linotype" w:cs="Times New Roman"/>
          <w:b/>
          <w:color w:val="000000"/>
          <w:sz w:val="24"/>
          <w:szCs w:val="24"/>
          <w:lang w:val="es-ES" w:eastAsia="es-ES"/>
        </w:rPr>
      </w:pPr>
    </w:p>
    <w:p w:rsidR="009820EE" w:rsidRPr="00773FAD" w:rsidRDefault="009820EE" w:rsidP="009820EE">
      <w:pPr>
        <w:spacing w:after="0" w:line="360" w:lineRule="auto"/>
        <w:ind w:right="-595"/>
        <w:jc w:val="both"/>
        <w:rPr>
          <w:rFonts w:ascii="Palatino Linotype" w:eastAsia="Times New Roman" w:hAnsi="Palatino Linotype" w:cs="Arial"/>
          <w:sz w:val="24"/>
          <w:szCs w:val="24"/>
          <w:lang w:eastAsia="es-ES"/>
        </w:rPr>
      </w:pPr>
      <w:r w:rsidRPr="00773FAD">
        <w:rPr>
          <w:rFonts w:ascii="Palatino Linotype" w:eastAsia="Times New Roman" w:hAnsi="Palatino Linotype" w:cs="Arial"/>
          <w:b/>
          <w:sz w:val="28"/>
          <w:szCs w:val="24"/>
          <w:lang w:eastAsia="es-ES"/>
        </w:rPr>
        <w:t>PRIMERO</w:t>
      </w:r>
      <w:r w:rsidRPr="00773FAD">
        <w:rPr>
          <w:rFonts w:ascii="Palatino Linotype" w:eastAsia="Times New Roman" w:hAnsi="Palatino Linotype" w:cs="Arial"/>
          <w:b/>
          <w:sz w:val="24"/>
          <w:szCs w:val="24"/>
          <w:lang w:eastAsia="es-ES"/>
        </w:rPr>
        <w:t xml:space="preserve">. </w:t>
      </w:r>
      <w:r w:rsidRPr="00773FAD">
        <w:rPr>
          <w:rFonts w:ascii="Palatino Linotype" w:eastAsia="Times New Roman" w:hAnsi="Palatino Linotype" w:cs="Arial"/>
          <w:sz w:val="24"/>
          <w:szCs w:val="24"/>
          <w:lang w:eastAsia="es-ES"/>
        </w:rPr>
        <w:t>Se</w:t>
      </w:r>
      <w:r w:rsidRPr="00773FAD">
        <w:rPr>
          <w:rFonts w:ascii="Palatino Linotype" w:eastAsia="Times New Roman" w:hAnsi="Palatino Linotype" w:cs="Arial"/>
          <w:b/>
          <w:sz w:val="24"/>
          <w:szCs w:val="24"/>
          <w:lang w:eastAsia="es-ES"/>
        </w:rPr>
        <w:t xml:space="preserve"> MODIFICA </w:t>
      </w:r>
      <w:r w:rsidRPr="00773FAD">
        <w:rPr>
          <w:rFonts w:ascii="Palatino Linotype" w:eastAsia="Times New Roman" w:hAnsi="Palatino Linotype" w:cs="Arial"/>
          <w:sz w:val="24"/>
          <w:szCs w:val="24"/>
          <w:lang w:eastAsia="es-ES"/>
        </w:rPr>
        <w:t xml:space="preserve">la respuesta del </w:t>
      </w:r>
      <w:r w:rsidRPr="00773FAD">
        <w:rPr>
          <w:rFonts w:ascii="Palatino Linotype" w:eastAsia="Times New Roman" w:hAnsi="Palatino Linotype" w:cs="Arial"/>
          <w:b/>
          <w:sz w:val="24"/>
          <w:szCs w:val="24"/>
          <w:lang w:eastAsia="es-ES"/>
        </w:rPr>
        <w:t>Sujeto Obligado</w:t>
      </w:r>
      <w:r w:rsidRPr="00773FAD">
        <w:rPr>
          <w:rFonts w:ascii="Palatino Linotype" w:eastAsia="Times New Roman" w:hAnsi="Palatino Linotype" w:cs="Arial"/>
          <w:sz w:val="24"/>
          <w:szCs w:val="24"/>
          <w:lang w:eastAsia="es-ES"/>
        </w:rPr>
        <w:t xml:space="preserve"> a la solicitud de acceso a la información pública</w:t>
      </w:r>
      <w:r w:rsidRPr="00773FAD">
        <w:rPr>
          <w:rFonts w:ascii="Palatino Linotype" w:eastAsia="Times New Roman" w:hAnsi="Palatino Linotype" w:cs="Arial"/>
          <w:b/>
          <w:sz w:val="24"/>
          <w:szCs w:val="24"/>
          <w:lang w:eastAsia="es-ES"/>
        </w:rPr>
        <w:t xml:space="preserve"> </w:t>
      </w:r>
      <w:r w:rsidR="00470477" w:rsidRPr="00470477">
        <w:rPr>
          <w:rFonts w:ascii="Palatino Linotype" w:hAnsi="Palatino Linotype" w:cs="Arial"/>
          <w:b/>
          <w:sz w:val="24"/>
          <w:szCs w:val="24"/>
        </w:rPr>
        <w:t>00045/OASCHIMAL/IP/2022</w:t>
      </w:r>
      <w:r w:rsidRPr="00773FAD">
        <w:rPr>
          <w:rFonts w:ascii="Palatino Linotype" w:eastAsia="Times New Roman" w:hAnsi="Palatino Linotype" w:cs="Tahoma"/>
          <w:b/>
          <w:sz w:val="24"/>
          <w:szCs w:val="24"/>
          <w:lang w:eastAsia="es-ES"/>
        </w:rPr>
        <w:t xml:space="preserve"> </w:t>
      </w:r>
      <w:r w:rsidRPr="00773FAD">
        <w:rPr>
          <w:rFonts w:ascii="Palatino Linotype" w:eastAsia="Times New Roman" w:hAnsi="Palatino Linotype" w:cs="Arial"/>
          <w:sz w:val="24"/>
          <w:szCs w:val="24"/>
          <w:lang w:eastAsia="es-ES"/>
        </w:rPr>
        <w:t>por resultar</w:t>
      </w:r>
      <w:r>
        <w:rPr>
          <w:rFonts w:ascii="Palatino Linotype" w:eastAsia="Times New Roman" w:hAnsi="Palatino Linotype" w:cs="Arial"/>
          <w:sz w:val="24"/>
          <w:szCs w:val="24"/>
          <w:lang w:eastAsia="es-ES"/>
        </w:rPr>
        <w:t xml:space="preserve"> parcialmente</w:t>
      </w:r>
      <w:r w:rsidRPr="00773FAD">
        <w:rPr>
          <w:rFonts w:ascii="Palatino Linotype" w:eastAsia="Times New Roman" w:hAnsi="Palatino Linotype" w:cs="Arial"/>
          <w:sz w:val="24"/>
          <w:szCs w:val="24"/>
          <w:lang w:eastAsia="es-ES"/>
        </w:rPr>
        <w:t xml:space="preserve"> </w:t>
      </w:r>
      <w:r w:rsidRPr="00773FAD">
        <w:rPr>
          <w:rFonts w:ascii="Palatino Linotype" w:eastAsia="Times New Roman" w:hAnsi="Palatino Linotype" w:cs="Arial"/>
          <w:b/>
          <w:sz w:val="24"/>
          <w:szCs w:val="24"/>
          <w:lang w:eastAsia="es-ES"/>
        </w:rPr>
        <w:t xml:space="preserve">fundados </w:t>
      </w:r>
      <w:r w:rsidRPr="00773FAD">
        <w:rPr>
          <w:rFonts w:ascii="Palatino Linotype" w:eastAsia="Times New Roman" w:hAnsi="Palatino Linotype" w:cs="Arial"/>
          <w:sz w:val="24"/>
          <w:szCs w:val="24"/>
          <w:lang w:eastAsia="es-ES"/>
        </w:rPr>
        <w:t xml:space="preserve">los motivos de inconformidad vertidos por el </w:t>
      </w:r>
      <w:r w:rsidRPr="00773FAD">
        <w:rPr>
          <w:rFonts w:ascii="Palatino Linotype" w:eastAsia="Times New Roman" w:hAnsi="Palatino Linotype" w:cs="Arial"/>
          <w:b/>
          <w:sz w:val="24"/>
          <w:szCs w:val="24"/>
          <w:lang w:eastAsia="es-ES"/>
        </w:rPr>
        <w:t>Recurrente</w:t>
      </w:r>
      <w:r w:rsidRPr="00773FAD">
        <w:rPr>
          <w:rFonts w:ascii="Palatino Linotype" w:eastAsia="Times New Roman" w:hAnsi="Palatino Linotype" w:cs="Arial"/>
          <w:sz w:val="24"/>
          <w:szCs w:val="24"/>
          <w:lang w:eastAsia="es-ES"/>
        </w:rPr>
        <w:t>, en términos del considerandos</w:t>
      </w:r>
      <w:r w:rsidRPr="00773FAD">
        <w:rPr>
          <w:rFonts w:ascii="Palatino Linotype" w:eastAsia="Times New Roman" w:hAnsi="Palatino Linotype" w:cs="Arial"/>
          <w:b/>
          <w:sz w:val="24"/>
          <w:szCs w:val="24"/>
          <w:lang w:eastAsia="es-ES"/>
        </w:rPr>
        <w:t xml:space="preserve"> CUARTO </w:t>
      </w:r>
      <w:r w:rsidRPr="00773FAD">
        <w:rPr>
          <w:rFonts w:ascii="Palatino Linotype" w:eastAsia="Times New Roman" w:hAnsi="Palatino Linotype" w:cs="Arial"/>
          <w:sz w:val="24"/>
          <w:szCs w:val="24"/>
          <w:lang w:eastAsia="es-ES"/>
        </w:rPr>
        <w:t>de la presente Resolución.</w:t>
      </w:r>
    </w:p>
    <w:p w:rsidR="009820EE" w:rsidRPr="00773FAD" w:rsidRDefault="009820EE" w:rsidP="009820EE">
      <w:pPr>
        <w:spacing w:after="0" w:line="360" w:lineRule="auto"/>
        <w:ind w:right="-595"/>
        <w:jc w:val="both"/>
        <w:rPr>
          <w:rFonts w:ascii="Palatino Linotype" w:eastAsia="Times New Roman" w:hAnsi="Palatino Linotype" w:cs="Arial"/>
          <w:b/>
          <w:sz w:val="24"/>
          <w:szCs w:val="24"/>
          <w:lang w:eastAsia="es-ES"/>
        </w:rPr>
      </w:pPr>
    </w:p>
    <w:p w:rsidR="009820EE" w:rsidRPr="00773FAD" w:rsidRDefault="009820EE" w:rsidP="009820EE">
      <w:pPr>
        <w:spacing w:after="0" w:line="360" w:lineRule="auto"/>
        <w:ind w:right="-595"/>
        <w:jc w:val="both"/>
        <w:rPr>
          <w:rFonts w:ascii="Palatino Linotype" w:eastAsia="Calibri" w:hAnsi="Palatino Linotype" w:cs="Tahoma"/>
          <w:bCs/>
          <w:sz w:val="24"/>
          <w:szCs w:val="24"/>
        </w:rPr>
      </w:pPr>
      <w:r w:rsidRPr="00773FAD">
        <w:rPr>
          <w:rFonts w:ascii="Palatino Linotype" w:eastAsia="Times New Roman" w:hAnsi="Palatino Linotype" w:cs="Arial"/>
          <w:b/>
          <w:sz w:val="28"/>
          <w:szCs w:val="24"/>
          <w:lang w:eastAsia="es-ES"/>
        </w:rPr>
        <w:t>SEGUNDO</w:t>
      </w:r>
      <w:r w:rsidRPr="00773FAD">
        <w:rPr>
          <w:rFonts w:ascii="Palatino Linotype" w:eastAsia="Times New Roman" w:hAnsi="Palatino Linotype" w:cs="Arial"/>
          <w:b/>
          <w:sz w:val="24"/>
          <w:szCs w:val="24"/>
          <w:lang w:eastAsia="es-ES"/>
        </w:rPr>
        <w:t>.</w:t>
      </w:r>
      <w:r w:rsidRPr="00773FAD">
        <w:rPr>
          <w:rFonts w:ascii="Palatino Linotype" w:eastAsia="Times New Roman" w:hAnsi="Palatino Linotype" w:cs="Tahoma"/>
          <w:sz w:val="24"/>
          <w:szCs w:val="24"/>
          <w:lang w:eastAsia="es-ES"/>
        </w:rPr>
        <w:t xml:space="preserve"> Se </w:t>
      </w:r>
      <w:r w:rsidRPr="00773FAD">
        <w:rPr>
          <w:rFonts w:ascii="Palatino Linotype" w:eastAsia="Times New Roman" w:hAnsi="Palatino Linotype" w:cs="Tahoma"/>
          <w:b/>
          <w:sz w:val="24"/>
          <w:szCs w:val="24"/>
          <w:lang w:eastAsia="es-ES"/>
        </w:rPr>
        <w:t xml:space="preserve">ORDENA </w:t>
      </w:r>
      <w:r w:rsidRPr="00773FAD">
        <w:rPr>
          <w:rFonts w:ascii="Palatino Linotype" w:eastAsia="Times New Roman" w:hAnsi="Palatino Linotype" w:cs="Tahoma"/>
          <w:sz w:val="24"/>
          <w:szCs w:val="24"/>
          <w:lang w:eastAsia="es-ES"/>
        </w:rPr>
        <w:t xml:space="preserve">al </w:t>
      </w:r>
      <w:r w:rsidRPr="00773FAD">
        <w:rPr>
          <w:rFonts w:ascii="Palatino Linotype" w:eastAsia="Times New Roman" w:hAnsi="Palatino Linotype" w:cs="Tahoma"/>
          <w:b/>
          <w:sz w:val="24"/>
          <w:szCs w:val="24"/>
          <w:lang w:eastAsia="es-ES"/>
        </w:rPr>
        <w:t xml:space="preserve">Sujeto Obligado, </w:t>
      </w:r>
      <w:r w:rsidRPr="00773FAD">
        <w:rPr>
          <w:rFonts w:ascii="Palatino Linotype" w:eastAsia="Times New Roman" w:hAnsi="Palatino Linotype" w:cs="Tahoma"/>
          <w:sz w:val="24"/>
          <w:szCs w:val="24"/>
          <w:lang w:eastAsia="es-ES"/>
        </w:rPr>
        <w:t>a efecto de que entregue, vía</w:t>
      </w:r>
      <w:r w:rsidRPr="00773FAD">
        <w:rPr>
          <w:rFonts w:ascii="Palatino Linotype" w:eastAsia="Times New Roman" w:hAnsi="Palatino Linotype" w:cs="Tahoma"/>
          <w:b/>
          <w:sz w:val="24"/>
          <w:szCs w:val="24"/>
          <w:lang w:eastAsia="es-ES"/>
        </w:rPr>
        <w:t xml:space="preserve"> </w:t>
      </w:r>
      <w:r w:rsidRPr="00773FAD">
        <w:rPr>
          <w:rFonts w:ascii="Palatino Linotype" w:eastAsia="Calibri" w:hAnsi="Palatino Linotype" w:cs="Tahoma"/>
          <w:bCs/>
          <w:sz w:val="24"/>
          <w:szCs w:val="24"/>
        </w:rPr>
        <w:t xml:space="preserve">Sistema de Acceso a la Información Mexiquense (SAIMEX), </w:t>
      </w:r>
      <w:r w:rsidR="00A34BEA">
        <w:rPr>
          <w:rFonts w:ascii="Palatino Linotype" w:eastAsia="Calibri" w:hAnsi="Palatino Linotype" w:cs="Tahoma"/>
          <w:bCs/>
          <w:sz w:val="24"/>
          <w:szCs w:val="24"/>
        </w:rPr>
        <w:t xml:space="preserve">en su caso en versión pública, </w:t>
      </w:r>
      <w:r>
        <w:rPr>
          <w:rFonts w:ascii="Palatino Linotype" w:eastAsia="Calibri" w:hAnsi="Palatino Linotype" w:cs="Tahoma"/>
          <w:bCs/>
          <w:sz w:val="24"/>
          <w:szCs w:val="24"/>
        </w:rPr>
        <w:t xml:space="preserve">el soporte documental en que obre </w:t>
      </w:r>
      <w:r w:rsidRPr="00773FAD">
        <w:rPr>
          <w:rFonts w:ascii="Palatino Linotype" w:eastAsia="Calibri" w:hAnsi="Palatino Linotype" w:cs="Tahoma"/>
          <w:bCs/>
          <w:sz w:val="24"/>
          <w:szCs w:val="24"/>
        </w:rPr>
        <w:t xml:space="preserve">lo siguiente: </w:t>
      </w:r>
    </w:p>
    <w:p w:rsidR="009820EE" w:rsidRPr="00773FAD" w:rsidRDefault="009820EE" w:rsidP="009820EE">
      <w:pPr>
        <w:spacing w:after="0" w:line="360" w:lineRule="auto"/>
        <w:ind w:right="-595"/>
        <w:jc w:val="both"/>
        <w:rPr>
          <w:rFonts w:ascii="Palatino Linotype" w:eastAsia="Times New Roman" w:hAnsi="Palatino Linotype" w:cs="Arial"/>
          <w:b/>
          <w:sz w:val="24"/>
          <w:szCs w:val="24"/>
          <w:lang w:eastAsia="es-ES"/>
        </w:rPr>
      </w:pPr>
    </w:p>
    <w:p w:rsidR="00A34BEA" w:rsidRDefault="00A34BEA" w:rsidP="00A34BEA">
      <w:pPr>
        <w:pStyle w:val="Prrafodelista"/>
        <w:numPr>
          <w:ilvl w:val="0"/>
          <w:numId w:val="7"/>
        </w:numPr>
        <w:spacing w:line="360" w:lineRule="auto"/>
        <w:jc w:val="both"/>
        <w:rPr>
          <w:rFonts w:ascii="Palatino Linotype" w:hAnsi="Palatino Linotype" w:cs="Arial"/>
        </w:rPr>
      </w:pPr>
      <w:r>
        <w:rPr>
          <w:rFonts w:ascii="Palatino Linotype" w:hAnsi="Palatino Linotype" w:cs="Arial"/>
        </w:rPr>
        <w:lastRenderedPageBreak/>
        <w:t>Tabulador de sueldos y salarios, vigente al veintiocho de marzo de dos mil veintidós;</w:t>
      </w:r>
    </w:p>
    <w:p w:rsidR="00D755BF" w:rsidRDefault="00A34BEA" w:rsidP="00A34BEA">
      <w:pPr>
        <w:pStyle w:val="Prrafodelista"/>
        <w:numPr>
          <w:ilvl w:val="0"/>
          <w:numId w:val="7"/>
        </w:numPr>
        <w:spacing w:line="360" w:lineRule="auto"/>
        <w:jc w:val="both"/>
        <w:rPr>
          <w:rFonts w:ascii="Palatino Linotype" w:hAnsi="Palatino Linotype" w:cs="Arial"/>
        </w:rPr>
      </w:pPr>
      <w:r>
        <w:rPr>
          <w:rFonts w:ascii="Palatino Linotype" w:hAnsi="Palatino Linotype" w:cs="Arial"/>
        </w:rPr>
        <w:t>Catálogo de puestos, vigente al veintiocho de marzo de dos mil veintidós;</w:t>
      </w:r>
    </w:p>
    <w:p w:rsidR="00A34BEA" w:rsidRDefault="00D755BF" w:rsidP="00A34BEA">
      <w:pPr>
        <w:pStyle w:val="Prrafodelista"/>
        <w:numPr>
          <w:ilvl w:val="0"/>
          <w:numId w:val="7"/>
        </w:numPr>
        <w:spacing w:line="360" w:lineRule="auto"/>
        <w:jc w:val="both"/>
        <w:rPr>
          <w:rFonts w:ascii="Palatino Linotype" w:hAnsi="Palatino Linotype" w:cs="Arial"/>
        </w:rPr>
      </w:pPr>
      <w:r>
        <w:rPr>
          <w:rFonts w:ascii="Palatino Linotype" w:hAnsi="Palatino Linotype" w:cs="Arial"/>
        </w:rPr>
        <w:t>El Acuerdo de su Comité de Transparencia que sustenta la clasificación de la información, así como la emisión de la versión pública del Curriculum vitae proporcionado tanto en respuesta como informe justificado; y</w:t>
      </w:r>
    </w:p>
    <w:p w:rsidR="00A34BEA" w:rsidRPr="005B1A85" w:rsidRDefault="00A34BEA" w:rsidP="00A34BEA">
      <w:pPr>
        <w:pStyle w:val="Prrafodelista"/>
        <w:numPr>
          <w:ilvl w:val="0"/>
          <w:numId w:val="7"/>
        </w:numPr>
        <w:spacing w:line="360" w:lineRule="auto"/>
        <w:jc w:val="both"/>
        <w:rPr>
          <w:rFonts w:ascii="Palatino Linotype" w:hAnsi="Palatino Linotype" w:cs="Arial"/>
        </w:rPr>
      </w:pPr>
      <w:r>
        <w:rPr>
          <w:rFonts w:ascii="Palatino Linotype" w:hAnsi="Palatino Linotype" w:cs="Arial"/>
        </w:rPr>
        <w:t>El recibo de nómina</w:t>
      </w:r>
      <w:r w:rsidR="00B34BDE">
        <w:rPr>
          <w:rFonts w:ascii="Palatino Linotype" w:hAnsi="Palatino Linotype" w:cs="Arial"/>
        </w:rPr>
        <w:t>, comprobante de pago o CFDI</w:t>
      </w:r>
      <w:r>
        <w:rPr>
          <w:rFonts w:ascii="Palatino Linotype" w:hAnsi="Palatino Linotype" w:cs="Arial"/>
        </w:rPr>
        <w:t xml:space="preserve"> de la Titular de Recursos Humanos, </w:t>
      </w:r>
      <w:r w:rsidR="00D755BF">
        <w:rPr>
          <w:rFonts w:ascii="Palatino Linotype" w:hAnsi="Palatino Linotype" w:cs="Arial"/>
        </w:rPr>
        <w:t>proporcionado tanto en respuesta como informe justificado</w:t>
      </w:r>
      <w:r w:rsidR="00B34BDE">
        <w:rPr>
          <w:rFonts w:ascii="Palatino Linotype" w:hAnsi="Palatino Linotype" w:cs="Arial"/>
        </w:rPr>
        <w:t>, en su correcta versión pública.</w:t>
      </w:r>
    </w:p>
    <w:p w:rsidR="009820EE" w:rsidRPr="00FC5A09" w:rsidRDefault="009820EE" w:rsidP="00A34BEA">
      <w:pPr>
        <w:spacing w:after="0" w:line="360" w:lineRule="auto"/>
        <w:jc w:val="both"/>
        <w:rPr>
          <w:rFonts w:ascii="Palatino Linotype" w:eastAsia="Times New Roman" w:hAnsi="Palatino Linotype" w:cs="Arial"/>
          <w:sz w:val="24"/>
          <w:szCs w:val="24"/>
          <w:lang w:val="es-ES" w:eastAsia="es-ES"/>
        </w:rPr>
      </w:pPr>
    </w:p>
    <w:p w:rsidR="009820EE" w:rsidRDefault="00D755BF" w:rsidP="009820EE">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Respecto del numeral </w:t>
      </w:r>
      <w:r w:rsidRPr="00D755BF">
        <w:rPr>
          <w:rFonts w:ascii="Palatino Linotype" w:eastAsia="Times New Roman" w:hAnsi="Palatino Linotype" w:cs="Arial"/>
          <w:b/>
          <w:sz w:val="26"/>
          <w:szCs w:val="26"/>
          <w:lang w:eastAsia="es-ES"/>
        </w:rPr>
        <w:t>4</w:t>
      </w:r>
      <w:r>
        <w:rPr>
          <w:rFonts w:ascii="Palatino Linotype" w:eastAsia="Times New Roman" w:hAnsi="Palatino Linotype" w:cs="Arial"/>
          <w:sz w:val="24"/>
          <w:szCs w:val="24"/>
          <w:lang w:eastAsia="es-ES"/>
        </w:rPr>
        <w:t>, d</w:t>
      </w:r>
      <w:r w:rsidR="009820EE" w:rsidRPr="00FC5A09">
        <w:rPr>
          <w:rFonts w:ascii="Palatino Linotype" w:eastAsia="Times New Roman" w:hAnsi="Palatino Linotype" w:cs="Arial"/>
          <w:sz w:val="24"/>
          <w:szCs w:val="24"/>
          <w:lang w:eastAsia="es-ES"/>
        </w:rPr>
        <w:t>e</w:t>
      </w:r>
      <w:r w:rsidR="009820EE">
        <w:rPr>
          <w:rFonts w:ascii="Palatino Linotype" w:eastAsia="Times New Roman" w:hAnsi="Palatino Linotype" w:cs="Arial"/>
          <w:sz w:val="24"/>
          <w:szCs w:val="24"/>
          <w:lang w:eastAsia="es-ES"/>
        </w:rPr>
        <w:t xml:space="preserve">biendo </w:t>
      </w:r>
      <w:r w:rsidR="009820EE" w:rsidRPr="00FC5A09">
        <w:rPr>
          <w:rFonts w:ascii="Palatino Linotype" w:eastAsia="Times New Roman" w:hAnsi="Palatino Linotype" w:cs="Arial"/>
          <w:sz w:val="24"/>
          <w:szCs w:val="24"/>
          <w:lang w:eastAsia="es-ES"/>
        </w:rPr>
        <w:t xml:space="preserve">emitir y hacer entrega del </w:t>
      </w:r>
      <w:r w:rsidR="009820EE" w:rsidRPr="00FC5A09">
        <w:rPr>
          <w:rFonts w:ascii="Palatino Linotype" w:eastAsia="Times New Roman" w:hAnsi="Palatino Linotype" w:cs="Arial"/>
          <w:b/>
          <w:sz w:val="24"/>
          <w:szCs w:val="24"/>
          <w:lang w:eastAsia="es-ES"/>
        </w:rPr>
        <w:t>Acuerdo del Comité de Transparencia</w:t>
      </w:r>
      <w:r w:rsidR="009820EE" w:rsidRPr="00FC5A09">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rsidR="009820EE" w:rsidRPr="00B87F4A" w:rsidRDefault="009820EE" w:rsidP="009820EE">
      <w:pPr>
        <w:spacing w:after="0" w:line="360" w:lineRule="auto"/>
        <w:ind w:left="720"/>
        <w:jc w:val="both"/>
        <w:rPr>
          <w:rFonts w:ascii="Palatino Linotype" w:eastAsia="Times New Roman" w:hAnsi="Palatino Linotype" w:cs="Arial"/>
          <w:sz w:val="24"/>
          <w:szCs w:val="24"/>
          <w:lang w:eastAsia="es-ES"/>
        </w:rPr>
      </w:pPr>
    </w:p>
    <w:p w:rsidR="009820EE" w:rsidRPr="00773FAD" w:rsidRDefault="009820EE" w:rsidP="009820EE">
      <w:pPr>
        <w:spacing w:after="0" w:line="360" w:lineRule="auto"/>
        <w:jc w:val="both"/>
        <w:rPr>
          <w:rFonts w:ascii="Palatino Linotype" w:eastAsia="Times New Roman" w:hAnsi="Palatino Linotype" w:cs="Tahoma"/>
          <w:sz w:val="24"/>
          <w:szCs w:val="24"/>
          <w:lang w:eastAsia="es-ES"/>
        </w:rPr>
      </w:pPr>
      <w:r w:rsidRPr="00773FAD">
        <w:rPr>
          <w:rFonts w:ascii="Palatino Linotype" w:eastAsia="Times New Roman" w:hAnsi="Palatino Linotype" w:cs="Arial"/>
          <w:b/>
          <w:sz w:val="28"/>
          <w:szCs w:val="24"/>
          <w:lang w:eastAsia="es-ES"/>
        </w:rPr>
        <w:t>TERCERO</w:t>
      </w:r>
      <w:r w:rsidRPr="00773FAD">
        <w:rPr>
          <w:rFonts w:ascii="Palatino Linotype" w:eastAsia="Times New Roman" w:hAnsi="Palatino Linotype" w:cs="Arial"/>
          <w:b/>
          <w:sz w:val="24"/>
          <w:szCs w:val="24"/>
          <w:lang w:eastAsia="es-ES"/>
        </w:rPr>
        <w:t>.</w:t>
      </w:r>
      <w:r w:rsidRPr="00773FAD">
        <w:rPr>
          <w:rFonts w:ascii="Palatino Linotype" w:eastAsia="Times New Roman" w:hAnsi="Palatino Linotype" w:cs="Arial"/>
          <w:sz w:val="24"/>
          <w:szCs w:val="24"/>
          <w:lang w:eastAsia="es-ES"/>
        </w:rPr>
        <w:t xml:space="preserve"> </w:t>
      </w:r>
      <w:r w:rsidRPr="00773FAD">
        <w:rPr>
          <w:rFonts w:ascii="Palatino Linotype" w:eastAsia="Times New Roman" w:hAnsi="Palatino Linotype" w:cs="Tahoma"/>
          <w:b/>
          <w:sz w:val="24"/>
          <w:szCs w:val="24"/>
          <w:lang w:eastAsia="es-ES"/>
        </w:rPr>
        <w:t xml:space="preserve">NOTIFÍQUESE </w:t>
      </w:r>
      <w:r w:rsidRPr="00773FAD">
        <w:rPr>
          <w:rFonts w:ascii="Palatino Linotype" w:eastAsia="Times New Roman" w:hAnsi="Palatino Linotype" w:cs="Tahoma"/>
          <w:sz w:val="24"/>
          <w:szCs w:val="24"/>
          <w:lang w:eastAsia="es-ES"/>
        </w:rPr>
        <w:t xml:space="preserve">la presente Resolución al Titular de la Unidad de Transparencia del </w:t>
      </w:r>
      <w:r w:rsidRPr="00773FAD">
        <w:rPr>
          <w:rFonts w:ascii="Palatino Linotype" w:eastAsia="Times New Roman" w:hAnsi="Palatino Linotype" w:cs="Tahoma"/>
          <w:b/>
          <w:sz w:val="24"/>
          <w:szCs w:val="24"/>
          <w:lang w:eastAsia="es-ES"/>
        </w:rPr>
        <w:t>Sujeto Obligado</w:t>
      </w:r>
      <w:r w:rsidRPr="00773FAD">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9820EE" w:rsidRPr="00773FAD" w:rsidRDefault="009820EE" w:rsidP="009820EE">
      <w:pPr>
        <w:spacing w:after="0" w:line="360" w:lineRule="auto"/>
        <w:jc w:val="both"/>
        <w:rPr>
          <w:rFonts w:ascii="Palatino Linotype" w:eastAsia="Times New Roman" w:hAnsi="Palatino Linotype" w:cs="Tahoma"/>
          <w:sz w:val="24"/>
          <w:szCs w:val="24"/>
          <w:lang w:eastAsia="es-ES"/>
        </w:rPr>
      </w:pPr>
    </w:p>
    <w:p w:rsidR="009820EE" w:rsidRPr="00773FAD" w:rsidRDefault="009820EE" w:rsidP="009820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73FAD">
        <w:rPr>
          <w:rFonts w:ascii="Palatino Linotype" w:eastAsia="Times New Roman" w:hAnsi="Palatino Linotype" w:cs="Arial"/>
          <w:b/>
          <w:sz w:val="28"/>
          <w:szCs w:val="28"/>
          <w:lang w:val="es-ES" w:eastAsia="es-ES"/>
        </w:rPr>
        <w:lastRenderedPageBreak/>
        <w:t>CUARTO.</w:t>
      </w:r>
      <w:r w:rsidRPr="00773FAD">
        <w:rPr>
          <w:rFonts w:ascii="Palatino Linotype" w:eastAsia="Times New Roman" w:hAnsi="Palatino Linotype" w:cs="Arial"/>
          <w:b/>
          <w:sz w:val="24"/>
          <w:szCs w:val="24"/>
          <w:lang w:val="es-ES" w:eastAsia="es-ES"/>
        </w:rPr>
        <w:t xml:space="preserve"> </w:t>
      </w:r>
      <w:r w:rsidRPr="00773FA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73FAD">
        <w:rPr>
          <w:rFonts w:ascii="Palatino Linotype" w:eastAsia="Times New Roman" w:hAnsi="Palatino Linotype" w:cs="Arial"/>
          <w:b/>
          <w:sz w:val="24"/>
          <w:szCs w:val="24"/>
          <w:lang w:val="es-ES" w:eastAsia="es-ES"/>
        </w:rPr>
        <w:t>Sujeto Obligado</w:t>
      </w:r>
      <w:r w:rsidRPr="00773FA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9820EE" w:rsidRPr="00773FAD" w:rsidRDefault="009820EE" w:rsidP="009820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820EE" w:rsidRPr="00773FAD" w:rsidRDefault="009820EE" w:rsidP="009820EE">
      <w:pPr>
        <w:autoSpaceDE w:val="0"/>
        <w:autoSpaceDN w:val="0"/>
        <w:adjustRightInd w:val="0"/>
        <w:spacing w:after="0" w:line="360" w:lineRule="auto"/>
        <w:jc w:val="both"/>
        <w:rPr>
          <w:rFonts w:ascii="Palatino Linotype" w:hAnsi="Palatino Linotype"/>
          <w:sz w:val="24"/>
          <w:szCs w:val="24"/>
          <w:lang w:eastAsia="es-ES_tradnl"/>
        </w:rPr>
      </w:pPr>
      <w:r w:rsidRPr="00773FAD">
        <w:rPr>
          <w:rFonts w:ascii="Palatino Linotype" w:hAnsi="Palatino Linotype"/>
          <w:b/>
          <w:sz w:val="28"/>
          <w:szCs w:val="28"/>
        </w:rPr>
        <w:t>QUINTO</w:t>
      </w:r>
      <w:r w:rsidRPr="00773FAD">
        <w:rPr>
          <w:rFonts w:ascii="Palatino Linotype" w:hAnsi="Palatino Linotype"/>
          <w:b/>
          <w:sz w:val="24"/>
          <w:szCs w:val="24"/>
        </w:rPr>
        <w:t xml:space="preserve">. </w:t>
      </w:r>
      <w:r w:rsidRPr="00773FAD">
        <w:rPr>
          <w:rFonts w:ascii="Palatino Linotype" w:hAnsi="Palatino Linotype" w:cs="Arial"/>
          <w:b/>
          <w:sz w:val="24"/>
          <w:szCs w:val="24"/>
        </w:rPr>
        <w:t>NOTIFÍQUESE</w:t>
      </w:r>
      <w:r w:rsidRPr="00773FAD">
        <w:rPr>
          <w:rFonts w:ascii="Palatino Linotype" w:hAnsi="Palatino Linotype" w:cs="Arial"/>
          <w:sz w:val="24"/>
          <w:szCs w:val="24"/>
        </w:rPr>
        <w:t xml:space="preserve"> a través del Sistema de Acceso a la Información Mexiquense (SAIMEX), al </w:t>
      </w:r>
      <w:r w:rsidRPr="00773FAD">
        <w:rPr>
          <w:rFonts w:ascii="Palatino Linotype" w:hAnsi="Palatino Linotype" w:cs="Arial"/>
          <w:b/>
          <w:sz w:val="24"/>
          <w:szCs w:val="24"/>
        </w:rPr>
        <w:t>Recurrente</w:t>
      </w:r>
      <w:r w:rsidRPr="00773FAD">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9820EE" w:rsidRDefault="009820EE" w:rsidP="009820EE">
      <w:pPr>
        <w:spacing w:after="0" w:line="360" w:lineRule="auto"/>
        <w:jc w:val="both"/>
        <w:rPr>
          <w:rFonts w:ascii="Palatino Linotype" w:eastAsia="Times New Roman" w:hAnsi="Palatino Linotype" w:cs="Arial"/>
          <w:sz w:val="24"/>
          <w:szCs w:val="24"/>
          <w:lang w:eastAsia="es-ES"/>
        </w:rPr>
      </w:pPr>
    </w:p>
    <w:p w:rsidR="009820EE" w:rsidRPr="00CB45F6" w:rsidRDefault="009820EE" w:rsidP="009820EE">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ASÍ LO RESUELVE, POR MAYORIA DE VOTOS EL PLENO DEL</w:t>
      </w:r>
      <w:r w:rsidRPr="00CB45F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B45F6">
        <w:rPr>
          <w:rFonts w:ascii="Palatino Linotype" w:hAnsi="Palatino Linotype" w:cs="Arial"/>
          <w:sz w:val="24"/>
          <w:szCs w:val="24"/>
        </w:rPr>
        <w:t>, CONFORMADO POR LOS COMISIONADOS JOSÉ MARTÍ</w:t>
      </w:r>
      <w:r>
        <w:rPr>
          <w:rFonts w:ascii="Palatino Linotype" w:hAnsi="Palatino Linotype" w:cs="Arial"/>
          <w:sz w:val="24"/>
          <w:szCs w:val="24"/>
        </w:rPr>
        <w:t xml:space="preserve">NEZ VILCHIS, </w:t>
      </w:r>
      <w:r w:rsidRPr="00CB45F6">
        <w:rPr>
          <w:rFonts w:ascii="Palatino Linotype" w:hAnsi="Palatino Linotype" w:cs="Arial"/>
          <w:sz w:val="24"/>
          <w:szCs w:val="24"/>
        </w:rPr>
        <w:t>MARÍA DEL ROSARIO MEJÍA AYALA, S</w:t>
      </w:r>
      <w:r>
        <w:rPr>
          <w:rFonts w:ascii="Palatino Linotype" w:hAnsi="Palatino Linotype" w:cs="Arial"/>
          <w:sz w:val="24"/>
          <w:szCs w:val="24"/>
        </w:rPr>
        <w:t>HARON CRISTINA MORALES MARTÍNEZ, LUIS GUSTAVO PARRA NORIEGA</w:t>
      </w:r>
      <w:r w:rsidRPr="00CB45F6">
        <w:rPr>
          <w:rFonts w:ascii="Palatino Linotype" w:hAnsi="Palatino Linotype" w:cs="Arial"/>
          <w:sz w:val="24"/>
          <w:szCs w:val="24"/>
        </w:rPr>
        <w:t xml:space="preserve"> Y GUADALUPE RAMÍREZ PEÑA, EN LA </w:t>
      </w:r>
      <w:r w:rsidR="00243093">
        <w:rPr>
          <w:rFonts w:ascii="Palatino Linotype" w:hAnsi="Palatino Linotype" w:cs="Arial"/>
          <w:sz w:val="24"/>
          <w:szCs w:val="24"/>
        </w:rPr>
        <w:t xml:space="preserve">TRIGÉSIMA </w:t>
      </w:r>
      <w:r w:rsidRPr="00CB45F6">
        <w:rPr>
          <w:rFonts w:ascii="Palatino Linotype" w:hAnsi="Palatino Linotype" w:cs="Arial"/>
          <w:sz w:val="24"/>
          <w:szCs w:val="24"/>
        </w:rPr>
        <w:t xml:space="preserve">SESIÓN ORDINARIA CELEBRADA EL </w:t>
      </w:r>
      <w:r w:rsidR="00243093">
        <w:rPr>
          <w:rFonts w:ascii="Palatino Linotype" w:hAnsi="Palatino Linotype" w:cs="Arial"/>
          <w:sz w:val="24"/>
          <w:szCs w:val="24"/>
        </w:rPr>
        <w:t>VEINTICUATRO</w:t>
      </w:r>
      <w:r>
        <w:rPr>
          <w:rFonts w:ascii="Palatino Linotype" w:hAnsi="Palatino Linotype" w:cs="Arial"/>
          <w:sz w:val="24"/>
          <w:szCs w:val="24"/>
        </w:rPr>
        <w:t xml:space="preserve"> DE AGOSTO </w:t>
      </w:r>
      <w:r w:rsidRPr="00CB45F6">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r w:rsidRPr="00CB45F6">
        <w:rPr>
          <w:rFonts w:ascii="Palatino Linotype" w:hAnsi="Palatino Linotype" w:cs="Arial"/>
          <w:sz w:val="24"/>
          <w:szCs w:val="24"/>
        </w:rPr>
        <w:t>-</w:t>
      </w:r>
    </w:p>
    <w:p w:rsidR="009820EE" w:rsidRPr="00CB45F6" w:rsidRDefault="009820EE" w:rsidP="009820EE">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9820EE" w:rsidRDefault="009820EE" w:rsidP="009820EE">
      <w:pPr>
        <w:spacing w:after="0" w:line="360" w:lineRule="auto"/>
        <w:jc w:val="both"/>
        <w:rPr>
          <w:rFonts w:ascii="Palatino Linotype" w:hAnsi="Palatino Linotype" w:cs="Arial"/>
          <w:sz w:val="20"/>
        </w:rPr>
      </w:pPr>
      <w:r>
        <w:rPr>
          <w:rFonts w:ascii="Palatino Linotype" w:hAnsi="Palatino Linotype" w:cs="Arial"/>
          <w:sz w:val="20"/>
        </w:rPr>
        <w:t>CCR/</w:t>
      </w:r>
    </w:p>
    <w:p w:rsidR="009820EE" w:rsidRDefault="009820EE" w:rsidP="009820EE">
      <w:pPr>
        <w:spacing w:after="0" w:line="360" w:lineRule="auto"/>
        <w:jc w:val="both"/>
        <w:rPr>
          <w:rFonts w:ascii="Palatino Linotype" w:hAnsi="Palatino Linotype" w:cs="Arial"/>
          <w:sz w:val="20"/>
        </w:rPr>
      </w:pPr>
    </w:p>
    <w:p w:rsidR="009820EE" w:rsidRDefault="009820EE" w:rsidP="009820EE">
      <w:pPr>
        <w:spacing w:after="0" w:line="360" w:lineRule="auto"/>
        <w:jc w:val="both"/>
        <w:rPr>
          <w:rFonts w:ascii="Palatino Linotype" w:hAnsi="Palatino Linotype" w:cs="Arial"/>
          <w:sz w:val="20"/>
        </w:rPr>
      </w:pPr>
    </w:p>
    <w:p w:rsidR="009820EE" w:rsidRPr="005323D1" w:rsidRDefault="009820EE" w:rsidP="009820EE">
      <w:pPr>
        <w:spacing w:after="0" w:line="360" w:lineRule="auto"/>
        <w:jc w:val="both"/>
        <w:rPr>
          <w:rFonts w:ascii="Palatino Linotype" w:hAnsi="Palatino Linotype" w:cs="Arial"/>
          <w:sz w:val="20"/>
        </w:rPr>
      </w:pPr>
    </w:p>
    <w:p w:rsidR="009820EE" w:rsidRDefault="009820EE" w:rsidP="009820EE">
      <w:pPr>
        <w:spacing w:after="0"/>
      </w:pPr>
    </w:p>
    <w:p w:rsidR="009820EE" w:rsidRDefault="009820EE" w:rsidP="009820EE">
      <w:pPr>
        <w:spacing w:after="0"/>
      </w:pPr>
    </w:p>
    <w:p w:rsidR="009820EE" w:rsidRDefault="009820EE" w:rsidP="009820EE"/>
    <w:p w:rsidR="003E54A6" w:rsidRDefault="003E54A6"/>
    <w:sectPr w:rsidR="003E54A6" w:rsidSect="003E54A6">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F4B" w:rsidRDefault="00405F4B" w:rsidP="009820EE">
      <w:pPr>
        <w:spacing w:after="0" w:line="240" w:lineRule="auto"/>
      </w:pPr>
      <w:r>
        <w:separator/>
      </w:r>
    </w:p>
  </w:endnote>
  <w:endnote w:type="continuationSeparator" w:id="0">
    <w:p w:rsidR="00405F4B" w:rsidRDefault="00405F4B" w:rsidP="00982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3E54A6" w:rsidRPr="002D6DD8" w:rsidRDefault="003E54A6" w:rsidP="003E54A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05C7">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005C7">
              <w:rPr>
                <w:rFonts w:ascii="Palatino Linotype" w:hAnsi="Palatino Linotype"/>
                <w:bCs/>
                <w:noProof/>
                <w:sz w:val="20"/>
              </w:rPr>
              <w:t>35</w:t>
            </w:r>
            <w:r>
              <w:rPr>
                <w:rFonts w:ascii="Palatino Linotype" w:hAnsi="Palatino Linotype"/>
                <w:bCs/>
                <w:noProof/>
                <w:sz w:val="20"/>
              </w:rPr>
              <w:fldChar w:fldCharType="end"/>
            </w:r>
          </w:p>
        </w:sdtContent>
      </w:sdt>
    </w:sdtContent>
  </w:sdt>
  <w:p w:rsidR="003E54A6" w:rsidRDefault="003E54A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4A6" w:rsidRPr="000B69FA" w:rsidRDefault="003E54A6" w:rsidP="003E54A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05C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005C7">
      <w:rPr>
        <w:rFonts w:ascii="Palatino Linotype" w:hAnsi="Palatino Linotype"/>
        <w:bCs/>
        <w:noProof/>
        <w:sz w:val="20"/>
      </w:rPr>
      <w:t>35</w:t>
    </w:r>
    <w:r>
      <w:rPr>
        <w:rFonts w:ascii="Palatino Linotype" w:hAnsi="Palatino Linotype"/>
        <w:bCs/>
        <w:noProof/>
        <w:sz w:val="20"/>
      </w:rPr>
      <w:fldChar w:fldCharType="end"/>
    </w:r>
  </w:p>
  <w:p w:rsidR="003E54A6" w:rsidRDefault="003E54A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F4B" w:rsidRDefault="00405F4B" w:rsidP="009820EE">
      <w:pPr>
        <w:spacing w:after="0" w:line="240" w:lineRule="auto"/>
      </w:pPr>
      <w:r>
        <w:separator/>
      </w:r>
    </w:p>
  </w:footnote>
  <w:footnote w:type="continuationSeparator" w:id="0">
    <w:p w:rsidR="00405F4B" w:rsidRDefault="00405F4B" w:rsidP="009820EE">
      <w:pPr>
        <w:spacing w:after="0" w:line="240" w:lineRule="auto"/>
      </w:pPr>
      <w:r>
        <w:continuationSeparator/>
      </w:r>
    </w:p>
  </w:footnote>
  <w:footnote w:id="1">
    <w:p w:rsidR="003E54A6" w:rsidRDefault="003E54A6" w:rsidP="009820EE">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3E54A6" w:rsidRDefault="003E54A6" w:rsidP="009820EE">
      <w:pPr>
        <w:pStyle w:val="Textonotapie"/>
        <w:jc w:val="both"/>
        <w:rPr>
          <w:rFonts w:ascii="Palatino Linotype" w:hAnsi="Palatino Linotype"/>
          <w:i/>
          <w:sz w:val="18"/>
        </w:rPr>
      </w:pPr>
      <w:r>
        <w:rPr>
          <w:rFonts w:ascii="Palatino Linotype" w:hAnsi="Palatino Linotype"/>
          <w:i/>
          <w:sz w:val="18"/>
        </w:rPr>
        <w:t>(…)</w:t>
      </w:r>
    </w:p>
    <w:p w:rsidR="003E54A6" w:rsidRPr="00F25C5C" w:rsidRDefault="003E54A6" w:rsidP="009820EE">
      <w:pPr>
        <w:pStyle w:val="Textonotapie"/>
        <w:jc w:val="both"/>
        <w:rPr>
          <w:lang w:val="es-MX"/>
        </w:rPr>
      </w:pPr>
      <w:r w:rsidRPr="003B06B1">
        <w:rPr>
          <w:rFonts w:ascii="Palatino Linotype" w:hAnsi="Palatino Linotype"/>
          <w:b/>
          <w:i/>
          <w:sz w:val="18"/>
        </w:rPr>
        <w:t xml:space="preserve">VI. </w:t>
      </w:r>
      <w:r w:rsidRPr="003B06B1">
        <w:rPr>
          <w:rFonts w:ascii="Palatino Linotype" w:hAnsi="Palatino Linotype"/>
          <w:i/>
          <w:sz w:val="18"/>
        </w:rPr>
        <w:t>La entrega de información que no corresponda con lo solicitado;</w:t>
      </w:r>
    </w:p>
  </w:footnote>
  <w:footnote w:id="2">
    <w:p w:rsidR="003E54A6" w:rsidRPr="00771F28" w:rsidRDefault="003E54A6" w:rsidP="00771F28">
      <w:pPr>
        <w:pStyle w:val="Textonotapie"/>
        <w:jc w:val="both"/>
        <w:rPr>
          <w:rFonts w:ascii="Palatino Linotype" w:hAnsi="Palatino Linotype"/>
        </w:rPr>
      </w:pPr>
      <w:r>
        <w:rPr>
          <w:rStyle w:val="Refdenotaalpie"/>
        </w:rPr>
        <w:footnoteRef/>
      </w:r>
      <w:r>
        <w:t xml:space="preserve"> </w:t>
      </w:r>
      <w:r w:rsidRPr="00771F28">
        <w:rPr>
          <w:rFonts w:ascii="Palatino Linotype" w:hAnsi="Palatino Linotype"/>
          <w:b/>
        </w:rPr>
        <w:t>Artículo 2.</w:t>
      </w:r>
      <w:r w:rsidRPr="00771F28">
        <w:rPr>
          <w:rFonts w:ascii="Palatino Linotype" w:hAnsi="Palatino Linotype"/>
        </w:rPr>
        <w:t xml:space="preserve"> Para los efectos de la presente Ley, se entenderá por:</w:t>
      </w:r>
    </w:p>
    <w:p w:rsidR="003E54A6" w:rsidRPr="00771F28" w:rsidRDefault="003E54A6" w:rsidP="00771F28">
      <w:pPr>
        <w:pStyle w:val="Textonotapie"/>
        <w:jc w:val="both"/>
        <w:rPr>
          <w:rFonts w:ascii="Palatino Linotype" w:hAnsi="Palatino Linotype"/>
        </w:rPr>
      </w:pPr>
      <w:r w:rsidRPr="00771F28">
        <w:rPr>
          <w:rFonts w:ascii="Palatino Linotype" w:hAnsi="Palatino Linotype"/>
        </w:rPr>
        <w:t>…</w:t>
      </w:r>
    </w:p>
    <w:p w:rsidR="003E54A6" w:rsidRPr="00771F28" w:rsidRDefault="003E54A6" w:rsidP="00771F28">
      <w:pPr>
        <w:pStyle w:val="Textonotapie"/>
        <w:jc w:val="both"/>
        <w:rPr>
          <w:lang w:val="es-419"/>
        </w:rPr>
      </w:pPr>
      <w:r w:rsidRPr="00771F28">
        <w:rPr>
          <w:rFonts w:ascii="Palatino Linotype" w:hAnsi="Palatino Linotype"/>
          <w:b/>
          <w:lang w:val="es-419"/>
        </w:rPr>
        <w:t>VII. Organismos Auxiliares:</w:t>
      </w:r>
      <w:r w:rsidRPr="00771F28">
        <w:rPr>
          <w:rFonts w:ascii="Palatino Linotype" w:hAnsi="Palatino Linotype"/>
          <w:lang w:val="es-419"/>
        </w:rPr>
        <w:t xml:space="preserve"> A los organismos públicos descentralizados, empresas de participación estatal y fideicomisos públicos asimilados de la administración pública estatal y municipal.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3E54A6" w:rsidTr="003E54A6">
      <w:trPr>
        <w:trHeight w:val="227"/>
      </w:trPr>
      <w:tc>
        <w:tcPr>
          <w:tcW w:w="5246" w:type="dxa"/>
          <w:hideMark/>
        </w:tcPr>
        <w:p w:rsidR="003E54A6" w:rsidRPr="00641471" w:rsidRDefault="003E54A6" w:rsidP="003E54A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3E54A6" w:rsidRPr="00641471" w:rsidRDefault="003E54A6" w:rsidP="0047047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6935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3E54A6" w:rsidTr="003E54A6">
      <w:trPr>
        <w:trHeight w:val="242"/>
      </w:trPr>
      <w:tc>
        <w:tcPr>
          <w:tcW w:w="5246" w:type="dxa"/>
          <w:hideMark/>
        </w:tcPr>
        <w:p w:rsidR="003E54A6" w:rsidRPr="00641471" w:rsidRDefault="003E54A6" w:rsidP="003E54A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3E54A6" w:rsidRPr="00641471" w:rsidRDefault="003E54A6" w:rsidP="003E54A6">
          <w:pPr>
            <w:spacing w:after="120" w:line="256" w:lineRule="auto"/>
            <w:ind w:left="-486" w:right="214" w:firstLine="284"/>
            <w:jc w:val="right"/>
            <w:rPr>
              <w:rFonts w:ascii="Palatino Linotype" w:hAnsi="Palatino Linotype" w:cs="Arial"/>
              <w:b/>
              <w:szCs w:val="20"/>
            </w:rPr>
          </w:pPr>
          <w:r w:rsidRPr="00470477">
            <w:rPr>
              <w:rFonts w:ascii="Palatino Linotype" w:hAnsi="Palatino Linotype" w:cs="Arial"/>
              <w:b/>
              <w:szCs w:val="20"/>
            </w:rPr>
            <w:t>Organismo Público Descentralizado de Agua Potable Alcantarillado y Saneamiento de Chimalhuacán</w:t>
          </w:r>
        </w:p>
      </w:tc>
    </w:tr>
    <w:tr w:rsidR="003E54A6" w:rsidTr="003E54A6">
      <w:trPr>
        <w:trHeight w:val="342"/>
      </w:trPr>
      <w:tc>
        <w:tcPr>
          <w:tcW w:w="5246" w:type="dxa"/>
          <w:hideMark/>
        </w:tcPr>
        <w:p w:rsidR="003E54A6" w:rsidRPr="00641471" w:rsidRDefault="003E54A6" w:rsidP="003E54A6">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3E54A6" w:rsidRPr="00641471" w:rsidRDefault="003E54A6" w:rsidP="003E54A6">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3E54A6" w:rsidRPr="00AE046A" w:rsidRDefault="003E54A6" w:rsidP="003E54A6">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B15AE5B" wp14:editId="59CE9945">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3E54A6" w:rsidTr="003E54A6">
      <w:trPr>
        <w:trHeight w:val="227"/>
      </w:trPr>
      <w:tc>
        <w:tcPr>
          <w:tcW w:w="5104" w:type="dxa"/>
          <w:hideMark/>
        </w:tcPr>
        <w:p w:rsidR="003E54A6" w:rsidRPr="00641471" w:rsidRDefault="003E54A6" w:rsidP="003E54A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3E54A6" w:rsidRPr="00641471" w:rsidRDefault="003E54A6" w:rsidP="0047047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6935/INFOEM/IP/RR/2022</w:t>
          </w:r>
        </w:p>
      </w:tc>
    </w:tr>
    <w:tr w:rsidR="003E54A6" w:rsidTr="003E54A6">
      <w:trPr>
        <w:trHeight w:val="242"/>
      </w:trPr>
      <w:tc>
        <w:tcPr>
          <w:tcW w:w="5104" w:type="dxa"/>
          <w:hideMark/>
        </w:tcPr>
        <w:p w:rsidR="003E54A6" w:rsidRPr="00641471" w:rsidRDefault="003E54A6" w:rsidP="003E54A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3E54A6" w:rsidRPr="00641471" w:rsidRDefault="003E54A6" w:rsidP="003E54A6">
          <w:pPr>
            <w:spacing w:after="120" w:line="256" w:lineRule="auto"/>
            <w:ind w:left="-486" w:right="214" w:firstLine="284"/>
            <w:jc w:val="right"/>
            <w:rPr>
              <w:rFonts w:ascii="Palatino Linotype" w:hAnsi="Palatino Linotype" w:cs="Arial"/>
              <w:b/>
              <w:szCs w:val="20"/>
            </w:rPr>
          </w:pPr>
          <w:r w:rsidRPr="00470477">
            <w:rPr>
              <w:rFonts w:ascii="Palatino Linotype" w:hAnsi="Palatino Linotype" w:cs="Arial"/>
              <w:b/>
              <w:szCs w:val="20"/>
            </w:rPr>
            <w:t>Organismo Público Descentralizado de Agua Potable Alcantarillado y Saneamiento de Chimalhuacán</w:t>
          </w:r>
        </w:p>
      </w:tc>
    </w:tr>
    <w:tr w:rsidR="003E54A6" w:rsidTr="003E54A6">
      <w:trPr>
        <w:trHeight w:val="342"/>
      </w:trPr>
      <w:tc>
        <w:tcPr>
          <w:tcW w:w="5104" w:type="dxa"/>
        </w:tcPr>
        <w:p w:rsidR="003E54A6" w:rsidRPr="00641471" w:rsidRDefault="003E54A6" w:rsidP="003E54A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3E54A6" w:rsidRPr="00641471" w:rsidRDefault="00A005C7" w:rsidP="003E54A6">
          <w:pPr>
            <w:spacing w:after="120" w:line="256" w:lineRule="auto"/>
            <w:ind w:left="-486" w:right="214" w:firstLine="567"/>
            <w:jc w:val="right"/>
            <w:rPr>
              <w:rFonts w:ascii="Palatino Linotype" w:hAnsi="Palatino Linotype" w:cs="Arial"/>
              <w:b/>
            </w:rPr>
          </w:pPr>
          <w:r>
            <w:rPr>
              <w:rFonts w:ascii="Palatino Linotype" w:hAnsi="Palatino Linotype" w:cs="Arial"/>
              <w:b/>
            </w:rPr>
            <w:t>XXXXXXXXXXX</w:t>
          </w:r>
        </w:p>
      </w:tc>
    </w:tr>
    <w:tr w:rsidR="003E54A6" w:rsidTr="003E54A6">
      <w:trPr>
        <w:trHeight w:val="342"/>
      </w:trPr>
      <w:tc>
        <w:tcPr>
          <w:tcW w:w="5104" w:type="dxa"/>
        </w:tcPr>
        <w:p w:rsidR="003E54A6" w:rsidRPr="00641471" w:rsidRDefault="003E54A6" w:rsidP="003E54A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3E54A6" w:rsidRPr="00641471" w:rsidRDefault="003E54A6" w:rsidP="003E54A6">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3E54A6" w:rsidRPr="00C222C0" w:rsidRDefault="003E54A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5DADF74" wp14:editId="18BB5ADB">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A747F"/>
    <w:multiLevelType w:val="hybridMultilevel"/>
    <w:tmpl w:val="70B2C1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B967E8"/>
    <w:multiLevelType w:val="hybridMultilevel"/>
    <w:tmpl w:val="70B2C1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2C6C1C"/>
    <w:multiLevelType w:val="hybridMultilevel"/>
    <w:tmpl w:val="748A5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2DC026F"/>
    <w:multiLevelType w:val="hybridMultilevel"/>
    <w:tmpl w:val="034E0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7BA3956"/>
    <w:multiLevelType w:val="hybridMultilevel"/>
    <w:tmpl w:val="7A72FD8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0D6739"/>
    <w:multiLevelType w:val="hybridMultilevel"/>
    <w:tmpl w:val="4CBAEC2C"/>
    <w:lvl w:ilvl="0" w:tplc="0BFC1800">
      <w:start w:val="1"/>
      <w:numFmt w:val="bullet"/>
      <w:lvlText w:val=""/>
      <w:lvlJc w:val="left"/>
      <w:pPr>
        <w:ind w:left="397" w:hanging="39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EE"/>
    <w:rsid w:val="000A6E76"/>
    <w:rsid w:val="000F4D6F"/>
    <w:rsid w:val="00101536"/>
    <w:rsid w:val="001725E7"/>
    <w:rsid w:val="00177E7D"/>
    <w:rsid w:val="001A0102"/>
    <w:rsid w:val="00243093"/>
    <w:rsid w:val="002455EB"/>
    <w:rsid w:val="002753BA"/>
    <w:rsid w:val="002F1B40"/>
    <w:rsid w:val="003221B3"/>
    <w:rsid w:val="003260D2"/>
    <w:rsid w:val="00334773"/>
    <w:rsid w:val="003E54A6"/>
    <w:rsid w:val="00405F4B"/>
    <w:rsid w:val="00470477"/>
    <w:rsid w:val="005B1A85"/>
    <w:rsid w:val="00622FAC"/>
    <w:rsid w:val="006512ED"/>
    <w:rsid w:val="00672BAC"/>
    <w:rsid w:val="00705354"/>
    <w:rsid w:val="00771F28"/>
    <w:rsid w:val="007769E6"/>
    <w:rsid w:val="007E2BAA"/>
    <w:rsid w:val="007F54E1"/>
    <w:rsid w:val="00830B55"/>
    <w:rsid w:val="008347E2"/>
    <w:rsid w:val="00865FF8"/>
    <w:rsid w:val="008B3576"/>
    <w:rsid w:val="00933C14"/>
    <w:rsid w:val="00941567"/>
    <w:rsid w:val="009820EE"/>
    <w:rsid w:val="009D3512"/>
    <w:rsid w:val="00A005C7"/>
    <w:rsid w:val="00A34BEA"/>
    <w:rsid w:val="00B34BDE"/>
    <w:rsid w:val="00BD3AA7"/>
    <w:rsid w:val="00C467F2"/>
    <w:rsid w:val="00CC3A7B"/>
    <w:rsid w:val="00CF0EEA"/>
    <w:rsid w:val="00D755BF"/>
    <w:rsid w:val="00DA6BFC"/>
    <w:rsid w:val="00E00026"/>
    <w:rsid w:val="00E21166"/>
    <w:rsid w:val="00E87C3A"/>
    <w:rsid w:val="00F1556E"/>
    <w:rsid w:val="00F229C6"/>
    <w:rsid w:val="00F4461C"/>
    <w:rsid w:val="00F7579E"/>
    <w:rsid w:val="00F92E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2185"/>
  <w15:chartTrackingRefBased/>
  <w15:docId w15:val="{9C99F4E9-8A41-46A8-92A1-837EE1C3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0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20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820E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820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820E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820E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820EE"/>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9820EE"/>
    <w:rPr>
      <w:vertAlign w:val="superscript"/>
    </w:rPr>
  </w:style>
  <w:style w:type="paragraph" w:styleId="Textonotapie">
    <w:name w:val="footnote text"/>
    <w:basedOn w:val="Normal"/>
    <w:link w:val="TextonotapieCar"/>
    <w:uiPriority w:val="99"/>
    <w:semiHidden/>
    <w:unhideWhenUsed/>
    <w:rsid w:val="009820E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9820EE"/>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9820EE"/>
    <w:rPr>
      <w:color w:val="0563C1" w:themeColor="hyperlink"/>
      <w:u w:val="single"/>
    </w:rPr>
  </w:style>
  <w:style w:type="table" w:styleId="Tablaconcuadrcula">
    <w:name w:val="Table Grid"/>
    <w:basedOn w:val="Tablanormal"/>
    <w:uiPriority w:val="39"/>
    <w:rsid w:val="001A0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6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35</Pages>
  <Words>8207</Words>
  <Characters>45140</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libni</cp:lastModifiedBy>
  <cp:revision>17</cp:revision>
  <dcterms:created xsi:type="dcterms:W3CDTF">2022-08-02T19:55:00Z</dcterms:created>
  <dcterms:modified xsi:type="dcterms:W3CDTF">2022-09-11T06:57:00Z</dcterms:modified>
</cp:coreProperties>
</file>