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AA3D5" w14:textId="77777777" w:rsidR="00F32D6B" w:rsidRPr="00F32D6B" w:rsidRDefault="00F32D6B" w:rsidP="00F32D6B">
      <w:pPr>
        <w:spacing w:line="360" w:lineRule="auto"/>
        <w:jc w:val="both"/>
        <w:rPr>
          <w:rFonts w:ascii="Palatino Linotype" w:hAnsi="Palatino Linotype"/>
          <w:color w:val="000000" w:themeColor="text1"/>
        </w:rPr>
      </w:pPr>
      <w:r w:rsidRPr="00F32D6B">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tres </w:t>
      </w:r>
      <w:r w:rsidRPr="00F32D6B">
        <w:rPr>
          <w:rFonts w:ascii="Palatino Linotype" w:hAnsi="Palatino Linotype"/>
          <w:color w:val="000000" w:themeColor="text1"/>
          <w:lang w:val="es-419"/>
        </w:rPr>
        <w:t xml:space="preserve">de </w:t>
      </w:r>
      <w:r w:rsidRPr="00F32D6B">
        <w:rPr>
          <w:rFonts w:ascii="Palatino Linotype" w:hAnsi="Palatino Linotype"/>
          <w:color w:val="000000" w:themeColor="text1"/>
        </w:rPr>
        <w:t>agosto de dos mil veintidós.</w:t>
      </w:r>
    </w:p>
    <w:p w14:paraId="4BB42F7D" w14:textId="77777777" w:rsidR="00536C04" w:rsidRPr="00F32D6B" w:rsidRDefault="00536C04" w:rsidP="00536C04">
      <w:pPr>
        <w:spacing w:line="360" w:lineRule="auto"/>
        <w:jc w:val="both"/>
        <w:rPr>
          <w:rFonts w:ascii="Palatino Linotype" w:hAnsi="Palatino Linotype"/>
          <w:color w:val="000000" w:themeColor="text1"/>
          <w:sz w:val="16"/>
        </w:rPr>
      </w:pPr>
    </w:p>
    <w:p w14:paraId="5A8EB4C3" w14:textId="2E9C2925" w:rsidR="00536C04" w:rsidRPr="00F32D6B" w:rsidRDefault="0075338B" w:rsidP="00E44BB1">
      <w:pPr>
        <w:spacing w:line="360" w:lineRule="auto"/>
        <w:jc w:val="both"/>
        <w:rPr>
          <w:rFonts w:ascii="Palatino Linotype" w:hAnsi="Palatino Linotype"/>
          <w:b/>
          <w:color w:val="000000" w:themeColor="text1"/>
        </w:rPr>
      </w:pPr>
      <w:r w:rsidRPr="00F32D6B">
        <w:rPr>
          <w:rFonts w:ascii="Palatino Linotype" w:hAnsi="Palatino Linotype"/>
          <w:b/>
          <w:color w:val="000000" w:themeColor="text1"/>
        </w:rPr>
        <w:t>VISTO</w:t>
      </w:r>
      <w:r w:rsidR="00536C04" w:rsidRPr="00F32D6B">
        <w:rPr>
          <w:rFonts w:ascii="Palatino Linotype" w:hAnsi="Palatino Linotype"/>
          <w:color w:val="000000" w:themeColor="text1"/>
        </w:rPr>
        <w:t xml:space="preserve"> </w:t>
      </w:r>
      <w:r w:rsidR="00C41EB1" w:rsidRPr="00F32D6B">
        <w:rPr>
          <w:rFonts w:ascii="Palatino Linotype" w:hAnsi="Palatino Linotype"/>
          <w:color w:val="000000" w:themeColor="text1"/>
        </w:rPr>
        <w:t xml:space="preserve">el </w:t>
      </w:r>
      <w:r w:rsidR="00536C04" w:rsidRPr="00F32D6B">
        <w:rPr>
          <w:rFonts w:ascii="Palatino Linotype" w:hAnsi="Palatino Linotype"/>
          <w:color w:val="000000" w:themeColor="text1"/>
        </w:rPr>
        <w:t>expediente</w:t>
      </w:r>
      <w:r w:rsidR="00C41EB1" w:rsidRPr="00F32D6B">
        <w:rPr>
          <w:rFonts w:ascii="Palatino Linotype" w:hAnsi="Palatino Linotype"/>
          <w:color w:val="000000" w:themeColor="text1"/>
        </w:rPr>
        <w:t xml:space="preserve"> formado</w:t>
      </w:r>
      <w:r w:rsidR="00536C04" w:rsidRPr="00F32D6B">
        <w:rPr>
          <w:rFonts w:ascii="Palatino Linotype" w:hAnsi="Palatino Linotype"/>
          <w:color w:val="000000" w:themeColor="text1"/>
        </w:rPr>
        <w:t xml:space="preserve"> con motivo del </w:t>
      </w:r>
      <w:r w:rsidR="00025060" w:rsidRPr="00F32D6B">
        <w:rPr>
          <w:rFonts w:ascii="Palatino Linotype" w:hAnsi="Palatino Linotype"/>
          <w:color w:val="000000" w:themeColor="text1"/>
        </w:rPr>
        <w:t>R</w:t>
      </w:r>
      <w:r w:rsidR="00536C04" w:rsidRPr="00F32D6B">
        <w:rPr>
          <w:rFonts w:ascii="Palatino Linotype" w:hAnsi="Palatino Linotype"/>
          <w:color w:val="000000" w:themeColor="text1"/>
        </w:rPr>
        <w:t xml:space="preserve">ecurso de </w:t>
      </w:r>
      <w:r w:rsidR="00025060" w:rsidRPr="00F32D6B">
        <w:rPr>
          <w:rFonts w:ascii="Palatino Linotype" w:hAnsi="Palatino Linotype"/>
          <w:color w:val="000000" w:themeColor="text1"/>
        </w:rPr>
        <w:t>R</w:t>
      </w:r>
      <w:r w:rsidR="00536C04" w:rsidRPr="00F32D6B">
        <w:rPr>
          <w:rFonts w:ascii="Palatino Linotype" w:hAnsi="Palatino Linotype"/>
          <w:color w:val="000000" w:themeColor="text1"/>
        </w:rPr>
        <w:t xml:space="preserve">evisión </w:t>
      </w:r>
      <w:r w:rsidRPr="00F32D6B">
        <w:rPr>
          <w:rFonts w:ascii="Palatino Linotype" w:hAnsi="Palatino Linotype"/>
          <w:b/>
          <w:color w:val="000000" w:themeColor="text1"/>
        </w:rPr>
        <w:t>0</w:t>
      </w:r>
      <w:r w:rsidR="000E33E9" w:rsidRPr="00F32D6B">
        <w:rPr>
          <w:rFonts w:ascii="Palatino Linotype" w:hAnsi="Palatino Linotype"/>
          <w:b/>
          <w:color w:val="000000" w:themeColor="text1"/>
        </w:rPr>
        <w:t>3312</w:t>
      </w:r>
      <w:r w:rsidR="00C41EB1" w:rsidRPr="00F32D6B">
        <w:rPr>
          <w:rFonts w:ascii="Palatino Linotype" w:hAnsi="Palatino Linotype"/>
          <w:b/>
          <w:color w:val="000000" w:themeColor="text1"/>
        </w:rPr>
        <w:t>/INFOEM/IP/RR/2022</w:t>
      </w:r>
      <w:r w:rsidR="00536C04" w:rsidRPr="00F32D6B">
        <w:rPr>
          <w:rFonts w:ascii="Palatino Linotype" w:hAnsi="Palatino Linotype"/>
          <w:b/>
          <w:color w:val="000000" w:themeColor="text1"/>
        </w:rPr>
        <w:t xml:space="preserve">, </w:t>
      </w:r>
      <w:r w:rsidR="00C41EB1" w:rsidRPr="00F32D6B">
        <w:rPr>
          <w:rFonts w:ascii="Palatino Linotype" w:hAnsi="Palatino Linotype"/>
          <w:color w:val="000000" w:themeColor="text1"/>
        </w:rPr>
        <w:t>promovido</w:t>
      </w:r>
      <w:r w:rsidR="00536C04" w:rsidRPr="00F32D6B">
        <w:rPr>
          <w:rFonts w:ascii="Palatino Linotype" w:hAnsi="Palatino Linotype"/>
          <w:color w:val="000000" w:themeColor="text1"/>
        </w:rPr>
        <w:t xml:space="preserve"> </w:t>
      </w:r>
      <w:r w:rsidR="00E44BB1" w:rsidRPr="00F32D6B">
        <w:rPr>
          <w:rFonts w:ascii="Palatino Linotype" w:hAnsi="Palatino Linotype"/>
          <w:color w:val="000000" w:themeColor="text1"/>
        </w:rPr>
        <w:t xml:space="preserve">por </w:t>
      </w:r>
      <w:r w:rsidR="00987470" w:rsidRPr="00F32D6B">
        <w:rPr>
          <w:rFonts w:ascii="Palatino Linotype" w:hAnsi="Palatino Linotype"/>
          <w:color w:val="000000" w:themeColor="text1"/>
        </w:rPr>
        <w:t>el</w:t>
      </w:r>
      <w:r w:rsidR="001625BD" w:rsidRPr="00F32D6B">
        <w:rPr>
          <w:rFonts w:ascii="Palatino Linotype" w:hAnsi="Palatino Linotype"/>
          <w:color w:val="000000" w:themeColor="text1"/>
        </w:rPr>
        <w:t xml:space="preserve"> </w:t>
      </w:r>
      <w:r w:rsidR="001625BD" w:rsidRPr="00F32D6B">
        <w:rPr>
          <w:rFonts w:ascii="Palatino Linotype" w:hAnsi="Palatino Linotype"/>
          <w:b/>
          <w:color w:val="000000" w:themeColor="text1"/>
        </w:rPr>
        <w:t>C.</w:t>
      </w:r>
      <w:r w:rsidR="001625BD" w:rsidRPr="00F32D6B">
        <w:rPr>
          <w:b/>
          <w:color w:val="000000" w:themeColor="text1"/>
        </w:rPr>
        <w:t xml:space="preserve"> </w:t>
      </w:r>
      <w:r w:rsidR="009667DF">
        <w:rPr>
          <w:rFonts w:ascii="Palatino Linotype" w:hAnsi="Palatino Linotype"/>
          <w:b/>
          <w:color w:val="000000" w:themeColor="text1"/>
        </w:rPr>
        <w:t>XXXXXXXXX XXXXXX</w:t>
      </w:r>
      <w:r w:rsidR="00E44BB1" w:rsidRPr="00F32D6B">
        <w:rPr>
          <w:rFonts w:ascii="Palatino Linotype" w:hAnsi="Palatino Linotype"/>
          <w:color w:val="000000" w:themeColor="text1"/>
          <w:lang w:val="es-ES"/>
        </w:rPr>
        <w:t xml:space="preserve">, </w:t>
      </w:r>
      <w:r w:rsidR="00C203BF" w:rsidRPr="00F32D6B">
        <w:rPr>
          <w:rFonts w:ascii="Palatino Linotype" w:hAnsi="Palatino Linotype"/>
          <w:color w:val="000000" w:themeColor="text1"/>
          <w:lang w:val="es-ES"/>
        </w:rPr>
        <w:t>a quien</w:t>
      </w:r>
      <w:r w:rsidR="009932FA" w:rsidRPr="00F32D6B">
        <w:rPr>
          <w:rFonts w:ascii="Palatino Linotype" w:hAnsi="Palatino Linotype" w:cs="Arial"/>
          <w:b/>
          <w:color w:val="000000" w:themeColor="text1"/>
          <w:lang w:val="es-ES"/>
        </w:rPr>
        <w:t xml:space="preserve"> </w:t>
      </w:r>
      <w:r w:rsidR="00536C04" w:rsidRPr="00F32D6B">
        <w:rPr>
          <w:rFonts w:ascii="Palatino Linotype" w:hAnsi="Palatino Linotype" w:cs="Arial"/>
          <w:color w:val="000000" w:themeColor="text1"/>
        </w:rPr>
        <w:t xml:space="preserve">en lo sucesivo se denominará </w:t>
      </w:r>
      <w:r w:rsidR="00987470" w:rsidRPr="00F32D6B">
        <w:rPr>
          <w:rFonts w:ascii="Palatino Linotype" w:hAnsi="Palatino Linotype" w:cs="Arial"/>
          <w:b/>
          <w:color w:val="000000" w:themeColor="text1"/>
        </w:rPr>
        <w:t>EL</w:t>
      </w:r>
      <w:r w:rsidR="00536C04" w:rsidRPr="00F32D6B">
        <w:rPr>
          <w:rFonts w:ascii="Palatino Linotype" w:hAnsi="Palatino Linotype" w:cs="Arial"/>
          <w:b/>
          <w:color w:val="000000" w:themeColor="text1"/>
        </w:rPr>
        <w:t xml:space="preserve"> RECURRENTE,</w:t>
      </w:r>
      <w:r w:rsidR="00536C04" w:rsidRPr="00F32D6B">
        <w:rPr>
          <w:rFonts w:ascii="Palatino Linotype" w:hAnsi="Palatino Linotype"/>
          <w:color w:val="000000" w:themeColor="text1"/>
        </w:rPr>
        <w:t xml:space="preserve"> en contra de </w:t>
      </w:r>
      <w:r w:rsidR="00536C04" w:rsidRPr="00F32D6B">
        <w:rPr>
          <w:rFonts w:ascii="Palatino Linotype" w:hAnsi="Palatino Linotype" w:cs="Arial"/>
          <w:color w:val="000000" w:themeColor="text1"/>
          <w:lang w:val="es-ES"/>
        </w:rPr>
        <w:t xml:space="preserve">la respuestas del </w:t>
      </w:r>
      <w:r w:rsidR="000E33E9" w:rsidRPr="00F32D6B">
        <w:rPr>
          <w:rFonts w:ascii="Palatino Linotype" w:hAnsi="Palatino Linotype"/>
          <w:b/>
          <w:color w:val="000000" w:themeColor="text1"/>
        </w:rPr>
        <w:t>Ayuntamiento de Zinacantepec</w:t>
      </w:r>
      <w:r w:rsidR="00536C04" w:rsidRPr="00F32D6B">
        <w:rPr>
          <w:rFonts w:ascii="Palatino Linotype" w:hAnsi="Palatino Linotype"/>
          <w:b/>
          <w:color w:val="000000" w:themeColor="text1"/>
        </w:rPr>
        <w:t xml:space="preserve">, </w:t>
      </w:r>
      <w:r w:rsidR="009932FA" w:rsidRPr="00F32D6B">
        <w:rPr>
          <w:rFonts w:ascii="Palatino Linotype" w:hAnsi="Palatino Linotype"/>
          <w:color w:val="000000" w:themeColor="text1"/>
        </w:rPr>
        <w:t>que</w:t>
      </w:r>
      <w:r w:rsidR="009932FA" w:rsidRPr="00F32D6B">
        <w:rPr>
          <w:rFonts w:ascii="Palatino Linotype" w:hAnsi="Palatino Linotype"/>
          <w:b/>
          <w:color w:val="000000" w:themeColor="text1"/>
        </w:rPr>
        <w:t xml:space="preserve"> </w:t>
      </w:r>
      <w:r w:rsidR="00536C04" w:rsidRPr="00F32D6B">
        <w:rPr>
          <w:rFonts w:ascii="Palatino Linotype" w:hAnsi="Palatino Linotype"/>
          <w:color w:val="000000" w:themeColor="text1"/>
        </w:rPr>
        <w:t xml:space="preserve">en lo sucesivo se denominará </w:t>
      </w:r>
      <w:r w:rsidR="00536C04" w:rsidRPr="00F32D6B">
        <w:rPr>
          <w:rFonts w:ascii="Palatino Linotype" w:hAnsi="Palatino Linotype"/>
          <w:b/>
          <w:color w:val="000000" w:themeColor="text1"/>
        </w:rPr>
        <w:t>EL SUJETO OBLIGADO</w:t>
      </w:r>
      <w:r w:rsidR="00536C04" w:rsidRPr="00F32D6B">
        <w:rPr>
          <w:rFonts w:ascii="Palatino Linotype" w:hAnsi="Palatino Linotype"/>
          <w:color w:val="000000" w:themeColor="text1"/>
        </w:rPr>
        <w:t xml:space="preserve">, se procede a dictar la presente resolución con base en lo siguiente: </w:t>
      </w:r>
    </w:p>
    <w:p w14:paraId="48CEFEB5" w14:textId="77777777" w:rsidR="00457BB8" w:rsidRPr="00F32D6B" w:rsidRDefault="00457BB8" w:rsidP="00323C71">
      <w:pPr>
        <w:jc w:val="center"/>
        <w:rPr>
          <w:rFonts w:ascii="Palatino Linotype" w:hAnsi="Palatino Linotype"/>
          <w:color w:val="000000" w:themeColor="text1"/>
          <w:sz w:val="18"/>
        </w:rPr>
      </w:pPr>
    </w:p>
    <w:p w14:paraId="480E521A" w14:textId="3BFB54BB" w:rsidR="00457BB8" w:rsidRPr="00F32D6B" w:rsidRDefault="008B3E3D" w:rsidP="00323C71">
      <w:pPr>
        <w:jc w:val="center"/>
        <w:rPr>
          <w:rFonts w:ascii="Palatino Linotype" w:hAnsi="Palatino Linotype"/>
          <w:b/>
          <w:bCs/>
          <w:color w:val="000000" w:themeColor="text1"/>
          <w:spacing w:val="40"/>
          <w:sz w:val="28"/>
        </w:rPr>
      </w:pPr>
      <w:r w:rsidRPr="00F32D6B">
        <w:rPr>
          <w:rFonts w:ascii="Palatino Linotype" w:hAnsi="Palatino Linotype"/>
          <w:b/>
          <w:bCs/>
          <w:color w:val="000000" w:themeColor="text1"/>
          <w:spacing w:val="40"/>
          <w:sz w:val="28"/>
        </w:rPr>
        <w:t>ANTECEDENTES</w:t>
      </w:r>
      <w:r w:rsidR="006900EF" w:rsidRPr="00F32D6B">
        <w:rPr>
          <w:rFonts w:ascii="Palatino Linotype" w:hAnsi="Palatino Linotype"/>
          <w:b/>
          <w:bCs/>
          <w:color w:val="000000" w:themeColor="text1"/>
          <w:spacing w:val="40"/>
          <w:sz w:val="28"/>
        </w:rPr>
        <w:t xml:space="preserve"> </w:t>
      </w:r>
    </w:p>
    <w:p w14:paraId="68707BF2" w14:textId="6BFBCE7B" w:rsidR="00457BB8" w:rsidRPr="00F32D6B" w:rsidRDefault="00457BB8" w:rsidP="00536C04">
      <w:pPr>
        <w:rPr>
          <w:rFonts w:ascii="Palatino Linotype" w:hAnsi="Palatino Linotype"/>
          <w:b/>
          <w:bCs/>
          <w:color w:val="000000" w:themeColor="text1"/>
          <w:spacing w:val="40"/>
        </w:rPr>
      </w:pPr>
    </w:p>
    <w:p w14:paraId="362D287D" w14:textId="77777777" w:rsidR="00BC73BA" w:rsidRPr="00F32D6B" w:rsidRDefault="00BC73BA" w:rsidP="00536C04">
      <w:pPr>
        <w:rPr>
          <w:rFonts w:ascii="Palatino Linotype" w:hAnsi="Palatino Linotype"/>
          <w:b/>
          <w:bCs/>
          <w:color w:val="000000" w:themeColor="text1"/>
          <w:spacing w:val="40"/>
          <w:sz w:val="10"/>
        </w:rPr>
      </w:pPr>
    </w:p>
    <w:p w14:paraId="7749D902" w14:textId="2F8D5883" w:rsidR="003404B0" w:rsidRPr="00F32D6B" w:rsidRDefault="003404B0" w:rsidP="003404B0">
      <w:pPr>
        <w:spacing w:line="360" w:lineRule="auto"/>
        <w:jc w:val="both"/>
        <w:rPr>
          <w:rFonts w:ascii="Palatino Linotype" w:hAnsi="Palatino Linotype"/>
          <w:b/>
          <w:color w:val="000000" w:themeColor="text1"/>
          <w:sz w:val="28"/>
          <w:szCs w:val="28"/>
        </w:rPr>
      </w:pPr>
      <w:r w:rsidRPr="00F32D6B">
        <w:rPr>
          <w:rFonts w:ascii="Palatino Linotype" w:hAnsi="Palatino Linotype"/>
          <w:b/>
          <w:color w:val="000000" w:themeColor="text1"/>
          <w:sz w:val="28"/>
          <w:szCs w:val="28"/>
        </w:rPr>
        <w:t>I. De la Solicitud de Información</w:t>
      </w:r>
    </w:p>
    <w:p w14:paraId="684D9E83" w14:textId="5AFCACBD" w:rsidR="006E0953" w:rsidRPr="00F32D6B" w:rsidRDefault="003513C0" w:rsidP="00395A8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El </w:t>
      </w:r>
      <w:r w:rsidR="000E33E9" w:rsidRPr="00F32D6B">
        <w:rPr>
          <w:rFonts w:ascii="Palatino Linotype" w:hAnsi="Palatino Linotype" w:cs="Arial"/>
          <w:b/>
          <w:color w:val="000000" w:themeColor="text1"/>
          <w:lang w:val="es-419"/>
        </w:rPr>
        <w:t>nueve</w:t>
      </w:r>
      <w:r w:rsidR="0075338B" w:rsidRPr="00F32D6B">
        <w:rPr>
          <w:rFonts w:ascii="Palatino Linotype" w:hAnsi="Palatino Linotype" w:cs="Arial"/>
          <w:b/>
          <w:color w:val="000000" w:themeColor="text1"/>
          <w:lang w:val="es-419"/>
        </w:rPr>
        <w:t xml:space="preserve"> de </w:t>
      </w:r>
      <w:r w:rsidR="00AB5050" w:rsidRPr="00F32D6B">
        <w:rPr>
          <w:rFonts w:ascii="Palatino Linotype" w:hAnsi="Palatino Linotype" w:cs="Arial"/>
          <w:b/>
          <w:color w:val="000000" w:themeColor="text1"/>
          <w:lang w:val="es-419"/>
        </w:rPr>
        <w:t xml:space="preserve">febrero </w:t>
      </w:r>
      <w:r w:rsidR="0075338B" w:rsidRPr="00F32D6B">
        <w:rPr>
          <w:rFonts w:ascii="Palatino Linotype" w:hAnsi="Palatino Linotype" w:cs="Arial"/>
          <w:b/>
          <w:color w:val="000000" w:themeColor="text1"/>
          <w:lang w:val="es-419"/>
        </w:rPr>
        <w:t>de dos mil veintidós</w:t>
      </w:r>
      <w:r w:rsidR="00536C04" w:rsidRPr="00F32D6B">
        <w:rPr>
          <w:rFonts w:ascii="Palatino Linotype" w:hAnsi="Palatino Linotype"/>
          <w:color w:val="000000" w:themeColor="text1"/>
          <w:lang w:val="es-ES"/>
        </w:rPr>
        <w:t xml:space="preserve">, </w:t>
      </w:r>
      <w:r w:rsidR="00987470" w:rsidRPr="00F32D6B">
        <w:rPr>
          <w:rFonts w:ascii="Palatino Linotype" w:hAnsi="Palatino Linotype"/>
          <w:b/>
          <w:color w:val="000000" w:themeColor="text1"/>
          <w:lang w:val="es-ES"/>
        </w:rPr>
        <w:t>EL RECURRENTE</w:t>
      </w:r>
      <w:r w:rsidR="00536C04" w:rsidRPr="00F32D6B">
        <w:rPr>
          <w:rFonts w:ascii="Palatino Linotype" w:hAnsi="Palatino Linotype" w:cs="Arial"/>
          <w:color w:val="000000" w:themeColor="text1"/>
          <w:lang w:val="es-ES"/>
        </w:rPr>
        <w:t xml:space="preserve"> </w:t>
      </w:r>
      <w:r w:rsidR="00536C04" w:rsidRPr="00F32D6B">
        <w:rPr>
          <w:rFonts w:ascii="Palatino Linotype" w:hAnsi="Palatino Linotype" w:cs="Arial"/>
          <w:color w:val="000000" w:themeColor="text1"/>
        </w:rPr>
        <w:t xml:space="preserve">a través del Sistema de Acceso a la Información Mexiquense, </w:t>
      </w:r>
      <w:r w:rsidR="009932FA" w:rsidRPr="00F32D6B">
        <w:rPr>
          <w:rFonts w:ascii="Palatino Linotype" w:hAnsi="Palatino Linotype" w:cs="Arial"/>
          <w:color w:val="000000" w:themeColor="text1"/>
        </w:rPr>
        <w:t xml:space="preserve">que </w:t>
      </w:r>
      <w:r w:rsidR="00536C04" w:rsidRPr="00F32D6B">
        <w:rPr>
          <w:rFonts w:ascii="Palatino Linotype" w:hAnsi="Palatino Linotype" w:cs="Arial"/>
          <w:color w:val="000000" w:themeColor="text1"/>
        </w:rPr>
        <w:t xml:space="preserve">en lo subsecuente se denominará </w:t>
      </w:r>
      <w:r w:rsidR="00536C04" w:rsidRPr="00F32D6B">
        <w:rPr>
          <w:rFonts w:ascii="Palatino Linotype" w:hAnsi="Palatino Linotype" w:cs="Arial"/>
          <w:b/>
          <w:color w:val="000000" w:themeColor="text1"/>
        </w:rPr>
        <w:t>SAIMEX</w:t>
      </w:r>
      <w:r w:rsidR="00536C04" w:rsidRPr="00F32D6B">
        <w:rPr>
          <w:rFonts w:ascii="Palatino Linotype" w:hAnsi="Palatino Linotype" w:cs="Arial"/>
          <w:color w:val="000000" w:themeColor="text1"/>
        </w:rPr>
        <w:t xml:space="preserve"> </w:t>
      </w:r>
      <w:r w:rsidR="009932FA" w:rsidRPr="00F32D6B">
        <w:rPr>
          <w:rFonts w:ascii="Palatino Linotype" w:hAnsi="Palatino Linotype" w:cs="Arial"/>
          <w:color w:val="000000" w:themeColor="text1"/>
        </w:rPr>
        <w:t xml:space="preserve">presentó </w:t>
      </w:r>
      <w:r w:rsidR="00536C04" w:rsidRPr="00F32D6B">
        <w:rPr>
          <w:rFonts w:ascii="Palatino Linotype" w:hAnsi="Palatino Linotype" w:cs="Arial"/>
          <w:color w:val="000000" w:themeColor="text1"/>
        </w:rPr>
        <w:t xml:space="preserve">ante </w:t>
      </w:r>
      <w:r w:rsidR="00536C04" w:rsidRPr="00F32D6B">
        <w:rPr>
          <w:rFonts w:ascii="Palatino Linotype" w:hAnsi="Palatino Linotype" w:cs="Arial"/>
          <w:b/>
          <w:color w:val="000000" w:themeColor="text1"/>
        </w:rPr>
        <w:t>EL SUJETO OBLIGADO</w:t>
      </w:r>
      <w:r w:rsidR="00536C04" w:rsidRPr="00F32D6B">
        <w:rPr>
          <w:rFonts w:ascii="Palatino Linotype" w:hAnsi="Palatino Linotype" w:cs="Arial"/>
          <w:color w:val="000000" w:themeColor="text1"/>
          <w:lang w:val="es-ES"/>
        </w:rPr>
        <w:t xml:space="preserve">, la solicitud de </w:t>
      </w:r>
      <w:r w:rsidR="00AA5599" w:rsidRPr="00F32D6B">
        <w:rPr>
          <w:rFonts w:ascii="Palatino Linotype" w:hAnsi="Palatino Linotype" w:cs="Arial"/>
          <w:color w:val="000000" w:themeColor="text1"/>
          <w:lang w:val="es-ES"/>
        </w:rPr>
        <w:t>acceso a la información pública</w:t>
      </w:r>
      <w:r w:rsidR="00DC53AF" w:rsidRPr="00F32D6B">
        <w:rPr>
          <w:rFonts w:ascii="Palatino Linotype" w:hAnsi="Palatino Linotype" w:cs="Arial"/>
          <w:color w:val="000000" w:themeColor="text1"/>
        </w:rPr>
        <w:t xml:space="preserve"> </w:t>
      </w:r>
      <w:r w:rsidR="00536C04" w:rsidRPr="00F32D6B">
        <w:rPr>
          <w:rFonts w:ascii="Palatino Linotype" w:hAnsi="Palatino Linotype" w:cs="Arial"/>
          <w:color w:val="000000" w:themeColor="text1"/>
          <w:lang w:val="es-ES"/>
        </w:rPr>
        <w:t xml:space="preserve">a la </w:t>
      </w:r>
      <w:r w:rsidR="00A12309" w:rsidRPr="00F32D6B">
        <w:rPr>
          <w:rFonts w:ascii="Palatino Linotype" w:hAnsi="Palatino Linotype" w:cs="Arial"/>
          <w:color w:val="000000" w:themeColor="text1"/>
          <w:lang w:val="es-ES"/>
        </w:rPr>
        <w:t>cual</w:t>
      </w:r>
      <w:r w:rsidR="00BC73BA" w:rsidRPr="00F32D6B">
        <w:rPr>
          <w:rFonts w:ascii="Palatino Linotype" w:hAnsi="Palatino Linotype" w:cs="Arial"/>
          <w:color w:val="000000" w:themeColor="text1"/>
          <w:lang w:val="es-ES"/>
        </w:rPr>
        <w:t xml:space="preserve"> </w:t>
      </w:r>
      <w:r w:rsidR="00536C04" w:rsidRPr="00F32D6B">
        <w:rPr>
          <w:rFonts w:ascii="Palatino Linotype" w:hAnsi="Palatino Linotype" w:cs="Arial"/>
          <w:color w:val="000000" w:themeColor="text1"/>
          <w:lang w:val="es-ES"/>
        </w:rPr>
        <w:t xml:space="preserve">se le asignó </w:t>
      </w:r>
      <w:r w:rsidR="001E626D" w:rsidRPr="00F32D6B">
        <w:rPr>
          <w:rFonts w:ascii="Palatino Linotype" w:hAnsi="Palatino Linotype" w:cs="Arial"/>
          <w:color w:val="000000" w:themeColor="text1"/>
          <w:lang w:val="es-ES"/>
        </w:rPr>
        <w:t>el</w:t>
      </w:r>
      <w:r w:rsidR="00536C04" w:rsidRPr="00F32D6B">
        <w:rPr>
          <w:rFonts w:ascii="Palatino Linotype" w:hAnsi="Palatino Linotype" w:cs="Arial"/>
          <w:color w:val="000000" w:themeColor="text1"/>
          <w:lang w:val="es-ES"/>
        </w:rPr>
        <w:t xml:space="preserve"> número de expediente </w:t>
      </w:r>
      <w:r w:rsidR="000E33E9" w:rsidRPr="00F32D6B">
        <w:rPr>
          <w:rFonts w:ascii="Palatino Linotype" w:hAnsi="Palatino Linotype"/>
          <w:b/>
          <w:color w:val="000000" w:themeColor="text1"/>
        </w:rPr>
        <w:t>00053/ZINACANT/IP/2022</w:t>
      </w:r>
      <w:r w:rsidR="00E44BB1" w:rsidRPr="00F32D6B">
        <w:rPr>
          <w:rFonts w:ascii="Palatino Linotype" w:hAnsi="Palatino Linotype"/>
          <w:b/>
          <w:color w:val="000000" w:themeColor="text1"/>
        </w:rPr>
        <w:t>,</w:t>
      </w:r>
      <w:r w:rsidR="006E0953" w:rsidRPr="00F32D6B">
        <w:rPr>
          <w:rFonts w:ascii="Palatino Linotype" w:hAnsi="Palatino Linotype"/>
          <w:b/>
          <w:color w:val="000000" w:themeColor="text1"/>
        </w:rPr>
        <w:t xml:space="preserve"> </w:t>
      </w:r>
      <w:r w:rsidRPr="00F32D6B">
        <w:rPr>
          <w:rFonts w:ascii="Palatino Linotype" w:hAnsi="Palatino Linotype"/>
          <w:color w:val="000000" w:themeColor="text1"/>
        </w:rPr>
        <w:t>mediante la cual solicitó.</w:t>
      </w:r>
    </w:p>
    <w:p w14:paraId="221379EE" w14:textId="77777777" w:rsidR="006E0953" w:rsidRPr="00F32D6B" w:rsidRDefault="006E0953" w:rsidP="006E0953">
      <w:pPr>
        <w:spacing w:line="360" w:lineRule="auto"/>
        <w:jc w:val="both"/>
        <w:rPr>
          <w:rFonts w:ascii="Palatino Linotype" w:hAnsi="Palatino Linotype"/>
          <w:b/>
          <w:color w:val="000000" w:themeColor="text1"/>
          <w:sz w:val="10"/>
        </w:rPr>
      </w:pPr>
    </w:p>
    <w:p w14:paraId="7A0A2081" w14:textId="7DD52605" w:rsidR="00C41EB1" w:rsidRPr="00F32D6B" w:rsidRDefault="003513C0" w:rsidP="006900EF">
      <w:pPr>
        <w:tabs>
          <w:tab w:val="left" w:pos="8647"/>
          <w:tab w:val="left" w:pos="9214"/>
        </w:tabs>
        <w:spacing w:line="360" w:lineRule="auto"/>
        <w:ind w:left="567" w:right="567"/>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 xml:space="preserve"> </w:t>
      </w:r>
      <w:r w:rsidR="00C41EB1" w:rsidRPr="00F32D6B">
        <w:rPr>
          <w:rFonts w:ascii="Palatino Linotype" w:hAnsi="Palatino Linotype" w:cs="Arial"/>
          <w:i/>
          <w:color w:val="000000" w:themeColor="text1"/>
          <w:sz w:val="22"/>
          <w:szCs w:val="22"/>
        </w:rPr>
        <w:t>“</w:t>
      </w:r>
      <w:r w:rsidR="000E33E9" w:rsidRPr="00F32D6B">
        <w:rPr>
          <w:rFonts w:ascii="Palatino Linotype" w:hAnsi="Palatino Linotype" w:cs="Arial"/>
          <w:i/>
          <w:color w:val="000000" w:themeColor="text1"/>
          <w:sz w:val="22"/>
          <w:szCs w:val="22"/>
        </w:rPr>
        <w:t xml:space="preserve">De lo que va de la administración solicito por favor me indiquen, de las promesas de campaña que se están llevando a cabo en este momento por el gobierno municipal, hasta el momento requiero conocer, </w:t>
      </w:r>
      <w:r w:rsidR="000E33E9" w:rsidRPr="00F32D6B">
        <w:rPr>
          <w:rFonts w:ascii="Palatino Linotype" w:hAnsi="Palatino Linotype" w:cs="Arial"/>
          <w:b/>
          <w:i/>
          <w:color w:val="000000" w:themeColor="text1"/>
          <w:sz w:val="22"/>
          <w:szCs w:val="22"/>
        </w:rPr>
        <w:t>que obras se están llevando a cabo</w:t>
      </w:r>
      <w:r w:rsidR="000E33E9" w:rsidRPr="00F32D6B">
        <w:rPr>
          <w:rFonts w:ascii="Palatino Linotype" w:hAnsi="Palatino Linotype" w:cs="Arial"/>
          <w:i/>
          <w:color w:val="000000" w:themeColor="text1"/>
          <w:sz w:val="22"/>
          <w:szCs w:val="22"/>
        </w:rPr>
        <w:t xml:space="preserve">, </w:t>
      </w:r>
      <w:r w:rsidR="000E33E9" w:rsidRPr="00F32D6B">
        <w:rPr>
          <w:rFonts w:ascii="Palatino Linotype" w:hAnsi="Palatino Linotype" w:cs="Arial"/>
          <w:i/>
          <w:color w:val="000000" w:themeColor="text1"/>
          <w:sz w:val="22"/>
          <w:szCs w:val="22"/>
          <w:u w:val="single"/>
        </w:rPr>
        <w:t>cuántas personas están siendo beneficiadas por desarrollo social</w:t>
      </w:r>
      <w:r w:rsidR="000E33E9" w:rsidRPr="00F32D6B">
        <w:rPr>
          <w:rFonts w:ascii="Palatino Linotype" w:hAnsi="Palatino Linotype" w:cs="Arial"/>
          <w:i/>
          <w:color w:val="000000" w:themeColor="text1"/>
          <w:sz w:val="22"/>
          <w:szCs w:val="22"/>
        </w:rPr>
        <w:t xml:space="preserve">, </w:t>
      </w:r>
      <w:r w:rsidR="000E33E9" w:rsidRPr="00F32D6B">
        <w:rPr>
          <w:rFonts w:ascii="Palatino Linotype" w:hAnsi="Palatino Linotype" w:cs="Arial"/>
          <w:b/>
          <w:i/>
          <w:color w:val="000000" w:themeColor="text1"/>
          <w:sz w:val="22"/>
          <w:szCs w:val="22"/>
        </w:rPr>
        <w:t xml:space="preserve">cuantas becas están iniciando y otorgando (no de Becas </w:t>
      </w:r>
      <w:proofErr w:type="spellStart"/>
      <w:r w:rsidR="000E33E9" w:rsidRPr="00F32D6B">
        <w:rPr>
          <w:rFonts w:ascii="Palatino Linotype" w:hAnsi="Palatino Linotype" w:cs="Arial"/>
          <w:b/>
          <w:i/>
          <w:color w:val="000000" w:themeColor="text1"/>
          <w:sz w:val="22"/>
          <w:szCs w:val="22"/>
        </w:rPr>
        <w:t>benito</w:t>
      </w:r>
      <w:proofErr w:type="spellEnd"/>
      <w:r w:rsidR="000E33E9" w:rsidRPr="00F32D6B">
        <w:rPr>
          <w:rFonts w:ascii="Palatino Linotype" w:hAnsi="Palatino Linotype" w:cs="Arial"/>
          <w:b/>
          <w:i/>
          <w:color w:val="000000" w:themeColor="text1"/>
          <w:sz w:val="22"/>
          <w:szCs w:val="22"/>
        </w:rPr>
        <w:t xml:space="preserve"> Juárez)</w:t>
      </w:r>
      <w:r w:rsidR="000E33E9" w:rsidRPr="00F32D6B">
        <w:rPr>
          <w:rFonts w:ascii="Palatino Linotype" w:hAnsi="Palatino Linotype" w:cs="Arial"/>
          <w:i/>
          <w:color w:val="000000" w:themeColor="text1"/>
          <w:sz w:val="22"/>
          <w:szCs w:val="22"/>
        </w:rPr>
        <w:t xml:space="preserve"> </w:t>
      </w:r>
      <w:r w:rsidR="000E33E9" w:rsidRPr="00F32D6B">
        <w:rPr>
          <w:rFonts w:ascii="Palatino Linotype" w:hAnsi="Palatino Linotype" w:cs="Arial"/>
          <w:i/>
          <w:color w:val="000000" w:themeColor="text1"/>
          <w:sz w:val="22"/>
          <w:szCs w:val="22"/>
          <w:u w:val="single"/>
        </w:rPr>
        <w:t xml:space="preserve">cuántas luminarias se han instalado, sobre banquetas y guarniciones </w:t>
      </w:r>
      <w:r w:rsidR="000E33E9" w:rsidRPr="00F32D6B">
        <w:rPr>
          <w:rFonts w:ascii="Palatino Linotype" w:hAnsi="Palatino Linotype" w:cs="Arial"/>
          <w:i/>
          <w:color w:val="000000" w:themeColor="text1"/>
          <w:sz w:val="22"/>
          <w:szCs w:val="22"/>
        </w:rPr>
        <w:t xml:space="preserve">que se ha hecho, </w:t>
      </w:r>
      <w:r w:rsidR="000E33E9" w:rsidRPr="00F32D6B">
        <w:rPr>
          <w:rFonts w:ascii="Palatino Linotype" w:hAnsi="Palatino Linotype" w:cs="Arial"/>
          <w:b/>
          <w:i/>
          <w:color w:val="000000" w:themeColor="text1"/>
          <w:sz w:val="22"/>
          <w:szCs w:val="22"/>
        </w:rPr>
        <w:t>sobre la recolección de residuos sólidos que se está haciendo</w:t>
      </w:r>
      <w:r w:rsidR="000E33E9" w:rsidRPr="00F32D6B">
        <w:rPr>
          <w:rFonts w:ascii="Palatino Linotype" w:hAnsi="Palatino Linotype" w:cs="Arial"/>
          <w:i/>
          <w:color w:val="000000" w:themeColor="text1"/>
          <w:sz w:val="22"/>
          <w:szCs w:val="22"/>
        </w:rPr>
        <w:t xml:space="preserve">, </w:t>
      </w:r>
      <w:r w:rsidR="000E33E9" w:rsidRPr="00F32D6B">
        <w:rPr>
          <w:rFonts w:ascii="Palatino Linotype" w:hAnsi="Palatino Linotype" w:cs="Arial"/>
          <w:i/>
          <w:color w:val="000000" w:themeColor="text1"/>
          <w:sz w:val="22"/>
          <w:szCs w:val="22"/>
          <w:u w:val="single"/>
        </w:rPr>
        <w:t>si existe compra de camiones</w:t>
      </w:r>
      <w:r w:rsidR="000E33E9" w:rsidRPr="00F32D6B">
        <w:rPr>
          <w:rFonts w:ascii="Palatino Linotype" w:hAnsi="Palatino Linotype" w:cs="Arial"/>
          <w:i/>
          <w:color w:val="000000" w:themeColor="text1"/>
          <w:sz w:val="22"/>
          <w:szCs w:val="22"/>
        </w:rPr>
        <w:t xml:space="preserve">, </w:t>
      </w:r>
      <w:r w:rsidR="000E33E9" w:rsidRPr="00F32D6B">
        <w:rPr>
          <w:rFonts w:ascii="Palatino Linotype" w:hAnsi="Palatino Linotype" w:cs="Arial"/>
          <w:b/>
          <w:i/>
          <w:color w:val="000000" w:themeColor="text1"/>
          <w:sz w:val="22"/>
          <w:szCs w:val="22"/>
        </w:rPr>
        <w:t>estrategias de acción entre otras</w:t>
      </w:r>
      <w:r w:rsidR="000E33E9" w:rsidRPr="00F32D6B">
        <w:rPr>
          <w:rFonts w:ascii="Palatino Linotype" w:hAnsi="Palatino Linotype" w:cs="Arial"/>
          <w:i/>
          <w:color w:val="000000" w:themeColor="text1"/>
          <w:sz w:val="22"/>
          <w:szCs w:val="22"/>
        </w:rPr>
        <w:t>.</w:t>
      </w:r>
      <w:r w:rsidR="00C41EB1" w:rsidRPr="00F32D6B">
        <w:rPr>
          <w:rFonts w:ascii="Palatino Linotype" w:hAnsi="Palatino Linotype" w:cs="Arial"/>
          <w:i/>
          <w:color w:val="000000" w:themeColor="text1"/>
          <w:sz w:val="22"/>
          <w:szCs w:val="22"/>
        </w:rPr>
        <w:t>” (Sic)</w:t>
      </w:r>
      <w:r w:rsidR="006E0953" w:rsidRPr="00F32D6B">
        <w:rPr>
          <w:rFonts w:ascii="Palatino Linotype" w:hAnsi="Palatino Linotype" w:cs="Arial"/>
          <w:i/>
          <w:color w:val="000000" w:themeColor="text1"/>
          <w:sz w:val="22"/>
          <w:szCs w:val="22"/>
        </w:rPr>
        <w:t xml:space="preserve"> (Énfasis añadido)</w:t>
      </w:r>
    </w:p>
    <w:p w14:paraId="6291ABCF" w14:textId="27D67D1D" w:rsidR="00536C04" w:rsidRPr="00F32D6B" w:rsidRDefault="00536C04" w:rsidP="00536C04">
      <w:pPr>
        <w:spacing w:line="360" w:lineRule="auto"/>
        <w:jc w:val="both"/>
        <w:rPr>
          <w:rFonts w:ascii="Palatino Linotype" w:hAnsi="Palatino Linotype" w:cs="Arial"/>
          <w:b/>
          <w:color w:val="000000" w:themeColor="text1"/>
        </w:rPr>
      </w:pPr>
      <w:r w:rsidRPr="00F32D6B">
        <w:rPr>
          <w:rFonts w:ascii="Palatino Linotype" w:hAnsi="Palatino Linotype" w:cs="Arial"/>
          <w:b/>
          <w:color w:val="000000" w:themeColor="text1"/>
        </w:rPr>
        <w:lastRenderedPageBreak/>
        <w:t>MODALIDAD DE ENTREGA:</w:t>
      </w:r>
      <w:r w:rsidRPr="00F32D6B">
        <w:rPr>
          <w:rFonts w:ascii="Palatino Linotype" w:hAnsi="Palatino Linotype" w:cs="Arial"/>
          <w:color w:val="000000" w:themeColor="text1"/>
        </w:rPr>
        <w:t xml:space="preserve"> </w:t>
      </w:r>
      <w:r w:rsidR="00C037BF" w:rsidRPr="00F32D6B">
        <w:rPr>
          <w:rFonts w:ascii="Palatino Linotype" w:hAnsi="Palatino Linotype" w:cs="Arial"/>
          <w:b/>
          <w:color w:val="000000" w:themeColor="text1"/>
        </w:rPr>
        <w:t>SAIMEX</w:t>
      </w:r>
    </w:p>
    <w:p w14:paraId="44086BDC" w14:textId="77777777" w:rsidR="000E33E9" w:rsidRPr="00F32D6B" w:rsidRDefault="000E33E9" w:rsidP="00536C04">
      <w:pPr>
        <w:spacing w:line="360" w:lineRule="auto"/>
        <w:jc w:val="both"/>
        <w:rPr>
          <w:rFonts w:ascii="Palatino Linotype" w:hAnsi="Palatino Linotype" w:cs="Arial"/>
          <w:color w:val="000000" w:themeColor="text1"/>
          <w:sz w:val="28"/>
          <w:szCs w:val="28"/>
        </w:rPr>
      </w:pPr>
    </w:p>
    <w:p w14:paraId="6BB82D8A" w14:textId="77777777" w:rsidR="000E33E9" w:rsidRPr="00F32D6B" w:rsidRDefault="000E33E9" w:rsidP="000E33E9">
      <w:pPr>
        <w:spacing w:line="360" w:lineRule="auto"/>
        <w:jc w:val="both"/>
        <w:rPr>
          <w:rFonts w:ascii="Palatino Linotype" w:eastAsia="Palatino Linotype" w:hAnsi="Palatino Linotype" w:cs="Palatino Linotype"/>
          <w:b/>
          <w:color w:val="000000"/>
          <w:sz w:val="28"/>
          <w:szCs w:val="28"/>
        </w:rPr>
      </w:pPr>
      <w:r w:rsidRPr="00F32D6B">
        <w:rPr>
          <w:rFonts w:ascii="Palatino Linotype" w:eastAsia="Palatino Linotype" w:hAnsi="Palatino Linotype" w:cs="Palatino Linotype"/>
          <w:b/>
          <w:sz w:val="28"/>
          <w:szCs w:val="28"/>
        </w:rPr>
        <w:t>II.</w:t>
      </w:r>
      <w:r w:rsidRPr="00F32D6B">
        <w:rPr>
          <w:rFonts w:ascii="Palatino Linotype" w:eastAsia="Palatino Linotype" w:hAnsi="Palatino Linotype" w:cs="Palatino Linotype"/>
          <w:sz w:val="28"/>
          <w:szCs w:val="28"/>
        </w:rPr>
        <w:t xml:space="preserve"> </w:t>
      </w:r>
      <w:r w:rsidRPr="00F32D6B">
        <w:rPr>
          <w:rFonts w:ascii="Palatino Linotype" w:eastAsia="Palatino Linotype" w:hAnsi="Palatino Linotype" w:cs="Palatino Linotype"/>
          <w:b/>
          <w:color w:val="000000"/>
          <w:sz w:val="28"/>
          <w:szCs w:val="28"/>
        </w:rPr>
        <w:t>Turno de la solicitud de información.</w:t>
      </w:r>
    </w:p>
    <w:p w14:paraId="13B7FE46" w14:textId="0BBE97DE" w:rsidR="000E33E9" w:rsidRPr="00F32D6B" w:rsidRDefault="000E33E9" w:rsidP="000E33E9">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F32D6B">
        <w:rPr>
          <w:rFonts w:ascii="Palatino Linotype" w:eastAsia="Palatino Linotype" w:hAnsi="Palatino Linotype" w:cs="Palatino Linotype"/>
          <w:b/>
        </w:rPr>
        <w:t>primero de marzo de dos mil veintidós</w:t>
      </w:r>
      <w:r w:rsidRPr="00F32D6B">
        <w:rPr>
          <w:rFonts w:ascii="Palatino Linotype" w:eastAsia="Palatino Linotype" w:hAnsi="Palatino Linotype" w:cs="Palatino Linotype"/>
        </w:rPr>
        <w:t xml:space="preserve">, el Titular de la Unidad de Transparencia del </w:t>
      </w:r>
      <w:r w:rsidRPr="00F32D6B">
        <w:rPr>
          <w:rFonts w:ascii="Palatino Linotype" w:eastAsia="Palatino Linotype" w:hAnsi="Palatino Linotype" w:cs="Palatino Linotype"/>
          <w:b/>
        </w:rPr>
        <w:t>SUJETO OBLIGADO</w:t>
      </w:r>
      <w:r w:rsidRPr="00F32D6B">
        <w:rPr>
          <w:rFonts w:ascii="Palatino Linotype" w:eastAsia="Palatino Linotype" w:hAnsi="Palatino Linotype" w:cs="Palatino Linotype"/>
        </w:rPr>
        <w:t>, turnó los requerimientos de información a los servidores públicos habilitados que estimó pertinente, a fin de colmar la solicitud de acceso a la información; tal y como, se aprecia en la siguiente imagen:</w:t>
      </w:r>
    </w:p>
    <w:p w14:paraId="29D4D12D" w14:textId="733A5EC1" w:rsidR="000E33E9" w:rsidRPr="00F32D6B" w:rsidRDefault="000E33E9" w:rsidP="000E33E9">
      <w:pPr>
        <w:spacing w:line="360" w:lineRule="auto"/>
        <w:jc w:val="both"/>
        <w:rPr>
          <w:rFonts w:ascii="Palatino Linotype" w:eastAsia="Palatino Linotype" w:hAnsi="Palatino Linotype" w:cs="Palatino Linotype"/>
          <w:b/>
        </w:rPr>
      </w:pPr>
      <w:r w:rsidRPr="00F32D6B">
        <w:rPr>
          <w:rFonts w:ascii="Palatino Linotype" w:eastAsia="Palatino Linotype" w:hAnsi="Palatino Linotype" w:cs="Palatino Linotype"/>
          <w:b/>
          <w:noProof/>
          <w:lang w:eastAsia="es-MX"/>
        </w:rPr>
        <w:drawing>
          <wp:inline distT="0" distB="0" distL="0" distR="0" wp14:anchorId="2152147E" wp14:editId="58E09FE1">
            <wp:extent cx="5941060" cy="13906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1390650"/>
                    </a:xfrm>
                    <a:prstGeom prst="rect">
                      <a:avLst/>
                    </a:prstGeom>
                  </pic:spPr>
                </pic:pic>
              </a:graphicData>
            </a:graphic>
          </wp:inline>
        </w:drawing>
      </w:r>
    </w:p>
    <w:p w14:paraId="2F0D163A" w14:textId="77777777" w:rsidR="000E33E9" w:rsidRPr="00F32D6B" w:rsidRDefault="000E33E9" w:rsidP="000E33E9">
      <w:pPr>
        <w:spacing w:line="360" w:lineRule="auto"/>
        <w:jc w:val="both"/>
        <w:rPr>
          <w:rFonts w:ascii="Palatino Linotype" w:eastAsia="Palatino Linotype" w:hAnsi="Palatino Linotype" w:cs="Palatino Linotype"/>
          <w:sz w:val="28"/>
          <w:szCs w:val="28"/>
        </w:rPr>
      </w:pPr>
      <w:r w:rsidRPr="00F32D6B">
        <w:rPr>
          <w:rFonts w:ascii="Palatino Linotype" w:eastAsia="Palatino Linotype" w:hAnsi="Palatino Linotype" w:cs="Palatino Linotype"/>
          <w:b/>
          <w:sz w:val="28"/>
          <w:szCs w:val="28"/>
        </w:rPr>
        <w:t>III.</w:t>
      </w:r>
      <w:r w:rsidRPr="00F32D6B">
        <w:rPr>
          <w:rFonts w:ascii="Palatino Linotype" w:eastAsia="Palatino Linotype" w:hAnsi="Palatino Linotype" w:cs="Palatino Linotype"/>
          <w:sz w:val="28"/>
          <w:szCs w:val="28"/>
        </w:rPr>
        <w:t xml:space="preserve"> </w:t>
      </w:r>
      <w:r w:rsidRPr="00F32D6B">
        <w:rPr>
          <w:rFonts w:ascii="Palatino Linotype" w:eastAsia="Palatino Linotype" w:hAnsi="Palatino Linotype" w:cs="Palatino Linotype"/>
          <w:b/>
          <w:sz w:val="28"/>
          <w:szCs w:val="28"/>
        </w:rPr>
        <w:t>Prórroga</w:t>
      </w:r>
    </w:p>
    <w:p w14:paraId="241A6D90" w14:textId="6543E4F0" w:rsidR="000E33E9" w:rsidRPr="00F32D6B" w:rsidRDefault="000E33E9" w:rsidP="000E33E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rPr>
      </w:pPr>
      <w:r w:rsidRPr="00F32D6B">
        <w:rPr>
          <w:rFonts w:ascii="Palatino Linotype" w:eastAsia="Palatino Linotype" w:hAnsi="Palatino Linotype" w:cs="Palatino Linotype"/>
          <w:color w:val="000000"/>
        </w:rPr>
        <w:t xml:space="preserve">De las constancias que obran en los expedientes electrónicos del </w:t>
      </w:r>
      <w:r w:rsidRPr="00F32D6B">
        <w:rPr>
          <w:rFonts w:ascii="Palatino Linotype" w:eastAsia="Palatino Linotype" w:hAnsi="Palatino Linotype" w:cs="Palatino Linotype"/>
          <w:b/>
          <w:color w:val="000000"/>
        </w:rPr>
        <w:t>SAIMEX</w:t>
      </w:r>
      <w:r w:rsidRPr="00F32D6B">
        <w:rPr>
          <w:rFonts w:ascii="Palatino Linotype" w:eastAsia="Palatino Linotype" w:hAnsi="Palatino Linotype" w:cs="Palatino Linotype"/>
          <w:color w:val="000000"/>
        </w:rPr>
        <w:t xml:space="preserve">, se advierte que el </w:t>
      </w:r>
      <w:r w:rsidRPr="00F32D6B">
        <w:rPr>
          <w:rFonts w:ascii="Palatino Linotype" w:eastAsia="Palatino Linotype" w:hAnsi="Palatino Linotype" w:cs="Palatino Linotype"/>
          <w:b/>
          <w:color w:val="000000"/>
        </w:rPr>
        <w:t>primero de marzo de dos mil veintidós</w:t>
      </w:r>
      <w:r w:rsidRPr="00F32D6B">
        <w:rPr>
          <w:rFonts w:ascii="Palatino Linotype" w:eastAsia="Palatino Linotype" w:hAnsi="Palatino Linotype" w:cs="Palatino Linotype"/>
          <w:color w:val="000000"/>
        </w:rPr>
        <w:t xml:space="preserve">, </w:t>
      </w:r>
      <w:r w:rsidRPr="00F32D6B">
        <w:rPr>
          <w:rFonts w:ascii="Palatino Linotype" w:eastAsia="Palatino Linotype" w:hAnsi="Palatino Linotype" w:cs="Palatino Linotype"/>
          <w:b/>
          <w:color w:val="000000"/>
        </w:rPr>
        <w:t>EL SUJETO OBLIGADO</w:t>
      </w:r>
      <w:r w:rsidRPr="00F32D6B">
        <w:rPr>
          <w:rFonts w:ascii="Palatino Linotype" w:eastAsia="Palatino Linotype" w:hAnsi="Palatino Linotype" w:cs="Palatino Linotype"/>
          <w:color w:val="000000"/>
        </w:rPr>
        <w:t xml:space="preserve"> solicitó prórroga de siete días para recabar la información solicitada y dar cumplimiento a lo requerido por </w:t>
      </w:r>
      <w:r w:rsidR="00A12309" w:rsidRPr="00F32D6B">
        <w:rPr>
          <w:rFonts w:ascii="Palatino Linotype" w:eastAsia="Palatino Linotype" w:hAnsi="Palatino Linotype" w:cs="Palatino Linotype"/>
          <w:b/>
          <w:color w:val="000000"/>
        </w:rPr>
        <w:t>EL</w:t>
      </w:r>
      <w:r w:rsidRPr="00F32D6B">
        <w:rPr>
          <w:rFonts w:ascii="Palatino Linotype" w:eastAsia="Palatino Linotype" w:hAnsi="Palatino Linotype" w:cs="Palatino Linotype"/>
          <w:b/>
          <w:color w:val="000000"/>
        </w:rPr>
        <w:t xml:space="preserve"> RECURRENTE</w:t>
      </w:r>
      <w:r w:rsidRPr="00F32D6B">
        <w:rPr>
          <w:rFonts w:ascii="Palatino Linotype" w:eastAsia="Palatino Linotype" w:hAnsi="Palatino Linotype" w:cs="Palatino Linotype"/>
          <w:b/>
          <w:bCs/>
        </w:rPr>
        <w:t>.</w:t>
      </w:r>
    </w:p>
    <w:p w14:paraId="7A2F5B2B" w14:textId="77777777" w:rsidR="00A12309" w:rsidRPr="00F32D6B" w:rsidRDefault="00A12309" w:rsidP="000E33E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rPr>
      </w:pPr>
    </w:p>
    <w:p w14:paraId="05C96780" w14:textId="77777777" w:rsidR="00A12309" w:rsidRPr="00F32D6B" w:rsidRDefault="00A12309" w:rsidP="000E33E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rPr>
      </w:pPr>
    </w:p>
    <w:p w14:paraId="1A945C1D" w14:textId="77777777" w:rsidR="00A12309" w:rsidRPr="00F32D6B" w:rsidRDefault="00A12309" w:rsidP="000E33E9">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rPr>
      </w:pPr>
    </w:p>
    <w:p w14:paraId="5EF0EC27" w14:textId="77777777" w:rsidR="00C037BF" w:rsidRPr="00F32D6B" w:rsidRDefault="00C037BF" w:rsidP="003B171D">
      <w:pPr>
        <w:spacing w:line="360" w:lineRule="auto"/>
        <w:jc w:val="both"/>
        <w:rPr>
          <w:rFonts w:ascii="Palatino Linotype" w:hAnsi="Palatino Linotype"/>
          <w:b/>
          <w:color w:val="000000" w:themeColor="text1"/>
          <w:sz w:val="28"/>
          <w:szCs w:val="28"/>
        </w:rPr>
      </w:pPr>
    </w:p>
    <w:p w14:paraId="76B305E3" w14:textId="30B69A67" w:rsidR="003404B0" w:rsidRPr="00F32D6B" w:rsidRDefault="008E4209" w:rsidP="003404B0">
      <w:pPr>
        <w:pStyle w:val="Prrafodelista"/>
        <w:tabs>
          <w:tab w:val="left" w:pos="709"/>
        </w:tabs>
        <w:spacing w:line="360" w:lineRule="auto"/>
        <w:ind w:left="0"/>
        <w:jc w:val="both"/>
        <w:rPr>
          <w:rFonts w:ascii="Palatino Linotype" w:hAnsi="Palatino Linotype" w:cs="Arial"/>
          <w:b/>
          <w:color w:val="000000" w:themeColor="text1"/>
          <w:sz w:val="28"/>
          <w:szCs w:val="28"/>
        </w:rPr>
      </w:pPr>
      <w:r w:rsidRPr="00F32D6B">
        <w:rPr>
          <w:rFonts w:ascii="Palatino Linotype" w:hAnsi="Palatino Linotype"/>
          <w:b/>
          <w:color w:val="000000" w:themeColor="text1"/>
          <w:sz w:val="28"/>
          <w:szCs w:val="28"/>
        </w:rPr>
        <w:lastRenderedPageBreak/>
        <w:t>IV</w:t>
      </w:r>
      <w:r w:rsidR="003404B0" w:rsidRPr="00F32D6B">
        <w:rPr>
          <w:rFonts w:ascii="Palatino Linotype" w:hAnsi="Palatino Linotype"/>
          <w:b/>
          <w:color w:val="000000" w:themeColor="text1"/>
          <w:sz w:val="28"/>
          <w:szCs w:val="28"/>
        </w:rPr>
        <w:t xml:space="preserve">. </w:t>
      </w:r>
      <w:r w:rsidR="003404B0" w:rsidRPr="00F32D6B">
        <w:rPr>
          <w:rFonts w:ascii="Palatino Linotype" w:hAnsi="Palatino Linotype" w:cs="Arial"/>
          <w:b/>
          <w:color w:val="000000" w:themeColor="text1"/>
          <w:sz w:val="28"/>
          <w:szCs w:val="28"/>
        </w:rPr>
        <w:t>Respuesta del Sujeto Obligado</w:t>
      </w:r>
    </w:p>
    <w:p w14:paraId="048DD697" w14:textId="6742788E" w:rsidR="00536C04" w:rsidRPr="00F32D6B" w:rsidRDefault="004C4D09" w:rsidP="00536C04">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De las constancias que obran en </w:t>
      </w:r>
      <w:r w:rsidR="00C50835" w:rsidRPr="00F32D6B">
        <w:rPr>
          <w:rFonts w:ascii="Palatino Linotype" w:hAnsi="Palatino Linotype" w:cs="Arial"/>
          <w:color w:val="000000" w:themeColor="text1"/>
        </w:rPr>
        <w:t>el</w:t>
      </w:r>
      <w:r w:rsidRPr="00F32D6B">
        <w:rPr>
          <w:rFonts w:ascii="Palatino Linotype" w:hAnsi="Palatino Linotype" w:cs="Arial"/>
          <w:color w:val="000000" w:themeColor="text1"/>
        </w:rPr>
        <w:t xml:space="preserve"> expediente electrónico del </w:t>
      </w:r>
      <w:r w:rsidRPr="00F32D6B">
        <w:rPr>
          <w:rFonts w:ascii="Palatino Linotype" w:hAnsi="Palatino Linotype" w:cs="Arial"/>
          <w:b/>
          <w:color w:val="000000" w:themeColor="text1"/>
        </w:rPr>
        <w:t>SAIMEX</w:t>
      </w:r>
      <w:r w:rsidRPr="00F32D6B">
        <w:rPr>
          <w:rFonts w:ascii="Palatino Linotype" w:hAnsi="Palatino Linotype" w:cs="Arial"/>
          <w:color w:val="000000" w:themeColor="text1"/>
        </w:rPr>
        <w:t xml:space="preserve">, se advierte que </w:t>
      </w:r>
      <w:r w:rsidR="002944DC" w:rsidRPr="00F32D6B">
        <w:rPr>
          <w:rFonts w:ascii="Palatino Linotype" w:hAnsi="Palatino Linotype" w:cs="Arial"/>
          <w:color w:val="000000" w:themeColor="text1"/>
        </w:rPr>
        <w:t xml:space="preserve">el </w:t>
      </w:r>
      <w:r w:rsidR="0001071D" w:rsidRPr="00F32D6B">
        <w:rPr>
          <w:rFonts w:ascii="Palatino Linotype" w:hAnsi="Palatino Linotype" w:cs="Arial"/>
          <w:b/>
          <w:color w:val="000000" w:themeColor="text1"/>
        </w:rPr>
        <w:t>cuatro</w:t>
      </w:r>
      <w:r w:rsidRPr="00F32D6B">
        <w:rPr>
          <w:rFonts w:ascii="Palatino Linotype" w:hAnsi="Palatino Linotype" w:cs="Arial"/>
          <w:b/>
          <w:color w:val="000000" w:themeColor="text1"/>
        </w:rPr>
        <w:t xml:space="preserve"> de </w:t>
      </w:r>
      <w:r w:rsidR="00C50835" w:rsidRPr="00F32D6B">
        <w:rPr>
          <w:rFonts w:ascii="Palatino Linotype" w:hAnsi="Palatino Linotype" w:cs="Arial"/>
          <w:b/>
          <w:color w:val="000000" w:themeColor="text1"/>
        </w:rPr>
        <w:t xml:space="preserve">marzo </w:t>
      </w:r>
      <w:r w:rsidRPr="00F32D6B">
        <w:rPr>
          <w:rFonts w:ascii="Palatino Linotype" w:hAnsi="Palatino Linotype" w:cs="Arial"/>
          <w:b/>
          <w:color w:val="000000" w:themeColor="text1"/>
        </w:rPr>
        <w:t>de dos mil veintidós</w:t>
      </w:r>
      <w:r w:rsidRPr="00F32D6B">
        <w:rPr>
          <w:rFonts w:ascii="Palatino Linotype" w:hAnsi="Palatino Linotype" w:cs="Arial"/>
          <w:color w:val="000000" w:themeColor="text1"/>
        </w:rPr>
        <w:t xml:space="preserve">, </w:t>
      </w:r>
      <w:r w:rsidRPr="00F32D6B">
        <w:rPr>
          <w:rFonts w:ascii="Palatino Linotype" w:hAnsi="Palatino Linotype" w:cs="Arial"/>
          <w:b/>
          <w:color w:val="000000" w:themeColor="text1"/>
        </w:rPr>
        <w:t xml:space="preserve">EL SUJETO OBLIGADO </w:t>
      </w:r>
      <w:r w:rsidR="00C50835" w:rsidRPr="00F32D6B">
        <w:rPr>
          <w:rFonts w:ascii="Palatino Linotype" w:hAnsi="Palatino Linotype" w:cs="Arial"/>
          <w:color w:val="000000" w:themeColor="text1"/>
        </w:rPr>
        <w:t>dio respuesta a la solicitud</w:t>
      </w:r>
      <w:r w:rsidRPr="00F32D6B">
        <w:rPr>
          <w:rFonts w:ascii="Palatino Linotype" w:hAnsi="Palatino Linotype" w:cs="Arial"/>
          <w:color w:val="000000" w:themeColor="text1"/>
        </w:rPr>
        <w:t xml:space="preserve"> de información en los términos siguientes:</w:t>
      </w:r>
      <w:r w:rsidR="003404B0" w:rsidRPr="00F32D6B">
        <w:rPr>
          <w:rFonts w:ascii="Palatino Linotype" w:hAnsi="Palatino Linotype" w:cs="Arial"/>
          <w:color w:val="000000" w:themeColor="text1"/>
        </w:rPr>
        <w:t xml:space="preserve"> </w:t>
      </w:r>
    </w:p>
    <w:p w14:paraId="506E0B10" w14:textId="77777777" w:rsidR="00536C04" w:rsidRPr="00F32D6B" w:rsidRDefault="00536C04" w:rsidP="00536C04">
      <w:pPr>
        <w:spacing w:line="360" w:lineRule="auto"/>
        <w:jc w:val="both"/>
        <w:rPr>
          <w:rFonts w:ascii="Palatino Linotype" w:hAnsi="Palatino Linotype" w:cs="Arial"/>
          <w:color w:val="000000" w:themeColor="text1"/>
          <w:lang w:val="es-ES_tradn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32624A" w:rsidRPr="00F32D6B" w14:paraId="60ADB34B" w14:textId="77777777" w:rsidTr="00C50835">
        <w:trPr>
          <w:trHeight w:val="150"/>
          <w:tblCellSpacing w:w="0" w:type="dxa"/>
          <w:jc w:val="center"/>
        </w:trPr>
        <w:tc>
          <w:tcPr>
            <w:tcW w:w="0" w:type="auto"/>
            <w:vAlign w:val="center"/>
            <w:hideMark/>
          </w:tcPr>
          <w:p w14:paraId="076E3BF1" w14:textId="77777777" w:rsidR="0001071D" w:rsidRPr="00F32D6B" w:rsidRDefault="00C903BF" w:rsidP="0001071D">
            <w:pPr>
              <w:ind w:left="567" w:right="577"/>
              <w:jc w:val="right"/>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w:t>
            </w:r>
            <w:r w:rsidR="0001071D" w:rsidRPr="00F32D6B">
              <w:rPr>
                <w:rFonts w:ascii="Palatino Linotype" w:hAnsi="Palatino Linotype" w:cs="Arial"/>
                <w:i/>
                <w:color w:val="000000" w:themeColor="text1"/>
                <w:sz w:val="22"/>
                <w:szCs w:val="22"/>
              </w:rPr>
              <w:t>Zinacantepec, México a 04 de Marzo de 2022</w:t>
            </w:r>
          </w:p>
          <w:p w14:paraId="2AFE43B3" w14:textId="77777777" w:rsidR="0001071D" w:rsidRPr="00F32D6B" w:rsidRDefault="0001071D" w:rsidP="0001071D">
            <w:pPr>
              <w:ind w:left="567" w:right="577"/>
              <w:jc w:val="right"/>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Nombre del solicitante: C. Solicitante</w:t>
            </w:r>
          </w:p>
          <w:p w14:paraId="7777F7E0" w14:textId="77777777" w:rsidR="0001071D" w:rsidRPr="00F32D6B" w:rsidRDefault="0001071D" w:rsidP="0001071D">
            <w:pPr>
              <w:ind w:left="567" w:right="577"/>
              <w:jc w:val="right"/>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Folio de la solicitud: 00053/ZINACANT/IP/2022</w:t>
            </w:r>
          </w:p>
          <w:p w14:paraId="5FE160FA" w14:textId="77777777" w:rsidR="0001071D" w:rsidRPr="00F32D6B" w:rsidRDefault="0001071D" w:rsidP="0001071D">
            <w:pPr>
              <w:ind w:left="567" w:right="577"/>
              <w:jc w:val="right"/>
              <w:rPr>
                <w:rFonts w:ascii="Palatino Linotype" w:hAnsi="Palatino Linotype" w:cs="Arial"/>
                <w:i/>
                <w:color w:val="000000" w:themeColor="text1"/>
                <w:sz w:val="22"/>
                <w:szCs w:val="22"/>
              </w:rPr>
            </w:pPr>
          </w:p>
          <w:p w14:paraId="506D4203" w14:textId="77777777" w:rsidR="0001071D" w:rsidRPr="00F32D6B" w:rsidRDefault="0001071D" w:rsidP="0001071D">
            <w:pPr>
              <w:ind w:left="567" w:right="577"/>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610869" w14:textId="77777777" w:rsidR="0001071D" w:rsidRPr="00F32D6B" w:rsidRDefault="0001071D" w:rsidP="0001071D">
            <w:pPr>
              <w:ind w:left="567" w:right="577"/>
              <w:jc w:val="both"/>
              <w:rPr>
                <w:rFonts w:ascii="Palatino Linotype" w:hAnsi="Palatino Linotype" w:cs="Arial"/>
                <w:i/>
                <w:color w:val="000000" w:themeColor="text1"/>
                <w:sz w:val="22"/>
                <w:szCs w:val="22"/>
              </w:rPr>
            </w:pPr>
          </w:p>
          <w:p w14:paraId="0A8A4DD3" w14:textId="77777777" w:rsidR="0001071D" w:rsidRPr="00F32D6B" w:rsidRDefault="0001071D" w:rsidP="0001071D">
            <w:pPr>
              <w:ind w:left="567" w:right="577"/>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Se adjunta la respuesta a la solicitud interpuesta a través de esta plataforma digital</w:t>
            </w:r>
          </w:p>
          <w:p w14:paraId="786E6D38" w14:textId="77777777" w:rsidR="0001071D" w:rsidRPr="00F32D6B" w:rsidRDefault="0001071D" w:rsidP="0001071D">
            <w:pPr>
              <w:ind w:left="567" w:right="577"/>
              <w:jc w:val="right"/>
              <w:rPr>
                <w:rFonts w:ascii="Palatino Linotype" w:hAnsi="Palatino Linotype" w:cs="Arial"/>
                <w:i/>
                <w:color w:val="000000" w:themeColor="text1"/>
                <w:sz w:val="22"/>
                <w:szCs w:val="22"/>
              </w:rPr>
            </w:pPr>
          </w:p>
          <w:p w14:paraId="76D85E3B" w14:textId="77777777" w:rsidR="0001071D" w:rsidRPr="00F32D6B" w:rsidRDefault="0001071D" w:rsidP="0001071D">
            <w:pPr>
              <w:ind w:left="567" w:right="577"/>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ATENTAMENTE</w:t>
            </w:r>
          </w:p>
          <w:p w14:paraId="02786B01" w14:textId="77777777" w:rsidR="00C50835" w:rsidRPr="00F32D6B" w:rsidRDefault="0001071D" w:rsidP="0001071D">
            <w:pPr>
              <w:ind w:left="567" w:right="577"/>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ING. JESUS EMMANUEL ENCASTIN RENDON</w:t>
            </w:r>
            <w:r w:rsidR="00C903BF" w:rsidRPr="00F32D6B">
              <w:rPr>
                <w:rFonts w:ascii="Palatino Linotype" w:hAnsi="Palatino Linotype" w:cs="Arial"/>
                <w:i/>
                <w:color w:val="000000" w:themeColor="text1"/>
                <w:sz w:val="22"/>
                <w:szCs w:val="22"/>
              </w:rPr>
              <w:t>” (Sic) (Énfasis añadido)</w:t>
            </w:r>
          </w:p>
        </w:tc>
      </w:tr>
      <w:tr w:rsidR="0032624A" w:rsidRPr="00F32D6B" w14:paraId="3ABFE3C7" w14:textId="77777777" w:rsidTr="00FE6428">
        <w:trPr>
          <w:trHeight w:val="375"/>
          <w:tblCellSpacing w:w="0" w:type="dxa"/>
          <w:jc w:val="center"/>
        </w:trPr>
        <w:tc>
          <w:tcPr>
            <w:tcW w:w="0" w:type="auto"/>
            <w:vAlign w:val="center"/>
          </w:tcPr>
          <w:p w14:paraId="02C42B5B" w14:textId="77777777" w:rsidR="00C50835" w:rsidRPr="00F32D6B" w:rsidRDefault="00C50835" w:rsidP="00C50835">
            <w:pPr>
              <w:ind w:left="567" w:right="577"/>
              <w:rPr>
                <w:rFonts w:ascii="Palatino Linotype" w:hAnsi="Palatino Linotype" w:cs="Arial"/>
                <w:i/>
                <w:color w:val="000000" w:themeColor="text1"/>
                <w:sz w:val="22"/>
                <w:szCs w:val="22"/>
              </w:rPr>
            </w:pPr>
          </w:p>
        </w:tc>
      </w:tr>
    </w:tbl>
    <w:p w14:paraId="3CB0D879" w14:textId="408812F8" w:rsidR="00AB5050" w:rsidRPr="00F32D6B" w:rsidRDefault="00AB5050" w:rsidP="003404B0">
      <w:pPr>
        <w:pStyle w:val="Prrafodelista"/>
        <w:tabs>
          <w:tab w:val="left" w:pos="709"/>
        </w:tabs>
        <w:spacing w:line="360" w:lineRule="auto"/>
        <w:ind w:left="0"/>
        <w:jc w:val="both"/>
        <w:rPr>
          <w:rFonts w:ascii="Palatino Linotype" w:hAnsi="Palatino Linotype"/>
          <w:b/>
          <w:color w:val="000000" w:themeColor="text1"/>
        </w:rPr>
      </w:pPr>
      <w:r w:rsidRPr="00F32D6B">
        <w:rPr>
          <w:rFonts w:ascii="Palatino Linotype" w:hAnsi="Palatino Linotype"/>
          <w:b/>
          <w:color w:val="000000" w:themeColor="text1"/>
        </w:rPr>
        <w:t xml:space="preserve">EL SUJETO OBLIGADO </w:t>
      </w:r>
      <w:r w:rsidR="004F63EE" w:rsidRPr="00F32D6B">
        <w:rPr>
          <w:rFonts w:ascii="Palatino Linotype" w:hAnsi="Palatino Linotype"/>
          <w:color w:val="000000" w:themeColor="text1"/>
        </w:rPr>
        <w:t>adjuntó a la respuesta</w:t>
      </w:r>
      <w:r w:rsidR="004F63EE" w:rsidRPr="00F32D6B">
        <w:rPr>
          <w:rFonts w:ascii="Palatino Linotype" w:hAnsi="Palatino Linotype"/>
          <w:b/>
          <w:color w:val="000000" w:themeColor="text1"/>
        </w:rPr>
        <w:t xml:space="preserve"> </w:t>
      </w:r>
      <w:r w:rsidR="00C903BF" w:rsidRPr="00F32D6B">
        <w:rPr>
          <w:rFonts w:ascii="Palatino Linotype" w:hAnsi="Palatino Linotype"/>
          <w:color w:val="000000" w:themeColor="text1"/>
        </w:rPr>
        <w:t>el</w:t>
      </w:r>
      <w:r w:rsidR="002E0226" w:rsidRPr="00F32D6B">
        <w:rPr>
          <w:rFonts w:ascii="Palatino Linotype" w:hAnsi="Palatino Linotype"/>
          <w:color w:val="000000" w:themeColor="text1"/>
        </w:rPr>
        <w:t xml:space="preserve"> oficio “</w:t>
      </w:r>
      <w:r w:rsidR="0001071D" w:rsidRPr="00F32D6B">
        <w:rPr>
          <w:rFonts w:ascii="Palatino Linotype" w:hAnsi="Palatino Linotype"/>
          <w:color w:val="000000" w:themeColor="text1"/>
        </w:rPr>
        <w:t>respuesta a solicitud 53-22.pdf</w:t>
      </w:r>
      <w:r w:rsidR="002E0226" w:rsidRPr="00F32D6B">
        <w:rPr>
          <w:rFonts w:ascii="Palatino Linotype" w:hAnsi="Palatino Linotype"/>
          <w:color w:val="000000" w:themeColor="text1"/>
        </w:rPr>
        <w:t>”</w:t>
      </w:r>
      <w:r w:rsidR="00C903BF" w:rsidRPr="00F32D6B">
        <w:rPr>
          <w:rFonts w:ascii="Palatino Linotype" w:hAnsi="Palatino Linotype"/>
          <w:color w:val="000000" w:themeColor="text1"/>
        </w:rPr>
        <w:t>, mismo que será descrito</w:t>
      </w:r>
      <w:r w:rsidR="002E0226" w:rsidRPr="00F32D6B">
        <w:rPr>
          <w:rFonts w:ascii="Palatino Linotype" w:hAnsi="Palatino Linotype"/>
          <w:color w:val="000000" w:themeColor="text1"/>
        </w:rPr>
        <w:t xml:space="preserve"> y analizados en el </w:t>
      </w:r>
      <w:r w:rsidR="002E0226" w:rsidRPr="00F32D6B">
        <w:rPr>
          <w:rFonts w:ascii="Palatino Linotype" w:hAnsi="Palatino Linotype"/>
          <w:b/>
          <w:color w:val="000000" w:themeColor="text1"/>
        </w:rPr>
        <w:t>CONSIDERDANDO</w:t>
      </w:r>
      <w:r w:rsidR="002E0226" w:rsidRPr="00F32D6B">
        <w:rPr>
          <w:rFonts w:ascii="Palatino Linotype" w:hAnsi="Palatino Linotype"/>
          <w:color w:val="000000" w:themeColor="text1"/>
        </w:rPr>
        <w:t xml:space="preserve"> </w:t>
      </w:r>
      <w:r w:rsidR="002E0226" w:rsidRPr="00F32D6B">
        <w:rPr>
          <w:rFonts w:ascii="Palatino Linotype" w:hAnsi="Palatino Linotype"/>
          <w:b/>
          <w:color w:val="000000" w:themeColor="text1"/>
        </w:rPr>
        <w:t xml:space="preserve">QUINTO </w:t>
      </w:r>
      <w:r w:rsidR="002E0226" w:rsidRPr="00F32D6B">
        <w:rPr>
          <w:rFonts w:ascii="Palatino Linotype" w:hAnsi="Palatino Linotype"/>
          <w:color w:val="000000" w:themeColor="text1"/>
        </w:rPr>
        <w:t>de</w:t>
      </w:r>
      <w:r w:rsidR="004F63EE" w:rsidRPr="00F32D6B">
        <w:rPr>
          <w:rFonts w:ascii="Palatino Linotype" w:hAnsi="Palatino Linotype"/>
          <w:color w:val="000000" w:themeColor="text1"/>
        </w:rPr>
        <w:t xml:space="preserve"> la presente resolución.</w:t>
      </w:r>
    </w:p>
    <w:p w14:paraId="0FC24E4A" w14:textId="3F4C9726" w:rsidR="00AB5050" w:rsidRPr="00F32D6B" w:rsidRDefault="0001071D" w:rsidP="003404B0">
      <w:pPr>
        <w:pStyle w:val="Prrafodelista"/>
        <w:tabs>
          <w:tab w:val="left" w:pos="709"/>
        </w:tabs>
        <w:spacing w:line="360" w:lineRule="auto"/>
        <w:ind w:left="0"/>
        <w:jc w:val="both"/>
        <w:rPr>
          <w:rFonts w:ascii="Palatino Linotype" w:hAnsi="Palatino Linotype" w:cs="Arial"/>
          <w:color w:val="000000" w:themeColor="text1"/>
        </w:rPr>
      </w:pPr>
      <w:r w:rsidRPr="00F32D6B">
        <w:rPr>
          <w:rFonts w:ascii="Palatino Linotype" w:hAnsi="Palatino Linotype" w:cs="Arial"/>
          <w:color w:val="000000" w:themeColor="text1"/>
        </w:rPr>
        <w:t xml:space="preserve"> </w:t>
      </w:r>
    </w:p>
    <w:p w14:paraId="5392CA30" w14:textId="69FBAAD7" w:rsidR="003404B0" w:rsidRPr="00F32D6B" w:rsidRDefault="008E4209" w:rsidP="003404B0">
      <w:pPr>
        <w:pStyle w:val="Prrafodelista"/>
        <w:tabs>
          <w:tab w:val="left" w:pos="709"/>
        </w:tabs>
        <w:spacing w:line="360" w:lineRule="auto"/>
        <w:ind w:left="0"/>
        <w:jc w:val="both"/>
        <w:rPr>
          <w:rFonts w:ascii="Palatino Linotype" w:hAnsi="Palatino Linotype" w:cs="Arial"/>
          <w:b/>
          <w:bCs/>
          <w:color w:val="000000" w:themeColor="text1"/>
        </w:rPr>
      </w:pPr>
      <w:r w:rsidRPr="00F32D6B">
        <w:rPr>
          <w:rFonts w:ascii="Palatino Linotype" w:hAnsi="Palatino Linotype" w:cs="Arial"/>
          <w:b/>
          <w:color w:val="000000" w:themeColor="text1"/>
          <w:sz w:val="28"/>
        </w:rPr>
        <w:t>V</w:t>
      </w:r>
      <w:r w:rsidR="003404B0" w:rsidRPr="00F32D6B">
        <w:rPr>
          <w:rFonts w:ascii="Palatino Linotype" w:hAnsi="Palatino Linotype" w:cs="Arial"/>
          <w:b/>
          <w:color w:val="000000" w:themeColor="text1"/>
          <w:sz w:val="28"/>
        </w:rPr>
        <w:t xml:space="preserve">. </w:t>
      </w:r>
      <w:r w:rsidR="003404B0" w:rsidRPr="00F32D6B">
        <w:rPr>
          <w:rFonts w:ascii="Palatino Linotype" w:hAnsi="Palatino Linotype" w:cs="Arial"/>
          <w:b/>
          <w:bCs/>
          <w:color w:val="000000" w:themeColor="text1"/>
          <w:sz w:val="28"/>
          <w:szCs w:val="28"/>
        </w:rPr>
        <w:t>Del Recurso de Revisión</w:t>
      </w:r>
    </w:p>
    <w:p w14:paraId="303C39F1" w14:textId="7064C9B2" w:rsidR="00EC7656" w:rsidRPr="00F32D6B" w:rsidRDefault="00536C04" w:rsidP="00536C04">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Inconforme por la respuesta, </w:t>
      </w:r>
      <w:r w:rsidR="00FE6428" w:rsidRPr="00F32D6B">
        <w:rPr>
          <w:rFonts w:ascii="Palatino Linotype" w:hAnsi="Palatino Linotype" w:cs="Arial"/>
          <w:color w:val="000000" w:themeColor="text1"/>
        </w:rPr>
        <w:t xml:space="preserve">el </w:t>
      </w:r>
      <w:r w:rsidR="0001071D" w:rsidRPr="00F32D6B">
        <w:rPr>
          <w:rFonts w:ascii="Palatino Linotype" w:hAnsi="Palatino Linotype" w:cs="Arial"/>
          <w:b/>
          <w:color w:val="000000" w:themeColor="text1"/>
        </w:rPr>
        <w:t>cuatro</w:t>
      </w:r>
      <w:r w:rsidR="00C50835" w:rsidRPr="00F32D6B">
        <w:rPr>
          <w:rFonts w:ascii="Palatino Linotype" w:hAnsi="Palatino Linotype" w:cs="Arial"/>
          <w:b/>
          <w:bCs/>
          <w:color w:val="000000" w:themeColor="text1"/>
        </w:rPr>
        <w:t xml:space="preserve"> </w:t>
      </w:r>
      <w:r w:rsidR="002D077D" w:rsidRPr="00F32D6B">
        <w:rPr>
          <w:rFonts w:ascii="Palatino Linotype" w:hAnsi="Palatino Linotype" w:cs="Arial"/>
          <w:b/>
          <w:bCs/>
          <w:color w:val="000000" w:themeColor="text1"/>
        </w:rPr>
        <w:t xml:space="preserve">de </w:t>
      </w:r>
      <w:r w:rsidR="00C50835" w:rsidRPr="00F32D6B">
        <w:rPr>
          <w:rFonts w:ascii="Palatino Linotype" w:hAnsi="Palatino Linotype" w:cs="Arial"/>
          <w:b/>
          <w:bCs/>
          <w:color w:val="000000" w:themeColor="text1"/>
        </w:rPr>
        <w:t xml:space="preserve">marzo </w:t>
      </w:r>
      <w:r w:rsidR="002D077D" w:rsidRPr="00F32D6B">
        <w:rPr>
          <w:rFonts w:ascii="Palatino Linotype" w:hAnsi="Palatino Linotype" w:cs="Arial"/>
          <w:b/>
          <w:bCs/>
          <w:color w:val="000000" w:themeColor="text1"/>
        </w:rPr>
        <w:t>de dos mil veintidós</w:t>
      </w:r>
      <w:r w:rsidRPr="00F32D6B">
        <w:rPr>
          <w:rFonts w:ascii="Palatino Linotype" w:hAnsi="Palatino Linotype" w:cs="Arial"/>
          <w:color w:val="000000" w:themeColor="text1"/>
        </w:rPr>
        <w:t xml:space="preserve">, </w:t>
      </w:r>
      <w:r w:rsidR="00987470" w:rsidRPr="00F32D6B">
        <w:rPr>
          <w:rFonts w:ascii="Palatino Linotype" w:hAnsi="Palatino Linotype" w:cs="Arial"/>
          <w:b/>
          <w:color w:val="000000" w:themeColor="text1"/>
        </w:rPr>
        <w:t>EL RECURRENTE</w:t>
      </w:r>
      <w:r w:rsidRPr="00F32D6B">
        <w:rPr>
          <w:rFonts w:ascii="Palatino Linotype" w:hAnsi="Palatino Linotype" w:cs="Arial"/>
          <w:color w:val="000000" w:themeColor="text1"/>
        </w:rPr>
        <w:t xml:space="preserve"> interpuso </w:t>
      </w:r>
      <w:r w:rsidR="00C50835" w:rsidRPr="00F32D6B">
        <w:rPr>
          <w:rFonts w:ascii="Palatino Linotype" w:hAnsi="Palatino Linotype" w:cs="Arial"/>
          <w:color w:val="000000" w:themeColor="text1"/>
        </w:rPr>
        <w:t>el</w:t>
      </w:r>
      <w:r w:rsidRPr="00F32D6B">
        <w:rPr>
          <w:rFonts w:ascii="Palatino Linotype" w:hAnsi="Palatino Linotype" w:cs="Arial"/>
          <w:color w:val="000000" w:themeColor="text1"/>
        </w:rPr>
        <w:t xml:space="preserve"> </w:t>
      </w:r>
      <w:r w:rsidR="00025060" w:rsidRPr="00F32D6B">
        <w:rPr>
          <w:rFonts w:ascii="Palatino Linotype" w:hAnsi="Palatino Linotype" w:cs="Arial"/>
          <w:color w:val="000000" w:themeColor="text1"/>
        </w:rPr>
        <w:t>R</w:t>
      </w:r>
      <w:r w:rsidRPr="00F32D6B">
        <w:rPr>
          <w:rFonts w:ascii="Palatino Linotype" w:hAnsi="Palatino Linotype" w:cs="Arial"/>
          <w:color w:val="000000" w:themeColor="text1"/>
        </w:rPr>
        <w:t xml:space="preserve">ecurso de </w:t>
      </w:r>
      <w:r w:rsidR="00025060" w:rsidRPr="00F32D6B">
        <w:rPr>
          <w:rFonts w:ascii="Palatino Linotype" w:hAnsi="Palatino Linotype" w:cs="Arial"/>
          <w:color w:val="000000" w:themeColor="text1"/>
        </w:rPr>
        <w:t>R</w:t>
      </w:r>
      <w:r w:rsidRPr="00F32D6B">
        <w:rPr>
          <w:rFonts w:ascii="Palatino Linotype" w:hAnsi="Palatino Linotype" w:cs="Arial"/>
          <w:color w:val="000000" w:themeColor="text1"/>
        </w:rPr>
        <w:t xml:space="preserve">evisión sujeto del presente estudio, </w:t>
      </w:r>
      <w:r w:rsidR="00C50835" w:rsidRPr="00F32D6B">
        <w:rPr>
          <w:rFonts w:ascii="Palatino Linotype" w:hAnsi="Palatino Linotype" w:cs="Arial"/>
          <w:color w:val="000000" w:themeColor="text1"/>
        </w:rPr>
        <w:t xml:space="preserve">el </w:t>
      </w:r>
      <w:r w:rsidR="007A1EF3" w:rsidRPr="00F32D6B">
        <w:rPr>
          <w:rFonts w:ascii="Palatino Linotype" w:hAnsi="Palatino Linotype" w:cs="Arial"/>
          <w:color w:val="000000" w:themeColor="text1"/>
        </w:rPr>
        <w:t>c</w:t>
      </w:r>
      <w:r w:rsidRPr="00F32D6B">
        <w:rPr>
          <w:rFonts w:ascii="Palatino Linotype" w:hAnsi="Palatino Linotype" w:cs="Arial"/>
          <w:color w:val="000000" w:themeColor="text1"/>
        </w:rPr>
        <w:t xml:space="preserve">ual fue registrado en </w:t>
      </w:r>
      <w:r w:rsidR="00FE6428" w:rsidRPr="00F32D6B">
        <w:rPr>
          <w:rFonts w:ascii="Palatino Linotype" w:hAnsi="Palatino Linotype" w:cs="Arial"/>
          <w:color w:val="000000" w:themeColor="text1"/>
        </w:rPr>
        <w:t>el</w:t>
      </w:r>
      <w:r w:rsidRPr="00F32D6B">
        <w:rPr>
          <w:rFonts w:ascii="Palatino Linotype" w:hAnsi="Palatino Linotype" w:cs="Arial"/>
          <w:b/>
          <w:color w:val="000000" w:themeColor="text1"/>
        </w:rPr>
        <w:t xml:space="preserve"> SAIMEX, </w:t>
      </w:r>
      <w:r w:rsidRPr="00F32D6B">
        <w:rPr>
          <w:rFonts w:ascii="Palatino Linotype" w:hAnsi="Palatino Linotype" w:cs="Arial"/>
          <w:bCs/>
          <w:color w:val="000000" w:themeColor="text1"/>
        </w:rPr>
        <w:t>y</w:t>
      </w:r>
      <w:r w:rsidRPr="00F32D6B">
        <w:rPr>
          <w:rFonts w:ascii="Palatino Linotype" w:hAnsi="Palatino Linotype" w:cs="Arial"/>
          <w:color w:val="000000" w:themeColor="text1"/>
        </w:rPr>
        <w:t xml:space="preserve"> se le asignó </w:t>
      </w:r>
      <w:r w:rsidR="00C50835" w:rsidRPr="00F32D6B">
        <w:rPr>
          <w:rFonts w:ascii="Palatino Linotype" w:hAnsi="Palatino Linotype" w:cs="Arial"/>
          <w:color w:val="000000" w:themeColor="text1"/>
        </w:rPr>
        <w:t>el</w:t>
      </w:r>
      <w:r w:rsidRPr="00F32D6B">
        <w:rPr>
          <w:rFonts w:ascii="Palatino Linotype" w:hAnsi="Palatino Linotype" w:cs="Arial"/>
          <w:color w:val="000000" w:themeColor="text1"/>
        </w:rPr>
        <w:t xml:space="preserve"> número de expediente </w:t>
      </w:r>
      <w:r w:rsidR="0001071D" w:rsidRPr="00F32D6B">
        <w:rPr>
          <w:rFonts w:ascii="Palatino Linotype" w:hAnsi="Palatino Linotype"/>
          <w:b/>
          <w:color w:val="000000" w:themeColor="text1"/>
        </w:rPr>
        <w:t>00053/ZINACANT/IP/2022</w:t>
      </w:r>
      <w:r w:rsidRPr="00F32D6B">
        <w:rPr>
          <w:rFonts w:ascii="Palatino Linotype" w:hAnsi="Palatino Linotype" w:cs="Arial"/>
          <w:b/>
          <w:color w:val="000000" w:themeColor="text1"/>
        </w:rPr>
        <w:t>,</w:t>
      </w:r>
      <w:r w:rsidRPr="00F32D6B">
        <w:rPr>
          <w:rFonts w:ascii="Palatino Linotype" w:hAnsi="Palatino Linotype" w:cs="Arial"/>
          <w:color w:val="000000" w:themeColor="text1"/>
        </w:rPr>
        <w:t xml:space="preserve"> en </w:t>
      </w:r>
      <w:r w:rsidR="00C50835" w:rsidRPr="00F32D6B">
        <w:rPr>
          <w:rFonts w:ascii="Palatino Linotype" w:hAnsi="Palatino Linotype" w:cs="Arial"/>
          <w:color w:val="000000" w:themeColor="text1"/>
        </w:rPr>
        <w:t>el</w:t>
      </w:r>
      <w:r w:rsidR="00EC7656" w:rsidRPr="00F32D6B">
        <w:rPr>
          <w:rFonts w:ascii="Palatino Linotype" w:hAnsi="Palatino Linotype" w:cs="Arial"/>
          <w:color w:val="000000" w:themeColor="text1"/>
        </w:rPr>
        <w:t xml:space="preserve"> que</w:t>
      </w:r>
      <w:r w:rsidR="00801793" w:rsidRPr="00F32D6B">
        <w:rPr>
          <w:rFonts w:ascii="Palatino Linotype" w:hAnsi="Palatino Linotype" w:cs="Arial"/>
          <w:color w:val="000000" w:themeColor="text1"/>
        </w:rPr>
        <w:t xml:space="preserve"> </w:t>
      </w:r>
      <w:r w:rsidR="00EC7656" w:rsidRPr="00F32D6B">
        <w:rPr>
          <w:rFonts w:ascii="Palatino Linotype" w:hAnsi="Palatino Linotype" w:cs="Arial"/>
          <w:color w:val="000000" w:themeColor="text1"/>
        </w:rPr>
        <w:t xml:space="preserve">señaló como: </w:t>
      </w:r>
    </w:p>
    <w:p w14:paraId="19D5CD0E" w14:textId="77777777" w:rsidR="002B64DA" w:rsidRPr="00F32D6B" w:rsidRDefault="002B64DA" w:rsidP="00EC7656">
      <w:pPr>
        <w:jc w:val="both"/>
        <w:rPr>
          <w:rFonts w:ascii="Palatino Linotype" w:hAnsi="Palatino Linotype" w:cs="Arial"/>
          <w:color w:val="000000" w:themeColor="text1"/>
        </w:rPr>
      </w:pPr>
    </w:p>
    <w:p w14:paraId="1365984E" w14:textId="77777777" w:rsidR="0094721E" w:rsidRPr="00F32D6B" w:rsidRDefault="0094721E" w:rsidP="00EC7656">
      <w:pPr>
        <w:jc w:val="both"/>
        <w:rPr>
          <w:rFonts w:ascii="Palatino Linotype" w:hAnsi="Palatino Linotype" w:cs="Arial"/>
          <w:color w:val="000000" w:themeColor="text1"/>
        </w:rPr>
      </w:pPr>
    </w:p>
    <w:p w14:paraId="2E2FE37C" w14:textId="3A2864BC" w:rsidR="00DA271B" w:rsidRPr="00F32D6B" w:rsidRDefault="00DA271B" w:rsidP="00EC7656">
      <w:pPr>
        <w:jc w:val="both"/>
        <w:rPr>
          <w:rFonts w:ascii="Palatino Linotype" w:hAnsi="Palatino Linotype" w:cs="Arial"/>
          <w:color w:val="000000" w:themeColor="text1"/>
        </w:rPr>
      </w:pPr>
      <w:r w:rsidRPr="00F32D6B">
        <w:rPr>
          <w:rFonts w:ascii="Palatino Linotype" w:hAnsi="Palatino Linotype" w:cs="Arial"/>
          <w:b/>
          <w:color w:val="000000" w:themeColor="text1"/>
        </w:rPr>
        <w:lastRenderedPageBreak/>
        <w:t>Acto impugnado:</w:t>
      </w:r>
    </w:p>
    <w:p w14:paraId="1B3DA5B7" w14:textId="09638767" w:rsidR="00DA271B" w:rsidRPr="00F32D6B" w:rsidRDefault="00C50835" w:rsidP="00EC7656">
      <w:pPr>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w:t>
      </w:r>
      <w:r w:rsidR="0001071D" w:rsidRPr="00F32D6B">
        <w:rPr>
          <w:rFonts w:ascii="Palatino Linotype" w:hAnsi="Palatino Linotype" w:cs="Arial"/>
          <w:i/>
          <w:color w:val="000000" w:themeColor="text1"/>
          <w:sz w:val="22"/>
          <w:szCs w:val="22"/>
        </w:rPr>
        <w:t>Se basa en criterios personales, mas no en la máxima publicidad que tanto hace falta en esta sociedad.</w:t>
      </w:r>
      <w:r w:rsidRPr="00F32D6B">
        <w:rPr>
          <w:rFonts w:ascii="Palatino Linotype" w:hAnsi="Palatino Linotype" w:cs="Arial"/>
          <w:i/>
          <w:color w:val="000000" w:themeColor="text1"/>
          <w:sz w:val="22"/>
          <w:szCs w:val="22"/>
        </w:rPr>
        <w:t>” (Sic)</w:t>
      </w:r>
      <w:r w:rsidR="00D71B73" w:rsidRPr="00F32D6B">
        <w:rPr>
          <w:rFonts w:ascii="Palatino Linotype" w:hAnsi="Palatino Linotype" w:cs="Arial"/>
          <w:i/>
          <w:color w:val="000000" w:themeColor="text1"/>
          <w:sz w:val="22"/>
          <w:szCs w:val="22"/>
        </w:rPr>
        <w:t xml:space="preserve"> </w:t>
      </w:r>
    </w:p>
    <w:p w14:paraId="58AFE03E" w14:textId="6E3A8AA7" w:rsidR="00DA271B" w:rsidRPr="00F32D6B" w:rsidRDefault="00DA271B" w:rsidP="00EC7656">
      <w:pPr>
        <w:jc w:val="both"/>
        <w:rPr>
          <w:rFonts w:ascii="Palatino Linotype" w:hAnsi="Palatino Linotype" w:cs="Arial"/>
          <w:color w:val="000000" w:themeColor="text1"/>
        </w:rPr>
      </w:pPr>
    </w:p>
    <w:p w14:paraId="7DF5E647" w14:textId="6B38FB46" w:rsidR="007A1EF3" w:rsidRPr="00F32D6B" w:rsidRDefault="00536C04" w:rsidP="00555672">
      <w:pPr>
        <w:spacing w:line="360" w:lineRule="auto"/>
        <w:jc w:val="both"/>
        <w:rPr>
          <w:rFonts w:ascii="Palatino Linotype" w:hAnsi="Palatino Linotype"/>
          <w:b/>
          <w:color w:val="000000" w:themeColor="text1"/>
        </w:rPr>
      </w:pPr>
      <w:r w:rsidRPr="00F32D6B">
        <w:rPr>
          <w:rFonts w:ascii="Palatino Linotype" w:hAnsi="Palatino Linotype" w:cs="Arial"/>
          <w:b/>
          <w:color w:val="000000" w:themeColor="text1"/>
        </w:rPr>
        <w:t>Así como, razones o motivos de inconformidad</w:t>
      </w:r>
      <w:r w:rsidR="00555672" w:rsidRPr="00F32D6B">
        <w:rPr>
          <w:rFonts w:ascii="Palatino Linotype" w:hAnsi="Palatino Linotype"/>
          <w:b/>
          <w:color w:val="000000" w:themeColor="text1"/>
        </w:rPr>
        <w:t>:</w:t>
      </w:r>
    </w:p>
    <w:p w14:paraId="5DCF711C" w14:textId="550C8C5A" w:rsidR="00C50835" w:rsidRPr="00F32D6B" w:rsidRDefault="00C50835" w:rsidP="00C50835">
      <w:pPr>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w:t>
      </w:r>
      <w:r w:rsidR="0001071D" w:rsidRPr="00F32D6B">
        <w:rPr>
          <w:rFonts w:ascii="Palatino Linotype" w:hAnsi="Palatino Linotype" w:cs="Arial"/>
          <w:i/>
          <w:color w:val="000000" w:themeColor="text1"/>
          <w:sz w:val="22"/>
          <w:szCs w:val="22"/>
        </w:rPr>
        <w:t xml:space="preserve">De lo SEGUNDO, comento que no manifiesta MOTIVO alguno o criterio de ser al caso para no proceder a turnar a los servidores público que puedan tener esa información, en efecto el artículo 12 de la ley local en transparencia dice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Ahora bien en este caso no se hace entrega de la información, puesto que en la solicitud no pide gráficas, cuadros, investigación o porcentajes, en ese mismo sentido es preciso recordarle que, la información que pido es conforme a las atribuciones de las unidades administrativas que comprenden el Ayuntamiento. Artículo 17. Los habitantes del municipio de Zinacantepec, tendrán los siguientes derechos y obligaciones de manera enunciativa, no limitativa: Derechos: I. Tener acceso a los servicios públicos, obras públicas y beneficios que presta el municipio, en los términos de las disposiciones aplicables. De más está que cite el bando municipal, pero queda claro que información del pedimento es viable y legalmente procedente puesto que si generan, información. Ahora bien a manera de apoyo le comento que para la información de obras puede turnarla a la dirección de esa unidad y que ellos a su criterio respondan si hay obras en proceso o no, puesto que no pedí montos, direcciones, fotos, localidades o expedientes completos. Y así como el párrafo anterior podría desglosar cada uno de lo que pedí. En la respuesta comenta una serie de artículos respecto al procedimiento de clasificar la información pero al no entregar la información pues no veo en que parte del oficio que me envía, aplicaría lo que menciona de los artículos 122, 123, 124 y demás que comenta. Quisiera tener una explicación en que se basa para determinar la supuesta pretensión de cuestionamientos, y en qué momento requiero algún interés de la entrega de la información, puesto que no pedí copias o evidencia alguna. La postura de Miguel Carbonell o su criterio está de más, es una opinión personal que no resalta o completa lo que pedí, es decir no abona a mi respuesta. En Oficialía de partes, ahora bien de la Oficialía mediadora conciliadora, le comento que no comprendo, que para ello le comparto el mismo Bando Municipal que está claro no fue consultado antes de mencionar el mismo. CAPÍTULO IV. DE LA OFICIALÍA MEDIADORA-CONCILIADORA, LA OFICIALIA CALIFICADORA Y LA OFICIALIA CALIFICADORA DE HECHOS TRANSITO TERRESTRE. Revisando las atribuciones, en ninguna de las fracciones encuentro nada relacionado con una solicitud de información. Está por demás que cite todo lo que se plasma en el bando, considero que no tiene que ver nada los medios alternativos de conflictos con un requerimiento de información. Por ello le comento que en su ayuntamiento no existe una oficialía mediadora conciliadora que resuelva el derecho de petición, puesto que la mediación ocupa dos elementos importantes para resolver conflictos y yo ocupo una información, en este caso igual la propuesta sería enviar el oficio a oficialía de partes. Todo lo eso lo dice el bando si me puede indicar en que fracción consta que la </w:t>
      </w:r>
      <w:r w:rsidR="0001071D" w:rsidRPr="00F32D6B">
        <w:rPr>
          <w:rFonts w:ascii="Palatino Linotype" w:hAnsi="Palatino Linotype" w:cs="Arial"/>
          <w:i/>
          <w:color w:val="000000" w:themeColor="text1"/>
          <w:sz w:val="22"/>
          <w:szCs w:val="22"/>
        </w:rPr>
        <w:lastRenderedPageBreak/>
        <w:t>solicitud la emita en esa oficina, sin afán de ofender, entonces para qué está la Unidad de Transparencia.</w:t>
      </w:r>
      <w:r w:rsidRPr="00F32D6B">
        <w:rPr>
          <w:rFonts w:ascii="Palatino Linotype" w:hAnsi="Palatino Linotype" w:cs="Arial"/>
          <w:i/>
          <w:color w:val="000000" w:themeColor="text1"/>
          <w:sz w:val="22"/>
          <w:szCs w:val="22"/>
        </w:rPr>
        <w:t>” (Sic)</w:t>
      </w:r>
    </w:p>
    <w:p w14:paraId="729F3BAE" w14:textId="77777777" w:rsidR="004F63EE" w:rsidRPr="00F32D6B" w:rsidRDefault="004F63EE" w:rsidP="00C50835">
      <w:pPr>
        <w:jc w:val="both"/>
        <w:rPr>
          <w:rFonts w:ascii="Palatino Linotype" w:hAnsi="Palatino Linotype" w:cs="Arial"/>
          <w:i/>
          <w:color w:val="000000" w:themeColor="text1"/>
          <w:sz w:val="22"/>
          <w:szCs w:val="22"/>
        </w:rPr>
      </w:pPr>
    </w:p>
    <w:p w14:paraId="61C189AE" w14:textId="77777777" w:rsidR="004F63EE" w:rsidRPr="00F32D6B" w:rsidRDefault="004F63EE" w:rsidP="00C50835">
      <w:pPr>
        <w:jc w:val="both"/>
        <w:rPr>
          <w:rFonts w:ascii="Palatino Linotype" w:hAnsi="Palatino Linotype" w:cs="Arial"/>
          <w:i/>
          <w:color w:val="000000" w:themeColor="text1"/>
          <w:sz w:val="22"/>
          <w:szCs w:val="22"/>
        </w:rPr>
      </w:pPr>
    </w:p>
    <w:p w14:paraId="45B4414C" w14:textId="5E492CB3" w:rsidR="003404B0" w:rsidRPr="00F32D6B" w:rsidRDefault="008E4209" w:rsidP="003404B0">
      <w:pPr>
        <w:spacing w:line="360" w:lineRule="auto"/>
        <w:jc w:val="both"/>
        <w:rPr>
          <w:rFonts w:ascii="Palatino Linotype" w:hAnsi="Palatino Linotype" w:cs="Arial"/>
          <w:b/>
          <w:color w:val="000000" w:themeColor="text1"/>
          <w:sz w:val="28"/>
          <w:szCs w:val="28"/>
        </w:rPr>
      </w:pPr>
      <w:r w:rsidRPr="00F32D6B">
        <w:rPr>
          <w:rFonts w:ascii="Palatino Linotype" w:hAnsi="Palatino Linotype" w:cs="Arial"/>
          <w:b/>
          <w:color w:val="000000" w:themeColor="text1"/>
          <w:sz w:val="28"/>
          <w:szCs w:val="28"/>
        </w:rPr>
        <w:t>VI</w:t>
      </w:r>
      <w:r w:rsidR="003404B0" w:rsidRPr="00F32D6B">
        <w:rPr>
          <w:rFonts w:ascii="Palatino Linotype" w:hAnsi="Palatino Linotype" w:cs="Arial"/>
          <w:b/>
          <w:color w:val="000000" w:themeColor="text1"/>
          <w:sz w:val="28"/>
          <w:szCs w:val="28"/>
        </w:rPr>
        <w:t>. Del turno del Recurso de Revisión</w:t>
      </w:r>
    </w:p>
    <w:p w14:paraId="7D6276FD" w14:textId="04DC672C" w:rsidR="009D6B53" w:rsidRPr="00F32D6B" w:rsidRDefault="009D6B53" w:rsidP="00F837AA">
      <w:pPr>
        <w:spacing w:line="360" w:lineRule="auto"/>
        <w:jc w:val="both"/>
        <w:rPr>
          <w:rFonts w:ascii="Palatino Linotype" w:hAnsi="Palatino Linotype"/>
          <w:color w:val="000000" w:themeColor="text1"/>
        </w:rPr>
      </w:pPr>
      <w:r w:rsidRPr="00F32D6B">
        <w:rPr>
          <w:rFonts w:ascii="Palatino Linotype" w:hAnsi="Palatino Linotype" w:cs="Arial"/>
          <w:color w:val="000000" w:themeColor="text1"/>
        </w:rPr>
        <w:t xml:space="preserve">El </w:t>
      </w:r>
      <w:r w:rsidR="008E4209" w:rsidRPr="00F32D6B">
        <w:rPr>
          <w:rFonts w:ascii="Palatino Linotype" w:hAnsi="Palatino Linotype" w:cs="Arial"/>
          <w:b/>
          <w:color w:val="000000" w:themeColor="text1"/>
        </w:rPr>
        <w:t>cuatro</w:t>
      </w:r>
      <w:r w:rsidR="00FE6428" w:rsidRPr="00F32D6B">
        <w:rPr>
          <w:rFonts w:ascii="Palatino Linotype" w:hAnsi="Palatino Linotype" w:cs="Arial"/>
          <w:b/>
          <w:bCs/>
          <w:color w:val="000000" w:themeColor="text1"/>
        </w:rPr>
        <w:t xml:space="preserve"> de marzo de dos mil veintidós</w:t>
      </w:r>
      <w:r w:rsidRPr="00F32D6B">
        <w:rPr>
          <w:rFonts w:ascii="Palatino Linotype" w:hAnsi="Palatino Linotype" w:cs="Arial"/>
          <w:color w:val="000000" w:themeColor="text1"/>
        </w:rPr>
        <w:t xml:space="preserve">, </w:t>
      </w:r>
      <w:r w:rsidR="00B018F3" w:rsidRPr="00F32D6B">
        <w:rPr>
          <w:rFonts w:ascii="Palatino Linotype" w:hAnsi="Palatino Linotype"/>
          <w:color w:val="000000" w:themeColor="text1"/>
        </w:rPr>
        <w:t>el</w:t>
      </w:r>
      <w:r w:rsidRPr="00F32D6B">
        <w:rPr>
          <w:rFonts w:ascii="Palatino Linotype" w:hAnsi="Palatino Linotype" w:cs="Arial"/>
          <w:color w:val="000000" w:themeColor="text1"/>
        </w:rPr>
        <w:t xml:space="preserve"> </w:t>
      </w:r>
      <w:r w:rsidR="00025060" w:rsidRPr="00F32D6B">
        <w:rPr>
          <w:rFonts w:ascii="Palatino Linotype" w:hAnsi="Palatino Linotype" w:cs="Arial"/>
          <w:color w:val="000000" w:themeColor="text1"/>
        </w:rPr>
        <w:t xml:space="preserve">Recurso de Revisión </w:t>
      </w:r>
      <w:r w:rsidR="005F5D50" w:rsidRPr="00F32D6B">
        <w:rPr>
          <w:rFonts w:ascii="Palatino Linotype" w:hAnsi="Palatino Linotype" w:cs="Arial"/>
          <w:color w:val="000000" w:themeColor="text1"/>
          <w:lang w:val="es-ES_tradnl"/>
        </w:rPr>
        <w:t>materia del presente estudio, se en</w:t>
      </w:r>
      <w:r w:rsidR="00B018F3" w:rsidRPr="00F32D6B">
        <w:rPr>
          <w:rFonts w:ascii="Palatino Linotype" w:hAnsi="Palatino Linotype" w:cs="Arial"/>
          <w:color w:val="000000" w:themeColor="text1"/>
          <w:lang w:val="es-ES_tradnl"/>
        </w:rPr>
        <w:t>vió</w:t>
      </w:r>
      <w:r w:rsidRPr="00F32D6B">
        <w:rPr>
          <w:rFonts w:ascii="Palatino Linotype" w:hAnsi="Palatino Linotype" w:cs="Arial"/>
          <w:color w:val="000000" w:themeColor="text1"/>
          <w:lang w:val="es-ES_tradnl"/>
        </w:rPr>
        <w:t xml:space="preserve"> electrónicamente al Instituto de </w:t>
      </w:r>
      <w:r w:rsidRPr="00F32D6B">
        <w:rPr>
          <w:rFonts w:ascii="Palatino Linotype" w:eastAsia="Arial Unicode MS" w:hAnsi="Palatino Linotype" w:cs="Arial"/>
          <w:color w:val="000000" w:themeColor="text1"/>
        </w:rPr>
        <w:t>Transparencia</w:t>
      </w:r>
      <w:r w:rsidRPr="00F32D6B">
        <w:rPr>
          <w:rFonts w:ascii="Palatino Linotype" w:hAnsi="Palatino Linotype" w:cs="Arial"/>
          <w:color w:val="000000" w:themeColor="text1"/>
          <w:lang w:val="es-ES_tradnl"/>
        </w:rPr>
        <w:t>, Acceso a la Información Pública y Protección de Datos Personales del Estado de México y Municipios</w:t>
      </w:r>
      <w:r w:rsidR="005F5D50" w:rsidRPr="00F32D6B">
        <w:rPr>
          <w:rFonts w:ascii="Palatino Linotype" w:hAnsi="Palatino Linotype" w:cs="Arial"/>
          <w:color w:val="000000" w:themeColor="text1"/>
          <w:lang w:val="es-ES_tradnl"/>
        </w:rPr>
        <w:t>,</w:t>
      </w:r>
      <w:r w:rsidRPr="00F32D6B">
        <w:rPr>
          <w:rFonts w:ascii="Palatino Linotype" w:hAnsi="Palatino Linotype" w:cs="Arial"/>
          <w:color w:val="000000" w:themeColor="text1"/>
          <w:lang w:val="es-ES_tradnl"/>
        </w:rPr>
        <w:t xml:space="preserve"> </w:t>
      </w:r>
      <w:r w:rsidR="005F5D50" w:rsidRPr="00F32D6B">
        <w:rPr>
          <w:rFonts w:ascii="Palatino Linotype" w:hAnsi="Palatino Linotype" w:cs="Arial"/>
          <w:color w:val="000000" w:themeColor="text1"/>
          <w:lang w:val="es-ES_tradnl"/>
        </w:rPr>
        <w:t xml:space="preserve">por lo que </w:t>
      </w:r>
      <w:r w:rsidRPr="00F32D6B">
        <w:rPr>
          <w:rFonts w:ascii="Palatino Linotype" w:hAnsi="Palatino Linotype" w:cs="Arial"/>
          <w:color w:val="000000" w:themeColor="text1"/>
          <w:lang w:val="es-ES_tradnl"/>
        </w:rPr>
        <w:t xml:space="preserve">con fundamento en el artículo 185, fracción I de la </w:t>
      </w:r>
      <w:r w:rsidRPr="00F32D6B">
        <w:rPr>
          <w:rFonts w:ascii="Palatino Linotype" w:hAnsi="Palatino Linotype"/>
          <w:color w:val="000000" w:themeColor="text1"/>
        </w:rPr>
        <w:t>Ley de Transparencia y Acceso a la Información Pública del Estado de México y Municipios</w:t>
      </w:r>
      <w:r w:rsidR="00B018F3" w:rsidRPr="00F32D6B">
        <w:rPr>
          <w:rFonts w:ascii="Palatino Linotype" w:hAnsi="Palatino Linotype" w:cs="Arial"/>
          <w:color w:val="000000" w:themeColor="text1"/>
          <w:lang w:val="es-ES_tradnl"/>
        </w:rPr>
        <w:t>, se turnó</w:t>
      </w:r>
      <w:r w:rsidRPr="00F32D6B">
        <w:rPr>
          <w:rFonts w:ascii="Palatino Linotype" w:hAnsi="Palatino Linotype" w:cs="Arial"/>
          <w:color w:val="000000" w:themeColor="text1"/>
          <w:lang w:val="es-ES_tradnl"/>
        </w:rPr>
        <w:t>, a través del</w:t>
      </w:r>
      <w:r w:rsidRPr="00F32D6B">
        <w:rPr>
          <w:rFonts w:ascii="Palatino Linotype" w:eastAsia="Arial Unicode MS" w:hAnsi="Palatino Linotype" w:cs="Arial"/>
          <w:color w:val="000000" w:themeColor="text1"/>
          <w:lang w:val="es-ES_tradnl"/>
        </w:rPr>
        <w:t xml:space="preserve"> </w:t>
      </w:r>
      <w:r w:rsidRPr="00F32D6B">
        <w:rPr>
          <w:rFonts w:ascii="Palatino Linotype" w:eastAsia="Arial Unicode MS" w:hAnsi="Palatino Linotype" w:cs="Arial"/>
          <w:b/>
          <w:color w:val="000000" w:themeColor="text1"/>
          <w:lang w:val="es-ES_tradnl"/>
        </w:rPr>
        <w:t>SAIMEX</w:t>
      </w:r>
      <w:r w:rsidRPr="00F32D6B">
        <w:rPr>
          <w:rFonts w:ascii="Palatino Linotype" w:hAnsi="Palatino Linotype"/>
          <w:color w:val="000000" w:themeColor="text1"/>
        </w:rPr>
        <w:t xml:space="preserve">, </w:t>
      </w:r>
      <w:r w:rsidR="00801793" w:rsidRPr="00F32D6B">
        <w:rPr>
          <w:rFonts w:ascii="Palatino Linotype" w:hAnsi="Palatino Linotype"/>
          <w:color w:val="000000" w:themeColor="text1"/>
        </w:rPr>
        <w:t>a</w:t>
      </w:r>
      <w:r w:rsidRPr="00F32D6B">
        <w:rPr>
          <w:rFonts w:ascii="Palatino Linotype" w:hAnsi="Palatino Linotype"/>
          <w:color w:val="000000" w:themeColor="text1"/>
        </w:rPr>
        <w:t xml:space="preserve"> la</w:t>
      </w:r>
      <w:r w:rsidR="00FE6428" w:rsidRPr="00F32D6B">
        <w:rPr>
          <w:rFonts w:ascii="Palatino Linotype" w:hAnsi="Palatino Linotype"/>
          <w:color w:val="000000" w:themeColor="text1"/>
        </w:rPr>
        <w:t xml:space="preserve"> </w:t>
      </w:r>
      <w:r w:rsidR="00FE6428" w:rsidRPr="00F32D6B">
        <w:rPr>
          <w:rFonts w:ascii="Palatino Linotype" w:hAnsi="Palatino Linotype"/>
          <w:b/>
          <w:color w:val="000000" w:themeColor="text1"/>
        </w:rPr>
        <w:t>Comisionada</w:t>
      </w:r>
      <w:r w:rsidRPr="00F32D6B">
        <w:rPr>
          <w:rFonts w:ascii="Palatino Linotype" w:hAnsi="Palatino Linotype"/>
          <w:color w:val="000000" w:themeColor="text1"/>
        </w:rPr>
        <w:t xml:space="preserve"> </w:t>
      </w:r>
      <w:r w:rsidR="00B018F3" w:rsidRPr="00F32D6B">
        <w:rPr>
          <w:rFonts w:ascii="Palatino Linotype" w:hAnsi="Palatino Linotype"/>
          <w:b/>
          <w:color w:val="000000" w:themeColor="text1"/>
        </w:rPr>
        <w:t>Sharon Cristina Morales Martínez</w:t>
      </w:r>
      <w:r w:rsidRPr="00F32D6B">
        <w:rPr>
          <w:rFonts w:ascii="Palatino Linotype" w:hAnsi="Palatino Linotype"/>
          <w:color w:val="000000" w:themeColor="text1"/>
        </w:rPr>
        <w:t xml:space="preserve">, a </w:t>
      </w:r>
      <w:r w:rsidR="00B018F3" w:rsidRPr="00F32D6B">
        <w:rPr>
          <w:rFonts w:ascii="Palatino Linotype" w:hAnsi="Palatino Linotype" w:cs="Arial"/>
          <w:color w:val="000000" w:themeColor="text1"/>
          <w:lang w:val="es-ES_tradnl"/>
        </w:rPr>
        <w:t>efecto de que decretara</w:t>
      </w:r>
      <w:r w:rsidRPr="00F32D6B">
        <w:rPr>
          <w:rFonts w:ascii="Palatino Linotype" w:hAnsi="Palatino Linotype" w:cs="Arial"/>
          <w:color w:val="000000" w:themeColor="text1"/>
          <w:lang w:val="es-ES_tradnl"/>
        </w:rPr>
        <w:t xml:space="preserve"> su admisión o </w:t>
      </w:r>
      <w:proofErr w:type="spellStart"/>
      <w:r w:rsidRPr="00F32D6B">
        <w:rPr>
          <w:rFonts w:ascii="Palatino Linotype" w:hAnsi="Palatino Linotype" w:cs="Arial"/>
          <w:color w:val="000000" w:themeColor="text1"/>
          <w:lang w:val="es-ES_tradnl"/>
        </w:rPr>
        <w:t>desechamiento</w:t>
      </w:r>
      <w:proofErr w:type="spellEnd"/>
      <w:r w:rsidRPr="00F32D6B">
        <w:rPr>
          <w:rFonts w:ascii="Palatino Linotype" w:hAnsi="Palatino Linotype" w:cs="Arial"/>
          <w:color w:val="000000" w:themeColor="text1"/>
          <w:lang w:val="es-ES_tradnl"/>
        </w:rPr>
        <w:t>.</w:t>
      </w:r>
    </w:p>
    <w:p w14:paraId="5A9F0DE7" w14:textId="77777777" w:rsidR="00231D08" w:rsidRPr="00F32D6B" w:rsidRDefault="00231D08" w:rsidP="003404B0">
      <w:pPr>
        <w:tabs>
          <w:tab w:val="center" w:pos="4252"/>
          <w:tab w:val="right" w:pos="8504"/>
        </w:tabs>
        <w:spacing w:line="360" w:lineRule="auto"/>
        <w:jc w:val="both"/>
        <w:rPr>
          <w:rFonts w:ascii="Palatino Linotype" w:hAnsi="Palatino Linotype" w:cs="Arial"/>
          <w:b/>
          <w:color w:val="000000" w:themeColor="text1"/>
        </w:rPr>
      </w:pPr>
    </w:p>
    <w:p w14:paraId="14CA0626" w14:textId="77777777" w:rsidR="003404B0" w:rsidRPr="00F32D6B" w:rsidRDefault="003404B0" w:rsidP="003404B0">
      <w:pPr>
        <w:tabs>
          <w:tab w:val="center" w:pos="4252"/>
          <w:tab w:val="right" w:pos="8504"/>
        </w:tabs>
        <w:spacing w:line="360" w:lineRule="auto"/>
        <w:jc w:val="both"/>
        <w:rPr>
          <w:rFonts w:ascii="Palatino Linotype" w:hAnsi="Palatino Linotype" w:cs="Arial"/>
          <w:b/>
          <w:color w:val="000000" w:themeColor="text1"/>
        </w:rPr>
      </w:pPr>
      <w:r w:rsidRPr="00F32D6B">
        <w:rPr>
          <w:rFonts w:ascii="Palatino Linotype" w:hAnsi="Palatino Linotype" w:cs="Arial"/>
          <w:b/>
          <w:color w:val="000000" w:themeColor="text1"/>
        </w:rPr>
        <w:t>a) Admisión del Recurso de Revisión</w:t>
      </w:r>
    </w:p>
    <w:p w14:paraId="3933D19F" w14:textId="496D0643" w:rsidR="009D6B53" w:rsidRPr="00F32D6B" w:rsidRDefault="009D6B53" w:rsidP="0082275C">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De las constancias de los expedientes electrónicos </w:t>
      </w:r>
      <w:r w:rsidR="005F5D50" w:rsidRPr="00F32D6B">
        <w:rPr>
          <w:rFonts w:ascii="Palatino Linotype" w:hAnsi="Palatino Linotype" w:cs="Arial"/>
          <w:color w:val="000000" w:themeColor="text1"/>
        </w:rPr>
        <w:t xml:space="preserve">que obran en </w:t>
      </w:r>
      <w:r w:rsidRPr="00F32D6B">
        <w:rPr>
          <w:rFonts w:ascii="Palatino Linotype" w:hAnsi="Palatino Linotype" w:cs="Arial"/>
          <w:b/>
          <w:color w:val="000000" w:themeColor="text1"/>
        </w:rPr>
        <w:t>SAIMEX</w:t>
      </w:r>
      <w:r w:rsidRPr="00F32D6B">
        <w:rPr>
          <w:rFonts w:ascii="Palatino Linotype" w:hAnsi="Palatino Linotype" w:cs="Arial"/>
          <w:color w:val="000000" w:themeColor="text1"/>
        </w:rPr>
        <w:t xml:space="preserve">, se desprende que el </w:t>
      </w:r>
      <w:r w:rsidR="009E3626" w:rsidRPr="00F32D6B">
        <w:rPr>
          <w:rFonts w:ascii="Palatino Linotype" w:hAnsi="Palatino Linotype" w:cs="Arial"/>
          <w:b/>
          <w:color w:val="000000" w:themeColor="text1"/>
        </w:rPr>
        <w:t>ocho</w:t>
      </w:r>
      <w:r w:rsidR="00805F08" w:rsidRPr="00F32D6B">
        <w:rPr>
          <w:rFonts w:ascii="Palatino Linotype" w:hAnsi="Palatino Linotype" w:cs="Arial"/>
          <w:b/>
          <w:color w:val="000000" w:themeColor="text1"/>
        </w:rPr>
        <w:t xml:space="preserve"> </w:t>
      </w:r>
      <w:r w:rsidR="00801793" w:rsidRPr="00F32D6B">
        <w:rPr>
          <w:rFonts w:ascii="Palatino Linotype" w:hAnsi="Palatino Linotype" w:cs="Arial"/>
          <w:b/>
          <w:color w:val="000000" w:themeColor="text1"/>
        </w:rPr>
        <w:t xml:space="preserve">de </w:t>
      </w:r>
      <w:r w:rsidR="00BF4646" w:rsidRPr="00F32D6B">
        <w:rPr>
          <w:rFonts w:ascii="Palatino Linotype" w:hAnsi="Palatino Linotype" w:cs="Arial"/>
          <w:b/>
          <w:color w:val="000000" w:themeColor="text1"/>
        </w:rPr>
        <w:t>marzo</w:t>
      </w:r>
      <w:r w:rsidR="00801793" w:rsidRPr="00F32D6B">
        <w:rPr>
          <w:rFonts w:ascii="Palatino Linotype" w:hAnsi="Palatino Linotype" w:cs="Arial"/>
          <w:b/>
          <w:color w:val="000000" w:themeColor="text1"/>
        </w:rPr>
        <w:t xml:space="preserve"> </w:t>
      </w:r>
      <w:r w:rsidR="00C10EEE" w:rsidRPr="00F32D6B">
        <w:rPr>
          <w:rFonts w:ascii="Palatino Linotype" w:hAnsi="Palatino Linotype" w:cs="Arial"/>
          <w:b/>
          <w:color w:val="000000" w:themeColor="text1"/>
        </w:rPr>
        <w:t>de dos mil veintidós</w:t>
      </w:r>
      <w:r w:rsidRPr="00F32D6B">
        <w:rPr>
          <w:rFonts w:ascii="Palatino Linotype" w:hAnsi="Palatino Linotype" w:cs="Arial"/>
          <w:color w:val="000000" w:themeColor="text1"/>
        </w:rPr>
        <w:t>, se acordó la admisión a trámite del</w:t>
      </w:r>
      <w:r w:rsidR="00B018F3" w:rsidRPr="00F32D6B">
        <w:rPr>
          <w:rFonts w:ascii="Palatino Linotype" w:hAnsi="Palatino Linotype" w:cs="Arial"/>
          <w:color w:val="000000" w:themeColor="text1"/>
        </w:rPr>
        <w:t xml:space="preserve"> </w:t>
      </w:r>
      <w:r w:rsidR="00025060" w:rsidRPr="00F32D6B">
        <w:rPr>
          <w:rFonts w:ascii="Palatino Linotype" w:hAnsi="Palatino Linotype" w:cs="Arial"/>
          <w:color w:val="000000" w:themeColor="text1"/>
        </w:rPr>
        <w:t>R</w:t>
      </w:r>
      <w:r w:rsidRPr="00F32D6B">
        <w:rPr>
          <w:rFonts w:ascii="Palatino Linotype" w:hAnsi="Palatino Linotype" w:cs="Arial"/>
          <w:color w:val="000000" w:themeColor="text1"/>
        </w:rPr>
        <w:t>ecurs</w:t>
      </w:r>
      <w:r w:rsidR="00B018F3" w:rsidRPr="00F32D6B">
        <w:rPr>
          <w:rFonts w:ascii="Palatino Linotype" w:hAnsi="Palatino Linotype" w:cs="Arial"/>
          <w:color w:val="000000" w:themeColor="text1"/>
        </w:rPr>
        <w:t>o</w:t>
      </w:r>
      <w:r w:rsidRPr="00F32D6B">
        <w:rPr>
          <w:rFonts w:ascii="Palatino Linotype" w:hAnsi="Palatino Linotype" w:cs="Arial"/>
          <w:color w:val="000000" w:themeColor="text1"/>
        </w:rPr>
        <w:t xml:space="preserve"> de </w:t>
      </w:r>
      <w:r w:rsidR="00025060" w:rsidRPr="00F32D6B">
        <w:rPr>
          <w:rFonts w:ascii="Palatino Linotype" w:hAnsi="Palatino Linotype" w:cs="Arial"/>
          <w:color w:val="000000" w:themeColor="text1"/>
        </w:rPr>
        <w:t>R</w:t>
      </w:r>
      <w:r w:rsidR="00B018F3" w:rsidRPr="00F32D6B">
        <w:rPr>
          <w:rFonts w:ascii="Palatino Linotype" w:hAnsi="Palatino Linotype" w:cs="Arial"/>
          <w:color w:val="000000" w:themeColor="text1"/>
        </w:rPr>
        <w:t>evisión que nos ocupa, así como la integración de</w:t>
      </w:r>
      <w:r w:rsidRPr="00F32D6B">
        <w:rPr>
          <w:rFonts w:ascii="Palatino Linotype" w:hAnsi="Palatino Linotype" w:cs="Arial"/>
          <w:color w:val="000000" w:themeColor="text1"/>
        </w:rPr>
        <w:t>l</w:t>
      </w:r>
      <w:r w:rsidR="00B018F3" w:rsidRPr="00F32D6B">
        <w:rPr>
          <w:rFonts w:ascii="Palatino Linotype" w:hAnsi="Palatino Linotype" w:cs="Arial"/>
          <w:color w:val="000000" w:themeColor="text1"/>
        </w:rPr>
        <w:t xml:space="preserve"> expediente</w:t>
      </w:r>
      <w:r w:rsidRPr="00F32D6B">
        <w:rPr>
          <w:rFonts w:ascii="Palatino Linotype" w:hAnsi="Palatino Linotype" w:cs="Arial"/>
          <w:color w:val="000000" w:themeColor="text1"/>
        </w:rPr>
        <w:t xml:space="preserve"> </w:t>
      </w:r>
      <w:r w:rsidR="00B018F3" w:rsidRPr="00F32D6B">
        <w:rPr>
          <w:rFonts w:ascii="Palatino Linotype" w:hAnsi="Palatino Linotype" w:cs="Arial"/>
          <w:color w:val="000000" w:themeColor="text1"/>
        </w:rPr>
        <w:t>respectivo, mismo que se puso</w:t>
      </w:r>
      <w:r w:rsidRPr="00F32D6B">
        <w:rPr>
          <w:rFonts w:ascii="Palatino Linotype" w:hAnsi="Palatino Linotype" w:cs="Arial"/>
          <w:color w:val="000000" w:themeColor="text1"/>
        </w:rPr>
        <w:t xml:space="preserve"> a disposición de las partes, para que en un plazo máximo de siete días hábiles</w:t>
      </w:r>
      <w:r w:rsidR="005F5D50" w:rsidRPr="00F32D6B">
        <w:rPr>
          <w:rFonts w:ascii="Palatino Linotype" w:hAnsi="Palatino Linotype" w:cs="Arial"/>
          <w:color w:val="000000" w:themeColor="text1"/>
        </w:rPr>
        <w:t xml:space="preserve"> </w:t>
      </w:r>
      <w:r w:rsidR="00987470" w:rsidRPr="00F32D6B">
        <w:rPr>
          <w:rFonts w:ascii="Palatino Linotype" w:hAnsi="Palatino Linotype" w:cs="Arial"/>
          <w:b/>
          <w:color w:val="000000" w:themeColor="text1"/>
        </w:rPr>
        <w:t>EL RECURRENTE</w:t>
      </w:r>
      <w:r w:rsidR="00D01412" w:rsidRPr="00F32D6B">
        <w:rPr>
          <w:rFonts w:ascii="Palatino Linotype" w:hAnsi="Palatino Linotype" w:cs="Arial"/>
          <w:b/>
          <w:color w:val="000000" w:themeColor="text1"/>
        </w:rPr>
        <w:t xml:space="preserve"> </w:t>
      </w:r>
      <w:r w:rsidR="00D01412" w:rsidRPr="00F32D6B">
        <w:rPr>
          <w:rFonts w:ascii="Palatino Linotype" w:hAnsi="Palatino Linotype" w:cs="Arial"/>
          <w:color w:val="000000" w:themeColor="text1"/>
        </w:rPr>
        <w:t xml:space="preserve">manifestara lo que a su derecho conviniera, a efecto de presentar pruebas o alegatos y, en su caso, </w:t>
      </w:r>
      <w:r w:rsidR="00D01412" w:rsidRPr="00F32D6B">
        <w:rPr>
          <w:rFonts w:ascii="Palatino Linotype" w:hAnsi="Palatino Linotype" w:cs="Arial"/>
          <w:b/>
          <w:color w:val="000000" w:themeColor="text1"/>
        </w:rPr>
        <w:t xml:space="preserve">EL SUJETO OBLIGADO </w:t>
      </w:r>
      <w:r w:rsidR="00D01412" w:rsidRPr="00F32D6B">
        <w:rPr>
          <w:rFonts w:ascii="Palatino Linotype" w:hAnsi="Palatino Linotype" w:cs="Arial"/>
          <w:color w:val="000000" w:themeColor="text1"/>
        </w:rPr>
        <w:t>rindiera su</w:t>
      </w:r>
      <w:r w:rsidR="00D01412" w:rsidRPr="00F32D6B">
        <w:rPr>
          <w:rFonts w:ascii="Palatino Linotype" w:hAnsi="Palatino Linotype" w:cs="Arial"/>
          <w:b/>
          <w:color w:val="000000" w:themeColor="text1"/>
        </w:rPr>
        <w:t xml:space="preserve"> </w:t>
      </w:r>
      <w:r w:rsidR="00B018F3" w:rsidRPr="00F32D6B">
        <w:rPr>
          <w:rFonts w:ascii="Palatino Linotype" w:hAnsi="Palatino Linotype" w:cs="Arial"/>
          <w:color w:val="000000" w:themeColor="text1"/>
        </w:rPr>
        <w:t>Informe Justificado</w:t>
      </w:r>
      <w:r w:rsidR="00D01412" w:rsidRPr="00F32D6B">
        <w:rPr>
          <w:rFonts w:ascii="Palatino Linotype" w:hAnsi="Palatino Linotype" w:cs="Arial"/>
          <w:color w:val="000000" w:themeColor="text1"/>
        </w:rPr>
        <w:t xml:space="preserve"> respectivamente; lo anterior, en términos de </w:t>
      </w:r>
      <w:r w:rsidRPr="00F32D6B">
        <w:rPr>
          <w:rFonts w:ascii="Palatino Linotype" w:hAnsi="Palatino Linotype" w:cs="Arial"/>
          <w:color w:val="000000" w:themeColor="text1"/>
        </w:rPr>
        <w:t>lo dispuesto por el artículo 185 de la Ley de Transparencia y Acceso a la Información Pública del Estado de México y Municipios</w:t>
      </w:r>
      <w:r w:rsidR="00D01412" w:rsidRPr="00F32D6B">
        <w:rPr>
          <w:rFonts w:ascii="Palatino Linotype" w:hAnsi="Palatino Linotype" w:cs="Arial"/>
          <w:color w:val="000000" w:themeColor="text1"/>
        </w:rPr>
        <w:t>.</w:t>
      </w:r>
    </w:p>
    <w:p w14:paraId="13334E12" w14:textId="77777777" w:rsidR="00501629" w:rsidRPr="00F32D6B" w:rsidRDefault="00501629" w:rsidP="00536C04">
      <w:pPr>
        <w:tabs>
          <w:tab w:val="center" w:pos="4252"/>
          <w:tab w:val="right" w:pos="8504"/>
        </w:tabs>
        <w:spacing w:line="360" w:lineRule="auto"/>
        <w:jc w:val="both"/>
        <w:rPr>
          <w:rFonts w:ascii="Palatino Linotype" w:hAnsi="Palatino Linotype" w:cs="Arial"/>
          <w:b/>
          <w:color w:val="000000" w:themeColor="text1"/>
          <w:sz w:val="28"/>
        </w:rPr>
      </w:pPr>
    </w:p>
    <w:p w14:paraId="3B909F7C" w14:textId="77777777" w:rsidR="0094721E" w:rsidRPr="00F32D6B" w:rsidRDefault="0094721E" w:rsidP="00536C04">
      <w:pPr>
        <w:tabs>
          <w:tab w:val="center" w:pos="4252"/>
          <w:tab w:val="right" w:pos="8504"/>
        </w:tabs>
        <w:spacing w:line="360" w:lineRule="auto"/>
        <w:jc w:val="both"/>
        <w:rPr>
          <w:rFonts w:ascii="Palatino Linotype" w:hAnsi="Palatino Linotype" w:cs="Arial"/>
          <w:b/>
          <w:color w:val="000000" w:themeColor="text1"/>
          <w:sz w:val="28"/>
        </w:rPr>
      </w:pPr>
    </w:p>
    <w:p w14:paraId="364325E6" w14:textId="77777777" w:rsidR="0094721E" w:rsidRPr="00F32D6B" w:rsidRDefault="0094721E" w:rsidP="00536C04">
      <w:pPr>
        <w:tabs>
          <w:tab w:val="center" w:pos="4252"/>
          <w:tab w:val="right" w:pos="8504"/>
        </w:tabs>
        <w:spacing w:line="360" w:lineRule="auto"/>
        <w:jc w:val="both"/>
        <w:rPr>
          <w:rFonts w:ascii="Palatino Linotype" w:hAnsi="Palatino Linotype" w:cs="Arial"/>
          <w:b/>
          <w:color w:val="000000" w:themeColor="text1"/>
          <w:sz w:val="28"/>
        </w:rPr>
      </w:pPr>
    </w:p>
    <w:p w14:paraId="1B661F59" w14:textId="5E770586" w:rsidR="003404B0" w:rsidRPr="00F32D6B" w:rsidRDefault="002E7E03" w:rsidP="003404B0">
      <w:pPr>
        <w:spacing w:line="360" w:lineRule="auto"/>
        <w:jc w:val="both"/>
        <w:rPr>
          <w:rFonts w:ascii="Palatino Linotype" w:eastAsia="Arial Unicode MS" w:hAnsi="Palatino Linotype" w:cs="Arial"/>
          <w:b/>
          <w:color w:val="000000" w:themeColor="text1"/>
        </w:rPr>
      </w:pPr>
      <w:r w:rsidRPr="00F32D6B">
        <w:rPr>
          <w:rFonts w:ascii="Palatino Linotype" w:eastAsia="Arial Unicode MS" w:hAnsi="Palatino Linotype" w:cs="Arial"/>
          <w:b/>
          <w:color w:val="000000" w:themeColor="text1"/>
        </w:rPr>
        <w:lastRenderedPageBreak/>
        <w:t>b</w:t>
      </w:r>
      <w:r w:rsidR="003404B0" w:rsidRPr="00F32D6B">
        <w:rPr>
          <w:rFonts w:ascii="Palatino Linotype" w:eastAsia="Arial Unicode MS" w:hAnsi="Palatino Linotype" w:cs="Arial"/>
          <w:b/>
          <w:color w:val="000000" w:themeColor="text1"/>
        </w:rPr>
        <w:t xml:space="preserve">) </w:t>
      </w:r>
      <w:r w:rsidR="003404B0" w:rsidRPr="00F32D6B">
        <w:rPr>
          <w:rFonts w:ascii="Palatino Linotype" w:hAnsi="Palatino Linotype" w:cs="Arial"/>
          <w:b/>
          <w:bCs/>
          <w:color w:val="000000" w:themeColor="text1"/>
        </w:rPr>
        <w:t>Informe Justificado</w:t>
      </w:r>
    </w:p>
    <w:p w14:paraId="7649B254" w14:textId="66C7BA26" w:rsidR="00EC16AB" w:rsidRPr="00F32D6B" w:rsidRDefault="00756235" w:rsidP="008E4209">
      <w:pPr>
        <w:spacing w:line="360" w:lineRule="auto"/>
        <w:jc w:val="both"/>
        <w:rPr>
          <w:rFonts w:ascii="Palatino Linotype" w:hAnsi="Palatino Linotype"/>
          <w:color w:val="000000" w:themeColor="text1"/>
        </w:rPr>
      </w:pPr>
      <w:r w:rsidRPr="00F32D6B">
        <w:rPr>
          <w:rFonts w:ascii="Palatino Linotype" w:eastAsia="Arial Unicode MS" w:hAnsi="Palatino Linotype" w:cs="Arial"/>
          <w:color w:val="000000" w:themeColor="text1"/>
        </w:rPr>
        <w:t xml:space="preserve">Conforme a las constancias del </w:t>
      </w:r>
      <w:r w:rsidRPr="00F32D6B">
        <w:rPr>
          <w:rFonts w:ascii="Palatino Linotype" w:eastAsia="Arial Unicode MS" w:hAnsi="Palatino Linotype" w:cs="Arial"/>
          <w:b/>
          <w:color w:val="000000" w:themeColor="text1"/>
        </w:rPr>
        <w:t>SAIMEX</w:t>
      </w:r>
      <w:r w:rsidRPr="00F32D6B">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w:t>
      </w:r>
      <w:r w:rsidR="00805F08" w:rsidRPr="00F32D6B">
        <w:rPr>
          <w:rFonts w:ascii="Palatino Linotype" w:hAnsi="Palatino Linotype" w:cs="Arial"/>
          <w:b/>
          <w:color w:val="000000" w:themeColor="text1"/>
        </w:rPr>
        <w:t>EL SUJETO OBLIGADO</w:t>
      </w:r>
      <w:r w:rsidRPr="00F32D6B">
        <w:rPr>
          <w:rFonts w:ascii="Palatino Linotype" w:eastAsia="Arial Unicode MS" w:hAnsi="Palatino Linotype" w:cs="Arial"/>
          <w:color w:val="000000" w:themeColor="text1"/>
        </w:rPr>
        <w:t xml:space="preserve">, </w:t>
      </w:r>
      <w:r w:rsidR="008E4209" w:rsidRPr="00F32D6B">
        <w:rPr>
          <w:rFonts w:ascii="Palatino Linotype" w:eastAsia="Arial Unicode MS" w:hAnsi="Palatino Linotype" w:cs="Arial"/>
          <w:color w:val="000000" w:themeColor="text1"/>
        </w:rPr>
        <w:t xml:space="preserve">remitió informe justificado </w:t>
      </w:r>
      <w:r w:rsidR="00405923" w:rsidRPr="00F32D6B">
        <w:rPr>
          <w:rFonts w:ascii="Palatino Linotype" w:eastAsia="Arial Unicode MS" w:hAnsi="Palatino Linotype" w:cs="Arial"/>
          <w:color w:val="000000" w:themeColor="text1"/>
        </w:rPr>
        <w:t>que corresponde al mismo documento que remitió como respuesta</w:t>
      </w:r>
      <w:r w:rsidR="008E4209" w:rsidRPr="00F32D6B">
        <w:rPr>
          <w:rFonts w:ascii="Palatino Linotype" w:eastAsia="Arial Unicode MS" w:hAnsi="Palatino Linotype" w:cs="Arial"/>
          <w:color w:val="000000" w:themeColor="text1"/>
        </w:rPr>
        <w:t>.</w:t>
      </w:r>
    </w:p>
    <w:p w14:paraId="265BEAA4" w14:textId="77777777" w:rsidR="00501629" w:rsidRPr="00F32D6B" w:rsidRDefault="00501629" w:rsidP="00EC16AB">
      <w:pPr>
        <w:spacing w:line="360" w:lineRule="auto"/>
        <w:jc w:val="both"/>
        <w:rPr>
          <w:rFonts w:ascii="Palatino Linotype" w:eastAsia="Arial Unicode MS" w:hAnsi="Palatino Linotype" w:cs="Arial"/>
          <w:color w:val="000000" w:themeColor="text1"/>
        </w:rPr>
      </w:pPr>
    </w:p>
    <w:p w14:paraId="4B5CC439" w14:textId="0400FC42" w:rsidR="00D832F1" w:rsidRPr="00F32D6B" w:rsidRDefault="00ED586C" w:rsidP="00D832F1">
      <w:pPr>
        <w:spacing w:line="360" w:lineRule="auto"/>
        <w:jc w:val="both"/>
        <w:rPr>
          <w:rFonts w:ascii="Palatino Linotype" w:eastAsia="Palatino Linotype" w:hAnsi="Palatino Linotype" w:cs="Palatino Linotype"/>
          <w:b/>
          <w:color w:val="000000" w:themeColor="text1"/>
        </w:rPr>
      </w:pPr>
      <w:r w:rsidRPr="00F32D6B">
        <w:rPr>
          <w:rFonts w:ascii="Palatino Linotype" w:hAnsi="Palatino Linotype" w:cs="Arial"/>
          <w:b/>
          <w:bCs/>
          <w:color w:val="000000" w:themeColor="text1"/>
        </w:rPr>
        <w:t>c</w:t>
      </w:r>
      <w:r w:rsidR="003404B0" w:rsidRPr="00F32D6B">
        <w:rPr>
          <w:rFonts w:ascii="Palatino Linotype" w:hAnsi="Palatino Linotype" w:cs="Arial"/>
          <w:b/>
          <w:bCs/>
          <w:color w:val="000000" w:themeColor="text1"/>
        </w:rPr>
        <w:t xml:space="preserve">) </w:t>
      </w:r>
      <w:r w:rsidR="00D832F1" w:rsidRPr="00F32D6B">
        <w:rPr>
          <w:rFonts w:ascii="Palatino Linotype" w:hAnsi="Palatino Linotype" w:cs="Arial"/>
          <w:b/>
          <w:bCs/>
          <w:color w:val="000000" w:themeColor="text1"/>
        </w:rPr>
        <w:t>D</w:t>
      </w:r>
      <w:r w:rsidR="00D832F1" w:rsidRPr="00F32D6B">
        <w:rPr>
          <w:rFonts w:ascii="Palatino Linotype" w:eastAsia="Palatino Linotype" w:hAnsi="Palatino Linotype" w:cs="Palatino Linotype"/>
          <w:b/>
          <w:color w:val="000000" w:themeColor="text1"/>
        </w:rPr>
        <w:t>e la ampliación</w:t>
      </w:r>
    </w:p>
    <w:p w14:paraId="7B3E0FD7" w14:textId="139FB7CE" w:rsidR="00151594" w:rsidRPr="00F32D6B" w:rsidRDefault="00D832F1" w:rsidP="00D832F1">
      <w:pPr>
        <w:pStyle w:val="Prrafodelista"/>
        <w:spacing w:line="360" w:lineRule="auto"/>
        <w:ind w:left="0"/>
        <w:jc w:val="both"/>
        <w:rPr>
          <w:rFonts w:ascii="Palatino Linotype" w:eastAsia="Palatino Linotype" w:hAnsi="Palatino Linotype" w:cs="Palatino Linotype"/>
          <w:color w:val="000000" w:themeColor="text1"/>
        </w:rPr>
      </w:pPr>
      <w:r w:rsidRPr="00F32D6B">
        <w:rPr>
          <w:rFonts w:ascii="Palatino Linotype" w:eastAsia="Palatino Linotype" w:hAnsi="Palatino Linotype" w:cs="Palatino Linotype"/>
          <w:color w:val="000000" w:themeColor="text1"/>
        </w:rPr>
        <w:t xml:space="preserve">El </w:t>
      </w:r>
      <w:r w:rsidRPr="00F32D6B">
        <w:rPr>
          <w:rFonts w:ascii="Palatino Linotype" w:eastAsia="Palatino Linotype" w:hAnsi="Palatino Linotype" w:cs="Palatino Linotype"/>
          <w:b/>
          <w:color w:val="000000" w:themeColor="text1"/>
        </w:rPr>
        <w:t>dieciocho de mayo de dos mil veintidós</w:t>
      </w:r>
      <w:r w:rsidRPr="00F32D6B">
        <w:rPr>
          <w:rFonts w:ascii="Palatino Linotype" w:eastAsia="Palatino Linotype" w:hAnsi="Palatino Linotype" w:cs="Palatino Linotype"/>
          <w:color w:val="000000" w:themeColor="text1"/>
        </w:rPr>
        <w:t>, se notificó el acuerdo de ampliación del plazo para resolver el presente Recurso de Revisión, previsto en el artículo 181, tercer párrafo de la Ley de Transparencia y Acceso a la Información Pública del Estado de México y Municipios.</w:t>
      </w:r>
    </w:p>
    <w:p w14:paraId="22FCB4C1" w14:textId="77777777" w:rsidR="00436D2E" w:rsidRPr="00F32D6B" w:rsidRDefault="00436D2E" w:rsidP="00D832F1">
      <w:pPr>
        <w:pStyle w:val="Prrafodelista"/>
        <w:spacing w:line="360" w:lineRule="auto"/>
        <w:ind w:left="0"/>
        <w:jc w:val="both"/>
        <w:rPr>
          <w:rFonts w:ascii="Palatino Linotype" w:hAnsi="Palatino Linotype" w:cs="Arial"/>
          <w:color w:val="000000" w:themeColor="text1"/>
        </w:rPr>
      </w:pPr>
    </w:p>
    <w:p w14:paraId="79E09C16" w14:textId="77777777" w:rsidR="0032624A"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6DD6C98" w14:textId="77777777" w:rsidR="0094721E"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b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w:t>
      </w:r>
      <w:r w:rsidRPr="00F32D6B">
        <w:rPr>
          <w:rFonts w:ascii="Palatino Linotype" w:hAnsi="Palatino Linotype" w:cs="Arial"/>
          <w:color w:val="000000" w:themeColor="text1"/>
          <w:lang w:eastAsia="es-MX"/>
        </w:rPr>
        <w:lastRenderedPageBreak/>
        <w:t>asuntos conforme a los parámetros establecidos por diversos órganos jurisdiccionales federales, aplicables también en procedimientos análogos, como el que nos ocupa.</w:t>
      </w:r>
    </w:p>
    <w:p w14:paraId="3D940720" w14:textId="77777777" w:rsidR="0094721E" w:rsidRPr="00F32D6B" w:rsidRDefault="0094721E" w:rsidP="0032624A">
      <w:pPr>
        <w:shd w:val="clear" w:color="auto" w:fill="FFFFFF"/>
        <w:spacing w:line="360" w:lineRule="auto"/>
        <w:jc w:val="both"/>
        <w:rPr>
          <w:rFonts w:ascii="Palatino Linotype" w:hAnsi="Palatino Linotype" w:cs="Arial"/>
          <w:color w:val="000000" w:themeColor="text1"/>
          <w:lang w:eastAsia="es-MX"/>
        </w:rPr>
      </w:pPr>
    </w:p>
    <w:p w14:paraId="6C8C3E54" w14:textId="77777777" w:rsidR="0094721E"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A4078D4" w14:textId="77777777" w:rsidR="0094721E" w:rsidRPr="00F32D6B" w:rsidRDefault="0094721E" w:rsidP="0032624A">
      <w:pPr>
        <w:shd w:val="clear" w:color="auto" w:fill="FFFFFF"/>
        <w:spacing w:line="360" w:lineRule="auto"/>
        <w:jc w:val="both"/>
        <w:rPr>
          <w:rFonts w:ascii="Palatino Linotype" w:hAnsi="Palatino Linotype" w:cs="Arial"/>
          <w:color w:val="000000" w:themeColor="text1"/>
          <w:lang w:eastAsia="es-MX"/>
        </w:rPr>
      </w:pPr>
    </w:p>
    <w:p w14:paraId="26E777C3" w14:textId="77777777" w:rsidR="0094721E"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w:t>
      </w:r>
      <w:r w:rsidR="0094721E" w:rsidRPr="00F32D6B">
        <w:rPr>
          <w:rFonts w:ascii="Palatino Linotype" w:hAnsi="Palatino Linotype" w:cs="Arial"/>
          <w:color w:val="000000" w:themeColor="text1"/>
          <w:lang w:eastAsia="es-MX"/>
        </w:rPr>
        <w:t>el número de casos que conocen.</w:t>
      </w:r>
    </w:p>
    <w:p w14:paraId="6A3DDCBC" w14:textId="77777777" w:rsidR="0094721E" w:rsidRPr="00F32D6B" w:rsidRDefault="0094721E" w:rsidP="0032624A">
      <w:pPr>
        <w:shd w:val="clear" w:color="auto" w:fill="FFFFFF"/>
        <w:spacing w:line="360" w:lineRule="auto"/>
        <w:jc w:val="both"/>
        <w:rPr>
          <w:rFonts w:ascii="Palatino Linotype" w:hAnsi="Palatino Linotype" w:cs="Arial"/>
          <w:color w:val="000000" w:themeColor="text1"/>
          <w:lang w:eastAsia="es-MX"/>
        </w:rPr>
      </w:pPr>
    </w:p>
    <w:p w14:paraId="0772A290" w14:textId="77777777" w:rsidR="0094721E"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w:t>
      </w:r>
      <w:r w:rsidR="0094721E" w:rsidRPr="00F32D6B">
        <w:rPr>
          <w:rFonts w:ascii="Palatino Linotype" w:hAnsi="Palatino Linotype" w:cs="Arial"/>
          <w:color w:val="000000" w:themeColor="text1"/>
          <w:lang w:eastAsia="es-MX"/>
        </w:rPr>
        <w:t>os a los siguientes criterios: </w:t>
      </w:r>
    </w:p>
    <w:p w14:paraId="3D24F20A" w14:textId="77777777" w:rsidR="00A46934" w:rsidRPr="00F32D6B" w:rsidRDefault="00A46934" w:rsidP="0032624A">
      <w:pPr>
        <w:shd w:val="clear" w:color="auto" w:fill="FFFFFF"/>
        <w:spacing w:line="360" w:lineRule="auto"/>
        <w:jc w:val="both"/>
        <w:rPr>
          <w:rFonts w:ascii="Palatino Linotype" w:hAnsi="Palatino Linotype" w:cs="Arial"/>
          <w:color w:val="000000" w:themeColor="text1"/>
          <w:lang w:eastAsia="es-MX"/>
        </w:rPr>
      </w:pPr>
    </w:p>
    <w:p w14:paraId="7C4B9985" w14:textId="77777777" w:rsidR="00A46934" w:rsidRPr="00F32D6B" w:rsidRDefault="00A46934"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a)</w:t>
      </w:r>
      <w:r w:rsidR="0032624A" w:rsidRPr="00F32D6B">
        <w:rPr>
          <w:rFonts w:ascii="Palatino Linotype" w:hAnsi="Palatino Linotype" w:cs="Arial"/>
          <w:color w:val="000000" w:themeColor="text1"/>
          <w:lang w:eastAsia="es-MX"/>
        </w:rPr>
        <w:t xml:space="preserve"> Complejidad del asunto: La complejidad de la prueba, la pluralidad de sujetos procesales, el tiempo transcurrido, las características y contexto del recurso.</w:t>
      </w:r>
      <w:r w:rsidRPr="00F32D6B">
        <w:rPr>
          <w:rFonts w:ascii="Palatino Linotype" w:hAnsi="Palatino Linotype" w:cs="Arial"/>
          <w:color w:val="000000" w:themeColor="text1"/>
          <w:lang w:eastAsia="es-MX"/>
        </w:rPr>
        <w:t xml:space="preserve"> </w:t>
      </w:r>
    </w:p>
    <w:p w14:paraId="0DF10A48"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b)</w:t>
      </w:r>
      <w:r w:rsidR="00A46934" w:rsidRPr="00F32D6B">
        <w:rPr>
          <w:rFonts w:ascii="Palatino Linotype" w:hAnsi="Palatino Linotype" w:cs="Arial"/>
          <w:color w:val="000000" w:themeColor="text1"/>
          <w:lang w:eastAsia="es-MX"/>
        </w:rPr>
        <w:t xml:space="preserve"> </w:t>
      </w:r>
      <w:r w:rsidRPr="00F32D6B">
        <w:rPr>
          <w:rFonts w:ascii="Palatino Linotype" w:hAnsi="Palatino Linotype" w:cs="Arial"/>
          <w:color w:val="000000" w:themeColor="text1"/>
          <w:lang w:eastAsia="es-MX"/>
        </w:rPr>
        <w:t>Actividad Procesal del interesado: Acciones u om</w:t>
      </w:r>
      <w:r w:rsidR="00A46934" w:rsidRPr="00F32D6B">
        <w:rPr>
          <w:rFonts w:ascii="Palatino Linotype" w:hAnsi="Palatino Linotype" w:cs="Arial"/>
          <w:color w:val="000000" w:themeColor="text1"/>
          <w:lang w:eastAsia="es-MX"/>
        </w:rPr>
        <w:t xml:space="preserve">isiones del interesado.  </w:t>
      </w:r>
    </w:p>
    <w:p w14:paraId="3CC031CB" w14:textId="77777777" w:rsidR="00A46934" w:rsidRPr="00F32D6B" w:rsidRDefault="00A46934"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 xml:space="preserve">c) </w:t>
      </w:r>
      <w:r w:rsidR="0032624A" w:rsidRPr="00F32D6B">
        <w:rPr>
          <w:rFonts w:ascii="Palatino Linotype" w:hAnsi="Palatino Linotype" w:cs="Arial"/>
          <w:color w:val="000000" w:themeColor="text1"/>
          <w:lang w:eastAsia="es-MX"/>
        </w:rPr>
        <w:t>Conducta de la Autoridad: Las Acciones u omisiones realizadas en el procedimiento. Así como si la autoridad actuó con la debida diligencia.</w:t>
      </w:r>
      <w:r w:rsidRPr="00F32D6B">
        <w:rPr>
          <w:rFonts w:ascii="Palatino Linotype" w:hAnsi="Palatino Linotype" w:cs="Arial"/>
          <w:color w:val="000000" w:themeColor="text1"/>
          <w:lang w:eastAsia="es-MX"/>
        </w:rPr>
        <w:t xml:space="preserve"> </w:t>
      </w:r>
    </w:p>
    <w:p w14:paraId="7AA8A680"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d) La afectación generada en la situación jurídica de la persona involucrada en el proceso: Violación a sus derechos humanos.</w:t>
      </w:r>
      <w:r w:rsidR="00A46934" w:rsidRPr="00F32D6B">
        <w:rPr>
          <w:rFonts w:ascii="Palatino Linotype" w:hAnsi="Palatino Linotype" w:cs="Arial"/>
          <w:color w:val="000000" w:themeColor="text1"/>
          <w:lang w:eastAsia="es-MX"/>
        </w:rPr>
        <w:t xml:space="preserve"> </w:t>
      </w:r>
    </w:p>
    <w:p w14:paraId="26D6A65F"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w:t>
      </w:r>
      <w:r w:rsidR="00A46934" w:rsidRPr="00F32D6B">
        <w:rPr>
          <w:rFonts w:ascii="Palatino Linotype" w:hAnsi="Palatino Linotype" w:cs="Arial"/>
          <w:color w:val="000000" w:themeColor="text1"/>
          <w:lang w:eastAsia="es-MX"/>
        </w:rPr>
        <w:t>ecido en el caso que nos ocupa.</w:t>
      </w:r>
    </w:p>
    <w:p w14:paraId="7A3F1534"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b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F32D6B">
        <w:rPr>
          <w:rFonts w:ascii="Palatino Linotype" w:hAnsi="Palatino Linotype" w:cs="Arial"/>
          <w:color w:val="000000" w:themeColor="text1"/>
          <w:lang w:eastAsia="es-MX"/>
        </w:rPr>
        <w:br/>
      </w:r>
    </w:p>
    <w:p w14:paraId="7AF028E3"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w:t>
      </w:r>
      <w:r w:rsidR="00A46934" w:rsidRPr="00F32D6B">
        <w:rPr>
          <w:rFonts w:ascii="Palatino Linotype" w:hAnsi="Palatino Linotype" w:cs="Arial"/>
          <w:color w:val="000000" w:themeColor="text1"/>
          <w:lang w:eastAsia="es-MX"/>
        </w:rPr>
        <w:t>arse de causas de fuerza mayor.</w:t>
      </w:r>
    </w:p>
    <w:p w14:paraId="2CE0538A" w14:textId="77777777" w:rsidR="00A46934" w:rsidRPr="00F32D6B" w:rsidRDefault="00A46934" w:rsidP="0032624A">
      <w:pPr>
        <w:shd w:val="clear" w:color="auto" w:fill="FFFFFF"/>
        <w:spacing w:line="360" w:lineRule="auto"/>
        <w:jc w:val="both"/>
        <w:rPr>
          <w:rFonts w:ascii="Palatino Linotype" w:hAnsi="Palatino Linotype" w:cs="Arial"/>
          <w:color w:val="000000" w:themeColor="text1"/>
          <w:lang w:eastAsia="es-MX"/>
        </w:rPr>
      </w:pPr>
    </w:p>
    <w:p w14:paraId="33AD7C57"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lastRenderedPageBreak/>
        <w:t>Al respecto, también son de considerar los criterios sostenidos por el Cuarto Tribunal Colegiado en Materia Administrativa del Primer Circuito, cuyos rubros y datos de identificación son los siguientes:</w:t>
      </w:r>
      <w:r w:rsidRPr="00F32D6B">
        <w:rPr>
          <w:rFonts w:ascii="Palatino Linotype" w:hAnsi="Palatino Linotype" w:cs="Arial"/>
          <w:color w:val="000000" w:themeColor="text1"/>
          <w:lang w:eastAsia="es-MX"/>
        </w:rPr>
        <w:br/>
      </w:r>
    </w:p>
    <w:p w14:paraId="0ABEC7AB"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r w:rsidRPr="00F32D6B">
        <w:rPr>
          <w:rFonts w:ascii="Palatino Linotype" w:hAnsi="Palatino Linotype" w:cs="Arial"/>
          <w:color w:val="000000" w:themeColor="text1"/>
          <w:lang w:eastAsia="es-MX"/>
        </w:rPr>
        <w:br/>
      </w:r>
    </w:p>
    <w:p w14:paraId="7963A640" w14:textId="77777777" w:rsidR="00A46934"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r w:rsidRPr="00F32D6B">
        <w:rPr>
          <w:rFonts w:ascii="Palatino Linotype" w:hAnsi="Palatino Linotype" w:cs="Arial"/>
          <w:color w:val="000000" w:themeColor="text1"/>
          <w:lang w:eastAsia="es-MX"/>
        </w:rPr>
        <w:br/>
      </w:r>
    </w:p>
    <w:p w14:paraId="38D10190" w14:textId="7EEDDFD4" w:rsidR="0032624A" w:rsidRPr="00F32D6B" w:rsidRDefault="0032624A" w:rsidP="0032624A">
      <w:pPr>
        <w:shd w:val="clear" w:color="auto" w:fill="FFFFFF"/>
        <w:spacing w:line="360" w:lineRule="auto"/>
        <w:jc w:val="both"/>
        <w:rPr>
          <w:rFonts w:ascii="Palatino Linotype" w:hAnsi="Palatino Linotype" w:cs="Arial"/>
          <w:color w:val="000000" w:themeColor="text1"/>
          <w:lang w:eastAsia="es-MX"/>
        </w:rPr>
      </w:pPr>
      <w:r w:rsidRPr="00F32D6B">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2BD70A29" w14:textId="77777777" w:rsidR="00D832F1" w:rsidRPr="00F32D6B" w:rsidRDefault="00D832F1" w:rsidP="00801793">
      <w:pPr>
        <w:spacing w:line="360" w:lineRule="auto"/>
        <w:jc w:val="both"/>
        <w:rPr>
          <w:rFonts w:ascii="Palatino Linotype" w:hAnsi="Palatino Linotype" w:cs="Arial"/>
          <w:color w:val="000000" w:themeColor="text1"/>
        </w:rPr>
      </w:pPr>
    </w:p>
    <w:p w14:paraId="4FE64788" w14:textId="77777777" w:rsidR="00D832F1" w:rsidRPr="00F32D6B" w:rsidRDefault="00E34C60" w:rsidP="00D832F1">
      <w:pPr>
        <w:pStyle w:val="Prrafodelista"/>
        <w:spacing w:line="360" w:lineRule="auto"/>
        <w:ind w:left="0"/>
        <w:jc w:val="both"/>
        <w:rPr>
          <w:rFonts w:ascii="Palatino Linotype" w:hAnsi="Palatino Linotype" w:cs="Arial"/>
          <w:b/>
          <w:bCs/>
          <w:color w:val="000000" w:themeColor="text1"/>
        </w:rPr>
      </w:pPr>
      <w:r w:rsidRPr="00F32D6B">
        <w:rPr>
          <w:rFonts w:ascii="Palatino Linotype" w:hAnsi="Palatino Linotype" w:cs="Arial"/>
          <w:b/>
          <w:bCs/>
          <w:color w:val="000000" w:themeColor="text1"/>
        </w:rPr>
        <w:t>d</w:t>
      </w:r>
      <w:r w:rsidR="00151594" w:rsidRPr="00F32D6B">
        <w:rPr>
          <w:rFonts w:ascii="Palatino Linotype" w:hAnsi="Palatino Linotype" w:cs="Arial"/>
          <w:b/>
          <w:bCs/>
          <w:color w:val="000000" w:themeColor="text1"/>
        </w:rPr>
        <w:t>)</w:t>
      </w:r>
      <w:r w:rsidR="0090734D" w:rsidRPr="00F32D6B">
        <w:rPr>
          <w:rFonts w:ascii="Palatino Linotype" w:hAnsi="Palatino Linotype" w:cs="Arial"/>
          <w:b/>
          <w:bCs/>
          <w:color w:val="000000" w:themeColor="text1"/>
        </w:rPr>
        <w:t xml:space="preserve"> </w:t>
      </w:r>
      <w:r w:rsidR="00D832F1" w:rsidRPr="00F32D6B">
        <w:rPr>
          <w:rFonts w:ascii="Palatino Linotype" w:hAnsi="Palatino Linotype" w:cs="Arial"/>
          <w:b/>
          <w:bCs/>
          <w:color w:val="000000" w:themeColor="text1"/>
        </w:rPr>
        <w:t>Cierre de Instrucción</w:t>
      </w:r>
    </w:p>
    <w:p w14:paraId="53B11923" w14:textId="5E0D34BC" w:rsidR="003404B0" w:rsidRPr="00F32D6B" w:rsidRDefault="00D832F1" w:rsidP="00801793">
      <w:pPr>
        <w:spacing w:line="360" w:lineRule="auto"/>
        <w:jc w:val="both"/>
        <w:rPr>
          <w:rFonts w:ascii="Palatino Linotype" w:hAnsi="Palatino Linotype" w:cs="Arial"/>
          <w:color w:val="000000" w:themeColor="text1"/>
        </w:rPr>
      </w:pPr>
      <w:r w:rsidRPr="00F32D6B">
        <w:rPr>
          <w:rFonts w:ascii="Palatino Linotype" w:hAnsi="Palatino Linotype"/>
          <w:color w:val="000000" w:themeColor="text1"/>
        </w:rPr>
        <w:t>Una vez analizado el estado procesal que gua</w:t>
      </w:r>
      <w:r w:rsidR="00DE46D4" w:rsidRPr="00F32D6B">
        <w:rPr>
          <w:rFonts w:ascii="Palatino Linotype" w:hAnsi="Palatino Linotype"/>
          <w:color w:val="000000" w:themeColor="text1"/>
        </w:rPr>
        <w:t xml:space="preserve">rda el expediente de mérito, el </w:t>
      </w:r>
      <w:r w:rsidR="00681B1C" w:rsidRPr="00F32D6B">
        <w:rPr>
          <w:rFonts w:ascii="Palatino Linotype" w:hAnsi="Palatino Linotype"/>
          <w:b/>
          <w:color w:val="000000" w:themeColor="text1"/>
        </w:rPr>
        <w:t>dos</w:t>
      </w:r>
      <w:r w:rsidR="00436D2E" w:rsidRPr="00F32D6B">
        <w:rPr>
          <w:rFonts w:ascii="Palatino Linotype" w:hAnsi="Palatino Linotype"/>
          <w:b/>
          <w:bCs/>
          <w:color w:val="000000" w:themeColor="text1"/>
        </w:rPr>
        <w:t xml:space="preserve"> de </w:t>
      </w:r>
      <w:r w:rsidR="00681B1C" w:rsidRPr="00F32D6B">
        <w:rPr>
          <w:rFonts w:ascii="Palatino Linotype" w:hAnsi="Palatino Linotype"/>
          <w:b/>
          <w:bCs/>
          <w:color w:val="000000" w:themeColor="text1"/>
        </w:rPr>
        <w:t xml:space="preserve">agosto </w:t>
      </w:r>
      <w:r w:rsidR="00436D2E" w:rsidRPr="00F32D6B">
        <w:rPr>
          <w:rFonts w:ascii="Palatino Linotype" w:hAnsi="Palatino Linotype"/>
          <w:b/>
          <w:bCs/>
          <w:color w:val="000000" w:themeColor="text1"/>
        </w:rPr>
        <w:t>de</w:t>
      </w:r>
      <w:r w:rsidRPr="00F32D6B">
        <w:rPr>
          <w:rFonts w:ascii="Palatino Linotype" w:hAnsi="Palatino Linotype"/>
          <w:b/>
          <w:bCs/>
          <w:color w:val="000000" w:themeColor="text1"/>
        </w:rPr>
        <w:t xml:space="preserve"> dos mil veintidós, </w:t>
      </w:r>
      <w:r w:rsidRPr="00F32D6B">
        <w:rPr>
          <w:rFonts w:ascii="Palatino Linotype" w:hAnsi="Palatino Linotype"/>
          <w:color w:val="000000" w:themeColor="text1"/>
        </w:rPr>
        <w:t xml:space="preserve">la </w:t>
      </w:r>
      <w:r w:rsidRPr="00F32D6B">
        <w:rPr>
          <w:rFonts w:ascii="Palatino Linotype" w:hAnsi="Palatino Linotype"/>
          <w:b/>
          <w:color w:val="000000" w:themeColor="text1"/>
        </w:rPr>
        <w:t>Comisionada</w:t>
      </w:r>
      <w:r w:rsidRPr="00F32D6B">
        <w:rPr>
          <w:rFonts w:ascii="Palatino Linotype" w:hAnsi="Palatino Linotype"/>
          <w:color w:val="000000" w:themeColor="text1"/>
        </w:rPr>
        <w:t xml:space="preserve"> </w:t>
      </w:r>
      <w:r w:rsidRPr="00F32D6B">
        <w:rPr>
          <w:rFonts w:ascii="Palatino Linotype" w:hAnsi="Palatino Linotype"/>
          <w:b/>
          <w:color w:val="000000" w:themeColor="text1"/>
        </w:rPr>
        <w:t>Sharon Cristina Morales Martínez</w:t>
      </w:r>
      <w:r w:rsidRPr="00F32D6B">
        <w:rPr>
          <w:rFonts w:ascii="Palatino Linotype" w:hAnsi="Palatino Linotype"/>
          <w:color w:val="000000" w:themeColor="text1"/>
        </w:rPr>
        <w:t xml:space="preserve"> acordó los cierres de instrucción;</w:t>
      </w:r>
      <w:r w:rsidRPr="00F32D6B">
        <w:rPr>
          <w:rFonts w:ascii="Palatino Linotype" w:hAnsi="Palatino Linotype" w:cs="Arial"/>
          <w:color w:val="000000" w:themeColor="text1"/>
        </w:rPr>
        <w:t xml:space="preserve"> así como, la remisión de los mismos a efecto de ser resueltos, de conformidad con lo establecido en el artículo 185 fracciones VI y VIII de la Ley de Transparencia y Acceso a la Información Pública del Estado de México y Municipios.</w:t>
      </w:r>
    </w:p>
    <w:p w14:paraId="12781F53" w14:textId="77777777" w:rsidR="00521089" w:rsidRPr="00F32D6B" w:rsidRDefault="00521089" w:rsidP="00177BA7">
      <w:pPr>
        <w:ind w:right="50"/>
        <w:jc w:val="center"/>
        <w:rPr>
          <w:rFonts w:ascii="Palatino Linotype" w:hAnsi="Palatino Linotype" w:cs="Arial"/>
          <w:b/>
          <w:color w:val="000000" w:themeColor="text1"/>
          <w:sz w:val="28"/>
        </w:rPr>
      </w:pPr>
    </w:p>
    <w:p w14:paraId="307772BA" w14:textId="77777777" w:rsidR="00536C04" w:rsidRPr="00F32D6B" w:rsidRDefault="00536C04" w:rsidP="00177BA7">
      <w:pPr>
        <w:jc w:val="center"/>
        <w:rPr>
          <w:rFonts w:ascii="Palatino Linotype" w:hAnsi="Palatino Linotype" w:cs="Arial"/>
          <w:b/>
          <w:bCs/>
          <w:color w:val="000000" w:themeColor="text1"/>
          <w:spacing w:val="60"/>
          <w:sz w:val="28"/>
        </w:rPr>
      </w:pPr>
      <w:r w:rsidRPr="00F32D6B">
        <w:rPr>
          <w:rFonts w:ascii="Palatino Linotype" w:hAnsi="Palatino Linotype" w:cs="Arial"/>
          <w:b/>
          <w:bCs/>
          <w:color w:val="000000" w:themeColor="text1"/>
          <w:spacing w:val="60"/>
          <w:sz w:val="28"/>
        </w:rPr>
        <w:lastRenderedPageBreak/>
        <w:t>CONSIDERANDO</w:t>
      </w:r>
    </w:p>
    <w:p w14:paraId="3142EC0D" w14:textId="77777777" w:rsidR="00536C04" w:rsidRPr="00F32D6B" w:rsidRDefault="00536C04" w:rsidP="00177BA7">
      <w:pPr>
        <w:rPr>
          <w:rFonts w:ascii="Palatino Linotype" w:hAnsi="Palatino Linotype"/>
          <w:b/>
          <w:bCs/>
          <w:color w:val="000000" w:themeColor="text1"/>
          <w:spacing w:val="40"/>
          <w:sz w:val="28"/>
          <w:szCs w:val="28"/>
        </w:rPr>
      </w:pPr>
    </w:p>
    <w:p w14:paraId="7531711D" w14:textId="77777777" w:rsidR="00756235" w:rsidRPr="00F32D6B" w:rsidRDefault="00756235" w:rsidP="00756235">
      <w:pPr>
        <w:spacing w:line="360" w:lineRule="auto"/>
        <w:ind w:right="50"/>
        <w:jc w:val="both"/>
        <w:rPr>
          <w:rFonts w:ascii="Palatino Linotype" w:hAnsi="Palatino Linotype"/>
          <w:b/>
          <w:color w:val="000000" w:themeColor="text1"/>
        </w:rPr>
      </w:pPr>
      <w:r w:rsidRPr="00F32D6B">
        <w:rPr>
          <w:rFonts w:ascii="Palatino Linotype" w:hAnsi="Palatino Linotype"/>
          <w:b/>
          <w:color w:val="000000" w:themeColor="text1"/>
          <w:sz w:val="28"/>
          <w:szCs w:val="28"/>
        </w:rPr>
        <w:t>PRIMERO</w:t>
      </w:r>
      <w:r w:rsidRPr="00F32D6B">
        <w:rPr>
          <w:rFonts w:ascii="Palatino Linotype" w:hAnsi="Palatino Linotype"/>
          <w:b/>
          <w:color w:val="000000" w:themeColor="text1"/>
        </w:rPr>
        <w:t>.</w:t>
      </w:r>
      <w:r w:rsidRPr="00F32D6B">
        <w:rPr>
          <w:rFonts w:ascii="Palatino Linotype" w:hAnsi="Palatino Linotype"/>
          <w:color w:val="000000" w:themeColor="text1"/>
        </w:rPr>
        <w:t xml:space="preserve"> </w:t>
      </w:r>
      <w:r w:rsidRPr="00F32D6B">
        <w:rPr>
          <w:rFonts w:ascii="Palatino Linotype" w:hAnsi="Palatino Linotype"/>
          <w:b/>
          <w:color w:val="000000" w:themeColor="text1"/>
        </w:rPr>
        <w:t>Competencia</w:t>
      </w:r>
      <w:r w:rsidRPr="00F32D6B">
        <w:rPr>
          <w:rFonts w:ascii="Palatino Linotype" w:hAnsi="Palatino Linotype"/>
          <w:color w:val="000000" w:themeColor="text1"/>
        </w:rPr>
        <w:t>.</w:t>
      </w:r>
      <w:r w:rsidRPr="00F32D6B">
        <w:rPr>
          <w:rFonts w:ascii="Palatino Linotype" w:hAnsi="Palatino Linotype"/>
          <w:b/>
          <w:color w:val="000000" w:themeColor="text1"/>
        </w:rPr>
        <w:t xml:space="preserve"> </w:t>
      </w:r>
    </w:p>
    <w:p w14:paraId="3BD56BE8" w14:textId="00F2AC78" w:rsidR="00A818B3" w:rsidRPr="00F32D6B" w:rsidRDefault="00756235" w:rsidP="00D1344B">
      <w:pPr>
        <w:spacing w:line="360" w:lineRule="auto"/>
        <w:ind w:right="50"/>
        <w:jc w:val="both"/>
        <w:rPr>
          <w:rFonts w:ascii="Palatino Linotype" w:hAnsi="Palatino Linotype" w:cs="Arial"/>
          <w:color w:val="000000" w:themeColor="text1"/>
        </w:rPr>
      </w:pPr>
      <w:r w:rsidRPr="00F32D6B">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487DAB" w:rsidRPr="00F32D6B">
        <w:rPr>
          <w:rFonts w:ascii="Palatino Linotype" w:hAnsi="Palatino Linotype"/>
          <w:color w:val="000000" w:themeColor="text1"/>
        </w:rPr>
        <w:t>el</w:t>
      </w:r>
      <w:r w:rsidRPr="00F32D6B">
        <w:rPr>
          <w:rFonts w:ascii="Palatino Linotype" w:hAnsi="Palatino Linotype"/>
          <w:color w:val="000000" w:themeColor="text1"/>
        </w:rPr>
        <w:t xml:space="preserve"> presente</w:t>
      </w:r>
      <w:r w:rsidR="00025060" w:rsidRPr="00F32D6B">
        <w:rPr>
          <w:rFonts w:ascii="Palatino Linotype" w:hAnsi="Palatino Linotype"/>
          <w:color w:val="000000" w:themeColor="text1"/>
        </w:rPr>
        <w:t>s</w:t>
      </w:r>
      <w:r w:rsidRPr="00F32D6B">
        <w:rPr>
          <w:rFonts w:ascii="Palatino Linotype" w:hAnsi="Palatino Linotype"/>
          <w:color w:val="000000" w:themeColor="text1"/>
        </w:rPr>
        <w:t xml:space="preserve"> </w:t>
      </w:r>
      <w:r w:rsidR="00025060" w:rsidRPr="00F32D6B">
        <w:rPr>
          <w:rFonts w:ascii="Palatino Linotype" w:hAnsi="Palatino Linotype"/>
          <w:color w:val="000000" w:themeColor="text1"/>
        </w:rPr>
        <w:t>R</w:t>
      </w:r>
      <w:r w:rsidRPr="00F32D6B">
        <w:rPr>
          <w:rFonts w:ascii="Palatino Linotype" w:hAnsi="Palatino Linotype"/>
          <w:color w:val="000000" w:themeColor="text1"/>
        </w:rPr>
        <w:t xml:space="preserve">ecurso de </w:t>
      </w:r>
      <w:r w:rsidR="00025060" w:rsidRPr="00F32D6B">
        <w:rPr>
          <w:rFonts w:ascii="Palatino Linotype" w:hAnsi="Palatino Linotype"/>
          <w:color w:val="000000" w:themeColor="text1"/>
        </w:rPr>
        <w:t>R</w:t>
      </w:r>
      <w:r w:rsidRPr="00F32D6B">
        <w:rPr>
          <w:rFonts w:ascii="Palatino Linotype" w:hAnsi="Palatino Linotype"/>
          <w:color w:val="000000" w:themeColor="text1"/>
        </w:rPr>
        <w:t>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32D6B">
        <w:rPr>
          <w:rFonts w:ascii="Palatino Linotype" w:hAnsi="Palatino Linotype" w:cs="Arial"/>
          <w:color w:val="000000" w:themeColor="text1"/>
        </w:rPr>
        <w:t>; y 9, fracciones I y XXIV y 11 del Reglamento Interior del Instituto de Transparencia, Acceso a la Información Pública y Protección de Datos Personales de</w:t>
      </w:r>
      <w:r w:rsidR="00D1344B" w:rsidRPr="00F32D6B">
        <w:rPr>
          <w:rFonts w:ascii="Palatino Linotype" w:hAnsi="Palatino Linotype" w:cs="Arial"/>
          <w:color w:val="000000" w:themeColor="text1"/>
        </w:rPr>
        <w:t>l Estado de México y Municipios.</w:t>
      </w:r>
    </w:p>
    <w:p w14:paraId="36B6B131" w14:textId="77777777" w:rsidR="00487DAB" w:rsidRPr="00F32D6B" w:rsidRDefault="00487DAB" w:rsidP="00323C71">
      <w:pPr>
        <w:spacing w:line="360" w:lineRule="auto"/>
        <w:jc w:val="both"/>
        <w:rPr>
          <w:rFonts w:ascii="Palatino Linotype" w:hAnsi="Palatino Linotype"/>
          <w:b/>
          <w:color w:val="000000" w:themeColor="text1"/>
          <w:sz w:val="28"/>
          <w:szCs w:val="28"/>
        </w:rPr>
      </w:pPr>
    </w:p>
    <w:p w14:paraId="1C2D846F" w14:textId="77777777" w:rsidR="00756235" w:rsidRPr="00F32D6B" w:rsidRDefault="00756235" w:rsidP="00756235">
      <w:pPr>
        <w:spacing w:line="360" w:lineRule="auto"/>
        <w:jc w:val="both"/>
        <w:rPr>
          <w:rFonts w:ascii="Palatino Linotype" w:hAnsi="Palatino Linotype" w:cs="Arial"/>
          <w:b/>
          <w:color w:val="000000" w:themeColor="text1"/>
        </w:rPr>
      </w:pPr>
      <w:r w:rsidRPr="00F32D6B">
        <w:rPr>
          <w:rFonts w:ascii="Palatino Linotype" w:hAnsi="Palatino Linotype" w:cs="Arial"/>
          <w:b/>
          <w:color w:val="000000" w:themeColor="text1"/>
          <w:sz w:val="28"/>
        </w:rPr>
        <w:t>SEGUNDO</w:t>
      </w:r>
      <w:r w:rsidRPr="00F32D6B">
        <w:rPr>
          <w:rFonts w:ascii="Palatino Linotype" w:hAnsi="Palatino Linotype" w:cs="Arial"/>
          <w:b/>
          <w:color w:val="000000" w:themeColor="text1"/>
        </w:rPr>
        <w:t xml:space="preserve">. Interés. </w:t>
      </w:r>
    </w:p>
    <w:p w14:paraId="204DEEDD" w14:textId="64E9E90D" w:rsidR="00C83CB6" w:rsidRPr="00F32D6B" w:rsidRDefault="00D67E07" w:rsidP="00C83CB6">
      <w:pPr>
        <w:spacing w:line="360" w:lineRule="auto"/>
        <w:jc w:val="both"/>
        <w:rPr>
          <w:rFonts w:ascii="Palatino Linotype" w:hAnsi="Palatino Linotype" w:cs="Arial"/>
          <w:b/>
          <w:bCs/>
          <w:color w:val="000000" w:themeColor="text1"/>
        </w:rPr>
      </w:pPr>
      <w:r w:rsidRPr="00F32D6B">
        <w:rPr>
          <w:rFonts w:ascii="Palatino Linotype" w:hAnsi="Palatino Linotype" w:cs="Arial"/>
          <w:bCs/>
          <w:color w:val="000000" w:themeColor="text1"/>
        </w:rPr>
        <w:t>El</w:t>
      </w:r>
      <w:r w:rsidR="00756235" w:rsidRPr="00F32D6B">
        <w:rPr>
          <w:rFonts w:ascii="Palatino Linotype" w:hAnsi="Palatino Linotype" w:cs="Arial"/>
          <w:bCs/>
          <w:color w:val="000000" w:themeColor="text1"/>
        </w:rPr>
        <w:t xml:space="preserve"> </w:t>
      </w:r>
      <w:r w:rsidR="005E17B7" w:rsidRPr="00F32D6B">
        <w:rPr>
          <w:rFonts w:ascii="Palatino Linotype" w:hAnsi="Palatino Linotype" w:cs="Arial"/>
          <w:bCs/>
          <w:color w:val="000000" w:themeColor="text1"/>
        </w:rPr>
        <w:t>R</w:t>
      </w:r>
      <w:r w:rsidRPr="00F32D6B">
        <w:rPr>
          <w:rFonts w:ascii="Palatino Linotype" w:hAnsi="Palatino Linotype" w:cs="Arial"/>
          <w:bCs/>
          <w:color w:val="000000" w:themeColor="text1"/>
        </w:rPr>
        <w:t>ecurso</w:t>
      </w:r>
      <w:r w:rsidR="00756235" w:rsidRPr="00F32D6B">
        <w:rPr>
          <w:rFonts w:ascii="Palatino Linotype" w:hAnsi="Palatino Linotype" w:cs="Arial"/>
          <w:bCs/>
          <w:color w:val="000000" w:themeColor="text1"/>
        </w:rPr>
        <w:t xml:space="preserve"> de </w:t>
      </w:r>
      <w:r w:rsidR="005E17B7" w:rsidRPr="00F32D6B">
        <w:rPr>
          <w:rFonts w:ascii="Palatino Linotype" w:hAnsi="Palatino Linotype" w:cs="Arial"/>
          <w:bCs/>
          <w:color w:val="000000" w:themeColor="text1"/>
        </w:rPr>
        <w:t>R</w:t>
      </w:r>
      <w:r w:rsidR="00756235" w:rsidRPr="00F32D6B">
        <w:rPr>
          <w:rFonts w:ascii="Palatino Linotype" w:hAnsi="Palatino Linotype" w:cs="Arial"/>
          <w:bCs/>
          <w:color w:val="000000" w:themeColor="text1"/>
        </w:rPr>
        <w:t>evisión</w:t>
      </w:r>
      <w:r w:rsidR="005F5D50" w:rsidRPr="00F32D6B">
        <w:rPr>
          <w:rFonts w:ascii="Palatino Linotype" w:hAnsi="Palatino Linotype" w:cs="Arial"/>
          <w:bCs/>
          <w:color w:val="000000" w:themeColor="text1"/>
        </w:rPr>
        <w:t xml:space="preserve"> materia del presente estudio</w:t>
      </w:r>
      <w:r w:rsidRPr="00F32D6B">
        <w:rPr>
          <w:rFonts w:ascii="Palatino Linotype" w:hAnsi="Palatino Linotype" w:cs="Arial"/>
          <w:bCs/>
          <w:color w:val="000000" w:themeColor="text1"/>
        </w:rPr>
        <w:t xml:space="preserve"> fue interpuesto</w:t>
      </w:r>
      <w:r w:rsidR="00756235" w:rsidRPr="00F32D6B">
        <w:rPr>
          <w:rFonts w:ascii="Palatino Linotype" w:hAnsi="Palatino Linotype" w:cs="Arial"/>
          <w:bCs/>
          <w:color w:val="000000" w:themeColor="text1"/>
        </w:rPr>
        <w:t xml:space="preserve"> por parte legítima, en atención a que se presentó por </w:t>
      </w:r>
      <w:r w:rsidR="00987470" w:rsidRPr="00F32D6B">
        <w:rPr>
          <w:rFonts w:ascii="Palatino Linotype" w:hAnsi="Palatino Linotype" w:cs="Arial"/>
          <w:b/>
          <w:color w:val="000000" w:themeColor="text1"/>
        </w:rPr>
        <w:t>EL RECURRENTE</w:t>
      </w:r>
      <w:r w:rsidR="00756235" w:rsidRPr="00F32D6B">
        <w:rPr>
          <w:rFonts w:ascii="Palatino Linotype" w:hAnsi="Palatino Linotype" w:cs="Arial"/>
          <w:b/>
          <w:bCs/>
          <w:color w:val="000000" w:themeColor="text1"/>
        </w:rPr>
        <w:t>,</w:t>
      </w:r>
      <w:r w:rsidR="00756235" w:rsidRPr="00F32D6B">
        <w:rPr>
          <w:rFonts w:ascii="Palatino Linotype" w:hAnsi="Palatino Linotype" w:cs="Arial"/>
          <w:bCs/>
          <w:color w:val="000000" w:themeColor="text1"/>
        </w:rPr>
        <w:t xml:space="preserve"> quien es la misma persona que formuló la solicitud de acceso a la información pública a</w:t>
      </w:r>
      <w:r w:rsidR="00487DAB" w:rsidRPr="00F32D6B">
        <w:rPr>
          <w:rFonts w:ascii="Palatino Linotype" w:hAnsi="Palatino Linotype" w:cs="Arial"/>
          <w:bCs/>
          <w:color w:val="000000" w:themeColor="text1"/>
        </w:rPr>
        <w:t xml:space="preserve"> </w:t>
      </w:r>
      <w:r w:rsidR="00487DAB" w:rsidRPr="00F32D6B">
        <w:rPr>
          <w:rFonts w:ascii="Palatino Linotype" w:hAnsi="Palatino Linotype" w:cs="Arial"/>
          <w:b/>
          <w:bCs/>
          <w:color w:val="000000" w:themeColor="text1"/>
        </w:rPr>
        <w:t>EL</w:t>
      </w:r>
      <w:r w:rsidR="00487DAB" w:rsidRPr="00F32D6B">
        <w:rPr>
          <w:rFonts w:ascii="Palatino Linotype" w:hAnsi="Palatino Linotype" w:cs="Arial"/>
          <w:bCs/>
          <w:color w:val="000000" w:themeColor="text1"/>
        </w:rPr>
        <w:t xml:space="preserve"> </w:t>
      </w:r>
      <w:r w:rsidR="00756235" w:rsidRPr="00F32D6B">
        <w:rPr>
          <w:rFonts w:ascii="Palatino Linotype" w:hAnsi="Palatino Linotype" w:cs="Arial"/>
          <w:b/>
          <w:bCs/>
          <w:color w:val="000000" w:themeColor="text1"/>
        </w:rPr>
        <w:t>SUJETO OBLIGADO</w:t>
      </w:r>
      <w:r w:rsidR="00C83CB6" w:rsidRPr="00F32D6B">
        <w:rPr>
          <w:rFonts w:ascii="Palatino Linotype" w:hAnsi="Palatino Linotype" w:cs="Arial"/>
          <w:b/>
          <w:bCs/>
          <w:color w:val="000000" w:themeColor="text1"/>
        </w:rPr>
        <w:t xml:space="preserve">, </w:t>
      </w:r>
      <w:r w:rsidR="00C83CB6" w:rsidRPr="00F32D6B">
        <w:rPr>
          <w:rFonts w:ascii="Palatino Linotype" w:hAnsi="Palatino Linotype" w:cs="Arial"/>
          <w:bCs/>
          <w:color w:val="000000" w:themeColor="text1"/>
        </w:rPr>
        <w:t xml:space="preserve">pues para ello, es </w:t>
      </w:r>
      <w:r w:rsidR="00C83CB6" w:rsidRPr="00F32D6B">
        <w:rPr>
          <w:rFonts w:ascii="Palatino Linotype" w:hAnsi="Palatino Linotype" w:cs="Arial"/>
          <w:color w:val="000000" w:themeColor="text1"/>
          <w:lang w:eastAsia="es-MX"/>
        </w:rPr>
        <w:t xml:space="preserve">necesario que el particular ingrese al </w:t>
      </w:r>
      <w:r w:rsidR="00C83CB6" w:rsidRPr="00F32D6B">
        <w:rPr>
          <w:rFonts w:ascii="Palatino Linotype" w:hAnsi="Palatino Linotype" w:cs="Arial"/>
          <w:b/>
          <w:color w:val="000000" w:themeColor="text1"/>
          <w:lang w:eastAsia="es-MX"/>
        </w:rPr>
        <w:t xml:space="preserve">SAIMEX </w:t>
      </w:r>
      <w:r w:rsidR="00C83CB6" w:rsidRPr="00F32D6B">
        <w:rPr>
          <w:rFonts w:ascii="Palatino Linotype" w:hAnsi="Palatino Linotype" w:cs="Arial"/>
          <w:color w:val="000000" w:themeColor="text1"/>
          <w:lang w:eastAsia="es-MX"/>
        </w:rPr>
        <w:t>mediante la utilización de su clave de usuario y contraseña.</w:t>
      </w:r>
    </w:p>
    <w:p w14:paraId="41F46396" w14:textId="20C55804" w:rsidR="00CB029B" w:rsidRPr="00F32D6B" w:rsidRDefault="00CB029B" w:rsidP="00323C71">
      <w:pPr>
        <w:spacing w:line="360" w:lineRule="auto"/>
        <w:jc w:val="both"/>
        <w:rPr>
          <w:rFonts w:ascii="Palatino Linotype" w:hAnsi="Palatino Linotype" w:cs="Arial"/>
          <w:b/>
          <w:color w:val="000000" w:themeColor="text1"/>
          <w:sz w:val="28"/>
          <w:szCs w:val="28"/>
        </w:rPr>
      </w:pPr>
    </w:p>
    <w:p w14:paraId="27798468" w14:textId="77777777" w:rsidR="00756235" w:rsidRPr="00F32D6B" w:rsidRDefault="00756235" w:rsidP="00756235">
      <w:pPr>
        <w:autoSpaceDE w:val="0"/>
        <w:autoSpaceDN w:val="0"/>
        <w:adjustRightInd w:val="0"/>
        <w:spacing w:line="360" w:lineRule="auto"/>
        <w:ind w:right="49"/>
        <w:jc w:val="both"/>
        <w:rPr>
          <w:rFonts w:ascii="Palatino Linotype" w:hAnsi="Palatino Linotype" w:cs="Arial"/>
          <w:b/>
          <w:color w:val="000000" w:themeColor="text1"/>
          <w:lang w:val="es-ES"/>
        </w:rPr>
      </w:pPr>
      <w:r w:rsidRPr="00F32D6B">
        <w:rPr>
          <w:rFonts w:ascii="Palatino Linotype" w:hAnsi="Palatino Linotype" w:cs="Arial"/>
          <w:b/>
          <w:color w:val="000000" w:themeColor="text1"/>
          <w:sz w:val="28"/>
          <w:szCs w:val="28"/>
        </w:rPr>
        <w:t xml:space="preserve">TERCERO. </w:t>
      </w:r>
      <w:r w:rsidRPr="00F32D6B">
        <w:rPr>
          <w:rFonts w:ascii="Palatino Linotype" w:hAnsi="Palatino Linotype" w:cs="Arial"/>
          <w:b/>
          <w:color w:val="000000" w:themeColor="text1"/>
          <w:lang w:val="es-ES"/>
        </w:rPr>
        <w:t xml:space="preserve">Oportunidad. </w:t>
      </w:r>
    </w:p>
    <w:p w14:paraId="7C75D1BE" w14:textId="69DE4049" w:rsidR="00E82A21" w:rsidRPr="00F32D6B" w:rsidRDefault="00487DAB" w:rsidP="00E82A21">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color w:val="000000" w:themeColor="text1"/>
        </w:rPr>
      </w:pPr>
      <w:r w:rsidRPr="00F32D6B">
        <w:rPr>
          <w:rFonts w:ascii="Palatino Linotype" w:hAnsi="Palatino Linotype" w:cs="Arial"/>
          <w:color w:val="000000" w:themeColor="text1"/>
        </w:rPr>
        <w:t>El Recurso</w:t>
      </w:r>
      <w:r w:rsidR="00D67E07" w:rsidRPr="00F32D6B">
        <w:rPr>
          <w:rFonts w:ascii="Palatino Linotype" w:hAnsi="Palatino Linotype" w:cs="Arial"/>
          <w:color w:val="000000" w:themeColor="text1"/>
        </w:rPr>
        <w:t xml:space="preserve"> de Revisión fue</w:t>
      </w:r>
      <w:r w:rsidR="00E82A21" w:rsidRPr="00F32D6B">
        <w:rPr>
          <w:rFonts w:ascii="Palatino Linotype" w:hAnsi="Palatino Linotype" w:cs="Arial"/>
          <w:color w:val="000000" w:themeColor="text1"/>
        </w:rPr>
        <w:t xml:space="preserve"> interpuesto dentro del plazo de quince días hábiles, contados </w:t>
      </w:r>
      <w:r w:rsidR="00E82A21" w:rsidRPr="00F32D6B">
        <w:rPr>
          <w:rFonts w:ascii="Palatino Linotype" w:hAnsi="Palatino Linotype" w:cs="Arial"/>
          <w:color w:val="000000" w:themeColor="text1"/>
        </w:rPr>
        <w:lastRenderedPageBreak/>
        <w:t xml:space="preserve">a partir del día siguiente en que </w:t>
      </w:r>
      <w:r w:rsidR="00987470" w:rsidRPr="00F32D6B">
        <w:rPr>
          <w:rFonts w:ascii="Palatino Linotype" w:hAnsi="Palatino Linotype" w:cs="Arial"/>
          <w:b/>
          <w:color w:val="000000" w:themeColor="text1"/>
        </w:rPr>
        <w:t>EL RECURRENTE</w:t>
      </w:r>
      <w:r w:rsidR="00E82A21" w:rsidRPr="00F32D6B">
        <w:rPr>
          <w:rFonts w:ascii="Palatino Linotype" w:hAnsi="Palatino Linotype" w:cs="Arial"/>
          <w:b/>
          <w:color w:val="000000" w:themeColor="text1"/>
        </w:rPr>
        <w:t xml:space="preserve"> </w:t>
      </w:r>
      <w:r w:rsidR="00E82A21" w:rsidRPr="00F32D6B">
        <w:rPr>
          <w:rFonts w:ascii="Palatino Linotype" w:hAnsi="Palatino Linotype" w:cs="Arial"/>
          <w:color w:val="000000" w:themeColor="text1"/>
        </w:rPr>
        <w:t>tuvo conocimiento de la respuesta impugnada; tal y como, lo prevé el artículo 178 de la Ley de Transparencia y Acceso a la Información Pública del Estado de México y Municipios, que establece:</w:t>
      </w:r>
    </w:p>
    <w:p w14:paraId="4EFC5F55" w14:textId="157242A4" w:rsidR="00E82A21" w:rsidRPr="00F32D6B" w:rsidRDefault="00E82A21" w:rsidP="00E82A21">
      <w:pPr>
        <w:ind w:left="851" w:right="901"/>
        <w:jc w:val="both"/>
        <w:rPr>
          <w:rFonts w:ascii="Palatino Linotype" w:hAnsi="Palatino Linotype" w:cs="Arial"/>
          <w:i/>
          <w:color w:val="000000" w:themeColor="text1"/>
          <w:sz w:val="22"/>
          <w:szCs w:val="22"/>
          <w:lang w:eastAsia="es-MX"/>
        </w:rPr>
      </w:pPr>
      <w:r w:rsidRPr="00F32D6B">
        <w:rPr>
          <w:rFonts w:ascii="Palatino Linotype" w:hAnsi="Palatino Linotype" w:cs="Arial"/>
          <w:i/>
          <w:color w:val="000000" w:themeColor="text1"/>
          <w:sz w:val="22"/>
          <w:szCs w:val="22"/>
          <w:lang w:eastAsia="es-MX"/>
        </w:rPr>
        <w:t>“</w:t>
      </w:r>
      <w:r w:rsidRPr="00F32D6B">
        <w:rPr>
          <w:rFonts w:ascii="Palatino Linotype" w:hAnsi="Palatino Linotype" w:cs="Arial"/>
          <w:b/>
          <w:i/>
          <w:color w:val="000000" w:themeColor="text1"/>
          <w:sz w:val="22"/>
          <w:szCs w:val="22"/>
          <w:lang w:eastAsia="es-MX"/>
        </w:rPr>
        <w:t>Artículo 178</w:t>
      </w:r>
      <w:r w:rsidRPr="00F32D6B">
        <w:rPr>
          <w:rFonts w:ascii="Palatino Linotype" w:hAnsi="Palatino Linotype" w:cs="Arial"/>
          <w:i/>
          <w:color w:val="000000" w:themeColor="text1"/>
          <w:sz w:val="22"/>
          <w:szCs w:val="22"/>
          <w:lang w:eastAsia="es-MX"/>
        </w:rPr>
        <w:t>. El solicitante podrá interponer, por sí mismo o a través de su representante, de manera directa o por medios elec</w:t>
      </w:r>
      <w:r w:rsidR="00F32D6B" w:rsidRPr="00F32D6B">
        <w:rPr>
          <w:rFonts w:ascii="Palatino Linotype" w:hAnsi="Palatino Linotype" w:cs="Arial"/>
          <w:i/>
          <w:color w:val="000000" w:themeColor="text1"/>
          <w:sz w:val="22"/>
          <w:szCs w:val="22"/>
          <w:lang w:eastAsia="es-MX"/>
        </w:rPr>
        <w:t xml:space="preserve">trónicos, Recursos de Revisión </w:t>
      </w:r>
      <w:r w:rsidRPr="00F32D6B">
        <w:rPr>
          <w:rFonts w:ascii="Palatino Linotype" w:hAnsi="Palatino Linotype" w:cs="Arial"/>
          <w:i/>
          <w:color w:val="000000" w:themeColor="text1"/>
          <w:sz w:val="22"/>
          <w:szCs w:val="22"/>
          <w:lang w:eastAsia="es-MX"/>
        </w:rPr>
        <w:t xml:space="preserve">ante el Instituto o ante la Unidad de Transparencia que haya conocido de la solicitud dentro de los quince días hábiles, siguientes a la fecha de la notificación de la respuesta. </w:t>
      </w:r>
    </w:p>
    <w:p w14:paraId="42E21CB7" w14:textId="77777777" w:rsidR="00E82A21" w:rsidRPr="00F32D6B" w:rsidRDefault="00E82A21" w:rsidP="00E82A21">
      <w:pPr>
        <w:ind w:left="851" w:right="901"/>
        <w:jc w:val="both"/>
        <w:rPr>
          <w:rFonts w:ascii="Palatino Linotype" w:hAnsi="Palatino Linotype" w:cs="Arial"/>
          <w:i/>
          <w:color w:val="000000" w:themeColor="text1"/>
          <w:sz w:val="22"/>
          <w:szCs w:val="22"/>
          <w:lang w:eastAsia="es-MX"/>
        </w:rPr>
      </w:pPr>
    </w:p>
    <w:p w14:paraId="77747457" w14:textId="77777777" w:rsidR="00E82A21" w:rsidRPr="00F32D6B" w:rsidRDefault="00E82A21" w:rsidP="00E82A21">
      <w:pPr>
        <w:ind w:left="851" w:right="901"/>
        <w:jc w:val="both"/>
        <w:rPr>
          <w:rFonts w:ascii="Palatino Linotype" w:hAnsi="Palatino Linotype" w:cs="Arial"/>
          <w:i/>
          <w:color w:val="000000" w:themeColor="text1"/>
          <w:sz w:val="22"/>
          <w:szCs w:val="22"/>
          <w:lang w:eastAsia="es-MX"/>
        </w:rPr>
      </w:pPr>
      <w:r w:rsidRPr="00F32D6B">
        <w:rPr>
          <w:rFonts w:ascii="Palatino Linotype" w:hAnsi="Palatino Linotype" w:cs="Arial"/>
          <w:i/>
          <w:color w:val="000000" w:themeColor="text1"/>
          <w:sz w:val="22"/>
          <w:szCs w:val="22"/>
          <w:lang w:eastAsia="es-MX"/>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9A021F8" w14:textId="77777777" w:rsidR="00E82A21" w:rsidRPr="00F32D6B" w:rsidRDefault="00E82A21" w:rsidP="00E82A21">
      <w:pPr>
        <w:ind w:left="851" w:right="901"/>
        <w:jc w:val="both"/>
        <w:rPr>
          <w:rFonts w:ascii="Palatino Linotype" w:hAnsi="Palatino Linotype" w:cs="Arial"/>
          <w:i/>
          <w:color w:val="000000" w:themeColor="text1"/>
          <w:sz w:val="22"/>
          <w:szCs w:val="22"/>
          <w:lang w:eastAsia="es-MX"/>
        </w:rPr>
      </w:pPr>
    </w:p>
    <w:p w14:paraId="1F440462" w14:textId="71345501" w:rsidR="00E82A21" w:rsidRPr="00F32D6B" w:rsidRDefault="00E82A21" w:rsidP="00E82A21">
      <w:pPr>
        <w:ind w:left="851" w:right="901"/>
        <w:jc w:val="both"/>
        <w:rPr>
          <w:rFonts w:ascii="Palatino Linotype" w:hAnsi="Palatino Linotype"/>
          <w:i/>
          <w:color w:val="000000" w:themeColor="text1"/>
          <w:sz w:val="22"/>
          <w:szCs w:val="22"/>
        </w:rPr>
      </w:pPr>
      <w:r w:rsidRPr="00F32D6B">
        <w:rPr>
          <w:rFonts w:ascii="Palatino Linotype" w:hAnsi="Palatino Linotype" w:cs="Arial"/>
          <w:i/>
          <w:color w:val="000000" w:themeColor="text1"/>
          <w:sz w:val="22"/>
          <w:szCs w:val="22"/>
          <w:lang w:eastAsia="es-MX"/>
        </w:rPr>
        <w:t>En el caso de que se interponga ante la Unidad de Transparencia, ésta deberá r</w:t>
      </w:r>
      <w:r w:rsidR="00F32D6B" w:rsidRPr="00F32D6B">
        <w:rPr>
          <w:rFonts w:ascii="Palatino Linotype" w:hAnsi="Palatino Linotype" w:cs="Arial"/>
          <w:i/>
          <w:color w:val="000000" w:themeColor="text1"/>
          <w:sz w:val="22"/>
          <w:szCs w:val="22"/>
          <w:lang w:eastAsia="es-MX"/>
        </w:rPr>
        <w:t xml:space="preserve">emitir el Recursos de Revisión </w:t>
      </w:r>
      <w:r w:rsidRPr="00F32D6B">
        <w:rPr>
          <w:rFonts w:ascii="Palatino Linotype" w:hAnsi="Palatino Linotype" w:cs="Arial"/>
          <w:i/>
          <w:color w:val="000000" w:themeColor="text1"/>
          <w:sz w:val="22"/>
          <w:szCs w:val="22"/>
          <w:lang w:eastAsia="es-MX"/>
        </w:rPr>
        <w:t>al Instituto a más tardar al día siguiente de haberlo recibido”</w:t>
      </w:r>
      <w:r w:rsidRPr="00F32D6B">
        <w:rPr>
          <w:rFonts w:ascii="Palatino Linotype" w:hAnsi="Palatino Linotype"/>
          <w:i/>
          <w:color w:val="000000" w:themeColor="text1"/>
          <w:sz w:val="22"/>
          <w:szCs w:val="22"/>
        </w:rPr>
        <w:t xml:space="preserve"> (Sic)</w:t>
      </w:r>
    </w:p>
    <w:p w14:paraId="2E8C8826" w14:textId="77777777" w:rsidR="00E82A21" w:rsidRPr="00F32D6B" w:rsidRDefault="00E82A21" w:rsidP="00E82A21">
      <w:pPr>
        <w:ind w:left="851" w:right="901"/>
        <w:jc w:val="both"/>
        <w:rPr>
          <w:rFonts w:ascii="Palatino Linotype" w:hAnsi="Palatino Linotype"/>
          <w:i/>
          <w:color w:val="000000" w:themeColor="text1"/>
          <w:sz w:val="22"/>
          <w:szCs w:val="22"/>
        </w:rPr>
      </w:pPr>
    </w:p>
    <w:p w14:paraId="479CBB56" w14:textId="134C911A" w:rsidR="00163B61" w:rsidRPr="00F32D6B" w:rsidRDefault="00E82A21" w:rsidP="00E82A21">
      <w:pPr>
        <w:spacing w:line="360" w:lineRule="auto"/>
        <w:jc w:val="both"/>
        <w:rPr>
          <w:rFonts w:ascii="Palatino Linotype" w:eastAsia="Palatino Linotype" w:hAnsi="Palatino Linotype" w:cs="Palatino Linotype"/>
          <w:color w:val="000000" w:themeColor="text1"/>
        </w:rPr>
      </w:pPr>
      <w:r w:rsidRPr="00F32D6B">
        <w:rPr>
          <w:rFonts w:ascii="Palatino Linotype" w:hAnsi="Palatino Linotype" w:cs="Arial"/>
          <w:color w:val="000000" w:themeColor="text1"/>
        </w:rPr>
        <w:t xml:space="preserve">En esa tesitura, atendiendo a que </w:t>
      </w:r>
      <w:r w:rsidRPr="00F32D6B">
        <w:rPr>
          <w:rFonts w:ascii="Palatino Linotype" w:hAnsi="Palatino Linotype" w:cs="Arial"/>
          <w:b/>
          <w:color w:val="000000" w:themeColor="text1"/>
        </w:rPr>
        <w:t>EL SUJETO OBLIGADO</w:t>
      </w:r>
      <w:r w:rsidRPr="00F32D6B">
        <w:rPr>
          <w:rFonts w:ascii="Palatino Linotype" w:hAnsi="Palatino Linotype" w:cs="Arial"/>
          <w:color w:val="000000" w:themeColor="text1"/>
        </w:rPr>
        <w:t xml:space="preserve"> notificó la respuesta a la solicitud de Acceso a la Información Pública </w:t>
      </w:r>
      <w:r w:rsidR="00974451" w:rsidRPr="00F32D6B">
        <w:rPr>
          <w:rFonts w:ascii="Palatino Linotype" w:hAnsi="Palatino Linotype" w:cs="Arial"/>
          <w:color w:val="000000" w:themeColor="text1"/>
        </w:rPr>
        <w:t>el</w:t>
      </w:r>
      <w:r w:rsidRPr="00F32D6B">
        <w:rPr>
          <w:rFonts w:ascii="Palatino Linotype" w:hAnsi="Palatino Linotype" w:cs="Arial"/>
          <w:color w:val="000000" w:themeColor="text1"/>
        </w:rPr>
        <w:t xml:space="preserve"> </w:t>
      </w:r>
      <w:r w:rsidR="00521089" w:rsidRPr="00F32D6B">
        <w:rPr>
          <w:rFonts w:ascii="Palatino Linotype" w:hAnsi="Palatino Linotype" w:cs="Arial"/>
          <w:b/>
          <w:color w:val="000000" w:themeColor="text1"/>
        </w:rPr>
        <w:t>cuatro</w:t>
      </w:r>
      <w:r w:rsidRPr="00F32D6B">
        <w:rPr>
          <w:rFonts w:ascii="Palatino Linotype" w:hAnsi="Palatino Linotype" w:cs="Arial"/>
          <w:b/>
          <w:color w:val="000000" w:themeColor="text1"/>
        </w:rPr>
        <w:t xml:space="preserve"> </w:t>
      </w:r>
      <w:r w:rsidR="00D67E07" w:rsidRPr="00F32D6B">
        <w:rPr>
          <w:rFonts w:ascii="Palatino Linotype" w:hAnsi="Palatino Linotype" w:cs="Arial"/>
          <w:b/>
          <w:color w:val="000000" w:themeColor="text1"/>
        </w:rPr>
        <w:t xml:space="preserve">de marzo </w:t>
      </w:r>
      <w:r w:rsidRPr="00F32D6B">
        <w:rPr>
          <w:rFonts w:ascii="Palatino Linotype" w:hAnsi="Palatino Linotype" w:cs="Arial"/>
          <w:b/>
          <w:color w:val="000000" w:themeColor="text1"/>
        </w:rPr>
        <w:t>de dos mil veintidós</w:t>
      </w:r>
      <w:r w:rsidR="00A34CE4"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el plazo de quince días hábiles que el artículo 178 d</w:t>
      </w:r>
      <w:r w:rsidR="009D09B7" w:rsidRPr="00F32D6B">
        <w:rPr>
          <w:rFonts w:ascii="Palatino Linotype" w:hAnsi="Palatino Linotype" w:cs="Arial"/>
          <w:color w:val="000000" w:themeColor="text1"/>
        </w:rPr>
        <w:t>e la Ley de la materia otorga a</w:t>
      </w:r>
      <w:r w:rsidRPr="00F32D6B">
        <w:rPr>
          <w:rFonts w:ascii="Palatino Linotype" w:hAnsi="Palatino Linotype" w:cs="Arial"/>
          <w:color w:val="000000" w:themeColor="text1"/>
        </w:rPr>
        <w:t xml:space="preserve"> </w:t>
      </w:r>
      <w:r w:rsidR="00987470" w:rsidRPr="00F32D6B">
        <w:rPr>
          <w:rFonts w:ascii="Palatino Linotype" w:hAnsi="Palatino Linotype" w:cs="Arial"/>
          <w:b/>
          <w:color w:val="000000" w:themeColor="text1"/>
        </w:rPr>
        <w:t>EL RECURRENTE</w:t>
      </w:r>
      <w:r w:rsidR="00A34CE4"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 xml:space="preserve">para presentar </w:t>
      </w:r>
      <w:r w:rsidR="00A34CE4" w:rsidRPr="00F32D6B">
        <w:rPr>
          <w:rFonts w:ascii="Palatino Linotype" w:hAnsi="Palatino Linotype" w:cs="Arial"/>
          <w:color w:val="000000" w:themeColor="text1"/>
        </w:rPr>
        <w:t>el</w:t>
      </w:r>
      <w:r w:rsidRPr="00F32D6B">
        <w:rPr>
          <w:rFonts w:ascii="Palatino Linotype" w:hAnsi="Palatino Linotype" w:cs="Arial"/>
          <w:color w:val="000000" w:themeColor="text1"/>
        </w:rPr>
        <w:t xml:space="preserve"> Recurso de Revisión, transcurrió del </w:t>
      </w:r>
      <w:r w:rsidR="00521089" w:rsidRPr="00F32D6B">
        <w:rPr>
          <w:rFonts w:ascii="Palatino Linotype" w:hAnsi="Palatino Linotype" w:cs="Arial"/>
          <w:b/>
          <w:color w:val="000000" w:themeColor="text1"/>
        </w:rPr>
        <w:t>siete</w:t>
      </w:r>
      <w:r w:rsidR="00CF49E9" w:rsidRPr="00F32D6B">
        <w:rPr>
          <w:rFonts w:ascii="Palatino Linotype" w:hAnsi="Palatino Linotype" w:cs="Arial"/>
          <w:b/>
          <w:color w:val="000000" w:themeColor="text1"/>
        </w:rPr>
        <w:t xml:space="preserve"> al </w:t>
      </w:r>
      <w:r w:rsidR="00521089" w:rsidRPr="00F32D6B">
        <w:rPr>
          <w:rFonts w:ascii="Palatino Linotype" w:hAnsi="Palatino Linotype" w:cs="Arial"/>
          <w:b/>
          <w:color w:val="000000" w:themeColor="text1"/>
        </w:rPr>
        <w:t xml:space="preserve">veintiocho </w:t>
      </w:r>
      <w:r w:rsidR="00CF49E9" w:rsidRPr="00F32D6B">
        <w:rPr>
          <w:rFonts w:ascii="Palatino Linotype" w:hAnsi="Palatino Linotype" w:cs="Arial"/>
          <w:b/>
          <w:color w:val="000000" w:themeColor="text1"/>
        </w:rPr>
        <w:t xml:space="preserve">de marzo, </w:t>
      </w:r>
      <w:r w:rsidRPr="00F32D6B">
        <w:rPr>
          <w:rFonts w:ascii="Palatino Linotype" w:hAnsi="Palatino Linotype" w:cs="Arial"/>
          <w:color w:val="000000" w:themeColor="text1"/>
        </w:rPr>
        <w:t>sin contemplar en el cómputo los días</w:t>
      </w:r>
      <w:r w:rsidR="00974451" w:rsidRPr="00F32D6B">
        <w:rPr>
          <w:rFonts w:ascii="Palatino Linotype" w:hAnsi="Palatino Linotype" w:cs="Arial"/>
          <w:color w:val="000000" w:themeColor="text1"/>
        </w:rPr>
        <w:t xml:space="preserve"> </w:t>
      </w:r>
      <w:r w:rsidR="00521089" w:rsidRPr="00F32D6B">
        <w:rPr>
          <w:rFonts w:ascii="Palatino Linotype" w:hAnsi="Palatino Linotype" w:cs="Arial"/>
          <w:color w:val="000000" w:themeColor="text1"/>
        </w:rPr>
        <w:t>doce, trece, diecinueve,</w:t>
      </w:r>
      <w:r w:rsidR="00487DAB" w:rsidRPr="00F32D6B">
        <w:rPr>
          <w:rFonts w:ascii="Palatino Linotype" w:hAnsi="Palatino Linotype" w:cs="Arial"/>
          <w:color w:val="000000" w:themeColor="text1"/>
        </w:rPr>
        <w:t xml:space="preserve"> </w:t>
      </w:r>
      <w:r w:rsidR="00974451" w:rsidRPr="00F32D6B">
        <w:rPr>
          <w:rFonts w:ascii="Palatino Linotype" w:hAnsi="Palatino Linotype" w:cs="Arial"/>
          <w:color w:val="000000" w:themeColor="text1"/>
        </w:rPr>
        <w:t>veinte</w:t>
      </w:r>
      <w:r w:rsidR="00521089" w:rsidRPr="00F32D6B">
        <w:rPr>
          <w:rFonts w:ascii="Palatino Linotype" w:hAnsi="Palatino Linotype" w:cs="Arial"/>
          <w:color w:val="000000" w:themeColor="text1"/>
        </w:rPr>
        <w:t xml:space="preserve">, veintiséis y veintisiete </w:t>
      </w:r>
      <w:r w:rsidR="00A34CE4" w:rsidRPr="00F32D6B">
        <w:rPr>
          <w:rFonts w:ascii="Palatino Linotype" w:hAnsi="Palatino Linotype" w:cs="Arial"/>
          <w:color w:val="000000" w:themeColor="text1"/>
        </w:rPr>
        <w:t>de marzo</w:t>
      </w:r>
      <w:r w:rsidR="00CF49E9" w:rsidRPr="00F32D6B">
        <w:rPr>
          <w:rFonts w:ascii="Palatino Linotype" w:hAnsi="Palatino Linotype" w:cs="Arial"/>
          <w:color w:val="000000" w:themeColor="text1"/>
        </w:rPr>
        <w:t xml:space="preserve"> de dos mil veintidós, </w:t>
      </w:r>
      <w:r w:rsidRPr="00F32D6B">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w:t>
      </w:r>
      <w:r w:rsidR="00CF49E9" w:rsidRPr="00F32D6B">
        <w:rPr>
          <w:rFonts w:ascii="Palatino Linotype" w:hAnsi="Palatino Linotype" w:cs="Arial"/>
          <w:color w:val="000000" w:themeColor="text1"/>
        </w:rPr>
        <w:t>de igual manera</w:t>
      </w:r>
      <w:r w:rsidRPr="00F32D6B">
        <w:rPr>
          <w:rFonts w:ascii="Palatino Linotype" w:hAnsi="Palatino Linotype" w:cs="Arial"/>
          <w:color w:val="000000" w:themeColor="text1"/>
        </w:rPr>
        <w:t xml:space="preserve">, el </w:t>
      </w:r>
      <w:r w:rsidR="00A34CE4" w:rsidRPr="00F32D6B">
        <w:rPr>
          <w:rFonts w:ascii="Palatino Linotype" w:hAnsi="Palatino Linotype" w:cs="Arial"/>
          <w:color w:val="000000" w:themeColor="text1"/>
        </w:rPr>
        <w:t>veintiuno</w:t>
      </w:r>
      <w:r w:rsidRPr="00F32D6B">
        <w:rPr>
          <w:rFonts w:ascii="Palatino Linotype" w:hAnsi="Palatino Linotype" w:cs="Arial"/>
          <w:color w:val="000000" w:themeColor="text1"/>
        </w:rPr>
        <w:t>, de marzo de dos mil veintidós,</w:t>
      </w:r>
      <w:r w:rsidRPr="00F32D6B">
        <w:rPr>
          <w:rFonts w:ascii="Palatino Linotype" w:eastAsia="Palatino Linotype" w:hAnsi="Palatino Linotype" w:cs="Palatino Linotype"/>
          <w:color w:val="000000" w:themeColor="text1"/>
        </w:rPr>
        <w:t xml:space="preserve">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w:t>
      </w:r>
      <w:r w:rsidRPr="00F32D6B">
        <w:rPr>
          <w:rFonts w:ascii="Palatino Linotype" w:eastAsia="Palatino Linotype" w:hAnsi="Palatino Linotype" w:cs="Palatino Linotype"/>
          <w:color w:val="000000" w:themeColor="text1"/>
        </w:rPr>
        <w:lastRenderedPageBreak/>
        <w:t xml:space="preserve">veintidós y enero de dos mil veintitrés, publicado en el Periódico Oficial “Gaceta del Gobierno”, el veintidós de diciembre de dos mil veintiuno. </w:t>
      </w:r>
    </w:p>
    <w:p w14:paraId="39A6DE09" w14:textId="77777777" w:rsidR="00163B61" w:rsidRPr="00F32D6B" w:rsidRDefault="00163B61" w:rsidP="00E82A21">
      <w:pPr>
        <w:spacing w:line="360" w:lineRule="auto"/>
        <w:jc w:val="both"/>
        <w:rPr>
          <w:rFonts w:ascii="Palatino Linotype" w:eastAsia="Palatino Linotype" w:hAnsi="Palatino Linotype" w:cs="Palatino Linotype"/>
          <w:color w:val="000000" w:themeColor="text1"/>
        </w:rPr>
      </w:pPr>
    </w:p>
    <w:p w14:paraId="32B4E7F6" w14:textId="44AA3821" w:rsidR="00756235" w:rsidRPr="00F32D6B" w:rsidRDefault="00E82A21" w:rsidP="00E82A21">
      <w:pPr>
        <w:spacing w:line="360" w:lineRule="auto"/>
        <w:jc w:val="both"/>
        <w:rPr>
          <w:rFonts w:ascii="Palatino Linotype" w:hAnsi="Palatino Linotype" w:cs="Arial"/>
          <w:color w:val="000000" w:themeColor="text1"/>
          <w:lang w:val="es-ES"/>
        </w:rPr>
      </w:pPr>
      <w:r w:rsidRPr="00F32D6B">
        <w:rPr>
          <w:rFonts w:ascii="Palatino Linotype" w:hAnsi="Palatino Linotype" w:cs="Arial"/>
          <w:color w:val="000000" w:themeColor="text1"/>
        </w:rPr>
        <w:t xml:space="preserve">Por tanto, si </w:t>
      </w:r>
      <w:r w:rsidR="00A34CE4" w:rsidRPr="00F32D6B">
        <w:rPr>
          <w:rFonts w:ascii="Palatino Linotype" w:hAnsi="Palatino Linotype" w:cs="Arial"/>
          <w:color w:val="000000" w:themeColor="text1"/>
        </w:rPr>
        <w:t>el Recurso de Revisión que no ocupa</w:t>
      </w:r>
      <w:r w:rsidRPr="00F32D6B">
        <w:rPr>
          <w:rFonts w:ascii="Palatino Linotype" w:hAnsi="Palatino Linotype" w:cs="Arial"/>
          <w:color w:val="000000" w:themeColor="text1"/>
        </w:rPr>
        <w:t xml:space="preserve">, se </w:t>
      </w:r>
      <w:r w:rsidR="00A34CE4" w:rsidRPr="00F32D6B">
        <w:rPr>
          <w:rFonts w:ascii="Palatino Linotype" w:hAnsi="Palatino Linotype" w:cs="Arial"/>
          <w:color w:val="000000" w:themeColor="text1"/>
        </w:rPr>
        <w:t xml:space="preserve">interpuso </w:t>
      </w:r>
      <w:r w:rsidR="009F0E3E" w:rsidRPr="00F32D6B">
        <w:rPr>
          <w:rFonts w:ascii="Palatino Linotype" w:hAnsi="Palatino Linotype" w:cs="Arial"/>
          <w:color w:val="000000" w:themeColor="text1"/>
        </w:rPr>
        <w:t xml:space="preserve">el </w:t>
      </w:r>
      <w:r w:rsidR="00521089" w:rsidRPr="00F32D6B">
        <w:rPr>
          <w:rFonts w:ascii="Palatino Linotype" w:hAnsi="Palatino Linotype" w:cs="Arial"/>
          <w:b/>
          <w:color w:val="000000" w:themeColor="text1"/>
        </w:rPr>
        <w:t>cuatro</w:t>
      </w:r>
      <w:r w:rsidR="009F0E3E" w:rsidRPr="00F32D6B">
        <w:rPr>
          <w:rFonts w:ascii="Palatino Linotype" w:hAnsi="Palatino Linotype" w:cs="Arial"/>
          <w:b/>
          <w:color w:val="000000" w:themeColor="text1"/>
        </w:rPr>
        <w:t xml:space="preserve"> de </w:t>
      </w:r>
      <w:r w:rsidR="00A34CE4" w:rsidRPr="00F32D6B">
        <w:rPr>
          <w:rFonts w:ascii="Palatino Linotype" w:hAnsi="Palatino Linotype" w:cs="Arial"/>
          <w:b/>
          <w:color w:val="000000" w:themeColor="text1"/>
        </w:rPr>
        <w:t>marzo</w:t>
      </w:r>
      <w:r w:rsidRPr="00F32D6B">
        <w:rPr>
          <w:rFonts w:ascii="Palatino Linotype" w:hAnsi="Palatino Linotype" w:cs="Arial"/>
          <w:b/>
          <w:color w:val="000000" w:themeColor="text1"/>
        </w:rPr>
        <w:t xml:space="preserve"> de dos mil veintidós</w:t>
      </w:r>
      <w:r w:rsidRPr="00F32D6B">
        <w:rPr>
          <w:rFonts w:ascii="Palatino Linotype" w:hAnsi="Palatino Linotype" w:cs="Arial"/>
          <w:color w:val="000000" w:themeColor="text1"/>
        </w:rPr>
        <w:t xml:space="preserve">, </w:t>
      </w:r>
      <w:r w:rsidR="00A34CE4" w:rsidRPr="00F32D6B">
        <w:rPr>
          <w:rFonts w:ascii="Palatino Linotype" w:hAnsi="Palatino Linotype" w:cs="Arial"/>
          <w:color w:val="000000" w:themeColor="text1"/>
        </w:rPr>
        <w:t xml:space="preserve">éste </w:t>
      </w:r>
      <w:r w:rsidRPr="00F32D6B">
        <w:rPr>
          <w:rFonts w:ascii="Palatino Linotype" w:hAnsi="Palatino Linotype" w:cs="Arial"/>
          <w:color w:val="000000" w:themeColor="text1"/>
        </w:rPr>
        <w:t>se encuentra dentro de los márgenes temporales previstos en el precepto legal citado en el párrafo anterior y, por tanto, su interposición se considera oportuna.</w:t>
      </w:r>
    </w:p>
    <w:p w14:paraId="454737F3" w14:textId="77777777" w:rsidR="00B553FF" w:rsidRPr="00F32D6B" w:rsidRDefault="00B553FF" w:rsidP="00323C71">
      <w:pPr>
        <w:autoSpaceDE w:val="0"/>
        <w:autoSpaceDN w:val="0"/>
        <w:adjustRightInd w:val="0"/>
        <w:spacing w:line="360" w:lineRule="auto"/>
        <w:ind w:right="49"/>
        <w:jc w:val="both"/>
        <w:rPr>
          <w:rFonts w:ascii="Palatino Linotype" w:hAnsi="Palatino Linotype"/>
          <w:b/>
          <w:color w:val="000000" w:themeColor="text1"/>
          <w:lang w:val="es-ES_tradnl"/>
        </w:rPr>
      </w:pPr>
    </w:p>
    <w:p w14:paraId="585C811B" w14:textId="168B93E1" w:rsidR="00756235" w:rsidRPr="00F32D6B" w:rsidRDefault="00AE7110" w:rsidP="00756235">
      <w:pPr>
        <w:pStyle w:val="Prrafodelista"/>
        <w:autoSpaceDE w:val="0"/>
        <w:autoSpaceDN w:val="0"/>
        <w:adjustRightInd w:val="0"/>
        <w:spacing w:line="360" w:lineRule="auto"/>
        <w:ind w:left="0" w:right="49"/>
        <w:jc w:val="both"/>
        <w:rPr>
          <w:rFonts w:ascii="Palatino Linotype" w:hAnsi="Palatino Linotype"/>
          <w:b/>
          <w:color w:val="000000" w:themeColor="text1"/>
        </w:rPr>
      </w:pPr>
      <w:r w:rsidRPr="00F32D6B">
        <w:rPr>
          <w:rFonts w:ascii="Palatino Linotype" w:hAnsi="Palatino Linotype"/>
          <w:b/>
          <w:color w:val="000000" w:themeColor="text1"/>
          <w:sz w:val="28"/>
        </w:rPr>
        <w:t>CUARTO</w:t>
      </w:r>
      <w:r w:rsidR="003533BB" w:rsidRPr="00F32D6B">
        <w:rPr>
          <w:rFonts w:ascii="Palatino Linotype" w:hAnsi="Palatino Linotype"/>
          <w:b/>
          <w:color w:val="000000" w:themeColor="text1"/>
          <w:sz w:val="28"/>
        </w:rPr>
        <w:t xml:space="preserve">. </w:t>
      </w:r>
      <w:r w:rsidR="00756235" w:rsidRPr="00F32D6B">
        <w:rPr>
          <w:rFonts w:ascii="Palatino Linotype" w:hAnsi="Palatino Linotype"/>
          <w:b/>
          <w:color w:val="000000" w:themeColor="text1"/>
        </w:rPr>
        <w:t xml:space="preserve">Procedibilidad. </w:t>
      </w:r>
    </w:p>
    <w:p w14:paraId="4C3C8EE2" w14:textId="66B1FBAD" w:rsidR="00AE4768" w:rsidRPr="00F32D6B" w:rsidRDefault="00AE4768" w:rsidP="00AE4768">
      <w:pPr>
        <w:autoSpaceDE w:val="0"/>
        <w:autoSpaceDN w:val="0"/>
        <w:adjustRightInd w:val="0"/>
        <w:spacing w:line="360" w:lineRule="auto"/>
        <w:ind w:right="49"/>
        <w:jc w:val="both"/>
        <w:rPr>
          <w:rFonts w:ascii="Palatino Linotype" w:hAnsi="Palatino Linotype" w:cs="Arial"/>
          <w:color w:val="000000" w:themeColor="text1"/>
          <w:lang w:val="es-ES" w:eastAsia="es-MX"/>
        </w:rPr>
      </w:pPr>
      <w:r w:rsidRPr="00F32D6B">
        <w:rPr>
          <w:rFonts w:ascii="Palatino Linotype" w:hAnsi="Palatino Linotype" w:cs="Arial"/>
          <w:color w:val="000000" w:themeColor="text1"/>
          <w:lang w:val="es-ES"/>
        </w:rPr>
        <w:t xml:space="preserve">Este Instituto considera importante precisar que conforme al artículo 180, fracción II, último párrafo de la </w:t>
      </w:r>
      <w:r w:rsidRPr="00F32D6B">
        <w:rPr>
          <w:rFonts w:ascii="Palatino Linotype" w:hAnsi="Palatino Linotype" w:cs="Arial"/>
          <w:color w:val="000000" w:themeColor="text1"/>
          <w:lang w:val="es-ES" w:eastAsia="es-MX"/>
        </w:rPr>
        <w:t xml:space="preserve">Ley de Transparencia y Acceso a la </w:t>
      </w:r>
      <w:r w:rsidRPr="00F32D6B">
        <w:rPr>
          <w:rFonts w:ascii="Palatino Linotype" w:hAnsi="Palatino Linotype" w:cs="Arial"/>
          <w:color w:val="000000" w:themeColor="text1"/>
          <w:lang w:val="es-ES"/>
        </w:rPr>
        <w:t>Información</w:t>
      </w:r>
      <w:r w:rsidRPr="00F32D6B">
        <w:rPr>
          <w:rFonts w:ascii="Palatino Linotype" w:hAnsi="Palatino Linotype" w:cs="Arial"/>
          <w:color w:val="000000" w:themeColor="text1"/>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4A42507D" w14:textId="77777777" w:rsidR="00AE4768" w:rsidRPr="00F32D6B" w:rsidRDefault="00AE4768" w:rsidP="00AE4768">
      <w:pPr>
        <w:autoSpaceDE w:val="0"/>
        <w:autoSpaceDN w:val="0"/>
        <w:adjustRightInd w:val="0"/>
        <w:spacing w:line="360" w:lineRule="auto"/>
        <w:ind w:right="49"/>
        <w:jc w:val="both"/>
        <w:rPr>
          <w:rFonts w:ascii="Palatino Linotype" w:hAnsi="Palatino Linotype" w:cs="Arial"/>
          <w:color w:val="000000" w:themeColor="text1"/>
          <w:lang w:val="es-ES"/>
        </w:rPr>
      </w:pPr>
    </w:p>
    <w:p w14:paraId="6D16A3D3" w14:textId="77777777" w:rsidR="00AE4768" w:rsidRPr="00F32D6B" w:rsidRDefault="00AE4768" w:rsidP="00AE4768">
      <w:pPr>
        <w:tabs>
          <w:tab w:val="left" w:pos="851"/>
        </w:tabs>
        <w:ind w:left="851" w:right="901"/>
        <w:jc w:val="both"/>
        <w:rPr>
          <w:rFonts w:ascii="Palatino Linotype" w:hAnsi="Palatino Linotype"/>
          <w:b/>
          <w:i/>
          <w:color w:val="000000" w:themeColor="text1"/>
          <w:sz w:val="22"/>
          <w:szCs w:val="22"/>
          <w:lang w:val="es-ES"/>
        </w:rPr>
      </w:pPr>
      <w:r w:rsidRPr="00F32D6B">
        <w:rPr>
          <w:rFonts w:ascii="Palatino Linotype" w:hAnsi="Palatino Linotype"/>
          <w:b/>
          <w:i/>
          <w:color w:val="000000" w:themeColor="text1"/>
          <w:sz w:val="22"/>
          <w:szCs w:val="22"/>
          <w:lang w:val="es-ES"/>
        </w:rPr>
        <w:t xml:space="preserve">“Artículo 180. </w:t>
      </w:r>
      <w:r w:rsidRPr="00F32D6B">
        <w:rPr>
          <w:rFonts w:ascii="Palatino Linotype" w:hAnsi="Palatino Linotype"/>
          <w:i/>
          <w:color w:val="000000" w:themeColor="text1"/>
          <w:sz w:val="22"/>
          <w:szCs w:val="22"/>
          <w:lang w:val="es-ES"/>
        </w:rPr>
        <w:t xml:space="preserve">El </w:t>
      </w:r>
      <w:r w:rsidRPr="00F32D6B">
        <w:rPr>
          <w:rFonts w:ascii="Palatino Linotype" w:hAnsi="Palatino Linotype" w:cs="Arial"/>
          <w:i/>
          <w:color w:val="000000" w:themeColor="text1"/>
          <w:sz w:val="22"/>
          <w:szCs w:val="22"/>
          <w:lang w:val="es-ES"/>
        </w:rPr>
        <w:t>recurso</w:t>
      </w:r>
      <w:r w:rsidRPr="00F32D6B">
        <w:rPr>
          <w:rFonts w:ascii="Palatino Linotype" w:hAnsi="Palatino Linotype"/>
          <w:i/>
          <w:color w:val="000000" w:themeColor="text1"/>
          <w:sz w:val="22"/>
          <w:szCs w:val="22"/>
          <w:lang w:val="es-ES"/>
        </w:rPr>
        <w:t xml:space="preserve"> </w:t>
      </w:r>
      <w:r w:rsidRPr="00F32D6B">
        <w:rPr>
          <w:rFonts w:ascii="Palatino Linotype" w:hAnsi="Palatino Linotype" w:cs="Arial"/>
          <w:i/>
          <w:color w:val="000000" w:themeColor="text1"/>
          <w:sz w:val="22"/>
          <w:szCs w:val="22"/>
          <w:lang w:val="es-ES" w:eastAsia="es-MX"/>
        </w:rPr>
        <w:t>de</w:t>
      </w:r>
      <w:r w:rsidRPr="00F32D6B">
        <w:rPr>
          <w:rFonts w:ascii="Palatino Linotype" w:hAnsi="Palatino Linotype"/>
          <w:i/>
          <w:color w:val="000000" w:themeColor="text1"/>
          <w:sz w:val="22"/>
          <w:szCs w:val="22"/>
          <w:lang w:val="es-ES"/>
        </w:rPr>
        <w:t xml:space="preserve"> revisión contendrá:</w:t>
      </w:r>
      <w:r w:rsidRPr="00F32D6B">
        <w:rPr>
          <w:rFonts w:ascii="Palatino Linotype" w:hAnsi="Palatino Linotype"/>
          <w:b/>
          <w:i/>
          <w:color w:val="000000" w:themeColor="text1"/>
          <w:sz w:val="22"/>
          <w:szCs w:val="22"/>
          <w:lang w:val="es-ES"/>
        </w:rPr>
        <w:t xml:space="preserve"> </w:t>
      </w:r>
    </w:p>
    <w:p w14:paraId="1897BC62" w14:textId="77777777" w:rsidR="00AE4768" w:rsidRPr="00F32D6B" w:rsidRDefault="00AE4768" w:rsidP="00AE4768">
      <w:pPr>
        <w:tabs>
          <w:tab w:val="left" w:pos="851"/>
        </w:tabs>
        <w:ind w:left="851" w:right="901"/>
        <w:jc w:val="both"/>
        <w:rPr>
          <w:rFonts w:ascii="Palatino Linotype" w:hAnsi="Palatino Linotype"/>
          <w:b/>
          <w:i/>
          <w:color w:val="000000" w:themeColor="text1"/>
          <w:sz w:val="22"/>
          <w:szCs w:val="22"/>
          <w:lang w:val="es-ES"/>
        </w:rPr>
      </w:pPr>
      <w:r w:rsidRPr="00F32D6B">
        <w:rPr>
          <w:rFonts w:ascii="Palatino Linotype" w:hAnsi="Palatino Linotype"/>
          <w:b/>
          <w:i/>
          <w:color w:val="000000" w:themeColor="text1"/>
          <w:sz w:val="22"/>
          <w:szCs w:val="22"/>
          <w:lang w:val="es-ES"/>
        </w:rPr>
        <w:t>…</w:t>
      </w:r>
    </w:p>
    <w:p w14:paraId="1022B048" w14:textId="77777777" w:rsidR="00AE4768" w:rsidRPr="00F32D6B" w:rsidRDefault="00AE4768" w:rsidP="00AE4768">
      <w:pPr>
        <w:tabs>
          <w:tab w:val="left" w:pos="851"/>
        </w:tabs>
        <w:ind w:left="851" w:right="901"/>
        <w:jc w:val="both"/>
        <w:rPr>
          <w:rFonts w:ascii="Palatino Linotype" w:hAnsi="Palatino Linotype"/>
          <w:i/>
          <w:color w:val="000000" w:themeColor="text1"/>
          <w:sz w:val="22"/>
          <w:szCs w:val="22"/>
          <w:lang w:val="es-ES"/>
        </w:rPr>
      </w:pPr>
      <w:r w:rsidRPr="00F32D6B">
        <w:rPr>
          <w:rFonts w:ascii="Palatino Linotype" w:hAnsi="Palatino Linotype"/>
          <w:b/>
          <w:i/>
          <w:color w:val="000000" w:themeColor="text1"/>
          <w:sz w:val="22"/>
          <w:szCs w:val="22"/>
          <w:lang w:val="es-ES"/>
        </w:rPr>
        <w:t xml:space="preserve">II. El nombre del solicitante </w:t>
      </w:r>
      <w:r w:rsidRPr="00F32D6B">
        <w:rPr>
          <w:rFonts w:ascii="Palatino Linotype" w:hAnsi="Palatino Linotype" w:cs="Arial"/>
          <w:b/>
          <w:i/>
          <w:color w:val="000000" w:themeColor="text1"/>
          <w:sz w:val="22"/>
          <w:szCs w:val="22"/>
          <w:lang w:val="es-ES" w:eastAsia="es-MX"/>
        </w:rPr>
        <w:t>que</w:t>
      </w:r>
      <w:r w:rsidRPr="00F32D6B">
        <w:rPr>
          <w:rFonts w:ascii="Palatino Linotype" w:hAnsi="Palatino Linotype"/>
          <w:b/>
          <w:i/>
          <w:color w:val="000000" w:themeColor="text1"/>
          <w:sz w:val="22"/>
          <w:szCs w:val="22"/>
          <w:lang w:val="es-ES"/>
        </w:rPr>
        <w:t xml:space="preserve"> recurre </w:t>
      </w:r>
      <w:r w:rsidRPr="00F32D6B">
        <w:rPr>
          <w:rFonts w:ascii="Palatino Linotype" w:hAnsi="Palatino Linotype"/>
          <w:i/>
          <w:color w:val="000000" w:themeColor="text1"/>
          <w:sz w:val="22"/>
          <w:szCs w:val="22"/>
          <w:lang w:val="es-ES"/>
        </w:rPr>
        <w:t>o de su representante y, en su caso, …</w:t>
      </w:r>
    </w:p>
    <w:p w14:paraId="1DD161DF" w14:textId="77777777" w:rsidR="00AE4768" w:rsidRPr="00F32D6B" w:rsidRDefault="00AE4768" w:rsidP="00AE4768">
      <w:pPr>
        <w:tabs>
          <w:tab w:val="left" w:pos="851"/>
        </w:tabs>
        <w:ind w:left="851" w:right="901"/>
        <w:jc w:val="both"/>
        <w:rPr>
          <w:rFonts w:ascii="Palatino Linotype" w:hAnsi="Palatino Linotype"/>
          <w:b/>
          <w:i/>
          <w:color w:val="000000" w:themeColor="text1"/>
          <w:sz w:val="22"/>
          <w:szCs w:val="22"/>
          <w:lang w:val="es-ES"/>
        </w:rPr>
      </w:pPr>
      <w:r w:rsidRPr="00F32D6B">
        <w:rPr>
          <w:rFonts w:ascii="Palatino Linotype" w:hAnsi="Palatino Linotype"/>
          <w:b/>
          <w:i/>
          <w:color w:val="000000" w:themeColor="text1"/>
          <w:sz w:val="22"/>
          <w:szCs w:val="22"/>
          <w:lang w:val="es-ES"/>
        </w:rPr>
        <w:t xml:space="preserve">En caso de </w:t>
      </w:r>
      <w:r w:rsidRPr="00F32D6B">
        <w:rPr>
          <w:rFonts w:ascii="Palatino Linotype" w:hAnsi="Palatino Linotype" w:cs="Arial"/>
          <w:b/>
          <w:i/>
          <w:color w:val="000000" w:themeColor="text1"/>
          <w:sz w:val="22"/>
          <w:szCs w:val="22"/>
          <w:lang w:val="es-ES" w:eastAsia="es-MX"/>
        </w:rPr>
        <w:t>que</w:t>
      </w:r>
      <w:r w:rsidRPr="00F32D6B">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F32D6B">
        <w:rPr>
          <w:rFonts w:ascii="Palatino Linotype" w:hAnsi="Palatino Linotype"/>
          <w:i/>
          <w:color w:val="000000" w:themeColor="text1"/>
          <w:sz w:val="22"/>
          <w:szCs w:val="22"/>
          <w:lang w:val="es-ES"/>
        </w:rPr>
        <w:t>, IV, VII y VIII.</w:t>
      </w:r>
      <w:r w:rsidRPr="00F32D6B">
        <w:rPr>
          <w:rFonts w:ascii="Palatino Linotype" w:hAnsi="Palatino Linotype"/>
          <w:b/>
          <w:i/>
          <w:color w:val="000000" w:themeColor="text1"/>
          <w:sz w:val="22"/>
          <w:szCs w:val="22"/>
          <w:lang w:val="es-ES"/>
        </w:rPr>
        <w:t>”</w:t>
      </w:r>
    </w:p>
    <w:p w14:paraId="04A465D5" w14:textId="396D2C41" w:rsidR="00AE4768" w:rsidRPr="00F32D6B" w:rsidRDefault="00AE4768" w:rsidP="00AE4768">
      <w:pPr>
        <w:tabs>
          <w:tab w:val="left" w:pos="851"/>
        </w:tabs>
        <w:ind w:left="851" w:right="901"/>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t>(Énfasis añadido)</w:t>
      </w:r>
    </w:p>
    <w:p w14:paraId="2C47861E" w14:textId="77777777" w:rsidR="00097826" w:rsidRPr="00F32D6B" w:rsidRDefault="00097826" w:rsidP="00AE4768">
      <w:pPr>
        <w:tabs>
          <w:tab w:val="left" w:pos="851"/>
        </w:tabs>
        <w:ind w:left="851" w:right="901"/>
        <w:jc w:val="both"/>
        <w:rPr>
          <w:rFonts w:ascii="Palatino Linotype" w:hAnsi="Palatino Linotype"/>
          <w:i/>
          <w:color w:val="000000" w:themeColor="text1"/>
          <w:sz w:val="22"/>
          <w:szCs w:val="22"/>
          <w:lang w:val="es-ES"/>
        </w:rPr>
      </w:pPr>
    </w:p>
    <w:p w14:paraId="77A3BFED" w14:textId="276F8DD3" w:rsidR="00AE4768" w:rsidRPr="00F32D6B" w:rsidRDefault="00AE4768" w:rsidP="00AE4768">
      <w:pPr>
        <w:spacing w:line="360" w:lineRule="auto"/>
        <w:jc w:val="both"/>
        <w:rPr>
          <w:rFonts w:ascii="Palatino Linotype" w:hAnsi="Palatino Linotype"/>
          <w:b/>
          <w:color w:val="000000" w:themeColor="text1"/>
          <w:lang w:val="es-ES"/>
        </w:rPr>
      </w:pPr>
      <w:r w:rsidRPr="00F32D6B">
        <w:rPr>
          <w:rFonts w:ascii="Palatino Linotype" w:hAnsi="Palatino Linotype"/>
          <w:color w:val="000000" w:themeColor="text1"/>
          <w:lang w:val="es-ES"/>
        </w:rPr>
        <w:t xml:space="preserve">Por lo que, derivado que </w:t>
      </w:r>
      <w:r w:rsidR="00A20226" w:rsidRPr="00F32D6B">
        <w:rPr>
          <w:rFonts w:ascii="Palatino Linotype" w:hAnsi="Palatino Linotype"/>
          <w:color w:val="000000" w:themeColor="text1"/>
          <w:lang w:val="es-ES"/>
        </w:rPr>
        <w:t>el</w:t>
      </w:r>
      <w:r w:rsidR="005E17B7" w:rsidRPr="00F32D6B">
        <w:rPr>
          <w:rFonts w:ascii="Palatino Linotype" w:hAnsi="Palatino Linotype"/>
          <w:color w:val="000000" w:themeColor="text1"/>
          <w:lang w:val="es-ES"/>
        </w:rPr>
        <w:t xml:space="preserve"> R</w:t>
      </w:r>
      <w:r w:rsidRPr="00F32D6B">
        <w:rPr>
          <w:rFonts w:ascii="Palatino Linotype" w:hAnsi="Palatino Linotype"/>
          <w:color w:val="000000" w:themeColor="text1"/>
          <w:lang w:val="es-ES"/>
        </w:rPr>
        <w:t xml:space="preserve">ecurso de </w:t>
      </w:r>
      <w:r w:rsidR="005E17B7"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evisión materia del presente asunto, se interpus</w:t>
      </w:r>
      <w:r w:rsidR="00A20226" w:rsidRPr="00F32D6B">
        <w:rPr>
          <w:rFonts w:ascii="Palatino Linotype" w:hAnsi="Palatino Linotype"/>
          <w:color w:val="000000" w:themeColor="text1"/>
          <w:lang w:val="es-ES"/>
        </w:rPr>
        <w:t>o</w:t>
      </w:r>
      <w:r w:rsidR="005E17B7" w:rsidRPr="00F32D6B">
        <w:rPr>
          <w:rFonts w:ascii="Palatino Linotype" w:hAnsi="Palatino Linotype"/>
          <w:color w:val="000000" w:themeColor="text1"/>
          <w:lang w:val="es-ES"/>
        </w:rPr>
        <w:t xml:space="preserve"> </w:t>
      </w:r>
      <w:r w:rsidRPr="00F32D6B">
        <w:rPr>
          <w:rFonts w:ascii="Palatino Linotype" w:hAnsi="Palatino Linotype"/>
          <w:color w:val="000000" w:themeColor="text1"/>
          <w:lang w:val="es-ES"/>
        </w:rPr>
        <w:t>de manera electrónica, no es necesario que contenga determinado requisito, entre ellos, el nombre de</w:t>
      </w:r>
      <w:r w:rsidR="00A20226" w:rsidRPr="00F32D6B">
        <w:rPr>
          <w:rFonts w:ascii="Palatino Linotype" w:hAnsi="Palatino Linotype"/>
          <w:color w:val="000000" w:themeColor="text1"/>
          <w:lang w:val="es-ES"/>
        </w:rPr>
        <w:t xml:space="preserve"> </w:t>
      </w:r>
      <w:r w:rsidR="00987470" w:rsidRPr="00F32D6B">
        <w:rPr>
          <w:rFonts w:ascii="Palatino Linotype" w:hAnsi="Palatino Linotype" w:cs="Arial"/>
          <w:b/>
          <w:color w:val="000000" w:themeColor="text1"/>
        </w:rPr>
        <w:t>EL RECURRENTE</w:t>
      </w:r>
      <w:r w:rsidRPr="00F32D6B">
        <w:rPr>
          <w:rFonts w:ascii="Palatino Linotype" w:hAnsi="Palatino Linotype" w:cs="Arial"/>
          <w:b/>
          <w:color w:val="000000" w:themeColor="text1"/>
          <w:lang w:val="es-ES"/>
        </w:rPr>
        <w:t>;</w:t>
      </w:r>
      <w:r w:rsidRPr="00F32D6B">
        <w:rPr>
          <w:rFonts w:ascii="Palatino Linotype" w:hAnsi="Palatino Linotype"/>
          <w:color w:val="000000" w:themeColor="text1"/>
          <w:lang w:val="es-ES"/>
        </w:rPr>
        <w:t xml:space="preserve"> por lo que, en el presente caso, al haber sido presentado</w:t>
      </w:r>
      <w:r w:rsidR="005E17B7" w:rsidRPr="00F32D6B">
        <w:rPr>
          <w:rFonts w:ascii="Palatino Linotype" w:hAnsi="Palatino Linotype"/>
          <w:color w:val="000000" w:themeColor="text1"/>
          <w:lang w:val="es-ES"/>
        </w:rPr>
        <w:t xml:space="preserve"> </w:t>
      </w:r>
      <w:r w:rsidR="00A20226" w:rsidRPr="00F32D6B">
        <w:rPr>
          <w:rFonts w:ascii="Palatino Linotype" w:hAnsi="Palatino Linotype"/>
          <w:color w:val="000000" w:themeColor="text1"/>
          <w:lang w:val="es-ES"/>
        </w:rPr>
        <w:t xml:space="preserve">el </w:t>
      </w:r>
      <w:r w:rsidR="005E17B7"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ecurso</w:t>
      </w:r>
      <w:r w:rsidR="005E17B7" w:rsidRPr="00F32D6B">
        <w:rPr>
          <w:rFonts w:ascii="Palatino Linotype" w:hAnsi="Palatino Linotype"/>
          <w:color w:val="000000" w:themeColor="text1"/>
          <w:lang w:val="es-ES"/>
        </w:rPr>
        <w:t>s</w:t>
      </w:r>
      <w:r w:rsidRPr="00F32D6B">
        <w:rPr>
          <w:rFonts w:ascii="Palatino Linotype" w:hAnsi="Palatino Linotype"/>
          <w:color w:val="000000" w:themeColor="text1"/>
          <w:lang w:val="es-ES"/>
        </w:rPr>
        <w:t xml:space="preserve"> de </w:t>
      </w:r>
      <w:r w:rsidR="005E17B7"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 xml:space="preserve">evisión vía </w:t>
      </w:r>
      <w:r w:rsidRPr="00F32D6B">
        <w:rPr>
          <w:rFonts w:ascii="Palatino Linotype" w:hAnsi="Palatino Linotype"/>
          <w:b/>
          <w:color w:val="000000" w:themeColor="text1"/>
          <w:lang w:val="es-ES"/>
        </w:rPr>
        <w:t>SAIMEX</w:t>
      </w:r>
      <w:r w:rsidRPr="00F32D6B">
        <w:rPr>
          <w:rFonts w:ascii="Palatino Linotype" w:hAnsi="Palatino Linotype"/>
          <w:color w:val="000000" w:themeColor="text1"/>
          <w:lang w:val="es-ES"/>
        </w:rPr>
        <w:t>, dicho requisito resulta innecesario.</w:t>
      </w:r>
    </w:p>
    <w:p w14:paraId="042663D3" w14:textId="77777777" w:rsidR="00AE4768" w:rsidRPr="00F32D6B" w:rsidRDefault="00AE4768" w:rsidP="00AE4768">
      <w:pPr>
        <w:spacing w:line="360" w:lineRule="auto"/>
        <w:jc w:val="both"/>
        <w:rPr>
          <w:rFonts w:ascii="Palatino Linotype" w:hAnsi="Palatino Linotype" w:cs="Arial"/>
          <w:color w:val="000000" w:themeColor="text1"/>
          <w:lang w:val="es-ES"/>
        </w:rPr>
      </w:pPr>
      <w:r w:rsidRPr="00F32D6B">
        <w:rPr>
          <w:rFonts w:ascii="Palatino Linotype" w:hAnsi="Palatino Linotype"/>
          <w:color w:val="000000" w:themeColor="text1"/>
          <w:lang w:val="es-ES"/>
        </w:rPr>
        <w:lastRenderedPageBreak/>
        <w:t xml:space="preserve">Lo anterior es así, pues el artículo 15 de </w:t>
      </w:r>
      <w:r w:rsidRPr="00F32D6B">
        <w:rPr>
          <w:rFonts w:ascii="Palatino Linotype" w:hAnsi="Palatino Linotype" w:cs="Arial"/>
          <w:color w:val="000000" w:themeColor="text1"/>
          <w:lang w:val="es-ES" w:eastAsia="es-MX"/>
        </w:rPr>
        <w:t xml:space="preserve">Ley de Transparencia y Acceso a la </w:t>
      </w:r>
      <w:r w:rsidRPr="00F32D6B">
        <w:rPr>
          <w:rFonts w:ascii="Palatino Linotype" w:hAnsi="Palatino Linotype" w:cs="Arial"/>
          <w:color w:val="000000" w:themeColor="text1"/>
          <w:lang w:val="es-ES"/>
        </w:rPr>
        <w:t>Información</w:t>
      </w:r>
      <w:r w:rsidRPr="00F32D6B">
        <w:rPr>
          <w:rFonts w:ascii="Palatino Linotype" w:hAnsi="Palatino Linotype" w:cs="Arial"/>
          <w:color w:val="000000" w:themeColor="text1"/>
          <w:lang w:val="es-ES" w:eastAsia="es-MX"/>
        </w:rPr>
        <w:t xml:space="preserve"> Pública del Estado de México y Municipios </w:t>
      </w:r>
      <w:r w:rsidRPr="00F32D6B">
        <w:rPr>
          <w:rFonts w:ascii="Palatino Linotype" w:hAnsi="Palatino Linotype" w:cs="Arial"/>
          <w:iCs/>
          <w:color w:val="000000" w:themeColor="text1"/>
          <w:lang w:val="es-ES"/>
        </w:rPr>
        <w:t xml:space="preserve">prevé que, </w:t>
      </w:r>
      <w:r w:rsidRPr="00F32D6B">
        <w:rPr>
          <w:rFonts w:ascii="Palatino Linotype" w:hAnsi="Palatino Linotype"/>
          <w:color w:val="000000" w:themeColor="text1"/>
          <w:lang w:val="es-ES"/>
        </w:rPr>
        <w:t xml:space="preserve">toda persona tendrá acceso a la información </w:t>
      </w:r>
      <w:r w:rsidRPr="00F32D6B">
        <w:rPr>
          <w:rFonts w:ascii="Palatino Linotype" w:hAnsi="Palatino Linotype" w:cs="Arial"/>
          <w:color w:val="000000" w:themeColor="text1"/>
          <w:lang w:val="es-ES"/>
        </w:rPr>
        <w:t xml:space="preserve">sin necesidad de acreditar interés alguno o justificar su utilización, de lo que se infiere que para el </w:t>
      </w:r>
      <w:r w:rsidRPr="00F32D6B">
        <w:rPr>
          <w:rFonts w:ascii="Palatino Linotype" w:hAnsi="Palatino Linotype"/>
          <w:color w:val="000000" w:themeColor="text1"/>
          <w:lang w:val="es-ES"/>
        </w:rPr>
        <w:t>ejercicio</w:t>
      </w:r>
      <w:r w:rsidRPr="00F32D6B">
        <w:rPr>
          <w:rFonts w:ascii="Palatino Linotype" w:hAnsi="Palatino Linotype" w:cs="Arial"/>
          <w:color w:val="000000" w:themeColor="text1"/>
          <w:lang w:val="es-ES"/>
        </w:rPr>
        <w:t xml:space="preserve"> del derecho de acceso a la información pública, </w:t>
      </w:r>
      <w:r w:rsidRPr="00F32D6B">
        <w:rPr>
          <w:rFonts w:ascii="Palatino Linotype" w:hAnsi="Palatino Linotype" w:cs="Arial"/>
          <w:b/>
          <w:color w:val="000000" w:themeColor="text1"/>
          <w:u w:val="single"/>
          <w:lang w:val="es-ES"/>
        </w:rPr>
        <w:t xml:space="preserve">el nombre no es un requisito </w:t>
      </w:r>
      <w:r w:rsidRPr="00F32D6B">
        <w:rPr>
          <w:rFonts w:ascii="Palatino Linotype" w:hAnsi="Palatino Linotype" w:cs="Arial"/>
          <w:b/>
          <w:i/>
          <w:color w:val="000000" w:themeColor="text1"/>
          <w:u w:val="single"/>
          <w:lang w:val="es-ES"/>
        </w:rPr>
        <w:t>sine qua non</w:t>
      </w:r>
      <w:r w:rsidRPr="00F32D6B">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FD0448F" w14:textId="77777777" w:rsidR="00AE4768" w:rsidRPr="00F32D6B" w:rsidRDefault="00AE4768" w:rsidP="00AE4768">
      <w:pPr>
        <w:spacing w:line="360" w:lineRule="auto"/>
        <w:jc w:val="both"/>
        <w:rPr>
          <w:rFonts w:ascii="Palatino Linotype" w:hAnsi="Palatino Linotype" w:cs="Arial"/>
          <w:color w:val="000000" w:themeColor="text1"/>
          <w:lang w:val="es-ES"/>
        </w:rPr>
      </w:pPr>
    </w:p>
    <w:p w14:paraId="03E2F08E" w14:textId="77777777" w:rsidR="00AE4768" w:rsidRPr="00F32D6B" w:rsidRDefault="00AE4768" w:rsidP="00AE4768">
      <w:pPr>
        <w:spacing w:line="360" w:lineRule="auto"/>
        <w:jc w:val="both"/>
        <w:rPr>
          <w:rFonts w:ascii="Palatino Linotype" w:hAnsi="Palatino Linotype"/>
          <w:color w:val="000000" w:themeColor="text1"/>
          <w:sz w:val="22"/>
          <w:szCs w:val="22"/>
          <w:lang w:val="es-ES"/>
        </w:rPr>
      </w:pPr>
      <w:r w:rsidRPr="00F32D6B">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4331974" w14:textId="77777777" w:rsidR="00AE4768" w:rsidRPr="00F32D6B" w:rsidRDefault="00AE4768" w:rsidP="00AE4768">
      <w:pPr>
        <w:tabs>
          <w:tab w:val="left" w:pos="851"/>
        </w:tabs>
        <w:ind w:left="851" w:right="901"/>
        <w:jc w:val="both"/>
        <w:rPr>
          <w:rFonts w:ascii="Palatino Linotype" w:hAnsi="Palatino Linotype"/>
          <w:color w:val="000000" w:themeColor="text1"/>
          <w:sz w:val="22"/>
          <w:szCs w:val="22"/>
          <w:lang w:val="es-ES"/>
        </w:rPr>
      </w:pPr>
    </w:p>
    <w:p w14:paraId="276454E1" w14:textId="20F734DF" w:rsidR="00AE4768" w:rsidRPr="00F32D6B" w:rsidRDefault="00AE4768" w:rsidP="00AE4768">
      <w:pPr>
        <w:spacing w:line="360" w:lineRule="auto"/>
        <w:jc w:val="both"/>
        <w:rPr>
          <w:rFonts w:ascii="Palatino Linotype" w:hAnsi="Palatino Linotype"/>
          <w:color w:val="000000" w:themeColor="text1"/>
          <w:lang w:val="es-ES"/>
        </w:rPr>
      </w:pPr>
      <w:r w:rsidRPr="00F32D6B">
        <w:rPr>
          <w:rFonts w:ascii="Palatino Linotype" w:hAnsi="Palatino Linotype"/>
          <w:color w:val="000000" w:themeColor="text1"/>
          <w:lang w:val="es-ES"/>
        </w:rPr>
        <w:t>Asimismo, se estima que el requisito relativo al nombre de</w:t>
      </w:r>
      <w:r w:rsidR="00302404" w:rsidRPr="00F32D6B">
        <w:rPr>
          <w:rFonts w:ascii="Palatino Linotype" w:hAnsi="Palatino Linotype"/>
          <w:color w:val="000000" w:themeColor="text1"/>
          <w:lang w:val="es-ES"/>
        </w:rPr>
        <w:t xml:space="preserve"> </w:t>
      </w:r>
      <w:r w:rsidR="00987470" w:rsidRPr="00F32D6B">
        <w:rPr>
          <w:rFonts w:ascii="Palatino Linotype" w:hAnsi="Palatino Linotype"/>
          <w:b/>
          <w:color w:val="000000" w:themeColor="text1"/>
          <w:lang w:val="es-ES"/>
        </w:rPr>
        <w:t>EL RECURRENTE</w:t>
      </w:r>
      <w:r w:rsidR="00302404" w:rsidRPr="00F32D6B">
        <w:rPr>
          <w:rFonts w:ascii="Palatino Linotype" w:hAnsi="Palatino Linotype" w:cs="Arial"/>
          <w:color w:val="000000" w:themeColor="text1"/>
          <w:lang w:val="es-ES"/>
        </w:rPr>
        <w:t xml:space="preserve"> </w:t>
      </w:r>
      <w:r w:rsidRPr="00F32D6B">
        <w:rPr>
          <w:rFonts w:ascii="Palatino Linotype" w:hAnsi="Palatino Linotype"/>
          <w:color w:val="000000" w:themeColor="text1"/>
          <w:lang w:val="es-ES"/>
        </w:rPr>
        <w:t xml:space="preserve">no constituye un supuesto indispensable de procedibilidad de los </w:t>
      </w:r>
      <w:r w:rsidR="005E17B7"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 xml:space="preserve">ecursos de </w:t>
      </w:r>
      <w:r w:rsidR="005E17B7"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w:t>
      </w:r>
      <w:r w:rsidR="005E17B7" w:rsidRPr="00F32D6B">
        <w:rPr>
          <w:rFonts w:ascii="Palatino Linotype" w:hAnsi="Palatino Linotype"/>
          <w:color w:val="000000" w:themeColor="text1"/>
          <w:lang w:val="es-ES"/>
        </w:rPr>
        <w:t xml:space="preserve">Recurso de </w:t>
      </w:r>
      <w:r w:rsidR="005E17B7" w:rsidRPr="00F32D6B">
        <w:rPr>
          <w:rFonts w:ascii="Palatino Linotype" w:hAnsi="Palatino Linotype"/>
          <w:color w:val="000000" w:themeColor="text1"/>
          <w:lang w:val="es-ES"/>
        </w:rPr>
        <w:lastRenderedPageBreak/>
        <w:t>R</w:t>
      </w:r>
      <w:r w:rsidRPr="00F32D6B">
        <w:rPr>
          <w:rFonts w:ascii="Palatino Linotype" w:hAnsi="Palatino Linotype"/>
          <w:color w:val="000000" w:themeColor="text1"/>
          <w:lang w:val="es-ES"/>
        </w:rPr>
        <w:t xml:space="preserve">evisión, circunstancia que se acredita en las constancias electrónicas del expediente, de las que se desprende que </w:t>
      </w:r>
      <w:r w:rsidR="00987470" w:rsidRPr="00F32D6B">
        <w:rPr>
          <w:rFonts w:ascii="Palatino Linotype" w:hAnsi="Palatino Linotype" w:cs="Arial"/>
          <w:b/>
          <w:color w:val="000000" w:themeColor="text1"/>
          <w:lang w:val="es-ES"/>
        </w:rPr>
        <w:t>EL RECURRENTE</w:t>
      </w:r>
      <w:r w:rsidRPr="00F32D6B">
        <w:rPr>
          <w:rFonts w:ascii="Palatino Linotype" w:hAnsi="Palatino Linotype"/>
          <w:color w:val="000000" w:themeColor="text1"/>
          <w:lang w:val="es-ES"/>
        </w:rPr>
        <w:t xml:space="preserve"> es la misma persona que realizó la</w:t>
      </w:r>
      <w:r w:rsidR="005E17B7" w:rsidRPr="00F32D6B">
        <w:rPr>
          <w:rFonts w:ascii="Palatino Linotype" w:hAnsi="Palatino Linotype"/>
          <w:color w:val="000000" w:themeColor="text1"/>
          <w:lang w:val="es-ES"/>
        </w:rPr>
        <w:t>s</w:t>
      </w:r>
      <w:r w:rsidRPr="00F32D6B">
        <w:rPr>
          <w:rFonts w:ascii="Palatino Linotype" w:hAnsi="Palatino Linotype"/>
          <w:color w:val="000000" w:themeColor="text1"/>
          <w:lang w:val="es-ES"/>
        </w:rPr>
        <w:t xml:space="preserve"> solicitud</w:t>
      </w:r>
      <w:r w:rsidR="005E17B7" w:rsidRPr="00F32D6B">
        <w:rPr>
          <w:rFonts w:ascii="Palatino Linotype" w:hAnsi="Palatino Linotype"/>
          <w:color w:val="000000" w:themeColor="text1"/>
          <w:lang w:val="es-ES"/>
        </w:rPr>
        <w:t>es</w:t>
      </w:r>
      <w:r w:rsidRPr="00F32D6B">
        <w:rPr>
          <w:rFonts w:ascii="Palatino Linotype" w:hAnsi="Palatino Linotype"/>
          <w:color w:val="000000" w:themeColor="text1"/>
          <w:lang w:val="es-ES"/>
        </w:rPr>
        <w:t xml:space="preserve"> de acceso a la información pública que ahora se impugna</w:t>
      </w:r>
      <w:r w:rsidR="005E17B7" w:rsidRPr="00F32D6B">
        <w:rPr>
          <w:rFonts w:ascii="Palatino Linotype" w:hAnsi="Palatino Linotype"/>
          <w:color w:val="000000" w:themeColor="text1"/>
          <w:lang w:val="es-ES"/>
        </w:rPr>
        <w:t>n</w:t>
      </w:r>
      <w:r w:rsidRPr="00F32D6B">
        <w:rPr>
          <w:rFonts w:ascii="Palatino Linotype" w:hAnsi="Palatino Linotype"/>
          <w:color w:val="000000" w:themeColor="text1"/>
          <w:lang w:val="es-ES"/>
        </w:rPr>
        <w:t>.</w:t>
      </w:r>
    </w:p>
    <w:p w14:paraId="4F18F821" w14:textId="77777777" w:rsidR="00AE4768" w:rsidRPr="00F32D6B" w:rsidRDefault="00AE4768" w:rsidP="00AE4768">
      <w:pPr>
        <w:tabs>
          <w:tab w:val="left" w:pos="851"/>
        </w:tabs>
        <w:ind w:left="851" w:right="901"/>
        <w:jc w:val="both"/>
        <w:rPr>
          <w:rFonts w:ascii="Palatino Linotype" w:hAnsi="Palatino Linotype"/>
          <w:color w:val="000000" w:themeColor="text1"/>
          <w:sz w:val="22"/>
          <w:szCs w:val="22"/>
          <w:lang w:val="es-ES"/>
        </w:rPr>
      </w:pPr>
    </w:p>
    <w:p w14:paraId="0A6D669D" w14:textId="3731C9CE" w:rsidR="00756235" w:rsidRPr="00F32D6B" w:rsidRDefault="00AE4768" w:rsidP="00AE4768">
      <w:pPr>
        <w:spacing w:line="360" w:lineRule="auto"/>
        <w:jc w:val="both"/>
        <w:textAlignment w:val="baseline"/>
        <w:rPr>
          <w:rFonts w:ascii="Palatino Linotype" w:hAnsi="Palatino Linotype"/>
          <w:color w:val="000000" w:themeColor="text1"/>
          <w:lang w:val="es-ES"/>
        </w:rPr>
      </w:pPr>
      <w:r w:rsidRPr="00F32D6B">
        <w:rPr>
          <w:rFonts w:ascii="Palatino Linotype" w:hAnsi="Palatino Linotype"/>
          <w:color w:val="000000" w:themeColor="text1"/>
          <w:lang w:val="es-ES"/>
        </w:rPr>
        <w:t xml:space="preserve">Es así que, para el estudio de la materia sobre la que se resuelve </w:t>
      </w:r>
      <w:r w:rsidR="00A20226" w:rsidRPr="00F32D6B">
        <w:rPr>
          <w:rFonts w:ascii="Palatino Linotype" w:hAnsi="Palatino Linotype"/>
          <w:color w:val="000000" w:themeColor="text1"/>
          <w:lang w:val="es-ES"/>
        </w:rPr>
        <w:t xml:space="preserve">el </w:t>
      </w:r>
      <w:r w:rsidRPr="00F32D6B">
        <w:rPr>
          <w:rFonts w:ascii="Palatino Linotype" w:hAnsi="Palatino Linotype"/>
          <w:color w:val="000000" w:themeColor="text1"/>
          <w:lang w:val="es-ES"/>
        </w:rPr>
        <w:t xml:space="preserve">presente </w:t>
      </w:r>
      <w:r w:rsidR="0038105A"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 xml:space="preserve">ecurso de </w:t>
      </w:r>
      <w:r w:rsidR="0038105A" w:rsidRPr="00F32D6B">
        <w:rPr>
          <w:rFonts w:ascii="Palatino Linotype" w:hAnsi="Palatino Linotype"/>
          <w:color w:val="000000" w:themeColor="text1"/>
          <w:lang w:val="es-ES"/>
        </w:rPr>
        <w:t>R</w:t>
      </w:r>
      <w:r w:rsidRPr="00F32D6B">
        <w:rPr>
          <w:rFonts w:ascii="Palatino Linotype" w:hAnsi="Palatino Linotype"/>
          <w:color w:val="000000" w:themeColor="text1"/>
          <w:lang w:val="es-ES"/>
        </w:rPr>
        <w:t xml:space="preserve">evisión, resulta intrascendente conocer el nombre de la persona que lo hubiere promovido, en virtud de que tanto la </w:t>
      </w:r>
      <w:r w:rsidRPr="00F32D6B">
        <w:rPr>
          <w:rFonts w:ascii="Palatino Linotype" w:hAnsi="Palatino Linotype"/>
          <w:color w:val="000000" w:themeColor="text1"/>
        </w:rPr>
        <w:t>Constitución Política de los Estados Unidos Mexicanos</w:t>
      </w:r>
      <w:r w:rsidRPr="00F32D6B">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8A7C607" w14:textId="77777777" w:rsidR="000D71AC" w:rsidRPr="00F32D6B" w:rsidRDefault="000D71AC" w:rsidP="00323C71">
      <w:pPr>
        <w:autoSpaceDE w:val="0"/>
        <w:autoSpaceDN w:val="0"/>
        <w:adjustRightInd w:val="0"/>
        <w:spacing w:line="360" w:lineRule="auto"/>
        <w:ind w:right="49"/>
        <w:jc w:val="both"/>
        <w:rPr>
          <w:rFonts w:ascii="Palatino Linotype" w:hAnsi="Palatino Linotype" w:cs="Arial"/>
          <w:b/>
          <w:color w:val="000000" w:themeColor="text1"/>
          <w:sz w:val="28"/>
          <w:szCs w:val="28"/>
        </w:rPr>
      </w:pPr>
    </w:p>
    <w:p w14:paraId="7C9ABA59" w14:textId="49EA68E4" w:rsidR="00756235" w:rsidRPr="00F32D6B" w:rsidRDefault="00EA2DA0" w:rsidP="00323C71">
      <w:pPr>
        <w:autoSpaceDE w:val="0"/>
        <w:autoSpaceDN w:val="0"/>
        <w:adjustRightInd w:val="0"/>
        <w:spacing w:line="360" w:lineRule="auto"/>
        <w:ind w:right="49"/>
        <w:jc w:val="both"/>
        <w:rPr>
          <w:rFonts w:ascii="Palatino Linotype" w:hAnsi="Palatino Linotype" w:cs="Arial"/>
          <w:b/>
          <w:color w:val="000000" w:themeColor="text1"/>
        </w:rPr>
      </w:pPr>
      <w:r w:rsidRPr="00F32D6B">
        <w:rPr>
          <w:rFonts w:ascii="Palatino Linotype" w:hAnsi="Palatino Linotype" w:cs="Arial"/>
          <w:b/>
          <w:color w:val="000000" w:themeColor="text1"/>
          <w:sz w:val="28"/>
          <w:szCs w:val="28"/>
        </w:rPr>
        <w:t>QUINTO</w:t>
      </w:r>
      <w:r w:rsidR="003533BB" w:rsidRPr="00F32D6B">
        <w:rPr>
          <w:rFonts w:ascii="Palatino Linotype" w:hAnsi="Palatino Linotype"/>
          <w:b/>
          <w:color w:val="000000" w:themeColor="text1"/>
          <w:sz w:val="28"/>
          <w:szCs w:val="28"/>
        </w:rPr>
        <w:t>.</w:t>
      </w:r>
      <w:r w:rsidR="003533BB" w:rsidRPr="00F32D6B">
        <w:rPr>
          <w:rFonts w:ascii="Palatino Linotype" w:hAnsi="Palatino Linotype"/>
          <w:b/>
          <w:color w:val="000000" w:themeColor="text1"/>
        </w:rPr>
        <w:t xml:space="preserve"> </w:t>
      </w:r>
      <w:r w:rsidR="00756235" w:rsidRPr="00F32D6B">
        <w:rPr>
          <w:rFonts w:ascii="Palatino Linotype" w:hAnsi="Palatino Linotype" w:cs="Arial"/>
          <w:b/>
          <w:color w:val="000000" w:themeColor="text1"/>
        </w:rPr>
        <w:t>Estudio y resolución del asunto.</w:t>
      </w:r>
    </w:p>
    <w:p w14:paraId="543559C8" w14:textId="56D0AA84" w:rsidR="00DD6889" w:rsidRPr="00F32D6B" w:rsidRDefault="00DD6889" w:rsidP="00DD6889">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Una vez determinada la vía sobre la que versará el presente recurso, y previa revisión del expediente electrónico formado en </w:t>
      </w:r>
      <w:r w:rsidRPr="00F32D6B">
        <w:rPr>
          <w:rFonts w:ascii="Palatino Linotype" w:hAnsi="Palatino Linotype" w:cs="Arial"/>
          <w:b/>
          <w:color w:val="000000" w:themeColor="text1"/>
        </w:rPr>
        <w:t>EL SAIMEX</w:t>
      </w:r>
      <w:r w:rsidRPr="00F32D6B">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w:t>
      </w:r>
      <w:r w:rsidRPr="00F32D6B">
        <w:rPr>
          <w:rFonts w:ascii="Palatino Linotype" w:hAnsi="Palatino Linotype" w:cs="Arial"/>
          <w:color w:val="000000" w:themeColor="text1"/>
        </w:rPr>
        <w:lastRenderedPageBreak/>
        <w:t>tercero del artículo 1 de la Constitución Política de los Estados Unidos Mexicanos, así como los diversos 8 y 9 de la Ley de Transparencia y Acceso a la Información Pública del Estado de México y Municipios.</w:t>
      </w:r>
    </w:p>
    <w:p w14:paraId="51382853" w14:textId="77777777" w:rsidR="00521089" w:rsidRPr="00F32D6B" w:rsidRDefault="00521089" w:rsidP="00DD6889">
      <w:pPr>
        <w:spacing w:line="360" w:lineRule="auto"/>
        <w:jc w:val="both"/>
        <w:rPr>
          <w:rFonts w:ascii="Palatino Linotype" w:hAnsi="Palatino Linotype" w:cs="Arial"/>
          <w:color w:val="000000" w:themeColor="text1"/>
        </w:rPr>
      </w:pPr>
    </w:p>
    <w:p w14:paraId="1DC23F66" w14:textId="77777777" w:rsidR="00DD6889" w:rsidRPr="00F32D6B" w:rsidRDefault="00DD6889" w:rsidP="00DD6889">
      <w:pPr>
        <w:spacing w:line="360" w:lineRule="auto"/>
        <w:jc w:val="both"/>
        <w:rPr>
          <w:rFonts w:ascii="Palatino Linotype" w:eastAsia="Palatino Linotype" w:hAnsi="Palatino Linotype" w:cs="Palatino Linotype"/>
          <w:color w:val="000000" w:themeColor="text1"/>
        </w:rPr>
      </w:pPr>
      <w:r w:rsidRPr="00F32D6B">
        <w:rPr>
          <w:rFonts w:ascii="Palatino Linotype" w:eastAsia="Palatino Linotype" w:hAnsi="Palatino Linotype" w:cs="Palatino Linotype"/>
          <w:color w:val="000000" w:themeColor="text1"/>
        </w:rPr>
        <w:t>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006FB8E"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b/>
          <w:i/>
          <w:color w:val="000000" w:themeColor="text1"/>
          <w:sz w:val="22"/>
          <w:szCs w:val="22"/>
        </w:rPr>
        <w:t>“Artículo 4.</w:t>
      </w:r>
      <w:r w:rsidRPr="00F32D6B">
        <w:rPr>
          <w:rFonts w:ascii="Palatino Linotype" w:eastAsia="Palatino Linotype" w:hAnsi="Palatino Linotype" w:cs="Palatino Linotype"/>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6ED45B5"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79829C4"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63870517"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b/>
          <w:i/>
          <w:color w:val="000000" w:themeColor="text1"/>
          <w:sz w:val="22"/>
          <w:szCs w:val="22"/>
        </w:rPr>
        <w:t>Artículo 12.</w:t>
      </w:r>
      <w:r w:rsidRPr="00F32D6B">
        <w:rPr>
          <w:rFonts w:ascii="Palatino Linotype" w:eastAsia="Palatino Linotype" w:hAnsi="Palatino Linotype" w:cs="Palatino Linotype"/>
          <w:i/>
          <w:color w:val="000000" w:themeColor="text1"/>
          <w:sz w:val="22"/>
          <w:szCs w:val="22"/>
        </w:rPr>
        <w:t xml:space="preserve"> Quienes generen, recopilen, administren, manejen, procesen, archiven o conserven información pública serán responsables de la misma en los términos de las disposiciones jurídicas aplicables.</w:t>
      </w:r>
    </w:p>
    <w:p w14:paraId="4DDB28BC"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B684EB"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lastRenderedPageBreak/>
        <w:t>(…)</w:t>
      </w:r>
    </w:p>
    <w:p w14:paraId="5416164B" w14:textId="77777777" w:rsidR="00DD6889" w:rsidRPr="00F32D6B" w:rsidRDefault="00DD6889" w:rsidP="00DD6889">
      <w:pPr>
        <w:spacing w:before="240"/>
        <w:ind w:left="851" w:right="851"/>
        <w:jc w:val="both"/>
        <w:rPr>
          <w:rFonts w:ascii="Palatino Linotype" w:eastAsia="Palatino Linotype" w:hAnsi="Palatino Linotype" w:cs="Palatino Linotype"/>
          <w:b/>
          <w:i/>
          <w:color w:val="000000" w:themeColor="text1"/>
          <w:sz w:val="22"/>
          <w:szCs w:val="22"/>
        </w:rPr>
      </w:pPr>
      <w:r w:rsidRPr="00F32D6B">
        <w:rPr>
          <w:rFonts w:ascii="Palatino Linotype" w:eastAsia="Palatino Linotype" w:hAnsi="Palatino Linotype" w:cs="Palatino Linotype"/>
          <w:b/>
          <w:i/>
          <w:color w:val="000000" w:themeColor="text1"/>
          <w:sz w:val="22"/>
          <w:szCs w:val="22"/>
        </w:rPr>
        <w:t xml:space="preserve">Artículo 24. </w:t>
      </w:r>
    </w:p>
    <w:p w14:paraId="6E621CE0"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w:t>
      </w:r>
    </w:p>
    <w:p w14:paraId="44FAB137"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Los sujetos obligados solo proporcionarán la información pública que generen, administren o posean en el ejercicio de sus atribuciones.”</w:t>
      </w:r>
    </w:p>
    <w:p w14:paraId="606D5DED"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w:t>
      </w:r>
    </w:p>
    <w:p w14:paraId="5EB929DB" w14:textId="77777777"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b/>
          <w:i/>
          <w:color w:val="000000" w:themeColor="text1"/>
          <w:sz w:val="22"/>
          <w:szCs w:val="22"/>
        </w:rPr>
        <w:t>Artículo 160.</w:t>
      </w:r>
      <w:r w:rsidRPr="00F32D6B">
        <w:rPr>
          <w:rFonts w:ascii="Palatino Linotype" w:eastAsia="Palatino Linotype" w:hAnsi="Palatino Linotype" w:cs="Palatino Linotype"/>
          <w:i/>
          <w:color w:val="000000" w:themeColor="text1"/>
          <w:sz w:val="22"/>
          <w:szCs w:val="22"/>
        </w:rPr>
        <w:t xml:space="preserve"> Los sujetos obligados deberán otorgar acceso a los documentos que se </w:t>
      </w:r>
      <w:r w:rsidRPr="00F32D6B">
        <w:rPr>
          <w:rFonts w:ascii="Palatino Linotype" w:eastAsia="Palatino Linotype" w:hAnsi="Palatino Linotype" w:cs="Palatino Linotype"/>
          <w:b/>
          <w:i/>
          <w:color w:val="000000" w:themeColor="text1"/>
          <w:sz w:val="22"/>
          <w:szCs w:val="22"/>
        </w:rPr>
        <w:t xml:space="preserve"> </w:t>
      </w:r>
      <w:r w:rsidRPr="00F32D6B">
        <w:rPr>
          <w:rFonts w:ascii="Palatino Linotype" w:eastAsia="Palatino Linotype" w:hAnsi="Palatino Linotype" w:cs="Palatino Linotype"/>
          <w:i/>
          <w:color w:val="000000" w:themeColor="text1"/>
          <w:sz w:val="22"/>
          <w:szCs w:val="22"/>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087B1D2" w14:textId="2FB2822E" w:rsidR="00DD6889" w:rsidRPr="00F32D6B" w:rsidRDefault="00DD6889" w:rsidP="00DD6889">
      <w:pPr>
        <w:spacing w:before="240"/>
        <w:ind w:left="851" w:right="851"/>
        <w:jc w:val="both"/>
        <w:rPr>
          <w:rFonts w:ascii="Palatino Linotype" w:eastAsia="Palatino Linotype" w:hAnsi="Palatino Linotype" w:cs="Palatino Linotype"/>
          <w:b/>
          <w:i/>
          <w:color w:val="000000" w:themeColor="text1"/>
          <w:sz w:val="22"/>
          <w:szCs w:val="22"/>
        </w:rPr>
      </w:pPr>
      <w:r w:rsidRPr="00F32D6B">
        <w:rPr>
          <w:rFonts w:ascii="Palatino Linotype" w:eastAsia="Palatino Linotype" w:hAnsi="Palatino Linotype" w:cs="Palatino Linotype"/>
          <w:i/>
          <w:color w:val="000000" w:themeColor="text1"/>
          <w:sz w:val="22"/>
          <w:szCs w:val="22"/>
        </w:rPr>
        <w:t>En caso que la información solicitada consista en bases de datos se deberá privilegiar la entrega de la misma en formatos abiertos.”</w:t>
      </w:r>
      <w:r w:rsidRPr="00F32D6B">
        <w:rPr>
          <w:rFonts w:ascii="Palatino Linotype" w:eastAsia="Palatino Linotype" w:hAnsi="Palatino Linotype" w:cs="Palatino Linotype"/>
          <w:b/>
          <w:i/>
          <w:color w:val="000000" w:themeColor="text1"/>
          <w:sz w:val="22"/>
          <w:szCs w:val="22"/>
        </w:rPr>
        <w:t>[Sic]</w:t>
      </w:r>
      <w:r w:rsidR="00302404" w:rsidRPr="00F32D6B">
        <w:rPr>
          <w:rFonts w:ascii="Palatino Linotype" w:eastAsia="Palatino Linotype" w:hAnsi="Palatino Linotype" w:cs="Palatino Linotype"/>
          <w:b/>
          <w:i/>
          <w:color w:val="000000" w:themeColor="text1"/>
          <w:sz w:val="22"/>
          <w:szCs w:val="22"/>
        </w:rPr>
        <w:t xml:space="preserve"> </w:t>
      </w:r>
      <w:r w:rsidR="00302404" w:rsidRPr="00F32D6B">
        <w:rPr>
          <w:rFonts w:ascii="Palatino Linotype" w:hAnsi="Palatino Linotype" w:cs="Arial"/>
          <w:i/>
          <w:color w:val="000000" w:themeColor="text1"/>
          <w:sz w:val="22"/>
          <w:szCs w:val="22"/>
        </w:rPr>
        <w:t>(Énfasis añadido)</w:t>
      </w:r>
    </w:p>
    <w:p w14:paraId="70BD710B" w14:textId="77777777" w:rsidR="00DD6889" w:rsidRPr="00F32D6B" w:rsidRDefault="00DD6889" w:rsidP="00DD6889">
      <w:pPr>
        <w:spacing w:before="240" w:line="360" w:lineRule="auto"/>
        <w:ind w:left="851" w:right="851"/>
        <w:jc w:val="both"/>
        <w:rPr>
          <w:rFonts w:ascii="Palatino Linotype" w:eastAsia="Palatino Linotype" w:hAnsi="Palatino Linotype" w:cs="Palatino Linotype"/>
          <w:b/>
          <w:i/>
          <w:color w:val="000000" w:themeColor="text1"/>
          <w:sz w:val="16"/>
          <w:szCs w:val="16"/>
        </w:rPr>
      </w:pPr>
    </w:p>
    <w:p w14:paraId="2EA6B633" w14:textId="41A6220D" w:rsidR="00DD6889" w:rsidRPr="00F32D6B" w:rsidRDefault="00DD6889" w:rsidP="00DD6889">
      <w:pPr>
        <w:spacing w:line="360" w:lineRule="auto"/>
        <w:jc w:val="both"/>
        <w:rPr>
          <w:rFonts w:ascii="Palatino Linotype" w:eastAsia="Palatino Linotype" w:hAnsi="Palatino Linotype" w:cs="Palatino Linotype"/>
          <w:color w:val="000000" w:themeColor="text1"/>
        </w:rPr>
      </w:pPr>
      <w:r w:rsidRPr="00F32D6B">
        <w:rPr>
          <w:rFonts w:ascii="Palatino Linotype" w:eastAsia="Palatino Linotype" w:hAnsi="Palatino Linotype" w:cs="Palatino Linotype"/>
          <w:color w:val="000000" w:themeColor="text1"/>
        </w:rPr>
        <w:t xml:space="preserve">Así que la obligación de los </w:t>
      </w:r>
      <w:r w:rsidRPr="00F32D6B">
        <w:rPr>
          <w:rFonts w:ascii="Palatino Linotype" w:eastAsia="Palatino Linotype" w:hAnsi="Palatino Linotype" w:cs="Palatino Linotype"/>
          <w:b/>
          <w:color w:val="000000" w:themeColor="text1"/>
        </w:rPr>
        <w:t>Sujetos Obligados</w:t>
      </w:r>
      <w:r w:rsidRPr="00F32D6B">
        <w:rPr>
          <w:rFonts w:ascii="Palatino Linotype" w:eastAsia="Palatino Linotype" w:hAnsi="Palatino Linotype" w:cs="Palatino Linotype"/>
          <w:color w:val="000000" w:themeColor="text1"/>
        </w:rPr>
        <w:t xml:space="preserve"> de dar acceso a la información pública que generen, </w:t>
      </w:r>
      <w:r w:rsidR="00097826" w:rsidRPr="00F32D6B">
        <w:rPr>
          <w:rFonts w:ascii="Palatino Linotype" w:eastAsia="Palatino Linotype" w:hAnsi="Palatino Linotype" w:cs="Palatino Linotype"/>
          <w:color w:val="000000" w:themeColor="text1"/>
        </w:rPr>
        <w:t>administren</w:t>
      </w:r>
      <w:r w:rsidRPr="00F32D6B">
        <w:rPr>
          <w:rFonts w:ascii="Palatino Linotype" w:eastAsia="Palatino Linotype" w:hAnsi="Palatino Linotype" w:cs="Palatino Linotype"/>
          <w:color w:val="000000" w:themeColor="text1"/>
        </w:rPr>
        <w:t xml:space="preserve"> o posean, se tendrá por cumplida cuando el solicitante tenga a su disposición la información requerida, o cuando realice la consulta de la misma en el lugar que ésta se localice, de acuerdo a lo señalado por el artículo 166 de la Ley local en la materia, que se reproduce de la siguiente forma:</w:t>
      </w:r>
    </w:p>
    <w:p w14:paraId="4CA883A4" w14:textId="7BA75242" w:rsidR="00DD6889" w:rsidRPr="00F32D6B" w:rsidRDefault="00DD6889" w:rsidP="00DD6889">
      <w:pPr>
        <w:spacing w:before="240"/>
        <w:ind w:left="851" w:right="851"/>
        <w:jc w:val="both"/>
        <w:rPr>
          <w:rFonts w:ascii="Palatino Linotype" w:eastAsia="Palatino Linotype" w:hAnsi="Palatino Linotype" w:cs="Palatino Linotype"/>
          <w:i/>
          <w:color w:val="000000" w:themeColor="text1"/>
          <w:sz w:val="22"/>
          <w:szCs w:val="22"/>
        </w:rPr>
      </w:pPr>
      <w:r w:rsidRPr="00F32D6B">
        <w:rPr>
          <w:rFonts w:ascii="Palatino Linotype" w:eastAsia="Palatino Linotype" w:hAnsi="Palatino Linotype" w:cs="Palatino Linotype"/>
          <w:i/>
          <w:color w:val="000000" w:themeColor="text1"/>
          <w:sz w:val="22"/>
          <w:szCs w:val="22"/>
        </w:rPr>
        <w:t>“</w:t>
      </w:r>
      <w:r w:rsidRPr="00F32D6B">
        <w:rPr>
          <w:rFonts w:ascii="Palatino Linotype" w:eastAsia="Palatino Linotype" w:hAnsi="Palatino Linotype" w:cs="Palatino Linotype"/>
          <w:b/>
          <w:i/>
          <w:color w:val="000000" w:themeColor="text1"/>
          <w:sz w:val="22"/>
          <w:szCs w:val="22"/>
        </w:rPr>
        <w:t>Artículo 166.</w:t>
      </w:r>
      <w:r w:rsidRPr="00F32D6B">
        <w:rPr>
          <w:rFonts w:ascii="Palatino Linotype" w:eastAsia="Palatino Linotype" w:hAnsi="Palatino Linotype" w:cs="Palatino Linotype"/>
          <w:i/>
          <w:color w:val="000000" w:themeColor="text1"/>
          <w:sz w:val="22"/>
          <w:szCs w:val="22"/>
        </w:rPr>
        <w:t xml:space="preserve"> La obligación de acceso a la información pública se tendrá por cumplida cuando el solicitante tenga a su disposición la información requerida, o cuando realice la consulta de la misma en el lugar en el que ésta se localice.” (</w:t>
      </w:r>
      <w:r w:rsidR="00427C7F" w:rsidRPr="00F32D6B">
        <w:rPr>
          <w:rFonts w:ascii="Palatino Linotype" w:eastAsia="Palatino Linotype" w:hAnsi="Palatino Linotype" w:cs="Palatino Linotype"/>
          <w:i/>
          <w:color w:val="000000" w:themeColor="text1"/>
          <w:sz w:val="22"/>
          <w:szCs w:val="22"/>
        </w:rPr>
        <w:t>Sic</w:t>
      </w:r>
      <w:r w:rsidRPr="00F32D6B">
        <w:rPr>
          <w:rFonts w:ascii="Palatino Linotype" w:eastAsia="Palatino Linotype" w:hAnsi="Palatino Linotype" w:cs="Palatino Linotype"/>
          <w:i/>
          <w:color w:val="000000" w:themeColor="text1"/>
          <w:sz w:val="22"/>
          <w:szCs w:val="22"/>
        </w:rPr>
        <w:t>)</w:t>
      </w:r>
    </w:p>
    <w:p w14:paraId="7F34065F" w14:textId="488AA694" w:rsidR="00C83CB6" w:rsidRPr="00F32D6B" w:rsidRDefault="00C83CB6" w:rsidP="00C83CB6">
      <w:pPr>
        <w:spacing w:line="360" w:lineRule="auto"/>
        <w:jc w:val="both"/>
        <w:rPr>
          <w:rFonts w:ascii="Palatino Linotype" w:hAnsi="Palatino Linotype" w:cs="Arial"/>
          <w:color w:val="000000" w:themeColor="text1"/>
        </w:rPr>
      </w:pPr>
    </w:p>
    <w:p w14:paraId="4ADAD9C3" w14:textId="339F7CA0" w:rsidR="004967AD" w:rsidRPr="00F32D6B" w:rsidRDefault="004967AD" w:rsidP="004967AD">
      <w:pPr>
        <w:tabs>
          <w:tab w:val="left" w:pos="709"/>
        </w:tabs>
        <w:spacing w:line="360" w:lineRule="auto"/>
        <w:jc w:val="both"/>
        <w:rPr>
          <w:rFonts w:ascii="Palatino Linotype" w:eastAsia="Palatino Linotype" w:hAnsi="Palatino Linotype" w:cs="Palatino Linotype"/>
          <w:color w:val="000000" w:themeColor="text1"/>
        </w:rPr>
      </w:pPr>
      <w:r w:rsidRPr="00F32D6B">
        <w:rPr>
          <w:rFonts w:ascii="Palatino Linotype" w:eastAsia="Palatino Linotype" w:hAnsi="Palatino Linotype" w:cs="Palatino Linotype"/>
          <w:color w:val="000000" w:themeColor="text1"/>
        </w:rPr>
        <w:t xml:space="preserve">Señalado lo anterior, se procede a analizar las documentales que integran el expediente electrónico formado en el </w:t>
      </w:r>
      <w:r w:rsidRPr="00F32D6B">
        <w:rPr>
          <w:rFonts w:ascii="Palatino Linotype" w:eastAsia="Palatino Linotype" w:hAnsi="Palatino Linotype" w:cs="Palatino Linotype"/>
          <w:b/>
          <w:color w:val="000000" w:themeColor="text1"/>
        </w:rPr>
        <w:t xml:space="preserve">SAIMEX </w:t>
      </w:r>
      <w:r w:rsidRPr="00F32D6B">
        <w:rPr>
          <w:rFonts w:ascii="Palatino Linotype" w:eastAsia="Palatino Linotype" w:hAnsi="Palatino Linotype" w:cs="Palatino Linotype"/>
          <w:color w:val="000000" w:themeColor="text1"/>
        </w:rPr>
        <w:t>del Recurso de Revisió</w:t>
      </w:r>
      <w:r w:rsidR="00CF49E9" w:rsidRPr="00F32D6B">
        <w:rPr>
          <w:rFonts w:ascii="Palatino Linotype" w:eastAsia="Palatino Linotype" w:hAnsi="Palatino Linotype" w:cs="Palatino Linotype"/>
          <w:color w:val="000000" w:themeColor="text1"/>
        </w:rPr>
        <w:t>n materia del presente estudio</w:t>
      </w:r>
      <w:r w:rsidR="00A631A9" w:rsidRPr="00F32D6B">
        <w:rPr>
          <w:rFonts w:ascii="Palatino Linotype" w:eastAsia="Palatino Linotype" w:hAnsi="Palatino Linotype" w:cs="Palatino Linotype"/>
          <w:color w:val="000000" w:themeColor="text1"/>
        </w:rPr>
        <w:t xml:space="preserve"> y </w:t>
      </w:r>
      <w:r w:rsidR="00A631A9" w:rsidRPr="00F32D6B">
        <w:rPr>
          <w:rFonts w:ascii="Palatino Linotype" w:hAnsi="Palatino Linotype" w:cs="Arial"/>
          <w:color w:val="000000" w:themeColor="text1"/>
        </w:rPr>
        <w:t>diseminar las partes medulares del mismo para resolver conforme a Derecho procede</w:t>
      </w:r>
      <w:r w:rsidR="00CF49E9" w:rsidRPr="00F32D6B">
        <w:rPr>
          <w:rFonts w:ascii="Palatino Linotype" w:eastAsia="Palatino Linotype" w:hAnsi="Palatino Linotype" w:cs="Palatino Linotype"/>
          <w:color w:val="000000" w:themeColor="text1"/>
        </w:rPr>
        <w:t>.</w:t>
      </w:r>
      <w:r w:rsidRPr="00F32D6B">
        <w:rPr>
          <w:rFonts w:ascii="Palatino Linotype" w:eastAsia="Palatino Linotype" w:hAnsi="Palatino Linotype" w:cs="Palatino Linotype"/>
          <w:color w:val="000000" w:themeColor="text1"/>
        </w:rPr>
        <w:t xml:space="preserve"> </w:t>
      </w:r>
    </w:p>
    <w:p w14:paraId="6DB6F247" w14:textId="77777777" w:rsidR="00427C7F" w:rsidRPr="00F32D6B" w:rsidRDefault="00427C7F" w:rsidP="00C83CB6">
      <w:pPr>
        <w:spacing w:line="360" w:lineRule="auto"/>
        <w:jc w:val="both"/>
        <w:rPr>
          <w:rFonts w:ascii="Palatino Linotype" w:hAnsi="Palatino Linotype" w:cs="Arial"/>
          <w:color w:val="000000" w:themeColor="text1"/>
        </w:rPr>
      </w:pPr>
    </w:p>
    <w:p w14:paraId="1E7979EB" w14:textId="3ED3AA3E" w:rsidR="00427C7F" w:rsidRPr="00F32D6B" w:rsidRDefault="00CF49E9" w:rsidP="00CF49E9">
      <w:pPr>
        <w:pStyle w:val="Prrafodelista"/>
        <w:numPr>
          <w:ilvl w:val="0"/>
          <w:numId w:val="16"/>
        </w:numPr>
        <w:spacing w:line="360" w:lineRule="auto"/>
        <w:jc w:val="both"/>
        <w:rPr>
          <w:rFonts w:ascii="Palatino Linotype" w:hAnsi="Palatino Linotype" w:cs="Arial"/>
          <w:b/>
          <w:color w:val="000000" w:themeColor="text1"/>
        </w:rPr>
      </w:pPr>
      <w:r w:rsidRPr="00F32D6B">
        <w:rPr>
          <w:rFonts w:ascii="Palatino Linotype" w:hAnsi="Palatino Linotype" w:cs="Arial"/>
          <w:b/>
          <w:color w:val="000000" w:themeColor="text1"/>
        </w:rPr>
        <w:t>Análisis de la solicitud.</w:t>
      </w:r>
    </w:p>
    <w:p w14:paraId="15E570BD" w14:textId="5E971DF1" w:rsidR="00306978" w:rsidRPr="00F32D6B" w:rsidRDefault="00782681" w:rsidP="00CF49E9">
      <w:pPr>
        <w:spacing w:line="360" w:lineRule="auto"/>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 xml:space="preserve">“De lo que va de la administración solicito por favor me indiquen, de las promesas de campaña que se están llevando a cabo en este momento por el gobierno municipal, hasta el momento requiero conocer, </w:t>
      </w:r>
      <w:r w:rsidRPr="00F32D6B">
        <w:rPr>
          <w:rFonts w:ascii="Palatino Linotype" w:hAnsi="Palatino Linotype" w:cs="Arial"/>
          <w:b/>
          <w:i/>
          <w:color w:val="000000" w:themeColor="text1"/>
          <w:sz w:val="22"/>
          <w:szCs w:val="22"/>
        </w:rPr>
        <w:t>que obras se están llevando a cabo</w:t>
      </w:r>
      <w:r w:rsidRPr="00F32D6B">
        <w:rPr>
          <w:rFonts w:ascii="Palatino Linotype" w:hAnsi="Palatino Linotype" w:cs="Arial"/>
          <w:i/>
          <w:color w:val="000000" w:themeColor="text1"/>
          <w:sz w:val="22"/>
          <w:szCs w:val="22"/>
        </w:rPr>
        <w:t xml:space="preserve">, </w:t>
      </w:r>
      <w:r w:rsidRPr="00F32D6B">
        <w:rPr>
          <w:rFonts w:ascii="Palatino Linotype" w:hAnsi="Palatino Linotype" w:cs="Arial"/>
          <w:i/>
          <w:color w:val="000000" w:themeColor="text1"/>
          <w:sz w:val="22"/>
          <w:szCs w:val="22"/>
          <w:u w:val="single"/>
        </w:rPr>
        <w:t>cuántas personas están siendo beneficiadas por desarrollo social</w:t>
      </w:r>
      <w:r w:rsidRPr="00F32D6B">
        <w:rPr>
          <w:rFonts w:ascii="Palatino Linotype" w:hAnsi="Palatino Linotype" w:cs="Arial"/>
          <w:i/>
          <w:color w:val="000000" w:themeColor="text1"/>
          <w:sz w:val="22"/>
          <w:szCs w:val="22"/>
        </w:rPr>
        <w:t xml:space="preserve">, </w:t>
      </w:r>
      <w:r w:rsidRPr="00F32D6B">
        <w:rPr>
          <w:rFonts w:ascii="Palatino Linotype" w:hAnsi="Palatino Linotype" w:cs="Arial"/>
          <w:b/>
          <w:i/>
          <w:color w:val="000000" w:themeColor="text1"/>
          <w:sz w:val="22"/>
          <w:szCs w:val="22"/>
        </w:rPr>
        <w:t xml:space="preserve">cuantas becas están iniciando y otorgando (no de Becas </w:t>
      </w:r>
      <w:proofErr w:type="spellStart"/>
      <w:r w:rsidRPr="00F32D6B">
        <w:rPr>
          <w:rFonts w:ascii="Palatino Linotype" w:hAnsi="Palatino Linotype" w:cs="Arial"/>
          <w:b/>
          <w:i/>
          <w:color w:val="000000" w:themeColor="text1"/>
          <w:sz w:val="22"/>
          <w:szCs w:val="22"/>
        </w:rPr>
        <w:t>benito</w:t>
      </w:r>
      <w:proofErr w:type="spellEnd"/>
      <w:r w:rsidRPr="00F32D6B">
        <w:rPr>
          <w:rFonts w:ascii="Palatino Linotype" w:hAnsi="Palatino Linotype" w:cs="Arial"/>
          <w:b/>
          <w:i/>
          <w:color w:val="000000" w:themeColor="text1"/>
          <w:sz w:val="22"/>
          <w:szCs w:val="22"/>
        </w:rPr>
        <w:t xml:space="preserve"> Juárez)</w:t>
      </w:r>
      <w:r w:rsidRPr="00F32D6B">
        <w:rPr>
          <w:rFonts w:ascii="Palatino Linotype" w:hAnsi="Palatino Linotype" w:cs="Arial"/>
          <w:i/>
          <w:color w:val="000000" w:themeColor="text1"/>
          <w:sz w:val="22"/>
          <w:szCs w:val="22"/>
        </w:rPr>
        <w:t xml:space="preserve"> </w:t>
      </w:r>
      <w:r w:rsidRPr="00F32D6B">
        <w:rPr>
          <w:rFonts w:ascii="Palatino Linotype" w:hAnsi="Palatino Linotype" w:cs="Arial"/>
          <w:i/>
          <w:color w:val="000000" w:themeColor="text1"/>
          <w:sz w:val="22"/>
          <w:szCs w:val="22"/>
          <w:u w:val="single"/>
        </w:rPr>
        <w:t xml:space="preserve">cuántas luminarias se han instalado, sobre banquetas y guarniciones </w:t>
      </w:r>
      <w:r w:rsidRPr="00F32D6B">
        <w:rPr>
          <w:rFonts w:ascii="Palatino Linotype" w:hAnsi="Palatino Linotype" w:cs="Arial"/>
          <w:i/>
          <w:color w:val="000000" w:themeColor="text1"/>
          <w:sz w:val="22"/>
          <w:szCs w:val="22"/>
        </w:rPr>
        <w:t xml:space="preserve">que se ha hecho, </w:t>
      </w:r>
      <w:r w:rsidRPr="00F32D6B">
        <w:rPr>
          <w:rFonts w:ascii="Palatino Linotype" w:hAnsi="Palatino Linotype" w:cs="Arial"/>
          <w:b/>
          <w:i/>
          <w:color w:val="000000" w:themeColor="text1"/>
          <w:sz w:val="22"/>
          <w:szCs w:val="22"/>
        </w:rPr>
        <w:t>sobre la recolección de residuos sólidos que se está haciendo</w:t>
      </w:r>
      <w:r w:rsidRPr="00F32D6B">
        <w:rPr>
          <w:rFonts w:ascii="Palatino Linotype" w:hAnsi="Palatino Linotype" w:cs="Arial"/>
          <w:i/>
          <w:color w:val="000000" w:themeColor="text1"/>
          <w:sz w:val="22"/>
          <w:szCs w:val="22"/>
        </w:rPr>
        <w:t xml:space="preserve">, </w:t>
      </w:r>
      <w:r w:rsidRPr="00F32D6B">
        <w:rPr>
          <w:rFonts w:ascii="Palatino Linotype" w:hAnsi="Palatino Linotype" w:cs="Arial"/>
          <w:i/>
          <w:color w:val="000000" w:themeColor="text1"/>
          <w:sz w:val="22"/>
          <w:szCs w:val="22"/>
          <w:u w:val="single"/>
        </w:rPr>
        <w:t>si existe compra de camiones</w:t>
      </w:r>
      <w:r w:rsidRPr="00F32D6B">
        <w:rPr>
          <w:rFonts w:ascii="Palatino Linotype" w:hAnsi="Palatino Linotype" w:cs="Arial"/>
          <w:i/>
          <w:color w:val="000000" w:themeColor="text1"/>
          <w:sz w:val="22"/>
          <w:szCs w:val="22"/>
        </w:rPr>
        <w:t xml:space="preserve">, </w:t>
      </w:r>
      <w:r w:rsidRPr="00F32D6B">
        <w:rPr>
          <w:rFonts w:ascii="Palatino Linotype" w:hAnsi="Palatino Linotype" w:cs="Arial"/>
          <w:b/>
          <w:i/>
          <w:color w:val="000000" w:themeColor="text1"/>
          <w:sz w:val="22"/>
          <w:szCs w:val="22"/>
        </w:rPr>
        <w:t>estrategias de acción entre otras</w:t>
      </w:r>
      <w:r w:rsidRPr="00F32D6B">
        <w:rPr>
          <w:rFonts w:ascii="Palatino Linotype" w:hAnsi="Palatino Linotype" w:cs="Arial"/>
          <w:i/>
          <w:color w:val="000000" w:themeColor="text1"/>
          <w:sz w:val="22"/>
          <w:szCs w:val="22"/>
        </w:rPr>
        <w:t>.”</w:t>
      </w:r>
      <w:r w:rsidR="00306978" w:rsidRPr="00F32D6B">
        <w:rPr>
          <w:rFonts w:ascii="Palatino Linotype" w:hAnsi="Palatino Linotype" w:cs="Arial"/>
          <w:i/>
          <w:color w:val="000000" w:themeColor="text1"/>
          <w:sz w:val="22"/>
          <w:szCs w:val="22"/>
        </w:rPr>
        <w:t xml:space="preserve"> (Sic) (Énfasis añadido)</w:t>
      </w:r>
    </w:p>
    <w:p w14:paraId="1003E6A4" w14:textId="77777777" w:rsidR="00306978" w:rsidRPr="00F32D6B" w:rsidRDefault="00306978" w:rsidP="00CF49E9">
      <w:pPr>
        <w:spacing w:line="360" w:lineRule="auto"/>
        <w:jc w:val="both"/>
        <w:rPr>
          <w:rFonts w:ascii="Palatino Linotype" w:hAnsi="Palatino Linotype" w:cs="Arial"/>
          <w:i/>
          <w:color w:val="000000" w:themeColor="text1"/>
          <w:sz w:val="22"/>
          <w:szCs w:val="22"/>
        </w:rPr>
      </w:pPr>
    </w:p>
    <w:p w14:paraId="0183B5B7" w14:textId="5A8F9163" w:rsidR="00306978" w:rsidRPr="00F32D6B" w:rsidRDefault="00710CFC" w:rsidP="00CF49E9">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Se procede a </w:t>
      </w:r>
      <w:r w:rsidR="00C522C7" w:rsidRPr="00F32D6B">
        <w:rPr>
          <w:rFonts w:ascii="Palatino Linotype" w:hAnsi="Palatino Linotype" w:cs="Arial"/>
          <w:color w:val="000000" w:themeColor="text1"/>
        </w:rPr>
        <w:t>desagregar</w:t>
      </w:r>
      <w:r w:rsidRPr="00F32D6B">
        <w:rPr>
          <w:rFonts w:ascii="Palatino Linotype" w:hAnsi="Palatino Linotype" w:cs="Arial"/>
          <w:color w:val="000000" w:themeColor="text1"/>
        </w:rPr>
        <w:t xml:space="preserve"> las pa</w:t>
      </w:r>
      <w:r w:rsidR="00F32D6B">
        <w:rPr>
          <w:rFonts w:ascii="Palatino Linotype" w:hAnsi="Palatino Linotype" w:cs="Arial"/>
          <w:color w:val="000000" w:themeColor="text1"/>
        </w:rPr>
        <w:t xml:space="preserve">rtes medulares de la solicitud </w:t>
      </w:r>
      <w:r w:rsidRPr="00F32D6B">
        <w:rPr>
          <w:rFonts w:ascii="Palatino Linotype" w:hAnsi="Palatino Linotype" w:cs="Arial"/>
          <w:color w:val="000000" w:themeColor="text1"/>
        </w:rPr>
        <w:t>para su estudio pormenorizado que a saber son las siguiente</w:t>
      </w:r>
      <w:r w:rsidR="00DE10B4" w:rsidRPr="00F32D6B">
        <w:rPr>
          <w:rFonts w:ascii="Palatino Linotype" w:hAnsi="Palatino Linotype" w:cs="Arial"/>
          <w:color w:val="000000" w:themeColor="text1"/>
        </w:rPr>
        <w:t>s.</w:t>
      </w:r>
    </w:p>
    <w:p w14:paraId="61243F69" w14:textId="77777777" w:rsidR="00DE10B4" w:rsidRPr="00F32D6B" w:rsidRDefault="00DE10B4" w:rsidP="00CF49E9">
      <w:pPr>
        <w:spacing w:line="360" w:lineRule="auto"/>
        <w:jc w:val="both"/>
        <w:rPr>
          <w:rFonts w:ascii="Palatino Linotype" w:hAnsi="Palatino Linotype" w:cs="Arial"/>
          <w:color w:val="000000" w:themeColor="text1"/>
        </w:rPr>
      </w:pPr>
    </w:p>
    <w:p w14:paraId="48FCEEB6" w14:textId="16D4215C" w:rsidR="00291C4F" w:rsidRPr="00F32D6B" w:rsidRDefault="00291C4F" w:rsidP="00291C4F">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Solicito por favor me indiquen, de las promesas de campaña que se están llevando a cabo en este momento por el gobierno municipal.</w:t>
      </w:r>
    </w:p>
    <w:p w14:paraId="68553CE2" w14:textId="431D58B2" w:rsidR="00306978" w:rsidRPr="00F32D6B" w:rsidRDefault="00753E43" w:rsidP="00753E43">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Hasta el momento requiero conocer, q</w:t>
      </w:r>
      <w:r w:rsidR="00291C4F" w:rsidRPr="00F32D6B">
        <w:rPr>
          <w:rFonts w:ascii="Palatino Linotype" w:hAnsi="Palatino Linotype" w:cs="Arial"/>
          <w:color w:val="000000" w:themeColor="text1"/>
        </w:rPr>
        <w:t>ue obras se están llevando a cabo</w:t>
      </w:r>
      <w:r w:rsidR="00361602" w:rsidRPr="00F32D6B">
        <w:rPr>
          <w:rFonts w:ascii="Palatino Linotype" w:hAnsi="Palatino Linotype" w:cs="Arial"/>
          <w:color w:val="000000" w:themeColor="text1"/>
        </w:rPr>
        <w:t>.</w:t>
      </w:r>
    </w:p>
    <w:p w14:paraId="52974475" w14:textId="3761769C" w:rsidR="00306978" w:rsidRPr="00F32D6B" w:rsidRDefault="00291C4F" w:rsidP="00361602">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Cuántas personas están siendo beneficiadas por desarrollo social</w:t>
      </w:r>
      <w:r w:rsidR="00361602" w:rsidRPr="00F32D6B">
        <w:rPr>
          <w:rFonts w:ascii="Palatino Linotype" w:hAnsi="Palatino Linotype" w:cs="Arial"/>
          <w:color w:val="000000" w:themeColor="text1"/>
        </w:rPr>
        <w:t>.</w:t>
      </w:r>
    </w:p>
    <w:p w14:paraId="270F36FF" w14:textId="6965010D" w:rsidR="00291C4F" w:rsidRPr="00F32D6B" w:rsidRDefault="00291C4F" w:rsidP="00361602">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Cuantas becas están iniciando y otorgando (no de Becas </w:t>
      </w:r>
      <w:proofErr w:type="spellStart"/>
      <w:r w:rsidRPr="00F32D6B">
        <w:rPr>
          <w:rFonts w:ascii="Palatino Linotype" w:hAnsi="Palatino Linotype" w:cs="Arial"/>
          <w:color w:val="000000" w:themeColor="text1"/>
        </w:rPr>
        <w:t>benito</w:t>
      </w:r>
      <w:proofErr w:type="spellEnd"/>
      <w:r w:rsidRPr="00F32D6B">
        <w:rPr>
          <w:rFonts w:ascii="Palatino Linotype" w:hAnsi="Palatino Linotype" w:cs="Arial"/>
          <w:color w:val="000000" w:themeColor="text1"/>
        </w:rPr>
        <w:t xml:space="preserve"> Juárez).</w:t>
      </w:r>
    </w:p>
    <w:p w14:paraId="1908DD2D" w14:textId="0BB7D7EA" w:rsidR="00291C4F" w:rsidRPr="00F32D6B" w:rsidRDefault="00291C4F" w:rsidP="00361602">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Cuántas luminarias se han instalado, sobre banquetas y guarniciones.</w:t>
      </w:r>
    </w:p>
    <w:p w14:paraId="032DE8CA" w14:textId="45D96FC9" w:rsidR="00291C4F" w:rsidRPr="00F32D6B" w:rsidRDefault="00291C4F" w:rsidP="00361602">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Que se ha hecho, sobre la recolección de residuos sólidos.</w:t>
      </w:r>
    </w:p>
    <w:p w14:paraId="49C207BA" w14:textId="2C98FB4C" w:rsidR="00291C4F" w:rsidRPr="00F32D6B" w:rsidRDefault="00291C4F" w:rsidP="00361602">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Si existe compra de camiones.</w:t>
      </w:r>
    </w:p>
    <w:p w14:paraId="4C3B7867" w14:textId="10A28D47" w:rsidR="00291C4F" w:rsidRPr="00F32D6B" w:rsidRDefault="00291C4F" w:rsidP="00361602">
      <w:pPr>
        <w:pStyle w:val="Prrafodelista"/>
        <w:numPr>
          <w:ilvl w:val="0"/>
          <w:numId w:val="17"/>
        </w:num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Estrategias de acción.</w:t>
      </w:r>
    </w:p>
    <w:p w14:paraId="60ADE946" w14:textId="77777777" w:rsidR="00306978" w:rsidRPr="00F32D6B" w:rsidRDefault="00306978" w:rsidP="00306978">
      <w:pPr>
        <w:spacing w:line="360" w:lineRule="auto"/>
        <w:jc w:val="both"/>
        <w:rPr>
          <w:rFonts w:ascii="Palatino Linotype" w:hAnsi="Palatino Linotype" w:cs="Arial"/>
          <w:color w:val="000000" w:themeColor="text1"/>
        </w:rPr>
      </w:pPr>
    </w:p>
    <w:p w14:paraId="5937BE43" w14:textId="77777777" w:rsidR="008A0FB8" w:rsidRPr="00F32D6B" w:rsidRDefault="008A0FB8" w:rsidP="008A0FB8">
      <w:pPr>
        <w:pStyle w:val="Prrafodelista"/>
        <w:numPr>
          <w:ilvl w:val="0"/>
          <w:numId w:val="16"/>
        </w:numPr>
        <w:spacing w:line="360" w:lineRule="auto"/>
        <w:jc w:val="both"/>
        <w:rPr>
          <w:rFonts w:ascii="Palatino Linotype" w:hAnsi="Palatino Linotype" w:cs="Arial"/>
          <w:b/>
          <w:color w:val="000000" w:themeColor="text1"/>
        </w:rPr>
      </w:pPr>
      <w:r w:rsidRPr="00F32D6B">
        <w:rPr>
          <w:rFonts w:ascii="Palatino Linotype" w:hAnsi="Palatino Linotype" w:cs="Arial"/>
          <w:b/>
          <w:color w:val="000000" w:themeColor="text1"/>
        </w:rPr>
        <w:t>Análisis de la respuesta emitida por EL SUJETO OBLIGADO.</w:t>
      </w:r>
    </w:p>
    <w:p w14:paraId="3CAB5BCF" w14:textId="24D182F0" w:rsidR="00F82F67" w:rsidRPr="00F32D6B" w:rsidRDefault="00DE10B4" w:rsidP="00A46934">
      <w:pPr>
        <w:pStyle w:val="Prrafodelista"/>
        <w:spacing w:line="360" w:lineRule="auto"/>
        <w:ind w:left="720"/>
        <w:jc w:val="both"/>
        <w:rPr>
          <w:rFonts w:ascii="Palatino Linotype" w:hAnsi="Palatino Linotype" w:cs="Arial"/>
          <w:noProof/>
          <w:color w:val="000000" w:themeColor="text1"/>
          <w:lang w:eastAsia="es-MX"/>
        </w:rPr>
      </w:pPr>
      <w:r w:rsidRPr="00F32D6B">
        <w:rPr>
          <w:rFonts w:ascii="Palatino Linotype" w:hAnsi="Palatino Linotype" w:cs="Arial"/>
          <w:color w:val="000000" w:themeColor="text1"/>
        </w:rPr>
        <w:lastRenderedPageBreak/>
        <w:t xml:space="preserve">De las constancias que obran en el expediente electrónico se advierte que </w:t>
      </w:r>
      <w:r w:rsidRPr="00F32D6B">
        <w:rPr>
          <w:rFonts w:ascii="Palatino Linotype" w:hAnsi="Palatino Linotype" w:cs="Arial"/>
          <w:b/>
          <w:color w:val="000000" w:themeColor="text1"/>
        </w:rPr>
        <w:t xml:space="preserve">EL SUJETO OBLIGADO </w:t>
      </w:r>
      <w:r w:rsidRPr="00F32D6B">
        <w:rPr>
          <w:rFonts w:ascii="Palatino Linotype" w:hAnsi="Palatino Linotype" w:cs="Arial"/>
          <w:color w:val="000000" w:themeColor="text1"/>
        </w:rPr>
        <w:t xml:space="preserve">anexó a su respuesta </w:t>
      </w:r>
      <w:r w:rsidR="00C903BF" w:rsidRPr="00F32D6B">
        <w:rPr>
          <w:rFonts w:ascii="Palatino Linotype" w:hAnsi="Palatino Linotype"/>
          <w:color w:val="000000" w:themeColor="text1"/>
        </w:rPr>
        <w:t>el oficio “</w:t>
      </w:r>
      <w:r w:rsidR="00291C4F" w:rsidRPr="00F32D6B">
        <w:rPr>
          <w:rFonts w:ascii="Palatino Linotype" w:hAnsi="Palatino Linotype"/>
          <w:color w:val="000000" w:themeColor="text1"/>
        </w:rPr>
        <w:t>respuesta a solicitud 53-22.pdf</w:t>
      </w:r>
      <w:r w:rsidR="00C903BF" w:rsidRPr="00F32D6B">
        <w:rPr>
          <w:rFonts w:ascii="Palatino Linotype" w:hAnsi="Palatino Linotype"/>
          <w:color w:val="000000" w:themeColor="text1"/>
        </w:rPr>
        <w:t>”</w:t>
      </w:r>
      <w:r w:rsidR="00C903BF" w:rsidRPr="00F32D6B">
        <w:rPr>
          <w:rFonts w:ascii="Palatino Linotype" w:hAnsi="Palatino Linotype" w:cs="Arial"/>
          <w:color w:val="000000" w:themeColor="text1"/>
        </w:rPr>
        <w:t xml:space="preserve">, </w:t>
      </w:r>
      <w:r w:rsidR="00A46934" w:rsidRPr="00F32D6B">
        <w:rPr>
          <w:rFonts w:ascii="Palatino Linotype" w:hAnsi="Palatino Linotype" w:cs="Arial"/>
          <w:color w:val="000000" w:themeColor="text1"/>
        </w:rPr>
        <w:t xml:space="preserve">mediante la cual </w:t>
      </w:r>
      <w:r w:rsidR="00A46934" w:rsidRPr="00F32D6B">
        <w:rPr>
          <w:rFonts w:ascii="Palatino Linotype" w:hAnsi="Palatino Linotype" w:cs="Arial"/>
          <w:b/>
          <w:color w:val="000000" w:themeColor="text1"/>
        </w:rPr>
        <w:t xml:space="preserve">EL SUJETO OBLIGADO </w:t>
      </w:r>
      <w:r w:rsidR="00A46934" w:rsidRPr="00F32D6B">
        <w:rPr>
          <w:rFonts w:ascii="Palatino Linotype" w:hAnsi="Palatino Linotype" w:cs="Arial"/>
          <w:color w:val="000000" w:themeColor="text1"/>
        </w:rPr>
        <w:t xml:space="preserve">señala que, </w:t>
      </w:r>
      <w:r w:rsidR="00242FE6" w:rsidRPr="00F32D6B">
        <w:rPr>
          <w:rFonts w:ascii="Palatino Linotype" w:hAnsi="Palatino Linotype" w:cs="Arial"/>
          <w:noProof/>
          <w:color w:val="000000" w:themeColor="text1"/>
          <w:lang w:eastAsia="es-MX"/>
        </w:rPr>
        <w:t xml:space="preserve">la solicitud hecha por </w:t>
      </w:r>
      <w:r w:rsidR="00242FE6" w:rsidRPr="00F32D6B">
        <w:rPr>
          <w:rFonts w:ascii="Palatino Linotype" w:hAnsi="Palatino Linotype" w:cs="Arial"/>
          <w:b/>
          <w:color w:val="000000" w:themeColor="text1"/>
        </w:rPr>
        <w:t xml:space="preserve">EL RECURRENTE </w:t>
      </w:r>
      <w:r w:rsidR="00242FE6" w:rsidRPr="00F32D6B">
        <w:rPr>
          <w:rFonts w:ascii="Palatino Linotype" w:hAnsi="Palatino Linotype" w:cs="Arial"/>
          <w:color w:val="000000" w:themeColor="text1"/>
        </w:rPr>
        <w:t>constituye un Derecho de Petición y no un Derecho de Acceso a la Información, así mismo argumenta que se solicitan documentos ad hoc.</w:t>
      </w:r>
    </w:p>
    <w:p w14:paraId="47DC48E7" w14:textId="77777777" w:rsidR="00F82F67" w:rsidRPr="00F32D6B" w:rsidRDefault="00F82F67" w:rsidP="008A0FB8">
      <w:pPr>
        <w:pStyle w:val="Prrafodelista"/>
        <w:spacing w:line="360" w:lineRule="auto"/>
        <w:ind w:left="720"/>
        <w:jc w:val="both"/>
        <w:rPr>
          <w:rFonts w:ascii="Palatino Linotype" w:hAnsi="Palatino Linotype" w:cs="Arial"/>
          <w:noProof/>
          <w:color w:val="000000" w:themeColor="text1"/>
          <w:lang w:eastAsia="es-MX"/>
        </w:rPr>
      </w:pPr>
    </w:p>
    <w:p w14:paraId="78A2EF9B" w14:textId="51CC32E4" w:rsidR="00C903BF" w:rsidRPr="00F32D6B" w:rsidRDefault="00C903BF" w:rsidP="00C903BF">
      <w:pPr>
        <w:pStyle w:val="Prrafodelista"/>
        <w:numPr>
          <w:ilvl w:val="0"/>
          <w:numId w:val="16"/>
        </w:numPr>
        <w:spacing w:line="360" w:lineRule="auto"/>
        <w:jc w:val="both"/>
        <w:rPr>
          <w:rFonts w:ascii="Palatino Linotype" w:hAnsi="Palatino Linotype" w:cs="Arial"/>
          <w:b/>
          <w:color w:val="000000" w:themeColor="text1"/>
        </w:rPr>
      </w:pPr>
      <w:r w:rsidRPr="00F32D6B">
        <w:rPr>
          <w:rFonts w:ascii="Palatino Linotype" w:hAnsi="Palatino Linotype" w:cs="Arial"/>
          <w:b/>
          <w:color w:val="000000" w:themeColor="text1"/>
        </w:rPr>
        <w:t>Análisis del acto impugnado y las razones o motivos de inconformidad</w:t>
      </w:r>
      <w:r w:rsidR="002B64DA" w:rsidRPr="00F32D6B">
        <w:rPr>
          <w:rFonts w:ascii="Palatino Linotype" w:hAnsi="Palatino Linotype" w:cs="Arial"/>
          <w:b/>
          <w:color w:val="000000" w:themeColor="text1"/>
        </w:rPr>
        <w:t>.</w:t>
      </w:r>
    </w:p>
    <w:p w14:paraId="00764F25" w14:textId="77777777" w:rsidR="00242FE6" w:rsidRPr="00F32D6B" w:rsidRDefault="00242FE6" w:rsidP="00242FE6">
      <w:pPr>
        <w:spacing w:line="360" w:lineRule="auto"/>
        <w:ind w:left="360"/>
        <w:jc w:val="both"/>
        <w:rPr>
          <w:rFonts w:ascii="Palatino Linotype" w:hAnsi="Palatino Linotype" w:cs="Arial"/>
          <w:b/>
          <w:color w:val="000000" w:themeColor="text1"/>
        </w:rPr>
      </w:pPr>
    </w:p>
    <w:p w14:paraId="4A0A1CF8" w14:textId="35168547" w:rsidR="002B64DA" w:rsidRPr="00F32D6B" w:rsidRDefault="002B64DA" w:rsidP="002B64DA">
      <w:pPr>
        <w:spacing w:line="360" w:lineRule="auto"/>
        <w:ind w:left="709"/>
        <w:jc w:val="both"/>
        <w:rPr>
          <w:rFonts w:ascii="Palatino Linotype" w:hAnsi="Palatino Linotype" w:cs="Arial"/>
          <w:color w:val="000000" w:themeColor="text1"/>
        </w:rPr>
      </w:pPr>
      <w:r w:rsidRPr="00F32D6B">
        <w:rPr>
          <w:rFonts w:ascii="Palatino Linotype" w:hAnsi="Palatino Linotype" w:cs="Arial"/>
          <w:color w:val="000000" w:themeColor="text1"/>
        </w:rPr>
        <w:t xml:space="preserve">De las constancias que obran en el expediente electrónico se advierte que </w:t>
      </w:r>
      <w:r w:rsidRPr="00F32D6B">
        <w:rPr>
          <w:rFonts w:ascii="Palatino Linotype" w:hAnsi="Palatino Linotype" w:cs="Arial"/>
          <w:b/>
          <w:color w:val="000000" w:themeColor="text1"/>
        </w:rPr>
        <w:t xml:space="preserve">EL RECURRENTE </w:t>
      </w:r>
      <w:r w:rsidRPr="00F32D6B">
        <w:rPr>
          <w:rFonts w:ascii="Palatino Linotype" w:hAnsi="Palatino Linotype" w:cs="Arial"/>
          <w:color w:val="000000" w:themeColor="text1"/>
        </w:rPr>
        <w:t xml:space="preserve">señaló como acto impugnado y razón o motivo de inconformidad lo siguiente. </w:t>
      </w:r>
    </w:p>
    <w:p w14:paraId="66177B9A" w14:textId="77777777" w:rsidR="002B64DA" w:rsidRPr="00F32D6B" w:rsidRDefault="002B64DA" w:rsidP="002B64DA">
      <w:pPr>
        <w:ind w:left="709"/>
        <w:jc w:val="both"/>
        <w:rPr>
          <w:rFonts w:ascii="Palatino Linotype" w:hAnsi="Palatino Linotype" w:cs="Arial"/>
          <w:b/>
          <w:color w:val="000000" w:themeColor="text1"/>
        </w:rPr>
      </w:pPr>
      <w:r w:rsidRPr="00F32D6B">
        <w:rPr>
          <w:rFonts w:ascii="Palatino Linotype" w:hAnsi="Palatino Linotype" w:cs="Arial"/>
          <w:b/>
          <w:color w:val="000000" w:themeColor="text1"/>
        </w:rPr>
        <w:t>Acto impugnado:</w:t>
      </w:r>
    </w:p>
    <w:p w14:paraId="3C03D66D" w14:textId="77777777" w:rsidR="002B64DA" w:rsidRPr="00F32D6B" w:rsidRDefault="002B64DA" w:rsidP="002B64DA">
      <w:pPr>
        <w:ind w:left="709"/>
        <w:jc w:val="both"/>
        <w:rPr>
          <w:rFonts w:ascii="Palatino Linotype" w:hAnsi="Palatino Linotype" w:cs="Arial"/>
          <w:color w:val="000000" w:themeColor="text1"/>
        </w:rPr>
      </w:pPr>
    </w:p>
    <w:p w14:paraId="2DEDBF8D" w14:textId="26B65E88" w:rsidR="002B64DA" w:rsidRPr="00F32D6B" w:rsidRDefault="002B64DA" w:rsidP="002B64DA">
      <w:pPr>
        <w:ind w:left="709"/>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w:t>
      </w:r>
      <w:r w:rsidR="00F82F67" w:rsidRPr="00F32D6B">
        <w:rPr>
          <w:rFonts w:ascii="Palatino Linotype" w:hAnsi="Palatino Linotype" w:cs="Arial"/>
          <w:i/>
          <w:color w:val="000000" w:themeColor="text1"/>
          <w:sz w:val="22"/>
          <w:szCs w:val="22"/>
        </w:rPr>
        <w:t>Se basa en criterios personales, mas no en la máxima publicidad que tanto hace falta en esta sociedad.”</w:t>
      </w:r>
      <w:r w:rsidRPr="00F32D6B">
        <w:rPr>
          <w:rFonts w:ascii="Palatino Linotype" w:hAnsi="Palatino Linotype" w:cs="Arial"/>
          <w:i/>
          <w:color w:val="000000" w:themeColor="text1"/>
          <w:sz w:val="22"/>
          <w:szCs w:val="22"/>
        </w:rPr>
        <w:t xml:space="preserve"> (Sic) </w:t>
      </w:r>
    </w:p>
    <w:p w14:paraId="14DA60B0" w14:textId="77777777" w:rsidR="002B64DA" w:rsidRPr="00F32D6B" w:rsidRDefault="002B64DA" w:rsidP="002B64DA">
      <w:pPr>
        <w:ind w:left="709"/>
        <w:jc w:val="both"/>
        <w:rPr>
          <w:rFonts w:ascii="Palatino Linotype" w:hAnsi="Palatino Linotype" w:cs="Arial"/>
          <w:color w:val="000000" w:themeColor="text1"/>
        </w:rPr>
      </w:pPr>
    </w:p>
    <w:p w14:paraId="7A45E112" w14:textId="65D868B2" w:rsidR="002B64DA" w:rsidRPr="00F32D6B" w:rsidRDefault="002B64DA" w:rsidP="002B64DA">
      <w:pPr>
        <w:spacing w:line="360" w:lineRule="auto"/>
        <w:ind w:left="709"/>
        <w:jc w:val="both"/>
        <w:rPr>
          <w:rFonts w:ascii="Palatino Linotype" w:hAnsi="Palatino Linotype"/>
          <w:b/>
          <w:color w:val="000000" w:themeColor="text1"/>
        </w:rPr>
      </w:pPr>
      <w:r w:rsidRPr="00F32D6B">
        <w:rPr>
          <w:rFonts w:ascii="Palatino Linotype" w:hAnsi="Palatino Linotype" w:cs="Arial"/>
          <w:b/>
          <w:color w:val="000000" w:themeColor="text1"/>
        </w:rPr>
        <w:t>Así como, razones o motivos de inconformidad</w:t>
      </w:r>
      <w:r w:rsidRPr="00F32D6B">
        <w:rPr>
          <w:rFonts w:ascii="Palatino Linotype" w:hAnsi="Palatino Linotype"/>
          <w:b/>
          <w:color w:val="000000" w:themeColor="text1"/>
        </w:rPr>
        <w:t>:</w:t>
      </w:r>
    </w:p>
    <w:p w14:paraId="7E4AB19B" w14:textId="6C1CD4CA" w:rsidR="002B64DA" w:rsidRPr="00F32D6B" w:rsidRDefault="00F82F67" w:rsidP="002B64DA">
      <w:pPr>
        <w:ind w:left="709"/>
        <w:jc w:val="both"/>
        <w:rPr>
          <w:rFonts w:ascii="Palatino Linotype" w:hAnsi="Palatino Linotype" w:cs="Arial"/>
          <w:i/>
          <w:color w:val="000000" w:themeColor="text1"/>
          <w:sz w:val="22"/>
          <w:szCs w:val="22"/>
        </w:rPr>
      </w:pPr>
      <w:r w:rsidRPr="00F32D6B">
        <w:rPr>
          <w:rFonts w:ascii="Palatino Linotype" w:hAnsi="Palatino Linotype" w:cs="Arial"/>
          <w:i/>
          <w:color w:val="000000" w:themeColor="text1"/>
          <w:sz w:val="22"/>
          <w:szCs w:val="22"/>
        </w:rPr>
        <w:t xml:space="preserve">“De lo SEGUNDO, comento que no manifiesta MOTIVO alguno o criterio de ser al caso para no proceder a turnar a los servidores público que puedan tener esa información, en efecto el artículo 12 de la ley local en transparencia dice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F32D6B">
        <w:rPr>
          <w:rFonts w:ascii="Palatino Linotype" w:hAnsi="Palatino Linotype" w:cs="Arial"/>
          <w:b/>
          <w:i/>
          <w:color w:val="000000" w:themeColor="text1"/>
          <w:sz w:val="22"/>
          <w:szCs w:val="22"/>
        </w:rPr>
        <w:t>Ahora bien en este caso no se hace entrega de la información</w:t>
      </w:r>
      <w:r w:rsidRPr="00F32D6B">
        <w:rPr>
          <w:rFonts w:ascii="Palatino Linotype" w:hAnsi="Palatino Linotype" w:cs="Arial"/>
          <w:i/>
          <w:color w:val="000000" w:themeColor="text1"/>
          <w:sz w:val="22"/>
          <w:szCs w:val="22"/>
        </w:rPr>
        <w:t xml:space="preserve">, puesto que en la solicitud no pide gráficas, cuadros, investigación o porcentajes, en ese mismo sentido es preciso recordarle que, la información que pido es conforme a las atribuciones de las unidades administrativas que comprenden el Ayuntamiento. Artículo 17. Los habitantes del municipio de Zinacantepec, tendrán los siguientes derechos y obligaciones de manera enunciativa, no limitativa: Derechos: I. Tener acceso a los servicios públicos, obras públicas y beneficios que </w:t>
      </w:r>
      <w:r w:rsidRPr="00F32D6B">
        <w:rPr>
          <w:rFonts w:ascii="Palatino Linotype" w:hAnsi="Palatino Linotype" w:cs="Arial"/>
          <w:i/>
          <w:color w:val="000000" w:themeColor="text1"/>
          <w:sz w:val="22"/>
          <w:szCs w:val="22"/>
        </w:rPr>
        <w:lastRenderedPageBreak/>
        <w:t>presta el municipio, en los términos de las disposiciones aplicables. De más está que cite el bando municipal, pero queda claro que información del pedimento es viable y legalmente procedente puesto que si generan, información. Ahora bien a manera de apoyo le comento que para la información de obras puede turnarla a la dirección de esa unidad y que ellos a su criterio respondan si hay obras en proceso o no, puesto que no pedí montos, direcciones, fotos, localidades o expedientes completos. Y así como el párrafo anterior podría desglosar cada uno de lo que pedí. En la respuesta comenta una serie de artículos respecto al procedimiento de clasificar la información pero al no entregar la información pues no veo en que parte del oficio que me envía, aplicaría lo que menciona de los artículos 122, 123, 124 y demás que comenta. Quisiera tener una explicación en que se basa para determinar la supuesta pretensión de cuestionamientos, y en qué momento requiero algún interés de la entrega de la información, puesto que no pedí copias o evidencia alguna. La postura de Miguel Carbonell o su criterio está de más, es una opinión personal que no resalta o completa lo que pedí, es decir no abona a mi respuesta. En Oficialía de partes, ahora bien de la Oficialía mediadora conciliadora, le comento que no comprendo, que para ello le comparto el mismo Bando Municipal que está claro no fue consultado antes de mencionar el mismo. CAPÍTULO IV. DE LA OFICIALÍA MEDIADORA-CONCILIADORA, LA OFICIALIA CALIFICADORA Y LA OFICIALIA CALIFICADORA DE HECHOS TRANSITO TERRESTRE. Revisando las atribuciones, en ninguna de las fracciones encuentro nada relacionado con una solicitud de información. Está por demás que cite todo lo que se plasma en el bando, considero que no tiene que ver nada los medios alternativos de conflictos con un requerimiento de información. Por ello le comento que en su ayuntamiento no existe una oficialía mediadora conciliadora que resuelva el derecho de petición, puesto que la mediación ocupa dos elementos importantes para resolver conflictos y yo ocupo una información, en este caso igual la propuesta sería enviar el oficio a oficialía de partes. Todo lo eso lo dice el bando si me puede indicar en que fracción consta que la solicitud la emita en esa oficina, sin afán de ofender, entonces para qué está la Unidad de Transparencia.”</w:t>
      </w:r>
      <w:r w:rsidR="002B64DA" w:rsidRPr="00F32D6B">
        <w:rPr>
          <w:rFonts w:ascii="Palatino Linotype" w:hAnsi="Palatino Linotype" w:cs="Arial"/>
          <w:i/>
          <w:color w:val="000000" w:themeColor="text1"/>
          <w:sz w:val="22"/>
          <w:szCs w:val="22"/>
        </w:rPr>
        <w:t xml:space="preserve"> (Sic)</w:t>
      </w:r>
    </w:p>
    <w:p w14:paraId="19156D86" w14:textId="77777777" w:rsidR="002B64DA" w:rsidRPr="00F32D6B" w:rsidRDefault="002B64DA" w:rsidP="002B64DA">
      <w:pPr>
        <w:spacing w:line="360" w:lineRule="auto"/>
        <w:ind w:left="360"/>
        <w:jc w:val="both"/>
        <w:rPr>
          <w:rFonts w:ascii="Palatino Linotype" w:hAnsi="Palatino Linotype" w:cs="Arial"/>
          <w:color w:val="000000" w:themeColor="text1"/>
        </w:rPr>
      </w:pPr>
    </w:p>
    <w:p w14:paraId="454574B4" w14:textId="20DFF823" w:rsidR="00242FE6" w:rsidRPr="00F32D6B" w:rsidRDefault="00242FE6" w:rsidP="00242FE6">
      <w:pPr>
        <w:spacing w:line="360" w:lineRule="auto"/>
        <w:jc w:val="both"/>
        <w:rPr>
          <w:rFonts w:ascii="Palatino Linotype" w:hAnsi="Palatino Linotype" w:cs="Arial"/>
          <w:noProof/>
          <w:color w:val="000000" w:themeColor="text1"/>
          <w:lang w:eastAsia="es-MX"/>
        </w:rPr>
      </w:pPr>
      <w:r w:rsidRPr="00F32D6B">
        <w:rPr>
          <w:rFonts w:ascii="Palatino Linotype" w:hAnsi="Palatino Linotype" w:cs="Arial"/>
          <w:noProof/>
          <w:color w:val="000000" w:themeColor="text1"/>
          <w:lang w:eastAsia="es-MX"/>
        </w:rPr>
        <w:t xml:space="preserve">Analizado el acto impugmnado y las Razones o Motivos de Inconformidad hechos valer por </w:t>
      </w:r>
      <w:r w:rsidRPr="00F32D6B">
        <w:rPr>
          <w:rFonts w:ascii="Palatino Linotype" w:hAnsi="Palatino Linotype" w:cs="Arial"/>
          <w:b/>
          <w:color w:val="000000" w:themeColor="text1"/>
        </w:rPr>
        <w:t xml:space="preserve">EL RECURRENTE </w:t>
      </w:r>
      <w:r w:rsidRPr="00F32D6B">
        <w:rPr>
          <w:rFonts w:ascii="Palatino Linotype" w:hAnsi="Palatino Linotype" w:cs="Arial"/>
          <w:noProof/>
          <w:color w:val="000000" w:themeColor="text1"/>
          <w:lang w:eastAsia="es-MX"/>
        </w:rPr>
        <w:t>se advierte de manera medular se inconforma respecto a que no se le está entregando la información.</w:t>
      </w:r>
    </w:p>
    <w:p w14:paraId="42DD77B0" w14:textId="77777777" w:rsidR="00242FE6" w:rsidRPr="00F32D6B" w:rsidRDefault="00242FE6" w:rsidP="00F82F67">
      <w:pPr>
        <w:spacing w:line="360" w:lineRule="auto"/>
        <w:jc w:val="both"/>
        <w:rPr>
          <w:rFonts w:ascii="Palatino Linotype" w:hAnsi="Palatino Linotype" w:cs="Arial"/>
        </w:rPr>
      </w:pPr>
    </w:p>
    <w:p w14:paraId="28E3D5D6" w14:textId="2EA9B2F9" w:rsidR="00693AAA" w:rsidRPr="00F32D6B" w:rsidRDefault="00F82F67" w:rsidP="00F82F67">
      <w:pPr>
        <w:spacing w:line="360" w:lineRule="auto"/>
        <w:jc w:val="both"/>
        <w:rPr>
          <w:rFonts w:ascii="Palatino Linotype" w:hAnsi="Palatino Linotype" w:cs="Arial"/>
        </w:rPr>
      </w:pPr>
      <w:r w:rsidRPr="00F32D6B">
        <w:rPr>
          <w:rFonts w:ascii="Palatino Linotype" w:hAnsi="Palatino Linotype" w:cs="Arial"/>
        </w:rPr>
        <w:t xml:space="preserve">Por otra parte, </w:t>
      </w:r>
      <w:r w:rsidRPr="00F32D6B">
        <w:rPr>
          <w:rFonts w:ascii="Palatino Linotype" w:hAnsi="Palatino Linotype" w:cs="Arial"/>
          <w:b/>
        </w:rPr>
        <w:t>EL RECURRENTE</w:t>
      </w:r>
      <w:r w:rsidRPr="00F32D6B">
        <w:rPr>
          <w:rFonts w:ascii="Palatino Linotype" w:hAnsi="Palatino Linotype" w:cs="Arial"/>
        </w:rPr>
        <w:t xml:space="preserve"> omitió presentar las manifestaciones, alegatos o medios de prueba que a su derecho conviniera, así mismo </w:t>
      </w:r>
      <w:r w:rsidRPr="00F32D6B">
        <w:rPr>
          <w:rFonts w:ascii="Palatino Linotype" w:hAnsi="Palatino Linotype" w:cs="Arial"/>
          <w:b/>
        </w:rPr>
        <w:t>EL SUJETO OBLIGADO</w:t>
      </w:r>
      <w:r w:rsidR="0007361C" w:rsidRPr="00F32D6B">
        <w:rPr>
          <w:rFonts w:ascii="Palatino Linotype" w:hAnsi="Palatino Linotype" w:cs="Arial"/>
        </w:rPr>
        <w:t xml:space="preserve"> </w:t>
      </w:r>
      <w:r w:rsidR="00693AAA" w:rsidRPr="00F32D6B">
        <w:rPr>
          <w:rFonts w:ascii="Palatino Linotype" w:hAnsi="Palatino Linotype" w:cs="Arial"/>
        </w:rPr>
        <w:t xml:space="preserve">rindió </w:t>
      </w:r>
      <w:r w:rsidR="0007361C" w:rsidRPr="00F32D6B">
        <w:rPr>
          <w:rFonts w:ascii="Palatino Linotype" w:hAnsi="Palatino Linotype" w:cs="Arial"/>
        </w:rPr>
        <w:t xml:space="preserve">el </w:t>
      </w:r>
      <w:r w:rsidR="00693AAA" w:rsidRPr="00F32D6B">
        <w:rPr>
          <w:rFonts w:ascii="Palatino Linotype" w:hAnsi="Palatino Linotype" w:cs="Arial"/>
        </w:rPr>
        <w:t>informe justificad</w:t>
      </w:r>
      <w:r w:rsidR="0007361C" w:rsidRPr="00F32D6B">
        <w:rPr>
          <w:rFonts w:ascii="Palatino Linotype" w:hAnsi="Palatino Linotype" w:cs="Arial"/>
        </w:rPr>
        <w:t>o</w:t>
      </w:r>
      <w:r w:rsidR="00693AAA" w:rsidRPr="00F32D6B">
        <w:rPr>
          <w:rFonts w:ascii="Palatino Linotype" w:hAnsi="Palatino Linotype" w:cs="Arial"/>
        </w:rPr>
        <w:t>.</w:t>
      </w:r>
    </w:p>
    <w:p w14:paraId="6A5ECFD7" w14:textId="77777777" w:rsidR="00693AAA" w:rsidRPr="00F32D6B" w:rsidRDefault="00693AAA" w:rsidP="00F82F67">
      <w:pPr>
        <w:spacing w:line="360" w:lineRule="auto"/>
        <w:jc w:val="both"/>
        <w:rPr>
          <w:rFonts w:ascii="Palatino Linotype" w:hAnsi="Palatino Linotype" w:cs="Arial"/>
        </w:rPr>
      </w:pPr>
      <w:r w:rsidRPr="00F32D6B">
        <w:rPr>
          <w:rFonts w:ascii="Palatino Linotype" w:eastAsiaTheme="minorEastAsia" w:hAnsi="Palatino Linotype" w:cs="Arial"/>
          <w:lang w:val="es-ES_tradnl"/>
        </w:rPr>
        <w:lastRenderedPageBreak/>
        <w:t>E</w:t>
      </w:r>
      <w:r w:rsidR="00F82F67" w:rsidRPr="00F32D6B">
        <w:rPr>
          <w:rFonts w:ascii="Palatino Linotype" w:eastAsiaTheme="minorEastAsia" w:hAnsi="Palatino Linotype" w:cs="Arial"/>
          <w:lang w:val="es-ES_tradnl"/>
        </w:rPr>
        <w:t xml:space="preserve">n tal virtud se procede a analizar las documentales que integran los expedientes electrónicos, formados en </w:t>
      </w:r>
      <w:r w:rsidR="00F82F67" w:rsidRPr="00F32D6B">
        <w:rPr>
          <w:rFonts w:ascii="Palatino Linotype" w:eastAsiaTheme="minorEastAsia" w:hAnsi="Palatino Linotype" w:cs="Arial"/>
          <w:b/>
          <w:bCs/>
          <w:lang w:val="es-ES_tradnl"/>
        </w:rPr>
        <w:t xml:space="preserve">SAIMEX </w:t>
      </w:r>
      <w:r w:rsidR="00F82F67" w:rsidRPr="00F32D6B">
        <w:rPr>
          <w:rFonts w:ascii="Palatino Linotype" w:eastAsiaTheme="minorEastAsia" w:hAnsi="Palatino Linotype" w:cs="Arial"/>
          <w:lang w:val="es-ES_tradnl"/>
        </w:rPr>
        <w:t>del Recurso de Revisión materia del presente estudio, a fin de determinar si con la información remitida mediante respuestas colma el Derecho de Acceso a la Información</w:t>
      </w:r>
      <w:r w:rsidR="00F82F67" w:rsidRPr="00F32D6B">
        <w:rPr>
          <w:rFonts w:ascii="Palatino Linotype" w:hAnsi="Palatino Linotype" w:cs="Arial"/>
        </w:rPr>
        <w:t xml:space="preserve"> ejercido por </w:t>
      </w:r>
      <w:r w:rsidR="00F82F67" w:rsidRPr="00F32D6B">
        <w:rPr>
          <w:rFonts w:ascii="Palatino Linotype" w:hAnsi="Palatino Linotype" w:cs="Arial"/>
          <w:b/>
        </w:rPr>
        <w:t>EL RECURRENTE</w:t>
      </w:r>
      <w:r w:rsidRPr="00F32D6B">
        <w:rPr>
          <w:rFonts w:ascii="Palatino Linotype" w:hAnsi="Palatino Linotype" w:cs="Arial"/>
        </w:rPr>
        <w:t>.</w:t>
      </w:r>
    </w:p>
    <w:p w14:paraId="1FF7E27A" w14:textId="77777777" w:rsidR="00693AAA" w:rsidRPr="00F32D6B" w:rsidRDefault="00693AAA" w:rsidP="00F82F67">
      <w:pPr>
        <w:spacing w:line="360" w:lineRule="auto"/>
        <w:jc w:val="both"/>
        <w:rPr>
          <w:rFonts w:ascii="Palatino Linotype" w:hAnsi="Palatino Linotype" w:cs="Arial"/>
        </w:rPr>
      </w:pPr>
    </w:p>
    <w:p w14:paraId="489EDF7B" w14:textId="4829E0E6" w:rsidR="00693AAA" w:rsidRPr="00F32D6B" w:rsidRDefault="00693AAA" w:rsidP="00F82F67">
      <w:pPr>
        <w:spacing w:line="360" w:lineRule="auto"/>
        <w:jc w:val="both"/>
        <w:rPr>
          <w:rFonts w:ascii="Palatino Linotype" w:hAnsi="Palatino Linotype" w:cs="Arial"/>
          <w:b/>
        </w:rPr>
      </w:pPr>
      <w:r w:rsidRPr="00F32D6B">
        <w:rPr>
          <w:rFonts w:ascii="Palatino Linotype" w:hAnsi="Palatino Linotype" w:cs="Arial"/>
          <w:b/>
        </w:rPr>
        <w:t>TEMPORALIDAD</w:t>
      </w:r>
    </w:p>
    <w:p w14:paraId="11F03B91" w14:textId="77777777" w:rsidR="00693AAA" w:rsidRPr="00F32D6B" w:rsidRDefault="00693AAA" w:rsidP="00F82F67">
      <w:pPr>
        <w:spacing w:line="360" w:lineRule="auto"/>
        <w:jc w:val="both"/>
        <w:rPr>
          <w:rFonts w:ascii="Palatino Linotype" w:hAnsi="Palatino Linotype" w:cs="Arial"/>
          <w:b/>
        </w:rPr>
      </w:pPr>
    </w:p>
    <w:p w14:paraId="09A5AC61" w14:textId="1F3D6EFD" w:rsidR="00693AAA" w:rsidRPr="00F32D6B" w:rsidRDefault="00693AAA" w:rsidP="00F82F67">
      <w:pPr>
        <w:spacing w:line="360" w:lineRule="auto"/>
        <w:jc w:val="both"/>
        <w:rPr>
          <w:rFonts w:ascii="Palatino Linotype" w:hAnsi="Palatino Linotype" w:cs="Arial"/>
        </w:rPr>
      </w:pPr>
      <w:r w:rsidRPr="00F32D6B">
        <w:rPr>
          <w:rFonts w:ascii="Palatino Linotype" w:hAnsi="Palatino Linotype" w:cs="Arial"/>
        </w:rPr>
        <w:t xml:space="preserve">Es menester señalar que dentro de la solicitud primigenia se advierte la intención de </w:t>
      </w:r>
      <w:r w:rsidRPr="00F32D6B">
        <w:rPr>
          <w:rFonts w:ascii="Palatino Linotype" w:hAnsi="Palatino Linotype" w:cs="Arial"/>
          <w:b/>
        </w:rPr>
        <w:t xml:space="preserve">EL RECURRENTE </w:t>
      </w:r>
      <w:r w:rsidRPr="00F32D6B">
        <w:rPr>
          <w:rFonts w:ascii="Palatino Linotype" w:hAnsi="Palatino Linotype" w:cs="Arial"/>
        </w:rPr>
        <w:t>por conocer información referente a la generada, poseído o administrada por la administración que inició funciones en el presente ejercicio, es por ello que la información que en su caso se ordene la entrega deberá ser aquella generada, poseída o administrada del primero de enero al nueve de febrero de dos mil veintidós, esta última por ser la fecha en que se ingresó la solicitud.</w:t>
      </w:r>
    </w:p>
    <w:p w14:paraId="03B818DF" w14:textId="77777777" w:rsidR="00693AAA" w:rsidRPr="00F32D6B" w:rsidRDefault="00693AAA" w:rsidP="00F82F67">
      <w:pPr>
        <w:spacing w:line="360" w:lineRule="auto"/>
        <w:jc w:val="both"/>
        <w:rPr>
          <w:rFonts w:ascii="Palatino Linotype" w:hAnsi="Palatino Linotype" w:cs="Arial"/>
        </w:rPr>
      </w:pPr>
    </w:p>
    <w:p w14:paraId="2025F767" w14:textId="02E8DD4D" w:rsidR="00F82F67" w:rsidRPr="00F32D6B" w:rsidRDefault="00F82F67" w:rsidP="00F82F67">
      <w:pPr>
        <w:spacing w:line="360" w:lineRule="auto"/>
        <w:jc w:val="both"/>
        <w:rPr>
          <w:rFonts w:ascii="Palatino Linotype" w:hAnsi="Palatino Linotype" w:cs="Arial"/>
        </w:rPr>
      </w:pPr>
      <w:r w:rsidRPr="00F32D6B">
        <w:rPr>
          <w:rFonts w:ascii="Palatino Linotype" w:hAnsi="Palatino Linotype" w:cs="Arial"/>
        </w:rPr>
        <w:t xml:space="preserve"> </w:t>
      </w:r>
      <w:r w:rsidR="00693AAA" w:rsidRPr="00F32D6B">
        <w:rPr>
          <w:rFonts w:ascii="Palatino Linotype" w:hAnsi="Palatino Linotype" w:cs="Arial"/>
        </w:rPr>
        <w:t>A</w:t>
      </w:r>
      <w:r w:rsidRPr="00F32D6B">
        <w:rPr>
          <w:rFonts w:ascii="Palatino Linotype" w:hAnsi="Palatino Linotype" w:cs="Arial"/>
        </w:rPr>
        <w:t xml:space="preserve">tento a </w:t>
      </w:r>
      <w:r w:rsidR="00693AAA" w:rsidRPr="00F32D6B">
        <w:rPr>
          <w:rFonts w:ascii="Palatino Linotype" w:hAnsi="Palatino Linotype" w:cs="Arial"/>
        </w:rPr>
        <w:t>lo anterior</w:t>
      </w:r>
      <w:r w:rsidRPr="00F32D6B">
        <w:rPr>
          <w:rFonts w:ascii="Palatino Linotype" w:hAnsi="Palatino Linotype" w:cs="Arial"/>
        </w:rPr>
        <w:t xml:space="preserve">, para mayor entendimiento </w:t>
      </w:r>
      <w:r w:rsidR="00693AAA" w:rsidRPr="00F32D6B">
        <w:rPr>
          <w:rFonts w:ascii="Palatino Linotype" w:hAnsi="Palatino Linotype" w:cs="Arial"/>
        </w:rPr>
        <w:t xml:space="preserve">y </w:t>
      </w:r>
      <w:r w:rsidRPr="00F32D6B">
        <w:rPr>
          <w:rFonts w:ascii="Palatino Linotype" w:hAnsi="Palatino Linotype" w:cs="Arial"/>
        </w:rPr>
        <w:t>de la manera mayor desagregada se muestra</w:t>
      </w:r>
      <w:r w:rsidR="00693AAA" w:rsidRPr="00F32D6B">
        <w:rPr>
          <w:rFonts w:ascii="Palatino Linotype" w:hAnsi="Palatino Linotype" w:cs="Arial"/>
        </w:rPr>
        <w:t>n</w:t>
      </w:r>
      <w:r w:rsidRPr="00F32D6B">
        <w:rPr>
          <w:rFonts w:ascii="Palatino Linotype" w:hAnsi="Palatino Linotype" w:cs="Arial"/>
        </w:rPr>
        <w:t xml:space="preserve"> las tablas siguiente</w:t>
      </w:r>
      <w:r w:rsidR="00693AAA" w:rsidRPr="00F32D6B">
        <w:rPr>
          <w:rFonts w:ascii="Palatino Linotype" w:hAnsi="Palatino Linotype" w:cs="Arial"/>
        </w:rPr>
        <w:t>s</w:t>
      </w:r>
      <w:r w:rsidRPr="00F32D6B">
        <w:rPr>
          <w:rFonts w:ascii="Palatino Linotype" w:hAnsi="Palatino Linotype" w:cs="Arial"/>
        </w:rPr>
        <w:t>:</w:t>
      </w:r>
    </w:p>
    <w:p w14:paraId="6B90E349" w14:textId="77777777" w:rsidR="00F82F67" w:rsidRPr="00F32D6B" w:rsidRDefault="00F82F67" w:rsidP="00F82F67">
      <w:pPr>
        <w:spacing w:line="360" w:lineRule="auto"/>
        <w:jc w:val="both"/>
        <w:rPr>
          <w:rFonts w:ascii="Palatino Linotype" w:hAnsi="Palatino Linotype" w:cs="Arial"/>
        </w:rPr>
      </w:pPr>
    </w:p>
    <w:p w14:paraId="490D9EF4" w14:textId="77777777" w:rsidR="00F82F67" w:rsidRPr="00F32D6B" w:rsidRDefault="00F82F67" w:rsidP="00F82F67">
      <w:pPr>
        <w:spacing w:line="360" w:lineRule="auto"/>
        <w:jc w:val="both"/>
        <w:rPr>
          <w:rFonts w:ascii="Palatino Linotype" w:eastAsia="Calibri" w:hAnsi="Palatino Linotype" w:cs="Arial"/>
          <w:b/>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402"/>
      </w:tblGrid>
      <w:tr w:rsidR="00F82F67" w:rsidRPr="00F32D6B" w14:paraId="50537D78" w14:textId="77777777" w:rsidTr="004D2C79">
        <w:trPr>
          <w:tblHeader/>
          <w:jc w:val="center"/>
        </w:trPr>
        <w:tc>
          <w:tcPr>
            <w:tcW w:w="3397"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2A97C76A" w14:textId="77777777" w:rsidR="00F82F67" w:rsidRPr="00F32D6B" w:rsidRDefault="00F82F67" w:rsidP="00242FE6">
            <w:pPr>
              <w:suppressAutoHyphens/>
              <w:jc w:val="center"/>
              <w:rPr>
                <w:rFonts w:ascii="Palatino Linotype" w:eastAsia="Calibri" w:hAnsi="Palatino Linotype" w:cs="Arial"/>
                <w:b/>
                <w:color w:val="FFFFFF" w:themeColor="background1"/>
                <w:lang w:val="es-ES_tradnl"/>
              </w:rPr>
            </w:pPr>
            <w:r w:rsidRPr="00F32D6B">
              <w:rPr>
                <w:rFonts w:ascii="Palatino Linotype" w:eastAsia="Calibri" w:hAnsi="Palatino Linotype" w:cs="Arial"/>
                <w:b/>
                <w:color w:val="FFFFFF" w:themeColor="background1"/>
                <w:lang w:val="es-ES_tradnl"/>
              </w:rPr>
              <w:t>Solicitud desagregada</w:t>
            </w:r>
          </w:p>
        </w:tc>
        <w:tc>
          <w:tcPr>
            <w:tcW w:w="3261"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BCA0002" w14:textId="77777777" w:rsidR="00F82F67" w:rsidRPr="00F32D6B" w:rsidRDefault="00F82F67" w:rsidP="00242FE6">
            <w:pPr>
              <w:suppressAutoHyphens/>
              <w:jc w:val="center"/>
              <w:rPr>
                <w:rFonts w:ascii="Palatino Linotype" w:eastAsia="Calibri" w:hAnsi="Palatino Linotype" w:cs="Arial"/>
                <w:b/>
                <w:color w:val="FFFFFF" w:themeColor="background1"/>
                <w:lang w:val="es-ES_tradnl"/>
              </w:rPr>
            </w:pPr>
            <w:r w:rsidRPr="00F32D6B">
              <w:rPr>
                <w:rFonts w:ascii="Palatino Linotype" w:eastAsia="Calibri" w:hAnsi="Palatino Linotype" w:cs="Arial"/>
                <w:b/>
                <w:color w:val="FFFFFF" w:themeColor="background1"/>
                <w:lang w:val="es-ES_tradnl" w:eastAsia="en-US"/>
              </w:rPr>
              <w:t>Respuesta</w:t>
            </w:r>
          </w:p>
        </w:tc>
        <w:tc>
          <w:tcPr>
            <w:tcW w:w="2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2F6EFFAE" w14:textId="77777777" w:rsidR="00F82F67" w:rsidRPr="00F32D6B" w:rsidRDefault="00F82F67" w:rsidP="00242FE6">
            <w:pPr>
              <w:suppressAutoHyphens/>
              <w:jc w:val="center"/>
              <w:rPr>
                <w:rFonts w:ascii="Palatino Linotype" w:eastAsia="Calibri" w:hAnsi="Palatino Linotype" w:cs="Arial"/>
                <w:b/>
                <w:color w:val="FFFFFF" w:themeColor="background1"/>
                <w:lang w:val="es-ES_tradnl" w:eastAsia="en-US"/>
              </w:rPr>
            </w:pPr>
            <w:r w:rsidRPr="00F32D6B">
              <w:rPr>
                <w:rFonts w:ascii="Palatino Linotype" w:eastAsia="Calibri" w:hAnsi="Palatino Linotype" w:cs="Arial"/>
                <w:b/>
                <w:color w:val="FFFFFF" w:themeColor="background1"/>
                <w:lang w:val="es-ES_tradnl" w:eastAsia="en-US"/>
              </w:rPr>
              <w:t>Acto impugnado y razones o motivos de inconformidad</w:t>
            </w:r>
          </w:p>
        </w:tc>
      </w:tr>
      <w:tr w:rsidR="004D2C79" w:rsidRPr="00F32D6B" w14:paraId="27D180CD"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2E013478" w14:textId="11E19530" w:rsidR="004D2C79" w:rsidRPr="00F32D6B" w:rsidRDefault="004D2C79"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t xml:space="preserve">Solicito por favor me indiquen, de las promesas de campaña que se están </w:t>
            </w:r>
            <w:r w:rsidRPr="00F32D6B">
              <w:rPr>
                <w:rFonts w:ascii="Palatino Linotype" w:hAnsi="Palatino Linotype" w:cs="Arial"/>
                <w:color w:val="000000" w:themeColor="text1"/>
              </w:rPr>
              <w:lastRenderedPageBreak/>
              <w:t>llevando a cabo en este momento por el gobierno municipal.</w:t>
            </w:r>
          </w:p>
        </w:tc>
        <w:tc>
          <w:tcPr>
            <w:tcW w:w="3261" w:type="dxa"/>
            <w:vMerge w:val="restart"/>
            <w:tcBorders>
              <w:top w:val="single" w:sz="4" w:space="0" w:color="auto"/>
              <w:left w:val="single" w:sz="4" w:space="0" w:color="auto"/>
              <w:right w:val="single" w:sz="4" w:space="0" w:color="auto"/>
            </w:tcBorders>
            <w:shd w:val="clear" w:color="auto" w:fill="FFFFFF" w:themeFill="background1"/>
          </w:tcPr>
          <w:p w14:paraId="7F46AB31" w14:textId="46F7997D" w:rsidR="004D2C79" w:rsidRPr="00F32D6B" w:rsidRDefault="004D2C79" w:rsidP="004D2C79">
            <w:pPr>
              <w:tabs>
                <w:tab w:val="left" w:pos="851"/>
              </w:tabs>
              <w:spacing w:line="360" w:lineRule="auto"/>
              <w:jc w:val="both"/>
              <w:rPr>
                <w:rFonts w:ascii="Palatino Linotype" w:eastAsia="MS Mincho" w:hAnsi="Palatino Linotype" w:cs="Arial"/>
                <w:i/>
                <w:sz w:val="22"/>
                <w:szCs w:val="22"/>
              </w:rPr>
            </w:pPr>
            <w:r w:rsidRPr="00F32D6B">
              <w:rPr>
                <w:rFonts w:ascii="Palatino Linotype" w:hAnsi="Palatino Linotype" w:cs="Arial"/>
                <w:color w:val="000000" w:themeColor="text1"/>
              </w:rPr>
              <w:lastRenderedPageBreak/>
              <w:t xml:space="preserve">De manera general EL SUJETO OBLIGADO afirma que la solicitud hecha por EL </w:t>
            </w:r>
            <w:r w:rsidRPr="00F32D6B">
              <w:rPr>
                <w:rFonts w:ascii="Palatino Linotype" w:hAnsi="Palatino Linotype" w:cs="Arial"/>
                <w:color w:val="000000" w:themeColor="text1"/>
              </w:rPr>
              <w:lastRenderedPageBreak/>
              <w:t>RECURRENTE constituye un Derecho de Petición y no un Derecho de Acceso a la Información, así mismo argumenta que se solicitan documentos ad hoc</w:t>
            </w:r>
            <w:r w:rsidR="0083101A" w:rsidRPr="00F32D6B">
              <w:rPr>
                <w:rFonts w:ascii="Palatino Linotype" w:hAnsi="Palatino Linotype" w:cs="Arial"/>
                <w:color w:val="000000" w:themeColor="text1"/>
              </w:rPr>
              <w:t>.</w:t>
            </w:r>
          </w:p>
        </w:tc>
        <w:tc>
          <w:tcPr>
            <w:tcW w:w="2402" w:type="dxa"/>
            <w:vMerge w:val="restart"/>
            <w:tcBorders>
              <w:top w:val="single" w:sz="4" w:space="0" w:color="auto"/>
              <w:left w:val="single" w:sz="4" w:space="0" w:color="auto"/>
              <w:right w:val="single" w:sz="4" w:space="0" w:color="auto"/>
            </w:tcBorders>
            <w:shd w:val="clear" w:color="auto" w:fill="FFFFFF" w:themeFill="background1"/>
          </w:tcPr>
          <w:p w14:paraId="55228191" w14:textId="64F2964C" w:rsidR="004D2C79" w:rsidRPr="00F32D6B" w:rsidRDefault="004D2C79" w:rsidP="004D2C79">
            <w:pPr>
              <w:tabs>
                <w:tab w:val="left" w:pos="851"/>
              </w:tabs>
              <w:spacing w:line="360" w:lineRule="auto"/>
              <w:jc w:val="both"/>
              <w:rPr>
                <w:rFonts w:ascii="Palatino Linotype" w:hAnsi="Palatino Linotype"/>
                <w:bCs/>
                <w:i/>
                <w:lang w:val="es-ES_tradnl"/>
              </w:rPr>
            </w:pPr>
            <w:r w:rsidRPr="00F32D6B">
              <w:rPr>
                <w:rFonts w:ascii="Palatino Linotype" w:hAnsi="Palatino Linotype" w:cs="Arial"/>
                <w:color w:val="000000" w:themeColor="text1"/>
              </w:rPr>
              <w:lastRenderedPageBreak/>
              <w:t xml:space="preserve">De manera general se inconforma respecto a que no se </w:t>
            </w:r>
            <w:r w:rsidRPr="00F32D6B">
              <w:rPr>
                <w:rFonts w:ascii="Palatino Linotype" w:hAnsi="Palatino Linotype" w:cs="Arial"/>
                <w:color w:val="000000" w:themeColor="text1"/>
              </w:rPr>
              <w:lastRenderedPageBreak/>
              <w:t>le está entregando la información</w:t>
            </w:r>
            <w:r w:rsidR="0083101A" w:rsidRPr="00F32D6B">
              <w:rPr>
                <w:rFonts w:ascii="Palatino Linotype" w:hAnsi="Palatino Linotype" w:cs="Arial"/>
                <w:color w:val="000000" w:themeColor="text1"/>
              </w:rPr>
              <w:t>.</w:t>
            </w:r>
          </w:p>
        </w:tc>
      </w:tr>
      <w:tr w:rsidR="004D2C79" w:rsidRPr="00F32D6B" w14:paraId="76A41102"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2B470C3E" w14:textId="228BFED8" w:rsidR="004D2C79" w:rsidRPr="00F32D6B" w:rsidRDefault="00753E43"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lastRenderedPageBreak/>
              <w:t>Hasta el momento requiero conocer q</w:t>
            </w:r>
            <w:r w:rsidR="004D2C79" w:rsidRPr="00F32D6B">
              <w:rPr>
                <w:rFonts w:ascii="Palatino Linotype" w:hAnsi="Palatino Linotype" w:cs="Arial"/>
                <w:color w:val="000000" w:themeColor="text1"/>
              </w:rPr>
              <w:t>ue obras se están llevando a cabo.</w:t>
            </w:r>
          </w:p>
        </w:tc>
        <w:tc>
          <w:tcPr>
            <w:tcW w:w="3261" w:type="dxa"/>
            <w:vMerge/>
            <w:tcBorders>
              <w:left w:val="single" w:sz="4" w:space="0" w:color="auto"/>
              <w:right w:val="single" w:sz="4" w:space="0" w:color="auto"/>
            </w:tcBorders>
            <w:shd w:val="clear" w:color="auto" w:fill="FFFFFF" w:themeFill="background1"/>
          </w:tcPr>
          <w:p w14:paraId="66D44D1F" w14:textId="4A05B7D9"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right w:val="single" w:sz="4" w:space="0" w:color="auto"/>
            </w:tcBorders>
            <w:shd w:val="clear" w:color="auto" w:fill="FFFFFF" w:themeFill="background1"/>
          </w:tcPr>
          <w:p w14:paraId="799F7DA5" w14:textId="26489841" w:rsidR="004D2C79" w:rsidRPr="00F32D6B" w:rsidRDefault="004D2C79" w:rsidP="00242FE6">
            <w:pPr>
              <w:tabs>
                <w:tab w:val="left" w:pos="567"/>
              </w:tabs>
              <w:suppressAutoHyphens/>
              <w:jc w:val="center"/>
              <w:rPr>
                <w:rFonts w:ascii="Palatino Linotype" w:hAnsi="Palatino Linotype"/>
                <w:bCs/>
                <w:i/>
                <w:lang w:val="es-ES_tradnl"/>
              </w:rPr>
            </w:pPr>
          </w:p>
        </w:tc>
      </w:tr>
      <w:tr w:rsidR="004D2C79" w:rsidRPr="00F32D6B" w14:paraId="69486BC1"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427994C7" w14:textId="12173893" w:rsidR="004D2C79" w:rsidRPr="00F32D6B" w:rsidRDefault="004D2C79"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t>Cuántas personas están siendo beneficiadas por desarrollo social.</w:t>
            </w:r>
          </w:p>
        </w:tc>
        <w:tc>
          <w:tcPr>
            <w:tcW w:w="3261" w:type="dxa"/>
            <w:vMerge/>
            <w:tcBorders>
              <w:left w:val="single" w:sz="4" w:space="0" w:color="auto"/>
              <w:right w:val="single" w:sz="4" w:space="0" w:color="auto"/>
            </w:tcBorders>
            <w:shd w:val="clear" w:color="auto" w:fill="FFFFFF" w:themeFill="background1"/>
          </w:tcPr>
          <w:p w14:paraId="4D4D6EA2" w14:textId="77777777"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right w:val="single" w:sz="4" w:space="0" w:color="auto"/>
            </w:tcBorders>
            <w:shd w:val="clear" w:color="auto" w:fill="FFFFFF" w:themeFill="background1"/>
          </w:tcPr>
          <w:p w14:paraId="2E9A1C9C" w14:textId="77777777" w:rsidR="004D2C79" w:rsidRPr="00F32D6B" w:rsidRDefault="004D2C79" w:rsidP="00242FE6">
            <w:pPr>
              <w:tabs>
                <w:tab w:val="left" w:pos="567"/>
              </w:tabs>
              <w:suppressAutoHyphens/>
              <w:jc w:val="center"/>
              <w:rPr>
                <w:rFonts w:ascii="Palatino Linotype" w:hAnsi="Palatino Linotype"/>
                <w:bCs/>
                <w:i/>
                <w:lang w:val="es-ES_tradnl"/>
              </w:rPr>
            </w:pPr>
          </w:p>
        </w:tc>
      </w:tr>
      <w:tr w:rsidR="004D2C79" w:rsidRPr="00F32D6B" w14:paraId="295E4F7F"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5680C737" w14:textId="257B60DE" w:rsidR="004D2C79" w:rsidRPr="00F32D6B" w:rsidRDefault="004D2C79"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t xml:space="preserve">Cuantas becas están iniciando y otorgando (no de Becas </w:t>
            </w:r>
            <w:proofErr w:type="spellStart"/>
            <w:r w:rsidRPr="00F32D6B">
              <w:rPr>
                <w:rFonts w:ascii="Palatino Linotype" w:hAnsi="Palatino Linotype" w:cs="Arial"/>
                <w:color w:val="000000" w:themeColor="text1"/>
              </w:rPr>
              <w:t>benito</w:t>
            </w:r>
            <w:proofErr w:type="spellEnd"/>
            <w:r w:rsidRPr="00F32D6B">
              <w:rPr>
                <w:rFonts w:ascii="Palatino Linotype" w:hAnsi="Palatino Linotype" w:cs="Arial"/>
                <w:color w:val="000000" w:themeColor="text1"/>
              </w:rPr>
              <w:t xml:space="preserve"> Juárez).</w:t>
            </w:r>
          </w:p>
        </w:tc>
        <w:tc>
          <w:tcPr>
            <w:tcW w:w="3261" w:type="dxa"/>
            <w:vMerge/>
            <w:tcBorders>
              <w:left w:val="single" w:sz="4" w:space="0" w:color="auto"/>
              <w:right w:val="single" w:sz="4" w:space="0" w:color="auto"/>
            </w:tcBorders>
            <w:shd w:val="clear" w:color="auto" w:fill="FFFFFF" w:themeFill="background1"/>
          </w:tcPr>
          <w:p w14:paraId="256765BE" w14:textId="77777777"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right w:val="single" w:sz="4" w:space="0" w:color="auto"/>
            </w:tcBorders>
            <w:shd w:val="clear" w:color="auto" w:fill="FFFFFF" w:themeFill="background1"/>
          </w:tcPr>
          <w:p w14:paraId="0AB6FEEC" w14:textId="77777777" w:rsidR="004D2C79" w:rsidRPr="00F32D6B" w:rsidRDefault="004D2C79" w:rsidP="00242FE6">
            <w:pPr>
              <w:tabs>
                <w:tab w:val="left" w:pos="567"/>
              </w:tabs>
              <w:suppressAutoHyphens/>
              <w:jc w:val="center"/>
              <w:rPr>
                <w:rFonts w:ascii="Palatino Linotype" w:hAnsi="Palatino Linotype"/>
                <w:bCs/>
                <w:i/>
                <w:lang w:val="es-ES_tradnl"/>
              </w:rPr>
            </w:pPr>
          </w:p>
        </w:tc>
      </w:tr>
      <w:tr w:rsidR="004D2C79" w:rsidRPr="00F32D6B" w14:paraId="50B427E7"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4BABC454" w14:textId="6DF98FBE" w:rsidR="004D2C79" w:rsidRPr="00F32D6B" w:rsidRDefault="004D2C79" w:rsidP="00242FE6">
            <w:pPr>
              <w:pStyle w:val="Prrafodelista"/>
              <w:numPr>
                <w:ilvl w:val="0"/>
                <w:numId w:val="24"/>
              </w:numPr>
              <w:tabs>
                <w:tab w:val="left" w:pos="851"/>
              </w:tabs>
              <w:ind w:left="313" w:right="176"/>
              <w:jc w:val="both"/>
              <w:rPr>
                <w:rFonts w:ascii="Palatino Linotype" w:eastAsia="MS Mincho" w:hAnsi="Palatino Linotype" w:cs="Arial"/>
                <w:i/>
                <w:sz w:val="22"/>
                <w:szCs w:val="22"/>
              </w:rPr>
            </w:pPr>
            <w:r w:rsidRPr="00F32D6B">
              <w:rPr>
                <w:rFonts w:ascii="Palatino Linotype" w:hAnsi="Palatino Linotype" w:cs="Arial"/>
                <w:color w:val="000000" w:themeColor="text1"/>
              </w:rPr>
              <w:t>Cuántas luminarias se han instalado, sobre banquetas y guarniciones</w:t>
            </w:r>
          </w:p>
        </w:tc>
        <w:tc>
          <w:tcPr>
            <w:tcW w:w="3261" w:type="dxa"/>
            <w:vMerge/>
            <w:tcBorders>
              <w:left w:val="single" w:sz="4" w:space="0" w:color="auto"/>
              <w:right w:val="single" w:sz="4" w:space="0" w:color="auto"/>
            </w:tcBorders>
            <w:shd w:val="clear" w:color="auto" w:fill="FFFFFF" w:themeFill="background1"/>
          </w:tcPr>
          <w:p w14:paraId="1797A555" w14:textId="77777777"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right w:val="single" w:sz="4" w:space="0" w:color="auto"/>
            </w:tcBorders>
            <w:shd w:val="clear" w:color="auto" w:fill="FFFFFF" w:themeFill="background1"/>
          </w:tcPr>
          <w:p w14:paraId="2FAE670D" w14:textId="77777777" w:rsidR="004D2C79" w:rsidRPr="00F32D6B" w:rsidRDefault="004D2C79" w:rsidP="00242FE6">
            <w:pPr>
              <w:tabs>
                <w:tab w:val="left" w:pos="567"/>
              </w:tabs>
              <w:suppressAutoHyphens/>
              <w:jc w:val="center"/>
              <w:rPr>
                <w:rFonts w:ascii="Palatino Linotype" w:hAnsi="Palatino Linotype"/>
                <w:bCs/>
                <w:i/>
                <w:lang w:val="es-ES_tradnl"/>
              </w:rPr>
            </w:pPr>
          </w:p>
        </w:tc>
      </w:tr>
      <w:tr w:rsidR="004D2C79" w:rsidRPr="00F32D6B" w14:paraId="653CBD36"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55D0CD98" w14:textId="5EBDD593" w:rsidR="004D2C79" w:rsidRPr="00F32D6B" w:rsidRDefault="004D2C79"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t>Que se ha hecho, sobre la recolección de residuos sólidos.</w:t>
            </w:r>
          </w:p>
        </w:tc>
        <w:tc>
          <w:tcPr>
            <w:tcW w:w="3261" w:type="dxa"/>
            <w:vMerge/>
            <w:tcBorders>
              <w:left w:val="single" w:sz="4" w:space="0" w:color="auto"/>
              <w:right w:val="single" w:sz="4" w:space="0" w:color="auto"/>
            </w:tcBorders>
            <w:shd w:val="clear" w:color="auto" w:fill="FFFFFF" w:themeFill="background1"/>
          </w:tcPr>
          <w:p w14:paraId="466C1A5B" w14:textId="77777777"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right w:val="single" w:sz="4" w:space="0" w:color="auto"/>
            </w:tcBorders>
            <w:shd w:val="clear" w:color="auto" w:fill="FFFFFF" w:themeFill="background1"/>
          </w:tcPr>
          <w:p w14:paraId="3C3C029B" w14:textId="77777777" w:rsidR="004D2C79" w:rsidRPr="00F32D6B" w:rsidRDefault="004D2C79" w:rsidP="00242FE6">
            <w:pPr>
              <w:tabs>
                <w:tab w:val="left" w:pos="567"/>
              </w:tabs>
              <w:suppressAutoHyphens/>
              <w:jc w:val="center"/>
              <w:rPr>
                <w:rFonts w:ascii="Palatino Linotype" w:hAnsi="Palatino Linotype"/>
                <w:bCs/>
                <w:i/>
                <w:lang w:val="es-ES_tradnl"/>
              </w:rPr>
            </w:pPr>
          </w:p>
        </w:tc>
      </w:tr>
      <w:tr w:rsidR="004D2C79" w:rsidRPr="00F32D6B" w14:paraId="13C15A10"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0819DFDF" w14:textId="1E34B08F" w:rsidR="004D2C79" w:rsidRPr="00F32D6B" w:rsidRDefault="004D2C79"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t>Si existe compra de camiones.</w:t>
            </w:r>
          </w:p>
        </w:tc>
        <w:tc>
          <w:tcPr>
            <w:tcW w:w="3261" w:type="dxa"/>
            <w:vMerge/>
            <w:tcBorders>
              <w:left w:val="single" w:sz="4" w:space="0" w:color="auto"/>
              <w:right w:val="single" w:sz="4" w:space="0" w:color="auto"/>
            </w:tcBorders>
            <w:shd w:val="clear" w:color="auto" w:fill="FFFFFF" w:themeFill="background1"/>
          </w:tcPr>
          <w:p w14:paraId="63AE19EB" w14:textId="77777777"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right w:val="single" w:sz="4" w:space="0" w:color="auto"/>
            </w:tcBorders>
            <w:shd w:val="clear" w:color="auto" w:fill="FFFFFF" w:themeFill="background1"/>
          </w:tcPr>
          <w:p w14:paraId="29253725" w14:textId="77777777" w:rsidR="004D2C79" w:rsidRPr="00F32D6B" w:rsidRDefault="004D2C79" w:rsidP="00242FE6">
            <w:pPr>
              <w:tabs>
                <w:tab w:val="left" w:pos="567"/>
              </w:tabs>
              <w:suppressAutoHyphens/>
              <w:jc w:val="center"/>
              <w:rPr>
                <w:rFonts w:ascii="Palatino Linotype" w:hAnsi="Palatino Linotype"/>
                <w:bCs/>
                <w:i/>
                <w:lang w:val="es-ES_tradnl"/>
              </w:rPr>
            </w:pPr>
          </w:p>
        </w:tc>
      </w:tr>
      <w:tr w:rsidR="004D2C79" w:rsidRPr="00F32D6B" w14:paraId="30109288" w14:textId="77777777" w:rsidTr="00101548">
        <w:trPr>
          <w:jc w:val="center"/>
        </w:trPr>
        <w:tc>
          <w:tcPr>
            <w:tcW w:w="3397" w:type="dxa"/>
            <w:tcBorders>
              <w:top w:val="single" w:sz="4" w:space="0" w:color="auto"/>
              <w:left w:val="single" w:sz="4" w:space="0" w:color="auto"/>
              <w:bottom w:val="single" w:sz="4" w:space="0" w:color="auto"/>
              <w:right w:val="single" w:sz="4" w:space="0" w:color="auto"/>
            </w:tcBorders>
          </w:tcPr>
          <w:p w14:paraId="1A713373" w14:textId="054BEC96" w:rsidR="004D2C79" w:rsidRPr="00F32D6B" w:rsidRDefault="004D2C79" w:rsidP="00242FE6">
            <w:pPr>
              <w:pStyle w:val="Prrafodelista"/>
              <w:numPr>
                <w:ilvl w:val="0"/>
                <w:numId w:val="24"/>
              </w:numPr>
              <w:spacing w:line="360" w:lineRule="auto"/>
              <w:ind w:left="313"/>
              <w:jc w:val="both"/>
              <w:rPr>
                <w:rFonts w:ascii="Palatino Linotype" w:hAnsi="Palatino Linotype" w:cs="Arial"/>
                <w:color w:val="000000" w:themeColor="text1"/>
              </w:rPr>
            </w:pPr>
            <w:r w:rsidRPr="00F32D6B">
              <w:rPr>
                <w:rFonts w:ascii="Palatino Linotype" w:hAnsi="Palatino Linotype" w:cs="Arial"/>
                <w:color w:val="000000" w:themeColor="text1"/>
              </w:rPr>
              <w:t>Estrategias de acción.</w:t>
            </w:r>
          </w:p>
        </w:tc>
        <w:tc>
          <w:tcPr>
            <w:tcW w:w="3261" w:type="dxa"/>
            <w:vMerge/>
            <w:tcBorders>
              <w:left w:val="single" w:sz="4" w:space="0" w:color="auto"/>
              <w:bottom w:val="single" w:sz="4" w:space="0" w:color="auto"/>
              <w:right w:val="single" w:sz="4" w:space="0" w:color="auto"/>
            </w:tcBorders>
            <w:shd w:val="clear" w:color="auto" w:fill="FFFFFF" w:themeFill="background1"/>
          </w:tcPr>
          <w:p w14:paraId="03CF908F" w14:textId="77777777" w:rsidR="004D2C79" w:rsidRPr="00F32D6B" w:rsidRDefault="004D2C79" w:rsidP="00242FE6">
            <w:pPr>
              <w:ind w:right="34"/>
              <w:jc w:val="both"/>
              <w:textAlignment w:val="baseline"/>
              <w:rPr>
                <w:rFonts w:ascii="Palatino Linotype" w:eastAsia="MS Mincho" w:hAnsi="Palatino Linotype" w:cs="Arial"/>
                <w:sz w:val="22"/>
                <w:szCs w:val="22"/>
              </w:rPr>
            </w:pPr>
          </w:p>
        </w:tc>
        <w:tc>
          <w:tcPr>
            <w:tcW w:w="2402" w:type="dxa"/>
            <w:vMerge/>
            <w:tcBorders>
              <w:left w:val="single" w:sz="4" w:space="0" w:color="auto"/>
              <w:bottom w:val="single" w:sz="4" w:space="0" w:color="auto"/>
              <w:right w:val="single" w:sz="4" w:space="0" w:color="auto"/>
            </w:tcBorders>
            <w:shd w:val="clear" w:color="auto" w:fill="FFFFFF" w:themeFill="background1"/>
          </w:tcPr>
          <w:p w14:paraId="4CE95FE4" w14:textId="77777777" w:rsidR="004D2C79" w:rsidRPr="00F32D6B" w:rsidRDefault="004D2C79" w:rsidP="00242FE6">
            <w:pPr>
              <w:tabs>
                <w:tab w:val="left" w:pos="567"/>
              </w:tabs>
              <w:suppressAutoHyphens/>
              <w:jc w:val="center"/>
              <w:rPr>
                <w:rFonts w:ascii="Palatino Linotype" w:hAnsi="Palatino Linotype"/>
                <w:bCs/>
                <w:i/>
                <w:lang w:val="es-ES_tradnl"/>
              </w:rPr>
            </w:pPr>
          </w:p>
        </w:tc>
      </w:tr>
    </w:tbl>
    <w:p w14:paraId="291C43F8" w14:textId="77777777" w:rsidR="00F82F67" w:rsidRPr="00F32D6B" w:rsidRDefault="00F82F67" w:rsidP="00487DAB">
      <w:pPr>
        <w:spacing w:line="360" w:lineRule="auto"/>
        <w:jc w:val="both"/>
        <w:rPr>
          <w:rFonts w:ascii="Palatino Linotype" w:hAnsi="Palatino Linotype" w:cs="Arial"/>
          <w:color w:val="000000" w:themeColor="text1"/>
        </w:rPr>
      </w:pPr>
    </w:p>
    <w:p w14:paraId="52694E5A" w14:textId="6CF18330" w:rsidR="0083101A" w:rsidRPr="00F32D6B" w:rsidRDefault="0083101A"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lastRenderedPageBreak/>
        <w:t>En primer término es menester analizar la diferencia entre Derecho de Petición y Derecho de Acceso a la Información.</w:t>
      </w:r>
    </w:p>
    <w:p w14:paraId="181EFD10" w14:textId="77777777" w:rsidR="0078676A" w:rsidRPr="00F32D6B" w:rsidRDefault="0078676A" w:rsidP="0078676A">
      <w:pPr>
        <w:autoSpaceDE w:val="0"/>
        <w:autoSpaceDN w:val="0"/>
        <w:adjustRightInd w:val="0"/>
        <w:spacing w:line="360" w:lineRule="auto"/>
        <w:ind w:right="113"/>
        <w:contextualSpacing/>
        <w:jc w:val="both"/>
        <w:rPr>
          <w:rFonts w:ascii="Palatino Linotype" w:eastAsia="MS Mincho" w:hAnsi="Palatino Linotype" w:cs="Arial"/>
          <w:lang w:val="es-ES_tradnl"/>
        </w:rPr>
      </w:pPr>
    </w:p>
    <w:p w14:paraId="37A15BB2" w14:textId="77777777" w:rsidR="0078676A" w:rsidRPr="00F32D6B" w:rsidRDefault="0078676A" w:rsidP="0078676A">
      <w:pPr>
        <w:autoSpaceDE w:val="0"/>
        <w:autoSpaceDN w:val="0"/>
        <w:adjustRightInd w:val="0"/>
        <w:spacing w:line="360" w:lineRule="auto"/>
        <w:ind w:right="113"/>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lo que respecta a la definición de Derecho de Petición, el Maestro Ignacio Burgoa Orihuela refiere: </w:t>
      </w:r>
    </w:p>
    <w:p w14:paraId="44479CFF" w14:textId="77777777" w:rsidR="0078676A" w:rsidRPr="00F32D6B" w:rsidRDefault="0078676A" w:rsidP="0078676A">
      <w:pPr>
        <w:autoSpaceDE w:val="0"/>
        <w:autoSpaceDN w:val="0"/>
        <w:adjustRightInd w:val="0"/>
        <w:spacing w:line="360" w:lineRule="auto"/>
        <w:ind w:left="720"/>
        <w:contextualSpacing/>
        <w:jc w:val="both"/>
        <w:rPr>
          <w:rFonts w:ascii="Palatino Linotype" w:eastAsia="MS Mincho" w:hAnsi="Palatino Linotype" w:cs="Arial"/>
          <w:lang w:val="es-ES_tradnl"/>
        </w:rPr>
      </w:pPr>
    </w:p>
    <w:p w14:paraId="0A5EBA9B" w14:textId="408110C0" w:rsidR="0078676A" w:rsidRPr="00F32D6B" w:rsidRDefault="0078676A" w:rsidP="0078676A">
      <w:pPr>
        <w:autoSpaceDE w:val="0"/>
        <w:autoSpaceDN w:val="0"/>
        <w:adjustRightInd w:val="0"/>
        <w:spacing w:line="360" w:lineRule="auto"/>
        <w:ind w:left="851" w:right="901"/>
        <w:jc w:val="both"/>
        <w:rPr>
          <w:rFonts w:ascii="Palatino Linotype" w:eastAsia="MS Mincho" w:hAnsi="Palatino Linotype" w:cs="Arial"/>
          <w:i/>
          <w:sz w:val="22"/>
          <w:lang w:val="es-ES_tradnl"/>
        </w:rPr>
      </w:pPr>
      <w:r w:rsidRPr="00F32D6B">
        <w:rPr>
          <w:rFonts w:ascii="Palatino Linotype" w:eastAsia="MS Mincho" w:hAnsi="Palatino Linotype" w:cs="Arial"/>
          <w:b/>
          <w:sz w:val="22"/>
          <w:lang w:val="es-ES_tradnl"/>
        </w:rPr>
        <w:t>“</w:t>
      </w:r>
      <w:r w:rsidRPr="00F32D6B">
        <w:rPr>
          <w:rFonts w:ascii="Palatino Linotype" w:eastAsia="MS Mincho" w:hAnsi="Palatino Linotype" w:cs="Arial"/>
          <w:sz w:val="22"/>
          <w:lang w:val="es-ES_tradnl"/>
        </w:rPr>
        <w:t>…</w:t>
      </w:r>
      <w:r w:rsidRPr="00F32D6B">
        <w:rPr>
          <w:rFonts w:ascii="Palatino Linotype" w:eastAsia="MS Mincho" w:hAnsi="Palatino Linotype" w:cs="Arial"/>
          <w:i/>
          <w:sz w:val="22"/>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00F32D6B" w:rsidRPr="00F32D6B">
        <w:rPr>
          <w:rFonts w:ascii="Palatino Linotype" w:eastAsia="MS Mincho" w:hAnsi="Palatino Linotype" w:cs="Arial"/>
          <w:i/>
          <w:sz w:val="22"/>
          <w:lang w:val="es-ES_tradnl"/>
        </w:rPr>
        <w:t>.</w:t>
      </w:r>
      <w:r w:rsidR="00F32D6B" w:rsidRPr="00F32D6B">
        <w:rPr>
          <w:rFonts w:ascii="Palatino Linotype" w:eastAsia="MS Mincho" w:hAnsi="Palatino Linotype"/>
          <w:b/>
          <w:i/>
          <w:sz w:val="22"/>
          <w:lang w:val="es-ES_tradnl"/>
        </w:rPr>
        <w:t xml:space="preserve"> “</w:t>
      </w:r>
      <w:r w:rsidRPr="00F32D6B">
        <w:rPr>
          <w:rFonts w:ascii="Palatino Linotype" w:eastAsia="MS Mincho" w:hAnsi="Palatino Linotype" w:cs="Arial"/>
          <w:i/>
          <w:sz w:val="22"/>
          <w:lang w:val="es-ES_tradnl"/>
        </w:rPr>
        <w:t xml:space="preserve"> (</w:t>
      </w:r>
      <w:r w:rsidR="00472EA3"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w:t>
      </w:r>
    </w:p>
    <w:p w14:paraId="6F298939" w14:textId="77777777" w:rsidR="0078676A" w:rsidRPr="00F32D6B" w:rsidRDefault="0078676A" w:rsidP="0078676A">
      <w:pPr>
        <w:autoSpaceDE w:val="0"/>
        <w:autoSpaceDN w:val="0"/>
        <w:adjustRightInd w:val="0"/>
        <w:spacing w:line="360" w:lineRule="auto"/>
        <w:ind w:left="720" w:right="901"/>
        <w:contextualSpacing/>
        <w:jc w:val="both"/>
        <w:rPr>
          <w:rFonts w:ascii="Palatino Linotype" w:eastAsia="MS Mincho" w:hAnsi="Palatino Linotype" w:cs="Arial"/>
          <w:i/>
          <w:lang w:val="es-ES_tradnl"/>
        </w:rPr>
      </w:pPr>
    </w:p>
    <w:p w14:paraId="27824366" w14:textId="77777777" w:rsidR="0078676A" w:rsidRPr="00F32D6B" w:rsidRDefault="0078676A" w:rsidP="0078676A">
      <w:pPr>
        <w:autoSpaceDE w:val="0"/>
        <w:autoSpaceDN w:val="0"/>
        <w:adjustRightInd w:val="0"/>
        <w:spacing w:line="360" w:lineRule="auto"/>
        <w:ind w:right="616"/>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su parte, David Cienfuegos Salgado, concibe al derecho de petición como: </w:t>
      </w:r>
    </w:p>
    <w:p w14:paraId="4B6064EA" w14:textId="77777777" w:rsidR="0078676A" w:rsidRPr="00F32D6B" w:rsidRDefault="0078676A" w:rsidP="0078676A">
      <w:pPr>
        <w:autoSpaceDE w:val="0"/>
        <w:autoSpaceDN w:val="0"/>
        <w:adjustRightInd w:val="0"/>
        <w:spacing w:line="360" w:lineRule="auto"/>
        <w:ind w:left="720"/>
        <w:contextualSpacing/>
        <w:jc w:val="both"/>
        <w:rPr>
          <w:rFonts w:ascii="Palatino Linotype" w:eastAsia="MS Mincho" w:hAnsi="Palatino Linotype" w:cs="Arial"/>
          <w:sz w:val="22"/>
          <w:lang w:val="es-ES_tradnl"/>
        </w:rPr>
      </w:pPr>
    </w:p>
    <w:p w14:paraId="4C0C3C13" w14:textId="6B46CC8C" w:rsidR="0078676A" w:rsidRPr="00F32D6B" w:rsidRDefault="0078676A" w:rsidP="0078676A">
      <w:pPr>
        <w:autoSpaceDE w:val="0"/>
        <w:autoSpaceDN w:val="0"/>
        <w:adjustRightInd w:val="0"/>
        <w:spacing w:line="360" w:lineRule="auto"/>
        <w:ind w:left="720" w:right="901"/>
        <w:contextualSpacing/>
        <w:jc w:val="both"/>
        <w:rPr>
          <w:rFonts w:ascii="Palatino Linotype" w:eastAsia="MS Mincho" w:hAnsi="Palatino Linotype" w:cs="Arial"/>
          <w:i/>
          <w:sz w:val="22"/>
          <w:lang w:val="es-ES_tradnl"/>
        </w:rPr>
      </w:pP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el derecho de toda persona a ser escuchado por quienes ejercen el poder público.</w:t>
      </w: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 xml:space="preserve"> (</w:t>
      </w:r>
      <w:r w:rsidR="00472EA3"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 xml:space="preserve">) </w:t>
      </w:r>
    </w:p>
    <w:p w14:paraId="0C69814B" w14:textId="77777777" w:rsidR="0078676A" w:rsidRPr="00F32D6B" w:rsidRDefault="0078676A" w:rsidP="0078676A">
      <w:pPr>
        <w:autoSpaceDE w:val="0"/>
        <w:autoSpaceDN w:val="0"/>
        <w:adjustRightInd w:val="0"/>
        <w:spacing w:line="360" w:lineRule="auto"/>
        <w:ind w:left="720" w:right="901"/>
        <w:contextualSpacing/>
        <w:jc w:val="both"/>
        <w:rPr>
          <w:rFonts w:ascii="Palatino Linotype" w:eastAsia="MS Mincho" w:hAnsi="Palatino Linotype" w:cs="Arial"/>
          <w:i/>
          <w:lang w:val="es-ES_tradnl"/>
        </w:rPr>
      </w:pPr>
    </w:p>
    <w:p w14:paraId="4691CC4C" w14:textId="7832F3E5"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 Al respecto, para diferenciar el derecho de petición al derecho de acceso a la información, resulta conducente señalar que José Guadalupe Robles, conceptualiza el derecho a la información como: </w:t>
      </w:r>
    </w:p>
    <w:p w14:paraId="62576656"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4DFDCC34" w14:textId="31B0F708" w:rsidR="0078676A" w:rsidRPr="00F32D6B" w:rsidRDefault="0078676A" w:rsidP="0078676A">
      <w:pPr>
        <w:autoSpaceDE w:val="0"/>
        <w:autoSpaceDN w:val="0"/>
        <w:adjustRightInd w:val="0"/>
        <w:spacing w:line="360" w:lineRule="auto"/>
        <w:ind w:left="851" w:right="616"/>
        <w:contextualSpacing/>
        <w:jc w:val="both"/>
        <w:rPr>
          <w:rFonts w:ascii="Palatino Linotype" w:eastAsia="MS Mincho" w:hAnsi="Palatino Linotype" w:cs="Arial"/>
          <w:i/>
          <w:sz w:val="22"/>
          <w:lang w:val="es-ES_tradnl"/>
        </w:rPr>
      </w:pP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 xml:space="preserve"> (</w:t>
      </w:r>
      <w:r w:rsidR="00472EA3"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 xml:space="preserve">) </w:t>
      </w:r>
    </w:p>
    <w:p w14:paraId="1C8FD45D" w14:textId="77777777" w:rsidR="0078676A" w:rsidRPr="00F32D6B" w:rsidRDefault="0078676A" w:rsidP="0078676A">
      <w:pPr>
        <w:spacing w:line="360" w:lineRule="auto"/>
        <w:ind w:left="720" w:right="901"/>
        <w:contextualSpacing/>
        <w:jc w:val="both"/>
        <w:rPr>
          <w:rFonts w:ascii="Palatino Linotype" w:eastAsia="MS Mincho" w:hAnsi="Palatino Linotype" w:cs="Arial"/>
          <w:i/>
          <w:lang w:val="es-ES_tradnl"/>
        </w:rPr>
      </w:pPr>
    </w:p>
    <w:p w14:paraId="54D2B5B9" w14:textId="77777777" w:rsidR="0078676A" w:rsidRPr="00F32D6B" w:rsidRDefault="0078676A" w:rsidP="0078676A">
      <w:pPr>
        <w:spacing w:line="360" w:lineRule="auto"/>
        <w:contextualSpacing/>
        <w:jc w:val="both"/>
        <w:rPr>
          <w:rFonts w:ascii="Palatino Linotype" w:eastAsia="MS Mincho" w:hAnsi="Palatino Linotype"/>
          <w:lang w:val="es-ES_tradnl"/>
        </w:rPr>
      </w:pPr>
      <w:r w:rsidRPr="00F32D6B">
        <w:rPr>
          <w:rFonts w:ascii="Palatino Linotype" w:eastAsia="MS Mincho" w:hAnsi="Palatino Linotype" w:cs="Arial"/>
          <w:lang w:val="es-ES_tradnl"/>
        </w:rPr>
        <w:t xml:space="preserve">Ahora bien, el derecho </w:t>
      </w:r>
      <w:r w:rsidRPr="00F32D6B">
        <w:rPr>
          <w:rFonts w:ascii="Palatino Linotype" w:eastAsia="MS Mincho" w:hAnsi="Palatino Linotype"/>
          <w:lang w:val="es-ES_tradnl"/>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32924E0E" w14:textId="77777777" w:rsidR="0078676A" w:rsidRPr="00F32D6B" w:rsidRDefault="0078676A" w:rsidP="0078676A">
      <w:pPr>
        <w:spacing w:line="360" w:lineRule="auto"/>
        <w:ind w:left="720"/>
        <w:contextualSpacing/>
        <w:jc w:val="both"/>
        <w:rPr>
          <w:rFonts w:ascii="Palatino Linotype" w:eastAsia="MS Mincho" w:hAnsi="Palatino Linotype"/>
          <w:lang w:val="es-ES_tradnl"/>
        </w:rPr>
      </w:pPr>
    </w:p>
    <w:p w14:paraId="31C92C61"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DB84F0C"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72BD2F9C"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5ED872F9"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30BFABAD"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En esa tesitura, los Sujetos Obligados deberán poner en práctica, políticas y programas de acceso a la información que se apeguen a criterios de publicidad, veracidad, oportunidad, precisión y suficiencia en beneficio de los solicitantes, conforme a los </w:t>
      </w:r>
      <w:r w:rsidRPr="00F32D6B">
        <w:rPr>
          <w:rFonts w:ascii="Palatino Linotype" w:eastAsia="MS Mincho" w:hAnsi="Palatino Linotype" w:cs="Arial"/>
          <w:lang w:val="es-ES_tradnl"/>
        </w:rPr>
        <w:lastRenderedPageBreak/>
        <w:t xml:space="preserve">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w:t>
      </w:r>
      <w:r w:rsidRPr="00F32D6B">
        <w:rPr>
          <w:rFonts w:ascii="Palatino Linotype" w:eastAsia="MS Mincho" w:hAnsi="Palatino Linotype" w:cs="Arial"/>
          <w:b/>
          <w:lang w:val="es-ES_tradnl"/>
        </w:rPr>
        <w:t>ya sea porque los generen en el uso de sus atribuciones</w:t>
      </w:r>
      <w:r w:rsidRPr="00F32D6B">
        <w:rPr>
          <w:rFonts w:ascii="Palatino Linotype" w:eastAsia="MS Mincho" w:hAnsi="Palatino Linotype" w:cs="Arial"/>
          <w:lang w:val="es-ES_tradnl"/>
        </w:rPr>
        <w:t xml:space="preserve">, </w:t>
      </w:r>
      <w:r w:rsidRPr="00F32D6B">
        <w:rPr>
          <w:rFonts w:ascii="Palatino Linotype" w:eastAsia="MS Mincho" w:hAnsi="Palatino Linotype" w:cs="Arial"/>
          <w:b/>
          <w:lang w:val="es-ES_tradnl"/>
        </w:rPr>
        <w:t>los administren o simplemente los posean</w:t>
      </w:r>
      <w:r w:rsidRPr="00F32D6B">
        <w:rPr>
          <w:rFonts w:ascii="Palatino Linotype" w:eastAsia="MS Mincho" w:hAnsi="Palatino Linotype" w:cs="Arial"/>
          <w:lang w:val="es-ES_tradnl"/>
        </w:rPr>
        <w:t>.</w:t>
      </w:r>
    </w:p>
    <w:p w14:paraId="4429D0EE"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13412670"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6C4059"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64ED6FDF"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03E99A2D"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33CC73DC"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Corolario a lo anterior, el doctrinario Ernesto Villanueva </w:t>
      </w:r>
      <w:proofErr w:type="spellStart"/>
      <w:r w:rsidRPr="00F32D6B">
        <w:rPr>
          <w:rFonts w:ascii="Palatino Linotype" w:eastAsia="MS Mincho" w:hAnsi="Palatino Linotype" w:cs="Arial"/>
          <w:lang w:val="es-ES_tradnl"/>
        </w:rPr>
        <w:t>Villanueva</w:t>
      </w:r>
      <w:proofErr w:type="spellEnd"/>
      <w:r w:rsidRPr="00F32D6B">
        <w:rPr>
          <w:rFonts w:ascii="Palatino Linotype" w:eastAsia="MS Mincho" w:hAnsi="Palatino Linotype" w:cs="Arial"/>
          <w:lang w:val="es-ES_tradnl"/>
        </w:rPr>
        <w:t xml:space="preserve"> define al derecho de acceso a la información como: </w:t>
      </w:r>
    </w:p>
    <w:p w14:paraId="45858BA6" w14:textId="77777777" w:rsidR="0078676A" w:rsidRPr="00F32D6B" w:rsidRDefault="0078676A" w:rsidP="0078676A">
      <w:pPr>
        <w:spacing w:line="360" w:lineRule="auto"/>
        <w:ind w:left="720"/>
        <w:contextualSpacing/>
        <w:jc w:val="both"/>
        <w:rPr>
          <w:rFonts w:ascii="Palatino Linotype" w:eastAsia="MS Mincho" w:hAnsi="Palatino Linotype" w:cs="Arial"/>
          <w:lang w:val="es-ES_tradnl"/>
        </w:rPr>
      </w:pPr>
    </w:p>
    <w:p w14:paraId="2F4B3925" w14:textId="27745AC1" w:rsidR="0078676A" w:rsidRPr="00F32D6B" w:rsidRDefault="0078676A" w:rsidP="0078676A">
      <w:pPr>
        <w:spacing w:line="360" w:lineRule="auto"/>
        <w:ind w:left="720" w:right="902"/>
        <w:contextualSpacing/>
        <w:jc w:val="both"/>
        <w:rPr>
          <w:rFonts w:ascii="Palatino Linotype" w:eastAsia="MS Mincho" w:hAnsi="Palatino Linotype" w:cs="Arial"/>
          <w:i/>
          <w:sz w:val="22"/>
          <w:lang w:val="es-ES_tradnl"/>
        </w:rPr>
      </w:pPr>
      <w:r w:rsidRPr="00F32D6B">
        <w:rPr>
          <w:rFonts w:ascii="Palatino Linotype" w:eastAsia="MS Mincho" w:hAnsi="Palatino Linotype" w:cs="Arial"/>
          <w:b/>
          <w:i/>
          <w:sz w:val="22"/>
          <w:lang w:val="es-ES_tradnl"/>
        </w:rPr>
        <w:lastRenderedPageBreak/>
        <w:t>“</w:t>
      </w:r>
      <w:r w:rsidRPr="00F32D6B">
        <w:rPr>
          <w:rFonts w:ascii="Palatino Linotype" w:eastAsia="MS Mincho" w:hAnsi="Palatino Linotype" w:cs="Arial"/>
          <w:i/>
          <w:sz w:val="22"/>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vertAlign w:val="superscript"/>
          <w:lang w:val="es-ES_tradnl"/>
        </w:rPr>
        <w:t xml:space="preserve"> </w:t>
      </w:r>
      <w:r w:rsidRPr="00F32D6B">
        <w:rPr>
          <w:rFonts w:ascii="Palatino Linotype" w:eastAsia="MS Mincho" w:hAnsi="Palatino Linotype" w:cs="Arial"/>
          <w:i/>
          <w:sz w:val="22"/>
          <w:lang w:val="es-ES_tradnl"/>
        </w:rPr>
        <w:t>(</w:t>
      </w:r>
      <w:r w:rsidR="00DE6BD8"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 xml:space="preserve">) </w:t>
      </w:r>
    </w:p>
    <w:p w14:paraId="73DC121C" w14:textId="77777777" w:rsidR="0078676A" w:rsidRPr="00F32D6B" w:rsidRDefault="0078676A" w:rsidP="0078676A">
      <w:pPr>
        <w:spacing w:line="360" w:lineRule="auto"/>
        <w:ind w:left="720" w:right="902"/>
        <w:contextualSpacing/>
        <w:jc w:val="both"/>
        <w:rPr>
          <w:rFonts w:ascii="Palatino Linotype" w:eastAsia="MS Mincho" w:hAnsi="Palatino Linotype" w:cs="Arial"/>
          <w:i/>
          <w:lang w:val="es-ES_tradnl"/>
        </w:rPr>
      </w:pPr>
    </w:p>
    <w:p w14:paraId="5CAFBBEC" w14:textId="77777777" w:rsidR="0078676A" w:rsidRPr="00F32D6B" w:rsidRDefault="0078676A" w:rsidP="0078676A">
      <w:pPr>
        <w:spacing w:line="360" w:lineRule="auto"/>
        <w:contextualSpacing/>
        <w:jc w:val="both"/>
        <w:rPr>
          <w:rFonts w:ascii="Palatino Linotype" w:eastAsia="MS Mincho" w:hAnsi="Palatino Linotype" w:cs="Arial"/>
          <w:b/>
          <w:u w:val="single"/>
          <w:lang w:val="es-ES_tradnl"/>
        </w:rPr>
      </w:pPr>
      <w:r w:rsidRPr="00F32D6B">
        <w:rPr>
          <w:rFonts w:ascii="Palatino Linotype" w:eastAsia="MS Mincho" w:hAnsi="Palatino Linotype" w:cs="Arial"/>
          <w:lang w:val="es-ES_tradnl"/>
        </w:rPr>
        <w:t xml:space="preserve">De lo anterior, se puede concluir que la distinción entre el derecho de petición y el derecho de acceso a la información estriba principalmente en que en el primero de ellos, </w:t>
      </w:r>
      <w:r w:rsidRPr="00F32D6B">
        <w:rPr>
          <w:rFonts w:ascii="Palatino Linotype" w:eastAsia="MS Mincho" w:hAnsi="Palatino Linotype" w:cs="Arial"/>
          <w:color w:val="000000"/>
          <w:lang w:val="es-ES_tradnl"/>
        </w:rPr>
        <w:t xml:space="preserve">la pretensión del peticionario consiste generalmente en obligar a la autoridad responsable a que actúe en el sentido de contestar lo solicitado, mientras que en el </w:t>
      </w:r>
      <w:r w:rsidRPr="00F32D6B">
        <w:rPr>
          <w:rFonts w:ascii="Palatino Linotype" w:eastAsia="MS Mincho" w:hAnsi="Palatino Linotype" w:cs="Arial"/>
          <w:bCs/>
          <w:lang w:val="es-ES_tradnl" w:eastAsia="es-CO"/>
        </w:rPr>
        <w:t xml:space="preserve">segundo supuesto </w:t>
      </w:r>
      <w:r w:rsidRPr="00F32D6B">
        <w:rPr>
          <w:rFonts w:ascii="Palatino Linotype" w:eastAsia="MS Mincho" w:hAnsi="Palatino Linotype" w:cs="Arial"/>
          <w:b/>
          <w:bCs/>
          <w:u w:val="single"/>
          <w:lang w:val="es-ES_tradnl" w:eastAsia="es-CO"/>
        </w:rPr>
        <w:t>la solicitud de acceso a la información pública se encamina primordialmente a</w:t>
      </w:r>
      <w:r w:rsidRPr="00F32D6B">
        <w:rPr>
          <w:rFonts w:ascii="Palatino Linotype" w:eastAsia="MS Mincho" w:hAnsi="Palatino Linotype" w:cs="Arial"/>
          <w:b/>
          <w:u w:val="single"/>
          <w:lang w:val="es-ES_tradnl"/>
        </w:rPr>
        <w:t xml:space="preserve"> permitir el </w:t>
      </w:r>
      <w:r w:rsidRPr="00F32D6B">
        <w:rPr>
          <w:rFonts w:ascii="Palatino Linotype" w:eastAsia="MS Mincho" w:hAnsi="Palatino Linotype" w:cs="Arial"/>
          <w:b/>
          <w:u w:val="single"/>
          <w:lang w:val="es-ES_tradnl" w:eastAsia="es-CO"/>
        </w:rPr>
        <w:t xml:space="preserve">acceso a datos, registros y todo tipo de información pública que conste en documentos, sea generada o se encuentre en posesión de </w:t>
      </w:r>
      <w:r w:rsidRPr="00F32D6B">
        <w:rPr>
          <w:rFonts w:ascii="Palatino Linotype" w:eastAsia="MS Mincho" w:hAnsi="Palatino Linotype" w:cs="Arial"/>
          <w:b/>
          <w:u w:val="single"/>
          <w:lang w:val="es-ES_tradnl"/>
        </w:rPr>
        <w:t xml:space="preserve">la autoridad. </w:t>
      </w:r>
    </w:p>
    <w:p w14:paraId="5CC94165" w14:textId="77777777" w:rsidR="0078676A" w:rsidRPr="00F32D6B" w:rsidRDefault="0078676A" w:rsidP="0078676A">
      <w:pPr>
        <w:spacing w:line="360" w:lineRule="auto"/>
        <w:contextualSpacing/>
        <w:jc w:val="both"/>
        <w:rPr>
          <w:rFonts w:ascii="Palatino Linotype" w:eastAsia="MS Mincho" w:hAnsi="Palatino Linotype" w:cs="Arial"/>
          <w:b/>
          <w:u w:val="single"/>
          <w:lang w:val="es-ES_tradnl"/>
        </w:rPr>
      </w:pPr>
    </w:p>
    <w:p w14:paraId="2FDEB8C7" w14:textId="77777777" w:rsidR="0078676A" w:rsidRPr="00F32D6B" w:rsidRDefault="0078676A" w:rsidP="0078676A">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lo que la entrega de una razón o un razonamiento por parte de </w:t>
      </w:r>
      <w:r w:rsidRPr="00F32D6B">
        <w:rPr>
          <w:rFonts w:ascii="Palatino Linotype" w:eastAsia="MS Mincho" w:hAnsi="Palatino Linotype" w:cs="Arial"/>
          <w:b/>
        </w:rPr>
        <w:t>EL SUJETO OBLIGADO</w:t>
      </w:r>
      <w:r w:rsidRPr="00F32D6B">
        <w:rPr>
          <w:rFonts w:ascii="Palatino Linotype" w:eastAsia="MS Mincho" w:hAnsi="Palatino Linotype" w:cs="Arial"/>
          <w:lang w:val="es-ES_tradn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12E147FB" w14:textId="77777777" w:rsidR="00692A07" w:rsidRPr="00F32D6B" w:rsidRDefault="00692A07" w:rsidP="0078676A">
      <w:pPr>
        <w:spacing w:line="360" w:lineRule="auto"/>
        <w:contextualSpacing/>
        <w:jc w:val="both"/>
        <w:rPr>
          <w:rFonts w:ascii="Palatino Linotype" w:eastAsia="MS Mincho" w:hAnsi="Palatino Linotype" w:cs="Arial"/>
          <w:lang w:val="es-ES_tradnl"/>
        </w:rPr>
      </w:pPr>
    </w:p>
    <w:p w14:paraId="67933548" w14:textId="6AFB9CF8" w:rsidR="00692A07" w:rsidRPr="00F32D6B" w:rsidRDefault="00692A07" w:rsidP="0078676A">
      <w:pPr>
        <w:spacing w:line="360" w:lineRule="auto"/>
        <w:contextualSpacing/>
        <w:jc w:val="both"/>
        <w:rPr>
          <w:rFonts w:ascii="Palatino Linotype" w:hAnsi="Palatino Linotype" w:cs="Arial"/>
          <w:color w:val="000000" w:themeColor="text1"/>
        </w:rPr>
      </w:pPr>
      <w:r w:rsidRPr="00F32D6B">
        <w:rPr>
          <w:rFonts w:ascii="Palatino Linotype" w:eastAsia="MS Mincho" w:hAnsi="Palatino Linotype" w:cs="Arial"/>
          <w:lang w:val="es-ES_tradnl"/>
        </w:rPr>
        <w:t xml:space="preserve">Ahora bien, es importante analizar lo referente a los </w:t>
      </w:r>
      <w:r w:rsidRPr="00F32D6B">
        <w:rPr>
          <w:rFonts w:ascii="Palatino Linotype" w:hAnsi="Palatino Linotype" w:cs="Arial"/>
          <w:color w:val="000000" w:themeColor="text1"/>
        </w:rPr>
        <w:t>documentos ad hoc.</w:t>
      </w:r>
    </w:p>
    <w:p w14:paraId="1BB1CBA0" w14:textId="77777777" w:rsidR="000B3868" w:rsidRPr="00F32D6B" w:rsidRDefault="000B3868" w:rsidP="0078676A">
      <w:pPr>
        <w:spacing w:line="360" w:lineRule="auto"/>
        <w:contextualSpacing/>
        <w:jc w:val="both"/>
        <w:rPr>
          <w:rFonts w:ascii="Palatino Linotype" w:hAnsi="Palatino Linotype" w:cs="Arial"/>
          <w:color w:val="000000" w:themeColor="text1"/>
        </w:rPr>
      </w:pPr>
    </w:p>
    <w:p w14:paraId="62D51C80" w14:textId="77777777" w:rsidR="000B3868" w:rsidRPr="00F32D6B" w:rsidRDefault="000B3868" w:rsidP="000B3868">
      <w:pPr>
        <w:spacing w:line="360" w:lineRule="auto"/>
        <w:jc w:val="both"/>
        <w:rPr>
          <w:rFonts w:ascii="Palatino Linotype" w:hAnsi="Palatino Linotype" w:cs="Arial"/>
          <w:color w:val="000000"/>
        </w:rPr>
      </w:pPr>
      <w:r w:rsidRPr="00F32D6B">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F32D6B">
        <w:rPr>
          <w:rFonts w:ascii="Palatino Linotype" w:hAnsi="Palatino Linotype" w:cs="Arial"/>
          <w:b/>
          <w:color w:val="000000"/>
        </w:rPr>
        <w:t xml:space="preserve"> </w:t>
      </w:r>
      <w:r w:rsidRPr="00F32D6B">
        <w:rPr>
          <w:rFonts w:ascii="Palatino Linotype" w:hAnsi="Palatino Linotype" w:cs="Arial"/>
          <w:color w:val="000000"/>
        </w:rPr>
        <w:t xml:space="preserve">no tienen el deber de generar, poseer o administrar la </w:t>
      </w:r>
      <w:r w:rsidRPr="00F32D6B">
        <w:rPr>
          <w:rFonts w:ascii="Palatino Linotype" w:hAnsi="Palatino Linotype" w:cs="Arial"/>
          <w:color w:val="000000"/>
        </w:rPr>
        <w:lastRenderedPageBreak/>
        <w:t xml:space="preserve">información pública con el grado de detalle solicitado; esto es, que no tienen el deber de generar un documento </w:t>
      </w:r>
      <w:r w:rsidRPr="00F32D6B">
        <w:rPr>
          <w:rFonts w:ascii="Palatino Linotype" w:hAnsi="Palatino Linotype" w:cs="Arial"/>
          <w:i/>
          <w:color w:val="000000"/>
        </w:rPr>
        <w:t>ad hoc</w:t>
      </w:r>
      <w:r w:rsidRPr="00F32D6B">
        <w:rPr>
          <w:rFonts w:ascii="Palatino Linotype" w:hAnsi="Palatino Linotype" w:cs="Arial"/>
          <w:color w:val="000000"/>
        </w:rPr>
        <w:t>, para satisfacer el derecho de acceso a la información pública.</w:t>
      </w:r>
    </w:p>
    <w:p w14:paraId="24B33A69" w14:textId="77777777" w:rsidR="000B3868" w:rsidRPr="00F32D6B" w:rsidRDefault="000B3868" w:rsidP="000B3868">
      <w:pPr>
        <w:spacing w:line="360" w:lineRule="auto"/>
        <w:jc w:val="both"/>
        <w:rPr>
          <w:rFonts w:ascii="Palatino Linotype" w:hAnsi="Palatino Linotype" w:cs="Arial"/>
          <w:color w:val="000000"/>
        </w:rPr>
      </w:pPr>
    </w:p>
    <w:p w14:paraId="0AD494CE" w14:textId="77777777" w:rsidR="000B3868" w:rsidRPr="00F32D6B" w:rsidRDefault="000B3868" w:rsidP="000B3868">
      <w:pPr>
        <w:spacing w:line="360" w:lineRule="auto"/>
        <w:jc w:val="both"/>
        <w:rPr>
          <w:rFonts w:ascii="Palatino Linotype" w:hAnsi="Palatino Linotype"/>
          <w:b/>
          <w:bCs/>
          <w:color w:val="000000"/>
        </w:rPr>
      </w:pPr>
      <w:r w:rsidRPr="00F32D6B">
        <w:rPr>
          <w:rFonts w:ascii="Palatino Linotype" w:hAnsi="Palatino Linotype" w:cs="Arial"/>
          <w:color w:val="000000"/>
        </w:rPr>
        <w:t xml:space="preserve">Como apoyo a lo anterior, es aplicable el Criterio 03-17, emitido por </w:t>
      </w:r>
      <w:r w:rsidRPr="00F32D6B">
        <w:rPr>
          <w:rFonts w:ascii="Palatino Linotype" w:eastAsia="Arial Unicode MS" w:hAnsi="Palatino Linotype" w:cs="Arial"/>
          <w:color w:val="000000"/>
        </w:rPr>
        <w:t>el Instituto Nacional de Transparencia, Acceso a la Información y Protección de Datos Personales,</w:t>
      </w:r>
      <w:r w:rsidRPr="00F32D6B">
        <w:rPr>
          <w:rFonts w:ascii="Palatino Linotype" w:hAnsi="Palatino Linotype"/>
          <w:bCs/>
          <w:color w:val="000000"/>
        </w:rPr>
        <w:t xml:space="preserve"> que dice:</w:t>
      </w:r>
      <w:r w:rsidRPr="00F32D6B">
        <w:rPr>
          <w:rFonts w:ascii="Palatino Linotype" w:hAnsi="Palatino Linotype"/>
          <w:b/>
          <w:bCs/>
          <w:color w:val="000000"/>
        </w:rPr>
        <w:t xml:space="preserve"> </w:t>
      </w:r>
    </w:p>
    <w:p w14:paraId="185D6154" w14:textId="77777777" w:rsidR="000B3868" w:rsidRPr="00F32D6B" w:rsidRDefault="000B3868" w:rsidP="000B3868">
      <w:pPr>
        <w:spacing w:line="360" w:lineRule="auto"/>
        <w:rPr>
          <w:rFonts w:ascii="Palatino Linotype" w:hAnsi="Palatino Linotype"/>
        </w:rPr>
      </w:pPr>
    </w:p>
    <w:p w14:paraId="516B99B9" w14:textId="77777777" w:rsidR="000B3868" w:rsidRPr="00F32D6B" w:rsidRDefault="000B3868" w:rsidP="000B3868">
      <w:pPr>
        <w:ind w:left="851" w:right="850"/>
        <w:jc w:val="both"/>
        <w:rPr>
          <w:rFonts w:ascii="Palatino Linotype" w:hAnsi="Palatino Linotype" w:cs="Arial"/>
          <w:color w:val="000000"/>
          <w:sz w:val="2"/>
        </w:rPr>
      </w:pPr>
    </w:p>
    <w:p w14:paraId="27F52F9E" w14:textId="77777777" w:rsidR="000B3868" w:rsidRPr="00F32D6B" w:rsidRDefault="000B3868" w:rsidP="000B3868">
      <w:pPr>
        <w:ind w:left="567" w:right="567"/>
        <w:jc w:val="both"/>
        <w:rPr>
          <w:rFonts w:ascii="Palatino Linotype" w:hAnsi="Palatino Linotype" w:cs="Arial"/>
          <w:i/>
          <w:color w:val="000000"/>
        </w:rPr>
      </w:pPr>
      <w:r w:rsidRPr="00F32D6B">
        <w:rPr>
          <w:rFonts w:ascii="Palatino Linotype" w:hAnsi="Palatino Linotype" w:cs="Arial"/>
          <w:b/>
          <w:i/>
          <w:color w:val="000000"/>
        </w:rPr>
        <w:t>No existe obligación de elaborar documentos ad hoc para atender las solicitudes de acceso a la información.</w:t>
      </w:r>
      <w:r w:rsidRPr="00F32D6B">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43078F9" w14:textId="77777777" w:rsidR="000B3868" w:rsidRPr="00F32D6B" w:rsidRDefault="000B3868" w:rsidP="000B3868">
      <w:pPr>
        <w:ind w:left="567" w:right="567"/>
        <w:jc w:val="both"/>
        <w:rPr>
          <w:rFonts w:ascii="Palatino Linotype" w:hAnsi="Palatino Linotype" w:cs="Arial"/>
          <w:i/>
          <w:color w:val="000000"/>
          <w:sz w:val="2"/>
        </w:rPr>
      </w:pPr>
    </w:p>
    <w:p w14:paraId="529DA140" w14:textId="77777777" w:rsidR="000B3868" w:rsidRPr="00F32D6B" w:rsidRDefault="000B3868" w:rsidP="000B3868">
      <w:pPr>
        <w:spacing w:line="360" w:lineRule="auto"/>
        <w:jc w:val="both"/>
        <w:rPr>
          <w:rFonts w:ascii="Palatino Linotype" w:hAnsi="Palatino Linotype" w:cs="Arial"/>
          <w:color w:val="000000" w:themeColor="text1"/>
        </w:rPr>
      </w:pPr>
    </w:p>
    <w:p w14:paraId="04400851" w14:textId="77777777" w:rsidR="000B3868" w:rsidRPr="00F32D6B" w:rsidRDefault="000B3868" w:rsidP="000B386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F32D6B">
        <w:rPr>
          <w:rFonts w:ascii="Palatino Linotype" w:hAnsi="Palatino Linotype" w:cs="Arial"/>
        </w:rPr>
        <w:t>generen</w:t>
      </w:r>
      <w:r w:rsidRPr="00F32D6B">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8BCCC4" w14:textId="77777777" w:rsidR="000B3868" w:rsidRPr="00F32D6B" w:rsidRDefault="000B3868" w:rsidP="000B3868">
      <w:pPr>
        <w:spacing w:line="360" w:lineRule="auto"/>
        <w:jc w:val="both"/>
        <w:rPr>
          <w:rFonts w:ascii="Palatino Linotype" w:hAnsi="Palatino Linotype" w:cs="Arial"/>
          <w:color w:val="000000" w:themeColor="text1"/>
        </w:rPr>
      </w:pPr>
    </w:p>
    <w:p w14:paraId="393B3DAA" w14:textId="77777777" w:rsidR="000B3868" w:rsidRPr="00F32D6B" w:rsidRDefault="000B3868" w:rsidP="000B386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En esta misma tesitura, es de subrayar que el derecho de acceso a la información pública, consiste en que la información solicitada conste </w:t>
      </w:r>
      <w:r w:rsidRPr="00F32D6B">
        <w:rPr>
          <w:rFonts w:ascii="Palatino Linotype" w:hAnsi="Palatino Linotype" w:cs="Arial"/>
          <w:color w:val="000000" w:themeColor="text1"/>
          <w:u w:val="single"/>
        </w:rPr>
        <w:t xml:space="preserve">en un soporte documental en cualquiera </w:t>
      </w:r>
      <w:r w:rsidRPr="00F32D6B">
        <w:rPr>
          <w:rFonts w:ascii="Palatino Linotype" w:hAnsi="Palatino Linotype" w:cs="Arial"/>
          <w:color w:val="000000" w:themeColor="text1"/>
          <w:u w:val="single"/>
        </w:rPr>
        <w:lastRenderedPageBreak/>
        <w:t xml:space="preserve">de sus formas, a saber: </w:t>
      </w:r>
      <w:r w:rsidRPr="00F32D6B">
        <w:rPr>
          <w:rFonts w:ascii="Palatino Linotype" w:hAnsi="Palatino Linotype" w:cs="Arial"/>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32D6B">
        <w:rPr>
          <w:rFonts w:ascii="Palatino Linotype" w:hAnsi="Palatino Linotype" w:cs="Arial"/>
        </w:rPr>
        <w:t xml:space="preserve"> de los sujetos obligados</w:t>
      </w:r>
      <w:r w:rsidRPr="00F32D6B">
        <w:rPr>
          <w:rFonts w:ascii="Palatino Linotype" w:hAnsi="Palatino Linotype" w:cs="Arial"/>
          <w:color w:val="000000" w:themeColor="text1"/>
        </w:rPr>
        <w:t xml:space="preserve">; los que, </w:t>
      </w:r>
      <w:r w:rsidRPr="00F32D6B">
        <w:rPr>
          <w:rFonts w:ascii="Palatino Linotype" w:hAnsi="Palatino Linotype" w:cs="Arial"/>
        </w:rPr>
        <w:t>podrán estar en cualquier medio, sea escrito, impreso, sonoro, visual, electrónico, informático u holográfico</w:t>
      </w:r>
      <w:r w:rsidRPr="00F32D6B">
        <w:rPr>
          <w:rFonts w:ascii="Palatino Linotype" w:hAnsi="Palatino Linotype" w:cs="Arial"/>
          <w:color w:val="000000" w:themeColor="text1"/>
        </w:rPr>
        <w:t xml:space="preserve">, de conformidad con el artículo 3, fracción XI, de la Ley de la materia, el cual dispone lo siguiente: </w:t>
      </w:r>
    </w:p>
    <w:p w14:paraId="30B98105" w14:textId="77777777" w:rsidR="000B3868" w:rsidRPr="00F32D6B" w:rsidRDefault="000B3868" w:rsidP="000B3868">
      <w:pPr>
        <w:pBdr>
          <w:top w:val="nil"/>
          <w:left w:val="nil"/>
          <w:bottom w:val="nil"/>
          <w:right w:val="nil"/>
          <w:between w:val="nil"/>
        </w:pBdr>
        <w:spacing w:line="360" w:lineRule="auto"/>
        <w:contextualSpacing/>
        <w:jc w:val="both"/>
        <w:rPr>
          <w:rFonts w:ascii="Palatino Linotype" w:hAnsi="Palatino Linotype"/>
        </w:rPr>
      </w:pPr>
    </w:p>
    <w:p w14:paraId="5797639F" w14:textId="77777777" w:rsidR="000B3868" w:rsidRPr="00F32D6B" w:rsidRDefault="000B3868" w:rsidP="000B3868">
      <w:pPr>
        <w:ind w:left="567" w:right="567"/>
        <w:jc w:val="both"/>
        <w:rPr>
          <w:rFonts w:ascii="Palatino Linotype" w:hAnsi="Palatino Linotype" w:cs="Arial"/>
          <w:i/>
          <w:color w:val="000000"/>
        </w:rPr>
      </w:pPr>
      <w:r w:rsidRPr="00F32D6B">
        <w:rPr>
          <w:rFonts w:ascii="Palatino Linotype" w:hAnsi="Palatino Linotype" w:cs="Arial"/>
          <w:b/>
          <w:i/>
          <w:color w:val="000000"/>
        </w:rPr>
        <w:t xml:space="preserve">Artículo 3. </w:t>
      </w:r>
      <w:r w:rsidRPr="00F32D6B">
        <w:rPr>
          <w:rFonts w:ascii="Palatino Linotype" w:hAnsi="Palatino Linotype" w:cs="Arial"/>
          <w:i/>
          <w:color w:val="000000"/>
        </w:rPr>
        <w:t>Para los efectos de la presente Ley se entenderá por:</w:t>
      </w:r>
    </w:p>
    <w:p w14:paraId="65D5BD8D" w14:textId="77777777" w:rsidR="000B3868" w:rsidRPr="00F32D6B" w:rsidRDefault="000B3868" w:rsidP="000B3868">
      <w:pPr>
        <w:ind w:left="567" w:right="567"/>
        <w:jc w:val="both"/>
        <w:rPr>
          <w:rFonts w:ascii="Palatino Linotype" w:hAnsi="Palatino Linotype" w:cs="Arial"/>
          <w:i/>
          <w:color w:val="000000"/>
        </w:rPr>
      </w:pPr>
      <w:r w:rsidRPr="00F32D6B">
        <w:rPr>
          <w:rFonts w:ascii="Palatino Linotype" w:hAnsi="Palatino Linotype" w:cs="Arial"/>
          <w:i/>
          <w:color w:val="000000"/>
        </w:rPr>
        <w:t>(…)</w:t>
      </w:r>
    </w:p>
    <w:p w14:paraId="53D5AE8D" w14:textId="77777777" w:rsidR="000B3868" w:rsidRPr="00F32D6B" w:rsidRDefault="000B3868" w:rsidP="000B3868">
      <w:pPr>
        <w:ind w:left="567" w:right="567"/>
        <w:jc w:val="both"/>
        <w:rPr>
          <w:rFonts w:ascii="Palatino Linotype" w:hAnsi="Palatino Linotype" w:cs="Arial"/>
          <w:i/>
          <w:color w:val="000000"/>
        </w:rPr>
      </w:pPr>
      <w:r w:rsidRPr="00F32D6B">
        <w:rPr>
          <w:rFonts w:ascii="Palatino Linotype" w:hAnsi="Palatino Linotype" w:cs="Arial"/>
          <w:b/>
          <w:i/>
          <w:color w:val="000000"/>
        </w:rPr>
        <w:t>XI. Documento:</w:t>
      </w:r>
      <w:r w:rsidRPr="00F32D6B">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F32D6B">
        <w:rPr>
          <w:rFonts w:ascii="Palatino Linotype" w:hAnsi="Palatino Linotype" w:cs="Arial"/>
          <w:b/>
          <w:i/>
          <w:color w:val="000000"/>
          <w:u w:val="single"/>
        </w:rPr>
        <w:t>Los documentos podrán estar en cualquier medio, sea escrito, impreso, sonoro, visual, electrónico, informático u holográfico</w:t>
      </w:r>
      <w:r w:rsidRPr="00F32D6B">
        <w:rPr>
          <w:rFonts w:ascii="Palatino Linotype" w:hAnsi="Palatino Linotype" w:cs="Arial"/>
          <w:i/>
          <w:color w:val="000000"/>
        </w:rPr>
        <w:t>;</w:t>
      </w:r>
    </w:p>
    <w:p w14:paraId="47963961" w14:textId="77777777" w:rsidR="000B3868" w:rsidRPr="00F32D6B" w:rsidRDefault="000B3868" w:rsidP="000B3868">
      <w:pPr>
        <w:ind w:left="567" w:right="567"/>
        <w:jc w:val="both"/>
        <w:rPr>
          <w:rFonts w:ascii="Palatino Linotype" w:hAnsi="Palatino Linotype" w:cs="Arial"/>
          <w:i/>
          <w:color w:val="000000"/>
        </w:rPr>
      </w:pPr>
      <w:r w:rsidRPr="00F32D6B">
        <w:rPr>
          <w:rFonts w:ascii="Palatino Linotype" w:hAnsi="Palatino Linotype" w:cs="Arial"/>
          <w:i/>
          <w:color w:val="000000"/>
        </w:rPr>
        <w:t>(…)</w:t>
      </w:r>
    </w:p>
    <w:p w14:paraId="69241621" w14:textId="77777777" w:rsidR="000B3868" w:rsidRPr="00F32D6B" w:rsidRDefault="000B3868" w:rsidP="000B3868">
      <w:pPr>
        <w:pBdr>
          <w:top w:val="nil"/>
          <w:left w:val="nil"/>
          <w:bottom w:val="nil"/>
          <w:right w:val="nil"/>
          <w:between w:val="nil"/>
        </w:pBdr>
        <w:spacing w:line="360" w:lineRule="auto"/>
        <w:contextualSpacing/>
        <w:jc w:val="both"/>
        <w:rPr>
          <w:rFonts w:ascii="Palatino Linotype" w:hAnsi="Palatino Linotype"/>
        </w:rPr>
      </w:pPr>
    </w:p>
    <w:p w14:paraId="2871CC4D" w14:textId="77777777" w:rsidR="000B3868" w:rsidRPr="00F32D6B" w:rsidRDefault="000B3868" w:rsidP="000B3868">
      <w:pPr>
        <w:autoSpaceDE w:val="0"/>
        <w:autoSpaceDN w:val="0"/>
        <w:adjustRightInd w:val="0"/>
        <w:spacing w:line="360" w:lineRule="auto"/>
        <w:jc w:val="both"/>
        <w:rPr>
          <w:rFonts w:ascii="Palatino Linotype" w:hAnsi="Palatino Linotype" w:cs="Arial"/>
        </w:rPr>
      </w:pPr>
      <w:r w:rsidRPr="00F32D6B">
        <w:rPr>
          <w:rFonts w:ascii="Palatino Linotype" w:hAnsi="Palatino Linotype" w:cs="Arial"/>
        </w:rPr>
        <w:t xml:space="preserve">Siendo aplicable el Criterio </w:t>
      </w:r>
      <w:r w:rsidRPr="00F32D6B">
        <w:rPr>
          <w:rFonts w:ascii="Palatino Linotype" w:hAnsi="Palatino Linotype" w:cs="Arial"/>
          <w:bCs/>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32D6B">
        <w:rPr>
          <w:rFonts w:ascii="Palatino Linotype" w:hAnsi="Palatino Linotype" w:cs="Arial"/>
        </w:rPr>
        <w:t>cuyo rubro y texto dispone:</w:t>
      </w:r>
    </w:p>
    <w:p w14:paraId="30B7776C" w14:textId="77777777" w:rsidR="000B3868" w:rsidRPr="00F32D6B" w:rsidRDefault="000B3868" w:rsidP="000B3868">
      <w:pPr>
        <w:rPr>
          <w:rFonts w:ascii="Palatino Linotype" w:hAnsi="Palatino Linotype"/>
        </w:rPr>
      </w:pPr>
    </w:p>
    <w:p w14:paraId="096D2EB9" w14:textId="77777777" w:rsidR="000B3868" w:rsidRPr="00F32D6B" w:rsidRDefault="000B3868" w:rsidP="000B3868">
      <w:pPr>
        <w:ind w:left="567" w:right="567"/>
        <w:jc w:val="both"/>
        <w:rPr>
          <w:rFonts w:ascii="Palatino Linotype" w:hAnsi="Palatino Linotype" w:cs="Arial"/>
          <w:sz w:val="2"/>
        </w:rPr>
      </w:pPr>
    </w:p>
    <w:p w14:paraId="3CA6236F" w14:textId="77777777" w:rsidR="000B3868" w:rsidRPr="00F32D6B" w:rsidRDefault="000B3868" w:rsidP="000B3868">
      <w:pPr>
        <w:ind w:left="567" w:right="567"/>
        <w:jc w:val="both"/>
        <w:rPr>
          <w:rFonts w:ascii="Palatino Linotype" w:hAnsi="Palatino Linotype" w:cs="Arial"/>
          <w:i/>
        </w:rPr>
      </w:pPr>
      <w:r w:rsidRPr="00F32D6B">
        <w:rPr>
          <w:rFonts w:ascii="Palatino Linotype" w:hAnsi="Palatino Linotype" w:cs="Arial"/>
          <w:b/>
          <w:i/>
        </w:rPr>
        <w:t xml:space="preserve">INFORMACIÓN PÚBLICA, CONCEPTO DE, EN MATERIA DE TRANSPARENCIA. INTERPRETACIÓN SISTEMÁTICA DE LOS ARTÍCULOS 2°, FRACCIÓN </w:t>
      </w:r>
      <w:r w:rsidRPr="00F32D6B">
        <w:rPr>
          <w:rFonts w:ascii="Palatino Linotype" w:hAnsi="Palatino Linotype" w:cs="Arial"/>
          <w:b/>
          <w:bCs/>
          <w:i/>
        </w:rPr>
        <w:t xml:space="preserve">V, XV, Y XVI, </w:t>
      </w:r>
      <w:r w:rsidRPr="00F32D6B">
        <w:rPr>
          <w:rFonts w:ascii="Palatino Linotype" w:hAnsi="Palatino Linotype" w:cs="Arial"/>
          <w:b/>
          <w:i/>
        </w:rPr>
        <w:t>3°, 4°, 11 Y 41.</w:t>
      </w:r>
      <w:r w:rsidRPr="00F32D6B">
        <w:rPr>
          <w:rFonts w:ascii="Palatino Linotype" w:hAnsi="Palatino Linotype" w:cs="Arial"/>
          <w:i/>
        </w:rPr>
        <w:t xml:space="preserve"> De conformidad con </w:t>
      </w:r>
      <w:r w:rsidRPr="00F32D6B">
        <w:rPr>
          <w:rFonts w:ascii="Palatino Linotype" w:hAnsi="Palatino Linotype" w:cs="Arial"/>
          <w:i/>
        </w:rPr>
        <w:lastRenderedPageBreak/>
        <w:t>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CAA23F4" w14:textId="77777777" w:rsidR="000B3868" w:rsidRPr="00F32D6B" w:rsidRDefault="000B3868" w:rsidP="000B3868">
      <w:pPr>
        <w:ind w:left="567" w:right="567"/>
        <w:jc w:val="both"/>
        <w:rPr>
          <w:rFonts w:ascii="Palatino Linotype" w:hAnsi="Palatino Linotype" w:cs="Arial"/>
          <w:i/>
        </w:rPr>
      </w:pPr>
      <w:r w:rsidRPr="00F32D6B">
        <w:rPr>
          <w:rFonts w:ascii="Palatino Linotype" w:hAnsi="Palatino Linotype" w:cs="Arial"/>
          <w:i/>
        </w:rPr>
        <w:t>En consecuencia el acceso a la información se refiere a que se cumplan cualquiera de los siguientes tres supuestos:</w:t>
      </w:r>
    </w:p>
    <w:p w14:paraId="36321E2F" w14:textId="77777777" w:rsidR="000B3868" w:rsidRPr="00F32D6B" w:rsidRDefault="000B3868" w:rsidP="000B3868">
      <w:pPr>
        <w:ind w:left="567" w:right="567"/>
        <w:jc w:val="both"/>
        <w:rPr>
          <w:rFonts w:ascii="Palatino Linotype" w:hAnsi="Palatino Linotype" w:cs="Arial"/>
          <w:b/>
          <w:i/>
        </w:rPr>
      </w:pPr>
    </w:p>
    <w:p w14:paraId="3BBCC30C" w14:textId="77777777" w:rsidR="000B3868" w:rsidRPr="00F32D6B" w:rsidRDefault="000B3868" w:rsidP="000B3868">
      <w:pPr>
        <w:ind w:left="567" w:right="567"/>
        <w:jc w:val="both"/>
        <w:rPr>
          <w:rFonts w:ascii="Palatino Linotype" w:hAnsi="Palatino Linotype" w:cs="Arial"/>
          <w:b/>
          <w:i/>
        </w:rPr>
      </w:pPr>
      <w:r w:rsidRPr="00F32D6B">
        <w:rPr>
          <w:rFonts w:ascii="Palatino Linotype" w:hAnsi="Palatino Linotype" w:cs="Arial"/>
          <w:b/>
          <w:i/>
        </w:rPr>
        <w:t xml:space="preserve">1) </w:t>
      </w:r>
      <w:r w:rsidRPr="00F32D6B">
        <w:rPr>
          <w:rFonts w:ascii="Palatino Linotype" w:hAnsi="Palatino Linotype" w:cs="Arial"/>
          <w:b/>
          <w:i/>
          <w:u w:val="single"/>
        </w:rPr>
        <w:t>Que se trate de información registrada en cualquier soporte documental, que en ejercicio de las atribuciones conferidas, sea generada por los Sujetos Obligados;</w:t>
      </w:r>
    </w:p>
    <w:p w14:paraId="53937242" w14:textId="77777777" w:rsidR="000B3868" w:rsidRPr="00F32D6B" w:rsidRDefault="000B3868" w:rsidP="000B3868">
      <w:pPr>
        <w:ind w:left="567" w:right="567"/>
        <w:jc w:val="both"/>
        <w:rPr>
          <w:rFonts w:ascii="Palatino Linotype" w:hAnsi="Palatino Linotype" w:cs="Arial"/>
          <w:i/>
        </w:rPr>
      </w:pPr>
      <w:r w:rsidRPr="00F32D6B">
        <w:rPr>
          <w:rFonts w:ascii="Palatino Linotype" w:hAnsi="Palatino Linotype" w:cs="Arial"/>
          <w:i/>
        </w:rPr>
        <w:t>2) Que se trate de información registrada en cualquier soporte documental, que en ejercicio de las atribuciones conferidas, sea administrada por los Sujetos Obligados, y</w:t>
      </w:r>
    </w:p>
    <w:p w14:paraId="5A933214" w14:textId="77777777" w:rsidR="000B3868" w:rsidRPr="00F32D6B" w:rsidRDefault="000B3868" w:rsidP="000B3868">
      <w:pPr>
        <w:ind w:left="567" w:right="567"/>
        <w:jc w:val="both"/>
        <w:rPr>
          <w:rFonts w:ascii="Palatino Linotype" w:hAnsi="Palatino Linotype" w:cs="Arial"/>
          <w:i/>
          <w:sz w:val="18"/>
        </w:rPr>
      </w:pPr>
      <w:r w:rsidRPr="00F32D6B">
        <w:rPr>
          <w:rFonts w:ascii="Palatino Linotype" w:hAnsi="Palatino Linotype" w:cs="Arial"/>
          <w:i/>
        </w:rPr>
        <w:t>3) Que se trate de información registrada en cualquier soporte documental, que en ejercicio de las atribuciones conferidas, se encuentre en posesión de los Sujetos Obligados.</w:t>
      </w:r>
    </w:p>
    <w:p w14:paraId="0EDD821C" w14:textId="77777777" w:rsidR="000B3868" w:rsidRPr="00F32D6B" w:rsidRDefault="000B3868" w:rsidP="0078676A">
      <w:pPr>
        <w:spacing w:line="360" w:lineRule="auto"/>
        <w:contextualSpacing/>
        <w:jc w:val="both"/>
        <w:rPr>
          <w:rFonts w:ascii="Palatino Linotype" w:eastAsia="MS Mincho" w:hAnsi="Palatino Linotype" w:cs="Arial"/>
          <w:lang w:val="es-ES_tradnl"/>
        </w:rPr>
      </w:pPr>
    </w:p>
    <w:p w14:paraId="0842C113" w14:textId="331509F6" w:rsidR="0083101A" w:rsidRPr="00F32D6B" w:rsidRDefault="000B3868"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Una vez aclarado lo anterior se procede a estudiar los puntos desagregados de la solicitud primigenia y con ello determinar si efectivamente </w:t>
      </w:r>
      <w:r w:rsidRPr="00F32D6B">
        <w:rPr>
          <w:rFonts w:ascii="Palatino Linotype" w:hAnsi="Palatino Linotype" w:cs="Arial"/>
          <w:b/>
          <w:color w:val="000000" w:themeColor="text1"/>
        </w:rPr>
        <w:t xml:space="preserve">EL RECURRENTE </w:t>
      </w:r>
      <w:r w:rsidRPr="00F32D6B">
        <w:rPr>
          <w:rFonts w:ascii="Palatino Linotype" w:hAnsi="Palatino Linotype" w:cs="Arial"/>
          <w:color w:val="000000" w:themeColor="text1"/>
        </w:rPr>
        <w:t xml:space="preserve">está ejerciendo un Derecho de Petición o Derecho de Acceso a la Información y al mismo tiempo al determinar si éstos si constriñen un Derecho de Acceso a la Información se analizará la fuente obligacional </w:t>
      </w:r>
      <w:r w:rsidR="002C55ED" w:rsidRPr="00F32D6B">
        <w:rPr>
          <w:rFonts w:ascii="Palatino Linotype" w:hAnsi="Palatino Linotype" w:cs="Arial"/>
          <w:color w:val="000000" w:themeColor="text1"/>
        </w:rPr>
        <w:t xml:space="preserve">que otorga a </w:t>
      </w:r>
      <w:r w:rsidR="002C55ED" w:rsidRPr="00F32D6B">
        <w:rPr>
          <w:rFonts w:ascii="Palatino Linotype" w:hAnsi="Palatino Linotype" w:cs="Arial"/>
          <w:b/>
          <w:color w:val="000000" w:themeColor="text1"/>
        </w:rPr>
        <w:t xml:space="preserve">EL SUJETO OBLIGADO </w:t>
      </w:r>
      <w:r w:rsidR="002C55ED" w:rsidRPr="00F32D6B">
        <w:rPr>
          <w:rFonts w:ascii="Palatino Linotype" w:hAnsi="Palatino Linotype" w:cs="Arial"/>
          <w:color w:val="000000" w:themeColor="text1"/>
        </w:rPr>
        <w:t>la facultad para generar, poseer o administrar la información que se le solicita.</w:t>
      </w:r>
    </w:p>
    <w:p w14:paraId="03F5BA77" w14:textId="77777777" w:rsidR="0083101A" w:rsidRPr="00F32D6B" w:rsidRDefault="0083101A" w:rsidP="00487DAB">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2C55ED" w:rsidRPr="00F32D6B" w14:paraId="3AB37C48" w14:textId="77777777" w:rsidTr="002C55ED">
        <w:tc>
          <w:tcPr>
            <w:tcW w:w="9346" w:type="dxa"/>
            <w:gridSpan w:val="2"/>
            <w:shd w:val="clear" w:color="auto" w:fill="D9D9D9" w:themeFill="background1" w:themeFillShade="D9"/>
            <w:vAlign w:val="center"/>
          </w:tcPr>
          <w:p w14:paraId="7ED489B2" w14:textId="068214CC" w:rsidR="002C55ED" w:rsidRPr="00F32D6B" w:rsidRDefault="002C55ED" w:rsidP="002C55ED">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2C55ED" w:rsidRPr="00F32D6B" w14:paraId="7D3C402F" w14:textId="77777777" w:rsidTr="002C55ED">
        <w:tc>
          <w:tcPr>
            <w:tcW w:w="9346" w:type="dxa"/>
            <w:gridSpan w:val="2"/>
            <w:shd w:val="clear" w:color="auto" w:fill="FFFFFF" w:themeFill="background1"/>
            <w:vAlign w:val="center"/>
          </w:tcPr>
          <w:p w14:paraId="0BB36BD3" w14:textId="3421865B" w:rsidR="002C55ED" w:rsidRPr="00F32D6B" w:rsidRDefault="002C55ED" w:rsidP="002C55ED">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Solicito por favor me indiquen, de las promesas de campaña que se están llevando a cabo en este momento por el gobierno municipal.</w:t>
            </w:r>
          </w:p>
        </w:tc>
      </w:tr>
      <w:tr w:rsidR="002C55ED" w:rsidRPr="00F32D6B" w14:paraId="159A44E8" w14:textId="77777777" w:rsidTr="002C55ED">
        <w:tc>
          <w:tcPr>
            <w:tcW w:w="4673" w:type="dxa"/>
            <w:vAlign w:val="center"/>
          </w:tcPr>
          <w:p w14:paraId="12B3B17F" w14:textId="7B4C136B" w:rsidR="002C55ED" w:rsidRPr="00F32D6B" w:rsidRDefault="002C55ED" w:rsidP="002C55ED">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12AD18BA" w14:textId="4ADA765C" w:rsidR="002C55ED" w:rsidRPr="00F32D6B" w:rsidRDefault="002C55ED" w:rsidP="002C55ED">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29446236" w14:textId="77777777" w:rsidTr="002C55ED">
        <w:tc>
          <w:tcPr>
            <w:tcW w:w="4673" w:type="dxa"/>
          </w:tcPr>
          <w:p w14:paraId="5A5227A2" w14:textId="1E7C83FE" w:rsidR="002C55ED" w:rsidRPr="00F32D6B" w:rsidRDefault="00E00AE8" w:rsidP="00E00AE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lastRenderedPageBreak/>
              <w:t>SI</w:t>
            </w:r>
          </w:p>
        </w:tc>
        <w:tc>
          <w:tcPr>
            <w:tcW w:w="4673" w:type="dxa"/>
          </w:tcPr>
          <w:p w14:paraId="1CC76A44" w14:textId="29E070A1" w:rsidR="002C55ED" w:rsidRPr="00F32D6B" w:rsidRDefault="00E00AE8" w:rsidP="00E00AE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N/A</w:t>
            </w:r>
          </w:p>
        </w:tc>
      </w:tr>
      <w:tr w:rsidR="002C55ED" w:rsidRPr="00F32D6B" w14:paraId="2E21EEE0" w14:textId="77777777" w:rsidTr="00101548">
        <w:tc>
          <w:tcPr>
            <w:tcW w:w="9346" w:type="dxa"/>
            <w:gridSpan w:val="2"/>
            <w:shd w:val="clear" w:color="auto" w:fill="D9D9D9" w:themeFill="background1" w:themeFillShade="D9"/>
            <w:vAlign w:val="center"/>
          </w:tcPr>
          <w:p w14:paraId="463303B4" w14:textId="3AAB9E0D" w:rsidR="002C55ED" w:rsidRPr="00F32D6B" w:rsidRDefault="00E00AE8"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492BEC05" w14:textId="77777777" w:rsidR="002C55ED" w:rsidRPr="00F32D6B" w:rsidRDefault="002C55ED" w:rsidP="00487DAB">
      <w:pPr>
        <w:spacing w:line="360" w:lineRule="auto"/>
        <w:jc w:val="both"/>
        <w:rPr>
          <w:rFonts w:ascii="Palatino Linotype" w:hAnsi="Palatino Linotype" w:cs="Arial"/>
          <w:color w:val="000000" w:themeColor="text1"/>
        </w:rPr>
      </w:pPr>
    </w:p>
    <w:p w14:paraId="763D5E9B" w14:textId="2B9AF6E0"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Conforme a las consideraciones expuestas, se afirma que lo solicitado por el RECURRENTE no es materia del derecho de acceso a la información pública, toda vez que los compromisos de campaña del ahora Presidente Municipal, constituye un documento generado en acto de campaña y con el carácter de candidato a la Presidencia Municipal de Zinacantepec, en consecuencia se trata de un documento generado antes de que dicho ciudadano ejerciera atribuciones como Presidente Municipal.</w:t>
      </w:r>
    </w:p>
    <w:p w14:paraId="179993BF" w14:textId="56CFD538"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A mayor abundamiento y sustento, es preciso citar lo previsto en el artículo 256 del</w:t>
      </w:r>
      <w:r w:rsidR="00A00FD7"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Código Electoral del Estado de México, que establece:</w:t>
      </w:r>
    </w:p>
    <w:p w14:paraId="5636620D" w14:textId="77777777" w:rsidR="00E00AE8" w:rsidRPr="00F32D6B" w:rsidRDefault="00E00AE8" w:rsidP="00E00AE8">
      <w:pPr>
        <w:spacing w:line="360" w:lineRule="auto"/>
        <w:jc w:val="both"/>
        <w:rPr>
          <w:rFonts w:ascii="Palatino Linotype" w:hAnsi="Palatino Linotype" w:cs="Arial"/>
          <w:color w:val="000000" w:themeColor="text1"/>
        </w:rPr>
      </w:pPr>
    </w:p>
    <w:p w14:paraId="48B6049F" w14:textId="12CBE533" w:rsidR="00AC6583" w:rsidRPr="00F32D6B" w:rsidRDefault="00E00AE8" w:rsidP="00906DF1">
      <w:pPr>
        <w:spacing w:line="360" w:lineRule="auto"/>
        <w:ind w:left="426" w:right="992"/>
        <w:jc w:val="both"/>
        <w:rPr>
          <w:rFonts w:ascii="Palatino Linotype" w:hAnsi="Palatino Linotype" w:cs="Arial"/>
          <w:i/>
          <w:color w:val="000000" w:themeColor="text1"/>
        </w:rPr>
      </w:pPr>
      <w:r w:rsidRPr="00F32D6B">
        <w:rPr>
          <w:rFonts w:ascii="Palatino Linotype" w:hAnsi="Palatino Linotype" w:cs="Arial"/>
          <w:i/>
          <w:color w:val="000000" w:themeColor="text1"/>
        </w:rPr>
        <w:t>"</w:t>
      </w:r>
      <w:r w:rsidR="00AC6583" w:rsidRPr="00F32D6B">
        <w:rPr>
          <w:rFonts w:ascii="Palatino Linotype" w:hAnsi="Palatino Linotype" w:cs="Arial"/>
          <w:i/>
          <w:color w:val="000000" w:themeColor="text1"/>
        </w:rPr>
        <w:t>Artículo 256. La campaña electoral, para los efectos de este Código, es el conjunto de actividades llevadas a cabo por partidos políticos, coaliciones, candidatos registrados, dirigentes políticos,</w:t>
      </w:r>
      <w:r w:rsidR="00AC6583" w:rsidRPr="00F32D6B">
        <w:rPr>
          <w:i/>
        </w:rPr>
        <w:t xml:space="preserve"> </w:t>
      </w:r>
      <w:r w:rsidR="00AC6583" w:rsidRPr="00F32D6B">
        <w:rPr>
          <w:rFonts w:ascii="Palatino Linotype" w:hAnsi="Palatino Linotype" w:cs="Arial"/>
          <w:i/>
          <w:color w:val="000000" w:themeColor="text1"/>
        </w:rPr>
        <w:t>militantes, afiliados o simpatizantes, con la finalidad de solicitar el voto ciudadano a favor de un candidato, fórmula o planilla, para su acceso a un cargo de elección popular y difundir sus plataformas electorales o programas de gobierno. La duración máxima de las campañas será de sesenta días para la elección de Gobernador y de treinta y cinco días cuando se trate de la elección de diputados e integrantes de los ayuntamientos.</w:t>
      </w:r>
    </w:p>
    <w:p w14:paraId="33247DFD" w14:textId="77777777" w:rsidR="00AC6583" w:rsidRPr="00F32D6B" w:rsidRDefault="00AC6583" w:rsidP="00906DF1">
      <w:pPr>
        <w:spacing w:line="360" w:lineRule="auto"/>
        <w:ind w:left="426" w:right="992"/>
        <w:jc w:val="both"/>
        <w:rPr>
          <w:rFonts w:ascii="Palatino Linotype" w:hAnsi="Palatino Linotype" w:cs="Arial"/>
          <w:i/>
          <w:color w:val="000000" w:themeColor="text1"/>
        </w:rPr>
      </w:pPr>
    </w:p>
    <w:p w14:paraId="5C8EE7CA" w14:textId="60FA0DBB" w:rsidR="00AC6583" w:rsidRPr="00F32D6B" w:rsidRDefault="00AC6583" w:rsidP="00906DF1">
      <w:pPr>
        <w:spacing w:line="360" w:lineRule="auto"/>
        <w:ind w:left="426" w:right="992"/>
        <w:jc w:val="both"/>
        <w:rPr>
          <w:rFonts w:ascii="Palatino Linotype" w:hAnsi="Palatino Linotype" w:cs="Arial"/>
          <w:i/>
          <w:color w:val="000000" w:themeColor="text1"/>
        </w:rPr>
      </w:pPr>
      <w:r w:rsidRPr="00F32D6B">
        <w:rPr>
          <w:rFonts w:ascii="Palatino Linotype" w:hAnsi="Palatino Linotype" w:cs="Arial"/>
          <w:i/>
          <w:color w:val="000000" w:themeColor="text1"/>
        </w:rPr>
        <w:t>Son actos de campaña las reuniones públicas, asambleas, marchas y, en general, los eventos en que los candidatos o voceros de los partidos se dirigen al electorado para promover sus candidaturas.</w:t>
      </w:r>
    </w:p>
    <w:p w14:paraId="73EDA2CF" w14:textId="77777777" w:rsidR="00AC6583" w:rsidRPr="00F32D6B" w:rsidRDefault="00AC6583" w:rsidP="00906DF1">
      <w:pPr>
        <w:spacing w:line="360" w:lineRule="auto"/>
        <w:ind w:left="426" w:right="992"/>
        <w:jc w:val="both"/>
        <w:rPr>
          <w:rFonts w:ascii="Palatino Linotype" w:hAnsi="Palatino Linotype" w:cs="Arial"/>
          <w:i/>
          <w:color w:val="000000" w:themeColor="text1"/>
        </w:rPr>
      </w:pPr>
    </w:p>
    <w:p w14:paraId="4785B451" w14:textId="212EB87C" w:rsidR="00AC6583" w:rsidRPr="00F32D6B" w:rsidRDefault="00AC6583" w:rsidP="00906DF1">
      <w:pPr>
        <w:spacing w:line="360" w:lineRule="auto"/>
        <w:ind w:left="426" w:right="992"/>
        <w:jc w:val="both"/>
        <w:rPr>
          <w:rFonts w:ascii="Palatino Linotype" w:hAnsi="Palatino Linotype" w:cs="Arial"/>
          <w:i/>
          <w:color w:val="000000" w:themeColor="text1"/>
        </w:rPr>
      </w:pPr>
      <w:r w:rsidRPr="00F32D6B">
        <w:rPr>
          <w:rFonts w:ascii="Palatino Linotype" w:hAnsi="Palatino Linotype" w:cs="Arial"/>
          <w:i/>
          <w:color w:val="000000" w:themeColor="text1"/>
        </w:rPr>
        <w:t>Es propaganda electoral el conjunto de escritos, publicaciones, imágenes, grabaciones, proyecciones y expresiones que, durante la campaña electoral, producen y difunden los partidos políticos, los candidatos registrados y sus simpatizantes, con el propósito de presentar y promover ante la ciudadanía las candidaturas registradas.</w:t>
      </w:r>
    </w:p>
    <w:p w14:paraId="18682AB7" w14:textId="77777777" w:rsidR="00AC6583" w:rsidRPr="00F32D6B" w:rsidRDefault="00AC6583" w:rsidP="00906DF1">
      <w:pPr>
        <w:spacing w:line="360" w:lineRule="auto"/>
        <w:ind w:left="426" w:right="992"/>
        <w:jc w:val="both"/>
        <w:rPr>
          <w:rFonts w:ascii="Palatino Linotype" w:hAnsi="Palatino Linotype" w:cs="Arial"/>
          <w:i/>
          <w:color w:val="000000" w:themeColor="text1"/>
        </w:rPr>
      </w:pPr>
    </w:p>
    <w:p w14:paraId="4D98E48A" w14:textId="73F2C1F8" w:rsidR="00E00AE8" w:rsidRPr="00F32D6B" w:rsidRDefault="00AC6583" w:rsidP="00906DF1">
      <w:pPr>
        <w:spacing w:line="360" w:lineRule="auto"/>
        <w:ind w:left="426" w:right="992"/>
        <w:jc w:val="both"/>
        <w:rPr>
          <w:rFonts w:ascii="Palatino Linotype" w:hAnsi="Palatino Linotype" w:cs="Arial"/>
          <w:color w:val="000000" w:themeColor="text1"/>
        </w:rPr>
      </w:pPr>
      <w:r w:rsidRPr="00F32D6B">
        <w:rPr>
          <w:rFonts w:ascii="Palatino Linotype" w:hAnsi="Palatino Linotype" w:cs="Arial"/>
          <w:i/>
          <w:color w:val="000000" w:themeColor="text1"/>
        </w:rPr>
        <w:t>La propaganda electoral y las actividades de campaña deberán propiciar la exposición, desarrollo y discusión ante el electorado de los programas y acciones fijados por los partidos políticos en sus documentos básicos y, particularmente, en la plataforma electoral que para la elección correspondiente hubiese registrado.” (Sic)</w:t>
      </w:r>
      <w:r w:rsidRPr="00F32D6B">
        <w:rPr>
          <w:rFonts w:ascii="Palatino Linotype" w:hAnsi="Palatino Linotype" w:cs="Arial"/>
          <w:color w:val="000000" w:themeColor="text1"/>
        </w:rPr>
        <w:cr/>
      </w:r>
    </w:p>
    <w:p w14:paraId="1EB36991" w14:textId="09BC96AC"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Del precepto legal se colige que la "campaña electoral</w:t>
      </w:r>
      <w:r w:rsidR="00906DF1" w:rsidRPr="00F32D6B">
        <w:rPr>
          <w:rFonts w:ascii="Palatino Linotype" w:hAnsi="Palatino Linotype" w:cs="Arial"/>
          <w:color w:val="000000" w:themeColor="text1"/>
        </w:rPr>
        <w:t xml:space="preserve">" es el conjunto de actividades </w:t>
      </w:r>
      <w:r w:rsidRPr="00F32D6B">
        <w:rPr>
          <w:rFonts w:ascii="Palatino Linotype" w:hAnsi="Palatino Linotype" w:cs="Arial"/>
          <w:color w:val="000000" w:themeColor="text1"/>
        </w:rPr>
        <w:t>desarrolladas por los partidos políticos, coaliciones, candidatos registrados,</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dirigentes políticos, militantes, afiliados o simpatizantes, con la finalidad de solicitar</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el voto ciudadano a favor de un candidato, fórmula o planilla, para su acceso a un</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cargo de elección popular y difundir sus plataformas electorales o programas de</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gobierno.</w:t>
      </w:r>
    </w:p>
    <w:p w14:paraId="71F7E1A8" w14:textId="77777777" w:rsidR="00E00AE8" w:rsidRPr="00F32D6B" w:rsidRDefault="00E00AE8" w:rsidP="00E00AE8">
      <w:pPr>
        <w:spacing w:line="360" w:lineRule="auto"/>
        <w:jc w:val="both"/>
        <w:rPr>
          <w:rFonts w:ascii="Palatino Linotype" w:hAnsi="Palatino Linotype" w:cs="Arial"/>
          <w:color w:val="000000" w:themeColor="text1"/>
        </w:rPr>
      </w:pPr>
    </w:p>
    <w:p w14:paraId="64DB3B07" w14:textId="40612E6E"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En tanto que por actos de campaña, se estiman las reuniones públicas, asambleas,</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marchas y, en general, los eventos en que los candidatos o voceros de los partidos se</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dirigen al electorado para promover sus candidaturas.</w:t>
      </w:r>
    </w:p>
    <w:p w14:paraId="4974615F" w14:textId="77777777" w:rsidR="00E00AE8" w:rsidRPr="00F32D6B" w:rsidRDefault="00E00AE8" w:rsidP="00487DAB">
      <w:pPr>
        <w:spacing w:line="360" w:lineRule="auto"/>
        <w:jc w:val="both"/>
        <w:rPr>
          <w:rFonts w:ascii="Palatino Linotype" w:hAnsi="Palatino Linotype" w:cs="Arial"/>
          <w:color w:val="000000" w:themeColor="text1"/>
        </w:rPr>
      </w:pPr>
    </w:p>
    <w:p w14:paraId="6B60E9C8" w14:textId="5226F395"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lastRenderedPageBreak/>
        <w:t>Luego, se considera propaganda electoral al conjunto de escritos, publicaciones,</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imágenes, grabaciones, proyecciones y expresiones que, durante la campaña</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electoral, producen y difunden los partidos políticos, los candidatos registrados y sus simpatizantes, con el propósito de presentar y promover ante la ciudadanía las</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candidaturas registradas.</w:t>
      </w:r>
    </w:p>
    <w:p w14:paraId="3B5B8574" w14:textId="77777777" w:rsidR="00906DF1" w:rsidRPr="00F32D6B" w:rsidRDefault="00906DF1" w:rsidP="00E00AE8">
      <w:pPr>
        <w:spacing w:line="360" w:lineRule="auto"/>
        <w:jc w:val="both"/>
        <w:rPr>
          <w:rFonts w:ascii="Palatino Linotype" w:hAnsi="Palatino Linotype" w:cs="Arial"/>
          <w:color w:val="000000" w:themeColor="text1"/>
        </w:rPr>
      </w:pPr>
    </w:p>
    <w:p w14:paraId="1E57C4B5" w14:textId="67DDAA9F"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Bajo estas consideraciones, este Órgano Garante determina que los compromiso</w:t>
      </w:r>
      <w:r w:rsidR="005916CA" w:rsidRPr="00F32D6B">
        <w:rPr>
          <w:rFonts w:ascii="Palatino Linotype" w:hAnsi="Palatino Linotype" w:cs="Arial"/>
          <w:color w:val="000000" w:themeColor="text1"/>
        </w:rPr>
        <w:t>s</w:t>
      </w:r>
      <w:r w:rsidRPr="00F32D6B">
        <w:rPr>
          <w:rFonts w:ascii="Palatino Linotype" w:hAnsi="Palatino Linotype" w:cs="Arial"/>
          <w:color w:val="000000" w:themeColor="text1"/>
        </w:rPr>
        <w:t xml:space="preserve"> de</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campaña materia de la solicitud, fueron generados durante los actos de campaña del e</w:t>
      </w:r>
      <w:r w:rsidR="005916CA" w:rsidRPr="00F32D6B">
        <w:rPr>
          <w:rFonts w:ascii="Palatino Linotype" w:hAnsi="Palatino Linotype" w:cs="Arial"/>
          <w:color w:val="000000" w:themeColor="text1"/>
        </w:rPr>
        <w:t>ntonces candidato</w:t>
      </w:r>
      <w:r w:rsidRPr="00F32D6B">
        <w:rPr>
          <w:rFonts w:ascii="Palatino Linotype" w:hAnsi="Palatino Linotype" w:cs="Arial"/>
          <w:color w:val="000000" w:themeColor="text1"/>
        </w:rPr>
        <w:t xml:space="preserve"> a la Presidencia Municipal de </w:t>
      </w:r>
      <w:r w:rsidR="005916CA" w:rsidRPr="00F32D6B">
        <w:rPr>
          <w:rFonts w:ascii="Palatino Linotype" w:hAnsi="Palatino Linotype" w:cs="Arial"/>
          <w:color w:val="000000" w:themeColor="text1"/>
        </w:rPr>
        <w:t>Zinacantepec</w:t>
      </w:r>
      <w:r w:rsidRPr="00F32D6B">
        <w:rPr>
          <w:rFonts w:ascii="Palatino Linotype" w:hAnsi="Palatino Linotype" w:cs="Arial"/>
          <w:color w:val="000000" w:themeColor="text1"/>
        </w:rPr>
        <w:t>, esto es, que se trata de un documento generado previo a que la citada persona</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accediera al ejercicio de un cargo de elección popular y, en consecuencia, no es</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información de carácter público, toda vez que en su caso, fue generada por una</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pe</w:t>
      </w:r>
      <w:r w:rsidR="005916CA" w:rsidRPr="00F32D6B">
        <w:rPr>
          <w:rFonts w:ascii="Palatino Linotype" w:hAnsi="Palatino Linotype" w:cs="Arial"/>
          <w:color w:val="000000" w:themeColor="text1"/>
        </w:rPr>
        <w:t>rsona en su calidad de candidato ciudadano</w:t>
      </w:r>
      <w:r w:rsidRPr="00F32D6B">
        <w:rPr>
          <w:rFonts w:ascii="Palatino Linotype" w:hAnsi="Palatino Linotype" w:cs="Arial"/>
          <w:color w:val="000000" w:themeColor="text1"/>
        </w:rPr>
        <w:t>, sin ejercer funciones de derecho</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público.</w:t>
      </w:r>
    </w:p>
    <w:p w14:paraId="7903E980" w14:textId="77777777" w:rsidR="00906DF1" w:rsidRPr="00F32D6B" w:rsidRDefault="00906DF1" w:rsidP="00E00AE8">
      <w:pPr>
        <w:spacing w:line="360" w:lineRule="auto"/>
        <w:jc w:val="both"/>
        <w:rPr>
          <w:rFonts w:ascii="Palatino Linotype" w:hAnsi="Palatino Linotype" w:cs="Arial"/>
          <w:color w:val="000000" w:themeColor="text1"/>
        </w:rPr>
      </w:pPr>
    </w:p>
    <w:p w14:paraId="10C84D96" w14:textId="09F02593" w:rsidR="00E00AE8" w:rsidRPr="00F32D6B" w:rsidRDefault="00E00AE8" w:rsidP="00E00AE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Lo anterior es </w:t>
      </w:r>
      <w:r w:rsidR="00906DF1" w:rsidRPr="00F32D6B">
        <w:rPr>
          <w:rFonts w:ascii="Palatino Linotype" w:hAnsi="Palatino Linotype" w:cs="Arial"/>
          <w:color w:val="000000" w:themeColor="text1"/>
        </w:rPr>
        <w:t>así</w:t>
      </w:r>
      <w:r w:rsidRPr="00F32D6B">
        <w:rPr>
          <w:rFonts w:ascii="Palatino Linotype" w:hAnsi="Palatino Linotype" w:cs="Arial"/>
          <w:color w:val="000000" w:themeColor="text1"/>
        </w:rPr>
        <w:t>, toda vez que, se reitera, es materia de derecho de acceso a la</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información pública, aquellos documentos que generen, poseen o administran los</w:t>
      </w:r>
      <w:r w:rsidR="00906DF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sujetos obligados en el ejercicio de sus funciones de derecho público.</w:t>
      </w:r>
    </w:p>
    <w:p w14:paraId="13A08038" w14:textId="77777777" w:rsidR="00E00AE8" w:rsidRPr="00F32D6B" w:rsidRDefault="00E00AE8" w:rsidP="00487DAB">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2C55ED" w:rsidRPr="00F32D6B" w14:paraId="5CF652F6" w14:textId="77777777" w:rsidTr="00101548">
        <w:tc>
          <w:tcPr>
            <w:tcW w:w="9346" w:type="dxa"/>
            <w:gridSpan w:val="2"/>
            <w:shd w:val="clear" w:color="auto" w:fill="D9D9D9" w:themeFill="background1" w:themeFillShade="D9"/>
            <w:vAlign w:val="center"/>
          </w:tcPr>
          <w:p w14:paraId="17DB8E7F"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2C55ED" w:rsidRPr="00F32D6B" w14:paraId="6391FC2C" w14:textId="77777777" w:rsidTr="00101548">
        <w:tc>
          <w:tcPr>
            <w:tcW w:w="9346" w:type="dxa"/>
            <w:gridSpan w:val="2"/>
            <w:shd w:val="clear" w:color="auto" w:fill="FFFFFF" w:themeFill="background1"/>
            <w:vAlign w:val="center"/>
          </w:tcPr>
          <w:p w14:paraId="70D98360" w14:textId="151F149F" w:rsidR="002C55ED" w:rsidRPr="00F32D6B" w:rsidRDefault="00753E43" w:rsidP="00753E43">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Hasta el momento requiero conocer q</w:t>
            </w:r>
            <w:r w:rsidR="002C55ED" w:rsidRPr="00F32D6B">
              <w:rPr>
                <w:rFonts w:ascii="Palatino Linotype" w:hAnsi="Palatino Linotype" w:cs="Arial"/>
                <w:color w:val="000000" w:themeColor="text1"/>
              </w:rPr>
              <w:t>ue obras se están llevando a cabo.</w:t>
            </w:r>
          </w:p>
        </w:tc>
      </w:tr>
      <w:tr w:rsidR="002C55ED" w:rsidRPr="00F32D6B" w14:paraId="2C81EDB6" w14:textId="77777777" w:rsidTr="00101548">
        <w:tc>
          <w:tcPr>
            <w:tcW w:w="4673" w:type="dxa"/>
            <w:vAlign w:val="center"/>
          </w:tcPr>
          <w:p w14:paraId="72841F63"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51B51F63"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21EC9BD6" w14:textId="77777777" w:rsidTr="00101548">
        <w:tc>
          <w:tcPr>
            <w:tcW w:w="4673" w:type="dxa"/>
          </w:tcPr>
          <w:p w14:paraId="0F89234E" w14:textId="3F9382EE" w:rsidR="002C55ED" w:rsidRPr="00F32D6B" w:rsidRDefault="005E4376" w:rsidP="005E4376">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c>
          <w:tcPr>
            <w:tcW w:w="4673" w:type="dxa"/>
          </w:tcPr>
          <w:p w14:paraId="1B1C260E" w14:textId="1912C918" w:rsidR="002C55ED" w:rsidRPr="00F32D6B" w:rsidRDefault="005E4376" w:rsidP="005E4376">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r>
      <w:tr w:rsidR="00A00FD7" w:rsidRPr="00F32D6B" w14:paraId="3CBB1F2D" w14:textId="77777777" w:rsidTr="00101548">
        <w:tc>
          <w:tcPr>
            <w:tcW w:w="9346" w:type="dxa"/>
            <w:gridSpan w:val="2"/>
            <w:shd w:val="clear" w:color="auto" w:fill="D9D9D9" w:themeFill="background1" w:themeFillShade="D9"/>
            <w:vAlign w:val="center"/>
          </w:tcPr>
          <w:p w14:paraId="77D18A7F" w14:textId="77777777" w:rsidR="00A00FD7" w:rsidRPr="00F32D6B" w:rsidRDefault="00A00FD7"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04FF226E" w14:textId="77777777" w:rsidR="0083101A" w:rsidRPr="00F32D6B" w:rsidRDefault="0083101A" w:rsidP="00487DAB">
      <w:pPr>
        <w:spacing w:line="360" w:lineRule="auto"/>
        <w:jc w:val="both"/>
        <w:rPr>
          <w:rFonts w:ascii="Palatino Linotype" w:hAnsi="Palatino Linotype" w:cs="Arial"/>
          <w:color w:val="000000" w:themeColor="text1"/>
        </w:rPr>
      </w:pPr>
    </w:p>
    <w:p w14:paraId="71A7D0B2" w14:textId="06D84985" w:rsidR="00A00FD7" w:rsidRPr="00F32D6B" w:rsidRDefault="00226B7E"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Conforme a las consideraciones expuestas, se afirma que lo solicitado por el RECURRENTE no es materia del Derecho de Petición </w:t>
      </w:r>
      <w:r w:rsidR="00214241" w:rsidRPr="00F32D6B">
        <w:rPr>
          <w:rFonts w:ascii="Palatino Linotype" w:hAnsi="Palatino Linotype" w:cs="Arial"/>
          <w:color w:val="000000" w:themeColor="text1"/>
        </w:rPr>
        <w:t>ni implica la elaboración de documentos ad hoc.</w:t>
      </w:r>
    </w:p>
    <w:p w14:paraId="51127D65" w14:textId="77777777" w:rsidR="00214241" w:rsidRPr="00F32D6B" w:rsidRDefault="00214241" w:rsidP="00487DAB">
      <w:pPr>
        <w:spacing w:line="360" w:lineRule="auto"/>
        <w:jc w:val="both"/>
        <w:rPr>
          <w:rFonts w:ascii="Palatino Linotype" w:hAnsi="Palatino Linotype" w:cs="Arial"/>
          <w:color w:val="000000" w:themeColor="text1"/>
        </w:rPr>
      </w:pPr>
    </w:p>
    <w:p w14:paraId="1D4C321B" w14:textId="2FFEC4A1" w:rsidR="000F774F" w:rsidRPr="00F32D6B" w:rsidRDefault="000F774F" w:rsidP="000F774F">
      <w:pPr>
        <w:spacing w:line="360" w:lineRule="auto"/>
        <w:contextualSpacing/>
        <w:jc w:val="both"/>
        <w:rPr>
          <w:rFonts w:ascii="Palatino Linotype" w:hAnsi="Palatino Linotype" w:cs="Arial"/>
          <w:color w:val="000000" w:themeColor="text1"/>
        </w:rPr>
      </w:pPr>
      <w:r w:rsidRPr="00F32D6B">
        <w:rPr>
          <w:rFonts w:ascii="Palatino Linotype" w:hAnsi="Palatino Linotype" w:cs="Arial"/>
          <w:color w:val="000000" w:themeColor="text1"/>
        </w:rPr>
        <w:t>Se debe señalar que el Sujeto Obligado manifestó en su respuesta a través del Titular de la Unidad de Transparencia que la información solicitada constituía un Derecho de Petición y la elaboración de documentos ad hoc</w:t>
      </w:r>
      <w:r w:rsidR="00DE6BD8" w:rsidRPr="00F32D6B">
        <w:rPr>
          <w:rFonts w:ascii="Palatino Linotype" w:hAnsi="Palatino Linotype" w:cs="Arial"/>
          <w:color w:val="000000" w:themeColor="text1"/>
        </w:rPr>
        <w:t>.</w:t>
      </w:r>
    </w:p>
    <w:p w14:paraId="35CA612D" w14:textId="77777777" w:rsidR="00DE6BD8" w:rsidRPr="00F32D6B" w:rsidRDefault="00DE6BD8" w:rsidP="000F774F">
      <w:pPr>
        <w:spacing w:line="360" w:lineRule="auto"/>
        <w:contextualSpacing/>
        <w:jc w:val="both"/>
        <w:rPr>
          <w:rFonts w:ascii="Palatino Linotype" w:hAnsi="Palatino Linotype" w:cs="Arial"/>
          <w:color w:val="000000" w:themeColor="text1"/>
        </w:rPr>
      </w:pPr>
    </w:p>
    <w:p w14:paraId="3C91B2F0" w14:textId="538B7363" w:rsidR="000F774F" w:rsidRPr="00F32D6B" w:rsidRDefault="000F774F" w:rsidP="000F774F">
      <w:pPr>
        <w:spacing w:line="360" w:lineRule="auto"/>
        <w:contextualSpacing/>
        <w:jc w:val="both"/>
        <w:rPr>
          <w:rFonts w:ascii="Palatino Linotype" w:hAnsi="Palatino Linotype" w:cs="Arial"/>
          <w:color w:val="000000" w:themeColor="text1"/>
        </w:rPr>
      </w:pPr>
      <w:r w:rsidRPr="00F32D6B">
        <w:rPr>
          <w:rFonts w:ascii="Palatino Linotype" w:hAnsi="Palatino Linotype" w:cs="Arial"/>
          <w:color w:val="000000" w:themeColor="text1"/>
        </w:rPr>
        <w:t xml:space="preserve">No obstante, si bien es cierto que el área competente para responder las solicitudes de acceso a la información es la Unidad de Transparencia a través de su Titular, también </w:t>
      </w:r>
      <w:r w:rsidR="00253D1F" w:rsidRPr="00F32D6B">
        <w:rPr>
          <w:rFonts w:ascii="Palatino Linotype" w:hAnsi="Palatino Linotype" w:cs="Arial"/>
          <w:color w:val="000000" w:themeColor="text1"/>
        </w:rPr>
        <w:t>lo es que su</w:t>
      </w:r>
      <w:r w:rsidRPr="00F32D6B">
        <w:rPr>
          <w:rFonts w:ascii="Palatino Linotype" w:hAnsi="Palatino Linotype" w:cs="Arial"/>
          <w:color w:val="000000" w:themeColor="text1"/>
        </w:rPr>
        <w:t xml:space="preserve"> atención debe ser a través de las áreas que generan, poseen o administran la información solicitada </w:t>
      </w:r>
      <w:r w:rsidR="00253D1F" w:rsidRPr="00F32D6B">
        <w:rPr>
          <w:rFonts w:ascii="Palatino Linotype" w:hAnsi="Palatino Linotype" w:cs="Arial"/>
          <w:color w:val="000000" w:themeColor="text1"/>
        </w:rPr>
        <w:t xml:space="preserve">y ésta no emitió </w:t>
      </w:r>
      <w:r w:rsidR="00623EA1" w:rsidRPr="00F32D6B">
        <w:rPr>
          <w:rFonts w:ascii="Palatino Linotype" w:hAnsi="Palatino Linotype" w:cs="Arial"/>
          <w:color w:val="000000" w:themeColor="text1"/>
        </w:rPr>
        <w:t>un pronunciamiento</w:t>
      </w:r>
      <w:r w:rsidRPr="00F32D6B">
        <w:rPr>
          <w:rFonts w:ascii="Palatino Linotype" w:hAnsi="Palatino Linotype" w:cs="Arial"/>
          <w:color w:val="000000" w:themeColor="text1"/>
        </w:rPr>
        <w:t>,</w:t>
      </w:r>
      <w:r w:rsidR="00623EA1" w:rsidRPr="00F32D6B">
        <w:rPr>
          <w:rFonts w:ascii="Palatino Linotype" w:hAnsi="Palatino Linotype" w:cs="Arial"/>
          <w:color w:val="000000" w:themeColor="text1"/>
        </w:rPr>
        <w:t xml:space="preserve"> </w:t>
      </w:r>
      <w:r w:rsidRPr="00F32D6B">
        <w:rPr>
          <w:rFonts w:ascii="Palatino Linotype" w:hAnsi="Palatino Linotype" w:cs="Arial"/>
          <w:color w:val="000000" w:themeColor="text1"/>
        </w:rPr>
        <w:t>como se observa en el expediente electrónico SAIMEX de acuerdo con la siguiente imagen:</w:t>
      </w:r>
    </w:p>
    <w:p w14:paraId="1C7A6106" w14:textId="78DDFD5F" w:rsidR="00623EA1" w:rsidRPr="00F32D6B" w:rsidRDefault="00623EA1" w:rsidP="000F774F">
      <w:pPr>
        <w:spacing w:line="360" w:lineRule="auto"/>
        <w:contextualSpacing/>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drawing>
          <wp:inline distT="0" distB="0" distL="0" distR="0" wp14:anchorId="774E0CAF" wp14:editId="7E6776F2">
            <wp:extent cx="5941060" cy="608330"/>
            <wp:effectExtent l="0" t="0" r="254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08330"/>
                    </a:xfrm>
                    <a:prstGeom prst="rect">
                      <a:avLst/>
                    </a:prstGeom>
                  </pic:spPr>
                </pic:pic>
              </a:graphicData>
            </a:graphic>
          </wp:inline>
        </w:drawing>
      </w:r>
    </w:p>
    <w:p w14:paraId="1DE8F202" w14:textId="77777777" w:rsidR="00623EA1" w:rsidRPr="00F32D6B" w:rsidRDefault="00623EA1" w:rsidP="000F774F">
      <w:pPr>
        <w:spacing w:line="360" w:lineRule="auto"/>
        <w:contextualSpacing/>
        <w:jc w:val="both"/>
        <w:rPr>
          <w:rFonts w:ascii="Palatino Linotype" w:hAnsi="Palatino Linotype" w:cs="Arial"/>
          <w:color w:val="000000" w:themeColor="text1"/>
        </w:rPr>
      </w:pPr>
    </w:p>
    <w:p w14:paraId="3C8A8511" w14:textId="77777777" w:rsidR="000F774F" w:rsidRPr="00F32D6B" w:rsidRDefault="000F774F" w:rsidP="000F774F">
      <w:pPr>
        <w:contextualSpacing/>
        <w:rPr>
          <w:rFonts w:eastAsia="Palatino Linotype" w:cs="Palatino Linotype"/>
        </w:rPr>
      </w:pPr>
    </w:p>
    <w:p w14:paraId="29B615E9" w14:textId="0731B011" w:rsidR="000F774F" w:rsidRPr="00F32D6B" w:rsidRDefault="000F774F" w:rsidP="00623EA1">
      <w:pPr>
        <w:spacing w:line="360" w:lineRule="auto"/>
        <w:contextualSpacing/>
        <w:jc w:val="both"/>
        <w:rPr>
          <w:rFonts w:ascii="Palatino Linotype" w:hAnsi="Palatino Linotype" w:cs="Arial"/>
          <w:color w:val="000000" w:themeColor="text1"/>
        </w:rPr>
      </w:pPr>
      <w:r w:rsidRPr="00F32D6B">
        <w:rPr>
          <w:rFonts w:ascii="Palatino Linotype" w:hAnsi="Palatino Linotype" w:cs="Arial"/>
          <w:color w:val="000000" w:themeColor="text1"/>
        </w:rPr>
        <w:t>Por lo que</w:t>
      </w:r>
      <w:r w:rsidR="00DE6BD8" w:rsidRPr="00F32D6B">
        <w:rPr>
          <w:rFonts w:ascii="Palatino Linotype" w:hAnsi="Palatino Linotype" w:cs="Arial"/>
          <w:color w:val="000000" w:themeColor="text1"/>
        </w:rPr>
        <w:t>,</w:t>
      </w:r>
      <w:r w:rsidRPr="00F32D6B">
        <w:rPr>
          <w:rFonts w:ascii="Palatino Linotype" w:hAnsi="Palatino Linotype" w:cs="Arial"/>
          <w:color w:val="000000" w:themeColor="text1"/>
        </w:rPr>
        <w:t xml:space="preserve"> se tiene que no se turnó la solicitud a otras áreas que pudiesen contar con la información, como pudiera ser, de manera enunciativa mas no limitativa, a la </w:t>
      </w:r>
      <w:r w:rsidR="00BA5F54" w:rsidRPr="00F32D6B">
        <w:rPr>
          <w:rFonts w:ascii="Palatino Linotype" w:hAnsi="Palatino Linotype" w:cs="Arial"/>
          <w:color w:val="000000" w:themeColor="text1"/>
        </w:rPr>
        <w:t>Dirección de Obras Públicas</w:t>
      </w:r>
      <w:r w:rsidRPr="00F32D6B">
        <w:rPr>
          <w:rFonts w:ascii="Palatino Linotype" w:hAnsi="Palatino Linotype" w:cs="Arial"/>
          <w:color w:val="000000" w:themeColor="text1"/>
        </w:rPr>
        <w:t xml:space="preserve">, la cual tiene la atribución de </w:t>
      </w:r>
      <w:r w:rsidR="00BA5F54" w:rsidRPr="00F32D6B">
        <w:rPr>
          <w:rFonts w:ascii="Palatino Linotype" w:hAnsi="Palatino Linotype" w:cs="Arial"/>
          <w:color w:val="000000" w:themeColor="text1"/>
        </w:rPr>
        <w:t>lo referente a las obras públicas</w:t>
      </w:r>
      <w:r w:rsidRPr="00F32D6B">
        <w:rPr>
          <w:rFonts w:ascii="Palatino Linotype" w:hAnsi="Palatino Linotype" w:cs="Arial"/>
          <w:color w:val="000000" w:themeColor="text1"/>
        </w:rPr>
        <w:t xml:space="preserve">, conforme a lo establecido en el artículo </w:t>
      </w:r>
      <w:r w:rsidR="00BA5F54" w:rsidRPr="00F32D6B">
        <w:rPr>
          <w:rFonts w:ascii="Palatino Linotype" w:hAnsi="Palatino Linotype" w:cs="Arial"/>
          <w:color w:val="000000" w:themeColor="text1"/>
        </w:rPr>
        <w:t>91 del Bando Municipal de Zinacantepec</w:t>
      </w:r>
      <w:r w:rsidRPr="00F32D6B">
        <w:rPr>
          <w:rFonts w:ascii="Palatino Linotype" w:hAnsi="Palatino Linotype" w:cs="Arial"/>
          <w:color w:val="000000" w:themeColor="text1"/>
        </w:rPr>
        <w:t>, que a la letra estipula lo siguiente:</w:t>
      </w:r>
    </w:p>
    <w:p w14:paraId="49734BDC" w14:textId="77777777" w:rsidR="000F774F" w:rsidRPr="00F32D6B" w:rsidRDefault="000F774F" w:rsidP="000F774F">
      <w:pPr>
        <w:contextualSpacing/>
        <w:rPr>
          <w:rFonts w:eastAsia="Palatino Linotype" w:cs="Palatino Linotype"/>
        </w:rPr>
      </w:pPr>
    </w:p>
    <w:p w14:paraId="0C7F1B4E" w14:textId="4BCCC7D6" w:rsidR="00BA5F54" w:rsidRPr="00F32D6B" w:rsidRDefault="00BA5F54" w:rsidP="00BA5F54">
      <w:pPr>
        <w:spacing w:line="360" w:lineRule="auto"/>
        <w:ind w:left="709" w:right="992"/>
        <w:jc w:val="both"/>
        <w:rPr>
          <w:rFonts w:ascii="Palatino Linotype" w:hAnsi="Palatino Linotype" w:cs="Arial"/>
          <w:i/>
          <w:color w:val="000000" w:themeColor="text1"/>
        </w:rPr>
      </w:pPr>
      <w:r w:rsidRPr="00F32D6B">
        <w:rPr>
          <w:rFonts w:ascii="Palatino Linotype" w:hAnsi="Palatino Linotype" w:cs="Arial"/>
          <w:i/>
          <w:color w:val="000000" w:themeColor="text1"/>
        </w:rPr>
        <w:lastRenderedPageBreak/>
        <w:t xml:space="preserve">“Artículo 91. El Ayuntamiento, a través de la Dirección de Obras Públicas, planeará, programará, presupuestará, ejecutará, conservará, mantendrá, controlará y en su caso, </w:t>
      </w:r>
      <w:r w:rsidRPr="00F32D6B">
        <w:rPr>
          <w:rFonts w:ascii="Palatino Linotype" w:hAnsi="Palatino Linotype" w:cs="Arial"/>
          <w:b/>
          <w:i/>
          <w:color w:val="000000" w:themeColor="text1"/>
        </w:rPr>
        <w:t>adecuará las obras de infraestructura y equipamiento urbano municipal</w:t>
      </w:r>
      <w:r w:rsidRPr="00F32D6B">
        <w:rPr>
          <w:rFonts w:ascii="Palatino Linotype" w:hAnsi="Palatino Linotype" w:cs="Arial"/>
          <w:i/>
          <w:color w:val="000000" w:themeColor="text1"/>
        </w:rPr>
        <w:t>. Asimismo, asistirá técnicamente y apoyará la realización de obras con la participación de las comunidades, en coordinación con los órganos auxiliares competentes.</w:t>
      </w:r>
    </w:p>
    <w:p w14:paraId="0347293A" w14:textId="77777777" w:rsidR="00BA5F54" w:rsidRPr="00F32D6B" w:rsidRDefault="00BA5F54" w:rsidP="00BA5F54">
      <w:pPr>
        <w:spacing w:line="360" w:lineRule="auto"/>
        <w:jc w:val="both"/>
        <w:rPr>
          <w:rFonts w:ascii="Palatino Linotype" w:hAnsi="Palatino Linotype" w:cs="Arial"/>
          <w:i/>
          <w:color w:val="000000" w:themeColor="text1"/>
        </w:rPr>
      </w:pPr>
    </w:p>
    <w:p w14:paraId="5C0537C9" w14:textId="77777777" w:rsidR="00BA5F54" w:rsidRPr="00F32D6B" w:rsidRDefault="00BA5F54" w:rsidP="00BA5F54">
      <w:pPr>
        <w:spacing w:line="360" w:lineRule="auto"/>
        <w:ind w:left="709" w:right="992"/>
        <w:jc w:val="both"/>
        <w:rPr>
          <w:rFonts w:ascii="Palatino Linotype" w:hAnsi="Palatino Linotype" w:cs="Arial"/>
          <w:b/>
          <w:i/>
          <w:color w:val="000000" w:themeColor="text1"/>
        </w:rPr>
      </w:pPr>
      <w:r w:rsidRPr="00F32D6B">
        <w:rPr>
          <w:rFonts w:ascii="Palatino Linotype" w:hAnsi="Palatino Linotype" w:cs="Arial"/>
          <w:b/>
          <w:i/>
          <w:color w:val="000000" w:themeColor="text1"/>
        </w:rPr>
        <w:t>Se considera obra pública todo trabajo que tenga por objeto crear, construir, conservar, demoler o modificar inmuebles que, por su naturaleza o disposición de la ley, estén destinados a un servicio público o al servicio comunitario.”</w:t>
      </w:r>
    </w:p>
    <w:p w14:paraId="596296DF" w14:textId="77777777" w:rsidR="000F774F" w:rsidRPr="00F32D6B" w:rsidRDefault="000F774F" w:rsidP="000F774F">
      <w:pPr>
        <w:contextualSpacing/>
        <w:rPr>
          <w:rFonts w:eastAsia="Palatino Linotype" w:cs="Palatino Linotype"/>
        </w:rPr>
      </w:pPr>
    </w:p>
    <w:p w14:paraId="3642DC67" w14:textId="5F3B54A7" w:rsidR="000F774F" w:rsidRPr="00F32D6B" w:rsidRDefault="000F774F" w:rsidP="00484468">
      <w:pPr>
        <w:spacing w:line="360" w:lineRule="auto"/>
        <w:contextualSpacing/>
        <w:jc w:val="both"/>
        <w:rPr>
          <w:rFonts w:ascii="Palatino Linotype" w:eastAsia="Palatino Linotype" w:hAnsi="Palatino Linotype" w:cs="Palatino Linotype"/>
        </w:rPr>
      </w:pPr>
      <w:r w:rsidRPr="00F32D6B">
        <w:rPr>
          <w:rFonts w:ascii="Palatino Linotype" w:eastAsia="Palatino Linotype" w:hAnsi="Palatino Linotype" w:cs="Palatino Linotype"/>
        </w:rPr>
        <w:t xml:space="preserve">Ahora bien, no se </w:t>
      </w:r>
      <w:r w:rsidR="00484468" w:rsidRPr="00F32D6B">
        <w:rPr>
          <w:rFonts w:ascii="Palatino Linotype" w:eastAsia="Palatino Linotype" w:hAnsi="Palatino Linotype" w:cs="Palatino Linotype"/>
        </w:rPr>
        <w:t>advierte</w:t>
      </w:r>
      <w:r w:rsidRPr="00F32D6B">
        <w:rPr>
          <w:rFonts w:ascii="Palatino Linotype" w:eastAsia="Palatino Linotype" w:hAnsi="Palatino Linotype" w:cs="Palatino Linotype"/>
        </w:rPr>
        <w:t xml:space="preserve"> que al momento de </w:t>
      </w:r>
      <w:r w:rsidR="00484468" w:rsidRPr="00F32D6B">
        <w:rPr>
          <w:rFonts w:ascii="Palatino Linotype" w:eastAsia="Palatino Linotype" w:hAnsi="Palatino Linotype" w:cs="Palatino Linotype"/>
        </w:rPr>
        <w:t xml:space="preserve">remitir la respuesta haya pronunciamiento por parte de la </w:t>
      </w:r>
      <w:r w:rsidR="00484468" w:rsidRPr="00F32D6B">
        <w:rPr>
          <w:rFonts w:ascii="Palatino Linotype" w:hAnsi="Palatino Linotype" w:cs="Arial"/>
          <w:color w:val="000000" w:themeColor="text1"/>
        </w:rPr>
        <w:t>Dirección de Obras Públicas</w:t>
      </w:r>
      <w:r w:rsidRPr="00F32D6B">
        <w:rPr>
          <w:rFonts w:ascii="Palatino Linotype" w:eastAsia="Palatino Linotype" w:hAnsi="Palatino Linotype" w:cs="Palatino Linotype"/>
        </w:rPr>
        <w:t xml:space="preserve">, </w:t>
      </w:r>
      <w:r w:rsidR="00484468" w:rsidRPr="00F32D6B">
        <w:rPr>
          <w:rFonts w:ascii="Palatino Linotype" w:eastAsia="Palatino Linotype" w:hAnsi="Palatino Linotype" w:cs="Palatino Linotype"/>
        </w:rPr>
        <w:t>motivo por el cual</w:t>
      </w:r>
      <w:r w:rsidRPr="00F32D6B">
        <w:rPr>
          <w:rFonts w:ascii="Palatino Linotype" w:eastAsia="Palatino Linotype" w:hAnsi="Palatino Linotype" w:cs="Palatino Linotype"/>
        </w:rPr>
        <w:t xml:space="preserve"> no se puede tener por agotada la búsqueda exhaustiva y razonable hasta en tanto no se pronuncien todas las áreas que pudieran contar en sus archivos con la documentación requerida.</w:t>
      </w:r>
    </w:p>
    <w:p w14:paraId="3E0E2AC4" w14:textId="77777777" w:rsidR="000F774F" w:rsidRPr="00F32D6B" w:rsidRDefault="000F774F" w:rsidP="000F774F">
      <w:pPr>
        <w:contextualSpacing/>
        <w:rPr>
          <w:rFonts w:eastAsia="Palatino Linotype" w:cs="Palatino Linotype"/>
        </w:rPr>
      </w:pPr>
    </w:p>
    <w:p w14:paraId="06118232" w14:textId="1069341F" w:rsidR="00484468" w:rsidRPr="00F32D6B" w:rsidRDefault="000F774F" w:rsidP="00484468">
      <w:pPr>
        <w:spacing w:line="360" w:lineRule="auto"/>
        <w:contextualSpacing/>
        <w:jc w:val="both"/>
        <w:rPr>
          <w:rFonts w:ascii="Palatino Linotype" w:eastAsia="Palatino Linotype" w:hAnsi="Palatino Linotype" w:cs="Palatino Linotype"/>
          <w:b/>
        </w:rPr>
      </w:pPr>
      <w:r w:rsidRPr="00F32D6B">
        <w:rPr>
          <w:rFonts w:ascii="Palatino Linotype" w:eastAsia="Palatino Linotype" w:hAnsi="Palatino Linotype" w:cs="Palatino Linotype"/>
        </w:rPr>
        <w:t>Sin embargo, en el supuesto de que todas las áreas competentes después de realizar la búsqueda en sus archivos manifestaran que no se encontró la información solicitada</w:t>
      </w:r>
      <w:r w:rsidR="00182789" w:rsidRPr="00F32D6B">
        <w:rPr>
          <w:rFonts w:ascii="Palatino Linotype" w:eastAsia="Palatino Linotype" w:hAnsi="Palatino Linotype" w:cs="Palatino Linotype"/>
        </w:rPr>
        <w:t xml:space="preserve"> </w:t>
      </w:r>
      <w:r w:rsidR="00182789" w:rsidRPr="00F32D6B">
        <w:rPr>
          <w:rFonts w:ascii="Palatino Linotype" w:eastAsia="Palatino Linotype" w:hAnsi="Palatino Linotype" w:cs="Palatino Linotype"/>
          <w:b/>
        </w:rPr>
        <w:t xml:space="preserve">EL SUJETO OBLIGADO </w:t>
      </w:r>
      <w:r w:rsidR="00182789" w:rsidRPr="00F32D6B">
        <w:rPr>
          <w:rFonts w:ascii="Palatino Linotype" w:eastAsia="Palatino Linotype" w:hAnsi="Palatino Linotype" w:cs="Palatino Linotype"/>
        </w:rPr>
        <w:t xml:space="preserve">deberá hacerlo del conocimiento a </w:t>
      </w:r>
      <w:r w:rsidR="00182789" w:rsidRPr="00F32D6B">
        <w:rPr>
          <w:rFonts w:ascii="Palatino Linotype" w:eastAsia="Palatino Linotype" w:hAnsi="Palatino Linotype" w:cs="Palatino Linotype"/>
          <w:b/>
        </w:rPr>
        <w:t>EL RECURRENTE.</w:t>
      </w:r>
    </w:p>
    <w:p w14:paraId="52E63E9E" w14:textId="77777777" w:rsidR="001D483C" w:rsidRPr="00F32D6B" w:rsidRDefault="001D483C" w:rsidP="00484468">
      <w:pPr>
        <w:spacing w:line="360" w:lineRule="auto"/>
        <w:contextualSpacing/>
        <w:jc w:val="both"/>
        <w:rPr>
          <w:rFonts w:ascii="Palatino Linotype" w:eastAsia="Palatino Linotype" w:hAnsi="Palatino Linotype" w:cs="Palatino Linotype"/>
          <w:b/>
        </w:rPr>
      </w:pPr>
    </w:p>
    <w:p w14:paraId="392B00BC" w14:textId="77777777" w:rsidR="001D483C" w:rsidRPr="00F32D6B" w:rsidRDefault="001D483C" w:rsidP="001D483C">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1C810DA" w14:textId="77777777" w:rsidR="001D483C" w:rsidRPr="00F32D6B" w:rsidRDefault="001D483C" w:rsidP="001D483C">
      <w:pPr>
        <w:rPr>
          <w:rFonts w:eastAsia="Palatino Linotype" w:cs="Palatino Linotype"/>
        </w:rPr>
      </w:pPr>
    </w:p>
    <w:p w14:paraId="333B4BE5" w14:textId="77777777" w:rsidR="001D483C" w:rsidRPr="00F32D6B" w:rsidRDefault="001D483C" w:rsidP="001D483C">
      <w:pPr>
        <w:pStyle w:val="Fundamentos"/>
      </w:pPr>
      <w:r w:rsidRPr="00F32D6B">
        <w:rPr>
          <w:b/>
        </w:rPr>
        <w:t>Artículo 3.</w:t>
      </w:r>
      <w:r w:rsidRPr="00F32D6B">
        <w:t xml:space="preserve"> Para los efectos de la presente Ley se entenderá por:</w:t>
      </w:r>
    </w:p>
    <w:p w14:paraId="04DB5BB9" w14:textId="77777777" w:rsidR="001D483C" w:rsidRPr="00F32D6B" w:rsidRDefault="001D483C" w:rsidP="001D483C">
      <w:pPr>
        <w:pStyle w:val="Fundamentos"/>
      </w:pPr>
      <w:r w:rsidRPr="00F32D6B">
        <w:t>(…)</w:t>
      </w:r>
    </w:p>
    <w:p w14:paraId="6E5A7F47" w14:textId="77777777" w:rsidR="001D483C" w:rsidRPr="00F32D6B" w:rsidRDefault="001D483C" w:rsidP="001D483C">
      <w:pPr>
        <w:pStyle w:val="Fundamentos"/>
      </w:pPr>
      <w:r w:rsidRPr="00F32D6B">
        <w:rPr>
          <w:b/>
        </w:rPr>
        <w:t>IX. Datos personales:</w:t>
      </w:r>
      <w:r w:rsidRPr="00F32D6B">
        <w:t xml:space="preserve"> La información concerniente a una persona, identificada o identificable según lo dispuesto por la Ley de Protección de Datos Personales del Estado de México; </w:t>
      </w:r>
    </w:p>
    <w:p w14:paraId="20D1B40A" w14:textId="77777777" w:rsidR="001D483C" w:rsidRPr="00F32D6B" w:rsidRDefault="001D483C" w:rsidP="001D483C">
      <w:pPr>
        <w:pStyle w:val="Fundamentos"/>
      </w:pPr>
      <w:r w:rsidRPr="00F32D6B">
        <w:rPr>
          <w:b/>
        </w:rPr>
        <w:t>XX.</w:t>
      </w:r>
      <w:r w:rsidRPr="00F32D6B">
        <w:t xml:space="preserve"> </w:t>
      </w:r>
      <w:r w:rsidRPr="00F32D6B">
        <w:rPr>
          <w:b/>
        </w:rPr>
        <w:t>Información clasificada:</w:t>
      </w:r>
      <w:r w:rsidRPr="00F32D6B">
        <w:t xml:space="preserve"> Aquella considerada por la presente Ley como reservada o confidencial;</w:t>
      </w:r>
    </w:p>
    <w:p w14:paraId="27F4B72E" w14:textId="77777777" w:rsidR="001D483C" w:rsidRPr="00F32D6B" w:rsidRDefault="001D483C" w:rsidP="001D483C">
      <w:pPr>
        <w:pStyle w:val="Fundamentos"/>
      </w:pPr>
      <w:r w:rsidRPr="00F32D6B">
        <w:rPr>
          <w:b/>
        </w:rPr>
        <w:t>XXI.</w:t>
      </w:r>
      <w:r w:rsidRPr="00F32D6B">
        <w:t xml:space="preserve"> </w:t>
      </w:r>
      <w:r w:rsidRPr="00F32D6B">
        <w:rPr>
          <w:b/>
        </w:rPr>
        <w:t>Información confidencial:</w:t>
      </w:r>
      <w:r w:rsidRPr="00F32D6B">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224277D" w14:textId="77777777" w:rsidR="001D483C" w:rsidRPr="00F32D6B" w:rsidRDefault="001D483C" w:rsidP="001D483C">
      <w:pPr>
        <w:pStyle w:val="Fundamentos"/>
      </w:pPr>
      <w:r w:rsidRPr="00F32D6B">
        <w:rPr>
          <w:b/>
        </w:rPr>
        <w:t>…</w:t>
      </w:r>
    </w:p>
    <w:p w14:paraId="700BE70F" w14:textId="77777777" w:rsidR="001D483C" w:rsidRPr="00F32D6B" w:rsidRDefault="001D483C" w:rsidP="001D483C">
      <w:pPr>
        <w:pStyle w:val="Fundamentos"/>
      </w:pPr>
      <w:r w:rsidRPr="00F32D6B">
        <w:rPr>
          <w:b/>
        </w:rPr>
        <w:t>XLV.</w:t>
      </w:r>
      <w:r w:rsidRPr="00F32D6B">
        <w:t xml:space="preserve"> </w:t>
      </w:r>
      <w:r w:rsidRPr="00F32D6B">
        <w:rPr>
          <w:b/>
        </w:rPr>
        <w:t>Versión pública:</w:t>
      </w:r>
      <w:r w:rsidRPr="00F32D6B">
        <w:t xml:space="preserve"> Documento en el que se elimine, suprime o borra la información clasificada como reservada o confidencial para permitir su acceso.</w:t>
      </w:r>
    </w:p>
    <w:p w14:paraId="13AC2602" w14:textId="77777777" w:rsidR="001D483C" w:rsidRPr="00F32D6B" w:rsidRDefault="001D483C" w:rsidP="001D483C">
      <w:pPr>
        <w:pStyle w:val="Fundamentos"/>
      </w:pPr>
      <w:r w:rsidRPr="00F32D6B">
        <w:t>(…)</w:t>
      </w:r>
    </w:p>
    <w:p w14:paraId="4E3AE26F" w14:textId="77777777" w:rsidR="001D483C" w:rsidRPr="00F32D6B" w:rsidRDefault="001D483C" w:rsidP="001D483C">
      <w:pPr>
        <w:pStyle w:val="Fundamentos"/>
      </w:pPr>
    </w:p>
    <w:p w14:paraId="440D8FA5" w14:textId="77777777" w:rsidR="001D483C" w:rsidRPr="00F32D6B" w:rsidRDefault="001D483C" w:rsidP="001D483C">
      <w:pPr>
        <w:pStyle w:val="Fundamentos"/>
      </w:pPr>
      <w:r w:rsidRPr="00F32D6B">
        <w:rPr>
          <w:b/>
        </w:rPr>
        <w:t xml:space="preserve">Artículo 91. </w:t>
      </w:r>
      <w:r w:rsidRPr="00F32D6B">
        <w:t>El acceso a la información pública será restringido excepcionalmente, cuando ésta sea clasificada como reservada o confidencial.</w:t>
      </w:r>
    </w:p>
    <w:p w14:paraId="574C862E" w14:textId="77777777" w:rsidR="001D483C" w:rsidRPr="00F32D6B" w:rsidRDefault="001D483C" w:rsidP="001D483C">
      <w:pPr>
        <w:pStyle w:val="Fundamentos"/>
      </w:pPr>
    </w:p>
    <w:p w14:paraId="2DC4795D" w14:textId="77777777" w:rsidR="001D483C" w:rsidRPr="00F32D6B" w:rsidRDefault="001D483C" w:rsidP="001D483C">
      <w:pPr>
        <w:pStyle w:val="Fundamentos"/>
      </w:pPr>
      <w:r w:rsidRPr="00F32D6B">
        <w:rPr>
          <w:b/>
        </w:rPr>
        <w:t>Artículo 132.</w:t>
      </w:r>
      <w:r w:rsidRPr="00F32D6B">
        <w:t xml:space="preserve"> </w:t>
      </w:r>
      <w:r w:rsidRPr="00F32D6B">
        <w:rPr>
          <w:u w:val="single"/>
        </w:rPr>
        <w:t>La clasificación de la información se llevará a cabo en el momento en que</w:t>
      </w:r>
      <w:r w:rsidRPr="00F32D6B">
        <w:t>:</w:t>
      </w:r>
    </w:p>
    <w:p w14:paraId="6570B8C7" w14:textId="77777777" w:rsidR="001D483C" w:rsidRPr="00F32D6B" w:rsidRDefault="001D483C" w:rsidP="001D483C">
      <w:pPr>
        <w:pStyle w:val="Fundamentos"/>
      </w:pPr>
      <w:r w:rsidRPr="00F32D6B">
        <w:rPr>
          <w:b/>
        </w:rPr>
        <w:t>I.</w:t>
      </w:r>
      <w:r w:rsidRPr="00F32D6B">
        <w:t xml:space="preserve"> Se reciba una solicitud de acceso a la información;</w:t>
      </w:r>
    </w:p>
    <w:p w14:paraId="306D9BE3" w14:textId="77777777" w:rsidR="001D483C" w:rsidRPr="00F32D6B" w:rsidRDefault="001D483C" w:rsidP="001D483C">
      <w:pPr>
        <w:pStyle w:val="Fundamentos"/>
      </w:pPr>
      <w:r w:rsidRPr="00F32D6B">
        <w:rPr>
          <w:b/>
        </w:rPr>
        <w:t>II.</w:t>
      </w:r>
      <w:r w:rsidRPr="00F32D6B">
        <w:t xml:space="preserve"> </w:t>
      </w:r>
      <w:r w:rsidRPr="00F32D6B">
        <w:rPr>
          <w:u w:val="single"/>
        </w:rPr>
        <w:t>Se determine mediante resolución de autoridad competente; o</w:t>
      </w:r>
    </w:p>
    <w:p w14:paraId="78021506" w14:textId="77777777" w:rsidR="001D483C" w:rsidRPr="00F32D6B" w:rsidRDefault="001D483C" w:rsidP="001D483C">
      <w:pPr>
        <w:pStyle w:val="Fundamentos"/>
        <w:rPr>
          <w:u w:val="single"/>
        </w:rPr>
      </w:pPr>
      <w:r w:rsidRPr="00F32D6B">
        <w:rPr>
          <w:b/>
        </w:rPr>
        <w:t>III.</w:t>
      </w:r>
      <w:r w:rsidRPr="00F32D6B">
        <w:t xml:space="preserve"> </w:t>
      </w:r>
      <w:r w:rsidRPr="00F32D6B">
        <w:rPr>
          <w:u w:val="single"/>
        </w:rPr>
        <w:t>Se generen versiones públicas para dar cumplimiento a las obligaciones de transparencia previstas en esta Ley.</w:t>
      </w:r>
    </w:p>
    <w:p w14:paraId="02ED84EA" w14:textId="77777777" w:rsidR="001D483C" w:rsidRPr="00F32D6B" w:rsidRDefault="001D483C" w:rsidP="001D483C">
      <w:pPr>
        <w:pStyle w:val="Fundamentos"/>
      </w:pPr>
      <w:r w:rsidRPr="00F32D6B">
        <w:t>(…)</w:t>
      </w:r>
    </w:p>
    <w:p w14:paraId="6D10B0B0" w14:textId="77777777" w:rsidR="001D483C" w:rsidRPr="00F32D6B" w:rsidRDefault="001D483C" w:rsidP="001D483C">
      <w:pPr>
        <w:rPr>
          <w:rFonts w:eastAsia="Palatino Linotype" w:cs="Palatino Linotype"/>
          <w:i/>
        </w:rPr>
      </w:pPr>
    </w:p>
    <w:p w14:paraId="34574C2C" w14:textId="77777777" w:rsidR="001D483C" w:rsidRPr="00F32D6B" w:rsidRDefault="001D483C" w:rsidP="001D483C">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41204AF" w14:textId="77777777" w:rsidR="001D483C" w:rsidRPr="00F32D6B" w:rsidRDefault="001D483C" w:rsidP="001D483C">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 xml:space="preserve">Por otro lado, los Lineamientos Generales en Materia de Clasificación y Desclasificación de la Información, así como para la elaboración de Versiones Públicas, emitidos por el Consejo Nacional del Sistema Nacional de Transparencia, Acceso a la Información </w:t>
      </w:r>
      <w:r w:rsidRPr="00F32D6B">
        <w:rPr>
          <w:rFonts w:ascii="Palatino Linotype" w:eastAsia="Palatino Linotype" w:hAnsi="Palatino Linotype" w:cs="Palatino Linotype"/>
        </w:rPr>
        <w:lastRenderedPageBreak/>
        <w:t>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4A791B" w14:textId="77777777" w:rsidR="001D483C" w:rsidRPr="00F32D6B" w:rsidRDefault="001D483C" w:rsidP="001D483C">
      <w:pPr>
        <w:spacing w:line="360" w:lineRule="auto"/>
        <w:jc w:val="both"/>
        <w:rPr>
          <w:rFonts w:ascii="Palatino Linotype" w:eastAsia="Palatino Linotype" w:hAnsi="Palatino Linotype" w:cs="Palatino Linotype"/>
        </w:rPr>
      </w:pPr>
    </w:p>
    <w:p w14:paraId="4E14B7E1" w14:textId="77777777" w:rsidR="001D483C" w:rsidRPr="00F32D6B" w:rsidRDefault="001D483C" w:rsidP="001D483C">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BDF1FFD" w14:textId="77777777" w:rsidR="001D483C" w:rsidRPr="00F32D6B" w:rsidRDefault="001D483C" w:rsidP="001D483C">
      <w:pPr>
        <w:rPr>
          <w:rFonts w:eastAsia="Palatino Linotype" w:cs="Palatino Linotype"/>
        </w:rPr>
      </w:pPr>
    </w:p>
    <w:p w14:paraId="09DAD9F2" w14:textId="77777777" w:rsidR="001D483C" w:rsidRPr="00F32D6B" w:rsidRDefault="001D483C" w:rsidP="001D483C">
      <w:pPr>
        <w:pStyle w:val="Fundamentos"/>
      </w:pPr>
      <w:r w:rsidRPr="00F32D6B">
        <w:rPr>
          <w:b/>
        </w:rPr>
        <w:t>Quincuagésimo sexto.</w:t>
      </w:r>
      <w:r w:rsidRPr="00F32D6B">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BE7D2C3" w14:textId="77777777" w:rsidR="001D483C" w:rsidRPr="00F32D6B" w:rsidRDefault="001D483C" w:rsidP="001D483C">
      <w:pPr>
        <w:pStyle w:val="Fundamentos"/>
      </w:pPr>
    </w:p>
    <w:p w14:paraId="778D3F01" w14:textId="77777777" w:rsidR="001D483C" w:rsidRPr="00F32D6B" w:rsidRDefault="001D483C" w:rsidP="001D483C">
      <w:pPr>
        <w:pStyle w:val="Fundamentos"/>
      </w:pPr>
      <w:r w:rsidRPr="00F32D6B">
        <w:rPr>
          <w:b/>
        </w:rPr>
        <w:t>Quincuagésimo séptimo.</w:t>
      </w:r>
      <w:r w:rsidRPr="00F32D6B">
        <w:t xml:space="preserve"> Se considera, en principio, como información pública y no podrá omitirse de las versiones públicas la siguiente:</w:t>
      </w:r>
    </w:p>
    <w:p w14:paraId="00B7041A" w14:textId="77777777" w:rsidR="001D483C" w:rsidRPr="00F32D6B" w:rsidRDefault="001D483C" w:rsidP="001D483C">
      <w:pPr>
        <w:pStyle w:val="Fundamentos"/>
      </w:pPr>
      <w:r w:rsidRPr="00F32D6B">
        <w:t xml:space="preserve"> </w:t>
      </w:r>
    </w:p>
    <w:p w14:paraId="0824FAF1" w14:textId="77777777" w:rsidR="001D483C" w:rsidRPr="00F32D6B" w:rsidRDefault="001D483C" w:rsidP="001D483C">
      <w:pPr>
        <w:pStyle w:val="Fundamentos"/>
      </w:pPr>
      <w:r w:rsidRPr="00F32D6B">
        <w:t xml:space="preserve">I. La relativa a las Obligaciones de Transparencia que contempla el Título V de la Ley General y las demás disposiciones legales aplicables; </w:t>
      </w:r>
    </w:p>
    <w:p w14:paraId="0DBBAA73" w14:textId="77777777" w:rsidR="001D483C" w:rsidRPr="00F32D6B" w:rsidRDefault="001D483C" w:rsidP="001D483C">
      <w:pPr>
        <w:pStyle w:val="Fundamentos"/>
      </w:pPr>
      <w:r w:rsidRPr="00F32D6B">
        <w:t xml:space="preserve">II. El nombre de los servidores públicos en los documentos, y sus firmas autógrafas, cuando sean utilizados en el ejercicio de las facultades conferidas para el desempeño del servicio público, y </w:t>
      </w:r>
    </w:p>
    <w:p w14:paraId="7386B3E9" w14:textId="77777777" w:rsidR="001D483C" w:rsidRPr="00F32D6B" w:rsidRDefault="001D483C" w:rsidP="001D483C">
      <w:pPr>
        <w:pStyle w:val="Fundamentos"/>
      </w:pPr>
      <w:r w:rsidRPr="00F32D6B">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1B0E7B2" w14:textId="77777777" w:rsidR="001D483C" w:rsidRPr="00F32D6B" w:rsidRDefault="001D483C" w:rsidP="001D483C">
      <w:pPr>
        <w:pStyle w:val="Fundamentos"/>
      </w:pPr>
    </w:p>
    <w:p w14:paraId="4AB56511" w14:textId="77777777" w:rsidR="001D483C" w:rsidRPr="00F32D6B" w:rsidRDefault="001D483C" w:rsidP="001D483C">
      <w:pPr>
        <w:pStyle w:val="Fundamentos"/>
      </w:pPr>
      <w:r w:rsidRPr="00F32D6B">
        <w:t xml:space="preserve">Lo anterior, siempre y cuando no se acredite alguna causal de clasificación, prevista en las leyes o en los tratados internacionales suscritos por el Estado mexicano. </w:t>
      </w:r>
    </w:p>
    <w:p w14:paraId="2BF30901" w14:textId="77777777" w:rsidR="001D483C" w:rsidRPr="00F32D6B" w:rsidRDefault="001D483C" w:rsidP="001D483C">
      <w:pPr>
        <w:pStyle w:val="Fundamentos"/>
      </w:pPr>
    </w:p>
    <w:p w14:paraId="25AD3E50" w14:textId="77777777" w:rsidR="001D483C" w:rsidRPr="00F32D6B" w:rsidRDefault="001D483C" w:rsidP="001D483C">
      <w:pPr>
        <w:pStyle w:val="Fundamentos"/>
      </w:pPr>
      <w:r w:rsidRPr="00F32D6B">
        <w:rPr>
          <w:b/>
        </w:rPr>
        <w:t>Quincuagésimo octavo.</w:t>
      </w:r>
      <w:r w:rsidRPr="00F32D6B">
        <w:t xml:space="preserve"> Los sujetos obligados garantizarán que los sistemas o medios empleados para eliminar la información en las versiones públicas no permitan la recuperación o visualización de la misma.</w:t>
      </w:r>
    </w:p>
    <w:p w14:paraId="023C3977" w14:textId="77777777" w:rsidR="001D483C" w:rsidRPr="00F32D6B" w:rsidRDefault="001D483C" w:rsidP="001D483C">
      <w:pPr>
        <w:rPr>
          <w:rFonts w:eastAsia="Palatino Linotype" w:cs="Palatino Linotype"/>
          <w:i/>
        </w:rPr>
      </w:pPr>
    </w:p>
    <w:p w14:paraId="5B7538C2" w14:textId="77777777" w:rsidR="001D483C" w:rsidRPr="00F32D6B" w:rsidRDefault="001D483C" w:rsidP="001D483C">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B0F62F7" w14:textId="77777777" w:rsidR="001D483C" w:rsidRPr="00F32D6B" w:rsidRDefault="001D483C" w:rsidP="001D483C">
      <w:pPr>
        <w:spacing w:line="360" w:lineRule="auto"/>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4673"/>
        <w:gridCol w:w="4673"/>
      </w:tblGrid>
      <w:tr w:rsidR="002C55ED" w:rsidRPr="00F32D6B" w14:paraId="5E546908" w14:textId="77777777" w:rsidTr="00101548">
        <w:tc>
          <w:tcPr>
            <w:tcW w:w="9346" w:type="dxa"/>
            <w:gridSpan w:val="2"/>
            <w:shd w:val="clear" w:color="auto" w:fill="D9D9D9" w:themeFill="background1" w:themeFillShade="D9"/>
            <w:vAlign w:val="center"/>
          </w:tcPr>
          <w:p w14:paraId="686DFB73"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2C55ED" w:rsidRPr="00F32D6B" w14:paraId="3E3619CB" w14:textId="77777777" w:rsidTr="00101548">
        <w:tc>
          <w:tcPr>
            <w:tcW w:w="9346" w:type="dxa"/>
            <w:gridSpan w:val="2"/>
            <w:shd w:val="clear" w:color="auto" w:fill="FFFFFF" w:themeFill="background1"/>
            <w:vAlign w:val="center"/>
          </w:tcPr>
          <w:p w14:paraId="674E3437" w14:textId="09EC33A0" w:rsidR="002C55ED" w:rsidRPr="00F32D6B" w:rsidRDefault="002C55ED" w:rsidP="0010154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Cuántas personas están siendo beneficiadas por desarrollo social.</w:t>
            </w:r>
          </w:p>
        </w:tc>
      </w:tr>
      <w:tr w:rsidR="002C55ED" w:rsidRPr="00F32D6B" w14:paraId="474A87CF" w14:textId="77777777" w:rsidTr="00101548">
        <w:tc>
          <w:tcPr>
            <w:tcW w:w="4673" w:type="dxa"/>
            <w:vAlign w:val="center"/>
          </w:tcPr>
          <w:p w14:paraId="3C88453B"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52D4C305"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18397D8A" w14:textId="77777777" w:rsidTr="00101548">
        <w:tc>
          <w:tcPr>
            <w:tcW w:w="4673" w:type="dxa"/>
          </w:tcPr>
          <w:p w14:paraId="1148E6BF" w14:textId="033E899F" w:rsidR="002C55ED" w:rsidRPr="00F32D6B" w:rsidRDefault="00710E62" w:rsidP="00710E62">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c>
          <w:tcPr>
            <w:tcW w:w="4673" w:type="dxa"/>
          </w:tcPr>
          <w:p w14:paraId="34C8D8FF" w14:textId="11323F21" w:rsidR="002C55ED" w:rsidRPr="00F32D6B" w:rsidRDefault="00710E62" w:rsidP="00710E62">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r>
      <w:tr w:rsidR="00710E62" w:rsidRPr="00F32D6B" w14:paraId="7BAEDA5B" w14:textId="77777777" w:rsidTr="00101548">
        <w:tc>
          <w:tcPr>
            <w:tcW w:w="9346" w:type="dxa"/>
            <w:gridSpan w:val="2"/>
            <w:shd w:val="clear" w:color="auto" w:fill="D9D9D9" w:themeFill="background1" w:themeFillShade="D9"/>
            <w:vAlign w:val="center"/>
          </w:tcPr>
          <w:p w14:paraId="6C47059A" w14:textId="77777777" w:rsidR="00710E62" w:rsidRPr="00F32D6B" w:rsidRDefault="00710E62"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426DF151" w14:textId="77777777" w:rsidR="002C55ED" w:rsidRPr="00F32D6B" w:rsidRDefault="002C55ED" w:rsidP="00487DAB">
      <w:pPr>
        <w:spacing w:line="360" w:lineRule="auto"/>
        <w:jc w:val="both"/>
        <w:rPr>
          <w:rFonts w:ascii="Palatino Linotype" w:hAnsi="Palatino Linotype" w:cs="Arial"/>
          <w:color w:val="000000" w:themeColor="text1"/>
        </w:rPr>
      </w:pPr>
    </w:p>
    <w:p w14:paraId="2387D9EE" w14:textId="77777777" w:rsidR="00710E62" w:rsidRPr="00F32D6B" w:rsidRDefault="00710E62" w:rsidP="00710E62">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Conforme a las consideraciones expuestas, se afirma que lo solicitado por el RECURRENTE no es materia del Derecho de Petición ni implica la elaboración de documentos ad hoc.</w:t>
      </w:r>
    </w:p>
    <w:p w14:paraId="59787D2D" w14:textId="77777777" w:rsidR="00710E62" w:rsidRPr="00F32D6B" w:rsidRDefault="00710E62" w:rsidP="00487DAB">
      <w:pPr>
        <w:spacing w:line="360" w:lineRule="auto"/>
        <w:jc w:val="both"/>
        <w:rPr>
          <w:rFonts w:ascii="Palatino Linotype" w:hAnsi="Palatino Linotype" w:cs="Arial"/>
          <w:color w:val="000000" w:themeColor="text1"/>
        </w:rPr>
      </w:pPr>
    </w:p>
    <w:p w14:paraId="7DFBC72C" w14:textId="708FD8AE" w:rsidR="00710E62" w:rsidRPr="00F32D6B" w:rsidRDefault="00710E62" w:rsidP="00487DAB">
      <w:pPr>
        <w:spacing w:line="360" w:lineRule="auto"/>
        <w:jc w:val="both"/>
        <w:rPr>
          <w:rFonts w:ascii="Palatino Linotype" w:hAnsi="Palatino Linotype"/>
        </w:rPr>
      </w:pPr>
      <w:r w:rsidRPr="00F32D6B">
        <w:rPr>
          <w:rFonts w:ascii="Palatino Linotype" w:hAnsi="Palatino Linotype"/>
        </w:rPr>
        <w:t xml:space="preserve">El Plan de Desarrollo Municipal 2022-2024 de Zinacantepec, Estado de México, es resultado del esfuerzo participativo de la ciudadanía, que suma voluntades de la </w:t>
      </w:r>
      <w:r w:rsidRPr="00F32D6B">
        <w:rPr>
          <w:rFonts w:ascii="Palatino Linotype" w:hAnsi="Palatino Linotype"/>
        </w:rPr>
        <w:lastRenderedPageBreak/>
        <w:t>diversidad cultural y económica que integran al municipio; del compromiso de sus servidores públicos, pero, sobre todo, este documento se convierte en el eje rector de la Administración Pública Municipal. El Plan ha sido elaborado de acuerdo a los lineamientos del Manual para la Elaboración de los Planes de Desarrollo Municipal 2022-2024 y en concordancia con el Plan Nacional de Desarrollo 2019-2024; el Plan de Desarrollo del Estado de México 2017-2023, y con la Agenda 2030 para el desarrollo sostenible que consta de 17 objetivos que incluyen, entre otros, el fin a la pobreza, educación de calidad, igualdad de la mujer, defensa al medio ambiente, mediante una política de alianza gobierno-sociedad que permita la inclusión de todos en la consecución de metas claras y definidas para todos.</w:t>
      </w:r>
    </w:p>
    <w:p w14:paraId="523D8DBF" w14:textId="77777777" w:rsidR="00710E62" w:rsidRPr="00F32D6B" w:rsidRDefault="00710E62" w:rsidP="00487DAB">
      <w:pPr>
        <w:spacing w:line="360" w:lineRule="auto"/>
        <w:jc w:val="both"/>
        <w:rPr>
          <w:rFonts w:ascii="Palatino Linotype" w:hAnsi="Palatino Linotype"/>
        </w:rPr>
      </w:pPr>
    </w:p>
    <w:p w14:paraId="3476C304" w14:textId="7E670BD3" w:rsidR="00710E62" w:rsidRPr="00F32D6B" w:rsidRDefault="00710E62" w:rsidP="00487DAB">
      <w:pPr>
        <w:spacing w:line="360" w:lineRule="auto"/>
        <w:jc w:val="both"/>
        <w:rPr>
          <w:rFonts w:ascii="Palatino Linotype" w:hAnsi="Palatino Linotype"/>
        </w:rPr>
      </w:pPr>
      <w:r w:rsidRPr="00F32D6B">
        <w:rPr>
          <w:rFonts w:ascii="Palatino Linotype" w:hAnsi="Palatino Linotype"/>
        </w:rPr>
        <w:t>Este Plan se realizó con base en los lineamientos estatales que agrupa las políticas y programas en cuatro pilares de acción y tres ejes trasversales para el fortalecimiento institucional, el mayor desafío se inscribe en el desarrollo urbano ordenado y el mantenimiento de la infraestructura urbana actual; que conlleve un desarrollo económico sostenido en la participación de las diferentes organizaciones comerciales. Con este documento implementaremos programas para el desarrollo de las comunidades, el combate a la pobreza, la integración de los grupos vulnerables a la salud, la educación y el deporte. Asimismo, se mejorará la productividad, la innovación, la calidad para atraer inversión que renueve y promueva la inversión en los servicios, también con las acciones se impulsarán la trasparencia, la legalidad y la igualdad de género.</w:t>
      </w:r>
    </w:p>
    <w:p w14:paraId="56023E54" w14:textId="77777777" w:rsidR="00710E62" w:rsidRPr="00F32D6B" w:rsidRDefault="00710E62" w:rsidP="00487DAB">
      <w:pPr>
        <w:spacing w:line="360" w:lineRule="auto"/>
        <w:jc w:val="both"/>
        <w:rPr>
          <w:rFonts w:ascii="Palatino Linotype" w:hAnsi="Palatino Linotype"/>
        </w:rPr>
      </w:pPr>
    </w:p>
    <w:p w14:paraId="28F87C46" w14:textId="77777777" w:rsidR="00C967C0" w:rsidRPr="00F32D6B" w:rsidRDefault="00710E62" w:rsidP="00487DAB">
      <w:pPr>
        <w:spacing w:line="360" w:lineRule="auto"/>
        <w:jc w:val="both"/>
        <w:rPr>
          <w:rFonts w:ascii="Palatino Linotype" w:hAnsi="Palatino Linotype"/>
        </w:rPr>
      </w:pPr>
      <w:r w:rsidRPr="00F32D6B">
        <w:rPr>
          <w:rFonts w:ascii="Palatino Linotype" w:hAnsi="Palatino Linotype"/>
        </w:rPr>
        <w:t>Dentro del Plan referido, advertimos la existencia de diversos programas de desarrollo social de los cuales hay p</w:t>
      </w:r>
      <w:r w:rsidR="00F918D3" w:rsidRPr="00F32D6B">
        <w:rPr>
          <w:rFonts w:ascii="Palatino Linotype" w:hAnsi="Palatino Linotype"/>
        </w:rPr>
        <w:t>ersonas que se ven beneficiadas.</w:t>
      </w:r>
      <w:r w:rsidRPr="00F32D6B">
        <w:rPr>
          <w:rFonts w:ascii="Palatino Linotype" w:hAnsi="Palatino Linotype"/>
        </w:rPr>
        <w:t xml:space="preserve"> </w:t>
      </w:r>
    </w:p>
    <w:p w14:paraId="55A9B4D5" w14:textId="6ACA477B" w:rsidR="00C967C0" w:rsidRPr="00F32D6B" w:rsidRDefault="00C967C0" w:rsidP="00487DAB">
      <w:pPr>
        <w:spacing w:line="360" w:lineRule="auto"/>
        <w:jc w:val="both"/>
        <w:rPr>
          <w:rFonts w:ascii="Palatino Linotype" w:hAnsi="Palatino Linotype"/>
        </w:rPr>
      </w:pPr>
      <w:r w:rsidRPr="00F32D6B">
        <w:rPr>
          <w:rFonts w:ascii="Palatino Linotype" w:hAnsi="Palatino Linotype"/>
        </w:rPr>
        <w:lastRenderedPageBreak/>
        <w:t>Aunado a lo anterior el Bando Municipal del Ayuntamiento de Zinacantepec establece en su artículo 104 lo siguiente:</w:t>
      </w:r>
    </w:p>
    <w:p w14:paraId="371D7997" w14:textId="3C043E79" w:rsidR="00C967C0" w:rsidRPr="00F32D6B" w:rsidRDefault="00C967C0" w:rsidP="00487DAB">
      <w:pPr>
        <w:spacing w:line="360" w:lineRule="auto"/>
        <w:jc w:val="both"/>
        <w:rPr>
          <w:rFonts w:ascii="Palatino Linotype" w:hAnsi="Palatino Linotype"/>
        </w:rPr>
      </w:pPr>
    </w:p>
    <w:p w14:paraId="09DD75E3" w14:textId="7331DA0C" w:rsidR="00C967C0" w:rsidRPr="00F32D6B" w:rsidRDefault="00C967C0" w:rsidP="00487DAB">
      <w:pPr>
        <w:spacing w:line="360" w:lineRule="auto"/>
        <w:jc w:val="both"/>
        <w:rPr>
          <w:rFonts w:ascii="Palatino Linotype" w:hAnsi="Palatino Linotype"/>
          <w:i/>
        </w:rPr>
      </w:pPr>
      <w:r w:rsidRPr="00F32D6B">
        <w:rPr>
          <w:rFonts w:ascii="Palatino Linotype" w:hAnsi="Palatino Linotype"/>
          <w:i/>
        </w:rPr>
        <w:t>“Artículo 104. Con el objeto de generar mejores oportunidades de desarrollo social para la población juvenil, el Ayuntamiento por conducto de la Dirección de Desarrollo Social, en coordinación con las áreas que sean requeridas, formulará, planes y programas encaminados a atender sus necesidades de desarrollo físico, intelectual, social, cívico, recreativo, cultural y profesional.”</w:t>
      </w:r>
    </w:p>
    <w:p w14:paraId="03573D4B" w14:textId="77777777" w:rsidR="00C967C0" w:rsidRPr="00F32D6B" w:rsidRDefault="00C967C0" w:rsidP="00487DAB">
      <w:pPr>
        <w:spacing w:line="360" w:lineRule="auto"/>
        <w:jc w:val="both"/>
        <w:rPr>
          <w:rFonts w:ascii="Palatino Linotype" w:hAnsi="Palatino Linotype"/>
        </w:rPr>
      </w:pPr>
    </w:p>
    <w:p w14:paraId="71DB17B8" w14:textId="28884CE2" w:rsidR="00F918D3" w:rsidRPr="00F32D6B" w:rsidRDefault="00C967C0" w:rsidP="00487DAB">
      <w:pPr>
        <w:spacing w:line="360" w:lineRule="auto"/>
        <w:jc w:val="both"/>
        <w:rPr>
          <w:rFonts w:ascii="Palatino Linotype" w:hAnsi="Palatino Linotype"/>
          <w:b/>
        </w:rPr>
      </w:pPr>
      <w:r w:rsidRPr="00F32D6B">
        <w:rPr>
          <w:rFonts w:ascii="Palatino Linotype" w:hAnsi="Palatino Linotype"/>
        </w:rPr>
        <w:t xml:space="preserve">Refuerza lo </w:t>
      </w:r>
      <w:r w:rsidR="00F918D3" w:rsidRPr="00F32D6B">
        <w:rPr>
          <w:rFonts w:ascii="Palatino Linotype" w:hAnsi="Palatino Linotype"/>
        </w:rPr>
        <w:t>anterior el artículo 92, fracción XIV</w:t>
      </w:r>
      <w:r w:rsidR="00F918D3" w:rsidRPr="00F32D6B">
        <w:rPr>
          <w:rStyle w:val="Refdenotaalpie"/>
          <w:rFonts w:ascii="Palatino Linotype" w:hAnsi="Palatino Linotype"/>
        </w:rPr>
        <w:footnoteReference w:id="1"/>
      </w:r>
      <w:r w:rsidR="00F918D3" w:rsidRPr="00F32D6B">
        <w:rPr>
          <w:rFonts w:ascii="Palatino Linotype" w:hAnsi="Palatino Linotype"/>
        </w:rPr>
        <w:t xml:space="preserve"> de la Ley de Transparencia y Acceso a la Información Pública del Estado de México y Municipios establece como una obligación de transparencia contar con un padrón de beneficiarios con la salvedad de que si en dichos padrones los beneficiarios son niños, incapaces o víctimas de un delito se deberá contar con una información estadística</w:t>
      </w:r>
      <w:r w:rsidR="00E92E73" w:rsidRPr="00F32D6B">
        <w:rPr>
          <w:rFonts w:ascii="Palatino Linotype" w:hAnsi="Palatino Linotype"/>
        </w:rPr>
        <w:t xml:space="preserve"> y de la información que </w:t>
      </w:r>
      <w:r w:rsidR="00E92E73" w:rsidRPr="00F32D6B">
        <w:rPr>
          <w:rFonts w:ascii="Palatino Linotype" w:hAnsi="Palatino Linotype"/>
          <w:b/>
        </w:rPr>
        <w:t xml:space="preserve">EL RECURRENTE </w:t>
      </w:r>
      <w:r w:rsidR="00E92E73" w:rsidRPr="00F32D6B">
        <w:rPr>
          <w:rFonts w:ascii="Palatino Linotype" w:hAnsi="Palatino Linotype"/>
        </w:rPr>
        <w:t>solicita se advierte que solo pide cuantas personas están siendo beneficiadas por Desarrollo Social</w:t>
      </w:r>
      <w:r w:rsidR="006E00CE" w:rsidRPr="00F32D6B">
        <w:rPr>
          <w:rFonts w:ascii="Palatino Linotype" w:hAnsi="Palatino Linotype"/>
          <w:b/>
        </w:rPr>
        <w:t>.</w:t>
      </w:r>
      <w:r w:rsidR="006E00CE" w:rsidRPr="00F32D6B">
        <w:rPr>
          <w:rFonts w:ascii="Palatino Linotype" w:hAnsi="Palatino Linotype" w:cs="Arial"/>
          <w:color w:val="000000" w:themeColor="text1"/>
        </w:rPr>
        <w:t xml:space="preserve"> </w:t>
      </w:r>
    </w:p>
    <w:p w14:paraId="358E1ABD" w14:textId="77777777" w:rsidR="00710E62" w:rsidRPr="00F32D6B" w:rsidRDefault="00710E62" w:rsidP="00487DAB">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2C55ED" w:rsidRPr="00F32D6B" w14:paraId="73DC0005" w14:textId="77777777" w:rsidTr="00101548">
        <w:tc>
          <w:tcPr>
            <w:tcW w:w="9346" w:type="dxa"/>
            <w:gridSpan w:val="2"/>
            <w:shd w:val="clear" w:color="auto" w:fill="D9D9D9" w:themeFill="background1" w:themeFillShade="D9"/>
            <w:vAlign w:val="center"/>
          </w:tcPr>
          <w:p w14:paraId="48BC1E1C"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lastRenderedPageBreak/>
              <w:t>INFORMACIÓN SOLICITADA</w:t>
            </w:r>
          </w:p>
        </w:tc>
      </w:tr>
      <w:tr w:rsidR="002C55ED" w:rsidRPr="00F32D6B" w14:paraId="5BDE21DB" w14:textId="77777777" w:rsidTr="00101548">
        <w:tc>
          <w:tcPr>
            <w:tcW w:w="9346" w:type="dxa"/>
            <w:gridSpan w:val="2"/>
            <w:shd w:val="clear" w:color="auto" w:fill="FFFFFF" w:themeFill="background1"/>
            <w:vAlign w:val="center"/>
          </w:tcPr>
          <w:p w14:paraId="59F9B694" w14:textId="5535FA7C" w:rsidR="002C55ED" w:rsidRPr="00F32D6B" w:rsidRDefault="002C55ED" w:rsidP="0010154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Cuantas becas están iniciando y otorgando (no de Becas </w:t>
            </w:r>
            <w:proofErr w:type="spellStart"/>
            <w:r w:rsidRPr="00F32D6B">
              <w:rPr>
                <w:rFonts w:ascii="Palatino Linotype" w:hAnsi="Palatino Linotype" w:cs="Arial"/>
                <w:color w:val="000000" w:themeColor="text1"/>
              </w:rPr>
              <w:t>benito</w:t>
            </w:r>
            <w:proofErr w:type="spellEnd"/>
            <w:r w:rsidRPr="00F32D6B">
              <w:rPr>
                <w:rFonts w:ascii="Palatino Linotype" w:hAnsi="Palatino Linotype" w:cs="Arial"/>
                <w:color w:val="000000" w:themeColor="text1"/>
              </w:rPr>
              <w:t xml:space="preserve"> Juárez).</w:t>
            </w:r>
          </w:p>
        </w:tc>
      </w:tr>
      <w:tr w:rsidR="002C55ED" w:rsidRPr="00F32D6B" w14:paraId="4CBE6590" w14:textId="77777777" w:rsidTr="00101548">
        <w:tc>
          <w:tcPr>
            <w:tcW w:w="4673" w:type="dxa"/>
            <w:vAlign w:val="center"/>
          </w:tcPr>
          <w:p w14:paraId="73C5C372"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04E7D40B"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29D86CDD" w14:textId="77777777" w:rsidTr="00101548">
        <w:tc>
          <w:tcPr>
            <w:tcW w:w="4673" w:type="dxa"/>
          </w:tcPr>
          <w:p w14:paraId="3F4B2EA9" w14:textId="318111B0" w:rsidR="002C55ED" w:rsidRPr="00F32D6B" w:rsidRDefault="00E92E73" w:rsidP="00E92E73">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c>
          <w:tcPr>
            <w:tcW w:w="4673" w:type="dxa"/>
          </w:tcPr>
          <w:p w14:paraId="4249F212" w14:textId="3F905EC2" w:rsidR="002C55ED" w:rsidRPr="00F32D6B" w:rsidRDefault="00E92E73" w:rsidP="00E92E73">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r>
      <w:tr w:rsidR="00E92E73" w:rsidRPr="00F32D6B" w14:paraId="5E938245" w14:textId="77777777" w:rsidTr="00101548">
        <w:tc>
          <w:tcPr>
            <w:tcW w:w="9346" w:type="dxa"/>
            <w:gridSpan w:val="2"/>
            <w:shd w:val="clear" w:color="auto" w:fill="D9D9D9" w:themeFill="background1" w:themeFillShade="D9"/>
            <w:vAlign w:val="center"/>
          </w:tcPr>
          <w:p w14:paraId="6463AA92" w14:textId="77777777" w:rsidR="00E92E73" w:rsidRPr="00F32D6B" w:rsidRDefault="00E92E73"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0ECF7B5B" w14:textId="77777777" w:rsidR="002C55ED" w:rsidRPr="00F32D6B" w:rsidRDefault="002C55ED" w:rsidP="00487DAB">
      <w:pPr>
        <w:spacing w:line="360" w:lineRule="auto"/>
        <w:jc w:val="both"/>
        <w:rPr>
          <w:rFonts w:ascii="Palatino Linotype" w:hAnsi="Palatino Linotype" w:cs="Arial"/>
          <w:color w:val="000000" w:themeColor="text1"/>
        </w:rPr>
      </w:pPr>
    </w:p>
    <w:p w14:paraId="79A1A990" w14:textId="77777777" w:rsidR="00101548" w:rsidRPr="00F32D6B" w:rsidRDefault="00101548" w:rsidP="0010154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Conforme a las consideraciones expuestas, se afirma que lo solicitado por el RECURRENTE no es materia del Derecho de Petición ni implica la elaboración de documentos ad hoc.</w:t>
      </w:r>
    </w:p>
    <w:p w14:paraId="53E7AB40" w14:textId="77777777" w:rsidR="00101548" w:rsidRPr="00F32D6B" w:rsidRDefault="00101548" w:rsidP="00487DAB">
      <w:pPr>
        <w:spacing w:line="360" w:lineRule="auto"/>
        <w:jc w:val="both"/>
        <w:rPr>
          <w:rFonts w:ascii="Palatino Linotype" w:hAnsi="Palatino Linotype" w:cs="Arial"/>
          <w:color w:val="000000" w:themeColor="text1"/>
        </w:rPr>
      </w:pPr>
    </w:p>
    <w:p w14:paraId="49F2E80E" w14:textId="4506101E" w:rsidR="00101548" w:rsidRPr="00F32D6B" w:rsidRDefault="00101548"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Dentro del Plan de Desarrollo Municipal y el Bando Municipal del Ayuntamiento de Zinacantepec 2022 se contemplan distintitos tipos de becas, distintas </w:t>
      </w:r>
      <w:r w:rsidR="007B4449" w:rsidRPr="00F32D6B">
        <w:rPr>
          <w:rFonts w:ascii="Palatino Linotype" w:hAnsi="Palatino Linotype" w:cs="Arial"/>
          <w:color w:val="000000" w:themeColor="text1"/>
        </w:rPr>
        <w:t>a la denominada</w:t>
      </w:r>
      <w:r w:rsidRPr="00F32D6B">
        <w:rPr>
          <w:rFonts w:ascii="Palatino Linotype" w:hAnsi="Palatino Linotype" w:cs="Arial"/>
          <w:color w:val="000000" w:themeColor="text1"/>
        </w:rPr>
        <w:t xml:space="preserve"> </w:t>
      </w:r>
      <w:r w:rsidR="007B4449" w:rsidRPr="00F32D6B">
        <w:rPr>
          <w:rFonts w:ascii="Palatino Linotype" w:hAnsi="Palatino Linotype" w:cs="Arial"/>
          <w:color w:val="000000" w:themeColor="text1"/>
        </w:rPr>
        <w:t>“</w:t>
      </w:r>
      <w:r w:rsidRPr="00F32D6B">
        <w:rPr>
          <w:rFonts w:ascii="Palatino Linotype" w:hAnsi="Palatino Linotype" w:cs="Arial"/>
          <w:color w:val="000000" w:themeColor="text1"/>
        </w:rPr>
        <w:t>Benito Juárez</w:t>
      </w:r>
      <w:r w:rsidR="007B4449" w:rsidRPr="00F32D6B">
        <w:rPr>
          <w:rFonts w:ascii="Palatino Linotype" w:hAnsi="Palatino Linotype" w:cs="Arial"/>
          <w:color w:val="000000" w:themeColor="text1"/>
        </w:rPr>
        <w:t>”,</w:t>
      </w:r>
      <w:r w:rsidRPr="00F32D6B">
        <w:rPr>
          <w:rFonts w:ascii="Palatino Linotype" w:hAnsi="Palatino Linotype" w:cs="Arial"/>
          <w:color w:val="000000" w:themeColor="text1"/>
        </w:rPr>
        <w:t xml:space="preserve"> como lo son entre otras las siguientes.</w:t>
      </w:r>
    </w:p>
    <w:p w14:paraId="79EABE99" w14:textId="77777777" w:rsidR="00101548" w:rsidRPr="00F32D6B" w:rsidRDefault="00101548" w:rsidP="00487DAB">
      <w:pPr>
        <w:spacing w:line="360" w:lineRule="auto"/>
        <w:jc w:val="both"/>
        <w:rPr>
          <w:rFonts w:ascii="Palatino Linotype" w:hAnsi="Palatino Linotype" w:cs="Arial"/>
          <w:color w:val="000000" w:themeColor="text1"/>
        </w:rPr>
      </w:pPr>
    </w:p>
    <w:p w14:paraId="26D4E926" w14:textId="354C8045" w:rsidR="00101548" w:rsidRPr="00F32D6B" w:rsidRDefault="00101548"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Bando Municipal del Ayuntamiento de Zinacantepec 2022</w:t>
      </w:r>
    </w:p>
    <w:p w14:paraId="14128DC1" w14:textId="3EC69C02" w:rsidR="00101548" w:rsidRPr="00F32D6B" w:rsidRDefault="00C55C3E" w:rsidP="00487DAB">
      <w:pPr>
        <w:spacing w:line="360" w:lineRule="auto"/>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drawing>
          <wp:inline distT="0" distB="0" distL="0" distR="0" wp14:anchorId="645BDEC8" wp14:editId="6090DD78">
            <wp:extent cx="5941060" cy="1476375"/>
            <wp:effectExtent l="0" t="0" r="254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1476375"/>
                    </a:xfrm>
                    <a:prstGeom prst="rect">
                      <a:avLst/>
                    </a:prstGeom>
                  </pic:spPr>
                </pic:pic>
              </a:graphicData>
            </a:graphic>
          </wp:inline>
        </w:drawing>
      </w:r>
    </w:p>
    <w:p w14:paraId="308D4147" w14:textId="77777777" w:rsidR="00C55C3E" w:rsidRPr="00F32D6B" w:rsidRDefault="00C55C3E" w:rsidP="00487DAB">
      <w:pPr>
        <w:spacing w:line="360" w:lineRule="auto"/>
        <w:jc w:val="both"/>
        <w:rPr>
          <w:rFonts w:ascii="Palatino Linotype" w:hAnsi="Palatino Linotype" w:cs="Arial"/>
          <w:color w:val="000000" w:themeColor="text1"/>
        </w:rPr>
      </w:pPr>
    </w:p>
    <w:p w14:paraId="39AF4625" w14:textId="77777777" w:rsidR="00101548" w:rsidRPr="00F32D6B" w:rsidRDefault="00101548"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Plan de Desarrollo Municip</w:t>
      </w:r>
      <w:bookmarkStart w:id="0" w:name="_GoBack"/>
      <w:bookmarkEnd w:id="0"/>
      <w:r w:rsidRPr="00F32D6B">
        <w:rPr>
          <w:rFonts w:ascii="Palatino Linotype" w:hAnsi="Palatino Linotype" w:cs="Arial"/>
          <w:color w:val="000000" w:themeColor="text1"/>
        </w:rPr>
        <w:t xml:space="preserve">al </w:t>
      </w:r>
    </w:p>
    <w:p w14:paraId="6109483F" w14:textId="1422CAAB" w:rsidR="00E92E73" w:rsidRPr="00F32D6B" w:rsidRDefault="00101548" w:rsidP="00487DAB">
      <w:pPr>
        <w:spacing w:line="360" w:lineRule="auto"/>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lastRenderedPageBreak/>
        <w:drawing>
          <wp:inline distT="0" distB="0" distL="0" distR="0" wp14:anchorId="54CF58C3" wp14:editId="0E87E1DE">
            <wp:extent cx="5941060" cy="2090420"/>
            <wp:effectExtent l="0" t="0" r="254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2090420"/>
                    </a:xfrm>
                    <a:prstGeom prst="rect">
                      <a:avLst/>
                    </a:prstGeom>
                  </pic:spPr>
                </pic:pic>
              </a:graphicData>
            </a:graphic>
          </wp:inline>
        </w:drawing>
      </w:r>
      <w:r w:rsidRPr="00F32D6B">
        <w:rPr>
          <w:noProof/>
          <w:lang w:eastAsia="es-MX"/>
        </w:rPr>
        <w:t xml:space="preserve"> </w:t>
      </w:r>
      <w:r w:rsidRPr="00F32D6B">
        <w:rPr>
          <w:rFonts w:ascii="Palatino Linotype" w:hAnsi="Palatino Linotype" w:cs="Arial"/>
          <w:noProof/>
          <w:color w:val="000000" w:themeColor="text1"/>
          <w:lang w:eastAsia="es-MX"/>
        </w:rPr>
        <w:drawing>
          <wp:inline distT="0" distB="0" distL="0" distR="0" wp14:anchorId="37A93D62" wp14:editId="61CFBDA3">
            <wp:extent cx="5941060" cy="204470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2044700"/>
                    </a:xfrm>
                    <a:prstGeom prst="rect">
                      <a:avLst/>
                    </a:prstGeom>
                  </pic:spPr>
                </pic:pic>
              </a:graphicData>
            </a:graphic>
          </wp:inline>
        </w:drawing>
      </w:r>
      <w:r w:rsidRPr="00F32D6B">
        <w:rPr>
          <w:noProof/>
          <w:lang w:eastAsia="es-MX"/>
        </w:rPr>
        <w:t xml:space="preserve"> </w:t>
      </w:r>
      <w:r w:rsidRPr="00F32D6B">
        <w:rPr>
          <w:noProof/>
          <w:lang w:eastAsia="es-MX"/>
        </w:rPr>
        <w:drawing>
          <wp:inline distT="0" distB="0" distL="0" distR="0" wp14:anchorId="789CE41F" wp14:editId="44784FE7">
            <wp:extent cx="5941060" cy="16192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1619250"/>
                    </a:xfrm>
                    <a:prstGeom prst="rect">
                      <a:avLst/>
                    </a:prstGeom>
                  </pic:spPr>
                </pic:pic>
              </a:graphicData>
            </a:graphic>
          </wp:inline>
        </w:drawing>
      </w:r>
    </w:p>
    <w:p w14:paraId="2474247A" w14:textId="77777777" w:rsidR="0007361C" w:rsidRPr="00F32D6B" w:rsidRDefault="0007361C" w:rsidP="001A0026">
      <w:pPr>
        <w:spacing w:line="360" w:lineRule="auto"/>
        <w:jc w:val="both"/>
        <w:rPr>
          <w:rFonts w:ascii="Palatino Linotype" w:hAnsi="Palatino Linotype" w:cs="Arial"/>
          <w:color w:val="000000" w:themeColor="text1"/>
        </w:rPr>
      </w:pPr>
    </w:p>
    <w:p w14:paraId="3C257127" w14:textId="5FA6A5FF" w:rsidR="00E92E73" w:rsidRPr="00F32D6B" w:rsidRDefault="00C55C3E" w:rsidP="001A0026">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De la información señalada se advierte que dentro de </w:t>
      </w:r>
      <w:r w:rsidR="006E00CE" w:rsidRPr="00F32D6B">
        <w:rPr>
          <w:rFonts w:ascii="Palatino Linotype" w:hAnsi="Palatino Linotype" w:cs="Arial"/>
          <w:color w:val="000000" w:themeColor="text1"/>
        </w:rPr>
        <w:t>diversas</w:t>
      </w:r>
      <w:r w:rsidRPr="00F32D6B">
        <w:rPr>
          <w:rFonts w:ascii="Palatino Linotype" w:hAnsi="Palatino Linotype" w:cs="Arial"/>
          <w:color w:val="000000" w:themeColor="text1"/>
        </w:rPr>
        <w:t xml:space="preserve"> áreas, fuentes normativas y actividades, </w:t>
      </w:r>
      <w:r w:rsidRPr="00F32D6B">
        <w:rPr>
          <w:rFonts w:ascii="Palatino Linotype" w:hAnsi="Palatino Linotype" w:cs="Arial"/>
          <w:b/>
          <w:color w:val="000000" w:themeColor="text1"/>
        </w:rPr>
        <w:t>EL SUJETO OBLIGADO</w:t>
      </w:r>
      <w:r w:rsidRPr="00F32D6B">
        <w:rPr>
          <w:rFonts w:ascii="Palatino Linotype" w:hAnsi="Palatino Linotype" w:cs="Arial"/>
          <w:color w:val="000000" w:themeColor="text1"/>
        </w:rPr>
        <w:t xml:space="preserve"> cuenta con la fuente obligacional para generar la información solicitada por </w:t>
      </w:r>
      <w:r w:rsidRPr="00F32D6B">
        <w:rPr>
          <w:rFonts w:ascii="Palatino Linotype" w:hAnsi="Palatino Linotype" w:cs="Arial"/>
          <w:b/>
          <w:color w:val="000000" w:themeColor="text1"/>
        </w:rPr>
        <w:t>EL RECURRENTE</w:t>
      </w:r>
      <w:r w:rsidRPr="00F32D6B">
        <w:rPr>
          <w:rFonts w:ascii="Palatino Linotype" w:hAnsi="Palatino Linotype" w:cs="Arial"/>
          <w:color w:val="000000" w:themeColor="text1"/>
        </w:rPr>
        <w:t xml:space="preserve">, no obstante no se establece la fecha en </w:t>
      </w:r>
      <w:r w:rsidRPr="00F32D6B">
        <w:rPr>
          <w:rFonts w:ascii="Palatino Linotype" w:hAnsi="Palatino Linotype" w:cs="Arial"/>
          <w:color w:val="000000" w:themeColor="text1"/>
        </w:rPr>
        <w:lastRenderedPageBreak/>
        <w:t>que deben otorgarse ni iniciarse éstas</w:t>
      </w:r>
      <w:r w:rsidR="006E00CE" w:rsidRPr="00F32D6B">
        <w:rPr>
          <w:rFonts w:ascii="Palatino Linotype" w:hAnsi="Palatino Linotype" w:cs="Arial"/>
          <w:color w:val="000000" w:themeColor="text1"/>
        </w:rPr>
        <w:t>,</w:t>
      </w:r>
      <w:r w:rsidRPr="00F32D6B">
        <w:rPr>
          <w:rFonts w:ascii="Palatino Linotype" w:hAnsi="Palatino Linotype" w:cs="Arial"/>
          <w:color w:val="000000" w:themeColor="text1"/>
        </w:rPr>
        <w:t xml:space="preserve"> razón por la cual se </w:t>
      </w:r>
      <w:r w:rsidR="006E00CE" w:rsidRPr="00F32D6B">
        <w:rPr>
          <w:rFonts w:ascii="Palatino Linotype" w:hAnsi="Palatino Linotype" w:cs="Arial"/>
          <w:color w:val="000000" w:themeColor="text1"/>
        </w:rPr>
        <w:t>está en la obligación de entregar la información solicitada</w:t>
      </w:r>
      <w:r w:rsidR="00FE391A" w:rsidRPr="00F32D6B">
        <w:rPr>
          <w:rFonts w:ascii="Palatino Linotype" w:hAnsi="Palatino Linotype" w:cs="Arial"/>
          <w:color w:val="000000" w:themeColor="text1"/>
        </w:rPr>
        <w:t>,</w:t>
      </w:r>
      <w:r w:rsidR="006E00CE" w:rsidRPr="00F32D6B">
        <w:rPr>
          <w:rFonts w:ascii="Palatino Linotype" w:hAnsi="Palatino Linotype" w:cs="Arial"/>
          <w:color w:val="000000" w:themeColor="text1"/>
        </w:rPr>
        <w:t xml:space="preserve"> salvo que</w:t>
      </w:r>
      <w:r w:rsidR="00FE391A" w:rsidRPr="00F32D6B">
        <w:rPr>
          <w:rFonts w:ascii="Palatino Linotype" w:hAnsi="Palatino Linotype" w:cs="Arial"/>
          <w:color w:val="000000" w:themeColor="text1"/>
        </w:rPr>
        <w:t>,</w:t>
      </w:r>
      <w:r w:rsidR="006E00CE" w:rsidRPr="00F32D6B">
        <w:rPr>
          <w:rFonts w:ascii="Palatino Linotype" w:hAnsi="Palatino Linotype" w:cs="Arial"/>
          <w:color w:val="000000" w:themeColor="text1"/>
        </w:rPr>
        <w:t xml:space="preserve"> de enero al nueve de marzo de dos mil veintidós no se hayan iniciado o llevado a cabo ningún tipo de becas bastara con que se haga del conocimiento al recurrente dicha situación de manera fundada y motivada. </w:t>
      </w:r>
      <w:r w:rsidRPr="00F32D6B">
        <w:rPr>
          <w:rFonts w:ascii="Palatino Linotype" w:hAnsi="Palatino Linotype" w:cs="Arial"/>
          <w:color w:val="000000" w:themeColor="text1"/>
        </w:rPr>
        <w:t xml:space="preserve"> </w:t>
      </w:r>
    </w:p>
    <w:tbl>
      <w:tblPr>
        <w:tblStyle w:val="Tablaconcuadrcula"/>
        <w:tblW w:w="0" w:type="auto"/>
        <w:tblLook w:val="04A0" w:firstRow="1" w:lastRow="0" w:firstColumn="1" w:lastColumn="0" w:noHBand="0" w:noVBand="1"/>
      </w:tblPr>
      <w:tblGrid>
        <w:gridCol w:w="4673"/>
        <w:gridCol w:w="4673"/>
      </w:tblGrid>
      <w:tr w:rsidR="006C6797" w:rsidRPr="00F32D6B" w14:paraId="04992F9D" w14:textId="77777777" w:rsidTr="00F32D6B">
        <w:tc>
          <w:tcPr>
            <w:tcW w:w="9346" w:type="dxa"/>
            <w:gridSpan w:val="2"/>
            <w:shd w:val="clear" w:color="auto" w:fill="D9D9D9" w:themeFill="background1" w:themeFillShade="D9"/>
            <w:vAlign w:val="center"/>
          </w:tcPr>
          <w:p w14:paraId="746FEB0C"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6C6797" w:rsidRPr="00F32D6B" w14:paraId="1A8E46E8" w14:textId="77777777" w:rsidTr="00F32D6B">
        <w:tc>
          <w:tcPr>
            <w:tcW w:w="9346" w:type="dxa"/>
            <w:gridSpan w:val="2"/>
            <w:shd w:val="clear" w:color="auto" w:fill="FFFFFF" w:themeFill="background1"/>
            <w:vAlign w:val="center"/>
          </w:tcPr>
          <w:p w14:paraId="03C43E14" w14:textId="77777777" w:rsidR="006C6797" w:rsidRPr="00F32D6B" w:rsidRDefault="006C6797" w:rsidP="00F32D6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Cuántas luminarias se han instalado.</w:t>
            </w:r>
          </w:p>
        </w:tc>
      </w:tr>
      <w:tr w:rsidR="006C6797" w:rsidRPr="00F32D6B" w14:paraId="1339FDA3" w14:textId="77777777" w:rsidTr="00F32D6B">
        <w:tc>
          <w:tcPr>
            <w:tcW w:w="4673" w:type="dxa"/>
            <w:vAlign w:val="center"/>
          </w:tcPr>
          <w:p w14:paraId="5F42EA40"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25218D64"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6C6797" w:rsidRPr="00F32D6B" w14:paraId="12D8CFFF" w14:textId="77777777" w:rsidTr="00F32D6B">
        <w:tc>
          <w:tcPr>
            <w:tcW w:w="4673" w:type="dxa"/>
          </w:tcPr>
          <w:p w14:paraId="32C4148E" w14:textId="77777777" w:rsidR="006C6797" w:rsidRPr="00F32D6B" w:rsidRDefault="006C6797" w:rsidP="00F32D6B">
            <w:pPr>
              <w:spacing w:line="360" w:lineRule="auto"/>
              <w:jc w:val="both"/>
              <w:rPr>
                <w:rFonts w:ascii="Palatino Linotype" w:hAnsi="Palatino Linotype" w:cs="Arial"/>
                <w:color w:val="000000" w:themeColor="text1"/>
              </w:rPr>
            </w:pPr>
          </w:p>
        </w:tc>
        <w:tc>
          <w:tcPr>
            <w:tcW w:w="4673" w:type="dxa"/>
          </w:tcPr>
          <w:p w14:paraId="27556A39" w14:textId="77777777" w:rsidR="006C6797" w:rsidRPr="00F32D6B" w:rsidRDefault="006C6797" w:rsidP="00F32D6B">
            <w:pPr>
              <w:spacing w:line="360" w:lineRule="auto"/>
              <w:jc w:val="both"/>
              <w:rPr>
                <w:rFonts w:ascii="Palatino Linotype" w:hAnsi="Palatino Linotype" w:cs="Arial"/>
                <w:color w:val="000000" w:themeColor="text1"/>
              </w:rPr>
            </w:pPr>
          </w:p>
        </w:tc>
      </w:tr>
      <w:tr w:rsidR="006C6797" w:rsidRPr="00F32D6B" w14:paraId="5A006BB4" w14:textId="77777777" w:rsidTr="00F32D6B">
        <w:tc>
          <w:tcPr>
            <w:tcW w:w="9346" w:type="dxa"/>
            <w:gridSpan w:val="2"/>
            <w:shd w:val="clear" w:color="auto" w:fill="D9D9D9" w:themeFill="background1" w:themeFillShade="D9"/>
            <w:vAlign w:val="center"/>
          </w:tcPr>
          <w:p w14:paraId="22B02176"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5D30CF4D" w14:textId="77777777" w:rsidR="006C6797" w:rsidRPr="00F32D6B" w:rsidRDefault="006C6797" w:rsidP="006C6797">
      <w:pPr>
        <w:spacing w:line="360" w:lineRule="auto"/>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drawing>
          <wp:anchor distT="0" distB="0" distL="114300" distR="114300" simplePos="0" relativeHeight="251661312" behindDoc="0" locked="0" layoutInCell="1" allowOverlap="1" wp14:anchorId="79DEF818" wp14:editId="79E0AB00">
            <wp:simplePos x="0" y="0"/>
            <wp:positionH relativeFrom="column">
              <wp:posOffset>-22860</wp:posOffset>
            </wp:positionH>
            <wp:positionV relativeFrom="paragraph">
              <wp:posOffset>327660</wp:posOffset>
            </wp:positionV>
            <wp:extent cx="5941060" cy="3990975"/>
            <wp:effectExtent l="0" t="0" r="2540"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1060" cy="3990975"/>
                    </a:xfrm>
                    <a:prstGeom prst="rect">
                      <a:avLst/>
                    </a:prstGeom>
                  </pic:spPr>
                </pic:pic>
              </a:graphicData>
            </a:graphic>
            <wp14:sizeRelH relativeFrom="page">
              <wp14:pctWidth>0</wp14:pctWidth>
            </wp14:sizeRelH>
            <wp14:sizeRelV relativeFrom="page">
              <wp14:pctHeight>0</wp14:pctHeight>
            </wp14:sizeRelV>
          </wp:anchor>
        </w:drawing>
      </w:r>
    </w:p>
    <w:p w14:paraId="348DA0EE" w14:textId="77777777" w:rsidR="006C6797" w:rsidRPr="00F32D6B" w:rsidRDefault="006C6797" w:rsidP="006C6797">
      <w:pPr>
        <w:spacing w:line="360" w:lineRule="auto"/>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lastRenderedPageBreak/>
        <w:drawing>
          <wp:inline distT="0" distB="0" distL="0" distR="0" wp14:anchorId="3B0D09A0" wp14:editId="7E3704E1">
            <wp:extent cx="5941060" cy="354330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3543300"/>
                    </a:xfrm>
                    <a:prstGeom prst="rect">
                      <a:avLst/>
                    </a:prstGeom>
                  </pic:spPr>
                </pic:pic>
              </a:graphicData>
            </a:graphic>
          </wp:inline>
        </w:drawing>
      </w:r>
      <w:r w:rsidRPr="00F32D6B">
        <w:rPr>
          <w:rFonts w:ascii="Palatino Linotype" w:hAnsi="Palatino Linotype" w:cs="Arial"/>
          <w:noProof/>
          <w:color w:val="000000" w:themeColor="text1"/>
          <w:lang w:eastAsia="es-MX"/>
        </w:rPr>
        <w:drawing>
          <wp:inline distT="0" distB="0" distL="0" distR="0" wp14:anchorId="1FC33010" wp14:editId="1E17A743">
            <wp:extent cx="5941060" cy="37147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3714750"/>
                    </a:xfrm>
                    <a:prstGeom prst="rect">
                      <a:avLst/>
                    </a:prstGeom>
                  </pic:spPr>
                </pic:pic>
              </a:graphicData>
            </a:graphic>
          </wp:inline>
        </w:drawing>
      </w:r>
    </w:p>
    <w:p w14:paraId="386389C7" w14:textId="77777777" w:rsidR="006C6797" w:rsidRPr="00F32D6B" w:rsidRDefault="006C6797" w:rsidP="006C6797">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lastRenderedPageBreak/>
        <w:t xml:space="preserve">De lo anterior se desprende que la Dirección de Servicios Públicos es la encargada de implementar las líneas de acción para el mantenimiento de luminarias y del equipamiento de alumbrado público por lo cual es viable ordenar se entregue la información sobre cuántas luminarias se han instalado, no obstante, en caso de que no se hayan instalado luminarias de enero al nueve de febrero de dos mil veintidós se deberá hacer mención a </w:t>
      </w:r>
      <w:r w:rsidRPr="00F32D6B">
        <w:rPr>
          <w:rFonts w:ascii="Palatino Linotype" w:hAnsi="Palatino Linotype" w:cs="Arial"/>
          <w:b/>
          <w:color w:val="000000" w:themeColor="text1"/>
        </w:rPr>
        <w:t xml:space="preserve">EL RECURRENTE </w:t>
      </w:r>
      <w:r w:rsidRPr="00F32D6B">
        <w:rPr>
          <w:rFonts w:ascii="Palatino Linotype" w:hAnsi="Palatino Linotype" w:cs="Arial"/>
          <w:color w:val="000000" w:themeColor="text1"/>
        </w:rPr>
        <w:t xml:space="preserve">de manera fundada y motivada sobre dicha situación ya que si bien existe una fuente obligacional ésta es una proyección condicionada a temporalidad que no permite determinar si dentro del periodo en que se solicita la información, </w:t>
      </w:r>
      <w:r w:rsidRPr="00F32D6B">
        <w:rPr>
          <w:rFonts w:ascii="Palatino Linotype" w:hAnsi="Palatino Linotype" w:cs="Arial"/>
          <w:b/>
          <w:color w:val="000000" w:themeColor="text1"/>
        </w:rPr>
        <w:t xml:space="preserve">EL SUJETO OBLIGADO </w:t>
      </w:r>
      <w:r w:rsidRPr="00F32D6B">
        <w:rPr>
          <w:rFonts w:ascii="Palatino Linotype" w:hAnsi="Palatino Linotype" w:cs="Arial"/>
          <w:color w:val="000000" w:themeColor="text1"/>
        </w:rPr>
        <w:t>ya se encuentre en el supuesto de hecho de haber generado la información.</w:t>
      </w:r>
    </w:p>
    <w:p w14:paraId="5DA95D6D" w14:textId="77777777" w:rsidR="006C6797" w:rsidRPr="00F32D6B" w:rsidRDefault="006C6797" w:rsidP="006C6797">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6C6797" w:rsidRPr="00F32D6B" w14:paraId="406BB153" w14:textId="77777777" w:rsidTr="00F32D6B">
        <w:tc>
          <w:tcPr>
            <w:tcW w:w="9346" w:type="dxa"/>
            <w:gridSpan w:val="2"/>
            <w:shd w:val="clear" w:color="auto" w:fill="D9D9D9" w:themeFill="background1" w:themeFillShade="D9"/>
            <w:vAlign w:val="center"/>
          </w:tcPr>
          <w:p w14:paraId="4571F909"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6C6797" w:rsidRPr="00F32D6B" w14:paraId="5A311769" w14:textId="77777777" w:rsidTr="00F32D6B">
        <w:tc>
          <w:tcPr>
            <w:tcW w:w="9346" w:type="dxa"/>
            <w:gridSpan w:val="2"/>
            <w:shd w:val="clear" w:color="auto" w:fill="FFFFFF" w:themeFill="background1"/>
            <w:vAlign w:val="center"/>
          </w:tcPr>
          <w:p w14:paraId="7E7E9BEF" w14:textId="77777777" w:rsidR="006C6797" w:rsidRPr="00F32D6B" w:rsidRDefault="006C6797" w:rsidP="00F32D6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Sobre banquetas y guarniciones que se ha hecho</w:t>
            </w:r>
          </w:p>
        </w:tc>
      </w:tr>
      <w:tr w:rsidR="006C6797" w:rsidRPr="00F32D6B" w14:paraId="38A54C6B" w14:textId="77777777" w:rsidTr="00F32D6B">
        <w:tc>
          <w:tcPr>
            <w:tcW w:w="4673" w:type="dxa"/>
            <w:vAlign w:val="center"/>
          </w:tcPr>
          <w:p w14:paraId="285BED17"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69A34BF1"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6C6797" w:rsidRPr="00F32D6B" w14:paraId="51F5872A" w14:textId="77777777" w:rsidTr="00F32D6B">
        <w:tc>
          <w:tcPr>
            <w:tcW w:w="4673" w:type="dxa"/>
          </w:tcPr>
          <w:p w14:paraId="387185FB"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c>
          <w:tcPr>
            <w:tcW w:w="4673" w:type="dxa"/>
          </w:tcPr>
          <w:p w14:paraId="762DB13E"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r>
      <w:tr w:rsidR="006C6797" w:rsidRPr="00F32D6B" w14:paraId="23AF55D2" w14:textId="77777777" w:rsidTr="00F32D6B">
        <w:tc>
          <w:tcPr>
            <w:tcW w:w="9346" w:type="dxa"/>
            <w:gridSpan w:val="2"/>
            <w:shd w:val="clear" w:color="auto" w:fill="D9D9D9" w:themeFill="background1" w:themeFillShade="D9"/>
            <w:vAlign w:val="center"/>
          </w:tcPr>
          <w:p w14:paraId="534F48F9" w14:textId="77777777" w:rsidR="006C6797" w:rsidRPr="00F32D6B" w:rsidRDefault="006C6797" w:rsidP="00F32D6B">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187C1935" w14:textId="77777777" w:rsidR="006C6797" w:rsidRPr="00F32D6B" w:rsidRDefault="006C6797" w:rsidP="006C6797">
      <w:pPr>
        <w:spacing w:line="360" w:lineRule="auto"/>
        <w:jc w:val="both"/>
        <w:rPr>
          <w:rFonts w:ascii="Palatino Linotype" w:hAnsi="Palatino Linotype" w:cs="Arial"/>
          <w:color w:val="000000" w:themeColor="text1"/>
        </w:rPr>
      </w:pPr>
    </w:p>
    <w:p w14:paraId="6BDFB768" w14:textId="77777777" w:rsidR="006C6797" w:rsidRPr="00F32D6B" w:rsidRDefault="006C6797" w:rsidP="006C6797">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Al respecto la fracción XLIII del artículo 92 del Bando Municipal de Zinacantepec establece lo siguiente.</w:t>
      </w:r>
    </w:p>
    <w:p w14:paraId="008BF09E" w14:textId="77777777" w:rsidR="006C6797" w:rsidRPr="00F32D6B" w:rsidRDefault="006C6797" w:rsidP="006C6797">
      <w:pPr>
        <w:spacing w:line="360" w:lineRule="auto"/>
        <w:jc w:val="both"/>
        <w:rPr>
          <w:rFonts w:ascii="Palatino Linotype" w:hAnsi="Palatino Linotype" w:cs="Arial"/>
          <w:color w:val="000000" w:themeColor="text1"/>
        </w:rPr>
      </w:pPr>
    </w:p>
    <w:p w14:paraId="139A9D2A" w14:textId="77777777" w:rsidR="006C6797" w:rsidRPr="00F32D6B" w:rsidRDefault="006C6797" w:rsidP="006C6797">
      <w:pPr>
        <w:spacing w:line="360" w:lineRule="auto"/>
        <w:ind w:left="284" w:right="284"/>
        <w:jc w:val="both"/>
        <w:rPr>
          <w:rFonts w:ascii="Palatino Linotype" w:hAnsi="Palatino Linotype" w:cs="Arial"/>
          <w:i/>
          <w:color w:val="000000" w:themeColor="text1"/>
        </w:rPr>
      </w:pPr>
      <w:r w:rsidRPr="00F32D6B">
        <w:rPr>
          <w:rFonts w:ascii="Palatino Linotype" w:hAnsi="Palatino Linotype" w:cs="Arial"/>
          <w:i/>
          <w:color w:val="000000" w:themeColor="text1"/>
        </w:rPr>
        <w:t xml:space="preserve">“Artículo 92. La Dirección de Obras Públicas, de conformidad con el Código Administrativo del Estado de México, las Leyes Federales aplicables, así como sus Reglamentos respectivos </w:t>
      </w:r>
      <w:r w:rsidRPr="00F32D6B">
        <w:rPr>
          <w:rFonts w:ascii="Palatino Linotype" w:hAnsi="Palatino Linotype" w:cs="Arial"/>
          <w:i/>
          <w:color w:val="000000" w:themeColor="text1"/>
        </w:rPr>
        <w:lastRenderedPageBreak/>
        <w:t>y demás disposiciones administrativas, tiene las siguientes atribuciones en materia de obra pública:</w:t>
      </w:r>
    </w:p>
    <w:p w14:paraId="2D8C1DD7" w14:textId="77777777" w:rsidR="006C6797" w:rsidRPr="00F32D6B" w:rsidRDefault="006C6797" w:rsidP="006C6797">
      <w:pPr>
        <w:spacing w:line="360" w:lineRule="auto"/>
        <w:ind w:left="284" w:right="284"/>
        <w:jc w:val="both"/>
        <w:rPr>
          <w:rFonts w:ascii="Palatino Linotype" w:hAnsi="Palatino Linotype" w:cs="Arial"/>
          <w:i/>
          <w:color w:val="000000" w:themeColor="text1"/>
        </w:rPr>
      </w:pPr>
      <w:r w:rsidRPr="00F32D6B">
        <w:rPr>
          <w:rFonts w:ascii="Palatino Linotype" w:hAnsi="Palatino Linotype" w:cs="Arial"/>
          <w:i/>
          <w:color w:val="000000" w:themeColor="text1"/>
        </w:rPr>
        <w:t>(…)</w:t>
      </w:r>
    </w:p>
    <w:p w14:paraId="73618E51" w14:textId="77777777" w:rsidR="006C6797" w:rsidRPr="00F32D6B" w:rsidRDefault="006C6797" w:rsidP="006C6797">
      <w:pPr>
        <w:spacing w:line="360" w:lineRule="auto"/>
        <w:ind w:left="284" w:right="284"/>
        <w:jc w:val="both"/>
        <w:rPr>
          <w:rFonts w:ascii="Palatino Linotype" w:hAnsi="Palatino Linotype" w:cs="Arial"/>
          <w:i/>
          <w:color w:val="000000" w:themeColor="text1"/>
        </w:rPr>
      </w:pPr>
      <w:r w:rsidRPr="00F32D6B">
        <w:rPr>
          <w:rFonts w:ascii="Palatino Linotype" w:hAnsi="Palatino Linotype" w:cs="Arial"/>
          <w:i/>
          <w:color w:val="000000" w:themeColor="text1"/>
        </w:rPr>
        <w:t>XLIII. Construir y mantener en óptimas condiciones físicas condiciones las calles en su arroyo, banquetas y guarniciones que estén a cargo del municipio, poniendo en especial cuidado técnico en sus diferentes procesos de ejecución.</w:t>
      </w:r>
    </w:p>
    <w:p w14:paraId="009DAD62" w14:textId="77777777" w:rsidR="006C6797" w:rsidRPr="00F32D6B" w:rsidRDefault="006C6797" w:rsidP="006C6797">
      <w:pPr>
        <w:spacing w:line="360" w:lineRule="auto"/>
        <w:ind w:left="284" w:right="284"/>
        <w:jc w:val="both"/>
        <w:rPr>
          <w:rFonts w:ascii="Palatino Linotype" w:hAnsi="Palatino Linotype" w:cs="Arial"/>
          <w:i/>
          <w:color w:val="000000" w:themeColor="text1"/>
        </w:rPr>
      </w:pPr>
      <w:r w:rsidRPr="00F32D6B">
        <w:rPr>
          <w:rFonts w:ascii="Palatino Linotype" w:hAnsi="Palatino Linotype" w:cs="Arial"/>
          <w:i/>
          <w:color w:val="000000" w:themeColor="text1"/>
        </w:rPr>
        <w:t>(...)”</w:t>
      </w:r>
    </w:p>
    <w:p w14:paraId="3C112C58" w14:textId="77777777" w:rsidR="006C6797" w:rsidRPr="00F32D6B" w:rsidRDefault="006C6797" w:rsidP="006C6797">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De lo anterior se desprende que la Dirección en mención es la encargada de implementar las líneas de acción para el mantenimiento óptimo de guarniciones y banquetas que estén a cargo del municipio por lo cual es viable ordenar se entregue la información sobre que se ha hecho con las mismas, no obstante, en caso de que no se haya realizado actividad alguna se deberá hacer mención a </w:t>
      </w:r>
      <w:r w:rsidRPr="00F32D6B">
        <w:rPr>
          <w:rFonts w:ascii="Palatino Linotype" w:hAnsi="Palatino Linotype" w:cs="Arial"/>
          <w:b/>
          <w:color w:val="000000" w:themeColor="text1"/>
        </w:rPr>
        <w:t xml:space="preserve">EL RECURRENTE </w:t>
      </w:r>
      <w:r w:rsidRPr="00F32D6B">
        <w:rPr>
          <w:rFonts w:ascii="Palatino Linotype" w:hAnsi="Palatino Linotype" w:cs="Arial"/>
          <w:color w:val="000000" w:themeColor="text1"/>
        </w:rPr>
        <w:t xml:space="preserve">de manera fundada y motivada sobre dicha situación ya que si bien existe una fuente obligacional ésta es una proyección condicionada a un actuar del Ayuntamiento que no permite determinar si dentro del periodo en que se solicita la información, </w:t>
      </w:r>
      <w:r w:rsidRPr="00F32D6B">
        <w:rPr>
          <w:rFonts w:ascii="Palatino Linotype" w:hAnsi="Palatino Linotype" w:cs="Arial"/>
          <w:b/>
          <w:color w:val="000000" w:themeColor="text1"/>
        </w:rPr>
        <w:t xml:space="preserve">EL SUJETO OBLIGADO </w:t>
      </w:r>
      <w:r w:rsidRPr="00F32D6B">
        <w:rPr>
          <w:rFonts w:ascii="Palatino Linotype" w:hAnsi="Palatino Linotype" w:cs="Arial"/>
          <w:color w:val="000000" w:themeColor="text1"/>
        </w:rPr>
        <w:t>ya se encuentre en el supuesto de hecho de haber generado la información.</w:t>
      </w:r>
    </w:p>
    <w:p w14:paraId="53C28E3F" w14:textId="77777777" w:rsidR="001A0026" w:rsidRPr="00F32D6B" w:rsidRDefault="001A0026" w:rsidP="00487DAB">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2C55ED" w:rsidRPr="00F32D6B" w14:paraId="216EDA6F" w14:textId="77777777" w:rsidTr="00101548">
        <w:tc>
          <w:tcPr>
            <w:tcW w:w="9346" w:type="dxa"/>
            <w:gridSpan w:val="2"/>
            <w:shd w:val="clear" w:color="auto" w:fill="D9D9D9" w:themeFill="background1" w:themeFillShade="D9"/>
            <w:vAlign w:val="center"/>
          </w:tcPr>
          <w:p w14:paraId="36B38E82"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2C55ED" w:rsidRPr="00F32D6B" w14:paraId="0F15D67F" w14:textId="77777777" w:rsidTr="00101548">
        <w:tc>
          <w:tcPr>
            <w:tcW w:w="9346" w:type="dxa"/>
            <w:gridSpan w:val="2"/>
            <w:shd w:val="clear" w:color="auto" w:fill="FFFFFF" w:themeFill="background1"/>
            <w:vAlign w:val="center"/>
          </w:tcPr>
          <w:p w14:paraId="34BE998F" w14:textId="3CF34A04" w:rsidR="002C55ED" w:rsidRPr="00F32D6B" w:rsidRDefault="002C55ED" w:rsidP="0010154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Que se ha hecho, sobre la recolección de residuos sólidos.</w:t>
            </w:r>
          </w:p>
        </w:tc>
      </w:tr>
      <w:tr w:rsidR="002C55ED" w:rsidRPr="00F32D6B" w14:paraId="138C0A84" w14:textId="77777777" w:rsidTr="00101548">
        <w:tc>
          <w:tcPr>
            <w:tcW w:w="4673" w:type="dxa"/>
            <w:vAlign w:val="center"/>
          </w:tcPr>
          <w:p w14:paraId="53D28DEB"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4F9B4AA9"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327CAB26" w14:textId="77777777" w:rsidTr="00101548">
        <w:tc>
          <w:tcPr>
            <w:tcW w:w="4673" w:type="dxa"/>
          </w:tcPr>
          <w:p w14:paraId="7E7C2A9D" w14:textId="49C76F22" w:rsidR="002C55ED" w:rsidRPr="00F32D6B" w:rsidRDefault="00EB2F43" w:rsidP="00EB2F43">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c>
          <w:tcPr>
            <w:tcW w:w="4673" w:type="dxa"/>
          </w:tcPr>
          <w:p w14:paraId="7C7BBFDE" w14:textId="02FF3E00" w:rsidR="002C55ED" w:rsidRPr="00F32D6B" w:rsidRDefault="00EB2F43" w:rsidP="00EB2F43">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r>
      <w:tr w:rsidR="001A0026" w:rsidRPr="00F32D6B" w14:paraId="65DAE4C1" w14:textId="77777777" w:rsidTr="00A12309">
        <w:tc>
          <w:tcPr>
            <w:tcW w:w="9346" w:type="dxa"/>
            <w:gridSpan w:val="2"/>
            <w:shd w:val="clear" w:color="auto" w:fill="D9D9D9" w:themeFill="background1" w:themeFillShade="D9"/>
            <w:vAlign w:val="center"/>
          </w:tcPr>
          <w:p w14:paraId="3D89ADBC" w14:textId="77777777" w:rsidR="001A0026" w:rsidRPr="00F32D6B" w:rsidRDefault="001A0026" w:rsidP="00A12309">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39C4731F"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lastRenderedPageBreak/>
        <w:t xml:space="preserve">La Dirección de Servicios Públicos de Zinacantepec, es el organismo encaminado a satisfacer las necesidades básicas y elevar las condiciones de vida de los ciudadanos mediante la prestación de los servicios públicos municipales de limpia, recolección de </w:t>
      </w:r>
      <w:r w:rsidRPr="00F32D6B">
        <w:rPr>
          <w:rFonts w:ascii="Palatino Linotype" w:hAnsi="Palatino Linotype"/>
          <w:b/>
        </w:rPr>
        <w:t>residuos sólidos</w:t>
      </w:r>
      <w:r w:rsidRPr="00F32D6B">
        <w:rPr>
          <w:rFonts w:ascii="Palatino Linotype" w:hAnsi="Palatino Linotype"/>
        </w:rPr>
        <w:t xml:space="preserve">, panteones, parques, jardines, alumbrado público, control canino y rastro municipal, así como proporcionar el mejoramiento y ampliación de la cobertura de los mismos. </w:t>
      </w:r>
    </w:p>
    <w:p w14:paraId="0C0E3B7B" w14:textId="77777777" w:rsidR="0007361C" w:rsidRPr="00F32D6B" w:rsidRDefault="0007361C" w:rsidP="00EB2F43">
      <w:pPr>
        <w:spacing w:line="360" w:lineRule="auto"/>
        <w:jc w:val="both"/>
        <w:rPr>
          <w:rFonts w:ascii="Palatino Linotype" w:hAnsi="Palatino Linotype"/>
        </w:rPr>
      </w:pPr>
    </w:p>
    <w:p w14:paraId="747653BE"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t xml:space="preserve">El Sistema de Planeación Democrática para el Desarrollo del Estado de México y Municipios, considera el planteamiento de la problemática con base en la realidad objetiva, los indicadores de desarrollo, la proyección genérica de los objetivos para la estructuración de planes, programas y acciones que regirán el ejercicio de sus funciones públicas, así como su control y evaluación. </w:t>
      </w:r>
    </w:p>
    <w:p w14:paraId="56AD0C75" w14:textId="77777777" w:rsidR="00EB2F43" w:rsidRPr="00F32D6B" w:rsidRDefault="00EB2F43" w:rsidP="00EB2F43">
      <w:pPr>
        <w:spacing w:line="360" w:lineRule="auto"/>
        <w:jc w:val="both"/>
        <w:rPr>
          <w:rFonts w:ascii="Palatino Linotype" w:hAnsi="Palatino Linotype"/>
        </w:rPr>
      </w:pPr>
    </w:p>
    <w:p w14:paraId="3FCB1534"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t>El Plan de Desarrollo Municipal 2022-2024, tiene el propósito de perfilar a la Administración Pública Municipal hacia un Gobierno de Resultados, cuyas acciones puedan evaluarse en un entorno de transparencia, que se traduzca en una gestión gubernamental que mida sus logros y alcances mediante procesos de evaluación, sustentados en indicadores.</w:t>
      </w:r>
    </w:p>
    <w:p w14:paraId="327EE266" w14:textId="77777777" w:rsidR="00EB2F43" w:rsidRPr="00F32D6B" w:rsidRDefault="00EB2F43" w:rsidP="00EB2F43">
      <w:pPr>
        <w:spacing w:line="360" w:lineRule="auto"/>
        <w:jc w:val="both"/>
        <w:rPr>
          <w:rFonts w:ascii="Palatino Linotype" w:hAnsi="Palatino Linotype"/>
        </w:rPr>
      </w:pPr>
    </w:p>
    <w:p w14:paraId="48C03699"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t xml:space="preserve">Los programas y la asignación de los recursos, deberán guardar relación con los objetivos, metas y prioridades diagnosticadas en el Plan de Desarrollo Municipal y la evaluación de su ejecución. </w:t>
      </w:r>
    </w:p>
    <w:p w14:paraId="1A79AEDD" w14:textId="77777777" w:rsidR="00EB2F43" w:rsidRPr="00F32D6B" w:rsidRDefault="00EB2F43" w:rsidP="00EB2F43">
      <w:pPr>
        <w:spacing w:line="360" w:lineRule="auto"/>
        <w:jc w:val="both"/>
        <w:rPr>
          <w:rFonts w:ascii="Palatino Linotype" w:hAnsi="Palatino Linotype"/>
        </w:rPr>
      </w:pPr>
    </w:p>
    <w:p w14:paraId="4936030A"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lastRenderedPageBreak/>
        <w:t>Para las evaluaciones de los Programas presupuestarios, los sujetos evaluados deberán elaborar, en coordinación con la UIPPE, los Términos de Referencia (</w:t>
      </w:r>
      <w:proofErr w:type="spellStart"/>
      <w:r w:rsidRPr="00F32D6B">
        <w:rPr>
          <w:rFonts w:ascii="Palatino Linotype" w:hAnsi="Palatino Linotype"/>
        </w:rPr>
        <w:t>TdR</w:t>
      </w:r>
      <w:proofErr w:type="spellEnd"/>
      <w:r w:rsidRPr="00F32D6B">
        <w:rPr>
          <w:rFonts w:ascii="Palatino Linotype" w:hAnsi="Palatino Linotype"/>
        </w:rPr>
        <w:t xml:space="preserve">) respectivos, conforme a las características particulares de cada evaluación de acuerdo a lo que establece la disposición Decima Sexta de los Lineamientos Generales para la Evaluación de los Programas Presupuestarios Municipales e incluirán el objetivo de la evaluación, los alcances, metodología; perfil del equipo evaluador y productos esperados. </w:t>
      </w:r>
    </w:p>
    <w:p w14:paraId="2B248CDE" w14:textId="77777777" w:rsidR="00EB2F43" w:rsidRPr="00F32D6B" w:rsidRDefault="00EB2F43" w:rsidP="00EB2F43">
      <w:pPr>
        <w:spacing w:line="360" w:lineRule="auto"/>
        <w:jc w:val="both"/>
        <w:rPr>
          <w:rFonts w:ascii="Palatino Linotype" w:hAnsi="Palatino Linotype"/>
        </w:rPr>
      </w:pPr>
    </w:p>
    <w:p w14:paraId="343CFDA3"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t xml:space="preserve">De esta manera, los presentes </w:t>
      </w:r>
      <w:proofErr w:type="spellStart"/>
      <w:r w:rsidRPr="00F32D6B">
        <w:rPr>
          <w:rFonts w:ascii="Palatino Linotype" w:hAnsi="Palatino Linotype"/>
        </w:rPr>
        <w:t>TdR</w:t>
      </w:r>
      <w:proofErr w:type="spellEnd"/>
      <w:r w:rsidRPr="00F32D6B">
        <w:rPr>
          <w:rFonts w:ascii="Palatino Linotype" w:hAnsi="Palatino Linotype"/>
        </w:rPr>
        <w:t xml:space="preserve"> definen que los entes públicos obligados y los evaluadores externos que ejecuten las acciones de evaluación deberán apegarse a este modelo, el cual define la intervención pública, los instrumentos, acciones, resultados y alcances que sean objeto de la evaluación. </w:t>
      </w:r>
    </w:p>
    <w:p w14:paraId="4A73E16D" w14:textId="77777777" w:rsidR="00EB2F43" w:rsidRPr="00F32D6B" w:rsidRDefault="00EB2F43" w:rsidP="00EB2F43">
      <w:pPr>
        <w:spacing w:line="360" w:lineRule="auto"/>
        <w:jc w:val="both"/>
        <w:rPr>
          <w:rFonts w:ascii="Palatino Linotype" w:hAnsi="Palatino Linotype"/>
        </w:rPr>
      </w:pPr>
    </w:p>
    <w:p w14:paraId="5A9BF08E" w14:textId="77777777" w:rsidR="00EB2F43" w:rsidRPr="00F32D6B" w:rsidRDefault="00EB2F43" w:rsidP="00EB2F43">
      <w:pPr>
        <w:spacing w:line="360" w:lineRule="auto"/>
        <w:jc w:val="both"/>
        <w:rPr>
          <w:rFonts w:ascii="Palatino Linotype" w:hAnsi="Palatino Linotype"/>
        </w:rPr>
      </w:pPr>
      <w:r w:rsidRPr="00F32D6B">
        <w:rPr>
          <w:rFonts w:ascii="Palatino Linotype" w:hAnsi="Palatino Linotype"/>
        </w:rPr>
        <w:t xml:space="preserve">En este sentido, se presenta el Modelo de </w:t>
      </w:r>
      <w:proofErr w:type="spellStart"/>
      <w:r w:rsidRPr="00F32D6B">
        <w:rPr>
          <w:rFonts w:ascii="Palatino Linotype" w:hAnsi="Palatino Linotype"/>
        </w:rPr>
        <w:t>TdR</w:t>
      </w:r>
      <w:proofErr w:type="spellEnd"/>
      <w:r w:rsidRPr="00F32D6B">
        <w:rPr>
          <w:rFonts w:ascii="Palatino Linotype" w:hAnsi="Palatino Linotype"/>
        </w:rPr>
        <w:t xml:space="preserve"> para la Evaluación en materia de Diseño Programático. </w:t>
      </w:r>
    </w:p>
    <w:p w14:paraId="1C7EDBEA" w14:textId="77777777" w:rsidR="00EB2F43" w:rsidRPr="00F32D6B" w:rsidRDefault="00EB2F43" w:rsidP="00EB2F43">
      <w:pPr>
        <w:spacing w:line="360" w:lineRule="auto"/>
        <w:jc w:val="both"/>
        <w:rPr>
          <w:rFonts w:ascii="Palatino Linotype" w:hAnsi="Palatino Linotype"/>
        </w:rPr>
      </w:pPr>
    </w:p>
    <w:p w14:paraId="0EF422B6" w14:textId="2B686F3F" w:rsidR="001A0026" w:rsidRPr="00F32D6B" w:rsidRDefault="00EB2F43" w:rsidP="00EB2F43">
      <w:pPr>
        <w:spacing w:line="360" w:lineRule="auto"/>
        <w:jc w:val="both"/>
        <w:rPr>
          <w:rFonts w:ascii="Palatino Linotype" w:hAnsi="Palatino Linotype" w:cs="Arial"/>
          <w:color w:val="000000" w:themeColor="text1"/>
        </w:rPr>
      </w:pPr>
      <w:r w:rsidRPr="00F32D6B">
        <w:rPr>
          <w:rFonts w:ascii="Palatino Linotype" w:hAnsi="Palatino Linotype"/>
        </w:rPr>
        <w:t xml:space="preserve">Finalmente, los presentes </w:t>
      </w:r>
      <w:proofErr w:type="spellStart"/>
      <w:r w:rsidRPr="00F32D6B">
        <w:rPr>
          <w:rFonts w:ascii="Palatino Linotype" w:hAnsi="Palatino Linotype"/>
        </w:rPr>
        <w:t>TdR</w:t>
      </w:r>
      <w:proofErr w:type="spellEnd"/>
      <w:r w:rsidRPr="00F32D6B">
        <w:rPr>
          <w:rFonts w:ascii="Palatino Linotype" w:hAnsi="Palatino Linotype"/>
        </w:rPr>
        <w:t xml:space="preserve"> para la Evaluación de Diseño Programático, se encuentran armonizados con los emitidos por el Consejo Nacional para la Evaluación de la Política de Desarrollo Social (CONEVAL), los cuales deberán ser adecuados por los sujetos evaluados, de acuerdo con las necesidades y características de cada Programa presupuestario.</w:t>
      </w:r>
    </w:p>
    <w:p w14:paraId="41D8E152" w14:textId="77777777" w:rsidR="00A3105D" w:rsidRPr="00F32D6B" w:rsidRDefault="00A3105D" w:rsidP="00487DAB">
      <w:pPr>
        <w:spacing w:line="360" w:lineRule="auto"/>
        <w:jc w:val="both"/>
        <w:rPr>
          <w:rFonts w:ascii="Palatino Linotype" w:hAnsi="Palatino Linotype" w:cs="Arial"/>
          <w:color w:val="000000" w:themeColor="text1"/>
        </w:rPr>
      </w:pPr>
    </w:p>
    <w:p w14:paraId="7C9DBDBB" w14:textId="28A72953" w:rsidR="00EB2F43" w:rsidRPr="00F32D6B" w:rsidRDefault="00EB2F43"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Cabe señalar que independientemente de la programación para llevar a cabo el plan previamente señalado que tiene proyectado iniciar a partir de agosto del año en curso, es obligación del Ayuntamiento</w:t>
      </w:r>
      <w:r w:rsidR="00105F05" w:rsidRPr="00F32D6B">
        <w:rPr>
          <w:rFonts w:ascii="Palatino Linotype" w:hAnsi="Palatino Linotype" w:cs="Arial"/>
          <w:color w:val="000000" w:themeColor="text1"/>
        </w:rPr>
        <w:t xml:space="preserve"> de conformidad con el Artículo 80 del Bando Municipal </w:t>
      </w:r>
      <w:r w:rsidR="00105F05" w:rsidRPr="00F32D6B">
        <w:rPr>
          <w:rFonts w:ascii="Palatino Linotype" w:hAnsi="Palatino Linotype" w:cs="Arial"/>
          <w:color w:val="000000" w:themeColor="text1"/>
        </w:rPr>
        <w:lastRenderedPageBreak/>
        <w:t>para la Administración en curso</w:t>
      </w:r>
      <w:r w:rsidRPr="00F32D6B">
        <w:rPr>
          <w:rFonts w:ascii="Palatino Linotype" w:hAnsi="Palatino Linotype" w:cs="Arial"/>
          <w:color w:val="000000" w:themeColor="text1"/>
        </w:rPr>
        <w:t xml:space="preserve"> la planeación, prestación, administración, ejecución, conservación y evaluación de los servicios públicos, dentro de los cuales es el tratamiento de los residuos sólidos.</w:t>
      </w:r>
    </w:p>
    <w:p w14:paraId="5E9EAAB4" w14:textId="77777777" w:rsidR="00EB2F43" w:rsidRPr="00F32D6B" w:rsidRDefault="00EB2F43" w:rsidP="00487DAB">
      <w:pPr>
        <w:spacing w:line="360" w:lineRule="auto"/>
        <w:jc w:val="both"/>
        <w:rPr>
          <w:rFonts w:ascii="Palatino Linotype" w:hAnsi="Palatino Linotype" w:cs="Arial"/>
          <w:color w:val="000000" w:themeColor="text1"/>
        </w:rPr>
      </w:pPr>
    </w:p>
    <w:p w14:paraId="5FFC1736" w14:textId="492A7198" w:rsidR="00EB2F43" w:rsidRPr="00F32D6B" w:rsidRDefault="00EB2F43" w:rsidP="002A739E">
      <w:pPr>
        <w:spacing w:line="360" w:lineRule="auto"/>
        <w:ind w:left="567" w:right="851"/>
        <w:jc w:val="both"/>
        <w:rPr>
          <w:rFonts w:ascii="Palatino Linotype" w:hAnsi="Palatino Linotype"/>
          <w:i/>
        </w:rPr>
      </w:pPr>
      <w:r w:rsidRPr="00F32D6B">
        <w:rPr>
          <w:rFonts w:ascii="Palatino Linotype" w:hAnsi="Palatino Linotype"/>
          <w:i/>
        </w:rPr>
        <w:t xml:space="preserve">“Artículo 80. El Municipio tiene a su cargo la planeación, prestación, administración, ejecución, conservación y evaluación de los servicios públicos municipales, de los cuales se consideran de manera enunciativa y no limitativa los siguientes: </w:t>
      </w:r>
    </w:p>
    <w:p w14:paraId="351D5FFD" w14:textId="48452B1F" w:rsidR="00EB2F43" w:rsidRPr="00F32D6B" w:rsidRDefault="00EB2F43" w:rsidP="002A739E">
      <w:pPr>
        <w:spacing w:line="360" w:lineRule="auto"/>
        <w:ind w:left="567" w:right="851"/>
        <w:jc w:val="both"/>
        <w:rPr>
          <w:rFonts w:ascii="Palatino Linotype" w:hAnsi="Palatino Linotype"/>
          <w:i/>
        </w:rPr>
      </w:pPr>
      <w:r w:rsidRPr="00F32D6B">
        <w:rPr>
          <w:rFonts w:ascii="Palatino Linotype" w:hAnsi="Palatino Linotype"/>
          <w:i/>
        </w:rPr>
        <w:t>…</w:t>
      </w:r>
    </w:p>
    <w:p w14:paraId="3848DB75" w14:textId="6DFBA5AC" w:rsidR="00A3105D" w:rsidRPr="00F32D6B" w:rsidRDefault="00EB2F43" w:rsidP="002A739E">
      <w:pPr>
        <w:spacing w:line="360" w:lineRule="auto"/>
        <w:ind w:left="567" w:right="851"/>
        <w:jc w:val="both"/>
        <w:rPr>
          <w:rFonts w:ascii="Palatino Linotype" w:hAnsi="Palatino Linotype"/>
          <w:i/>
        </w:rPr>
      </w:pPr>
      <w:r w:rsidRPr="00F32D6B">
        <w:rPr>
          <w:rFonts w:ascii="Palatino Linotype" w:hAnsi="Palatino Linotype"/>
          <w:i/>
        </w:rPr>
        <w:t xml:space="preserve">III. Limpia, recolección, traslado, tratamiento y disposición final de residuos sólidos no peligrosos.” </w:t>
      </w:r>
    </w:p>
    <w:p w14:paraId="5E17FB15" w14:textId="56653D47" w:rsidR="00A3105D" w:rsidRPr="00F32D6B" w:rsidRDefault="002A739E" w:rsidP="00487DAB">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En consecuencia</w:t>
      </w:r>
      <w:r w:rsidR="002F178B" w:rsidRPr="00F32D6B">
        <w:rPr>
          <w:rFonts w:ascii="Palatino Linotype" w:hAnsi="Palatino Linotype" w:cs="Arial"/>
          <w:color w:val="000000" w:themeColor="text1"/>
        </w:rPr>
        <w:t>,</w:t>
      </w:r>
      <w:r w:rsidRPr="00F32D6B">
        <w:rPr>
          <w:rFonts w:ascii="Palatino Linotype" w:hAnsi="Palatino Linotype" w:cs="Arial"/>
          <w:color w:val="000000" w:themeColor="text1"/>
        </w:rPr>
        <w:t xml:space="preserve"> </w:t>
      </w:r>
      <w:r w:rsidRPr="00F32D6B">
        <w:rPr>
          <w:rFonts w:ascii="Palatino Linotype" w:hAnsi="Palatino Linotype" w:cs="Arial"/>
          <w:b/>
          <w:color w:val="000000" w:themeColor="text1"/>
        </w:rPr>
        <w:t xml:space="preserve">EL SUJETO OBLIGADO </w:t>
      </w:r>
      <w:r w:rsidRPr="00F32D6B">
        <w:rPr>
          <w:rFonts w:ascii="Palatino Linotype" w:hAnsi="Palatino Linotype" w:cs="Arial"/>
          <w:color w:val="000000" w:themeColor="text1"/>
        </w:rPr>
        <w:t>se encuentra en el supuesto normativo para entregar la información requerida por lo que hace al mes de enero y hasta el nueve de febrero de dos mil veintidós, por tener la facultad de tratar con dichos residuos independientemente de que se esté elaborando un programa para la mejor en los procesos a los tratamientos de los multicitados residuos.</w:t>
      </w:r>
    </w:p>
    <w:p w14:paraId="08A81D84" w14:textId="77777777" w:rsidR="00A3105D" w:rsidRPr="00F32D6B" w:rsidRDefault="00A3105D" w:rsidP="00487DAB">
      <w:pPr>
        <w:spacing w:line="360" w:lineRule="auto"/>
        <w:jc w:val="both"/>
        <w:rPr>
          <w:rFonts w:ascii="Palatino Linotype" w:hAnsi="Palatino Linotype" w:cs="Arial"/>
          <w:color w:val="000000" w:themeColor="text1"/>
        </w:rPr>
      </w:pPr>
    </w:p>
    <w:p w14:paraId="49938D95" w14:textId="0CE14FA1" w:rsidR="00B579F9" w:rsidRPr="00F32D6B" w:rsidRDefault="0042724F" w:rsidP="00487DAB">
      <w:pPr>
        <w:spacing w:line="360" w:lineRule="auto"/>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lastRenderedPageBreak/>
        <w:drawing>
          <wp:anchor distT="0" distB="0" distL="114300" distR="114300" simplePos="0" relativeHeight="251659264" behindDoc="0" locked="0" layoutInCell="1" allowOverlap="1" wp14:anchorId="0D7FE5DD" wp14:editId="2E501D40">
            <wp:simplePos x="0" y="0"/>
            <wp:positionH relativeFrom="column">
              <wp:posOffset>-22860</wp:posOffset>
            </wp:positionH>
            <wp:positionV relativeFrom="paragraph">
              <wp:posOffset>915035</wp:posOffset>
            </wp:positionV>
            <wp:extent cx="5941060" cy="3362325"/>
            <wp:effectExtent l="0" t="0" r="254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1060" cy="3362325"/>
                    </a:xfrm>
                    <a:prstGeom prst="rect">
                      <a:avLst/>
                    </a:prstGeom>
                  </pic:spPr>
                </pic:pic>
              </a:graphicData>
            </a:graphic>
          </wp:anchor>
        </w:drawing>
      </w:r>
      <w:r w:rsidR="00B579F9" w:rsidRPr="00F32D6B">
        <w:rPr>
          <w:rFonts w:ascii="Palatino Linotype" w:hAnsi="Palatino Linotype" w:cs="Arial"/>
          <w:color w:val="000000" w:themeColor="text1"/>
        </w:rPr>
        <w:t>Refuerza lo anterior lo estipulado en el Plan de Desarrollo Municipal donde se estipula el parque vehicular con el que se cuenta para la recolección de residuos s</w:t>
      </w:r>
      <w:r w:rsidRPr="00F32D6B">
        <w:rPr>
          <w:rFonts w:ascii="Palatino Linotype" w:hAnsi="Palatino Linotype" w:cs="Arial"/>
          <w:color w:val="000000" w:themeColor="text1"/>
        </w:rPr>
        <w:t>ólidos, tal como se advierte en las siguientes imágenes.</w:t>
      </w:r>
    </w:p>
    <w:p w14:paraId="13D6537F" w14:textId="53E4D58C" w:rsidR="0042724F" w:rsidRPr="00F32D6B" w:rsidRDefault="0042724F" w:rsidP="00487DAB">
      <w:pPr>
        <w:spacing w:line="360" w:lineRule="auto"/>
        <w:jc w:val="both"/>
        <w:rPr>
          <w:rFonts w:ascii="Palatino Linotype" w:hAnsi="Palatino Linotype" w:cs="Arial"/>
          <w:color w:val="000000" w:themeColor="text1"/>
        </w:rPr>
      </w:pPr>
    </w:p>
    <w:p w14:paraId="69349919" w14:textId="5A066D20" w:rsidR="0042724F" w:rsidRPr="00F32D6B" w:rsidRDefault="0042724F" w:rsidP="00487DAB">
      <w:pPr>
        <w:spacing w:line="360" w:lineRule="auto"/>
        <w:jc w:val="both"/>
        <w:rPr>
          <w:rFonts w:ascii="Palatino Linotype" w:hAnsi="Palatino Linotype" w:cs="Arial"/>
          <w:color w:val="000000" w:themeColor="text1"/>
        </w:rPr>
      </w:pPr>
      <w:r w:rsidRPr="00F32D6B">
        <w:rPr>
          <w:noProof/>
          <w:lang w:eastAsia="es-MX"/>
        </w:rPr>
        <w:lastRenderedPageBreak/>
        <w:t xml:space="preserve"> </w:t>
      </w:r>
      <w:r w:rsidRPr="00F32D6B">
        <w:rPr>
          <w:rFonts w:ascii="Palatino Linotype" w:hAnsi="Palatino Linotype" w:cs="Arial"/>
          <w:noProof/>
          <w:color w:val="000000" w:themeColor="text1"/>
          <w:lang w:eastAsia="es-MX"/>
        </w:rPr>
        <w:drawing>
          <wp:inline distT="0" distB="0" distL="0" distR="0" wp14:anchorId="069A04EE" wp14:editId="6F03DA70">
            <wp:extent cx="5941060" cy="462978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4629785"/>
                    </a:xfrm>
                    <a:prstGeom prst="rect">
                      <a:avLst/>
                    </a:prstGeom>
                  </pic:spPr>
                </pic:pic>
              </a:graphicData>
            </a:graphic>
          </wp:inline>
        </w:drawing>
      </w:r>
    </w:p>
    <w:p w14:paraId="288CE0B2" w14:textId="77777777" w:rsidR="00105F05" w:rsidRPr="00F32D6B" w:rsidRDefault="00105F05" w:rsidP="00105F05">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En caso de que no se cuente con la información, el Comité de Transparencia deberá emitir el acuerdo que confirme la inexistencia de la documentación requerida, esto conforme a lo dispuesto en los artículos 19 y 49 fracción, II de la Ley de Transparencia estatal, en los que se establece lo siguiente:</w:t>
      </w:r>
    </w:p>
    <w:p w14:paraId="3F94CC47" w14:textId="77777777" w:rsidR="00105F05" w:rsidRPr="00F32D6B" w:rsidRDefault="00105F05" w:rsidP="00105F05">
      <w:pPr>
        <w:rPr>
          <w:rFonts w:eastAsia="Palatino Linotype" w:cs="Palatino Linotype"/>
        </w:rPr>
      </w:pPr>
    </w:p>
    <w:p w14:paraId="4A6DA1CD" w14:textId="77777777" w:rsidR="00105F05" w:rsidRPr="00F32D6B" w:rsidRDefault="00105F05" w:rsidP="00105F05">
      <w:pPr>
        <w:pStyle w:val="Fundamentos"/>
        <w:rPr>
          <w:lang w:val="es-MX"/>
        </w:rPr>
      </w:pPr>
      <w:r w:rsidRPr="00F32D6B">
        <w:rPr>
          <w:b/>
          <w:lang w:val="es-MX"/>
        </w:rPr>
        <w:t xml:space="preserve">Artículo 19. </w:t>
      </w:r>
      <w:r w:rsidRPr="00F32D6B">
        <w:rPr>
          <w:lang w:val="es-MX"/>
        </w:rPr>
        <w:t>Se presume que la información debe existir si se refiere a las facultades, competencias y funciones que los ordenamientos jurídicos aplicables otorgan a los sujetos obligados.</w:t>
      </w:r>
    </w:p>
    <w:p w14:paraId="6AE4FF6D" w14:textId="77777777" w:rsidR="00105F05" w:rsidRPr="00F32D6B" w:rsidRDefault="00105F05" w:rsidP="00105F05">
      <w:pPr>
        <w:pStyle w:val="Fundamentos"/>
        <w:rPr>
          <w:lang w:val="es-MX"/>
        </w:rPr>
      </w:pPr>
    </w:p>
    <w:p w14:paraId="6E27DD26" w14:textId="77777777" w:rsidR="00105F05" w:rsidRPr="00F32D6B" w:rsidRDefault="00105F05" w:rsidP="00105F05">
      <w:pPr>
        <w:pStyle w:val="Fundamentos"/>
        <w:rPr>
          <w:lang w:val="es-MX"/>
        </w:rPr>
      </w:pPr>
      <w:r w:rsidRPr="00F32D6B">
        <w:rPr>
          <w:lang w:val="es-MX"/>
        </w:rPr>
        <w:lastRenderedPageBreak/>
        <w:t>En los casos en que ciertas facultades, competencias o funciones no se hayan ejercido, se debe motivar la respuesta en función de las causas que motiven tal circunstancia.</w:t>
      </w:r>
    </w:p>
    <w:p w14:paraId="0A5BF205" w14:textId="77777777" w:rsidR="00105F05" w:rsidRPr="00F32D6B" w:rsidRDefault="00105F05" w:rsidP="00105F05">
      <w:pPr>
        <w:pStyle w:val="Fundamentos"/>
        <w:rPr>
          <w:lang w:val="es-MX"/>
        </w:rPr>
      </w:pPr>
    </w:p>
    <w:p w14:paraId="04605CFF" w14:textId="77777777" w:rsidR="00105F05" w:rsidRPr="00F32D6B" w:rsidRDefault="00105F05" w:rsidP="00105F05">
      <w:pPr>
        <w:pStyle w:val="Fundamentos"/>
      </w:pPr>
      <w:r w:rsidRPr="00F32D6B">
        <w:rPr>
          <w:b/>
          <w:bCs/>
          <w:u w:val="single"/>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w:t>
      </w:r>
      <w:r w:rsidRPr="00F32D6B">
        <w:rPr>
          <w:lang w:val="es-MX"/>
        </w:rPr>
        <w:t>s.</w:t>
      </w:r>
    </w:p>
    <w:p w14:paraId="7FDC586F" w14:textId="77777777" w:rsidR="00105F05" w:rsidRPr="00F32D6B" w:rsidRDefault="00105F05" w:rsidP="00105F05">
      <w:pPr>
        <w:pStyle w:val="Fundamentos"/>
      </w:pPr>
    </w:p>
    <w:p w14:paraId="43398433" w14:textId="77777777" w:rsidR="00105F05" w:rsidRPr="00F32D6B" w:rsidRDefault="00105F05" w:rsidP="00105F05">
      <w:pPr>
        <w:pStyle w:val="Fundamentos"/>
        <w:rPr>
          <w:lang w:val="es-MX"/>
        </w:rPr>
      </w:pPr>
      <w:r w:rsidRPr="00F32D6B">
        <w:rPr>
          <w:b/>
          <w:lang w:val="es-MX"/>
        </w:rPr>
        <w:t xml:space="preserve">Artículo 49. </w:t>
      </w:r>
      <w:r w:rsidRPr="00F32D6B">
        <w:rPr>
          <w:lang w:val="es-MX"/>
        </w:rPr>
        <w:t>Los Comités de Transparencia tendrán las siguientes atribuciones:</w:t>
      </w:r>
    </w:p>
    <w:p w14:paraId="10916555" w14:textId="77777777" w:rsidR="00105F05" w:rsidRPr="00F32D6B" w:rsidRDefault="00105F05" w:rsidP="00105F05">
      <w:pPr>
        <w:pStyle w:val="Fundamentos"/>
        <w:rPr>
          <w:lang w:val="es-MX"/>
        </w:rPr>
      </w:pPr>
      <w:r w:rsidRPr="00F32D6B">
        <w:rPr>
          <w:lang w:val="es-MX"/>
        </w:rPr>
        <w:t>(…)</w:t>
      </w:r>
    </w:p>
    <w:p w14:paraId="34E92853" w14:textId="77777777" w:rsidR="00105F05" w:rsidRPr="00F32D6B" w:rsidRDefault="00105F05" w:rsidP="00105F05">
      <w:pPr>
        <w:pStyle w:val="Fundamentos"/>
        <w:rPr>
          <w:lang w:val="es-MX"/>
        </w:rPr>
      </w:pPr>
      <w:r w:rsidRPr="00F32D6B">
        <w:rPr>
          <w:b/>
          <w:bCs/>
          <w:lang w:val="es-MX"/>
        </w:rPr>
        <w:t>II.</w:t>
      </w:r>
      <w:r w:rsidRPr="00F32D6B">
        <w:rPr>
          <w:lang w:val="es-MX"/>
        </w:rPr>
        <w:t xml:space="preserve"> </w:t>
      </w:r>
      <w:r w:rsidRPr="00F32D6B">
        <w:rPr>
          <w:b/>
          <w:bCs/>
          <w:u w:val="single"/>
          <w:lang w:val="es-MX"/>
        </w:rPr>
        <w:t>Confirmar</w:t>
      </w:r>
      <w:r w:rsidRPr="00F32D6B">
        <w:rPr>
          <w:lang w:val="es-MX"/>
        </w:rPr>
        <w:t xml:space="preserve">, modificar o revocar </w:t>
      </w:r>
      <w:r w:rsidRPr="00F32D6B">
        <w:rPr>
          <w:b/>
          <w:bCs/>
          <w:u w:val="single"/>
          <w:lang w:val="es-MX"/>
        </w:rPr>
        <w:t>las determinaciones que en materia de</w:t>
      </w:r>
      <w:r w:rsidRPr="00F32D6B">
        <w:rPr>
          <w:lang w:val="es-MX"/>
        </w:rPr>
        <w:t xml:space="preserve"> ampliación del plazo de respuesta, clasificación de la información y </w:t>
      </w:r>
      <w:r w:rsidRPr="00F32D6B">
        <w:rPr>
          <w:b/>
          <w:bCs/>
          <w:u w:val="single"/>
          <w:lang w:val="es-MX"/>
        </w:rPr>
        <w:t>declaración de inexistencia</w:t>
      </w:r>
      <w:r w:rsidRPr="00F32D6B">
        <w:rPr>
          <w:lang w:val="es-MX"/>
        </w:rPr>
        <w:t xml:space="preserve"> o de incompetencia </w:t>
      </w:r>
      <w:r w:rsidRPr="00F32D6B">
        <w:rPr>
          <w:b/>
          <w:bCs/>
          <w:u w:val="single"/>
          <w:lang w:val="es-MX"/>
        </w:rPr>
        <w:t>realicen los titulares de las áreas de los sujetos obligados</w:t>
      </w:r>
      <w:r w:rsidRPr="00F32D6B">
        <w:rPr>
          <w:lang w:val="es-MX"/>
        </w:rPr>
        <w:t>;</w:t>
      </w:r>
    </w:p>
    <w:p w14:paraId="6FBCC5B3" w14:textId="77777777" w:rsidR="00105F05" w:rsidRPr="00F32D6B" w:rsidRDefault="00105F05" w:rsidP="00105F05">
      <w:pPr>
        <w:pStyle w:val="Fundamentos"/>
        <w:rPr>
          <w:lang w:val="es-MX"/>
        </w:rPr>
      </w:pPr>
      <w:r w:rsidRPr="00F32D6B">
        <w:rPr>
          <w:lang w:val="es-MX"/>
        </w:rPr>
        <w:t>(…)</w:t>
      </w:r>
    </w:p>
    <w:p w14:paraId="37F96428" w14:textId="77777777" w:rsidR="00105F05" w:rsidRPr="00F32D6B" w:rsidRDefault="00105F05" w:rsidP="00105F05">
      <w:pPr>
        <w:rPr>
          <w:rFonts w:eastAsia="Palatino Linotype" w:cs="Palatino Linotype"/>
        </w:rPr>
      </w:pPr>
    </w:p>
    <w:p w14:paraId="75841D62" w14:textId="77777777" w:rsidR="00105F05" w:rsidRPr="00F32D6B" w:rsidRDefault="00105F05" w:rsidP="00105F05">
      <w:pPr>
        <w:spacing w:line="360" w:lineRule="auto"/>
        <w:rPr>
          <w:rFonts w:ascii="Palatino Linotype" w:eastAsia="Palatino Linotype" w:hAnsi="Palatino Linotype" w:cs="Palatino Linotype"/>
        </w:rPr>
      </w:pPr>
      <w:r w:rsidRPr="00F32D6B">
        <w:rPr>
          <w:rFonts w:ascii="Palatino Linotype" w:eastAsia="Palatino Linotype" w:hAnsi="Palatino Linotype" w:cs="Palatino Linotype"/>
        </w:rPr>
        <w:t>Por lo que es conveniente hacer referencia a lo establecido en los artículos 4, 18 y 19 de la Ley de Transparencia local, en los que se dispone lo siguiente:</w:t>
      </w:r>
    </w:p>
    <w:p w14:paraId="6868240C" w14:textId="77777777" w:rsidR="00105F05" w:rsidRPr="00F32D6B" w:rsidRDefault="00105F05" w:rsidP="00105F05">
      <w:pPr>
        <w:rPr>
          <w:rFonts w:eastAsia="Palatino Linotype" w:cs="Palatino Linotype"/>
        </w:rPr>
      </w:pPr>
    </w:p>
    <w:p w14:paraId="7E3BCC7A" w14:textId="77777777" w:rsidR="00105F05" w:rsidRPr="00F32D6B" w:rsidRDefault="00105F05" w:rsidP="00105F05">
      <w:pPr>
        <w:pStyle w:val="Fundamentos"/>
        <w:rPr>
          <w:lang w:val="es-MX"/>
        </w:rPr>
      </w:pPr>
      <w:r w:rsidRPr="00F32D6B">
        <w:rPr>
          <w:b/>
          <w:lang w:val="es-MX"/>
        </w:rPr>
        <w:t xml:space="preserve">Artículo 4. </w:t>
      </w:r>
      <w:r w:rsidRPr="00F32D6B">
        <w:rPr>
          <w:lang w:val="es-MX"/>
        </w:rPr>
        <w:t>El derecho humano de acceso a la información pública es la prerrogativa de las personas para buscar, difundir, investigar, recabar, recibir y solicitar información pública, sin necesidad de acreditar personalidad ni interés jurídico.</w:t>
      </w:r>
    </w:p>
    <w:p w14:paraId="572068A5" w14:textId="77777777" w:rsidR="00105F05" w:rsidRPr="00F32D6B" w:rsidRDefault="00105F05" w:rsidP="00105F05">
      <w:pPr>
        <w:pStyle w:val="Fundamentos"/>
        <w:rPr>
          <w:lang w:val="es-MX"/>
        </w:rPr>
      </w:pPr>
    </w:p>
    <w:p w14:paraId="115B5364" w14:textId="77777777" w:rsidR="00105F05" w:rsidRPr="00F32D6B" w:rsidRDefault="00105F05" w:rsidP="00105F05">
      <w:pPr>
        <w:pStyle w:val="Fundamentos"/>
        <w:rPr>
          <w:lang w:val="es-MX"/>
        </w:rPr>
      </w:pPr>
      <w:r w:rsidRPr="00F32D6B">
        <w:rPr>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9AE7CF" w14:textId="77777777" w:rsidR="00105F05" w:rsidRPr="00F32D6B" w:rsidRDefault="00105F05" w:rsidP="00105F05">
      <w:pPr>
        <w:pStyle w:val="Fundamentos"/>
        <w:rPr>
          <w:lang w:val="es-MX"/>
        </w:rPr>
      </w:pPr>
    </w:p>
    <w:p w14:paraId="0CBBF127" w14:textId="77777777" w:rsidR="00105F05" w:rsidRPr="00F32D6B" w:rsidRDefault="00105F05" w:rsidP="00105F05">
      <w:pPr>
        <w:pStyle w:val="Fundamentos"/>
        <w:rPr>
          <w:lang w:val="es-MX"/>
        </w:rPr>
      </w:pPr>
      <w:r w:rsidRPr="00F32D6B">
        <w:rPr>
          <w:lang w:val="es-MX"/>
        </w:rPr>
        <w:t>Los sujetos obligados deben poner en práctica, políticas y programas de acceso a la información que se apeguen a criterios de publicidad, veracidad, oportunidad, precisión y suficiencia en beneficio de los solicitantes.</w:t>
      </w:r>
    </w:p>
    <w:p w14:paraId="211F2FE0" w14:textId="77777777" w:rsidR="00105F05" w:rsidRPr="00F32D6B" w:rsidRDefault="00105F05" w:rsidP="00105F05">
      <w:pPr>
        <w:pStyle w:val="Fundamentos"/>
        <w:rPr>
          <w:lang w:val="es-MX"/>
        </w:rPr>
      </w:pPr>
    </w:p>
    <w:p w14:paraId="447C5B86" w14:textId="77777777" w:rsidR="00105F05" w:rsidRPr="00F32D6B" w:rsidRDefault="00105F05" w:rsidP="00105F05">
      <w:pPr>
        <w:pStyle w:val="Fundamentos"/>
        <w:rPr>
          <w:lang w:val="es-MX"/>
        </w:rPr>
      </w:pPr>
      <w:r w:rsidRPr="00F32D6B">
        <w:rPr>
          <w:b/>
          <w:lang w:val="es-MX"/>
        </w:rPr>
        <w:t xml:space="preserve">Artículo 18. </w:t>
      </w:r>
      <w:r w:rsidRPr="00F32D6B">
        <w:rPr>
          <w:lang w:val="es-MX"/>
        </w:rPr>
        <w:t>Los sujetos obligados deberán documentar todo acto que derive del ejercicio de sus facultades, competencias o funciones, considerando desde su origen la eventual publicidad y reutilización de la información que generen.</w:t>
      </w:r>
    </w:p>
    <w:p w14:paraId="71CFF187" w14:textId="77777777" w:rsidR="00105F05" w:rsidRPr="00F32D6B" w:rsidRDefault="00105F05" w:rsidP="00105F05">
      <w:pPr>
        <w:pStyle w:val="Fundamentos"/>
        <w:rPr>
          <w:lang w:val="es-MX"/>
        </w:rPr>
      </w:pPr>
    </w:p>
    <w:p w14:paraId="5171BDAE" w14:textId="77777777" w:rsidR="00105F05" w:rsidRPr="00F32D6B" w:rsidRDefault="00105F05" w:rsidP="00105F05">
      <w:pPr>
        <w:pStyle w:val="Fundamentos"/>
        <w:rPr>
          <w:lang w:val="es-MX"/>
        </w:rPr>
      </w:pPr>
      <w:r w:rsidRPr="00F32D6B">
        <w:rPr>
          <w:b/>
          <w:lang w:val="es-MX"/>
        </w:rPr>
        <w:lastRenderedPageBreak/>
        <w:t xml:space="preserve">Artículo 19. </w:t>
      </w:r>
      <w:r w:rsidRPr="00F32D6B">
        <w:rPr>
          <w:lang w:val="es-MX"/>
        </w:rPr>
        <w:t>Se presume que la información debe existir si se refiere a las facultades, competencias y funciones que los ordenamientos jurídicos aplicables otorgan a los sujetos obligados.</w:t>
      </w:r>
    </w:p>
    <w:p w14:paraId="13869CF2" w14:textId="77777777" w:rsidR="00105F05" w:rsidRPr="00F32D6B" w:rsidRDefault="00105F05" w:rsidP="00105F05">
      <w:pPr>
        <w:pStyle w:val="Fundamentos"/>
        <w:rPr>
          <w:lang w:val="es-MX"/>
        </w:rPr>
      </w:pPr>
    </w:p>
    <w:p w14:paraId="2E3FB67F" w14:textId="77777777" w:rsidR="00105F05" w:rsidRPr="00F32D6B" w:rsidRDefault="00105F05" w:rsidP="00105F05">
      <w:pPr>
        <w:pStyle w:val="Fundamentos"/>
        <w:rPr>
          <w:lang w:val="es-MX"/>
        </w:rPr>
      </w:pPr>
      <w:r w:rsidRPr="00F32D6B">
        <w:rPr>
          <w:lang w:val="es-MX"/>
        </w:rPr>
        <w:t>En los casos en que ciertas facultades, competencias o funciones no se hayan ejercido, se debe motivar la respuesta en función de las causas que motiven tal circunstancia.</w:t>
      </w:r>
    </w:p>
    <w:p w14:paraId="5D490405" w14:textId="77777777" w:rsidR="00105F05" w:rsidRPr="00F32D6B" w:rsidRDefault="00105F05" w:rsidP="00105F05">
      <w:pPr>
        <w:pStyle w:val="Fundamentos"/>
        <w:rPr>
          <w:lang w:val="es-MX"/>
        </w:rPr>
      </w:pPr>
    </w:p>
    <w:p w14:paraId="552C2482" w14:textId="77777777" w:rsidR="00105F05" w:rsidRPr="00F32D6B" w:rsidRDefault="00105F05" w:rsidP="00105F05">
      <w:pPr>
        <w:pStyle w:val="Fundamentos"/>
        <w:rPr>
          <w:lang w:val="es-MX"/>
        </w:rPr>
      </w:pPr>
      <w:r w:rsidRPr="00F32D6B">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9817043" w14:textId="77777777" w:rsidR="00105F05" w:rsidRPr="00F32D6B" w:rsidRDefault="00105F05" w:rsidP="00105F05"/>
    <w:p w14:paraId="15BC766F" w14:textId="2B7AD2D3" w:rsidR="00105F05" w:rsidRPr="00F32D6B" w:rsidRDefault="00105F05" w:rsidP="00105F05">
      <w:pPr>
        <w:spacing w:line="360" w:lineRule="auto"/>
        <w:jc w:val="both"/>
        <w:rPr>
          <w:rFonts w:ascii="Palatino Linotype" w:eastAsia="Palatino Linotype" w:hAnsi="Palatino Linotype" w:cs="Palatino Linotype"/>
        </w:rPr>
      </w:pPr>
      <w:r w:rsidRPr="00F32D6B">
        <w:rPr>
          <w:rFonts w:ascii="Palatino Linotype" w:eastAsia="Palatino Linotype" w:hAnsi="Palatino Linotype" w:cs="Palatino Linotype"/>
        </w:rPr>
        <w:t>De tal modo que los sujetos obligados están constreñidos a documentar todas las acciones que deriven del ejercicio de sus atribuciones, además se presume la existencia de dichos documentos si estos derivan del ejercicio de sus facultades, competencias y funciones; por lo que es dable ordenar la entrega sobre que se ha hecho con los residuos sólidos.</w:t>
      </w:r>
    </w:p>
    <w:p w14:paraId="3CAB6CD0" w14:textId="77777777" w:rsidR="00B579F9" w:rsidRPr="00F32D6B" w:rsidRDefault="00B579F9" w:rsidP="00487DAB">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2C55ED" w:rsidRPr="00F32D6B" w14:paraId="58781AA1" w14:textId="77777777" w:rsidTr="00101548">
        <w:tc>
          <w:tcPr>
            <w:tcW w:w="9346" w:type="dxa"/>
            <w:gridSpan w:val="2"/>
            <w:shd w:val="clear" w:color="auto" w:fill="D9D9D9" w:themeFill="background1" w:themeFillShade="D9"/>
            <w:vAlign w:val="center"/>
          </w:tcPr>
          <w:p w14:paraId="0389CC87"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2C55ED" w:rsidRPr="00F32D6B" w14:paraId="7B36EECA" w14:textId="77777777" w:rsidTr="00101548">
        <w:tc>
          <w:tcPr>
            <w:tcW w:w="9346" w:type="dxa"/>
            <w:gridSpan w:val="2"/>
            <w:shd w:val="clear" w:color="auto" w:fill="FFFFFF" w:themeFill="background1"/>
            <w:vAlign w:val="center"/>
          </w:tcPr>
          <w:p w14:paraId="12A26630" w14:textId="30A73B3F" w:rsidR="002C55ED" w:rsidRPr="00F32D6B" w:rsidRDefault="002C55ED" w:rsidP="0010154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Si existe compra de camiones.</w:t>
            </w:r>
          </w:p>
        </w:tc>
      </w:tr>
      <w:tr w:rsidR="002C55ED" w:rsidRPr="00F32D6B" w14:paraId="25826EE4" w14:textId="77777777" w:rsidTr="00101548">
        <w:tc>
          <w:tcPr>
            <w:tcW w:w="4673" w:type="dxa"/>
            <w:vAlign w:val="center"/>
          </w:tcPr>
          <w:p w14:paraId="0573B3CC"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42C548B0"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1A4C6FF9" w14:textId="77777777" w:rsidTr="00101548">
        <w:tc>
          <w:tcPr>
            <w:tcW w:w="4673" w:type="dxa"/>
          </w:tcPr>
          <w:p w14:paraId="17E4EA56" w14:textId="71AF76CE" w:rsidR="002C55ED" w:rsidRPr="00F32D6B" w:rsidRDefault="00744507" w:rsidP="00744507">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c>
          <w:tcPr>
            <w:tcW w:w="4673" w:type="dxa"/>
          </w:tcPr>
          <w:p w14:paraId="43FE9FFC" w14:textId="736DC3EE" w:rsidR="002C55ED" w:rsidRPr="00F32D6B" w:rsidRDefault="00744507" w:rsidP="00744507">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NO</w:t>
            </w:r>
          </w:p>
        </w:tc>
      </w:tr>
      <w:tr w:rsidR="001A0026" w:rsidRPr="00F32D6B" w14:paraId="5E289C27" w14:textId="77777777" w:rsidTr="00A12309">
        <w:tc>
          <w:tcPr>
            <w:tcW w:w="9346" w:type="dxa"/>
            <w:gridSpan w:val="2"/>
            <w:shd w:val="clear" w:color="auto" w:fill="D9D9D9" w:themeFill="background1" w:themeFillShade="D9"/>
            <w:vAlign w:val="center"/>
          </w:tcPr>
          <w:p w14:paraId="1986A9B1" w14:textId="77777777" w:rsidR="001A0026" w:rsidRPr="00F32D6B" w:rsidRDefault="001A0026" w:rsidP="00A12309">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46E45FE2" w14:textId="77777777" w:rsidR="001A0026" w:rsidRPr="00F32D6B" w:rsidRDefault="001A0026" w:rsidP="00487DAB">
      <w:pPr>
        <w:spacing w:line="360" w:lineRule="auto"/>
        <w:jc w:val="both"/>
        <w:rPr>
          <w:rFonts w:ascii="Palatino Linotype" w:hAnsi="Palatino Linotype" w:cs="Arial"/>
          <w:color w:val="000000" w:themeColor="text1"/>
        </w:rPr>
      </w:pPr>
    </w:p>
    <w:p w14:paraId="64DA4440" w14:textId="77777777" w:rsidR="0042724F" w:rsidRPr="00F32D6B" w:rsidRDefault="0042724F" w:rsidP="0042724F">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Conforme a las consideraciones expuestas, se afirma que lo solicitado por el RECURRENTE no es materia del Derecho de Petición ni implica la elaboración de documentos ad hoc.</w:t>
      </w:r>
    </w:p>
    <w:p w14:paraId="24793BDF" w14:textId="77777777" w:rsidR="0042724F" w:rsidRPr="00F32D6B" w:rsidRDefault="0042724F" w:rsidP="0042724F">
      <w:pPr>
        <w:spacing w:line="360" w:lineRule="auto"/>
        <w:jc w:val="both"/>
        <w:rPr>
          <w:rFonts w:ascii="Palatino Linotype" w:hAnsi="Palatino Linotype" w:cs="Arial"/>
          <w:color w:val="000000" w:themeColor="text1"/>
        </w:rPr>
      </w:pPr>
    </w:p>
    <w:p w14:paraId="59FA8DB6" w14:textId="77777777" w:rsidR="0042724F" w:rsidRPr="00F32D6B" w:rsidRDefault="0042724F" w:rsidP="0042724F">
      <w:pPr>
        <w:spacing w:line="360" w:lineRule="auto"/>
        <w:contextualSpacing/>
        <w:jc w:val="both"/>
        <w:rPr>
          <w:rFonts w:ascii="Palatino Linotype" w:hAnsi="Palatino Linotype" w:cs="Arial"/>
          <w:color w:val="000000" w:themeColor="text1"/>
        </w:rPr>
      </w:pPr>
      <w:r w:rsidRPr="00F32D6B">
        <w:rPr>
          <w:rFonts w:ascii="Palatino Linotype" w:hAnsi="Palatino Linotype" w:cs="Arial"/>
          <w:color w:val="000000" w:themeColor="text1"/>
        </w:rPr>
        <w:lastRenderedPageBreak/>
        <w:t>Se debe señalar que el Sujeto Obligado manifestó en su respuesta a través del Titular de la Unidad de Transparencia que la información solicitada constituía un Derecho de Petición y la elaboración de documentos ad hoc</w:t>
      </w:r>
    </w:p>
    <w:p w14:paraId="28CE16E8" w14:textId="77777777" w:rsidR="0042724F" w:rsidRPr="00F32D6B" w:rsidRDefault="0042724F" w:rsidP="0042724F">
      <w:pPr>
        <w:spacing w:line="360" w:lineRule="auto"/>
        <w:contextualSpacing/>
        <w:jc w:val="both"/>
        <w:rPr>
          <w:rFonts w:ascii="Palatino Linotype" w:hAnsi="Palatino Linotype" w:cs="Arial"/>
          <w:color w:val="000000" w:themeColor="text1"/>
        </w:rPr>
      </w:pPr>
    </w:p>
    <w:p w14:paraId="7C1B65B1" w14:textId="77777777" w:rsidR="0042724F" w:rsidRPr="00F32D6B" w:rsidRDefault="0042724F" w:rsidP="0042724F">
      <w:pPr>
        <w:spacing w:line="360" w:lineRule="auto"/>
        <w:contextualSpacing/>
        <w:jc w:val="both"/>
        <w:rPr>
          <w:rFonts w:ascii="Palatino Linotype" w:hAnsi="Palatino Linotype" w:cs="Arial"/>
          <w:color w:val="000000" w:themeColor="text1"/>
        </w:rPr>
      </w:pPr>
      <w:r w:rsidRPr="00F32D6B">
        <w:rPr>
          <w:rFonts w:ascii="Palatino Linotype" w:hAnsi="Palatino Linotype" w:cs="Arial"/>
          <w:color w:val="000000" w:themeColor="text1"/>
        </w:rPr>
        <w:t>No obstante, si bien es cierto que el área competente para responder las solicitudes de acceso a la información es la Unidad de Transparencia a través de su Titular, también lo es que su atención debe ser a través de las áreas que generan, poseen o administran la información solicitada y ésta no emitió un pronunciamiento, como se observa en el expediente electrónico SAIMEX de acuerdo con la siguiente imagen:</w:t>
      </w:r>
    </w:p>
    <w:p w14:paraId="42192AB1" w14:textId="77777777" w:rsidR="0042724F" w:rsidRPr="00F32D6B" w:rsidRDefault="0042724F" w:rsidP="0042724F">
      <w:pPr>
        <w:spacing w:line="360" w:lineRule="auto"/>
        <w:contextualSpacing/>
        <w:jc w:val="both"/>
        <w:rPr>
          <w:rFonts w:ascii="Palatino Linotype" w:hAnsi="Palatino Linotype" w:cs="Arial"/>
          <w:color w:val="000000" w:themeColor="text1"/>
        </w:rPr>
      </w:pPr>
      <w:r w:rsidRPr="00F32D6B">
        <w:rPr>
          <w:rFonts w:ascii="Palatino Linotype" w:hAnsi="Palatino Linotype" w:cs="Arial"/>
          <w:noProof/>
          <w:color w:val="000000" w:themeColor="text1"/>
          <w:lang w:eastAsia="es-MX"/>
        </w:rPr>
        <w:drawing>
          <wp:inline distT="0" distB="0" distL="0" distR="0" wp14:anchorId="661EA006" wp14:editId="3FEE01F6">
            <wp:extent cx="5941060" cy="608330"/>
            <wp:effectExtent l="0" t="0" r="254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608330"/>
                    </a:xfrm>
                    <a:prstGeom prst="rect">
                      <a:avLst/>
                    </a:prstGeom>
                  </pic:spPr>
                </pic:pic>
              </a:graphicData>
            </a:graphic>
          </wp:inline>
        </w:drawing>
      </w:r>
    </w:p>
    <w:p w14:paraId="5A8797A6" w14:textId="77777777" w:rsidR="0042724F" w:rsidRPr="00F32D6B" w:rsidRDefault="0042724F" w:rsidP="0042724F">
      <w:pPr>
        <w:spacing w:line="360" w:lineRule="auto"/>
        <w:contextualSpacing/>
        <w:jc w:val="both"/>
        <w:rPr>
          <w:rFonts w:ascii="Palatino Linotype" w:hAnsi="Palatino Linotype" w:cs="Arial"/>
          <w:color w:val="000000" w:themeColor="text1"/>
        </w:rPr>
      </w:pPr>
    </w:p>
    <w:p w14:paraId="1ED1A2DC" w14:textId="77777777" w:rsidR="0042724F" w:rsidRPr="00F32D6B" w:rsidRDefault="0042724F" w:rsidP="0042724F">
      <w:pPr>
        <w:contextualSpacing/>
        <w:rPr>
          <w:rFonts w:eastAsia="Palatino Linotype" w:cs="Palatino Linotype"/>
        </w:rPr>
      </w:pPr>
    </w:p>
    <w:p w14:paraId="6B618672" w14:textId="04ECC189" w:rsidR="0042724F" w:rsidRPr="00F32D6B" w:rsidRDefault="0042724F" w:rsidP="0042724F">
      <w:pPr>
        <w:spacing w:line="360" w:lineRule="auto"/>
        <w:contextualSpacing/>
        <w:jc w:val="both"/>
        <w:rPr>
          <w:rFonts w:ascii="Palatino Linotype" w:hAnsi="Palatino Linotype" w:cs="Arial"/>
          <w:b/>
          <w:i/>
          <w:color w:val="000000" w:themeColor="text1"/>
        </w:rPr>
      </w:pPr>
      <w:r w:rsidRPr="00F32D6B">
        <w:rPr>
          <w:rFonts w:ascii="Palatino Linotype" w:hAnsi="Palatino Linotype" w:cs="Arial"/>
          <w:color w:val="000000" w:themeColor="text1"/>
        </w:rPr>
        <w:t>Por lo que se tiene que no se turnó la solicitud a otras áreas que pudiesen contar con la información, como pudiera ser, de manera enunciativa más no limitativa, a la Dirección de Administración o la Tesorería Municipal, las cuales tienen la atribución de lo referente a las adquisiciones que realiza el Ayuntamiento</w:t>
      </w:r>
      <w:r w:rsidR="002F178B" w:rsidRPr="00F32D6B">
        <w:rPr>
          <w:rFonts w:ascii="Palatino Linotype" w:hAnsi="Palatino Linotype" w:cs="Arial"/>
          <w:color w:val="000000" w:themeColor="text1"/>
        </w:rPr>
        <w:t>.</w:t>
      </w:r>
    </w:p>
    <w:p w14:paraId="542A0823" w14:textId="30C37ABB" w:rsidR="0042724F" w:rsidRPr="00F32D6B" w:rsidRDefault="0042724F" w:rsidP="0042724F">
      <w:pPr>
        <w:spacing w:line="360" w:lineRule="auto"/>
        <w:ind w:left="709" w:right="992"/>
        <w:jc w:val="both"/>
        <w:rPr>
          <w:rFonts w:ascii="Palatino Linotype" w:hAnsi="Palatino Linotype" w:cs="Arial"/>
          <w:b/>
          <w:i/>
          <w:color w:val="000000" w:themeColor="text1"/>
        </w:rPr>
      </w:pPr>
    </w:p>
    <w:p w14:paraId="6B87051F" w14:textId="77777777" w:rsidR="0042724F" w:rsidRPr="00F32D6B" w:rsidRDefault="0042724F" w:rsidP="0042724F">
      <w:pPr>
        <w:contextualSpacing/>
        <w:rPr>
          <w:rFonts w:eastAsia="Palatino Linotype" w:cs="Palatino Linotype"/>
        </w:rPr>
      </w:pPr>
    </w:p>
    <w:p w14:paraId="35DC715F" w14:textId="7E198FDA" w:rsidR="0042724F" w:rsidRPr="00F32D6B" w:rsidRDefault="0042724F" w:rsidP="0042724F">
      <w:pPr>
        <w:spacing w:line="360" w:lineRule="auto"/>
        <w:contextualSpacing/>
        <w:jc w:val="both"/>
        <w:rPr>
          <w:rFonts w:ascii="Palatino Linotype" w:eastAsia="Palatino Linotype" w:hAnsi="Palatino Linotype" w:cs="Palatino Linotype"/>
        </w:rPr>
      </w:pPr>
      <w:r w:rsidRPr="00F32D6B">
        <w:rPr>
          <w:rFonts w:ascii="Palatino Linotype" w:eastAsia="Palatino Linotype" w:hAnsi="Palatino Linotype" w:cs="Palatino Linotype"/>
        </w:rPr>
        <w:t>Ahora bien, no se advierte que al momento de remitir la respuesta haya pronunciamiento por parte de dichas áreas, motivo por el cual no se puede tener por agotada la búsqueda exhaustiva y razonable hasta en tanto no se pronuncien todas las áreas que pudieran contar en sus archivos con la documentación requerida.</w:t>
      </w:r>
    </w:p>
    <w:p w14:paraId="64F60DC5" w14:textId="77777777" w:rsidR="0042724F" w:rsidRPr="00F32D6B" w:rsidRDefault="0042724F" w:rsidP="0042724F">
      <w:pPr>
        <w:contextualSpacing/>
        <w:rPr>
          <w:rFonts w:eastAsia="Palatino Linotype" w:cs="Palatino Linotype"/>
        </w:rPr>
      </w:pPr>
    </w:p>
    <w:p w14:paraId="4E7B2A9D" w14:textId="77777777" w:rsidR="0042724F" w:rsidRPr="00F32D6B" w:rsidRDefault="0042724F" w:rsidP="0042724F">
      <w:pPr>
        <w:spacing w:line="360" w:lineRule="auto"/>
        <w:contextualSpacing/>
        <w:jc w:val="both"/>
        <w:rPr>
          <w:rFonts w:ascii="Palatino Linotype" w:eastAsia="Palatino Linotype" w:hAnsi="Palatino Linotype" w:cs="Palatino Linotype"/>
          <w:b/>
        </w:rPr>
      </w:pPr>
      <w:r w:rsidRPr="00F32D6B">
        <w:rPr>
          <w:rFonts w:ascii="Palatino Linotype" w:eastAsia="Palatino Linotype" w:hAnsi="Palatino Linotype" w:cs="Palatino Linotype"/>
        </w:rPr>
        <w:lastRenderedPageBreak/>
        <w:t xml:space="preserve">Sin embargo, en el supuesto de que todas las áreas competentes después de realizar la búsqueda en sus archivos manifestaran que no se encontró la información solicitada </w:t>
      </w:r>
      <w:r w:rsidRPr="00F32D6B">
        <w:rPr>
          <w:rFonts w:ascii="Palatino Linotype" w:eastAsia="Palatino Linotype" w:hAnsi="Palatino Linotype" w:cs="Palatino Linotype"/>
          <w:b/>
        </w:rPr>
        <w:t xml:space="preserve">EL SUJETO OBLIGADO </w:t>
      </w:r>
      <w:r w:rsidRPr="00F32D6B">
        <w:rPr>
          <w:rFonts w:ascii="Palatino Linotype" w:eastAsia="Palatino Linotype" w:hAnsi="Palatino Linotype" w:cs="Palatino Linotype"/>
        </w:rPr>
        <w:t xml:space="preserve">deberá hacerlo del conocimiento a </w:t>
      </w:r>
      <w:r w:rsidRPr="00F32D6B">
        <w:rPr>
          <w:rFonts w:ascii="Palatino Linotype" w:eastAsia="Palatino Linotype" w:hAnsi="Palatino Linotype" w:cs="Palatino Linotype"/>
          <w:b/>
        </w:rPr>
        <w:t>EL RECURRENTE.</w:t>
      </w:r>
    </w:p>
    <w:p w14:paraId="77D2471B" w14:textId="77777777" w:rsidR="0042724F" w:rsidRPr="00F32D6B" w:rsidRDefault="0042724F" w:rsidP="00487DAB">
      <w:pPr>
        <w:spacing w:line="360" w:lineRule="auto"/>
        <w:jc w:val="both"/>
        <w:rPr>
          <w:rFonts w:ascii="Palatino Linotype" w:hAnsi="Palatino Linotype" w:cs="Arial"/>
          <w:color w:val="000000" w:themeColor="text1"/>
        </w:rPr>
      </w:pPr>
    </w:p>
    <w:tbl>
      <w:tblPr>
        <w:tblStyle w:val="Tablaconcuadrcula"/>
        <w:tblW w:w="0" w:type="auto"/>
        <w:tblLook w:val="04A0" w:firstRow="1" w:lastRow="0" w:firstColumn="1" w:lastColumn="0" w:noHBand="0" w:noVBand="1"/>
      </w:tblPr>
      <w:tblGrid>
        <w:gridCol w:w="4673"/>
        <w:gridCol w:w="4673"/>
      </w:tblGrid>
      <w:tr w:rsidR="002C55ED" w:rsidRPr="00F32D6B" w14:paraId="514BB749" w14:textId="77777777" w:rsidTr="00101548">
        <w:tc>
          <w:tcPr>
            <w:tcW w:w="9346" w:type="dxa"/>
            <w:gridSpan w:val="2"/>
            <w:shd w:val="clear" w:color="auto" w:fill="D9D9D9" w:themeFill="background1" w:themeFillShade="D9"/>
            <w:vAlign w:val="center"/>
          </w:tcPr>
          <w:p w14:paraId="78E055E2"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INFORMACIÓN SOLICITADA</w:t>
            </w:r>
          </w:p>
        </w:tc>
      </w:tr>
      <w:tr w:rsidR="002C55ED" w:rsidRPr="00F32D6B" w14:paraId="404E14D1" w14:textId="77777777" w:rsidTr="00101548">
        <w:tc>
          <w:tcPr>
            <w:tcW w:w="9346" w:type="dxa"/>
            <w:gridSpan w:val="2"/>
            <w:shd w:val="clear" w:color="auto" w:fill="FFFFFF" w:themeFill="background1"/>
            <w:vAlign w:val="center"/>
          </w:tcPr>
          <w:p w14:paraId="60C352D8" w14:textId="7C45EECC" w:rsidR="002C55ED" w:rsidRPr="00F32D6B" w:rsidRDefault="002C55ED" w:rsidP="00101548">
            <w:pPr>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Estrategias de acción.</w:t>
            </w:r>
          </w:p>
        </w:tc>
      </w:tr>
      <w:tr w:rsidR="002C55ED" w:rsidRPr="00F32D6B" w14:paraId="533F613A" w14:textId="77777777" w:rsidTr="00101548">
        <w:tc>
          <w:tcPr>
            <w:tcW w:w="4673" w:type="dxa"/>
            <w:vAlign w:val="center"/>
          </w:tcPr>
          <w:p w14:paraId="0E81626E"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DERECHO DE PETICIÓN (SI/NO)</w:t>
            </w:r>
          </w:p>
        </w:tc>
        <w:tc>
          <w:tcPr>
            <w:tcW w:w="4673" w:type="dxa"/>
            <w:vAlign w:val="center"/>
          </w:tcPr>
          <w:p w14:paraId="14A9DAE6" w14:textId="77777777" w:rsidR="002C55ED" w:rsidRPr="00F32D6B" w:rsidRDefault="002C55ED" w:rsidP="00101548">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REQUIERE ELABORACIÓN DE DOCUMENTOS AD HOC (SI/NO)</w:t>
            </w:r>
          </w:p>
        </w:tc>
      </w:tr>
      <w:tr w:rsidR="002C55ED" w:rsidRPr="00F32D6B" w14:paraId="3D61D81D" w14:textId="77777777" w:rsidTr="00101548">
        <w:tc>
          <w:tcPr>
            <w:tcW w:w="4673" w:type="dxa"/>
          </w:tcPr>
          <w:p w14:paraId="4181C656" w14:textId="23CF600D" w:rsidR="002C55ED" w:rsidRPr="00F32D6B" w:rsidRDefault="0016345D" w:rsidP="0016345D">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SI</w:t>
            </w:r>
          </w:p>
        </w:tc>
        <w:tc>
          <w:tcPr>
            <w:tcW w:w="4673" w:type="dxa"/>
          </w:tcPr>
          <w:p w14:paraId="2AA2AA09" w14:textId="77777777" w:rsidR="002C55ED" w:rsidRPr="00F32D6B" w:rsidRDefault="002C55ED" w:rsidP="00101548">
            <w:pPr>
              <w:spacing w:line="360" w:lineRule="auto"/>
              <w:jc w:val="both"/>
              <w:rPr>
                <w:rFonts w:ascii="Palatino Linotype" w:hAnsi="Palatino Linotype" w:cs="Arial"/>
                <w:color w:val="000000" w:themeColor="text1"/>
              </w:rPr>
            </w:pPr>
          </w:p>
        </w:tc>
      </w:tr>
      <w:tr w:rsidR="001A0026" w:rsidRPr="00F32D6B" w14:paraId="06CAA7F3" w14:textId="77777777" w:rsidTr="00A12309">
        <w:tc>
          <w:tcPr>
            <w:tcW w:w="9346" w:type="dxa"/>
            <w:gridSpan w:val="2"/>
            <w:shd w:val="clear" w:color="auto" w:fill="D9D9D9" w:themeFill="background1" w:themeFillShade="D9"/>
            <w:vAlign w:val="center"/>
          </w:tcPr>
          <w:p w14:paraId="56FB6E7D" w14:textId="77777777" w:rsidR="001A0026" w:rsidRPr="00F32D6B" w:rsidRDefault="001A0026" w:rsidP="00A12309">
            <w:pPr>
              <w:spacing w:line="360" w:lineRule="auto"/>
              <w:jc w:val="center"/>
              <w:rPr>
                <w:rFonts w:ascii="Palatino Linotype" w:hAnsi="Palatino Linotype" w:cs="Arial"/>
                <w:color w:val="000000" w:themeColor="text1"/>
              </w:rPr>
            </w:pPr>
            <w:r w:rsidRPr="00F32D6B">
              <w:rPr>
                <w:rFonts w:ascii="Palatino Linotype" w:hAnsi="Palatino Linotype" w:cs="Arial"/>
                <w:color w:val="000000" w:themeColor="text1"/>
              </w:rPr>
              <w:t>ESTUDIO Y ANÁLISIS</w:t>
            </w:r>
          </w:p>
        </w:tc>
      </w:tr>
    </w:tbl>
    <w:p w14:paraId="0EE96E06" w14:textId="77777777" w:rsidR="0083101A" w:rsidRPr="00F32D6B" w:rsidRDefault="0083101A" w:rsidP="00487DAB">
      <w:pPr>
        <w:spacing w:line="360" w:lineRule="auto"/>
        <w:jc w:val="both"/>
        <w:rPr>
          <w:rFonts w:ascii="Palatino Linotype" w:hAnsi="Palatino Linotype" w:cs="Arial"/>
          <w:color w:val="000000" w:themeColor="text1"/>
        </w:rPr>
      </w:pPr>
    </w:p>
    <w:p w14:paraId="1351B974" w14:textId="1951FA42" w:rsidR="00EA1FA2" w:rsidRPr="00F32D6B" w:rsidRDefault="00EA1FA2" w:rsidP="00EA1FA2">
      <w:pPr>
        <w:autoSpaceDE w:val="0"/>
        <w:autoSpaceDN w:val="0"/>
        <w:adjustRightInd w:val="0"/>
        <w:spacing w:line="360" w:lineRule="auto"/>
        <w:ind w:right="113"/>
        <w:contextualSpacing/>
        <w:jc w:val="both"/>
        <w:rPr>
          <w:rFonts w:ascii="Palatino Linotype" w:eastAsia="MS Mincho" w:hAnsi="Palatino Linotype" w:cs="Arial"/>
          <w:szCs w:val="20"/>
          <w:lang w:val="es-ES_tradnl"/>
        </w:rPr>
      </w:pPr>
      <w:r w:rsidRPr="00F32D6B">
        <w:rPr>
          <w:rFonts w:ascii="Palatino Linotype" w:hAnsi="Palatino Linotype" w:cs="Arial"/>
        </w:rPr>
        <w:t xml:space="preserve">Por otro lado, el particular requirió saber </w:t>
      </w:r>
      <w:r w:rsidRPr="00F32D6B">
        <w:rPr>
          <w:rFonts w:ascii="Palatino Linotype" w:hAnsi="Palatino Linotype" w:cs="Arial"/>
          <w:color w:val="000000" w:themeColor="text1"/>
        </w:rPr>
        <w:t>“estrategias de acción”</w:t>
      </w:r>
      <w:r w:rsidRPr="00F32D6B">
        <w:rPr>
          <w:rFonts w:ascii="Palatino Linotype" w:hAnsi="Palatino Linotype" w:cs="Arial"/>
        </w:rPr>
        <w:t xml:space="preserve">, en este caso, </w:t>
      </w:r>
      <w:r w:rsidRPr="00F32D6B">
        <w:rPr>
          <w:rFonts w:ascii="Palatino Linotype" w:eastAsia="MS Mincho" w:hAnsi="Palatino Linotype"/>
          <w:lang w:val="es-ES_tradnl"/>
        </w:rPr>
        <w:t xml:space="preserve">este Órgano Garante advierte que </w:t>
      </w:r>
      <w:r w:rsidRPr="00F32D6B">
        <w:rPr>
          <w:rFonts w:ascii="Palatino Linotype" w:eastAsia="MS Mincho" w:hAnsi="Palatino Linotype" w:cs="Arial"/>
          <w:lang w:val="es-ES_tradnl"/>
        </w:rPr>
        <w:t>dicha solicitud no constituye un derecho de acceso a la información pública, sino más bien un derecho de petición, debido a que se tratan de manifestaciones</w:t>
      </w:r>
      <w:r w:rsidRPr="00F32D6B">
        <w:rPr>
          <w:rFonts w:ascii="Palatino Linotype" w:eastAsia="MS Mincho" w:hAnsi="Palatino Linotype" w:cs="Arial"/>
          <w:szCs w:val="20"/>
          <w:lang w:val="es-ES_tradnl"/>
        </w:rPr>
        <w:t xml:space="preserve"> subjetivas vertidas por el entonces solicitante,</w:t>
      </w:r>
      <w:r w:rsidRPr="00F32D6B">
        <w:rPr>
          <w:rFonts w:ascii="Palatino Linotype" w:eastAsia="MS Mincho" w:hAnsi="Palatino Linotype" w:cs="Arial"/>
          <w:lang w:val="es-ES_tradnl"/>
        </w:rPr>
        <w:t xml:space="preserve"> interrogantes y declaraciones que no se colman con la entrega de documentos, situación que conlleva a afirmar que se está en presencia del ejercicio del derecho enunciado. </w:t>
      </w:r>
    </w:p>
    <w:p w14:paraId="414462BE" w14:textId="77777777" w:rsidR="00EA1FA2" w:rsidRPr="00F32D6B" w:rsidRDefault="00EA1FA2" w:rsidP="00EA1FA2">
      <w:pPr>
        <w:autoSpaceDE w:val="0"/>
        <w:autoSpaceDN w:val="0"/>
        <w:adjustRightInd w:val="0"/>
        <w:spacing w:line="360" w:lineRule="auto"/>
        <w:ind w:left="720"/>
        <w:contextualSpacing/>
        <w:jc w:val="both"/>
        <w:rPr>
          <w:rFonts w:ascii="Palatino Linotype" w:eastAsia="MS Mincho" w:hAnsi="Palatino Linotype" w:cs="Arial"/>
          <w:lang w:val="es-ES_tradnl"/>
        </w:rPr>
      </w:pPr>
    </w:p>
    <w:p w14:paraId="778CF76D" w14:textId="77777777" w:rsidR="00EA1FA2" w:rsidRPr="00F32D6B" w:rsidRDefault="00EA1FA2" w:rsidP="00EA1FA2">
      <w:pPr>
        <w:autoSpaceDE w:val="0"/>
        <w:autoSpaceDN w:val="0"/>
        <w:adjustRightInd w:val="0"/>
        <w:spacing w:line="360" w:lineRule="auto"/>
        <w:ind w:right="616"/>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Bajo ese contexto, es importante dejar en claro lo que debe entenderse por derecho de petición y por derecho de acceso a la información pública.</w:t>
      </w:r>
    </w:p>
    <w:p w14:paraId="75FCF9B8" w14:textId="77777777" w:rsidR="00EA1FA2" w:rsidRPr="00F32D6B" w:rsidRDefault="00EA1FA2" w:rsidP="00EA1FA2">
      <w:pPr>
        <w:autoSpaceDE w:val="0"/>
        <w:autoSpaceDN w:val="0"/>
        <w:adjustRightInd w:val="0"/>
        <w:spacing w:line="360" w:lineRule="auto"/>
        <w:ind w:left="720"/>
        <w:contextualSpacing/>
        <w:jc w:val="both"/>
        <w:rPr>
          <w:rFonts w:ascii="Palatino Linotype" w:eastAsia="MS Mincho" w:hAnsi="Palatino Linotype" w:cs="Arial"/>
          <w:lang w:val="es-ES_tradnl"/>
        </w:rPr>
      </w:pPr>
    </w:p>
    <w:p w14:paraId="0505020E" w14:textId="77777777" w:rsidR="00EA1FA2" w:rsidRPr="00F32D6B" w:rsidRDefault="00EA1FA2" w:rsidP="00EA1FA2">
      <w:pPr>
        <w:autoSpaceDE w:val="0"/>
        <w:autoSpaceDN w:val="0"/>
        <w:adjustRightInd w:val="0"/>
        <w:spacing w:line="360" w:lineRule="auto"/>
        <w:ind w:right="113"/>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lo que respecta a la definición de Derecho de Petición, el Maestro Ignacio Burgoa Orihuela refiere: </w:t>
      </w:r>
    </w:p>
    <w:p w14:paraId="2C2C9074" w14:textId="77777777" w:rsidR="00EA1FA2" w:rsidRPr="00F32D6B" w:rsidRDefault="00EA1FA2" w:rsidP="00EA1FA2">
      <w:pPr>
        <w:autoSpaceDE w:val="0"/>
        <w:autoSpaceDN w:val="0"/>
        <w:adjustRightInd w:val="0"/>
        <w:spacing w:line="360" w:lineRule="auto"/>
        <w:ind w:left="720"/>
        <w:contextualSpacing/>
        <w:jc w:val="both"/>
        <w:rPr>
          <w:rFonts w:ascii="Palatino Linotype" w:eastAsia="MS Mincho" w:hAnsi="Palatino Linotype" w:cs="Arial"/>
          <w:lang w:val="es-ES_tradnl"/>
        </w:rPr>
      </w:pPr>
    </w:p>
    <w:p w14:paraId="44AE82EA" w14:textId="072C1256" w:rsidR="00EA1FA2" w:rsidRPr="00F32D6B" w:rsidRDefault="00EA1FA2" w:rsidP="00EA1FA2">
      <w:pPr>
        <w:autoSpaceDE w:val="0"/>
        <w:autoSpaceDN w:val="0"/>
        <w:adjustRightInd w:val="0"/>
        <w:spacing w:line="360" w:lineRule="auto"/>
        <w:ind w:left="851" w:right="901"/>
        <w:jc w:val="both"/>
        <w:rPr>
          <w:rFonts w:ascii="Palatino Linotype" w:eastAsia="MS Mincho" w:hAnsi="Palatino Linotype" w:cs="Arial"/>
          <w:i/>
          <w:sz w:val="22"/>
          <w:lang w:val="es-ES_tradnl"/>
        </w:rPr>
      </w:pPr>
      <w:r w:rsidRPr="00F32D6B">
        <w:rPr>
          <w:rFonts w:ascii="Palatino Linotype" w:eastAsia="MS Mincho" w:hAnsi="Palatino Linotype" w:cs="Arial"/>
          <w:b/>
          <w:sz w:val="22"/>
          <w:lang w:val="es-ES_tradnl"/>
        </w:rPr>
        <w:lastRenderedPageBreak/>
        <w:t>“</w:t>
      </w:r>
      <w:r w:rsidRPr="00F32D6B">
        <w:rPr>
          <w:rFonts w:ascii="Palatino Linotype" w:eastAsia="MS Mincho" w:hAnsi="Palatino Linotype" w:cs="Arial"/>
          <w:sz w:val="22"/>
          <w:lang w:val="es-ES_tradnl"/>
        </w:rPr>
        <w:t>…</w:t>
      </w:r>
      <w:r w:rsidRPr="00F32D6B">
        <w:rPr>
          <w:rFonts w:ascii="Palatino Linotype" w:eastAsia="MS Mincho" w:hAnsi="Palatino Linotype" w:cs="Arial"/>
          <w:i/>
          <w:sz w:val="22"/>
          <w:lang w:val="es-ES_tradnl"/>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r w:rsidR="00CD26DA" w:rsidRPr="00F32D6B">
        <w:rPr>
          <w:rFonts w:ascii="Palatino Linotype" w:eastAsia="MS Mincho" w:hAnsi="Palatino Linotype" w:cs="Arial"/>
          <w:i/>
          <w:sz w:val="22"/>
          <w:lang w:val="es-ES_tradnl"/>
        </w:rPr>
        <w:t>etc.</w:t>
      </w:r>
      <w:r w:rsidR="00CD26DA" w:rsidRPr="00F32D6B">
        <w:rPr>
          <w:rFonts w:ascii="Palatino Linotype" w:eastAsia="MS Mincho" w:hAnsi="Palatino Linotype"/>
          <w:b/>
          <w:i/>
          <w:sz w:val="22"/>
          <w:lang w:val="es-ES_tradnl"/>
        </w:rPr>
        <w:t xml:space="preserve"> “</w:t>
      </w:r>
      <w:r w:rsidR="00CD26DA" w:rsidRPr="00F32D6B">
        <w:rPr>
          <w:rFonts w:ascii="Palatino Linotype" w:eastAsia="MS Mincho" w:hAnsi="Palatino Linotype" w:cs="Arial"/>
          <w:i/>
          <w:sz w:val="22"/>
          <w:lang w:val="es-ES_tradnl"/>
        </w:rPr>
        <w:t>(</w:t>
      </w:r>
      <w:r w:rsidR="00F32D6B"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w:t>
      </w:r>
    </w:p>
    <w:p w14:paraId="75E11D80" w14:textId="77777777" w:rsidR="00EA1FA2" w:rsidRPr="00F32D6B" w:rsidRDefault="00EA1FA2" w:rsidP="00EA1FA2">
      <w:pPr>
        <w:autoSpaceDE w:val="0"/>
        <w:autoSpaceDN w:val="0"/>
        <w:adjustRightInd w:val="0"/>
        <w:spacing w:line="360" w:lineRule="auto"/>
        <w:ind w:left="720" w:right="901"/>
        <w:contextualSpacing/>
        <w:jc w:val="both"/>
        <w:rPr>
          <w:rFonts w:ascii="Palatino Linotype" w:eastAsia="MS Mincho" w:hAnsi="Palatino Linotype" w:cs="Arial"/>
          <w:i/>
          <w:lang w:val="es-ES_tradnl"/>
        </w:rPr>
      </w:pPr>
    </w:p>
    <w:p w14:paraId="5835B72D" w14:textId="77777777" w:rsidR="00EA1FA2" w:rsidRPr="00F32D6B" w:rsidRDefault="00EA1FA2" w:rsidP="00EA1FA2">
      <w:pPr>
        <w:autoSpaceDE w:val="0"/>
        <w:autoSpaceDN w:val="0"/>
        <w:adjustRightInd w:val="0"/>
        <w:spacing w:line="360" w:lineRule="auto"/>
        <w:ind w:right="616"/>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su parte, David Cienfuegos Salgado, concibe al derecho de petición como: </w:t>
      </w:r>
    </w:p>
    <w:p w14:paraId="1FC126F8" w14:textId="77777777" w:rsidR="00EA1FA2" w:rsidRPr="00F32D6B" w:rsidRDefault="00EA1FA2" w:rsidP="00EA1FA2">
      <w:pPr>
        <w:autoSpaceDE w:val="0"/>
        <w:autoSpaceDN w:val="0"/>
        <w:adjustRightInd w:val="0"/>
        <w:spacing w:line="360" w:lineRule="auto"/>
        <w:ind w:left="720"/>
        <w:contextualSpacing/>
        <w:jc w:val="both"/>
        <w:rPr>
          <w:rFonts w:ascii="Palatino Linotype" w:eastAsia="MS Mincho" w:hAnsi="Palatino Linotype" w:cs="Arial"/>
          <w:sz w:val="22"/>
          <w:lang w:val="es-ES_tradnl"/>
        </w:rPr>
      </w:pPr>
    </w:p>
    <w:p w14:paraId="5000C7F7" w14:textId="55235629" w:rsidR="00EA1FA2" w:rsidRPr="00F32D6B" w:rsidRDefault="00EA1FA2" w:rsidP="00EA1FA2">
      <w:pPr>
        <w:autoSpaceDE w:val="0"/>
        <w:autoSpaceDN w:val="0"/>
        <w:adjustRightInd w:val="0"/>
        <w:spacing w:line="360" w:lineRule="auto"/>
        <w:ind w:left="720" w:right="901"/>
        <w:contextualSpacing/>
        <w:jc w:val="both"/>
        <w:rPr>
          <w:rFonts w:ascii="Palatino Linotype" w:eastAsia="MS Mincho" w:hAnsi="Palatino Linotype" w:cs="Arial"/>
          <w:i/>
          <w:sz w:val="22"/>
          <w:lang w:val="es-ES_tradnl"/>
        </w:rPr>
      </w:pP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el derecho de toda persona a ser escuchado por quienes ejercen el poder público.</w:t>
      </w: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 xml:space="preserve"> (</w:t>
      </w:r>
      <w:r w:rsidR="00F32D6B"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 xml:space="preserve">) </w:t>
      </w:r>
    </w:p>
    <w:p w14:paraId="490440B2" w14:textId="77777777" w:rsidR="00EA1FA2" w:rsidRPr="00F32D6B" w:rsidRDefault="00EA1FA2" w:rsidP="00EA1FA2">
      <w:pPr>
        <w:autoSpaceDE w:val="0"/>
        <w:autoSpaceDN w:val="0"/>
        <w:adjustRightInd w:val="0"/>
        <w:spacing w:line="360" w:lineRule="auto"/>
        <w:ind w:left="720" w:right="901"/>
        <w:contextualSpacing/>
        <w:jc w:val="both"/>
        <w:rPr>
          <w:rFonts w:ascii="Palatino Linotype" w:eastAsia="MS Mincho" w:hAnsi="Palatino Linotype" w:cs="Arial"/>
          <w:i/>
          <w:lang w:val="es-ES_tradnl"/>
        </w:rPr>
      </w:pPr>
    </w:p>
    <w:p w14:paraId="4332D111"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A este respecto, para diferenciar el derecho de petición al derecho de acceso a la información, resulta conducente señalar que José Guadalupe Robles, conceptualiza el derecho a la información como: </w:t>
      </w:r>
    </w:p>
    <w:p w14:paraId="0F8B624E"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7146F7BD" w14:textId="5B4A78A5" w:rsidR="00EA1FA2" w:rsidRPr="00F32D6B" w:rsidRDefault="00EA1FA2" w:rsidP="00EA1FA2">
      <w:pPr>
        <w:autoSpaceDE w:val="0"/>
        <w:autoSpaceDN w:val="0"/>
        <w:adjustRightInd w:val="0"/>
        <w:spacing w:line="360" w:lineRule="auto"/>
        <w:ind w:left="851" w:right="616"/>
        <w:contextualSpacing/>
        <w:jc w:val="both"/>
        <w:rPr>
          <w:rFonts w:ascii="Palatino Linotype" w:eastAsia="MS Mincho" w:hAnsi="Palatino Linotype" w:cs="Arial"/>
          <w:i/>
          <w:sz w:val="22"/>
          <w:lang w:val="es-ES_tradnl"/>
        </w:rPr>
      </w:pP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 xml:space="preserve"> (</w:t>
      </w:r>
      <w:r w:rsidR="00F32D6B" w:rsidRPr="00F32D6B">
        <w:rPr>
          <w:rFonts w:ascii="Palatino Linotype" w:eastAsia="MS Mincho" w:hAnsi="Palatino Linotype" w:cs="Arial"/>
          <w:i/>
          <w:sz w:val="22"/>
          <w:lang w:val="es-ES_tradnl"/>
        </w:rPr>
        <w:t>Sic</w:t>
      </w:r>
      <w:r w:rsidRPr="00F32D6B">
        <w:rPr>
          <w:rFonts w:ascii="Palatino Linotype" w:eastAsia="MS Mincho" w:hAnsi="Palatino Linotype" w:cs="Arial"/>
          <w:i/>
          <w:sz w:val="22"/>
          <w:lang w:val="es-ES_tradnl"/>
        </w:rPr>
        <w:t xml:space="preserve">) </w:t>
      </w:r>
    </w:p>
    <w:p w14:paraId="4A9B10B6" w14:textId="77777777" w:rsidR="00EA1FA2" w:rsidRPr="00F32D6B" w:rsidRDefault="00EA1FA2" w:rsidP="00EA1FA2">
      <w:pPr>
        <w:spacing w:line="360" w:lineRule="auto"/>
        <w:ind w:left="720" w:right="901"/>
        <w:contextualSpacing/>
        <w:jc w:val="both"/>
        <w:rPr>
          <w:rFonts w:ascii="Palatino Linotype" w:eastAsia="MS Mincho" w:hAnsi="Palatino Linotype" w:cs="Arial"/>
          <w:i/>
          <w:lang w:val="es-ES_tradnl"/>
        </w:rPr>
      </w:pPr>
    </w:p>
    <w:p w14:paraId="39DCE41E" w14:textId="77777777" w:rsidR="00EA1FA2" w:rsidRPr="00F32D6B" w:rsidRDefault="00EA1FA2" w:rsidP="00EA1FA2">
      <w:pPr>
        <w:spacing w:line="360" w:lineRule="auto"/>
        <w:contextualSpacing/>
        <w:jc w:val="both"/>
        <w:rPr>
          <w:rFonts w:ascii="Palatino Linotype" w:eastAsia="MS Mincho" w:hAnsi="Palatino Linotype"/>
          <w:lang w:val="es-ES_tradnl"/>
        </w:rPr>
      </w:pPr>
      <w:r w:rsidRPr="00F32D6B">
        <w:rPr>
          <w:rFonts w:ascii="Palatino Linotype" w:eastAsia="MS Mincho" w:hAnsi="Palatino Linotype" w:cs="Arial"/>
          <w:lang w:val="es-ES_tradnl"/>
        </w:rPr>
        <w:t xml:space="preserve">Ahora bien, el derecho </w:t>
      </w:r>
      <w:r w:rsidRPr="00F32D6B">
        <w:rPr>
          <w:rFonts w:ascii="Palatino Linotype" w:eastAsia="MS Mincho" w:hAnsi="Palatino Linotype"/>
          <w:lang w:val="es-ES_tradnl"/>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6A28301B" w14:textId="77777777" w:rsidR="00EA1FA2" w:rsidRPr="00F32D6B" w:rsidRDefault="00EA1FA2" w:rsidP="00EA1FA2">
      <w:pPr>
        <w:spacing w:line="360" w:lineRule="auto"/>
        <w:ind w:left="720"/>
        <w:contextualSpacing/>
        <w:jc w:val="both"/>
        <w:rPr>
          <w:rFonts w:ascii="Palatino Linotype" w:eastAsia="MS Mincho" w:hAnsi="Palatino Linotype"/>
          <w:lang w:val="es-ES_tradnl"/>
        </w:rPr>
      </w:pPr>
    </w:p>
    <w:p w14:paraId="22CA7A84"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4CCAD359"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1C1ADC6B"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14:paraId="4D86BB9A"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44D7EEC4"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En esa tesitura, los Sujetos Obligados deberán poner en práctica, políticas y programas de acceso a la información que se apeguen a criterios de publicidad, veracidad, oportunidad, precisión y suficiencia en beneficio de los solicitantes, conforme a los artículos 3 fracciones XI y XXII; 4; 11 y 41 de la Ley de Transparencia y Acceso a la Información Pública del Estado de México y Municipios; de los cuales se deduce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14:paraId="2AEFBDA8"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4A4B9173"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017C430"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3ACE565B"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18D3B0A3"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0C2C0CF3" w14:textId="77777777"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Corolario a lo anterior, el doctrinario Ernesto Villanueva </w:t>
      </w:r>
      <w:proofErr w:type="spellStart"/>
      <w:r w:rsidRPr="00F32D6B">
        <w:rPr>
          <w:rFonts w:ascii="Palatino Linotype" w:eastAsia="MS Mincho" w:hAnsi="Palatino Linotype" w:cs="Arial"/>
          <w:lang w:val="es-ES_tradnl"/>
        </w:rPr>
        <w:t>Villanueva</w:t>
      </w:r>
      <w:proofErr w:type="spellEnd"/>
      <w:r w:rsidRPr="00F32D6B">
        <w:rPr>
          <w:rFonts w:ascii="Palatino Linotype" w:eastAsia="MS Mincho" w:hAnsi="Palatino Linotype" w:cs="Arial"/>
          <w:lang w:val="es-ES_tradnl"/>
        </w:rPr>
        <w:t xml:space="preserve"> define al derecho de acceso a la información como: </w:t>
      </w:r>
    </w:p>
    <w:p w14:paraId="10F96E71" w14:textId="77777777" w:rsidR="00EA1FA2" w:rsidRPr="00F32D6B" w:rsidRDefault="00EA1FA2" w:rsidP="00EA1FA2">
      <w:pPr>
        <w:spacing w:line="360" w:lineRule="auto"/>
        <w:ind w:left="720"/>
        <w:contextualSpacing/>
        <w:jc w:val="both"/>
        <w:rPr>
          <w:rFonts w:ascii="Palatino Linotype" w:eastAsia="MS Mincho" w:hAnsi="Palatino Linotype" w:cs="Arial"/>
          <w:lang w:val="es-ES_tradnl"/>
        </w:rPr>
      </w:pPr>
    </w:p>
    <w:p w14:paraId="4C0EA650" w14:textId="77777777" w:rsidR="00EA1FA2" w:rsidRPr="00F32D6B" w:rsidRDefault="00EA1FA2" w:rsidP="00EA1FA2">
      <w:pPr>
        <w:spacing w:line="360" w:lineRule="auto"/>
        <w:ind w:left="720" w:right="902"/>
        <w:contextualSpacing/>
        <w:jc w:val="both"/>
        <w:rPr>
          <w:rFonts w:ascii="Palatino Linotype" w:eastAsia="MS Mincho" w:hAnsi="Palatino Linotype" w:cs="Arial"/>
          <w:i/>
          <w:sz w:val="22"/>
          <w:lang w:val="es-ES_tradnl"/>
        </w:rPr>
      </w:pP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lang w:val="es-ES_tradnl"/>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F32D6B">
        <w:rPr>
          <w:rFonts w:ascii="Palatino Linotype" w:eastAsia="MS Mincho" w:hAnsi="Palatino Linotype" w:cs="Arial"/>
          <w:b/>
          <w:i/>
          <w:sz w:val="22"/>
          <w:lang w:val="es-ES_tradnl"/>
        </w:rPr>
        <w:t>”</w:t>
      </w:r>
      <w:r w:rsidRPr="00F32D6B">
        <w:rPr>
          <w:rFonts w:ascii="Palatino Linotype" w:eastAsia="MS Mincho" w:hAnsi="Palatino Linotype" w:cs="Arial"/>
          <w:i/>
          <w:sz w:val="22"/>
          <w:vertAlign w:val="superscript"/>
          <w:lang w:val="es-ES_tradnl"/>
        </w:rPr>
        <w:t xml:space="preserve"> </w:t>
      </w:r>
      <w:r w:rsidRPr="00F32D6B">
        <w:rPr>
          <w:rFonts w:ascii="Palatino Linotype" w:eastAsia="MS Mincho" w:hAnsi="Palatino Linotype" w:cs="Arial"/>
          <w:i/>
          <w:sz w:val="22"/>
          <w:lang w:val="es-ES_tradnl"/>
        </w:rPr>
        <w:t xml:space="preserve">(sic) </w:t>
      </w:r>
    </w:p>
    <w:p w14:paraId="690F2CEB" w14:textId="77777777" w:rsidR="00EA1FA2" w:rsidRPr="00F32D6B" w:rsidRDefault="00EA1FA2" w:rsidP="00EA1FA2">
      <w:pPr>
        <w:spacing w:line="360" w:lineRule="auto"/>
        <w:ind w:left="720" w:right="902"/>
        <w:contextualSpacing/>
        <w:jc w:val="both"/>
        <w:rPr>
          <w:rFonts w:ascii="Palatino Linotype" w:eastAsia="MS Mincho" w:hAnsi="Palatino Linotype" w:cs="Arial"/>
          <w:i/>
          <w:lang w:val="es-ES_tradnl"/>
        </w:rPr>
      </w:pPr>
    </w:p>
    <w:p w14:paraId="063B15C1" w14:textId="77777777" w:rsidR="00EA1FA2" w:rsidRPr="00F32D6B" w:rsidRDefault="00EA1FA2" w:rsidP="00EA1FA2">
      <w:pPr>
        <w:spacing w:line="360" w:lineRule="auto"/>
        <w:contextualSpacing/>
        <w:jc w:val="both"/>
        <w:rPr>
          <w:rFonts w:ascii="Palatino Linotype" w:eastAsia="MS Mincho" w:hAnsi="Palatino Linotype" w:cs="Arial"/>
          <w:b/>
          <w:u w:val="single"/>
          <w:lang w:val="es-ES_tradnl"/>
        </w:rPr>
      </w:pPr>
      <w:r w:rsidRPr="00F32D6B">
        <w:rPr>
          <w:rFonts w:ascii="Palatino Linotype" w:eastAsia="MS Mincho" w:hAnsi="Palatino Linotype" w:cs="Arial"/>
          <w:lang w:val="es-ES_tradnl"/>
        </w:rPr>
        <w:lastRenderedPageBreak/>
        <w:t xml:space="preserve">De lo anterior, se puede concluir que la distinción entre el derecho de petición y el derecho de acceso a la información estriba principalmente en que en el primero de ellos, </w:t>
      </w:r>
      <w:r w:rsidRPr="00F32D6B">
        <w:rPr>
          <w:rFonts w:ascii="Palatino Linotype" w:eastAsia="MS Mincho" w:hAnsi="Palatino Linotype" w:cs="Arial"/>
          <w:color w:val="000000"/>
          <w:lang w:val="es-ES_tradnl"/>
        </w:rPr>
        <w:t xml:space="preserve">la pretensión del peticionario consiste generalmente en obligar a la autoridad responsable a que actúe en el sentido de contestar lo solicitado, mientras que en el </w:t>
      </w:r>
      <w:r w:rsidRPr="00F32D6B">
        <w:rPr>
          <w:rFonts w:ascii="Palatino Linotype" w:eastAsia="MS Mincho" w:hAnsi="Palatino Linotype" w:cs="Arial"/>
          <w:bCs/>
          <w:lang w:val="es-ES_tradnl" w:eastAsia="es-CO"/>
        </w:rPr>
        <w:t xml:space="preserve">segundo supuesto </w:t>
      </w:r>
      <w:r w:rsidRPr="00F32D6B">
        <w:rPr>
          <w:rFonts w:ascii="Palatino Linotype" w:eastAsia="MS Mincho" w:hAnsi="Palatino Linotype" w:cs="Arial"/>
          <w:b/>
          <w:bCs/>
          <w:u w:val="single"/>
          <w:lang w:val="es-ES_tradnl" w:eastAsia="es-CO"/>
        </w:rPr>
        <w:t>la solicitud de acceso a la información pública se encamina primordialmente a</w:t>
      </w:r>
      <w:r w:rsidRPr="00F32D6B">
        <w:rPr>
          <w:rFonts w:ascii="Palatino Linotype" w:eastAsia="MS Mincho" w:hAnsi="Palatino Linotype" w:cs="Arial"/>
          <w:b/>
          <w:u w:val="single"/>
          <w:lang w:val="es-ES_tradnl"/>
        </w:rPr>
        <w:t xml:space="preserve"> permitir el </w:t>
      </w:r>
      <w:r w:rsidRPr="00F32D6B">
        <w:rPr>
          <w:rFonts w:ascii="Palatino Linotype" w:eastAsia="MS Mincho" w:hAnsi="Palatino Linotype" w:cs="Arial"/>
          <w:b/>
          <w:u w:val="single"/>
          <w:lang w:val="es-ES_tradnl" w:eastAsia="es-CO"/>
        </w:rPr>
        <w:t xml:space="preserve">acceso a datos, registros y todo tipo de información pública que conste en documentos, sea generada o se encuentre en posesión de </w:t>
      </w:r>
      <w:r w:rsidRPr="00F32D6B">
        <w:rPr>
          <w:rFonts w:ascii="Palatino Linotype" w:eastAsia="MS Mincho" w:hAnsi="Palatino Linotype" w:cs="Arial"/>
          <w:b/>
          <w:u w:val="single"/>
          <w:lang w:val="es-ES_tradnl"/>
        </w:rPr>
        <w:t xml:space="preserve">la autoridad. </w:t>
      </w:r>
    </w:p>
    <w:p w14:paraId="23BE538C" w14:textId="77777777" w:rsidR="00EA1FA2" w:rsidRPr="00F32D6B" w:rsidRDefault="00EA1FA2" w:rsidP="00EA1FA2">
      <w:pPr>
        <w:spacing w:line="360" w:lineRule="auto"/>
        <w:contextualSpacing/>
        <w:jc w:val="both"/>
        <w:rPr>
          <w:rFonts w:ascii="Palatino Linotype" w:eastAsia="MS Mincho" w:hAnsi="Palatino Linotype" w:cs="Arial"/>
          <w:b/>
          <w:u w:val="single"/>
          <w:lang w:val="es-ES_tradnl"/>
        </w:rPr>
      </w:pPr>
    </w:p>
    <w:p w14:paraId="5797F1CF" w14:textId="3FE05E3D" w:rsidR="00EA1FA2" w:rsidRPr="00F32D6B" w:rsidRDefault="00EA1FA2" w:rsidP="00EA1FA2">
      <w:pPr>
        <w:spacing w:line="360" w:lineRule="auto"/>
        <w:contextualSpacing/>
        <w:jc w:val="both"/>
        <w:rPr>
          <w:rFonts w:ascii="Palatino Linotype" w:eastAsia="MS Mincho" w:hAnsi="Palatino Linotype" w:cs="Arial"/>
          <w:lang w:val="es-ES_tradnl"/>
        </w:rPr>
      </w:pPr>
      <w:r w:rsidRPr="00F32D6B">
        <w:rPr>
          <w:rFonts w:ascii="Palatino Linotype" w:eastAsia="MS Mincho" w:hAnsi="Palatino Linotype" w:cs="Arial"/>
          <w:lang w:val="es-ES_tradnl"/>
        </w:rPr>
        <w:t xml:space="preserve">Por lo que la entrega de una razón o un razonamiento por parte de </w:t>
      </w:r>
      <w:r w:rsidRPr="00F32D6B">
        <w:rPr>
          <w:rFonts w:ascii="Palatino Linotype" w:eastAsia="MS Mincho" w:hAnsi="Palatino Linotype" w:cs="Arial"/>
          <w:b/>
        </w:rPr>
        <w:t>EL SUJETO OBLIGADO</w:t>
      </w:r>
      <w:r w:rsidRPr="00F32D6B">
        <w:rPr>
          <w:rFonts w:ascii="Palatino Linotype" w:eastAsia="MS Mincho" w:hAnsi="Palatino Linotype" w:cs="Arial"/>
          <w:lang w:val="es-ES_tradn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14:paraId="1D8C1B4F" w14:textId="77777777" w:rsidR="00EA1FA2" w:rsidRPr="00F32D6B" w:rsidRDefault="00EA1FA2" w:rsidP="00EA1FA2">
      <w:pPr>
        <w:spacing w:line="360" w:lineRule="auto"/>
        <w:contextualSpacing/>
        <w:jc w:val="both"/>
        <w:rPr>
          <w:rFonts w:ascii="Palatino Linotype" w:eastAsia="MS Mincho" w:hAnsi="Palatino Linotype" w:cs="Arial"/>
          <w:lang w:val="es-ES_tradnl"/>
        </w:rPr>
      </w:pPr>
    </w:p>
    <w:p w14:paraId="284CAB4F" w14:textId="585DACE0" w:rsidR="0083101A" w:rsidRPr="00F32D6B" w:rsidRDefault="00EA20F5" w:rsidP="00487DAB">
      <w:pPr>
        <w:spacing w:line="360" w:lineRule="auto"/>
        <w:jc w:val="both"/>
        <w:rPr>
          <w:rFonts w:ascii="Palatino Linotype" w:hAnsi="Palatino Linotype" w:cs="Arial"/>
          <w:color w:val="000000" w:themeColor="text1"/>
        </w:rPr>
      </w:pPr>
      <w:r w:rsidRPr="00F32D6B">
        <w:rPr>
          <w:rFonts w:ascii="Palatino Linotype" w:eastAsia="Palatino Linotype" w:hAnsi="Palatino Linotype"/>
        </w:rPr>
        <w:t>En mérito de lo anteriormente, este Instituto considera que los motivos de inconformidad planteados por el Recurrente resultan parcialmente fundados en el presente recurso de revisión.</w:t>
      </w:r>
    </w:p>
    <w:p w14:paraId="2054C7D3" w14:textId="77777777" w:rsidR="0083101A" w:rsidRPr="00F32D6B" w:rsidRDefault="0083101A" w:rsidP="00487DAB">
      <w:pPr>
        <w:spacing w:line="360" w:lineRule="auto"/>
        <w:jc w:val="both"/>
        <w:rPr>
          <w:rFonts w:ascii="Palatino Linotype" w:hAnsi="Palatino Linotype" w:cs="Arial"/>
          <w:color w:val="000000" w:themeColor="text1"/>
        </w:rPr>
      </w:pPr>
    </w:p>
    <w:p w14:paraId="03DCBF96" w14:textId="471D37F3" w:rsidR="00E87734" w:rsidRPr="00F32D6B" w:rsidRDefault="00177BA7" w:rsidP="00A617BC">
      <w:pPr>
        <w:spacing w:line="360" w:lineRule="auto"/>
        <w:jc w:val="both"/>
        <w:rPr>
          <w:rFonts w:ascii="Palatino Linotype" w:eastAsia="Calibri" w:hAnsi="Palatino Linotype" w:cs="Arial"/>
          <w:color w:val="000000" w:themeColor="text1"/>
        </w:rPr>
      </w:pPr>
      <w:bookmarkStart w:id="1" w:name="_Hlk63244169"/>
      <w:r w:rsidRPr="00F32D6B">
        <w:rPr>
          <w:rFonts w:ascii="Palatino Linotype" w:eastAsia="Calibri" w:hAnsi="Palatino Linotype" w:cs="Arial"/>
          <w:color w:val="000000" w:themeColor="text1"/>
        </w:rPr>
        <w:t xml:space="preserve">Así, con fundamento en lo previsto en los artículos 5, párrafos </w:t>
      </w:r>
      <w:r w:rsidRPr="00F32D6B">
        <w:rPr>
          <w:rFonts w:ascii="Palatino Linotype" w:hAnsi="Palatino Linotype"/>
          <w:color w:val="000000" w:themeColor="text1"/>
        </w:rPr>
        <w:t>trigésimo, trigésimo primero y trigésimo segundo</w:t>
      </w:r>
      <w:r w:rsidRPr="00F32D6B">
        <w:rPr>
          <w:rFonts w:ascii="Palatino Linotype" w:eastAsia="Calibri" w:hAnsi="Palatino Linotype" w:cs="Arial"/>
          <w:color w:val="000000" w:themeColor="text1"/>
        </w:rPr>
        <w:t xml:space="preserve">, fracciones IV y V de la Constitución Política del Estado Libre y Soberano de México; </w:t>
      </w:r>
      <w:r w:rsidRPr="00F32D6B">
        <w:rPr>
          <w:rFonts w:ascii="Palatino Linotype" w:hAnsi="Palatino Linotype" w:cs="Arial"/>
          <w:color w:val="000000" w:themeColor="text1"/>
        </w:rPr>
        <w:t>2, fracción II, 29, 36, fracciones I y II, 176, 178, 179, 181, 185 fracción I, 186 y 188</w:t>
      </w:r>
      <w:r w:rsidRPr="00F32D6B">
        <w:rPr>
          <w:rFonts w:ascii="Palatino Linotype" w:eastAsia="Calibri" w:hAnsi="Palatino Linotype" w:cs="Arial"/>
          <w:color w:val="000000" w:themeColor="text1"/>
        </w:rPr>
        <w:t xml:space="preserve"> de la Ley de Transparencia y Acceso a la Información Pública del Estado de México y Municipios, este Pleno: </w:t>
      </w:r>
      <w:bookmarkEnd w:id="1"/>
    </w:p>
    <w:p w14:paraId="46460D44" w14:textId="77777777" w:rsidR="00CA4911" w:rsidRPr="00F32D6B" w:rsidRDefault="00CA4911" w:rsidP="00323C71">
      <w:pPr>
        <w:jc w:val="center"/>
        <w:rPr>
          <w:rFonts w:ascii="Palatino Linotype" w:hAnsi="Palatino Linotype"/>
          <w:b/>
          <w:color w:val="000000" w:themeColor="text1"/>
          <w:spacing w:val="60"/>
          <w:sz w:val="28"/>
          <w:szCs w:val="28"/>
        </w:rPr>
      </w:pPr>
    </w:p>
    <w:p w14:paraId="7FD08FB9" w14:textId="77777777" w:rsidR="000171D8" w:rsidRPr="00F32D6B" w:rsidRDefault="000171D8" w:rsidP="00323C71">
      <w:pPr>
        <w:jc w:val="center"/>
        <w:rPr>
          <w:rFonts w:ascii="Palatino Linotype" w:hAnsi="Palatino Linotype"/>
          <w:b/>
          <w:color w:val="000000" w:themeColor="text1"/>
          <w:spacing w:val="60"/>
          <w:sz w:val="28"/>
          <w:szCs w:val="28"/>
        </w:rPr>
      </w:pPr>
      <w:r w:rsidRPr="00F32D6B">
        <w:rPr>
          <w:rFonts w:ascii="Palatino Linotype" w:hAnsi="Palatino Linotype"/>
          <w:b/>
          <w:color w:val="000000" w:themeColor="text1"/>
          <w:spacing w:val="60"/>
          <w:sz w:val="28"/>
          <w:szCs w:val="28"/>
        </w:rPr>
        <w:lastRenderedPageBreak/>
        <w:t>RESUELVE</w:t>
      </w:r>
    </w:p>
    <w:p w14:paraId="124A5727" w14:textId="77777777" w:rsidR="00323C71" w:rsidRPr="00F32D6B" w:rsidRDefault="00323C71" w:rsidP="00323C71">
      <w:pPr>
        <w:jc w:val="center"/>
        <w:rPr>
          <w:rFonts w:ascii="Palatino Linotype" w:hAnsi="Palatino Linotype"/>
          <w:b/>
          <w:color w:val="000000" w:themeColor="text1"/>
          <w:spacing w:val="60"/>
          <w:sz w:val="28"/>
          <w:szCs w:val="28"/>
        </w:rPr>
      </w:pPr>
    </w:p>
    <w:p w14:paraId="2D04ADD9" w14:textId="5F16FC84" w:rsidR="004365CB" w:rsidRPr="00F32D6B" w:rsidRDefault="004365CB" w:rsidP="004365CB">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F32D6B">
        <w:rPr>
          <w:rFonts w:ascii="Palatino Linotype" w:hAnsi="Palatino Linotype" w:cs="Arial"/>
          <w:b/>
          <w:bCs/>
          <w:color w:val="000000" w:themeColor="text1"/>
          <w:sz w:val="28"/>
          <w:lang w:eastAsia="es-MX"/>
        </w:rPr>
        <w:t>PRIMERO</w:t>
      </w:r>
      <w:r w:rsidRPr="00F32D6B">
        <w:rPr>
          <w:rFonts w:ascii="Palatino Linotype" w:hAnsi="Palatino Linotype" w:cs="Arial"/>
          <w:color w:val="000000" w:themeColor="text1"/>
        </w:rPr>
        <w:t xml:space="preserve">. Resultan parcialmente </w:t>
      </w:r>
      <w:r w:rsidRPr="00F32D6B">
        <w:rPr>
          <w:rFonts w:ascii="Palatino Linotype" w:hAnsi="Palatino Linotype" w:cs="Arial"/>
          <w:b/>
          <w:color w:val="000000" w:themeColor="text1"/>
        </w:rPr>
        <w:t>fundadas</w:t>
      </w:r>
      <w:r w:rsidRPr="00F32D6B">
        <w:rPr>
          <w:rFonts w:ascii="Palatino Linotype" w:hAnsi="Palatino Linotype" w:cs="Arial"/>
          <w:color w:val="000000" w:themeColor="text1"/>
        </w:rPr>
        <w:t xml:space="preserve"> las </w:t>
      </w:r>
      <w:r w:rsidRPr="00F32D6B">
        <w:rPr>
          <w:rFonts w:ascii="Palatino Linotype" w:hAnsi="Palatino Linotype"/>
          <w:color w:val="000000" w:themeColor="text1"/>
          <w:shd w:val="clear" w:color="auto" w:fill="FFFFFF"/>
        </w:rPr>
        <w:t>razones</w:t>
      </w:r>
      <w:r w:rsidRPr="00F32D6B">
        <w:rPr>
          <w:rFonts w:ascii="Palatino Linotype" w:hAnsi="Palatino Linotype" w:cs="Arial"/>
          <w:color w:val="000000" w:themeColor="text1"/>
        </w:rPr>
        <w:t xml:space="preserve"> o motivos de inconformidad hechas valer por </w:t>
      </w:r>
      <w:r w:rsidR="00987470" w:rsidRPr="00F32D6B">
        <w:rPr>
          <w:rFonts w:ascii="Palatino Linotype" w:eastAsia="Calibri" w:hAnsi="Palatino Linotype"/>
          <w:b/>
          <w:color w:val="000000" w:themeColor="text1"/>
          <w:szCs w:val="22"/>
          <w:lang w:eastAsia="en-US"/>
        </w:rPr>
        <w:t>EL RECURRENTE</w:t>
      </w:r>
      <w:r w:rsidRPr="00F32D6B">
        <w:rPr>
          <w:rFonts w:ascii="Palatino Linotype" w:hAnsi="Palatino Linotype" w:cs="Arial"/>
          <w:b/>
          <w:color w:val="000000" w:themeColor="text1"/>
        </w:rPr>
        <w:t>,</w:t>
      </w:r>
      <w:r w:rsidRPr="00F32D6B">
        <w:rPr>
          <w:rFonts w:ascii="Palatino Linotype" w:hAnsi="Palatino Linotype" w:cs="Arial"/>
          <w:color w:val="000000" w:themeColor="text1"/>
        </w:rPr>
        <w:t xml:space="preserve"> en términos del Considerando </w:t>
      </w:r>
      <w:r w:rsidRPr="00F32D6B">
        <w:rPr>
          <w:rFonts w:ascii="Palatino Linotype" w:hAnsi="Palatino Linotype" w:cs="Arial"/>
          <w:b/>
          <w:color w:val="000000" w:themeColor="text1"/>
        </w:rPr>
        <w:t>QUINTO</w:t>
      </w:r>
      <w:r w:rsidRPr="00F32D6B">
        <w:rPr>
          <w:rFonts w:ascii="Palatino Linotype" w:hAnsi="Palatino Linotype" w:cs="Arial"/>
          <w:color w:val="000000" w:themeColor="text1"/>
        </w:rPr>
        <w:t xml:space="preserve"> de la presente resolución.</w:t>
      </w:r>
    </w:p>
    <w:p w14:paraId="278E3700" w14:textId="77777777" w:rsidR="004365CB" w:rsidRPr="00F32D6B" w:rsidRDefault="004365CB" w:rsidP="004365CB">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15E0B453" w14:textId="17C4C3D2" w:rsidR="004365CB" w:rsidRPr="00F32D6B" w:rsidRDefault="004365CB" w:rsidP="004365CB">
      <w:pPr>
        <w:widowControl w:val="0"/>
        <w:tabs>
          <w:tab w:val="left" w:pos="1701"/>
        </w:tabs>
        <w:autoSpaceDE w:val="0"/>
        <w:autoSpaceDN w:val="0"/>
        <w:adjustRightInd w:val="0"/>
        <w:spacing w:line="360" w:lineRule="auto"/>
        <w:jc w:val="both"/>
        <w:rPr>
          <w:rFonts w:ascii="Palatino Linotype" w:eastAsia="Calibri" w:hAnsi="Palatino Linotype" w:cs="Arial"/>
          <w:color w:val="000000" w:themeColor="text1"/>
        </w:rPr>
      </w:pPr>
      <w:r w:rsidRPr="00F32D6B">
        <w:rPr>
          <w:rFonts w:ascii="Palatino Linotype" w:hAnsi="Palatino Linotype" w:cs="Arial"/>
          <w:b/>
          <w:color w:val="000000" w:themeColor="text1"/>
          <w:sz w:val="28"/>
          <w:szCs w:val="28"/>
        </w:rPr>
        <w:t>SEGUNDO</w:t>
      </w:r>
      <w:r w:rsidRPr="00F32D6B">
        <w:rPr>
          <w:rFonts w:ascii="Palatino Linotype" w:hAnsi="Palatino Linotype" w:cs="Arial"/>
          <w:color w:val="000000" w:themeColor="text1"/>
          <w:sz w:val="28"/>
          <w:szCs w:val="28"/>
        </w:rPr>
        <w:t>.</w:t>
      </w:r>
      <w:r w:rsidRPr="00F32D6B">
        <w:rPr>
          <w:rFonts w:ascii="Palatino Linotype" w:hAnsi="Palatino Linotype" w:cs="Arial"/>
          <w:color w:val="000000" w:themeColor="text1"/>
        </w:rPr>
        <w:t xml:space="preserve"> </w:t>
      </w:r>
      <w:r w:rsidRPr="00F32D6B">
        <w:rPr>
          <w:rFonts w:ascii="Palatino Linotype" w:eastAsia="Calibri" w:hAnsi="Palatino Linotype" w:cs="Arial"/>
          <w:color w:val="000000" w:themeColor="text1"/>
        </w:rPr>
        <w:t xml:space="preserve">Se ordena se </w:t>
      </w:r>
      <w:r w:rsidRPr="00F32D6B">
        <w:rPr>
          <w:rFonts w:ascii="Palatino Linotype" w:eastAsia="Calibri" w:hAnsi="Palatino Linotype" w:cs="Arial"/>
          <w:b/>
          <w:color w:val="000000" w:themeColor="text1"/>
        </w:rPr>
        <w:t xml:space="preserve">MODIFIQUE </w:t>
      </w:r>
      <w:r w:rsidRPr="00F32D6B">
        <w:rPr>
          <w:rFonts w:ascii="Palatino Linotype" w:eastAsia="Calibri" w:hAnsi="Palatino Linotype" w:cs="Arial"/>
          <w:color w:val="000000" w:themeColor="text1"/>
        </w:rPr>
        <w:t xml:space="preserve">la respuesta proporcionada por </w:t>
      </w:r>
      <w:r w:rsidRPr="00F32D6B">
        <w:rPr>
          <w:rFonts w:ascii="Palatino Linotype" w:eastAsia="Calibri" w:hAnsi="Palatino Linotype" w:cs="Arial"/>
          <w:b/>
          <w:color w:val="000000" w:themeColor="text1"/>
        </w:rPr>
        <w:t xml:space="preserve">EL SUJETO OBLIGADO </w:t>
      </w:r>
      <w:r w:rsidRPr="00F32D6B">
        <w:rPr>
          <w:rFonts w:ascii="Palatino Linotype" w:eastAsia="Calibri" w:hAnsi="Palatino Linotype" w:cs="Arial"/>
          <w:color w:val="000000" w:themeColor="text1"/>
        </w:rPr>
        <w:t xml:space="preserve">y se </w:t>
      </w:r>
      <w:r w:rsidRPr="00F32D6B">
        <w:rPr>
          <w:rFonts w:ascii="Palatino Linotype" w:eastAsia="Calibri" w:hAnsi="Palatino Linotype" w:cs="Arial"/>
          <w:b/>
          <w:color w:val="000000" w:themeColor="text1"/>
        </w:rPr>
        <w:t xml:space="preserve">ordena </w:t>
      </w:r>
      <w:r w:rsidRPr="00F32D6B">
        <w:rPr>
          <w:rFonts w:ascii="Palatino Linotype" w:eastAsia="Calibri" w:hAnsi="Palatino Linotype" w:cs="Arial"/>
          <w:color w:val="000000" w:themeColor="text1"/>
        </w:rPr>
        <w:t xml:space="preserve">atienda la Solicitud de Información que dio origen al Recurso de Revisión </w:t>
      </w:r>
      <w:r w:rsidR="008C3104" w:rsidRPr="00F32D6B">
        <w:rPr>
          <w:rFonts w:ascii="Palatino Linotype" w:hAnsi="Palatino Linotype"/>
          <w:b/>
          <w:color w:val="000000" w:themeColor="text1"/>
        </w:rPr>
        <w:t>03</w:t>
      </w:r>
      <w:r w:rsidR="00B579F9" w:rsidRPr="00F32D6B">
        <w:rPr>
          <w:rFonts w:ascii="Palatino Linotype" w:hAnsi="Palatino Linotype"/>
          <w:b/>
          <w:color w:val="000000" w:themeColor="text1"/>
        </w:rPr>
        <w:t>312</w:t>
      </w:r>
      <w:r w:rsidRPr="00F32D6B">
        <w:rPr>
          <w:rFonts w:ascii="Palatino Linotype" w:hAnsi="Palatino Linotype"/>
          <w:b/>
          <w:color w:val="000000" w:themeColor="text1"/>
        </w:rPr>
        <w:t>/INFOEM/IP/RR/2022</w:t>
      </w:r>
      <w:r w:rsidRPr="00F32D6B">
        <w:rPr>
          <w:rFonts w:ascii="Palatino Linotype" w:hAnsi="Palatino Linotype" w:cs="Arial"/>
          <w:color w:val="000000" w:themeColor="text1"/>
        </w:rPr>
        <w:t xml:space="preserve">, en términos del Considerando </w:t>
      </w:r>
      <w:r w:rsidRPr="00F32D6B">
        <w:rPr>
          <w:rFonts w:ascii="Palatino Linotype" w:hAnsi="Palatino Linotype" w:cs="Arial"/>
          <w:b/>
          <w:color w:val="000000" w:themeColor="text1"/>
        </w:rPr>
        <w:t xml:space="preserve">QUINTO </w:t>
      </w:r>
      <w:r w:rsidRPr="00F32D6B">
        <w:rPr>
          <w:rFonts w:ascii="Palatino Linotype" w:hAnsi="Palatino Linotype" w:cs="Arial"/>
          <w:color w:val="000000" w:themeColor="text1"/>
        </w:rPr>
        <w:t>de la presente resolución, y haga entrega al</w:t>
      </w:r>
      <w:r w:rsidRPr="00F32D6B">
        <w:rPr>
          <w:rFonts w:ascii="Palatino Linotype" w:hAnsi="Palatino Linotype" w:cs="Arial"/>
          <w:b/>
          <w:color w:val="000000" w:themeColor="text1"/>
        </w:rPr>
        <w:t xml:space="preserve"> RECURRENTE</w:t>
      </w:r>
      <w:r w:rsidRPr="00F32D6B">
        <w:rPr>
          <w:rFonts w:ascii="Palatino Linotype" w:hAnsi="Palatino Linotype" w:cs="Arial"/>
          <w:color w:val="000000" w:themeColor="text1"/>
        </w:rPr>
        <w:t>, vía Sistema de Acceso a la Información Mexiquense</w:t>
      </w:r>
      <w:r w:rsidRPr="00F32D6B">
        <w:rPr>
          <w:rFonts w:ascii="Palatino Linotype" w:hAnsi="Palatino Linotype" w:cs="Arial"/>
          <w:b/>
          <w:color w:val="000000" w:themeColor="text1"/>
        </w:rPr>
        <w:t xml:space="preserve"> SAIMEX </w:t>
      </w:r>
      <w:r w:rsidR="001D483C" w:rsidRPr="00F32D6B">
        <w:rPr>
          <w:rFonts w:ascii="Palatino Linotype" w:hAnsi="Palatino Linotype" w:cs="Arial"/>
          <w:color w:val="000000" w:themeColor="text1"/>
        </w:rPr>
        <w:t xml:space="preserve">en su caso </w:t>
      </w:r>
      <w:r w:rsidR="001D483C" w:rsidRPr="00F32D6B">
        <w:rPr>
          <w:rFonts w:ascii="Palatino Linotype" w:hAnsi="Palatino Linotype" w:cs="Arial"/>
          <w:b/>
          <w:color w:val="000000" w:themeColor="text1"/>
        </w:rPr>
        <w:t xml:space="preserve">en versión pública previa </w:t>
      </w:r>
      <w:r w:rsidRPr="00F32D6B">
        <w:rPr>
          <w:rFonts w:ascii="Palatino Linotype" w:hAnsi="Palatino Linotype" w:cs="Arial"/>
          <w:b/>
          <w:color w:val="000000" w:themeColor="text1"/>
        </w:rPr>
        <w:t>búsqueda exhaustiva y razonable</w:t>
      </w:r>
      <w:r w:rsidRPr="00F32D6B">
        <w:rPr>
          <w:rFonts w:ascii="Palatino Linotype" w:eastAsia="Calibri" w:hAnsi="Palatino Linotype"/>
          <w:color w:val="000000" w:themeColor="text1"/>
          <w:lang w:val="es-ES_tradnl"/>
        </w:rPr>
        <w:t>,</w:t>
      </w:r>
      <w:r w:rsidR="00EA20F5" w:rsidRPr="00F32D6B">
        <w:rPr>
          <w:rFonts w:ascii="Palatino Linotype" w:eastAsia="Calibri" w:hAnsi="Palatino Linotype"/>
          <w:color w:val="000000" w:themeColor="text1"/>
          <w:lang w:val="es-ES_tradnl"/>
        </w:rPr>
        <w:t xml:space="preserve"> </w:t>
      </w:r>
      <w:r w:rsidRPr="00F32D6B">
        <w:rPr>
          <w:rFonts w:ascii="Palatino Linotype" w:hAnsi="Palatino Linotype" w:cs="Arial"/>
          <w:color w:val="000000" w:themeColor="text1"/>
        </w:rPr>
        <w:t xml:space="preserve">los documentos </w:t>
      </w:r>
      <w:r w:rsidR="00831B75" w:rsidRPr="00F32D6B">
        <w:rPr>
          <w:rFonts w:ascii="Palatino Linotype" w:hAnsi="Palatino Linotype" w:cs="Arial"/>
          <w:color w:val="000000" w:themeColor="text1"/>
        </w:rPr>
        <w:t xml:space="preserve">del primero </w:t>
      </w:r>
      <w:r w:rsidR="00B34F43" w:rsidRPr="00F32D6B">
        <w:rPr>
          <w:rFonts w:ascii="Palatino Linotype" w:hAnsi="Palatino Linotype" w:cs="Arial"/>
          <w:color w:val="000000" w:themeColor="text1"/>
        </w:rPr>
        <w:t xml:space="preserve">de enero </w:t>
      </w:r>
      <w:r w:rsidR="00831B75" w:rsidRPr="00F32D6B">
        <w:rPr>
          <w:rFonts w:ascii="Palatino Linotype" w:hAnsi="Palatino Linotype" w:cs="Arial"/>
          <w:color w:val="000000" w:themeColor="text1"/>
        </w:rPr>
        <w:t xml:space="preserve">al nueve de febrero de dos mil veintidós, </w:t>
      </w:r>
      <w:r w:rsidRPr="00F32D6B">
        <w:rPr>
          <w:rFonts w:ascii="Palatino Linotype" w:hAnsi="Palatino Linotype" w:cs="Arial"/>
          <w:color w:val="000000" w:themeColor="text1"/>
        </w:rPr>
        <w:t>donde conste lo siguiente:</w:t>
      </w:r>
    </w:p>
    <w:p w14:paraId="687AE30E" w14:textId="1E411D07" w:rsidR="0042724F" w:rsidRPr="00F32D6B" w:rsidRDefault="0042724F" w:rsidP="0042724F">
      <w:pPr>
        <w:spacing w:line="276" w:lineRule="auto"/>
        <w:ind w:right="1134"/>
        <w:jc w:val="both"/>
        <w:rPr>
          <w:rFonts w:ascii="Palatino Linotype" w:eastAsia="Calibri" w:hAnsi="Palatino Linotype"/>
          <w:i/>
          <w:color w:val="000000" w:themeColor="text1"/>
          <w:sz w:val="22"/>
          <w:szCs w:val="22"/>
          <w:lang w:val="es-ES_tradnl"/>
        </w:rPr>
      </w:pPr>
    </w:p>
    <w:p w14:paraId="0C87E023" w14:textId="56B522BE" w:rsidR="004365CB" w:rsidRPr="00F32D6B" w:rsidRDefault="00EA20F5" w:rsidP="004365CB">
      <w:pPr>
        <w:spacing w:line="276" w:lineRule="auto"/>
        <w:ind w:left="851" w:right="1134" w:hanging="142"/>
        <w:jc w:val="both"/>
        <w:rPr>
          <w:rFonts w:ascii="Palatino Linotype" w:eastAsia="Calibri" w:hAnsi="Palatino Linotype"/>
          <w:i/>
          <w:color w:val="000000" w:themeColor="text1"/>
          <w:sz w:val="22"/>
          <w:szCs w:val="22"/>
          <w:lang w:val="es-ES_tradnl"/>
        </w:rPr>
      </w:pPr>
      <w:r w:rsidRPr="00F32D6B">
        <w:rPr>
          <w:rFonts w:ascii="Palatino Linotype" w:eastAsia="Calibri" w:hAnsi="Palatino Linotype"/>
          <w:i/>
          <w:color w:val="000000" w:themeColor="text1"/>
          <w:sz w:val="22"/>
          <w:szCs w:val="22"/>
          <w:lang w:val="es-ES_tradnl"/>
        </w:rPr>
        <w:t xml:space="preserve">  </w:t>
      </w:r>
      <w:r w:rsidR="00B579F9" w:rsidRPr="00F32D6B">
        <w:rPr>
          <w:rFonts w:ascii="Palatino Linotype" w:eastAsia="Calibri" w:hAnsi="Palatino Linotype"/>
          <w:i/>
          <w:color w:val="000000" w:themeColor="text1"/>
          <w:sz w:val="22"/>
          <w:szCs w:val="22"/>
          <w:lang w:val="es-ES_tradnl"/>
        </w:rPr>
        <w:t xml:space="preserve"> </w:t>
      </w:r>
      <w:r w:rsidR="004365CB" w:rsidRPr="00F32D6B">
        <w:rPr>
          <w:rFonts w:ascii="Palatino Linotype" w:eastAsia="Calibri" w:hAnsi="Palatino Linotype"/>
          <w:i/>
          <w:color w:val="000000" w:themeColor="text1"/>
          <w:sz w:val="22"/>
          <w:szCs w:val="22"/>
          <w:lang w:val="es-ES_tradnl"/>
        </w:rPr>
        <w:t xml:space="preserve">a) </w:t>
      </w:r>
      <w:r w:rsidR="00B34F43" w:rsidRPr="00F32D6B">
        <w:rPr>
          <w:rFonts w:ascii="Palatino Linotype" w:eastAsia="Calibri" w:hAnsi="Palatino Linotype"/>
          <w:i/>
          <w:color w:val="000000" w:themeColor="text1"/>
          <w:sz w:val="22"/>
          <w:szCs w:val="22"/>
          <w:lang w:val="es-ES_tradnl"/>
        </w:rPr>
        <w:t xml:space="preserve">El número de </w:t>
      </w:r>
      <w:r w:rsidR="00831B75" w:rsidRPr="00F32D6B">
        <w:rPr>
          <w:rFonts w:ascii="Palatino Linotype" w:eastAsia="Calibri" w:hAnsi="Palatino Linotype"/>
          <w:i/>
          <w:color w:val="000000" w:themeColor="text1"/>
          <w:sz w:val="22"/>
          <w:szCs w:val="22"/>
          <w:lang w:val="es-ES_tradnl"/>
        </w:rPr>
        <w:t>obras se llev</w:t>
      </w:r>
      <w:r w:rsidR="00B34F43" w:rsidRPr="00F32D6B">
        <w:rPr>
          <w:rFonts w:ascii="Palatino Linotype" w:eastAsia="Calibri" w:hAnsi="Palatino Linotype"/>
          <w:i/>
          <w:color w:val="000000" w:themeColor="text1"/>
          <w:sz w:val="22"/>
          <w:szCs w:val="22"/>
          <w:lang w:val="es-ES_tradnl"/>
        </w:rPr>
        <w:t>adas</w:t>
      </w:r>
      <w:r w:rsidR="00F76064" w:rsidRPr="00F32D6B">
        <w:rPr>
          <w:rFonts w:ascii="Palatino Linotype" w:eastAsia="Calibri" w:hAnsi="Palatino Linotype"/>
          <w:i/>
          <w:color w:val="000000" w:themeColor="text1"/>
          <w:sz w:val="22"/>
          <w:szCs w:val="22"/>
          <w:lang w:val="es-ES_tradnl"/>
        </w:rPr>
        <w:t xml:space="preserve"> a cabo en el municipio por la Dirección de Obras Públicas.</w:t>
      </w:r>
    </w:p>
    <w:p w14:paraId="53AE63CC" w14:textId="77777777" w:rsidR="004365CB" w:rsidRPr="00F32D6B" w:rsidRDefault="004365CB" w:rsidP="004365CB">
      <w:pPr>
        <w:rPr>
          <w:rFonts w:ascii="Palatino Linotype" w:eastAsia="Calibri" w:hAnsi="Palatino Linotype"/>
          <w:i/>
          <w:color w:val="000000" w:themeColor="text1"/>
          <w:sz w:val="22"/>
          <w:szCs w:val="22"/>
          <w:lang w:val="es-ES_tradnl"/>
        </w:rPr>
      </w:pPr>
    </w:p>
    <w:p w14:paraId="53548CD6" w14:textId="7401DFE1" w:rsidR="000D3170" w:rsidRPr="00F32D6B" w:rsidRDefault="000D3170" w:rsidP="004365CB">
      <w:pPr>
        <w:spacing w:line="276" w:lineRule="auto"/>
        <w:ind w:left="851" w:right="1134"/>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t xml:space="preserve">b) </w:t>
      </w:r>
      <w:r w:rsidR="00B34F43" w:rsidRPr="00F32D6B">
        <w:rPr>
          <w:rFonts w:ascii="Palatino Linotype" w:hAnsi="Palatino Linotype"/>
          <w:i/>
          <w:color w:val="000000" w:themeColor="text1"/>
          <w:sz w:val="22"/>
          <w:szCs w:val="22"/>
          <w:lang w:val="es-ES"/>
        </w:rPr>
        <w:t>El número de</w:t>
      </w:r>
      <w:r w:rsidR="00E92E73" w:rsidRPr="00F32D6B">
        <w:rPr>
          <w:rFonts w:ascii="Palatino Linotype" w:hAnsi="Palatino Linotype"/>
          <w:i/>
          <w:color w:val="000000" w:themeColor="text1"/>
          <w:sz w:val="22"/>
          <w:szCs w:val="22"/>
          <w:lang w:val="es-ES"/>
        </w:rPr>
        <w:t xml:space="preserve"> personas</w:t>
      </w:r>
      <w:r w:rsidR="00B34F43" w:rsidRPr="00F32D6B">
        <w:rPr>
          <w:rFonts w:ascii="Palatino Linotype" w:hAnsi="Palatino Linotype"/>
          <w:i/>
          <w:color w:val="000000" w:themeColor="text1"/>
          <w:sz w:val="22"/>
          <w:szCs w:val="22"/>
          <w:lang w:val="es-ES"/>
        </w:rPr>
        <w:t xml:space="preserve"> que</w:t>
      </w:r>
      <w:r w:rsidR="00597B25" w:rsidRPr="00F32D6B">
        <w:rPr>
          <w:rFonts w:ascii="Palatino Linotype" w:hAnsi="Palatino Linotype"/>
          <w:i/>
          <w:color w:val="000000" w:themeColor="text1"/>
          <w:sz w:val="22"/>
          <w:szCs w:val="22"/>
          <w:lang w:val="es-ES"/>
        </w:rPr>
        <w:t xml:space="preserve"> han sido beneficiadas con algún programa social de la Dirección de</w:t>
      </w:r>
      <w:r w:rsidR="00E92E73" w:rsidRPr="00F32D6B">
        <w:rPr>
          <w:rFonts w:ascii="Palatino Linotype" w:hAnsi="Palatino Linotype"/>
          <w:i/>
          <w:color w:val="000000" w:themeColor="text1"/>
          <w:sz w:val="22"/>
          <w:szCs w:val="22"/>
          <w:lang w:val="es-ES"/>
        </w:rPr>
        <w:t xml:space="preserve"> Desarrollo Social</w:t>
      </w:r>
      <w:r w:rsidR="0042724F" w:rsidRPr="00F32D6B">
        <w:rPr>
          <w:rFonts w:ascii="Palatino Linotype" w:hAnsi="Palatino Linotype"/>
          <w:i/>
          <w:color w:val="000000" w:themeColor="text1"/>
          <w:sz w:val="22"/>
          <w:szCs w:val="22"/>
          <w:lang w:val="es-ES"/>
        </w:rPr>
        <w:t>.</w:t>
      </w:r>
      <w:r w:rsidR="00E92E73" w:rsidRPr="00F32D6B">
        <w:rPr>
          <w:rFonts w:ascii="Palatino Linotype" w:hAnsi="Palatino Linotype"/>
          <w:i/>
          <w:color w:val="000000" w:themeColor="text1"/>
          <w:sz w:val="22"/>
          <w:szCs w:val="22"/>
          <w:lang w:val="es-ES"/>
        </w:rPr>
        <w:t xml:space="preserve"> </w:t>
      </w:r>
    </w:p>
    <w:p w14:paraId="6CD78C86" w14:textId="77777777" w:rsidR="001A0026" w:rsidRPr="00F32D6B" w:rsidRDefault="001A0026" w:rsidP="004365CB">
      <w:pPr>
        <w:spacing w:line="276" w:lineRule="auto"/>
        <w:ind w:left="851" w:right="1134"/>
        <w:jc w:val="both"/>
        <w:rPr>
          <w:rFonts w:ascii="Palatino Linotype" w:hAnsi="Palatino Linotype"/>
          <w:i/>
          <w:color w:val="000000" w:themeColor="text1"/>
          <w:sz w:val="22"/>
          <w:szCs w:val="22"/>
          <w:lang w:val="es-ES"/>
        </w:rPr>
      </w:pPr>
    </w:p>
    <w:p w14:paraId="2436ED83" w14:textId="016C692E" w:rsidR="001A0026" w:rsidRPr="00F32D6B" w:rsidRDefault="001A0026" w:rsidP="004365CB">
      <w:pPr>
        <w:spacing w:line="276" w:lineRule="auto"/>
        <w:ind w:left="851" w:right="1134"/>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t xml:space="preserve">c) </w:t>
      </w:r>
      <w:r w:rsidR="00B34F43" w:rsidRPr="00F32D6B">
        <w:rPr>
          <w:rFonts w:ascii="Palatino Linotype" w:hAnsi="Palatino Linotype"/>
          <w:i/>
          <w:color w:val="000000" w:themeColor="text1"/>
          <w:sz w:val="22"/>
          <w:szCs w:val="22"/>
          <w:lang w:val="es-ES"/>
        </w:rPr>
        <w:t>El número de</w:t>
      </w:r>
      <w:r w:rsidRPr="00F32D6B">
        <w:rPr>
          <w:rFonts w:ascii="Palatino Linotype" w:hAnsi="Palatino Linotype"/>
          <w:i/>
          <w:color w:val="000000" w:themeColor="text1"/>
          <w:sz w:val="22"/>
          <w:szCs w:val="22"/>
          <w:lang w:val="es-ES"/>
        </w:rPr>
        <w:t xml:space="preserve"> becas </w:t>
      </w:r>
      <w:r w:rsidR="00597B25" w:rsidRPr="00F32D6B">
        <w:rPr>
          <w:rFonts w:ascii="Palatino Linotype" w:hAnsi="Palatino Linotype"/>
          <w:i/>
          <w:color w:val="000000" w:themeColor="text1"/>
          <w:sz w:val="22"/>
          <w:szCs w:val="22"/>
          <w:lang w:val="es-ES"/>
        </w:rPr>
        <w:t xml:space="preserve">otorgadas en el periodo señalado. </w:t>
      </w:r>
    </w:p>
    <w:p w14:paraId="3DAE8BB3" w14:textId="77777777" w:rsidR="00A3105D" w:rsidRPr="00F32D6B" w:rsidRDefault="00A3105D" w:rsidP="004365CB">
      <w:pPr>
        <w:spacing w:line="276" w:lineRule="auto"/>
        <w:ind w:left="851" w:right="1134"/>
        <w:jc w:val="both"/>
        <w:rPr>
          <w:rFonts w:ascii="Palatino Linotype" w:hAnsi="Palatino Linotype"/>
          <w:i/>
          <w:color w:val="000000" w:themeColor="text1"/>
          <w:sz w:val="22"/>
          <w:szCs w:val="22"/>
          <w:lang w:val="es-ES"/>
        </w:rPr>
      </w:pPr>
    </w:p>
    <w:p w14:paraId="6D4A7158" w14:textId="577CDFAC"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t xml:space="preserve">d) El número de </w:t>
      </w:r>
      <w:r w:rsidR="00AB0A75" w:rsidRPr="00F32D6B">
        <w:rPr>
          <w:rFonts w:ascii="Palatino Linotype" w:hAnsi="Palatino Linotype"/>
          <w:i/>
          <w:color w:val="000000" w:themeColor="text1"/>
          <w:sz w:val="22"/>
          <w:szCs w:val="22"/>
          <w:lang w:val="es-ES"/>
        </w:rPr>
        <w:t xml:space="preserve">luminarias que se han instalado en el municipio en el periodo señalado en la solicitud. </w:t>
      </w:r>
    </w:p>
    <w:p w14:paraId="5BEB403E" w14:textId="77777777"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p>
    <w:p w14:paraId="6B0C6D5A" w14:textId="53033C90"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t xml:space="preserve">e) </w:t>
      </w:r>
      <w:r w:rsidR="00AB0A75" w:rsidRPr="00F32D6B">
        <w:rPr>
          <w:rFonts w:ascii="Palatino Linotype" w:hAnsi="Palatino Linotype"/>
          <w:i/>
          <w:color w:val="000000" w:themeColor="text1"/>
          <w:sz w:val="22"/>
          <w:szCs w:val="22"/>
          <w:lang w:val="es-ES"/>
        </w:rPr>
        <w:t>Acciones realizadas por la Dirección de Obras Públicas sobre banquetas y guarniciones.</w:t>
      </w:r>
    </w:p>
    <w:p w14:paraId="56CC05F0" w14:textId="77777777"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p>
    <w:p w14:paraId="6C0CA5EC" w14:textId="77777777"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lastRenderedPageBreak/>
        <w:t>f) El o los documentos donde conste que se ha hecho sobre la recolección de residuos sólidos.</w:t>
      </w:r>
    </w:p>
    <w:p w14:paraId="3C46317E" w14:textId="77777777"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p>
    <w:p w14:paraId="6BE571D5" w14:textId="77777777" w:rsidR="006C6797" w:rsidRPr="00F32D6B" w:rsidRDefault="006C6797" w:rsidP="006C6797">
      <w:pPr>
        <w:spacing w:line="276" w:lineRule="auto"/>
        <w:ind w:left="851" w:right="1134"/>
        <w:jc w:val="both"/>
        <w:rPr>
          <w:rFonts w:ascii="Palatino Linotype" w:hAnsi="Palatino Linotype"/>
          <w:i/>
          <w:color w:val="000000" w:themeColor="text1"/>
          <w:sz w:val="22"/>
          <w:szCs w:val="22"/>
          <w:lang w:val="es-ES"/>
        </w:rPr>
      </w:pPr>
      <w:r w:rsidRPr="00F32D6B">
        <w:rPr>
          <w:rFonts w:ascii="Palatino Linotype" w:hAnsi="Palatino Linotype"/>
          <w:i/>
          <w:color w:val="000000" w:themeColor="text1"/>
          <w:sz w:val="22"/>
          <w:szCs w:val="22"/>
          <w:lang w:val="es-ES"/>
        </w:rPr>
        <w:t>g) El o los documentos donde conste la compra de camiones.</w:t>
      </w:r>
    </w:p>
    <w:p w14:paraId="5C4CE805" w14:textId="77777777" w:rsidR="006C6797" w:rsidRPr="00F32D6B" w:rsidRDefault="006C6797" w:rsidP="006C679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D6DFA89" w14:textId="77777777" w:rsidR="006C6797" w:rsidRPr="00F32D6B" w:rsidRDefault="006C6797" w:rsidP="006C6797">
      <w:pPr>
        <w:widowControl w:val="0"/>
        <w:tabs>
          <w:tab w:val="left" w:pos="1701"/>
        </w:tabs>
        <w:autoSpaceDE w:val="0"/>
        <w:autoSpaceDN w:val="0"/>
        <w:adjustRightInd w:val="0"/>
        <w:spacing w:line="360" w:lineRule="auto"/>
        <w:ind w:left="567" w:right="567"/>
        <w:jc w:val="both"/>
        <w:rPr>
          <w:rFonts w:ascii="Palatino Linotype" w:hAnsi="Palatino Linotype" w:cs="Arial"/>
          <w:bCs/>
          <w:color w:val="000000" w:themeColor="text1"/>
          <w:sz w:val="20"/>
          <w:szCs w:val="20"/>
          <w:lang w:eastAsia="es-MX"/>
        </w:rPr>
      </w:pPr>
      <w:r w:rsidRPr="00F32D6B">
        <w:rPr>
          <w:rFonts w:ascii="Palatino Linotype" w:hAnsi="Palatino Linotype" w:cs="Arial"/>
          <w:bCs/>
          <w:color w:val="000000" w:themeColor="text1"/>
          <w:sz w:val="20"/>
          <w:szCs w:val="20"/>
          <w:lang w:eastAsia="es-MX"/>
        </w:rPr>
        <w:t xml:space="preserve">Debiendo notificar al </w:t>
      </w:r>
      <w:r w:rsidRPr="00F32D6B">
        <w:rPr>
          <w:rFonts w:ascii="Palatino Linotype" w:hAnsi="Palatino Linotype" w:cs="Arial"/>
          <w:b/>
          <w:bCs/>
          <w:color w:val="000000" w:themeColor="text1"/>
          <w:sz w:val="20"/>
          <w:szCs w:val="20"/>
          <w:lang w:eastAsia="es-MX"/>
        </w:rPr>
        <w:t>RECURRENTE</w:t>
      </w:r>
      <w:r w:rsidRPr="00F32D6B">
        <w:rPr>
          <w:rFonts w:ascii="Palatino Linotype" w:hAnsi="Palatino Linotype" w:cs="Arial"/>
          <w:bCs/>
          <w:color w:val="000000" w:themeColor="text1"/>
          <w:sz w:val="20"/>
          <w:szCs w:val="20"/>
          <w:lang w:eastAsia="es-MX"/>
        </w:rPr>
        <w:t xml:space="preserve"> el Acuerdo de Clasificación de la información que emita el Comité de Transparencia con motivo de la versión pública.</w:t>
      </w:r>
    </w:p>
    <w:p w14:paraId="4F3110C4" w14:textId="77777777" w:rsidR="006C6797" w:rsidRPr="00F32D6B" w:rsidRDefault="006C6797" w:rsidP="006C6797">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0"/>
          <w:szCs w:val="20"/>
        </w:rPr>
      </w:pPr>
    </w:p>
    <w:p w14:paraId="285D157B" w14:textId="77777777" w:rsidR="006C6797" w:rsidRPr="00F32D6B" w:rsidRDefault="006C6797" w:rsidP="006C6797">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0"/>
          <w:szCs w:val="20"/>
        </w:rPr>
      </w:pPr>
      <w:r w:rsidRPr="00F32D6B">
        <w:rPr>
          <w:rFonts w:ascii="Palatino Linotype" w:eastAsia="Palatino Linotype" w:hAnsi="Palatino Linotype" w:cs="Palatino Linotype"/>
          <w:color w:val="000000"/>
          <w:sz w:val="20"/>
          <w:szCs w:val="20"/>
        </w:rPr>
        <w:t xml:space="preserve">En el supuesto de que una vez realizada la búsqueda exhaustiva y razonable no se encontrara en los archivos del Sujeto Obligado los documentos descritos en el inciso f), se deberá hacer entrega del acuerdo que confirme la inexistencia de la información que para tal efecto emita el Comité de Transparencia. </w:t>
      </w:r>
    </w:p>
    <w:p w14:paraId="160DE734" w14:textId="77777777" w:rsidR="006C6797" w:rsidRPr="00F32D6B" w:rsidRDefault="006C6797" w:rsidP="006C6797">
      <w:pPr>
        <w:widowControl w:val="0"/>
        <w:tabs>
          <w:tab w:val="left" w:pos="1701"/>
        </w:tabs>
        <w:autoSpaceDE w:val="0"/>
        <w:autoSpaceDN w:val="0"/>
        <w:adjustRightInd w:val="0"/>
        <w:spacing w:line="360" w:lineRule="auto"/>
        <w:ind w:left="567" w:right="567"/>
        <w:jc w:val="both"/>
        <w:rPr>
          <w:rFonts w:ascii="Palatino Linotype" w:hAnsi="Palatino Linotype" w:cs="Arial"/>
          <w:b/>
          <w:bCs/>
          <w:color w:val="000000" w:themeColor="text1"/>
          <w:sz w:val="20"/>
          <w:szCs w:val="20"/>
          <w:lang w:eastAsia="es-MX"/>
        </w:rPr>
      </w:pPr>
    </w:p>
    <w:p w14:paraId="2E6B6F5D" w14:textId="77777777" w:rsidR="006C6797" w:rsidRPr="00F32D6B" w:rsidRDefault="006C6797" w:rsidP="006C6797">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0"/>
          <w:szCs w:val="20"/>
        </w:rPr>
      </w:pPr>
      <w:r w:rsidRPr="00F32D6B">
        <w:rPr>
          <w:rFonts w:ascii="Palatino Linotype" w:eastAsia="Palatino Linotype" w:hAnsi="Palatino Linotype" w:cs="Palatino Linotype"/>
          <w:color w:val="000000"/>
          <w:sz w:val="20"/>
          <w:szCs w:val="20"/>
        </w:rPr>
        <w:t xml:space="preserve">En el supuesto de que una vez realizada la búsqueda exhaustiva y razonable no se encontrara en los archivos del Sujeto Obligado los documentos descritos en los incisos a), b), c), d), e) y g), se deberá hacer mención a </w:t>
      </w:r>
      <w:r w:rsidRPr="00F32D6B">
        <w:rPr>
          <w:rFonts w:ascii="Palatino Linotype" w:eastAsia="Palatino Linotype" w:hAnsi="Palatino Linotype" w:cs="Palatino Linotype"/>
          <w:b/>
          <w:color w:val="000000"/>
          <w:sz w:val="20"/>
          <w:szCs w:val="20"/>
        </w:rPr>
        <w:t xml:space="preserve">EL RECURRENTE </w:t>
      </w:r>
      <w:r w:rsidRPr="00F32D6B">
        <w:rPr>
          <w:rFonts w:ascii="Palatino Linotype" w:eastAsia="Palatino Linotype" w:hAnsi="Palatino Linotype" w:cs="Palatino Linotype"/>
          <w:color w:val="000000"/>
          <w:sz w:val="20"/>
          <w:szCs w:val="20"/>
        </w:rPr>
        <w:t>tal situación de manera fundada y motivada.</w:t>
      </w:r>
    </w:p>
    <w:p w14:paraId="608918A1" w14:textId="77777777" w:rsidR="00831B75" w:rsidRPr="00F32D6B" w:rsidRDefault="00831B75" w:rsidP="004365CB">
      <w:pPr>
        <w:widowControl w:val="0"/>
        <w:tabs>
          <w:tab w:val="left" w:pos="1701"/>
        </w:tabs>
        <w:autoSpaceDE w:val="0"/>
        <w:autoSpaceDN w:val="0"/>
        <w:adjustRightInd w:val="0"/>
        <w:spacing w:line="360" w:lineRule="auto"/>
        <w:jc w:val="both"/>
        <w:rPr>
          <w:rFonts w:ascii="Palatino Linotype" w:hAnsi="Palatino Linotype" w:cs="Arial"/>
          <w:bCs/>
          <w:color w:val="000000" w:themeColor="text1"/>
          <w:sz w:val="22"/>
          <w:szCs w:val="22"/>
          <w:lang w:eastAsia="es-MX"/>
        </w:rPr>
      </w:pPr>
    </w:p>
    <w:p w14:paraId="36224354" w14:textId="77777777" w:rsidR="004365CB" w:rsidRPr="00F32D6B" w:rsidRDefault="004365CB" w:rsidP="004365CB">
      <w:pPr>
        <w:widowControl w:val="0"/>
        <w:tabs>
          <w:tab w:val="left" w:pos="1701"/>
        </w:tabs>
        <w:autoSpaceDE w:val="0"/>
        <w:autoSpaceDN w:val="0"/>
        <w:adjustRightInd w:val="0"/>
        <w:spacing w:line="360" w:lineRule="auto"/>
        <w:jc w:val="both"/>
        <w:rPr>
          <w:rFonts w:ascii="Palatino Linotype" w:hAnsi="Palatino Linotype"/>
          <w:color w:val="000000" w:themeColor="text1"/>
          <w:lang w:eastAsia="es-MX"/>
        </w:rPr>
      </w:pPr>
      <w:r w:rsidRPr="00F32D6B">
        <w:rPr>
          <w:rFonts w:ascii="Palatino Linotype" w:hAnsi="Palatino Linotype" w:cs="Arial"/>
          <w:b/>
          <w:bCs/>
          <w:color w:val="000000" w:themeColor="text1"/>
          <w:sz w:val="28"/>
          <w:lang w:eastAsia="es-MX"/>
        </w:rPr>
        <w:t>TERCERO</w:t>
      </w:r>
      <w:r w:rsidRPr="00F32D6B">
        <w:rPr>
          <w:rFonts w:ascii="Palatino Linotype" w:eastAsia="Calibri" w:hAnsi="Palatino Linotype" w:cs="Arial"/>
          <w:b/>
          <w:bCs/>
          <w:color w:val="000000" w:themeColor="text1"/>
        </w:rPr>
        <w:t xml:space="preserve">. </w:t>
      </w:r>
      <w:r w:rsidRPr="00F32D6B">
        <w:rPr>
          <w:rFonts w:ascii="Palatino Linotype" w:hAnsi="Palatino Linotype"/>
          <w:b/>
          <w:color w:val="000000" w:themeColor="text1"/>
          <w:szCs w:val="17"/>
          <w:lang w:eastAsia="es-ES_tradnl"/>
        </w:rPr>
        <w:t>Notifíquese</w:t>
      </w:r>
      <w:r w:rsidRPr="00F32D6B">
        <w:rPr>
          <w:rFonts w:ascii="Palatino Linotype" w:hAnsi="Palatino Linotype"/>
          <w:color w:val="000000" w:themeColor="text1"/>
          <w:szCs w:val="17"/>
          <w:lang w:eastAsia="es-ES_tradnl"/>
        </w:rPr>
        <w:t xml:space="preserve"> </w:t>
      </w:r>
      <w:r w:rsidRPr="00F32D6B">
        <w:rPr>
          <w:rFonts w:ascii="Palatino Linotype" w:hAnsi="Palatino Linotype"/>
          <w:color w:val="000000" w:themeColor="text1"/>
          <w:lang w:eastAsia="es-MX"/>
        </w:rPr>
        <w:t xml:space="preserve">al Titular de la Unidad de Transparencia de </w:t>
      </w:r>
      <w:r w:rsidRPr="00F32D6B">
        <w:rPr>
          <w:rFonts w:ascii="Palatino Linotype" w:hAnsi="Palatino Linotype"/>
          <w:b/>
          <w:color w:val="000000" w:themeColor="text1"/>
          <w:lang w:eastAsia="es-MX"/>
        </w:rPr>
        <w:t>EL</w:t>
      </w:r>
      <w:r w:rsidRPr="00F32D6B">
        <w:rPr>
          <w:rFonts w:ascii="Palatino Linotype" w:hAnsi="Palatino Linotype"/>
          <w:color w:val="000000" w:themeColor="text1"/>
          <w:lang w:eastAsia="es-MX"/>
        </w:rPr>
        <w:t xml:space="preserve"> </w:t>
      </w:r>
      <w:r w:rsidRPr="00F32D6B">
        <w:rPr>
          <w:rFonts w:ascii="Palatino Linotype" w:hAnsi="Palatino Linotype"/>
          <w:b/>
          <w:color w:val="000000" w:themeColor="text1"/>
          <w:lang w:eastAsia="es-MX"/>
        </w:rPr>
        <w:t xml:space="preserve">SUJETO OBLIGADO </w:t>
      </w:r>
      <w:r w:rsidRPr="00F32D6B">
        <w:rPr>
          <w:rFonts w:ascii="Palatino Linotype" w:hAnsi="Palatino Linotype"/>
          <w:color w:val="000000" w:themeColor="text1"/>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5B7DC75A" w14:textId="77777777" w:rsidR="004365CB" w:rsidRPr="00F32D6B" w:rsidRDefault="004365CB" w:rsidP="004365CB">
      <w:pPr>
        <w:tabs>
          <w:tab w:val="left" w:pos="709"/>
        </w:tabs>
        <w:spacing w:line="360" w:lineRule="auto"/>
        <w:ind w:right="51"/>
        <w:jc w:val="both"/>
        <w:rPr>
          <w:rFonts w:ascii="Palatino Linotype" w:hAnsi="Palatino Linotype" w:cs="Arial"/>
          <w:b/>
          <w:bCs/>
          <w:color w:val="000000" w:themeColor="text1"/>
          <w:sz w:val="28"/>
        </w:rPr>
      </w:pPr>
    </w:p>
    <w:p w14:paraId="0355BFBC" w14:textId="77777777" w:rsidR="004365CB" w:rsidRPr="00F32D6B" w:rsidRDefault="004365CB" w:rsidP="004365CB">
      <w:pPr>
        <w:tabs>
          <w:tab w:val="left" w:pos="709"/>
        </w:tabs>
        <w:spacing w:line="360" w:lineRule="auto"/>
        <w:ind w:right="51"/>
        <w:jc w:val="both"/>
        <w:rPr>
          <w:rFonts w:ascii="Palatino Linotype" w:hAnsi="Palatino Linotype" w:cs="Arial"/>
          <w:color w:val="000000" w:themeColor="text1"/>
        </w:rPr>
      </w:pPr>
      <w:r w:rsidRPr="00F32D6B">
        <w:rPr>
          <w:rFonts w:ascii="Palatino Linotype" w:hAnsi="Palatino Linotype" w:cs="Arial"/>
          <w:b/>
          <w:bCs/>
          <w:color w:val="000000" w:themeColor="text1"/>
          <w:sz w:val="28"/>
        </w:rPr>
        <w:t>CUARTO.</w:t>
      </w:r>
      <w:r w:rsidRPr="00F32D6B">
        <w:rPr>
          <w:rFonts w:ascii="Palatino Linotype" w:hAnsi="Palatino Linotype"/>
          <w:color w:val="000000" w:themeColor="text1"/>
          <w:szCs w:val="17"/>
          <w:lang w:eastAsia="es-ES_tradnl"/>
        </w:rPr>
        <w:t xml:space="preserve"> </w:t>
      </w:r>
      <w:r w:rsidRPr="00F32D6B">
        <w:rPr>
          <w:rFonts w:ascii="Palatino Linotype" w:hAnsi="Palatino Linotype"/>
          <w:b/>
          <w:color w:val="000000" w:themeColor="text1"/>
          <w:szCs w:val="17"/>
          <w:lang w:eastAsia="es-ES_tradnl"/>
        </w:rPr>
        <w:t>Notifíquese</w:t>
      </w:r>
      <w:r w:rsidRPr="00F32D6B">
        <w:rPr>
          <w:rFonts w:ascii="Palatino Linotype" w:hAnsi="Palatino Linotype"/>
          <w:color w:val="000000" w:themeColor="text1"/>
          <w:szCs w:val="17"/>
          <w:lang w:eastAsia="es-ES_tradnl"/>
        </w:rPr>
        <w:t xml:space="preserve"> al </w:t>
      </w:r>
      <w:r w:rsidRPr="00F32D6B">
        <w:rPr>
          <w:rFonts w:ascii="Palatino Linotype" w:hAnsi="Palatino Linotype"/>
          <w:b/>
          <w:color w:val="000000" w:themeColor="text1"/>
          <w:szCs w:val="17"/>
          <w:lang w:eastAsia="es-ES_tradnl"/>
        </w:rPr>
        <w:t>RECURRENTE</w:t>
      </w:r>
      <w:r w:rsidRPr="00F32D6B">
        <w:rPr>
          <w:rFonts w:ascii="Palatino Linotype" w:hAnsi="Palatino Linotype"/>
          <w:color w:val="000000" w:themeColor="text1"/>
          <w:szCs w:val="17"/>
          <w:lang w:eastAsia="es-ES_tradnl"/>
        </w:rPr>
        <w:t xml:space="preserve"> la presente resolución vía </w:t>
      </w:r>
      <w:r w:rsidRPr="00F32D6B">
        <w:rPr>
          <w:rFonts w:ascii="Palatino Linotype" w:hAnsi="Palatino Linotype" w:cs="Arial"/>
          <w:color w:val="000000" w:themeColor="text1"/>
        </w:rPr>
        <w:t xml:space="preserve">Sistema de Acceso a la Información Mexiquense </w:t>
      </w:r>
      <w:r w:rsidRPr="00F32D6B">
        <w:rPr>
          <w:rFonts w:ascii="Palatino Linotype" w:hAnsi="Palatino Linotype" w:cs="Arial"/>
          <w:b/>
          <w:bCs/>
          <w:color w:val="000000" w:themeColor="text1"/>
        </w:rPr>
        <w:t>SAIMEX</w:t>
      </w:r>
      <w:r w:rsidRPr="00F32D6B">
        <w:rPr>
          <w:rFonts w:ascii="Palatino Linotype" w:hAnsi="Palatino Linotype" w:cs="Arial"/>
          <w:color w:val="000000" w:themeColor="text1"/>
        </w:rPr>
        <w:t>.</w:t>
      </w:r>
    </w:p>
    <w:p w14:paraId="0BA94254" w14:textId="77777777" w:rsidR="004365CB" w:rsidRPr="00F32D6B" w:rsidRDefault="004365CB" w:rsidP="004365CB">
      <w:pPr>
        <w:tabs>
          <w:tab w:val="left" w:pos="709"/>
        </w:tabs>
        <w:spacing w:line="360" w:lineRule="auto"/>
        <w:ind w:right="51"/>
        <w:jc w:val="both"/>
        <w:rPr>
          <w:rFonts w:ascii="Palatino Linotype" w:hAnsi="Palatino Linotype" w:cs="Arial"/>
          <w:color w:val="000000" w:themeColor="text1"/>
        </w:rPr>
      </w:pPr>
    </w:p>
    <w:p w14:paraId="77623860" w14:textId="4241D222" w:rsidR="004365CB" w:rsidRPr="00F32D6B" w:rsidRDefault="004365CB" w:rsidP="004365CB">
      <w:pPr>
        <w:tabs>
          <w:tab w:val="left" w:pos="709"/>
        </w:tabs>
        <w:spacing w:line="360" w:lineRule="auto"/>
        <w:ind w:right="51"/>
        <w:jc w:val="both"/>
        <w:rPr>
          <w:rFonts w:ascii="Palatino Linotype" w:hAnsi="Palatino Linotype"/>
          <w:color w:val="000000" w:themeColor="text1"/>
          <w:szCs w:val="17"/>
          <w:lang w:eastAsia="es-ES_tradnl"/>
        </w:rPr>
      </w:pPr>
      <w:r w:rsidRPr="00F32D6B">
        <w:rPr>
          <w:rFonts w:ascii="Palatino Linotype" w:hAnsi="Palatino Linotype" w:cs="Arial"/>
          <w:b/>
          <w:bCs/>
          <w:color w:val="000000" w:themeColor="text1"/>
          <w:sz w:val="28"/>
        </w:rPr>
        <w:t>QUINTO.</w:t>
      </w:r>
      <w:r w:rsidRPr="00F32D6B">
        <w:rPr>
          <w:rFonts w:ascii="Palatino Linotype" w:hAnsi="Palatino Linotype"/>
          <w:color w:val="000000" w:themeColor="text1"/>
          <w:szCs w:val="17"/>
          <w:lang w:eastAsia="es-ES_tradnl"/>
        </w:rPr>
        <w:t xml:space="preserve"> Hágase del conocimiento a </w:t>
      </w:r>
      <w:r w:rsidR="00987470" w:rsidRPr="00F32D6B">
        <w:rPr>
          <w:rFonts w:ascii="Palatino Linotype" w:hAnsi="Palatino Linotype"/>
          <w:b/>
          <w:color w:val="000000" w:themeColor="text1"/>
          <w:szCs w:val="17"/>
          <w:lang w:eastAsia="es-ES_tradnl"/>
        </w:rPr>
        <w:t>EL RECURRENTE</w:t>
      </w:r>
      <w:r w:rsidRPr="00F32D6B">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E19ACFF" w14:textId="77777777" w:rsidR="004365CB" w:rsidRPr="00F32D6B" w:rsidRDefault="004365CB" w:rsidP="004365CB">
      <w:pPr>
        <w:tabs>
          <w:tab w:val="left" w:pos="709"/>
        </w:tabs>
        <w:spacing w:line="360" w:lineRule="auto"/>
        <w:ind w:right="51"/>
        <w:jc w:val="both"/>
        <w:rPr>
          <w:rFonts w:ascii="Palatino Linotype" w:hAnsi="Palatino Linotype"/>
          <w:b/>
          <w:color w:val="000000" w:themeColor="text1"/>
          <w:sz w:val="28"/>
          <w:szCs w:val="28"/>
          <w:lang w:eastAsia="es-ES_tradnl"/>
        </w:rPr>
      </w:pPr>
    </w:p>
    <w:p w14:paraId="0A0E5854" w14:textId="77777777" w:rsidR="004365CB" w:rsidRPr="00F32D6B" w:rsidRDefault="004365CB" w:rsidP="004365CB">
      <w:pPr>
        <w:widowControl w:val="0"/>
        <w:tabs>
          <w:tab w:val="left" w:pos="1701"/>
        </w:tabs>
        <w:autoSpaceDE w:val="0"/>
        <w:autoSpaceDN w:val="0"/>
        <w:adjustRightInd w:val="0"/>
        <w:spacing w:line="360" w:lineRule="auto"/>
        <w:ind w:right="49"/>
        <w:jc w:val="both"/>
        <w:rPr>
          <w:rFonts w:ascii="Palatino Linotype" w:hAnsi="Palatino Linotype"/>
          <w:color w:val="000000" w:themeColor="text1"/>
          <w:lang w:eastAsia="es-MX"/>
        </w:rPr>
      </w:pPr>
      <w:r w:rsidRPr="00F32D6B">
        <w:rPr>
          <w:rFonts w:ascii="Palatino Linotype" w:hAnsi="Palatino Linotype"/>
          <w:b/>
          <w:color w:val="000000" w:themeColor="text1"/>
          <w:sz w:val="28"/>
          <w:szCs w:val="28"/>
          <w:lang w:eastAsia="es-ES_tradnl"/>
        </w:rPr>
        <w:t>SEXTO.</w:t>
      </w:r>
      <w:r w:rsidRPr="00F32D6B">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F32D6B">
        <w:rPr>
          <w:rFonts w:ascii="Palatino Linotype" w:hAnsi="Palatino Linotype"/>
          <w:b/>
          <w:color w:val="000000" w:themeColor="text1"/>
          <w:lang w:val="es-ES"/>
        </w:rPr>
        <w:t xml:space="preserve">EL </w:t>
      </w:r>
      <w:r w:rsidRPr="00F32D6B">
        <w:rPr>
          <w:rFonts w:ascii="Palatino Linotype" w:hAnsi="Palatino Linotype" w:cs="Arial"/>
          <w:b/>
          <w:color w:val="000000" w:themeColor="text1"/>
        </w:rPr>
        <w:t xml:space="preserve">SUJETO OBLIGADO </w:t>
      </w:r>
      <w:r w:rsidRPr="00F32D6B">
        <w:rPr>
          <w:rFonts w:ascii="Palatino Linotype" w:hAnsi="Palatino Linotype"/>
          <w:color w:val="000000" w:themeColor="text1"/>
          <w:szCs w:val="17"/>
          <w:lang w:eastAsia="es-ES_tradnl"/>
        </w:rPr>
        <w:t>de manera fundada y motivada, podrá solicitar una ampliación de plazo para el cumplimiento de la presente resolución.</w:t>
      </w:r>
    </w:p>
    <w:p w14:paraId="0DC6B9E7" w14:textId="77777777" w:rsidR="0022582E" w:rsidRPr="00F32D6B" w:rsidRDefault="0022582E" w:rsidP="00323C71">
      <w:pPr>
        <w:widowControl w:val="0"/>
        <w:tabs>
          <w:tab w:val="left" w:pos="1701"/>
        </w:tabs>
        <w:autoSpaceDE w:val="0"/>
        <w:autoSpaceDN w:val="0"/>
        <w:adjustRightInd w:val="0"/>
        <w:spacing w:line="360" w:lineRule="auto"/>
        <w:ind w:right="49"/>
        <w:jc w:val="both"/>
        <w:rPr>
          <w:rFonts w:ascii="Palatino Linotype" w:hAnsi="Palatino Linotype"/>
          <w:color w:val="000000" w:themeColor="text1"/>
          <w:szCs w:val="17"/>
          <w:lang w:eastAsia="es-ES_tradnl"/>
        </w:rPr>
      </w:pPr>
    </w:p>
    <w:p w14:paraId="53B082BC" w14:textId="77777777" w:rsidR="00F32D6B" w:rsidRPr="00F32D6B" w:rsidRDefault="00F32D6B" w:rsidP="00F32D6B">
      <w:pPr>
        <w:widowControl w:val="0"/>
        <w:autoSpaceDE w:val="0"/>
        <w:autoSpaceDN w:val="0"/>
        <w:adjustRightInd w:val="0"/>
        <w:spacing w:line="360" w:lineRule="auto"/>
        <w:jc w:val="both"/>
        <w:rPr>
          <w:rFonts w:ascii="Palatino Linotype" w:hAnsi="Palatino Linotype" w:cs="Arial"/>
          <w:color w:val="000000" w:themeColor="text1"/>
        </w:rPr>
      </w:pPr>
      <w:r w:rsidRPr="00F32D6B">
        <w:rPr>
          <w:rFonts w:ascii="Palatino Linotype" w:hAnsi="Palatino Linotype" w:cs="Arial"/>
          <w:color w:val="000000" w:themeColor="text1"/>
        </w:rPr>
        <w:t xml:space="preserve">ASÍ LO RESUELVE, POR </w:t>
      </w:r>
      <w:r w:rsidRPr="00F32D6B">
        <w:rPr>
          <w:rFonts w:ascii="Palatino Linotype" w:hAnsi="Palatino Linotype" w:cs="Arial"/>
          <w:color w:val="000000" w:themeColor="text1"/>
          <w:lang w:val="es-419"/>
        </w:rPr>
        <w:t>UNANIMIDAD</w:t>
      </w:r>
      <w:r w:rsidRPr="00F32D6B">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DE</w:t>
      </w:r>
      <w:r w:rsidRPr="00F32D6B">
        <w:rPr>
          <w:rFonts w:ascii="Palatino Linotype" w:hAnsi="Palatino Linotype" w:cs="Arial"/>
          <w:color w:val="000000" w:themeColor="text1"/>
          <w:lang w:val="es-419"/>
        </w:rPr>
        <w:t xml:space="preserve"> </w:t>
      </w:r>
      <w:r w:rsidRPr="00F32D6B">
        <w:rPr>
          <w:rFonts w:ascii="Palatino Linotype" w:hAnsi="Palatino Linotype" w:cs="Arial"/>
          <w:color w:val="000000" w:themeColor="text1"/>
        </w:rPr>
        <w:t xml:space="preserve">AGOSTO DE DOS MIL VEINTIDÓS, ANTE EL SECRETARIO TÉCNICO DEL PLENO, ALEXIS TAPIA RAMÍREZ. </w:t>
      </w:r>
    </w:p>
    <w:p w14:paraId="36FDEB7A" w14:textId="5F192477" w:rsidR="00177BA7" w:rsidRPr="0032624A" w:rsidRDefault="00170263" w:rsidP="00177BA7">
      <w:pPr>
        <w:widowControl w:val="0"/>
        <w:autoSpaceDE w:val="0"/>
        <w:autoSpaceDN w:val="0"/>
        <w:adjustRightInd w:val="0"/>
        <w:spacing w:line="360" w:lineRule="auto"/>
        <w:jc w:val="both"/>
        <w:rPr>
          <w:rFonts w:ascii="Palatino Linotype" w:hAnsi="Palatino Linotype"/>
          <w:color w:val="000000" w:themeColor="text1"/>
          <w:sz w:val="20"/>
        </w:rPr>
      </w:pPr>
      <w:r w:rsidRPr="00F32D6B">
        <w:rPr>
          <w:rFonts w:ascii="Palatino Linotype" w:hAnsi="Palatino Linotype"/>
          <w:color w:val="000000" w:themeColor="text1"/>
          <w:sz w:val="20"/>
        </w:rPr>
        <w:t>SCMM</w:t>
      </w:r>
      <w:r w:rsidR="007A7628" w:rsidRPr="00F32D6B">
        <w:rPr>
          <w:rFonts w:ascii="Palatino Linotype" w:hAnsi="Palatino Linotype"/>
          <w:color w:val="000000" w:themeColor="text1"/>
          <w:sz w:val="20"/>
        </w:rPr>
        <w:t>/BLA/DEMF/JMMO</w:t>
      </w:r>
    </w:p>
    <w:p w14:paraId="332F197D" w14:textId="463F7492" w:rsidR="00177BA7" w:rsidRPr="0032624A" w:rsidRDefault="00177BA7">
      <w:pPr>
        <w:rPr>
          <w:rFonts w:ascii="Palatino Linotype" w:hAnsi="Palatino Linotype"/>
          <w:b/>
          <w:color w:val="000000" w:themeColor="text1"/>
          <w:sz w:val="28"/>
          <w:szCs w:val="28"/>
        </w:rPr>
      </w:pPr>
      <w:r w:rsidRPr="0032624A">
        <w:rPr>
          <w:rFonts w:ascii="Palatino Linotype" w:hAnsi="Palatino Linotype"/>
          <w:b/>
          <w:color w:val="000000" w:themeColor="text1"/>
          <w:sz w:val="28"/>
          <w:szCs w:val="28"/>
        </w:rPr>
        <w:br w:type="page"/>
      </w:r>
    </w:p>
    <w:p w14:paraId="0B67E94C" w14:textId="77777777" w:rsidR="00EE52D0" w:rsidRPr="0032624A" w:rsidRDefault="00EE52D0" w:rsidP="00323C71">
      <w:pPr>
        <w:spacing w:line="360" w:lineRule="auto"/>
        <w:jc w:val="both"/>
        <w:rPr>
          <w:rFonts w:ascii="Palatino Linotype" w:hAnsi="Palatino Linotype"/>
          <w:b/>
          <w:color w:val="000000" w:themeColor="text1"/>
          <w:sz w:val="28"/>
          <w:szCs w:val="28"/>
        </w:rPr>
      </w:pPr>
    </w:p>
    <w:sectPr w:rsidR="00EE52D0" w:rsidRPr="0032624A" w:rsidSect="00536C04">
      <w:headerReference w:type="even" r:id="rId19"/>
      <w:headerReference w:type="default" r:id="rId20"/>
      <w:footerReference w:type="default" r:id="rId21"/>
      <w:headerReference w:type="first" r:id="rId22"/>
      <w:footerReference w:type="first" r:id="rId23"/>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92B80" w14:textId="77777777" w:rsidR="00C80562" w:rsidRDefault="00C80562" w:rsidP="00C80F8C">
      <w:r>
        <w:separator/>
      </w:r>
    </w:p>
  </w:endnote>
  <w:endnote w:type="continuationSeparator" w:id="0">
    <w:p w14:paraId="0EFDCDD7" w14:textId="77777777" w:rsidR="00C80562" w:rsidRDefault="00C8056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86C4CDA" w:rsidR="009667DF" w:rsidRPr="0010196A" w:rsidRDefault="009667D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E1829">
      <w:rPr>
        <w:rFonts w:ascii="Palatino Linotype" w:hAnsi="Palatino Linotype" w:cs="Arial"/>
        <w:bCs/>
        <w:noProof/>
        <w:sz w:val="22"/>
        <w:szCs w:val="22"/>
      </w:rPr>
      <w:t>60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E1829">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EF70DE2" w:rsidR="009667DF" w:rsidRPr="0010196A" w:rsidRDefault="009667D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E182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E1829">
      <w:rPr>
        <w:rFonts w:ascii="Palatino Linotype" w:hAnsi="Palatino Linotype" w:cs="Arial"/>
        <w:bCs/>
        <w:noProof/>
        <w:sz w:val="22"/>
        <w:szCs w:val="22"/>
      </w:rPr>
      <w:t>61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9F8C8C" w14:textId="77777777" w:rsidR="00C80562" w:rsidRDefault="00C80562" w:rsidP="00C80F8C">
      <w:r>
        <w:separator/>
      </w:r>
    </w:p>
  </w:footnote>
  <w:footnote w:type="continuationSeparator" w:id="0">
    <w:p w14:paraId="1C209082" w14:textId="77777777" w:rsidR="00C80562" w:rsidRDefault="00C80562" w:rsidP="00C80F8C">
      <w:r>
        <w:continuationSeparator/>
      </w:r>
    </w:p>
  </w:footnote>
  <w:footnote w:id="1">
    <w:p w14:paraId="5AA69B4A" w14:textId="7E3C61B0" w:rsidR="009667DF" w:rsidRPr="00F918D3" w:rsidRDefault="009667DF" w:rsidP="00F918D3">
      <w:pPr>
        <w:pStyle w:val="Textonotapie"/>
        <w:jc w:val="both"/>
        <w:rPr>
          <w:rFonts w:ascii="Palatino Linotype" w:hAnsi="Palatino Linotype"/>
          <w:sz w:val="18"/>
        </w:rPr>
      </w:pPr>
      <w:r w:rsidRPr="00F918D3">
        <w:rPr>
          <w:rStyle w:val="Refdenotaalpie"/>
          <w:rFonts w:ascii="Palatino Linotype" w:hAnsi="Palatino Linotype"/>
          <w:sz w:val="18"/>
        </w:rPr>
        <w:footnoteRef/>
      </w:r>
      <w:r w:rsidRPr="00F918D3">
        <w:rPr>
          <w:rFonts w:ascii="Palatino Linotype" w:hAnsi="Palatino Linotype"/>
          <w:sz w:val="18"/>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D7C9319" w14:textId="3D63BBE5" w:rsidR="009667DF" w:rsidRPr="00F918D3" w:rsidRDefault="009667DF" w:rsidP="00F918D3">
      <w:pPr>
        <w:pStyle w:val="Textonotapie"/>
        <w:jc w:val="both"/>
        <w:rPr>
          <w:rFonts w:ascii="Palatino Linotype" w:hAnsi="Palatino Linotype"/>
          <w:sz w:val="18"/>
        </w:rPr>
      </w:pPr>
      <w:r w:rsidRPr="00F918D3">
        <w:rPr>
          <w:rFonts w:ascii="Palatino Linotype" w:hAnsi="Palatino Linotype"/>
          <w:sz w:val="18"/>
        </w:rPr>
        <w:t>…</w:t>
      </w:r>
    </w:p>
    <w:p w14:paraId="362C13BD" w14:textId="1277CA44" w:rsidR="009667DF" w:rsidRPr="00F918D3" w:rsidRDefault="009667DF" w:rsidP="00F918D3">
      <w:pPr>
        <w:pStyle w:val="Textonotapie"/>
        <w:jc w:val="both"/>
        <w:rPr>
          <w:rFonts w:ascii="Palatino Linotype" w:hAnsi="Palatino Linotype"/>
          <w:sz w:val="18"/>
        </w:rPr>
      </w:pPr>
      <w:r w:rsidRPr="00F918D3">
        <w:rPr>
          <w:rFonts w:ascii="Palatino Linotype" w:hAnsi="Palatino Linotype"/>
          <w:sz w:val="18"/>
        </w:rPr>
        <w:t>XIV. La información de los programas de subsidios, estímulos y apoyos, en el que se deberá informar respecto de los programas de transferencia, de servicios, de infraestructura social y de subsidio, en los que se deberá contener lo siguiente:</w:t>
      </w:r>
    </w:p>
    <w:p w14:paraId="18975039" w14:textId="39D185BF" w:rsidR="009667DF" w:rsidRPr="00F918D3" w:rsidRDefault="009667DF" w:rsidP="00F918D3">
      <w:pPr>
        <w:pStyle w:val="Textonotapie"/>
        <w:jc w:val="both"/>
        <w:rPr>
          <w:rFonts w:ascii="Palatino Linotype" w:hAnsi="Palatino Linotype"/>
          <w:sz w:val="18"/>
        </w:rPr>
      </w:pPr>
      <w:r w:rsidRPr="00F918D3">
        <w:rPr>
          <w:rFonts w:ascii="Palatino Linotype" w:hAnsi="Palatino Linotype"/>
          <w:sz w:val="18"/>
        </w:rPr>
        <w:t>…</w:t>
      </w:r>
    </w:p>
    <w:p w14:paraId="3604B792" w14:textId="277D7850" w:rsidR="009667DF" w:rsidRDefault="009667DF" w:rsidP="00F918D3">
      <w:pPr>
        <w:pStyle w:val="Textonotapie"/>
        <w:jc w:val="both"/>
      </w:pPr>
      <w:r w:rsidRPr="00F918D3">
        <w:rPr>
          <w:rFonts w:ascii="Palatino Linotype" w:hAnsi="Palatino Linotype"/>
          <w:sz w:val="18"/>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667DF" w:rsidRDefault="009667D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667DF" w:rsidRPr="0010196A" w:rsidRDefault="009667D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9667DF" w:rsidRPr="008F2CCC" w14:paraId="1F097D8A" w14:textId="77777777" w:rsidTr="00E44BB1">
      <w:tc>
        <w:tcPr>
          <w:tcW w:w="2694" w:type="dxa"/>
          <w:vMerge w:val="restart"/>
        </w:tcPr>
        <w:p w14:paraId="1F780A0C" w14:textId="1EFF25F4" w:rsidR="009667DF" w:rsidRPr="008F2CCC" w:rsidRDefault="009667D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9667DF" w:rsidRPr="00664658" w:rsidRDefault="009667D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0AEA0D65" w:rsidR="009667DF" w:rsidRPr="00664658" w:rsidRDefault="009667DF" w:rsidP="00EC7656">
          <w:pPr>
            <w:jc w:val="both"/>
            <w:rPr>
              <w:rFonts w:ascii="Palatino Linotype" w:hAnsi="Palatino Linotype"/>
              <w:b/>
              <w:sz w:val="22"/>
              <w:szCs w:val="22"/>
              <w:lang w:val="es-ES_tradnl"/>
            </w:rPr>
          </w:pPr>
          <w:r>
            <w:rPr>
              <w:rFonts w:ascii="Palatino Linotype" w:hAnsi="Palatino Linotype"/>
              <w:b/>
              <w:sz w:val="22"/>
              <w:szCs w:val="22"/>
              <w:lang w:val="es-ES_tradnl"/>
            </w:rPr>
            <w:t>03312</w:t>
          </w:r>
          <w:r w:rsidRPr="00C41EB1">
            <w:rPr>
              <w:rFonts w:ascii="Palatino Linotype" w:hAnsi="Palatino Linotype"/>
              <w:b/>
              <w:sz w:val="22"/>
              <w:szCs w:val="22"/>
              <w:lang w:val="es-ES_tradnl"/>
            </w:rPr>
            <w:t>/INFOEM/IP/RR/2022</w:t>
          </w:r>
        </w:p>
      </w:tc>
    </w:tr>
    <w:tr w:rsidR="009667DF" w:rsidRPr="008F2CCC" w14:paraId="049677A3" w14:textId="77777777" w:rsidTr="00E44BB1">
      <w:tc>
        <w:tcPr>
          <w:tcW w:w="2694" w:type="dxa"/>
          <w:vMerge/>
        </w:tcPr>
        <w:p w14:paraId="4A21EAC1" w14:textId="5C1F145E" w:rsidR="009667DF" w:rsidRPr="008F2CCC" w:rsidRDefault="009667DF" w:rsidP="00536C04">
          <w:pPr>
            <w:rPr>
              <w:rFonts w:ascii="Palatino Linotype" w:hAnsi="Palatino Linotype"/>
              <w:b/>
              <w:sz w:val="22"/>
              <w:szCs w:val="22"/>
              <w:lang w:val="es-ES_tradnl"/>
            </w:rPr>
          </w:pPr>
        </w:p>
      </w:tc>
      <w:tc>
        <w:tcPr>
          <w:tcW w:w="2551" w:type="dxa"/>
          <w:shd w:val="clear" w:color="auto" w:fill="auto"/>
        </w:tcPr>
        <w:p w14:paraId="1237BCDE" w14:textId="77777777" w:rsidR="009667DF" w:rsidRPr="00664658" w:rsidRDefault="009667DF"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6399290F" w:rsidR="009667DF" w:rsidRPr="00D41D47" w:rsidRDefault="009667DF" w:rsidP="001625BD">
          <w:pPr>
            <w:jc w:val="both"/>
            <w:rPr>
              <w:rFonts w:ascii="Palatino Linotype" w:hAnsi="Palatino Linotype"/>
              <w:b/>
              <w:sz w:val="22"/>
              <w:szCs w:val="22"/>
              <w:lang w:val="es-ES_tradnl"/>
            </w:rPr>
          </w:pPr>
          <w:r w:rsidRPr="005D2ACF">
            <w:rPr>
              <w:rFonts w:ascii="Palatino Linotype" w:hAnsi="Palatino Linotype"/>
              <w:b/>
              <w:sz w:val="22"/>
              <w:szCs w:val="22"/>
              <w:lang w:val="es-ES_tradnl"/>
            </w:rPr>
            <w:t>Ayuntamiento de Zinacantepec</w:t>
          </w:r>
        </w:p>
      </w:tc>
    </w:tr>
    <w:tr w:rsidR="009667DF" w:rsidRPr="008F2CCC" w14:paraId="72CD087D" w14:textId="77777777" w:rsidTr="00E44BB1">
      <w:trPr>
        <w:trHeight w:val="228"/>
      </w:trPr>
      <w:tc>
        <w:tcPr>
          <w:tcW w:w="2694" w:type="dxa"/>
          <w:vMerge/>
        </w:tcPr>
        <w:p w14:paraId="1B78656F" w14:textId="01E6F6F6" w:rsidR="009667DF" w:rsidRPr="008F2CCC" w:rsidRDefault="009667DF" w:rsidP="00536C04">
          <w:pPr>
            <w:rPr>
              <w:rFonts w:ascii="Palatino Linotype" w:hAnsi="Palatino Linotype"/>
              <w:b/>
              <w:sz w:val="22"/>
              <w:szCs w:val="22"/>
              <w:lang w:val="es-ES_tradnl"/>
            </w:rPr>
          </w:pPr>
        </w:p>
      </w:tc>
      <w:tc>
        <w:tcPr>
          <w:tcW w:w="2551" w:type="dxa"/>
          <w:shd w:val="clear" w:color="auto" w:fill="auto"/>
        </w:tcPr>
        <w:p w14:paraId="74D81628" w14:textId="5DC3BCA5" w:rsidR="009667DF" w:rsidRPr="00664658" w:rsidRDefault="009667DF"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9667DF" w:rsidRPr="00664658" w:rsidRDefault="009667DF"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9667DF" w:rsidRPr="0010196A" w:rsidRDefault="009667D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9667DF" w:rsidRPr="0010196A" w:rsidRDefault="009667D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9667DF" w:rsidRPr="008F2CCC" w14:paraId="6ABABA57" w14:textId="77777777" w:rsidTr="00E44BB1">
      <w:tc>
        <w:tcPr>
          <w:tcW w:w="3828" w:type="dxa"/>
          <w:vMerge w:val="restart"/>
          <w:shd w:val="clear" w:color="auto" w:fill="auto"/>
        </w:tcPr>
        <w:p w14:paraId="6AA376CC" w14:textId="1E62217E" w:rsidR="009667DF" w:rsidRPr="008F2CCC" w:rsidRDefault="009667DF"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9667DF" w:rsidRPr="008F2CCC" w:rsidRDefault="009667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500ED6B0" w:rsidR="009667DF" w:rsidRPr="008F2CCC" w:rsidRDefault="009667DF" w:rsidP="0075338B">
          <w:pPr>
            <w:jc w:val="both"/>
            <w:rPr>
              <w:rFonts w:ascii="Palatino Linotype" w:hAnsi="Palatino Linotype"/>
              <w:b/>
              <w:sz w:val="22"/>
              <w:szCs w:val="22"/>
              <w:lang w:val="es-ES_tradnl"/>
            </w:rPr>
          </w:pPr>
          <w:r>
            <w:rPr>
              <w:rFonts w:ascii="Palatino Linotype" w:hAnsi="Palatino Linotype"/>
              <w:b/>
              <w:sz w:val="22"/>
              <w:szCs w:val="22"/>
              <w:lang w:val="es-ES_tradnl"/>
            </w:rPr>
            <w:t>03312</w:t>
          </w:r>
          <w:r w:rsidRPr="00C41EB1">
            <w:rPr>
              <w:rFonts w:ascii="Palatino Linotype" w:hAnsi="Palatino Linotype"/>
              <w:b/>
              <w:sz w:val="22"/>
              <w:szCs w:val="22"/>
              <w:lang w:val="es-ES_tradnl"/>
            </w:rPr>
            <w:t>/INFOEM/IP/RR/2022</w:t>
          </w:r>
        </w:p>
      </w:tc>
    </w:tr>
    <w:tr w:rsidR="009667DF" w:rsidRPr="008F2CCC" w14:paraId="3B45FB53" w14:textId="77777777" w:rsidTr="00E44BB1">
      <w:tc>
        <w:tcPr>
          <w:tcW w:w="3828" w:type="dxa"/>
          <w:vMerge/>
          <w:shd w:val="clear" w:color="auto" w:fill="auto"/>
        </w:tcPr>
        <w:p w14:paraId="188B82EF" w14:textId="77777777" w:rsidR="009667DF" w:rsidRPr="008F2CCC" w:rsidRDefault="009667DF" w:rsidP="00A2780F">
          <w:pPr>
            <w:rPr>
              <w:rFonts w:ascii="Palatino Linotype" w:hAnsi="Palatino Linotype"/>
              <w:b/>
              <w:sz w:val="22"/>
              <w:szCs w:val="22"/>
              <w:lang w:val="es-ES_tradnl"/>
            </w:rPr>
          </w:pPr>
        </w:p>
      </w:tc>
      <w:tc>
        <w:tcPr>
          <w:tcW w:w="2551" w:type="dxa"/>
          <w:shd w:val="clear" w:color="auto" w:fill="auto"/>
        </w:tcPr>
        <w:p w14:paraId="3B2AD0CF" w14:textId="77777777" w:rsidR="009667DF" w:rsidRPr="008F2CCC" w:rsidRDefault="009667D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55C096AE" w:rsidR="009667DF" w:rsidRPr="001625BD" w:rsidRDefault="009667DF" w:rsidP="00C27EA8">
          <w:pPr>
            <w:jc w:val="both"/>
            <w:rPr>
              <w:rFonts w:ascii="Palatino Linotype" w:hAnsi="Palatino Linotype"/>
              <w:b/>
              <w:sz w:val="22"/>
              <w:szCs w:val="22"/>
              <w:lang w:val="es-ES_tradnl"/>
            </w:rPr>
          </w:pPr>
          <w:r>
            <w:rPr>
              <w:rFonts w:ascii="Palatino Linotype" w:hAnsi="Palatino Linotype"/>
              <w:b/>
              <w:sz w:val="22"/>
              <w:szCs w:val="22"/>
              <w:lang w:val="es-ES_tradnl"/>
            </w:rPr>
            <w:t>XXXXXXXXX XXXXXX</w:t>
          </w:r>
        </w:p>
      </w:tc>
    </w:tr>
    <w:tr w:rsidR="009667DF" w:rsidRPr="008F2CCC" w14:paraId="28A493EB" w14:textId="77777777" w:rsidTr="00E44BB1">
      <w:trPr>
        <w:trHeight w:val="228"/>
      </w:trPr>
      <w:tc>
        <w:tcPr>
          <w:tcW w:w="3828" w:type="dxa"/>
          <w:vMerge/>
          <w:shd w:val="clear" w:color="auto" w:fill="auto"/>
        </w:tcPr>
        <w:p w14:paraId="06C77D31" w14:textId="77777777" w:rsidR="009667DF" w:rsidRPr="008F2CCC" w:rsidRDefault="009667DF" w:rsidP="00E37C88">
          <w:pPr>
            <w:rPr>
              <w:rFonts w:ascii="Palatino Linotype" w:hAnsi="Palatino Linotype"/>
              <w:b/>
              <w:sz w:val="22"/>
              <w:szCs w:val="22"/>
              <w:lang w:val="es-ES_tradnl"/>
            </w:rPr>
          </w:pPr>
        </w:p>
      </w:tc>
      <w:tc>
        <w:tcPr>
          <w:tcW w:w="2551" w:type="dxa"/>
          <w:shd w:val="clear" w:color="auto" w:fill="auto"/>
        </w:tcPr>
        <w:p w14:paraId="2E1A72B4" w14:textId="77777777" w:rsidR="009667DF" w:rsidRPr="008F2CCC" w:rsidRDefault="009667D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7DB6007" w:rsidR="009667DF" w:rsidRPr="00DC41C8" w:rsidRDefault="009667DF" w:rsidP="001625BD">
          <w:pPr>
            <w:jc w:val="both"/>
            <w:rPr>
              <w:rFonts w:ascii="Palatino Linotype" w:hAnsi="Palatino Linotype"/>
              <w:b/>
              <w:sz w:val="22"/>
              <w:szCs w:val="22"/>
            </w:rPr>
          </w:pPr>
          <w:r w:rsidRPr="000E33E9">
            <w:rPr>
              <w:rFonts w:ascii="Palatino Linotype" w:hAnsi="Palatino Linotype"/>
              <w:b/>
              <w:sz w:val="22"/>
              <w:szCs w:val="22"/>
              <w:lang w:val="es-ES_tradnl"/>
            </w:rPr>
            <w:t>Ayuntamiento de Zinacantepec</w:t>
          </w:r>
        </w:p>
      </w:tc>
    </w:tr>
    <w:tr w:rsidR="009667DF" w:rsidRPr="008F2CCC" w14:paraId="0F114FF0" w14:textId="77777777" w:rsidTr="00E44BB1">
      <w:tc>
        <w:tcPr>
          <w:tcW w:w="3828" w:type="dxa"/>
          <w:vMerge/>
          <w:shd w:val="clear" w:color="auto" w:fill="auto"/>
        </w:tcPr>
        <w:p w14:paraId="4CCB64BA" w14:textId="77777777" w:rsidR="009667DF" w:rsidRPr="008F2CCC" w:rsidRDefault="009667DF" w:rsidP="00A2780F">
          <w:pPr>
            <w:rPr>
              <w:rFonts w:ascii="Palatino Linotype" w:hAnsi="Palatino Linotype"/>
              <w:b/>
              <w:sz w:val="22"/>
              <w:szCs w:val="22"/>
              <w:lang w:val="es-ES_tradnl"/>
            </w:rPr>
          </w:pPr>
        </w:p>
      </w:tc>
      <w:tc>
        <w:tcPr>
          <w:tcW w:w="2551" w:type="dxa"/>
          <w:shd w:val="clear" w:color="auto" w:fill="auto"/>
        </w:tcPr>
        <w:p w14:paraId="31E422EA" w14:textId="12F398EB" w:rsidR="009667DF" w:rsidRPr="008F2CCC" w:rsidRDefault="009667DF"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9667DF" w:rsidRPr="008F2CCC" w:rsidRDefault="009667DF"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9667DF" w:rsidRPr="0010196A" w:rsidRDefault="009667DF"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6563"/>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167D17"/>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E309D"/>
    <w:multiLevelType w:val="hybridMultilevel"/>
    <w:tmpl w:val="FEAE01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8C3743"/>
    <w:multiLevelType w:val="hybridMultilevel"/>
    <w:tmpl w:val="1A3E0088"/>
    <w:lvl w:ilvl="0" w:tplc="DDC66F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C972DA"/>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19E47C19"/>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20AF2213"/>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B250DC"/>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2B3421"/>
    <w:multiLevelType w:val="multilevel"/>
    <w:tmpl w:val="A63A7F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0EF08CC"/>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086067D"/>
    <w:multiLevelType w:val="hybridMultilevel"/>
    <w:tmpl w:val="6C02EAE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620568"/>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208143E"/>
    <w:multiLevelType w:val="hybridMultilevel"/>
    <w:tmpl w:val="4BF6AC7E"/>
    <w:lvl w:ilvl="0" w:tplc="E26AA7B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63CB3C69"/>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8085F"/>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2B24AD"/>
    <w:multiLevelType w:val="hybridMultilevel"/>
    <w:tmpl w:val="164CE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920924"/>
    <w:multiLevelType w:val="hybridMultilevel"/>
    <w:tmpl w:val="BDB8BE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FC20FD6"/>
    <w:multiLevelType w:val="hybridMultilevel"/>
    <w:tmpl w:val="ADC8647A"/>
    <w:lvl w:ilvl="0" w:tplc="C45EF83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5"/>
  </w:num>
  <w:num w:numId="2">
    <w:abstractNumId w:val="9"/>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0"/>
  </w:num>
  <w:num w:numId="6">
    <w:abstractNumId w:val="18"/>
  </w:num>
  <w:num w:numId="7">
    <w:abstractNumId w:val="6"/>
  </w:num>
  <w:num w:numId="8">
    <w:abstractNumId w:val="24"/>
  </w:num>
  <w:num w:numId="9">
    <w:abstractNumId w:val="4"/>
  </w:num>
  <w:num w:numId="10">
    <w:abstractNumId w:val="20"/>
  </w:num>
  <w:num w:numId="11">
    <w:abstractNumId w:val="3"/>
  </w:num>
  <w:num w:numId="12">
    <w:abstractNumId w:val="14"/>
  </w:num>
  <w:num w:numId="13">
    <w:abstractNumId w:val="25"/>
  </w:num>
  <w:num w:numId="14">
    <w:abstractNumId w:val="2"/>
  </w:num>
  <w:num w:numId="15">
    <w:abstractNumId w:val="7"/>
  </w:num>
  <w:num w:numId="16">
    <w:abstractNumId w:val="17"/>
  </w:num>
  <w:num w:numId="17">
    <w:abstractNumId w:val="5"/>
  </w:num>
  <w:num w:numId="18">
    <w:abstractNumId w:val="13"/>
  </w:num>
  <w:num w:numId="19">
    <w:abstractNumId w:val="26"/>
  </w:num>
  <w:num w:numId="20">
    <w:abstractNumId w:val="27"/>
  </w:num>
  <w:num w:numId="21">
    <w:abstractNumId w:val="1"/>
  </w:num>
  <w:num w:numId="22">
    <w:abstractNumId w:val="19"/>
  </w:num>
  <w:num w:numId="23">
    <w:abstractNumId w:val="16"/>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2"/>
  </w:num>
  <w:num w:numId="27">
    <w:abstractNumId w:val="21"/>
  </w:num>
  <w:num w:numId="28">
    <w:abstractNumId w:val="12"/>
  </w:num>
  <w:num w:numId="29">
    <w:abstractNumId w:val="23"/>
  </w:num>
  <w:num w:numId="30">
    <w:abstractNumId w:val="11"/>
  </w:num>
  <w:num w:numId="3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71D"/>
    <w:rsid w:val="000109F4"/>
    <w:rsid w:val="00011EDE"/>
    <w:rsid w:val="000123CB"/>
    <w:rsid w:val="00012A00"/>
    <w:rsid w:val="00012E09"/>
    <w:rsid w:val="00013023"/>
    <w:rsid w:val="00013986"/>
    <w:rsid w:val="00013EBF"/>
    <w:rsid w:val="000142C0"/>
    <w:rsid w:val="00014E91"/>
    <w:rsid w:val="00015BBF"/>
    <w:rsid w:val="00015DDC"/>
    <w:rsid w:val="000160C6"/>
    <w:rsid w:val="0001696D"/>
    <w:rsid w:val="00016A2B"/>
    <w:rsid w:val="000171D8"/>
    <w:rsid w:val="00017746"/>
    <w:rsid w:val="0001796B"/>
    <w:rsid w:val="00017EBE"/>
    <w:rsid w:val="000207BB"/>
    <w:rsid w:val="00020BD7"/>
    <w:rsid w:val="00020C9F"/>
    <w:rsid w:val="00021F54"/>
    <w:rsid w:val="00022013"/>
    <w:rsid w:val="00022350"/>
    <w:rsid w:val="000225F4"/>
    <w:rsid w:val="00022A73"/>
    <w:rsid w:val="00022DCF"/>
    <w:rsid w:val="00022E8B"/>
    <w:rsid w:val="00023233"/>
    <w:rsid w:val="000240CB"/>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24BC"/>
    <w:rsid w:val="000333BC"/>
    <w:rsid w:val="0003355B"/>
    <w:rsid w:val="000336D0"/>
    <w:rsid w:val="000337B3"/>
    <w:rsid w:val="000339B9"/>
    <w:rsid w:val="00033C79"/>
    <w:rsid w:val="00033E94"/>
    <w:rsid w:val="00035676"/>
    <w:rsid w:val="00035CDF"/>
    <w:rsid w:val="000362C4"/>
    <w:rsid w:val="00036439"/>
    <w:rsid w:val="0003697D"/>
    <w:rsid w:val="00036B1A"/>
    <w:rsid w:val="00037DDE"/>
    <w:rsid w:val="00037FDC"/>
    <w:rsid w:val="0004009C"/>
    <w:rsid w:val="0004120D"/>
    <w:rsid w:val="000415DD"/>
    <w:rsid w:val="00041959"/>
    <w:rsid w:val="000419D6"/>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2E9"/>
    <w:rsid w:val="000464A3"/>
    <w:rsid w:val="000465A8"/>
    <w:rsid w:val="00047111"/>
    <w:rsid w:val="00047A25"/>
    <w:rsid w:val="00047E38"/>
    <w:rsid w:val="00047E9E"/>
    <w:rsid w:val="00050FE1"/>
    <w:rsid w:val="00051ADD"/>
    <w:rsid w:val="00051B43"/>
    <w:rsid w:val="00051D2A"/>
    <w:rsid w:val="0005265B"/>
    <w:rsid w:val="000527F0"/>
    <w:rsid w:val="00052E1B"/>
    <w:rsid w:val="000530F0"/>
    <w:rsid w:val="0005363B"/>
    <w:rsid w:val="00053A25"/>
    <w:rsid w:val="00053FA9"/>
    <w:rsid w:val="00054446"/>
    <w:rsid w:val="000546C9"/>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1C"/>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1D6D"/>
    <w:rsid w:val="0008338D"/>
    <w:rsid w:val="00084079"/>
    <w:rsid w:val="00084113"/>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826"/>
    <w:rsid w:val="00097B14"/>
    <w:rsid w:val="00097CBB"/>
    <w:rsid w:val="00097D26"/>
    <w:rsid w:val="000A0195"/>
    <w:rsid w:val="000A06CB"/>
    <w:rsid w:val="000A0C7C"/>
    <w:rsid w:val="000A1149"/>
    <w:rsid w:val="000A1549"/>
    <w:rsid w:val="000A29B2"/>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868"/>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170"/>
    <w:rsid w:val="000D3E87"/>
    <w:rsid w:val="000D447F"/>
    <w:rsid w:val="000D5436"/>
    <w:rsid w:val="000D58EC"/>
    <w:rsid w:val="000D5D68"/>
    <w:rsid w:val="000D6ADD"/>
    <w:rsid w:val="000D6BA3"/>
    <w:rsid w:val="000D71AC"/>
    <w:rsid w:val="000D72D0"/>
    <w:rsid w:val="000D74DD"/>
    <w:rsid w:val="000D75A0"/>
    <w:rsid w:val="000E06D1"/>
    <w:rsid w:val="000E07B7"/>
    <w:rsid w:val="000E08CA"/>
    <w:rsid w:val="000E0B02"/>
    <w:rsid w:val="000E0D35"/>
    <w:rsid w:val="000E100D"/>
    <w:rsid w:val="000E1C5E"/>
    <w:rsid w:val="000E1C6A"/>
    <w:rsid w:val="000E255A"/>
    <w:rsid w:val="000E33E9"/>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74F"/>
    <w:rsid w:val="000F79EA"/>
    <w:rsid w:val="000F7B4E"/>
    <w:rsid w:val="00100BC0"/>
    <w:rsid w:val="00101548"/>
    <w:rsid w:val="0010196A"/>
    <w:rsid w:val="00101BFD"/>
    <w:rsid w:val="001027DA"/>
    <w:rsid w:val="001028C2"/>
    <w:rsid w:val="0010293F"/>
    <w:rsid w:val="00102BE0"/>
    <w:rsid w:val="001030D5"/>
    <w:rsid w:val="00104BFE"/>
    <w:rsid w:val="00104E56"/>
    <w:rsid w:val="0010553A"/>
    <w:rsid w:val="00105F05"/>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4F7"/>
    <w:rsid w:val="00124622"/>
    <w:rsid w:val="001246A7"/>
    <w:rsid w:val="001246D6"/>
    <w:rsid w:val="001247E8"/>
    <w:rsid w:val="00124F3F"/>
    <w:rsid w:val="00124F52"/>
    <w:rsid w:val="00125271"/>
    <w:rsid w:val="00125459"/>
    <w:rsid w:val="00125783"/>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75"/>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594"/>
    <w:rsid w:val="00151C8C"/>
    <w:rsid w:val="00151EC2"/>
    <w:rsid w:val="0015208B"/>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5BD"/>
    <w:rsid w:val="00162617"/>
    <w:rsid w:val="001626F3"/>
    <w:rsid w:val="0016345D"/>
    <w:rsid w:val="00163B61"/>
    <w:rsid w:val="00163E4C"/>
    <w:rsid w:val="001640BD"/>
    <w:rsid w:val="001642E9"/>
    <w:rsid w:val="0016439F"/>
    <w:rsid w:val="001646CE"/>
    <w:rsid w:val="0016493E"/>
    <w:rsid w:val="00164CD3"/>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5F2"/>
    <w:rsid w:val="00172612"/>
    <w:rsid w:val="00172A5F"/>
    <w:rsid w:val="00172EC4"/>
    <w:rsid w:val="001731F5"/>
    <w:rsid w:val="001737D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0AD6"/>
    <w:rsid w:val="00181250"/>
    <w:rsid w:val="0018162F"/>
    <w:rsid w:val="00181D67"/>
    <w:rsid w:val="00182009"/>
    <w:rsid w:val="001821FD"/>
    <w:rsid w:val="001825CC"/>
    <w:rsid w:val="001826A7"/>
    <w:rsid w:val="00182789"/>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C04"/>
    <w:rsid w:val="00193D12"/>
    <w:rsid w:val="0019426E"/>
    <w:rsid w:val="0019504F"/>
    <w:rsid w:val="00195288"/>
    <w:rsid w:val="0019536A"/>
    <w:rsid w:val="00195609"/>
    <w:rsid w:val="00195662"/>
    <w:rsid w:val="00195F6E"/>
    <w:rsid w:val="001962AC"/>
    <w:rsid w:val="00197048"/>
    <w:rsid w:val="00197E56"/>
    <w:rsid w:val="001A002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2AB"/>
    <w:rsid w:val="001C4310"/>
    <w:rsid w:val="001C45B4"/>
    <w:rsid w:val="001C4DDE"/>
    <w:rsid w:val="001C4E80"/>
    <w:rsid w:val="001C55E0"/>
    <w:rsid w:val="001C6036"/>
    <w:rsid w:val="001C60DC"/>
    <w:rsid w:val="001C6629"/>
    <w:rsid w:val="001C70A8"/>
    <w:rsid w:val="001C7515"/>
    <w:rsid w:val="001C77E4"/>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3C"/>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26D"/>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7EF"/>
    <w:rsid w:val="001F6D6E"/>
    <w:rsid w:val="001F6EC4"/>
    <w:rsid w:val="001F6F43"/>
    <w:rsid w:val="001F77E7"/>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A01"/>
    <w:rsid w:val="00206BBE"/>
    <w:rsid w:val="00206EF4"/>
    <w:rsid w:val="0020774D"/>
    <w:rsid w:val="00210956"/>
    <w:rsid w:val="00210AF1"/>
    <w:rsid w:val="00211132"/>
    <w:rsid w:val="00211575"/>
    <w:rsid w:val="00211EAB"/>
    <w:rsid w:val="00212797"/>
    <w:rsid w:val="00212AD4"/>
    <w:rsid w:val="00212CDA"/>
    <w:rsid w:val="00212E8D"/>
    <w:rsid w:val="00213125"/>
    <w:rsid w:val="002141DB"/>
    <w:rsid w:val="00214241"/>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0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B7E"/>
    <w:rsid w:val="00226CD8"/>
    <w:rsid w:val="00227335"/>
    <w:rsid w:val="0022780C"/>
    <w:rsid w:val="00227F49"/>
    <w:rsid w:val="00227FFD"/>
    <w:rsid w:val="00230127"/>
    <w:rsid w:val="00230439"/>
    <w:rsid w:val="00230597"/>
    <w:rsid w:val="0023085B"/>
    <w:rsid w:val="00230CB8"/>
    <w:rsid w:val="00231113"/>
    <w:rsid w:val="0023138A"/>
    <w:rsid w:val="00231D08"/>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2FE6"/>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1F"/>
    <w:rsid w:val="00253DE8"/>
    <w:rsid w:val="00254045"/>
    <w:rsid w:val="0025472A"/>
    <w:rsid w:val="00254AC0"/>
    <w:rsid w:val="002552B3"/>
    <w:rsid w:val="002556A0"/>
    <w:rsid w:val="002559D5"/>
    <w:rsid w:val="00255F02"/>
    <w:rsid w:val="00256CEB"/>
    <w:rsid w:val="00257594"/>
    <w:rsid w:val="0025785D"/>
    <w:rsid w:val="00257FDC"/>
    <w:rsid w:val="00260C82"/>
    <w:rsid w:val="002610E1"/>
    <w:rsid w:val="00261AD7"/>
    <w:rsid w:val="00262F9F"/>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5B0D"/>
    <w:rsid w:val="002864B2"/>
    <w:rsid w:val="00286B88"/>
    <w:rsid w:val="00286DE5"/>
    <w:rsid w:val="00287E1C"/>
    <w:rsid w:val="00290904"/>
    <w:rsid w:val="00290C11"/>
    <w:rsid w:val="00290C9B"/>
    <w:rsid w:val="002910B6"/>
    <w:rsid w:val="00291B62"/>
    <w:rsid w:val="00291C4F"/>
    <w:rsid w:val="00291CD6"/>
    <w:rsid w:val="00292081"/>
    <w:rsid w:val="00292588"/>
    <w:rsid w:val="00292DCD"/>
    <w:rsid w:val="002930AD"/>
    <w:rsid w:val="002930C5"/>
    <w:rsid w:val="002930F8"/>
    <w:rsid w:val="00293120"/>
    <w:rsid w:val="002931A0"/>
    <w:rsid w:val="0029397F"/>
    <w:rsid w:val="00293F4A"/>
    <w:rsid w:val="002944DC"/>
    <w:rsid w:val="00294BD2"/>
    <w:rsid w:val="00294EE7"/>
    <w:rsid w:val="002969AE"/>
    <w:rsid w:val="00296F09"/>
    <w:rsid w:val="00297165"/>
    <w:rsid w:val="00297453"/>
    <w:rsid w:val="00297641"/>
    <w:rsid w:val="00297A56"/>
    <w:rsid w:val="002A0A30"/>
    <w:rsid w:val="002A0D34"/>
    <w:rsid w:val="002A0DD8"/>
    <w:rsid w:val="002A1156"/>
    <w:rsid w:val="002A1348"/>
    <w:rsid w:val="002A157A"/>
    <w:rsid w:val="002A16E7"/>
    <w:rsid w:val="002A2814"/>
    <w:rsid w:val="002A3240"/>
    <w:rsid w:val="002A3253"/>
    <w:rsid w:val="002A3ABB"/>
    <w:rsid w:val="002A3B29"/>
    <w:rsid w:val="002A3FF4"/>
    <w:rsid w:val="002A40A0"/>
    <w:rsid w:val="002A462C"/>
    <w:rsid w:val="002A4F20"/>
    <w:rsid w:val="002A4FBB"/>
    <w:rsid w:val="002A5A7C"/>
    <w:rsid w:val="002A5E0D"/>
    <w:rsid w:val="002A616A"/>
    <w:rsid w:val="002A6F0C"/>
    <w:rsid w:val="002A707F"/>
    <w:rsid w:val="002A739E"/>
    <w:rsid w:val="002A7ADC"/>
    <w:rsid w:val="002B0232"/>
    <w:rsid w:val="002B0E2D"/>
    <w:rsid w:val="002B1211"/>
    <w:rsid w:val="002B1EFF"/>
    <w:rsid w:val="002B1F09"/>
    <w:rsid w:val="002B2570"/>
    <w:rsid w:val="002B2608"/>
    <w:rsid w:val="002B285A"/>
    <w:rsid w:val="002B29D7"/>
    <w:rsid w:val="002B2AF8"/>
    <w:rsid w:val="002B2F18"/>
    <w:rsid w:val="002B323A"/>
    <w:rsid w:val="002B38AB"/>
    <w:rsid w:val="002B554F"/>
    <w:rsid w:val="002B578D"/>
    <w:rsid w:val="002B5A2B"/>
    <w:rsid w:val="002B60B8"/>
    <w:rsid w:val="002B60DC"/>
    <w:rsid w:val="002B6394"/>
    <w:rsid w:val="002B64DA"/>
    <w:rsid w:val="002B6E64"/>
    <w:rsid w:val="002B7094"/>
    <w:rsid w:val="002B7129"/>
    <w:rsid w:val="002B72E0"/>
    <w:rsid w:val="002B7402"/>
    <w:rsid w:val="002B7695"/>
    <w:rsid w:val="002B7D32"/>
    <w:rsid w:val="002C0512"/>
    <w:rsid w:val="002C09C9"/>
    <w:rsid w:val="002C0CD3"/>
    <w:rsid w:val="002C12D5"/>
    <w:rsid w:val="002C135F"/>
    <w:rsid w:val="002C18C0"/>
    <w:rsid w:val="002C1C07"/>
    <w:rsid w:val="002C2724"/>
    <w:rsid w:val="002C34F0"/>
    <w:rsid w:val="002C3662"/>
    <w:rsid w:val="002C3A41"/>
    <w:rsid w:val="002C3B01"/>
    <w:rsid w:val="002C451D"/>
    <w:rsid w:val="002C4863"/>
    <w:rsid w:val="002C4987"/>
    <w:rsid w:val="002C4CBD"/>
    <w:rsid w:val="002C55ED"/>
    <w:rsid w:val="002C6CE9"/>
    <w:rsid w:val="002C742B"/>
    <w:rsid w:val="002C783E"/>
    <w:rsid w:val="002C798F"/>
    <w:rsid w:val="002C79B8"/>
    <w:rsid w:val="002D077D"/>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226"/>
    <w:rsid w:val="002E0326"/>
    <w:rsid w:val="002E056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772"/>
    <w:rsid w:val="002E79BD"/>
    <w:rsid w:val="002E7B6A"/>
    <w:rsid w:val="002E7E03"/>
    <w:rsid w:val="002F0740"/>
    <w:rsid w:val="002F0C82"/>
    <w:rsid w:val="002F0E65"/>
    <w:rsid w:val="002F12C6"/>
    <w:rsid w:val="002F178B"/>
    <w:rsid w:val="002F18E7"/>
    <w:rsid w:val="002F1A28"/>
    <w:rsid w:val="002F1A7D"/>
    <w:rsid w:val="002F21D6"/>
    <w:rsid w:val="002F274B"/>
    <w:rsid w:val="002F281F"/>
    <w:rsid w:val="002F2934"/>
    <w:rsid w:val="002F29AD"/>
    <w:rsid w:val="002F2CB1"/>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180"/>
    <w:rsid w:val="0030025D"/>
    <w:rsid w:val="003008A0"/>
    <w:rsid w:val="00300D2C"/>
    <w:rsid w:val="003010C6"/>
    <w:rsid w:val="003014D5"/>
    <w:rsid w:val="003014F9"/>
    <w:rsid w:val="0030219F"/>
    <w:rsid w:val="00302404"/>
    <w:rsid w:val="00303671"/>
    <w:rsid w:val="00303AF8"/>
    <w:rsid w:val="00304085"/>
    <w:rsid w:val="0030426C"/>
    <w:rsid w:val="003044B2"/>
    <w:rsid w:val="00304BA5"/>
    <w:rsid w:val="003052CB"/>
    <w:rsid w:val="003056B1"/>
    <w:rsid w:val="00305F6C"/>
    <w:rsid w:val="00306604"/>
    <w:rsid w:val="00306978"/>
    <w:rsid w:val="00306BCD"/>
    <w:rsid w:val="003072F5"/>
    <w:rsid w:val="0031045D"/>
    <w:rsid w:val="003109E6"/>
    <w:rsid w:val="00310EF9"/>
    <w:rsid w:val="003115D4"/>
    <w:rsid w:val="0031165B"/>
    <w:rsid w:val="0031182B"/>
    <w:rsid w:val="00312095"/>
    <w:rsid w:val="003123CB"/>
    <w:rsid w:val="00312CD1"/>
    <w:rsid w:val="0031305F"/>
    <w:rsid w:val="00313499"/>
    <w:rsid w:val="003135FC"/>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CB8"/>
    <w:rsid w:val="00323F80"/>
    <w:rsid w:val="00324949"/>
    <w:rsid w:val="00324C3F"/>
    <w:rsid w:val="00324D82"/>
    <w:rsid w:val="0032570C"/>
    <w:rsid w:val="003259B8"/>
    <w:rsid w:val="0032624A"/>
    <w:rsid w:val="00326BB0"/>
    <w:rsid w:val="00326E8E"/>
    <w:rsid w:val="00326F37"/>
    <w:rsid w:val="00327676"/>
    <w:rsid w:val="00327DD4"/>
    <w:rsid w:val="00330120"/>
    <w:rsid w:val="00330180"/>
    <w:rsid w:val="00330C3B"/>
    <w:rsid w:val="00330D04"/>
    <w:rsid w:val="0033134C"/>
    <w:rsid w:val="0033148E"/>
    <w:rsid w:val="00331725"/>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6B"/>
    <w:rsid w:val="00336276"/>
    <w:rsid w:val="0033635E"/>
    <w:rsid w:val="003402BA"/>
    <w:rsid w:val="003404B0"/>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3C0"/>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1602"/>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79E"/>
    <w:rsid w:val="003A2E0F"/>
    <w:rsid w:val="003A3FBF"/>
    <w:rsid w:val="003A41C5"/>
    <w:rsid w:val="003A468A"/>
    <w:rsid w:val="003A4E64"/>
    <w:rsid w:val="003A52A9"/>
    <w:rsid w:val="003A546B"/>
    <w:rsid w:val="003A5BF1"/>
    <w:rsid w:val="003A66A8"/>
    <w:rsid w:val="003A6DCE"/>
    <w:rsid w:val="003A71DD"/>
    <w:rsid w:val="003A73F9"/>
    <w:rsid w:val="003A79AE"/>
    <w:rsid w:val="003A7A3C"/>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671"/>
    <w:rsid w:val="003C582F"/>
    <w:rsid w:val="003C5AD5"/>
    <w:rsid w:val="003C5BE8"/>
    <w:rsid w:val="003C5FA2"/>
    <w:rsid w:val="003C653B"/>
    <w:rsid w:val="003C65F0"/>
    <w:rsid w:val="003C687A"/>
    <w:rsid w:val="003C718E"/>
    <w:rsid w:val="003C736B"/>
    <w:rsid w:val="003D027E"/>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9E7"/>
    <w:rsid w:val="003E0D20"/>
    <w:rsid w:val="003E0F14"/>
    <w:rsid w:val="003E1926"/>
    <w:rsid w:val="003E222D"/>
    <w:rsid w:val="003E22CB"/>
    <w:rsid w:val="003E2402"/>
    <w:rsid w:val="003E2C19"/>
    <w:rsid w:val="003E349B"/>
    <w:rsid w:val="003E36FA"/>
    <w:rsid w:val="003E3832"/>
    <w:rsid w:val="003E3AFA"/>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282"/>
    <w:rsid w:val="003F7A46"/>
    <w:rsid w:val="00400224"/>
    <w:rsid w:val="00400574"/>
    <w:rsid w:val="004005B5"/>
    <w:rsid w:val="00400633"/>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23"/>
    <w:rsid w:val="0040599D"/>
    <w:rsid w:val="00405E19"/>
    <w:rsid w:val="00406028"/>
    <w:rsid w:val="0040615F"/>
    <w:rsid w:val="004063BC"/>
    <w:rsid w:val="004066D8"/>
    <w:rsid w:val="00406744"/>
    <w:rsid w:val="00406BF2"/>
    <w:rsid w:val="00406C32"/>
    <w:rsid w:val="00406C3F"/>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726"/>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24F"/>
    <w:rsid w:val="00427C7F"/>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5CB"/>
    <w:rsid w:val="00436A22"/>
    <w:rsid w:val="00436D2E"/>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A3"/>
    <w:rsid w:val="00472EEC"/>
    <w:rsid w:val="00473992"/>
    <w:rsid w:val="00474158"/>
    <w:rsid w:val="00474537"/>
    <w:rsid w:val="004746D0"/>
    <w:rsid w:val="004749CA"/>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468"/>
    <w:rsid w:val="00484571"/>
    <w:rsid w:val="00484642"/>
    <w:rsid w:val="004855BC"/>
    <w:rsid w:val="004857CA"/>
    <w:rsid w:val="0048603B"/>
    <w:rsid w:val="0048619B"/>
    <w:rsid w:val="004864D1"/>
    <w:rsid w:val="0048694F"/>
    <w:rsid w:val="004873C3"/>
    <w:rsid w:val="00487DAB"/>
    <w:rsid w:val="004901B6"/>
    <w:rsid w:val="00490366"/>
    <w:rsid w:val="004909C1"/>
    <w:rsid w:val="00490CDA"/>
    <w:rsid w:val="00491436"/>
    <w:rsid w:val="0049174C"/>
    <w:rsid w:val="00491FBC"/>
    <w:rsid w:val="00492456"/>
    <w:rsid w:val="00492831"/>
    <w:rsid w:val="00492A12"/>
    <w:rsid w:val="00492D24"/>
    <w:rsid w:val="004935D2"/>
    <w:rsid w:val="00493B06"/>
    <w:rsid w:val="00493E3D"/>
    <w:rsid w:val="00493E71"/>
    <w:rsid w:val="00493F71"/>
    <w:rsid w:val="00494D8E"/>
    <w:rsid w:val="00495278"/>
    <w:rsid w:val="00495455"/>
    <w:rsid w:val="00495796"/>
    <w:rsid w:val="00495809"/>
    <w:rsid w:val="00495E84"/>
    <w:rsid w:val="004967AD"/>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4D09"/>
    <w:rsid w:val="004C597A"/>
    <w:rsid w:val="004C5CF9"/>
    <w:rsid w:val="004C5DF9"/>
    <w:rsid w:val="004C64C2"/>
    <w:rsid w:val="004C652E"/>
    <w:rsid w:val="004C7286"/>
    <w:rsid w:val="004C771C"/>
    <w:rsid w:val="004C79DB"/>
    <w:rsid w:val="004D062E"/>
    <w:rsid w:val="004D06D1"/>
    <w:rsid w:val="004D0752"/>
    <w:rsid w:val="004D0A26"/>
    <w:rsid w:val="004D0E38"/>
    <w:rsid w:val="004D0F05"/>
    <w:rsid w:val="004D14B9"/>
    <w:rsid w:val="004D220E"/>
    <w:rsid w:val="004D227C"/>
    <w:rsid w:val="004D22AD"/>
    <w:rsid w:val="004D251F"/>
    <w:rsid w:val="004D2AAD"/>
    <w:rsid w:val="004D2C79"/>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3EE"/>
    <w:rsid w:val="004F73FB"/>
    <w:rsid w:val="004F758D"/>
    <w:rsid w:val="004F768B"/>
    <w:rsid w:val="004F7BFF"/>
    <w:rsid w:val="005003FA"/>
    <w:rsid w:val="00500B8C"/>
    <w:rsid w:val="00501629"/>
    <w:rsid w:val="005017C0"/>
    <w:rsid w:val="00501881"/>
    <w:rsid w:val="00501F69"/>
    <w:rsid w:val="00502DA2"/>
    <w:rsid w:val="00502E1B"/>
    <w:rsid w:val="00502F43"/>
    <w:rsid w:val="0050435C"/>
    <w:rsid w:val="005045D8"/>
    <w:rsid w:val="00504829"/>
    <w:rsid w:val="00504A63"/>
    <w:rsid w:val="00505143"/>
    <w:rsid w:val="005055E4"/>
    <w:rsid w:val="00505E88"/>
    <w:rsid w:val="00506111"/>
    <w:rsid w:val="00506349"/>
    <w:rsid w:val="005070AD"/>
    <w:rsid w:val="005071D8"/>
    <w:rsid w:val="00507225"/>
    <w:rsid w:val="005072B6"/>
    <w:rsid w:val="005076BE"/>
    <w:rsid w:val="00507CD8"/>
    <w:rsid w:val="00507ED8"/>
    <w:rsid w:val="00510359"/>
    <w:rsid w:val="0051056F"/>
    <w:rsid w:val="005107B7"/>
    <w:rsid w:val="00510993"/>
    <w:rsid w:val="00510DE0"/>
    <w:rsid w:val="00511D49"/>
    <w:rsid w:val="00512195"/>
    <w:rsid w:val="00512784"/>
    <w:rsid w:val="00512968"/>
    <w:rsid w:val="00512E58"/>
    <w:rsid w:val="005134D5"/>
    <w:rsid w:val="005135F1"/>
    <w:rsid w:val="005136E9"/>
    <w:rsid w:val="0051376A"/>
    <w:rsid w:val="00513F30"/>
    <w:rsid w:val="00514076"/>
    <w:rsid w:val="00514674"/>
    <w:rsid w:val="0051490E"/>
    <w:rsid w:val="00514973"/>
    <w:rsid w:val="005151A5"/>
    <w:rsid w:val="005154C2"/>
    <w:rsid w:val="00515565"/>
    <w:rsid w:val="00515E79"/>
    <w:rsid w:val="00516110"/>
    <w:rsid w:val="00516405"/>
    <w:rsid w:val="00517F8D"/>
    <w:rsid w:val="00520CA8"/>
    <w:rsid w:val="00520DAB"/>
    <w:rsid w:val="00521089"/>
    <w:rsid w:val="00521291"/>
    <w:rsid w:val="005215F0"/>
    <w:rsid w:val="00521CC2"/>
    <w:rsid w:val="0052232E"/>
    <w:rsid w:val="00522397"/>
    <w:rsid w:val="00522A1D"/>
    <w:rsid w:val="005230F1"/>
    <w:rsid w:val="00523636"/>
    <w:rsid w:val="0052391C"/>
    <w:rsid w:val="00523E71"/>
    <w:rsid w:val="0052470C"/>
    <w:rsid w:val="005251DD"/>
    <w:rsid w:val="00525242"/>
    <w:rsid w:val="0052566C"/>
    <w:rsid w:val="0052578D"/>
    <w:rsid w:val="00525D52"/>
    <w:rsid w:val="00525ED0"/>
    <w:rsid w:val="005269FB"/>
    <w:rsid w:val="00526CD3"/>
    <w:rsid w:val="005271AC"/>
    <w:rsid w:val="0052736F"/>
    <w:rsid w:val="00527D00"/>
    <w:rsid w:val="00530750"/>
    <w:rsid w:val="005313A1"/>
    <w:rsid w:val="005314EA"/>
    <w:rsid w:val="00531689"/>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025"/>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994"/>
    <w:rsid w:val="00546C2E"/>
    <w:rsid w:val="0054716E"/>
    <w:rsid w:val="0054754C"/>
    <w:rsid w:val="00547BC3"/>
    <w:rsid w:val="00547D0B"/>
    <w:rsid w:val="00550534"/>
    <w:rsid w:val="00550E43"/>
    <w:rsid w:val="00551ECF"/>
    <w:rsid w:val="0055235E"/>
    <w:rsid w:val="005529BF"/>
    <w:rsid w:val="00552FCF"/>
    <w:rsid w:val="0055346F"/>
    <w:rsid w:val="0055374D"/>
    <w:rsid w:val="0055375E"/>
    <w:rsid w:val="00553A6B"/>
    <w:rsid w:val="00553FB2"/>
    <w:rsid w:val="00554198"/>
    <w:rsid w:val="00554CDC"/>
    <w:rsid w:val="0055507D"/>
    <w:rsid w:val="005555B6"/>
    <w:rsid w:val="00555672"/>
    <w:rsid w:val="00555AEC"/>
    <w:rsid w:val="00555C12"/>
    <w:rsid w:val="00555F0D"/>
    <w:rsid w:val="005560E0"/>
    <w:rsid w:val="0055647C"/>
    <w:rsid w:val="0055676A"/>
    <w:rsid w:val="0055740F"/>
    <w:rsid w:val="00557769"/>
    <w:rsid w:val="0055797E"/>
    <w:rsid w:val="00557A90"/>
    <w:rsid w:val="00557B6A"/>
    <w:rsid w:val="00560342"/>
    <w:rsid w:val="005610E9"/>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333C"/>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5E0"/>
    <w:rsid w:val="005916CA"/>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5C8F"/>
    <w:rsid w:val="0059663D"/>
    <w:rsid w:val="00596743"/>
    <w:rsid w:val="00596BF0"/>
    <w:rsid w:val="00597B25"/>
    <w:rsid w:val="005A0144"/>
    <w:rsid w:val="005A0B26"/>
    <w:rsid w:val="005A0DD9"/>
    <w:rsid w:val="005A14E6"/>
    <w:rsid w:val="005A1BA8"/>
    <w:rsid w:val="005A1F9F"/>
    <w:rsid w:val="005A2186"/>
    <w:rsid w:val="005A4B84"/>
    <w:rsid w:val="005A4D1B"/>
    <w:rsid w:val="005A523C"/>
    <w:rsid w:val="005A5D7B"/>
    <w:rsid w:val="005A7195"/>
    <w:rsid w:val="005A7E33"/>
    <w:rsid w:val="005B01A7"/>
    <w:rsid w:val="005B0786"/>
    <w:rsid w:val="005B12C5"/>
    <w:rsid w:val="005B1384"/>
    <w:rsid w:val="005B1571"/>
    <w:rsid w:val="005B1BAB"/>
    <w:rsid w:val="005B1DCF"/>
    <w:rsid w:val="005B23C8"/>
    <w:rsid w:val="005B331F"/>
    <w:rsid w:val="005B442E"/>
    <w:rsid w:val="005B4A9A"/>
    <w:rsid w:val="005B6571"/>
    <w:rsid w:val="005B690A"/>
    <w:rsid w:val="005B6AFF"/>
    <w:rsid w:val="005B6C71"/>
    <w:rsid w:val="005B6CEB"/>
    <w:rsid w:val="005B70A2"/>
    <w:rsid w:val="005B7AD1"/>
    <w:rsid w:val="005C006A"/>
    <w:rsid w:val="005C0DCA"/>
    <w:rsid w:val="005C1FEE"/>
    <w:rsid w:val="005C21E7"/>
    <w:rsid w:val="005C267D"/>
    <w:rsid w:val="005C295E"/>
    <w:rsid w:val="005C2995"/>
    <w:rsid w:val="005C2F07"/>
    <w:rsid w:val="005C3141"/>
    <w:rsid w:val="005C3597"/>
    <w:rsid w:val="005C45D2"/>
    <w:rsid w:val="005C4BAD"/>
    <w:rsid w:val="005C5151"/>
    <w:rsid w:val="005C54BB"/>
    <w:rsid w:val="005C55DF"/>
    <w:rsid w:val="005C57AE"/>
    <w:rsid w:val="005C5CE9"/>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2ACF"/>
    <w:rsid w:val="005D3E32"/>
    <w:rsid w:val="005D46EE"/>
    <w:rsid w:val="005D4B10"/>
    <w:rsid w:val="005D5829"/>
    <w:rsid w:val="005D5D49"/>
    <w:rsid w:val="005D5EC5"/>
    <w:rsid w:val="005D64DA"/>
    <w:rsid w:val="005D6C5F"/>
    <w:rsid w:val="005D7418"/>
    <w:rsid w:val="005D7558"/>
    <w:rsid w:val="005E0421"/>
    <w:rsid w:val="005E0559"/>
    <w:rsid w:val="005E0668"/>
    <w:rsid w:val="005E0B7F"/>
    <w:rsid w:val="005E0DF3"/>
    <w:rsid w:val="005E17B7"/>
    <w:rsid w:val="005E1D28"/>
    <w:rsid w:val="005E1D2C"/>
    <w:rsid w:val="005E2992"/>
    <w:rsid w:val="005E2AF7"/>
    <w:rsid w:val="005E336C"/>
    <w:rsid w:val="005E3AB6"/>
    <w:rsid w:val="005E4376"/>
    <w:rsid w:val="005E4AF2"/>
    <w:rsid w:val="005E4B08"/>
    <w:rsid w:val="005E4DDB"/>
    <w:rsid w:val="005E63B2"/>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16A"/>
    <w:rsid w:val="005F4830"/>
    <w:rsid w:val="005F48A8"/>
    <w:rsid w:val="005F4A88"/>
    <w:rsid w:val="005F50D7"/>
    <w:rsid w:val="005F54BC"/>
    <w:rsid w:val="005F56AF"/>
    <w:rsid w:val="005F5D50"/>
    <w:rsid w:val="005F6AA0"/>
    <w:rsid w:val="00600A8E"/>
    <w:rsid w:val="00600E62"/>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99A"/>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362"/>
    <w:rsid w:val="00616F15"/>
    <w:rsid w:val="00617087"/>
    <w:rsid w:val="006170B9"/>
    <w:rsid w:val="006170DA"/>
    <w:rsid w:val="0061732F"/>
    <w:rsid w:val="0061758F"/>
    <w:rsid w:val="00617EA0"/>
    <w:rsid w:val="0062069D"/>
    <w:rsid w:val="0062208D"/>
    <w:rsid w:val="00622581"/>
    <w:rsid w:val="00622C67"/>
    <w:rsid w:val="00622FD8"/>
    <w:rsid w:val="006238C9"/>
    <w:rsid w:val="00623C2A"/>
    <w:rsid w:val="00623D81"/>
    <w:rsid w:val="00623E0D"/>
    <w:rsid w:val="00623EA1"/>
    <w:rsid w:val="0062454D"/>
    <w:rsid w:val="00624FE2"/>
    <w:rsid w:val="006253A5"/>
    <w:rsid w:val="00625B31"/>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CD"/>
    <w:rsid w:val="006610DF"/>
    <w:rsid w:val="00661215"/>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6DD"/>
    <w:rsid w:val="006679BC"/>
    <w:rsid w:val="00667C46"/>
    <w:rsid w:val="00667C5C"/>
    <w:rsid w:val="00670240"/>
    <w:rsid w:val="00670A10"/>
    <w:rsid w:val="00670CC2"/>
    <w:rsid w:val="00670FB6"/>
    <w:rsid w:val="006711CB"/>
    <w:rsid w:val="0067124E"/>
    <w:rsid w:val="00671B0E"/>
    <w:rsid w:val="00672CF1"/>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1C"/>
    <w:rsid w:val="00681BBD"/>
    <w:rsid w:val="00681D62"/>
    <w:rsid w:val="00682357"/>
    <w:rsid w:val="0068241F"/>
    <w:rsid w:val="0068264A"/>
    <w:rsid w:val="00682BE9"/>
    <w:rsid w:val="00682EA5"/>
    <w:rsid w:val="006836CA"/>
    <w:rsid w:val="00684125"/>
    <w:rsid w:val="00684A1C"/>
    <w:rsid w:val="006852FD"/>
    <w:rsid w:val="00685497"/>
    <w:rsid w:val="00686102"/>
    <w:rsid w:val="0068633E"/>
    <w:rsid w:val="00686869"/>
    <w:rsid w:val="006868B0"/>
    <w:rsid w:val="00686FEE"/>
    <w:rsid w:val="006900EF"/>
    <w:rsid w:val="0069069F"/>
    <w:rsid w:val="00690973"/>
    <w:rsid w:val="00691932"/>
    <w:rsid w:val="00692A07"/>
    <w:rsid w:val="00692F31"/>
    <w:rsid w:val="00692F64"/>
    <w:rsid w:val="006930D5"/>
    <w:rsid w:val="00693490"/>
    <w:rsid w:val="00693878"/>
    <w:rsid w:val="00693A79"/>
    <w:rsid w:val="00693AAA"/>
    <w:rsid w:val="00693E86"/>
    <w:rsid w:val="00694012"/>
    <w:rsid w:val="00694141"/>
    <w:rsid w:val="0069473D"/>
    <w:rsid w:val="006957B1"/>
    <w:rsid w:val="00696111"/>
    <w:rsid w:val="006961B7"/>
    <w:rsid w:val="00697028"/>
    <w:rsid w:val="006978CD"/>
    <w:rsid w:val="00697C3B"/>
    <w:rsid w:val="00697E10"/>
    <w:rsid w:val="006A0157"/>
    <w:rsid w:val="006A02F2"/>
    <w:rsid w:val="006A0D0E"/>
    <w:rsid w:val="006A0DC7"/>
    <w:rsid w:val="006A1092"/>
    <w:rsid w:val="006A10FC"/>
    <w:rsid w:val="006A1113"/>
    <w:rsid w:val="006A1546"/>
    <w:rsid w:val="006A1AF4"/>
    <w:rsid w:val="006A1BFC"/>
    <w:rsid w:val="006A1FD3"/>
    <w:rsid w:val="006A29B9"/>
    <w:rsid w:val="006A30E8"/>
    <w:rsid w:val="006A313B"/>
    <w:rsid w:val="006A497F"/>
    <w:rsid w:val="006A5B63"/>
    <w:rsid w:val="006A6BEF"/>
    <w:rsid w:val="006A71F6"/>
    <w:rsid w:val="006A7765"/>
    <w:rsid w:val="006A7AF9"/>
    <w:rsid w:val="006A7F5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A95"/>
    <w:rsid w:val="006C5C5E"/>
    <w:rsid w:val="006C6797"/>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61"/>
    <w:rsid w:val="006D5B86"/>
    <w:rsid w:val="006D6201"/>
    <w:rsid w:val="006D6E39"/>
    <w:rsid w:val="006D79EC"/>
    <w:rsid w:val="006D7EA2"/>
    <w:rsid w:val="006D7EEB"/>
    <w:rsid w:val="006D7F59"/>
    <w:rsid w:val="006E0022"/>
    <w:rsid w:val="006E00CE"/>
    <w:rsid w:val="006E0836"/>
    <w:rsid w:val="006E0953"/>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99C"/>
    <w:rsid w:val="00707F2D"/>
    <w:rsid w:val="00710016"/>
    <w:rsid w:val="00710255"/>
    <w:rsid w:val="00710841"/>
    <w:rsid w:val="00710A2A"/>
    <w:rsid w:val="00710CFC"/>
    <w:rsid w:val="00710E62"/>
    <w:rsid w:val="00711743"/>
    <w:rsid w:val="00711DE7"/>
    <w:rsid w:val="007123ED"/>
    <w:rsid w:val="0071255C"/>
    <w:rsid w:val="00712DF1"/>
    <w:rsid w:val="00712EE0"/>
    <w:rsid w:val="00713770"/>
    <w:rsid w:val="0071434B"/>
    <w:rsid w:val="007143E0"/>
    <w:rsid w:val="0071494D"/>
    <w:rsid w:val="00715526"/>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08"/>
    <w:rsid w:val="007256C8"/>
    <w:rsid w:val="007257BF"/>
    <w:rsid w:val="007263FB"/>
    <w:rsid w:val="00726440"/>
    <w:rsid w:val="007267E8"/>
    <w:rsid w:val="00726A39"/>
    <w:rsid w:val="00726D8F"/>
    <w:rsid w:val="007304F5"/>
    <w:rsid w:val="00730974"/>
    <w:rsid w:val="00730A1E"/>
    <w:rsid w:val="007312A1"/>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37A75"/>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507"/>
    <w:rsid w:val="00744BA4"/>
    <w:rsid w:val="00745354"/>
    <w:rsid w:val="007458B3"/>
    <w:rsid w:val="00745C77"/>
    <w:rsid w:val="007465F0"/>
    <w:rsid w:val="00746708"/>
    <w:rsid w:val="00747261"/>
    <w:rsid w:val="00747331"/>
    <w:rsid w:val="00747F64"/>
    <w:rsid w:val="00750651"/>
    <w:rsid w:val="00750D6F"/>
    <w:rsid w:val="00750F1A"/>
    <w:rsid w:val="00751099"/>
    <w:rsid w:val="00752248"/>
    <w:rsid w:val="007523B1"/>
    <w:rsid w:val="00752A67"/>
    <w:rsid w:val="00752E1F"/>
    <w:rsid w:val="0075338B"/>
    <w:rsid w:val="0075343A"/>
    <w:rsid w:val="00753688"/>
    <w:rsid w:val="00753E3E"/>
    <w:rsid w:val="00753E43"/>
    <w:rsid w:val="00754ECB"/>
    <w:rsid w:val="00755188"/>
    <w:rsid w:val="007552CD"/>
    <w:rsid w:val="00756235"/>
    <w:rsid w:val="007566BA"/>
    <w:rsid w:val="00756796"/>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18A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81"/>
    <w:rsid w:val="007826FA"/>
    <w:rsid w:val="00782C2E"/>
    <w:rsid w:val="00782CD2"/>
    <w:rsid w:val="00784081"/>
    <w:rsid w:val="00784B31"/>
    <w:rsid w:val="0078534B"/>
    <w:rsid w:val="00785735"/>
    <w:rsid w:val="00785A16"/>
    <w:rsid w:val="00786260"/>
    <w:rsid w:val="0078676A"/>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28"/>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02"/>
    <w:rsid w:val="007B33F9"/>
    <w:rsid w:val="007B341A"/>
    <w:rsid w:val="007B3733"/>
    <w:rsid w:val="007B3885"/>
    <w:rsid w:val="007B3CAD"/>
    <w:rsid w:val="007B4449"/>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829"/>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75A8"/>
    <w:rsid w:val="00800889"/>
    <w:rsid w:val="00801018"/>
    <w:rsid w:val="008011A7"/>
    <w:rsid w:val="008014D3"/>
    <w:rsid w:val="00801793"/>
    <w:rsid w:val="00801A6C"/>
    <w:rsid w:val="00802451"/>
    <w:rsid w:val="0080273A"/>
    <w:rsid w:val="00802E93"/>
    <w:rsid w:val="00803682"/>
    <w:rsid w:val="00803C89"/>
    <w:rsid w:val="00804212"/>
    <w:rsid w:val="00804442"/>
    <w:rsid w:val="00804A47"/>
    <w:rsid w:val="00804B03"/>
    <w:rsid w:val="008059FF"/>
    <w:rsid w:val="00805A5B"/>
    <w:rsid w:val="00805CAE"/>
    <w:rsid w:val="00805E83"/>
    <w:rsid w:val="00805F08"/>
    <w:rsid w:val="00805FDF"/>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01A"/>
    <w:rsid w:val="008312E0"/>
    <w:rsid w:val="00831B75"/>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72"/>
    <w:rsid w:val="00840ECD"/>
    <w:rsid w:val="00840FBE"/>
    <w:rsid w:val="00841E4A"/>
    <w:rsid w:val="008422EC"/>
    <w:rsid w:val="00842C7F"/>
    <w:rsid w:val="0084396D"/>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5E5"/>
    <w:rsid w:val="00890917"/>
    <w:rsid w:val="008911BD"/>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0FB8"/>
    <w:rsid w:val="008A1390"/>
    <w:rsid w:val="008A1EE5"/>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351"/>
    <w:rsid w:val="008A638D"/>
    <w:rsid w:val="008A6446"/>
    <w:rsid w:val="008A78C5"/>
    <w:rsid w:val="008B0019"/>
    <w:rsid w:val="008B00B8"/>
    <w:rsid w:val="008B0908"/>
    <w:rsid w:val="008B11CC"/>
    <w:rsid w:val="008B1339"/>
    <w:rsid w:val="008B1DD6"/>
    <w:rsid w:val="008B225B"/>
    <w:rsid w:val="008B2966"/>
    <w:rsid w:val="008B34DD"/>
    <w:rsid w:val="008B39BD"/>
    <w:rsid w:val="008B3E3D"/>
    <w:rsid w:val="008B5001"/>
    <w:rsid w:val="008B63C9"/>
    <w:rsid w:val="008B6925"/>
    <w:rsid w:val="008B700A"/>
    <w:rsid w:val="008B71B5"/>
    <w:rsid w:val="008B7526"/>
    <w:rsid w:val="008B7775"/>
    <w:rsid w:val="008C01A1"/>
    <w:rsid w:val="008C1343"/>
    <w:rsid w:val="008C201B"/>
    <w:rsid w:val="008C2DDE"/>
    <w:rsid w:val="008C3104"/>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61"/>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209"/>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A7"/>
    <w:rsid w:val="00903B60"/>
    <w:rsid w:val="009054F7"/>
    <w:rsid w:val="00905581"/>
    <w:rsid w:val="00905693"/>
    <w:rsid w:val="00905B09"/>
    <w:rsid w:val="00905B13"/>
    <w:rsid w:val="00905B9C"/>
    <w:rsid w:val="00906A95"/>
    <w:rsid w:val="00906DF1"/>
    <w:rsid w:val="0090705B"/>
    <w:rsid w:val="0090734D"/>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9E4"/>
    <w:rsid w:val="00933F8F"/>
    <w:rsid w:val="00934200"/>
    <w:rsid w:val="0093427C"/>
    <w:rsid w:val="009348FC"/>
    <w:rsid w:val="0093517B"/>
    <w:rsid w:val="0093538F"/>
    <w:rsid w:val="00935943"/>
    <w:rsid w:val="00936631"/>
    <w:rsid w:val="00936BBC"/>
    <w:rsid w:val="00936C1A"/>
    <w:rsid w:val="00936EED"/>
    <w:rsid w:val="0093742C"/>
    <w:rsid w:val="00937DB0"/>
    <w:rsid w:val="00937F6C"/>
    <w:rsid w:val="0094077F"/>
    <w:rsid w:val="00940972"/>
    <w:rsid w:val="00940CDA"/>
    <w:rsid w:val="00940D58"/>
    <w:rsid w:val="009410B1"/>
    <w:rsid w:val="00941567"/>
    <w:rsid w:val="009418EA"/>
    <w:rsid w:val="0094215F"/>
    <w:rsid w:val="0094237F"/>
    <w:rsid w:val="00942844"/>
    <w:rsid w:val="00942AF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21E"/>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75"/>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7DF"/>
    <w:rsid w:val="00966A73"/>
    <w:rsid w:val="00967345"/>
    <w:rsid w:val="0096752B"/>
    <w:rsid w:val="00967B92"/>
    <w:rsid w:val="00967D92"/>
    <w:rsid w:val="00970496"/>
    <w:rsid w:val="00970897"/>
    <w:rsid w:val="00970E84"/>
    <w:rsid w:val="00970EA0"/>
    <w:rsid w:val="009717ED"/>
    <w:rsid w:val="00971B75"/>
    <w:rsid w:val="009723C7"/>
    <w:rsid w:val="0097283E"/>
    <w:rsid w:val="00972F05"/>
    <w:rsid w:val="009739DD"/>
    <w:rsid w:val="009739F6"/>
    <w:rsid w:val="00973BFF"/>
    <w:rsid w:val="00973D02"/>
    <w:rsid w:val="00974451"/>
    <w:rsid w:val="00974465"/>
    <w:rsid w:val="009749E3"/>
    <w:rsid w:val="0097540C"/>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470"/>
    <w:rsid w:val="00987ACA"/>
    <w:rsid w:val="00987B0D"/>
    <w:rsid w:val="00990AF2"/>
    <w:rsid w:val="00990BC0"/>
    <w:rsid w:val="00990E33"/>
    <w:rsid w:val="00990FB1"/>
    <w:rsid w:val="00991261"/>
    <w:rsid w:val="0099157D"/>
    <w:rsid w:val="0099177D"/>
    <w:rsid w:val="009928CB"/>
    <w:rsid w:val="009932D3"/>
    <w:rsid w:val="009932FA"/>
    <w:rsid w:val="00993500"/>
    <w:rsid w:val="00993770"/>
    <w:rsid w:val="009941A8"/>
    <w:rsid w:val="00995B06"/>
    <w:rsid w:val="0099621E"/>
    <w:rsid w:val="009963B4"/>
    <w:rsid w:val="00996794"/>
    <w:rsid w:val="00996AB3"/>
    <w:rsid w:val="00997316"/>
    <w:rsid w:val="009974D4"/>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81E"/>
    <w:rsid w:val="009A3CAE"/>
    <w:rsid w:val="009A415B"/>
    <w:rsid w:val="009A5A47"/>
    <w:rsid w:val="009A662F"/>
    <w:rsid w:val="009A6952"/>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950"/>
    <w:rsid w:val="009D09B7"/>
    <w:rsid w:val="009D0ED6"/>
    <w:rsid w:val="009D0F71"/>
    <w:rsid w:val="009D11BE"/>
    <w:rsid w:val="009D1711"/>
    <w:rsid w:val="009D1831"/>
    <w:rsid w:val="009D201E"/>
    <w:rsid w:val="009D27E2"/>
    <w:rsid w:val="009D294A"/>
    <w:rsid w:val="009D2EC8"/>
    <w:rsid w:val="009D2EDB"/>
    <w:rsid w:val="009D374B"/>
    <w:rsid w:val="009D3C82"/>
    <w:rsid w:val="009D3EC7"/>
    <w:rsid w:val="009D5C26"/>
    <w:rsid w:val="009D60EF"/>
    <w:rsid w:val="009D617D"/>
    <w:rsid w:val="009D6335"/>
    <w:rsid w:val="009D64D1"/>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626"/>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52"/>
    <w:rsid w:val="009F0961"/>
    <w:rsid w:val="009F0B42"/>
    <w:rsid w:val="009F0D06"/>
    <w:rsid w:val="009F0E3E"/>
    <w:rsid w:val="009F0EA8"/>
    <w:rsid w:val="009F150F"/>
    <w:rsid w:val="009F19D4"/>
    <w:rsid w:val="009F1AB6"/>
    <w:rsid w:val="009F1CCE"/>
    <w:rsid w:val="009F2046"/>
    <w:rsid w:val="009F23C2"/>
    <w:rsid w:val="009F2705"/>
    <w:rsid w:val="009F2CCB"/>
    <w:rsid w:val="009F40B2"/>
    <w:rsid w:val="009F4218"/>
    <w:rsid w:val="009F42AA"/>
    <w:rsid w:val="009F4318"/>
    <w:rsid w:val="009F473C"/>
    <w:rsid w:val="009F4A50"/>
    <w:rsid w:val="009F5384"/>
    <w:rsid w:val="009F5915"/>
    <w:rsid w:val="009F5E8B"/>
    <w:rsid w:val="009F65C8"/>
    <w:rsid w:val="009F66F6"/>
    <w:rsid w:val="009F68BC"/>
    <w:rsid w:val="009F6BD2"/>
    <w:rsid w:val="009F6E60"/>
    <w:rsid w:val="009F6F9F"/>
    <w:rsid w:val="00A00E64"/>
    <w:rsid w:val="00A00FD7"/>
    <w:rsid w:val="00A01032"/>
    <w:rsid w:val="00A01E11"/>
    <w:rsid w:val="00A0253F"/>
    <w:rsid w:val="00A02787"/>
    <w:rsid w:val="00A033DA"/>
    <w:rsid w:val="00A04476"/>
    <w:rsid w:val="00A04CFA"/>
    <w:rsid w:val="00A05730"/>
    <w:rsid w:val="00A059CF"/>
    <w:rsid w:val="00A060F8"/>
    <w:rsid w:val="00A06BA1"/>
    <w:rsid w:val="00A0756F"/>
    <w:rsid w:val="00A07627"/>
    <w:rsid w:val="00A11024"/>
    <w:rsid w:val="00A11233"/>
    <w:rsid w:val="00A11619"/>
    <w:rsid w:val="00A11B39"/>
    <w:rsid w:val="00A11C34"/>
    <w:rsid w:val="00A12309"/>
    <w:rsid w:val="00A127A4"/>
    <w:rsid w:val="00A1302E"/>
    <w:rsid w:val="00A13637"/>
    <w:rsid w:val="00A13741"/>
    <w:rsid w:val="00A1375F"/>
    <w:rsid w:val="00A139D8"/>
    <w:rsid w:val="00A1493B"/>
    <w:rsid w:val="00A14A4E"/>
    <w:rsid w:val="00A166EE"/>
    <w:rsid w:val="00A16D9E"/>
    <w:rsid w:val="00A2014B"/>
    <w:rsid w:val="00A20226"/>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6D2"/>
    <w:rsid w:val="00A24A09"/>
    <w:rsid w:val="00A2556F"/>
    <w:rsid w:val="00A25ADE"/>
    <w:rsid w:val="00A264D3"/>
    <w:rsid w:val="00A2674B"/>
    <w:rsid w:val="00A26DA4"/>
    <w:rsid w:val="00A277C8"/>
    <w:rsid w:val="00A2780F"/>
    <w:rsid w:val="00A27EC7"/>
    <w:rsid w:val="00A30049"/>
    <w:rsid w:val="00A30326"/>
    <w:rsid w:val="00A30674"/>
    <w:rsid w:val="00A30E80"/>
    <w:rsid w:val="00A3105D"/>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1A7"/>
    <w:rsid w:val="00A3447A"/>
    <w:rsid w:val="00A34CE4"/>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29A0"/>
    <w:rsid w:val="00A430EB"/>
    <w:rsid w:val="00A435B3"/>
    <w:rsid w:val="00A43ED6"/>
    <w:rsid w:val="00A44157"/>
    <w:rsid w:val="00A44222"/>
    <w:rsid w:val="00A44239"/>
    <w:rsid w:val="00A44768"/>
    <w:rsid w:val="00A44DC1"/>
    <w:rsid w:val="00A451FF"/>
    <w:rsid w:val="00A45495"/>
    <w:rsid w:val="00A45DBB"/>
    <w:rsid w:val="00A46288"/>
    <w:rsid w:val="00A462EE"/>
    <w:rsid w:val="00A464E2"/>
    <w:rsid w:val="00A468EC"/>
    <w:rsid w:val="00A46934"/>
    <w:rsid w:val="00A476EF"/>
    <w:rsid w:val="00A506A9"/>
    <w:rsid w:val="00A50948"/>
    <w:rsid w:val="00A51621"/>
    <w:rsid w:val="00A51681"/>
    <w:rsid w:val="00A525E0"/>
    <w:rsid w:val="00A52823"/>
    <w:rsid w:val="00A52DF0"/>
    <w:rsid w:val="00A535FE"/>
    <w:rsid w:val="00A53691"/>
    <w:rsid w:val="00A53FF1"/>
    <w:rsid w:val="00A54110"/>
    <w:rsid w:val="00A550CD"/>
    <w:rsid w:val="00A55945"/>
    <w:rsid w:val="00A560FD"/>
    <w:rsid w:val="00A56129"/>
    <w:rsid w:val="00A56AE1"/>
    <w:rsid w:val="00A57335"/>
    <w:rsid w:val="00A57AD7"/>
    <w:rsid w:val="00A57C21"/>
    <w:rsid w:val="00A57CBA"/>
    <w:rsid w:val="00A57EAE"/>
    <w:rsid w:val="00A60552"/>
    <w:rsid w:val="00A60B7A"/>
    <w:rsid w:val="00A60E10"/>
    <w:rsid w:val="00A617BC"/>
    <w:rsid w:val="00A61848"/>
    <w:rsid w:val="00A61970"/>
    <w:rsid w:val="00A62001"/>
    <w:rsid w:val="00A6216D"/>
    <w:rsid w:val="00A62F19"/>
    <w:rsid w:val="00A631A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8B3"/>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642"/>
    <w:rsid w:val="00AA0A8A"/>
    <w:rsid w:val="00AA0F9F"/>
    <w:rsid w:val="00AA1022"/>
    <w:rsid w:val="00AA140F"/>
    <w:rsid w:val="00AA1ED9"/>
    <w:rsid w:val="00AA1F9E"/>
    <w:rsid w:val="00AA28EA"/>
    <w:rsid w:val="00AA2E0D"/>
    <w:rsid w:val="00AA339E"/>
    <w:rsid w:val="00AA3819"/>
    <w:rsid w:val="00AA390E"/>
    <w:rsid w:val="00AA3C87"/>
    <w:rsid w:val="00AA44D3"/>
    <w:rsid w:val="00AA48A5"/>
    <w:rsid w:val="00AA4926"/>
    <w:rsid w:val="00AA4BFA"/>
    <w:rsid w:val="00AA53AA"/>
    <w:rsid w:val="00AA5599"/>
    <w:rsid w:val="00AA564D"/>
    <w:rsid w:val="00AA5C2A"/>
    <w:rsid w:val="00AA61B8"/>
    <w:rsid w:val="00AA68CF"/>
    <w:rsid w:val="00AA6C3A"/>
    <w:rsid w:val="00AA6EBE"/>
    <w:rsid w:val="00AA6EFC"/>
    <w:rsid w:val="00AA7019"/>
    <w:rsid w:val="00AA7310"/>
    <w:rsid w:val="00AA766D"/>
    <w:rsid w:val="00AA76CF"/>
    <w:rsid w:val="00AA7844"/>
    <w:rsid w:val="00AA7A64"/>
    <w:rsid w:val="00AB0425"/>
    <w:rsid w:val="00AB0613"/>
    <w:rsid w:val="00AB0828"/>
    <w:rsid w:val="00AB0A75"/>
    <w:rsid w:val="00AB159D"/>
    <w:rsid w:val="00AB17BA"/>
    <w:rsid w:val="00AB1847"/>
    <w:rsid w:val="00AB272D"/>
    <w:rsid w:val="00AB2802"/>
    <w:rsid w:val="00AB2C63"/>
    <w:rsid w:val="00AB3B21"/>
    <w:rsid w:val="00AB412E"/>
    <w:rsid w:val="00AB4B9D"/>
    <w:rsid w:val="00AB4D70"/>
    <w:rsid w:val="00AB4E3C"/>
    <w:rsid w:val="00AB5050"/>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0F0"/>
    <w:rsid w:val="00AC3EFF"/>
    <w:rsid w:val="00AC41AD"/>
    <w:rsid w:val="00AC45BA"/>
    <w:rsid w:val="00AC4617"/>
    <w:rsid w:val="00AC472E"/>
    <w:rsid w:val="00AC4F7E"/>
    <w:rsid w:val="00AC50B6"/>
    <w:rsid w:val="00AC5434"/>
    <w:rsid w:val="00AC5497"/>
    <w:rsid w:val="00AC56B7"/>
    <w:rsid w:val="00AC5A11"/>
    <w:rsid w:val="00AC5DE9"/>
    <w:rsid w:val="00AC6346"/>
    <w:rsid w:val="00AC6583"/>
    <w:rsid w:val="00AC65AA"/>
    <w:rsid w:val="00AC6A06"/>
    <w:rsid w:val="00AC6B2C"/>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9AC"/>
    <w:rsid w:val="00AE0C17"/>
    <w:rsid w:val="00AE0FDB"/>
    <w:rsid w:val="00AE18D5"/>
    <w:rsid w:val="00AE26E7"/>
    <w:rsid w:val="00AE27B1"/>
    <w:rsid w:val="00AE281B"/>
    <w:rsid w:val="00AE2FE6"/>
    <w:rsid w:val="00AE3DC4"/>
    <w:rsid w:val="00AE4585"/>
    <w:rsid w:val="00AE45DB"/>
    <w:rsid w:val="00AE4768"/>
    <w:rsid w:val="00AE4B07"/>
    <w:rsid w:val="00AE5631"/>
    <w:rsid w:val="00AE67F7"/>
    <w:rsid w:val="00AE6C84"/>
    <w:rsid w:val="00AE6EA9"/>
    <w:rsid w:val="00AE6F5F"/>
    <w:rsid w:val="00AE7110"/>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C64"/>
    <w:rsid w:val="00AF5EF6"/>
    <w:rsid w:val="00AF6C24"/>
    <w:rsid w:val="00AF6E7F"/>
    <w:rsid w:val="00AF7162"/>
    <w:rsid w:val="00AF7575"/>
    <w:rsid w:val="00AF7773"/>
    <w:rsid w:val="00AF7949"/>
    <w:rsid w:val="00AF7A0B"/>
    <w:rsid w:val="00AF7B90"/>
    <w:rsid w:val="00B01153"/>
    <w:rsid w:val="00B01545"/>
    <w:rsid w:val="00B0168D"/>
    <w:rsid w:val="00B018E7"/>
    <w:rsid w:val="00B018F3"/>
    <w:rsid w:val="00B020EB"/>
    <w:rsid w:val="00B0244B"/>
    <w:rsid w:val="00B02D12"/>
    <w:rsid w:val="00B031BD"/>
    <w:rsid w:val="00B03E19"/>
    <w:rsid w:val="00B040E3"/>
    <w:rsid w:val="00B04104"/>
    <w:rsid w:val="00B045AD"/>
    <w:rsid w:val="00B04E2B"/>
    <w:rsid w:val="00B057A7"/>
    <w:rsid w:val="00B0677A"/>
    <w:rsid w:val="00B06D88"/>
    <w:rsid w:val="00B06FFA"/>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0CF"/>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F43"/>
    <w:rsid w:val="00B357C0"/>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488"/>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3FF"/>
    <w:rsid w:val="00B55972"/>
    <w:rsid w:val="00B55BF1"/>
    <w:rsid w:val="00B56218"/>
    <w:rsid w:val="00B579F9"/>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66EC3"/>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3F7"/>
    <w:rsid w:val="00B81C6A"/>
    <w:rsid w:val="00B820BE"/>
    <w:rsid w:val="00B82286"/>
    <w:rsid w:val="00B82511"/>
    <w:rsid w:val="00B827DF"/>
    <w:rsid w:val="00B827F4"/>
    <w:rsid w:val="00B82C67"/>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057"/>
    <w:rsid w:val="00B931AC"/>
    <w:rsid w:val="00B93790"/>
    <w:rsid w:val="00B93A62"/>
    <w:rsid w:val="00B93B76"/>
    <w:rsid w:val="00B93C07"/>
    <w:rsid w:val="00B94045"/>
    <w:rsid w:val="00B94146"/>
    <w:rsid w:val="00B94C04"/>
    <w:rsid w:val="00B94EB1"/>
    <w:rsid w:val="00B95486"/>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C46"/>
    <w:rsid w:val="00BA5F54"/>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3F91"/>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810"/>
    <w:rsid w:val="00BC2A6E"/>
    <w:rsid w:val="00BC2A90"/>
    <w:rsid w:val="00BC3A8A"/>
    <w:rsid w:val="00BC3F7E"/>
    <w:rsid w:val="00BC45B2"/>
    <w:rsid w:val="00BC4729"/>
    <w:rsid w:val="00BC5979"/>
    <w:rsid w:val="00BC6735"/>
    <w:rsid w:val="00BC73BA"/>
    <w:rsid w:val="00BC770A"/>
    <w:rsid w:val="00BD0542"/>
    <w:rsid w:val="00BD05CA"/>
    <w:rsid w:val="00BD0F19"/>
    <w:rsid w:val="00BD12B6"/>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4"/>
    <w:rsid w:val="00BF08F5"/>
    <w:rsid w:val="00BF0939"/>
    <w:rsid w:val="00BF11BC"/>
    <w:rsid w:val="00BF198B"/>
    <w:rsid w:val="00BF242E"/>
    <w:rsid w:val="00BF26E9"/>
    <w:rsid w:val="00BF2E72"/>
    <w:rsid w:val="00BF402A"/>
    <w:rsid w:val="00BF4087"/>
    <w:rsid w:val="00BF4646"/>
    <w:rsid w:val="00BF46F6"/>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BF"/>
    <w:rsid w:val="00C03F7A"/>
    <w:rsid w:val="00C0436A"/>
    <w:rsid w:val="00C0486E"/>
    <w:rsid w:val="00C04CCB"/>
    <w:rsid w:val="00C04EBC"/>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3BF"/>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EB1"/>
    <w:rsid w:val="00C41F05"/>
    <w:rsid w:val="00C421C2"/>
    <w:rsid w:val="00C4230D"/>
    <w:rsid w:val="00C423FC"/>
    <w:rsid w:val="00C43937"/>
    <w:rsid w:val="00C43A32"/>
    <w:rsid w:val="00C43D02"/>
    <w:rsid w:val="00C441CD"/>
    <w:rsid w:val="00C4548E"/>
    <w:rsid w:val="00C45C4C"/>
    <w:rsid w:val="00C4630A"/>
    <w:rsid w:val="00C46649"/>
    <w:rsid w:val="00C4700C"/>
    <w:rsid w:val="00C507F4"/>
    <w:rsid w:val="00C50835"/>
    <w:rsid w:val="00C51A3E"/>
    <w:rsid w:val="00C51BDD"/>
    <w:rsid w:val="00C522C7"/>
    <w:rsid w:val="00C524BC"/>
    <w:rsid w:val="00C52B72"/>
    <w:rsid w:val="00C53506"/>
    <w:rsid w:val="00C5359C"/>
    <w:rsid w:val="00C536F2"/>
    <w:rsid w:val="00C53A0E"/>
    <w:rsid w:val="00C53C4A"/>
    <w:rsid w:val="00C54DDD"/>
    <w:rsid w:val="00C550F0"/>
    <w:rsid w:val="00C55C3E"/>
    <w:rsid w:val="00C56191"/>
    <w:rsid w:val="00C563FC"/>
    <w:rsid w:val="00C569C1"/>
    <w:rsid w:val="00C56E89"/>
    <w:rsid w:val="00C56EB4"/>
    <w:rsid w:val="00C574EA"/>
    <w:rsid w:val="00C57DE6"/>
    <w:rsid w:val="00C601B1"/>
    <w:rsid w:val="00C60CEE"/>
    <w:rsid w:val="00C60F50"/>
    <w:rsid w:val="00C6133E"/>
    <w:rsid w:val="00C614D3"/>
    <w:rsid w:val="00C6151D"/>
    <w:rsid w:val="00C61D1F"/>
    <w:rsid w:val="00C61F59"/>
    <w:rsid w:val="00C62385"/>
    <w:rsid w:val="00C62B05"/>
    <w:rsid w:val="00C6338C"/>
    <w:rsid w:val="00C63735"/>
    <w:rsid w:val="00C641AB"/>
    <w:rsid w:val="00C649F1"/>
    <w:rsid w:val="00C66919"/>
    <w:rsid w:val="00C66C21"/>
    <w:rsid w:val="00C671F7"/>
    <w:rsid w:val="00C673CF"/>
    <w:rsid w:val="00C677E6"/>
    <w:rsid w:val="00C67A90"/>
    <w:rsid w:val="00C70810"/>
    <w:rsid w:val="00C70FB7"/>
    <w:rsid w:val="00C71373"/>
    <w:rsid w:val="00C71401"/>
    <w:rsid w:val="00C7170E"/>
    <w:rsid w:val="00C71888"/>
    <w:rsid w:val="00C724A7"/>
    <w:rsid w:val="00C7267B"/>
    <w:rsid w:val="00C72785"/>
    <w:rsid w:val="00C72FC7"/>
    <w:rsid w:val="00C73084"/>
    <w:rsid w:val="00C733DB"/>
    <w:rsid w:val="00C74181"/>
    <w:rsid w:val="00C748B8"/>
    <w:rsid w:val="00C74C08"/>
    <w:rsid w:val="00C74D84"/>
    <w:rsid w:val="00C75787"/>
    <w:rsid w:val="00C75A16"/>
    <w:rsid w:val="00C75BAF"/>
    <w:rsid w:val="00C75EC5"/>
    <w:rsid w:val="00C75F3B"/>
    <w:rsid w:val="00C764CF"/>
    <w:rsid w:val="00C765CD"/>
    <w:rsid w:val="00C7715E"/>
    <w:rsid w:val="00C7788E"/>
    <w:rsid w:val="00C778B4"/>
    <w:rsid w:val="00C779D8"/>
    <w:rsid w:val="00C77AAA"/>
    <w:rsid w:val="00C801B1"/>
    <w:rsid w:val="00C804BE"/>
    <w:rsid w:val="00C80562"/>
    <w:rsid w:val="00C80F8C"/>
    <w:rsid w:val="00C812D2"/>
    <w:rsid w:val="00C813CF"/>
    <w:rsid w:val="00C8219A"/>
    <w:rsid w:val="00C835BF"/>
    <w:rsid w:val="00C83685"/>
    <w:rsid w:val="00C83CB6"/>
    <w:rsid w:val="00C83D4F"/>
    <w:rsid w:val="00C8430A"/>
    <w:rsid w:val="00C843CE"/>
    <w:rsid w:val="00C84D0D"/>
    <w:rsid w:val="00C857D8"/>
    <w:rsid w:val="00C85EF1"/>
    <w:rsid w:val="00C85FDE"/>
    <w:rsid w:val="00C86DC7"/>
    <w:rsid w:val="00C86DDC"/>
    <w:rsid w:val="00C87445"/>
    <w:rsid w:val="00C874FB"/>
    <w:rsid w:val="00C87924"/>
    <w:rsid w:val="00C903BF"/>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0"/>
    <w:rsid w:val="00C967C2"/>
    <w:rsid w:val="00CA0919"/>
    <w:rsid w:val="00CA0E4C"/>
    <w:rsid w:val="00CA0FD7"/>
    <w:rsid w:val="00CA0FFF"/>
    <w:rsid w:val="00CA1AF4"/>
    <w:rsid w:val="00CA217B"/>
    <w:rsid w:val="00CA2D89"/>
    <w:rsid w:val="00CA328C"/>
    <w:rsid w:val="00CA3488"/>
    <w:rsid w:val="00CA40D9"/>
    <w:rsid w:val="00CA421E"/>
    <w:rsid w:val="00CA4911"/>
    <w:rsid w:val="00CA4AE4"/>
    <w:rsid w:val="00CA4FFF"/>
    <w:rsid w:val="00CA538C"/>
    <w:rsid w:val="00CA574E"/>
    <w:rsid w:val="00CA5C7C"/>
    <w:rsid w:val="00CA5F76"/>
    <w:rsid w:val="00CA66DA"/>
    <w:rsid w:val="00CA6B3E"/>
    <w:rsid w:val="00CA7AC5"/>
    <w:rsid w:val="00CA7F00"/>
    <w:rsid w:val="00CB022E"/>
    <w:rsid w:val="00CB029B"/>
    <w:rsid w:val="00CB03F1"/>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C2D"/>
    <w:rsid w:val="00CC1F88"/>
    <w:rsid w:val="00CC2167"/>
    <w:rsid w:val="00CC2ADC"/>
    <w:rsid w:val="00CC3126"/>
    <w:rsid w:val="00CC3370"/>
    <w:rsid w:val="00CC369E"/>
    <w:rsid w:val="00CC3E12"/>
    <w:rsid w:val="00CC45D7"/>
    <w:rsid w:val="00CC4AB6"/>
    <w:rsid w:val="00CC4D5D"/>
    <w:rsid w:val="00CC5104"/>
    <w:rsid w:val="00CC52FF"/>
    <w:rsid w:val="00CC53DC"/>
    <w:rsid w:val="00CC5514"/>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6DA"/>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0C"/>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4677"/>
    <w:rsid w:val="00CF49E9"/>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44B"/>
    <w:rsid w:val="00D1422D"/>
    <w:rsid w:val="00D14572"/>
    <w:rsid w:val="00D148A0"/>
    <w:rsid w:val="00D14A1A"/>
    <w:rsid w:val="00D1525F"/>
    <w:rsid w:val="00D159D4"/>
    <w:rsid w:val="00D15E8B"/>
    <w:rsid w:val="00D16391"/>
    <w:rsid w:val="00D16559"/>
    <w:rsid w:val="00D16CAB"/>
    <w:rsid w:val="00D16EF4"/>
    <w:rsid w:val="00D17EAC"/>
    <w:rsid w:val="00D17ECD"/>
    <w:rsid w:val="00D20212"/>
    <w:rsid w:val="00D205A3"/>
    <w:rsid w:val="00D20A11"/>
    <w:rsid w:val="00D20FD7"/>
    <w:rsid w:val="00D212DF"/>
    <w:rsid w:val="00D21D91"/>
    <w:rsid w:val="00D22638"/>
    <w:rsid w:val="00D22B05"/>
    <w:rsid w:val="00D23C5B"/>
    <w:rsid w:val="00D2486D"/>
    <w:rsid w:val="00D24B37"/>
    <w:rsid w:val="00D253F8"/>
    <w:rsid w:val="00D255A8"/>
    <w:rsid w:val="00D25733"/>
    <w:rsid w:val="00D25D8E"/>
    <w:rsid w:val="00D26144"/>
    <w:rsid w:val="00D27855"/>
    <w:rsid w:val="00D278B8"/>
    <w:rsid w:val="00D278CD"/>
    <w:rsid w:val="00D30461"/>
    <w:rsid w:val="00D30561"/>
    <w:rsid w:val="00D30C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1B5"/>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C0A"/>
    <w:rsid w:val="00D66DEF"/>
    <w:rsid w:val="00D66E23"/>
    <w:rsid w:val="00D67464"/>
    <w:rsid w:val="00D67770"/>
    <w:rsid w:val="00D67B93"/>
    <w:rsid w:val="00D67E07"/>
    <w:rsid w:val="00D71480"/>
    <w:rsid w:val="00D7177B"/>
    <w:rsid w:val="00D71B73"/>
    <w:rsid w:val="00D71F84"/>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2F1"/>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3BB"/>
    <w:rsid w:val="00D91438"/>
    <w:rsid w:val="00D9186C"/>
    <w:rsid w:val="00D91E6A"/>
    <w:rsid w:val="00D91F4E"/>
    <w:rsid w:val="00D92019"/>
    <w:rsid w:val="00D9206C"/>
    <w:rsid w:val="00D920E3"/>
    <w:rsid w:val="00D92984"/>
    <w:rsid w:val="00D92BD7"/>
    <w:rsid w:val="00D9389A"/>
    <w:rsid w:val="00D93976"/>
    <w:rsid w:val="00D93CAF"/>
    <w:rsid w:val="00D94B2E"/>
    <w:rsid w:val="00D95268"/>
    <w:rsid w:val="00D952FA"/>
    <w:rsid w:val="00D9541E"/>
    <w:rsid w:val="00D95B77"/>
    <w:rsid w:val="00D96A9B"/>
    <w:rsid w:val="00D9736C"/>
    <w:rsid w:val="00D9765D"/>
    <w:rsid w:val="00D9778C"/>
    <w:rsid w:val="00D977AF"/>
    <w:rsid w:val="00D97FDA"/>
    <w:rsid w:val="00DA015F"/>
    <w:rsid w:val="00DA0234"/>
    <w:rsid w:val="00DA049F"/>
    <w:rsid w:val="00DA0C95"/>
    <w:rsid w:val="00DA10A8"/>
    <w:rsid w:val="00DA1918"/>
    <w:rsid w:val="00DA1DE7"/>
    <w:rsid w:val="00DA271B"/>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797"/>
    <w:rsid w:val="00DB2967"/>
    <w:rsid w:val="00DB29D7"/>
    <w:rsid w:val="00DB2C3C"/>
    <w:rsid w:val="00DB2C8A"/>
    <w:rsid w:val="00DB33F8"/>
    <w:rsid w:val="00DB38FF"/>
    <w:rsid w:val="00DB3DDC"/>
    <w:rsid w:val="00DB4197"/>
    <w:rsid w:val="00DB4980"/>
    <w:rsid w:val="00DB4FA7"/>
    <w:rsid w:val="00DB5B41"/>
    <w:rsid w:val="00DB5B8B"/>
    <w:rsid w:val="00DB5EC6"/>
    <w:rsid w:val="00DB63E0"/>
    <w:rsid w:val="00DB63FB"/>
    <w:rsid w:val="00DB6554"/>
    <w:rsid w:val="00DB70F1"/>
    <w:rsid w:val="00DB7976"/>
    <w:rsid w:val="00DB7B10"/>
    <w:rsid w:val="00DC038A"/>
    <w:rsid w:val="00DC03BB"/>
    <w:rsid w:val="00DC08F2"/>
    <w:rsid w:val="00DC09C5"/>
    <w:rsid w:val="00DC0A73"/>
    <w:rsid w:val="00DC1091"/>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4A0"/>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889"/>
    <w:rsid w:val="00DD6DED"/>
    <w:rsid w:val="00DD7161"/>
    <w:rsid w:val="00DD72E4"/>
    <w:rsid w:val="00DD739D"/>
    <w:rsid w:val="00DD777D"/>
    <w:rsid w:val="00DE0088"/>
    <w:rsid w:val="00DE0132"/>
    <w:rsid w:val="00DE0781"/>
    <w:rsid w:val="00DE10B4"/>
    <w:rsid w:val="00DE121A"/>
    <w:rsid w:val="00DE143F"/>
    <w:rsid w:val="00DE192E"/>
    <w:rsid w:val="00DE1D5C"/>
    <w:rsid w:val="00DE3177"/>
    <w:rsid w:val="00DE3A77"/>
    <w:rsid w:val="00DE3E34"/>
    <w:rsid w:val="00DE3FAE"/>
    <w:rsid w:val="00DE43CA"/>
    <w:rsid w:val="00DE4400"/>
    <w:rsid w:val="00DE461D"/>
    <w:rsid w:val="00DE46D4"/>
    <w:rsid w:val="00DE47B5"/>
    <w:rsid w:val="00DE4856"/>
    <w:rsid w:val="00DE4868"/>
    <w:rsid w:val="00DE491E"/>
    <w:rsid w:val="00DE5140"/>
    <w:rsid w:val="00DE5399"/>
    <w:rsid w:val="00DE5A70"/>
    <w:rsid w:val="00DE5DA6"/>
    <w:rsid w:val="00DE6529"/>
    <w:rsid w:val="00DE6BD8"/>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E8"/>
    <w:rsid w:val="00E00BAF"/>
    <w:rsid w:val="00E00DCC"/>
    <w:rsid w:val="00E010DD"/>
    <w:rsid w:val="00E01355"/>
    <w:rsid w:val="00E014F3"/>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1ADD"/>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730"/>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60"/>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269A"/>
    <w:rsid w:val="00E6340C"/>
    <w:rsid w:val="00E6345F"/>
    <w:rsid w:val="00E6350C"/>
    <w:rsid w:val="00E636BB"/>
    <w:rsid w:val="00E63C21"/>
    <w:rsid w:val="00E63CFD"/>
    <w:rsid w:val="00E64211"/>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419"/>
    <w:rsid w:val="00E72B1C"/>
    <w:rsid w:val="00E72C63"/>
    <w:rsid w:val="00E73552"/>
    <w:rsid w:val="00E736AA"/>
    <w:rsid w:val="00E73A3B"/>
    <w:rsid w:val="00E73C37"/>
    <w:rsid w:val="00E74C65"/>
    <w:rsid w:val="00E75068"/>
    <w:rsid w:val="00E7586C"/>
    <w:rsid w:val="00E76B3A"/>
    <w:rsid w:val="00E76BC6"/>
    <w:rsid w:val="00E77CB9"/>
    <w:rsid w:val="00E80488"/>
    <w:rsid w:val="00E808C7"/>
    <w:rsid w:val="00E80B7F"/>
    <w:rsid w:val="00E81572"/>
    <w:rsid w:val="00E816E0"/>
    <w:rsid w:val="00E81912"/>
    <w:rsid w:val="00E82955"/>
    <w:rsid w:val="00E82A21"/>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87734"/>
    <w:rsid w:val="00E90EB5"/>
    <w:rsid w:val="00E9151F"/>
    <w:rsid w:val="00E91588"/>
    <w:rsid w:val="00E915CC"/>
    <w:rsid w:val="00E91D9A"/>
    <w:rsid w:val="00E9246E"/>
    <w:rsid w:val="00E92585"/>
    <w:rsid w:val="00E925FB"/>
    <w:rsid w:val="00E92A98"/>
    <w:rsid w:val="00E92E73"/>
    <w:rsid w:val="00E9369B"/>
    <w:rsid w:val="00E947D0"/>
    <w:rsid w:val="00E94F26"/>
    <w:rsid w:val="00E958A5"/>
    <w:rsid w:val="00E95AE0"/>
    <w:rsid w:val="00E96568"/>
    <w:rsid w:val="00E96AC5"/>
    <w:rsid w:val="00E96BE8"/>
    <w:rsid w:val="00E96CDD"/>
    <w:rsid w:val="00E96EA4"/>
    <w:rsid w:val="00EA0839"/>
    <w:rsid w:val="00EA0ECA"/>
    <w:rsid w:val="00EA0F34"/>
    <w:rsid w:val="00EA1079"/>
    <w:rsid w:val="00EA115C"/>
    <w:rsid w:val="00EA131F"/>
    <w:rsid w:val="00EA1414"/>
    <w:rsid w:val="00EA1D12"/>
    <w:rsid w:val="00EA1ECC"/>
    <w:rsid w:val="00EA1EE4"/>
    <w:rsid w:val="00EA1FA2"/>
    <w:rsid w:val="00EA20F5"/>
    <w:rsid w:val="00EA23FF"/>
    <w:rsid w:val="00EA27D1"/>
    <w:rsid w:val="00EA2DA0"/>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2F43"/>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10"/>
    <w:rsid w:val="00EB6FA9"/>
    <w:rsid w:val="00EB7686"/>
    <w:rsid w:val="00EB7F61"/>
    <w:rsid w:val="00EC04D8"/>
    <w:rsid w:val="00EC1280"/>
    <w:rsid w:val="00EC16AB"/>
    <w:rsid w:val="00EC26E1"/>
    <w:rsid w:val="00EC298C"/>
    <w:rsid w:val="00EC2C26"/>
    <w:rsid w:val="00EC3861"/>
    <w:rsid w:val="00EC509C"/>
    <w:rsid w:val="00EC5301"/>
    <w:rsid w:val="00EC5454"/>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566"/>
    <w:rsid w:val="00ED4E8E"/>
    <w:rsid w:val="00ED4F9F"/>
    <w:rsid w:val="00ED5205"/>
    <w:rsid w:val="00ED5486"/>
    <w:rsid w:val="00ED586C"/>
    <w:rsid w:val="00ED5A04"/>
    <w:rsid w:val="00ED5C29"/>
    <w:rsid w:val="00ED6530"/>
    <w:rsid w:val="00ED670A"/>
    <w:rsid w:val="00ED6990"/>
    <w:rsid w:val="00ED6B01"/>
    <w:rsid w:val="00ED6D3A"/>
    <w:rsid w:val="00ED72CB"/>
    <w:rsid w:val="00ED73CC"/>
    <w:rsid w:val="00ED7A08"/>
    <w:rsid w:val="00EE085A"/>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874"/>
    <w:rsid w:val="00EF5242"/>
    <w:rsid w:val="00EF5FD3"/>
    <w:rsid w:val="00EF5FEF"/>
    <w:rsid w:val="00EF605E"/>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070"/>
    <w:rsid w:val="00F1614C"/>
    <w:rsid w:val="00F164F8"/>
    <w:rsid w:val="00F16A43"/>
    <w:rsid w:val="00F16ADE"/>
    <w:rsid w:val="00F17345"/>
    <w:rsid w:val="00F17AC9"/>
    <w:rsid w:val="00F17B70"/>
    <w:rsid w:val="00F212DD"/>
    <w:rsid w:val="00F218FF"/>
    <w:rsid w:val="00F2244C"/>
    <w:rsid w:val="00F2293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2D6B"/>
    <w:rsid w:val="00F33560"/>
    <w:rsid w:val="00F33C10"/>
    <w:rsid w:val="00F3460E"/>
    <w:rsid w:val="00F35168"/>
    <w:rsid w:val="00F369F8"/>
    <w:rsid w:val="00F3712D"/>
    <w:rsid w:val="00F37384"/>
    <w:rsid w:val="00F40701"/>
    <w:rsid w:val="00F407CB"/>
    <w:rsid w:val="00F408A1"/>
    <w:rsid w:val="00F408E3"/>
    <w:rsid w:val="00F40912"/>
    <w:rsid w:val="00F40E88"/>
    <w:rsid w:val="00F413DE"/>
    <w:rsid w:val="00F41917"/>
    <w:rsid w:val="00F43AFE"/>
    <w:rsid w:val="00F4485A"/>
    <w:rsid w:val="00F44AF6"/>
    <w:rsid w:val="00F44E39"/>
    <w:rsid w:val="00F44FB0"/>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FDE"/>
    <w:rsid w:val="00F60D5C"/>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6D93"/>
    <w:rsid w:val="00F7024E"/>
    <w:rsid w:val="00F705FE"/>
    <w:rsid w:val="00F70754"/>
    <w:rsid w:val="00F710AB"/>
    <w:rsid w:val="00F7149E"/>
    <w:rsid w:val="00F714AC"/>
    <w:rsid w:val="00F71583"/>
    <w:rsid w:val="00F7187B"/>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6064"/>
    <w:rsid w:val="00F7794C"/>
    <w:rsid w:val="00F77BFA"/>
    <w:rsid w:val="00F8044C"/>
    <w:rsid w:val="00F80560"/>
    <w:rsid w:val="00F80841"/>
    <w:rsid w:val="00F8099F"/>
    <w:rsid w:val="00F80DC2"/>
    <w:rsid w:val="00F81FCF"/>
    <w:rsid w:val="00F82134"/>
    <w:rsid w:val="00F822B2"/>
    <w:rsid w:val="00F822BE"/>
    <w:rsid w:val="00F82627"/>
    <w:rsid w:val="00F827D7"/>
    <w:rsid w:val="00F828E2"/>
    <w:rsid w:val="00F82F67"/>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8D3"/>
    <w:rsid w:val="00F91A00"/>
    <w:rsid w:val="00F92094"/>
    <w:rsid w:val="00F928D1"/>
    <w:rsid w:val="00F92E10"/>
    <w:rsid w:val="00F93087"/>
    <w:rsid w:val="00F930EF"/>
    <w:rsid w:val="00F9402A"/>
    <w:rsid w:val="00F9454F"/>
    <w:rsid w:val="00F94593"/>
    <w:rsid w:val="00F9477D"/>
    <w:rsid w:val="00F95E33"/>
    <w:rsid w:val="00F960EC"/>
    <w:rsid w:val="00F9611B"/>
    <w:rsid w:val="00F96890"/>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BBB"/>
    <w:rsid w:val="00FC7DF3"/>
    <w:rsid w:val="00FD0744"/>
    <w:rsid w:val="00FD15D9"/>
    <w:rsid w:val="00FD22CB"/>
    <w:rsid w:val="00FD241D"/>
    <w:rsid w:val="00FD37A4"/>
    <w:rsid w:val="00FD387E"/>
    <w:rsid w:val="00FD3CA5"/>
    <w:rsid w:val="00FD3CB1"/>
    <w:rsid w:val="00FD41F6"/>
    <w:rsid w:val="00FD4FD4"/>
    <w:rsid w:val="00FD50ED"/>
    <w:rsid w:val="00FD5206"/>
    <w:rsid w:val="00FD57F4"/>
    <w:rsid w:val="00FD5889"/>
    <w:rsid w:val="00FD5A53"/>
    <w:rsid w:val="00FD645D"/>
    <w:rsid w:val="00FD6506"/>
    <w:rsid w:val="00FD6D3C"/>
    <w:rsid w:val="00FD6F87"/>
    <w:rsid w:val="00FD736A"/>
    <w:rsid w:val="00FD78AF"/>
    <w:rsid w:val="00FE021D"/>
    <w:rsid w:val="00FE0D14"/>
    <w:rsid w:val="00FE135A"/>
    <w:rsid w:val="00FE1A49"/>
    <w:rsid w:val="00FE221C"/>
    <w:rsid w:val="00FE22DF"/>
    <w:rsid w:val="00FE23AD"/>
    <w:rsid w:val="00FE24D0"/>
    <w:rsid w:val="00FE2EE3"/>
    <w:rsid w:val="00FE2F48"/>
    <w:rsid w:val="00FE307C"/>
    <w:rsid w:val="00FE391A"/>
    <w:rsid w:val="00FE435E"/>
    <w:rsid w:val="00FE49AC"/>
    <w:rsid w:val="00FE4EC9"/>
    <w:rsid w:val="00FE4FB6"/>
    <w:rsid w:val="00FE4FE2"/>
    <w:rsid w:val="00FE5042"/>
    <w:rsid w:val="00FE556C"/>
    <w:rsid w:val="00FE6082"/>
    <w:rsid w:val="00FE6428"/>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68FD"/>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50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
    <w:name w:val="medium"/>
    <w:basedOn w:val="Fuentedeprrafopredeter"/>
    <w:rsid w:val="00E44BB1"/>
  </w:style>
  <w:style w:type="paragraph" w:customStyle="1" w:styleId="Fundamentos">
    <w:name w:val="Fundamentos"/>
    <w:basedOn w:val="Normal"/>
    <w:next w:val="Normal"/>
    <w:qFormat/>
    <w:rsid w:val="000F774F"/>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220948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7742765">
      <w:bodyDiv w:val="1"/>
      <w:marLeft w:val="0"/>
      <w:marRight w:val="0"/>
      <w:marTop w:val="0"/>
      <w:marBottom w:val="0"/>
      <w:divBdr>
        <w:top w:val="none" w:sz="0" w:space="0" w:color="auto"/>
        <w:left w:val="none" w:sz="0" w:space="0" w:color="auto"/>
        <w:bottom w:val="none" w:sz="0" w:space="0" w:color="auto"/>
        <w:right w:val="none" w:sz="0" w:space="0" w:color="auto"/>
      </w:divBdr>
      <w:divsChild>
        <w:div w:id="559285956">
          <w:marLeft w:val="0"/>
          <w:marRight w:val="0"/>
          <w:marTop w:val="0"/>
          <w:marBottom w:val="0"/>
          <w:divBdr>
            <w:top w:val="none" w:sz="0" w:space="0" w:color="auto"/>
            <w:left w:val="none" w:sz="0" w:space="0" w:color="auto"/>
            <w:bottom w:val="none" w:sz="0" w:space="0" w:color="auto"/>
            <w:right w:val="none" w:sz="0" w:space="0" w:color="auto"/>
          </w:divBdr>
        </w:div>
      </w:divsChild>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333006">
      <w:bodyDiv w:val="1"/>
      <w:marLeft w:val="0"/>
      <w:marRight w:val="0"/>
      <w:marTop w:val="0"/>
      <w:marBottom w:val="0"/>
      <w:divBdr>
        <w:top w:val="none" w:sz="0" w:space="0" w:color="auto"/>
        <w:left w:val="none" w:sz="0" w:space="0" w:color="auto"/>
        <w:bottom w:val="none" w:sz="0" w:space="0" w:color="auto"/>
        <w:right w:val="none" w:sz="0" w:space="0" w:color="auto"/>
      </w:divBdr>
    </w:div>
    <w:div w:id="201601919">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2806800">
      <w:bodyDiv w:val="1"/>
      <w:marLeft w:val="0"/>
      <w:marRight w:val="0"/>
      <w:marTop w:val="0"/>
      <w:marBottom w:val="0"/>
      <w:divBdr>
        <w:top w:val="none" w:sz="0" w:space="0" w:color="auto"/>
        <w:left w:val="none" w:sz="0" w:space="0" w:color="auto"/>
        <w:bottom w:val="none" w:sz="0" w:space="0" w:color="auto"/>
        <w:right w:val="none" w:sz="0" w:space="0" w:color="auto"/>
      </w:divBdr>
    </w:div>
    <w:div w:id="265582715">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292423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956803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2317069">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158008">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18367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6654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4888108">
      <w:bodyDiv w:val="1"/>
      <w:marLeft w:val="0"/>
      <w:marRight w:val="0"/>
      <w:marTop w:val="0"/>
      <w:marBottom w:val="0"/>
      <w:divBdr>
        <w:top w:val="none" w:sz="0" w:space="0" w:color="auto"/>
        <w:left w:val="none" w:sz="0" w:space="0" w:color="auto"/>
        <w:bottom w:val="none" w:sz="0" w:space="0" w:color="auto"/>
        <w:right w:val="none" w:sz="0" w:space="0" w:color="auto"/>
      </w:divBdr>
    </w:div>
    <w:div w:id="788355580">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65622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7589499">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00044304">
      <w:bodyDiv w:val="1"/>
      <w:marLeft w:val="0"/>
      <w:marRight w:val="0"/>
      <w:marTop w:val="0"/>
      <w:marBottom w:val="0"/>
      <w:divBdr>
        <w:top w:val="none" w:sz="0" w:space="0" w:color="auto"/>
        <w:left w:val="none" w:sz="0" w:space="0" w:color="auto"/>
        <w:bottom w:val="none" w:sz="0" w:space="0" w:color="auto"/>
        <w:right w:val="none" w:sz="0" w:space="0" w:color="auto"/>
      </w:divBdr>
    </w:div>
    <w:div w:id="1008674486">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94145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97471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090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2671382">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039369">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125401">
      <w:bodyDiv w:val="1"/>
      <w:marLeft w:val="0"/>
      <w:marRight w:val="0"/>
      <w:marTop w:val="0"/>
      <w:marBottom w:val="0"/>
      <w:divBdr>
        <w:top w:val="none" w:sz="0" w:space="0" w:color="auto"/>
        <w:left w:val="none" w:sz="0" w:space="0" w:color="auto"/>
        <w:bottom w:val="none" w:sz="0" w:space="0" w:color="auto"/>
        <w:right w:val="none" w:sz="0" w:space="0" w:color="auto"/>
      </w:divBdr>
    </w:div>
    <w:div w:id="1332683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0804579">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9828763">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19994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5541567">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79906018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6914811">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131441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375418">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2007269">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EF00E-901E-472D-B05B-8912916E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61</Pages>
  <Words>13185</Words>
  <Characters>72522</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11</cp:revision>
  <cp:lastPrinted>2022-08-05T02:06:00Z</cp:lastPrinted>
  <dcterms:created xsi:type="dcterms:W3CDTF">2022-08-02T17:15:00Z</dcterms:created>
  <dcterms:modified xsi:type="dcterms:W3CDTF">2022-08-17T17:46:00Z</dcterms:modified>
</cp:coreProperties>
</file>