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81C6" w14:textId="77777777" w:rsidR="00B0026B" w:rsidRDefault="00B0026B">
      <w:pPr>
        <w:widowControl w:val="0"/>
        <w:pBdr>
          <w:top w:val="nil"/>
          <w:left w:val="nil"/>
          <w:bottom w:val="nil"/>
          <w:right w:val="nil"/>
          <w:between w:val="nil"/>
        </w:pBdr>
        <w:spacing w:line="276" w:lineRule="auto"/>
      </w:pPr>
    </w:p>
    <w:p w14:paraId="79DE4398" w14:textId="77777777" w:rsidR="00B0026B" w:rsidRDefault="00B0026B">
      <w:pPr>
        <w:widowControl w:val="0"/>
        <w:pBdr>
          <w:top w:val="nil"/>
          <w:left w:val="nil"/>
          <w:bottom w:val="nil"/>
          <w:right w:val="nil"/>
          <w:between w:val="nil"/>
        </w:pBdr>
        <w:spacing w:line="276" w:lineRule="auto"/>
      </w:pPr>
    </w:p>
    <w:p w14:paraId="5ED42709"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siete de abril de dos mil veintidós. </w:t>
      </w:r>
    </w:p>
    <w:p w14:paraId="0BEA7830" w14:textId="77777777" w:rsidR="00B0026B" w:rsidRPr="001E60D3" w:rsidRDefault="00B0026B">
      <w:pPr>
        <w:spacing w:line="360" w:lineRule="auto"/>
        <w:jc w:val="both"/>
        <w:rPr>
          <w:rFonts w:ascii="Palatino Linotype" w:eastAsia="Palatino Linotype" w:hAnsi="Palatino Linotype" w:cs="Palatino Linotype"/>
        </w:rPr>
      </w:pPr>
    </w:p>
    <w:p w14:paraId="3D117CD7"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b/>
          <w:sz w:val="28"/>
          <w:szCs w:val="28"/>
        </w:rPr>
        <w:t>VISTO</w:t>
      </w:r>
      <w:r w:rsidRPr="001E60D3">
        <w:rPr>
          <w:rFonts w:ascii="Palatino Linotype" w:eastAsia="Palatino Linotype" w:hAnsi="Palatino Linotype" w:cs="Palatino Linotype"/>
        </w:rPr>
        <w:t xml:space="preserve"> el expediente formado con motivo del Recurso de Revisión </w:t>
      </w:r>
      <w:r w:rsidRPr="001E60D3">
        <w:rPr>
          <w:rFonts w:ascii="Palatino Linotype" w:eastAsia="Palatino Linotype" w:hAnsi="Palatino Linotype" w:cs="Palatino Linotype"/>
          <w:b/>
        </w:rPr>
        <w:t xml:space="preserve">00687/INFOEM/IP/RR/2022, </w:t>
      </w:r>
      <w:r w:rsidRPr="001E60D3">
        <w:rPr>
          <w:rFonts w:ascii="Palatino Linotype" w:eastAsia="Palatino Linotype" w:hAnsi="Palatino Linotype" w:cs="Palatino Linotype"/>
        </w:rPr>
        <w:t>promovido por un particular de manera anónima</w:t>
      </w:r>
      <w:r w:rsidRPr="001E60D3">
        <w:rPr>
          <w:rFonts w:ascii="Palatino Linotype" w:eastAsia="Palatino Linotype" w:hAnsi="Palatino Linotype" w:cs="Palatino Linotype"/>
          <w:b/>
        </w:rPr>
        <w:t>,</w:t>
      </w:r>
      <w:r w:rsidRPr="001E60D3">
        <w:rPr>
          <w:rFonts w:ascii="Palatino Linotype" w:eastAsia="Palatino Linotype" w:hAnsi="Palatino Linotype" w:cs="Palatino Linotype"/>
        </w:rPr>
        <w:t xml:space="preserve"> a quien en lo sucesivo se le denominara como </w:t>
      </w:r>
      <w:r w:rsidRPr="001E60D3">
        <w:rPr>
          <w:rFonts w:ascii="Palatino Linotype" w:eastAsia="Palatino Linotype" w:hAnsi="Palatino Linotype" w:cs="Palatino Linotype"/>
          <w:b/>
        </w:rPr>
        <w:t>EL RECURRENTE,</w:t>
      </w:r>
      <w:r w:rsidRPr="001E60D3">
        <w:rPr>
          <w:rFonts w:ascii="Palatino Linotype" w:eastAsia="Palatino Linotype" w:hAnsi="Palatino Linotype" w:cs="Palatino Linotype"/>
        </w:rPr>
        <w:t xml:space="preserve"> en contra de la respuesta del </w:t>
      </w:r>
      <w:r w:rsidRPr="001E60D3">
        <w:rPr>
          <w:rFonts w:ascii="Palatino Linotype" w:eastAsia="Palatino Linotype" w:hAnsi="Palatino Linotype" w:cs="Palatino Linotype"/>
          <w:b/>
        </w:rPr>
        <w:t xml:space="preserve">Ayuntamiento de Toluca, </w:t>
      </w:r>
      <w:r w:rsidRPr="001E60D3">
        <w:rPr>
          <w:rFonts w:ascii="Palatino Linotype" w:eastAsia="Palatino Linotype" w:hAnsi="Palatino Linotype" w:cs="Palatino Linotype"/>
        </w:rPr>
        <w:t xml:space="preserve">en lo subsecuente se le denominará </w:t>
      </w:r>
      <w:r w:rsidRPr="001E60D3">
        <w:rPr>
          <w:rFonts w:ascii="Palatino Linotype" w:eastAsia="Palatino Linotype" w:hAnsi="Palatino Linotype" w:cs="Palatino Linotype"/>
          <w:b/>
        </w:rPr>
        <w:t xml:space="preserve">EL SUJETO OBLIGADO, </w:t>
      </w:r>
      <w:r w:rsidRPr="001E60D3">
        <w:rPr>
          <w:rFonts w:ascii="Palatino Linotype" w:eastAsia="Palatino Linotype" w:hAnsi="Palatino Linotype" w:cs="Palatino Linotype"/>
        </w:rPr>
        <w:t>se procede a dictar la presente resolución con base en lo siguiente:</w:t>
      </w:r>
    </w:p>
    <w:p w14:paraId="62EF0ECF" w14:textId="77777777" w:rsidR="00B0026B" w:rsidRPr="001E60D3" w:rsidRDefault="00B0026B">
      <w:pPr>
        <w:spacing w:line="360" w:lineRule="auto"/>
        <w:jc w:val="both"/>
        <w:rPr>
          <w:rFonts w:ascii="Palatino Linotype" w:eastAsia="Palatino Linotype" w:hAnsi="Palatino Linotype" w:cs="Palatino Linotype"/>
          <w:b/>
        </w:rPr>
      </w:pPr>
    </w:p>
    <w:p w14:paraId="0817F8B7" w14:textId="77777777" w:rsidR="00B0026B" w:rsidRPr="001E60D3" w:rsidRDefault="00B233A2">
      <w:pPr>
        <w:jc w:val="center"/>
        <w:rPr>
          <w:rFonts w:ascii="Palatino Linotype" w:eastAsia="Palatino Linotype" w:hAnsi="Palatino Linotype" w:cs="Palatino Linotype"/>
          <w:b/>
          <w:sz w:val="28"/>
          <w:szCs w:val="28"/>
        </w:rPr>
      </w:pPr>
      <w:r w:rsidRPr="001E60D3">
        <w:rPr>
          <w:rFonts w:ascii="Palatino Linotype" w:eastAsia="Palatino Linotype" w:hAnsi="Palatino Linotype" w:cs="Palatino Linotype"/>
          <w:b/>
          <w:sz w:val="28"/>
          <w:szCs w:val="28"/>
        </w:rPr>
        <w:t>ANTECEDENTES</w:t>
      </w:r>
    </w:p>
    <w:p w14:paraId="1AAD2BF8" w14:textId="77777777" w:rsidR="00B0026B" w:rsidRPr="001E60D3" w:rsidRDefault="00B0026B">
      <w:pPr>
        <w:rPr>
          <w:rFonts w:ascii="Palatino Linotype" w:eastAsia="Palatino Linotype" w:hAnsi="Palatino Linotype" w:cs="Palatino Linotype"/>
          <w:b/>
        </w:rPr>
      </w:pPr>
    </w:p>
    <w:p w14:paraId="007C985F" w14:textId="77777777" w:rsidR="00B0026B" w:rsidRPr="001E60D3" w:rsidRDefault="00CC030C">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1E60D3">
        <w:rPr>
          <w:rFonts w:ascii="Palatino Linotype" w:eastAsia="Palatino Linotype" w:hAnsi="Palatino Linotype" w:cs="Palatino Linotype"/>
          <w:b/>
          <w:sz w:val="28"/>
          <w:szCs w:val="28"/>
        </w:rPr>
        <w:t>I.</w:t>
      </w:r>
      <w:r w:rsidRPr="001E60D3">
        <w:rPr>
          <w:rFonts w:ascii="Palatino Linotype" w:eastAsia="Palatino Linotype" w:hAnsi="Palatino Linotype" w:cs="Palatino Linotype"/>
          <w:b/>
        </w:rPr>
        <w:t xml:space="preserve"> </w:t>
      </w:r>
      <w:r w:rsidRPr="001E60D3">
        <w:rPr>
          <w:rFonts w:ascii="Palatino Linotype" w:eastAsia="Palatino Linotype" w:hAnsi="Palatino Linotype" w:cs="Palatino Linotype"/>
          <w:b/>
          <w:sz w:val="28"/>
          <w:szCs w:val="28"/>
        </w:rPr>
        <w:t>De la Solicitud de Información</w:t>
      </w:r>
    </w:p>
    <w:p w14:paraId="46EE2EBB" w14:textId="77777777" w:rsidR="00B0026B" w:rsidRPr="001E60D3" w:rsidRDefault="00CC030C">
      <w:pPr>
        <w:spacing w:line="360" w:lineRule="auto"/>
        <w:jc w:val="both"/>
        <w:rPr>
          <w:rFonts w:ascii="Palatino Linotype" w:eastAsia="Palatino Linotype" w:hAnsi="Palatino Linotype" w:cs="Palatino Linotype"/>
        </w:rPr>
      </w:pPr>
      <w:bookmarkStart w:id="1" w:name="_heading=h.ifuj3wtxm21l" w:colFirst="0" w:colLast="0"/>
      <w:bookmarkEnd w:id="1"/>
      <w:r w:rsidRPr="001E60D3">
        <w:rPr>
          <w:rFonts w:ascii="Palatino Linotype" w:eastAsia="Palatino Linotype" w:hAnsi="Palatino Linotype" w:cs="Palatino Linotype"/>
        </w:rPr>
        <w:t xml:space="preserve">En fecha diecinueve de enero de dos mil veintidós, </w:t>
      </w:r>
      <w:r w:rsidRPr="001E60D3">
        <w:rPr>
          <w:rFonts w:ascii="Palatino Linotype" w:eastAsia="Palatino Linotype" w:hAnsi="Palatino Linotype" w:cs="Palatino Linotype"/>
          <w:b/>
        </w:rPr>
        <w:t>EL RECURRENTE</w:t>
      </w:r>
      <w:r w:rsidRPr="001E60D3">
        <w:rPr>
          <w:rFonts w:ascii="Palatino Linotype" w:eastAsia="Palatino Linotype" w:hAnsi="Palatino Linotype" w:cs="Palatino Linotype"/>
        </w:rPr>
        <w:t xml:space="preserve"> presentó a través del Sistema de Acceso a la Información Mexiquense, en lo subsecuente </w:t>
      </w:r>
      <w:r w:rsidRPr="001E60D3">
        <w:rPr>
          <w:rFonts w:ascii="Palatino Linotype" w:eastAsia="Palatino Linotype" w:hAnsi="Palatino Linotype" w:cs="Palatino Linotype"/>
          <w:b/>
        </w:rPr>
        <w:t>EL SAIMEX</w:t>
      </w:r>
      <w:r w:rsidRPr="001E60D3">
        <w:rPr>
          <w:rFonts w:ascii="Palatino Linotype" w:eastAsia="Palatino Linotype" w:hAnsi="Palatino Linotype" w:cs="Palatino Linotype"/>
        </w:rPr>
        <w:t xml:space="preserve"> ante </w:t>
      </w:r>
      <w:r w:rsidRPr="001E60D3">
        <w:rPr>
          <w:rFonts w:ascii="Palatino Linotype" w:eastAsia="Palatino Linotype" w:hAnsi="Palatino Linotype" w:cs="Palatino Linotype"/>
          <w:b/>
        </w:rPr>
        <w:t>EL SUJETO OBLIGADO</w:t>
      </w:r>
      <w:r w:rsidRPr="001E60D3">
        <w:rPr>
          <w:rFonts w:ascii="Palatino Linotype" w:eastAsia="Palatino Linotype" w:hAnsi="Palatino Linotype" w:cs="Palatino Linotype"/>
        </w:rPr>
        <w:t xml:space="preserve">, la solicitud de Acceso a la Información Pública, a la que se le asignó el número de expediente </w:t>
      </w:r>
      <w:r w:rsidRPr="001E60D3">
        <w:rPr>
          <w:rFonts w:ascii="Palatino Linotype" w:eastAsia="Palatino Linotype" w:hAnsi="Palatino Linotype" w:cs="Palatino Linotype"/>
          <w:b/>
        </w:rPr>
        <w:t xml:space="preserve">00290/TOLUCA/IP/2022, </w:t>
      </w:r>
      <w:r w:rsidRPr="001E60D3">
        <w:rPr>
          <w:rFonts w:ascii="Palatino Linotype" w:eastAsia="Palatino Linotype" w:hAnsi="Palatino Linotype" w:cs="Palatino Linotype"/>
        </w:rPr>
        <w:t>mediante el cual requirió, lo siguiente:</w:t>
      </w:r>
    </w:p>
    <w:p w14:paraId="3A839AF2" w14:textId="77777777" w:rsidR="00B0026B" w:rsidRPr="001E60D3" w:rsidRDefault="00B0026B">
      <w:pPr>
        <w:spacing w:line="360" w:lineRule="auto"/>
        <w:ind w:left="360"/>
        <w:jc w:val="both"/>
        <w:rPr>
          <w:rFonts w:ascii="Palatino Linotype" w:eastAsia="Palatino Linotype" w:hAnsi="Palatino Linotype" w:cs="Palatino Linotype"/>
          <w:i/>
          <w:sz w:val="20"/>
          <w:szCs w:val="20"/>
        </w:rPr>
      </w:pPr>
    </w:p>
    <w:p w14:paraId="65DC0124" w14:textId="77777777" w:rsidR="00B0026B" w:rsidRPr="001E60D3" w:rsidRDefault="00CC030C">
      <w:pPr>
        <w:ind w:left="850" w:right="899"/>
        <w:jc w:val="both"/>
        <w:rPr>
          <w:rFonts w:ascii="Palatino Linotype" w:eastAsia="Palatino Linotype" w:hAnsi="Palatino Linotype" w:cs="Palatino Linotype"/>
          <w:sz w:val="22"/>
          <w:szCs w:val="22"/>
        </w:rPr>
      </w:pPr>
      <w:r w:rsidRPr="001E60D3">
        <w:rPr>
          <w:rFonts w:ascii="Palatino Linotype" w:eastAsia="Palatino Linotype" w:hAnsi="Palatino Linotype" w:cs="Palatino Linotype"/>
          <w:i/>
          <w:sz w:val="22"/>
          <w:szCs w:val="22"/>
        </w:rPr>
        <w:t xml:space="preserve">“Requiero saber si en sus archivos obra lo siguiente: En este municipio existen canchas de futbol rápido las cuales fomentan el deporte. En virtud de que las canchas de futbol rápido son derechos reservados (D.R) 1.- SI ESTE MUNICIPIO EN </w:t>
      </w:r>
      <w:r w:rsidRPr="001E60D3">
        <w:rPr>
          <w:rFonts w:ascii="Palatino Linotype" w:eastAsia="Palatino Linotype" w:hAnsi="Palatino Linotype" w:cs="Palatino Linotype"/>
          <w:i/>
          <w:sz w:val="22"/>
          <w:szCs w:val="22"/>
        </w:rPr>
        <w:lastRenderedPageBreak/>
        <w:t>FUNCIONES, U OTRO ANTERIOR COLOCO UN DISTINTIVO (PLACA, PINTURA MANTA O CUALQUIER OTRO ADITAMENTO CONOCIDO O POR CONOCERSE) EN LAS CANCHAS DE FUTBOL RÁPIDO (NO PARTICULARES) ALUSIVO AL RECONOCIMIENTO DEL AUTOR Y/O TITULAR RESPECTO DE LA OBRA POR EL CREADA. SOLICITO SABER CUANTAS OBRAS PUBLICAS REALIZO LA ADMINISTRACIÓN PASADA Y CUANTA OBRAS PÚBLICAS DEJO INCONCLUSAS POR FALTA DE PAGO.” (</w:t>
      </w:r>
      <w:r w:rsidR="00C86E74" w:rsidRPr="001E60D3">
        <w:rPr>
          <w:rFonts w:ascii="Palatino Linotype" w:eastAsia="Palatino Linotype" w:hAnsi="Palatino Linotype" w:cs="Palatino Linotype"/>
          <w:i/>
          <w:sz w:val="22"/>
          <w:szCs w:val="22"/>
        </w:rPr>
        <w:t>Sic</w:t>
      </w:r>
      <w:r w:rsidRPr="001E60D3">
        <w:rPr>
          <w:rFonts w:ascii="Palatino Linotype" w:eastAsia="Palatino Linotype" w:hAnsi="Palatino Linotype" w:cs="Palatino Linotype"/>
          <w:i/>
          <w:sz w:val="22"/>
          <w:szCs w:val="22"/>
        </w:rPr>
        <w:t>)</w:t>
      </w:r>
    </w:p>
    <w:p w14:paraId="4424AA01" w14:textId="77777777" w:rsidR="00B0026B" w:rsidRPr="001E60D3" w:rsidRDefault="00B0026B">
      <w:pPr>
        <w:tabs>
          <w:tab w:val="left" w:pos="851"/>
        </w:tabs>
        <w:ind w:right="901"/>
        <w:jc w:val="both"/>
        <w:rPr>
          <w:rFonts w:ascii="Palatino Linotype" w:eastAsia="Palatino Linotype" w:hAnsi="Palatino Linotype" w:cs="Palatino Linotype"/>
          <w:sz w:val="22"/>
          <w:szCs w:val="22"/>
        </w:rPr>
      </w:pPr>
    </w:p>
    <w:p w14:paraId="4D9ABFBB" w14:textId="77777777" w:rsidR="00B0026B" w:rsidRPr="001E60D3" w:rsidRDefault="00CC030C">
      <w:pPr>
        <w:widowControl w:val="0"/>
        <w:spacing w:line="360" w:lineRule="auto"/>
        <w:jc w:val="both"/>
        <w:rPr>
          <w:rFonts w:ascii="Palatino Linotype" w:eastAsia="Palatino Linotype" w:hAnsi="Palatino Linotype" w:cs="Palatino Linotype"/>
          <w:b/>
        </w:rPr>
      </w:pPr>
      <w:r w:rsidRPr="001E60D3">
        <w:rPr>
          <w:rFonts w:ascii="Palatino Linotype" w:eastAsia="Palatino Linotype" w:hAnsi="Palatino Linotype" w:cs="Palatino Linotype"/>
          <w:b/>
        </w:rPr>
        <w:t xml:space="preserve">MODALIDAD DE ENTREGA: </w:t>
      </w:r>
      <w:r w:rsidRPr="001E60D3">
        <w:rPr>
          <w:rFonts w:ascii="Palatino Linotype" w:eastAsia="Palatino Linotype" w:hAnsi="Palatino Linotype" w:cs="Palatino Linotype"/>
        </w:rPr>
        <w:t xml:space="preserve">Vía </w:t>
      </w:r>
      <w:r w:rsidRPr="001E60D3">
        <w:rPr>
          <w:rFonts w:ascii="Palatino Linotype" w:eastAsia="Palatino Linotype" w:hAnsi="Palatino Linotype" w:cs="Palatino Linotype"/>
          <w:b/>
        </w:rPr>
        <w:t>SAIMEX.</w:t>
      </w:r>
    </w:p>
    <w:p w14:paraId="44BA3AD5" w14:textId="77777777" w:rsidR="00B0026B" w:rsidRPr="001E60D3" w:rsidRDefault="00B0026B">
      <w:pPr>
        <w:widowControl w:val="0"/>
        <w:spacing w:line="360" w:lineRule="auto"/>
        <w:jc w:val="both"/>
        <w:rPr>
          <w:rFonts w:ascii="Palatino Linotype" w:eastAsia="Palatino Linotype" w:hAnsi="Palatino Linotype" w:cs="Palatino Linotype"/>
          <w:b/>
        </w:rPr>
      </w:pPr>
    </w:p>
    <w:p w14:paraId="376FC550" w14:textId="77777777" w:rsidR="00B0026B" w:rsidRPr="001E60D3" w:rsidRDefault="00CC030C">
      <w:pPr>
        <w:spacing w:line="360" w:lineRule="auto"/>
        <w:jc w:val="both"/>
        <w:rPr>
          <w:rFonts w:ascii="Palatino Linotype" w:eastAsia="Palatino Linotype" w:hAnsi="Palatino Linotype" w:cs="Palatino Linotype"/>
          <w:b/>
          <w:sz w:val="28"/>
          <w:szCs w:val="28"/>
        </w:rPr>
      </w:pPr>
      <w:r w:rsidRPr="001E60D3">
        <w:rPr>
          <w:rFonts w:ascii="Palatino Linotype" w:eastAsia="Palatino Linotype" w:hAnsi="Palatino Linotype" w:cs="Palatino Linotype"/>
          <w:b/>
          <w:sz w:val="28"/>
          <w:szCs w:val="28"/>
        </w:rPr>
        <w:t>II. Turno de requerimiento del Sujeto Obligado</w:t>
      </w:r>
    </w:p>
    <w:p w14:paraId="55F14FEC"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De las constancias que obran en el expediente electrónico del SAIMEX se advierte que la Titular de la Unidad de Transparencia turnó el contenido de la solicitud a los servidores públicos habilitados que estimó competentes, en términos de lo establecido por el artículo 162 de la Ley de Transparencia y Acceso a la Información Pública del Estado de México y Municipios como se puede apreciar en la imagen que se inserta a continuación:</w:t>
      </w:r>
    </w:p>
    <w:p w14:paraId="259403FA"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noProof/>
        </w:rPr>
        <w:drawing>
          <wp:inline distT="114300" distB="114300" distL="114300" distR="114300" wp14:anchorId="0C439CE6" wp14:editId="18E6D60F">
            <wp:extent cx="5791835" cy="647700"/>
            <wp:effectExtent l="0" t="0" r="0" b="0"/>
            <wp:docPr id="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791835" cy="647700"/>
                    </a:xfrm>
                    <a:prstGeom prst="rect">
                      <a:avLst/>
                    </a:prstGeom>
                    <a:ln/>
                  </pic:spPr>
                </pic:pic>
              </a:graphicData>
            </a:graphic>
          </wp:inline>
        </w:drawing>
      </w:r>
    </w:p>
    <w:p w14:paraId="3A694F3C" w14:textId="77777777" w:rsidR="00B0026B" w:rsidRPr="001E60D3" w:rsidRDefault="00B0026B">
      <w:pPr>
        <w:widowControl w:val="0"/>
        <w:jc w:val="both"/>
        <w:rPr>
          <w:rFonts w:ascii="Palatino Linotype" w:eastAsia="Palatino Linotype" w:hAnsi="Palatino Linotype" w:cs="Palatino Linotype"/>
          <w:b/>
        </w:rPr>
      </w:pPr>
    </w:p>
    <w:p w14:paraId="75117A39" w14:textId="77777777" w:rsidR="00B0026B" w:rsidRPr="001E60D3" w:rsidRDefault="00CC030C">
      <w:pPr>
        <w:widowControl w:val="0"/>
        <w:spacing w:line="360" w:lineRule="auto"/>
        <w:jc w:val="both"/>
        <w:rPr>
          <w:rFonts w:ascii="Palatino Linotype" w:eastAsia="Palatino Linotype" w:hAnsi="Palatino Linotype" w:cs="Palatino Linotype"/>
          <w:b/>
          <w:sz w:val="28"/>
          <w:szCs w:val="28"/>
        </w:rPr>
      </w:pPr>
      <w:r w:rsidRPr="001E60D3">
        <w:rPr>
          <w:rFonts w:ascii="Palatino Linotype" w:eastAsia="Palatino Linotype" w:hAnsi="Palatino Linotype" w:cs="Palatino Linotype"/>
          <w:b/>
          <w:sz w:val="28"/>
          <w:szCs w:val="28"/>
        </w:rPr>
        <w:t>III. Respuesta del Sujeto Obligado</w:t>
      </w:r>
    </w:p>
    <w:p w14:paraId="3A8ADD36" w14:textId="77777777" w:rsidR="00B0026B" w:rsidRPr="001E60D3" w:rsidRDefault="00CC030C">
      <w:pPr>
        <w:widowControl w:val="0"/>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En fecha diez de febrero de dos mil veintidós, el servidor público habilitado dio respuesta a la solicitud de información, la cual fue notificada en la misma fecha. </w:t>
      </w:r>
    </w:p>
    <w:p w14:paraId="7C5527DF" w14:textId="77777777" w:rsidR="00B0026B" w:rsidRPr="001E60D3" w:rsidRDefault="00CC030C">
      <w:pPr>
        <w:widowControl w:val="0"/>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“Toluca, México a 10 de Febrero de 2022</w:t>
      </w:r>
    </w:p>
    <w:p w14:paraId="69E78C3F" w14:textId="77777777" w:rsidR="00B0026B" w:rsidRPr="001E60D3" w:rsidRDefault="00CC030C">
      <w:pPr>
        <w:widowControl w:val="0"/>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Nombre del solicitante:</w:t>
      </w:r>
    </w:p>
    <w:p w14:paraId="72FC3F00" w14:textId="77777777" w:rsidR="00B0026B" w:rsidRPr="001E60D3" w:rsidRDefault="00CC030C">
      <w:pPr>
        <w:widowControl w:val="0"/>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Folio de la solicitud: 00290/TOLUCA/IP/2022</w:t>
      </w:r>
    </w:p>
    <w:p w14:paraId="5209D557" w14:textId="77777777" w:rsidR="00B0026B" w:rsidRPr="001E60D3" w:rsidRDefault="00CC030C">
      <w:pPr>
        <w:widowControl w:val="0"/>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En respuesta a la solicitud recibida, nos permitimos hacer de su conocimiento que </w:t>
      </w:r>
      <w:r w:rsidRPr="001E60D3">
        <w:rPr>
          <w:rFonts w:ascii="Palatino Linotype" w:eastAsia="Palatino Linotype" w:hAnsi="Palatino Linotype" w:cs="Palatino Linotype"/>
          <w:i/>
          <w:sz w:val="22"/>
          <w:szCs w:val="22"/>
        </w:rPr>
        <w:lastRenderedPageBreak/>
        <w:t>con fundamento en el artículo 53, Fracciones: II, V y VI de la Ley de Transparencia y Acceso a la Información Pública del Estado de México y Municipios, le contestamos que:</w:t>
      </w:r>
    </w:p>
    <w:p w14:paraId="5E4A4BA3" w14:textId="77777777" w:rsidR="00B0026B" w:rsidRPr="001E60D3" w:rsidRDefault="00CC030C">
      <w:pPr>
        <w:widowControl w:val="0"/>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En atención a la solicitud de información número 00290/TOLUCA/IP/2022, me permito adjuntar al presente la respuesta correspondiente. Sin más por el momento, le envío un cordial saludo</w:t>
      </w:r>
    </w:p>
    <w:p w14:paraId="63448EAB" w14:textId="77777777" w:rsidR="00B0026B" w:rsidRPr="001E60D3" w:rsidRDefault="00CC030C">
      <w:pPr>
        <w:widowControl w:val="0"/>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ATENTAMENTE</w:t>
      </w:r>
    </w:p>
    <w:p w14:paraId="582229E2" w14:textId="77777777" w:rsidR="00B0026B" w:rsidRPr="001E60D3" w:rsidRDefault="00CC030C">
      <w:pPr>
        <w:widowControl w:val="0"/>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Lic. Norma Sofía Pérez </w:t>
      </w:r>
      <w:proofErr w:type="gramStart"/>
      <w:r w:rsidRPr="001E60D3">
        <w:rPr>
          <w:rFonts w:ascii="Palatino Linotype" w:eastAsia="Palatino Linotype" w:hAnsi="Palatino Linotype" w:cs="Palatino Linotype"/>
          <w:i/>
          <w:sz w:val="22"/>
          <w:szCs w:val="22"/>
        </w:rPr>
        <w:t>Martínez”(</w:t>
      </w:r>
      <w:proofErr w:type="gramEnd"/>
      <w:r w:rsidRPr="001E60D3">
        <w:rPr>
          <w:rFonts w:ascii="Palatino Linotype" w:eastAsia="Palatino Linotype" w:hAnsi="Palatino Linotype" w:cs="Palatino Linotype"/>
          <w:i/>
          <w:sz w:val="22"/>
          <w:szCs w:val="22"/>
        </w:rPr>
        <w:t>Sic)</w:t>
      </w:r>
    </w:p>
    <w:p w14:paraId="31ADB54B" w14:textId="77777777" w:rsidR="00B0026B" w:rsidRPr="001E60D3" w:rsidRDefault="00B0026B">
      <w:pPr>
        <w:widowControl w:val="0"/>
        <w:spacing w:line="360" w:lineRule="auto"/>
        <w:jc w:val="both"/>
        <w:rPr>
          <w:rFonts w:ascii="Palatino Linotype" w:eastAsia="Palatino Linotype" w:hAnsi="Palatino Linotype" w:cs="Palatino Linotype"/>
        </w:rPr>
      </w:pPr>
    </w:p>
    <w:p w14:paraId="7010D130" w14:textId="77777777" w:rsidR="00B0026B" w:rsidRPr="001E60D3" w:rsidRDefault="00CC030C">
      <w:pPr>
        <w:widowControl w:val="0"/>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A dicha respuesta adjuntó el archivo denominado </w:t>
      </w:r>
      <w:proofErr w:type="spellStart"/>
      <w:r w:rsidRPr="001E60D3">
        <w:rPr>
          <w:rFonts w:ascii="Palatino Linotype" w:eastAsia="Palatino Linotype" w:hAnsi="Palatino Linotype" w:cs="Palatino Linotype"/>
          <w:i/>
        </w:rPr>
        <w:t>Resp</w:t>
      </w:r>
      <w:proofErr w:type="spellEnd"/>
      <w:r w:rsidRPr="001E60D3">
        <w:rPr>
          <w:rFonts w:ascii="Palatino Linotype" w:eastAsia="Palatino Linotype" w:hAnsi="Palatino Linotype" w:cs="Palatino Linotype"/>
          <w:i/>
        </w:rPr>
        <w:t xml:space="preserve">. Saimex 00290_2022.pdf </w:t>
      </w:r>
      <w:r w:rsidRPr="001E60D3">
        <w:rPr>
          <w:rFonts w:ascii="Palatino Linotype" w:eastAsia="Palatino Linotype" w:hAnsi="Palatino Linotype" w:cs="Palatino Linotype"/>
        </w:rPr>
        <w:t xml:space="preserve">donde la Titular de la Unidad de Transparencia, señala mediante el oficio </w:t>
      </w:r>
      <w:r w:rsidRPr="001E60D3">
        <w:rPr>
          <w:rFonts w:ascii="Palatino Linotype" w:eastAsia="Palatino Linotype" w:hAnsi="Palatino Linotype" w:cs="Palatino Linotype"/>
          <w:b/>
        </w:rPr>
        <w:t>00290/TOLUCA/IP/2022</w:t>
      </w:r>
      <w:r w:rsidRPr="001E60D3">
        <w:rPr>
          <w:rFonts w:ascii="Palatino Linotype" w:eastAsia="Palatino Linotype" w:hAnsi="Palatino Linotype" w:cs="Palatino Linotype"/>
        </w:rPr>
        <w:t xml:space="preserve"> de fecha diez de febrero de dos mil veintidós, que la Directora General del IMCUFIDET informó que después de realizar una búsqueda en sus archivos el municipio en comento cuenta con canchas de fútbol; sin embargo, durante la presente administración no se ha colocado ninguna placa, logotipo o manta. </w:t>
      </w:r>
    </w:p>
    <w:p w14:paraId="50362190" w14:textId="77777777" w:rsidR="00B0026B" w:rsidRPr="001E60D3" w:rsidRDefault="00B0026B">
      <w:pPr>
        <w:widowControl w:val="0"/>
        <w:spacing w:line="360" w:lineRule="auto"/>
        <w:jc w:val="both"/>
        <w:rPr>
          <w:rFonts w:ascii="Palatino Linotype" w:eastAsia="Palatino Linotype" w:hAnsi="Palatino Linotype" w:cs="Palatino Linotype"/>
        </w:rPr>
      </w:pPr>
    </w:p>
    <w:p w14:paraId="47B2665B" w14:textId="77777777" w:rsidR="00B0026B" w:rsidRPr="001E60D3" w:rsidRDefault="00CC030C">
      <w:pPr>
        <w:widowControl w:val="0"/>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Así también indica  que la Directora General de Obras públicas informó que en la administración pasada se realizaron 334 obras públicas. </w:t>
      </w:r>
    </w:p>
    <w:p w14:paraId="220D911E" w14:textId="77777777" w:rsidR="00B0026B" w:rsidRPr="001E60D3" w:rsidRDefault="00CC030C">
      <w:pPr>
        <w:widowControl w:val="0"/>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 </w:t>
      </w:r>
    </w:p>
    <w:p w14:paraId="7D85007D" w14:textId="77777777" w:rsidR="00B0026B" w:rsidRPr="001E60D3" w:rsidRDefault="00CC030C">
      <w:pPr>
        <w:widowControl w:val="0"/>
        <w:spacing w:line="360" w:lineRule="auto"/>
        <w:jc w:val="both"/>
        <w:rPr>
          <w:rFonts w:ascii="Palatino Linotype" w:eastAsia="Palatino Linotype" w:hAnsi="Palatino Linotype" w:cs="Palatino Linotype"/>
          <w:b/>
        </w:rPr>
      </w:pPr>
      <w:r w:rsidRPr="001E60D3">
        <w:rPr>
          <w:rFonts w:ascii="Palatino Linotype" w:eastAsia="Palatino Linotype" w:hAnsi="Palatino Linotype" w:cs="Palatino Linotype"/>
          <w:b/>
          <w:sz w:val="28"/>
          <w:szCs w:val="28"/>
        </w:rPr>
        <w:t>IV. Del Recurso de Revisión</w:t>
      </w:r>
      <w:r w:rsidRPr="001E60D3">
        <w:rPr>
          <w:rFonts w:ascii="Palatino Linotype" w:eastAsia="Palatino Linotype" w:hAnsi="Palatino Linotype" w:cs="Palatino Linotype"/>
          <w:b/>
        </w:rPr>
        <w:t>.</w:t>
      </w:r>
    </w:p>
    <w:p w14:paraId="7270BE62" w14:textId="77777777" w:rsidR="00B0026B" w:rsidRPr="001E60D3" w:rsidRDefault="00CC030C">
      <w:pPr>
        <w:widowControl w:val="0"/>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b/>
        </w:rPr>
        <w:t xml:space="preserve"> </w:t>
      </w:r>
      <w:r w:rsidRPr="001E60D3">
        <w:rPr>
          <w:rFonts w:ascii="Palatino Linotype" w:eastAsia="Palatino Linotype" w:hAnsi="Palatino Linotype" w:cs="Palatino Linotype"/>
        </w:rPr>
        <w:t>Inconforme por la respuesta del</w:t>
      </w:r>
      <w:r w:rsidRPr="001E60D3">
        <w:rPr>
          <w:rFonts w:ascii="Palatino Linotype" w:eastAsia="Palatino Linotype" w:hAnsi="Palatino Linotype" w:cs="Palatino Linotype"/>
          <w:b/>
        </w:rPr>
        <w:t xml:space="preserve"> SUJETO OBLIGADO</w:t>
      </w:r>
      <w:r w:rsidRPr="001E60D3">
        <w:rPr>
          <w:rFonts w:ascii="Palatino Linotype" w:eastAsia="Palatino Linotype" w:hAnsi="Palatino Linotype" w:cs="Palatino Linotype"/>
        </w:rPr>
        <w:t xml:space="preserve">, el diez de febrero de dos mil veintidós, </w:t>
      </w:r>
      <w:r w:rsidRPr="001E60D3">
        <w:rPr>
          <w:rFonts w:ascii="Palatino Linotype" w:eastAsia="Palatino Linotype" w:hAnsi="Palatino Linotype" w:cs="Palatino Linotype"/>
          <w:b/>
        </w:rPr>
        <w:t>EL RECURRENTE</w:t>
      </w:r>
      <w:r w:rsidRPr="001E60D3">
        <w:rPr>
          <w:rFonts w:ascii="Palatino Linotype" w:eastAsia="Palatino Linotype" w:hAnsi="Palatino Linotype" w:cs="Palatino Linotype"/>
        </w:rPr>
        <w:t xml:space="preserve"> interpuso el Recurso de Revisión. El cual fue registrado en </w:t>
      </w:r>
      <w:r w:rsidRPr="001E60D3">
        <w:rPr>
          <w:rFonts w:ascii="Palatino Linotype" w:eastAsia="Palatino Linotype" w:hAnsi="Palatino Linotype" w:cs="Palatino Linotype"/>
          <w:b/>
        </w:rPr>
        <w:t>EL SAIMEX</w:t>
      </w:r>
      <w:r w:rsidRPr="001E60D3">
        <w:rPr>
          <w:rFonts w:ascii="Palatino Linotype" w:eastAsia="Palatino Linotype" w:hAnsi="Palatino Linotype" w:cs="Palatino Linotype"/>
        </w:rPr>
        <w:t xml:space="preserve"> y se le asignó el número de expediente </w:t>
      </w:r>
      <w:r w:rsidRPr="001E60D3">
        <w:rPr>
          <w:rFonts w:ascii="Palatino Linotype" w:eastAsia="Palatino Linotype" w:hAnsi="Palatino Linotype" w:cs="Palatino Linotype"/>
          <w:b/>
        </w:rPr>
        <w:t xml:space="preserve">00687/INFOEM/IP/RR/2022, </w:t>
      </w:r>
      <w:r w:rsidRPr="001E60D3">
        <w:rPr>
          <w:rFonts w:ascii="Palatino Linotype" w:eastAsia="Palatino Linotype" w:hAnsi="Palatino Linotype" w:cs="Palatino Linotype"/>
        </w:rPr>
        <w:t xml:space="preserve">donde los motivos de agravio del </w:t>
      </w:r>
      <w:r w:rsidRPr="001E60D3">
        <w:rPr>
          <w:rFonts w:ascii="Palatino Linotype" w:eastAsia="Palatino Linotype" w:hAnsi="Palatino Linotype" w:cs="Palatino Linotype"/>
          <w:b/>
        </w:rPr>
        <w:t xml:space="preserve">RECURRENTE </w:t>
      </w:r>
      <w:r w:rsidRPr="001E60D3">
        <w:rPr>
          <w:rFonts w:ascii="Palatino Linotype" w:eastAsia="Palatino Linotype" w:hAnsi="Palatino Linotype" w:cs="Palatino Linotype"/>
        </w:rPr>
        <w:t>fueron los siguientes:</w:t>
      </w:r>
    </w:p>
    <w:p w14:paraId="6A44A2EB" w14:textId="77777777" w:rsidR="00B0026B" w:rsidRPr="001E60D3" w:rsidRDefault="00B0026B">
      <w:pPr>
        <w:spacing w:line="360" w:lineRule="auto"/>
        <w:ind w:left="-57" w:right="-57"/>
        <w:jc w:val="both"/>
        <w:rPr>
          <w:rFonts w:ascii="Palatino Linotype" w:eastAsia="Palatino Linotype" w:hAnsi="Palatino Linotype" w:cs="Palatino Linotype"/>
        </w:rPr>
      </w:pPr>
    </w:p>
    <w:p w14:paraId="662B122C" w14:textId="77777777" w:rsidR="00B0026B" w:rsidRPr="001E60D3" w:rsidRDefault="00CC030C">
      <w:pPr>
        <w:spacing w:line="360" w:lineRule="auto"/>
        <w:ind w:left="-57" w:right="-57"/>
        <w:jc w:val="both"/>
        <w:rPr>
          <w:rFonts w:ascii="Palatino Linotype" w:eastAsia="Palatino Linotype" w:hAnsi="Palatino Linotype" w:cs="Palatino Linotype"/>
        </w:rPr>
      </w:pPr>
      <w:r w:rsidRPr="001E60D3">
        <w:rPr>
          <w:rFonts w:ascii="Palatino Linotype" w:eastAsia="Palatino Linotype" w:hAnsi="Palatino Linotype" w:cs="Palatino Linotype"/>
        </w:rPr>
        <w:t>Acto Impugnado:</w:t>
      </w:r>
      <w:r w:rsidRPr="001E60D3">
        <w:t xml:space="preserve"> </w:t>
      </w:r>
    </w:p>
    <w:p w14:paraId="1D65050B" w14:textId="77777777" w:rsidR="00B0026B" w:rsidRPr="001E60D3" w:rsidRDefault="00CC030C">
      <w:pPr>
        <w:tabs>
          <w:tab w:val="left" w:pos="709"/>
        </w:tabs>
        <w:spacing w:before="66"/>
        <w:ind w:left="850" w:right="899"/>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lastRenderedPageBreak/>
        <w:t>“No entrega información</w:t>
      </w:r>
      <w:proofErr w:type="gramStart"/>
      <w:r w:rsidRPr="001E60D3">
        <w:rPr>
          <w:rFonts w:ascii="Palatino Linotype" w:eastAsia="Palatino Linotype" w:hAnsi="Palatino Linotype" w:cs="Palatino Linotype"/>
          <w:i/>
          <w:sz w:val="22"/>
          <w:szCs w:val="22"/>
        </w:rPr>
        <w:t>.”(</w:t>
      </w:r>
      <w:proofErr w:type="gramEnd"/>
      <w:r w:rsidRPr="001E60D3">
        <w:rPr>
          <w:rFonts w:ascii="Palatino Linotype" w:eastAsia="Palatino Linotype" w:hAnsi="Palatino Linotype" w:cs="Palatino Linotype"/>
          <w:i/>
          <w:sz w:val="22"/>
          <w:szCs w:val="22"/>
        </w:rPr>
        <w:t>sic)</w:t>
      </w:r>
    </w:p>
    <w:p w14:paraId="477F2F6B" w14:textId="77777777" w:rsidR="00B0026B" w:rsidRPr="001E60D3" w:rsidRDefault="00B0026B">
      <w:pPr>
        <w:tabs>
          <w:tab w:val="left" w:pos="709"/>
        </w:tabs>
        <w:spacing w:before="66"/>
        <w:ind w:left="850" w:right="899"/>
        <w:rPr>
          <w:rFonts w:ascii="Palatino Linotype" w:eastAsia="Palatino Linotype" w:hAnsi="Palatino Linotype" w:cs="Palatino Linotype"/>
          <w:i/>
          <w:sz w:val="20"/>
          <w:szCs w:val="20"/>
        </w:rPr>
      </w:pPr>
    </w:p>
    <w:p w14:paraId="754AED17" w14:textId="77777777" w:rsidR="00B0026B" w:rsidRPr="001E60D3" w:rsidRDefault="00CC030C">
      <w:pPr>
        <w:tabs>
          <w:tab w:val="left" w:pos="709"/>
        </w:tabs>
        <w:spacing w:before="66"/>
        <w:rPr>
          <w:rFonts w:ascii="Palatino Linotype" w:eastAsia="Palatino Linotype" w:hAnsi="Palatino Linotype" w:cs="Palatino Linotype"/>
        </w:rPr>
      </w:pPr>
      <w:r w:rsidRPr="001E60D3">
        <w:rPr>
          <w:rFonts w:ascii="Palatino Linotype" w:eastAsia="Palatino Linotype" w:hAnsi="Palatino Linotype" w:cs="Palatino Linotype"/>
        </w:rPr>
        <w:t>Razones o motivos de la inconformidad:</w:t>
      </w:r>
    </w:p>
    <w:p w14:paraId="567687A9" w14:textId="77777777" w:rsidR="00B0026B" w:rsidRPr="001E60D3" w:rsidRDefault="00B0026B">
      <w:pPr>
        <w:tabs>
          <w:tab w:val="left" w:pos="709"/>
        </w:tabs>
        <w:spacing w:before="66"/>
        <w:rPr>
          <w:rFonts w:ascii="Palatino Linotype" w:eastAsia="Palatino Linotype" w:hAnsi="Palatino Linotype" w:cs="Palatino Linotype"/>
        </w:rPr>
      </w:pPr>
    </w:p>
    <w:p w14:paraId="1C3F456C" w14:textId="77777777" w:rsidR="00B0026B" w:rsidRPr="001E60D3" w:rsidRDefault="00CC030C">
      <w:pPr>
        <w:ind w:left="850" w:right="899"/>
        <w:jc w:val="both"/>
        <w:rPr>
          <w:rFonts w:ascii="Palatino Linotype" w:eastAsia="Palatino Linotype" w:hAnsi="Palatino Linotype" w:cs="Palatino Linotype"/>
          <w:sz w:val="22"/>
          <w:szCs w:val="22"/>
        </w:rPr>
      </w:pPr>
      <w:r w:rsidRPr="001E60D3">
        <w:rPr>
          <w:rFonts w:ascii="Palatino Linotype" w:eastAsia="Palatino Linotype" w:hAnsi="Palatino Linotype" w:cs="Palatino Linotype"/>
          <w:i/>
          <w:sz w:val="22"/>
          <w:szCs w:val="22"/>
        </w:rPr>
        <w:t xml:space="preserve">“No entrega </w:t>
      </w:r>
      <w:proofErr w:type="gramStart"/>
      <w:r w:rsidRPr="001E60D3">
        <w:rPr>
          <w:rFonts w:ascii="Palatino Linotype" w:eastAsia="Palatino Linotype" w:hAnsi="Palatino Linotype" w:cs="Palatino Linotype"/>
          <w:i/>
          <w:sz w:val="22"/>
          <w:szCs w:val="22"/>
        </w:rPr>
        <w:t>información..</w:t>
      </w:r>
      <w:proofErr w:type="gramEnd"/>
      <w:r w:rsidRPr="001E60D3">
        <w:rPr>
          <w:rFonts w:ascii="Palatino Linotype" w:eastAsia="Palatino Linotype" w:hAnsi="Palatino Linotype" w:cs="Palatino Linotype"/>
          <w:i/>
          <w:sz w:val="22"/>
          <w:szCs w:val="22"/>
        </w:rPr>
        <w:t>” (sic)</w:t>
      </w:r>
    </w:p>
    <w:p w14:paraId="425710B5" w14:textId="77777777" w:rsidR="00B0026B" w:rsidRPr="001E60D3" w:rsidRDefault="00B0026B">
      <w:pPr>
        <w:spacing w:line="360" w:lineRule="auto"/>
        <w:jc w:val="both"/>
        <w:rPr>
          <w:rFonts w:ascii="Palatino Linotype" w:eastAsia="Palatino Linotype" w:hAnsi="Palatino Linotype" w:cs="Palatino Linotype"/>
          <w:sz w:val="22"/>
          <w:szCs w:val="22"/>
        </w:rPr>
      </w:pPr>
    </w:p>
    <w:p w14:paraId="2128CCBE" w14:textId="77777777" w:rsidR="00B0026B" w:rsidRPr="001E60D3" w:rsidRDefault="00CC030C">
      <w:pPr>
        <w:spacing w:line="360" w:lineRule="auto"/>
        <w:jc w:val="both"/>
        <w:rPr>
          <w:rFonts w:ascii="Palatino Linotype" w:eastAsia="Palatino Linotype" w:hAnsi="Palatino Linotype" w:cs="Palatino Linotype"/>
          <w:b/>
          <w:sz w:val="28"/>
          <w:szCs w:val="28"/>
        </w:rPr>
      </w:pPr>
      <w:r w:rsidRPr="001E60D3">
        <w:rPr>
          <w:rFonts w:ascii="Palatino Linotype" w:eastAsia="Palatino Linotype" w:hAnsi="Palatino Linotype" w:cs="Palatino Linotype"/>
          <w:b/>
          <w:sz w:val="28"/>
          <w:szCs w:val="28"/>
        </w:rPr>
        <w:t xml:space="preserve">V. Del turno del Recurso de Revisión. </w:t>
      </w:r>
    </w:p>
    <w:p w14:paraId="35435876"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El diez de febrero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1E60D3">
        <w:rPr>
          <w:rFonts w:ascii="Palatino Linotype" w:eastAsia="Palatino Linotype" w:hAnsi="Palatino Linotype" w:cs="Palatino Linotype"/>
          <w:b/>
        </w:rPr>
        <w:t>Comisionada María del Rosario Mejía Ayala</w:t>
      </w:r>
      <w:r w:rsidRPr="001E60D3">
        <w:rPr>
          <w:rFonts w:ascii="Palatino Linotype" w:eastAsia="Palatino Linotype" w:hAnsi="Palatino Linotype" w:cs="Palatino Linotype"/>
        </w:rPr>
        <w:t>; a efecto de decretar su admisión o desechamiento.</w:t>
      </w:r>
    </w:p>
    <w:p w14:paraId="73A56C9F" w14:textId="77777777" w:rsidR="00B0026B" w:rsidRPr="001E60D3" w:rsidRDefault="00B0026B">
      <w:pPr>
        <w:spacing w:line="360" w:lineRule="auto"/>
        <w:jc w:val="both"/>
        <w:rPr>
          <w:rFonts w:ascii="Palatino Linotype" w:eastAsia="Palatino Linotype" w:hAnsi="Palatino Linotype" w:cs="Palatino Linotype"/>
        </w:rPr>
      </w:pPr>
    </w:p>
    <w:p w14:paraId="2C451416" w14:textId="77777777" w:rsidR="00B0026B" w:rsidRPr="001E60D3" w:rsidRDefault="00CC030C">
      <w:pPr>
        <w:tabs>
          <w:tab w:val="center" w:pos="4252"/>
          <w:tab w:val="right" w:pos="8504"/>
        </w:tabs>
        <w:spacing w:line="360" w:lineRule="auto"/>
        <w:jc w:val="both"/>
        <w:rPr>
          <w:rFonts w:ascii="Palatino Linotype" w:eastAsia="Palatino Linotype" w:hAnsi="Palatino Linotype" w:cs="Palatino Linotype"/>
          <w:b/>
        </w:rPr>
      </w:pPr>
      <w:r w:rsidRPr="001E60D3">
        <w:rPr>
          <w:rFonts w:ascii="Palatino Linotype" w:eastAsia="Palatino Linotype" w:hAnsi="Palatino Linotype" w:cs="Palatino Linotype"/>
          <w:b/>
        </w:rPr>
        <w:t>a) Admisión del Recurso de Revisión</w:t>
      </w:r>
    </w:p>
    <w:p w14:paraId="71206170" w14:textId="77777777" w:rsidR="00B0026B" w:rsidRPr="001E60D3" w:rsidRDefault="00CC030C">
      <w:pPr>
        <w:tabs>
          <w:tab w:val="center" w:pos="4252"/>
          <w:tab w:val="right" w:pos="8504"/>
        </w:tabs>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De las constancias que obran en el expediente electrónico del</w:t>
      </w:r>
      <w:r w:rsidRPr="001E60D3">
        <w:rPr>
          <w:rFonts w:ascii="Palatino Linotype" w:eastAsia="Palatino Linotype" w:hAnsi="Palatino Linotype" w:cs="Palatino Linotype"/>
          <w:b/>
        </w:rPr>
        <w:t xml:space="preserve"> SAIMEX</w:t>
      </w:r>
      <w:r w:rsidRPr="001E60D3">
        <w:rPr>
          <w:rFonts w:ascii="Palatino Linotype" w:eastAsia="Palatino Linotype" w:hAnsi="Palatino Linotype" w:cs="Palatino Linotype"/>
        </w:rPr>
        <w:t xml:space="preserve">, se advierte que en fecha quince de febrero de dos mil veintidós, se acordó la admisión a trámite del Recurso de Revisión que nos ocupan; así como la integración del expediente respectivo, mismo que se puso a disposición de las partes, para que en un plazo máximo de siete días hábiles </w:t>
      </w:r>
      <w:r w:rsidRPr="001E60D3">
        <w:rPr>
          <w:rFonts w:ascii="Palatino Linotype" w:eastAsia="Palatino Linotype" w:hAnsi="Palatino Linotype" w:cs="Palatino Linotype"/>
          <w:b/>
        </w:rPr>
        <w:t xml:space="preserve">EL RECURRENTE </w:t>
      </w:r>
      <w:r w:rsidRPr="001E60D3">
        <w:rPr>
          <w:rFonts w:ascii="Palatino Linotype" w:eastAsia="Palatino Linotype" w:hAnsi="Palatino Linotype" w:cs="Palatino Linotype"/>
        </w:rPr>
        <w:t xml:space="preserve">manifestara lo que a su derecho conviniera, a efecto de presentar pruebas y alegatos; así como, para que </w:t>
      </w:r>
      <w:r w:rsidRPr="001E60D3">
        <w:rPr>
          <w:rFonts w:ascii="Palatino Linotype" w:eastAsia="Palatino Linotype" w:hAnsi="Palatino Linotype" w:cs="Palatino Linotype"/>
          <w:b/>
        </w:rPr>
        <w:t xml:space="preserve">EL SUJETO OBLIGADO </w:t>
      </w:r>
      <w:r w:rsidRPr="001E60D3">
        <w:rPr>
          <w:rFonts w:ascii="Palatino Linotype" w:eastAsia="Palatino Linotype" w:hAnsi="Palatino Linotype" w:cs="Palatino Linotype"/>
        </w:rPr>
        <w:t>rindiera el correspondiente</w:t>
      </w:r>
      <w:r w:rsidRPr="001E60D3">
        <w:rPr>
          <w:rFonts w:ascii="Palatino Linotype" w:eastAsia="Palatino Linotype" w:hAnsi="Palatino Linotype" w:cs="Palatino Linotype"/>
          <w:b/>
        </w:rPr>
        <w:t xml:space="preserve"> </w:t>
      </w:r>
      <w:r w:rsidRPr="001E60D3">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0246F08A" w14:textId="77777777" w:rsidR="00B0026B" w:rsidRPr="001E60D3" w:rsidRDefault="00B0026B">
      <w:pPr>
        <w:tabs>
          <w:tab w:val="center" w:pos="4252"/>
          <w:tab w:val="right" w:pos="8504"/>
        </w:tabs>
        <w:spacing w:line="360" w:lineRule="auto"/>
        <w:jc w:val="both"/>
        <w:rPr>
          <w:rFonts w:ascii="Palatino Linotype" w:eastAsia="Palatino Linotype" w:hAnsi="Palatino Linotype" w:cs="Palatino Linotype"/>
        </w:rPr>
      </w:pPr>
    </w:p>
    <w:p w14:paraId="76869281" w14:textId="77777777" w:rsidR="00B0026B" w:rsidRPr="001E60D3" w:rsidRDefault="00CC030C">
      <w:pPr>
        <w:spacing w:line="360" w:lineRule="auto"/>
        <w:jc w:val="both"/>
        <w:rPr>
          <w:rFonts w:ascii="Palatino Linotype" w:eastAsia="Palatino Linotype" w:hAnsi="Palatino Linotype" w:cs="Palatino Linotype"/>
          <w:b/>
        </w:rPr>
      </w:pPr>
      <w:r w:rsidRPr="001E60D3">
        <w:rPr>
          <w:rFonts w:ascii="Palatino Linotype" w:eastAsia="Palatino Linotype" w:hAnsi="Palatino Linotype" w:cs="Palatino Linotype"/>
          <w:b/>
        </w:rPr>
        <w:lastRenderedPageBreak/>
        <w:t>b) Informe Justificado</w:t>
      </w:r>
    </w:p>
    <w:p w14:paraId="23AF5DCC" w14:textId="77777777" w:rsidR="00B0026B" w:rsidRPr="001E60D3" w:rsidRDefault="00CC030C">
      <w:pPr>
        <w:widowControl w:val="0"/>
        <w:tabs>
          <w:tab w:val="left" w:pos="0"/>
        </w:tabs>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Conforme a las constancias que obran en el expediente del </w:t>
      </w:r>
      <w:r w:rsidRPr="001E60D3">
        <w:rPr>
          <w:rFonts w:ascii="Palatino Linotype" w:eastAsia="Palatino Linotype" w:hAnsi="Palatino Linotype" w:cs="Palatino Linotype"/>
          <w:b/>
        </w:rPr>
        <w:t>SAIMEX,</w:t>
      </w:r>
      <w:r w:rsidRPr="001E60D3">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1E60D3">
        <w:rPr>
          <w:rFonts w:ascii="Palatino Linotype" w:eastAsia="Palatino Linotype" w:hAnsi="Palatino Linotype" w:cs="Palatino Linotype"/>
          <w:b/>
        </w:rPr>
        <w:t>RECURRENTE</w:t>
      </w:r>
      <w:r w:rsidRPr="001E60D3">
        <w:rPr>
          <w:rFonts w:ascii="Palatino Linotype" w:eastAsia="Palatino Linotype" w:hAnsi="Palatino Linotype" w:cs="Palatino Linotype"/>
        </w:rPr>
        <w:t xml:space="preserve">, no realizó las manifestaciones que conforme a derecho le correspondían. </w:t>
      </w:r>
    </w:p>
    <w:p w14:paraId="19AE1A20" w14:textId="77777777" w:rsidR="00B0026B" w:rsidRPr="001E60D3" w:rsidRDefault="00B0026B">
      <w:pPr>
        <w:widowControl w:val="0"/>
        <w:tabs>
          <w:tab w:val="left" w:pos="0"/>
        </w:tabs>
        <w:spacing w:line="360" w:lineRule="auto"/>
        <w:jc w:val="both"/>
        <w:rPr>
          <w:rFonts w:ascii="Palatino Linotype" w:eastAsia="Palatino Linotype" w:hAnsi="Palatino Linotype" w:cs="Palatino Linotype"/>
        </w:rPr>
      </w:pPr>
    </w:p>
    <w:p w14:paraId="472D0E3F" w14:textId="77777777" w:rsidR="00B0026B" w:rsidRPr="001E60D3" w:rsidRDefault="00CC030C">
      <w:pPr>
        <w:widowControl w:val="0"/>
        <w:tabs>
          <w:tab w:val="left" w:pos="0"/>
        </w:tabs>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Por su parte, </w:t>
      </w:r>
      <w:r w:rsidRPr="001E60D3">
        <w:rPr>
          <w:rFonts w:ascii="Palatino Linotype" w:eastAsia="Palatino Linotype" w:hAnsi="Palatino Linotype" w:cs="Palatino Linotype"/>
          <w:b/>
        </w:rPr>
        <w:t>EL SUJETO OBLIGADO</w:t>
      </w:r>
      <w:r w:rsidRPr="001E60D3">
        <w:rPr>
          <w:rFonts w:ascii="Palatino Linotype" w:eastAsia="Palatino Linotype" w:hAnsi="Palatino Linotype" w:cs="Palatino Linotype"/>
        </w:rPr>
        <w:t xml:space="preserve"> presentó su Informe Justificado, mediante el documento denominado </w:t>
      </w:r>
      <w:r w:rsidRPr="001E60D3">
        <w:rPr>
          <w:rFonts w:ascii="Palatino Linotype" w:eastAsia="Palatino Linotype" w:hAnsi="Palatino Linotype" w:cs="Palatino Linotype"/>
          <w:i/>
        </w:rPr>
        <w:tab/>
        <w:t xml:space="preserve">Informe Justificado 00687_2022.pdf </w:t>
      </w:r>
      <w:r w:rsidRPr="001E60D3">
        <w:rPr>
          <w:rFonts w:ascii="Palatino Linotype" w:eastAsia="Palatino Linotype" w:hAnsi="Palatino Linotype" w:cs="Palatino Linotype"/>
        </w:rPr>
        <w:t xml:space="preserve">de cuyo contenido se advierte el oficio UT/RR/0024/2022 firmado por la Titular de la Unidad de Transparencia en fecha veintiuno de febrero de dos mil veintidós en el cual  ratifica su respuesta primigenia, tendiente a indicar que no se colocó ningún distintivo en las canchas deportivas en la administración actual, así como reitera que la cantidad de obras elaboradas por el administración 2019- 2021 fue de un total de 334 y además mencionó que se dicha respuesta se infiere que no existen obras inconclusas por falta de pago, situación que no se advierte de la respuesta primigenia. </w:t>
      </w:r>
    </w:p>
    <w:p w14:paraId="268871D0" w14:textId="77777777" w:rsidR="00B0026B" w:rsidRPr="001E60D3" w:rsidRDefault="00B0026B">
      <w:pPr>
        <w:widowControl w:val="0"/>
        <w:tabs>
          <w:tab w:val="left" w:pos="0"/>
        </w:tabs>
        <w:spacing w:line="360" w:lineRule="auto"/>
        <w:jc w:val="both"/>
        <w:rPr>
          <w:rFonts w:ascii="Palatino Linotype" w:eastAsia="Palatino Linotype" w:hAnsi="Palatino Linotype" w:cs="Palatino Linotype"/>
        </w:rPr>
      </w:pPr>
    </w:p>
    <w:p w14:paraId="5B82F3C1" w14:textId="77777777" w:rsidR="00B0026B" w:rsidRPr="001E60D3" w:rsidRDefault="00CC030C">
      <w:pPr>
        <w:spacing w:line="360" w:lineRule="auto"/>
        <w:jc w:val="both"/>
        <w:rPr>
          <w:rFonts w:ascii="Palatino Linotype" w:eastAsia="Palatino Linotype" w:hAnsi="Palatino Linotype" w:cs="Palatino Linotype"/>
          <w:b/>
        </w:rPr>
      </w:pPr>
      <w:r w:rsidRPr="001E60D3">
        <w:rPr>
          <w:rFonts w:ascii="Palatino Linotype" w:eastAsia="Palatino Linotype" w:hAnsi="Palatino Linotype" w:cs="Palatino Linotype"/>
          <w:b/>
        </w:rPr>
        <w:t xml:space="preserve">c) Del </w:t>
      </w:r>
      <w:proofErr w:type="spellStart"/>
      <w:r w:rsidRPr="001E60D3">
        <w:rPr>
          <w:rFonts w:ascii="Palatino Linotype" w:eastAsia="Palatino Linotype" w:hAnsi="Palatino Linotype" w:cs="Palatino Linotype"/>
          <w:b/>
        </w:rPr>
        <w:t>returno</w:t>
      </w:r>
      <w:proofErr w:type="spellEnd"/>
      <w:r w:rsidRPr="001E60D3">
        <w:rPr>
          <w:rFonts w:ascii="Palatino Linotype" w:eastAsia="Palatino Linotype" w:hAnsi="Palatino Linotype" w:cs="Palatino Linotype"/>
          <w:b/>
        </w:rPr>
        <w:t xml:space="preserve"> del Recurso de Revisión</w:t>
      </w:r>
    </w:p>
    <w:p w14:paraId="49CE1FFC"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1E60D3">
        <w:rPr>
          <w:rFonts w:ascii="Palatino Linotype" w:eastAsia="Palatino Linotype" w:hAnsi="Palatino Linotype" w:cs="Palatino Linotype"/>
        </w:rPr>
        <w:t>returnado</w:t>
      </w:r>
      <w:proofErr w:type="spellEnd"/>
      <w:r w:rsidRPr="001E60D3">
        <w:rPr>
          <w:rFonts w:ascii="Palatino Linotype" w:eastAsia="Palatino Linotype" w:hAnsi="Palatino Linotype" w:cs="Palatino Linotype"/>
        </w:rPr>
        <w:t xml:space="preserve"> el Recurso de Revisión número</w:t>
      </w:r>
      <w:r w:rsidRPr="001E60D3">
        <w:rPr>
          <w:rFonts w:ascii="Palatino Linotype" w:eastAsia="Palatino Linotype" w:hAnsi="Palatino Linotype" w:cs="Palatino Linotype"/>
          <w:b/>
        </w:rPr>
        <w:t xml:space="preserve"> 00687/INFOEM/IP/RR/2022 </w:t>
      </w:r>
      <w:r w:rsidRPr="001E60D3">
        <w:rPr>
          <w:rFonts w:ascii="Palatino Linotype" w:eastAsia="Palatino Linotype" w:hAnsi="Palatino Linotype" w:cs="Palatino Linotype"/>
        </w:rPr>
        <w:t xml:space="preserve">a la </w:t>
      </w:r>
      <w:r w:rsidRPr="001E60D3">
        <w:rPr>
          <w:rFonts w:ascii="Palatino Linotype" w:eastAsia="Palatino Linotype" w:hAnsi="Palatino Linotype" w:cs="Palatino Linotype"/>
          <w:b/>
        </w:rPr>
        <w:t>Comisionada Sharon Cristina Morales Martínez</w:t>
      </w:r>
      <w:r w:rsidRPr="001E60D3">
        <w:rPr>
          <w:rFonts w:ascii="Palatino Linotype" w:eastAsia="Palatino Linotype" w:hAnsi="Palatino Linotype" w:cs="Palatino Linotype"/>
        </w:rPr>
        <w:t xml:space="preserve"> para su resolución y presentación al Pleno.</w:t>
      </w:r>
    </w:p>
    <w:p w14:paraId="03ADDD78" w14:textId="77777777" w:rsidR="00B0026B" w:rsidRPr="001E60D3" w:rsidRDefault="00B0026B">
      <w:pPr>
        <w:spacing w:line="360" w:lineRule="auto"/>
        <w:jc w:val="both"/>
        <w:rPr>
          <w:rFonts w:ascii="Palatino Linotype" w:eastAsia="Palatino Linotype" w:hAnsi="Palatino Linotype" w:cs="Palatino Linotype"/>
          <w:b/>
        </w:rPr>
      </w:pPr>
    </w:p>
    <w:p w14:paraId="4015ECAE" w14:textId="77777777" w:rsidR="00C86E74" w:rsidRPr="001E60D3" w:rsidRDefault="00CC030C" w:rsidP="00C86E74">
      <w:pPr>
        <w:spacing w:line="360" w:lineRule="auto"/>
        <w:jc w:val="both"/>
        <w:rPr>
          <w:rFonts w:ascii="Palatino Linotype" w:eastAsia="Palatino Linotype" w:hAnsi="Palatino Linotype" w:cs="Palatino Linotype"/>
          <w:b/>
        </w:rPr>
      </w:pPr>
      <w:r w:rsidRPr="001E60D3">
        <w:rPr>
          <w:rFonts w:ascii="Palatino Linotype" w:eastAsia="Palatino Linotype" w:hAnsi="Palatino Linotype" w:cs="Palatino Linotype"/>
          <w:b/>
        </w:rPr>
        <w:lastRenderedPageBreak/>
        <w:t xml:space="preserve">d) </w:t>
      </w:r>
      <w:r w:rsidR="00C86E74" w:rsidRPr="001E60D3">
        <w:rPr>
          <w:rFonts w:ascii="Palatino Linotype" w:eastAsia="Palatino Linotype" w:hAnsi="Palatino Linotype" w:cs="Palatino Linotype"/>
          <w:b/>
        </w:rPr>
        <w:t xml:space="preserve">De la ampliación </w:t>
      </w:r>
    </w:p>
    <w:p w14:paraId="2425AFDF" w14:textId="77777777" w:rsidR="00C86E74" w:rsidRPr="001E60D3" w:rsidRDefault="00C86E74" w:rsidP="00C86E74">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En fecha primero de abril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54D8BDA0" w14:textId="77777777" w:rsidR="00C86E74" w:rsidRPr="001E60D3" w:rsidRDefault="00C86E74">
      <w:pPr>
        <w:spacing w:line="360" w:lineRule="auto"/>
        <w:jc w:val="both"/>
        <w:rPr>
          <w:rFonts w:ascii="Palatino Linotype" w:eastAsia="Palatino Linotype" w:hAnsi="Palatino Linotype" w:cs="Palatino Linotype"/>
          <w:b/>
        </w:rPr>
      </w:pPr>
    </w:p>
    <w:p w14:paraId="19EF8522" w14:textId="77777777" w:rsidR="00B0026B" w:rsidRPr="001E60D3" w:rsidRDefault="00C86E74">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b/>
        </w:rPr>
        <w:t xml:space="preserve">e) </w:t>
      </w:r>
      <w:r w:rsidR="00CC030C" w:rsidRPr="001E60D3">
        <w:rPr>
          <w:rFonts w:ascii="Palatino Linotype" w:eastAsia="Palatino Linotype" w:hAnsi="Palatino Linotype" w:cs="Palatino Linotype"/>
          <w:b/>
        </w:rPr>
        <w:t>Cierre de Instrucción</w:t>
      </w:r>
    </w:p>
    <w:p w14:paraId="14D3334F" w14:textId="77777777" w:rsidR="00B0026B" w:rsidRPr="001E60D3" w:rsidRDefault="00CC030C" w:rsidP="00C86E74">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Por lo que, una vez analizado el estado procesal que guardaba el expediente, en fecha  </w:t>
      </w:r>
      <w:r w:rsidR="00C86E74" w:rsidRPr="001E60D3">
        <w:rPr>
          <w:rFonts w:ascii="Palatino Linotype" w:eastAsia="Palatino Linotype" w:hAnsi="Palatino Linotype" w:cs="Palatino Linotype"/>
        </w:rPr>
        <w:t>siete</w:t>
      </w:r>
      <w:r w:rsidRPr="001E60D3">
        <w:rPr>
          <w:rFonts w:ascii="Palatino Linotype" w:eastAsia="Palatino Linotype" w:hAnsi="Palatino Linotype" w:cs="Palatino Linotype"/>
        </w:rPr>
        <w:t xml:space="preserve"> de abril de dos mil veintidós, la </w:t>
      </w:r>
      <w:r w:rsidRPr="001E60D3">
        <w:rPr>
          <w:rFonts w:ascii="Palatino Linotype" w:eastAsia="Palatino Linotype" w:hAnsi="Palatino Linotype" w:cs="Palatino Linotype"/>
          <w:b/>
        </w:rPr>
        <w:t xml:space="preserve">Comisionada Sharon Cristina Morales Martínez </w:t>
      </w:r>
      <w:r w:rsidRPr="001E60D3">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w:t>
      </w:r>
      <w:r w:rsidR="00B233A2" w:rsidRPr="001E60D3">
        <w:rPr>
          <w:rFonts w:ascii="Palatino Linotype" w:eastAsia="Palatino Linotype" w:hAnsi="Palatino Linotype" w:cs="Palatino Linotype"/>
        </w:rPr>
        <w:t>stado de México y Municipios.</w:t>
      </w:r>
    </w:p>
    <w:p w14:paraId="05641BE5" w14:textId="77777777" w:rsidR="00B0026B" w:rsidRPr="001E60D3" w:rsidRDefault="00B0026B">
      <w:pPr>
        <w:spacing w:line="360" w:lineRule="auto"/>
        <w:jc w:val="both"/>
        <w:rPr>
          <w:rFonts w:ascii="Palatino Linotype" w:eastAsia="Palatino Linotype" w:hAnsi="Palatino Linotype" w:cs="Palatino Linotype"/>
        </w:rPr>
      </w:pPr>
    </w:p>
    <w:p w14:paraId="6C8ECA86" w14:textId="77777777" w:rsidR="00B0026B" w:rsidRPr="001E60D3" w:rsidRDefault="00CC030C">
      <w:pPr>
        <w:jc w:val="center"/>
        <w:rPr>
          <w:rFonts w:ascii="Palatino Linotype" w:eastAsia="Palatino Linotype" w:hAnsi="Palatino Linotype" w:cs="Palatino Linotype"/>
          <w:b/>
          <w:sz w:val="28"/>
          <w:szCs w:val="28"/>
        </w:rPr>
      </w:pPr>
      <w:r w:rsidRPr="001E60D3">
        <w:rPr>
          <w:rFonts w:ascii="Palatino Linotype" w:eastAsia="Palatino Linotype" w:hAnsi="Palatino Linotype" w:cs="Palatino Linotype"/>
          <w:b/>
          <w:sz w:val="28"/>
          <w:szCs w:val="28"/>
        </w:rPr>
        <w:t>CONSIDERANDO</w:t>
      </w:r>
    </w:p>
    <w:p w14:paraId="3CFC6892" w14:textId="77777777" w:rsidR="00B0026B" w:rsidRPr="001E60D3" w:rsidRDefault="00B0026B">
      <w:pPr>
        <w:jc w:val="center"/>
        <w:rPr>
          <w:rFonts w:ascii="Palatino Linotype" w:eastAsia="Palatino Linotype" w:hAnsi="Palatino Linotype" w:cs="Palatino Linotype"/>
          <w:b/>
          <w:sz w:val="28"/>
          <w:szCs w:val="28"/>
        </w:rPr>
      </w:pPr>
    </w:p>
    <w:p w14:paraId="3A44867A" w14:textId="77777777" w:rsidR="00B0026B" w:rsidRPr="001E60D3" w:rsidRDefault="00CC030C">
      <w:pPr>
        <w:widowControl w:val="0"/>
        <w:tabs>
          <w:tab w:val="left" w:pos="1701"/>
        </w:tabs>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b/>
          <w:sz w:val="28"/>
          <w:szCs w:val="28"/>
        </w:rPr>
        <w:t>PRIMERO.</w:t>
      </w:r>
      <w:r w:rsidRPr="001E60D3">
        <w:rPr>
          <w:rFonts w:ascii="Palatino Linotype" w:eastAsia="Palatino Linotype" w:hAnsi="Palatino Linotype" w:cs="Palatino Linotype"/>
          <w:b/>
        </w:rPr>
        <w:t xml:space="preserve"> Competencia</w:t>
      </w:r>
      <w:r w:rsidRPr="001E60D3">
        <w:rPr>
          <w:rFonts w:ascii="Palatino Linotype" w:eastAsia="Palatino Linotype" w:hAnsi="Palatino Linotype" w:cs="Palatino Linotype"/>
        </w:rPr>
        <w:t>.</w:t>
      </w:r>
      <w:r w:rsidRPr="001E60D3">
        <w:rPr>
          <w:rFonts w:ascii="Palatino Linotype" w:eastAsia="Palatino Linotype" w:hAnsi="Palatino Linotype" w:cs="Palatino Linotype"/>
          <w:b/>
        </w:rPr>
        <w:t xml:space="preserve"> </w:t>
      </w:r>
    </w:p>
    <w:p w14:paraId="71E7BD33" w14:textId="77777777" w:rsidR="00B0026B" w:rsidRPr="001E60D3" w:rsidRDefault="00CC030C">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1E60D3">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1E60D3">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62524749" w14:textId="77777777" w:rsidR="00B0026B" w:rsidRPr="001E60D3" w:rsidRDefault="00B0026B">
      <w:pPr>
        <w:widowControl w:val="0"/>
        <w:tabs>
          <w:tab w:val="left" w:pos="1701"/>
          <w:tab w:val="left" w:pos="2977"/>
        </w:tabs>
        <w:spacing w:line="360" w:lineRule="auto"/>
        <w:jc w:val="both"/>
        <w:rPr>
          <w:rFonts w:ascii="Palatino Linotype" w:eastAsia="Palatino Linotype" w:hAnsi="Palatino Linotype" w:cs="Palatino Linotype"/>
        </w:rPr>
      </w:pPr>
    </w:p>
    <w:p w14:paraId="09859BCE" w14:textId="77777777" w:rsidR="00B0026B" w:rsidRPr="001E60D3" w:rsidRDefault="00CC030C">
      <w:pPr>
        <w:spacing w:line="360" w:lineRule="auto"/>
        <w:jc w:val="both"/>
        <w:rPr>
          <w:rFonts w:ascii="Palatino Linotype" w:eastAsia="Palatino Linotype" w:hAnsi="Palatino Linotype" w:cs="Palatino Linotype"/>
          <w:b/>
        </w:rPr>
      </w:pPr>
      <w:r w:rsidRPr="001E60D3">
        <w:rPr>
          <w:rFonts w:ascii="Palatino Linotype" w:eastAsia="Palatino Linotype" w:hAnsi="Palatino Linotype" w:cs="Palatino Linotype"/>
          <w:b/>
          <w:sz w:val="28"/>
          <w:szCs w:val="28"/>
        </w:rPr>
        <w:t>SEGUNDO</w:t>
      </w:r>
      <w:r w:rsidRPr="001E60D3">
        <w:rPr>
          <w:rFonts w:ascii="Palatino Linotype" w:eastAsia="Palatino Linotype" w:hAnsi="Palatino Linotype" w:cs="Palatino Linotype"/>
          <w:b/>
        </w:rPr>
        <w:t xml:space="preserve">. Interés. </w:t>
      </w:r>
    </w:p>
    <w:p w14:paraId="65B6F0F8" w14:textId="77777777" w:rsidR="00B0026B" w:rsidRPr="001E60D3" w:rsidRDefault="00CC030C">
      <w:pPr>
        <w:spacing w:line="360" w:lineRule="auto"/>
        <w:jc w:val="both"/>
        <w:rPr>
          <w:rFonts w:ascii="Palatino Linotype" w:eastAsia="Palatino Linotype" w:hAnsi="Palatino Linotype" w:cs="Palatino Linotype"/>
          <w:b/>
          <w:color w:val="000000"/>
        </w:rPr>
      </w:pPr>
      <w:r w:rsidRPr="001E60D3">
        <w:rPr>
          <w:rFonts w:ascii="Palatino Linotype" w:eastAsia="Palatino Linotype" w:hAnsi="Palatino Linotype" w:cs="Palatino Linotype"/>
          <w:color w:val="000000"/>
        </w:rPr>
        <w:t xml:space="preserve">Los Recursos de Revisión materia del presente estudio fueron interpuestos por parte legítima, en atención a que se presentó por </w:t>
      </w:r>
      <w:r w:rsidRPr="001E60D3">
        <w:rPr>
          <w:rFonts w:ascii="Palatino Linotype" w:eastAsia="Palatino Linotype" w:hAnsi="Palatino Linotype" w:cs="Palatino Linotype"/>
          <w:b/>
          <w:color w:val="000000"/>
        </w:rPr>
        <w:t>EL RECURRENTE,</w:t>
      </w:r>
      <w:r w:rsidRPr="001E60D3">
        <w:rPr>
          <w:rFonts w:ascii="Palatino Linotype" w:eastAsia="Palatino Linotype" w:hAnsi="Palatino Linotype" w:cs="Palatino Linotype"/>
          <w:color w:val="000000"/>
        </w:rPr>
        <w:t xml:space="preserve"> quien es la misma persona que formuló la solicitud de Acceso a la Información Pública al </w:t>
      </w:r>
      <w:r w:rsidRPr="001E60D3">
        <w:rPr>
          <w:rFonts w:ascii="Palatino Linotype" w:eastAsia="Palatino Linotype" w:hAnsi="Palatino Linotype" w:cs="Palatino Linotype"/>
          <w:b/>
          <w:color w:val="000000"/>
        </w:rPr>
        <w:t xml:space="preserve">SUJETO OBLIGADO, </w:t>
      </w:r>
      <w:r w:rsidRPr="001E60D3">
        <w:rPr>
          <w:rFonts w:ascii="Palatino Linotype" w:eastAsia="Palatino Linotype" w:hAnsi="Palatino Linotype" w:cs="Palatino Linotype"/>
          <w:color w:val="000000"/>
        </w:rPr>
        <w:t xml:space="preserve">pues para ello, es necesario que el particular ingrese al </w:t>
      </w:r>
      <w:r w:rsidRPr="001E60D3">
        <w:rPr>
          <w:rFonts w:ascii="Palatino Linotype" w:eastAsia="Palatino Linotype" w:hAnsi="Palatino Linotype" w:cs="Palatino Linotype"/>
          <w:b/>
          <w:color w:val="000000"/>
        </w:rPr>
        <w:t xml:space="preserve">SAIMEX </w:t>
      </w:r>
      <w:r w:rsidRPr="001E60D3">
        <w:rPr>
          <w:rFonts w:ascii="Palatino Linotype" w:eastAsia="Palatino Linotype" w:hAnsi="Palatino Linotype" w:cs="Palatino Linotype"/>
          <w:color w:val="000000"/>
        </w:rPr>
        <w:t>mediante la utilización de su clave de usuario y contraseña.</w:t>
      </w:r>
    </w:p>
    <w:p w14:paraId="364750B5" w14:textId="77777777" w:rsidR="00B0026B" w:rsidRPr="001E60D3" w:rsidRDefault="00B0026B">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68EFF7D5" w14:textId="77777777" w:rsidR="00B0026B" w:rsidRPr="001E60D3" w:rsidRDefault="00CC030C">
      <w:pPr>
        <w:tabs>
          <w:tab w:val="center" w:pos="4252"/>
          <w:tab w:val="right" w:pos="8504"/>
        </w:tabs>
        <w:spacing w:line="360" w:lineRule="auto"/>
        <w:ind w:left="-57"/>
        <w:jc w:val="both"/>
        <w:rPr>
          <w:rFonts w:ascii="Palatino Linotype" w:eastAsia="Palatino Linotype" w:hAnsi="Palatino Linotype" w:cs="Palatino Linotype"/>
          <w:color w:val="000000"/>
        </w:rPr>
      </w:pPr>
      <w:r w:rsidRPr="001E60D3">
        <w:rPr>
          <w:rFonts w:ascii="Palatino Linotype" w:eastAsia="Palatino Linotype" w:hAnsi="Palatino Linotype" w:cs="Palatino Linotype"/>
          <w:b/>
          <w:sz w:val="28"/>
          <w:szCs w:val="28"/>
        </w:rPr>
        <w:t>TERCERO.</w:t>
      </w:r>
      <w:r w:rsidRPr="001E60D3">
        <w:rPr>
          <w:rFonts w:ascii="Palatino Linotype" w:eastAsia="Palatino Linotype" w:hAnsi="Palatino Linotype" w:cs="Palatino Linotype"/>
        </w:rPr>
        <w:t xml:space="preserve"> </w:t>
      </w:r>
      <w:r w:rsidRPr="001E60D3">
        <w:rPr>
          <w:rFonts w:ascii="Palatino Linotype" w:eastAsia="Palatino Linotype" w:hAnsi="Palatino Linotype" w:cs="Palatino Linotype"/>
          <w:b/>
          <w:color w:val="000000"/>
        </w:rPr>
        <w:t>Oportunidad</w:t>
      </w:r>
      <w:r w:rsidRPr="001E60D3">
        <w:rPr>
          <w:rFonts w:ascii="Palatino Linotype" w:eastAsia="Palatino Linotype" w:hAnsi="Palatino Linotype" w:cs="Palatino Linotype"/>
          <w:color w:val="000000"/>
        </w:rPr>
        <w:t xml:space="preserve">. </w:t>
      </w:r>
    </w:p>
    <w:p w14:paraId="59039C8A" w14:textId="77777777" w:rsidR="00B0026B" w:rsidRPr="001E60D3" w:rsidRDefault="00CC030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1E60D3">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1E60D3">
        <w:rPr>
          <w:rFonts w:ascii="Palatino Linotype" w:eastAsia="Palatino Linotype" w:hAnsi="Palatino Linotype" w:cs="Palatino Linotype"/>
          <w:b/>
          <w:color w:val="000000"/>
        </w:rPr>
        <w:t xml:space="preserve">EL RECURRENTE </w:t>
      </w:r>
      <w:r w:rsidRPr="001E60D3">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7A994521" w14:textId="77777777" w:rsidR="00B0026B" w:rsidRPr="001E60D3" w:rsidRDefault="00B0026B">
      <w:pPr>
        <w:ind w:left="720" w:right="709"/>
        <w:jc w:val="both"/>
        <w:rPr>
          <w:rFonts w:ascii="Palatino Linotype" w:eastAsia="Palatino Linotype" w:hAnsi="Palatino Linotype" w:cs="Palatino Linotype"/>
          <w:i/>
          <w:sz w:val="22"/>
          <w:szCs w:val="22"/>
        </w:rPr>
      </w:pPr>
    </w:p>
    <w:p w14:paraId="64FDEB83" w14:textId="77777777" w:rsidR="00B0026B" w:rsidRPr="001E60D3" w:rsidRDefault="00CC030C">
      <w:pPr>
        <w:ind w:left="851"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w:t>
      </w:r>
      <w:r w:rsidRPr="001E60D3">
        <w:rPr>
          <w:rFonts w:ascii="Palatino Linotype" w:eastAsia="Palatino Linotype" w:hAnsi="Palatino Linotype" w:cs="Palatino Linotype"/>
          <w:b/>
          <w:i/>
          <w:sz w:val="22"/>
          <w:szCs w:val="22"/>
        </w:rPr>
        <w:t>Artículo 178.</w:t>
      </w:r>
      <w:r w:rsidRPr="001E60D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C40E969" w14:textId="77777777" w:rsidR="00B0026B" w:rsidRPr="001E60D3" w:rsidRDefault="00B0026B">
      <w:pPr>
        <w:ind w:left="851" w:right="899"/>
        <w:jc w:val="both"/>
        <w:rPr>
          <w:rFonts w:ascii="Palatino Linotype" w:eastAsia="Palatino Linotype" w:hAnsi="Palatino Linotype" w:cs="Palatino Linotype"/>
          <w:i/>
          <w:sz w:val="22"/>
          <w:szCs w:val="22"/>
        </w:rPr>
      </w:pPr>
    </w:p>
    <w:p w14:paraId="614765C4" w14:textId="77777777" w:rsidR="00B0026B" w:rsidRPr="001E60D3" w:rsidRDefault="00CC030C">
      <w:pPr>
        <w:ind w:left="851"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B17FD87" w14:textId="77777777" w:rsidR="00B0026B" w:rsidRPr="001E60D3" w:rsidRDefault="00B0026B">
      <w:pPr>
        <w:ind w:left="851" w:right="899"/>
        <w:jc w:val="both"/>
        <w:rPr>
          <w:rFonts w:ascii="Palatino Linotype" w:eastAsia="Palatino Linotype" w:hAnsi="Palatino Linotype" w:cs="Palatino Linotype"/>
          <w:i/>
          <w:sz w:val="22"/>
          <w:szCs w:val="22"/>
        </w:rPr>
      </w:pPr>
    </w:p>
    <w:p w14:paraId="3265D80B" w14:textId="77777777" w:rsidR="00B0026B" w:rsidRPr="001E60D3" w:rsidRDefault="00CC030C">
      <w:pPr>
        <w:ind w:left="851"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081DFA16" w14:textId="77777777" w:rsidR="00B0026B" w:rsidRPr="001E60D3" w:rsidRDefault="00B0026B">
      <w:pPr>
        <w:ind w:left="720" w:right="709"/>
        <w:jc w:val="both"/>
        <w:rPr>
          <w:rFonts w:ascii="Palatino Linotype" w:eastAsia="Palatino Linotype" w:hAnsi="Palatino Linotype" w:cs="Palatino Linotype"/>
          <w:i/>
          <w:sz w:val="22"/>
          <w:szCs w:val="22"/>
        </w:rPr>
      </w:pPr>
    </w:p>
    <w:p w14:paraId="010FDA8A" w14:textId="77777777" w:rsidR="00B0026B" w:rsidRPr="001E60D3" w:rsidRDefault="00CC030C">
      <w:pPr>
        <w:spacing w:line="360" w:lineRule="auto"/>
        <w:jc w:val="both"/>
        <w:rPr>
          <w:rFonts w:ascii="Palatino Linotype" w:eastAsia="Palatino Linotype" w:hAnsi="Palatino Linotype" w:cs="Palatino Linotype"/>
        </w:rPr>
      </w:pPr>
      <w:bookmarkStart w:id="3" w:name="_heading=h.2et92p0" w:colFirst="0" w:colLast="0"/>
      <w:bookmarkEnd w:id="3"/>
      <w:r w:rsidRPr="001E60D3">
        <w:rPr>
          <w:rFonts w:ascii="Palatino Linotype" w:eastAsia="Palatino Linotype" w:hAnsi="Palatino Linotype" w:cs="Palatino Linotype"/>
        </w:rPr>
        <w:t xml:space="preserve">En esa tesitura, atendiendo a que </w:t>
      </w:r>
      <w:r w:rsidRPr="001E60D3">
        <w:rPr>
          <w:rFonts w:ascii="Palatino Linotype" w:eastAsia="Palatino Linotype" w:hAnsi="Palatino Linotype" w:cs="Palatino Linotype"/>
          <w:b/>
        </w:rPr>
        <w:t>EL SUJETO OBLIGADO</w:t>
      </w:r>
      <w:r w:rsidRPr="001E60D3">
        <w:rPr>
          <w:rFonts w:ascii="Palatino Linotype" w:eastAsia="Palatino Linotype" w:hAnsi="Palatino Linotype" w:cs="Palatino Linotype"/>
        </w:rPr>
        <w:t xml:space="preserve"> notificó la respuesta a la solicitud de Acceso a la Información Pública el día</w:t>
      </w:r>
      <w:r w:rsidRPr="001E60D3">
        <w:rPr>
          <w:rFonts w:ascii="Palatino Linotype" w:eastAsia="Palatino Linotype" w:hAnsi="Palatino Linotype" w:cs="Palatino Linotype"/>
          <w:b/>
        </w:rPr>
        <w:t xml:space="preserve"> diez de febrero de dos mil veintidós</w:t>
      </w:r>
      <w:r w:rsidRPr="001E60D3">
        <w:rPr>
          <w:rFonts w:ascii="Palatino Linotype" w:eastAsia="Palatino Linotype" w:hAnsi="Palatino Linotype" w:cs="Palatino Linotype"/>
        </w:rPr>
        <w:t>; así, el plazo de quince días hábiles que el artículo 178 de la Ley de la materia otorga al</w:t>
      </w:r>
      <w:r w:rsidRPr="001E60D3">
        <w:rPr>
          <w:rFonts w:ascii="Palatino Linotype" w:eastAsia="Palatino Linotype" w:hAnsi="Palatino Linotype" w:cs="Palatino Linotype"/>
          <w:b/>
        </w:rPr>
        <w:t xml:space="preserve"> RECURRENTE</w:t>
      </w:r>
      <w:r w:rsidRPr="001E60D3">
        <w:rPr>
          <w:rFonts w:ascii="Palatino Linotype" w:eastAsia="Palatino Linotype" w:hAnsi="Palatino Linotype" w:cs="Palatino Linotype"/>
        </w:rPr>
        <w:t xml:space="preserve"> para presentar el respectivo Recurso de Revisión, transcurrió del </w:t>
      </w:r>
      <w:r w:rsidRPr="001E60D3">
        <w:rPr>
          <w:rFonts w:ascii="Palatino Linotype" w:eastAsia="Palatino Linotype" w:hAnsi="Palatino Linotype" w:cs="Palatino Linotype"/>
          <w:b/>
        </w:rPr>
        <w:t xml:space="preserve">once de febrero al cuatro de marzo de dos mil veintidós, </w:t>
      </w:r>
      <w:r w:rsidRPr="001E60D3">
        <w:rPr>
          <w:rFonts w:ascii="Palatino Linotype" w:eastAsia="Palatino Linotype" w:hAnsi="Palatino Linotype" w:cs="Palatino Linotype"/>
        </w:rPr>
        <w:t>sin contemplar en el cómputo los días doce, diecinueve, veinte, veintiséis y veintisiete  de febrero de dos mil veintidós por corresponder a sábados y domingos, considerados como días inhábiles, en términos del artículo 3, fracción X de la Ley de Transparencia y Acceso a la Información Pública del Estado de México y Municipios. Así como el día dos de marzo del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1E60D3">
        <w:rPr>
          <w:rFonts w:ascii="Palatino Linotype" w:eastAsia="Palatino Linotype" w:hAnsi="Palatino Linotype" w:cs="Palatino Linotype"/>
          <w:vertAlign w:val="superscript"/>
        </w:rPr>
        <w:footnoteReference w:id="1"/>
      </w:r>
      <w:r w:rsidRPr="001E60D3">
        <w:rPr>
          <w:rFonts w:ascii="Palatino Linotype" w:eastAsia="Palatino Linotype" w:hAnsi="Palatino Linotype" w:cs="Palatino Linotype"/>
        </w:rPr>
        <w:t>.</w:t>
      </w:r>
    </w:p>
    <w:p w14:paraId="583F8A9E" w14:textId="77777777" w:rsidR="00B0026B" w:rsidRPr="001E60D3" w:rsidRDefault="00B0026B">
      <w:pPr>
        <w:spacing w:line="360" w:lineRule="auto"/>
        <w:jc w:val="both"/>
        <w:rPr>
          <w:rFonts w:ascii="Palatino Linotype" w:eastAsia="Palatino Linotype" w:hAnsi="Palatino Linotype" w:cs="Palatino Linotype"/>
        </w:rPr>
      </w:pPr>
      <w:bookmarkStart w:id="4" w:name="_heading=h.ny31ldnsggod" w:colFirst="0" w:colLast="0"/>
      <w:bookmarkEnd w:id="4"/>
    </w:p>
    <w:p w14:paraId="18B5A8DE" w14:textId="77777777" w:rsidR="00B0026B" w:rsidRPr="001E60D3" w:rsidRDefault="00CC030C">
      <w:pPr>
        <w:spacing w:line="360" w:lineRule="auto"/>
        <w:ind w:left="-5" w:hanging="10"/>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En ese tenor, se advierte que </w:t>
      </w:r>
      <w:r w:rsidRPr="001E60D3">
        <w:rPr>
          <w:rFonts w:ascii="Palatino Linotype" w:eastAsia="Palatino Linotype" w:hAnsi="Palatino Linotype" w:cs="Palatino Linotype"/>
          <w:b/>
        </w:rPr>
        <w:t xml:space="preserve">EL RECURRENTE </w:t>
      </w:r>
      <w:r w:rsidRPr="001E60D3">
        <w:rPr>
          <w:rFonts w:ascii="Palatino Linotype" w:eastAsia="Palatino Linotype" w:hAnsi="Palatino Linotype" w:cs="Palatino Linotype"/>
        </w:rPr>
        <w:t xml:space="preserve">presentó el medio de impugnación en comento, el mismo día en que se le notificó la respuesta impugnada; no obstante lo anterior, ello no implica que su interposición sea extemporánea, es decir, fuera del plazo señalado para tales efectos, en razón de que el artículo 178, de la Ley de </w:t>
      </w:r>
      <w:r w:rsidRPr="001E60D3">
        <w:rPr>
          <w:rFonts w:ascii="Palatino Linotype" w:eastAsia="Palatino Linotype" w:hAnsi="Palatino Linotype" w:cs="Palatino Linotype"/>
        </w:rPr>
        <w:lastRenderedPageBreak/>
        <w:t xml:space="preserve">Transparencia y Acceso a la Información Pública del Estado de México y Municipios, establece que el Recurso de Revisión se promueve dentro de los quince días hábiles siguientes en que </w:t>
      </w:r>
      <w:r w:rsidRPr="001E60D3">
        <w:rPr>
          <w:rFonts w:ascii="Palatino Linotype" w:eastAsia="Palatino Linotype" w:hAnsi="Palatino Linotype" w:cs="Palatino Linotype"/>
          <w:b/>
        </w:rPr>
        <w:t xml:space="preserve">EL RECURRENTE </w:t>
      </w:r>
      <w:r w:rsidRPr="001E60D3">
        <w:rPr>
          <w:rFonts w:ascii="Palatino Linotype" w:eastAsia="Palatino Linotype" w:hAnsi="Palatino Linotype" w:cs="Palatino Linotype"/>
        </w:rPr>
        <w:t>tenga conocimiento de la respuesta impugnada, no limita a los particulares para que lo puedan presentar el mismo día en que le sea notificada dicha respuesta.</w:t>
      </w:r>
    </w:p>
    <w:p w14:paraId="0C1C06F2" w14:textId="77777777" w:rsidR="00B0026B" w:rsidRPr="001E60D3" w:rsidRDefault="00B0026B">
      <w:pPr>
        <w:spacing w:line="360" w:lineRule="auto"/>
        <w:ind w:left="-5" w:hanging="10"/>
        <w:jc w:val="both"/>
        <w:rPr>
          <w:rFonts w:ascii="Palatino Linotype" w:eastAsia="Palatino Linotype" w:hAnsi="Palatino Linotype" w:cs="Palatino Linotype"/>
        </w:rPr>
      </w:pPr>
    </w:p>
    <w:p w14:paraId="2A433188" w14:textId="77777777" w:rsidR="00B0026B" w:rsidRPr="001E60D3" w:rsidRDefault="00CC030C">
      <w:pPr>
        <w:spacing w:line="360" w:lineRule="auto"/>
        <w:ind w:left="-5" w:hanging="10"/>
        <w:jc w:val="both"/>
        <w:rPr>
          <w:rFonts w:ascii="Palatino Linotype" w:eastAsia="Palatino Linotype" w:hAnsi="Palatino Linotype" w:cs="Palatino Linotype"/>
        </w:rPr>
      </w:pPr>
      <w:r w:rsidRPr="001E60D3">
        <w:rPr>
          <w:rFonts w:ascii="Palatino Linotype" w:eastAsia="Palatino Linotype" w:hAnsi="Palatino Linotype" w:cs="Palatino Linotype"/>
        </w:rPr>
        <w:t>En apoyo a lo anterior, resulta aplicable por analogía la Jurisprudencia número 1a./J.</w:t>
      </w:r>
    </w:p>
    <w:p w14:paraId="6ECFEA0C" w14:textId="77777777" w:rsidR="00B0026B" w:rsidRPr="001E60D3" w:rsidRDefault="00CC030C">
      <w:pPr>
        <w:spacing w:line="360" w:lineRule="auto"/>
        <w:ind w:left="-5" w:hanging="10"/>
        <w:jc w:val="both"/>
        <w:rPr>
          <w:rFonts w:ascii="Palatino Linotype" w:eastAsia="Palatino Linotype" w:hAnsi="Palatino Linotype" w:cs="Palatino Linotype"/>
        </w:rPr>
      </w:pPr>
      <w:r w:rsidRPr="001E60D3">
        <w:rPr>
          <w:rFonts w:ascii="Palatino Linotype" w:eastAsia="Palatino Linotype" w:hAnsi="Palatino Linotype" w:cs="Palatino Linotype"/>
        </w:rPr>
        <w:t>41/2015 (10a.), Décima Época, sustentada por la Primera Sala de la Suprema Corte de</w:t>
      </w:r>
    </w:p>
    <w:p w14:paraId="3952BEAD" w14:textId="77777777" w:rsidR="00B0026B" w:rsidRPr="001E60D3" w:rsidRDefault="00CC030C">
      <w:pPr>
        <w:spacing w:line="360" w:lineRule="auto"/>
        <w:ind w:left="-5" w:hanging="10"/>
        <w:jc w:val="both"/>
        <w:rPr>
          <w:rFonts w:ascii="Palatino Linotype" w:eastAsia="Palatino Linotype" w:hAnsi="Palatino Linotype" w:cs="Palatino Linotype"/>
        </w:rPr>
      </w:pPr>
      <w:r w:rsidRPr="001E60D3">
        <w:rPr>
          <w:rFonts w:ascii="Palatino Linotype" w:eastAsia="Palatino Linotype" w:hAnsi="Palatino Linotype" w:cs="Palatino Linotype"/>
        </w:rPr>
        <w:t>Justicia de la Nación, visible en la página 569, libro 19, tomo I, del Semanario Judicial</w:t>
      </w:r>
    </w:p>
    <w:p w14:paraId="3669D77A" w14:textId="77777777" w:rsidR="00B0026B" w:rsidRPr="001E60D3" w:rsidRDefault="00CC030C">
      <w:pPr>
        <w:spacing w:line="360" w:lineRule="auto"/>
        <w:ind w:left="-5" w:hanging="10"/>
        <w:jc w:val="both"/>
        <w:rPr>
          <w:rFonts w:ascii="Palatino Linotype" w:eastAsia="Palatino Linotype" w:hAnsi="Palatino Linotype" w:cs="Palatino Linotype"/>
        </w:rPr>
      </w:pPr>
      <w:r w:rsidRPr="001E60D3">
        <w:rPr>
          <w:rFonts w:ascii="Palatino Linotype" w:eastAsia="Palatino Linotype" w:hAnsi="Palatino Linotype" w:cs="Palatino Linotype"/>
        </w:rPr>
        <w:t>de la Federación y su de la Gaceta de junio de 2015, cuyo rubro y texto esgrimen:</w:t>
      </w:r>
    </w:p>
    <w:p w14:paraId="157C3AFD" w14:textId="77777777" w:rsidR="00B0026B" w:rsidRPr="001E60D3" w:rsidRDefault="00B0026B">
      <w:pPr>
        <w:spacing w:line="360" w:lineRule="auto"/>
        <w:ind w:left="850" w:right="899" w:hanging="15"/>
        <w:jc w:val="both"/>
        <w:rPr>
          <w:rFonts w:ascii="Palatino Linotype" w:eastAsia="Palatino Linotype" w:hAnsi="Palatino Linotype" w:cs="Palatino Linotype"/>
          <w:i/>
          <w:sz w:val="22"/>
          <w:szCs w:val="22"/>
        </w:rPr>
      </w:pPr>
    </w:p>
    <w:p w14:paraId="59EFC351" w14:textId="77777777" w:rsidR="00B0026B" w:rsidRPr="001E60D3" w:rsidRDefault="00CC030C">
      <w:pPr>
        <w:ind w:left="850" w:right="899" w:hanging="15"/>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w:t>
      </w:r>
      <w:r w:rsidRPr="001E60D3">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1E60D3">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E24D83C" w14:textId="77777777" w:rsidR="00B0026B" w:rsidRPr="001E60D3" w:rsidRDefault="00B0026B">
      <w:pPr>
        <w:spacing w:line="360" w:lineRule="auto"/>
        <w:ind w:left="-5" w:hanging="10"/>
        <w:jc w:val="both"/>
        <w:rPr>
          <w:rFonts w:ascii="Palatino Linotype" w:eastAsia="Palatino Linotype" w:hAnsi="Palatino Linotype" w:cs="Palatino Linotype"/>
        </w:rPr>
      </w:pPr>
    </w:p>
    <w:p w14:paraId="46885F85" w14:textId="77777777" w:rsidR="00B0026B" w:rsidRPr="001E60D3" w:rsidRDefault="00CC030C">
      <w:pPr>
        <w:spacing w:line="360" w:lineRule="auto"/>
        <w:ind w:left="-5" w:hanging="10"/>
        <w:jc w:val="both"/>
        <w:rPr>
          <w:rFonts w:ascii="Palatino Linotype" w:eastAsia="Palatino Linotype" w:hAnsi="Palatino Linotype" w:cs="Palatino Linotype"/>
        </w:rPr>
      </w:pPr>
      <w:r w:rsidRPr="001E60D3">
        <w:rPr>
          <w:rFonts w:ascii="Palatino Linotype" w:eastAsia="Palatino Linotype" w:hAnsi="Palatino Linotype" w:cs="Palatino Linotype"/>
        </w:rPr>
        <w:t>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w:t>
      </w:r>
    </w:p>
    <w:p w14:paraId="78C55677" w14:textId="77777777" w:rsidR="00B0026B" w:rsidRPr="001E60D3" w:rsidRDefault="00B0026B">
      <w:pPr>
        <w:spacing w:line="360" w:lineRule="auto"/>
        <w:ind w:left="-5" w:hanging="10"/>
        <w:jc w:val="both"/>
        <w:rPr>
          <w:rFonts w:ascii="Palatino Linotype" w:eastAsia="Palatino Linotype" w:hAnsi="Palatino Linotype" w:cs="Palatino Linotype"/>
        </w:rPr>
      </w:pPr>
    </w:p>
    <w:p w14:paraId="45931BAD" w14:textId="77777777" w:rsidR="00B0026B" w:rsidRPr="001E60D3" w:rsidRDefault="00CC030C">
      <w:pPr>
        <w:spacing w:line="360" w:lineRule="auto"/>
        <w:ind w:left="-5" w:hanging="10"/>
        <w:jc w:val="both"/>
        <w:rPr>
          <w:rFonts w:ascii="Palatino Linotype" w:eastAsia="Palatino Linotype" w:hAnsi="Palatino Linotype" w:cs="Palatino Linotype"/>
        </w:rPr>
      </w:pPr>
      <w:r w:rsidRPr="001E60D3">
        <w:rPr>
          <w:rFonts w:ascii="Palatino Linotype" w:eastAsia="Palatino Linotype" w:hAnsi="Palatino Linotype" w:cs="Palatino Linotype"/>
        </w:rPr>
        <w:lastRenderedPageBreak/>
        <w:t xml:space="preserve">Por ello, al haber interpuesto el recurso materia de este análisis el mismo día de la notificación de la respuesta del </w:t>
      </w:r>
      <w:r w:rsidRPr="001E60D3">
        <w:rPr>
          <w:rFonts w:ascii="Palatino Linotype" w:eastAsia="Palatino Linotype" w:hAnsi="Palatino Linotype" w:cs="Palatino Linotype"/>
          <w:b/>
        </w:rPr>
        <w:t>SUJETO OBLIGADO</w:t>
      </w:r>
      <w:r w:rsidRPr="001E60D3">
        <w:rPr>
          <w:rFonts w:ascii="Palatino Linotype" w:eastAsia="Palatino Linotype" w:hAnsi="Palatino Linotype" w:cs="Palatino Linotype"/>
        </w:rPr>
        <w:t xml:space="preserve"> debe considerarse en tiempo.</w:t>
      </w:r>
    </w:p>
    <w:p w14:paraId="37998CD9" w14:textId="77777777" w:rsidR="00B0026B" w:rsidRPr="001E60D3" w:rsidRDefault="00B0026B">
      <w:pPr>
        <w:spacing w:line="360" w:lineRule="auto"/>
        <w:ind w:right="49"/>
        <w:jc w:val="both"/>
        <w:rPr>
          <w:rFonts w:ascii="Palatino Linotype" w:eastAsia="Palatino Linotype" w:hAnsi="Palatino Linotype" w:cs="Palatino Linotype"/>
          <w:b/>
          <w:sz w:val="28"/>
          <w:szCs w:val="28"/>
        </w:rPr>
      </w:pPr>
    </w:p>
    <w:p w14:paraId="18BD21DF" w14:textId="77777777" w:rsidR="00B0026B" w:rsidRPr="001E60D3" w:rsidRDefault="00CC030C">
      <w:pPr>
        <w:spacing w:line="360" w:lineRule="auto"/>
        <w:ind w:right="49"/>
        <w:jc w:val="both"/>
        <w:rPr>
          <w:rFonts w:ascii="Palatino Linotype" w:eastAsia="Palatino Linotype" w:hAnsi="Palatino Linotype" w:cs="Palatino Linotype"/>
          <w:b/>
        </w:rPr>
      </w:pPr>
      <w:r w:rsidRPr="001E60D3">
        <w:rPr>
          <w:rFonts w:ascii="Palatino Linotype" w:eastAsia="Palatino Linotype" w:hAnsi="Palatino Linotype" w:cs="Palatino Linotype"/>
          <w:b/>
          <w:sz w:val="28"/>
          <w:szCs w:val="28"/>
        </w:rPr>
        <w:t>CUARTO</w:t>
      </w:r>
      <w:r w:rsidRPr="001E60D3">
        <w:rPr>
          <w:rFonts w:ascii="Palatino Linotype" w:eastAsia="Palatino Linotype" w:hAnsi="Palatino Linotype" w:cs="Palatino Linotype"/>
          <w:b/>
        </w:rPr>
        <w:t xml:space="preserve">. Procedibilidad. </w:t>
      </w:r>
    </w:p>
    <w:p w14:paraId="2AC934F7" w14:textId="77777777" w:rsidR="00B0026B" w:rsidRPr="001E60D3" w:rsidRDefault="00CC030C">
      <w:pPr>
        <w:spacing w:line="360" w:lineRule="auto"/>
        <w:ind w:right="49"/>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401B01D" w14:textId="77777777" w:rsidR="00B0026B" w:rsidRPr="001E60D3" w:rsidRDefault="00B0026B">
      <w:pPr>
        <w:spacing w:line="360" w:lineRule="auto"/>
        <w:ind w:right="49"/>
        <w:jc w:val="both"/>
        <w:rPr>
          <w:rFonts w:ascii="Palatino Linotype" w:eastAsia="Palatino Linotype" w:hAnsi="Palatino Linotype" w:cs="Palatino Linotype"/>
          <w:sz w:val="10"/>
          <w:szCs w:val="10"/>
        </w:rPr>
      </w:pPr>
    </w:p>
    <w:p w14:paraId="4FCE0DD8" w14:textId="77777777" w:rsidR="00B0026B" w:rsidRPr="001E60D3" w:rsidRDefault="00CC030C">
      <w:pPr>
        <w:tabs>
          <w:tab w:val="left" w:pos="851"/>
        </w:tabs>
        <w:ind w:left="851" w:right="901"/>
        <w:jc w:val="both"/>
        <w:rPr>
          <w:rFonts w:ascii="Palatino Linotype" w:eastAsia="Palatino Linotype" w:hAnsi="Palatino Linotype" w:cs="Palatino Linotype"/>
          <w:b/>
          <w:i/>
          <w:sz w:val="22"/>
          <w:szCs w:val="22"/>
        </w:rPr>
      </w:pPr>
      <w:r w:rsidRPr="001E60D3">
        <w:rPr>
          <w:rFonts w:ascii="Palatino Linotype" w:eastAsia="Palatino Linotype" w:hAnsi="Palatino Linotype" w:cs="Palatino Linotype"/>
          <w:b/>
          <w:i/>
          <w:sz w:val="22"/>
          <w:szCs w:val="22"/>
        </w:rPr>
        <w:t xml:space="preserve">“Artículo 180. </w:t>
      </w:r>
      <w:r w:rsidRPr="001E60D3">
        <w:rPr>
          <w:rFonts w:ascii="Palatino Linotype" w:eastAsia="Palatino Linotype" w:hAnsi="Palatino Linotype" w:cs="Palatino Linotype"/>
          <w:i/>
          <w:sz w:val="22"/>
          <w:szCs w:val="22"/>
        </w:rPr>
        <w:t>El Recurso de Revisión contendrá:</w:t>
      </w:r>
      <w:r w:rsidRPr="001E60D3">
        <w:rPr>
          <w:rFonts w:ascii="Palatino Linotype" w:eastAsia="Palatino Linotype" w:hAnsi="Palatino Linotype" w:cs="Palatino Linotype"/>
          <w:b/>
          <w:i/>
          <w:sz w:val="22"/>
          <w:szCs w:val="22"/>
        </w:rPr>
        <w:t xml:space="preserve"> </w:t>
      </w:r>
    </w:p>
    <w:p w14:paraId="2EF5F1FC" w14:textId="77777777" w:rsidR="00B0026B" w:rsidRPr="001E60D3" w:rsidRDefault="00CC030C">
      <w:pPr>
        <w:tabs>
          <w:tab w:val="left" w:pos="851"/>
        </w:tabs>
        <w:ind w:left="851" w:right="901"/>
        <w:jc w:val="both"/>
        <w:rPr>
          <w:rFonts w:ascii="Palatino Linotype" w:eastAsia="Palatino Linotype" w:hAnsi="Palatino Linotype" w:cs="Palatino Linotype"/>
          <w:b/>
          <w:i/>
          <w:sz w:val="22"/>
          <w:szCs w:val="22"/>
        </w:rPr>
      </w:pPr>
      <w:r w:rsidRPr="001E60D3">
        <w:rPr>
          <w:rFonts w:ascii="Palatino Linotype" w:eastAsia="Palatino Linotype" w:hAnsi="Palatino Linotype" w:cs="Palatino Linotype"/>
          <w:b/>
          <w:i/>
          <w:sz w:val="22"/>
          <w:szCs w:val="22"/>
        </w:rPr>
        <w:t>…</w:t>
      </w:r>
    </w:p>
    <w:p w14:paraId="2C511435" w14:textId="77777777" w:rsidR="00B0026B" w:rsidRPr="001E60D3" w:rsidRDefault="00CC030C">
      <w:pPr>
        <w:tabs>
          <w:tab w:val="left" w:pos="851"/>
        </w:tabs>
        <w:ind w:left="851" w:right="901"/>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b/>
          <w:i/>
          <w:sz w:val="22"/>
          <w:szCs w:val="22"/>
        </w:rPr>
        <w:t xml:space="preserve">II. El nombre del solicitante </w:t>
      </w:r>
      <w:r w:rsidRPr="001E60D3">
        <w:rPr>
          <w:rFonts w:ascii="Palatino Linotype" w:eastAsia="Palatino Linotype" w:hAnsi="Palatino Linotype" w:cs="Palatino Linotype"/>
          <w:b/>
          <w:i/>
          <w:color w:val="222222"/>
          <w:sz w:val="22"/>
          <w:szCs w:val="22"/>
        </w:rPr>
        <w:t>que</w:t>
      </w:r>
      <w:r w:rsidRPr="001E60D3">
        <w:rPr>
          <w:rFonts w:ascii="Palatino Linotype" w:eastAsia="Palatino Linotype" w:hAnsi="Palatino Linotype" w:cs="Palatino Linotype"/>
          <w:b/>
          <w:i/>
          <w:sz w:val="22"/>
          <w:szCs w:val="22"/>
        </w:rPr>
        <w:t xml:space="preserve"> recurre </w:t>
      </w:r>
      <w:r w:rsidRPr="001E60D3">
        <w:rPr>
          <w:rFonts w:ascii="Palatino Linotype" w:eastAsia="Palatino Linotype" w:hAnsi="Palatino Linotype" w:cs="Palatino Linotype"/>
          <w:i/>
          <w:sz w:val="22"/>
          <w:szCs w:val="22"/>
        </w:rPr>
        <w:t>o de su representante y, en su caso, …</w:t>
      </w:r>
    </w:p>
    <w:p w14:paraId="3D810FEB" w14:textId="77777777" w:rsidR="00B0026B" w:rsidRPr="001E60D3" w:rsidRDefault="00CC030C">
      <w:pPr>
        <w:tabs>
          <w:tab w:val="left" w:pos="851"/>
        </w:tabs>
        <w:ind w:left="851" w:right="901"/>
        <w:jc w:val="both"/>
        <w:rPr>
          <w:rFonts w:ascii="Palatino Linotype" w:eastAsia="Palatino Linotype" w:hAnsi="Palatino Linotype" w:cs="Palatino Linotype"/>
          <w:b/>
          <w:i/>
          <w:sz w:val="22"/>
          <w:szCs w:val="22"/>
        </w:rPr>
      </w:pPr>
      <w:r w:rsidRPr="001E60D3">
        <w:rPr>
          <w:rFonts w:ascii="Palatino Linotype" w:eastAsia="Palatino Linotype" w:hAnsi="Palatino Linotype" w:cs="Palatino Linotype"/>
          <w:b/>
          <w:i/>
          <w:sz w:val="22"/>
          <w:szCs w:val="22"/>
        </w:rPr>
        <w:t xml:space="preserve">En caso de </w:t>
      </w:r>
      <w:r w:rsidRPr="001E60D3">
        <w:rPr>
          <w:rFonts w:ascii="Palatino Linotype" w:eastAsia="Palatino Linotype" w:hAnsi="Palatino Linotype" w:cs="Palatino Linotype"/>
          <w:b/>
          <w:i/>
          <w:color w:val="222222"/>
          <w:sz w:val="22"/>
          <w:szCs w:val="22"/>
        </w:rPr>
        <w:t>que</w:t>
      </w:r>
      <w:r w:rsidRPr="001E60D3">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1E60D3">
        <w:rPr>
          <w:rFonts w:ascii="Palatino Linotype" w:eastAsia="Palatino Linotype" w:hAnsi="Palatino Linotype" w:cs="Palatino Linotype"/>
          <w:i/>
          <w:sz w:val="22"/>
          <w:szCs w:val="22"/>
        </w:rPr>
        <w:t>, IV, VII y VIII.</w:t>
      </w:r>
      <w:r w:rsidRPr="001E60D3">
        <w:rPr>
          <w:rFonts w:ascii="Palatino Linotype" w:eastAsia="Palatino Linotype" w:hAnsi="Palatino Linotype" w:cs="Palatino Linotype"/>
          <w:b/>
          <w:i/>
          <w:sz w:val="22"/>
          <w:szCs w:val="22"/>
        </w:rPr>
        <w:t>”</w:t>
      </w:r>
    </w:p>
    <w:p w14:paraId="1B4C7BF8" w14:textId="77777777" w:rsidR="00B0026B" w:rsidRPr="001E60D3" w:rsidRDefault="00CC030C">
      <w:pPr>
        <w:tabs>
          <w:tab w:val="left" w:pos="851"/>
        </w:tabs>
        <w:ind w:left="851" w:right="901"/>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(Énfasis añadido)</w:t>
      </w:r>
    </w:p>
    <w:p w14:paraId="603CAB83" w14:textId="77777777" w:rsidR="00B0026B" w:rsidRPr="001E60D3" w:rsidRDefault="00B0026B">
      <w:pPr>
        <w:tabs>
          <w:tab w:val="left" w:pos="851"/>
        </w:tabs>
        <w:ind w:right="901"/>
        <w:jc w:val="both"/>
        <w:rPr>
          <w:rFonts w:ascii="Palatino Linotype" w:eastAsia="Palatino Linotype" w:hAnsi="Palatino Linotype" w:cs="Palatino Linotype"/>
          <w:i/>
          <w:sz w:val="22"/>
          <w:szCs w:val="22"/>
        </w:rPr>
      </w:pPr>
    </w:p>
    <w:p w14:paraId="128CB94D"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1E60D3">
        <w:rPr>
          <w:rFonts w:ascii="Palatino Linotype" w:eastAsia="Palatino Linotype" w:hAnsi="Palatino Linotype" w:cs="Palatino Linotype"/>
          <w:b/>
        </w:rPr>
        <w:t>;</w:t>
      </w:r>
      <w:r w:rsidRPr="001E60D3">
        <w:rPr>
          <w:rFonts w:ascii="Palatino Linotype" w:eastAsia="Palatino Linotype" w:hAnsi="Palatino Linotype" w:cs="Palatino Linotype"/>
        </w:rPr>
        <w:t xml:space="preserve"> por lo que, en el presente caso, al haber sido presentado el Recurso de Revisión vía </w:t>
      </w:r>
      <w:r w:rsidRPr="001E60D3">
        <w:rPr>
          <w:rFonts w:ascii="Palatino Linotype" w:eastAsia="Palatino Linotype" w:hAnsi="Palatino Linotype" w:cs="Palatino Linotype"/>
          <w:b/>
        </w:rPr>
        <w:t>SAIMEX</w:t>
      </w:r>
      <w:r w:rsidRPr="001E60D3">
        <w:rPr>
          <w:rFonts w:ascii="Palatino Linotype" w:eastAsia="Palatino Linotype" w:hAnsi="Palatino Linotype" w:cs="Palatino Linotype"/>
        </w:rPr>
        <w:t>, dicho requisito resulta innecesario.</w:t>
      </w:r>
    </w:p>
    <w:p w14:paraId="3BAD8A5A" w14:textId="77777777" w:rsidR="00B0026B" w:rsidRPr="001E60D3" w:rsidRDefault="00B0026B">
      <w:pPr>
        <w:spacing w:line="360" w:lineRule="auto"/>
        <w:jc w:val="both"/>
        <w:rPr>
          <w:rFonts w:ascii="Palatino Linotype" w:eastAsia="Palatino Linotype" w:hAnsi="Palatino Linotype" w:cs="Palatino Linotype"/>
          <w:b/>
        </w:rPr>
      </w:pPr>
    </w:p>
    <w:p w14:paraId="0BA16E33"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E60D3">
        <w:rPr>
          <w:rFonts w:ascii="Palatino Linotype" w:eastAsia="Palatino Linotype" w:hAnsi="Palatino Linotype" w:cs="Palatino Linotype"/>
          <w:b/>
          <w:u w:val="single"/>
        </w:rPr>
        <w:t xml:space="preserve">el </w:t>
      </w:r>
      <w:r w:rsidRPr="001E60D3">
        <w:rPr>
          <w:rFonts w:ascii="Palatino Linotype" w:eastAsia="Palatino Linotype" w:hAnsi="Palatino Linotype" w:cs="Palatino Linotype"/>
          <w:b/>
          <w:u w:val="single"/>
        </w:rPr>
        <w:lastRenderedPageBreak/>
        <w:t xml:space="preserve">nombre no es un requisito </w:t>
      </w:r>
      <w:r w:rsidRPr="001E60D3">
        <w:rPr>
          <w:rFonts w:ascii="Palatino Linotype" w:eastAsia="Palatino Linotype" w:hAnsi="Palatino Linotype" w:cs="Palatino Linotype"/>
          <w:b/>
          <w:i/>
          <w:u w:val="single"/>
        </w:rPr>
        <w:t>sine qua non</w:t>
      </w:r>
      <w:r w:rsidRPr="001E60D3">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B0D434A" w14:textId="77777777" w:rsidR="00B0026B" w:rsidRPr="001E60D3" w:rsidRDefault="00B0026B">
      <w:pPr>
        <w:spacing w:line="360" w:lineRule="auto"/>
        <w:jc w:val="both"/>
        <w:rPr>
          <w:rFonts w:ascii="Palatino Linotype" w:eastAsia="Palatino Linotype" w:hAnsi="Palatino Linotype" w:cs="Palatino Linotype"/>
        </w:rPr>
      </w:pPr>
    </w:p>
    <w:p w14:paraId="56DB4087" w14:textId="77777777" w:rsidR="00B0026B" w:rsidRPr="001E60D3" w:rsidRDefault="00CC030C">
      <w:pPr>
        <w:spacing w:line="360" w:lineRule="auto"/>
        <w:jc w:val="both"/>
        <w:rPr>
          <w:rFonts w:ascii="Palatino Linotype" w:eastAsia="Palatino Linotype" w:hAnsi="Palatino Linotype" w:cs="Palatino Linotype"/>
          <w:sz w:val="22"/>
          <w:szCs w:val="22"/>
        </w:rPr>
      </w:pPr>
      <w:r w:rsidRPr="001E60D3">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47624C" w14:textId="77777777" w:rsidR="00B0026B" w:rsidRPr="001E60D3" w:rsidRDefault="00B0026B">
      <w:pPr>
        <w:tabs>
          <w:tab w:val="left" w:pos="851"/>
        </w:tabs>
        <w:ind w:left="851" w:right="901"/>
        <w:jc w:val="both"/>
        <w:rPr>
          <w:rFonts w:ascii="Palatino Linotype" w:eastAsia="Palatino Linotype" w:hAnsi="Palatino Linotype" w:cs="Palatino Linotype"/>
          <w:sz w:val="22"/>
          <w:szCs w:val="22"/>
        </w:rPr>
      </w:pPr>
    </w:p>
    <w:p w14:paraId="3192BCA0"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Asimismo, se estima que el requisito relativo al nombre del</w:t>
      </w:r>
      <w:r w:rsidRPr="001E60D3">
        <w:rPr>
          <w:rFonts w:ascii="Palatino Linotype" w:eastAsia="Palatino Linotype" w:hAnsi="Palatino Linotype" w:cs="Palatino Linotype"/>
          <w:b/>
        </w:rPr>
        <w:t xml:space="preserve"> RECURRENTE</w:t>
      </w:r>
      <w:r w:rsidRPr="001E60D3">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E60D3">
        <w:rPr>
          <w:rFonts w:ascii="Palatino Linotype" w:eastAsia="Palatino Linotype" w:hAnsi="Palatino Linotype" w:cs="Palatino Linotype"/>
          <w:b/>
        </w:rPr>
        <w:t xml:space="preserve">EL RECURRENTE </w:t>
      </w:r>
      <w:r w:rsidRPr="001E60D3">
        <w:rPr>
          <w:rFonts w:ascii="Palatino Linotype" w:eastAsia="Palatino Linotype" w:hAnsi="Palatino Linotype" w:cs="Palatino Linotype"/>
        </w:rPr>
        <w:t xml:space="preserve"> es la misma persona que realizó la solicitud de Acceso a la Información Pública que ahora se impugna.</w:t>
      </w:r>
    </w:p>
    <w:p w14:paraId="655B16BF" w14:textId="77777777" w:rsidR="00B0026B" w:rsidRPr="001E60D3" w:rsidRDefault="00B0026B">
      <w:pPr>
        <w:tabs>
          <w:tab w:val="left" w:pos="851"/>
        </w:tabs>
        <w:ind w:left="851" w:right="901"/>
        <w:jc w:val="both"/>
        <w:rPr>
          <w:rFonts w:ascii="Palatino Linotype" w:eastAsia="Palatino Linotype" w:hAnsi="Palatino Linotype" w:cs="Palatino Linotype"/>
          <w:sz w:val="22"/>
          <w:szCs w:val="22"/>
        </w:rPr>
      </w:pPr>
    </w:p>
    <w:p w14:paraId="7284884E"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16E2041" w14:textId="77777777" w:rsidR="00B0026B" w:rsidRPr="001E60D3" w:rsidRDefault="00B0026B">
      <w:pPr>
        <w:spacing w:line="360" w:lineRule="auto"/>
        <w:jc w:val="both"/>
        <w:rPr>
          <w:rFonts w:ascii="Palatino Linotype" w:eastAsia="Palatino Linotype" w:hAnsi="Palatino Linotype" w:cs="Palatino Linotype"/>
        </w:rPr>
      </w:pPr>
    </w:p>
    <w:p w14:paraId="58D84AA2" w14:textId="77777777" w:rsidR="00B0026B" w:rsidRPr="001E60D3" w:rsidRDefault="00CC030C">
      <w:pPr>
        <w:spacing w:line="360" w:lineRule="auto"/>
        <w:jc w:val="both"/>
        <w:rPr>
          <w:rFonts w:ascii="Palatino Linotype" w:eastAsia="Palatino Linotype" w:hAnsi="Palatino Linotype" w:cs="Palatino Linotype"/>
          <w:b/>
        </w:rPr>
      </w:pPr>
      <w:r w:rsidRPr="001E60D3">
        <w:rPr>
          <w:rFonts w:ascii="Palatino Linotype" w:eastAsia="Palatino Linotype" w:hAnsi="Palatino Linotype" w:cs="Palatino Linotype"/>
          <w:b/>
          <w:sz w:val="28"/>
          <w:szCs w:val="28"/>
        </w:rPr>
        <w:t>QUINTO</w:t>
      </w:r>
      <w:r w:rsidRPr="001E60D3">
        <w:rPr>
          <w:rFonts w:ascii="Palatino Linotype" w:eastAsia="Palatino Linotype" w:hAnsi="Palatino Linotype" w:cs="Palatino Linotype"/>
          <w:b/>
        </w:rPr>
        <w:t xml:space="preserve">. Estudio y resolución del asunto. </w:t>
      </w:r>
    </w:p>
    <w:p w14:paraId="7CB40DB4" w14:textId="77777777" w:rsidR="00B0026B" w:rsidRPr="001E60D3" w:rsidRDefault="00CC030C">
      <w:pPr>
        <w:spacing w:line="360" w:lineRule="auto"/>
        <w:ind w:right="49"/>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En ese tenor, para un mejor estudio y comprensión del asunto que se resuelve, es preciso recordar que </w:t>
      </w:r>
      <w:r w:rsidRPr="001E60D3">
        <w:rPr>
          <w:rFonts w:ascii="Palatino Linotype" w:eastAsia="Palatino Linotype" w:hAnsi="Palatino Linotype" w:cs="Palatino Linotype"/>
          <w:b/>
        </w:rPr>
        <w:t>EL RECURRENTE</w:t>
      </w:r>
      <w:r w:rsidRPr="001E60D3">
        <w:rPr>
          <w:rFonts w:ascii="Palatino Linotype" w:eastAsia="Palatino Linotype" w:hAnsi="Palatino Linotype" w:cs="Palatino Linotype"/>
        </w:rPr>
        <w:t xml:space="preserve"> solicitó al </w:t>
      </w:r>
      <w:r w:rsidRPr="001E60D3">
        <w:rPr>
          <w:rFonts w:ascii="Palatino Linotype" w:eastAsia="Palatino Linotype" w:hAnsi="Palatino Linotype" w:cs="Palatino Linotype"/>
          <w:b/>
        </w:rPr>
        <w:t>SUJETO OBLIGADO</w:t>
      </w:r>
      <w:r w:rsidRPr="001E60D3">
        <w:rPr>
          <w:rFonts w:ascii="Palatino Linotype" w:eastAsia="Palatino Linotype" w:hAnsi="Palatino Linotype" w:cs="Palatino Linotype"/>
        </w:rPr>
        <w:t xml:space="preserve"> lo siguiente: </w:t>
      </w:r>
    </w:p>
    <w:p w14:paraId="227E9EF7" w14:textId="77777777" w:rsidR="00B0026B" w:rsidRPr="001E60D3" w:rsidRDefault="00CC030C">
      <w:pPr>
        <w:ind w:left="850" w:right="899"/>
        <w:jc w:val="both"/>
        <w:rPr>
          <w:rFonts w:ascii="Palatino Linotype" w:eastAsia="Palatino Linotype" w:hAnsi="Palatino Linotype" w:cs="Palatino Linotype"/>
          <w:i/>
          <w:sz w:val="32"/>
          <w:szCs w:val="32"/>
        </w:rPr>
      </w:pPr>
      <w:r w:rsidRPr="001E60D3">
        <w:rPr>
          <w:rFonts w:ascii="Palatino Linotype" w:eastAsia="Palatino Linotype" w:hAnsi="Palatino Linotype" w:cs="Palatino Linotype"/>
          <w:i/>
          <w:sz w:val="22"/>
          <w:szCs w:val="22"/>
        </w:rPr>
        <w:t>“Requiero saber si en sus archivos obra lo siguiente: En este municipio existen canchas de futbol rápido las cuales fomentan el deporte. En virtud de que las canchas de futbol rápido son derechos reservados (D.R) 1.- SI ESTE MUNICIPIO EN FUNCIONES, U OTRO ANTERIOR COLOCO UN DISTINTIVO (PLACA, PINTURA MANTA O CUALQUIER OTRO ADITAMENTO CONOCIDO O POR CONOCERSE) EN LAS CANCHAS DE FUTBOL RÁPIDO (NO PARTICULARES) ALUSIVO AL RECONOCIMIENTO DEL AUTOR Y/O TITULAR RESPECTO DE LA OBRA POR EL CREADA. SOLICITO SABER CUANTAS OBRAS PUBLICAS REALIZO LA ADMINISTRACIÓN PASADA Y CUANTA OBRAS PÚBLICAS DEJO INCONCLUSAS POR FALTA DE PAGO.” (Sic)</w:t>
      </w:r>
    </w:p>
    <w:p w14:paraId="6EA524D9" w14:textId="77777777" w:rsidR="00B0026B" w:rsidRPr="001E60D3" w:rsidRDefault="00B0026B">
      <w:pPr>
        <w:spacing w:line="360" w:lineRule="auto"/>
        <w:ind w:right="49"/>
        <w:jc w:val="both"/>
        <w:rPr>
          <w:rFonts w:ascii="Palatino Linotype" w:eastAsia="Palatino Linotype" w:hAnsi="Palatino Linotype" w:cs="Palatino Linotype"/>
        </w:rPr>
      </w:pPr>
    </w:p>
    <w:p w14:paraId="50837EBC" w14:textId="77777777" w:rsidR="00B0026B" w:rsidRPr="001E60D3" w:rsidRDefault="00CC030C">
      <w:pPr>
        <w:spacing w:line="360" w:lineRule="auto"/>
        <w:ind w:right="49"/>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En respuesta, la Titular de la Unidad de Transparencia del </w:t>
      </w:r>
      <w:r w:rsidRPr="001E60D3">
        <w:rPr>
          <w:rFonts w:ascii="Palatino Linotype" w:eastAsia="Palatino Linotype" w:hAnsi="Palatino Linotype" w:cs="Palatino Linotype"/>
          <w:b/>
        </w:rPr>
        <w:t>SUJETO OBLIGADO,</w:t>
      </w:r>
      <w:r w:rsidRPr="001E60D3">
        <w:rPr>
          <w:rFonts w:ascii="Palatino Linotype" w:eastAsia="Palatino Linotype" w:hAnsi="Palatino Linotype" w:cs="Palatino Linotype"/>
        </w:rPr>
        <w:t xml:space="preserve"> señala mediante el oficio 00290/TOLUCA/IP/2022 de fecha diez de febrero de dos mil </w:t>
      </w:r>
      <w:r w:rsidRPr="001E60D3">
        <w:rPr>
          <w:rFonts w:ascii="Palatino Linotype" w:eastAsia="Palatino Linotype" w:hAnsi="Palatino Linotype" w:cs="Palatino Linotype"/>
        </w:rPr>
        <w:lastRenderedPageBreak/>
        <w:t xml:space="preserve">veintidós, que la Directora General del IMCUFIDET informó que después de realizar una búsqueda en sus archivos el municipio en comento cuenta con canchas de fútbol; sin embargo, durante la presente administración no se ha colocado ninguna placa, logotipo o manta. </w:t>
      </w:r>
    </w:p>
    <w:p w14:paraId="5FA1CD55" w14:textId="77777777" w:rsidR="00B0026B" w:rsidRPr="001E60D3" w:rsidRDefault="00B0026B">
      <w:pPr>
        <w:widowControl w:val="0"/>
        <w:spacing w:line="360" w:lineRule="auto"/>
        <w:jc w:val="both"/>
        <w:rPr>
          <w:rFonts w:ascii="Palatino Linotype" w:eastAsia="Palatino Linotype" w:hAnsi="Palatino Linotype" w:cs="Palatino Linotype"/>
        </w:rPr>
      </w:pPr>
    </w:p>
    <w:p w14:paraId="5D4F2A51" w14:textId="77777777" w:rsidR="00B0026B" w:rsidRPr="001E60D3" w:rsidRDefault="00CC030C">
      <w:pPr>
        <w:widowControl w:val="0"/>
        <w:spacing w:line="360" w:lineRule="auto"/>
        <w:jc w:val="both"/>
        <w:rPr>
          <w:rFonts w:ascii="Palatino Linotype" w:eastAsia="Palatino Linotype" w:hAnsi="Palatino Linotype" w:cs="Palatino Linotype"/>
          <w:b/>
        </w:rPr>
      </w:pPr>
      <w:r w:rsidRPr="001E60D3">
        <w:rPr>
          <w:rFonts w:ascii="Palatino Linotype" w:eastAsia="Palatino Linotype" w:hAnsi="Palatino Linotype" w:cs="Palatino Linotype"/>
        </w:rPr>
        <w:t xml:space="preserve">Así también indica  que la Directora General de Obras públicas informó que en la administración pasada se realizaron 334 obras públicas. </w:t>
      </w:r>
    </w:p>
    <w:p w14:paraId="4117499B" w14:textId="77777777" w:rsidR="00B0026B" w:rsidRPr="001E60D3" w:rsidRDefault="00B0026B">
      <w:pPr>
        <w:spacing w:line="360" w:lineRule="auto"/>
        <w:ind w:right="49"/>
        <w:jc w:val="both"/>
        <w:rPr>
          <w:rFonts w:ascii="Palatino Linotype" w:eastAsia="Palatino Linotype" w:hAnsi="Palatino Linotype" w:cs="Palatino Linotype"/>
        </w:rPr>
      </w:pPr>
    </w:p>
    <w:p w14:paraId="356F9387" w14:textId="77777777" w:rsidR="00B0026B" w:rsidRPr="001E60D3" w:rsidRDefault="00CC030C">
      <w:pPr>
        <w:spacing w:line="360" w:lineRule="auto"/>
        <w:ind w:right="49"/>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Inconforme con la respuesta, el particular presentó el medio de impugnación en estudio, en el que se duele de que no se le entregara la información solicitada. </w:t>
      </w:r>
    </w:p>
    <w:p w14:paraId="147B822E" w14:textId="77777777" w:rsidR="00B0026B" w:rsidRPr="001E60D3" w:rsidRDefault="00B0026B">
      <w:pPr>
        <w:spacing w:line="360" w:lineRule="auto"/>
        <w:ind w:right="49"/>
        <w:jc w:val="both"/>
        <w:rPr>
          <w:rFonts w:ascii="Palatino Linotype" w:eastAsia="Palatino Linotype" w:hAnsi="Palatino Linotype" w:cs="Palatino Linotype"/>
        </w:rPr>
      </w:pPr>
    </w:p>
    <w:p w14:paraId="613DD3E9" w14:textId="77777777" w:rsidR="00B0026B" w:rsidRPr="001E60D3" w:rsidRDefault="00CC030C">
      <w:pPr>
        <w:spacing w:line="360" w:lineRule="auto"/>
        <w:ind w:right="49"/>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Posteriormente una vez abierta la etapa de manifestaciones se aprecia que </w:t>
      </w:r>
      <w:r w:rsidRPr="001E60D3">
        <w:rPr>
          <w:rFonts w:ascii="Palatino Linotype" w:eastAsia="Palatino Linotype" w:hAnsi="Palatino Linotype" w:cs="Palatino Linotype"/>
          <w:b/>
        </w:rPr>
        <w:t>EL RECURRENTE</w:t>
      </w:r>
      <w:r w:rsidRPr="001E60D3">
        <w:rPr>
          <w:rFonts w:ascii="Palatino Linotype" w:eastAsia="Palatino Linotype" w:hAnsi="Palatino Linotype" w:cs="Palatino Linotype"/>
        </w:rPr>
        <w:t xml:space="preserve"> no realizó manifestación alguna y por su parte </w:t>
      </w:r>
      <w:r w:rsidRPr="001E60D3">
        <w:rPr>
          <w:rFonts w:ascii="Palatino Linotype" w:eastAsia="Palatino Linotype" w:hAnsi="Palatino Linotype" w:cs="Palatino Linotype"/>
          <w:b/>
        </w:rPr>
        <w:t>EL SUJETO OBLIGADO</w:t>
      </w:r>
      <w:r w:rsidRPr="001E60D3">
        <w:rPr>
          <w:rFonts w:ascii="Palatino Linotype" w:eastAsia="Palatino Linotype" w:hAnsi="Palatino Linotype" w:cs="Palatino Linotype"/>
        </w:rPr>
        <w:t xml:space="preserve"> presentó su Informe Justificado mediante el cual ratifica su respuesta primigenia, relativa a indicar que no se colocó ningún distintivo en las canchas deportivas en la administración actual, así como reitera que la cantidad de obras elaboradas por el administración 2019- 2021 fue de un total de 334 y además mencionó que se dicha respuesta se infiere que no existen obras inconclusas por falta de pago, situación que no se advierte de la respuesta primigenia. </w:t>
      </w:r>
    </w:p>
    <w:p w14:paraId="1BF76A23" w14:textId="77777777" w:rsidR="00B0026B" w:rsidRPr="001E60D3" w:rsidRDefault="00B0026B">
      <w:pPr>
        <w:spacing w:line="360" w:lineRule="auto"/>
        <w:ind w:right="49"/>
        <w:jc w:val="both"/>
        <w:rPr>
          <w:rFonts w:ascii="Palatino Linotype" w:eastAsia="Palatino Linotype" w:hAnsi="Palatino Linotype" w:cs="Palatino Linotype"/>
        </w:rPr>
      </w:pPr>
    </w:p>
    <w:p w14:paraId="7DAF880B" w14:textId="77777777" w:rsidR="00B0026B" w:rsidRPr="001E60D3" w:rsidRDefault="00CC030C">
      <w:pPr>
        <w:spacing w:line="360" w:lineRule="auto"/>
        <w:ind w:right="49"/>
        <w:jc w:val="both"/>
        <w:rPr>
          <w:rFonts w:ascii="Palatino Linotype" w:eastAsia="Palatino Linotype" w:hAnsi="Palatino Linotype" w:cs="Palatino Linotype"/>
          <w:b/>
        </w:rPr>
      </w:pPr>
      <w:r w:rsidRPr="001E60D3">
        <w:rPr>
          <w:rFonts w:ascii="Palatino Linotype" w:eastAsia="Palatino Linotype" w:hAnsi="Palatino Linotype" w:cs="Palatino Linotype"/>
        </w:rPr>
        <w:t xml:space="preserve">Por lo que se procede a analizar la totalidad de las constancias que obran en el expediente electrónico del SAIMEX para determinar si con la respuesta del </w:t>
      </w:r>
      <w:r w:rsidRPr="001E60D3">
        <w:rPr>
          <w:rFonts w:ascii="Palatino Linotype" w:eastAsia="Palatino Linotype" w:hAnsi="Palatino Linotype" w:cs="Palatino Linotype"/>
          <w:b/>
        </w:rPr>
        <w:t xml:space="preserve">SUJETO </w:t>
      </w:r>
      <w:r w:rsidRPr="001E60D3">
        <w:rPr>
          <w:rFonts w:ascii="Palatino Linotype" w:eastAsia="Palatino Linotype" w:hAnsi="Palatino Linotype" w:cs="Palatino Linotype"/>
          <w:b/>
        </w:rPr>
        <w:lastRenderedPageBreak/>
        <w:t>OBLIGADO</w:t>
      </w:r>
      <w:r w:rsidRPr="001E60D3">
        <w:rPr>
          <w:rFonts w:ascii="Palatino Linotype" w:eastAsia="Palatino Linotype" w:hAnsi="Palatino Linotype" w:cs="Palatino Linotype"/>
        </w:rPr>
        <w:t xml:space="preserve"> se puede tener por satisfecho el derecho de Acceso a la Información del </w:t>
      </w:r>
      <w:r w:rsidRPr="001E60D3">
        <w:rPr>
          <w:rFonts w:ascii="Palatino Linotype" w:eastAsia="Palatino Linotype" w:hAnsi="Palatino Linotype" w:cs="Palatino Linotype"/>
          <w:b/>
        </w:rPr>
        <w:t xml:space="preserve">RECURRENTE. </w:t>
      </w:r>
    </w:p>
    <w:p w14:paraId="52030B33" w14:textId="77777777" w:rsidR="00B0026B" w:rsidRPr="001E60D3" w:rsidRDefault="00B0026B">
      <w:pPr>
        <w:spacing w:line="360" w:lineRule="auto"/>
        <w:ind w:right="49"/>
        <w:jc w:val="both"/>
        <w:rPr>
          <w:rFonts w:ascii="Palatino Linotype" w:eastAsia="Palatino Linotype" w:hAnsi="Palatino Linotype" w:cs="Palatino Linotype"/>
          <w:b/>
        </w:rPr>
      </w:pPr>
    </w:p>
    <w:p w14:paraId="59D19172" w14:textId="77777777" w:rsidR="00B0026B" w:rsidRPr="001E60D3" w:rsidRDefault="00CC030C">
      <w:pPr>
        <w:spacing w:line="360" w:lineRule="auto"/>
        <w:ind w:right="49"/>
        <w:jc w:val="both"/>
        <w:rPr>
          <w:rFonts w:ascii="Palatino Linotype" w:eastAsia="Palatino Linotype" w:hAnsi="Palatino Linotype" w:cs="Palatino Linotype"/>
        </w:rPr>
      </w:pPr>
      <w:r w:rsidRPr="001E60D3">
        <w:rPr>
          <w:rFonts w:ascii="Palatino Linotype" w:eastAsia="Palatino Linotype" w:hAnsi="Palatino Linotype" w:cs="Palatino Linotype"/>
        </w:rPr>
        <w:t>Así conviene mencionar que dentro de la información entregada en respuesta y posteriormente  en Informe Justificado  la Directora General del Instituto Municipal de Cultura Física y el Deporte señaló que, en la administración actual  no se colocó ningún distinto en las canchas deportivas del Municipio, con lo cual  se constituye la existencia de un hecho negativo pues el servidor público señaló que no se llevó a cabo dicha colocación, estando ante una notoria y evidente inexistencia fáctica de la información solicitada.</w:t>
      </w:r>
    </w:p>
    <w:p w14:paraId="57C5AE29" w14:textId="77777777" w:rsidR="00B0026B" w:rsidRPr="001E60D3" w:rsidRDefault="00B0026B">
      <w:pPr>
        <w:widowControl w:val="0"/>
        <w:spacing w:line="360" w:lineRule="auto"/>
        <w:jc w:val="both"/>
        <w:rPr>
          <w:rFonts w:ascii="Palatino Linotype" w:eastAsia="Palatino Linotype" w:hAnsi="Palatino Linotype" w:cs="Palatino Linotype"/>
        </w:rPr>
      </w:pPr>
    </w:p>
    <w:p w14:paraId="55B73C60" w14:textId="77777777" w:rsidR="00B0026B" w:rsidRPr="001E60D3" w:rsidRDefault="00CC030C">
      <w:pPr>
        <w:widowControl w:val="0"/>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En atención a lo anterior, y como fue previamente señalado, de conformidad con lo establecido en el artículo 12 de la Ley de Transparencia y Acceso a la Información Pública del Estado de México y Municipios </w:t>
      </w:r>
      <w:r w:rsidRPr="001E60D3">
        <w:rPr>
          <w:rFonts w:ascii="Palatino Linotype" w:eastAsia="Palatino Linotype" w:hAnsi="Palatino Linotype" w:cs="Palatino Linotype"/>
          <w:b/>
        </w:rPr>
        <w:t>EL SUJETO OBLIGADO</w:t>
      </w:r>
      <w:r w:rsidRPr="001E60D3">
        <w:rPr>
          <w:rFonts w:ascii="Palatino Linotype" w:eastAsia="Palatino Linotype" w:hAnsi="Palatino Linotype" w:cs="Palatino Linotype"/>
        </w:rPr>
        <w:t xml:space="preserve"> sólo proporcionará la información que obra en sus archivos, lo que a </w:t>
      </w:r>
      <w:r w:rsidRPr="001E60D3">
        <w:rPr>
          <w:rFonts w:ascii="Palatino Linotype" w:eastAsia="Palatino Linotype" w:hAnsi="Palatino Linotype" w:cs="Palatino Linotype"/>
          <w:i/>
        </w:rPr>
        <w:t>contrario sensu</w:t>
      </w:r>
      <w:r w:rsidRPr="001E60D3">
        <w:rPr>
          <w:rFonts w:ascii="Palatino Linotype" w:eastAsia="Palatino Linotype" w:hAnsi="Palatino Linotype" w:cs="Palatino Linotype"/>
        </w:rPr>
        <w:t xml:space="preserve"> significa que no se está obligado a proporcionar lo que no obre en sus archivos.</w:t>
      </w:r>
    </w:p>
    <w:p w14:paraId="719414C6" w14:textId="77777777" w:rsidR="00B0026B" w:rsidRPr="001E60D3" w:rsidRDefault="00B0026B">
      <w:pPr>
        <w:widowControl w:val="0"/>
        <w:spacing w:line="360" w:lineRule="auto"/>
        <w:jc w:val="both"/>
        <w:rPr>
          <w:rFonts w:ascii="Palatino Linotype" w:eastAsia="Palatino Linotype" w:hAnsi="Palatino Linotype" w:cs="Palatino Linotype"/>
        </w:rPr>
      </w:pPr>
    </w:p>
    <w:p w14:paraId="58EDF154" w14:textId="77777777" w:rsidR="00B0026B" w:rsidRPr="001E60D3" w:rsidRDefault="00CC030C">
      <w:pPr>
        <w:widowControl w:val="0"/>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3B501808" w14:textId="77777777" w:rsidR="00B0026B" w:rsidRPr="001E60D3" w:rsidRDefault="00B0026B">
      <w:pPr>
        <w:widowControl w:val="0"/>
        <w:spacing w:line="360" w:lineRule="auto"/>
        <w:jc w:val="both"/>
        <w:rPr>
          <w:rFonts w:ascii="Palatino Linotype" w:eastAsia="Palatino Linotype" w:hAnsi="Palatino Linotype" w:cs="Palatino Linotype"/>
        </w:rPr>
      </w:pPr>
    </w:p>
    <w:p w14:paraId="0AB6AFB2" w14:textId="77777777" w:rsidR="00B0026B" w:rsidRPr="001E60D3" w:rsidRDefault="00CC030C">
      <w:pPr>
        <w:widowControl w:val="0"/>
        <w:ind w:left="850" w:right="901"/>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b/>
          <w:i/>
          <w:sz w:val="22"/>
          <w:szCs w:val="22"/>
        </w:rPr>
        <w:lastRenderedPageBreak/>
        <w:t xml:space="preserve">“HECHOS NEGATIVOS, NO SON SUSCEPTIBLES DE DEMOSTRACIÓN. </w:t>
      </w:r>
      <w:r w:rsidRPr="001E60D3">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1D7EE967" w14:textId="77777777" w:rsidR="00B0026B" w:rsidRPr="001E60D3" w:rsidRDefault="00B0026B">
      <w:pPr>
        <w:widowControl w:val="0"/>
        <w:ind w:left="709" w:right="757"/>
        <w:jc w:val="both"/>
        <w:rPr>
          <w:rFonts w:ascii="Palatino Linotype" w:eastAsia="Palatino Linotype" w:hAnsi="Palatino Linotype" w:cs="Palatino Linotype"/>
          <w:i/>
          <w:sz w:val="22"/>
          <w:szCs w:val="22"/>
        </w:rPr>
      </w:pPr>
    </w:p>
    <w:p w14:paraId="28CCCE90" w14:textId="77777777" w:rsidR="00B0026B" w:rsidRPr="001E60D3" w:rsidRDefault="00CC030C">
      <w:pPr>
        <w:spacing w:line="360" w:lineRule="auto"/>
        <w:ind w:right="43"/>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Siendo importante señalar que un hecho negativo se acredita cuando los Sujetos Obligados señalan no contar con la información solicitada y no existe precepto normativo que los obligue a tenerla, sobre ello versa el siguiente criterio: </w:t>
      </w:r>
    </w:p>
    <w:p w14:paraId="541D425A" w14:textId="77777777" w:rsidR="00B0026B" w:rsidRPr="001E60D3" w:rsidRDefault="00B0026B">
      <w:pPr>
        <w:ind w:right="902"/>
        <w:jc w:val="both"/>
        <w:rPr>
          <w:rFonts w:ascii="Palatino Linotype" w:eastAsia="Palatino Linotype" w:hAnsi="Palatino Linotype" w:cs="Palatino Linotype"/>
        </w:rPr>
      </w:pPr>
    </w:p>
    <w:p w14:paraId="018760F3" w14:textId="77777777" w:rsidR="00B0026B" w:rsidRPr="001E60D3" w:rsidRDefault="00CC030C">
      <w:pPr>
        <w:ind w:left="850" w:right="902"/>
        <w:jc w:val="both"/>
        <w:rPr>
          <w:rFonts w:ascii="Palatino Linotype" w:eastAsia="Palatino Linotype" w:hAnsi="Palatino Linotype" w:cs="Palatino Linotype"/>
        </w:rPr>
      </w:pPr>
      <w:r w:rsidRPr="001E60D3">
        <w:rPr>
          <w:rFonts w:ascii="Palatino Linotype" w:eastAsia="Palatino Linotype" w:hAnsi="Palatino Linotype" w:cs="Palatino Linotype"/>
          <w:b/>
          <w:i/>
        </w:rPr>
        <w:t>“HECHO NEGATIVO. DIFERENCIA CON LA INEXISTENCIA DE LA INFORMACIÓN A LA QUE REFIERE EL ARTICULO 19 DE LA LEY DE TRANSPARENCIA Y ACCESO A LA INFORMACIÓN PÚBLICA DEL ESTADO DE MÉXICO Y MUNICIPIOS.</w:t>
      </w:r>
      <w:r w:rsidRPr="001E60D3">
        <w:rPr>
          <w:rFonts w:ascii="Palatino Linotype" w:eastAsia="Palatino Linotype" w:hAnsi="Palatino Linotype" w:cs="Palatino Linotype"/>
          <w:i/>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w:t>
      </w:r>
      <w:r w:rsidRPr="001E60D3">
        <w:rPr>
          <w:rFonts w:ascii="Palatino Linotype" w:eastAsia="Palatino Linotype" w:hAnsi="Palatino Linotype" w:cs="Palatino Linotype"/>
          <w:i/>
        </w:rPr>
        <w:lastRenderedPageBreak/>
        <w:t>que obra en sus archivos, lo que a contrario sensu significa que no se está obligado a proporcionar lo que no obre en sus archivos.”</w:t>
      </w:r>
    </w:p>
    <w:p w14:paraId="419EED1F" w14:textId="77777777" w:rsidR="00B0026B" w:rsidRPr="001E60D3" w:rsidRDefault="00B0026B">
      <w:pPr>
        <w:spacing w:line="360" w:lineRule="auto"/>
        <w:ind w:right="49"/>
        <w:jc w:val="both"/>
        <w:rPr>
          <w:rFonts w:ascii="Palatino Linotype" w:eastAsia="Palatino Linotype" w:hAnsi="Palatino Linotype" w:cs="Palatino Linotype"/>
        </w:rPr>
      </w:pPr>
    </w:p>
    <w:p w14:paraId="08FB8380" w14:textId="77777777" w:rsidR="00B0026B" w:rsidRPr="001E60D3" w:rsidRDefault="00CC030C">
      <w:pPr>
        <w:spacing w:line="360" w:lineRule="auto"/>
        <w:ind w:right="49"/>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En ese sentido conviene recordar que el Bando Municipal de Toluca señala en su artículo 23 que la Administración Pública Municipal se conformará por las distintas dependencias auxiliares así como los organismos desconcentrados y descentralizados, entre los cuales se encuentra el organismo descentralizado del Instituto Municipal de Cultura Física y Deporte de Toluca. </w:t>
      </w:r>
    </w:p>
    <w:p w14:paraId="33F07E26" w14:textId="77777777" w:rsidR="00B0026B" w:rsidRPr="001E60D3" w:rsidRDefault="00B0026B">
      <w:pPr>
        <w:spacing w:line="360" w:lineRule="auto"/>
        <w:ind w:right="49"/>
        <w:jc w:val="both"/>
        <w:rPr>
          <w:rFonts w:ascii="Palatino Linotype" w:eastAsia="Palatino Linotype" w:hAnsi="Palatino Linotype" w:cs="Palatino Linotype"/>
        </w:rPr>
      </w:pPr>
    </w:p>
    <w:p w14:paraId="2C243792"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b/>
          <w:i/>
          <w:sz w:val="22"/>
          <w:szCs w:val="22"/>
        </w:rPr>
        <w:t>“Artículo 23</w:t>
      </w:r>
      <w:r w:rsidRPr="001E60D3">
        <w:rPr>
          <w:rFonts w:ascii="Palatino Linotype" w:eastAsia="Palatino Linotype" w:hAnsi="Palatino Linotype" w:cs="Palatino Linotype"/>
          <w:i/>
          <w:sz w:val="22"/>
          <w:szCs w:val="22"/>
        </w:rPr>
        <w:t>. Para la consulta, estudio, planeación y despacho de los asuntos en los diversos ramos de la administración pública municipal, la o el Presidente Municipal se auxiliará de la Secretaría del Ayuntamiento y de las siguientes:</w:t>
      </w:r>
    </w:p>
    <w:p w14:paraId="0474A59F" w14:textId="77777777" w:rsidR="00B0026B" w:rsidRPr="001E60D3" w:rsidRDefault="00B0026B">
      <w:pPr>
        <w:ind w:left="850" w:right="899"/>
        <w:jc w:val="both"/>
        <w:rPr>
          <w:rFonts w:ascii="Palatino Linotype" w:eastAsia="Palatino Linotype" w:hAnsi="Palatino Linotype" w:cs="Palatino Linotype"/>
          <w:i/>
          <w:sz w:val="22"/>
          <w:szCs w:val="22"/>
        </w:rPr>
      </w:pPr>
    </w:p>
    <w:p w14:paraId="0A02867A" w14:textId="77777777" w:rsidR="00B0026B" w:rsidRPr="001E60D3" w:rsidRDefault="00CC030C">
      <w:pPr>
        <w:ind w:left="850" w:right="899"/>
        <w:jc w:val="both"/>
        <w:rPr>
          <w:rFonts w:ascii="Palatino Linotype" w:eastAsia="Palatino Linotype" w:hAnsi="Palatino Linotype" w:cs="Palatino Linotype"/>
          <w:b/>
          <w:i/>
          <w:sz w:val="22"/>
          <w:szCs w:val="22"/>
        </w:rPr>
      </w:pPr>
      <w:r w:rsidRPr="001E60D3">
        <w:rPr>
          <w:rFonts w:ascii="Palatino Linotype" w:eastAsia="Palatino Linotype" w:hAnsi="Palatino Linotype" w:cs="Palatino Linotype"/>
          <w:b/>
          <w:i/>
          <w:sz w:val="22"/>
          <w:szCs w:val="22"/>
        </w:rPr>
        <w:t xml:space="preserve">I. DEPENDENCIAS: </w:t>
      </w:r>
    </w:p>
    <w:p w14:paraId="1DEDB543"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1. Tesorería Municipal; </w:t>
      </w:r>
    </w:p>
    <w:p w14:paraId="434F94FF"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2. Contraloría; </w:t>
      </w:r>
    </w:p>
    <w:p w14:paraId="5F13C351"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3. Dirección General de Gobierno; </w:t>
      </w:r>
    </w:p>
    <w:p w14:paraId="1438DB9C"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4. Dirección General de Seguridad Pública; </w:t>
      </w:r>
    </w:p>
    <w:p w14:paraId="644DB9B3"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5. Dirección General de Administración; </w:t>
      </w:r>
    </w:p>
    <w:p w14:paraId="14D9F38D"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6. Dirección General de Medio Ambiente; </w:t>
      </w:r>
    </w:p>
    <w:p w14:paraId="086134CE"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7. Dirección General de Servicios Públicos; </w:t>
      </w:r>
    </w:p>
    <w:p w14:paraId="14336861"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8. Dirección General de Desarrollo Urbano y Obra Pública; </w:t>
      </w:r>
    </w:p>
    <w:p w14:paraId="133804CB"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9. Dirección General de Fomento Económico; y </w:t>
      </w:r>
    </w:p>
    <w:p w14:paraId="671C9205"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10. Dirección General de Bienestar Social.</w:t>
      </w:r>
    </w:p>
    <w:p w14:paraId="4E1AC573" w14:textId="77777777" w:rsidR="00B0026B" w:rsidRPr="001E60D3" w:rsidRDefault="00B0026B">
      <w:pPr>
        <w:ind w:left="850" w:right="899"/>
        <w:jc w:val="both"/>
        <w:rPr>
          <w:rFonts w:ascii="Palatino Linotype" w:eastAsia="Palatino Linotype" w:hAnsi="Palatino Linotype" w:cs="Palatino Linotype"/>
          <w:b/>
          <w:i/>
          <w:sz w:val="22"/>
          <w:szCs w:val="22"/>
        </w:rPr>
      </w:pPr>
    </w:p>
    <w:p w14:paraId="74159B60" w14:textId="77777777" w:rsidR="00B0026B" w:rsidRPr="001E60D3" w:rsidRDefault="00CC030C">
      <w:pPr>
        <w:ind w:left="850" w:right="899"/>
        <w:jc w:val="both"/>
        <w:rPr>
          <w:rFonts w:ascii="Palatino Linotype" w:eastAsia="Palatino Linotype" w:hAnsi="Palatino Linotype" w:cs="Palatino Linotype"/>
          <w:b/>
          <w:i/>
          <w:sz w:val="22"/>
          <w:szCs w:val="22"/>
        </w:rPr>
      </w:pPr>
      <w:r w:rsidRPr="001E60D3">
        <w:rPr>
          <w:rFonts w:ascii="Palatino Linotype" w:eastAsia="Palatino Linotype" w:hAnsi="Palatino Linotype" w:cs="Palatino Linotype"/>
          <w:b/>
          <w:i/>
          <w:sz w:val="22"/>
          <w:szCs w:val="22"/>
        </w:rPr>
        <w:t xml:space="preserve">II. ÓRGANO DESCONCENTRADO: </w:t>
      </w:r>
    </w:p>
    <w:p w14:paraId="7BF6A077"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1. Unidad de Asuntos Internos. </w:t>
      </w:r>
    </w:p>
    <w:p w14:paraId="3F76F954" w14:textId="77777777" w:rsidR="00B0026B" w:rsidRPr="001E60D3" w:rsidRDefault="00B0026B">
      <w:pPr>
        <w:ind w:left="850" w:right="899"/>
        <w:jc w:val="both"/>
        <w:rPr>
          <w:rFonts w:ascii="Palatino Linotype" w:eastAsia="Palatino Linotype" w:hAnsi="Palatino Linotype" w:cs="Palatino Linotype"/>
          <w:b/>
          <w:i/>
          <w:sz w:val="22"/>
          <w:szCs w:val="22"/>
        </w:rPr>
      </w:pPr>
    </w:p>
    <w:p w14:paraId="5247EE58" w14:textId="77777777" w:rsidR="00B0026B" w:rsidRPr="001E60D3" w:rsidRDefault="00CC030C">
      <w:pPr>
        <w:ind w:left="850" w:right="899"/>
        <w:jc w:val="both"/>
        <w:rPr>
          <w:rFonts w:ascii="Palatino Linotype" w:eastAsia="Palatino Linotype" w:hAnsi="Palatino Linotype" w:cs="Palatino Linotype"/>
          <w:b/>
          <w:i/>
          <w:sz w:val="22"/>
          <w:szCs w:val="22"/>
        </w:rPr>
      </w:pPr>
      <w:r w:rsidRPr="001E60D3">
        <w:rPr>
          <w:rFonts w:ascii="Palatino Linotype" w:eastAsia="Palatino Linotype" w:hAnsi="Palatino Linotype" w:cs="Palatino Linotype"/>
          <w:b/>
          <w:i/>
          <w:sz w:val="22"/>
          <w:szCs w:val="22"/>
        </w:rPr>
        <w:t xml:space="preserve">III. ORGANISMOS DESCENTRALIZADOS: </w:t>
      </w:r>
    </w:p>
    <w:p w14:paraId="2C8F9636"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1. Sistema Municipal para el Desarrollo Integral de la Familia de Toluca; </w:t>
      </w:r>
    </w:p>
    <w:p w14:paraId="1B827335"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2. Organismo Público Descentralizado, por Servicio de Carácter Municipal, denominado Agua y Saneamiento de Toluca; </w:t>
      </w:r>
    </w:p>
    <w:p w14:paraId="768A66B5"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b/>
          <w:i/>
          <w:sz w:val="22"/>
          <w:szCs w:val="22"/>
        </w:rPr>
        <w:t>3. Instituto Municipal de Cultura Física y Deporte de Toluca; e</w:t>
      </w:r>
      <w:r w:rsidRPr="001E60D3">
        <w:rPr>
          <w:rFonts w:ascii="Palatino Linotype" w:eastAsia="Palatino Linotype" w:hAnsi="Palatino Linotype" w:cs="Palatino Linotype"/>
          <w:i/>
          <w:sz w:val="22"/>
          <w:szCs w:val="22"/>
        </w:rPr>
        <w:t xml:space="preserve"> </w:t>
      </w:r>
    </w:p>
    <w:p w14:paraId="36931F45"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lastRenderedPageBreak/>
        <w:t>4. Instituto Municipal de la Mujer de Toluca.”</w:t>
      </w:r>
    </w:p>
    <w:p w14:paraId="45237B19" w14:textId="77777777" w:rsidR="00B0026B" w:rsidRPr="001E60D3" w:rsidRDefault="00CC030C">
      <w:pPr>
        <w:ind w:left="85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(énfasis añadido)</w:t>
      </w:r>
    </w:p>
    <w:p w14:paraId="7D365089" w14:textId="77777777" w:rsidR="00B0026B" w:rsidRPr="001E60D3" w:rsidRDefault="00B0026B">
      <w:pPr>
        <w:spacing w:line="360" w:lineRule="auto"/>
        <w:ind w:right="49"/>
        <w:jc w:val="both"/>
        <w:rPr>
          <w:rFonts w:ascii="Palatino Linotype" w:eastAsia="Palatino Linotype" w:hAnsi="Palatino Linotype" w:cs="Palatino Linotype"/>
          <w:color w:val="222222"/>
        </w:rPr>
      </w:pPr>
    </w:p>
    <w:p w14:paraId="27BC8B89" w14:textId="77777777" w:rsidR="00B0026B" w:rsidRPr="001E60D3" w:rsidRDefault="00CC030C">
      <w:pPr>
        <w:spacing w:line="360" w:lineRule="auto"/>
        <w:ind w:right="49"/>
        <w:jc w:val="both"/>
        <w:rPr>
          <w:rFonts w:ascii="Palatino Linotype" w:eastAsia="Palatino Linotype" w:hAnsi="Palatino Linotype" w:cs="Palatino Linotype"/>
          <w:color w:val="222222"/>
        </w:rPr>
      </w:pPr>
      <w:r w:rsidRPr="001E60D3">
        <w:rPr>
          <w:rFonts w:ascii="Palatino Linotype" w:eastAsia="Palatino Linotype" w:hAnsi="Palatino Linotype" w:cs="Palatino Linotype"/>
          <w:color w:val="222222"/>
        </w:rPr>
        <w:t>En atención a la anterior se observa que la LEY QUE CREA EL ORGANISMO PÚBLICO DESCENTRALIZADO DENOMINADO “INSTITUTO MUNICIPAL DE CULTURA FÍSICA Y DEPORTE DE TOLUCA” establece la organización general del Instituto de Cultura Física y Deporte señalando que este se constituirá por un Consejo directivo, un Director General y Unidades y Departamentos Administrativos que determine su reglamento</w:t>
      </w:r>
    </w:p>
    <w:p w14:paraId="0741D2AD"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Artículo 7.- La administración del Instituto estará a cargo de: </w:t>
      </w:r>
    </w:p>
    <w:p w14:paraId="033BEA67"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I. Un Consejo Directivo; </w:t>
      </w:r>
    </w:p>
    <w:p w14:paraId="2C9C23B2"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II. Un Director General; y </w:t>
      </w:r>
    </w:p>
    <w:p w14:paraId="7D1238EE"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III. Las Unidades y Departamentos Administrativos. </w:t>
      </w:r>
    </w:p>
    <w:p w14:paraId="3F1F0E6D" w14:textId="77777777" w:rsidR="00B0026B" w:rsidRPr="001E60D3" w:rsidRDefault="00CC030C">
      <w:pPr>
        <w:ind w:left="850" w:right="899"/>
        <w:jc w:val="both"/>
        <w:rPr>
          <w:rFonts w:ascii="Palatino Linotype" w:eastAsia="Palatino Linotype" w:hAnsi="Palatino Linotype" w:cs="Palatino Linotype"/>
          <w:color w:val="222222"/>
        </w:rPr>
      </w:pPr>
      <w:r w:rsidRPr="001E60D3">
        <w:rPr>
          <w:rFonts w:ascii="Palatino Linotype" w:eastAsia="Palatino Linotype" w:hAnsi="Palatino Linotype" w:cs="Palatino Linotype"/>
          <w:i/>
          <w:color w:val="222222"/>
          <w:sz w:val="22"/>
          <w:szCs w:val="22"/>
        </w:rPr>
        <w:t>El Instituto contará con las unidades y departamentos administrativos que se determinen en el Reglamento, de conformidad con sus necesidades y disponibilidad presupuestal. Las unidades y departamentos administrativos tendrán las facultades y atribuciones que el Reglamento y el Consejo les confieran</w:t>
      </w:r>
      <w:r w:rsidRPr="001E60D3">
        <w:rPr>
          <w:rFonts w:ascii="Palatino Linotype" w:eastAsia="Palatino Linotype" w:hAnsi="Palatino Linotype" w:cs="Palatino Linotype"/>
          <w:color w:val="222222"/>
        </w:rPr>
        <w:t>.</w:t>
      </w:r>
    </w:p>
    <w:p w14:paraId="25795121" w14:textId="77777777" w:rsidR="00B0026B" w:rsidRPr="001E60D3" w:rsidRDefault="00CC030C">
      <w:pPr>
        <w:ind w:left="850" w:right="899"/>
        <w:jc w:val="both"/>
        <w:rPr>
          <w:rFonts w:ascii="Palatino Linotype" w:eastAsia="Palatino Linotype" w:hAnsi="Palatino Linotype" w:cs="Palatino Linotype"/>
          <w:i/>
          <w:color w:val="222222"/>
          <w:sz w:val="20"/>
          <w:szCs w:val="20"/>
        </w:rPr>
      </w:pPr>
      <w:r w:rsidRPr="001E60D3">
        <w:rPr>
          <w:rFonts w:ascii="Palatino Linotype" w:eastAsia="Palatino Linotype" w:hAnsi="Palatino Linotype" w:cs="Palatino Linotype"/>
          <w:i/>
          <w:color w:val="222222"/>
          <w:sz w:val="22"/>
          <w:szCs w:val="22"/>
        </w:rPr>
        <w:t>(énfasis añadido)</w:t>
      </w:r>
    </w:p>
    <w:p w14:paraId="3A2A172F" w14:textId="77777777" w:rsidR="00B0026B" w:rsidRPr="001E60D3" w:rsidRDefault="00B0026B">
      <w:pPr>
        <w:spacing w:line="360" w:lineRule="auto"/>
        <w:ind w:right="49"/>
        <w:jc w:val="both"/>
        <w:rPr>
          <w:rFonts w:ascii="Palatino Linotype" w:eastAsia="Palatino Linotype" w:hAnsi="Palatino Linotype" w:cs="Palatino Linotype"/>
          <w:color w:val="222222"/>
        </w:rPr>
      </w:pPr>
    </w:p>
    <w:p w14:paraId="7BC848C0" w14:textId="77777777" w:rsidR="00B0026B" w:rsidRPr="001E60D3" w:rsidRDefault="00CC030C">
      <w:pPr>
        <w:spacing w:line="360" w:lineRule="auto"/>
        <w:ind w:right="49"/>
        <w:jc w:val="both"/>
        <w:rPr>
          <w:rFonts w:ascii="Palatino Linotype" w:eastAsia="Palatino Linotype" w:hAnsi="Palatino Linotype" w:cs="Palatino Linotype"/>
          <w:color w:val="222222"/>
        </w:rPr>
      </w:pPr>
      <w:r w:rsidRPr="001E60D3">
        <w:rPr>
          <w:rFonts w:ascii="Palatino Linotype" w:eastAsia="Palatino Linotype" w:hAnsi="Palatino Linotype" w:cs="Palatino Linotype"/>
          <w:color w:val="222222"/>
        </w:rPr>
        <w:t xml:space="preserve">Así bien, el Reglamento Interno del Instituto Municipal de Cultura Física y Deporte de Toluca ahonda en el tema definiendo la cantidad y el nombre de las unidades y departamentos administrativos que integran al Instituto de entre las cuales, para el caso que nos ocupa se advierte la existencia de la Coordinación de Instalaciones deportivas </w:t>
      </w:r>
    </w:p>
    <w:p w14:paraId="4D9BF66B"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b/>
          <w:i/>
          <w:color w:val="222222"/>
          <w:sz w:val="22"/>
          <w:szCs w:val="22"/>
        </w:rPr>
        <w:t>“Artículo 8</w:t>
      </w:r>
      <w:r w:rsidRPr="001E60D3">
        <w:rPr>
          <w:rFonts w:ascii="Palatino Linotype" w:eastAsia="Palatino Linotype" w:hAnsi="Palatino Linotype" w:cs="Palatino Linotype"/>
          <w:i/>
          <w:color w:val="222222"/>
          <w:sz w:val="22"/>
          <w:szCs w:val="22"/>
        </w:rPr>
        <w:t xml:space="preserve">. El IMCUFIDET para el cumplimiento de sus atribuciones, contará con la siguiente estructura orgánica: </w:t>
      </w:r>
    </w:p>
    <w:p w14:paraId="73494CB2"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I. Consejo Directivo.- Será integrado conforme a la Ley y el presente Reglamento. </w:t>
      </w:r>
    </w:p>
    <w:p w14:paraId="5E104318"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II. Dirección General.- El Director General, será nombrado por el Presidente Municipal y se auxiliará para el cumplimiento de sus objetivos de las siguientes unidades administrativas: </w:t>
      </w:r>
    </w:p>
    <w:p w14:paraId="30EAE86E"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lastRenderedPageBreak/>
        <w:t xml:space="preserve">a) Coordinación de Administración y Finanzas; </w:t>
      </w:r>
    </w:p>
    <w:p w14:paraId="3EE38F57"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b) Órgano Interno de Control; </w:t>
      </w:r>
    </w:p>
    <w:p w14:paraId="3AFECC1B"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c) Unidad de Información, Planeación, Programación y Evaluación; </w:t>
      </w:r>
    </w:p>
    <w:p w14:paraId="5BE8F6EE"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d) Unidad Jurídica; </w:t>
      </w:r>
    </w:p>
    <w:p w14:paraId="13560179" w14:textId="77777777" w:rsidR="00B0026B" w:rsidRPr="001E60D3" w:rsidRDefault="00CC030C">
      <w:pPr>
        <w:ind w:left="850" w:right="899"/>
        <w:jc w:val="both"/>
        <w:rPr>
          <w:rFonts w:ascii="Palatino Linotype" w:eastAsia="Palatino Linotype" w:hAnsi="Palatino Linotype" w:cs="Palatino Linotype"/>
          <w:b/>
          <w:i/>
          <w:color w:val="222222"/>
          <w:sz w:val="22"/>
          <w:szCs w:val="22"/>
        </w:rPr>
      </w:pPr>
      <w:r w:rsidRPr="001E60D3">
        <w:rPr>
          <w:rFonts w:ascii="Palatino Linotype" w:eastAsia="Palatino Linotype" w:hAnsi="Palatino Linotype" w:cs="Palatino Linotype"/>
          <w:b/>
          <w:i/>
          <w:color w:val="222222"/>
          <w:sz w:val="22"/>
          <w:szCs w:val="22"/>
        </w:rPr>
        <w:t xml:space="preserve">e) Coordinación de Instalaciones Deportivas; </w:t>
      </w:r>
    </w:p>
    <w:p w14:paraId="65833FD8"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f) Departamento de Fomento al Deporte; </w:t>
      </w:r>
    </w:p>
    <w:p w14:paraId="773526D8"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g) Departamento de Cultura Física; y </w:t>
      </w:r>
    </w:p>
    <w:p w14:paraId="4D202374"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h) Departamento de Vinculación.” </w:t>
      </w:r>
    </w:p>
    <w:p w14:paraId="64FD0410" w14:textId="77777777" w:rsidR="00B0026B" w:rsidRPr="001E60D3" w:rsidRDefault="00B0026B">
      <w:pPr>
        <w:spacing w:line="360" w:lineRule="auto"/>
        <w:ind w:right="49"/>
        <w:jc w:val="both"/>
        <w:rPr>
          <w:rFonts w:ascii="Palatino Linotype" w:eastAsia="Palatino Linotype" w:hAnsi="Palatino Linotype" w:cs="Palatino Linotype"/>
          <w:color w:val="222222"/>
        </w:rPr>
      </w:pPr>
    </w:p>
    <w:p w14:paraId="5991BB5E" w14:textId="77777777" w:rsidR="00B0026B" w:rsidRPr="001E60D3" w:rsidRDefault="00CC030C">
      <w:pPr>
        <w:spacing w:line="360" w:lineRule="auto"/>
        <w:ind w:right="49"/>
        <w:jc w:val="both"/>
        <w:rPr>
          <w:rFonts w:ascii="Palatino Linotype" w:eastAsia="Palatino Linotype" w:hAnsi="Palatino Linotype" w:cs="Palatino Linotype"/>
          <w:color w:val="222222"/>
        </w:rPr>
      </w:pPr>
      <w:r w:rsidRPr="001E60D3">
        <w:rPr>
          <w:rFonts w:ascii="Palatino Linotype" w:eastAsia="Palatino Linotype" w:hAnsi="Palatino Linotype" w:cs="Palatino Linotype"/>
          <w:color w:val="222222"/>
        </w:rPr>
        <w:t xml:space="preserve">Dicha Coordinación de Instalaciones Deportivas contará con una o un titular el cual encuentra sus facultades enlistadas en el artículo 25 del Reglamento en comento, entra las cuales de forma medular se advierte que el titular de la Coordinación conocerá de cualquier actividad llevada a cabo dentro de las instalaciones deportivas, su mantenimiento, mejoras, diseño entre otros, como se aprecia de las fracciones que se transcriben a continuación: </w:t>
      </w:r>
    </w:p>
    <w:p w14:paraId="46CDF205"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b/>
          <w:i/>
          <w:color w:val="222222"/>
          <w:sz w:val="22"/>
          <w:szCs w:val="22"/>
        </w:rPr>
        <w:t>“Artículo 25.</w:t>
      </w:r>
      <w:r w:rsidRPr="001E60D3">
        <w:rPr>
          <w:rFonts w:ascii="Palatino Linotype" w:eastAsia="Palatino Linotype" w:hAnsi="Palatino Linotype" w:cs="Palatino Linotype"/>
          <w:i/>
          <w:color w:val="222222"/>
          <w:sz w:val="22"/>
          <w:szCs w:val="22"/>
        </w:rPr>
        <w:t xml:space="preserve"> Al frente de la Coordinación de Instalaciones Deportivas del IMCUFIDET, se encontrará una o un titular que se denominará Coordinadora o Coordinador de Instalaciones Deportivas, que tendrá las siguientes atribuciones: </w:t>
      </w:r>
    </w:p>
    <w:p w14:paraId="65CA80BB"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I. Coordinar acciones con el sector público, social y privado, para el mantenimiento de las instalaciones deportivas municipales; </w:t>
      </w:r>
    </w:p>
    <w:p w14:paraId="24B97AC0"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II. Coordinar con las autoridades competentes el diseño e instrumentación de programas de mejora a las instalaciones deportivas municipales; </w:t>
      </w:r>
    </w:p>
    <w:p w14:paraId="7AA6D20A"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III. Integrar el padrón de instalaciones deportivas municipales, en el que se incluirán las características de cada una de ellas y los recursos materiales de los que disponen; </w:t>
      </w:r>
    </w:p>
    <w:p w14:paraId="6CD4D5F9"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VI. Atender y dar seguimiento a las solicitudes de uso y/o mantenimiento de las instalaciones deportivas municipales; </w:t>
      </w:r>
    </w:p>
    <w:p w14:paraId="3C21938A"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VII. Supervisar el uso de las instalaciones deportivas municipales; </w:t>
      </w:r>
    </w:p>
    <w:p w14:paraId="6F25E621"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VIII. Autorizar por escrito el uso de las instalaciones deportivas municipales; </w:t>
      </w:r>
    </w:p>
    <w:p w14:paraId="1BFA6764"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X. Supervisar que la respuesta a los requerimientos para el uso de las instalaciones deportivas municipales o de cualquier otro asunto de su competencia, sea notificada en un plazo no mayor a cinco días hábiles siguientes a la recepción de la solicitud, en el domicilio o correo electrónico señalado para oír y recibir notificaciones, plataforma digital establecida para tal efecto, o bien, en las oficinas del IMCUFIDET, integrando al archivo el acuse correspondiente; </w:t>
      </w:r>
    </w:p>
    <w:p w14:paraId="705D3447"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lastRenderedPageBreak/>
        <w:t xml:space="preserve">XII. Integrar, controlar y custodiar la información contenida en los archivos administrativos a su cargo conforme a la Ley de Documentos Administrativos e Históricos del Estado de México; </w:t>
      </w:r>
    </w:p>
    <w:p w14:paraId="42AB768A"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XIII. Integrar de conformidad con la normatividad aplicable, el archivo a su cargo cuya utilidad administrativa haya terminado, y remitirlo a la Coordinación de Administración y Finanzas; </w:t>
      </w:r>
    </w:p>
    <w:p w14:paraId="46EF5197"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XVI. Elaborar el acta de entrega-recepción con motivo de la separación del empleo, cargo o comisión que le fue conferido mediante el nombramiento correspondiente, de conformidad con la normatividad aplicable; presentando un informe de gestión; </w:t>
      </w:r>
    </w:p>
    <w:p w14:paraId="6619F64E"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 xml:space="preserve">XVII. Solicitar por escrito un informe de gestión, a los servidores públicos a su cargo que causen baja de su empleo, cargo o comisión, cuando la naturaleza de sus funciones administrativas o legales, así lo ameriten; y “ </w:t>
      </w:r>
    </w:p>
    <w:p w14:paraId="0D0AF01F" w14:textId="77777777" w:rsidR="00B0026B" w:rsidRPr="001E60D3" w:rsidRDefault="00CC030C">
      <w:pPr>
        <w:ind w:left="850" w:right="899"/>
        <w:jc w:val="both"/>
        <w:rPr>
          <w:rFonts w:ascii="Palatino Linotype" w:eastAsia="Palatino Linotype" w:hAnsi="Palatino Linotype" w:cs="Palatino Linotype"/>
          <w:i/>
          <w:color w:val="222222"/>
          <w:sz w:val="22"/>
          <w:szCs w:val="22"/>
        </w:rPr>
      </w:pPr>
      <w:r w:rsidRPr="001E60D3">
        <w:rPr>
          <w:rFonts w:ascii="Palatino Linotype" w:eastAsia="Palatino Linotype" w:hAnsi="Palatino Linotype" w:cs="Palatino Linotype"/>
          <w:i/>
          <w:color w:val="222222"/>
          <w:sz w:val="22"/>
          <w:szCs w:val="22"/>
        </w:rPr>
        <w:t>(énfasis añadido)</w:t>
      </w:r>
    </w:p>
    <w:p w14:paraId="77AA8A4F" w14:textId="77777777" w:rsidR="00B0026B" w:rsidRPr="001E60D3" w:rsidRDefault="00B0026B">
      <w:pPr>
        <w:spacing w:line="360" w:lineRule="auto"/>
        <w:jc w:val="both"/>
        <w:rPr>
          <w:rFonts w:ascii="Palatino Linotype" w:eastAsia="Palatino Linotype" w:hAnsi="Palatino Linotype" w:cs="Palatino Linotype"/>
          <w:color w:val="222222"/>
        </w:rPr>
      </w:pPr>
    </w:p>
    <w:p w14:paraId="6488E99D"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color w:val="222222"/>
        </w:rPr>
        <w:t xml:space="preserve">De las facultades de la Coordinación de Instalaciones Deportivas se observa que el servidor público habilitado que dio respuesta es el competente para conocer de la información solicitada, </w:t>
      </w:r>
      <w:r w:rsidRPr="001E60D3">
        <w:rPr>
          <w:rFonts w:ascii="Palatino Linotype" w:eastAsia="Palatino Linotype" w:hAnsi="Palatino Linotype" w:cs="Palatino Linotype"/>
        </w:rPr>
        <w:t xml:space="preserve">por lo cual,  es importante señalar que este Instituto considera que, al haber existido un pronunciamiento por parte del </w:t>
      </w:r>
      <w:r w:rsidRPr="001E60D3">
        <w:rPr>
          <w:rFonts w:ascii="Palatino Linotype" w:eastAsia="Palatino Linotype" w:hAnsi="Palatino Linotype" w:cs="Palatino Linotype"/>
          <w:b/>
        </w:rPr>
        <w:t>SUJETO OBLIGADO</w:t>
      </w:r>
      <w:r w:rsidRPr="001E60D3">
        <w:rPr>
          <w:rFonts w:ascii="Palatino Linotype" w:eastAsia="Palatino Linotype" w:hAnsi="Palatino Linotype" w:cs="Palatino Linotype"/>
        </w:rPr>
        <w:t xml:space="preserve">, a fin de dar respuesta a la solicitud planteada, no está facultado para manifestarse sobre la veracidad de la misma, pues no existe precepto legal alguno en la Ley de la materia que lo faculte para que vía Recurso de Revisión pueda pronunciarse al respecto. </w:t>
      </w:r>
    </w:p>
    <w:p w14:paraId="7377220B" w14:textId="77777777" w:rsidR="00B0026B" w:rsidRPr="001E60D3" w:rsidRDefault="00B0026B">
      <w:pPr>
        <w:spacing w:line="360" w:lineRule="auto"/>
        <w:jc w:val="both"/>
        <w:rPr>
          <w:rFonts w:ascii="Palatino Linotype" w:eastAsia="Palatino Linotype" w:hAnsi="Palatino Linotype" w:cs="Palatino Linotype"/>
        </w:rPr>
      </w:pPr>
    </w:p>
    <w:p w14:paraId="3C62036C"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172A10CA" w14:textId="77777777" w:rsidR="00B0026B" w:rsidRPr="001E60D3" w:rsidRDefault="00CC030C">
      <w:pPr>
        <w:tabs>
          <w:tab w:val="left" w:pos="1140"/>
        </w:tabs>
        <w:jc w:val="both"/>
        <w:rPr>
          <w:rFonts w:ascii="Palatino Linotype" w:eastAsia="Palatino Linotype" w:hAnsi="Palatino Linotype" w:cs="Palatino Linotype"/>
        </w:rPr>
      </w:pPr>
      <w:r w:rsidRPr="001E60D3">
        <w:rPr>
          <w:rFonts w:ascii="Palatino Linotype" w:eastAsia="Palatino Linotype" w:hAnsi="Palatino Linotype" w:cs="Palatino Linotype"/>
        </w:rPr>
        <w:tab/>
      </w:r>
    </w:p>
    <w:p w14:paraId="43D2E4F5" w14:textId="77777777" w:rsidR="00B0026B" w:rsidRPr="001E60D3" w:rsidRDefault="00CC030C">
      <w:pPr>
        <w:tabs>
          <w:tab w:val="left" w:pos="709"/>
        </w:tabs>
        <w:ind w:left="851" w:right="899"/>
        <w:jc w:val="both"/>
        <w:rPr>
          <w:rFonts w:ascii="Palatino Linotype" w:eastAsia="Palatino Linotype" w:hAnsi="Palatino Linotype" w:cs="Palatino Linotype"/>
          <w:b/>
          <w:i/>
          <w:sz w:val="22"/>
          <w:szCs w:val="22"/>
        </w:rPr>
      </w:pPr>
      <w:r w:rsidRPr="001E60D3">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1E60D3">
        <w:rPr>
          <w:rFonts w:ascii="Palatino Linotype" w:eastAsia="Palatino Linotype" w:hAnsi="Palatino Linotype" w:cs="Palatino Linotype"/>
          <w:i/>
          <w:sz w:val="22"/>
          <w:szCs w:val="22"/>
        </w:rPr>
        <w:t xml:space="preserve">. El Instituto Federal de Acceso a la Información y Protección de Datos es un órgano de la Administración </w:t>
      </w:r>
      <w:r w:rsidRPr="001E60D3">
        <w:rPr>
          <w:rFonts w:ascii="Palatino Linotype" w:eastAsia="Palatino Linotype" w:hAnsi="Palatino Linotype" w:cs="Palatino Linotype"/>
          <w:i/>
          <w:sz w:val="22"/>
          <w:szCs w:val="22"/>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E60D3">
        <w:rPr>
          <w:rFonts w:ascii="Palatino Linotype" w:eastAsia="Palatino Linotype" w:hAnsi="Palatino Linotype" w:cs="Palatino Linotype"/>
          <w:b/>
          <w:i/>
          <w:sz w:val="22"/>
          <w:szCs w:val="22"/>
        </w:rPr>
        <w:t>”</w:t>
      </w:r>
    </w:p>
    <w:p w14:paraId="0CA6611A" w14:textId="77777777" w:rsidR="00B0026B" w:rsidRPr="001E60D3" w:rsidRDefault="00B0026B">
      <w:pPr>
        <w:spacing w:line="360" w:lineRule="auto"/>
        <w:jc w:val="both"/>
        <w:rPr>
          <w:rFonts w:ascii="Palatino Linotype" w:eastAsia="Palatino Linotype" w:hAnsi="Palatino Linotype" w:cs="Palatino Linotype"/>
        </w:rPr>
      </w:pPr>
    </w:p>
    <w:p w14:paraId="65E7CA9B"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Razón por la cual se tiene por colmado  el rubro de la solicitud donde el particular desea conocer si se ha colocado algún distintivo en las canchas deportivas del municipio.  </w:t>
      </w:r>
    </w:p>
    <w:p w14:paraId="085483F0" w14:textId="77777777" w:rsidR="00B0026B" w:rsidRPr="001E60D3" w:rsidRDefault="00B0026B">
      <w:pPr>
        <w:spacing w:line="360" w:lineRule="auto"/>
        <w:jc w:val="both"/>
        <w:rPr>
          <w:rFonts w:ascii="Palatino Linotype" w:eastAsia="Palatino Linotype" w:hAnsi="Palatino Linotype" w:cs="Palatino Linotype"/>
        </w:rPr>
      </w:pPr>
    </w:p>
    <w:p w14:paraId="2D5649AF" w14:textId="77777777" w:rsidR="00B0026B" w:rsidRPr="001E60D3" w:rsidRDefault="00CC030C">
      <w:pPr>
        <w:widowControl w:val="0"/>
        <w:spacing w:line="360" w:lineRule="auto"/>
        <w:jc w:val="both"/>
        <w:rPr>
          <w:rFonts w:ascii="Palatino Linotype" w:eastAsia="Palatino Linotype" w:hAnsi="Palatino Linotype" w:cs="Palatino Linotype"/>
        </w:rPr>
      </w:pPr>
      <w:bookmarkStart w:id="5" w:name="_heading=h.30j0zll" w:colFirst="0" w:colLast="0"/>
      <w:bookmarkEnd w:id="5"/>
      <w:r w:rsidRPr="001E60D3">
        <w:rPr>
          <w:rFonts w:ascii="Palatino Linotype" w:eastAsia="Palatino Linotype" w:hAnsi="Palatino Linotype" w:cs="Palatino Linotype"/>
        </w:rPr>
        <w:t>En lo que respecta a la parte de la solicitud donde el particular desea conocer “</w:t>
      </w:r>
      <w:r w:rsidRPr="001E60D3">
        <w:rPr>
          <w:rFonts w:ascii="Palatino Linotype" w:eastAsia="Palatino Linotype" w:hAnsi="Palatino Linotype" w:cs="Palatino Linotype"/>
          <w:i/>
        </w:rPr>
        <w:t xml:space="preserve">CUANTAS OBRAS PUBLICAS REALIZO LA ADMINISTRACIÓN PASADA Y CUANTA OBRAS PÚBLICAS DEJO INCONCLUSAS POR FALTA DE PAGO”(Sic) </w:t>
      </w:r>
      <w:r w:rsidRPr="001E60D3">
        <w:rPr>
          <w:rFonts w:ascii="Palatino Linotype" w:eastAsia="Palatino Linotype" w:hAnsi="Palatino Linotype" w:cs="Palatino Linotype"/>
        </w:rPr>
        <w:t xml:space="preserve">se advierte que </w:t>
      </w:r>
      <w:r w:rsidRPr="001E60D3">
        <w:rPr>
          <w:rFonts w:ascii="Palatino Linotype" w:eastAsia="Palatino Linotype" w:hAnsi="Palatino Linotype" w:cs="Palatino Linotype"/>
          <w:b/>
        </w:rPr>
        <w:t xml:space="preserve">EL SUJETO OBLIGADO </w:t>
      </w:r>
      <w:r w:rsidRPr="001E60D3">
        <w:rPr>
          <w:rFonts w:ascii="Palatino Linotype" w:eastAsia="Palatino Linotype" w:hAnsi="Palatino Linotype" w:cs="Palatino Linotype"/>
        </w:rPr>
        <w:t>señala desde su respuesta primigenia que en la administración 2019- 2021 se llevaron a cabo un total de 334 obras públicas como se puede apreciar en la imagen que se inserta a continuación:</w:t>
      </w:r>
    </w:p>
    <w:p w14:paraId="62557A97" w14:textId="77777777" w:rsidR="00B0026B" w:rsidRPr="001E60D3" w:rsidRDefault="00B0026B">
      <w:pPr>
        <w:widowControl w:val="0"/>
        <w:spacing w:line="360" w:lineRule="auto"/>
        <w:jc w:val="both"/>
        <w:rPr>
          <w:rFonts w:ascii="Palatino Linotype" w:eastAsia="Palatino Linotype" w:hAnsi="Palatino Linotype" w:cs="Palatino Linotype"/>
        </w:rPr>
      </w:pPr>
    </w:p>
    <w:p w14:paraId="044CDFA8" w14:textId="77777777" w:rsidR="00B0026B" w:rsidRPr="001E60D3" w:rsidRDefault="00CC030C">
      <w:pPr>
        <w:widowControl w:val="0"/>
        <w:spacing w:line="360" w:lineRule="auto"/>
        <w:jc w:val="both"/>
        <w:rPr>
          <w:rFonts w:ascii="Palatino Linotype" w:eastAsia="Palatino Linotype" w:hAnsi="Palatino Linotype" w:cs="Palatino Linotype"/>
          <w:sz w:val="26"/>
          <w:szCs w:val="26"/>
        </w:rPr>
      </w:pPr>
      <w:r w:rsidRPr="001E60D3">
        <w:rPr>
          <w:rFonts w:ascii="Palatino Linotype" w:eastAsia="Palatino Linotype" w:hAnsi="Palatino Linotype" w:cs="Palatino Linotype"/>
          <w:noProof/>
        </w:rPr>
        <w:drawing>
          <wp:inline distT="114300" distB="114300" distL="114300" distR="114300" wp14:anchorId="6AAEC142" wp14:editId="4D38E993">
            <wp:extent cx="5791835" cy="1079500"/>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1079500"/>
                    </a:xfrm>
                    <a:prstGeom prst="rect">
                      <a:avLst/>
                    </a:prstGeom>
                    <a:ln/>
                  </pic:spPr>
                </pic:pic>
              </a:graphicData>
            </a:graphic>
          </wp:inline>
        </w:drawing>
      </w:r>
      <w:r w:rsidRPr="001E60D3">
        <w:rPr>
          <w:rFonts w:ascii="Palatino Linotype" w:eastAsia="Palatino Linotype" w:hAnsi="Palatino Linotype" w:cs="Palatino Linotype"/>
        </w:rPr>
        <w:t xml:space="preserve"> </w:t>
      </w:r>
    </w:p>
    <w:p w14:paraId="142CD99F"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lastRenderedPageBreak/>
        <w:t>Con lo que se puede tener por colmado el punto referente a la cantidad de obras públicas realizadas por la administración 2019- 2021</w:t>
      </w:r>
    </w:p>
    <w:p w14:paraId="17A554F9" w14:textId="77777777" w:rsidR="00B0026B" w:rsidRPr="001E60D3" w:rsidRDefault="00B0026B">
      <w:pPr>
        <w:spacing w:line="360" w:lineRule="auto"/>
        <w:jc w:val="both"/>
        <w:rPr>
          <w:rFonts w:ascii="Palatino Linotype" w:eastAsia="Palatino Linotype" w:hAnsi="Palatino Linotype" w:cs="Palatino Linotype"/>
        </w:rPr>
      </w:pPr>
    </w:p>
    <w:p w14:paraId="3CB98E61"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Sin embargo, de la respuesta mencionada no se advierte pronunciamiento alguno sobre las obras inconclusas por falta de pago. </w:t>
      </w:r>
    </w:p>
    <w:p w14:paraId="3597E260" w14:textId="77777777" w:rsidR="00B0026B" w:rsidRPr="001E60D3" w:rsidRDefault="00B0026B">
      <w:pPr>
        <w:spacing w:line="360" w:lineRule="auto"/>
        <w:jc w:val="both"/>
        <w:rPr>
          <w:rFonts w:ascii="Palatino Linotype" w:eastAsia="Palatino Linotype" w:hAnsi="Palatino Linotype" w:cs="Palatino Linotype"/>
        </w:rPr>
      </w:pPr>
    </w:p>
    <w:p w14:paraId="1ED44D20"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Una vez abierta la etapa de manifestaciones, la Titular de la Unidad de Transparencia quien rindió el Informe Justificado, indicó sobre dicha parte de la solicitud que de la respuesta primigenia, toda vez que en esta se señaló que se realizaron 334 obras, se puede inferir que no existen obras suspendidas por falta de pago </w:t>
      </w:r>
    </w:p>
    <w:p w14:paraId="519F8CB5" w14:textId="77777777" w:rsidR="00B0026B" w:rsidRPr="001E60D3" w:rsidRDefault="00B0026B">
      <w:pPr>
        <w:spacing w:line="360" w:lineRule="auto"/>
        <w:jc w:val="both"/>
        <w:rPr>
          <w:rFonts w:ascii="Palatino Linotype" w:eastAsia="Palatino Linotype" w:hAnsi="Palatino Linotype" w:cs="Palatino Linotype"/>
        </w:rPr>
      </w:pPr>
    </w:p>
    <w:p w14:paraId="70E5CB8D"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noProof/>
        </w:rPr>
        <w:drawing>
          <wp:inline distT="114300" distB="114300" distL="114300" distR="114300" wp14:anchorId="1B659C1F" wp14:editId="2423246F">
            <wp:extent cx="5791835" cy="1739900"/>
            <wp:effectExtent l="0" t="0" r="0" b="0"/>
            <wp:docPr id="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91835" cy="1739900"/>
                    </a:xfrm>
                    <a:prstGeom prst="rect">
                      <a:avLst/>
                    </a:prstGeom>
                    <a:ln/>
                  </pic:spPr>
                </pic:pic>
              </a:graphicData>
            </a:graphic>
          </wp:inline>
        </w:drawing>
      </w:r>
    </w:p>
    <w:p w14:paraId="3ABECB39" w14:textId="77777777" w:rsidR="00B0026B" w:rsidRPr="001E60D3" w:rsidRDefault="00CC03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Así pues aun cuando la Titular de la Unidad de Transparencia señala que no se dejaron obras inconclusas, dicho pronunciamiento se deriva de una inferencia realizada por la servidor público, no así de la información que obre en los archivos del </w:t>
      </w:r>
      <w:r w:rsidRPr="001E60D3">
        <w:rPr>
          <w:rFonts w:ascii="Palatino Linotype" w:eastAsia="Palatino Linotype" w:hAnsi="Palatino Linotype" w:cs="Palatino Linotype"/>
          <w:b/>
        </w:rPr>
        <w:t xml:space="preserve">SUJETO OBLIGADO, </w:t>
      </w:r>
      <w:r w:rsidRPr="001E60D3">
        <w:rPr>
          <w:rFonts w:ascii="Palatino Linotype" w:eastAsia="Palatino Linotype" w:hAnsi="Palatino Linotype" w:cs="Palatino Linotype"/>
        </w:rPr>
        <w:t xml:space="preserve">tampoco se puede determinar que haya sido dada por la autoridad competente, es decir la Directora General de Obras públicas quien emitió la manifestación sobre la cantidad de obras. </w:t>
      </w:r>
    </w:p>
    <w:p w14:paraId="44870BDE" w14:textId="77777777" w:rsidR="00B0026B" w:rsidRPr="001E60D3" w:rsidRDefault="00B002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0BDF2C67"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En tal sentido, en atención al principio de certeza que rige el funcionamiento de este Instituto contemplado en su artículo 9 fracción I de la Ley de Transparencia y Acceso a la Información Pública del Estado de México y Municipios y con la finalidad de privilegiar el derecho de Acceso a la Información Pública del </w:t>
      </w:r>
      <w:r w:rsidRPr="001E60D3">
        <w:rPr>
          <w:rFonts w:ascii="Palatino Linotype" w:eastAsia="Palatino Linotype" w:hAnsi="Palatino Linotype" w:cs="Palatino Linotype"/>
          <w:b/>
        </w:rPr>
        <w:t>RECURRENTE, EL SUJETO OBLIGADO</w:t>
      </w:r>
      <w:r w:rsidRPr="001E60D3">
        <w:rPr>
          <w:rFonts w:ascii="Palatino Linotype" w:eastAsia="Palatino Linotype" w:hAnsi="Palatino Linotype" w:cs="Palatino Linotype"/>
        </w:rPr>
        <w:t xml:space="preserve"> deberá pronunciarse la cantidad de obras suspendidas por falta de pago en el periodo del primero de enero del 2019 al treinta y uno de diciembre de 2021. </w:t>
      </w:r>
    </w:p>
    <w:p w14:paraId="0BB71C5A" w14:textId="77777777" w:rsidR="00B0026B" w:rsidRPr="001E60D3" w:rsidRDefault="00B0026B">
      <w:pPr>
        <w:ind w:left="709" w:right="1038"/>
        <w:jc w:val="both"/>
        <w:rPr>
          <w:rFonts w:ascii="Palatino Linotype" w:eastAsia="Palatino Linotype" w:hAnsi="Palatino Linotype" w:cs="Palatino Linotype"/>
          <w:b/>
          <w:i/>
          <w:sz w:val="22"/>
          <w:szCs w:val="22"/>
        </w:rPr>
      </w:pPr>
    </w:p>
    <w:p w14:paraId="0AC74D44" w14:textId="77777777" w:rsidR="00B0026B" w:rsidRPr="001E60D3" w:rsidRDefault="00CC030C">
      <w:pPr>
        <w:ind w:left="709" w:right="1038"/>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b/>
          <w:i/>
          <w:sz w:val="22"/>
          <w:szCs w:val="22"/>
        </w:rPr>
        <w:t xml:space="preserve">“Artículo 9. </w:t>
      </w:r>
      <w:r w:rsidRPr="001E60D3">
        <w:rPr>
          <w:rFonts w:ascii="Palatino Linotype" w:eastAsia="Palatino Linotype" w:hAnsi="Palatino Linotype" w:cs="Palatino Linotype"/>
          <w:i/>
          <w:sz w:val="22"/>
          <w:szCs w:val="22"/>
        </w:rPr>
        <w:t>El Instituto deberá regir su funcionamiento de acuerdo a los siguientes principios:</w:t>
      </w:r>
    </w:p>
    <w:p w14:paraId="1AEBCF65" w14:textId="77777777" w:rsidR="00B0026B" w:rsidRPr="001E60D3" w:rsidRDefault="00B0026B">
      <w:pPr>
        <w:ind w:left="709" w:right="1038"/>
        <w:jc w:val="both"/>
        <w:rPr>
          <w:rFonts w:ascii="Palatino Linotype" w:eastAsia="Palatino Linotype" w:hAnsi="Palatino Linotype" w:cs="Palatino Linotype"/>
          <w:b/>
          <w:i/>
          <w:sz w:val="22"/>
          <w:szCs w:val="22"/>
          <w:u w:val="single"/>
        </w:rPr>
      </w:pPr>
    </w:p>
    <w:p w14:paraId="6380172D" w14:textId="77777777" w:rsidR="00B0026B" w:rsidRPr="001E60D3" w:rsidRDefault="00CC030C">
      <w:pPr>
        <w:ind w:left="850" w:right="899"/>
        <w:jc w:val="both"/>
        <w:rPr>
          <w:rFonts w:ascii="Palatino Linotype" w:eastAsia="Palatino Linotype" w:hAnsi="Palatino Linotype" w:cs="Palatino Linotype"/>
        </w:rPr>
      </w:pPr>
      <w:r w:rsidRPr="001E60D3">
        <w:rPr>
          <w:rFonts w:ascii="Palatino Linotype" w:eastAsia="Palatino Linotype" w:hAnsi="Palatino Linotype" w:cs="Palatino Linotype"/>
          <w:b/>
          <w:i/>
          <w:sz w:val="22"/>
          <w:szCs w:val="22"/>
        </w:rPr>
        <w:t>I. Certeza:</w:t>
      </w:r>
      <w:r w:rsidRPr="001E60D3">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1E60D3">
        <w:rPr>
          <w:rFonts w:ascii="Palatino Linotype" w:eastAsia="Palatino Linotype" w:hAnsi="Palatino Linotype" w:cs="Palatino Linotype"/>
          <w:b/>
          <w:i/>
          <w:sz w:val="22"/>
          <w:szCs w:val="22"/>
        </w:rPr>
        <w:t>”</w:t>
      </w:r>
      <w:r w:rsidRPr="001E60D3">
        <w:rPr>
          <w:rFonts w:ascii="Palatino Linotype" w:eastAsia="Palatino Linotype" w:hAnsi="Palatino Linotype" w:cs="Palatino Linotype"/>
        </w:rPr>
        <w:t xml:space="preserve"> </w:t>
      </w:r>
    </w:p>
    <w:p w14:paraId="4406101C" w14:textId="77777777" w:rsidR="00B0026B" w:rsidRPr="001E60D3" w:rsidRDefault="00CC030C">
      <w:pPr>
        <w:ind w:left="850" w:right="899"/>
        <w:jc w:val="both"/>
        <w:rPr>
          <w:rFonts w:ascii="Palatino Linotype" w:eastAsia="Palatino Linotype" w:hAnsi="Palatino Linotype" w:cs="Palatino Linotype"/>
          <w:i/>
          <w:sz w:val="20"/>
          <w:szCs w:val="20"/>
        </w:rPr>
      </w:pPr>
      <w:r w:rsidRPr="001E60D3">
        <w:rPr>
          <w:rFonts w:ascii="Palatino Linotype" w:eastAsia="Palatino Linotype" w:hAnsi="Palatino Linotype" w:cs="Palatino Linotype"/>
          <w:i/>
          <w:sz w:val="22"/>
          <w:szCs w:val="22"/>
        </w:rPr>
        <w:t>(énfasis añadido)</w:t>
      </w:r>
    </w:p>
    <w:p w14:paraId="37A4D831" w14:textId="77777777" w:rsidR="00B0026B" w:rsidRPr="001E60D3" w:rsidRDefault="00B0026B">
      <w:pPr>
        <w:spacing w:line="360" w:lineRule="auto"/>
        <w:jc w:val="both"/>
        <w:rPr>
          <w:rFonts w:ascii="Palatino Linotype" w:eastAsia="Palatino Linotype" w:hAnsi="Palatino Linotype" w:cs="Palatino Linotype"/>
        </w:rPr>
      </w:pPr>
    </w:p>
    <w:p w14:paraId="4A06975B" w14:textId="77777777" w:rsidR="00B0026B" w:rsidRPr="001E60D3" w:rsidRDefault="00CC030C">
      <w:pPr>
        <w:spacing w:line="360" w:lineRule="auto"/>
        <w:jc w:val="both"/>
        <w:rPr>
          <w:rFonts w:ascii="Palatino Linotype" w:eastAsia="Palatino Linotype" w:hAnsi="Palatino Linotype" w:cs="Palatino Linotype"/>
        </w:rPr>
      </w:pPr>
      <w:bookmarkStart w:id="6" w:name="_heading=h.ba50id1aq30d" w:colFirst="0" w:colLast="0"/>
      <w:bookmarkEnd w:id="6"/>
      <w:r w:rsidRPr="001E60D3">
        <w:rPr>
          <w:rFonts w:ascii="Palatino Linotype" w:eastAsia="Palatino Linotype" w:hAnsi="Palatino Linotype" w:cs="Palatino Linotype"/>
        </w:rPr>
        <w:t>Llegado a este punto y expuesto todo lo anterior</w:t>
      </w:r>
      <w:r w:rsidRPr="001E60D3">
        <w:rPr>
          <w:rFonts w:ascii="Palatino Linotype" w:eastAsia="Palatino Linotype" w:hAnsi="Palatino Linotype" w:cs="Palatino Linotype"/>
          <w:b/>
        </w:rPr>
        <w:t xml:space="preserve">, </w:t>
      </w:r>
      <w:r w:rsidRPr="001E60D3">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1E60D3">
        <w:rPr>
          <w:rFonts w:ascii="Palatino Linotype" w:eastAsia="Palatino Linotype" w:hAnsi="Palatino Linotype" w:cs="Palatino Linotype"/>
          <w:b/>
        </w:rPr>
        <w:t>EL RECURRENTE</w:t>
      </w:r>
      <w:r w:rsidRPr="001E60D3">
        <w:rPr>
          <w:rFonts w:ascii="Palatino Linotype" w:eastAsia="Palatino Linotype" w:hAnsi="Palatino Linotype" w:cs="Palatino Linotype"/>
        </w:rPr>
        <w:t xml:space="preserve"> resultan </w:t>
      </w:r>
      <w:r w:rsidRPr="001E60D3">
        <w:rPr>
          <w:rFonts w:ascii="Palatino Linotype" w:eastAsia="Palatino Linotype" w:hAnsi="Palatino Linotype" w:cs="Palatino Linotype"/>
          <w:b/>
        </w:rPr>
        <w:t>parcialmente fundadas</w:t>
      </w:r>
      <w:r w:rsidRPr="001E60D3">
        <w:rPr>
          <w:rFonts w:ascii="Palatino Linotype" w:eastAsia="Palatino Linotype" w:hAnsi="Palatino Linotype" w:cs="Palatino Linotype"/>
        </w:rPr>
        <w:t xml:space="preserve"> y suficientes para </w:t>
      </w:r>
      <w:r w:rsidRPr="001E60D3">
        <w:rPr>
          <w:rFonts w:ascii="Palatino Linotype" w:eastAsia="Palatino Linotype" w:hAnsi="Palatino Linotype" w:cs="Palatino Linotype"/>
          <w:b/>
        </w:rPr>
        <w:t>MODIFICAR</w:t>
      </w:r>
      <w:r w:rsidRPr="001E60D3">
        <w:rPr>
          <w:rFonts w:ascii="Palatino Linotype" w:eastAsia="Palatino Linotype" w:hAnsi="Palatino Linotype" w:cs="Palatino Linotype"/>
        </w:rPr>
        <w:t xml:space="preserve"> la respuesta del </w:t>
      </w:r>
      <w:r w:rsidRPr="001E60D3">
        <w:rPr>
          <w:rFonts w:ascii="Palatino Linotype" w:eastAsia="Palatino Linotype" w:hAnsi="Palatino Linotype" w:cs="Palatino Linotype"/>
          <w:b/>
        </w:rPr>
        <w:t>SUJETO OBLIGADO</w:t>
      </w:r>
      <w:r w:rsidRPr="001E60D3">
        <w:rPr>
          <w:rFonts w:ascii="Palatino Linotype" w:eastAsia="Palatino Linotype" w:hAnsi="Palatino Linotype" w:cs="Palatino Linotype"/>
        </w:rPr>
        <w:t xml:space="preserve"> y ordenarle haga entrega del soporte documental donde conste la cantidad de obras no concluidas por falta de pago en  el periodo comprendido del primero de enero del 2019 al treinta y uno de diciembre del 2021. </w:t>
      </w:r>
    </w:p>
    <w:p w14:paraId="79E969CD" w14:textId="77777777" w:rsidR="00B0026B" w:rsidRPr="001E60D3" w:rsidRDefault="00B0026B">
      <w:pPr>
        <w:spacing w:line="360" w:lineRule="auto"/>
        <w:jc w:val="both"/>
        <w:rPr>
          <w:rFonts w:ascii="Palatino Linotype" w:eastAsia="Palatino Linotype" w:hAnsi="Palatino Linotype" w:cs="Palatino Linotype"/>
        </w:rPr>
      </w:pPr>
      <w:bookmarkStart w:id="7" w:name="_heading=h.uh29n2maojzl" w:colFirst="0" w:colLast="0"/>
      <w:bookmarkEnd w:id="7"/>
    </w:p>
    <w:p w14:paraId="0A8CE552" w14:textId="77777777" w:rsidR="00B0026B" w:rsidRPr="001E60D3" w:rsidRDefault="00CC030C">
      <w:pPr>
        <w:spacing w:line="360" w:lineRule="auto"/>
        <w:jc w:val="both"/>
        <w:rPr>
          <w:rFonts w:ascii="Palatino Linotype" w:eastAsia="Palatino Linotype" w:hAnsi="Palatino Linotype" w:cs="Palatino Linotype"/>
        </w:rPr>
      </w:pPr>
      <w:bookmarkStart w:id="8" w:name="_heading=h.wtgu8snlb24i" w:colFirst="0" w:colLast="0"/>
      <w:bookmarkEnd w:id="8"/>
      <w:r w:rsidRPr="001E60D3">
        <w:rPr>
          <w:rFonts w:ascii="Palatino Linotype" w:eastAsia="Palatino Linotype" w:hAnsi="Palatino Linotype" w:cs="Palatino Linotype"/>
        </w:rPr>
        <w:lastRenderedPageBreak/>
        <w:t xml:space="preserve">De la naturaleza de la información que se ordena, no se advierte sea necesaria la elaboración de una versión pública. </w:t>
      </w:r>
    </w:p>
    <w:p w14:paraId="5A463A67" w14:textId="77777777" w:rsidR="00B0026B" w:rsidRPr="001E60D3" w:rsidRDefault="00B0026B">
      <w:pPr>
        <w:spacing w:line="360" w:lineRule="auto"/>
        <w:jc w:val="both"/>
        <w:rPr>
          <w:rFonts w:ascii="Palatino Linotype" w:eastAsia="Palatino Linotype" w:hAnsi="Palatino Linotype" w:cs="Palatino Linotype"/>
        </w:rPr>
      </w:pPr>
    </w:p>
    <w:p w14:paraId="533B636C"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2862168E" w14:textId="77777777" w:rsidR="00B0026B" w:rsidRPr="001E60D3" w:rsidRDefault="00B0026B">
      <w:pPr>
        <w:spacing w:line="360" w:lineRule="auto"/>
        <w:jc w:val="both"/>
        <w:rPr>
          <w:rFonts w:ascii="Palatino Linotype" w:eastAsia="Palatino Linotype" w:hAnsi="Palatino Linotype" w:cs="Palatino Linotype"/>
        </w:rPr>
      </w:pPr>
    </w:p>
    <w:p w14:paraId="560803C7" w14:textId="77777777" w:rsidR="00B0026B" w:rsidRPr="001E60D3" w:rsidRDefault="00CC030C">
      <w:pPr>
        <w:spacing w:line="360" w:lineRule="auto"/>
        <w:jc w:val="center"/>
        <w:rPr>
          <w:rFonts w:ascii="Palatino Linotype" w:eastAsia="Palatino Linotype" w:hAnsi="Palatino Linotype" w:cs="Palatino Linotype"/>
          <w:b/>
          <w:sz w:val="26"/>
          <w:szCs w:val="26"/>
        </w:rPr>
      </w:pPr>
      <w:r w:rsidRPr="001E60D3">
        <w:rPr>
          <w:rFonts w:ascii="Palatino Linotype" w:eastAsia="Palatino Linotype" w:hAnsi="Palatino Linotype" w:cs="Palatino Linotype"/>
          <w:b/>
          <w:sz w:val="26"/>
          <w:szCs w:val="26"/>
        </w:rPr>
        <w:t>RESUELVE</w:t>
      </w:r>
    </w:p>
    <w:p w14:paraId="0C85B9FF" w14:textId="77777777" w:rsidR="00B0026B" w:rsidRPr="001E60D3" w:rsidRDefault="00B0026B">
      <w:pPr>
        <w:spacing w:line="360" w:lineRule="auto"/>
        <w:jc w:val="center"/>
        <w:rPr>
          <w:rFonts w:ascii="Palatino Linotype" w:eastAsia="Palatino Linotype" w:hAnsi="Palatino Linotype" w:cs="Palatino Linotype"/>
          <w:b/>
          <w:sz w:val="26"/>
          <w:szCs w:val="26"/>
        </w:rPr>
      </w:pPr>
    </w:p>
    <w:p w14:paraId="013D10CE" w14:textId="77777777" w:rsidR="00B0026B" w:rsidRPr="001E60D3" w:rsidRDefault="00CC030C">
      <w:pPr>
        <w:spacing w:line="360" w:lineRule="auto"/>
        <w:ind w:right="49"/>
        <w:jc w:val="both"/>
        <w:rPr>
          <w:rFonts w:ascii="Palatino Linotype" w:eastAsia="Palatino Linotype" w:hAnsi="Palatino Linotype" w:cs="Palatino Linotype"/>
        </w:rPr>
      </w:pPr>
      <w:r w:rsidRPr="001E60D3">
        <w:rPr>
          <w:rFonts w:ascii="Palatino Linotype" w:eastAsia="Palatino Linotype" w:hAnsi="Palatino Linotype" w:cs="Palatino Linotype"/>
          <w:b/>
        </w:rPr>
        <w:t>PRIMERO.</w:t>
      </w:r>
      <w:r w:rsidRPr="001E60D3">
        <w:rPr>
          <w:rFonts w:ascii="Palatino Linotype" w:eastAsia="Palatino Linotype" w:hAnsi="Palatino Linotype" w:cs="Palatino Linotype"/>
        </w:rPr>
        <w:t xml:space="preserve"> Resultan </w:t>
      </w:r>
      <w:r w:rsidRPr="001E60D3">
        <w:rPr>
          <w:rFonts w:ascii="Palatino Linotype" w:eastAsia="Palatino Linotype" w:hAnsi="Palatino Linotype" w:cs="Palatino Linotype"/>
          <w:b/>
        </w:rPr>
        <w:t>parcialmente fundados</w:t>
      </w:r>
      <w:r w:rsidRPr="001E60D3">
        <w:rPr>
          <w:rFonts w:ascii="Palatino Linotype" w:eastAsia="Palatino Linotype" w:hAnsi="Palatino Linotype" w:cs="Palatino Linotype"/>
        </w:rPr>
        <w:t xml:space="preserve"> los motivos de inconformidad hechos valer por </w:t>
      </w:r>
      <w:r w:rsidRPr="001E60D3">
        <w:rPr>
          <w:rFonts w:ascii="Palatino Linotype" w:eastAsia="Palatino Linotype" w:hAnsi="Palatino Linotype" w:cs="Palatino Linotype"/>
          <w:b/>
        </w:rPr>
        <w:t>EL RECURRENTE</w:t>
      </w:r>
      <w:r w:rsidRPr="001E60D3">
        <w:rPr>
          <w:rFonts w:ascii="Palatino Linotype" w:eastAsia="Palatino Linotype" w:hAnsi="Palatino Linotype" w:cs="Palatino Linotype"/>
        </w:rPr>
        <w:t xml:space="preserve"> en el Recurso de Revisión </w:t>
      </w:r>
      <w:r w:rsidRPr="001E60D3">
        <w:rPr>
          <w:rFonts w:ascii="Palatino Linotype" w:eastAsia="Palatino Linotype" w:hAnsi="Palatino Linotype" w:cs="Palatino Linotype"/>
          <w:b/>
        </w:rPr>
        <w:t>00687/INFOEM/IP/RR/2022</w:t>
      </w:r>
      <w:r w:rsidRPr="001E60D3">
        <w:rPr>
          <w:rFonts w:ascii="Palatino Linotype" w:eastAsia="Palatino Linotype" w:hAnsi="Palatino Linotype" w:cs="Palatino Linotype"/>
        </w:rPr>
        <w:t xml:space="preserve">, en términos del considerando </w:t>
      </w:r>
      <w:r w:rsidRPr="001E60D3">
        <w:rPr>
          <w:rFonts w:ascii="Palatino Linotype" w:eastAsia="Palatino Linotype" w:hAnsi="Palatino Linotype" w:cs="Palatino Linotype"/>
          <w:b/>
        </w:rPr>
        <w:t>QUINTO</w:t>
      </w:r>
      <w:r w:rsidRPr="001E60D3">
        <w:rPr>
          <w:rFonts w:ascii="Palatino Linotype" w:eastAsia="Palatino Linotype" w:hAnsi="Palatino Linotype" w:cs="Palatino Linotype"/>
        </w:rPr>
        <w:t>.</w:t>
      </w:r>
    </w:p>
    <w:p w14:paraId="1EBA65E9" w14:textId="77777777" w:rsidR="00B0026B" w:rsidRPr="001E60D3" w:rsidRDefault="00B0026B">
      <w:pPr>
        <w:spacing w:line="360" w:lineRule="auto"/>
        <w:ind w:right="49"/>
        <w:jc w:val="both"/>
        <w:rPr>
          <w:rFonts w:ascii="Palatino Linotype" w:eastAsia="Palatino Linotype" w:hAnsi="Palatino Linotype" w:cs="Palatino Linotype"/>
        </w:rPr>
      </w:pPr>
    </w:p>
    <w:p w14:paraId="6FE46286"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b/>
        </w:rPr>
        <w:t xml:space="preserve">SEGUNDO. </w:t>
      </w:r>
      <w:r w:rsidRPr="001E60D3">
        <w:rPr>
          <w:rFonts w:ascii="Palatino Linotype" w:eastAsia="Palatino Linotype" w:hAnsi="Palatino Linotype" w:cs="Palatino Linotype"/>
        </w:rPr>
        <w:t xml:space="preserve">Se </w:t>
      </w:r>
      <w:r w:rsidRPr="001E60D3">
        <w:rPr>
          <w:rFonts w:ascii="Palatino Linotype" w:eastAsia="Palatino Linotype" w:hAnsi="Palatino Linotype" w:cs="Palatino Linotype"/>
          <w:b/>
        </w:rPr>
        <w:t xml:space="preserve">MODIFICA  </w:t>
      </w:r>
      <w:r w:rsidRPr="001E60D3">
        <w:rPr>
          <w:rFonts w:ascii="Palatino Linotype" w:eastAsia="Palatino Linotype" w:hAnsi="Palatino Linotype" w:cs="Palatino Linotype"/>
        </w:rPr>
        <w:t xml:space="preserve">la respuesta emitida por </w:t>
      </w:r>
      <w:r w:rsidRPr="001E60D3">
        <w:rPr>
          <w:rFonts w:ascii="Palatino Linotype" w:eastAsia="Palatino Linotype" w:hAnsi="Palatino Linotype" w:cs="Palatino Linotype"/>
          <w:b/>
        </w:rPr>
        <w:t>EL</w:t>
      </w:r>
      <w:r w:rsidRPr="001E60D3">
        <w:rPr>
          <w:rFonts w:ascii="Palatino Linotype" w:eastAsia="Palatino Linotype" w:hAnsi="Palatino Linotype" w:cs="Palatino Linotype"/>
        </w:rPr>
        <w:t xml:space="preserve"> </w:t>
      </w:r>
      <w:r w:rsidRPr="001E60D3">
        <w:rPr>
          <w:rFonts w:ascii="Palatino Linotype" w:eastAsia="Palatino Linotype" w:hAnsi="Palatino Linotype" w:cs="Palatino Linotype"/>
          <w:b/>
        </w:rPr>
        <w:t>SUJETO OBLIGADO</w:t>
      </w:r>
      <w:r w:rsidRPr="001E60D3">
        <w:rPr>
          <w:rFonts w:ascii="Palatino Linotype" w:eastAsia="Palatino Linotype" w:hAnsi="Palatino Linotype" w:cs="Palatino Linotype"/>
        </w:rPr>
        <w:t xml:space="preserve"> y se ordena que en términos del Considerando </w:t>
      </w:r>
      <w:r w:rsidRPr="001E60D3">
        <w:rPr>
          <w:rFonts w:ascii="Palatino Linotype" w:eastAsia="Palatino Linotype" w:hAnsi="Palatino Linotype" w:cs="Palatino Linotype"/>
          <w:b/>
        </w:rPr>
        <w:t>Quinto</w:t>
      </w:r>
      <w:r w:rsidRPr="001E60D3">
        <w:rPr>
          <w:rFonts w:ascii="Palatino Linotype" w:eastAsia="Palatino Linotype" w:hAnsi="Palatino Linotype" w:cs="Palatino Linotype"/>
        </w:rPr>
        <w:t xml:space="preserve"> haga entrega al Recurrente mediante el Sistema de Acceso a la Información Mexiquense (SAIMEX), en versión pública, del soporte documental donde conste lo siguiente: </w:t>
      </w:r>
    </w:p>
    <w:p w14:paraId="27A4B3F1" w14:textId="77777777" w:rsidR="00B0026B" w:rsidRPr="001E60D3" w:rsidRDefault="00B0026B">
      <w:pPr>
        <w:tabs>
          <w:tab w:val="left" w:pos="709"/>
        </w:tabs>
        <w:ind w:right="899"/>
        <w:jc w:val="both"/>
        <w:rPr>
          <w:rFonts w:ascii="Palatino Linotype" w:eastAsia="Palatino Linotype" w:hAnsi="Palatino Linotype" w:cs="Palatino Linotype"/>
          <w:i/>
          <w:sz w:val="22"/>
          <w:szCs w:val="22"/>
        </w:rPr>
      </w:pPr>
    </w:p>
    <w:p w14:paraId="7497ED27" w14:textId="77777777" w:rsidR="00B131B5" w:rsidRPr="001E60D3" w:rsidRDefault="00CC030C" w:rsidP="00B131B5">
      <w:pPr>
        <w:tabs>
          <w:tab w:val="left" w:pos="709"/>
        </w:tabs>
        <w:ind w:left="1440" w:right="899"/>
        <w:jc w:val="both"/>
        <w:rPr>
          <w:rFonts w:ascii="Palatino Linotype" w:eastAsia="Palatino Linotype" w:hAnsi="Palatino Linotype" w:cs="Palatino Linotype"/>
          <w:i/>
          <w:sz w:val="22"/>
          <w:szCs w:val="22"/>
        </w:rPr>
      </w:pPr>
      <w:r w:rsidRPr="001E60D3">
        <w:rPr>
          <w:rFonts w:ascii="Palatino Linotype" w:eastAsia="Palatino Linotype" w:hAnsi="Palatino Linotype" w:cs="Palatino Linotype"/>
          <w:i/>
          <w:sz w:val="22"/>
          <w:szCs w:val="22"/>
        </w:rPr>
        <w:t xml:space="preserve">La cantidad de obras no concluidas por falta de pago en el periodo comprendido del primero de enero del 2019 al treinta y uno de diciembre del 2021. </w:t>
      </w:r>
    </w:p>
    <w:p w14:paraId="0371F1C0" w14:textId="77777777" w:rsidR="00B131B5" w:rsidRPr="001E60D3" w:rsidRDefault="00B131B5" w:rsidP="00B131B5">
      <w:pPr>
        <w:tabs>
          <w:tab w:val="left" w:pos="709"/>
        </w:tabs>
        <w:ind w:left="1440" w:right="899"/>
        <w:jc w:val="both"/>
        <w:rPr>
          <w:rFonts w:ascii="Palatino Linotype" w:eastAsia="Palatino Linotype" w:hAnsi="Palatino Linotype" w:cs="Palatino Linotype"/>
          <w:i/>
          <w:sz w:val="22"/>
          <w:szCs w:val="22"/>
        </w:rPr>
      </w:pPr>
    </w:p>
    <w:p w14:paraId="4553FA89" w14:textId="77777777" w:rsidR="00B131B5" w:rsidRPr="001E60D3" w:rsidRDefault="00B131B5" w:rsidP="00B131B5">
      <w:pPr>
        <w:tabs>
          <w:tab w:val="left" w:pos="709"/>
        </w:tabs>
        <w:ind w:left="1440" w:right="899"/>
        <w:jc w:val="both"/>
        <w:rPr>
          <w:rFonts w:ascii="Palatino Linotype" w:eastAsia="Palatino Linotype" w:hAnsi="Palatino Linotype" w:cs="Palatino Linotype"/>
          <w:i/>
          <w:sz w:val="22"/>
          <w:szCs w:val="22"/>
        </w:rPr>
      </w:pPr>
      <w:r w:rsidRPr="001E60D3">
        <w:rPr>
          <w:rFonts w:ascii="Palatino Linotype" w:eastAsia="Arial Unicode MS" w:hAnsi="Palatino Linotype" w:cs="Arial"/>
          <w:i/>
          <w:color w:val="000000" w:themeColor="text1"/>
          <w:sz w:val="22"/>
        </w:rPr>
        <w:t>Debiendo notificar al</w:t>
      </w:r>
      <w:r w:rsidRPr="001E60D3">
        <w:rPr>
          <w:rFonts w:ascii="Palatino Linotype" w:eastAsia="Arial Unicode MS" w:hAnsi="Palatino Linotype" w:cs="Arial"/>
          <w:b/>
          <w:i/>
          <w:color w:val="000000" w:themeColor="text1"/>
          <w:sz w:val="22"/>
        </w:rPr>
        <w:t xml:space="preserve"> RECURRENTE</w:t>
      </w:r>
      <w:r w:rsidRPr="001E60D3">
        <w:rPr>
          <w:rFonts w:ascii="Palatino Linotype" w:eastAsia="Arial Unicode MS" w:hAnsi="Palatino Linotype" w:cs="Arial"/>
          <w:i/>
          <w:color w:val="000000" w:themeColor="text1"/>
          <w:sz w:val="22"/>
        </w:rPr>
        <w:t xml:space="preserve"> el Acuerdo de Clasificación de la información que emita el Comité de Transparencia con motivo de la versión pública.”</w:t>
      </w:r>
    </w:p>
    <w:p w14:paraId="41BF44EB" w14:textId="77777777" w:rsidR="00B0026B" w:rsidRPr="001E60D3" w:rsidRDefault="00B0026B">
      <w:pPr>
        <w:spacing w:line="360" w:lineRule="auto"/>
        <w:jc w:val="both"/>
        <w:rPr>
          <w:rFonts w:ascii="Palatino Linotype" w:eastAsia="Palatino Linotype" w:hAnsi="Palatino Linotype" w:cs="Palatino Linotype"/>
        </w:rPr>
      </w:pPr>
    </w:p>
    <w:p w14:paraId="61C3BB78"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b/>
        </w:rPr>
        <w:t>TERCERO. Notifíquese</w:t>
      </w:r>
      <w:r w:rsidRPr="001E60D3">
        <w:rPr>
          <w:rFonts w:ascii="Palatino Linotype" w:eastAsia="Palatino Linotype" w:hAnsi="Palatino Linotype" w:cs="Palatino Linotype"/>
          <w:b/>
          <w:i/>
        </w:rPr>
        <w:t xml:space="preserve"> </w:t>
      </w:r>
      <w:r w:rsidRPr="001E60D3">
        <w:rPr>
          <w:rFonts w:ascii="Palatino Linotype" w:eastAsia="Palatino Linotype" w:hAnsi="Palatino Linotype" w:cs="Palatino Linotype"/>
        </w:rPr>
        <w:t>al Titular de la Unidad de Transparencia del</w:t>
      </w:r>
      <w:r w:rsidRPr="001E60D3">
        <w:rPr>
          <w:rFonts w:ascii="Palatino Linotype" w:eastAsia="Palatino Linotype" w:hAnsi="Palatino Linotype" w:cs="Palatino Linotype"/>
          <w:b/>
        </w:rPr>
        <w:t xml:space="preserve"> </w:t>
      </w:r>
      <w:r w:rsidRPr="001E60D3">
        <w:rPr>
          <w:rFonts w:ascii="Palatino Linotype" w:eastAsia="Palatino Linotype" w:hAnsi="Palatino Linotype" w:cs="Palatino Linotype"/>
        </w:rPr>
        <w:t>Sujeto Obligado por medio del Sistema de Acceso a la Información Mexiquense (</w:t>
      </w:r>
      <w:r w:rsidRPr="001E60D3">
        <w:rPr>
          <w:rFonts w:ascii="Palatino Linotype" w:eastAsia="Palatino Linotype" w:hAnsi="Palatino Linotype" w:cs="Palatino Linotype"/>
          <w:b/>
        </w:rPr>
        <w:t>SAIMEX),</w:t>
      </w:r>
      <w:r w:rsidRPr="001E60D3">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CFBCB1A" w14:textId="77777777" w:rsidR="00B0026B" w:rsidRPr="001E60D3" w:rsidRDefault="00B0026B">
      <w:pPr>
        <w:spacing w:line="360" w:lineRule="auto"/>
        <w:jc w:val="both"/>
        <w:rPr>
          <w:rFonts w:ascii="Palatino Linotype" w:eastAsia="Palatino Linotype" w:hAnsi="Palatino Linotype" w:cs="Palatino Linotype"/>
        </w:rPr>
      </w:pPr>
    </w:p>
    <w:p w14:paraId="52AB7C7C"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b/>
        </w:rPr>
        <w:t xml:space="preserve">CUARTO. </w:t>
      </w:r>
      <w:r w:rsidRPr="001E60D3">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D38B4C" w14:textId="77777777" w:rsidR="00B0026B" w:rsidRPr="001E60D3" w:rsidRDefault="00B0026B">
      <w:pPr>
        <w:spacing w:line="360" w:lineRule="auto"/>
        <w:jc w:val="both"/>
        <w:rPr>
          <w:rFonts w:ascii="Palatino Linotype" w:eastAsia="Palatino Linotype" w:hAnsi="Palatino Linotype" w:cs="Palatino Linotype"/>
          <w:b/>
        </w:rPr>
      </w:pPr>
    </w:p>
    <w:p w14:paraId="2993ABD1"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b/>
        </w:rPr>
        <w:t xml:space="preserve">QUINTO. Notifíquese </w:t>
      </w:r>
      <w:r w:rsidRPr="001E60D3">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21333629" w14:textId="77777777" w:rsidR="00B0026B" w:rsidRPr="001E60D3" w:rsidRDefault="00B0026B">
      <w:pPr>
        <w:spacing w:line="360" w:lineRule="auto"/>
        <w:jc w:val="both"/>
        <w:rPr>
          <w:rFonts w:ascii="Palatino Linotype" w:eastAsia="Palatino Linotype" w:hAnsi="Palatino Linotype" w:cs="Palatino Linotype"/>
        </w:rPr>
      </w:pPr>
    </w:p>
    <w:p w14:paraId="44B19671" w14:textId="77777777" w:rsidR="00B0026B" w:rsidRPr="001E60D3" w:rsidRDefault="00CC030C">
      <w:pPr>
        <w:spacing w:line="360" w:lineRule="auto"/>
        <w:jc w:val="both"/>
        <w:rPr>
          <w:rFonts w:ascii="Palatino Linotype" w:eastAsia="Palatino Linotype" w:hAnsi="Palatino Linotype" w:cs="Palatino Linotype"/>
        </w:rPr>
      </w:pPr>
      <w:r w:rsidRPr="001E60D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w:t>
      </w:r>
      <w:r w:rsidRPr="001E60D3">
        <w:rPr>
          <w:rFonts w:ascii="Palatino Linotype" w:eastAsia="Palatino Linotype" w:hAnsi="Palatino Linotype" w:cs="Palatino Linotype"/>
        </w:rPr>
        <w:lastRenderedPageBreak/>
        <w:t>CONFORMADO POR LOS COMISIONADOS JOSÉ MARTÍNEZ VILCHIS; MARÍA DEL ROSARIO MEJÍA AYALA; SHARON CRISTINA MORALES MARTÍNEZ; LUIS GUSTAVO PARRA NORIEGA Y GUAD</w:t>
      </w:r>
      <w:r w:rsidR="00B233A2" w:rsidRPr="001E60D3">
        <w:rPr>
          <w:rFonts w:ascii="Palatino Linotype" w:eastAsia="Palatino Linotype" w:hAnsi="Palatino Linotype" w:cs="Palatino Linotype"/>
        </w:rPr>
        <w:t>ALUPE RAMÍREZ PEÑA; EN LA DÉCIMA</w:t>
      </w:r>
      <w:r w:rsidRPr="001E60D3">
        <w:rPr>
          <w:rFonts w:ascii="Palatino Linotype" w:eastAsia="Palatino Linotype" w:hAnsi="Palatino Linotype" w:cs="Palatino Linotype"/>
        </w:rPr>
        <w:t xml:space="preserve"> </w:t>
      </w:r>
      <w:r w:rsidR="00B233A2" w:rsidRPr="001E60D3">
        <w:rPr>
          <w:rFonts w:ascii="Palatino Linotype" w:eastAsia="Palatino Linotype" w:hAnsi="Palatino Linotype" w:cs="Palatino Linotype"/>
        </w:rPr>
        <w:t>TERCERA</w:t>
      </w:r>
      <w:r w:rsidRPr="001E60D3">
        <w:rPr>
          <w:rFonts w:ascii="Palatino Linotype" w:eastAsia="Palatino Linotype" w:hAnsi="Palatino Linotype" w:cs="Palatino Linotype"/>
        </w:rPr>
        <w:t xml:space="preserve"> SESIÓN ORDINARIA CELEBRADA EL </w:t>
      </w:r>
      <w:r w:rsidR="001E60D3" w:rsidRPr="001E60D3">
        <w:rPr>
          <w:rFonts w:ascii="Palatino Linotype" w:eastAsia="Palatino Linotype" w:hAnsi="Palatino Linotype" w:cs="Palatino Linotype"/>
        </w:rPr>
        <w:t>SIETE</w:t>
      </w:r>
      <w:r w:rsidRPr="001E60D3">
        <w:rPr>
          <w:rFonts w:ascii="Palatino Linotype" w:eastAsia="Palatino Linotype" w:hAnsi="Palatino Linotype" w:cs="Palatino Linotype"/>
        </w:rPr>
        <w:t xml:space="preserve"> DE ABRIL DE DOS MIL VEINTIDÓS, ANTE EL SECRETARIO TÉCNICO DEL PLENO, ALEXIS TAPIA RAMÍREZ.</w:t>
      </w:r>
    </w:p>
    <w:p w14:paraId="6BE534D4" w14:textId="77777777" w:rsidR="00B0026B" w:rsidRPr="001E60D3" w:rsidRDefault="00B0026B">
      <w:pPr>
        <w:spacing w:line="360" w:lineRule="auto"/>
        <w:jc w:val="both"/>
        <w:rPr>
          <w:rFonts w:ascii="Palatino Linotype" w:eastAsia="Palatino Linotype" w:hAnsi="Palatino Linotype" w:cs="Palatino Linotype"/>
        </w:rPr>
      </w:pPr>
    </w:p>
    <w:p w14:paraId="5328A9AB" w14:textId="77777777" w:rsidR="00B0026B" w:rsidRDefault="00CC030C">
      <w:pPr>
        <w:spacing w:line="360" w:lineRule="auto"/>
        <w:jc w:val="both"/>
        <w:rPr>
          <w:rFonts w:ascii="Palatino Linotype" w:eastAsia="Palatino Linotype" w:hAnsi="Palatino Linotype" w:cs="Palatino Linotype"/>
          <w:sz w:val="14"/>
          <w:szCs w:val="14"/>
        </w:rPr>
      </w:pPr>
      <w:r w:rsidRPr="001E60D3">
        <w:rPr>
          <w:rFonts w:ascii="Palatino Linotype" w:eastAsia="Palatino Linotype" w:hAnsi="Palatino Linotype" w:cs="Palatino Linotype"/>
          <w:sz w:val="14"/>
          <w:szCs w:val="14"/>
        </w:rPr>
        <w:t>SCMM/BLA/DEMF/PMRE</w:t>
      </w:r>
    </w:p>
    <w:p w14:paraId="5A01DA50" w14:textId="77777777" w:rsidR="00B0026B" w:rsidRDefault="00CC030C">
      <w:pPr>
        <w:rPr>
          <w:rFonts w:ascii="Palatino Linotype" w:eastAsia="Palatino Linotype" w:hAnsi="Palatino Linotype" w:cs="Palatino Linotype"/>
        </w:rPr>
      </w:pPr>
      <w:r>
        <w:br w:type="page"/>
      </w:r>
    </w:p>
    <w:p w14:paraId="14211D0F" w14:textId="77777777" w:rsidR="00B0026B" w:rsidRDefault="00B0026B">
      <w:pPr>
        <w:spacing w:line="360" w:lineRule="auto"/>
        <w:jc w:val="both"/>
        <w:rPr>
          <w:rFonts w:ascii="Palatino Linotype" w:eastAsia="Palatino Linotype" w:hAnsi="Palatino Linotype" w:cs="Palatino Linotype"/>
        </w:rPr>
      </w:pPr>
    </w:p>
    <w:p w14:paraId="556494CD" w14:textId="77777777" w:rsidR="00B0026B" w:rsidRDefault="00B0026B">
      <w:pPr>
        <w:spacing w:line="360" w:lineRule="auto"/>
        <w:jc w:val="both"/>
        <w:rPr>
          <w:rFonts w:ascii="Palatino Linotype" w:eastAsia="Palatino Linotype" w:hAnsi="Palatino Linotype" w:cs="Palatino Linotype"/>
        </w:rPr>
      </w:pPr>
    </w:p>
    <w:p w14:paraId="0EAD59D6" w14:textId="77777777" w:rsidR="00B0026B" w:rsidRDefault="00B0026B">
      <w:pPr>
        <w:spacing w:line="360" w:lineRule="auto"/>
        <w:jc w:val="both"/>
        <w:rPr>
          <w:rFonts w:ascii="Palatino Linotype" w:eastAsia="Palatino Linotype" w:hAnsi="Palatino Linotype" w:cs="Palatino Linotype"/>
        </w:rPr>
      </w:pPr>
    </w:p>
    <w:p w14:paraId="2B5C26A8" w14:textId="77777777" w:rsidR="00B0026B" w:rsidRDefault="00B0026B">
      <w:pPr>
        <w:spacing w:line="360" w:lineRule="auto"/>
        <w:jc w:val="both"/>
        <w:rPr>
          <w:rFonts w:ascii="Palatino Linotype" w:eastAsia="Palatino Linotype" w:hAnsi="Palatino Linotype" w:cs="Palatino Linotype"/>
        </w:rPr>
      </w:pPr>
    </w:p>
    <w:p w14:paraId="0943D28D" w14:textId="77777777" w:rsidR="00B0026B" w:rsidRDefault="00B0026B">
      <w:pPr>
        <w:spacing w:line="360" w:lineRule="auto"/>
        <w:jc w:val="both"/>
        <w:rPr>
          <w:rFonts w:ascii="Palatino Linotype" w:eastAsia="Palatino Linotype" w:hAnsi="Palatino Linotype" w:cs="Palatino Linotype"/>
        </w:rPr>
      </w:pPr>
    </w:p>
    <w:p w14:paraId="09F124B2" w14:textId="77777777" w:rsidR="00B0026B" w:rsidRDefault="00B0026B">
      <w:pPr>
        <w:spacing w:line="360" w:lineRule="auto"/>
        <w:jc w:val="both"/>
        <w:rPr>
          <w:rFonts w:ascii="Palatino Linotype" w:eastAsia="Palatino Linotype" w:hAnsi="Palatino Linotype" w:cs="Palatino Linotype"/>
        </w:rPr>
      </w:pPr>
    </w:p>
    <w:p w14:paraId="0319805B" w14:textId="77777777" w:rsidR="00B0026B" w:rsidRDefault="00B0026B">
      <w:pPr>
        <w:spacing w:line="360" w:lineRule="auto"/>
        <w:jc w:val="both"/>
        <w:rPr>
          <w:rFonts w:ascii="Palatino Linotype" w:eastAsia="Palatino Linotype" w:hAnsi="Palatino Linotype" w:cs="Palatino Linotype"/>
        </w:rPr>
      </w:pPr>
    </w:p>
    <w:p w14:paraId="045DE5AC" w14:textId="77777777" w:rsidR="00B0026B" w:rsidRDefault="00B0026B">
      <w:pPr>
        <w:spacing w:line="360" w:lineRule="auto"/>
        <w:jc w:val="both"/>
        <w:rPr>
          <w:rFonts w:ascii="Palatino Linotype" w:eastAsia="Palatino Linotype" w:hAnsi="Palatino Linotype" w:cs="Palatino Linotype"/>
        </w:rPr>
      </w:pPr>
    </w:p>
    <w:p w14:paraId="2140BD52" w14:textId="77777777" w:rsidR="00B0026B" w:rsidRDefault="00B0026B">
      <w:pPr>
        <w:spacing w:line="360" w:lineRule="auto"/>
        <w:jc w:val="both"/>
        <w:rPr>
          <w:rFonts w:ascii="Palatino Linotype" w:eastAsia="Palatino Linotype" w:hAnsi="Palatino Linotype" w:cs="Palatino Linotype"/>
        </w:rPr>
      </w:pPr>
    </w:p>
    <w:p w14:paraId="4BABC859" w14:textId="77777777" w:rsidR="00B0026B" w:rsidRDefault="00B0026B">
      <w:pPr>
        <w:spacing w:line="360" w:lineRule="auto"/>
        <w:jc w:val="both"/>
        <w:rPr>
          <w:rFonts w:ascii="Palatino Linotype" w:eastAsia="Palatino Linotype" w:hAnsi="Palatino Linotype" w:cs="Palatino Linotype"/>
        </w:rPr>
      </w:pPr>
    </w:p>
    <w:p w14:paraId="1831D98F" w14:textId="77777777" w:rsidR="00B0026B" w:rsidRDefault="00B0026B">
      <w:pPr>
        <w:spacing w:line="360" w:lineRule="auto"/>
        <w:jc w:val="both"/>
        <w:rPr>
          <w:rFonts w:ascii="Palatino Linotype" w:eastAsia="Palatino Linotype" w:hAnsi="Palatino Linotype" w:cs="Palatino Linotype"/>
        </w:rPr>
      </w:pPr>
    </w:p>
    <w:p w14:paraId="4B740F3A" w14:textId="77777777" w:rsidR="00B0026B" w:rsidRDefault="00B0026B">
      <w:pPr>
        <w:spacing w:line="360" w:lineRule="auto"/>
        <w:jc w:val="both"/>
        <w:rPr>
          <w:rFonts w:ascii="Palatino Linotype" w:eastAsia="Palatino Linotype" w:hAnsi="Palatino Linotype" w:cs="Palatino Linotype"/>
        </w:rPr>
      </w:pPr>
    </w:p>
    <w:p w14:paraId="3E78FA77" w14:textId="77777777" w:rsidR="00B0026B" w:rsidRDefault="00B0026B">
      <w:pPr>
        <w:spacing w:line="360" w:lineRule="auto"/>
        <w:jc w:val="both"/>
        <w:rPr>
          <w:rFonts w:ascii="Palatino Linotype" w:eastAsia="Palatino Linotype" w:hAnsi="Palatino Linotype" w:cs="Palatino Linotype"/>
        </w:rPr>
      </w:pPr>
    </w:p>
    <w:p w14:paraId="422D6B44" w14:textId="77777777" w:rsidR="00B0026B" w:rsidRDefault="00B0026B">
      <w:pPr>
        <w:spacing w:line="360" w:lineRule="auto"/>
        <w:jc w:val="both"/>
        <w:rPr>
          <w:rFonts w:ascii="Palatino Linotype" w:eastAsia="Palatino Linotype" w:hAnsi="Palatino Linotype" w:cs="Palatino Linotype"/>
        </w:rPr>
      </w:pPr>
    </w:p>
    <w:p w14:paraId="6378E6D8" w14:textId="77777777" w:rsidR="00B0026B" w:rsidRDefault="00B0026B">
      <w:pPr>
        <w:spacing w:line="360" w:lineRule="auto"/>
        <w:jc w:val="both"/>
        <w:rPr>
          <w:rFonts w:ascii="Palatino Linotype" w:eastAsia="Palatino Linotype" w:hAnsi="Palatino Linotype" w:cs="Palatino Linotype"/>
        </w:rPr>
      </w:pPr>
    </w:p>
    <w:p w14:paraId="303CCFD3" w14:textId="77777777" w:rsidR="00B0026B" w:rsidRDefault="00B0026B">
      <w:pPr>
        <w:spacing w:line="360" w:lineRule="auto"/>
        <w:jc w:val="both"/>
        <w:rPr>
          <w:rFonts w:ascii="Palatino Linotype" w:eastAsia="Palatino Linotype" w:hAnsi="Palatino Linotype" w:cs="Palatino Linotype"/>
        </w:rPr>
      </w:pPr>
    </w:p>
    <w:p w14:paraId="27FDA5F3" w14:textId="77777777" w:rsidR="00B0026B" w:rsidRDefault="00B0026B">
      <w:pPr>
        <w:spacing w:line="360" w:lineRule="auto"/>
        <w:jc w:val="both"/>
        <w:rPr>
          <w:rFonts w:ascii="Palatino Linotype" w:eastAsia="Palatino Linotype" w:hAnsi="Palatino Linotype" w:cs="Palatino Linotype"/>
        </w:rPr>
      </w:pPr>
    </w:p>
    <w:p w14:paraId="48D41C04" w14:textId="77777777" w:rsidR="00B0026B" w:rsidRDefault="00B0026B">
      <w:pPr>
        <w:spacing w:line="360" w:lineRule="auto"/>
        <w:jc w:val="both"/>
        <w:rPr>
          <w:rFonts w:ascii="Palatino Linotype" w:eastAsia="Palatino Linotype" w:hAnsi="Palatino Linotype" w:cs="Palatino Linotype"/>
        </w:rPr>
      </w:pPr>
    </w:p>
    <w:sectPr w:rsidR="00B0026B">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0BFC9" w14:textId="77777777" w:rsidR="00CC030C" w:rsidRDefault="00CC030C">
      <w:r>
        <w:separator/>
      </w:r>
    </w:p>
  </w:endnote>
  <w:endnote w:type="continuationSeparator" w:id="0">
    <w:p w14:paraId="7E7C0963" w14:textId="77777777" w:rsidR="00CC030C" w:rsidRDefault="00CC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D968" w14:textId="77777777" w:rsidR="00B0026B" w:rsidRDefault="00CC030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E60D3">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E60D3">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75AC" w14:textId="77777777" w:rsidR="00B0026B" w:rsidRDefault="00CC030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E60D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E60D3">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81A0" w14:textId="77777777" w:rsidR="00CC030C" w:rsidRDefault="00CC030C">
      <w:r>
        <w:separator/>
      </w:r>
    </w:p>
  </w:footnote>
  <w:footnote w:type="continuationSeparator" w:id="0">
    <w:p w14:paraId="1D6F8110" w14:textId="77777777" w:rsidR="00CC030C" w:rsidRDefault="00CC030C">
      <w:r>
        <w:continuationSeparator/>
      </w:r>
    </w:p>
  </w:footnote>
  <w:footnote w:id="1">
    <w:p w14:paraId="1783FD63" w14:textId="77777777" w:rsidR="00B0026B" w:rsidRDefault="00CC030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410F" w14:textId="77777777" w:rsidR="00B0026B" w:rsidRDefault="00C270A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6BA9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A82E" w14:textId="77777777" w:rsidR="00B0026B" w:rsidRDefault="00C270A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FB0E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8"/>
      <w:tblW w:w="9534" w:type="dxa"/>
      <w:tblInd w:w="-142" w:type="dxa"/>
      <w:tblLayout w:type="fixed"/>
      <w:tblLook w:val="0400" w:firstRow="0" w:lastRow="0" w:firstColumn="0" w:lastColumn="0" w:noHBand="0" w:noVBand="1"/>
    </w:tblPr>
    <w:tblGrid>
      <w:gridCol w:w="3261"/>
      <w:gridCol w:w="2551"/>
      <w:gridCol w:w="3722"/>
    </w:tblGrid>
    <w:tr w:rsidR="00B0026B" w14:paraId="140E1BD7" w14:textId="77777777">
      <w:tc>
        <w:tcPr>
          <w:tcW w:w="3261" w:type="dxa"/>
          <w:vMerge w:val="restart"/>
        </w:tcPr>
        <w:p w14:paraId="2D69C368" w14:textId="77777777" w:rsidR="00B0026B" w:rsidRDefault="00CC030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0F029C4" wp14:editId="087F19ED">
                <wp:extent cx="1692162" cy="852673"/>
                <wp:effectExtent l="0" t="0" r="0" b="0"/>
                <wp:docPr id="8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D7A2653" w14:textId="77777777" w:rsidR="00B0026B" w:rsidRDefault="00CC030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21D2B2C" w14:textId="77777777" w:rsidR="00B0026B" w:rsidRDefault="00CC030C">
          <w:pPr>
            <w:jc w:val="both"/>
            <w:rPr>
              <w:rFonts w:ascii="Palatino Linotype" w:eastAsia="Palatino Linotype" w:hAnsi="Palatino Linotype" w:cs="Palatino Linotype"/>
              <w:b/>
            </w:rPr>
          </w:pPr>
          <w:r>
            <w:rPr>
              <w:rFonts w:ascii="Palatino Linotype" w:eastAsia="Palatino Linotype" w:hAnsi="Palatino Linotype" w:cs="Palatino Linotype"/>
              <w:b/>
            </w:rPr>
            <w:t>00687/INFOEM/IP/RR/2022</w:t>
          </w:r>
        </w:p>
      </w:tc>
    </w:tr>
    <w:tr w:rsidR="00B0026B" w14:paraId="42D09B47" w14:textId="77777777">
      <w:tc>
        <w:tcPr>
          <w:tcW w:w="3261" w:type="dxa"/>
          <w:vMerge/>
        </w:tcPr>
        <w:p w14:paraId="7C4ECD4F" w14:textId="77777777" w:rsidR="00B0026B" w:rsidRDefault="00B0026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275777" w14:textId="77777777" w:rsidR="00B0026B" w:rsidRDefault="00CC030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E537587" w14:textId="77777777" w:rsidR="00B0026B" w:rsidRDefault="00CC030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B0026B" w14:paraId="53692CC6" w14:textId="77777777">
      <w:trPr>
        <w:trHeight w:val="228"/>
      </w:trPr>
      <w:tc>
        <w:tcPr>
          <w:tcW w:w="3261" w:type="dxa"/>
          <w:vMerge/>
        </w:tcPr>
        <w:p w14:paraId="57E1C776" w14:textId="77777777" w:rsidR="00B0026B" w:rsidRDefault="00B0026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BADDD73" w14:textId="77777777" w:rsidR="00B0026B" w:rsidRDefault="00CE6BF3">
          <w:pPr>
            <w:rPr>
              <w:rFonts w:ascii="Palatino Linotype" w:eastAsia="Palatino Linotype" w:hAnsi="Palatino Linotype" w:cs="Palatino Linotype"/>
              <w:b/>
            </w:rPr>
          </w:pPr>
          <w:r>
            <w:rPr>
              <w:rFonts w:ascii="Palatino Linotype" w:eastAsia="Palatino Linotype" w:hAnsi="Palatino Linotype" w:cs="Palatino Linotype"/>
              <w:b/>
            </w:rPr>
            <w:t>Comisionada</w:t>
          </w:r>
          <w:r w:rsidR="00CC030C">
            <w:rPr>
              <w:rFonts w:ascii="Palatino Linotype" w:eastAsia="Palatino Linotype" w:hAnsi="Palatino Linotype" w:cs="Palatino Linotype"/>
              <w:b/>
            </w:rPr>
            <w:t xml:space="preserve"> Ponente:</w:t>
          </w:r>
        </w:p>
      </w:tc>
      <w:tc>
        <w:tcPr>
          <w:tcW w:w="3722" w:type="dxa"/>
          <w:shd w:val="clear" w:color="auto" w:fill="auto"/>
        </w:tcPr>
        <w:p w14:paraId="2815479D" w14:textId="77777777" w:rsidR="00B0026B" w:rsidRDefault="00CC030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4E78080" w14:textId="77777777" w:rsidR="00B0026B" w:rsidRDefault="00B0026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3654" w14:textId="77777777" w:rsidR="00B0026B" w:rsidRDefault="00C270A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F124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9"/>
      <w:tblW w:w="9900" w:type="dxa"/>
      <w:tblInd w:w="-833" w:type="dxa"/>
      <w:tblLayout w:type="fixed"/>
      <w:tblLook w:val="0400" w:firstRow="0" w:lastRow="0" w:firstColumn="0" w:lastColumn="0" w:noHBand="0" w:noVBand="1"/>
    </w:tblPr>
    <w:tblGrid>
      <w:gridCol w:w="3805"/>
      <w:gridCol w:w="3000"/>
      <w:gridCol w:w="3095"/>
    </w:tblGrid>
    <w:tr w:rsidR="00B0026B" w14:paraId="3A142E20" w14:textId="77777777">
      <w:tc>
        <w:tcPr>
          <w:tcW w:w="3805" w:type="dxa"/>
          <w:vMerge w:val="restart"/>
          <w:shd w:val="clear" w:color="auto" w:fill="auto"/>
        </w:tcPr>
        <w:p w14:paraId="551A32D8" w14:textId="77777777" w:rsidR="00B0026B" w:rsidRDefault="00CC030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AE58286" wp14:editId="61CD2EA9">
                <wp:extent cx="1692162" cy="852673"/>
                <wp:effectExtent l="0" t="0" r="0" b="0"/>
                <wp:docPr id="8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691D6BBF" w14:textId="77777777" w:rsidR="00B0026B" w:rsidRDefault="00CC030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8BB7214" w14:textId="77777777" w:rsidR="00B0026B" w:rsidRDefault="00CC030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00687/INFOEM/IP/RR/2022 </w:t>
          </w:r>
        </w:p>
      </w:tc>
    </w:tr>
    <w:tr w:rsidR="00B0026B" w14:paraId="6AD3656B" w14:textId="77777777">
      <w:tc>
        <w:tcPr>
          <w:tcW w:w="3805" w:type="dxa"/>
          <w:vMerge/>
          <w:shd w:val="clear" w:color="auto" w:fill="auto"/>
        </w:tcPr>
        <w:p w14:paraId="333A58B1" w14:textId="77777777" w:rsidR="00B0026B" w:rsidRDefault="00B0026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0695AB0" w14:textId="77777777" w:rsidR="00B0026B" w:rsidRDefault="00CC030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4C8EA5A" w14:textId="77777777" w:rsidR="00B0026B" w:rsidRDefault="00B0026B">
          <w:pPr>
            <w:jc w:val="both"/>
            <w:rPr>
              <w:rFonts w:ascii="Palatino Linotype" w:eastAsia="Palatino Linotype" w:hAnsi="Palatino Linotype" w:cs="Palatino Linotype"/>
              <w:b/>
            </w:rPr>
          </w:pPr>
        </w:p>
      </w:tc>
    </w:tr>
    <w:tr w:rsidR="00B0026B" w14:paraId="5DBC3CCB" w14:textId="77777777">
      <w:trPr>
        <w:trHeight w:val="228"/>
      </w:trPr>
      <w:tc>
        <w:tcPr>
          <w:tcW w:w="3805" w:type="dxa"/>
          <w:vMerge/>
          <w:shd w:val="clear" w:color="auto" w:fill="auto"/>
        </w:tcPr>
        <w:p w14:paraId="4AE6BB32" w14:textId="77777777" w:rsidR="00B0026B" w:rsidRDefault="00B0026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0A85ACA" w14:textId="77777777" w:rsidR="00B0026B" w:rsidRDefault="00CC030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5AFA0E5" w14:textId="77777777" w:rsidR="00B0026B" w:rsidRDefault="00CC030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B0026B" w14:paraId="22DDF01F" w14:textId="77777777">
      <w:tc>
        <w:tcPr>
          <w:tcW w:w="3805" w:type="dxa"/>
          <w:vMerge/>
          <w:shd w:val="clear" w:color="auto" w:fill="auto"/>
        </w:tcPr>
        <w:p w14:paraId="19751C27" w14:textId="77777777" w:rsidR="00B0026B" w:rsidRDefault="00B0026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CC5C6EE" w14:textId="77777777" w:rsidR="00B0026B" w:rsidRDefault="00CC030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0A6D6C3C" w14:textId="77777777" w:rsidR="00B0026B" w:rsidRDefault="00CC030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751A330" w14:textId="77777777" w:rsidR="00B0026B" w:rsidRDefault="00B0026B">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6B"/>
    <w:rsid w:val="001E60D3"/>
    <w:rsid w:val="00B0026B"/>
    <w:rsid w:val="00B131B5"/>
    <w:rsid w:val="00B233A2"/>
    <w:rsid w:val="00C270A8"/>
    <w:rsid w:val="00C86E74"/>
    <w:rsid w:val="00CC030C"/>
    <w:rsid w:val="00CE6B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4E289"/>
  <w15:docId w15:val="{72664DA4-1E9F-4B55-9BA5-2E3C9F50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100" w:type="dxa"/>
        <w:left w:w="100" w:type="dxa"/>
        <w:bottom w:w="100" w:type="dxa"/>
        <w:right w:w="100" w:type="dxa"/>
      </w:tblCellMar>
    </w:tblPr>
  </w:style>
  <w:style w:type="table" w:customStyle="1" w:styleId="a0">
    <w:basedOn w:val="TableNormal9"/>
    <w:tblPr>
      <w:tblStyleRowBandSize w:val="1"/>
      <w:tblStyleColBandSize w:val="1"/>
      <w:tblCellMar>
        <w:left w:w="115" w:type="dxa"/>
        <w:right w:w="115" w:type="dxa"/>
      </w:tblCellMar>
    </w:tbl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9"/>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9"/>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6"/>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atnn4lOEj2toF2N+FlWBUj9CEQ==">AMUW2mXA/oqI2KndHsKXYf4ib3USWB4v7BGfP9cZmo4uSspSiYq50/UKJ//ImQTKJsro9pGvZUKrkVoIOWN0hmSCOS6I7xdCX4Yo5K0oxXCtWoi/eCwvS+0vhiCTeNX70jACIOFaib5Y4DmeZ2Gukmfe9+0/jOb/8NVuEm9hQm9mUZEihqVLbNaRAhMuuPOzoJW2mvfRHYAU8GiAlazmaU+eKSZOlsXrFQB9rUKMWYjD7ilXcvttdeg8JlwxU8GjFPQXKC2prwQbx1/wIjVeo4EM7ie/wHRm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5771</Words>
  <Characters>31741</Characters>
  <Application>Microsoft Office Word</Application>
  <DocSecurity>0</DocSecurity>
  <Lines>264</Lines>
  <Paragraphs>74</Paragraphs>
  <ScaleCrop>false</ScaleCrop>
  <Company/>
  <LinksUpToDate>false</LinksUpToDate>
  <CharactersWithSpaces>37438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7</cp:revision>
  <cp:lastPrinted>2022-04-18T01:23:00Z</cp:lastPrinted>
  <dcterms:created xsi:type="dcterms:W3CDTF">2022-04-01T04:52:00Z</dcterms:created>
  <dcterms:modified xsi:type="dcterms:W3CDTF">2022-04-18T01:23:00Z</dcterms:modified>
</cp:coreProperties>
</file>