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5CE60319"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E4C29">
        <w:rPr>
          <w:rFonts w:ascii="Palatino Linotype" w:hAnsi="Palatino Linotype" w:cs="Tahoma"/>
          <w:bCs/>
          <w:sz w:val="22"/>
          <w:szCs w:val="22"/>
        </w:rPr>
        <w:t>seis</w:t>
      </w:r>
      <w:r w:rsidR="00072AAD">
        <w:rPr>
          <w:rFonts w:ascii="Palatino Linotype" w:hAnsi="Palatino Linotype" w:cs="Tahoma"/>
          <w:bCs/>
          <w:sz w:val="22"/>
          <w:szCs w:val="22"/>
        </w:rPr>
        <w:t xml:space="preserve"> de julio</w:t>
      </w:r>
      <w:r w:rsidR="0048547F">
        <w:rPr>
          <w:rFonts w:ascii="Palatino Linotype" w:hAnsi="Palatino Linotype" w:cs="Tahoma"/>
          <w:bCs/>
          <w:sz w:val="22"/>
          <w:szCs w:val="22"/>
        </w:rPr>
        <w:t xml:space="preserve"> </w:t>
      </w:r>
      <w:r w:rsidR="00DD14A2">
        <w:rPr>
          <w:rFonts w:ascii="Palatino Linotype" w:hAnsi="Palatino Linotype" w:cs="Tahoma"/>
          <w:bCs/>
          <w:sz w:val="22"/>
          <w:szCs w:val="22"/>
        </w:rPr>
        <w:t>de</w:t>
      </w:r>
      <w:r w:rsidR="00A14307">
        <w:rPr>
          <w:rFonts w:ascii="Palatino Linotype" w:hAnsi="Palatino Linotype" w:cs="Tahoma"/>
          <w:bCs/>
          <w:sz w:val="22"/>
          <w:szCs w:val="22"/>
        </w:rPr>
        <w:t xml:space="preserv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005E2558"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072AAD">
        <w:rPr>
          <w:rFonts w:ascii="Palatino Linotype" w:eastAsia="Calibri" w:hAnsi="Palatino Linotype" w:cs="Tahoma"/>
          <w:b/>
          <w:bCs/>
          <w:sz w:val="22"/>
          <w:szCs w:val="22"/>
          <w:lang w:eastAsia="en-US"/>
        </w:rPr>
        <w:t>6291</w:t>
      </w:r>
      <w:r w:rsidR="00473C88">
        <w:rPr>
          <w:rFonts w:ascii="Palatino Linotype" w:eastAsia="Calibri" w:hAnsi="Palatino Linotype" w:cs="Tahoma"/>
          <w:b/>
          <w:bCs/>
          <w:sz w:val="22"/>
          <w:szCs w:val="22"/>
          <w:lang w:eastAsia="en-US"/>
        </w:rPr>
        <w:t>/INFOEM/IP/RR/2022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00412FE1">
        <w:rPr>
          <w:rFonts w:ascii="Palatino Linotype" w:hAnsi="Palatino Linotype" w:cs="Tahoma"/>
          <w:color w:val="0D0D0D" w:themeColor="text1" w:themeTint="F2"/>
          <w:sz w:val="22"/>
          <w:szCs w:val="22"/>
        </w:rPr>
        <w:t xml:space="preserve"> </w:t>
      </w:r>
      <w:r w:rsidR="00B03ED6">
        <w:rPr>
          <w:rFonts w:ascii="Palatino Linotype" w:hAnsi="Palatino Linotype" w:cs="Tahoma"/>
          <w:color w:val="0D0D0D" w:themeColor="text1" w:themeTint="F2"/>
          <w:sz w:val="22"/>
          <w:szCs w:val="22"/>
        </w:rPr>
        <w:t>un usuario del Sistema de Acceso a la Información Mexiquense (SAIMEX)</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5F75E4">
        <w:rPr>
          <w:rFonts w:ascii="Palatino Linotype" w:eastAsia="Calibri" w:hAnsi="Palatino Linotype" w:cs="Tahoma"/>
          <w:sz w:val="22"/>
          <w:szCs w:val="22"/>
          <w:lang w:eastAsia="en-US"/>
        </w:rPr>
        <w:t xml:space="preserve">Ayuntamiento de </w:t>
      </w:r>
      <w:r w:rsidR="00072AAD">
        <w:rPr>
          <w:rFonts w:ascii="Palatino Linotype" w:eastAsia="Calibri" w:hAnsi="Palatino Linotype" w:cs="Tahoma"/>
          <w:sz w:val="22"/>
          <w:szCs w:val="22"/>
          <w:lang w:eastAsia="en-US"/>
        </w:rPr>
        <w:t xml:space="preserve">Atenco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072AAD">
        <w:rPr>
          <w:rFonts w:ascii="Palatino Linotype" w:eastAsia="Calibri" w:hAnsi="Palatino Linotype" w:cs="Tahoma"/>
          <w:sz w:val="22"/>
          <w:szCs w:val="22"/>
          <w:lang w:eastAsia="en-US"/>
        </w:rPr>
        <w:t>181</w:t>
      </w:r>
      <w:r w:rsidR="001776FA">
        <w:rPr>
          <w:rFonts w:ascii="Palatino Linotype" w:eastAsia="Calibri" w:hAnsi="Palatino Linotype" w:cs="Tahoma"/>
          <w:sz w:val="22"/>
          <w:szCs w:val="22"/>
          <w:lang w:eastAsia="en-US"/>
        </w:rPr>
        <w:t>/</w:t>
      </w:r>
      <w:r w:rsidR="00072AAD">
        <w:rPr>
          <w:rFonts w:ascii="Palatino Linotype" w:eastAsia="Calibri" w:hAnsi="Palatino Linotype" w:cs="Tahoma"/>
          <w:sz w:val="22"/>
          <w:szCs w:val="22"/>
          <w:lang w:eastAsia="en-US"/>
        </w:rPr>
        <w:t>ATENCO</w:t>
      </w:r>
      <w:r w:rsidRPr="00C938B6">
        <w:rPr>
          <w:rFonts w:ascii="Palatino Linotype" w:eastAsia="Calibri" w:hAnsi="Palatino Linotype" w:cs="Tahoma"/>
          <w:sz w:val="22"/>
          <w:szCs w:val="22"/>
          <w:lang w:eastAsia="en-US"/>
        </w:rPr>
        <w:t>/IP/202</w:t>
      </w:r>
      <w:r w:rsidR="00EA55DD">
        <w:rPr>
          <w:rFonts w:ascii="Palatino Linotype" w:eastAsia="Calibri" w:hAnsi="Palatino Linotype" w:cs="Tahoma"/>
          <w:sz w:val="22"/>
          <w:szCs w:val="22"/>
          <w:lang w:eastAsia="en-US"/>
        </w:rPr>
        <w:t>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6B2708C0"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E764D0">
        <w:rPr>
          <w:rFonts w:ascii="Palatino Linotype" w:hAnsi="Palatino Linotype" w:cs="Tahoma"/>
          <w:sz w:val="22"/>
          <w:szCs w:val="22"/>
        </w:rPr>
        <w:t>cinco de abril</w:t>
      </w:r>
      <w:r w:rsidR="00EA55DD">
        <w:rPr>
          <w:rFonts w:ascii="Palatino Linotype" w:hAnsi="Palatino Linotype" w:cs="Tahoma"/>
          <w:sz w:val="22"/>
          <w:szCs w:val="22"/>
        </w:rPr>
        <w:t xml:space="preserve"> de dos mil veintidós</w:t>
      </w:r>
      <w:r w:rsidR="00A14307">
        <w:rPr>
          <w:rFonts w:ascii="Palatino Linotype" w:hAnsi="Palatino Linotype" w:cs="Tahoma"/>
          <w:sz w:val="22"/>
          <w:szCs w:val="22"/>
        </w:rPr>
        <w:t>, el Particular presentó</w:t>
      </w:r>
      <w:r w:rsidR="00C80AEF">
        <w:rPr>
          <w:rFonts w:ascii="Palatino Linotype" w:hAnsi="Palatino Linotype" w:cs="Tahoma"/>
          <w:sz w:val="22"/>
          <w:szCs w:val="22"/>
        </w:rPr>
        <w:t xml:space="preserve"> </w:t>
      </w:r>
      <w:r w:rsidR="00A14307">
        <w:rPr>
          <w:rFonts w:ascii="Palatino Linotype" w:hAnsi="Palatino Linotype" w:cs="Tahoma"/>
          <w:sz w:val="22"/>
          <w:szCs w:val="22"/>
        </w:rPr>
        <w:t>una solicitud de acceso a la información pública</w:t>
      </w:r>
      <w:r w:rsidR="000D52A8">
        <w:rPr>
          <w:rFonts w:ascii="Palatino Linotype" w:hAnsi="Palatino Linotype" w:cs="Tahoma"/>
          <w:sz w:val="22"/>
          <w:szCs w:val="22"/>
        </w:rPr>
        <w:t xml:space="preserve"> a través de</w:t>
      </w:r>
      <w:r w:rsidR="00A14307">
        <w:rPr>
          <w:rFonts w:ascii="Palatino Linotype" w:hAnsi="Palatino Linotype" w:cs="Tahoma"/>
          <w:sz w:val="22"/>
          <w:szCs w:val="22"/>
        </w:rPr>
        <w:t>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025E9FF" w14:textId="0A57EDAA" w:rsidR="00AA677C" w:rsidRDefault="002D46B4" w:rsidP="000D52A8">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072AAD" w:rsidRPr="00072AAD">
        <w:rPr>
          <w:rFonts w:ascii="Palatino Linotype" w:hAnsi="Palatino Linotype"/>
          <w:bCs/>
          <w:i/>
          <w:iCs/>
          <w:color w:val="000000"/>
        </w:rPr>
        <w:t>gastos por concepto de viáticos de la Secretaria del Ayuntamiento del 1 de enero al 31 de marzo de 2022</w:t>
      </w:r>
      <w:r w:rsidR="00CC68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bookmarkEnd w:id="0"/>
    </w:p>
    <w:p w14:paraId="4D502639" w14:textId="77777777" w:rsidR="000D52A8" w:rsidRPr="00C938B6" w:rsidRDefault="000D52A8" w:rsidP="000D52A8">
      <w:pPr>
        <w:spacing w:line="360" w:lineRule="auto"/>
        <w:ind w:left="567" w:right="567"/>
        <w:contextualSpacing/>
        <w:jc w:val="both"/>
        <w:rPr>
          <w:rFonts w:ascii="Palatino Linotype" w:hAnsi="Palatino Linotype"/>
          <w:bCs/>
          <w:i/>
          <w:iCs/>
          <w:color w:val="000000"/>
        </w:rPr>
      </w:pPr>
    </w:p>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044B1ED9" w14:textId="1C4C0B5D" w:rsidR="002C34C3" w:rsidRDefault="00473C88" w:rsidP="002C34C3">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SAIMEX</w:t>
      </w:r>
    </w:p>
    <w:p w14:paraId="6472AB57" w14:textId="6A4542EF" w:rsidR="002C34C3" w:rsidRDefault="002C34C3" w:rsidP="002C34C3">
      <w:pPr>
        <w:spacing w:line="360" w:lineRule="auto"/>
        <w:ind w:right="567"/>
        <w:rPr>
          <w:rFonts w:ascii="Palatino Linotype" w:hAnsi="Palatino Linotype" w:cs="Arial"/>
          <w:bCs/>
          <w:i/>
          <w:iCs/>
        </w:rPr>
      </w:pPr>
    </w:p>
    <w:p w14:paraId="7E25C328" w14:textId="09BCCACC" w:rsidR="00072AAD" w:rsidRDefault="00072AAD" w:rsidP="002C34C3">
      <w:pPr>
        <w:spacing w:line="360" w:lineRule="auto"/>
        <w:ind w:right="567"/>
        <w:rPr>
          <w:rFonts w:ascii="Palatino Linotype" w:hAnsi="Palatino Linotype" w:cs="Arial"/>
          <w:bCs/>
          <w:i/>
          <w:iCs/>
        </w:rPr>
      </w:pPr>
    </w:p>
    <w:p w14:paraId="148CF490" w14:textId="77777777" w:rsidR="00072AAD" w:rsidRPr="001776FA" w:rsidRDefault="00072AAD" w:rsidP="002C34C3">
      <w:pPr>
        <w:spacing w:line="360" w:lineRule="auto"/>
        <w:ind w:right="567"/>
        <w:rPr>
          <w:rFonts w:ascii="Palatino Linotype" w:hAnsi="Palatino Linotype" w:cs="Arial"/>
          <w:bCs/>
          <w:i/>
          <w:iCs/>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726E3A4B"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71390D">
        <w:rPr>
          <w:rFonts w:ascii="Palatino Linotype" w:hAnsi="Palatino Linotype" w:cs="Tahoma"/>
          <w:bCs/>
          <w:sz w:val="22"/>
          <w:szCs w:val="22"/>
        </w:rPr>
        <w:t xml:space="preserve">diecinueve </w:t>
      </w:r>
      <w:r w:rsidR="002C5F20">
        <w:rPr>
          <w:rFonts w:ascii="Palatino Linotype" w:hAnsi="Palatino Linotype" w:cs="Tahoma"/>
          <w:bCs/>
          <w:sz w:val="22"/>
          <w:szCs w:val="22"/>
        </w:rPr>
        <w:t xml:space="preserve">de </w:t>
      </w:r>
      <w:r w:rsidR="00E764D0">
        <w:rPr>
          <w:rFonts w:ascii="Palatino Linotype" w:hAnsi="Palatino Linotype" w:cs="Tahoma"/>
          <w:bCs/>
          <w:sz w:val="22"/>
          <w:szCs w:val="22"/>
        </w:rPr>
        <w:t xml:space="preserve">abril </w:t>
      </w:r>
      <w:r w:rsidR="004D528F">
        <w:rPr>
          <w:rFonts w:ascii="Palatino Linotype" w:hAnsi="Palatino Linotype" w:cs="Tahoma"/>
          <w:bCs/>
          <w:sz w:val="22"/>
          <w:szCs w:val="22"/>
        </w:rPr>
        <w:t>de dos mil veintidós</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5BEDE0E1" w14:textId="77777777" w:rsidR="0071390D" w:rsidRPr="0071390D" w:rsidRDefault="001D1806" w:rsidP="0071390D">
      <w:pPr>
        <w:autoSpaceDE w:val="0"/>
        <w:autoSpaceDN w:val="0"/>
        <w:adjustRightInd w:val="0"/>
        <w:spacing w:line="360" w:lineRule="auto"/>
        <w:ind w:left="567" w:right="539"/>
        <w:jc w:val="both"/>
        <w:rPr>
          <w:rFonts w:ascii="Palatino Linotype" w:hAnsi="Palatino Linotype" w:cs="Tahoma"/>
          <w:bCs/>
          <w:i/>
          <w:szCs w:val="22"/>
        </w:rPr>
      </w:pPr>
      <w:r w:rsidRPr="00821876">
        <w:rPr>
          <w:rFonts w:ascii="Palatino Linotype" w:hAnsi="Palatino Linotype" w:cs="Tahoma"/>
          <w:bCs/>
          <w:i/>
          <w:szCs w:val="22"/>
        </w:rPr>
        <w:t>“</w:t>
      </w:r>
      <w:r w:rsidR="0071390D" w:rsidRPr="0071390D">
        <w:rPr>
          <w:rFonts w:ascii="Palatino Linotype" w:hAnsi="Palatino Linotype" w:cs="Tahoma"/>
          <w:bCs/>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0E2315" w14:textId="4FD8F5EC" w:rsidR="001439DF" w:rsidRPr="00821876" w:rsidRDefault="0071390D" w:rsidP="0071390D">
      <w:pPr>
        <w:autoSpaceDE w:val="0"/>
        <w:autoSpaceDN w:val="0"/>
        <w:adjustRightInd w:val="0"/>
        <w:spacing w:line="360" w:lineRule="auto"/>
        <w:ind w:left="567" w:right="539"/>
        <w:jc w:val="both"/>
        <w:rPr>
          <w:rFonts w:ascii="Palatino Linotype" w:hAnsi="Palatino Linotype" w:cs="Tahoma"/>
          <w:bCs/>
          <w:i/>
          <w:szCs w:val="22"/>
        </w:rPr>
      </w:pPr>
      <w:r w:rsidRPr="0071390D">
        <w:rPr>
          <w:rFonts w:ascii="Palatino Linotype" w:hAnsi="Palatino Linotype" w:cs="Tahoma"/>
          <w:bCs/>
          <w:i/>
          <w:szCs w:val="22"/>
        </w:rPr>
        <w:t>gastos por concepto de viáticos de la Secretaria del Ayuntamiento del 1 de enero al 31 de marzo de 2022</w:t>
      </w:r>
      <w:r w:rsidR="00EF24D3" w:rsidRPr="00EF24D3">
        <w:rPr>
          <w:rFonts w:ascii="Palatino Linotype" w:hAnsi="Palatino Linotype" w:cs="Tahoma"/>
          <w:bCs/>
          <w:i/>
          <w:szCs w:val="22"/>
        </w:rPr>
        <w:t>.</w:t>
      </w:r>
      <w:r w:rsidR="00003D5C" w:rsidRPr="00821876">
        <w:rPr>
          <w:rFonts w:ascii="Palatino Linotype" w:hAnsi="Palatino Linotype" w:cs="Tahoma"/>
          <w:bCs/>
          <w:i/>
          <w:szCs w:val="22"/>
        </w:rPr>
        <w:t xml:space="preserve">” </w:t>
      </w:r>
      <w:r w:rsidR="0065749C" w:rsidRPr="00821876">
        <w:rPr>
          <w:rFonts w:ascii="Palatino Linotype" w:hAnsi="Palatino Linotype" w:cs="Tahoma"/>
          <w:bCs/>
          <w:i/>
          <w:szCs w:val="22"/>
        </w:rPr>
        <w:t>(Sic)</w:t>
      </w:r>
      <w:bookmarkStart w:id="1" w:name="_Hlk93400407"/>
    </w:p>
    <w:p w14:paraId="2DACB647" w14:textId="515F44F0" w:rsidR="003931DD" w:rsidRDefault="003931DD" w:rsidP="003931DD">
      <w:pPr>
        <w:autoSpaceDE w:val="0"/>
        <w:autoSpaceDN w:val="0"/>
        <w:adjustRightInd w:val="0"/>
        <w:spacing w:line="360" w:lineRule="auto"/>
        <w:ind w:right="539"/>
        <w:jc w:val="both"/>
        <w:rPr>
          <w:rFonts w:ascii="Palatino Linotype" w:hAnsi="Palatino Linotype" w:cs="Tahoma"/>
          <w:b/>
          <w:bCs/>
          <w:sz w:val="22"/>
          <w:szCs w:val="22"/>
        </w:rPr>
      </w:pPr>
    </w:p>
    <w:p w14:paraId="4EE47BBC" w14:textId="3FD0F60B" w:rsidR="0071390D" w:rsidRDefault="0071390D" w:rsidP="003931DD">
      <w:pPr>
        <w:autoSpaceDE w:val="0"/>
        <w:autoSpaceDN w:val="0"/>
        <w:adjustRightInd w:val="0"/>
        <w:spacing w:line="360" w:lineRule="auto"/>
        <w:ind w:right="539"/>
        <w:jc w:val="both"/>
        <w:rPr>
          <w:rFonts w:ascii="Palatino Linotype" w:hAnsi="Palatino Linotype" w:cs="Tahoma"/>
          <w:sz w:val="22"/>
          <w:szCs w:val="22"/>
        </w:rPr>
      </w:pPr>
      <w:r>
        <w:rPr>
          <w:rFonts w:ascii="Palatino Linotype" w:hAnsi="Palatino Linotype" w:cs="Tahoma"/>
          <w:sz w:val="22"/>
          <w:szCs w:val="22"/>
        </w:rPr>
        <w:t xml:space="preserve">Asimismo, anexó los archivos que se describen a continuación: </w:t>
      </w:r>
    </w:p>
    <w:p w14:paraId="4E7BED1F" w14:textId="07A13AC4" w:rsidR="0071390D" w:rsidRDefault="0071390D" w:rsidP="003931DD">
      <w:pPr>
        <w:autoSpaceDE w:val="0"/>
        <w:autoSpaceDN w:val="0"/>
        <w:adjustRightInd w:val="0"/>
        <w:spacing w:line="360" w:lineRule="auto"/>
        <w:ind w:right="539"/>
        <w:jc w:val="both"/>
        <w:rPr>
          <w:rFonts w:ascii="Palatino Linotype" w:hAnsi="Palatino Linotype" w:cs="Tahoma"/>
          <w:sz w:val="22"/>
          <w:szCs w:val="22"/>
        </w:rPr>
      </w:pPr>
    </w:p>
    <w:p w14:paraId="4F582534" w14:textId="6AF0C664" w:rsidR="0071390D" w:rsidRPr="0071390D" w:rsidRDefault="0071390D" w:rsidP="0071390D">
      <w:pPr>
        <w:pStyle w:val="Prrafodelista"/>
        <w:numPr>
          <w:ilvl w:val="0"/>
          <w:numId w:val="12"/>
        </w:numPr>
        <w:autoSpaceDE w:val="0"/>
        <w:autoSpaceDN w:val="0"/>
        <w:adjustRightInd w:val="0"/>
        <w:spacing w:line="360" w:lineRule="auto"/>
        <w:ind w:right="539"/>
        <w:jc w:val="both"/>
        <w:rPr>
          <w:rFonts w:ascii="Palatino Linotype" w:hAnsi="Palatino Linotype" w:cs="Tahoma"/>
          <w:szCs w:val="22"/>
        </w:rPr>
      </w:pPr>
      <w:proofErr w:type="spellStart"/>
      <w:r>
        <w:rPr>
          <w:rFonts w:ascii="Palatino Linotype" w:hAnsi="Palatino Linotype" w:cs="Tahoma"/>
          <w:b/>
          <w:bCs/>
          <w:szCs w:val="22"/>
        </w:rPr>
        <w:t>Resp</w:t>
      </w:r>
      <w:proofErr w:type="spellEnd"/>
      <w:r>
        <w:rPr>
          <w:rFonts w:ascii="Palatino Linotype" w:hAnsi="Palatino Linotype" w:cs="Tahoma"/>
          <w:b/>
          <w:bCs/>
          <w:szCs w:val="22"/>
        </w:rPr>
        <w:t xml:space="preserve"> Sol </w:t>
      </w:r>
      <w:proofErr w:type="spellStart"/>
      <w:r>
        <w:rPr>
          <w:rFonts w:ascii="Palatino Linotype" w:hAnsi="Palatino Linotype" w:cs="Tahoma"/>
          <w:b/>
          <w:bCs/>
          <w:szCs w:val="22"/>
        </w:rPr>
        <w:t>Info</w:t>
      </w:r>
      <w:proofErr w:type="spellEnd"/>
      <w:r>
        <w:rPr>
          <w:rFonts w:ascii="Palatino Linotype" w:hAnsi="Palatino Linotype" w:cs="Tahoma"/>
          <w:b/>
          <w:bCs/>
          <w:szCs w:val="22"/>
        </w:rPr>
        <w:t xml:space="preserve"> 181.pdf: </w:t>
      </w:r>
      <w:r>
        <w:rPr>
          <w:rFonts w:ascii="Palatino Linotype" w:hAnsi="Palatino Linotype" w:cs="Tahoma"/>
          <w:szCs w:val="22"/>
        </w:rPr>
        <w:t>Oficio de fecha ocho de abril de dos mil veintidós, signado por la Directora de Administración, mediante el cual informa que</w:t>
      </w:r>
      <w:r w:rsidR="0086796A">
        <w:rPr>
          <w:rFonts w:ascii="Palatino Linotype" w:hAnsi="Palatino Linotype" w:cs="Tahoma"/>
          <w:szCs w:val="22"/>
        </w:rPr>
        <w:t>,</w:t>
      </w:r>
      <w:r>
        <w:rPr>
          <w:rFonts w:ascii="Palatino Linotype" w:hAnsi="Palatino Linotype" w:cs="Tahoma"/>
          <w:szCs w:val="22"/>
        </w:rPr>
        <w:t xml:space="preserve"> </w:t>
      </w:r>
      <w:r w:rsidR="0086796A">
        <w:rPr>
          <w:rFonts w:ascii="Palatino Linotype" w:hAnsi="Palatino Linotype" w:cs="Tahoma"/>
          <w:szCs w:val="22"/>
        </w:rPr>
        <w:t xml:space="preserve">en relación con la solicitud de información, al ocho de abril de dos mil veintidós, no se ha hecho reembolso de viáticos a la Secretaría del Ayuntamiento. </w:t>
      </w:r>
    </w:p>
    <w:p w14:paraId="5D57FE07" w14:textId="2638AB8F" w:rsidR="0071390D" w:rsidRDefault="0071390D" w:rsidP="0071390D">
      <w:pPr>
        <w:pStyle w:val="Prrafodelista"/>
        <w:numPr>
          <w:ilvl w:val="0"/>
          <w:numId w:val="12"/>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b/>
          <w:bCs/>
          <w:szCs w:val="22"/>
        </w:rPr>
        <w:t xml:space="preserve">Sol </w:t>
      </w:r>
      <w:proofErr w:type="spellStart"/>
      <w:r>
        <w:rPr>
          <w:rFonts w:ascii="Palatino Linotype" w:hAnsi="Palatino Linotype" w:cs="Tahoma"/>
          <w:b/>
          <w:bCs/>
          <w:szCs w:val="22"/>
        </w:rPr>
        <w:t>Info</w:t>
      </w:r>
      <w:proofErr w:type="spellEnd"/>
      <w:r>
        <w:rPr>
          <w:rFonts w:ascii="Palatino Linotype" w:hAnsi="Palatino Linotype" w:cs="Tahoma"/>
          <w:b/>
          <w:bCs/>
          <w:szCs w:val="22"/>
        </w:rPr>
        <w:t xml:space="preserve"> 181.pdf:</w:t>
      </w:r>
      <w:r w:rsidR="0086796A">
        <w:rPr>
          <w:rFonts w:ascii="Palatino Linotype" w:hAnsi="Palatino Linotype" w:cs="Tahoma"/>
          <w:b/>
          <w:bCs/>
          <w:szCs w:val="22"/>
        </w:rPr>
        <w:t xml:space="preserve"> </w:t>
      </w:r>
      <w:r w:rsidR="0086796A">
        <w:rPr>
          <w:rFonts w:ascii="Palatino Linotype" w:hAnsi="Palatino Linotype" w:cs="Tahoma"/>
          <w:szCs w:val="22"/>
        </w:rPr>
        <w:t xml:space="preserve">Oficio de fecha diecinueve de abril de dos mil veintidós, signado por la Titular de la Unidad de Transparencia, mediante el cual informa que </w:t>
      </w:r>
      <w:r w:rsidR="00E51F5C">
        <w:rPr>
          <w:rFonts w:ascii="Palatino Linotype" w:hAnsi="Palatino Linotype" w:cs="Tahoma"/>
          <w:szCs w:val="22"/>
        </w:rPr>
        <w:t xml:space="preserve">se entrega la información solicitada. </w:t>
      </w:r>
    </w:p>
    <w:p w14:paraId="09B7712A" w14:textId="77777777" w:rsidR="0086796A" w:rsidRPr="0071390D" w:rsidRDefault="0086796A" w:rsidP="0086796A">
      <w:pPr>
        <w:pStyle w:val="Prrafodelista"/>
        <w:autoSpaceDE w:val="0"/>
        <w:autoSpaceDN w:val="0"/>
        <w:adjustRightInd w:val="0"/>
        <w:spacing w:line="360" w:lineRule="auto"/>
        <w:ind w:right="539"/>
        <w:jc w:val="both"/>
        <w:rPr>
          <w:rFonts w:ascii="Palatino Linotype" w:hAnsi="Palatino Linotype" w:cs="Tahoma"/>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0AD8DA06"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E51F5C">
        <w:rPr>
          <w:rFonts w:ascii="Palatino Linotype" w:hAnsi="Palatino Linotype" w:cs="Tahoma"/>
          <w:sz w:val="22"/>
          <w:szCs w:val="22"/>
          <w:lang w:val="es-ES"/>
        </w:rPr>
        <w:t xml:space="preserve">veintiuno </w:t>
      </w:r>
      <w:r w:rsidR="00502DA4">
        <w:rPr>
          <w:rFonts w:ascii="Palatino Linotype" w:hAnsi="Palatino Linotype" w:cs="Tahoma"/>
          <w:sz w:val="22"/>
          <w:szCs w:val="22"/>
          <w:lang w:val="es-ES"/>
        </w:rPr>
        <w:t>de abril</w:t>
      </w:r>
      <w:r w:rsidR="00CD64A4">
        <w:rPr>
          <w:rFonts w:ascii="Palatino Linotype" w:hAnsi="Palatino Linotype" w:cs="Tahoma"/>
          <w:sz w:val="22"/>
          <w:szCs w:val="22"/>
          <w:lang w:val="es-ES"/>
        </w:rPr>
        <w:t xml:space="preserve">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eastAsia="Calibri" w:hAnsi="Palatino Linotype" w:cs="Tahoma"/>
          <w:bCs/>
          <w:sz w:val="22"/>
          <w:szCs w:val="22"/>
        </w:rPr>
        <w:t xml:space="preserve">Ayuntamiento de </w:t>
      </w:r>
      <w:r w:rsidR="00E51F5C">
        <w:rPr>
          <w:rFonts w:ascii="Palatino Linotype" w:eastAsia="Calibri" w:hAnsi="Palatino Linotype" w:cs="Tahoma"/>
          <w:bCs/>
          <w:sz w:val="22"/>
          <w:szCs w:val="22"/>
        </w:rPr>
        <w:t>Atenco</w:t>
      </w:r>
      <w:r w:rsidR="00502DA4">
        <w:rPr>
          <w:rFonts w:ascii="Palatino Linotype" w:eastAsia="Calibri" w:hAnsi="Palatino Linotype" w:cs="Tahoma"/>
          <w:bCs/>
          <w:sz w:val="22"/>
          <w:szCs w:val="22"/>
        </w:rPr>
        <w:t xml:space="preserve"> </w:t>
      </w:r>
      <w:r w:rsidR="003931DD">
        <w:rPr>
          <w:rFonts w:ascii="Palatino Linotype" w:eastAsia="Calibri" w:hAnsi="Palatino Linotype" w:cs="Tahoma"/>
          <w:bCs/>
          <w:sz w:val="22"/>
          <w:szCs w:val="22"/>
        </w:rPr>
        <w:t xml:space="preserve">a </w:t>
      </w:r>
      <w:r w:rsidR="00801872" w:rsidRPr="00C938B6">
        <w:rPr>
          <w:rFonts w:ascii="Palatino Linotype" w:hAnsi="Palatino Linotype" w:cs="Tahoma"/>
          <w:sz w:val="22"/>
          <w:szCs w:val="22"/>
          <w:lang w:val="es-ES"/>
        </w:rPr>
        <w:t xml:space="preserve">la solicitud de </w:t>
      </w:r>
      <w:r w:rsidR="00801872" w:rsidRPr="00C938B6">
        <w:rPr>
          <w:rFonts w:ascii="Palatino Linotype" w:hAnsi="Palatino Linotype" w:cs="Tahoma"/>
          <w:sz w:val="22"/>
          <w:szCs w:val="22"/>
          <w:lang w:val="es-ES"/>
        </w:rPr>
        <w:lastRenderedPageBreak/>
        <w:t>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801872" w:rsidRPr="00C938B6">
        <w:rPr>
          <w:rFonts w:ascii="Palatino Linotype" w:hAnsi="Palatino Linotype" w:cs="Tahoma"/>
          <w:b/>
          <w:i/>
          <w:iCs/>
        </w:rPr>
        <w:t>ACTO IMPUGNADO</w:t>
      </w:r>
    </w:p>
    <w:p w14:paraId="6124D706" w14:textId="52242030" w:rsidR="00801872" w:rsidRDefault="00787658" w:rsidP="00FD724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E51F5C" w:rsidRPr="00E51F5C">
        <w:rPr>
          <w:rFonts w:ascii="Palatino Linotype" w:hAnsi="Palatino Linotype" w:cs="Tahoma"/>
          <w:i/>
          <w:iCs/>
        </w:rPr>
        <w:t xml:space="preserve">La Unidad de Transparencia </w:t>
      </w:r>
      <w:proofErr w:type="spellStart"/>
      <w:r w:rsidR="00E51F5C" w:rsidRPr="00E51F5C">
        <w:rPr>
          <w:rFonts w:ascii="Palatino Linotype" w:hAnsi="Palatino Linotype" w:cs="Tahoma"/>
          <w:i/>
          <w:iCs/>
        </w:rPr>
        <w:t>actua</w:t>
      </w:r>
      <w:proofErr w:type="spellEnd"/>
      <w:r w:rsidR="00E51F5C" w:rsidRPr="00E51F5C">
        <w:rPr>
          <w:rFonts w:ascii="Palatino Linotype" w:hAnsi="Palatino Linotype" w:cs="Tahoma"/>
          <w:i/>
          <w:iCs/>
        </w:rPr>
        <w:t xml:space="preserve"> con dolo ya que no solicito la información al </w:t>
      </w:r>
      <w:proofErr w:type="spellStart"/>
      <w:r w:rsidR="00E51F5C" w:rsidRPr="00E51F5C">
        <w:rPr>
          <w:rFonts w:ascii="Palatino Linotype" w:hAnsi="Palatino Linotype" w:cs="Tahoma"/>
          <w:i/>
          <w:iCs/>
        </w:rPr>
        <w:t>area</w:t>
      </w:r>
      <w:proofErr w:type="spellEnd"/>
      <w:r w:rsidR="00E51F5C" w:rsidRPr="00E51F5C">
        <w:rPr>
          <w:rFonts w:ascii="Palatino Linotype" w:hAnsi="Palatino Linotype" w:cs="Tahoma"/>
          <w:i/>
          <w:iCs/>
        </w:rPr>
        <w:t xml:space="preserve"> correspondiente, siendo la Tesorería Municipal</w:t>
      </w:r>
      <w:r w:rsidR="00717E30">
        <w:rPr>
          <w:rFonts w:ascii="Palatino Linotype" w:hAnsi="Palatino Linotype" w:cs="Tahoma"/>
          <w:i/>
          <w:iCs/>
        </w:rPr>
        <w:t>”</w:t>
      </w:r>
      <w:r w:rsidR="00621D14">
        <w:rPr>
          <w:rFonts w:ascii="Palatino Linotype" w:hAnsi="Palatino Linotype" w:cs="Tahoma"/>
          <w:i/>
          <w:iCs/>
        </w:rPr>
        <w:t xml:space="preserve">. </w:t>
      </w:r>
      <w:r w:rsidR="00801872" w:rsidRPr="00C938B6">
        <w:rPr>
          <w:rFonts w:ascii="Palatino Linotype" w:hAnsi="Palatino Linotype" w:cs="Tahoma"/>
          <w:i/>
          <w:iCs/>
        </w:rPr>
        <w:t>(Sic)</w:t>
      </w:r>
    </w:p>
    <w:p w14:paraId="6E8E070B" w14:textId="77777777" w:rsidR="003931DD" w:rsidRPr="00FD724E" w:rsidRDefault="003931DD" w:rsidP="00FD724E">
      <w:pPr>
        <w:spacing w:line="360" w:lineRule="auto"/>
        <w:ind w:left="567" w:right="567"/>
        <w:contextualSpacing/>
        <w:jc w:val="both"/>
        <w:rPr>
          <w:rFonts w:ascii="Palatino Linotype" w:hAnsi="Palatino Linotype" w:cs="Tahoma"/>
          <w:i/>
          <w:iCs/>
        </w:rPr>
      </w:pPr>
    </w:p>
    <w:p w14:paraId="785CB8E5" w14:textId="6442E39B" w:rsidR="00CC56CC" w:rsidRDefault="00801872" w:rsidP="00CC56CC">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19D6311C" w14:textId="58459DA7" w:rsidR="00621D14" w:rsidRDefault="00E51F5C" w:rsidP="00502DA4">
      <w:pPr>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r w:rsidRPr="00E51F5C">
        <w:rPr>
          <w:rFonts w:ascii="Palatino Linotype" w:hAnsi="Palatino Linotype" w:cs="Tahoma"/>
          <w:bCs/>
          <w:i/>
          <w:iCs/>
        </w:rPr>
        <w:t xml:space="preserve">La Unidad de Transparencia </w:t>
      </w:r>
      <w:proofErr w:type="spellStart"/>
      <w:r w:rsidRPr="00E51F5C">
        <w:rPr>
          <w:rFonts w:ascii="Palatino Linotype" w:hAnsi="Palatino Linotype" w:cs="Tahoma"/>
          <w:bCs/>
          <w:i/>
          <w:iCs/>
        </w:rPr>
        <w:t>actua</w:t>
      </w:r>
      <w:proofErr w:type="spellEnd"/>
      <w:r w:rsidRPr="00E51F5C">
        <w:rPr>
          <w:rFonts w:ascii="Palatino Linotype" w:hAnsi="Palatino Linotype" w:cs="Tahoma"/>
          <w:bCs/>
          <w:i/>
          <w:iCs/>
        </w:rPr>
        <w:t xml:space="preserve"> con dolo ya que no solicito la información al </w:t>
      </w:r>
      <w:proofErr w:type="spellStart"/>
      <w:r w:rsidRPr="00E51F5C">
        <w:rPr>
          <w:rFonts w:ascii="Palatino Linotype" w:hAnsi="Palatino Linotype" w:cs="Tahoma"/>
          <w:bCs/>
          <w:i/>
          <w:iCs/>
        </w:rPr>
        <w:t>area</w:t>
      </w:r>
      <w:proofErr w:type="spellEnd"/>
      <w:r w:rsidRPr="00E51F5C">
        <w:rPr>
          <w:rFonts w:ascii="Palatino Linotype" w:hAnsi="Palatino Linotype" w:cs="Tahoma"/>
          <w:bCs/>
          <w:i/>
          <w:iCs/>
        </w:rPr>
        <w:t xml:space="preserve"> correspondiente, siendo la Tesorería Municipal</w:t>
      </w:r>
      <w:r w:rsidR="00502DA4" w:rsidRPr="00502DA4">
        <w:rPr>
          <w:rFonts w:ascii="Palatino Linotype" w:hAnsi="Palatino Linotype" w:cs="Tahoma"/>
          <w:bCs/>
          <w:i/>
          <w:iCs/>
        </w:rPr>
        <w:t>.</w:t>
      </w:r>
      <w:r w:rsidR="00CC56CC">
        <w:rPr>
          <w:rFonts w:ascii="Palatino Linotype" w:hAnsi="Palatino Linotype" w:cs="Tahoma"/>
          <w:bCs/>
          <w:i/>
          <w:iCs/>
        </w:rPr>
        <w:t>” (Sic)</w:t>
      </w:r>
      <w:bookmarkEnd w:id="2"/>
    </w:p>
    <w:p w14:paraId="01BDF19A" w14:textId="77777777" w:rsidR="00E51F5C" w:rsidRPr="00502DA4" w:rsidRDefault="00E51F5C" w:rsidP="00502DA4">
      <w:pPr>
        <w:spacing w:line="360" w:lineRule="auto"/>
        <w:ind w:left="567" w:right="567"/>
        <w:contextualSpacing/>
        <w:jc w:val="both"/>
        <w:rPr>
          <w:rFonts w:ascii="Palatino Linotype" w:hAnsi="Palatino Linotype" w:cs="Tahoma"/>
          <w:bCs/>
          <w:i/>
          <w:iCs/>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2F4CB9FB" w14:textId="3C4BBEB4" w:rsidR="00400954"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E51F5C">
        <w:rPr>
          <w:rFonts w:ascii="Palatino Linotype" w:eastAsia="Batang" w:hAnsi="Palatino Linotype" w:cs="Tahoma"/>
          <w:sz w:val="22"/>
          <w:szCs w:val="22"/>
        </w:rPr>
        <w:t xml:space="preserve">veintiuno </w:t>
      </w:r>
      <w:r w:rsidR="00502DA4">
        <w:rPr>
          <w:rFonts w:ascii="Palatino Linotype" w:eastAsia="Batang" w:hAnsi="Palatino Linotype" w:cs="Tahoma"/>
          <w:sz w:val="22"/>
          <w:szCs w:val="22"/>
        </w:rPr>
        <w:t>de abril</w:t>
      </w:r>
      <w:r w:rsidR="001B1DD5">
        <w:rPr>
          <w:rFonts w:ascii="Palatino Linotype" w:eastAsia="Batang" w:hAnsi="Palatino Linotype" w:cs="Tahoma"/>
          <w:sz w:val="22"/>
          <w:szCs w:val="22"/>
        </w:rPr>
        <w:t xml:space="preserve">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E51F5C">
        <w:rPr>
          <w:rFonts w:ascii="Palatino Linotype" w:eastAsia="Calibri" w:hAnsi="Palatino Linotype" w:cs="Tahoma"/>
          <w:b/>
          <w:bCs/>
          <w:sz w:val="22"/>
          <w:szCs w:val="22"/>
        </w:rPr>
        <w:t>6291</w:t>
      </w:r>
      <w:r w:rsidR="009D337B">
        <w:rPr>
          <w:rFonts w:ascii="Palatino Linotype" w:eastAsia="Calibri" w:hAnsi="Palatino Linotype" w:cs="Tahoma"/>
          <w:b/>
          <w:bCs/>
          <w:sz w:val="22"/>
          <w:szCs w:val="22"/>
        </w:rPr>
        <w:t>/INFOEM/IP/RR/2022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64EAF135" w14:textId="77777777" w:rsidR="00502DA4" w:rsidRPr="0083558E" w:rsidRDefault="00502DA4" w:rsidP="005B031E">
      <w:pPr>
        <w:spacing w:line="360" w:lineRule="auto"/>
        <w:jc w:val="both"/>
        <w:rPr>
          <w:rFonts w:ascii="Palatino Linotype" w:eastAsia="Calibri" w:hAnsi="Palatino Linotype" w:cs="Tahoma"/>
          <w:b/>
          <w:bCs/>
          <w:sz w:val="22"/>
          <w:szCs w:val="22"/>
        </w:rPr>
      </w:pPr>
    </w:p>
    <w:p w14:paraId="4B0AE7B1" w14:textId="212F0421"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E51F5C">
        <w:rPr>
          <w:rFonts w:ascii="Palatino Linotype" w:eastAsia="Batang" w:hAnsi="Palatino Linotype" w:cs="Tahoma"/>
          <w:sz w:val="22"/>
          <w:szCs w:val="22"/>
          <w:lang w:val="es-ES_tradnl"/>
        </w:rPr>
        <w:t xml:space="preserve">veintiséis de abril </w:t>
      </w:r>
      <w:r w:rsidR="009D337B">
        <w:rPr>
          <w:rFonts w:ascii="Palatino Linotype" w:eastAsia="Batang" w:hAnsi="Palatino Linotype" w:cs="Tahoma"/>
          <w:sz w:val="22"/>
          <w:szCs w:val="22"/>
          <w:lang w:val="es-ES_tradnl"/>
        </w:rPr>
        <w:t>de dos mil veintidós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17B6AFA4" w14:textId="7C27BCC1" w:rsidR="007F2EEF" w:rsidRPr="00741E39" w:rsidRDefault="00801872" w:rsidP="0034543A">
      <w:pPr>
        <w:widowControl w:val="0"/>
        <w:spacing w:line="360" w:lineRule="auto"/>
        <w:jc w:val="both"/>
        <w:rPr>
          <w:rFonts w:ascii="Palatino Linotype" w:hAnsi="Palatino Linotype"/>
          <w:bCs/>
          <w:szCs w:val="22"/>
          <w:lang w:val="es-ES_tradnl"/>
        </w:rPr>
      </w:pPr>
      <w:r w:rsidRPr="00C938B6">
        <w:rPr>
          <w:rFonts w:ascii="Palatino Linotype" w:hAnsi="Palatino Linotype"/>
          <w:b/>
          <w:bCs/>
          <w:sz w:val="22"/>
          <w:szCs w:val="22"/>
        </w:rPr>
        <w:t xml:space="preserve">c) </w:t>
      </w:r>
      <w:r w:rsidR="005D5472">
        <w:rPr>
          <w:rFonts w:ascii="Palatino Linotype" w:hAnsi="Palatino Linotype"/>
          <w:b/>
          <w:bCs/>
          <w:sz w:val="22"/>
          <w:szCs w:val="22"/>
        </w:rPr>
        <w:t xml:space="preserve">Manifestaciones e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w:t>
      </w:r>
      <w:r w:rsidRPr="00C938B6">
        <w:rPr>
          <w:rFonts w:ascii="Palatino Linotype" w:hAnsi="Palatino Linotype"/>
          <w:bCs/>
          <w:sz w:val="22"/>
          <w:szCs w:val="22"/>
          <w:lang w:val="es-ES_tradnl"/>
        </w:rPr>
        <w:lastRenderedPageBreak/>
        <w:t xml:space="preserve">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bookmarkStart w:id="3" w:name="_Hlk94039962"/>
      <w:r w:rsidR="0034543A">
        <w:rPr>
          <w:rFonts w:ascii="Palatino Linotype" w:hAnsi="Palatino Linotype"/>
          <w:bCs/>
          <w:sz w:val="22"/>
          <w:szCs w:val="22"/>
          <w:lang w:val="es-ES_tradnl"/>
        </w:rPr>
        <w:t xml:space="preserve">no rindió su informe justificado. </w:t>
      </w:r>
    </w:p>
    <w:bookmarkEnd w:id="3"/>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32E90EC2" w14:textId="77777777" w:rsidR="00432306" w:rsidRPr="00F44130" w:rsidRDefault="00801872" w:rsidP="00432306">
      <w:pPr>
        <w:shd w:val="clear" w:color="auto" w:fill="FFFFFF"/>
        <w:spacing w:line="360" w:lineRule="auto"/>
        <w:jc w:val="both"/>
        <w:rPr>
          <w:rFonts w:ascii="Palatino Linotype" w:hAnsi="Palatino Linotype" w:cs="Arial"/>
          <w:color w:val="222222"/>
          <w:sz w:val="22"/>
          <w:szCs w:val="22"/>
          <w:lang w:eastAsia="es-MX"/>
        </w:rPr>
      </w:pPr>
      <w:r w:rsidRPr="00C938B6">
        <w:rPr>
          <w:rFonts w:ascii="Palatino Linotype" w:hAnsi="Palatino Linotype" w:cs="Tahoma"/>
          <w:b/>
          <w:sz w:val="22"/>
          <w:szCs w:val="22"/>
        </w:rPr>
        <w:t xml:space="preserve">d) </w:t>
      </w:r>
      <w:r w:rsidR="00432306">
        <w:rPr>
          <w:rFonts w:ascii="Palatino Linotype" w:hAnsi="Palatino Linotype" w:cs="Tahoma"/>
          <w:b/>
          <w:sz w:val="22"/>
          <w:szCs w:val="22"/>
        </w:rPr>
        <w:t xml:space="preserve">Ampliación de plazo para resolver: </w:t>
      </w:r>
      <w:bookmarkStart w:id="4" w:name="_Hlk107314657"/>
      <w:r w:rsidR="00432306" w:rsidRPr="00F44130">
        <w:rPr>
          <w:rFonts w:ascii="Palatino Linotype" w:hAnsi="Palatino Linotype" w:cs="Arial"/>
          <w:color w:val="222222"/>
          <w:sz w:val="22"/>
          <w:szCs w:val="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1E7F761"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2B0A01FB"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Por ello, es menester precisar que</w:t>
      </w:r>
      <w:r>
        <w:rPr>
          <w:rFonts w:ascii="Palatino Linotype" w:hAnsi="Palatino Linotype" w:cs="Arial"/>
          <w:color w:val="222222"/>
          <w:sz w:val="22"/>
          <w:szCs w:val="22"/>
          <w:lang w:eastAsia="es-MX"/>
        </w:rPr>
        <w:t>,</w:t>
      </w:r>
      <w:r w:rsidRPr="00F44130">
        <w:rPr>
          <w:rFonts w:ascii="Palatino Linotype" w:hAnsi="Palatino Linotype" w:cs="Arial"/>
          <w:color w:val="222222"/>
          <w:sz w:val="22"/>
          <w:szCs w:val="22"/>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FAC76F"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64C1D194"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91F5F3"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4C956DA7"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9C7B9C"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5D3EBE47" w14:textId="63655AA7" w:rsidR="00432306"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lastRenderedPageBreak/>
        <w:t>Por ello, excepcionalmente, si un asunto es resuelto con posterioridad a los plazos señalados por la norma debe analizarse la razonabilidad del tiempo necesario para su resolución, atentos a los siguientes criterios:  </w:t>
      </w:r>
    </w:p>
    <w:p w14:paraId="4253A23E"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p>
    <w:p w14:paraId="4B1682E2" w14:textId="77777777" w:rsidR="00432306" w:rsidRPr="00F44130" w:rsidRDefault="00432306" w:rsidP="00432306">
      <w:pPr>
        <w:shd w:val="clear" w:color="auto" w:fill="FFFFFF"/>
        <w:spacing w:line="360" w:lineRule="auto"/>
        <w:ind w:left="567" w:right="539"/>
        <w:jc w:val="both"/>
        <w:rPr>
          <w:rFonts w:ascii="Palatino Linotype" w:hAnsi="Palatino Linotype" w:cs="Arial"/>
          <w:color w:val="222222"/>
          <w:sz w:val="22"/>
          <w:szCs w:val="22"/>
          <w:lang w:eastAsia="es-MX"/>
        </w:rPr>
      </w:pPr>
      <w:r w:rsidRPr="00F44130">
        <w:rPr>
          <w:rFonts w:ascii="Palatino Linotype" w:hAnsi="Palatino Linotype" w:cs="Arial"/>
          <w:b/>
          <w:bCs/>
          <w:color w:val="222222"/>
          <w:sz w:val="22"/>
          <w:szCs w:val="22"/>
          <w:lang w:eastAsia="es-MX"/>
        </w:rPr>
        <w:t>a)      Complejidad del asunto:</w:t>
      </w:r>
      <w:r w:rsidRPr="00F44130">
        <w:rPr>
          <w:rFonts w:ascii="Palatino Linotype" w:hAnsi="Palatino Linotype" w:cs="Arial"/>
          <w:color w:val="222222"/>
          <w:sz w:val="22"/>
          <w:szCs w:val="22"/>
          <w:lang w:eastAsia="es-MX"/>
        </w:rPr>
        <w:t xml:space="preserve"> La complejidad de la prueba, la pluralidad de sujetos procesales, el tiempo transcurrido, las características y contexto del recurso.</w:t>
      </w:r>
    </w:p>
    <w:p w14:paraId="39A7F0D1" w14:textId="77777777" w:rsidR="00432306" w:rsidRPr="00F44130" w:rsidRDefault="00432306" w:rsidP="00432306">
      <w:pPr>
        <w:shd w:val="clear" w:color="auto" w:fill="FFFFFF"/>
        <w:spacing w:line="360" w:lineRule="auto"/>
        <w:ind w:left="567" w:right="539"/>
        <w:jc w:val="both"/>
        <w:rPr>
          <w:rFonts w:ascii="Palatino Linotype" w:hAnsi="Palatino Linotype" w:cs="Arial"/>
          <w:color w:val="222222"/>
          <w:sz w:val="22"/>
          <w:szCs w:val="22"/>
          <w:lang w:eastAsia="es-MX"/>
        </w:rPr>
      </w:pPr>
      <w:r w:rsidRPr="00F44130">
        <w:rPr>
          <w:rFonts w:ascii="Palatino Linotype" w:hAnsi="Palatino Linotype" w:cs="Arial"/>
          <w:b/>
          <w:bCs/>
          <w:color w:val="222222"/>
          <w:sz w:val="22"/>
          <w:szCs w:val="22"/>
          <w:lang w:eastAsia="es-MX"/>
        </w:rPr>
        <w:t>b)     Actividad Procesal del interesado:</w:t>
      </w:r>
      <w:r w:rsidRPr="00F44130">
        <w:rPr>
          <w:rFonts w:ascii="Palatino Linotype" w:hAnsi="Palatino Linotype" w:cs="Arial"/>
          <w:color w:val="222222"/>
          <w:sz w:val="22"/>
          <w:szCs w:val="22"/>
          <w:lang w:eastAsia="es-MX"/>
        </w:rPr>
        <w:t xml:space="preserve"> Acciones u omisiones del interesado.</w:t>
      </w:r>
    </w:p>
    <w:p w14:paraId="7ACE5E29" w14:textId="77777777" w:rsidR="00432306" w:rsidRPr="00F44130" w:rsidRDefault="00432306" w:rsidP="00432306">
      <w:pPr>
        <w:shd w:val="clear" w:color="auto" w:fill="FFFFFF"/>
        <w:spacing w:line="360" w:lineRule="auto"/>
        <w:ind w:left="567" w:right="539"/>
        <w:jc w:val="both"/>
        <w:rPr>
          <w:rFonts w:ascii="Palatino Linotype" w:hAnsi="Palatino Linotype" w:cs="Arial"/>
          <w:color w:val="222222"/>
          <w:sz w:val="22"/>
          <w:szCs w:val="22"/>
          <w:lang w:eastAsia="es-MX"/>
        </w:rPr>
      </w:pPr>
      <w:r w:rsidRPr="00F44130">
        <w:rPr>
          <w:rFonts w:ascii="Palatino Linotype" w:hAnsi="Palatino Linotype" w:cs="Arial"/>
          <w:b/>
          <w:bCs/>
          <w:color w:val="222222"/>
          <w:sz w:val="22"/>
          <w:szCs w:val="22"/>
          <w:lang w:eastAsia="es-MX"/>
        </w:rPr>
        <w:t>c)      Conducta de la Autoridad</w:t>
      </w:r>
      <w:r w:rsidRPr="00F44130">
        <w:rPr>
          <w:rFonts w:ascii="Palatino Linotype" w:hAnsi="Palatino Linotype" w:cs="Arial"/>
          <w:color w:val="222222"/>
          <w:sz w:val="22"/>
          <w:szCs w:val="22"/>
          <w:lang w:eastAsia="es-MX"/>
        </w:rPr>
        <w:t>: Las Acciones u omisiones realizadas en el procedimiento. Así como si la autoridad actuó con la debida diligencia.</w:t>
      </w:r>
    </w:p>
    <w:p w14:paraId="59FF3BBC" w14:textId="77777777" w:rsidR="00432306" w:rsidRPr="00F44130" w:rsidRDefault="00432306" w:rsidP="00432306">
      <w:pPr>
        <w:shd w:val="clear" w:color="auto" w:fill="FFFFFF"/>
        <w:spacing w:line="360" w:lineRule="auto"/>
        <w:ind w:left="567" w:right="539"/>
        <w:jc w:val="both"/>
        <w:rPr>
          <w:rFonts w:ascii="Palatino Linotype" w:hAnsi="Palatino Linotype" w:cs="Arial"/>
          <w:color w:val="222222"/>
          <w:sz w:val="22"/>
          <w:szCs w:val="22"/>
          <w:lang w:eastAsia="es-MX"/>
        </w:rPr>
      </w:pPr>
      <w:r w:rsidRPr="00F44130">
        <w:rPr>
          <w:rFonts w:ascii="Palatino Linotype" w:hAnsi="Palatino Linotype" w:cs="Arial"/>
          <w:b/>
          <w:bCs/>
          <w:color w:val="222222"/>
          <w:sz w:val="22"/>
          <w:szCs w:val="22"/>
          <w:lang w:eastAsia="es-MX"/>
        </w:rPr>
        <w:t>d) La afectación generada en la situación jurídica de la persona involucrada en el proceso:</w:t>
      </w:r>
      <w:r w:rsidRPr="00F44130">
        <w:rPr>
          <w:rFonts w:ascii="Palatino Linotype" w:hAnsi="Palatino Linotype" w:cs="Arial"/>
          <w:color w:val="222222"/>
          <w:sz w:val="22"/>
          <w:szCs w:val="22"/>
          <w:lang w:eastAsia="es-MX"/>
        </w:rPr>
        <w:t xml:space="preserve"> Violación a sus derechos humanos.</w:t>
      </w:r>
    </w:p>
    <w:p w14:paraId="2FA38A6B"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p>
    <w:p w14:paraId="3001ECA9"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E0D54D"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5063D6DE"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xml:space="preserve">Argumento que encuentra sustento en la jurisprudencia P./J. 32/92 emitida por el Pleno de la Suprema Corte de Justicia de la Nación de rubro </w:t>
      </w:r>
      <w:r w:rsidRPr="00F44130">
        <w:rPr>
          <w:rFonts w:ascii="Palatino Linotype" w:hAnsi="Palatino Linotype" w:cs="Arial"/>
          <w:b/>
          <w:bCs/>
          <w:color w:val="222222"/>
          <w:sz w:val="22"/>
          <w:szCs w:val="22"/>
          <w:lang w:eastAsia="es-MX"/>
        </w:rPr>
        <w:t>“TÉRMINOS PROCESALES. PARA DETERMINAR SI UN FUNCIONARIO JUDICIAL ACTUÓ INDEBIDAMENTE POR NO RESPETARLOS SE DEBE ATENDER AL PRESUPUESTO QUE CONSIDERÓ EL LEGISLADOR AL FIJARLOS Y LAS CARACTERÍSTICAS DEL CASO.”</w:t>
      </w:r>
      <w:r w:rsidRPr="00F44130">
        <w:rPr>
          <w:rFonts w:ascii="Palatino Linotype" w:hAnsi="Palatino Linotype" w:cs="Arial"/>
          <w:color w:val="222222"/>
          <w:sz w:val="22"/>
          <w:szCs w:val="22"/>
          <w:lang w:eastAsia="es-MX"/>
        </w:rPr>
        <w:t>, visible en la Gaceta del Seminario Judicial de la Federación con el registro digital 205635.</w:t>
      </w:r>
    </w:p>
    <w:p w14:paraId="2136F212"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53F153D6"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xml:space="preserve">Razones por las cuales cabe concluir que, la resolución al recurso de revisión se solventa hasta esta fecha, debido a que existe una excesiva carga de trabajo en desproporción a la capacidad </w:t>
      </w:r>
      <w:r w:rsidRPr="00F44130">
        <w:rPr>
          <w:rFonts w:ascii="Palatino Linotype" w:hAnsi="Palatino Linotype" w:cs="Arial"/>
          <w:color w:val="222222"/>
          <w:sz w:val="22"/>
          <w:szCs w:val="22"/>
          <w:lang w:eastAsia="es-MX"/>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2A1487"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p>
    <w:p w14:paraId="25626C71"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Al respecto, también son de considerar los criterios sostenidos por el Cuarto Tribunal Colegiado en Materia Administrativa del Primer Circuito, cuyos rubros y datos de identificación son los siguientes:</w:t>
      </w:r>
    </w:p>
    <w:p w14:paraId="4BE6E605" w14:textId="77777777" w:rsidR="00432306" w:rsidRPr="00F44130"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 </w:t>
      </w:r>
    </w:p>
    <w:p w14:paraId="741325C8" w14:textId="77777777" w:rsidR="00432306" w:rsidRPr="00F44130" w:rsidRDefault="00432306" w:rsidP="00432306">
      <w:pPr>
        <w:shd w:val="clear" w:color="auto" w:fill="FFFFFF"/>
        <w:spacing w:line="360" w:lineRule="auto"/>
        <w:ind w:left="567" w:right="822"/>
        <w:jc w:val="both"/>
        <w:rPr>
          <w:rFonts w:ascii="Palatino Linotype" w:hAnsi="Palatino Linotype" w:cs="Arial"/>
          <w:i/>
          <w:iCs/>
          <w:color w:val="222222"/>
          <w:lang w:eastAsia="es-MX"/>
        </w:rPr>
      </w:pPr>
      <w:r w:rsidRPr="00F44130">
        <w:rPr>
          <w:rFonts w:ascii="Palatino Linotype" w:hAnsi="Palatino Linotype" w:cs="Arial"/>
          <w:b/>
          <w:bCs/>
          <w:color w:val="222222"/>
          <w:sz w:val="22"/>
          <w:szCs w:val="22"/>
          <w:lang w:eastAsia="es-MX"/>
        </w:rPr>
        <w:t> </w:t>
      </w:r>
      <w:r w:rsidRPr="00F44130">
        <w:rPr>
          <w:rFonts w:ascii="Palatino Linotype" w:hAnsi="Palatino Linotype" w:cs="Arial"/>
          <w:b/>
          <w:bCs/>
          <w:i/>
          <w:iCs/>
          <w:color w:val="222222"/>
          <w:lang w:eastAsia="es-MX"/>
        </w:rPr>
        <w:t>“PLAZO RAZONABLE PARA RESOLVER. DIMENSIÓN Y EFECTOS DE ESTE CONCEPTO CUANDO SE ADUCE EXCESIVA CARGA DE TRABAJO.”</w:t>
      </w:r>
      <w:r w:rsidRPr="00F44130">
        <w:rPr>
          <w:rFonts w:ascii="Palatino Linotype" w:hAnsi="Palatino Linotype" w:cs="Arial"/>
          <w:i/>
          <w:iCs/>
          <w:color w:val="222222"/>
          <w:lang w:eastAsia="es-MX"/>
        </w:rPr>
        <w:t xml:space="preserve"> consultable en el Seminario Judicial de la Federación y su gaceta, con el registro digital 2002351.</w:t>
      </w:r>
    </w:p>
    <w:p w14:paraId="1D9D4CF0" w14:textId="77777777" w:rsidR="00432306" w:rsidRPr="00F44130" w:rsidRDefault="00432306" w:rsidP="00432306">
      <w:pPr>
        <w:shd w:val="clear" w:color="auto" w:fill="FFFFFF"/>
        <w:spacing w:line="360" w:lineRule="auto"/>
        <w:ind w:left="567" w:right="822"/>
        <w:jc w:val="both"/>
        <w:rPr>
          <w:rFonts w:ascii="Palatino Linotype" w:hAnsi="Palatino Linotype" w:cs="Arial"/>
          <w:i/>
          <w:iCs/>
          <w:color w:val="222222"/>
          <w:lang w:eastAsia="es-MX"/>
        </w:rPr>
      </w:pPr>
      <w:r w:rsidRPr="00F44130">
        <w:rPr>
          <w:rFonts w:ascii="Palatino Linotype" w:hAnsi="Palatino Linotype" w:cs="Arial"/>
          <w:i/>
          <w:iCs/>
          <w:color w:val="222222"/>
          <w:lang w:eastAsia="es-MX"/>
        </w:rPr>
        <w:t> </w:t>
      </w:r>
    </w:p>
    <w:p w14:paraId="369D6097" w14:textId="77777777" w:rsidR="00432306" w:rsidRPr="00F44130" w:rsidRDefault="00432306" w:rsidP="00432306">
      <w:pPr>
        <w:shd w:val="clear" w:color="auto" w:fill="FFFFFF"/>
        <w:spacing w:line="360" w:lineRule="auto"/>
        <w:ind w:left="567" w:right="822"/>
        <w:jc w:val="both"/>
        <w:rPr>
          <w:rFonts w:ascii="Palatino Linotype" w:hAnsi="Palatino Linotype" w:cs="Arial"/>
          <w:i/>
          <w:iCs/>
          <w:color w:val="222222"/>
          <w:lang w:eastAsia="es-MX"/>
        </w:rPr>
      </w:pPr>
      <w:r w:rsidRPr="00F44130">
        <w:rPr>
          <w:rFonts w:ascii="Palatino Linotype" w:hAnsi="Palatino Linotype" w:cs="Arial"/>
          <w:b/>
          <w:bCs/>
          <w:i/>
          <w:iCs/>
          <w:color w:val="222222"/>
          <w:lang w:eastAsia="es-MX"/>
        </w:rPr>
        <w:t>“PLAZO RAZONABLE PARA RESOLVER. CONCEPTO Y ELEMENTOS QUE LO INTEGRAN A LA LUZ DEL DERECHO INTERNACIONAL DE LOS DERECHOS HUMANOS.”,</w:t>
      </w:r>
      <w:r w:rsidRPr="00F44130">
        <w:rPr>
          <w:rFonts w:ascii="Palatino Linotype" w:hAnsi="Palatino Linotype" w:cs="Arial"/>
          <w:i/>
          <w:iCs/>
          <w:color w:val="222222"/>
          <w:lang w:eastAsia="es-MX"/>
        </w:rPr>
        <w:t xml:space="preserve"> visible en el Seminario Judicial de la Federación y su gaceta, con el registro digital 2002350.</w:t>
      </w:r>
    </w:p>
    <w:p w14:paraId="4E8F4CAF" w14:textId="77777777" w:rsidR="00432306" w:rsidRPr="00F44130" w:rsidRDefault="00432306" w:rsidP="00432306">
      <w:pPr>
        <w:shd w:val="clear" w:color="auto" w:fill="FFFFFF"/>
        <w:spacing w:line="360" w:lineRule="auto"/>
        <w:ind w:left="567" w:right="822"/>
        <w:jc w:val="both"/>
        <w:rPr>
          <w:rFonts w:ascii="Palatino Linotype" w:hAnsi="Palatino Linotype" w:cs="Arial"/>
          <w:i/>
          <w:iCs/>
          <w:color w:val="222222"/>
          <w:lang w:eastAsia="es-MX"/>
        </w:rPr>
      </w:pPr>
    </w:p>
    <w:p w14:paraId="6A7DA884" w14:textId="77777777" w:rsidR="00432306" w:rsidRDefault="00432306" w:rsidP="00432306">
      <w:pPr>
        <w:shd w:val="clear" w:color="auto" w:fill="FFFFFF"/>
        <w:spacing w:line="360" w:lineRule="auto"/>
        <w:jc w:val="both"/>
        <w:rPr>
          <w:rFonts w:ascii="Palatino Linotype" w:hAnsi="Palatino Linotype" w:cs="Arial"/>
          <w:color w:val="222222"/>
          <w:sz w:val="22"/>
          <w:szCs w:val="22"/>
          <w:lang w:eastAsia="es-MX"/>
        </w:rPr>
      </w:pPr>
      <w:r w:rsidRPr="00F44130">
        <w:rPr>
          <w:rFonts w:ascii="Palatino Linotype" w:hAnsi="Palatino Linotype" w:cs="Arial"/>
          <w:color w:val="222222"/>
          <w:sz w:val="22"/>
          <w:szCs w:val="22"/>
          <w:lang w:eastAsia="es-MX"/>
        </w:rPr>
        <w:t>Por ello, este organismo garante comprometido con la tutela de los derechos humanos confiados señala que este exceso del plazo legal para resolver el presente asunto</w:t>
      </w:r>
      <w:r>
        <w:rPr>
          <w:rFonts w:ascii="Palatino Linotype" w:hAnsi="Palatino Linotype" w:cs="Arial"/>
          <w:color w:val="222222"/>
          <w:sz w:val="22"/>
          <w:szCs w:val="22"/>
          <w:lang w:eastAsia="es-MX"/>
        </w:rPr>
        <w:t xml:space="preserve"> </w:t>
      </w:r>
      <w:r w:rsidRPr="00F44130">
        <w:rPr>
          <w:rFonts w:ascii="Palatino Linotype" w:hAnsi="Palatino Linotype" w:cs="Arial"/>
          <w:color w:val="222222"/>
          <w:sz w:val="22"/>
          <w:szCs w:val="22"/>
          <w:lang w:eastAsia="es-MX"/>
        </w:rPr>
        <w:t>resulta de carácter excepcional.</w:t>
      </w:r>
    </w:p>
    <w:bookmarkEnd w:id="4"/>
    <w:p w14:paraId="5680EF7A" w14:textId="77777777" w:rsidR="00432306" w:rsidRDefault="00432306" w:rsidP="005B031E">
      <w:pPr>
        <w:spacing w:line="360" w:lineRule="auto"/>
        <w:jc w:val="both"/>
        <w:rPr>
          <w:rFonts w:ascii="Palatino Linotype" w:hAnsi="Palatino Linotype" w:cs="Tahoma"/>
          <w:b/>
          <w:sz w:val="22"/>
          <w:szCs w:val="22"/>
        </w:rPr>
      </w:pPr>
    </w:p>
    <w:p w14:paraId="4D02EED8" w14:textId="434B3018" w:rsidR="00801872" w:rsidRPr="00C938B6" w:rsidRDefault="00432306" w:rsidP="005B031E">
      <w:pPr>
        <w:spacing w:line="360" w:lineRule="auto"/>
        <w:jc w:val="both"/>
        <w:rPr>
          <w:rFonts w:ascii="Palatino Linotype" w:hAnsi="Palatino Linotype" w:cs="Tahoma"/>
          <w:sz w:val="22"/>
          <w:szCs w:val="22"/>
          <w:lang w:val="es-ES"/>
        </w:rPr>
      </w:pPr>
      <w:r>
        <w:rPr>
          <w:rFonts w:ascii="Palatino Linotype" w:hAnsi="Palatino Linotype" w:cs="Tahoma"/>
          <w:b/>
          <w:sz w:val="22"/>
          <w:szCs w:val="22"/>
        </w:rPr>
        <w:t xml:space="preserve">e) </w:t>
      </w:r>
      <w:r w:rsidR="00801872" w:rsidRPr="00C938B6">
        <w:rPr>
          <w:rFonts w:ascii="Palatino Linotype" w:hAnsi="Palatino Linotype" w:cs="Tahoma"/>
          <w:b/>
          <w:sz w:val="22"/>
          <w:szCs w:val="22"/>
        </w:rPr>
        <w:t>Cierre de instrucción.</w:t>
      </w:r>
      <w:r w:rsidR="00801872"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4158D8">
        <w:rPr>
          <w:rFonts w:ascii="Palatino Linotype" w:hAnsi="Palatino Linotype" w:cs="Tahoma"/>
          <w:sz w:val="22"/>
          <w:szCs w:val="22"/>
        </w:rPr>
        <w:t>veintinueve</w:t>
      </w:r>
      <w:r w:rsidR="000521D0">
        <w:rPr>
          <w:rFonts w:ascii="Palatino Linotype" w:hAnsi="Palatino Linotype" w:cs="Tahoma"/>
          <w:sz w:val="22"/>
          <w:szCs w:val="22"/>
        </w:rPr>
        <w:t xml:space="preserve"> </w:t>
      </w:r>
      <w:r w:rsidR="0024748B">
        <w:rPr>
          <w:rFonts w:ascii="Palatino Linotype" w:hAnsi="Palatino Linotype" w:cs="Tahoma"/>
          <w:sz w:val="22"/>
          <w:szCs w:val="22"/>
        </w:rPr>
        <w:t xml:space="preserve">de </w:t>
      </w:r>
      <w:r w:rsidR="0034543A">
        <w:rPr>
          <w:rFonts w:ascii="Palatino Linotype" w:hAnsi="Palatino Linotype" w:cs="Tahoma"/>
          <w:sz w:val="22"/>
          <w:szCs w:val="22"/>
        </w:rPr>
        <w:t xml:space="preserve">junio </w:t>
      </w:r>
      <w:r w:rsidR="00B574E7">
        <w:rPr>
          <w:rFonts w:ascii="Palatino Linotype" w:hAnsi="Palatino Linotype" w:cs="Tahoma"/>
          <w:sz w:val="22"/>
          <w:szCs w:val="22"/>
        </w:rPr>
        <w:t>de</w:t>
      </w:r>
      <w:r w:rsidR="00A26524">
        <w:rPr>
          <w:rFonts w:ascii="Palatino Linotype" w:hAnsi="Palatino Linotype" w:cs="Tahoma"/>
          <w:sz w:val="22"/>
          <w:szCs w:val="22"/>
        </w:rPr>
        <w:t xml:space="preserve"> dos mil veintidós</w:t>
      </w:r>
      <w:r w:rsidR="00801872"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w:t>
      </w:r>
      <w:r w:rsidR="00801872" w:rsidRPr="00C938B6">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el mismo día, a través del </w:t>
      </w:r>
      <w:r w:rsidR="00801872" w:rsidRPr="00C938B6">
        <w:rPr>
          <w:rFonts w:ascii="Palatino Linotype" w:hAnsi="Palatino Linotype" w:cs="Tahoma"/>
          <w:sz w:val="22"/>
          <w:szCs w:val="22"/>
          <w:lang w:val="es-ES"/>
        </w:rPr>
        <w:t>Sistema de Acceso a la Información Mexiquense (SAIMEX)</w:t>
      </w:r>
      <w:r w:rsidR="00801872"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3278182A" w14:textId="24DB59AC"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42F097C6" w14:textId="77777777" w:rsidR="00B574E7" w:rsidRDefault="00B574E7" w:rsidP="00D04134">
      <w:pPr>
        <w:spacing w:line="360" w:lineRule="auto"/>
        <w:rPr>
          <w:rFonts w:ascii="Palatino Linotype" w:hAnsi="Palatino Linotype" w:cs="Tahoma"/>
          <w:b/>
          <w:sz w:val="22"/>
          <w:szCs w:val="22"/>
        </w:rPr>
      </w:pP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731A7CB3"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 xml:space="preserve">párrafos </w:t>
      </w:r>
      <w:r w:rsidR="0024748B">
        <w:rPr>
          <w:rFonts w:ascii="Palatino Linotype" w:hAnsi="Palatino Linotype" w:cs="Tahoma"/>
          <w:bCs/>
          <w:sz w:val="22"/>
          <w:szCs w:val="22"/>
        </w:rPr>
        <w:t>trigésimo</w:t>
      </w:r>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0B0B9B2" w14:textId="1D83FBBE" w:rsidR="0034543A" w:rsidRDefault="0034543A" w:rsidP="005B031E">
      <w:pPr>
        <w:spacing w:line="360" w:lineRule="auto"/>
        <w:jc w:val="both"/>
        <w:rPr>
          <w:rFonts w:ascii="Palatino Linotype" w:eastAsia="Calibri" w:hAnsi="Palatino Linotype" w:cs="Tahoma"/>
          <w:bCs/>
          <w:color w:val="000000"/>
          <w:sz w:val="22"/>
          <w:szCs w:val="22"/>
          <w:lang w:eastAsia="es-ES_tradnl"/>
        </w:rPr>
      </w:pPr>
    </w:p>
    <w:p w14:paraId="6B5D6BFB" w14:textId="7A0472B8" w:rsidR="00432306" w:rsidRDefault="00432306" w:rsidP="005B031E">
      <w:pPr>
        <w:spacing w:line="360" w:lineRule="auto"/>
        <w:jc w:val="both"/>
        <w:rPr>
          <w:rFonts w:ascii="Palatino Linotype" w:eastAsia="Calibri" w:hAnsi="Palatino Linotype" w:cs="Tahoma"/>
          <w:bCs/>
          <w:color w:val="000000"/>
          <w:sz w:val="22"/>
          <w:szCs w:val="22"/>
          <w:lang w:eastAsia="es-ES_tradnl"/>
        </w:rPr>
      </w:pPr>
    </w:p>
    <w:p w14:paraId="17B1E479" w14:textId="77777777" w:rsidR="00432306" w:rsidRPr="00C938B6" w:rsidRDefault="00432306"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lastRenderedPageBreak/>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902D30E" w14:textId="302C240E" w:rsidR="00A26524"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5A803D51" w14:textId="77777777" w:rsidR="005A67B9" w:rsidRPr="001B04D6" w:rsidRDefault="005A67B9" w:rsidP="001B04D6">
      <w:pPr>
        <w:spacing w:line="360" w:lineRule="auto"/>
        <w:jc w:val="both"/>
        <w:rPr>
          <w:rFonts w:ascii="Palatino Linotype" w:hAnsi="Palatino Linotype"/>
          <w:color w:val="222222"/>
          <w:lang w:val="es-ES"/>
        </w:rPr>
      </w:pPr>
    </w:p>
    <w:p w14:paraId="40B0B6C2"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BF79E91" w14:textId="323FBCA6" w:rsidR="00D97859"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FB67D0" w14:textId="77777777" w:rsidR="00B574E7" w:rsidRPr="00C938B6" w:rsidRDefault="00B574E7" w:rsidP="000A7A91">
      <w:pPr>
        <w:spacing w:line="360" w:lineRule="auto"/>
        <w:jc w:val="both"/>
        <w:rPr>
          <w:rFonts w:ascii="Palatino Linotype" w:hAnsi="Palatino Linotype" w:cs="Tahoma"/>
          <w:bCs/>
          <w:color w:val="000000"/>
          <w:sz w:val="22"/>
          <w:szCs w:val="22"/>
        </w:rPr>
      </w:pP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1803FC19"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00A26524" w:rsidRPr="003066DC">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6B7292">
        <w:rPr>
          <w:rFonts w:ascii="Palatino Linotype" w:hAnsi="Palatino Linotype" w:cs="Tahoma"/>
          <w:sz w:val="22"/>
          <w:szCs w:val="22"/>
        </w:rPr>
        <w:t xml:space="preserve">III </w:t>
      </w:r>
      <w:r w:rsidR="00A26524" w:rsidRPr="003066DC">
        <w:rPr>
          <w:rFonts w:ascii="Palatino Linotype" w:hAnsi="Palatino Linotype" w:cs="Tahoma"/>
          <w:sz w:val="22"/>
          <w:szCs w:val="22"/>
        </w:rPr>
        <w:t xml:space="preserve">de la Ley de Transparencia y Acceso a la Información Pública del </w:t>
      </w:r>
      <w:r w:rsidR="00A26524" w:rsidRPr="003066DC">
        <w:rPr>
          <w:rFonts w:ascii="Palatino Linotype" w:hAnsi="Palatino Linotype" w:cs="Tahoma"/>
          <w:sz w:val="22"/>
          <w:szCs w:val="22"/>
        </w:rPr>
        <w:lastRenderedPageBreak/>
        <w:t>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6B7292">
        <w:rPr>
          <w:rFonts w:ascii="Palatino Linotype" w:hAnsi="Palatino Linotype" w:cs="Tahoma"/>
          <w:sz w:val="22"/>
          <w:szCs w:val="22"/>
          <w:lang w:val="es-ES"/>
        </w:rPr>
        <w:t xml:space="preserve"> la declaración de inexistencia de la información solicitada. </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A30E0A" w14:textId="77777777" w:rsidR="00443F7A" w:rsidRDefault="00443F7A" w:rsidP="003066DC">
      <w:pPr>
        <w:spacing w:line="360" w:lineRule="auto"/>
        <w:jc w:val="both"/>
        <w:rPr>
          <w:rFonts w:ascii="Palatino Linotype" w:hAnsi="Palatino Linotype" w:cs="Tahoma"/>
          <w:bCs/>
          <w:color w:val="0D0D0D" w:themeColor="text1" w:themeTint="F2"/>
          <w:sz w:val="22"/>
          <w:szCs w:val="22"/>
        </w:rPr>
      </w:pPr>
    </w:p>
    <w:p w14:paraId="271858C1" w14:textId="592B7136" w:rsidR="001B04D6"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311AFA3F" w14:textId="77777777" w:rsidR="005F389E" w:rsidRPr="003066DC" w:rsidRDefault="005F389E" w:rsidP="003066DC">
      <w:pPr>
        <w:spacing w:line="360" w:lineRule="auto"/>
        <w:jc w:val="both"/>
        <w:rPr>
          <w:rFonts w:ascii="Palatino Linotype" w:hAnsi="Palatino Linotype" w:cs="Tahoma"/>
          <w:bCs/>
          <w:color w:val="0D0D0D" w:themeColor="text1" w:themeTint="F2"/>
          <w:sz w:val="22"/>
          <w:szCs w:val="22"/>
        </w:rPr>
      </w:pPr>
    </w:p>
    <w:p w14:paraId="48A4CBC0" w14:textId="3F73657B" w:rsidR="00801872" w:rsidRDefault="00801872" w:rsidP="00A25580">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298ED792" w14:textId="77777777" w:rsidR="00AA677C" w:rsidRPr="00A25580" w:rsidRDefault="00AA677C" w:rsidP="00A25580">
      <w:pPr>
        <w:spacing w:line="360" w:lineRule="auto"/>
        <w:jc w:val="both"/>
        <w:rPr>
          <w:rFonts w:ascii="Palatino Linotype" w:hAnsi="Palatino Linotype" w:cs="Tahoma"/>
          <w:b/>
          <w:bCs/>
          <w:iCs/>
          <w:sz w:val="22"/>
          <w:szCs w:val="22"/>
          <w:lang w:val="es-ES"/>
        </w:rPr>
      </w:pPr>
    </w:p>
    <w:p w14:paraId="342DEB60" w14:textId="5EE4A15C" w:rsidR="0003249A" w:rsidRDefault="00A26524"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w:t>
      </w:r>
      <w:r w:rsidR="003368BF">
        <w:rPr>
          <w:rFonts w:ascii="Palatino Linotype" w:eastAsia="Calibri" w:hAnsi="Palatino Linotype" w:cs="Tahoma"/>
          <w:color w:val="000000"/>
          <w:lang w:val="es-ES" w:eastAsia="es-MX"/>
        </w:rPr>
        <w:t xml:space="preserve">icitante </w:t>
      </w:r>
      <w:r w:rsidR="00A25580">
        <w:rPr>
          <w:rFonts w:ascii="Palatino Linotype" w:eastAsia="Calibri" w:hAnsi="Palatino Linotype" w:cs="Tahoma"/>
          <w:color w:val="000000"/>
          <w:lang w:val="es-ES" w:eastAsia="es-MX"/>
        </w:rPr>
        <w:t xml:space="preserve">requirió </w:t>
      </w:r>
      <w:r w:rsidR="006B7292">
        <w:rPr>
          <w:rFonts w:ascii="Palatino Linotype" w:eastAsia="Calibri" w:hAnsi="Palatino Linotype" w:cs="Tahoma"/>
          <w:color w:val="000000"/>
          <w:lang w:val="es-ES" w:eastAsia="es-MX"/>
        </w:rPr>
        <w:t xml:space="preserve">obtener </w:t>
      </w:r>
      <w:r w:rsidR="006F056F">
        <w:rPr>
          <w:rFonts w:ascii="Palatino Linotype" w:eastAsia="Calibri" w:hAnsi="Palatino Linotype" w:cs="Tahoma"/>
          <w:color w:val="000000"/>
          <w:lang w:val="es-ES" w:eastAsia="es-MX"/>
        </w:rPr>
        <w:t xml:space="preserve">la documentación donde consten los gastos por concepto de viáticos de la Secretaría del Ayuntamiento del uno de enero al treinta y uno de marzo de dos mil veintidós. </w:t>
      </w:r>
      <w:r w:rsidR="006B7292">
        <w:rPr>
          <w:rFonts w:ascii="Palatino Linotype" w:eastAsia="Calibri" w:hAnsi="Palatino Linotype" w:cs="Tahoma"/>
          <w:color w:val="000000"/>
          <w:lang w:val="es-ES" w:eastAsia="es-MX"/>
        </w:rPr>
        <w:t xml:space="preserve"> </w:t>
      </w:r>
    </w:p>
    <w:p w14:paraId="5F28A096" w14:textId="77777777" w:rsidR="001B310E" w:rsidRPr="006B7292" w:rsidRDefault="001B310E"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660906C4" w14:textId="53BB9A52" w:rsidR="00D97859" w:rsidRPr="00881ABA" w:rsidRDefault="00881ABA"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 xml:space="preserve">ello, el Sujeto Obligado </w:t>
      </w:r>
      <w:r w:rsidR="00427351">
        <w:rPr>
          <w:rFonts w:ascii="Palatino Linotype" w:eastAsia="Calibri" w:hAnsi="Palatino Linotype" w:cs="Tahoma"/>
          <w:color w:val="000000"/>
          <w:sz w:val="22"/>
          <w:lang w:val="es-ES" w:eastAsia="es-MX"/>
        </w:rPr>
        <w:t>a través de la Dirección de Administración, r</w:t>
      </w:r>
      <w:r w:rsidR="00301BA6">
        <w:rPr>
          <w:rFonts w:ascii="Palatino Linotype" w:eastAsia="Calibri" w:hAnsi="Palatino Linotype" w:cs="Tahoma"/>
          <w:color w:val="000000"/>
          <w:sz w:val="22"/>
          <w:lang w:val="es-ES" w:eastAsia="es-MX"/>
        </w:rPr>
        <w:t>efirió que</w:t>
      </w:r>
      <w:r w:rsidR="006B7292">
        <w:rPr>
          <w:rFonts w:ascii="Palatino Linotype" w:eastAsia="Calibri" w:hAnsi="Palatino Linotype" w:cs="Tahoma"/>
          <w:color w:val="000000"/>
          <w:sz w:val="22"/>
          <w:lang w:val="es-ES" w:eastAsia="es-MX"/>
        </w:rPr>
        <w:t xml:space="preserve"> </w:t>
      </w:r>
      <w:r w:rsidR="00427351">
        <w:rPr>
          <w:rFonts w:ascii="Palatino Linotype" w:eastAsia="Calibri" w:hAnsi="Palatino Linotype" w:cs="Tahoma"/>
          <w:color w:val="000000"/>
          <w:sz w:val="22"/>
          <w:lang w:val="es-ES" w:eastAsia="es-MX"/>
        </w:rPr>
        <w:t xml:space="preserve">al ocho de abril del presente año no se había realizado algún reembolso por concepto de </w:t>
      </w:r>
      <w:r w:rsidR="00427351">
        <w:rPr>
          <w:rFonts w:ascii="Palatino Linotype" w:eastAsia="Calibri" w:hAnsi="Palatino Linotype" w:cs="Tahoma"/>
          <w:color w:val="000000"/>
          <w:sz w:val="22"/>
          <w:lang w:val="es-ES" w:eastAsia="es-MX"/>
        </w:rPr>
        <w:lastRenderedPageBreak/>
        <w:t>viáticos a la Secretaría del Ayuntamiento</w:t>
      </w:r>
      <w:r w:rsidR="006B7292">
        <w:rPr>
          <w:rFonts w:ascii="Palatino Linotype" w:eastAsia="Calibri" w:hAnsi="Palatino Linotype" w:cs="Tahoma"/>
          <w:color w:val="000000"/>
          <w:sz w:val="22"/>
          <w:lang w:val="es-ES" w:eastAsia="es-MX"/>
        </w:rPr>
        <w:t xml:space="preserve">, </w:t>
      </w:r>
      <w:r w:rsidR="00427351">
        <w:rPr>
          <w:rFonts w:ascii="Palatino Linotype" w:eastAsia="Calibri" w:hAnsi="Palatino Linotype" w:cs="Tahoma"/>
          <w:color w:val="000000"/>
          <w:sz w:val="22"/>
          <w:lang w:val="es-ES" w:eastAsia="es-MX"/>
        </w:rPr>
        <w:t>situación por la que</w:t>
      </w:r>
      <w:r w:rsidR="005A520B">
        <w:rPr>
          <w:rFonts w:ascii="Palatino Linotype" w:eastAsia="Calibri" w:hAnsi="Palatino Linotype" w:cs="Tahoma"/>
          <w:color w:val="000000"/>
          <w:sz w:val="22"/>
          <w:lang w:val="es-ES" w:eastAsia="es-MX"/>
        </w:rPr>
        <w:t xml:space="preserve"> </w:t>
      </w:r>
      <w:r w:rsidR="00B574E7">
        <w:rPr>
          <w:rFonts w:ascii="Palatino Linotype" w:eastAsia="Calibri" w:hAnsi="Palatino Linotype" w:cs="Tahoma"/>
          <w:color w:val="000000"/>
          <w:sz w:val="22"/>
          <w:lang w:val="es-ES" w:eastAsia="es-MX"/>
        </w:rPr>
        <w:t>el Particular se</w:t>
      </w:r>
      <w:r w:rsidR="005A520B">
        <w:rPr>
          <w:rFonts w:ascii="Palatino Linotype" w:eastAsia="Calibri" w:hAnsi="Palatino Linotype" w:cs="Tahoma"/>
          <w:color w:val="000000"/>
          <w:sz w:val="22"/>
          <w:lang w:val="es-ES" w:eastAsia="es-MX"/>
        </w:rPr>
        <w:t xml:space="preserve"> inconformó</w:t>
      </w:r>
      <w:r w:rsidR="002C34C3">
        <w:rPr>
          <w:rFonts w:ascii="Palatino Linotype" w:eastAsia="Calibri" w:hAnsi="Palatino Linotype" w:cs="Tahoma"/>
          <w:color w:val="000000"/>
          <w:sz w:val="22"/>
          <w:lang w:val="es-ES" w:eastAsia="es-MX"/>
        </w:rPr>
        <w:t>;</w:t>
      </w:r>
      <w:r w:rsidR="00427351">
        <w:rPr>
          <w:rFonts w:ascii="Palatino Linotype" w:eastAsia="Calibri" w:hAnsi="Palatino Linotype" w:cs="Tahoma"/>
          <w:color w:val="000000"/>
          <w:sz w:val="22"/>
          <w:lang w:val="es-ES" w:eastAsia="es-MX"/>
        </w:rPr>
        <w:t xml:space="preserve"> y que </w:t>
      </w:r>
      <w:r w:rsidR="000B5C29" w:rsidRPr="000B5C29">
        <w:rPr>
          <w:rFonts w:ascii="Palatino Linotype" w:eastAsia="Calibri" w:hAnsi="Palatino Linotype" w:cs="Tahoma"/>
          <w:bCs/>
          <w:iCs/>
          <w:color w:val="000000"/>
          <w:sz w:val="22"/>
          <w:szCs w:val="24"/>
          <w:lang w:val="es-ES" w:eastAsia="es-MX"/>
        </w:rPr>
        <w:t xml:space="preserve">actualiza </w:t>
      </w:r>
      <w:r w:rsidR="001760E8">
        <w:rPr>
          <w:rFonts w:ascii="Palatino Linotype" w:eastAsia="Calibri" w:hAnsi="Palatino Linotype" w:cs="Tahoma"/>
          <w:bCs/>
          <w:iCs/>
          <w:color w:val="000000"/>
          <w:sz w:val="22"/>
          <w:szCs w:val="24"/>
          <w:lang w:val="es-ES" w:eastAsia="es-MX"/>
        </w:rPr>
        <w:t>el</w:t>
      </w:r>
      <w:r w:rsidR="00D97859">
        <w:rPr>
          <w:rFonts w:ascii="Palatino Linotype" w:eastAsia="Calibri" w:hAnsi="Palatino Linotype" w:cs="Tahoma"/>
          <w:bCs/>
          <w:iCs/>
          <w:color w:val="000000"/>
          <w:sz w:val="22"/>
          <w:szCs w:val="24"/>
          <w:lang w:val="es-ES" w:eastAsia="es-MX"/>
        </w:rPr>
        <w:t xml:space="preserve"> supuesto</w:t>
      </w:r>
      <w:r w:rsidR="000B5C29" w:rsidRPr="000B5C29">
        <w:rPr>
          <w:rFonts w:ascii="Palatino Linotype" w:eastAsia="Calibri" w:hAnsi="Palatino Linotype" w:cs="Tahoma"/>
          <w:bCs/>
          <w:iCs/>
          <w:color w:val="000000"/>
          <w:sz w:val="22"/>
          <w:szCs w:val="24"/>
          <w:lang w:val="es-ES" w:eastAsia="es-MX"/>
        </w:rPr>
        <w:t xml:space="preserve"> previsto en el artículo 179, fracción</w:t>
      </w:r>
      <w:r w:rsidR="00713E52">
        <w:rPr>
          <w:rFonts w:ascii="Palatino Linotype" w:eastAsia="Calibri" w:hAnsi="Palatino Linotype" w:cs="Tahoma"/>
          <w:bCs/>
          <w:iCs/>
          <w:color w:val="000000"/>
          <w:sz w:val="22"/>
          <w:szCs w:val="24"/>
          <w:lang w:val="es-ES" w:eastAsia="es-MX"/>
        </w:rPr>
        <w:t xml:space="preserve"> </w:t>
      </w:r>
      <w:r w:rsidR="00DE3208">
        <w:rPr>
          <w:rFonts w:ascii="Palatino Linotype" w:eastAsia="Calibri" w:hAnsi="Palatino Linotype" w:cs="Tahoma"/>
          <w:bCs/>
          <w:iCs/>
          <w:color w:val="000000"/>
          <w:sz w:val="22"/>
          <w:szCs w:val="24"/>
          <w:lang w:val="es-ES" w:eastAsia="es-MX"/>
        </w:rPr>
        <w:t>I</w:t>
      </w:r>
      <w:r w:rsidR="006B7292">
        <w:rPr>
          <w:rFonts w:ascii="Palatino Linotype" w:eastAsia="Calibri" w:hAnsi="Palatino Linotype" w:cs="Tahoma"/>
          <w:bCs/>
          <w:iCs/>
          <w:color w:val="000000"/>
          <w:sz w:val="22"/>
          <w:szCs w:val="24"/>
          <w:lang w:val="es-ES" w:eastAsia="es-MX"/>
        </w:rPr>
        <w:t>II</w:t>
      </w:r>
      <w:r w:rsidR="000B5C29" w:rsidRPr="000B5C29">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w:t>
      </w:r>
      <w:r w:rsidR="006B7292">
        <w:rPr>
          <w:rFonts w:ascii="Palatino Linotype" w:eastAsia="Calibri" w:hAnsi="Palatino Linotype" w:cs="Tahoma"/>
          <w:bCs/>
          <w:iCs/>
          <w:color w:val="000000"/>
          <w:sz w:val="22"/>
          <w:szCs w:val="24"/>
          <w:lang w:val="es-ES" w:eastAsia="es-MX"/>
        </w:rPr>
        <w:t>M</w:t>
      </w:r>
      <w:r w:rsidR="000B5C29" w:rsidRPr="000B5C29">
        <w:rPr>
          <w:rFonts w:ascii="Palatino Linotype" w:eastAsia="Calibri" w:hAnsi="Palatino Linotype" w:cs="Tahoma"/>
          <w:bCs/>
          <w:iCs/>
          <w:color w:val="000000"/>
          <w:sz w:val="22"/>
          <w:szCs w:val="24"/>
          <w:lang w:val="es-ES" w:eastAsia="es-MX"/>
        </w:rPr>
        <w:t>unicipios</w:t>
      </w:r>
      <w:r w:rsidR="000B5C29">
        <w:rPr>
          <w:rFonts w:ascii="Palatino Linotype" w:eastAsia="Calibri" w:hAnsi="Palatino Linotype" w:cs="Tahoma"/>
          <w:bCs/>
          <w:iCs/>
          <w:color w:val="000000"/>
          <w:sz w:val="22"/>
          <w:szCs w:val="24"/>
          <w:lang w:val="es-ES" w:eastAsia="es-MX"/>
        </w:rPr>
        <w:t>, correspondiente</w:t>
      </w:r>
      <w:r w:rsidR="001760E8">
        <w:rPr>
          <w:rFonts w:ascii="Palatino Linotype" w:eastAsia="Calibri" w:hAnsi="Palatino Linotype" w:cs="Tahoma"/>
          <w:bCs/>
          <w:iCs/>
          <w:color w:val="000000"/>
          <w:sz w:val="22"/>
          <w:szCs w:val="24"/>
          <w:lang w:val="es-ES" w:eastAsia="es-MX"/>
        </w:rPr>
        <w:t xml:space="preserve"> a </w:t>
      </w:r>
      <w:r w:rsidR="00822C33">
        <w:rPr>
          <w:rFonts w:ascii="Palatino Linotype" w:eastAsia="Calibri" w:hAnsi="Palatino Linotype" w:cs="Tahoma"/>
          <w:bCs/>
          <w:iCs/>
          <w:color w:val="000000"/>
          <w:sz w:val="22"/>
          <w:szCs w:val="24"/>
          <w:lang w:val="es-ES" w:eastAsia="es-MX"/>
        </w:rPr>
        <w:t>l</w:t>
      </w:r>
      <w:r w:rsidR="005A520B">
        <w:rPr>
          <w:rFonts w:ascii="Palatino Linotype" w:eastAsia="Calibri" w:hAnsi="Palatino Linotype" w:cs="Tahoma"/>
          <w:bCs/>
          <w:iCs/>
          <w:color w:val="000000"/>
          <w:sz w:val="22"/>
          <w:szCs w:val="24"/>
          <w:lang w:val="es-ES" w:eastAsia="es-MX"/>
        </w:rPr>
        <w:t>a</w:t>
      </w:r>
      <w:r w:rsidR="006B7292">
        <w:rPr>
          <w:rFonts w:ascii="Palatino Linotype" w:eastAsia="Calibri" w:hAnsi="Palatino Linotype" w:cs="Tahoma"/>
          <w:bCs/>
          <w:iCs/>
          <w:color w:val="000000"/>
          <w:sz w:val="22"/>
          <w:szCs w:val="24"/>
          <w:lang w:val="es-ES" w:eastAsia="es-MX"/>
        </w:rPr>
        <w:t xml:space="preserve"> declaración de inexistencia de la información. </w:t>
      </w:r>
    </w:p>
    <w:p w14:paraId="034FA9C5" w14:textId="77777777" w:rsidR="00D97859"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58B27B50" w14:textId="142C512A" w:rsidR="00853CD1" w:rsidRPr="006D5F07" w:rsidRDefault="000B5C29" w:rsidP="006D5F07">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Pr>
          <w:rFonts w:ascii="Palatino Linotype" w:eastAsia="Calibri" w:hAnsi="Palatino Linotype" w:cs="Tahoma"/>
          <w:bCs/>
          <w:iCs/>
          <w:color w:val="000000"/>
          <w:sz w:val="22"/>
          <w:szCs w:val="24"/>
          <w:lang w:val="es-ES" w:eastAsia="es-MX"/>
        </w:rPr>
        <w:t xml:space="preserve">, se tiene </w:t>
      </w:r>
      <w:r w:rsidR="006B7292">
        <w:rPr>
          <w:rFonts w:ascii="Palatino Linotype" w:eastAsia="Calibri" w:hAnsi="Palatino Linotype" w:cs="Tahoma"/>
          <w:bCs/>
          <w:iCs/>
          <w:color w:val="000000"/>
          <w:sz w:val="22"/>
          <w:szCs w:val="24"/>
          <w:lang w:val="es-ES" w:eastAsia="es-MX"/>
        </w:rPr>
        <w:t>las partes no manifestaron lo que a su derecho conviniera</w:t>
      </w:r>
      <w:r w:rsidR="006D5F07">
        <w:rPr>
          <w:rFonts w:ascii="Palatino Linotype" w:eastAsia="Calibri" w:hAnsi="Palatino Linotype" w:cs="Tahoma"/>
          <w:bCs/>
          <w:iCs/>
          <w:color w:val="000000"/>
          <w:sz w:val="22"/>
          <w:szCs w:val="24"/>
          <w:lang w:val="es-ES" w:eastAsia="es-MX"/>
        </w:rPr>
        <w:t xml:space="preserve">. </w:t>
      </w:r>
      <w:r w:rsidR="00F9219A" w:rsidRPr="000C7E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y</w:t>
      </w:r>
      <w:r w:rsidR="00F9219A" w:rsidRPr="000C7E1F">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el</w:t>
      </w:r>
      <w:r w:rsidR="00F9219A" w:rsidRPr="000C7E1F">
        <w:rPr>
          <w:rFonts w:ascii="Palatino Linotype" w:eastAsia="Calibri" w:hAnsi="Palatino Linotype" w:cs="Tahoma"/>
          <w:iCs/>
          <w:sz w:val="22"/>
          <w:szCs w:val="22"/>
          <w:lang w:eastAsia="es-ES_tradnl"/>
        </w:rPr>
        <w:t xml:space="preserve"> escrito recursal; </w:t>
      </w:r>
      <w:r w:rsidR="00F9219A"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1C90A9D" w14:textId="77777777" w:rsidR="00B574E7" w:rsidRPr="009B60E5" w:rsidRDefault="00B574E7" w:rsidP="009B60E5">
      <w:pPr>
        <w:tabs>
          <w:tab w:val="left" w:pos="4962"/>
        </w:tabs>
        <w:spacing w:line="360" w:lineRule="auto"/>
        <w:jc w:val="both"/>
        <w:rPr>
          <w:rFonts w:ascii="Palatino Linotype" w:eastAsia="Calibri" w:hAnsi="Palatino Linotype" w:cs="Tahoma"/>
          <w:bCs/>
          <w:sz w:val="22"/>
          <w:szCs w:val="22"/>
        </w:rPr>
      </w:pPr>
    </w:p>
    <w:p w14:paraId="23A022ED" w14:textId="569F4852" w:rsidR="00801872" w:rsidRDefault="00801872" w:rsidP="005A520B">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67F0C026" w14:textId="77777777" w:rsidR="00AA677C" w:rsidRPr="005A520B" w:rsidRDefault="00AA677C" w:rsidP="005A520B">
      <w:pPr>
        <w:spacing w:line="360" w:lineRule="auto"/>
        <w:jc w:val="both"/>
        <w:rPr>
          <w:rFonts w:ascii="Palatino Linotype" w:hAnsi="Palatino Linotype" w:cs="Tahoma"/>
          <w:b/>
          <w:bCs/>
          <w:iCs/>
          <w:sz w:val="22"/>
          <w:szCs w:val="22"/>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4743E9F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w:t>
      </w:r>
      <w:r w:rsidRPr="007A73E5">
        <w:rPr>
          <w:rFonts w:ascii="Palatino Linotype" w:hAnsi="Palatino Linotype" w:cs="Tahoma"/>
          <w:bCs/>
          <w:iCs/>
          <w:sz w:val="22"/>
          <w:szCs w:val="22"/>
        </w:rPr>
        <w:lastRenderedPageBreak/>
        <w:t>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7A73E5" w:rsidRDefault="00D04134" w:rsidP="005B031E">
      <w:pPr>
        <w:spacing w:line="360" w:lineRule="auto"/>
        <w:jc w:val="both"/>
        <w:rPr>
          <w:rFonts w:ascii="Palatino Linotype" w:hAnsi="Palatino Linotype" w:cs="Tahoma"/>
          <w:bCs/>
          <w:iCs/>
          <w:sz w:val="22"/>
          <w:szCs w:val="22"/>
        </w:rPr>
      </w:pPr>
    </w:p>
    <w:p w14:paraId="7058F883" w14:textId="713C19B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1A084FEB" w14:textId="77777777" w:rsidR="00AA677C" w:rsidRPr="007A73E5" w:rsidRDefault="00AA677C" w:rsidP="005B031E">
      <w:pPr>
        <w:spacing w:line="360" w:lineRule="auto"/>
        <w:jc w:val="both"/>
        <w:rPr>
          <w:rFonts w:ascii="Palatino Linotype" w:hAnsi="Palatino Linotype" w:cs="Tahoma"/>
          <w:bCs/>
          <w:iCs/>
          <w:sz w:val="22"/>
          <w:szCs w:val="22"/>
        </w:rPr>
      </w:pPr>
    </w:p>
    <w:p w14:paraId="29E4CFE9" w14:textId="1D8EB86B"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87BE40" w14:textId="77777777" w:rsidR="006B7292" w:rsidRPr="00C938B6" w:rsidRDefault="006B7292" w:rsidP="005B031E">
      <w:pPr>
        <w:spacing w:line="360" w:lineRule="auto"/>
        <w:jc w:val="both"/>
        <w:rPr>
          <w:rFonts w:ascii="Palatino Linotype" w:hAnsi="Palatino Linotype" w:cs="Tahoma"/>
          <w:bCs/>
          <w:iCs/>
          <w:sz w:val="22"/>
          <w:szCs w:val="22"/>
        </w:rPr>
      </w:pPr>
    </w:p>
    <w:p w14:paraId="11337AA8" w14:textId="5B521238"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2F805B26" w14:textId="77777777" w:rsidR="00B85D47" w:rsidRPr="00C938B6" w:rsidRDefault="00B85D47" w:rsidP="00B85D47">
      <w:pPr>
        <w:spacing w:line="360" w:lineRule="auto"/>
        <w:jc w:val="both"/>
        <w:rPr>
          <w:rFonts w:ascii="Palatino Linotype" w:hAnsi="Palatino Linotype" w:cs="Tahoma"/>
          <w:b/>
          <w:bCs/>
          <w:iCs/>
          <w:sz w:val="22"/>
          <w:szCs w:val="22"/>
          <w:lang w:val="es-ES"/>
        </w:rPr>
      </w:pPr>
    </w:p>
    <w:p w14:paraId="3759A57B" w14:textId="77777777" w:rsidR="00CA588A" w:rsidRDefault="00CA588A" w:rsidP="00CA588A">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Pr>
          <w:rFonts w:ascii="Palatino Linotype" w:hAnsi="Palatino Linotype" w:cs="Tahoma"/>
          <w:bCs/>
          <w:iCs/>
          <w:sz w:val="22"/>
          <w:szCs w:val="22"/>
        </w:rPr>
        <w:t>análisis del agravio hecho valer por el ahora Recurrente, que actualiza la fracción III del artículo 179 de la Ley de Transparencia y Acceso a la Información Pública del Estado de México y Municipios, relativo a la declaración de inexistencia de la información solicitada.</w:t>
      </w:r>
    </w:p>
    <w:p w14:paraId="052E2033" w14:textId="77777777" w:rsidR="00CA588A" w:rsidRDefault="00CA588A" w:rsidP="00CA588A">
      <w:pPr>
        <w:spacing w:line="360" w:lineRule="auto"/>
        <w:jc w:val="both"/>
        <w:rPr>
          <w:rFonts w:ascii="Palatino Linotype" w:hAnsi="Palatino Linotype" w:cs="Tahoma"/>
          <w:bCs/>
          <w:iCs/>
          <w:sz w:val="22"/>
          <w:szCs w:val="22"/>
        </w:rPr>
      </w:pPr>
    </w:p>
    <w:p w14:paraId="2A0BC0DC" w14:textId="77777777" w:rsidR="00DA01B5" w:rsidRDefault="00CA588A"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Dicho esto, es importante referir que la pretensión del ahora Recurrente es obtener información </w:t>
      </w:r>
      <w:r w:rsidR="00427351">
        <w:rPr>
          <w:rFonts w:ascii="Palatino Linotype" w:hAnsi="Palatino Linotype" w:cs="Tahoma"/>
          <w:bCs/>
          <w:iCs/>
          <w:sz w:val="22"/>
          <w:szCs w:val="22"/>
        </w:rPr>
        <w:t>relativa a los gastos por concepto de viáticos</w:t>
      </w:r>
      <w:r w:rsidR="00200B1A">
        <w:rPr>
          <w:rFonts w:ascii="Palatino Linotype" w:hAnsi="Palatino Linotype" w:cs="Tahoma"/>
          <w:bCs/>
          <w:iCs/>
          <w:sz w:val="22"/>
          <w:szCs w:val="22"/>
        </w:rPr>
        <w:t xml:space="preserve">, </w:t>
      </w:r>
      <w:r w:rsidR="008831F3">
        <w:rPr>
          <w:rFonts w:ascii="Palatino Linotype" w:hAnsi="Palatino Linotype" w:cs="Tahoma"/>
          <w:bCs/>
          <w:iCs/>
          <w:sz w:val="22"/>
          <w:szCs w:val="22"/>
        </w:rPr>
        <w:t>por lo que resulta imprescindible traer a colación lo que establece el Manual para la Planeación, Programación y Presupuesto de Egresos Municipal, el cual es un instrumento cuyo propósito es apoyar a los Ayuntamientos y entidades públicas municipales a integrar el Anteproyecto y Proyecto de Presupuesto de Egresos Municipal, en cumplimiento con lo establecido en los artículos 134 de la Constitución Política de los Estados Libre y Soberano de México; el artículo 31 fracción XIX, 98, 99, 100 y 101 de la Ley Orgánica Municipal del Estado de México y los artículos 285, 290, 293, 294 y 295 del Código Financiero del Estado de México y Municipio</w:t>
      </w:r>
      <w:r w:rsidR="00DA01B5">
        <w:rPr>
          <w:rFonts w:ascii="Palatino Linotype" w:hAnsi="Palatino Linotype" w:cs="Tahoma"/>
          <w:bCs/>
          <w:iCs/>
          <w:sz w:val="22"/>
          <w:szCs w:val="22"/>
        </w:rPr>
        <w:t>s</w:t>
      </w:r>
      <w:r w:rsidR="008831F3">
        <w:rPr>
          <w:rFonts w:ascii="Palatino Linotype" w:hAnsi="Palatino Linotype" w:cs="Tahoma"/>
          <w:bCs/>
          <w:iCs/>
          <w:sz w:val="22"/>
          <w:szCs w:val="22"/>
        </w:rPr>
        <w:t>.</w:t>
      </w:r>
    </w:p>
    <w:p w14:paraId="34118294" w14:textId="77777777" w:rsidR="00DA01B5" w:rsidRDefault="00DA01B5" w:rsidP="00CA588A">
      <w:pPr>
        <w:spacing w:line="360" w:lineRule="auto"/>
        <w:jc w:val="both"/>
        <w:rPr>
          <w:rFonts w:ascii="Palatino Linotype" w:hAnsi="Palatino Linotype" w:cs="Tahoma"/>
          <w:bCs/>
          <w:iCs/>
          <w:sz w:val="22"/>
          <w:szCs w:val="22"/>
        </w:rPr>
      </w:pPr>
    </w:p>
    <w:p w14:paraId="55960710" w14:textId="4F9E9B5D" w:rsidR="00CA588A" w:rsidRDefault="00DA01B5"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Asimismo, cabe mencionar que</w:t>
      </w:r>
      <w:r w:rsidR="00E315DA">
        <w:rPr>
          <w:rFonts w:ascii="Palatino Linotype" w:hAnsi="Palatino Linotype" w:cs="Tahoma"/>
          <w:bCs/>
          <w:iCs/>
          <w:sz w:val="22"/>
          <w:szCs w:val="22"/>
        </w:rPr>
        <w:t xml:space="preserve">, </w:t>
      </w:r>
      <w:r>
        <w:rPr>
          <w:rFonts w:ascii="Palatino Linotype" w:hAnsi="Palatino Linotype" w:cs="Tahoma"/>
          <w:bCs/>
          <w:iCs/>
          <w:sz w:val="22"/>
          <w:szCs w:val="22"/>
        </w:rPr>
        <w:t>dentro de los propósitos de este documento, se encuentra reforzar la integración del Presupuesto Municipal, dar a conocer la clasificación funciona</w:t>
      </w:r>
      <w:r w:rsidR="00554EFF">
        <w:rPr>
          <w:rFonts w:ascii="Palatino Linotype" w:hAnsi="Palatino Linotype" w:cs="Tahoma"/>
          <w:bCs/>
          <w:iCs/>
          <w:sz w:val="22"/>
          <w:szCs w:val="22"/>
        </w:rPr>
        <w:t>l</w:t>
      </w:r>
      <w:r>
        <w:rPr>
          <w:rFonts w:ascii="Palatino Linotype" w:hAnsi="Palatino Linotype" w:cs="Tahoma"/>
          <w:bCs/>
          <w:iCs/>
          <w:sz w:val="22"/>
          <w:szCs w:val="22"/>
        </w:rPr>
        <w:t xml:space="preserve">, programática municipal del ejercicio fiscal, eficientar la asignación de recursos presupuestarios y; orientar la programación de metas de actividades y de indicadores que permitan el seguimiento y evaluación del desempeño a nivel proyecto y programa presupuestario. </w:t>
      </w:r>
    </w:p>
    <w:p w14:paraId="0ED59DB6" w14:textId="51DAEC23" w:rsidR="00DA01B5" w:rsidRDefault="00DA01B5" w:rsidP="00CA588A">
      <w:pPr>
        <w:spacing w:line="360" w:lineRule="auto"/>
        <w:jc w:val="both"/>
        <w:rPr>
          <w:rFonts w:ascii="Palatino Linotype" w:hAnsi="Palatino Linotype" w:cs="Tahoma"/>
          <w:bCs/>
          <w:iCs/>
          <w:sz w:val="22"/>
          <w:szCs w:val="22"/>
        </w:rPr>
      </w:pPr>
    </w:p>
    <w:p w14:paraId="56A1E6D6" w14:textId="12BB0E10" w:rsidR="00E315DA" w:rsidRDefault="00E315DA"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igual forma, vale la pena indicar que el Manual de referencia contempla lo relativo a la estructura del </w:t>
      </w:r>
      <w:r>
        <w:rPr>
          <w:rFonts w:ascii="Palatino Linotype" w:hAnsi="Palatino Linotype" w:cs="Tahoma"/>
          <w:b/>
          <w:iCs/>
          <w:sz w:val="22"/>
          <w:szCs w:val="22"/>
        </w:rPr>
        <w:t>Clasificador por Objeto del Gasto</w:t>
      </w:r>
      <w:r>
        <w:rPr>
          <w:rFonts w:ascii="Palatino Linotype" w:hAnsi="Palatino Linotype" w:cs="Tahoma"/>
          <w:bCs/>
          <w:iCs/>
          <w:sz w:val="22"/>
          <w:szCs w:val="22"/>
        </w:rPr>
        <w:t xml:space="preserve">, el cual constituye un elemento fundamental del sistema general de cuentas, donde cada componente destaca aspectos concretos del presupuesto y suministra </w:t>
      </w:r>
      <w:r w:rsidR="00EF3EBA">
        <w:rPr>
          <w:rFonts w:ascii="Palatino Linotype" w:hAnsi="Palatino Linotype" w:cs="Tahoma"/>
          <w:bCs/>
          <w:iCs/>
          <w:sz w:val="22"/>
          <w:szCs w:val="22"/>
        </w:rPr>
        <w:t>información que atiende a necesidades diferentes, ahora bien, el Clasificador por Objeto del Gasto está diseñado con un nivel de desagregación que permite que sus cuentas faciliten el registro único de todas las transacciones con incidencia económica-financiera, como se observa a continuación:</w:t>
      </w:r>
    </w:p>
    <w:p w14:paraId="4694D8F7" w14:textId="575450A0" w:rsidR="00EF3EBA" w:rsidRDefault="00EF3EBA" w:rsidP="00CA588A">
      <w:pPr>
        <w:spacing w:line="360" w:lineRule="auto"/>
        <w:jc w:val="both"/>
        <w:rPr>
          <w:rFonts w:ascii="Palatino Linotype" w:hAnsi="Palatino Linotype" w:cs="Tahoma"/>
          <w:bCs/>
          <w:iCs/>
          <w:sz w:val="22"/>
          <w:szCs w:val="22"/>
        </w:rPr>
      </w:pPr>
    </w:p>
    <w:p w14:paraId="58A5DC3F" w14:textId="6F091DAC" w:rsidR="00EF3EBA" w:rsidRDefault="00EF3EBA" w:rsidP="00EF3EBA">
      <w:pPr>
        <w:spacing w:line="360" w:lineRule="auto"/>
        <w:jc w:val="center"/>
        <w:rPr>
          <w:rFonts w:ascii="Palatino Linotype" w:hAnsi="Palatino Linotype" w:cs="Tahoma"/>
          <w:bCs/>
          <w:iCs/>
          <w:sz w:val="22"/>
          <w:szCs w:val="22"/>
        </w:rPr>
      </w:pPr>
      <w:r w:rsidRPr="00EF3EBA">
        <w:rPr>
          <w:rFonts w:ascii="Palatino Linotype" w:hAnsi="Palatino Linotype" w:cs="Tahoma"/>
          <w:bCs/>
          <w:iCs/>
          <w:noProof/>
          <w:sz w:val="22"/>
          <w:szCs w:val="22"/>
        </w:rPr>
        <w:lastRenderedPageBreak/>
        <w:drawing>
          <wp:inline distT="0" distB="0" distL="0" distR="0" wp14:anchorId="1AA372C6" wp14:editId="4B82ABE4">
            <wp:extent cx="4239217" cy="885949"/>
            <wp:effectExtent l="0" t="0" r="0" b="9525"/>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pic:cNvPicPr/>
                  </pic:nvPicPr>
                  <pic:blipFill>
                    <a:blip r:embed="rId8"/>
                    <a:stretch>
                      <a:fillRect/>
                    </a:stretch>
                  </pic:blipFill>
                  <pic:spPr>
                    <a:xfrm>
                      <a:off x="0" y="0"/>
                      <a:ext cx="4239217" cy="885949"/>
                    </a:xfrm>
                    <a:prstGeom prst="rect">
                      <a:avLst/>
                    </a:prstGeom>
                  </pic:spPr>
                </pic:pic>
              </a:graphicData>
            </a:graphic>
          </wp:inline>
        </w:drawing>
      </w:r>
    </w:p>
    <w:p w14:paraId="4BC43323" w14:textId="40EAB608" w:rsidR="00EF3EBA" w:rsidRDefault="00EF3EBA" w:rsidP="00EF3EBA">
      <w:pPr>
        <w:spacing w:line="360" w:lineRule="auto"/>
        <w:rPr>
          <w:rFonts w:ascii="Palatino Linotype" w:hAnsi="Palatino Linotype" w:cs="Tahoma"/>
          <w:bCs/>
          <w:iCs/>
          <w:sz w:val="22"/>
          <w:szCs w:val="22"/>
        </w:rPr>
      </w:pPr>
    </w:p>
    <w:p w14:paraId="07563577" w14:textId="7BA95DE1" w:rsidR="00EF3EBA" w:rsidRDefault="00EF3EBA" w:rsidP="00EF3E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lo anterior, se tiene que el gasto consta de diversos niveles de desagregación y que relativo al asunto que ahora nos ocupa, de manera genérica el Capítulo 3000 Servicios Generales consiste en lo siguiente: </w:t>
      </w:r>
    </w:p>
    <w:p w14:paraId="2B8379D3" w14:textId="6DE55B82" w:rsidR="00EF3EBA" w:rsidRDefault="00EF3EBA" w:rsidP="00EF3EBA">
      <w:pPr>
        <w:spacing w:line="360" w:lineRule="auto"/>
        <w:jc w:val="both"/>
        <w:rPr>
          <w:rFonts w:ascii="Palatino Linotype" w:hAnsi="Palatino Linotype" w:cs="Tahoma"/>
          <w:bCs/>
          <w:iCs/>
          <w:sz w:val="22"/>
          <w:szCs w:val="22"/>
        </w:rPr>
      </w:pPr>
    </w:p>
    <w:p w14:paraId="12F46B7D" w14:textId="13D44F6C" w:rsidR="00EF3EBA" w:rsidRDefault="00EF3EBA" w:rsidP="00C86F07">
      <w:pPr>
        <w:spacing w:line="360" w:lineRule="auto"/>
        <w:ind w:left="567" w:right="539"/>
        <w:jc w:val="both"/>
        <w:rPr>
          <w:rFonts w:ascii="Palatino Linotype" w:hAnsi="Palatino Linotype" w:cs="Tahoma"/>
          <w:bCs/>
          <w:iCs/>
          <w:sz w:val="22"/>
          <w:szCs w:val="22"/>
        </w:rPr>
      </w:pPr>
      <w:r>
        <w:rPr>
          <w:rFonts w:ascii="Palatino Linotype" w:hAnsi="Palatino Linotype" w:cs="Tahoma"/>
          <w:bCs/>
          <w:iCs/>
          <w:sz w:val="22"/>
          <w:szCs w:val="22"/>
        </w:rPr>
        <w:t xml:space="preserve">3000 SERVICIOS GENERALES. Asignaciones destinadas a cubrir los servicios relacionados con la celebración de actos y ceremonias oficiales realizadas por los entes públicos; así como los gastos de representación y los necesarios para las oficinas establecidas en el exterior. </w:t>
      </w:r>
    </w:p>
    <w:p w14:paraId="52F7A6A5" w14:textId="01C0DB91" w:rsidR="001E7B2F" w:rsidRDefault="001E7B2F" w:rsidP="00EF3EBA">
      <w:pPr>
        <w:spacing w:line="360" w:lineRule="auto"/>
        <w:jc w:val="both"/>
        <w:rPr>
          <w:rFonts w:ascii="Palatino Linotype" w:hAnsi="Palatino Linotype" w:cs="Tahoma"/>
          <w:bCs/>
          <w:iCs/>
          <w:sz w:val="22"/>
          <w:szCs w:val="22"/>
        </w:rPr>
      </w:pPr>
    </w:p>
    <w:p w14:paraId="5EB3F210" w14:textId="49C23092" w:rsidR="001E7B2F" w:rsidRDefault="001E7B2F" w:rsidP="00EF3E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mismo orden de ideas, en un mayor nivel de desagregación, se tiene que el Capítulo 3000 se subdivide en diversos subcapítulos que a su vez engloban las partidas genéricas y específicas, entre las que se encuentra la siguiente: </w:t>
      </w:r>
    </w:p>
    <w:p w14:paraId="39CE2C3A" w14:textId="25D597A0" w:rsidR="001E7B2F" w:rsidRDefault="001E7B2F" w:rsidP="00EF3EBA">
      <w:pPr>
        <w:spacing w:line="360" w:lineRule="auto"/>
        <w:jc w:val="both"/>
        <w:rPr>
          <w:rFonts w:ascii="Palatino Linotype" w:hAnsi="Palatino Linotype" w:cs="Tahoma"/>
          <w:bCs/>
          <w:iCs/>
          <w:sz w:val="22"/>
          <w:szCs w:val="22"/>
        </w:rPr>
      </w:pPr>
    </w:p>
    <w:p w14:paraId="0E268B00" w14:textId="0EBEA6C6" w:rsidR="001E7B2F" w:rsidRPr="002A41C6" w:rsidRDefault="001E7B2F" w:rsidP="002A41C6">
      <w:pPr>
        <w:spacing w:line="360" w:lineRule="auto"/>
        <w:ind w:left="567" w:right="539"/>
        <w:jc w:val="both"/>
        <w:rPr>
          <w:rFonts w:ascii="Palatino Linotype" w:hAnsi="Palatino Linotype" w:cs="Tahoma"/>
          <w:bCs/>
          <w:iCs/>
          <w:sz w:val="22"/>
          <w:szCs w:val="22"/>
        </w:rPr>
      </w:pPr>
      <w:r w:rsidRPr="002A41C6">
        <w:rPr>
          <w:rFonts w:ascii="Palatino Linotype" w:hAnsi="Palatino Linotype" w:cs="Tahoma"/>
          <w:b/>
          <w:iCs/>
          <w:sz w:val="22"/>
          <w:szCs w:val="22"/>
        </w:rPr>
        <w:t>3700 SERVICIO DE TRASLADO Y VIÁTICOS.</w:t>
      </w:r>
      <w:r w:rsidRPr="002A41C6">
        <w:rPr>
          <w:rFonts w:ascii="Palatino Linotype" w:hAnsi="Palatino Linotype" w:cs="Tahoma"/>
          <w:bCs/>
          <w:iCs/>
          <w:sz w:val="22"/>
          <w:szCs w:val="22"/>
        </w:rPr>
        <w:t xml:space="preserve"> Asignaciones destinadas a cubrir los servicios de traslado, instalación y viáticos del personal, cuando por el desempeño de sus labores propias o comisiones de trabajo, requieran trasladarse a lugares distintos al de su adscripción. </w:t>
      </w:r>
    </w:p>
    <w:p w14:paraId="4310A490" w14:textId="70860FB6" w:rsidR="002A41C6" w:rsidRPr="002A41C6" w:rsidRDefault="002A41C6" w:rsidP="002A41C6">
      <w:pPr>
        <w:spacing w:line="360" w:lineRule="auto"/>
        <w:ind w:left="567" w:right="539"/>
        <w:jc w:val="both"/>
        <w:rPr>
          <w:rFonts w:ascii="Palatino Linotype" w:hAnsi="Palatino Linotype" w:cs="Tahoma"/>
          <w:bCs/>
          <w:iCs/>
          <w:sz w:val="22"/>
          <w:szCs w:val="22"/>
        </w:rPr>
      </w:pPr>
    </w:p>
    <w:p w14:paraId="6215AC6E" w14:textId="6F18D3A5" w:rsidR="002A41C6" w:rsidRPr="002A41C6" w:rsidRDefault="002A41C6" w:rsidP="002A41C6">
      <w:pPr>
        <w:spacing w:line="360" w:lineRule="auto"/>
        <w:ind w:left="567" w:right="539"/>
        <w:jc w:val="both"/>
        <w:rPr>
          <w:rFonts w:ascii="Palatino Linotype" w:hAnsi="Palatino Linotype"/>
          <w:sz w:val="22"/>
          <w:szCs w:val="22"/>
        </w:rPr>
      </w:pPr>
      <w:r w:rsidRPr="002A41C6">
        <w:rPr>
          <w:rFonts w:ascii="Palatino Linotype" w:hAnsi="Palatino Linotype"/>
          <w:b/>
          <w:bCs/>
          <w:sz w:val="22"/>
          <w:szCs w:val="22"/>
        </w:rPr>
        <w:t>3750 Viáticos en el país.</w:t>
      </w:r>
      <w:r w:rsidRPr="002A41C6">
        <w:rPr>
          <w:rFonts w:ascii="Palatino Linotype" w:hAnsi="Palatino Linotype"/>
          <w:sz w:val="22"/>
          <w:szCs w:val="22"/>
        </w:rPr>
        <w:t xml:space="preserve"> 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w:t>
      </w:r>
      <w:r w:rsidRPr="002A41C6">
        <w:rPr>
          <w:rFonts w:ascii="Palatino Linotype" w:hAnsi="Palatino Linotype"/>
          <w:sz w:val="22"/>
          <w:szCs w:val="22"/>
        </w:rPr>
        <w:lastRenderedPageBreak/>
        <w:t>Esta partida aplica las cuotas diferenciales que señalen los tabuladores respectivos. Excluye los gastos de pasajes.</w:t>
      </w:r>
    </w:p>
    <w:p w14:paraId="267C4F03" w14:textId="77040AA6" w:rsidR="002A41C6" w:rsidRPr="002A41C6" w:rsidRDefault="002A41C6" w:rsidP="002A41C6">
      <w:pPr>
        <w:spacing w:line="360" w:lineRule="auto"/>
        <w:ind w:left="567" w:right="539"/>
        <w:jc w:val="both"/>
        <w:rPr>
          <w:rFonts w:ascii="Palatino Linotype" w:hAnsi="Palatino Linotype"/>
          <w:sz w:val="22"/>
          <w:szCs w:val="22"/>
        </w:rPr>
      </w:pPr>
      <w:r>
        <w:rPr>
          <w:rFonts w:ascii="Palatino Linotype" w:hAnsi="Palatino Linotype"/>
          <w:sz w:val="22"/>
          <w:szCs w:val="22"/>
        </w:rPr>
        <w:t>…</w:t>
      </w:r>
    </w:p>
    <w:p w14:paraId="122EC692" w14:textId="71197C96" w:rsidR="001E7B2F" w:rsidRDefault="002A41C6" w:rsidP="002A41C6">
      <w:pPr>
        <w:spacing w:line="360" w:lineRule="auto"/>
        <w:ind w:left="567" w:right="539"/>
        <w:jc w:val="both"/>
        <w:rPr>
          <w:rFonts w:ascii="Palatino Linotype" w:hAnsi="Palatino Linotype"/>
          <w:sz w:val="22"/>
          <w:szCs w:val="22"/>
        </w:rPr>
      </w:pPr>
      <w:r w:rsidRPr="002A41C6">
        <w:rPr>
          <w:rFonts w:ascii="Palatino Linotype" w:hAnsi="Palatino Linotype"/>
          <w:b/>
          <w:bCs/>
          <w:sz w:val="22"/>
          <w:szCs w:val="22"/>
        </w:rPr>
        <w:t>3760 Viáticos en el extranjero.</w:t>
      </w:r>
      <w:r w:rsidRPr="002A41C6">
        <w:rPr>
          <w:rFonts w:ascii="Palatino Linotype" w:hAnsi="Palatino Linotype"/>
          <w:sz w:val="22"/>
          <w:szCs w:val="22"/>
        </w:rPr>
        <w:t xml:space="preserve"> Asignaciones destinadas a cubrir los gastos por concepto de alimentación, hospedaje y arrendamiento de vehículos en el desempeño de comisiones temporales fuera del país, derivado de la realización de labores en campo o de supervisión e inspección, en lugares distintos a los de su adscripción. Esta partida aplica las cuotas diferenciales que señalen los tabuladores respectivos. Excluye los gastos de pasajes.</w:t>
      </w:r>
    </w:p>
    <w:p w14:paraId="79CD711D" w14:textId="387EBD6C" w:rsidR="002A41C6" w:rsidRDefault="002A41C6" w:rsidP="002A41C6">
      <w:pPr>
        <w:spacing w:line="360" w:lineRule="auto"/>
        <w:ind w:left="567" w:right="539"/>
        <w:jc w:val="both"/>
        <w:rPr>
          <w:rFonts w:ascii="Palatino Linotype" w:hAnsi="Palatino Linotype"/>
          <w:sz w:val="22"/>
          <w:szCs w:val="22"/>
        </w:rPr>
      </w:pPr>
      <w:r>
        <w:rPr>
          <w:rFonts w:ascii="Palatino Linotype" w:hAnsi="Palatino Linotype"/>
          <w:sz w:val="22"/>
          <w:szCs w:val="22"/>
        </w:rPr>
        <w:t>…</w:t>
      </w:r>
    </w:p>
    <w:p w14:paraId="6360487C" w14:textId="0A799017" w:rsidR="00DA01B5" w:rsidRDefault="00DA01B5" w:rsidP="00CA588A">
      <w:pPr>
        <w:spacing w:line="360" w:lineRule="auto"/>
        <w:jc w:val="both"/>
        <w:rPr>
          <w:rFonts w:ascii="Palatino Linotype" w:hAnsi="Palatino Linotype" w:cs="Tahoma"/>
          <w:bCs/>
          <w:iCs/>
          <w:sz w:val="22"/>
          <w:szCs w:val="22"/>
        </w:rPr>
      </w:pPr>
    </w:p>
    <w:p w14:paraId="74998AE2" w14:textId="49AE1E7A" w:rsidR="00856A60" w:rsidRDefault="00856A60"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Aunado a lo anterior, es menester precisar que las fichas técnicas de los indicadores de evaluación del desempeño que integran la Matriz de Indicadores para Resultados y los formatos </w:t>
      </w:r>
      <w:proofErr w:type="spellStart"/>
      <w:r>
        <w:rPr>
          <w:rFonts w:ascii="Palatino Linotype" w:hAnsi="Palatino Linotype" w:cs="Tahoma"/>
          <w:bCs/>
          <w:iCs/>
          <w:sz w:val="22"/>
          <w:szCs w:val="22"/>
        </w:rPr>
        <w:t>PbRM</w:t>
      </w:r>
      <w:proofErr w:type="spellEnd"/>
      <w:r>
        <w:rPr>
          <w:rFonts w:ascii="Palatino Linotype" w:hAnsi="Palatino Linotype" w:cs="Tahoma"/>
          <w:bCs/>
          <w:iCs/>
          <w:sz w:val="22"/>
          <w:szCs w:val="22"/>
        </w:rPr>
        <w:t xml:space="preserve"> permitirán la integración del Informe del Gobierno, por lo que es importante destacar el </w:t>
      </w:r>
      <w:proofErr w:type="spellStart"/>
      <w:r>
        <w:rPr>
          <w:rFonts w:ascii="Palatino Linotype" w:hAnsi="Palatino Linotype" w:cs="Tahoma"/>
          <w:bCs/>
          <w:iCs/>
          <w:sz w:val="22"/>
          <w:szCs w:val="22"/>
        </w:rPr>
        <w:t>PbRM</w:t>
      </w:r>
      <w:proofErr w:type="spellEnd"/>
      <w:r>
        <w:rPr>
          <w:rFonts w:ascii="Palatino Linotype" w:hAnsi="Palatino Linotype" w:cs="Tahoma"/>
          <w:bCs/>
          <w:iCs/>
          <w:sz w:val="22"/>
          <w:szCs w:val="22"/>
        </w:rPr>
        <w:t xml:space="preserve"> 10a que de acuerdo con el Instructivo de llenado, este permite conocer el avance presupuestal de los egresos de forma completa, así como visualizar el avance del presupuesto anual y el presupuesto del mes </w:t>
      </w:r>
      <w:r w:rsidR="00363267">
        <w:rPr>
          <w:rFonts w:ascii="Palatino Linotype" w:hAnsi="Palatino Linotype" w:cs="Tahoma"/>
          <w:bCs/>
          <w:iCs/>
          <w:sz w:val="22"/>
          <w:szCs w:val="22"/>
        </w:rPr>
        <w:t>(autorizado y ejercido); y el presupuesto acumulado de dependencias generales (DG), dependencias auxiliares (DA), que de acuerdo con el Ca</w:t>
      </w:r>
      <w:r w:rsidR="00A23EF4">
        <w:rPr>
          <w:rFonts w:ascii="Palatino Linotype" w:hAnsi="Palatino Linotype" w:cs="Tahoma"/>
          <w:bCs/>
          <w:iCs/>
          <w:sz w:val="22"/>
          <w:szCs w:val="22"/>
        </w:rPr>
        <w:t xml:space="preserve">tálogo de Dependencias Generales para Municipios que establece el Manual de referencia, la clave </w:t>
      </w:r>
      <w:r w:rsidR="007174B0">
        <w:rPr>
          <w:rFonts w:ascii="Palatino Linotype" w:hAnsi="Palatino Linotype" w:cs="Tahoma"/>
          <w:bCs/>
          <w:iCs/>
          <w:sz w:val="22"/>
          <w:szCs w:val="22"/>
        </w:rPr>
        <w:t xml:space="preserve">D00 corresponde a la Secretaría del Ayuntamiento, como se aprecia a continuación: </w:t>
      </w:r>
    </w:p>
    <w:p w14:paraId="37D41067" w14:textId="77777777" w:rsidR="00C86F07" w:rsidRDefault="00C86F07" w:rsidP="00CA588A">
      <w:pPr>
        <w:spacing w:line="360" w:lineRule="auto"/>
        <w:jc w:val="both"/>
        <w:rPr>
          <w:rFonts w:ascii="Palatino Linotype" w:hAnsi="Palatino Linotype" w:cs="Tahoma"/>
          <w:bCs/>
          <w:iCs/>
          <w:sz w:val="22"/>
          <w:szCs w:val="22"/>
        </w:rPr>
      </w:pPr>
    </w:p>
    <w:p w14:paraId="58FFD329" w14:textId="13C9333C" w:rsidR="007174B0" w:rsidRDefault="007174B0" w:rsidP="007174B0">
      <w:pPr>
        <w:spacing w:line="360" w:lineRule="auto"/>
        <w:jc w:val="center"/>
        <w:rPr>
          <w:rFonts w:ascii="Palatino Linotype" w:hAnsi="Palatino Linotype" w:cs="Tahoma"/>
          <w:bCs/>
          <w:iCs/>
          <w:sz w:val="22"/>
          <w:szCs w:val="22"/>
        </w:rPr>
      </w:pPr>
      <w:r w:rsidRPr="007174B0">
        <w:rPr>
          <w:rFonts w:ascii="Palatino Linotype" w:hAnsi="Palatino Linotype" w:cs="Tahoma"/>
          <w:bCs/>
          <w:iCs/>
          <w:noProof/>
          <w:sz w:val="22"/>
          <w:szCs w:val="22"/>
        </w:rPr>
        <w:drawing>
          <wp:inline distT="0" distB="0" distL="0" distR="0" wp14:anchorId="28BF49A8" wp14:editId="044E798C">
            <wp:extent cx="5152390" cy="266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1765" b="5873"/>
                    <a:stretch/>
                  </pic:blipFill>
                  <pic:spPr bwMode="auto">
                    <a:xfrm>
                      <a:off x="0" y="0"/>
                      <a:ext cx="5153744" cy="266770"/>
                    </a:xfrm>
                    <a:prstGeom prst="rect">
                      <a:avLst/>
                    </a:prstGeom>
                    <a:ln>
                      <a:noFill/>
                    </a:ln>
                    <a:extLst>
                      <a:ext uri="{53640926-AAD7-44D8-BBD7-CCE9431645EC}">
                        <a14:shadowObscured xmlns:a14="http://schemas.microsoft.com/office/drawing/2010/main"/>
                      </a:ext>
                    </a:extLst>
                  </pic:spPr>
                </pic:pic>
              </a:graphicData>
            </a:graphic>
          </wp:inline>
        </w:drawing>
      </w:r>
    </w:p>
    <w:p w14:paraId="41F7F0D1" w14:textId="6D7E7F77" w:rsidR="007174B0" w:rsidRDefault="007174B0" w:rsidP="007174B0">
      <w:pPr>
        <w:spacing w:line="360" w:lineRule="auto"/>
        <w:jc w:val="center"/>
        <w:rPr>
          <w:rFonts w:ascii="Palatino Linotype" w:hAnsi="Palatino Linotype" w:cs="Tahoma"/>
          <w:bCs/>
          <w:iCs/>
          <w:sz w:val="22"/>
          <w:szCs w:val="22"/>
        </w:rPr>
      </w:pPr>
      <w:r w:rsidRPr="007174B0">
        <w:rPr>
          <w:rFonts w:ascii="Palatino Linotype" w:hAnsi="Palatino Linotype" w:cs="Tahoma"/>
          <w:bCs/>
          <w:iCs/>
          <w:noProof/>
          <w:sz w:val="22"/>
          <w:szCs w:val="22"/>
        </w:rPr>
        <w:drawing>
          <wp:inline distT="0" distB="0" distL="0" distR="0" wp14:anchorId="28ECEAF3" wp14:editId="57D62FE0">
            <wp:extent cx="5083290" cy="21907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9999" b="13145"/>
                    <a:stretch/>
                  </pic:blipFill>
                  <pic:spPr bwMode="auto">
                    <a:xfrm>
                      <a:off x="0" y="0"/>
                      <a:ext cx="5096586" cy="219648"/>
                    </a:xfrm>
                    <a:prstGeom prst="rect">
                      <a:avLst/>
                    </a:prstGeom>
                    <a:ln>
                      <a:noFill/>
                    </a:ln>
                    <a:extLst>
                      <a:ext uri="{53640926-AAD7-44D8-BBD7-CCE9431645EC}">
                        <a14:shadowObscured xmlns:a14="http://schemas.microsoft.com/office/drawing/2010/main"/>
                      </a:ext>
                    </a:extLst>
                  </pic:spPr>
                </pic:pic>
              </a:graphicData>
            </a:graphic>
          </wp:inline>
        </w:drawing>
      </w:r>
    </w:p>
    <w:p w14:paraId="13B9F3E9" w14:textId="5FCF0064" w:rsidR="008831F3" w:rsidRDefault="008831F3" w:rsidP="00CA588A">
      <w:pPr>
        <w:spacing w:line="360" w:lineRule="auto"/>
        <w:jc w:val="both"/>
        <w:rPr>
          <w:rFonts w:ascii="Palatino Linotype" w:hAnsi="Palatino Linotype" w:cs="Tahoma"/>
          <w:bCs/>
          <w:iCs/>
          <w:sz w:val="22"/>
          <w:szCs w:val="22"/>
        </w:rPr>
      </w:pPr>
    </w:p>
    <w:p w14:paraId="207EBF32" w14:textId="579265A9" w:rsidR="0010595B" w:rsidRDefault="007174B0" w:rsidP="008F4EE2">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Dicho esto, se tiene que a) el Sujeto Obligado genera información que forma parte del Clasificador por Objeto del Gasto, dentro del cual se encuentra el Capítulo 3000 SERVICIOS </w:t>
      </w:r>
      <w:r>
        <w:rPr>
          <w:rFonts w:ascii="Palatino Linotype" w:hAnsi="Palatino Linotype" w:cs="Tahoma"/>
          <w:bCs/>
          <w:iCs/>
          <w:sz w:val="22"/>
          <w:szCs w:val="22"/>
        </w:rPr>
        <w:lastRenderedPageBreak/>
        <w:t xml:space="preserve">GENERALES; el cual agrupa servicios de traslado y viáticos y; b) el llenado del formato </w:t>
      </w:r>
      <w:proofErr w:type="spellStart"/>
      <w:r>
        <w:rPr>
          <w:rFonts w:ascii="Palatino Linotype" w:hAnsi="Palatino Linotype" w:cs="Tahoma"/>
          <w:bCs/>
          <w:iCs/>
          <w:sz w:val="22"/>
          <w:szCs w:val="22"/>
        </w:rPr>
        <w:t>PbRM</w:t>
      </w:r>
      <w:proofErr w:type="spellEnd"/>
      <w:r>
        <w:rPr>
          <w:rFonts w:ascii="Palatino Linotype" w:hAnsi="Palatino Linotype" w:cs="Tahoma"/>
          <w:bCs/>
          <w:iCs/>
          <w:sz w:val="22"/>
          <w:szCs w:val="22"/>
        </w:rPr>
        <w:t xml:space="preserve"> 10a, permite conocer el avance anual y el presupuesto del mes autorizado y ejercido de las dependencias generales y auxiliares que de conformidad con el Catálogo de Dependencias Generales para Municipios, a la Secretaría del Ayuntamiento le corresponde la clave D00, lo cual, nos permite afirmar que el Sujeto Obligado conoce </w:t>
      </w:r>
      <w:r w:rsidR="0010595B">
        <w:rPr>
          <w:rFonts w:ascii="Palatino Linotype" w:hAnsi="Palatino Linotype" w:cs="Tahoma"/>
          <w:bCs/>
          <w:iCs/>
          <w:sz w:val="22"/>
          <w:szCs w:val="22"/>
        </w:rPr>
        <w:t xml:space="preserve">de los gastos por concepto de viáticos. </w:t>
      </w:r>
      <w:r>
        <w:rPr>
          <w:rFonts w:ascii="Palatino Linotype" w:hAnsi="Palatino Linotype" w:cs="Tahoma"/>
          <w:bCs/>
          <w:iCs/>
          <w:sz w:val="22"/>
          <w:szCs w:val="22"/>
        </w:rPr>
        <w:t xml:space="preserve"> </w:t>
      </w:r>
    </w:p>
    <w:p w14:paraId="2652E1E8" w14:textId="54B14F21" w:rsidR="0010595B" w:rsidRDefault="0010595B" w:rsidP="008F4EE2">
      <w:pPr>
        <w:spacing w:line="360" w:lineRule="auto"/>
        <w:jc w:val="both"/>
        <w:rPr>
          <w:rFonts w:ascii="Palatino Linotype" w:hAnsi="Palatino Linotype" w:cs="Tahoma"/>
          <w:bCs/>
          <w:iCs/>
          <w:sz w:val="22"/>
          <w:szCs w:val="22"/>
        </w:rPr>
      </w:pPr>
    </w:p>
    <w:p w14:paraId="0BE4C04E" w14:textId="77777777" w:rsidR="006968FB" w:rsidRDefault="0010595B" w:rsidP="008F4EE2">
      <w:pPr>
        <w:spacing w:line="360" w:lineRule="auto"/>
        <w:jc w:val="both"/>
        <w:rPr>
          <w:rFonts w:ascii="Palatino Linotype" w:hAnsi="Palatino Linotype"/>
          <w:sz w:val="22"/>
          <w:szCs w:val="22"/>
        </w:rPr>
      </w:pPr>
      <w:r w:rsidRPr="006968FB">
        <w:rPr>
          <w:rFonts w:ascii="Palatino Linotype" w:hAnsi="Palatino Linotype" w:cs="Tahoma"/>
          <w:bCs/>
          <w:iCs/>
          <w:sz w:val="22"/>
          <w:szCs w:val="22"/>
        </w:rPr>
        <w:t xml:space="preserve">En el mismo orden de ideas, es de señalar que el </w:t>
      </w:r>
      <w:r w:rsidRPr="006968FB">
        <w:rPr>
          <w:rFonts w:ascii="Palatino Linotype" w:hAnsi="Palatino Linotype"/>
          <w:sz w:val="22"/>
          <w:szCs w:val="22"/>
        </w:rPr>
        <w:t xml:space="preserve">artículo 344 del Código Financiero del Estado de México y Municipios, indica que la Tesorería debe registrar contablemente el efecto patrimonial y presupuestal de las operaciones financieras que realicen, en el momento que ocurran; para lo cual todo registro contable y presupuestal, deberá estar soportado con los documentos comprobatorios originales. </w:t>
      </w:r>
    </w:p>
    <w:p w14:paraId="09068065" w14:textId="77777777" w:rsidR="006968FB" w:rsidRDefault="006968FB" w:rsidP="008F4EE2">
      <w:pPr>
        <w:spacing w:line="360" w:lineRule="auto"/>
        <w:jc w:val="both"/>
        <w:rPr>
          <w:rFonts w:ascii="Palatino Linotype" w:hAnsi="Palatino Linotype"/>
          <w:sz w:val="22"/>
          <w:szCs w:val="22"/>
        </w:rPr>
      </w:pPr>
    </w:p>
    <w:p w14:paraId="790CFB99" w14:textId="77777777" w:rsidR="006968FB" w:rsidRDefault="0010595B" w:rsidP="008F4EE2">
      <w:pPr>
        <w:spacing w:line="360" w:lineRule="auto"/>
        <w:jc w:val="both"/>
        <w:rPr>
          <w:rFonts w:ascii="Palatino Linotype" w:hAnsi="Palatino Linotype"/>
          <w:sz w:val="22"/>
          <w:szCs w:val="22"/>
        </w:rPr>
      </w:pPr>
      <w:r w:rsidRPr="006968FB">
        <w:rPr>
          <w:rFonts w:ascii="Palatino Linotype" w:hAnsi="Palatino Linotype"/>
          <w:sz w:val="22"/>
          <w:szCs w:val="22"/>
        </w:rPr>
        <w:t xml:space="preserve">En ese contexto, el “Glosario de Términos Administrativos”, emitido por el Instituto Nacional de la Administración Pública, A.C” y el “Glosario de Términos para el Proceso de Planeación, Programación, Presupuestación y Evaluación en la Administración Pública” elaborado por el Grupo de Trabajo y Sistemas de Información Financiera, Contable y Presupuestal de la Comisión Permanente de Funcionarios Fiscales del Instituto para el Desarrollo Técnico de las Haciendas Públicas, señalan las siguientes definiciones para registro contable y registro presupuestario: </w:t>
      </w:r>
    </w:p>
    <w:p w14:paraId="33674B70" w14:textId="77777777" w:rsidR="006968FB" w:rsidRDefault="006968FB" w:rsidP="008F4EE2">
      <w:pPr>
        <w:spacing w:line="360" w:lineRule="auto"/>
        <w:jc w:val="both"/>
        <w:rPr>
          <w:rFonts w:ascii="Palatino Linotype" w:hAnsi="Palatino Linotype"/>
          <w:sz w:val="22"/>
          <w:szCs w:val="22"/>
        </w:rPr>
      </w:pPr>
    </w:p>
    <w:p w14:paraId="61D92DD8" w14:textId="77777777" w:rsidR="006968FB" w:rsidRPr="006968FB" w:rsidRDefault="0010595B" w:rsidP="006968FB">
      <w:pPr>
        <w:pStyle w:val="Prrafodelista"/>
        <w:numPr>
          <w:ilvl w:val="0"/>
          <w:numId w:val="12"/>
        </w:numPr>
        <w:spacing w:line="360" w:lineRule="auto"/>
        <w:jc w:val="both"/>
        <w:rPr>
          <w:rFonts w:ascii="Palatino Linotype" w:hAnsi="Palatino Linotype" w:cs="Tahoma"/>
          <w:bCs/>
          <w:iCs/>
          <w:szCs w:val="22"/>
        </w:rPr>
      </w:pPr>
      <w:r w:rsidRPr="006968FB">
        <w:rPr>
          <w:rFonts w:ascii="Palatino Linotype" w:hAnsi="Palatino Linotype"/>
          <w:szCs w:val="22"/>
        </w:rPr>
        <w:t xml:space="preserve">Registro Contable: Asiento que se realiza en los libros de contabilidad de las actividades relacionadas con el ingreso y egresos de un ente económico. </w:t>
      </w:r>
    </w:p>
    <w:p w14:paraId="2BE8F4C8" w14:textId="34345362" w:rsidR="006968FB" w:rsidRPr="00A400AE" w:rsidRDefault="0010595B" w:rsidP="006968FB">
      <w:pPr>
        <w:pStyle w:val="Prrafodelista"/>
        <w:numPr>
          <w:ilvl w:val="0"/>
          <w:numId w:val="12"/>
        </w:numPr>
        <w:spacing w:line="360" w:lineRule="auto"/>
        <w:jc w:val="both"/>
        <w:rPr>
          <w:rFonts w:ascii="Palatino Linotype" w:hAnsi="Palatino Linotype" w:cs="Tahoma"/>
          <w:bCs/>
          <w:iCs/>
          <w:szCs w:val="22"/>
        </w:rPr>
      </w:pPr>
      <w:r w:rsidRPr="006968FB">
        <w:rPr>
          <w:rFonts w:ascii="Palatino Linotype" w:hAnsi="Palatino Linotype"/>
          <w:szCs w:val="22"/>
        </w:rPr>
        <w:t>Registro Presupuestario: Asiento contable de las erogaciones realizadas por las dependencias y entidades con relación a la asignación, modificación y ejercicio de recursos presupuestarios</w:t>
      </w:r>
      <w:r w:rsidR="006968FB">
        <w:rPr>
          <w:rFonts w:ascii="Palatino Linotype" w:hAnsi="Palatino Linotype"/>
          <w:szCs w:val="22"/>
        </w:rPr>
        <w:t>.</w:t>
      </w:r>
    </w:p>
    <w:p w14:paraId="0D27AF78" w14:textId="404510A7" w:rsidR="006968FB" w:rsidRDefault="006968FB" w:rsidP="006968FB">
      <w:pPr>
        <w:spacing w:line="360" w:lineRule="auto"/>
        <w:jc w:val="both"/>
        <w:rPr>
          <w:rFonts w:ascii="Palatino Linotype" w:hAnsi="Palatino Linotype" w:cs="Tahoma"/>
          <w:bCs/>
          <w:iCs/>
          <w:sz w:val="22"/>
          <w:szCs w:val="24"/>
        </w:rPr>
      </w:pPr>
      <w:r w:rsidRPr="006968FB">
        <w:rPr>
          <w:rFonts w:ascii="Palatino Linotype" w:hAnsi="Palatino Linotype" w:cs="Tahoma"/>
          <w:bCs/>
          <w:iCs/>
          <w:sz w:val="22"/>
          <w:szCs w:val="24"/>
        </w:rPr>
        <w:lastRenderedPageBreak/>
        <w:t>De tal situación, se desprende que dichos registros son un control financiero que es llevado por la Tesorería Municipal, los cuales deberán ser sustentados con los documentos comprobatorios originales</w:t>
      </w:r>
      <w:r>
        <w:rPr>
          <w:rFonts w:ascii="Palatino Linotype" w:hAnsi="Palatino Linotype" w:cs="Tahoma"/>
          <w:bCs/>
          <w:iCs/>
          <w:sz w:val="22"/>
          <w:szCs w:val="24"/>
        </w:rPr>
        <w:t xml:space="preserve">. </w:t>
      </w:r>
    </w:p>
    <w:p w14:paraId="349CA93D" w14:textId="79156971" w:rsidR="006968FB" w:rsidRDefault="006968FB" w:rsidP="006968FB">
      <w:pPr>
        <w:spacing w:line="360" w:lineRule="auto"/>
        <w:jc w:val="both"/>
        <w:rPr>
          <w:rFonts w:ascii="Palatino Linotype" w:hAnsi="Palatino Linotype" w:cs="Tahoma"/>
          <w:bCs/>
          <w:iCs/>
          <w:sz w:val="22"/>
          <w:szCs w:val="24"/>
        </w:rPr>
      </w:pPr>
    </w:p>
    <w:p w14:paraId="7CBC3E15" w14:textId="6E2E7E0A" w:rsidR="00787E5B" w:rsidRDefault="00093D24" w:rsidP="008F4EE2">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otro lado, es importante precisar que de conformidad con lo que se establece en el artículo</w:t>
      </w:r>
      <w:r w:rsidR="006968FB">
        <w:rPr>
          <w:rFonts w:ascii="Palatino Linotype" w:hAnsi="Palatino Linotype" w:cs="Tahoma"/>
          <w:bCs/>
          <w:iCs/>
          <w:sz w:val="22"/>
          <w:szCs w:val="22"/>
        </w:rPr>
        <w:t xml:space="preserve"> 112 d</w:t>
      </w:r>
      <w:r>
        <w:rPr>
          <w:rFonts w:ascii="Palatino Linotype" w:hAnsi="Palatino Linotype" w:cs="Tahoma"/>
          <w:bCs/>
          <w:iCs/>
          <w:sz w:val="22"/>
          <w:szCs w:val="22"/>
        </w:rPr>
        <w:t xml:space="preserve">el Ayuntamiento, para el </w:t>
      </w:r>
      <w:r w:rsidR="006968FB">
        <w:rPr>
          <w:rFonts w:ascii="Palatino Linotype" w:hAnsi="Palatino Linotype" w:cs="Tahoma"/>
          <w:bCs/>
          <w:iCs/>
          <w:sz w:val="22"/>
          <w:szCs w:val="22"/>
        </w:rPr>
        <w:t>ejercicio de sus atribuciones y responsabilidades ejecutivas, el Ayuntamiento se auxiliará de diversas dependencias, entre las que se encuentran las siguientes</w:t>
      </w:r>
      <w:r>
        <w:rPr>
          <w:rFonts w:ascii="Palatino Linotype" w:hAnsi="Palatino Linotype" w:cs="Tahoma"/>
          <w:bCs/>
          <w:iCs/>
          <w:sz w:val="22"/>
          <w:szCs w:val="22"/>
        </w:rPr>
        <w:t>:</w:t>
      </w:r>
    </w:p>
    <w:p w14:paraId="08A64AEF" w14:textId="6E956BB1" w:rsidR="006968FB" w:rsidRDefault="006968FB" w:rsidP="008F4EE2">
      <w:pPr>
        <w:spacing w:line="360" w:lineRule="auto"/>
        <w:jc w:val="both"/>
        <w:rPr>
          <w:rFonts w:ascii="Palatino Linotype" w:hAnsi="Palatino Linotype" w:cs="Tahoma"/>
          <w:bCs/>
          <w:iCs/>
          <w:sz w:val="22"/>
          <w:szCs w:val="22"/>
        </w:rPr>
      </w:pPr>
    </w:p>
    <w:p w14:paraId="75516055" w14:textId="4FB84089" w:rsidR="006968FB" w:rsidRDefault="006968FB" w:rsidP="006968FB">
      <w:pPr>
        <w:spacing w:line="360" w:lineRule="auto"/>
        <w:ind w:left="567" w:right="539"/>
        <w:jc w:val="center"/>
        <w:rPr>
          <w:rFonts w:ascii="Palatino Linotype" w:hAnsi="Palatino Linotype" w:cs="Tahoma"/>
          <w:b/>
          <w:iCs/>
        </w:rPr>
      </w:pPr>
      <w:r w:rsidRPr="006968FB">
        <w:rPr>
          <w:rFonts w:ascii="Palatino Linotype" w:hAnsi="Palatino Linotype" w:cs="Tahoma"/>
          <w:b/>
          <w:iCs/>
        </w:rPr>
        <w:t>Bando Municipal de Atenco 2022</w:t>
      </w:r>
      <w:r w:rsidR="00081F0E">
        <w:rPr>
          <w:rFonts w:ascii="Palatino Linotype" w:hAnsi="Palatino Linotype" w:cs="Tahoma"/>
          <w:b/>
          <w:iCs/>
        </w:rPr>
        <w:t>-2024</w:t>
      </w:r>
    </w:p>
    <w:p w14:paraId="7EBB1059" w14:textId="77777777" w:rsidR="006968FB" w:rsidRPr="006968FB" w:rsidRDefault="006968FB" w:rsidP="006968FB">
      <w:pPr>
        <w:spacing w:line="360" w:lineRule="auto"/>
        <w:ind w:left="567" w:right="539"/>
        <w:jc w:val="center"/>
        <w:rPr>
          <w:rFonts w:ascii="Palatino Linotype" w:hAnsi="Palatino Linotype" w:cs="Tahoma"/>
          <w:b/>
          <w:iCs/>
        </w:rPr>
      </w:pPr>
    </w:p>
    <w:p w14:paraId="7D74FD11" w14:textId="77777777" w:rsidR="006968FB" w:rsidRPr="006968FB" w:rsidRDefault="006968FB" w:rsidP="006968FB">
      <w:pPr>
        <w:spacing w:line="360" w:lineRule="auto"/>
        <w:ind w:left="567" w:right="539"/>
        <w:jc w:val="both"/>
        <w:rPr>
          <w:rFonts w:ascii="Palatino Linotype" w:hAnsi="Palatino Linotype"/>
        </w:rPr>
      </w:pPr>
      <w:r w:rsidRPr="00081F0E">
        <w:rPr>
          <w:rFonts w:ascii="Palatino Linotype" w:hAnsi="Palatino Linotype"/>
          <w:b/>
          <w:bCs/>
        </w:rPr>
        <w:t>Artículo 112.</w:t>
      </w:r>
      <w:r w:rsidRPr="006968FB">
        <w:rPr>
          <w:rFonts w:ascii="Palatino Linotype" w:hAnsi="Palatino Linotype"/>
        </w:rPr>
        <w:t xml:space="preserve"> Para el ejercicio de sus atribuciones y responsabilidades ejecutivas, el Ayuntamiento se auxilia de las siguientes dependencias que integran la Administración Pública Municipal, las cuales están subordinadas jerárquicamente a la Presidenta Municipal organizándose de manera centralizada y descentralizada: </w:t>
      </w:r>
    </w:p>
    <w:p w14:paraId="608BE33A" w14:textId="77777777" w:rsidR="006968FB" w:rsidRPr="006968FB" w:rsidRDefault="006968FB" w:rsidP="006968FB">
      <w:pPr>
        <w:spacing w:line="360" w:lineRule="auto"/>
        <w:ind w:left="567" w:right="539"/>
        <w:jc w:val="both"/>
        <w:rPr>
          <w:rFonts w:ascii="Palatino Linotype" w:hAnsi="Palatino Linotype"/>
        </w:rPr>
      </w:pPr>
    </w:p>
    <w:p w14:paraId="414BC524" w14:textId="0C1D7130" w:rsidR="006968FB" w:rsidRPr="006968FB" w:rsidRDefault="006968FB" w:rsidP="006968FB">
      <w:pPr>
        <w:spacing w:line="360" w:lineRule="auto"/>
        <w:ind w:left="567" w:right="539"/>
        <w:jc w:val="both"/>
        <w:rPr>
          <w:rFonts w:ascii="Palatino Linotype" w:hAnsi="Palatino Linotype"/>
        </w:rPr>
      </w:pPr>
      <w:r w:rsidRPr="006968FB">
        <w:rPr>
          <w:rFonts w:ascii="Palatino Linotype" w:hAnsi="Palatino Linotype"/>
        </w:rPr>
        <w:t xml:space="preserve">La Administración Pública cuenta con las siguientes Dependencias: </w:t>
      </w:r>
    </w:p>
    <w:p w14:paraId="53D6D45B" w14:textId="77777777" w:rsidR="006968FB" w:rsidRPr="006968FB" w:rsidRDefault="006968FB" w:rsidP="006968FB">
      <w:pPr>
        <w:spacing w:line="360" w:lineRule="auto"/>
        <w:ind w:left="567" w:right="539"/>
        <w:jc w:val="both"/>
        <w:rPr>
          <w:rFonts w:ascii="Palatino Linotype" w:hAnsi="Palatino Linotype"/>
        </w:rPr>
      </w:pPr>
    </w:p>
    <w:p w14:paraId="16FC2D09" w14:textId="6A90AD4C" w:rsidR="006968FB" w:rsidRDefault="006968FB" w:rsidP="006968FB">
      <w:pPr>
        <w:spacing w:line="360" w:lineRule="auto"/>
        <w:ind w:left="567" w:right="539"/>
        <w:jc w:val="both"/>
        <w:rPr>
          <w:rFonts w:ascii="Palatino Linotype" w:hAnsi="Palatino Linotype"/>
        </w:rPr>
      </w:pPr>
      <w:r w:rsidRPr="006968FB">
        <w:rPr>
          <w:rFonts w:ascii="Palatino Linotype" w:hAnsi="Palatino Linotype"/>
        </w:rPr>
        <w:t xml:space="preserve">La Administración Pública Centralizada se integra por: </w:t>
      </w:r>
    </w:p>
    <w:p w14:paraId="4B551B2B" w14:textId="77777777" w:rsidR="00081F0E" w:rsidRPr="006968FB" w:rsidRDefault="00081F0E" w:rsidP="006968FB">
      <w:pPr>
        <w:spacing w:line="360" w:lineRule="auto"/>
        <w:ind w:left="567" w:right="539"/>
        <w:jc w:val="both"/>
        <w:rPr>
          <w:rFonts w:ascii="Palatino Linotype" w:hAnsi="Palatino Linotype"/>
        </w:rPr>
      </w:pPr>
    </w:p>
    <w:p w14:paraId="12093DA1" w14:textId="77777777" w:rsidR="006968FB" w:rsidRPr="006968FB" w:rsidRDefault="006968FB" w:rsidP="006968FB">
      <w:pPr>
        <w:pStyle w:val="Prrafodelista"/>
        <w:numPr>
          <w:ilvl w:val="0"/>
          <w:numId w:val="15"/>
        </w:numPr>
        <w:spacing w:line="360" w:lineRule="auto"/>
        <w:ind w:left="567" w:right="539" w:firstLine="0"/>
        <w:jc w:val="both"/>
        <w:rPr>
          <w:rFonts w:ascii="Palatino Linotype" w:hAnsi="Palatino Linotype" w:cs="Tahoma"/>
          <w:bCs/>
          <w:iCs/>
          <w:sz w:val="20"/>
          <w:szCs w:val="20"/>
        </w:rPr>
      </w:pPr>
      <w:r w:rsidRPr="006968FB">
        <w:rPr>
          <w:rFonts w:ascii="Palatino Linotype" w:hAnsi="Palatino Linotype"/>
          <w:sz w:val="20"/>
          <w:szCs w:val="20"/>
        </w:rPr>
        <w:t xml:space="preserve">Presidencia Municipal </w:t>
      </w:r>
    </w:p>
    <w:p w14:paraId="4B8538B8" w14:textId="77777777" w:rsidR="006968FB" w:rsidRPr="006968FB" w:rsidRDefault="006968FB" w:rsidP="006968FB">
      <w:pPr>
        <w:pStyle w:val="Prrafodelista"/>
        <w:numPr>
          <w:ilvl w:val="0"/>
          <w:numId w:val="15"/>
        </w:numPr>
        <w:spacing w:line="360" w:lineRule="auto"/>
        <w:ind w:left="567" w:right="539" w:firstLine="0"/>
        <w:jc w:val="both"/>
        <w:rPr>
          <w:rFonts w:ascii="Palatino Linotype" w:hAnsi="Palatino Linotype" w:cs="Tahoma"/>
          <w:bCs/>
          <w:iCs/>
          <w:sz w:val="20"/>
          <w:szCs w:val="20"/>
        </w:rPr>
      </w:pPr>
      <w:r w:rsidRPr="006968FB">
        <w:rPr>
          <w:rFonts w:ascii="Palatino Linotype" w:hAnsi="Palatino Linotype"/>
          <w:sz w:val="20"/>
          <w:szCs w:val="20"/>
        </w:rPr>
        <w:t xml:space="preserve">Tesorería Municipal </w:t>
      </w:r>
    </w:p>
    <w:p w14:paraId="698DBD3E" w14:textId="77777777" w:rsidR="006968FB" w:rsidRPr="006968FB" w:rsidRDefault="006968FB" w:rsidP="006968FB">
      <w:pPr>
        <w:pStyle w:val="Prrafodelista"/>
        <w:numPr>
          <w:ilvl w:val="0"/>
          <w:numId w:val="15"/>
        </w:numPr>
        <w:spacing w:line="360" w:lineRule="auto"/>
        <w:ind w:left="567" w:right="539" w:firstLine="0"/>
        <w:jc w:val="both"/>
        <w:rPr>
          <w:rFonts w:ascii="Palatino Linotype" w:hAnsi="Palatino Linotype" w:cs="Tahoma"/>
          <w:bCs/>
          <w:iCs/>
          <w:sz w:val="20"/>
          <w:szCs w:val="20"/>
        </w:rPr>
      </w:pPr>
      <w:r w:rsidRPr="006968FB">
        <w:rPr>
          <w:rFonts w:ascii="Palatino Linotype" w:hAnsi="Palatino Linotype"/>
          <w:sz w:val="20"/>
          <w:szCs w:val="20"/>
        </w:rPr>
        <w:t>Secretaria del Ayuntamiento</w:t>
      </w:r>
    </w:p>
    <w:p w14:paraId="7ED3564D" w14:textId="58C6CA16" w:rsidR="00787E5B" w:rsidRPr="00081F0E" w:rsidRDefault="006968FB" w:rsidP="008F4EE2">
      <w:pPr>
        <w:pStyle w:val="Prrafodelista"/>
        <w:numPr>
          <w:ilvl w:val="0"/>
          <w:numId w:val="15"/>
        </w:numPr>
        <w:spacing w:line="360" w:lineRule="auto"/>
        <w:ind w:left="567" w:right="539" w:firstLine="0"/>
        <w:jc w:val="both"/>
        <w:rPr>
          <w:rFonts w:ascii="Palatino Linotype" w:hAnsi="Palatino Linotype" w:cs="Tahoma"/>
          <w:bCs/>
          <w:iCs/>
          <w:sz w:val="20"/>
          <w:szCs w:val="20"/>
        </w:rPr>
      </w:pPr>
      <w:r w:rsidRPr="006968FB">
        <w:rPr>
          <w:rFonts w:ascii="Palatino Linotype" w:hAnsi="Palatino Linotype"/>
          <w:sz w:val="20"/>
          <w:szCs w:val="20"/>
        </w:rPr>
        <w:t xml:space="preserve">Dirección de Administración </w:t>
      </w:r>
    </w:p>
    <w:p w14:paraId="5D439F95" w14:textId="4A6C96C6" w:rsidR="00081F0E" w:rsidRDefault="00081F0E" w:rsidP="00081F0E">
      <w:pPr>
        <w:pStyle w:val="Prrafodelista"/>
        <w:spacing w:line="360" w:lineRule="auto"/>
        <w:ind w:left="567" w:right="539"/>
        <w:jc w:val="both"/>
        <w:rPr>
          <w:rFonts w:ascii="Palatino Linotype" w:hAnsi="Palatino Linotype"/>
          <w:sz w:val="20"/>
          <w:szCs w:val="20"/>
        </w:rPr>
      </w:pPr>
      <w:r>
        <w:rPr>
          <w:rFonts w:ascii="Palatino Linotype" w:hAnsi="Palatino Linotype"/>
          <w:sz w:val="20"/>
          <w:szCs w:val="20"/>
        </w:rPr>
        <w:t>…</w:t>
      </w:r>
    </w:p>
    <w:p w14:paraId="42E0FE99" w14:textId="77777777" w:rsidR="00081F0E" w:rsidRPr="00081F0E" w:rsidRDefault="00081F0E" w:rsidP="00081F0E">
      <w:pPr>
        <w:pStyle w:val="Prrafodelista"/>
        <w:spacing w:line="360" w:lineRule="auto"/>
        <w:ind w:left="567" w:right="539"/>
        <w:jc w:val="both"/>
        <w:rPr>
          <w:rFonts w:ascii="Palatino Linotype" w:hAnsi="Palatino Linotype" w:cs="Tahoma"/>
          <w:bCs/>
          <w:iCs/>
          <w:sz w:val="20"/>
          <w:szCs w:val="20"/>
        </w:rPr>
      </w:pPr>
    </w:p>
    <w:p w14:paraId="5FDC92AE" w14:textId="1C5F8A00" w:rsidR="00B1377B" w:rsidRDefault="00C36AB2" w:rsidP="00C36AB2">
      <w:pPr>
        <w:tabs>
          <w:tab w:val="left" w:pos="8080"/>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En ese contexto, </w:t>
      </w:r>
      <w:r w:rsidR="00B1377B">
        <w:rPr>
          <w:rFonts w:ascii="Palatino Linotype" w:hAnsi="Palatino Linotype" w:cs="Tahoma"/>
          <w:bCs/>
          <w:iCs/>
          <w:sz w:val="22"/>
          <w:szCs w:val="22"/>
        </w:rPr>
        <w:t xml:space="preserve">el Bando Municipal de </w:t>
      </w:r>
      <w:r w:rsidR="00C86F07">
        <w:rPr>
          <w:rFonts w:ascii="Palatino Linotype" w:hAnsi="Palatino Linotype" w:cs="Tahoma"/>
          <w:bCs/>
          <w:iCs/>
          <w:sz w:val="22"/>
          <w:szCs w:val="22"/>
        </w:rPr>
        <w:t>Atenco</w:t>
      </w:r>
      <w:r w:rsidR="00B1377B">
        <w:rPr>
          <w:rFonts w:ascii="Palatino Linotype" w:hAnsi="Palatino Linotype" w:cs="Tahoma"/>
          <w:bCs/>
          <w:iCs/>
          <w:sz w:val="22"/>
          <w:szCs w:val="22"/>
        </w:rPr>
        <w:t xml:space="preserve"> </w:t>
      </w:r>
      <w:r w:rsidR="00125E2E">
        <w:rPr>
          <w:rFonts w:ascii="Palatino Linotype" w:hAnsi="Palatino Linotype" w:cs="Tahoma"/>
          <w:bCs/>
          <w:iCs/>
          <w:sz w:val="22"/>
          <w:szCs w:val="22"/>
        </w:rPr>
        <w:t xml:space="preserve">de la presente administración, </w:t>
      </w:r>
      <w:r w:rsidR="00B1377B">
        <w:rPr>
          <w:rFonts w:ascii="Palatino Linotype" w:hAnsi="Palatino Linotype" w:cs="Tahoma"/>
          <w:bCs/>
          <w:iCs/>
          <w:sz w:val="22"/>
          <w:szCs w:val="22"/>
        </w:rPr>
        <w:t xml:space="preserve">prevé en sus </w:t>
      </w:r>
      <w:r>
        <w:rPr>
          <w:rFonts w:ascii="Palatino Linotype" w:hAnsi="Palatino Linotype" w:cs="Tahoma"/>
          <w:bCs/>
          <w:iCs/>
          <w:sz w:val="22"/>
          <w:szCs w:val="22"/>
        </w:rPr>
        <w:t>artículo</w:t>
      </w:r>
      <w:r w:rsidR="00B1377B">
        <w:rPr>
          <w:rFonts w:ascii="Palatino Linotype" w:hAnsi="Palatino Linotype" w:cs="Tahoma"/>
          <w:bCs/>
          <w:iCs/>
          <w:sz w:val="22"/>
          <w:szCs w:val="22"/>
        </w:rPr>
        <w:t>s</w:t>
      </w:r>
      <w:r>
        <w:rPr>
          <w:rFonts w:ascii="Palatino Linotype" w:hAnsi="Palatino Linotype" w:cs="Tahoma"/>
          <w:bCs/>
          <w:iCs/>
          <w:sz w:val="22"/>
          <w:szCs w:val="22"/>
        </w:rPr>
        <w:t xml:space="preserve"> </w:t>
      </w:r>
      <w:r w:rsidR="00081F0E">
        <w:rPr>
          <w:rFonts w:ascii="Palatino Linotype" w:hAnsi="Palatino Linotype" w:cs="Tahoma"/>
          <w:bCs/>
          <w:iCs/>
          <w:sz w:val="22"/>
          <w:szCs w:val="22"/>
        </w:rPr>
        <w:t>120</w:t>
      </w:r>
      <w:r w:rsidR="00C86F07">
        <w:rPr>
          <w:rFonts w:ascii="Palatino Linotype" w:hAnsi="Palatino Linotype" w:cs="Tahoma"/>
          <w:bCs/>
          <w:iCs/>
          <w:sz w:val="22"/>
          <w:szCs w:val="22"/>
        </w:rPr>
        <w:t xml:space="preserve"> </w:t>
      </w:r>
      <w:r w:rsidR="00CA588A">
        <w:rPr>
          <w:rFonts w:ascii="Palatino Linotype" w:hAnsi="Palatino Linotype" w:cs="Tahoma"/>
          <w:bCs/>
          <w:iCs/>
          <w:sz w:val="22"/>
          <w:szCs w:val="22"/>
        </w:rPr>
        <w:t>y 1</w:t>
      </w:r>
      <w:r w:rsidR="00C86F07">
        <w:rPr>
          <w:rFonts w:ascii="Palatino Linotype" w:hAnsi="Palatino Linotype" w:cs="Tahoma"/>
          <w:bCs/>
          <w:iCs/>
          <w:sz w:val="22"/>
          <w:szCs w:val="22"/>
        </w:rPr>
        <w:t>77</w:t>
      </w:r>
      <w:r w:rsidR="00CA588A">
        <w:rPr>
          <w:rFonts w:ascii="Palatino Linotype" w:hAnsi="Palatino Linotype" w:cs="Tahoma"/>
          <w:bCs/>
          <w:iCs/>
          <w:sz w:val="22"/>
          <w:szCs w:val="22"/>
        </w:rPr>
        <w:t xml:space="preserve"> </w:t>
      </w:r>
      <w:r w:rsidR="00B1377B">
        <w:rPr>
          <w:rFonts w:ascii="Palatino Linotype" w:hAnsi="Palatino Linotype" w:cs="Tahoma"/>
          <w:bCs/>
          <w:iCs/>
          <w:sz w:val="22"/>
          <w:szCs w:val="22"/>
        </w:rPr>
        <w:t xml:space="preserve">lo siguiente: </w:t>
      </w:r>
    </w:p>
    <w:p w14:paraId="37FD0EB7" w14:textId="022A6038" w:rsidR="00B1377B" w:rsidRDefault="00B1377B" w:rsidP="00C36AB2">
      <w:pPr>
        <w:tabs>
          <w:tab w:val="left" w:pos="8080"/>
        </w:tabs>
        <w:spacing w:line="360" w:lineRule="auto"/>
        <w:ind w:right="-28"/>
        <w:jc w:val="both"/>
        <w:rPr>
          <w:rFonts w:ascii="Palatino Linotype" w:hAnsi="Palatino Linotype" w:cs="Tahoma"/>
          <w:bCs/>
          <w:iCs/>
          <w:sz w:val="22"/>
          <w:szCs w:val="22"/>
        </w:rPr>
      </w:pPr>
    </w:p>
    <w:p w14:paraId="290A10F7" w14:textId="77777777" w:rsidR="00081F0E" w:rsidRDefault="00B1377B" w:rsidP="00B1377B">
      <w:pPr>
        <w:tabs>
          <w:tab w:val="left" w:pos="8080"/>
        </w:tabs>
        <w:spacing w:line="360" w:lineRule="auto"/>
        <w:ind w:left="567" w:right="-28"/>
        <w:jc w:val="both"/>
        <w:rPr>
          <w:rFonts w:ascii="Palatino Linotype" w:hAnsi="Palatino Linotype" w:cs="Tahoma"/>
          <w:bCs/>
          <w:iCs/>
          <w:sz w:val="22"/>
          <w:szCs w:val="22"/>
        </w:rPr>
      </w:pPr>
      <w:r>
        <w:rPr>
          <w:rFonts w:ascii="Palatino Linotype" w:hAnsi="Palatino Linotype" w:cs="Tahoma"/>
          <w:b/>
          <w:iCs/>
          <w:sz w:val="22"/>
          <w:szCs w:val="22"/>
        </w:rPr>
        <w:lastRenderedPageBreak/>
        <w:t xml:space="preserve">Artículo </w:t>
      </w:r>
      <w:r w:rsidR="00081F0E">
        <w:rPr>
          <w:rFonts w:ascii="Palatino Linotype" w:hAnsi="Palatino Linotype" w:cs="Tahoma"/>
          <w:b/>
          <w:iCs/>
          <w:sz w:val="22"/>
          <w:szCs w:val="22"/>
        </w:rPr>
        <w:t xml:space="preserve">120.- </w:t>
      </w:r>
      <w:r w:rsidR="00081F0E">
        <w:rPr>
          <w:rFonts w:ascii="Palatino Linotype" w:hAnsi="Palatino Linotype" w:cs="Tahoma"/>
          <w:bCs/>
          <w:iCs/>
          <w:sz w:val="22"/>
          <w:szCs w:val="22"/>
        </w:rPr>
        <w:t xml:space="preserve">La Tesorería Municipal es la encargada de auxiliar a la Presidencia Municipal en la adecuada administración de la hacienda pública, es el órgano encargado de la recaudación de los ingresos municipales y responsable de realizar las erogaciones que haga el Ayuntamiento. </w:t>
      </w:r>
    </w:p>
    <w:p w14:paraId="4C7375DB" w14:textId="75982FF6" w:rsidR="00081F0E" w:rsidRDefault="00081F0E" w:rsidP="00B1377B">
      <w:pPr>
        <w:tabs>
          <w:tab w:val="left" w:pos="8080"/>
        </w:tabs>
        <w:spacing w:line="360" w:lineRule="auto"/>
        <w:ind w:left="567" w:right="-28"/>
        <w:jc w:val="both"/>
        <w:rPr>
          <w:rFonts w:ascii="Palatino Linotype" w:hAnsi="Palatino Linotype" w:cs="Tahoma"/>
          <w:bCs/>
          <w:iCs/>
          <w:sz w:val="22"/>
          <w:szCs w:val="22"/>
        </w:rPr>
      </w:pPr>
      <w:r>
        <w:rPr>
          <w:rFonts w:ascii="Palatino Linotype" w:hAnsi="Palatino Linotype" w:cs="Tahoma"/>
          <w:bCs/>
          <w:iCs/>
          <w:sz w:val="22"/>
          <w:szCs w:val="22"/>
        </w:rPr>
        <w:t xml:space="preserve">Los servicios que presta la Tesorería Municipal son aquéllos relacionados con la recaudación, concentración, administración y custodia de fondos y valores, así como la realización de pagos con cargo al presupuesto de egresos. </w:t>
      </w:r>
    </w:p>
    <w:p w14:paraId="1774ED54" w14:textId="77777777" w:rsidR="00251789" w:rsidRDefault="00251789" w:rsidP="008E4548">
      <w:pPr>
        <w:tabs>
          <w:tab w:val="left" w:pos="8080"/>
        </w:tabs>
        <w:spacing w:line="360" w:lineRule="auto"/>
        <w:ind w:left="567" w:right="-28"/>
        <w:jc w:val="both"/>
        <w:rPr>
          <w:rFonts w:ascii="Palatino Linotype" w:hAnsi="Palatino Linotype" w:cs="Tahoma"/>
          <w:b/>
          <w:iCs/>
          <w:sz w:val="22"/>
          <w:szCs w:val="22"/>
        </w:rPr>
      </w:pPr>
    </w:p>
    <w:p w14:paraId="23C2AB9D" w14:textId="3F0755D7" w:rsidR="00C36AB2" w:rsidRDefault="00081F0E" w:rsidP="008E4548">
      <w:pPr>
        <w:tabs>
          <w:tab w:val="left" w:pos="8080"/>
        </w:tabs>
        <w:spacing w:line="360" w:lineRule="auto"/>
        <w:ind w:left="567" w:right="-28"/>
        <w:jc w:val="both"/>
        <w:rPr>
          <w:rFonts w:ascii="Palatino Linotype" w:hAnsi="Palatino Linotype" w:cs="Tahoma"/>
          <w:bCs/>
          <w:iCs/>
          <w:sz w:val="22"/>
          <w:szCs w:val="22"/>
        </w:rPr>
      </w:pPr>
      <w:r>
        <w:rPr>
          <w:rFonts w:ascii="Palatino Linotype" w:hAnsi="Palatino Linotype" w:cs="Tahoma"/>
          <w:b/>
          <w:iCs/>
          <w:sz w:val="22"/>
          <w:szCs w:val="22"/>
        </w:rPr>
        <w:t xml:space="preserve">Artículo 177.- </w:t>
      </w:r>
      <w:r>
        <w:rPr>
          <w:rFonts w:ascii="Palatino Linotype" w:hAnsi="Palatino Linotype" w:cs="Tahoma"/>
          <w:bCs/>
          <w:iCs/>
          <w:sz w:val="22"/>
          <w:szCs w:val="22"/>
        </w:rPr>
        <w:t xml:space="preserve">La Dirección de Administración proporcionará </w:t>
      </w:r>
      <w:r w:rsidR="00C86F07">
        <w:rPr>
          <w:rFonts w:ascii="Palatino Linotype" w:hAnsi="Palatino Linotype" w:cs="Tahoma"/>
          <w:bCs/>
          <w:iCs/>
          <w:sz w:val="22"/>
          <w:szCs w:val="22"/>
        </w:rPr>
        <w:t>los recursos materiales, tecnológicos y de servicios generales necesarios para la ejecución de los planes y programas de las unidades administrativas que integran el Ayuntamiento de Atenco</w:t>
      </w:r>
      <w:r w:rsidR="008E4548">
        <w:rPr>
          <w:rFonts w:ascii="Palatino Linotype" w:hAnsi="Palatino Linotype" w:cs="Tahoma"/>
          <w:bCs/>
          <w:iCs/>
          <w:sz w:val="22"/>
          <w:szCs w:val="22"/>
        </w:rPr>
        <w:t xml:space="preserve">. </w:t>
      </w:r>
    </w:p>
    <w:p w14:paraId="72108C6B" w14:textId="77777777" w:rsidR="00407EC4" w:rsidRDefault="00407EC4" w:rsidP="00B1377B">
      <w:pPr>
        <w:tabs>
          <w:tab w:val="left" w:pos="8080"/>
        </w:tabs>
        <w:spacing w:line="360" w:lineRule="auto"/>
        <w:ind w:left="567" w:right="-28"/>
        <w:jc w:val="both"/>
        <w:rPr>
          <w:rFonts w:ascii="Palatino Linotype" w:hAnsi="Palatino Linotype" w:cs="Tahoma"/>
          <w:b/>
          <w:iCs/>
          <w:sz w:val="22"/>
          <w:szCs w:val="22"/>
        </w:rPr>
      </w:pPr>
    </w:p>
    <w:p w14:paraId="0AD120FD" w14:textId="00C8501F" w:rsidR="00C91951" w:rsidRDefault="009F52DA" w:rsidP="008F4EE2">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lo anterior se </w:t>
      </w:r>
      <w:r w:rsidR="00787E5B">
        <w:rPr>
          <w:rFonts w:ascii="Palatino Linotype" w:hAnsi="Palatino Linotype" w:cs="Tahoma"/>
          <w:bCs/>
          <w:iCs/>
          <w:sz w:val="22"/>
          <w:szCs w:val="22"/>
        </w:rPr>
        <w:t xml:space="preserve">advierte </w:t>
      </w:r>
      <w:r>
        <w:rPr>
          <w:rFonts w:ascii="Palatino Linotype" w:hAnsi="Palatino Linotype" w:cs="Tahoma"/>
          <w:bCs/>
          <w:iCs/>
          <w:sz w:val="22"/>
          <w:szCs w:val="22"/>
        </w:rPr>
        <w:t xml:space="preserve">que el Sujeto Obligado </w:t>
      </w:r>
      <w:r w:rsidR="00787E5B">
        <w:rPr>
          <w:rFonts w:ascii="Palatino Linotype" w:hAnsi="Palatino Linotype" w:cs="Tahoma"/>
          <w:bCs/>
          <w:iCs/>
          <w:sz w:val="22"/>
          <w:szCs w:val="22"/>
        </w:rPr>
        <w:t>está integrado por</w:t>
      </w:r>
      <w:r>
        <w:rPr>
          <w:rFonts w:ascii="Palatino Linotype" w:hAnsi="Palatino Linotype" w:cs="Tahoma"/>
          <w:bCs/>
          <w:iCs/>
          <w:sz w:val="22"/>
          <w:szCs w:val="22"/>
        </w:rPr>
        <w:t xml:space="preserve"> unidades administrativas </w:t>
      </w:r>
      <w:r w:rsidR="00787E5B">
        <w:rPr>
          <w:rFonts w:ascii="Palatino Linotype" w:hAnsi="Palatino Linotype" w:cs="Tahoma"/>
          <w:bCs/>
          <w:iCs/>
          <w:sz w:val="22"/>
          <w:szCs w:val="22"/>
        </w:rPr>
        <w:t xml:space="preserve">que cuentan </w:t>
      </w:r>
      <w:r>
        <w:rPr>
          <w:rFonts w:ascii="Palatino Linotype" w:hAnsi="Palatino Linotype" w:cs="Tahoma"/>
          <w:bCs/>
          <w:iCs/>
          <w:sz w:val="22"/>
          <w:szCs w:val="22"/>
        </w:rPr>
        <w:t>con las facultades, atribuciones y competencias para generar, administrar y poseer la informació</w:t>
      </w:r>
      <w:r w:rsidR="00125E2E">
        <w:rPr>
          <w:rFonts w:ascii="Palatino Linotype" w:hAnsi="Palatino Linotype" w:cs="Tahoma"/>
          <w:bCs/>
          <w:iCs/>
          <w:sz w:val="22"/>
          <w:szCs w:val="22"/>
        </w:rPr>
        <w:t xml:space="preserve">n solicitada por el Particular, la cual está </w:t>
      </w:r>
      <w:r w:rsidR="00CA588A">
        <w:rPr>
          <w:rFonts w:ascii="Palatino Linotype" w:hAnsi="Palatino Linotype" w:cs="Tahoma"/>
          <w:bCs/>
          <w:iCs/>
          <w:sz w:val="22"/>
          <w:szCs w:val="22"/>
        </w:rPr>
        <w:t xml:space="preserve">relacionada </w:t>
      </w:r>
      <w:r w:rsidR="008E4548">
        <w:rPr>
          <w:rFonts w:ascii="Palatino Linotype" w:hAnsi="Palatino Linotype" w:cs="Tahoma"/>
          <w:bCs/>
          <w:iCs/>
          <w:sz w:val="22"/>
          <w:szCs w:val="22"/>
        </w:rPr>
        <w:t xml:space="preserve">con el monto erogado por concepto de viáticos. </w:t>
      </w:r>
    </w:p>
    <w:p w14:paraId="79C118DA" w14:textId="1379BF9E" w:rsidR="009F52DA" w:rsidRDefault="00FE30BA" w:rsidP="008F4EE2">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4D29821D" w14:textId="648CD1AF" w:rsidR="00CA588A" w:rsidRDefault="00CA588A"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en relación con el agravio hecho valer por el Solicitante, en principio es menester precisar que, este derivó porque en respuesta, el Sujeto Obligado señaló que </w:t>
      </w:r>
      <w:r w:rsidR="008E4548">
        <w:rPr>
          <w:rFonts w:ascii="Palatino Linotype" w:hAnsi="Palatino Linotype" w:cs="Tahoma"/>
          <w:bCs/>
          <w:iCs/>
          <w:sz w:val="22"/>
          <w:szCs w:val="22"/>
        </w:rPr>
        <w:t>al ocho de abril de dos mil veintidós la Dirección de Administración no ha</w:t>
      </w:r>
      <w:r w:rsidR="00613B3E">
        <w:rPr>
          <w:rFonts w:ascii="Palatino Linotype" w:hAnsi="Palatino Linotype" w:cs="Tahoma"/>
          <w:bCs/>
          <w:iCs/>
          <w:sz w:val="22"/>
          <w:szCs w:val="22"/>
        </w:rPr>
        <w:t>bía</w:t>
      </w:r>
      <w:r w:rsidR="008E4548">
        <w:rPr>
          <w:rFonts w:ascii="Palatino Linotype" w:hAnsi="Palatino Linotype" w:cs="Tahoma"/>
          <w:bCs/>
          <w:iCs/>
          <w:sz w:val="22"/>
          <w:szCs w:val="22"/>
        </w:rPr>
        <w:t xml:space="preserve"> hecho algún reembolso de viáticos a la Secretaría del Ayuntamiento. </w:t>
      </w:r>
    </w:p>
    <w:p w14:paraId="43AF5AF7" w14:textId="77777777" w:rsidR="00613B3E" w:rsidRDefault="00613B3E" w:rsidP="00CA588A">
      <w:pPr>
        <w:spacing w:line="360" w:lineRule="auto"/>
        <w:jc w:val="both"/>
        <w:rPr>
          <w:rFonts w:ascii="Palatino Linotype" w:hAnsi="Palatino Linotype" w:cs="Tahoma"/>
          <w:bCs/>
          <w:iCs/>
          <w:sz w:val="22"/>
          <w:szCs w:val="22"/>
        </w:rPr>
      </w:pPr>
    </w:p>
    <w:p w14:paraId="4C717344" w14:textId="59FE36D8" w:rsidR="00CA588A" w:rsidRDefault="00CA588A"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contexto </w:t>
      </w:r>
      <w:r w:rsidR="00595D16">
        <w:rPr>
          <w:rFonts w:ascii="Palatino Linotype" w:hAnsi="Palatino Linotype" w:cs="Tahoma"/>
          <w:bCs/>
          <w:iCs/>
          <w:sz w:val="22"/>
          <w:szCs w:val="22"/>
        </w:rPr>
        <w:t xml:space="preserve">hay que precisar </w:t>
      </w:r>
      <w:r>
        <w:rPr>
          <w:rFonts w:ascii="Palatino Linotype" w:hAnsi="Palatino Linotype" w:cs="Tahoma"/>
          <w:bCs/>
          <w:iCs/>
          <w:sz w:val="22"/>
          <w:szCs w:val="22"/>
        </w:rPr>
        <w:t xml:space="preserve">que de las actuaciones que integran el expediente electrónico, se advierte que quien dio respuesta a la solicitud de información fue </w:t>
      </w:r>
      <w:r w:rsidR="008E4548">
        <w:rPr>
          <w:rFonts w:ascii="Palatino Linotype" w:hAnsi="Palatino Linotype" w:cs="Tahoma"/>
          <w:bCs/>
          <w:iCs/>
          <w:sz w:val="22"/>
          <w:szCs w:val="22"/>
        </w:rPr>
        <w:t>la Directora de Administración</w:t>
      </w:r>
      <w:r>
        <w:rPr>
          <w:rFonts w:ascii="Palatino Linotype" w:hAnsi="Palatino Linotype" w:cs="Tahoma"/>
          <w:bCs/>
          <w:iCs/>
          <w:sz w:val="22"/>
          <w:szCs w:val="22"/>
        </w:rPr>
        <w:t xml:space="preserve">, </w:t>
      </w:r>
      <w:r w:rsidR="00595D16">
        <w:rPr>
          <w:rFonts w:ascii="Palatino Linotype" w:hAnsi="Palatino Linotype" w:cs="Tahoma"/>
          <w:bCs/>
          <w:iCs/>
          <w:sz w:val="22"/>
          <w:szCs w:val="22"/>
        </w:rPr>
        <w:t xml:space="preserve">tal como se advierte a continuación: </w:t>
      </w:r>
    </w:p>
    <w:p w14:paraId="521C885B" w14:textId="403B40CC" w:rsidR="00595D16" w:rsidRDefault="00595D16" w:rsidP="00CA588A">
      <w:pPr>
        <w:spacing w:line="360" w:lineRule="auto"/>
        <w:jc w:val="both"/>
        <w:rPr>
          <w:rFonts w:ascii="Palatino Linotype" w:hAnsi="Palatino Linotype" w:cs="Tahoma"/>
          <w:bCs/>
          <w:iCs/>
          <w:sz w:val="22"/>
          <w:szCs w:val="22"/>
        </w:rPr>
      </w:pPr>
    </w:p>
    <w:p w14:paraId="3C319A6A" w14:textId="04BB5B92" w:rsidR="00595D16" w:rsidRDefault="00595D16" w:rsidP="00595D16">
      <w:pPr>
        <w:spacing w:line="360" w:lineRule="auto"/>
        <w:jc w:val="center"/>
        <w:rPr>
          <w:rFonts w:ascii="Palatino Linotype" w:hAnsi="Palatino Linotype" w:cs="Tahoma"/>
          <w:bCs/>
          <w:iCs/>
          <w:sz w:val="22"/>
          <w:szCs w:val="22"/>
        </w:rPr>
      </w:pPr>
      <w:r w:rsidRPr="00595D16">
        <w:rPr>
          <w:rFonts w:ascii="Palatino Linotype" w:hAnsi="Palatino Linotype" w:cs="Tahoma"/>
          <w:bCs/>
          <w:iCs/>
          <w:noProof/>
          <w:sz w:val="22"/>
          <w:szCs w:val="22"/>
        </w:rPr>
        <w:lastRenderedPageBreak/>
        <w:drawing>
          <wp:inline distT="0" distB="0" distL="0" distR="0" wp14:anchorId="22B4AB76" wp14:editId="082282EC">
            <wp:extent cx="5229955" cy="3172268"/>
            <wp:effectExtent l="0" t="0" r="8890" b="9525"/>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pic:nvPicPr>
                  <pic:blipFill>
                    <a:blip r:embed="rId11"/>
                    <a:stretch>
                      <a:fillRect/>
                    </a:stretch>
                  </pic:blipFill>
                  <pic:spPr>
                    <a:xfrm>
                      <a:off x="0" y="0"/>
                      <a:ext cx="5229955" cy="3172268"/>
                    </a:xfrm>
                    <a:prstGeom prst="rect">
                      <a:avLst/>
                    </a:prstGeom>
                  </pic:spPr>
                </pic:pic>
              </a:graphicData>
            </a:graphic>
          </wp:inline>
        </w:drawing>
      </w:r>
    </w:p>
    <w:p w14:paraId="70246670" w14:textId="77777777" w:rsidR="00CA588A" w:rsidRPr="005669CB" w:rsidRDefault="00CA588A"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4"/>
        </w:rPr>
        <w:t xml:space="preserve">Es por lo que, conviene referir que para la atención de las solicitudes de acceso a la información, debe privilegiarse el principio de máximo publicidad el cual dispone que toda la información en posesión de los sujetos obligados será pública, completa, oportuna y accesible, sujeta a un claro régimen de excepciones que deberán estar definidas y ser legítimas y estrictamente necesarias a una sociedad democrática. </w:t>
      </w:r>
    </w:p>
    <w:p w14:paraId="3F7ABE17" w14:textId="77777777" w:rsidR="00CA588A" w:rsidRDefault="00CA588A" w:rsidP="00CA588A">
      <w:pPr>
        <w:spacing w:line="360" w:lineRule="auto"/>
        <w:jc w:val="both"/>
        <w:rPr>
          <w:rFonts w:ascii="Palatino Linotype" w:hAnsi="Palatino Linotype" w:cs="Tahoma"/>
          <w:bCs/>
          <w:iCs/>
          <w:sz w:val="22"/>
          <w:szCs w:val="22"/>
        </w:rPr>
      </w:pPr>
    </w:p>
    <w:p w14:paraId="10FEB015" w14:textId="4418B978" w:rsidR="00CA588A" w:rsidRDefault="00CA588A" w:rsidP="00CA588A">
      <w:pPr>
        <w:spacing w:line="360" w:lineRule="auto"/>
        <w:jc w:val="both"/>
        <w:rPr>
          <w:rFonts w:ascii="Palatino Linotype" w:hAnsi="Palatino Linotype" w:cs="Tahoma"/>
          <w:bCs/>
          <w:iCs/>
          <w:color w:val="0D0D0D" w:themeColor="text1" w:themeTint="F2"/>
          <w:sz w:val="22"/>
        </w:rPr>
      </w:pPr>
      <w:r>
        <w:rPr>
          <w:rFonts w:ascii="Palatino Linotype" w:hAnsi="Palatino Linotype"/>
          <w:sz w:val="22"/>
        </w:rPr>
        <w:t xml:space="preserve">Para lograr lo anterior, los Sujetos Obligados deben seguir el procedimiento para la atención a las solicitudes de acceso a la información establecido en los </w:t>
      </w:r>
      <w:r w:rsidRPr="00D94C5F">
        <w:rPr>
          <w:rFonts w:ascii="Palatino Linotype" w:hAnsi="Palatino Linotype" w:cs="Tahoma"/>
          <w:bCs/>
          <w:iCs/>
          <w:color w:val="0D0D0D" w:themeColor="text1" w:themeTint="F2"/>
          <w:sz w:val="22"/>
        </w:rPr>
        <w:t>artículos 151, 160, 162, 163, 164, 165 y 166, de la Ley de Transparencia y Acceso a la Información Pública del Estado de México y Municipios, el cual es el siguiente:</w:t>
      </w:r>
    </w:p>
    <w:p w14:paraId="3B3029B4" w14:textId="77777777" w:rsidR="00125E2E" w:rsidRPr="00CA588A" w:rsidRDefault="00125E2E" w:rsidP="00CA588A">
      <w:pPr>
        <w:spacing w:line="360" w:lineRule="auto"/>
        <w:jc w:val="both"/>
        <w:rPr>
          <w:rFonts w:ascii="Palatino Linotype" w:hAnsi="Palatino Linotype"/>
          <w:sz w:val="22"/>
        </w:rPr>
      </w:pPr>
    </w:p>
    <w:p w14:paraId="15B5DAF1" w14:textId="77777777" w:rsidR="00CA588A" w:rsidRPr="007C632E" w:rsidRDefault="00CA588A" w:rsidP="00CA588A">
      <w:pPr>
        <w:numPr>
          <w:ilvl w:val="0"/>
          <w:numId w:val="11"/>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D94C5F">
        <w:rPr>
          <w:rFonts w:ascii="Palatino Linotype" w:hAnsi="Palatino Linotype" w:cs="Tahoma"/>
          <w:bCs/>
          <w:iCs/>
          <w:color w:val="0D0D0D" w:themeColor="text1" w:themeTint="F2"/>
          <w:sz w:val="22"/>
        </w:rPr>
        <w:lastRenderedPageBreak/>
        <w:t>correspondientes, además de llevar a cabo de todas las gestiones necesarias para facilitar el acceso de la información</w:t>
      </w:r>
      <w:r>
        <w:rPr>
          <w:rFonts w:ascii="Palatino Linotype" w:hAnsi="Palatino Linotype" w:cs="Tahoma"/>
          <w:bCs/>
          <w:iCs/>
          <w:color w:val="0D0D0D" w:themeColor="text1" w:themeTint="F2"/>
          <w:sz w:val="22"/>
        </w:rPr>
        <w:t>;</w:t>
      </w:r>
    </w:p>
    <w:p w14:paraId="7C9D03B3" w14:textId="77777777" w:rsidR="00CA588A" w:rsidRPr="005669CB" w:rsidRDefault="00CA588A" w:rsidP="00CA588A">
      <w:pPr>
        <w:numPr>
          <w:ilvl w:val="0"/>
          <w:numId w:val="11"/>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D94C5F">
        <w:rPr>
          <w:rFonts w:ascii="Palatino Linotype" w:hAnsi="Palatino Linotype" w:cs="Tahoma"/>
          <w:b/>
          <w:bCs/>
          <w:iCs/>
          <w:color w:val="0D0D0D" w:themeColor="text1" w:themeTint="F2"/>
          <w:sz w:val="22"/>
        </w:rPr>
        <w:t>quince días, contados a partir del día siguiente a la presentación de ésta.</w:t>
      </w:r>
      <w:r w:rsidRPr="00D94C5F">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14:paraId="2EA3D40D" w14:textId="77777777" w:rsidR="00CA588A" w:rsidRPr="00400DE1" w:rsidRDefault="00CA588A" w:rsidP="00CA588A">
      <w:pPr>
        <w:numPr>
          <w:ilvl w:val="0"/>
          <w:numId w:val="11"/>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94C5F">
        <w:rPr>
          <w:rFonts w:ascii="Palatino Linotype" w:hAnsi="Palatino Linotype" w:cs="Tahoma"/>
          <w:b/>
          <w:bCs/>
          <w:iCs/>
          <w:color w:val="0D0D0D" w:themeColor="text1" w:themeTint="F2"/>
          <w:sz w:val="22"/>
        </w:rPr>
        <w:t>que se encuentren en sus archivos o que estén constreñidos a elaborar;</w:t>
      </w:r>
    </w:p>
    <w:p w14:paraId="5E0AD176" w14:textId="77777777" w:rsidR="00CA588A" w:rsidRPr="007C632E" w:rsidRDefault="00CA588A" w:rsidP="00CA588A">
      <w:pPr>
        <w:numPr>
          <w:ilvl w:val="0"/>
          <w:numId w:val="11"/>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F0994A0" w14:textId="2A2643FB" w:rsidR="00CA588A" w:rsidRPr="00CA588A" w:rsidRDefault="00CA588A" w:rsidP="00CA588A">
      <w:pPr>
        <w:numPr>
          <w:ilvl w:val="0"/>
          <w:numId w:val="11"/>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B4677" w14:textId="77777777" w:rsidR="00FE30BA" w:rsidRDefault="00FE30BA" w:rsidP="00CA588A">
      <w:pPr>
        <w:spacing w:line="360" w:lineRule="auto"/>
        <w:jc w:val="both"/>
        <w:rPr>
          <w:rFonts w:ascii="Palatino Linotype" w:hAnsi="Palatino Linotype" w:cs="Tahoma"/>
          <w:bCs/>
          <w:iCs/>
          <w:sz w:val="22"/>
          <w:szCs w:val="22"/>
        </w:rPr>
      </w:pPr>
    </w:p>
    <w:p w14:paraId="6D9790D8" w14:textId="40B8BCAE" w:rsidR="00CA588A" w:rsidRDefault="00CA588A" w:rsidP="00CA588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Dicho esto, resulta necesario traer a colación el Criterio 14/17 emitido por el </w:t>
      </w:r>
      <w:r w:rsidRPr="00C91951">
        <w:rPr>
          <w:rFonts w:ascii="Palatino Linotype" w:hAnsi="Palatino Linotype" w:cs="Tahoma"/>
          <w:bCs/>
          <w:iCs/>
          <w:sz w:val="22"/>
          <w:szCs w:val="22"/>
        </w:rPr>
        <w:t xml:space="preserve">Instituto Nacional de Transparencia, Acceso a la Información Pública y Protección de Datos Personales en el Estado de México y Municipios, </w:t>
      </w:r>
      <w:r>
        <w:rPr>
          <w:rFonts w:ascii="Palatino Linotype" w:hAnsi="Palatino Linotype" w:cs="Tahoma"/>
          <w:bCs/>
          <w:iCs/>
          <w:sz w:val="22"/>
          <w:szCs w:val="22"/>
        </w:rPr>
        <w:t xml:space="preserve">se </w:t>
      </w:r>
      <w:r w:rsidRPr="00C91951">
        <w:rPr>
          <w:rFonts w:ascii="Palatino Linotype" w:hAnsi="Palatino Linotype" w:cs="Tahoma"/>
          <w:bCs/>
          <w:iCs/>
          <w:sz w:val="22"/>
          <w:szCs w:val="22"/>
        </w:rPr>
        <w:t xml:space="preserve">señala lo siguiente: </w:t>
      </w:r>
    </w:p>
    <w:p w14:paraId="6A9C9CB0" w14:textId="77777777" w:rsidR="00CA588A" w:rsidRDefault="00CA588A" w:rsidP="00CA588A">
      <w:pPr>
        <w:spacing w:line="360" w:lineRule="auto"/>
        <w:jc w:val="both"/>
        <w:rPr>
          <w:rFonts w:ascii="Palatino Linotype" w:hAnsi="Palatino Linotype" w:cs="Tahoma"/>
          <w:bCs/>
          <w:iCs/>
          <w:sz w:val="22"/>
          <w:szCs w:val="22"/>
        </w:rPr>
      </w:pPr>
    </w:p>
    <w:p w14:paraId="1533ED46" w14:textId="77777777" w:rsidR="00CA588A" w:rsidRDefault="00CA588A" w:rsidP="00CA588A">
      <w:pPr>
        <w:spacing w:line="360" w:lineRule="auto"/>
        <w:ind w:left="567" w:right="539"/>
        <w:jc w:val="both"/>
        <w:rPr>
          <w:rFonts w:ascii="Palatino Linotype" w:hAnsi="Palatino Linotype" w:cs="Tahoma"/>
          <w:bCs/>
          <w:i/>
        </w:rPr>
      </w:pPr>
      <w:r w:rsidRPr="00C91951">
        <w:rPr>
          <w:rFonts w:ascii="Palatino Linotype" w:hAnsi="Palatino Linotype" w:cs="Tahoma"/>
          <w:bCs/>
          <w:i/>
        </w:rPr>
        <w:t>“</w:t>
      </w:r>
      <w:r w:rsidRPr="00C91951">
        <w:rPr>
          <w:rFonts w:ascii="Palatino Linotype" w:hAnsi="Palatino Linotype" w:cs="Tahoma"/>
          <w:b/>
          <w:i/>
        </w:rPr>
        <w:t>Inexistencia.</w:t>
      </w:r>
      <w:r w:rsidRPr="00C91951">
        <w:rPr>
          <w:rFonts w:ascii="Palatino Linotype" w:hAnsi="Palatino Linotype" w:cs="Tahoma"/>
          <w:bCs/>
          <w:i/>
        </w:rPr>
        <w:t xml:space="preserve"> La inexistencia es una cuestión de hecho que se atribuye a la información solicitada e implica que ésta no se encuentra en los archivos del sujeto obligado, no obstante que cuenta con facultades para poseerla.”</w:t>
      </w:r>
    </w:p>
    <w:p w14:paraId="04224809" w14:textId="77777777" w:rsidR="00CA588A" w:rsidRPr="00DB2F29" w:rsidRDefault="00CA588A" w:rsidP="00CA588A">
      <w:pPr>
        <w:spacing w:line="360" w:lineRule="auto"/>
        <w:ind w:left="567" w:right="539"/>
        <w:jc w:val="both"/>
        <w:rPr>
          <w:rFonts w:ascii="Palatino Linotype" w:hAnsi="Palatino Linotype" w:cs="Tahoma"/>
          <w:bCs/>
          <w:i/>
        </w:rPr>
      </w:pPr>
    </w:p>
    <w:p w14:paraId="32323E30" w14:textId="77777777" w:rsidR="00CA588A" w:rsidRDefault="00CA588A" w:rsidP="00CA588A">
      <w:pPr>
        <w:spacing w:line="360" w:lineRule="auto"/>
        <w:jc w:val="both"/>
        <w:rPr>
          <w:rFonts w:ascii="Palatino Linotype" w:hAnsi="Palatino Linotype" w:cs="Tahoma"/>
          <w:bCs/>
          <w:iCs/>
          <w:sz w:val="22"/>
          <w:szCs w:val="22"/>
        </w:rPr>
      </w:pPr>
      <w:r w:rsidRPr="00C91951">
        <w:rPr>
          <w:rFonts w:ascii="Palatino Linotype" w:hAnsi="Palatino Linotype" w:cs="Tahoma"/>
          <w:bCs/>
          <w:iCs/>
          <w:sz w:val="22"/>
          <w:szCs w:val="22"/>
        </w:rPr>
        <w:t xml:space="preserve">Del citado, se desprende que la inexistencia de la información es una cuestión de hecho que se le atribuye a la misma, cuando </w:t>
      </w:r>
      <w:r>
        <w:rPr>
          <w:rFonts w:ascii="Palatino Linotype" w:hAnsi="Palatino Linotype" w:cs="Tahoma"/>
          <w:bCs/>
          <w:iCs/>
          <w:sz w:val="22"/>
          <w:szCs w:val="22"/>
        </w:rPr>
        <w:t>e</w:t>
      </w:r>
      <w:r w:rsidRPr="00C91951">
        <w:rPr>
          <w:rFonts w:ascii="Palatino Linotype" w:hAnsi="Palatino Linotype" w:cs="Tahoma"/>
          <w:bCs/>
          <w:iCs/>
          <w:sz w:val="22"/>
          <w:szCs w:val="22"/>
        </w:rPr>
        <w:t>sta no se encuentra en los archivos del Sujeto Obligado.</w:t>
      </w:r>
    </w:p>
    <w:p w14:paraId="4C8884C3" w14:textId="77777777" w:rsidR="00CA588A" w:rsidRDefault="00CA588A" w:rsidP="00CA588A">
      <w:pPr>
        <w:spacing w:line="360" w:lineRule="auto"/>
        <w:jc w:val="both"/>
        <w:rPr>
          <w:rFonts w:ascii="Palatino Linotype" w:hAnsi="Palatino Linotype" w:cs="Tahoma"/>
          <w:bCs/>
          <w:iCs/>
          <w:sz w:val="22"/>
          <w:szCs w:val="22"/>
        </w:rPr>
      </w:pPr>
    </w:p>
    <w:p w14:paraId="2C5A1810" w14:textId="77777777" w:rsidR="00CA588A" w:rsidRDefault="00CA588A" w:rsidP="00CA588A">
      <w:pPr>
        <w:spacing w:line="360" w:lineRule="auto"/>
        <w:jc w:val="both"/>
        <w:rPr>
          <w:rFonts w:ascii="Palatino Linotype" w:hAnsi="Palatino Linotype" w:cs="Tahoma"/>
          <w:bCs/>
          <w:iCs/>
          <w:sz w:val="22"/>
          <w:szCs w:val="22"/>
        </w:rPr>
      </w:pPr>
      <w:r w:rsidRPr="00C91951">
        <w:rPr>
          <w:rFonts w:ascii="Palatino Linotype" w:hAnsi="Palatino Linotype" w:cs="Tahoma"/>
          <w:bCs/>
          <w:iCs/>
          <w:sz w:val="22"/>
          <w:szCs w:val="22"/>
        </w:rP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1759F4E2" w14:textId="77777777" w:rsidR="00CA588A" w:rsidRDefault="00CA588A" w:rsidP="00CA588A">
      <w:pPr>
        <w:spacing w:line="360" w:lineRule="auto"/>
        <w:jc w:val="both"/>
        <w:rPr>
          <w:rFonts w:ascii="Palatino Linotype" w:hAnsi="Palatino Linotype" w:cs="Tahoma"/>
          <w:bCs/>
          <w:iCs/>
          <w:sz w:val="22"/>
          <w:szCs w:val="22"/>
        </w:rPr>
      </w:pPr>
    </w:p>
    <w:p w14:paraId="7114381F" w14:textId="77777777" w:rsidR="00CA588A" w:rsidRPr="00CA588A" w:rsidRDefault="00CA588A" w:rsidP="00CA588A">
      <w:pPr>
        <w:spacing w:line="360" w:lineRule="auto"/>
        <w:jc w:val="both"/>
        <w:rPr>
          <w:rFonts w:ascii="Palatino Linotype" w:hAnsi="Palatino Linotype" w:cs="Tahoma"/>
          <w:b/>
          <w:iCs/>
          <w:sz w:val="22"/>
          <w:szCs w:val="22"/>
          <w:u w:val="single"/>
        </w:rPr>
      </w:pPr>
      <w:r w:rsidRPr="00C91951">
        <w:rPr>
          <w:rFonts w:ascii="Palatino Linotype" w:hAnsi="Palatino Linotype" w:cs="Tahoma"/>
          <w:bCs/>
          <w:iCs/>
          <w:sz w:val="22"/>
          <w:szCs w:val="22"/>
        </w:rPr>
        <w:t xml:space="preserve">Así, es posible concluir que la inexistencia presupone la competencia del </w:t>
      </w:r>
      <w:r>
        <w:rPr>
          <w:rFonts w:ascii="Palatino Linotype" w:hAnsi="Palatino Linotype" w:cs="Tahoma"/>
          <w:bCs/>
          <w:iCs/>
          <w:sz w:val="22"/>
          <w:szCs w:val="22"/>
        </w:rPr>
        <w:t>S</w:t>
      </w:r>
      <w:r w:rsidRPr="00C91951">
        <w:rPr>
          <w:rFonts w:ascii="Palatino Linotype" w:hAnsi="Palatino Linotype" w:cs="Tahoma"/>
          <w:bCs/>
          <w:iCs/>
          <w:sz w:val="22"/>
          <w:szCs w:val="22"/>
        </w:rPr>
        <w:t xml:space="preserve">ujeto </w:t>
      </w:r>
      <w:r>
        <w:rPr>
          <w:rFonts w:ascii="Palatino Linotype" w:hAnsi="Palatino Linotype" w:cs="Tahoma"/>
          <w:bCs/>
          <w:iCs/>
          <w:sz w:val="22"/>
          <w:szCs w:val="22"/>
        </w:rPr>
        <w:t>O</w:t>
      </w:r>
      <w:r w:rsidRPr="00C91951">
        <w:rPr>
          <w:rFonts w:ascii="Palatino Linotype" w:hAnsi="Palatino Linotype" w:cs="Tahoma"/>
          <w:bCs/>
          <w:iCs/>
          <w:sz w:val="22"/>
          <w:szCs w:val="22"/>
        </w:rPr>
        <w:t xml:space="preserve">bligado para conocer de la información, pero por alguna circunstancia, la documentación solicitada no obra en sus archivos; sin embargo, </w:t>
      </w:r>
      <w:r w:rsidRPr="00FE30BA">
        <w:rPr>
          <w:rFonts w:ascii="Palatino Linotype" w:hAnsi="Palatino Linotype" w:cs="Tahoma"/>
          <w:bCs/>
          <w:iCs/>
          <w:sz w:val="22"/>
          <w:szCs w:val="22"/>
        </w:rPr>
        <w:t xml:space="preserve">no basta con que los sujetos obligados señalen dicha circunstancia, sino que también para poder determinarla, </w:t>
      </w:r>
      <w:r w:rsidRPr="00FE30BA">
        <w:rPr>
          <w:rFonts w:ascii="Palatino Linotype" w:hAnsi="Palatino Linotype" w:cs="Tahoma"/>
          <w:bCs/>
          <w:iCs/>
          <w:sz w:val="22"/>
          <w:szCs w:val="22"/>
          <w:u w:val="single"/>
        </w:rPr>
        <w:t xml:space="preserve">deben acreditar que se realizó una búsqueda exhaustiva y razonable en los archivos de las áreas administrativas competentes que de conformidad con sus atribuciones pudieran poseer la información solicitada. </w:t>
      </w:r>
    </w:p>
    <w:p w14:paraId="2FB9FC0B" w14:textId="77777777" w:rsidR="00CA588A" w:rsidRDefault="00CA588A" w:rsidP="00CA588A">
      <w:pPr>
        <w:spacing w:line="360" w:lineRule="auto"/>
        <w:jc w:val="both"/>
        <w:rPr>
          <w:rFonts w:ascii="Palatino Linotype" w:hAnsi="Palatino Linotype"/>
          <w:b/>
          <w:sz w:val="22"/>
        </w:rPr>
      </w:pPr>
    </w:p>
    <w:p w14:paraId="0D06F25D" w14:textId="56500824" w:rsidR="00CA588A" w:rsidRPr="002A0F44" w:rsidRDefault="00CA588A" w:rsidP="00CA588A">
      <w:pPr>
        <w:spacing w:line="360" w:lineRule="auto"/>
        <w:jc w:val="both"/>
        <w:rPr>
          <w:rFonts w:ascii="Palatino Linotype" w:hAnsi="Palatino Linotype"/>
          <w:sz w:val="22"/>
        </w:rPr>
      </w:pPr>
      <w:r>
        <w:rPr>
          <w:rFonts w:ascii="Palatino Linotype" w:hAnsi="Palatino Linotype"/>
          <w:sz w:val="22"/>
        </w:rPr>
        <w:t>Es por lo que, para poder determinar la inexistencia de la información, es primordial que el Sujeto Obligado realice una búsqueda exhaustiva y razonable de la misma en los archivos que integran las unidades administrativas que de acuerdo con sus atribuciones y competencias pudieran administrar la misma, y que</w:t>
      </w:r>
      <w:r w:rsidR="00684778">
        <w:rPr>
          <w:rFonts w:ascii="Palatino Linotype" w:hAnsi="Palatino Linotype"/>
          <w:sz w:val="22"/>
        </w:rPr>
        <w:t xml:space="preserve">, </w:t>
      </w:r>
      <w:r>
        <w:rPr>
          <w:rFonts w:ascii="Palatino Linotype" w:hAnsi="Palatino Linotype"/>
          <w:sz w:val="22"/>
        </w:rPr>
        <w:t xml:space="preserve">en el presente caso, </w:t>
      </w:r>
      <w:r w:rsidR="00FE30BA">
        <w:rPr>
          <w:rFonts w:ascii="Palatino Linotype" w:hAnsi="Palatino Linotype"/>
          <w:sz w:val="22"/>
        </w:rPr>
        <w:t xml:space="preserve">además de la Dirección de Administración, pudiera encontrarse en los archivos de la Tesorería Municipal. </w:t>
      </w:r>
    </w:p>
    <w:p w14:paraId="5E8C8E62" w14:textId="77777777" w:rsidR="00CA588A" w:rsidRPr="00787E5B" w:rsidRDefault="00CA588A" w:rsidP="00CA588A">
      <w:pPr>
        <w:spacing w:line="360" w:lineRule="auto"/>
        <w:jc w:val="both"/>
        <w:rPr>
          <w:rFonts w:ascii="Palatino Linotype" w:hAnsi="Palatino Linotype"/>
          <w:b/>
          <w:sz w:val="22"/>
        </w:rPr>
      </w:pPr>
    </w:p>
    <w:p w14:paraId="0B9BCE69" w14:textId="6F8A446F" w:rsidR="00FE30BA" w:rsidRDefault="00CA588A" w:rsidP="00CA588A">
      <w:pPr>
        <w:spacing w:line="360" w:lineRule="auto"/>
        <w:jc w:val="both"/>
        <w:rPr>
          <w:rFonts w:ascii="Palatino Linotype" w:hAnsi="Palatino Linotype"/>
          <w:sz w:val="22"/>
        </w:rPr>
      </w:pPr>
      <w:r>
        <w:rPr>
          <w:rFonts w:ascii="Palatino Linotype" w:hAnsi="Palatino Linotype"/>
          <w:sz w:val="22"/>
        </w:rPr>
        <w:lastRenderedPageBreak/>
        <w:t xml:space="preserve">En tales consideraciones, </w:t>
      </w:r>
      <w:r w:rsidR="00684778">
        <w:rPr>
          <w:rFonts w:ascii="Palatino Linotype" w:hAnsi="Palatino Linotype"/>
          <w:sz w:val="22"/>
        </w:rPr>
        <w:t>es de señalar que</w:t>
      </w:r>
      <w:r>
        <w:rPr>
          <w:rFonts w:ascii="Palatino Linotype" w:hAnsi="Palatino Linotype"/>
          <w:sz w:val="22"/>
        </w:rPr>
        <w:t xml:space="preserve"> el Sujeto Obligado precisó que no se había generado la información porque </w:t>
      </w:r>
      <w:r w:rsidR="00FE30BA">
        <w:rPr>
          <w:rFonts w:ascii="Palatino Linotype" w:hAnsi="Palatino Linotype"/>
          <w:sz w:val="22"/>
        </w:rPr>
        <w:t xml:space="preserve">la Dirección de Administración no había realizado algún reembolso de viáticos a la Secretaría del Ayuntamiento del uno de enero al treinta y uno de marzo de dos mil veintidós, </w:t>
      </w:r>
      <w:r w:rsidR="00C01AA2">
        <w:rPr>
          <w:rFonts w:ascii="Palatino Linotype" w:hAnsi="Palatino Linotype"/>
          <w:sz w:val="22"/>
        </w:rPr>
        <w:t xml:space="preserve">no obstante, suponiendo sin conceder que no se haya realizado algún reembolso a la Secretaría, también lo es que </w:t>
      </w:r>
      <w:r w:rsidR="00DE7944">
        <w:rPr>
          <w:rFonts w:ascii="Palatino Linotype" w:hAnsi="Palatino Linotype"/>
          <w:sz w:val="22"/>
        </w:rPr>
        <w:t>existe</w:t>
      </w:r>
      <w:r w:rsidR="00C01AA2">
        <w:rPr>
          <w:rFonts w:ascii="Palatino Linotype" w:hAnsi="Palatino Linotype"/>
          <w:sz w:val="22"/>
        </w:rPr>
        <w:t xml:space="preserve"> la posibilidad de que a la Secretaría del Ayuntamiento se le haya asignado un monto por concepto de viáticos, por lo que, no es necesario realizar “reembolso” por este concepto</w:t>
      </w:r>
      <w:r w:rsidR="00DE7944">
        <w:rPr>
          <w:rFonts w:ascii="Palatino Linotype" w:hAnsi="Palatino Linotype"/>
          <w:sz w:val="22"/>
        </w:rPr>
        <w:t xml:space="preserve">. </w:t>
      </w:r>
    </w:p>
    <w:p w14:paraId="02AB7E75" w14:textId="77777777" w:rsidR="00FE30BA" w:rsidRDefault="00FE30BA" w:rsidP="00CA588A">
      <w:pPr>
        <w:spacing w:line="360" w:lineRule="auto"/>
        <w:jc w:val="both"/>
        <w:rPr>
          <w:rFonts w:ascii="Palatino Linotype" w:hAnsi="Palatino Linotype"/>
          <w:sz w:val="22"/>
        </w:rPr>
      </w:pPr>
    </w:p>
    <w:p w14:paraId="513F3312" w14:textId="619C40A3" w:rsidR="00CA588A" w:rsidRDefault="00C01AA2" w:rsidP="00CA588A">
      <w:pPr>
        <w:spacing w:line="360" w:lineRule="auto"/>
        <w:jc w:val="both"/>
        <w:rPr>
          <w:rFonts w:ascii="Palatino Linotype" w:hAnsi="Palatino Linotype"/>
          <w:sz w:val="22"/>
        </w:rPr>
      </w:pPr>
      <w:r>
        <w:rPr>
          <w:rFonts w:ascii="Palatino Linotype" w:hAnsi="Palatino Linotype"/>
          <w:sz w:val="22"/>
        </w:rPr>
        <w:t>E</w:t>
      </w:r>
      <w:r w:rsidR="00684778">
        <w:rPr>
          <w:rFonts w:ascii="Palatino Linotype" w:hAnsi="Palatino Linotype"/>
          <w:sz w:val="22"/>
        </w:rPr>
        <w:t xml:space="preserve">s por ello, que el Sujeto Obligado al </w:t>
      </w:r>
      <w:r>
        <w:rPr>
          <w:rFonts w:ascii="Palatino Linotype" w:hAnsi="Palatino Linotype"/>
          <w:sz w:val="22"/>
        </w:rPr>
        <w:t xml:space="preserve">no haber realizado la </w:t>
      </w:r>
      <w:r w:rsidR="00684778">
        <w:rPr>
          <w:rFonts w:ascii="Palatino Linotype" w:hAnsi="Palatino Linotype"/>
          <w:sz w:val="22"/>
        </w:rPr>
        <w:t xml:space="preserve">búsqueda </w:t>
      </w:r>
      <w:r>
        <w:rPr>
          <w:rFonts w:ascii="Palatino Linotype" w:hAnsi="Palatino Linotype"/>
          <w:sz w:val="22"/>
        </w:rPr>
        <w:t>de la información en todos los archivos de las unidades administrativas competentes</w:t>
      </w:r>
      <w:r w:rsidR="00DE7944">
        <w:rPr>
          <w:rFonts w:ascii="Palatino Linotype" w:hAnsi="Palatino Linotype"/>
          <w:sz w:val="22"/>
        </w:rPr>
        <w:t>, como lo es la Tesorería Municipal</w:t>
      </w:r>
      <w:r w:rsidR="00CA588A">
        <w:rPr>
          <w:rFonts w:ascii="Palatino Linotype" w:hAnsi="Palatino Linotype"/>
          <w:sz w:val="22"/>
        </w:rPr>
        <w:t xml:space="preserve">, se determina que resultan </w:t>
      </w:r>
      <w:r w:rsidR="00CA588A">
        <w:rPr>
          <w:rFonts w:ascii="Palatino Linotype" w:hAnsi="Palatino Linotype"/>
          <w:b/>
          <w:sz w:val="22"/>
        </w:rPr>
        <w:t>F</w:t>
      </w:r>
      <w:r w:rsidR="00CA588A">
        <w:rPr>
          <w:rFonts w:ascii="Palatino Linotype" w:hAnsi="Palatino Linotype"/>
          <w:b/>
          <w:bCs/>
          <w:sz w:val="22"/>
        </w:rPr>
        <w:t xml:space="preserve">UNDADOS </w:t>
      </w:r>
      <w:r w:rsidR="00CA588A">
        <w:rPr>
          <w:rFonts w:ascii="Palatino Linotype" w:hAnsi="Palatino Linotype"/>
          <w:bCs/>
          <w:sz w:val="22"/>
        </w:rPr>
        <w:t xml:space="preserve">los motivos de inconformidad vertidos por el Recurrente </w:t>
      </w:r>
      <w:r w:rsidR="00CA588A">
        <w:rPr>
          <w:rFonts w:ascii="Palatino Linotype" w:hAnsi="Palatino Linotype"/>
          <w:sz w:val="22"/>
        </w:rPr>
        <w:t>y</w:t>
      </w:r>
      <w:r w:rsidR="00DE7944">
        <w:rPr>
          <w:rFonts w:ascii="Palatino Linotype" w:hAnsi="Palatino Linotype"/>
          <w:sz w:val="22"/>
        </w:rPr>
        <w:t>,</w:t>
      </w:r>
      <w:r w:rsidR="00CA588A">
        <w:rPr>
          <w:rFonts w:ascii="Palatino Linotype" w:hAnsi="Palatino Linotype"/>
          <w:sz w:val="22"/>
        </w:rPr>
        <w:t xml:space="preserve"> por ende, resulta procedente </w:t>
      </w:r>
      <w:r w:rsidR="00DC4509">
        <w:rPr>
          <w:rFonts w:ascii="Palatino Linotype" w:hAnsi="Palatino Linotype"/>
          <w:b/>
          <w:bCs/>
          <w:sz w:val="22"/>
        </w:rPr>
        <w:t>MODIFICAR</w:t>
      </w:r>
      <w:r w:rsidR="00CA588A">
        <w:rPr>
          <w:rFonts w:ascii="Palatino Linotype" w:hAnsi="Palatino Linotype"/>
          <w:b/>
          <w:bCs/>
          <w:sz w:val="22"/>
        </w:rPr>
        <w:t xml:space="preserve"> </w:t>
      </w:r>
      <w:r w:rsidR="00CA588A">
        <w:rPr>
          <w:rFonts w:ascii="Palatino Linotype" w:hAnsi="Palatino Linotype"/>
          <w:sz w:val="22"/>
        </w:rPr>
        <w:t xml:space="preserve">la respuesta otorgada por el Sujeto Obligado. </w:t>
      </w:r>
    </w:p>
    <w:p w14:paraId="4728BCF3" w14:textId="00E597EA" w:rsidR="00A1110D" w:rsidRDefault="00A1110D" w:rsidP="00C56F24">
      <w:pPr>
        <w:tabs>
          <w:tab w:val="left" w:pos="993"/>
        </w:tabs>
        <w:spacing w:line="360" w:lineRule="auto"/>
        <w:ind w:right="-28"/>
        <w:jc w:val="both"/>
        <w:rPr>
          <w:rFonts w:ascii="Palatino Linotype" w:hAnsi="Palatino Linotype" w:cs="Tahoma"/>
          <w:sz w:val="22"/>
          <w:szCs w:val="22"/>
        </w:rPr>
      </w:pPr>
    </w:p>
    <w:p w14:paraId="75561FB5" w14:textId="77777777" w:rsidR="009265C5" w:rsidRDefault="009265C5" w:rsidP="009265C5">
      <w:pPr>
        <w:spacing w:line="360" w:lineRule="auto"/>
        <w:contextualSpacing/>
        <w:jc w:val="both"/>
        <w:rPr>
          <w:rFonts w:ascii="Palatino Linotype" w:eastAsia="Calibri" w:hAnsi="Palatino Linotype" w:cs="Tahoma"/>
          <w:b/>
          <w:color w:val="000000"/>
          <w:sz w:val="22"/>
          <w:szCs w:val="22"/>
        </w:rPr>
      </w:pPr>
      <w:r w:rsidRPr="00BD07C2">
        <w:rPr>
          <w:rFonts w:ascii="Palatino Linotype" w:eastAsia="Calibri" w:hAnsi="Palatino Linotype" w:cs="Tahoma"/>
          <w:b/>
          <w:color w:val="000000"/>
          <w:sz w:val="22"/>
          <w:szCs w:val="22"/>
        </w:rPr>
        <w:t>S</w:t>
      </w:r>
      <w:r>
        <w:rPr>
          <w:rFonts w:ascii="Palatino Linotype" w:eastAsia="Calibri" w:hAnsi="Palatino Linotype" w:cs="Tahoma"/>
          <w:b/>
          <w:color w:val="000000"/>
          <w:sz w:val="22"/>
          <w:szCs w:val="22"/>
        </w:rPr>
        <w:t>E</w:t>
      </w:r>
      <w:r w:rsidRPr="00BD07C2">
        <w:rPr>
          <w:rFonts w:ascii="Palatino Linotype" w:eastAsia="Calibri" w:hAnsi="Palatino Linotype" w:cs="Tahoma"/>
          <w:b/>
          <w:color w:val="000000"/>
          <w:sz w:val="22"/>
          <w:szCs w:val="22"/>
        </w:rPr>
        <w:t xml:space="preserve">XTO. </w:t>
      </w:r>
      <w:r>
        <w:rPr>
          <w:rFonts w:ascii="Palatino Linotype" w:eastAsia="Calibri" w:hAnsi="Palatino Linotype" w:cs="Tahoma"/>
          <w:b/>
          <w:color w:val="000000"/>
          <w:sz w:val="22"/>
          <w:szCs w:val="22"/>
        </w:rPr>
        <w:t xml:space="preserve">Versión Pública. </w:t>
      </w:r>
    </w:p>
    <w:p w14:paraId="040B6249" w14:textId="77777777" w:rsidR="009265C5" w:rsidRDefault="009265C5" w:rsidP="009265C5">
      <w:pPr>
        <w:spacing w:line="360" w:lineRule="auto"/>
        <w:contextualSpacing/>
        <w:jc w:val="both"/>
        <w:rPr>
          <w:rFonts w:ascii="Palatino Linotype" w:eastAsia="Calibri" w:hAnsi="Palatino Linotype" w:cs="Tahoma"/>
          <w:b/>
          <w:color w:val="000000"/>
          <w:sz w:val="22"/>
          <w:szCs w:val="22"/>
        </w:rPr>
      </w:pPr>
    </w:p>
    <w:p w14:paraId="43C643FD" w14:textId="528F2D2D" w:rsidR="009265C5" w:rsidRDefault="009265C5" w:rsidP="009265C5">
      <w:pPr>
        <w:spacing w:line="360" w:lineRule="auto"/>
        <w:contextualSpacing/>
        <w:jc w:val="both"/>
        <w:rPr>
          <w:rFonts w:ascii="Palatino Linotype" w:hAnsi="Palatino Linotype"/>
          <w:sz w:val="22"/>
          <w:szCs w:val="22"/>
        </w:rPr>
      </w:pPr>
      <w:r w:rsidRPr="0078639B">
        <w:rPr>
          <w:rFonts w:ascii="Palatino Linotype" w:hAnsi="Palatino Linotype"/>
          <w:sz w:val="22"/>
          <w:szCs w:val="22"/>
        </w:rPr>
        <w:t>Ahora bien, no pasa desapercibido para este Instituto que los documentos que pudieran dar cuenta de la información solicitada</w:t>
      </w:r>
      <w:r w:rsidR="00A1110D">
        <w:rPr>
          <w:rFonts w:ascii="Palatino Linotype" w:hAnsi="Palatino Linotype"/>
          <w:sz w:val="22"/>
          <w:szCs w:val="22"/>
        </w:rPr>
        <w:t xml:space="preserve"> </w:t>
      </w:r>
      <w:r w:rsidRPr="0078639B">
        <w:rPr>
          <w:rFonts w:ascii="Palatino Linotype" w:hAnsi="Palatino Linotype"/>
          <w:sz w:val="22"/>
          <w:szCs w:val="22"/>
        </w:rPr>
        <w:t xml:space="preserve">pudieran contener datos confidenciales, por lo que, en ese supuesto, se deberá elaborar la versión pública respectiva. </w:t>
      </w:r>
    </w:p>
    <w:p w14:paraId="282B26F7" w14:textId="77777777" w:rsidR="009265C5" w:rsidRDefault="009265C5" w:rsidP="009265C5">
      <w:pPr>
        <w:spacing w:line="360" w:lineRule="auto"/>
        <w:contextualSpacing/>
        <w:jc w:val="both"/>
        <w:rPr>
          <w:rFonts w:ascii="Palatino Linotype" w:hAnsi="Palatino Linotype"/>
          <w:sz w:val="22"/>
          <w:szCs w:val="22"/>
        </w:rPr>
      </w:pPr>
    </w:p>
    <w:p w14:paraId="1A829458" w14:textId="77777777" w:rsidR="009265C5" w:rsidRDefault="009265C5" w:rsidP="009265C5">
      <w:pPr>
        <w:spacing w:line="360" w:lineRule="auto"/>
        <w:contextualSpacing/>
        <w:jc w:val="both"/>
        <w:rPr>
          <w:rFonts w:ascii="Palatino Linotype" w:hAnsi="Palatino Linotype"/>
          <w:sz w:val="22"/>
          <w:szCs w:val="22"/>
        </w:rPr>
      </w:pPr>
      <w:r w:rsidRPr="0078639B">
        <w:rPr>
          <w:rFonts w:ascii="Palatino Linotype" w:hAnsi="Palatino Linotype"/>
          <w:sz w:val="22"/>
          <w:szCs w:val="22"/>
        </w:rPr>
        <w:t xml:space="preserve">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como confidenciales, donde se indique su contenido de manera genérica, fundando y motivando su clasificación. </w:t>
      </w:r>
    </w:p>
    <w:p w14:paraId="1E81B9CE" w14:textId="77777777" w:rsidR="009265C5" w:rsidRDefault="009265C5" w:rsidP="009265C5">
      <w:pPr>
        <w:spacing w:line="360" w:lineRule="auto"/>
        <w:contextualSpacing/>
        <w:jc w:val="both"/>
        <w:rPr>
          <w:rFonts w:ascii="Palatino Linotype" w:hAnsi="Palatino Linotype"/>
          <w:sz w:val="22"/>
          <w:szCs w:val="22"/>
        </w:rPr>
      </w:pPr>
    </w:p>
    <w:p w14:paraId="71C1D266" w14:textId="77777777" w:rsidR="009265C5" w:rsidRPr="0078639B" w:rsidRDefault="009265C5" w:rsidP="009265C5">
      <w:pPr>
        <w:spacing w:line="360" w:lineRule="auto"/>
        <w:contextualSpacing/>
        <w:jc w:val="both"/>
        <w:rPr>
          <w:rFonts w:ascii="Palatino Linotype" w:eastAsia="Calibri" w:hAnsi="Palatino Linotype" w:cs="Tahoma"/>
          <w:b/>
          <w:color w:val="000000"/>
          <w:sz w:val="24"/>
          <w:szCs w:val="24"/>
        </w:rPr>
      </w:pPr>
      <w:r w:rsidRPr="0078639B">
        <w:rPr>
          <w:rFonts w:ascii="Palatino Linotype" w:hAnsi="Palatino Linotype"/>
          <w:sz w:val="22"/>
          <w:szCs w:val="22"/>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BD27EC6" w14:textId="77777777" w:rsidR="009265C5" w:rsidRDefault="009265C5" w:rsidP="00C56F24">
      <w:pPr>
        <w:tabs>
          <w:tab w:val="left" w:pos="993"/>
        </w:tabs>
        <w:spacing w:line="360" w:lineRule="auto"/>
        <w:ind w:right="-28"/>
        <w:jc w:val="both"/>
        <w:rPr>
          <w:rFonts w:ascii="Palatino Linotype" w:hAnsi="Palatino Linotype" w:cs="Tahoma"/>
          <w:sz w:val="22"/>
          <w:szCs w:val="22"/>
        </w:rPr>
      </w:pPr>
    </w:p>
    <w:p w14:paraId="06BB510F" w14:textId="56CC53F0" w:rsidR="00B7691F" w:rsidRDefault="007900E6" w:rsidP="00C56F24">
      <w:pPr>
        <w:tabs>
          <w:tab w:val="left" w:pos="993"/>
        </w:tabs>
        <w:spacing w:line="360" w:lineRule="auto"/>
        <w:ind w:right="-28"/>
        <w:jc w:val="both"/>
        <w:rPr>
          <w:rFonts w:ascii="Palatino Linotype" w:hAnsi="Palatino Linotype" w:cs="Tahoma"/>
          <w:b/>
          <w:sz w:val="22"/>
          <w:szCs w:val="22"/>
        </w:rPr>
      </w:pPr>
      <w:r>
        <w:rPr>
          <w:rFonts w:ascii="Palatino Linotype" w:hAnsi="Palatino Linotype" w:cs="Tahoma"/>
          <w:b/>
          <w:sz w:val="22"/>
          <w:szCs w:val="22"/>
        </w:rPr>
        <w:t>S</w:t>
      </w:r>
      <w:r w:rsidR="009265C5">
        <w:rPr>
          <w:rFonts w:ascii="Palatino Linotype" w:hAnsi="Palatino Linotype" w:cs="Tahoma"/>
          <w:b/>
          <w:sz w:val="22"/>
          <w:szCs w:val="22"/>
        </w:rPr>
        <w:t>ÉPTIMO</w:t>
      </w:r>
      <w:r w:rsidR="00B7691F">
        <w:rPr>
          <w:rFonts w:ascii="Palatino Linotype" w:hAnsi="Palatino Linotype" w:cs="Tahoma"/>
          <w:b/>
          <w:sz w:val="22"/>
          <w:szCs w:val="22"/>
        </w:rPr>
        <w:t xml:space="preserve">. Decisión. </w:t>
      </w:r>
    </w:p>
    <w:p w14:paraId="2AE29357" w14:textId="77777777" w:rsidR="00B7691F" w:rsidRDefault="00B7691F" w:rsidP="00C56F24">
      <w:pPr>
        <w:tabs>
          <w:tab w:val="left" w:pos="993"/>
        </w:tabs>
        <w:spacing w:line="360" w:lineRule="auto"/>
        <w:ind w:right="-28"/>
        <w:jc w:val="both"/>
        <w:rPr>
          <w:rFonts w:ascii="Palatino Linotype" w:hAnsi="Palatino Linotype" w:cs="Tahoma"/>
          <w:b/>
          <w:sz w:val="22"/>
          <w:szCs w:val="22"/>
        </w:rPr>
      </w:pPr>
    </w:p>
    <w:p w14:paraId="2FE45027" w14:textId="3164FA02" w:rsidR="005B4BC6" w:rsidRDefault="00B7691F" w:rsidP="00C56F24">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sidR="00DC4509">
        <w:rPr>
          <w:rFonts w:ascii="Palatino Linotype" w:hAnsi="Palatino Linotype" w:cs="Tahoma"/>
          <w:b/>
          <w:sz w:val="22"/>
          <w:szCs w:val="22"/>
        </w:rPr>
        <w:t>MODIFICAR</w:t>
      </w:r>
      <w:r>
        <w:rPr>
          <w:rFonts w:ascii="Palatino Linotype" w:hAnsi="Palatino Linotype" w:cs="Tahoma"/>
          <w:b/>
          <w:sz w:val="22"/>
          <w:szCs w:val="22"/>
        </w:rPr>
        <w:t xml:space="preserve"> </w:t>
      </w:r>
      <w:r>
        <w:rPr>
          <w:rFonts w:ascii="Palatino Linotype" w:hAnsi="Palatino Linotype" w:cs="Tahoma"/>
          <w:sz w:val="22"/>
          <w:szCs w:val="22"/>
        </w:rPr>
        <w:t xml:space="preserve">la respuesta del Ayuntamiento de </w:t>
      </w:r>
      <w:r w:rsidR="00DE7944">
        <w:rPr>
          <w:rFonts w:ascii="Palatino Linotype" w:hAnsi="Palatino Linotype" w:cs="Tahoma"/>
          <w:sz w:val="22"/>
          <w:szCs w:val="22"/>
        </w:rPr>
        <w:t xml:space="preserve">Atenco </w:t>
      </w:r>
      <w:r w:rsidR="004D560F">
        <w:rPr>
          <w:rFonts w:ascii="Palatino Linotype" w:hAnsi="Palatino Linotype" w:cs="Tahoma"/>
          <w:sz w:val="22"/>
          <w:szCs w:val="22"/>
        </w:rPr>
        <w:t>y</w:t>
      </w:r>
      <w:r>
        <w:rPr>
          <w:rFonts w:ascii="Palatino Linotype" w:hAnsi="Palatino Linotype" w:cs="Tahoma"/>
          <w:sz w:val="22"/>
          <w:szCs w:val="22"/>
        </w:rPr>
        <w:t xml:space="preserve"> </w:t>
      </w:r>
      <w:r>
        <w:rPr>
          <w:rFonts w:ascii="Palatino Linotype" w:hAnsi="Palatino Linotype" w:cs="Tahoma"/>
          <w:b/>
          <w:sz w:val="22"/>
          <w:szCs w:val="22"/>
        </w:rPr>
        <w:t xml:space="preserve">ORDENAR </w:t>
      </w:r>
      <w:r>
        <w:rPr>
          <w:rFonts w:ascii="Palatino Linotype" w:hAnsi="Palatino Linotype" w:cs="Tahoma"/>
          <w:sz w:val="22"/>
          <w:szCs w:val="22"/>
        </w:rPr>
        <w:t>al S</w:t>
      </w:r>
      <w:r w:rsidR="00C56939">
        <w:rPr>
          <w:rFonts w:ascii="Palatino Linotype" w:hAnsi="Palatino Linotype" w:cs="Tahoma"/>
          <w:sz w:val="22"/>
          <w:szCs w:val="22"/>
        </w:rPr>
        <w:t xml:space="preserve">ujeto Obligado a efecto de que </w:t>
      </w:r>
      <w:r>
        <w:rPr>
          <w:rFonts w:ascii="Palatino Linotype" w:hAnsi="Palatino Linotype" w:cs="Tahoma"/>
          <w:sz w:val="22"/>
          <w:szCs w:val="22"/>
        </w:rPr>
        <w:t>remita</w:t>
      </w:r>
      <w:r w:rsidR="009265C5">
        <w:rPr>
          <w:rFonts w:ascii="Palatino Linotype" w:hAnsi="Palatino Linotype" w:cs="Tahoma"/>
          <w:sz w:val="22"/>
          <w:szCs w:val="22"/>
        </w:rPr>
        <w:t>, previa búsqueda exhaustiva y razonable en los archivos de las unidades administrativas competentes,</w:t>
      </w:r>
      <w:r>
        <w:rPr>
          <w:rFonts w:ascii="Palatino Linotype" w:hAnsi="Palatino Linotype" w:cs="Tahoma"/>
          <w:sz w:val="22"/>
          <w:szCs w:val="22"/>
        </w:rPr>
        <w:t xml:space="preserve"> a través del Sistema de Acceso a la Información Mexiquense (SAIMEX), </w:t>
      </w:r>
      <w:r w:rsidR="009265C5">
        <w:rPr>
          <w:rFonts w:ascii="Palatino Linotype" w:hAnsi="Palatino Linotype" w:cs="Tahoma"/>
          <w:sz w:val="22"/>
          <w:szCs w:val="22"/>
        </w:rPr>
        <w:t xml:space="preserve">de ser el caso, en versión pública, </w:t>
      </w:r>
      <w:r w:rsidR="00230CC5">
        <w:rPr>
          <w:rFonts w:ascii="Palatino Linotype" w:hAnsi="Palatino Linotype" w:cs="Tahoma"/>
          <w:sz w:val="22"/>
          <w:szCs w:val="22"/>
        </w:rPr>
        <w:t xml:space="preserve">la información </w:t>
      </w:r>
      <w:r w:rsidR="009265C5">
        <w:rPr>
          <w:rFonts w:ascii="Palatino Linotype" w:hAnsi="Palatino Linotype" w:cs="Tahoma"/>
          <w:sz w:val="22"/>
          <w:szCs w:val="22"/>
        </w:rPr>
        <w:t>solicitada</w:t>
      </w:r>
      <w:r w:rsidR="00230CC5">
        <w:rPr>
          <w:rFonts w:ascii="Palatino Linotype" w:hAnsi="Palatino Linotype" w:cs="Tahoma"/>
          <w:sz w:val="22"/>
          <w:szCs w:val="22"/>
        </w:rPr>
        <w:t xml:space="preserve"> por el Particular. </w:t>
      </w:r>
    </w:p>
    <w:p w14:paraId="783291FB" w14:textId="77777777" w:rsidR="002274B9" w:rsidRPr="00C56F24" w:rsidRDefault="002274B9" w:rsidP="002274B9">
      <w:pPr>
        <w:tabs>
          <w:tab w:val="left" w:pos="993"/>
        </w:tabs>
        <w:spacing w:line="360" w:lineRule="auto"/>
        <w:ind w:right="-28"/>
        <w:jc w:val="both"/>
        <w:rPr>
          <w:rFonts w:ascii="Palatino Linotype" w:hAnsi="Palatino Linotype" w:cs="Tahoma"/>
          <w:bCs/>
          <w:iCs/>
          <w:sz w:val="22"/>
          <w:szCs w:val="22"/>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5A1C452" w14:textId="04915434" w:rsidR="00E52694"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4D560F" w:rsidRPr="00CB4A69">
        <w:rPr>
          <w:rFonts w:ascii="Palatino Linotype" w:eastAsia="Calibri" w:hAnsi="Palatino Linotype" w:cs="Tahoma"/>
          <w:bCs/>
          <w:iCs/>
          <w:sz w:val="22"/>
          <w:szCs w:val="22"/>
          <w:lang w:val="es-ES" w:eastAsia="en-US"/>
        </w:rPr>
        <w:t>que,</w:t>
      </w:r>
      <w:r w:rsidR="00801872" w:rsidRPr="00CB4A69">
        <w:rPr>
          <w:rFonts w:ascii="Palatino Linotype" w:eastAsia="Calibri" w:hAnsi="Palatino Linotype" w:cs="Tahoma"/>
          <w:bCs/>
          <w:iCs/>
          <w:sz w:val="22"/>
          <w:szCs w:val="22"/>
          <w:lang w:val="es-ES" w:eastAsia="en-US"/>
        </w:rPr>
        <w:t xml:space="preserve"> en el prese</w:t>
      </w:r>
      <w:r w:rsidRPr="00CB4A69">
        <w:rPr>
          <w:rFonts w:ascii="Palatino Linotype" w:eastAsia="Calibri" w:hAnsi="Palatino Linotype" w:cs="Tahoma"/>
          <w:bCs/>
          <w:iCs/>
          <w:sz w:val="22"/>
          <w:szCs w:val="22"/>
          <w:lang w:val="es-ES" w:eastAsia="en-US"/>
        </w:rPr>
        <w:t>nte caso</w:t>
      </w:r>
      <w:r w:rsidR="002274B9">
        <w:rPr>
          <w:rFonts w:ascii="Palatino Linotype" w:eastAsia="Calibri" w:hAnsi="Palatino Linotype" w:cs="Tahoma"/>
          <w:bCs/>
          <w:iCs/>
          <w:sz w:val="22"/>
          <w:szCs w:val="22"/>
          <w:lang w:val="es-ES" w:eastAsia="en-US"/>
        </w:rPr>
        <w:t>,</w:t>
      </w:r>
      <w:r w:rsidR="00C56F24">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 xml:space="preserve">concede </w:t>
      </w:r>
      <w:r w:rsidRPr="00CB4A69">
        <w:rPr>
          <w:rFonts w:ascii="Palatino Linotype" w:eastAsia="Calibri" w:hAnsi="Palatino Linotype" w:cs="Tahoma"/>
          <w:bCs/>
          <w:iCs/>
          <w:sz w:val="22"/>
          <w:szCs w:val="22"/>
          <w:lang w:val="es-ES" w:eastAsia="en-US"/>
        </w:rPr>
        <w:t>la razón porque</w:t>
      </w:r>
      <w:r w:rsidR="00801872" w:rsidRPr="00CB4A69">
        <w:rPr>
          <w:rFonts w:ascii="Palatino Linotype" w:eastAsia="Calibri" w:hAnsi="Palatino Linotype" w:cs="Tahoma"/>
          <w:bCs/>
          <w:iCs/>
          <w:sz w:val="22"/>
          <w:szCs w:val="22"/>
          <w:lang w:val="es-ES" w:eastAsia="en-US"/>
        </w:rPr>
        <w:t xml:space="preserve"> </w:t>
      </w:r>
      <w:r w:rsidR="00DE7944">
        <w:rPr>
          <w:rFonts w:ascii="Palatino Linotype" w:eastAsia="Calibri" w:hAnsi="Palatino Linotype" w:cs="Tahoma"/>
          <w:bCs/>
          <w:iCs/>
          <w:sz w:val="22"/>
          <w:szCs w:val="22"/>
          <w:lang w:val="es-ES" w:eastAsia="en-US"/>
        </w:rPr>
        <w:t xml:space="preserve">se advierte que el Sujeto Obligado no siguió el procedimiento de búsqueda exhaustiva referido en el artículo 162 de la Ley de Transparencia y Acceso a la Información Pública del Estado de México y Municipios. </w:t>
      </w:r>
    </w:p>
    <w:p w14:paraId="5658098F" w14:textId="77777777" w:rsidR="00DE7944" w:rsidRPr="00CB4A69" w:rsidRDefault="00DE7944" w:rsidP="005B031E">
      <w:pPr>
        <w:widowControl w:val="0"/>
        <w:spacing w:line="360" w:lineRule="auto"/>
        <w:jc w:val="both"/>
        <w:rPr>
          <w:rFonts w:ascii="Palatino Linotype" w:eastAsia="Calibri" w:hAnsi="Palatino Linotype" w:cs="Tahoma"/>
          <w:bCs/>
          <w:iCs/>
          <w:sz w:val="22"/>
          <w:szCs w:val="22"/>
          <w:lang w:val="es-ES" w:eastAsia="en-US"/>
        </w:rPr>
      </w:pPr>
    </w:p>
    <w:p w14:paraId="790DD6D1" w14:textId="044D359B" w:rsidR="00C76706"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376EF9A" w14:textId="77777777" w:rsidR="001A46AA" w:rsidRPr="00C938B6" w:rsidRDefault="001A46AA" w:rsidP="009B31D1">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1867F41F" w14:textId="2A5B6A49" w:rsidR="00F74C6D" w:rsidRDefault="00C76706" w:rsidP="00F51F15">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 xml:space="preserve">Por lo expuesto y </w:t>
      </w:r>
      <w:r w:rsidR="000F2702">
        <w:rPr>
          <w:rFonts w:ascii="Palatino Linotype" w:eastAsia="Calibri" w:hAnsi="Palatino Linotype" w:cs="Tahoma"/>
          <w:bCs/>
          <w:iCs/>
          <w:sz w:val="22"/>
          <w:szCs w:val="22"/>
          <w:lang w:eastAsia="en-US"/>
        </w:rPr>
        <w:t>fundado, este Pleno:</w:t>
      </w:r>
    </w:p>
    <w:p w14:paraId="55150F69" w14:textId="77777777" w:rsidR="00C56939" w:rsidRPr="00F51F15" w:rsidRDefault="00C56939" w:rsidP="00F51F15">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7B4B27" w:rsidRDefault="005B031E" w:rsidP="007B4B27">
      <w:pPr>
        <w:spacing w:line="360" w:lineRule="auto"/>
        <w:ind w:right="-28"/>
        <w:jc w:val="both"/>
        <w:rPr>
          <w:rFonts w:ascii="Palatino Linotype" w:eastAsia="Calibri" w:hAnsi="Palatino Linotype" w:cs="Tahoma"/>
          <w:b/>
          <w:bCs/>
          <w:sz w:val="22"/>
          <w:szCs w:val="22"/>
        </w:rPr>
      </w:pPr>
    </w:p>
    <w:p w14:paraId="43E22F80" w14:textId="3D47B2AA" w:rsidR="002274B9" w:rsidRPr="007B4B27" w:rsidRDefault="002274B9" w:rsidP="007B4B27">
      <w:pPr>
        <w:widowControl w:val="0"/>
        <w:spacing w:line="360" w:lineRule="auto"/>
        <w:jc w:val="both"/>
        <w:rPr>
          <w:rFonts w:ascii="Palatino Linotype" w:hAnsi="Palatino Linotype" w:cs="Tahoma"/>
          <w:bCs/>
          <w:sz w:val="22"/>
          <w:szCs w:val="22"/>
        </w:rPr>
      </w:pPr>
      <w:bookmarkStart w:id="5" w:name="_Hlk92790075"/>
      <w:r w:rsidRPr="007B4B27">
        <w:rPr>
          <w:rFonts w:ascii="Palatino Linotype" w:hAnsi="Palatino Linotype" w:cs="Tahoma"/>
          <w:b/>
          <w:bCs/>
          <w:sz w:val="22"/>
          <w:szCs w:val="22"/>
        </w:rPr>
        <w:t xml:space="preserve">PRIMERO. </w:t>
      </w:r>
      <w:r w:rsidRPr="007B4B27">
        <w:rPr>
          <w:rFonts w:ascii="Palatino Linotype" w:hAnsi="Palatino Linotype" w:cs="Tahoma"/>
          <w:sz w:val="22"/>
          <w:szCs w:val="22"/>
        </w:rPr>
        <w:t xml:space="preserve">Se </w:t>
      </w:r>
      <w:r w:rsidR="0068275E">
        <w:rPr>
          <w:rFonts w:ascii="Palatino Linotype" w:hAnsi="Palatino Linotype" w:cs="Tahoma"/>
          <w:b/>
          <w:bCs/>
          <w:sz w:val="22"/>
          <w:szCs w:val="22"/>
        </w:rPr>
        <w:t>MODIFICA</w:t>
      </w:r>
      <w:r w:rsidR="00C56939">
        <w:rPr>
          <w:rFonts w:ascii="Palatino Linotype" w:hAnsi="Palatino Linotype" w:cs="Tahoma"/>
          <w:b/>
          <w:bCs/>
          <w:sz w:val="22"/>
          <w:szCs w:val="22"/>
        </w:rPr>
        <w:t xml:space="preserve"> </w:t>
      </w:r>
      <w:r w:rsidR="007B4B27">
        <w:rPr>
          <w:rFonts w:ascii="Palatino Linotype" w:hAnsi="Palatino Linotype" w:cs="Tahoma"/>
          <w:sz w:val="22"/>
          <w:szCs w:val="22"/>
        </w:rPr>
        <w:t xml:space="preserve">la respuesta entregada </w:t>
      </w:r>
      <w:r w:rsidRPr="007B4B27">
        <w:rPr>
          <w:rFonts w:ascii="Palatino Linotype" w:hAnsi="Palatino Linotype" w:cs="Tahoma"/>
          <w:sz w:val="22"/>
          <w:szCs w:val="22"/>
        </w:rPr>
        <w:t xml:space="preserve">por el </w:t>
      </w:r>
      <w:r w:rsidR="00C56939">
        <w:rPr>
          <w:rFonts w:ascii="Palatino Linotype" w:hAnsi="Palatino Linotype" w:cs="Tahoma"/>
          <w:sz w:val="22"/>
          <w:szCs w:val="22"/>
        </w:rPr>
        <w:t xml:space="preserve">Ayuntamiento de </w:t>
      </w:r>
      <w:r w:rsidR="00DE7944">
        <w:rPr>
          <w:rFonts w:ascii="Palatino Linotype" w:hAnsi="Palatino Linotype" w:cs="Tahoma"/>
          <w:sz w:val="22"/>
          <w:szCs w:val="22"/>
        </w:rPr>
        <w:t>Atenco</w:t>
      </w:r>
      <w:r w:rsidR="007B4B27">
        <w:rPr>
          <w:rFonts w:ascii="Palatino Linotype" w:hAnsi="Palatino Linotype" w:cs="Tahoma"/>
          <w:sz w:val="22"/>
          <w:szCs w:val="22"/>
        </w:rPr>
        <w:t xml:space="preserve"> a la solicitud</w:t>
      </w:r>
      <w:r w:rsidRPr="007B4B27">
        <w:rPr>
          <w:rFonts w:ascii="Palatino Linotype" w:hAnsi="Palatino Linotype" w:cs="Tahoma"/>
          <w:sz w:val="22"/>
          <w:szCs w:val="22"/>
        </w:rPr>
        <w:t xml:space="preserve"> de información </w:t>
      </w:r>
      <w:r w:rsidR="0058123D">
        <w:rPr>
          <w:rFonts w:ascii="Palatino Linotype" w:hAnsi="Palatino Linotype"/>
          <w:b/>
          <w:bCs/>
          <w:sz w:val="22"/>
          <w:szCs w:val="22"/>
        </w:rPr>
        <w:t>00</w:t>
      </w:r>
      <w:r w:rsidR="00DE7944">
        <w:rPr>
          <w:rFonts w:ascii="Palatino Linotype" w:hAnsi="Palatino Linotype"/>
          <w:b/>
          <w:bCs/>
          <w:sz w:val="22"/>
          <w:szCs w:val="22"/>
        </w:rPr>
        <w:t>181</w:t>
      </w:r>
      <w:r w:rsidRPr="007B4B27">
        <w:rPr>
          <w:rFonts w:ascii="Palatino Linotype" w:hAnsi="Palatino Linotype"/>
          <w:b/>
          <w:bCs/>
          <w:sz w:val="22"/>
          <w:szCs w:val="22"/>
        </w:rPr>
        <w:t>/</w:t>
      </w:r>
      <w:r w:rsidR="00DE7944">
        <w:rPr>
          <w:rFonts w:ascii="Palatino Linotype" w:hAnsi="Palatino Linotype"/>
          <w:b/>
          <w:bCs/>
          <w:sz w:val="22"/>
          <w:szCs w:val="22"/>
        </w:rPr>
        <w:t>ATENCO</w:t>
      </w:r>
      <w:r w:rsidRPr="007B4B27">
        <w:rPr>
          <w:rFonts w:ascii="Palatino Linotype" w:hAnsi="Palatino Linotype"/>
          <w:b/>
          <w:bCs/>
          <w:sz w:val="22"/>
          <w:szCs w:val="22"/>
        </w:rPr>
        <w:t xml:space="preserve">/IP/2022 </w:t>
      </w:r>
      <w:r w:rsidRPr="007B4B27">
        <w:rPr>
          <w:rFonts w:ascii="Palatino Linotype" w:eastAsia="Calibri" w:hAnsi="Palatino Linotype" w:cs="Tahoma"/>
          <w:sz w:val="22"/>
          <w:szCs w:val="22"/>
        </w:rPr>
        <w:t>por resultar</w:t>
      </w:r>
      <w:r w:rsidR="00B718E0">
        <w:rPr>
          <w:rFonts w:ascii="Palatino Linotype" w:eastAsia="Calibri" w:hAnsi="Palatino Linotype" w:cs="Tahoma"/>
          <w:sz w:val="22"/>
          <w:szCs w:val="22"/>
        </w:rPr>
        <w:t xml:space="preserve"> </w:t>
      </w:r>
      <w:r w:rsidRPr="007B4B27">
        <w:rPr>
          <w:rFonts w:ascii="Palatino Linotype" w:eastAsia="Calibri" w:hAnsi="Palatino Linotype" w:cs="Tahoma"/>
          <w:b/>
          <w:bCs/>
          <w:sz w:val="22"/>
          <w:szCs w:val="22"/>
        </w:rPr>
        <w:t>FUNDADOS</w:t>
      </w:r>
      <w:r w:rsidRPr="007B4B27">
        <w:rPr>
          <w:rFonts w:ascii="Palatino Linotype" w:eastAsia="Calibri" w:hAnsi="Palatino Linotype" w:cs="Tahoma"/>
          <w:bCs/>
          <w:sz w:val="22"/>
          <w:szCs w:val="22"/>
        </w:rPr>
        <w:t xml:space="preserve"> los motivos de inconformidad</w:t>
      </w:r>
      <w:r w:rsidR="007B4B27" w:rsidRPr="007B4B27">
        <w:rPr>
          <w:rFonts w:ascii="Palatino Linotype" w:eastAsia="Calibri" w:hAnsi="Palatino Linotype" w:cs="Tahoma"/>
          <w:bCs/>
          <w:sz w:val="22"/>
          <w:szCs w:val="22"/>
        </w:rPr>
        <w:t xml:space="preserve"> vertidos por el Recurrente, en </w:t>
      </w:r>
      <w:r w:rsidRPr="007B4B27">
        <w:rPr>
          <w:rFonts w:ascii="Palatino Linotype" w:eastAsia="Calibri" w:hAnsi="Palatino Linotype" w:cs="Tahoma"/>
          <w:bCs/>
          <w:sz w:val="22"/>
          <w:szCs w:val="22"/>
        </w:rPr>
        <w:t xml:space="preserve">términos de los Considerandos </w:t>
      </w:r>
      <w:r w:rsidRPr="00F51853">
        <w:rPr>
          <w:rFonts w:ascii="Palatino Linotype" w:eastAsia="Calibri" w:hAnsi="Palatino Linotype" w:cs="Tahoma"/>
          <w:bCs/>
          <w:sz w:val="22"/>
          <w:szCs w:val="22"/>
        </w:rPr>
        <w:t>QUINTO y S</w:t>
      </w:r>
      <w:r w:rsidR="009265C5" w:rsidRPr="00F51853">
        <w:rPr>
          <w:rFonts w:ascii="Palatino Linotype" w:eastAsia="Calibri" w:hAnsi="Palatino Linotype" w:cs="Tahoma"/>
          <w:bCs/>
          <w:sz w:val="22"/>
          <w:szCs w:val="22"/>
        </w:rPr>
        <w:t>ÉPTIMO</w:t>
      </w:r>
      <w:r w:rsidR="00B718E0" w:rsidRPr="00F51853">
        <w:rPr>
          <w:rFonts w:ascii="Palatino Linotype" w:eastAsia="Calibri" w:hAnsi="Palatino Linotype" w:cs="Tahoma"/>
          <w:bCs/>
          <w:sz w:val="22"/>
          <w:szCs w:val="22"/>
        </w:rPr>
        <w:t xml:space="preserve"> </w:t>
      </w:r>
      <w:r w:rsidRPr="00F51853">
        <w:rPr>
          <w:rFonts w:ascii="Palatino Linotype" w:eastAsia="Calibri" w:hAnsi="Palatino Linotype" w:cs="Tahoma"/>
          <w:bCs/>
          <w:sz w:val="22"/>
          <w:szCs w:val="22"/>
        </w:rPr>
        <w:t>de la presente Resolución.</w:t>
      </w:r>
    </w:p>
    <w:p w14:paraId="57450C5A" w14:textId="77777777" w:rsidR="002274B9" w:rsidRPr="007B4B27" w:rsidRDefault="002274B9" w:rsidP="007B4B27">
      <w:pPr>
        <w:spacing w:line="360" w:lineRule="auto"/>
        <w:jc w:val="both"/>
        <w:rPr>
          <w:rFonts w:ascii="Palatino Linotype" w:hAnsi="Palatino Linotype" w:cs="Tahoma"/>
          <w:b/>
          <w:bCs/>
          <w:sz w:val="22"/>
          <w:szCs w:val="22"/>
        </w:rPr>
      </w:pPr>
    </w:p>
    <w:p w14:paraId="26CB3931" w14:textId="02799E3A" w:rsidR="00C74B67" w:rsidRPr="00BA3E96" w:rsidRDefault="002274B9" w:rsidP="00BA3E96">
      <w:pPr>
        <w:spacing w:line="360" w:lineRule="auto"/>
        <w:ind w:right="-93"/>
        <w:jc w:val="both"/>
        <w:rPr>
          <w:rFonts w:ascii="Palatino Linotype" w:hAnsi="Palatino Linotype" w:cs="Tahoma"/>
          <w:sz w:val="22"/>
          <w:szCs w:val="22"/>
          <w:lang w:val="es-ES"/>
        </w:rPr>
      </w:pPr>
      <w:r w:rsidRPr="007B4B27">
        <w:rPr>
          <w:rFonts w:ascii="Palatino Linotype" w:eastAsia="Calibri" w:hAnsi="Palatino Linotype" w:cs="Tahoma"/>
          <w:b/>
          <w:bCs/>
          <w:sz w:val="22"/>
          <w:szCs w:val="22"/>
        </w:rPr>
        <w:t>SEGUNDO.</w:t>
      </w:r>
      <w:r w:rsidRPr="007B4B27">
        <w:rPr>
          <w:rFonts w:ascii="Palatino Linotype" w:eastAsia="Calibri" w:hAnsi="Palatino Linotype" w:cs="Tahoma"/>
          <w:sz w:val="22"/>
          <w:szCs w:val="22"/>
          <w:lang w:eastAsia="es-MX"/>
        </w:rPr>
        <w:t xml:space="preserve"> Se </w:t>
      </w:r>
      <w:r w:rsidRPr="007B4B27">
        <w:rPr>
          <w:rFonts w:ascii="Palatino Linotype" w:eastAsia="Calibri" w:hAnsi="Palatino Linotype" w:cs="Tahoma"/>
          <w:b/>
          <w:sz w:val="22"/>
          <w:szCs w:val="22"/>
          <w:lang w:eastAsia="es-MX"/>
        </w:rPr>
        <w:t xml:space="preserve">ORDENA </w:t>
      </w:r>
      <w:r w:rsidRPr="007B4B27">
        <w:rPr>
          <w:rFonts w:ascii="Palatino Linotype" w:eastAsia="Calibri" w:hAnsi="Palatino Linotype" w:cs="Tahoma"/>
          <w:sz w:val="22"/>
          <w:szCs w:val="22"/>
          <w:lang w:eastAsia="es-MX"/>
        </w:rPr>
        <w:t xml:space="preserve">al </w:t>
      </w:r>
      <w:r w:rsidR="006D5A22">
        <w:rPr>
          <w:rFonts w:ascii="Palatino Linotype" w:hAnsi="Palatino Linotype" w:cs="Tahoma"/>
          <w:sz w:val="22"/>
          <w:szCs w:val="22"/>
        </w:rPr>
        <w:t xml:space="preserve">Ayuntamiento de </w:t>
      </w:r>
      <w:r w:rsidR="00DE7944">
        <w:rPr>
          <w:rFonts w:ascii="Palatino Linotype" w:hAnsi="Palatino Linotype" w:cs="Tahoma"/>
          <w:sz w:val="22"/>
          <w:szCs w:val="22"/>
        </w:rPr>
        <w:t>Atenco</w:t>
      </w:r>
      <w:r w:rsidRPr="007B4B27">
        <w:rPr>
          <w:rFonts w:ascii="Palatino Linotype" w:hAnsi="Palatino Linotype" w:cs="Tahoma"/>
          <w:sz w:val="22"/>
          <w:szCs w:val="22"/>
        </w:rPr>
        <w:t xml:space="preserve">, entregue </w:t>
      </w:r>
      <w:r w:rsidR="009265C5">
        <w:rPr>
          <w:rFonts w:ascii="Palatino Linotype" w:hAnsi="Palatino Linotype" w:cs="Tahoma"/>
          <w:sz w:val="22"/>
          <w:szCs w:val="22"/>
        </w:rPr>
        <w:t xml:space="preserve">previa búsqueda exhaustiva y razonable, en los archivos de las unidades administrativas competentes, </w:t>
      </w:r>
      <w:r w:rsidRPr="007B4B27">
        <w:rPr>
          <w:rFonts w:ascii="Palatino Linotype" w:hAnsi="Palatino Linotype" w:cs="Tahoma"/>
          <w:sz w:val="22"/>
          <w:szCs w:val="22"/>
        </w:rPr>
        <w:t xml:space="preserve">a través del </w:t>
      </w:r>
      <w:r w:rsidRPr="007B4B27">
        <w:rPr>
          <w:rFonts w:ascii="Palatino Linotype" w:hAnsi="Palatino Linotype" w:cs="Tahoma"/>
          <w:sz w:val="22"/>
          <w:szCs w:val="22"/>
          <w:lang w:val="es-ES"/>
        </w:rPr>
        <w:t>Sistema de Acceso a la I</w:t>
      </w:r>
      <w:r w:rsidR="006D5A22">
        <w:rPr>
          <w:rFonts w:ascii="Palatino Linotype" w:hAnsi="Palatino Linotype" w:cs="Tahoma"/>
          <w:sz w:val="22"/>
          <w:szCs w:val="22"/>
          <w:lang w:val="es-ES"/>
        </w:rPr>
        <w:t>nformación Mexiquense (SAIMEX)</w:t>
      </w:r>
      <w:r w:rsidR="00B718E0">
        <w:rPr>
          <w:rFonts w:ascii="Palatino Linotype" w:hAnsi="Palatino Linotype" w:cs="Tahoma"/>
          <w:sz w:val="22"/>
          <w:szCs w:val="22"/>
          <w:lang w:val="es-ES"/>
        </w:rPr>
        <w:t xml:space="preserve">, </w:t>
      </w:r>
      <w:r w:rsidR="009265C5">
        <w:rPr>
          <w:rFonts w:ascii="Palatino Linotype" w:hAnsi="Palatino Linotype" w:cs="Tahoma"/>
          <w:sz w:val="22"/>
          <w:szCs w:val="22"/>
          <w:lang w:val="es-ES"/>
        </w:rPr>
        <w:t>de ser el caso</w:t>
      </w:r>
      <w:r w:rsidR="00F51853">
        <w:rPr>
          <w:rFonts w:ascii="Palatino Linotype" w:hAnsi="Palatino Linotype" w:cs="Tahoma"/>
          <w:sz w:val="22"/>
          <w:szCs w:val="22"/>
          <w:lang w:val="es-ES"/>
        </w:rPr>
        <w:t>,</w:t>
      </w:r>
      <w:r w:rsidR="009265C5">
        <w:rPr>
          <w:rFonts w:ascii="Palatino Linotype" w:hAnsi="Palatino Linotype" w:cs="Tahoma"/>
          <w:sz w:val="22"/>
          <w:szCs w:val="22"/>
          <w:lang w:val="es-ES"/>
        </w:rPr>
        <w:t xml:space="preserve"> en versión pública, </w:t>
      </w:r>
      <w:r w:rsidR="00A400AE">
        <w:rPr>
          <w:rFonts w:ascii="Palatino Linotype" w:hAnsi="Palatino Linotype" w:cs="Tahoma"/>
          <w:sz w:val="22"/>
          <w:szCs w:val="22"/>
          <w:lang w:val="es-ES"/>
        </w:rPr>
        <w:t>la siguiente información:</w:t>
      </w:r>
    </w:p>
    <w:p w14:paraId="3CAF1C01" w14:textId="77777777" w:rsidR="00C74B67" w:rsidRPr="00BA3E96" w:rsidRDefault="00C74B67" w:rsidP="00C74B67">
      <w:pPr>
        <w:tabs>
          <w:tab w:val="left" w:pos="993"/>
        </w:tabs>
        <w:spacing w:line="360" w:lineRule="auto"/>
        <w:ind w:left="360" w:right="-28"/>
        <w:jc w:val="both"/>
        <w:rPr>
          <w:rFonts w:ascii="Palatino Linotype" w:hAnsi="Palatino Linotype" w:cs="Tahoma"/>
          <w:sz w:val="22"/>
          <w:szCs w:val="22"/>
          <w:lang w:val="es-ES"/>
        </w:rPr>
      </w:pPr>
    </w:p>
    <w:p w14:paraId="5C5D9713" w14:textId="631429FA" w:rsidR="002274B9" w:rsidRDefault="00BA3E96" w:rsidP="00DA376A">
      <w:pPr>
        <w:pStyle w:val="Prrafodelista"/>
        <w:tabs>
          <w:tab w:val="left" w:pos="993"/>
        </w:tabs>
        <w:spacing w:line="360" w:lineRule="auto"/>
        <w:ind w:right="-28"/>
        <w:jc w:val="both"/>
        <w:rPr>
          <w:rFonts w:ascii="Palatino Linotype" w:hAnsi="Palatino Linotype" w:cs="Tahoma"/>
          <w:iCs/>
          <w:szCs w:val="22"/>
        </w:rPr>
      </w:pPr>
      <w:r>
        <w:rPr>
          <w:rFonts w:ascii="Palatino Linotype" w:hAnsi="Palatino Linotype" w:cs="Tahoma"/>
          <w:iCs/>
          <w:szCs w:val="22"/>
        </w:rPr>
        <w:t>Los d</w:t>
      </w:r>
      <w:r w:rsidR="00C74B67">
        <w:rPr>
          <w:rFonts w:ascii="Palatino Linotype" w:hAnsi="Palatino Linotype" w:cs="Tahoma"/>
          <w:iCs/>
          <w:szCs w:val="22"/>
        </w:rPr>
        <w:t>ocumento</w:t>
      </w:r>
      <w:r w:rsidR="00F51853">
        <w:rPr>
          <w:rFonts w:ascii="Palatino Linotype" w:hAnsi="Palatino Linotype" w:cs="Tahoma"/>
          <w:iCs/>
          <w:szCs w:val="22"/>
        </w:rPr>
        <w:t xml:space="preserve">s </w:t>
      </w:r>
      <w:r w:rsidR="00DE7944">
        <w:rPr>
          <w:rFonts w:ascii="Palatino Linotype" w:hAnsi="Palatino Linotype" w:cs="Tahoma"/>
          <w:iCs/>
          <w:szCs w:val="22"/>
        </w:rPr>
        <w:t xml:space="preserve">que den cuenta al monto erogado por conceptos de viáticos de la Secretaría del Ayuntamiento, del </w:t>
      </w:r>
      <w:r w:rsidR="00876E5B">
        <w:rPr>
          <w:rFonts w:ascii="Palatino Linotype" w:hAnsi="Palatino Linotype" w:cs="Tahoma"/>
          <w:iCs/>
          <w:szCs w:val="22"/>
        </w:rPr>
        <w:t>primero</w:t>
      </w:r>
      <w:r w:rsidR="00DE7944">
        <w:rPr>
          <w:rFonts w:ascii="Palatino Linotype" w:hAnsi="Palatino Linotype" w:cs="Tahoma"/>
          <w:iCs/>
          <w:szCs w:val="22"/>
        </w:rPr>
        <w:t xml:space="preserve"> de enero al treinta y uno de marzo de dos mil veintidós.</w:t>
      </w:r>
    </w:p>
    <w:p w14:paraId="3E816537" w14:textId="5E4DF516" w:rsidR="00DA376A" w:rsidRDefault="00DA376A" w:rsidP="00DA376A">
      <w:pPr>
        <w:tabs>
          <w:tab w:val="left" w:pos="993"/>
        </w:tabs>
        <w:spacing w:line="360" w:lineRule="auto"/>
        <w:ind w:right="-28"/>
        <w:jc w:val="both"/>
        <w:rPr>
          <w:rFonts w:ascii="Palatino Linotype" w:hAnsi="Palatino Linotype" w:cs="Tahoma"/>
          <w:iCs/>
          <w:szCs w:val="22"/>
        </w:rPr>
      </w:pPr>
    </w:p>
    <w:p w14:paraId="2B4842B9" w14:textId="1F6925B3" w:rsidR="00390867" w:rsidRPr="00390867" w:rsidRDefault="00390867" w:rsidP="00390867">
      <w:pPr>
        <w:spacing w:line="360" w:lineRule="auto"/>
        <w:contextualSpacing/>
        <w:jc w:val="both"/>
        <w:rPr>
          <w:rFonts w:ascii="Palatino Linotype" w:eastAsia="Calibri" w:hAnsi="Palatino Linotype" w:cs="Tahoma"/>
          <w:iCs/>
          <w:sz w:val="22"/>
          <w:szCs w:val="22"/>
          <w:lang w:val="es-ES" w:eastAsia="es-ES_tradnl"/>
        </w:rPr>
      </w:pPr>
      <w:r w:rsidRPr="00390867">
        <w:rPr>
          <w:rFonts w:ascii="Palatino Linotype" w:hAnsi="Palatino Linotype" w:cs="Tahoma"/>
          <w:iCs/>
          <w:sz w:val="22"/>
          <w:szCs w:val="22"/>
        </w:rPr>
        <w:t xml:space="preserve">De ser necesario, </w:t>
      </w:r>
      <w:r w:rsidR="00AF224E" w:rsidRPr="00390867">
        <w:rPr>
          <w:rFonts w:ascii="Palatino Linotype" w:eastAsia="Calibri" w:hAnsi="Palatino Linotype" w:cs="Tahoma"/>
          <w:iCs/>
          <w:sz w:val="22"/>
          <w:szCs w:val="22"/>
          <w:lang w:val="es-ES" w:eastAsia="es-ES_tradnl"/>
        </w:rPr>
        <w:t>junto</w:t>
      </w:r>
      <w:r w:rsidRPr="00390867">
        <w:rPr>
          <w:rFonts w:ascii="Palatino Linotype" w:eastAsia="Calibri" w:hAnsi="Palatino Linotype" w:cs="Tahoma"/>
          <w:iCs/>
          <w:sz w:val="22"/>
          <w:szCs w:val="22"/>
          <w:lang w:val="es-ES" w:eastAsia="es-ES_tradnl"/>
        </w:rPr>
        <w:t xml:space="preserve"> con la documentación se deberá entregar el Acuerdo del Comité de Transparencia mediante el cual se funde y motive la eliminación de los datos y documentos confidenciales, en términos de los artículos 49, fracciones II y VII, 143, fracción I, y 149, de la Ley de Transparencia y Acceso a la Información Pública del Estado de México y Municipios.</w:t>
      </w:r>
    </w:p>
    <w:p w14:paraId="6FC04241" w14:textId="0E34852F" w:rsidR="00390867" w:rsidRPr="00390867" w:rsidRDefault="00390867" w:rsidP="00DA376A">
      <w:pPr>
        <w:tabs>
          <w:tab w:val="left" w:pos="993"/>
        </w:tabs>
        <w:spacing w:line="360" w:lineRule="auto"/>
        <w:ind w:right="-28"/>
        <w:jc w:val="both"/>
        <w:rPr>
          <w:rFonts w:ascii="Palatino Linotype" w:hAnsi="Palatino Linotype" w:cs="Tahoma"/>
          <w:iCs/>
          <w:sz w:val="22"/>
          <w:szCs w:val="22"/>
        </w:rPr>
      </w:pPr>
    </w:p>
    <w:p w14:paraId="29AD640B" w14:textId="179B4F36" w:rsidR="00DA376A" w:rsidRPr="00BD07C2" w:rsidRDefault="00DA376A" w:rsidP="00DA376A">
      <w:pPr>
        <w:tabs>
          <w:tab w:val="left" w:pos="4962"/>
        </w:tabs>
        <w:spacing w:line="360" w:lineRule="auto"/>
        <w:jc w:val="both"/>
        <w:rPr>
          <w:rFonts w:ascii="Palatino Linotype" w:eastAsia="Calibri" w:hAnsi="Palatino Linotype" w:cs="Tahoma"/>
          <w:bCs/>
          <w:iCs/>
          <w:sz w:val="22"/>
          <w:szCs w:val="22"/>
          <w:lang w:val="es-ES"/>
        </w:rPr>
      </w:pPr>
      <w:r w:rsidRPr="00D54E51">
        <w:rPr>
          <w:rFonts w:ascii="Palatino Linotype" w:eastAsia="Calibri" w:hAnsi="Palatino Linotype" w:cs="Tahoma"/>
          <w:bCs/>
          <w:iCs/>
          <w:sz w:val="22"/>
          <w:szCs w:val="22"/>
          <w:lang w:val="es-ES"/>
        </w:rPr>
        <w:t>Para el caso de que</w:t>
      </w:r>
      <w:r>
        <w:rPr>
          <w:rFonts w:ascii="Palatino Linotype" w:eastAsia="Calibri" w:hAnsi="Palatino Linotype" w:cs="Tahoma"/>
          <w:bCs/>
          <w:iCs/>
          <w:sz w:val="22"/>
          <w:szCs w:val="22"/>
          <w:lang w:val="es-ES"/>
        </w:rPr>
        <w:t xml:space="preserve"> la información</w:t>
      </w:r>
      <w:r w:rsidR="00F51853">
        <w:rPr>
          <w:rFonts w:ascii="Palatino Linotype" w:eastAsia="Calibri" w:hAnsi="Palatino Linotype" w:cs="Tahoma"/>
          <w:bCs/>
          <w:iCs/>
          <w:sz w:val="22"/>
          <w:szCs w:val="22"/>
          <w:lang w:val="es-ES"/>
        </w:rPr>
        <w:t xml:space="preserve"> solicitada</w:t>
      </w:r>
      <w:r>
        <w:rPr>
          <w:rFonts w:ascii="Palatino Linotype" w:eastAsia="Calibri" w:hAnsi="Palatino Linotype" w:cs="Tahoma"/>
          <w:bCs/>
          <w:iCs/>
          <w:sz w:val="22"/>
          <w:szCs w:val="22"/>
          <w:lang w:val="es-ES"/>
        </w:rPr>
        <w:t xml:space="preserve"> no obre en los archivos del Sujeto Obligado</w:t>
      </w:r>
      <w:r w:rsidR="0068275E">
        <w:rPr>
          <w:rFonts w:ascii="Palatino Linotype" w:eastAsia="Calibri" w:hAnsi="Palatino Linotype" w:cs="Tahoma"/>
          <w:bCs/>
          <w:iCs/>
          <w:sz w:val="22"/>
          <w:szCs w:val="22"/>
          <w:lang w:val="es-ES"/>
        </w:rPr>
        <w:t xml:space="preserve"> por no haberse cubierto viáticos a la Secretaría del Ayuntamiento</w:t>
      </w:r>
      <w:r>
        <w:rPr>
          <w:rFonts w:ascii="Palatino Linotype" w:eastAsia="Calibri" w:hAnsi="Palatino Linotype" w:cs="Tahoma"/>
          <w:bCs/>
          <w:iCs/>
          <w:sz w:val="22"/>
          <w:szCs w:val="22"/>
          <w:lang w:val="es-ES"/>
        </w:rPr>
        <w:t>,</w:t>
      </w:r>
      <w:r w:rsidR="0068275E">
        <w:rPr>
          <w:rFonts w:ascii="Palatino Linotype" w:eastAsia="Calibri" w:hAnsi="Palatino Linotype" w:cs="Tahoma"/>
          <w:bCs/>
          <w:iCs/>
          <w:sz w:val="22"/>
          <w:szCs w:val="22"/>
          <w:lang w:val="es-ES"/>
        </w:rPr>
        <w:t xml:space="preserve"> porque </w:t>
      </w:r>
      <w:r w:rsidR="00DE7944">
        <w:rPr>
          <w:rFonts w:ascii="Palatino Linotype" w:eastAsia="Calibri" w:hAnsi="Palatino Linotype" w:cs="Tahoma"/>
          <w:bCs/>
          <w:iCs/>
          <w:sz w:val="22"/>
          <w:szCs w:val="22"/>
          <w:lang w:val="es-ES"/>
        </w:rPr>
        <w:t xml:space="preserve">este deberá </w:t>
      </w:r>
      <w:r w:rsidRPr="00D54E51">
        <w:rPr>
          <w:rFonts w:ascii="Palatino Linotype" w:eastAsia="Calibri" w:hAnsi="Palatino Linotype" w:cs="Tahoma"/>
          <w:bCs/>
          <w:iCs/>
          <w:sz w:val="22"/>
          <w:szCs w:val="22"/>
          <w:lang w:val="es-ES"/>
        </w:rPr>
        <w:t>hacerlo del conocimiento a</w:t>
      </w:r>
      <w:r>
        <w:rPr>
          <w:rFonts w:ascii="Palatino Linotype" w:eastAsia="Calibri" w:hAnsi="Palatino Linotype" w:cs="Tahoma"/>
          <w:bCs/>
          <w:iCs/>
          <w:sz w:val="22"/>
          <w:szCs w:val="22"/>
          <w:lang w:val="es-ES"/>
        </w:rPr>
        <w:t>l</w:t>
      </w:r>
      <w:r w:rsidRPr="00D54E51">
        <w:rPr>
          <w:rFonts w:ascii="Palatino Linotype" w:eastAsia="Calibri" w:hAnsi="Palatino Linotype" w:cs="Tahoma"/>
          <w:bCs/>
          <w:iCs/>
          <w:sz w:val="22"/>
          <w:szCs w:val="22"/>
          <w:lang w:val="es-ES"/>
        </w:rPr>
        <w:t xml:space="preserve"> Recurrente de manera clara y precisa.</w:t>
      </w:r>
    </w:p>
    <w:p w14:paraId="68F166BD" w14:textId="77777777" w:rsidR="00DA376A" w:rsidRPr="00DA376A" w:rsidRDefault="00DA376A" w:rsidP="00DA376A">
      <w:pPr>
        <w:tabs>
          <w:tab w:val="left" w:pos="993"/>
        </w:tabs>
        <w:spacing w:line="360" w:lineRule="auto"/>
        <w:ind w:right="-28"/>
        <w:jc w:val="both"/>
        <w:rPr>
          <w:rFonts w:ascii="Palatino Linotype" w:hAnsi="Palatino Linotype" w:cs="Tahoma"/>
          <w:iCs/>
          <w:szCs w:val="22"/>
        </w:rPr>
      </w:pPr>
    </w:p>
    <w:bookmarkEnd w:id="5"/>
    <w:p w14:paraId="0D798D4C" w14:textId="2F148103"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eastAsia="Calibri" w:hAnsi="Palatino Linotype" w:cs="Tahoma"/>
          <w:b/>
          <w:sz w:val="22"/>
          <w:szCs w:val="22"/>
          <w:lang w:eastAsia="es-MX"/>
        </w:rPr>
        <w:lastRenderedPageBreak/>
        <w:t>TERCERO</w:t>
      </w:r>
      <w:r w:rsidRPr="007B4B27">
        <w:rPr>
          <w:rFonts w:ascii="Palatino Linotype" w:eastAsia="Calibri" w:hAnsi="Palatino Linotype" w:cs="Tahoma"/>
          <w:b/>
          <w:bCs/>
          <w:sz w:val="22"/>
          <w:szCs w:val="22"/>
        </w:rPr>
        <w:t xml:space="preserve">. </w:t>
      </w:r>
      <w:r w:rsidRPr="007B4B27">
        <w:rPr>
          <w:rFonts w:ascii="Palatino Linotype" w:hAnsi="Palatino Linotype" w:cs="Tahoma"/>
          <w:b/>
          <w:sz w:val="22"/>
          <w:szCs w:val="22"/>
        </w:rPr>
        <w:t xml:space="preserve">NOTIFÍQUESE </w:t>
      </w:r>
      <w:r w:rsidRPr="007B4B27">
        <w:rPr>
          <w:rFonts w:ascii="Palatino Linotype" w:hAnsi="Palatino Linotype" w:cs="Tahoma"/>
          <w:sz w:val="22"/>
          <w:szCs w:val="22"/>
        </w:rPr>
        <w:t>la presente re</w:t>
      </w:r>
      <w:r w:rsidR="00DA376A">
        <w:rPr>
          <w:rFonts w:ascii="Palatino Linotype" w:hAnsi="Palatino Linotype" w:cs="Tahoma"/>
          <w:sz w:val="22"/>
          <w:szCs w:val="22"/>
        </w:rPr>
        <w:t>s</w:t>
      </w:r>
      <w:r w:rsidRPr="007B4B27">
        <w:rPr>
          <w:rFonts w:ascii="Palatino Linotype" w:hAnsi="Palatino Linotype" w:cs="Tahoma"/>
          <w:sz w:val="22"/>
          <w:szCs w:val="22"/>
        </w:rPr>
        <w:t>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B2E447A" w14:textId="77777777" w:rsidR="002274B9" w:rsidRPr="007B4B27" w:rsidRDefault="002274B9" w:rsidP="007B4B27">
      <w:pPr>
        <w:spacing w:line="360" w:lineRule="auto"/>
        <w:jc w:val="both"/>
        <w:rPr>
          <w:rFonts w:ascii="Palatino Linotype" w:hAnsi="Palatino Linotype" w:cs="Tahoma"/>
          <w:sz w:val="22"/>
          <w:szCs w:val="22"/>
        </w:rPr>
      </w:pPr>
    </w:p>
    <w:p w14:paraId="0905A1B7" w14:textId="77777777"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8198F18" w14:textId="77777777" w:rsidR="002274B9" w:rsidRPr="007B4B27" w:rsidRDefault="002274B9" w:rsidP="007B4B27">
      <w:pPr>
        <w:spacing w:line="360" w:lineRule="auto"/>
        <w:jc w:val="both"/>
        <w:rPr>
          <w:rFonts w:ascii="Palatino Linotype" w:hAnsi="Palatino Linotype" w:cs="Tahoma"/>
          <w:i/>
          <w:sz w:val="22"/>
          <w:szCs w:val="22"/>
        </w:rPr>
      </w:pPr>
    </w:p>
    <w:p w14:paraId="47936C9A" w14:textId="77777777" w:rsidR="002274B9" w:rsidRPr="007B4B27" w:rsidRDefault="002274B9" w:rsidP="007B4B27">
      <w:pPr>
        <w:spacing w:line="360" w:lineRule="auto"/>
        <w:jc w:val="both"/>
        <w:rPr>
          <w:rFonts w:ascii="Palatino Linotype" w:hAnsi="Palatino Linotype" w:cs="Tahoma"/>
          <w:sz w:val="22"/>
          <w:szCs w:val="22"/>
        </w:rPr>
      </w:pPr>
      <w:r w:rsidRPr="007B4B27">
        <w:rPr>
          <w:rFonts w:ascii="Palatino Linotype" w:eastAsia="Calibri" w:hAnsi="Palatino Linotype" w:cs="Tahoma"/>
          <w:b/>
          <w:bCs/>
          <w:iCs/>
          <w:sz w:val="22"/>
          <w:szCs w:val="22"/>
          <w:lang w:val="es-ES"/>
        </w:rPr>
        <w:t>CUARTO</w:t>
      </w:r>
      <w:r w:rsidRPr="007B4B27">
        <w:rPr>
          <w:rFonts w:ascii="Palatino Linotype" w:eastAsia="Calibri" w:hAnsi="Palatino Linotype" w:cs="Tahoma"/>
          <w:bCs/>
          <w:iCs/>
          <w:sz w:val="22"/>
          <w:szCs w:val="22"/>
          <w:lang w:val="es-ES"/>
        </w:rPr>
        <w:t xml:space="preserve">. </w:t>
      </w:r>
      <w:r w:rsidRPr="007B4B27">
        <w:rPr>
          <w:rFonts w:ascii="Palatino Linotype" w:hAnsi="Palatino Linotype" w:cs="Tahoma"/>
          <w:b/>
          <w:sz w:val="22"/>
          <w:szCs w:val="22"/>
        </w:rPr>
        <w:t>NOTIFÍQUESE</w:t>
      </w:r>
      <w:r w:rsidRPr="007B4B27">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A8B42E" w14:textId="77777777" w:rsidR="00496E1B" w:rsidRPr="007B4B27" w:rsidRDefault="00496E1B" w:rsidP="007B4B27">
      <w:pPr>
        <w:spacing w:line="360" w:lineRule="auto"/>
        <w:jc w:val="both"/>
        <w:rPr>
          <w:rFonts w:ascii="Palatino Linotype" w:eastAsia="Calibri" w:hAnsi="Palatino Linotype" w:cs="Tahoma"/>
          <w:bCs/>
          <w:sz w:val="22"/>
          <w:szCs w:val="22"/>
          <w:lang w:val="es-ES_tradnl" w:eastAsia="en-US"/>
        </w:rPr>
      </w:pPr>
    </w:p>
    <w:p w14:paraId="6D10F8F2" w14:textId="3BA4CD35" w:rsidR="00541D73" w:rsidRDefault="007F57EF" w:rsidP="005B4BC6">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w:t>
      </w:r>
      <w:r w:rsidRPr="007B4B27">
        <w:rPr>
          <w:rFonts w:ascii="Palatino Linotype" w:hAnsi="Palatino Linotype" w:cs="Tahoma"/>
          <w:sz w:val="22"/>
          <w:szCs w:val="22"/>
          <w:lang w:eastAsia="es-MX"/>
        </w:rPr>
        <w:t xml:space="preserve">POR </w:t>
      </w:r>
      <w:r w:rsidRPr="0015224A">
        <w:rPr>
          <w:rFonts w:ascii="Palatino Linotype" w:hAnsi="Palatino Linotype" w:cs="Tahoma"/>
          <w:b/>
          <w:bCs/>
          <w:sz w:val="22"/>
          <w:szCs w:val="22"/>
          <w:lang w:eastAsia="es-MX"/>
        </w:rPr>
        <w:t>UNANIMIDAD</w:t>
      </w:r>
      <w:r w:rsidRPr="007B4B27">
        <w:rPr>
          <w:rFonts w:ascii="Palatino Linotype" w:hAnsi="Palatino Linotype" w:cs="Tahoma"/>
          <w:sz w:val="22"/>
          <w:szCs w:val="22"/>
          <w:lang w:eastAsia="es-MX"/>
        </w:rPr>
        <w:t xml:space="preserve"> DE</w:t>
      </w:r>
      <w:r w:rsidRPr="004D1E66">
        <w:rPr>
          <w:rFonts w:ascii="Palatino Linotype" w:hAnsi="Palatino Linotype" w:cs="Tahoma"/>
          <w:sz w:val="22"/>
          <w:szCs w:val="22"/>
          <w:lang w:eastAsia="es-MX"/>
        </w:rPr>
        <w:t xml:space="preserve"> VOTOS, LO RESOLVIERON Y FIRMAN LOS COMISIONADOS DEL INSTITUTO DE TRANSPARENCIA, ACCESO A LA INFORMACIÓN PÚBLICA Y PROTECCIÓN DE DATOS PERSONALES DEL ESTADO DE MÉXICO Y MUNICIPIOS, </w:t>
      </w:r>
      <w:r w:rsidRPr="004D1E66">
        <w:rPr>
          <w:rFonts w:ascii="Palatino Linotype" w:hAnsi="Palatino Linotype" w:cs="Tahoma"/>
          <w:bCs/>
          <w:sz w:val="22"/>
          <w:szCs w:val="22"/>
          <w:lang w:eastAsia="es-MX"/>
        </w:rPr>
        <w:t>CONFORMADO POR LOS COMISIONADOS JOSÉ MARTÍNEZ VILCHIS, MARÍA DEL ROSARIO MEJÍA AYALA, SHARON CRISTINA MORALES MARTÍNEZ</w:t>
      </w:r>
      <w:r>
        <w:rPr>
          <w:rFonts w:ascii="Palatino Linotype" w:hAnsi="Palatino Linotype" w:cs="Tahoma"/>
          <w:bCs/>
          <w:sz w:val="22"/>
          <w:szCs w:val="22"/>
          <w:lang w:eastAsia="es-MX"/>
        </w:rPr>
        <w:t xml:space="preserve"> (AUSENCIA JUSTIFICADA)</w:t>
      </w:r>
      <w:r w:rsidRPr="004D1E66">
        <w:rPr>
          <w:rFonts w:ascii="Palatino Linotype" w:hAnsi="Palatino Linotype" w:cs="Tahoma"/>
          <w:bCs/>
          <w:sz w:val="22"/>
          <w:szCs w:val="22"/>
          <w:lang w:eastAsia="es-MX"/>
        </w:rPr>
        <w:t>, LUIS GUSTAVO PARRA NORIEGA Y GUADALUPE RAMÍREZ PEÑA</w:t>
      </w:r>
      <w:r w:rsidRPr="004D1E66">
        <w:rPr>
          <w:rFonts w:ascii="Palatino Linotype" w:hAnsi="Palatino Linotype" w:cs="Tahoma"/>
          <w:sz w:val="22"/>
          <w:szCs w:val="22"/>
          <w:lang w:eastAsia="es-MX"/>
        </w:rPr>
        <w:t xml:space="preserve">, EN LA </w:t>
      </w:r>
      <w:r>
        <w:rPr>
          <w:rFonts w:ascii="Palatino Linotype" w:hAnsi="Palatino Linotype" w:cs="Tahoma"/>
          <w:sz w:val="22"/>
          <w:szCs w:val="22"/>
          <w:lang w:eastAsia="es-MX"/>
        </w:rPr>
        <w:t>VIGÉSIMA</w:t>
      </w:r>
      <w:r w:rsidRPr="004D1E66">
        <w:rPr>
          <w:rFonts w:ascii="Palatino Linotype" w:hAnsi="Palatino Linotype" w:cs="Tahoma"/>
          <w:sz w:val="22"/>
          <w:szCs w:val="22"/>
          <w:lang w:eastAsia="es-MX"/>
        </w:rPr>
        <w:t xml:space="preserve"> </w:t>
      </w:r>
      <w:r>
        <w:rPr>
          <w:rFonts w:ascii="Palatino Linotype" w:hAnsi="Palatino Linotype" w:cs="Tahoma"/>
          <w:sz w:val="22"/>
          <w:szCs w:val="22"/>
          <w:lang w:eastAsia="es-MX"/>
        </w:rPr>
        <w:t xml:space="preserve">QUINTA </w:t>
      </w:r>
      <w:r w:rsidRPr="004D1E66">
        <w:rPr>
          <w:rFonts w:ascii="Palatino Linotype" w:hAnsi="Palatino Linotype" w:cs="Tahoma"/>
          <w:sz w:val="22"/>
          <w:szCs w:val="22"/>
          <w:lang w:eastAsia="es-MX"/>
        </w:rPr>
        <w:t>SESIÓN ORDINARIA, CELEBRADA EL</w:t>
      </w:r>
      <w:r>
        <w:rPr>
          <w:rFonts w:ascii="Palatino Linotype" w:hAnsi="Palatino Linotype" w:cs="Tahoma"/>
          <w:sz w:val="22"/>
          <w:szCs w:val="22"/>
          <w:lang w:eastAsia="es-MX"/>
        </w:rPr>
        <w:t xml:space="preserve"> SEIS </w:t>
      </w:r>
      <w:r>
        <w:rPr>
          <w:rFonts w:ascii="Palatino Linotype" w:hAnsi="Palatino Linotype" w:cs="Tahoma"/>
          <w:bCs/>
          <w:sz w:val="22"/>
          <w:szCs w:val="22"/>
          <w:lang w:eastAsia="es-MX"/>
        </w:rPr>
        <w:t>DE JULIO</w:t>
      </w:r>
      <w:r w:rsidRPr="004D1E66">
        <w:rPr>
          <w:rFonts w:ascii="Palatino Linotype" w:hAnsi="Palatino Linotype" w:cs="Tahoma"/>
          <w:bCs/>
          <w:sz w:val="22"/>
          <w:szCs w:val="22"/>
          <w:lang w:eastAsia="es-MX"/>
        </w:rPr>
        <w:t xml:space="preserve"> DE DOS MIL VEINTIDÓS</w:t>
      </w:r>
      <w:r w:rsidRPr="004D1E66">
        <w:rPr>
          <w:rFonts w:ascii="Palatino Linotype" w:hAnsi="Palatino Linotype" w:cs="Tahoma"/>
          <w:sz w:val="22"/>
          <w:szCs w:val="22"/>
          <w:lang w:eastAsia="es-MX"/>
        </w:rPr>
        <w:t>, ANTE EL SECRETARIO TÉCNICO DEL PLENO, ALEXIS TAPIA RAMÍREZ.</w:t>
      </w:r>
    </w:p>
    <w:p w14:paraId="14F01129" w14:textId="042A8D6E" w:rsidR="00153492" w:rsidRDefault="00153492">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14:paraId="6F8077B8" w14:textId="77777777" w:rsidR="0059035F" w:rsidRPr="005B4BC6" w:rsidRDefault="0059035F" w:rsidP="005B4BC6">
      <w:pPr>
        <w:spacing w:line="360" w:lineRule="auto"/>
        <w:jc w:val="both"/>
        <w:rPr>
          <w:rFonts w:ascii="Palatino Linotype" w:hAnsi="Palatino Linotype" w:cs="Tahoma"/>
          <w:sz w:val="22"/>
          <w:szCs w:val="22"/>
          <w:lang w:eastAsia="es-MX"/>
        </w:rPr>
      </w:pPr>
    </w:p>
    <w:sectPr w:rsidR="0059035F" w:rsidRPr="005B4BC6" w:rsidSect="00043737">
      <w:headerReference w:type="even" r:id="rId12"/>
      <w:headerReference w:type="default" r:id="rId13"/>
      <w:footerReference w:type="default" r:id="rId14"/>
      <w:headerReference w:type="first" r:id="rId15"/>
      <w:footerReference w:type="first" r:id="rId16"/>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57F3" w14:textId="77777777" w:rsidR="001D16F2" w:rsidRDefault="001D16F2" w:rsidP="00801872">
      <w:r>
        <w:separator/>
      </w:r>
    </w:p>
  </w:endnote>
  <w:endnote w:type="continuationSeparator" w:id="0">
    <w:p w14:paraId="477AB836" w14:textId="77777777" w:rsidR="001D16F2" w:rsidRDefault="001D16F2"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140A32" w:rsidRPr="00C13895" w:rsidRDefault="00140A32">
            <w:pPr>
              <w:pStyle w:val="Piedepgina"/>
              <w:jc w:val="right"/>
              <w:rPr>
                <w:sz w:val="26"/>
                <w:szCs w:val="26"/>
              </w:rPr>
            </w:pPr>
          </w:p>
          <w:p w14:paraId="046BF6F6"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2D7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2D7B">
              <w:rPr>
                <w:b/>
                <w:bCs/>
                <w:noProof/>
              </w:rPr>
              <w:t>21</w:t>
            </w:r>
            <w:r>
              <w:rPr>
                <w:b/>
                <w:bCs/>
                <w:sz w:val="24"/>
                <w:szCs w:val="24"/>
              </w:rPr>
              <w:fldChar w:fldCharType="end"/>
            </w:r>
          </w:p>
        </w:sdtContent>
      </w:sdt>
    </w:sdtContent>
  </w:sdt>
  <w:p w14:paraId="3CEDE9D3" w14:textId="77777777" w:rsidR="00140A32" w:rsidRDefault="00140A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140A32" w:rsidRDefault="00140A32">
            <w:pPr>
              <w:pStyle w:val="Piedepgina"/>
              <w:jc w:val="right"/>
            </w:pPr>
          </w:p>
          <w:p w14:paraId="1909745D" w14:textId="77777777" w:rsidR="00140A32" w:rsidRDefault="00140A32">
            <w:pPr>
              <w:pStyle w:val="Piedepgina"/>
              <w:jc w:val="right"/>
            </w:pPr>
          </w:p>
          <w:p w14:paraId="1AC1C7A3" w14:textId="77777777" w:rsidR="00140A32" w:rsidRDefault="00140A32">
            <w:pPr>
              <w:pStyle w:val="Piedepgina"/>
              <w:jc w:val="right"/>
            </w:pPr>
          </w:p>
          <w:p w14:paraId="1714865E" w14:textId="77777777" w:rsidR="00140A32" w:rsidRDefault="00140A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5E2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5E2E">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44070" w14:textId="77777777" w:rsidR="001D16F2" w:rsidRDefault="001D16F2" w:rsidP="00801872">
      <w:r>
        <w:separator/>
      </w:r>
    </w:p>
  </w:footnote>
  <w:footnote w:type="continuationSeparator" w:id="0">
    <w:p w14:paraId="3850C990" w14:textId="77777777" w:rsidR="001D16F2" w:rsidRDefault="001D16F2"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140A32" w:rsidRDefault="0015224A">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140A32" w:rsidRPr="009E6858" w:rsidRDefault="0015224A"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140A32" w:rsidRPr="005C106F" w14:paraId="63E08C3E" w14:textId="77777777" w:rsidTr="00070F27">
      <w:trPr>
        <w:trHeight w:val="70"/>
      </w:trPr>
      <w:tc>
        <w:tcPr>
          <w:tcW w:w="2977" w:type="dxa"/>
          <w:shd w:val="clear" w:color="auto" w:fill="auto"/>
        </w:tcPr>
        <w:p w14:paraId="08521BB7" w14:textId="77777777" w:rsidR="00140A32" w:rsidRPr="005C106F" w:rsidRDefault="00140A32" w:rsidP="00070F27">
          <w:pPr>
            <w:tabs>
              <w:tab w:val="right" w:pos="4273"/>
            </w:tabs>
            <w:rPr>
              <w:rFonts w:ascii="Garamond" w:eastAsia="Calibri" w:hAnsi="Garamond"/>
              <w:sz w:val="16"/>
              <w:szCs w:val="16"/>
            </w:rPr>
          </w:pPr>
        </w:p>
      </w:tc>
      <w:tc>
        <w:tcPr>
          <w:tcW w:w="7193" w:type="dxa"/>
          <w:shd w:val="clear" w:color="auto" w:fill="auto"/>
        </w:tcPr>
        <w:p w14:paraId="4C6F44B5" w14:textId="0FD5EF6D" w:rsidR="00140A32" w:rsidRDefault="00140A32"/>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140A32" w14:paraId="1009EACB" w14:textId="77777777" w:rsidTr="00400954">
            <w:trPr>
              <w:trHeight w:val="329"/>
            </w:trPr>
            <w:tc>
              <w:tcPr>
                <w:tcW w:w="2404" w:type="dxa"/>
                <w:vAlign w:val="bottom"/>
              </w:tcPr>
              <w:p w14:paraId="50FDFF5D" w14:textId="69731127" w:rsidR="00140A32" w:rsidRPr="008B41A2" w:rsidRDefault="00140A32" w:rsidP="00A430C1">
                <w:pPr>
                  <w:tabs>
                    <w:tab w:val="right" w:pos="8838"/>
                  </w:tabs>
                  <w:ind w:right="-105"/>
                  <w:rPr>
                    <w:rFonts w:ascii="Palatino Linotype" w:eastAsia="Calibri" w:hAnsi="Palatino Linotype" w:cs="Tahoma"/>
                    <w:b/>
                    <w:sz w:val="22"/>
                    <w:szCs w:val="22"/>
                    <w:lang w:val="es-MX"/>
                  </w:rPr>
                </w:pPr>
                <w:bookmarkStart w:id="6" w:name="_Hlk93421933"/>
                <w:r w:rsidRPr="008B41A2">
                  <w:rPr>
                    <w:rFonts w:ascii="Palatino Linotype" w:eastAsia="Calibri" w:hAnsi="Palatino Linotype" w:cs="Tahoma"/>
                    <w:b/>
                    <w:sz w:val="22"/>
                    <w:szCs w:val="22"/>
                    <w:lang w:val="es-MX"/>
                  </w:rPr>
                  <w:t>Recurso de Revisión:</w:t>
                </w:r>
              </w:p>
            </w:tc>
            <w:tc>
              <w:tcPr>
                <w:tcW w:w="3686" w:type="dxa"/>
              </w:tcPr>
              <w:p w14:paraId="4EA7A24B" w14:textId="1A27009B" w:rsidR="00140A32" w:rsidRPr="00A430C1" w:rsidRDefault="00140A32"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w:t>
                </w:r>
                <w:r w:rsidR="00072AAD">
                  <w:rPr>
                    <w:rFonts w:ascii="Palatino Linotype" w:eastAsia="Calibri" w:hAnsi="Palatino Linotype" w:cs="Tahoma"/>
                    <w:bCs/>
                    <w:sz w:val="22"/>
                    <w:szCs w:val="22"/>
                    <w:lang w:val="es-MX"/>
                  </w:rPr>
                  <w:t>6291</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140A32" w14:paraId="12CFD000" w14:textId="77777777" w:rsidTr="00400954">
            <w:trPr>
              <w:trHeight w:val="244"/>
            </w:trPr>
            <w:tc>
              <w:tcPr>
                <w:tcW w:w="2404" w:type="dxa"/>
              </w:tcPr>
              <w:p w14:paraId="67813586"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0CA88262" w:rsidR="00140A32" w:rsidRPr="00801872" w:rsidRDefault="00140A32" w:rsidP="009D337B">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 xml:space="preserve">Ayuntamiento de </w:t>
                </w:r>
                <w:r w:rsidR="00072AAD">
                  <w:rPr>
                    <w:rFonts w:ascii="Palatino Linotype" w:eastAsia="Calibri" w:hAnsi="Palatino Linotype" w:cs="Tahoma"/>
                    <w:bCs/>
                    <w:sz w:val="22"/>
                    <w:szCs w:val="22"/>
                    <w:lang w:val="es-MX"/>
                  </w:rPr>
                  <w:t>Atenco</w:t>
                </w:r>
              </w:p>
            </w:tc>
          </w:tr>
          <w:tr w:rsidR="00140A32" w14:paraId="364C666C" w14:textId="3B5932FE" w:rsidTr="00400954">
            <w:trPr>
              <w:trHeight w:val="244"/>
            </w:trPr>
            <w:tc>
              <w:tcPr>
                <w:tcW w:w="2404" w:type="dxa"/>
              </w:tcPr>
              <w:p w14:paraId="496B50AA" w14:textId="77777777" w:rsidR="00140A32" w:rsidRPr="008B41A2" w:rsidRDefault="00140A32"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140A32" w:rsidRPr="008B41A2" w:rsidRDefault="00140A32"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6"/>
        </w:tbl>
        <w:p w14:paraId="2C0200AC" w14:textId="77777777" w:rsidR="00140A32" w:rsidRPr="005C106F" w:rsidRDefault="00140A32" w:rsidP="00070F27">
          <w:pPr>
            <w:tabs>
              <w:tab w:val="right" w:pos="8838"/>
            </w:tabs>
            <w:ind w:left="-28"/>
            <w:rPr>
              <w:rFonts w:ascii="Arial" w:eastAsia="Calibri" w:hAnsi="Arial" w:cs="Arial"/>
              <w:b/>
            </w:rPr>
          </w:pPr>
        </w:p>
      </w:tc>
    </w:tr>
  </w:tbl>
  <w:p w14:paraId="3871047C" w14:textId="77777777" w:rsidR="00140A32" w:rsidRPr="009E6858" w:rsidRDefault="00140A32" w:rsidP="00070F27">
    <w:pPr>
      <w:tabs>
        <w:tab w:val="left" w:pos="3416"/>
      </w:tabs>
      <w:rPr>
        <w:sz w:val="22"/>
        <w:szCs w:val="22"/>
      </w:rPr>
    </w:pPr>
  </w:p>
  <w:p w14:paraId="62C5DA58" w14:textId="140B8139" w:rsidR="00140A32" w:rsidRDefault="00140A32" w:rsidP="00400954">
    <w:pPr>
      <w:pStyle w:val="Encabezado"/>
      <w:tabs>
        <w:tab w:val="clear" w:pos="4419"/>
        <w:tab w:val="clear" w:pos="8838"/>
        <w:tab w:val="left" w:pos="1425"/>
      </w:tabs>
      <w:rPr>
        <w:sz w:val="14"/>
      </w:rPr>
    </w:pPr>
    <w:r>
      <w:rPr>
        <w:sz w:val="14"/>
      </w:rPr>
      <w:tab/>
    </w:r>
  </w:p>
  <w:p w14:paraId="5B563EE1" w14:textId="77777777" w:rsidR="00140A32" w:rsidRPr="00443C6B" w:rsidRDefault="00140A32"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140A32" w:rsidRPr="00264223" w14:paraId="6494D751" w14:textId="77777777" w:rsidTr="00AE3905">
      <w:trPr>
        <w:trHeight w:val="284"/>
      </w:trPr>
      <w:tc>
        <w:tcPr>
          <w:tcW w:w="2492" w:type="dxa"/>
        </w:tcPr>
        <w:p w14:paraId="64B4D5CB"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4BD4E82A" w:rsidR="00140A32" w:rsidRPr="005F75E4" w:rsidRDefault="00140A32" w:rsidP="005F75E4">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w:t>
          </w:r>
          <w:r w:rsidR="00072AAD">
            <w:rPr>
              <w:rFonts w:ascii="Palatino Linotype" w:eastAsia="Calibri" w:hAnsi="Palatino Linotype" w:cs="Tahoma"/>
              <w:bCs/>
              <w:sz w:val="22"/>
              <w:szCs w:val="22"/>
              <w:lang w:val="es-MX" w:eastAsia="en-US"/>
            </w:rPr>
            <w:t>6291/</w:t>
          </w:r>
          <w:r>
            <w:rPr>
              <w:rFonts w:ascii="Palatino Linotype" w:eastAsia="Calibri" w:hAnsi="Palatino Linotype" w:cs="Tahoma"/>
              <w:bCs/>
              <w:sz w:val="22"/>
              <w:szCs w:val="22"/>
              <w:lang w:val="es-MX" w:eastAsia="en-US"/>
            </w:rPr>
            <w:t>INFOEM/IP/RR/2022</w:t>
          </w:r>
        </w:p>
      </w:tc>
    </w:tr>
    <w:tr w:rsidR="00140A32" w:rsidRPr="00264223" w14:paraId="250F2B47" w14:textId="77777777" w:rsidTr="00AE3905">
      <w:trPr>
        <w:trHeight w:val="104"/>
      </w:trPr>
      <w:tc>
        <w:tcPr>
          <w:tcW w:w="2492" w:type="dxa"/>
        </w:tcPr>
        <w:p w14:paraId="3D15303E" w14:textId="7B36D01C"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4CB2A511" w:rsidR="00140A32" w:rsidRPr="00EE2A06" w:rsidRDefault="00140A32" w:rsidP="00AA77D7">
          <w:pPr>
            <w:tabs>
              <w:tab w:val="right" w:pos="8838"/>
            </w:tabs>
            <w:ind w:left="-28" w:right="318"/>
            <w:jc w:val="both"/>
            <w:rPr>
              <w:rFonts w:ascii="Palatino Linotype" w:eastAsia="Calibri" w:hAnsi="Palatino Linotype" w:cs="Tahoma"/>
              <w:sz w:val="22"/>
              <w:szCs w:val="22"/>
              <w:lang w:val="es-MX" w:eastAsia="en-US"/>
            </w:rPr>
          </w:pPr>
        </w:p>
      </w:tc>
    </w:tr>
    <w:tr w:rsidR="00140A32" w:rsidRPr="00264223" w14:paraId="180767EA" w14:textId="77777777" w:rsidTr="00AE3905">
      <w:trPr>
        <w:trHeight w:val="234"/>
      </w:trPr>
      <w:tc>
        <w:tcPr>
          <w:tcW w:w="2492" w:type="dxa"/>
        </w:tcPr>
        <w:p w14:paraId="51FC15E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617038EF" w:rsidR="00140A32" w:rsidRPr="00801872" w:rsidRDefault="00F75FC2" w:rsidP="003F7CE8">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w:t>
          </w:r>
          <w:r w:rsidR="00072AAD">
            <w:rPr>
              <w:rFonts w:ascii="Palatino Linotype" w:eastAsia="Calibri" w:hAnsi="Palatino Linotype" w:cs="Tahoma"/>
              <w:bCs/>
              <w:sz w:val="22"/>
              <w:szCs w:val="22"/>
              <w:lang w:val="es-MX" w:eastAsia="en-US"/>
            </w:rPr>
            <w:t>Atenco</w:t>
          </w:r>
        </w:p>
      </w:tc>
    </w:tr>
    <w:tr w:rsidR="00140A32" w:rsidRPr="00264223" w14:paraId="0CF1E97B" w14:textId="77777777" w:rsidTr="00AE3905">
      <w:trPr>
        <w:trHeight w:val="234"/>
      </w:trPr>
      <w:tc>
        <w:tcPr>
          <w:tcW w:w="2492" w:type="dxa"/>
        </w:tcPr>
        <w:p w14:paraId="6F2A2883" w14:textId="77777777" w:rsidR="00140A32" w:rsidRPr="00D3618F" w:rsidRDefault="00140A32"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140A32" w:rsidRPr="00D3618F" w:rsidRDefault="00140A32"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140A32" w:rsidRDefault="0015224A"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105.9pt;margin-top:-136.7pt;width:663.5pt;height:945pt;z-index:-251655168;mso-wrap-edited:f;mso-width-percent:0;mso-position-horizontal-relative:margin;mso-position-vertical-relative:margin;mso-width-percent:0" o:allowincell="f">
          <v:imagedata r:id="rId1" o:title="marcaaguaINFOEM"/>
          <w10:wrap anchorx="margin" anchory="margin"/>
        </v:shape>
      </w:pict>
    </w:r>
    <w:r w:rsidR="00140A32">
      <w:tab/>
    </w:r>
  </w:p>
  <w:p w14:paraId="3B80ADB1" w14:textId="52942715" w:rsidR="00140A32" w:rsidRDefault="00140A32"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A78EE"/>
    <w:multiLevelType w:val="hybridMultilevel"/>
    <w:tmpl w:val="44DC3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317F13"/>
    <w:multiLevelType w:val="hybridMultilevel"/>
    <w:tmpl w:val="72220614"/>
    <w:lvl w:ilvl="0" w:tplc="898E9F0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F5F5F43"/>
    <w:multiLevelType w:val="hybridMultilevel"/>
    <w:tmpl w:val="97E22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883053"/>
    <w:multiLevelType w:val="hybridMultilevel"/>
    <w:tmpl w:val="4B7E9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E63118"/>
    <w:multiLevelType w:val="hybridMultilevel"/>
    <w:tmpl w:val="CDD4E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7AC45AD"/>
    <w:multiLevelType w:val="hybridMultilevel"/>
    <w:tmpl w:val="7FD6A666"/>
    <w:lvl w:ilvl="0" w:tplc="080A0001">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6C575F"/>
    <w:multiLevelType w:val="hybridMultilevel"/>
    <w:tmpl w:val="64581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444118"/>
    <w:multiLevelType w:val="hybridMultilevel"/>
    <w:tmpl w:val="D660E3C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3E07CA3"/>
    <w:multiLevelType w:val="hybridMultilevel"/>
    <w:tmpl w:val="7FF20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F74274"/>
    <w:multiLevelType w:val="hybridMultilevel"/>
    <w:tmpl w:val="404C0B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91A4CEC"/>
    <w:multiLevelType w:val="hybridMultilevel"/>
    <w:tmpl w:val="68B8E5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772129"/>
    <w:multiLevelType w:val="hybridMultilevel"/>
    <w:tmpl w:val="055A9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076C9D"/>
    <w:multiLevelType w:val="hybridMultilevel"/>
    <w:tmpl w:val="48624D3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00601570">
    <w:abstractNumId w:val="12"/>
  </w:num>
  <w:num w:numId="2" w16cid:durableId="1762750809">
    <w:abstractNumId w:val="0"/>
  </w:num>
  <w:num w:numId="3" w16cid:durableId="334380446">
    <w:abstractNumId w:val="5"/>
  </w:num>
  <w:num w:numId="4" w16cid:durableId="578247025">
    <w:abstractNumId w:val="10"/>
  </w:num>
  <w:num w:numId="5" w16cid:durableId="71515492">
    <w:abstractNumId w:val="2"/>
  </w:num>
  <w:num w:numId="6" w16cid:durableId="1248539974">
    <w:abstractNumId w:val="7"/>
  </w:num>
  <w:num w:numId="7" w16cid:durableId="1095249239">
    <w:abstractNumId w:val="4"/>
  </w:num>
  <w:num w:numId="8" w16cid:durableId="1172571664">
    <w:abstractNumId w:val="8"/>
  </w:num>
  <w:num w:numId="9" w16cid:durableId="533270882">
    <w:abstractNumId w:val="13"/>
  </w:num>
  <w:num w:numId="10" w16cid:durableId="607005731">
    <w:abstractNumId w:val="11"/>
  </w:num>
  <w:num w:numId="11" w16cid:durableId="350688736">
    <w:abstractNumId w:val="14"/>
  </w:num>
  <w:num w:numId="12" w16cid:durableId="498622136">
    <w:abstractNumId w:val="3"/>
  </w:num>
  <w:num w:numId="13" w16cid:durableId="1609776779">
    <w:abstractNumId w:val="1"/>
  </w:num>
  <w:num w:numId="14" w16cid:durableId="349184320">
    <w:abstractNumId w:val="9"/>
  </w:num>
  <w:num w:numId="15" w16cid:durableId="121762250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14129"/>
    <w:rsid w:val="000211BE"/>
    <w:rsid w:val="000224B6"/>
    <w:rsid w:val="00023EA0"/>
    <w:rsid w:val="000263B7"/>
    <w:rsid w:val="0003087D"/>
    <w:rsid w:val="00032420"/>
    <w:rsid w:val="0003249A"/>
    <w:rsid w:val="00032931"/>
    <w:rsid w:val="0003468A"/>
    <w:rsid w:val="00034A73"/>
    <w:rsid w:val="00034FC0"/>
    <w:rsid w:val="00036C9E"/>
    <w:rsid w:val="00037074"/>
    <w:rsid w:val="00040A3B"/>
    <w:rsid w:val="00041B90"/>
    <w:rsid w:val="00041F6E"/>
    <w:rsid w:val="00042D61"/>
    <w:rsid w:val="00043632"/>
    <w:rsid w:val="00043737"/>
    <w:rsid w:val="00046C7A"/>
    <w:rsid w:val="00047D58"/>
    <w:rsid w:val="00047D91"/>
    <w:rsid w:val="000521D0"/>
    <w:rsid w:val="00054396"/>
    <w:rsid w:val="00054533"/>
    <w:rsid w:val="00054839"/>
    <w:rsid w:val="00055232"/>
    <w:rsid w:val="0005530B"/>
    <w:rsid w:val="00055921"/>
    <w:rsid w:val="00057A35"/>
    <w:rsid w:val="00057AC6"/>
    <w:rsid w:val="00060A3D"/>
    <w:rsid w:val="00060B7A"/>
    <w:rsid w:val="00061D19"/>
    <w:rsid w:val="00065B2F"/>
    <w:rsid w:val="00066918"/>
    <w:rsid w:val="00070F27"/>
    <w:rsid w:val="00071E37"/>
    <w:rsid w:val="00072894"/>
    <w:rsid w:val="00072AAD"/>
    <w:rsid w:val="00074739"/>
    <w:rsid w:val="00075A4B"/>
    <w:rsid w:val="00076441"/>
    <w:rsid w:val="000802BA"/>
    <w:rsid w:val="00081F0E"/>
    <w:rsid w:val="000839BD"/>
    <w:rsid w:val="00090851"/>
    <w:rsid w:val="00091ECE"/>
    <w:rsid w:val="00092205"/>
    <w:rsid w:val="0009322A"/>
    <w:rsid w:val="00093804"/>
    <w:rsid w:val="00093D24"/>
    <w:rsid w:val="00095672"/>
    <w:rsid w:val="00097F48"/>
    <w:rsid w:val="000A09CB"/>
    <w:rsid w:val="000A1E6F"/>
    <w:rsid w:val="000A309E"/>
    <w:rsid w:val="000A7A91"/>
    <w:rsid w:val="000B0E6E"/>
    <w:rsid w:val="000B1FB0"/>
    <w:rsid w:val="000B5C29"/>
    <w:rsid w:val="000C0945"/>
    <w:rsid w:val="000C1535"/>
    <w:rsid w:val="000C266E"/>
    <w:rsid w:val="000C3447"/>
    <w:rsid w:val="000C51D5"/>
    <w:rsid w:val="000C694A"/>
    <w:rsid w:val="000C6C0E"/>
    <w:rsid w:val="000C7D00"/>
    <w:rsid w:val="000C7E1F"/>
    <w:rsid w:val="000D258C"/>
    <w:rsid w:val="000D2CB0"/>
    <w:rsid w:val="000D496C"/>
    <w:rsid w:val="000D52A8"/>
    <w:rsid w:val="000D6A69"/>
    <w:rsid w:val="000D7F96"/>
    <w:rsid w:val="000E13BA"/>
    <w:rsid w:val="000E4178"/>
    <w:rsid w:val="000E6359"/>
    <w:rsid w:val="000F0ADC"/>
    <w:rsid w:val="000F0DC8"/>
    <w:rsid w:val="000F2702"/>
    <w:rsid w:val="000F3461"/>
    <w:rsid w:val="000F35A3"/>
    <w:rsid w:val="000F36E2"/>
    <w:rsid w:val="000F5D2B"/>
    <w:rsid w:val="00100900"/>
    <w:rsid w:val="00100A7E"/>
    <w:rsid w:val="00101862"/>
    <w:rsid w:val="00101876"/>
    <w:rsid w:val="0010299B"/>
    <w:rsid w:val="00103A09"/>
    <w:rsid w:val="00103F66"/>
    <w:rsid w:val="00104170"/>
    <w:rsid w:val="00104749"/>
    <w:rsid w:val="001055DC"/>
    <w:rsid w:val="0010595B"/>
    <w:rsid w:val="00106268"/>
    <w:rsid w:val="00106C3E"/>
    <w:rsid w:val="001123D1"/>
    <w:rsid w:val="001136DA"/>
    <w:rsid w:val="00114CDB"/>
    <w:rsid w:val="00115137"/>
    <w:rsid w:val="00123313"/>
    <w:rsid w:val="001235B2"/>
    <w:rsid w:val="0012402D"/>
    <w:rsid w:val="00124953"/>
    <w:rsid w:val="001259B3"/>
    <w:rsid w:val="00125E2E"/>
    <w:rsid w:val="0012616F"/>
    <w:rsid w:val="00126984"/>
    <w:rsid w:val="00127A9F"/>
    <w:rsid w:val="00130EE0"/>
    <w:rsid w:val="001336FA"/>
    <w:rsid w:val="00133737"/>
    <w:rsid w:val="001339AD"/>
    <w:rsid w:val="00136299"/>
    <w:rsid w:val="00136D8F"/>
    <w:rsid w:val="00140A32"/>
    <w:rsid w:val="001439DF"/>
    <w:rsid w:val="00144470"/>
    <w:rsid w:val="00151C07"/>
    <w:rsid w:val="00151C93"/>
    <w:rsid w:val="00152001"/>
    <w:rsid w:val="0015224A"/>
    <w:rsid w:val="00152537"/>
    <w:rsid w:val="00152591"/>
    <w:rsid w:val="00153492"/>
    <w:rsid w:val="001543EA"/>
    <w:rsid w:val="00154F61"/>
    <w:rsid w:val="00157168"/>
    <w:rsid w:val="00165179"/>
    <w:rsid w:val="00166532"/>
    <w:rsid w:val="00167851"/>
    <w:rsid w:val="00167AD6"/>
    <w:rsid w:val="00171E9B"/>
    <w:rsid w:val="001722C1"/>
    <w:rsid w:val="0017321F"/>
    <w:rsid w:val="0017379D"/>
    <w:rsid w:val="001760E8"/>
    <w:rsid w:val="001776FA"/>
    <w:rsid w:val="001777D0"/>
    <w:rsid w:val="00180244"/>
    <w:rsid w:val="001815DC"/>
    <w:rsid w:val="001832A8"/>
    <w:rsid w:val="001844C1"/>
    <w:rsid w:val="0018600B"/>
    <w:rsid w:val="0018607C"/>
    <w:rsid w:val="001871A0"/>
    <w:rsid w:val="00195818"/>
    <w:rsid w:val="001A46AA"/>
    <w:rsid w:val="001A5173"/>
    <w:rsid w:val="001A6682"/>
    <w:rsid w:val="001B04D6"/>
    <w:rsid w:val="001B1857"/>
    <w:rsid w:val="001B1DD5"/>
    <w:rsid w:val="001B310E"/>
    <w:rsid w:val="001B452F"/>
    <w:rsid w:val="001C2B17"/>
    <w:rsid w:val="001C3DCD"/>
    <w:rsid w:val="001D16F2"/>
    <w:rsid w:val="001D1806"/>
    <w:rsid w:val="001D2966"/>
    <w:rsid w:val="001D29A5"/>
    <w:rsid w:val="001D488C"/>
    <w:rsid w:val="001D62DD"/>
    <w:rsid w:val="001E10B4"/>
    <w:rsid w:val="001E2932"/>
    <w:rsid w:val="001E3977"/>
    <w:rsid w:val="001E4A02"/>
    <w:rsid w:val="001E5682"/>
    <w:rsid w:val="001E78FC"/>
    <w:rsid w:val="001E7B2F"/>
    <w:rsid w:val="001F0290"/>
    <w:rsid w:val="001F1645"/>
    <w:rsid w:val="001F3EEC"/>
    <w:rsid w:val="001F446E"/>
    <w:rsid w:val="001F4A4B"/>
    <w:rsid w:val="001F518D"/>
    <w:rsid w:val="001F5F5E"/>
    <w:rsid w:val="001F71DD"/>
    <w:rsid w:val="00200B1A"/>
    <w:rsid w:val="0020156E"/>
    <w:rsid w:val="0020503E"/>
    <w:rsid w:val="0020582E"/>
    <w:rsid w:val="00205881"/>
    <w:rsid w:val="00207963"/>
    <w:rsid w:val="00207C9C"/>
    <w:rsid w:val="00207E4D"/>
    <w:rsid w:val="0021170A"/>
    <w:rsid w:val="00214C7D"/>
    <w:rsid w:val="002151CA"/>
    <w:rsid w:val="0021559A"/>
    <w:rsid w:val="00217267"/>
    <w:rsid w:val="00222ECE"/>
    <w:rsid w:val="002265A6"/>
    <w:rsid w:val="00227026"/>
    <w:rsid w:val="002270E8"/>
    <w:rsid w:val="002274B9"/>
    <w:rsid w:val="00230CC5"/>
    <w:rsid w:val="00231EC1"/>
    <w:rsid w:val="002338DE"/>
    <w:rsid w:val="00236402"/>
    <w:rsid w:val="00236BC8"/>
    <w:rsid w:val="0024085F"/>
    <w:rsid w:val="0024748B"/>
    <w:rsid w:val="00250463"/>
    <w:rsid w:val="00251789"/>
    <w:rsid w:val="0025182D"/>
    <w:rsid w:val="0025185F"/>
    <w:rsid w:val="00252C23"/>
    <w:rsid w:val="00253D2D"/>
    <w:rsid w:val="00256BB9"/>
    <w:rsid w:val="002575C1"/>
    <w:rsid w:val="00257B79"/>
    <w:rsid w:val="00257F48"/>
    <w:rsid w:val="0026002B"/>
    <w:rsid w:val="002604AE"/>
    <w:rsid w:val="00260B39"/>
    <w:rsid w:val="00262576"/>
    <w:rsid w:val="002626A9"/>
    <w:rsid w:val="00262BB3"/>
    <w:rsid w:val="00263609"/>
    <w:rsid w:val="00263DD2"/>
    <w:rsid w:val="002672E7"/>
    <w:rsid w:val="002744FF"/>
    <w:rsid w:val="002768B1"/>
    <w:rsid w:val="0028014D"/>
    <w:rsid w:val="002814EE"/>
    <w:rsid w:val="002825A6"/>
    <w:rsid w:val="0028369B"/>
    <w:rsid w:val="00283F78"/>
    <w:rsid w:val="002859A3"/>
    <w:rsid w:val="00291DBF"/>
    <w:rsid w:val="00294619"/>
    <w:rsid w:val="00294D17"/>
    <w:rsid w:val="00295DC4"/>
    <w:rsid w:val="002A010F"/>
    <w:rsid w:val="002A22BA"/>
    <w:rsid w:val="002A3055"/>
    <w:rsid w:val="002A41C6"/>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C6"/>
    <w:rsid w:val="002B79F0"/>
    <w:rsid w:val="002B7B9D"/>
    <w:rsid w:val="002C0252"/>
    <w:rsid w:val="002C2919"/>
    <w:rsid w:val="002C34C3"/>
    <w:rsid w:val="002C5040"/>
    <w:rsid w:val="002C5F20"/>
    <w:rsid w:val="002C7AD5"/>
    <w:rsid w:val="002D1075"/>
    <w:rsid w:val="002D111E"/>
    <w:rsid w:val="002D21BD"/>
    <w:rsid w:val="002D2674"/>
    <w:rsid w:val="002D28EB"/>
    <w:rsid w:val="002D2E77"/>
    <w:rsid w:val="002D46B4"/>
    <w:rsid w:val="002D488A"/>
    <w:rsid w:val="002D4B8C"/>
    <w:rsid w:val="002D6AAD"/>
    <w:rsid w:val="002D78E7"/>
    <w:rsid w:val="002D7CEF"/>
    <w:rsid w:val="002E3355"/>
    <w:rsid w:val="002E49FA"/>
    <w:rsid w:val="002E7D75"/>
    <w:rsid w:val="002E7EB1"/>
    <w:rsid w:val="002F01C5"/>
    <w:rsid w:val="002F0AA9"/>
    <w:rsid w:val="002F1443"/>
    <w:rsid w:val="002F4266"/>
    <w:rsid w:val="002F692C"/>
    <w:rsid w:val="002F6C59"/>
    <w:rsid w:val="00300F47"/>
    <w:rsid w:val="00301BA6"/>
    <w:rsid w:val="003023B2"/>
    <w:rsid w:val="0030378D"/>
    <w:rsid w:val="003049B4"/>
    <w:rsid w:val="003066DC"/>
    <w:rsid w:val="00307EDD"/>
    <w:rsid w:val="00307F2A"/>
    <w:rsid w:val="00307F50"/>
    <w:rsid w:val="003102BE"/>
    <w:rsid w:val="00310817"/>
    <w:rsid w:val="00313671"/>
    <w:rsid w:val="00313CA1"/>
    <w:rsid w:val="00314F6A"/>
    <w:rsid w:val="0031635A"/>
    <w:rsid w:val="003227E1"/>
    <w:rsid w:val="00322DEE"/>
    <w:rsid w:val="00325726"/>
    <w:rsid w:val="00332413"/>
    <w:rsid w:val="00332D94"/>
    <w:rsid w:val="00333301"/>
    <w:rsid w:val="00334510"/>
    <w:rsid w:val="00335C12"/>
    <w:rsid w:val="003368BF"/>
    <w:rsid w:val="00340AB9"/>
    <w:rsid w:val="0034233B"/>
    <w:rsid w:val="003439D9"/>
    <w:rsid w:val="00343F89"/>
    <w:rsid w:val="0034543A"/>
    <w:rsid w:val="003459B4"/>
    <w:rsid w:val="00347BEF"/>
    <w:rsid w:val="0035258C"/>
    <w:rsid w:val="00353C38"/>
    <w:rsid w:val="00354324"/>
    <w:rsid w:val="00360711"/>
    <w:rsid w:val="00361A99"/>
    <w:rsid w:val="00363267"/>
    <w:rsid w:val="00364717"/>
    <w:rsid w:val="00364D96"/>
    <w:rsid w:val="00364DD6"/>
    <w:rsid w:val="003674EC"/>
    <w:rsid w:val="00380D6C"/>
    <w:rsid w:val="003828D1"/>
    <w:rsid w:val="0038465D"/>
    <w:rsid w:val="00384B58"/>
    <w:rsid w:val="00385054"/>
    <w:rsid w:val="003869A7"/>
    <w:rsid w:val="00387159"/>
    <w:rsid w:val="00387923"/>
    <w:rsid w:val="00387FD0"/>
    <w:rsid w:val="00390867"/>
    <w:rsid w:val="003908AC"/>
    <w:rsid w:val="00392AF8"/>
    <w:rsid w:val="003931DD"/>
    <w:rsid w:val="00395453"/>
    <w:rsid w:val="00395BA7"/>
    <w:rsid w:val="003974EF"/>
    <w:rsid w:val="0039798B"/>
    <w:rsid w:val="00397A89"/>
    <w:rsid w:val="003B1DF8"/>
    <w:rsid w:val="003B28BE"/>
    <w:rsid w:val="003B2D7E"/>
    <w:rsid w:val="003B40EE"/>
    <w:rsid w:val="003B55AB"/>
    <w:rsid w:val="003B6C90"/>
    <w:rsid w:val="003B7DEF"/>
    <w:rsid w:val="003C1112"/>
    <w:rsid w:val="003C1979"/>
    <w:rsid w:val="003C1F5C"/>
    <w:rsid w:val="003C2065"/>
    <w:rsid w:val="003C4652"/>
    <w:rsid w:val="003C4FD2"/>
    <w:rsid w:val="003C6705"/>
    <w:rsid w:val="003D0A75"/>
    <w:rsid w:val="003D20AB"/>
    <w:rsid w:val="003D3585"/>
    <w:rsid w:val="003E0E4D"/>
    <w:rsid w:val="003E1F87"/>
    <w:rsid w:val="003E229F"/>
    <w:rsid w:val="003E3611"/>
    <w:rsid w:val="003E3B5D"/>
    <w:rsid w:val="003E4C29"/>
    <w:rsid w:val="003F0073"/>
    <w:rsid w:val="003F0487"/>
    <w:rsid w:val="003F14E1"/>
    <w:rsid w:val="003F6E48"/>
    <w:rsid w:val="003F7CE8"/>
    <w:rsid w:val="00400954"/>
    <w:rsid w:val="00400EDE"/>
    <w:rsid w:val="00401B5E"/>
    <w:rsid w:val="0040451E"/>
    <w:rsid w:val="004045E6"/>
    <w:rsid w:val="0040592C"/>
    <w:rsid w:val="004062C4"/>
    <w:rsid w:val="00406CE5"/>
    <w:rsid w:val="00406F90"/>
    <w:rsid w:val="0040787E"/>
    <w:rsid w:val="00407EC4"/>
    <w:rsid w:val="0041020E"/>
    <w:rsid w:val="00410C7D"/>
    <w:rsid w:val="004125C3"/>
    <w:rsid w:val="004127BB"/>
    <w:rsid w:val="00412FE1"/>
    <w:rsid w:val="00414AA4"/>
    <w:rsid w:val="00415325"/>
    <w:rsid w:val="004158D8"/>
    <w:rsid w:val="00415DF9"/>
    <w:rsid w:val="00416ADD"/>
    <w:rsid w:val="0041719A"/>
    <w:rsid w:val="004216C7"/>
    <w:rsid w:val="00427351"/>
    <w:rsid w:val="004308D3"/>
    <w:rsid w:val="0043227B"/>
    <w:rsid w:val="00432306"/>
    <w:rsid w:val="0043272C"/>
    <w:rsid w:val="0043375F"/>
    <w:rsid w:val="00433CE1"/>
    <w:rsid w:val="00434568"/>
    <w:rsid w:val="0043463D"/>
    <w:rsid w:val="00436852"/>
    <w:rsid w:val="00437B8E"/>
    <w:rsid w:val="00443E7C"/>
    <w:rsid w:val="00443F7A"/>
    <w:rsid w:val="0045005B"/>
    <w:rsid w:val="004501CC"/>
    <w:rsid w:val="00452FA8"/>
    <w:rsid w:val="00453FBD"/>
    <w:rsid w:val="00454420"/>
    <w:rsid w:val="00454DD9"/>
    <w:rsid w:val="00457045"/>
    <w:rsid w:val="0046315A"/>
    <w:rsid w:val="004633DE"/>
    <w:rsid w:val="0047109C"/>
    <w:rsid w:val="004718D4"/>
    <w:rsid w:val="00472058"/>
    <w:rsid w:val="00472E24"/>
    <w:rsid w:val="00473C88"/>
    <w:rsid w:val="00473E60"/>
    <w:rsid w:val="00474006"/>
    <w:rsid w:val="00474F5D"/>
    <w:rsid w:val="00475478"/>
    <w:rsid w:val="00475C22"/>
    <w:rsid w:val="00477A51"/>
    <w:rsid w:val="004802C4"/>
    <w:rsid w:val="00480A29"/>
    <w:rsid w:val="00484EC6"/>
    <w:rsid w:val="0048547F"/>
    <w:rsid w:val="004859E4"/>
    <w:rsid w:val="00491CCB"/>
    <w:rsid w:val="00492A84"/>
    <w:rsid w:val="00496B17"/>
    <w:rsid w:val="00496E1B"/>
    <w:rsid w:val="004A399D"/>
    <w:rsid w:val="004A5A0A"/>
    <w:rsid w:val="004A619B"/>
    <w:rsid w:val="004A73F8"/>
    <w:rsid w:val="004A7E5F"/>
    <w:rsid w:val="004B0362"/>
    <w:rsid w:val="004B243A"/>
    <w:rsid w:val="004B2D5E"/>
    <w:rsid w:val="004B4133"/>
    <w:rsid w:val="004B614B"/>
    <w:rsid w:val="004C3001"/>
    <w:rsid w:val="004C636D"/>
    <w:rsid w:val="004C6B90"/>
    <w:rsid w:val="004C7278"/>
    <w:rsid w:val="004D1E66"/>
    <w:rsid w:val="004D1F97"/>
    <w:rsid w:val="004D38DD"/>
    <w:rsid w:val="004D470B"/>
    <w:rsid w:val="004D528F"/>
    <w:rsid w:val="004D560F"/>
    <w:rsid w:val="004D7A1F"/>
    <w:rsid w:val="004D7FB1"/>
    <w:rsid w:val="004E0CF0"/>
    <w:rsid w:val="004E1524"/>
    <w:rsid w:val="004E2001"/>
    <w:rsid w:val="004E23E3"/>
    <w:rsid w:val="004E3309"/>
    <w:rsid w:val="004E3842"/>
    <w:rsid w:val="004E3C43"/>
    <w:rsid w:val="004E409E"/>
    <w:rsid w:val="004E483B"/>
    <w:rsid w:val="004E49B9"/>
    <w:rsid w:val="004E645A"/>
    <w:rsid w:val="004F0117"/>
    <w:rsid w:val="004F252B"/>
    <w:rsid w:val="004F2EA4"/>
    <w:rsid w:val="004F445C"/>
    <w:rsid w:val="004F4D0E"/>
    <w:rsid w:val="004F7859"/>
    <w:rsid w:val="00502DA4"/>
    <w:rsid w:val="0050408F"/>
    <w:rsid w:val="0050442C"/>
    <w:rsid w:val="00505A87"/>
    <w:rsid w:val="00507782"/>
    <w:rsid w:val="0051029E"/>
    <w:rsid w:val="00513443"/>
    <w:rsid w:val="00515D69"/>
    <w:rsid w:val="00517B36"/>
    <w:rsid w:val="005206AC"/>
    <w:rsid w:val="00520C7D"/>
    <w:rsid w:val="00520D13"/>
    <w:rsid w:val="00521B40"/>
    <w:rsid w:val="00527F3B"/>
    <w:rsid w:val="0053353C"/>
    <w:rsid w:val="00533AE8"/>
    <w:rsid w:val="00534BBF"/>
    <w:rsid w:val="00536E4B"/>
    <w:rsid w:val="00541D73"/>
    <w:rsid w:val="00545FA5"/>
    <w:rsid w:val="0055004A"/>
    <w:rsid w:val="0055145B"/>
    <w:rsid w:val="00552731"/>
    <w:rsid w:val="005540EA"/>
    <w:rsid w:val="00554430"/>
    <w:rsid w:val="00554EFF"/>
    <w:rsid w:val="005557C5"/>
    <w:rsid w:val="00555D34"/>
    <w:rsid w:val="005572CF"/>
    <w:rsid w:val="00560193"/>
    <w:rsid w:val="0056116A"/>
    <w:rsid w:val="005614B7"/>
    <w:rsid w:val="005669CB"/>
    <w:rsid w:val="00566D44"/>
    <w:rsid w:val="0057008D"/>
    <w:rsid w:val="00570BD3"/>
    <w:rsid w:val="00572C8F"/>
    <w:rsid w:val="00574420"/>
    <w:rsid w:val="005806C9"/>
    <w:rsid w:val="0058123D"/>
    <w:rsid w:val="00581722"/>
    <w:rsid w:val="0058261F"/>
    <w:rsid w:val="00582FC8"/>
    <w:rsid w:val="005838DD"/>
    <w:rsid w:val="00584958"/>
    <w:rsid w:val="00584DB3"/>
    <w:rsid w:val="005862CF"/>
    <w:rsid w:val="0059035F"/>
    <w:rsid w:val="00591B24"/>
    <w:rsid w:val="00593467"/>
    <w:rsid w:val="00593B21"/>
    <w:rsid w:val="00595D16"/>
    <w:rsid w:val="00596B0C"/>
    <w:rsid w:val="005A45B6"/>
    <w:rsid w:val="005A520B"/>
    <w:rsid w:val="005A67B9"/>
    <w:rsid w:val="005B031E"/>
    <w:rsid w:val="005B1B03"/>
    <w:rsid w:val="005B2FFC"/>
    <w:rsid w:val="005B4342"/>
    <w:rsid w:val="005B4BC6"/>
    <w:rsid w:val="005B4FC7"/>
    <w:rsid w:val="005B677C"/>
    <w:rsid w:val="005C072A"/>
    <w:rsid w:val="005C14E2"/>
    <w:rsid w:val="005C1BA4"/>
    <w:rsid w:val="005C43E6"/>
    <w:rsid w:val="005C6788"/>
    <w:rsid w:val="005C6C95"/>
    <w:rsid w:val="005D1708"/>
    <w:rsid w:val="005D3C1D"/>
    <w:rsid w:val="005D5472"/>
    <w:rsid w:val="005E1243"/>
    <w:rsid w:val="005E35ED"/>
    <w:rsid w:val="005E4CA2"/>
    <w:rsid w:val="005F208E"/>
    <w:rsid w:val="005F389E"/>
    <w:rsid w:val="005F4093"/>
    <w:rsid w:val="005F4A4D"/>
    <w:rsid w:val="005F6804"/>
    <w:rsid w:val="005F75E4"/>
    <w:rsid w:val="005F78F2"/>
    <w:rsid w:val="00601767"/>
    <w:rsid w:val="00601F4E"/>
    <w:rsid w:val="00602761"/>
    <w:rsid w:val="00605E63"/>
    <w:rsid w:val="00607C93"/>
    <w:rsid w:val="006112BF"/>
    <w:rsid w:val="0061170B"/>
    <w:rsid w:val="0061173B"/>
    <w:rsid w:val="006118BD"/>
    <w:rsid w:val="00611F72"/>
    <w:rsid w:val="00612F2F"/>
    <w:rsid w:val="00613B3E"/>
    <w:rsid w:val="00616F2D"/>
    <w:rsid w:val="00621D14"/>
    <w:rsid w:val="006255F2"/>
    <w:rsid w:val="00630696"/>
    <w:rsid w:val="006323DB"/>
    <w:rsid w:val="00632D53"/>
    <w:rsid w:val="00633947"/>
    <w:rsid w:val="00635C76"/>
    <w:rsid w:val="00636A83"/>
    <w:rsid w:val="00637370"/>
    <w:rsid w:val="00637D8F"/>
    <w:rsid w:val="006401A9"/>
    <w:rsid w:val="00640B63"/>
    <w:rsid w:val="00642623"/>
    <w:rsid w:val="0064316D"/>
    <w:rsid w:val="0064629D"/>
    <w:rsid w:val="00651AF5"/>
    <w:rsid w:val="0065223F"/>
    <w:rsid w:val="00652F0F"/>
    <w:rsid w:val="006555F8"/>
    <w:rsid w:val="00655632"/>
    <w:rsid w:val="006563FF"/>
    <w:rsid w:val="006568A7"/>
    <w:rsid w:val="0065749C"/>
    <w:rsid w:val="006577F1"/>
    <w:rsid w:val="006604F4"/>
    <w:rsid w:val="00662956"/>
    <w:rsid w:val="0066341D"/>
    <w:rsid w:val="00664123"/>
    <w:rsid w:val="00664AD5"/>
    <w:rsid w:val="006651E2"/>
    <w:rsid w:val="00665DF6"/>
    <w:rsid w:val="006710BF"/>
    <w:rsid w:val="00674438"/>
    <w:rsid w:val="00680812"/>
    <w:rsid w:val="0068275E"/>
    <w:rsid w:val="00682AE0"/>
    <w:rsid w:val="00684778"/>
    <w:rsid w:val="0069035C"/>
    <w:rsid w:val="0069308A"/>
    <w:rsid w:val="006932E1"/>
    <w:rsid w:val="00694D84"/>
    <w:rsid w:val="006968FB"/>
    <w:rsid w:val="006A6D99"/>
    <w:rsid w:val="006A7AE8"/>
    <w:rsid w:val="006B2E9E"/>
    <w:rsid w:val="006B4589"/>
    <w:rsid w:val="006B5DB4"/>
    <w:rsid w:val="006B6131"/>
    <w:rsid w:val="006B7002"/>
    <w:rsid w:val="006B7292"/>
    <w:rsid w:val="006C4977"/>
    <w:rsid w:val="006C75AC"/>
    <w:rsid w:val="006C7CE3"/>
    <w:rsid w:val="006D04BE"/>
    <w:rsid w:val="006D081D"/>
    <w:rsid w:val="006D3306"/>
    <w:rsid w:val="006D4984"/>
    <w:rsid w:val="006D5A22"/>
    <w:rsid w:val="006D5F07"/>
    <w:rsid w:val="006D653D"/>
    <w:rsid w:val="006D6B40"/>
    <w:rsid w:val="006E0866"/>
    <w:rsid w:val="006E1B6B"/>
    <w:rsid w:val="006E1B9D"/>
    <w:rsid w:val="006E20B5"/>
    <w:rsid w:val="006E33C1"/>
    <w:rsid w:val="006E53E6"/>
    <w:rsid w:val="006E6CDA"/>
    <w:rsid w:val="006E788D"/>
    <w:rsid w:val="006F056F"/>
    <w:rsid w:val="006F0DB1"/>
    <w:rsid w:val="006F2858"/>
    <w:rsid w:val="006F32E9"/>
    <w:rsid w:val="006F586A"/>
    <w:rsid w:val="006F5D67"/>
    <w:rsid w:val="006F67DB"/>
    <w:rsid w:val="006F7217"/>
    <w:rsid w:val="007005D2"/>
    <w:rsid w:val="00702059"/>
    <w:rsid w:val="0070610E"/>
    <w:rsid w:val="00706BEF"/>
    <w:rsid w:val="00710F3D"/>
    <w:rsid w:val="00712124"/>
    <w:rsid w:val="0071390D"/>
    <w:rsid w:val="00713AAD"/>
    <w:rsid w:val="00713E52"/>
    <w:rsid w:val="007174B0"/>
    <w:rsid w:val="00717E30"/>
    <w:rsid w:val="007215D5"/>
    <w:rsid w:val="00722936"/>
    <w:rsid w:val="00723D2B"/>
    <w:rsid w:val="00726B5E"/>
    <w:rsid w:val="00733729"/>
    <w:rsid w:val="007349DA"/>
    <w:rsid w:val="00734B04"/>
    <w:rsid w:val="00737FBF"/>
    <w:rsid w:val="00741E39"/>
    <w:rsid w:val="00742675"/>
    <w:rsid w:val="00742B69"/>
    <w:rsid w:val="007432EF"/>
    <w:rsid w:val="00744478"/>
    <w:rsid w:val="00744C4C"/>
    <w:rsid w:val="00746005"/>
    <w:rsid w:val="0075193E"/>
    <w:rsid w:val="007520D0"/>
    <w:rsid w:val="00752420"/>
    <w:rsid w:val="00752B10"/>
    <w:rsid w:val="007531AC"/>
    <w:rsid w:val="00756DFF"/>
    <w:rsid w:val="00757C25"/>
    <w:rsid w:val="00760E35"/>
    <w:rsid w:val="007614A8"/>
    <w:rsid w:val="00762458"/>
    <w:rsid w:val="00772848"/>
    <w:rsid w:val="0077787E"/>
    <w:rsid w:val="0078241B"/>
    <w:rsid w:val="007837A4"/>
    <w:rsid w:val="0078436E"/>
    <w:rsid w:val="007844EF"/>
    <w:rsid w:val="0078477A"/>
    <w:rsid w:val="00785E75"/>
    <w:rsid w:val="00787658"/>
    <w:rsid w:val="00787E5B"/>
    <w:rsid w:val="007900E6"/>
    <w:rsid w:val="007921D3"/>
    <w:rsid w:val="007949B9"/>
    <w:rsid w:val="0079752A"/>
    <w:rsid w:val="007A067A"/>
    <w:rsid w:val="007A2C76"/>
    <w:rsid w:val="007A6FB5"/>
    <w:rsid w:val="007A71FC"/>
    <w:rsid w:val="007A73E5"/>
    <w:rsid w:val="007A7DD2"/>
    <w:rsid w:val="007B28BD"/>
    <w:rsid w:val="007B4AD4"/>
    <w:rsid w:val="007B4B27"/>
    <w:rsid w:val="007B513B"/>
    <w:rsid w:val="007B524F"/>
    <w:rsid w:val="007B7157"/>
    <w:rsid w:val="007C01EA"/>
    <w:rsid w:val="007C2EE0"/>
    <w:rsid w:val="007C5D03"/>
    <w:rsid w:val="007D1414"/>
    <w:rsid w:val="007D5B26"/>
    <w:rsid w:val="007D7B8A"/>
    <w:rsid w:val="007D7F2E"/>
    <w:rsid w:val="007E541F"/>
    <w:rsid w:val="007E6FD1"/>
    <w:rsid w:val="007E7DE8"/>
    <w:rsid w:val="007F003F"/>
    <w:rsid w:val="007F11D1"/>
    <w:rsid w:val="007F2A46"/>
    <w:rsid w:val="007F2EEF"/>
    <w:rsid w:val="007F48DB"/>
    <w:rsid w:val="007F4ADF"/>
    <w:rsid w:val="007F5105"/>
    <w:rsid w:val="007F57EF"/>
    <w:rsid w:val="007F5C79"/>
    <w:rsid w:val="007F5DCD"/>
    <w:rsid w:val="007F7671"/>
    <w:rsid w:val="00800E99"/>
    <w:rsid w:val="0080119B"/>
    <w:rsid w:val="00801872"/>
    <w:rsid w:val="008042B5"/>
    <w:rsid w:val="0080681C"/>
    <w:rsid w:val="00806CF4"/>
    <w:rsid w:val="008073E0"/>
    <w:rsid w:val="00807740"/>
    <w:rsid w:val="00810646"/>
    <w:rsid w:val="00814441"/>
    <w:rsid w:val="00814D4C"/>
    <w:rsid w:val="00814DEC"/>
    <w:rsid w:val="008156DF"/>
    <w:rsid w:val="00815AC3"/>
    <w:rsid w:val="00817DCF"/>
    <w:rsid w:val="008201CC"/>
    <w:rsid w:val="00820500"/>
    <w:rsid w:val="00821876"/>
    <w:rsid w:val="00821CCF"/>
    <w:rsid w:val="00822030"/>
    <w:rsid w:val="00822C33"/>
    <w:rsid w:val="008268AE"/>
    <w:rsid w:val="00826DE2"/>
    <w:rsid w:val="00830132"/>
    <w:rsid w:val="0083097F"/>
    <w:rsid w:val="008317C0"/>
    <w:rsid w:val="00834C1B"/>
    <w:rsid w:val="0083558E"/>
    <w:rsid w:val="008364C0"/>
    <w:rsid w:val="00836DC9"/>
    <w:rsid w:val="0084056B"/>
    <w:rsid w:val="00841F54"/>
    <w:rsid w:val="00842265"/>
    <w:rsid w:val="00842E34"/>
    <w:rsid w:val="008438C2"/>
    <w:rsid w:val="008450D2"/>
    <w:rsid w:val="00847210"/>
    <w:rsid w:val="008515D6"/>
    <w:rsid w:val="008522A1"/>
    <w:rsid w:val="00853CD1"/>
    <w:rsid w:val="00856A60"/>
    <w:rsid w:val="00861873"/>
    <w:rsid w:val="00863EDC"/>
    <w:rsid w:val="008648CC"/>
    <w:rsid w:val="008669F2"/>
    <w:rsid w:val="00866E63"/>
    <w:rsid w:val="00867038"/>
    <w:rsid w:val="00867749"/>
    <w:rsid w:val="0086796A"/>
    <w:rsid w:val="0087243C"/>
    <w:rsid w:val="00872DAC"/>
    <w:rsid w:val="008730C4"/>
    <w:rsid w:val="008733CC"/>
    <w:rsid w:val="0087388E"/>
    <w:rsid w:val="008759FF"/>
    <w:rsid w:val="00875ADB"/>
    <w:rsid w:val="00876E5B"/>
    <w:rsid w:val="008804AB"/>
    <w:rsid w:val="00881057"/>
    <w:rsid w:val="00881ABA"/>
    <w:rsid w:val="008831F3"/>
    <w:rsid w:val="00886180"/>
    <w:rsid w:val="0089029B"/>
    <w:rsid w:val="00890B8A"/>
    <w:rsid w:val="00891332"/>
    <w:rsid w:val="00891384"/>
    <w:rsid w:val="00891512"/>
    <w:rsid w:val="00893F88"/>
    <w:rsid w:val="008955E5"/>
    <w:rsid w:val="00895613"/>
    <w:rsid w:val="00897F88"/>
    <w:rsid w:val="008A09FA"/>
    <w:rsid w:val="008A0B39"/>
    <w:rsid w:val="008A21BB"/>
    <w:rsid w:val="008A4F1E"/>
    <w:rsid w:val="008A6272"/>
    <w:rsid w:val="008A79F0"/>
    <w:rsid w:val="008B06A2"/>
    <w:rsid w:val="008B0BC7"/>
    <w:rsid w:val="008B0C71"/>
    <w:rsid w:val="008B5C03"/>
    <w:rsid w:val="008B6C61"/>
    <w:rsid w:val="008B6E12"/>
    <w:rsid w:val="008B7284"/>
    <w:rsid w:val="008B758A"/>
    <w:rsid w:val="008C160E"/>
    <w:rsid w:val="008C21C5"/>
    <w:rsid w:val="008C226B"/>
    <w:rsid w:val="008C24E4"/>
    <w:rsid w:val="008C4347"/>
    <w:rsid w:val="008C4680"/>
    <w:rsid w:val="008C5511"/>
    <w:rsid w:val="008C74A0"/>
    <w:rsid w:val="008D44CD"/>
    <w:rsid w:val="008D5F0D"/>
    <w:rsid w:val="008E3718"/>
    <w:rsid w:val="008E4548"/>
    <w:rsid w:val="008E4C53"/>
    <w:rsid w:val="008E58C1"/>
    <w:rsid w:val="008E5FE9"/>
    <w:rsid w:val="008F00D4"/>
    <w:rsid w:val="008F0397"/>
    <w:rsid w:val="008F06DB"/>
    <w:rsid w:val="008F1800"/>
    <w:rsid w:val="008F4813"/>
    <w:rsid w:val="008F49ED"/>
    <w:rsid w:val="008F4EE2"/>
    <w:rsid w:val="008F5350"/>
    <w:rsid w:val="008F757A"/>
    <w:rsid w:val="008F7EB2"/>
    <w:rsid w:val="00901D31"/>
    <w:rsid w:val="00902436"/>
    <w:rsid w:val="00903B3F"/>
    <w:rsid w:val="00907F3A"/>
    <w:rsid w:val="009140D7"/>
    <w:rsid w:val="009159EA"/>
    <w:rsid w:val="00915A78"/>
    <w:rsid w:val="009217DC"/>
    <w:rsid w:val="00922FAF"/>
    <w:rsid w:val="00924FD2"/>
    <w:rsid w:val="009265C5"/>
    <w:rsid w:val="009272F8"/>
    <w:rsid w:val="009303DA"/>
    <w:rsid w:val="009305CC"/>
    <w:rsid w:val="00932541"/>
    <w:rsid w:val="00935AAF"/>
    <w:rsid w:val="00940BF3"/>
    <w:rsid w:val="009425DC"/>
    <w:rsid w:val="00942CBB"/>
    <w:rsid w:val="009434D6"/>
    <w:rsid w:val="00944AD3"/>
    <w:rsid w:val="009458FB"/>
    <w:rsid w:val="009467D0"/>
    <w:rsid w:val="00946F87"/>
    <w:rsid w:val="0094775E"/>
    <w:rsid w:val="00952104"/>
    <w:rsid w:val="00952F65"/>
    <w:rsid w:val="00954192"/>
    <w:rsid w:val="00954260"/>
    <w:rsid w:val="009601F6"/>
    <w:rsid w:val="00960BD4"/>
    <w:rsid w:val="00962F6C"/>
    <w:rsid w:val="00963F6E"/>
    <w:rsid w:val="00964AF8"/>
    <w:rsid w:val="009656F3"/>
    <w:rsid w:val="00966BA4"/>
    <w:rsid w:val="009712BE"/>
    <w:rsid w:val="00971A9B"/>
    <w:rsid w:val="00974045"/>
    <w:rsid w:val="009758DB"/>
    <w:rsid w:val="00975D8C"/>
    <w:rsid w:val="009777B5"/>
    <w:rsid w:val="00977F26"/>
    <w:rsid w:val="009827B4"/>
    <w:rsid w:val="0098507A"/>
    <w:rsid w:val="009864B7"/>
    <w:rsid w:val="00993F66"/>
    <w:rsid w:val="00995B1A"/>
    <w:rsid w:val="00996A82"/>
    <w:rsid w:val="009A0009"/>
    <w:rsid w:val="009A0E89"/>
    <w:rsid w:val="009A14B1"/>
    <w:rsid w:val="009A166C"/>
    <w:rsid w:val="009A25D3"/>
    <w:rsid w:val="009A36B3"/>
    <w:rsid w:val="009A4479"/>
    <w:rsid w:val="009A4CAF"/>
    <w:rsid w:val="009A5841"/>
    <w:rsid w:val="009A6228"/>
    <w:rsid w:val="009A7B33"/>
    <w:rsid w:val="009B15E4"/>
    <w:rsid w:val="009B2653"/>
    <w:rsid w:val="009B31D1"/>
    <w:rsid w:val="009B59BD"/>
    <w:rsid w:val="009B60E5"/>
    <w:rsid w:val="009B6560"/>
    <w:rsid w:val="009C0796"/>
    <w:rsid w:val="009C0F0F"/>
    <w:rsid w:val="009C181C"/>
    <w:rsid w:val="009C2080"/>
    <w:rsid w:val="009C355D"/>
    <w:rsid w:val="009C390B"/>
    <w:rsid w:val="009C390E"/>
    <w:rsid w:val="009C406A"/>
    <w:rsid w:val="009C412D"/>
    <w:rsid w:val="009C5B26"/>
    <w:rsid w:val="009C7628"/>
    <w:rsid w:val="009D337B"/>
    <w:rsid w:val="009D3CBE"/>
    <w:rsid w:val="009D4E62"/>
    <w:rsid w:val="009D5845"/>
    <w:rsid w:val="009D65EC"/>
    <w:rsid w:val="009D746E"/>
    <w:rsid w:val="009E23B1"/>
    <w:rsid w:val="009E3BE1"/>
    <w:rsid w:val="009E4515"/>
    <w:rsid w:val="009E5D0D"/>
    <w:rsid w:val="009E6B55"/>
    <w:rsid w:val="009F52DA"/>
    <w:rsid w:val="009F646C"/>
    <w:rsid w:val="009F70D4"/>
    <w:rsid w:val="00A00570"/>
    <w:rsid w:val="00A00A39"/>
    <w:rsid w:val="00A02D95"/>
    <w:rsid w:val="00A02DF7"/>
    <w:rsid w:val="00A038D1"/>
    <w:rsid w:val="00A07F4C"/>
    <w:rsid w:val="00A1110D"/>
    <w:rsid w:val="00A12AC7"/>
    <w:rsid w:val="00A1342E"/>
    <w:rsid w:val="00A1364F"/>
    <w:rsid w:val="00A142F2"/>
    <w:rsid w:val="00A14307"/>
    <w:rsid w:val="00A143EC"/>
    <w:rsid w:val="00A20203"/>
    <w:rsid w:val="00A22FA2"/>
    <w:rsid w:val="00A23855"/>
    <w:rsid w:val="00A23AD4"/>
    <w:rsid w:val="00A23EF4"/>
    <w:rsid w:val="00A248F8"/>
    <w:rsid w:val="00A24D72"/>
    <w:rsid w:val="00A25580"/>
    <w:rsid w:val="00A25582"/>
    <w:rsid w:val="00A256D6"/>
    <w:rsid w:val="00A25E7F"/>
    <w:rsid w:val="00A26009"/>
    <w:rsid w:val="00A26524"/>
    <w:rsid w:val="00A271E6"/>
    <w:rsid w:val="00A27DAA"/>
    <w:rsid w:val="00A306BA"/>
    <w:rsid w:val="00A30EE2"/>
    <w:rsid w:val="00A31099"/>
    <w:rsid w:val="00A31C1A"/>
    <w:rsid w:val="00A33AA3"/>
    <w:rsid w:val="00A33D14"/>
    <w:rsid w:val="00A35674"/>
    <w:rsid w:val="00A37CB6"/>
    <w:rsid w:val="00A37DC1"/>
    <w:rsid w:val="00A40009"/>
    <w:rsid w:val="00A400AE"/>
    <w:rsid w:val="00A430C1"/>
    <w:rsid w:val="00A43354"/>
    <w:rsid w:val="00A45AFF"/>
    <w:rsid w:val="00A45E86"/>
    <w:rsid w:val="00A4683B"/>
    <w:rsid w:val="00A476FF"/>
    <w:rsid w:val="00A53033"/>
    <w:rsid w:val="00A54540"/>
    <w:rsid w:val="00A57DD1"/>
    <w:rsid w:val="00A60C77"/>
    <w:rsid w:val="00A615FF"/>
    <w:rsid w:val="00A62D9A"/>
    <w:rsid w:val="00A641A1"/>
    <w:rsid w:val="00A649D5"/>
    <w:rsid w:val="00A6693A"/>
    <w:rsid w:val="00A7000E"/>
    <w:rsid w:val="00A71509"/>
    <w:rsid w:val="00A72BDE"/>
    <w:rsid w:val="00A74365"/>
    <w:rsid w:val="00A766F1"/>
    <w:rsid w:val="00A76D2C"/>
    <w:rsid w:val="00A805AE"/>
    <w:rsid w:val="00A80DBE"/>
    <w:rsid w:val="00A81EBA"/>
    <w:rsid w:val="00A82268"/>
    <w:rsid w:val="00A83032"/>
    <w:rsid w:val="00A833DE"/>
    <w:rsid w:val="00A845D9"/>
    <w:rsid w:val="00A864DD"/>
    <w:rsid w:val="00A867DE"/>
    <w:rsid w:val="00A86E2C"/>
    <w:rsid w:val="00A87A2A"/>
    <w:rsid w:val="00A906C2"/>
    <w:rsid w:val="00A90F97"/>
    <w:rsid w:val="00A9388D"/>
    <w:rsid w:val="00A9630F"/>
    <w:rsid w:val="00A972E1"/>
    <w:rsid w:val="00A97534"/>
    <w:rsid w:val="00AA677C"/>
    <w:rsid w:val="00AA68C9"/>
    <w:rsid w:val="00AA77D7"/>
    <w:rsid w:val="00AA7871"/>
    <w:rsid w:val="00AA7BE7"/>
    <w:rsid w:val="00AB01B4"/>
    <w:rsid w:val="00AB0FAA"/>
    <w:rsid w:val="00AB159D"/>
    <w:rsid w:val="00AB2836"/>
    <w:rsid w:val="00AB4806"/>
    <w:rsid w:val="00AB55EF"/>
    <w:rsid w:val="00AB5C2F"/>
    <w:rsid w:val="00AB617A"/>
    <w:rsid w:val="00AB7047"/>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4943"/>
    <w:rsid w:val="00AE7237"/>
    <w:rsid w:val="00AE7C1B"/>
    <w:rsid w:val="00AF224E"/>
    <w:rsid w:val="00AF2849"/>
    <w:rsid w:val="00AF4CD9"/>
    <w:rsid w:val="00AF4E1D"/>
    <w:rsid w:val="00B00A90"/>
    <w:rsid w:val="00B02A6C"/>
    <w:rsid w:val="00B0383E"/>
    <w:rsid w:val="00B03ED6"/>
    <w:rsid w:val="00B05067"/>
    <w:rsid w:val="00B05A7E"/>
    <w:rsid w:val="00B0622F"/>
    <w:rsid w:val="00B06594"/>
    <w:rsid w:val="00B06E3B"/>
    <w:rsid w:val="00B1014C"/>
    <w:rsid w:val="00B11030"/>
    <w:rsid w:val="00B114C4"/>
    <w:rsid w:val="00B11582"/>
    <w:rsid w:val="00B1301A"/>
    <w:rsid w:val="00B1377B"/>
    <w:rsid w:val="00B15A0A"/>
    <w:rsid w:val="00B168C9"/>
    <w:rsid w:val="00B20B5E"/>
    <w:rsid w:val="00B21394"/>
    <w:rsid w:val="00B23FA9"/>
    <w:rsid w:val="00B23FD5"/>
    <w:rsid w:val="00B24B86"/>
    <w:rsid w:val="00B26826"/>
    <w:rsid w:val="00B3410E"/>
    <w:rsid w:val="00B3560D"/>
    <w:rsid w:val="00B36E9E"/>
    <w:rsid w:val="00B37345"/>
    <w:rsid w:val="00B37587"/>
    <w:rsid w:val="00B37A1B"/>
    <w:rsid w:val="00B37ADD"/>
    <w:rsid w:val="00B37E21"/>
    <w:rsid w:val="00B437F1"/>
    <w:rsid w:val="00B440EC"/>
    <w:rsid w:val="00B457BC"/>
    <w:rsid w:val="00B45F84"/>
    <w:rsid w:val="00B46984"/>
    <w:rsid w:val="00B50649"/>
    <w:rsid w:val="00B52587"/>
    <w:rsid w:val="00B52E66"/>
    <w:rsid w:val="00B574E7"/>
    <w:rsid w:val="00B607D3"/>
    <w:rsid w:val="00B611C3"/>
    <w:rsid w:val="00B611ED"/>
    <w:rsid w:val="00B61959"/>
    <w:rsid w:val="00B63FC5"/>
    <w:rsid w:val="00B643CC"/>
    <w:rsid w:val="00B7074B"/>
    <w:rsid w:val="00B71516"/>
    <w:rsid w:val="00B718E0"/>
    <w:rsid w:val="00B746ED"/>
    <w:rsid w:val="00B7524C"/>
    <w:rsid w:val="00B7691F"/>
    <w:rsid w:val="00B7758C"/>
    <w:rsid w:val="00B77DFD"/>
    <w:rsid w:val="00B8136A"/>
    <w:rsid w:val="00B81D90"/>
    <w:rsid w:val="00B823C2"/>
    <w:rsid w:val="00B84EF4"/>
    <w:rsid w:val="00B8547A"/>
    <w:rsid w:val="00B85D47"/>
    <w:rsid w:val="00B862EA"/>
    <w:rsid w:val="00B923AD"/>
    <w:rsid w:val="00B97899"/>
    <w:rsid w:val="00BA0934"/>
    <w:rsid w:val="00BA1B3A"/>
    <w:rsid w:val="00BA2A4D"/>
    <w:rsid w:val="00BA3E96"/>
    <w:rsid w:val="00BA44D8"/>
    <w:rsid w:val="00BA452F"/>
    <w:rsid w:val="00BA67E5"/>
    <w:rsid w:val="00BA740A"/>
    <w:rsid w:val="00BB18D7"/>
    <w:rsid w:val="00BB1D38"/>
    <w:rsid w:val="00BB26EA"/>
    <w:rsid w:val="00BB2E57"/>
    <w:rsid w:val="00BB32FB"/>
    <w:rsid w:val="00BB5B88"/>
    <w:rsid w:val="00BB7253"/>
    <w:rsid w:val="00BC32F4"/>
    <w:rsid w:val="00BC39B8"/>
    <w:rsid w:val="00BC6D54"/>
    <w:rsid w:val="00BD0E92"/>
    <w:rsid w:val="00BD71FF"/>
    <w:rsid w:val="00BE072A"/>
    <w:rsid w:val="00BE33CF"/>
    <w:rsid w:val="00BE3B1A"/>
    <w:rsid w:val="00BE73E6"/>
    <w:rsid w:val="00BE76CB"/>
    <w:rsid w:val="00BF0A51"/>
    <w:rsid w:val="00BF0BF6"/>
    <w:rsid w:val="00BF1A3C"/>
    <w:rsid w:val="00BF5B8D"/>
    <w:rsid w:val="00BF6A07"/>
    <w:rsid w:val="00BF6AC0"/>
    <w:rsid w:val="00C0116F"/>
    <w:rsid w:val="00C01AA2"/>
    <w:rsid w:val="00C0312B"/>
    <w:rsid w:val="00C04561"/>
    <w:rsid w:val="00C05955"/>
    <w:rsid w:val="00C060AB"/>
    <w:rsid w:val="00C104D7"/>
    <w:rsid w:val="00C119E2"/>
    <w:rsid w:val="00C15DDB"/>
    <w:rsid w:val="00C206D3"/>
    <w:rsid w:val="00C22BF7"/>
    <w:rsid w:val="00C23326"/>
    <w:rsid w:val="00C240E1"/>
    <w:rsid w:val="00C27B8A"/>
    <w:rsid w:val="00C27CB6"/>
    <w:rsid w:val="00C32466"/>
    <w:rsid w:val="00C33D34"/>
    <w:rsid w:val="00C366B4"/>
    <w:rsid w:val="00C36AB2"/>
    <w:rsid w:val="00C44163"/>
    <w:rsid w:val="00C44663"/>
    <w:rsid w:val="00C44C00"/>
    <w:rsid w:val="00C4539D"/>
    <w:rsid w:val="00C456D2"/>
    <w:rsid w:val="00C4595F"/>
    <w:rsid w:val="00C4609B"/>
    <w:rsid w:val="00C466DF"/>
    <w:rsid w:val="00C477ED"/>
    <w:rsid w:val="00C47D97"/>
    <w:rsid w:val="00C520AD"/>
    <w:rsid w:val="00C5531A"/>
    <w:rsid w:val="00C55496"/>
    <w:rsid w:val="00C56118"/>
    <w:rsid w:val="00C56939"/>
    <w:rsid w:val="00C56F24"/>
    <w:rsid w:val="00C57032"/>
    <w:rsid w:val="00C611D0"/>
    <w:rsid w:val="00C64BA3"/>
    <w:rsid w:val="00C71402"/>
    <w:rsid w:val="00C730BB"/>
    <w:rsid w:val="00C74B67"/>
    <w:rsid w:val="00C74FFA"/>
    <w:rsid w:val="00C758CF"/>
    <w:rsid w:val="00C76706"/>
    <w:rsid w:val="00C80AE8"/>
    <w:rsid w:val="00C80AEF"/>
    <w:rsid w:val="00C825FA"/>
    <w:rsid w:val="00C835DC"/>
    <w:rsid w:val="00C86EF4"/>
    <w:rsid w:val="00C86F07"/>
    <w:rsid w:val="00C87853"/>
    <w:rsid w:val="00C911E9"/>
    <w:rsid w:val="00C9128A"/>
    <w:rsid w:val="00C91429"/>
    <w:rsid w:val="00C91951"/>
    <w:rsid w:val="00C91D7C"/>
    <w:rsid w:val="00C92562"/>
    <w:rsid w:val="00C938B6"/>
    <w:rsid w:val="00C95F50"/>
    <w:rsid w:val="00C96572"/>
    <w:rsid w:val="00CA0034"/>
    <w:rsid w:val="00CA09F7"/>
    <w:rsid w:val="00CA25E1"/>
    <w:rsid w:val="00CA3168"/>
    <w:rsid w:val="00CA588A"/>
    <w:rsid w:val="00CA794E"/>
    <w:rsid w:val="00CB046A"/>
    <w:rsid w:val="00CB0B0D"/>
    <w:rsid w:val="00CB28FA"/>
    <w:rsid w:val="00CB348A"/>
    <w:rsid w:val="00CB4A69"/>
    <w:rsid w:val="00CC05D9"/>
    <w:rsid w:val="00CC2446"/>
    <w:rsid w:val="00CC29AB"/>
    <w:rsid w:val="00CC2C72"/>
    <w:rsid w:val="00CC2C90"/>
    <w:rsid w:val="00CC3581"/>
    <w:rsid w:val="00CC38A7"/>
    <w:rsid w:val="00CC4E00"/>
    <w:rsid w:val="00CC56CC"/>
    <w:rsid w:val="00CC5B7A"/>
    <w:rsid w:val="00CC5D88"/>
    <w:rsid w:val="00CC68B4"/>
    <w:rsid w:val="00CC7082"/>
    <w:rsid w:val="00CD1B19"/>
    <w:rsid w:val="00CD21AC"/>
    <w:rsid w:val="00CD4005"/>
    <w:rsid w:val="00CD54F1"/>
    <w:rsid w:val="00CD64A4"/>
    <w:rsid w:val="00CE2B5C"/>
    <w:rsid w:val="00CE5080"/>
    <w:rsid w:val="00CE5594"/>
    <w:rsid w:val="00CE6339"/>
    <w:rsid w:val="00CE6C6E"/>
    <w:rsid w:val="00CF1155"/>
    <w:rsid w:val="00CF1624"/>
    <w:rsid w:val="00CF7248"/>
    <w:rsid w:val="00CF73A0"/>
    <w:rsid w:val="00CF7B15"/>
    <w:rsid w:val="00D037F1"/>
    <w:rsid w:val="00D04110"/>
    <w:rsid w:val="00D04134"/>
    <w:rsid w:val="00D04ACD"/>
    <w:rsid w:val="00D04DDC"/>
    <w:rsid w:val="00D072E8"/>
    <w:rsid w:val="00D105E1"/>
    <w:rsid w:val="00D13C1A"/>
    <w:rsid w:val="00D145CA"/>
    <w:rsid w:val="00D15E72"/>
    <w:rsid w:val="00D16C0D"/>
    <w:rsid w:val="00D17E23"/>
    <w:rsid w:val="00D2208D"/>
    <w:rsid w:val="00D22279"/>
    <w:rsid w:val="00D22825"/>
    <w:rsid w:val="00D22C02"/>
    <w:rsid w:val="00D22ED4"/>
    <w:rsid w:val="00D23F31"/>
    <w:rsid w:val="00D24EFE"/>
    <w:rsid w:val="00D25A94"/>
    <w:rsid w:val="00D26D02"/>
    <w:rsid w:val="00D30983"/>
    <w:rsid w:val="00D35AAA"/>
    <w:rsid w:val="00D3642D"/>
    <w:rsid w:val="00D36E27"/>
    <w:rsid w:val="00D42A57"/>
    <w:rsid w:val="00D43323"/>
    <w:rsid w:val="00D43E9A"/>
    <w:rsid w:val="00D4426D"/>
    <w:rsid w:val="00D44C54"/>
    <w:rsid w:val="00D44FA0"/>
    <w:rsid w:val="00D468D2"/>
    <w:rsid w:val="00D47385"/>
    <w:rsid w:val="00D47A0E"/>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5BE7"/>
    <w:rsid w:val="00D66C66"/>
    <w:rsid w:val="00D724C5"/>
    <w:rsid w:val="00D74237"/>
    <w:rsid w:val="00D75401"/>
    <w:rsid w:val="00D76513"/>
    <w:rsid w:val="00D76CAE"/>
    <w:rsid w:val="00D76D0D"/>
    <w:rsid w:val="00D8462E"/>
    <w:rsid w:val="00D846AF"/>
    <w:rsid w:val="00D85021"/>
    <w:rsid w:val="00D85885"/>
    <w:rsid w:val="00D86332"/>
    <w:rsid w:val="00D8646E"/>
    <w:rsid w:val="00D866C1"/>
    <w:rsid w:val="00D867F3"/>
    <w:rsid w:val="00D8742C"/>
    <w:rsid w:val="00D8782D"/>
    <w:rsid w:val="00D91C92"/>
    <w:rsid w:val="00D939CF"/>
    <w:rsid w:val="00D95FE9"/>
    <w:rsid w:val="00D97859"/>
    <w:rsid w:val="00D97EFE"/>
    <w:rsid w:val="00DA01B5"/>
    <w:rsid w:val="00DA0388"/>
    <w:rsid w:val="00DA082B"/>
    <w:rsid w:val="00DA0863"/>
    <w:rsid w:val="00DA0CD4"/>
    <w:rsid w:val="00DA376A"/>
    <w:rsid w:val="00DA6724"/>
    <w:rsid w:val="00DB0828"/>
    <w:rsid w:val="00DB088F"/>
    <w:rsid w:val="00DB13A1"/>
    <w:rsid w:val="00DB2F29"/>
    <w:rsid w:val="00DB6D2A"/>
    <w:rsid w:val="00DB6E41"/>
    <w:rsid w:val="00DB799F"/>
    <w:rsid w:val="00DC027C"/>
    <w:rsid w:val="00DC1799"/>
    <w:rsid w:val="00DC1F5A"/>
    <w:rsid w:val="00DC4509"/>
    <w:rsid w:val="00DC7066"/>
    <w:rsid w:val="00DD05D6"/>
    <w:rsid w:val="00DD0C57"/>
    <w:rsid w:val="00DD121D"/>
    <w:rsid w:val="00DD14A2"/>
    <w:rsid w:val="00DD39B3"/>
    <w:rsid w:val="00DD4F0C"/>
    <w:rsid w:val="00DD525B"/>
    <w:rsid w:val="00DD7A49"/>
    <w:rsid w:val="00DE02EE"/>
    <w:rsid w:val="00DE0616"/>
    <w:rsid w:val="00DE07FD"/>
    <w:rsid w:val="00DE3208"/>
    <w:rsid w:val="00DE5D18"/>
    <w:rsid w:val="00DE6CB9"/>
    <w:rsid w:val="00DE7710"/>
    <w:rsid w:val="00DE7944"/>
    <w:rsid w:val="00DF17F3"/>
    <w:rsid w:val="00DF1B80"/>
    <w:rsid w:val="00DF3E09"/>
    <w:rsid w:val="00DF5229"/>
    <w:rsid w:val="00DF60AA"/>
    <w:rsid w:val="00DF6963"/>
    <w:rsid w:val="00DF7B1B"/>
    <w:rsid w:val="00DF7CA4"/>
    <w:rsid w:val="00E015DA"/>
    <w:rsid w:val="00E043BF"/>
    <w:rsid w:val="00E06923"/>
    <w:rsid w:val="00E07083"/>
    <w:rsid w:val="00E1181E"/>
    <w:rsid w:val="00E129F4"/>
    <w:rsid w:val="00E12FB7"/>
    <w:rsid w:val="00E130BC"/>
    <w:rsid w:val="00E14121"/>
    <w:rsid w:val="00E15DE7"/>
    <w:rsid w:val="00E160FE"/>
    <w:rsid w:val="00E167A6"/>
    <w:rsid w:val="00E1684C"/>
    <w:rsid w:val="00E16ABD"/>
    <w:rsid w:val="00E1706E"/>
    <w:rsid w:val="00E1788A"/>
    <w:rsid w:val="00E21EEE"/>
    <w:rsid w:val="00E24AA2"/>
    <w:rsid w:val="00E268B2"/>
    <w:rsid w:val="00E27D36"/>
    <w:rsid w:val="00E30382"/>
    <w:rsid w:val="00E3049A"/>
    <w:rsid w:val="00E308F6"/>
    <w:rsid w:val="00E30D7F"/>
    <w:rsid w:val="00E315DA"/>
    <w:rsid w:val="00E31D6E"/>
    <w:rsid w:val="00E33357"/>
    <w:rsid w:val="00E34209"/>
    <w:rsid w:val="00E346C4"/>
    <w:rsid w:val="00E36B4D"/>
    <w:rsid w:val="00E375D3"/>
    <w:rsid w:val="00E41243"/>
    <w:rsid w:val="00E4182F"/>
    <w:rsid w:val="00E41906"/>
    <w:rsid w:val="00E41E78"/>
    <w:rsid w:val="00E458BF"/>
    <w:rsid w:val="00E45DD2"/>
    <w:rsid w:val="00E46A1A"/>
    <w:rsid w:val="00E46F64"/>
    <w:rsid w:val="00E50BC4"/>
    <w:rsid w:val="00E50EE2"/>
    <w:rsid w:val="00E51F5C"/>
    <w:rsid w:val="00E52694"/>
    <w:rsid w:val="00E53E0E"/>
    <w:rsid w:val="00E553BD"/>
    <w:rsid w:val="00E609EE"/>
    <w:rsid w:val="00E62DBE"/>
    <w:rsid w:val="00E64745"/>
    <w:rsid w:val="00E6475B"/>
    <w:rsid w:val="00E647CA"/>
    <w:rsid w:val="00E670D1"/>
    <w:rsid w:val="00E70719"/>
    <w:rsid w:val="00E70BEC"/>
    <w:rsid w:val="00E72B1E"/>
    <w:rsid w:val="00E745AE"/>
    <w:rsid w:val="00E757CE"/>
    <w:rsid w:val="00E764D0"/>
    <w:rsid w:val="00E7723B"/>
    <w:rsid w:val="00E80038"/>
    <w:rsid w:val="00E84737"/>
    <w:rsid w:val="00E85AAD"/>
    <w:rsid w:val="00E85BA8"/>
    <w:rsid w:val="00E934C1"/>
    <w:rsid w:val="00E9492A"/>
    <w:rsid w:val="00E95088"/>
    <w:rsid w:val="00E96FD6"/>
    <w:rsid w:val="00E97116"/>
    <w:rsid w:val="00E97A1A"/>
    <w:rsid w:val="00EA322C"/>
    <w:rsid w:val="00EA3335"/>
    <w:rsid w:val="00EA38AD"/>
    <w:rsid w:val="00EA55DD"/>
    <w:rsid w:val="00EA770A"/>
    <w:rsid w:val="00EB1307"/>
    <w:rsid w:val="00EB190F"/>
    <w:rsid w:val="00EB4440"/>
    <w:rsid w:val="00EC061D"/>
    <w:rsid w:val="00EC2095"/>
    <w:rsid w:val="00EC4DCE"/>
    <w:rsid w:val="00EC59A5"/>
    <w:rsid w:val="00EC6AA2"/>
    <w:rsid w:val="00EC7BCA"/>
    <w:rsid w:val="00ED04B6"/>
    <w:rsid w:val="00ED2117"/>
    <w:rsid w:val="00ED303F"/>
    <w:rsid w:val="00ED312E"/>
    <w:rsid w:val="00ED3D56"/>
    <w:rsid w:val="00ED5A16"/>
    <w:rsid w:val="00ED7481"/>
    <w:rsid w:val="00EE0C53"/>
    <w:rsid w:val="00EE3D6E"/>
    <w:rsid w:val="00EE6571"/>
    <w:rsid w:val="00EE7B98"/>
    <w:rsid w:val="00EF0063"/>
    <w:rsid w:val="00EF0DBE"/>
    <w:rsid w:val="00EF215C"/>
    <w:rsid w:val="00EF24D3"/>
    <w:rsid w:val="00EF29F1"/>
    <w:rsid w:val="00EF3B94"/>
    <w:rsid w:val="00EF3EBA"/>
    <w:rsid w:val="00EF5F04"/>
    <w:rsid w:val="00EF7978"/>
    <w:rsid w:val="00F03DFF"/>
    <w:rsid w:val="00F04227"/>
    <w:rsid w:val="00F07617"/>
    <w:rsid w:val="00F10C35"/>
    <w:rsid w:val="00F11251"/>
    <w:rsid w:val="00F12E6F"/>
    <w:rsid w:val="00F152D3"/>
    <w:rsid w:val="00F16D08"/>
    <w:rsid w:val="00F16DED"/>
    <w:rsid w:val="00F171E4"/>
    <w:rsid w:val="00F2000B"/>
    <w:rsid w:val="00F2173B"/>
    <w:rsid w:val="00F2401A"/>
    <w:rsid w:val="00F2413D"/>
    <w:rsid w:val="00F259A0"/>
    <w:rsid w:val="00F25EDF"/>
    <w:rsid w:val="00F3173E"/>
    <w:rsid w:val="00F318CD"/>
    <w:rsid w:val="00F31A8A"/>
    <w:rsid w:val="00F336F6"/>
    <w:rsid w:val="00F3376C"/>
    <w:rsid w:val="00F33E24"/>
    <w:rsid w:val="00F373B4"/>
    <w:rsid w:val="00F406A7"/>
    <w:rsid w:val="00F428AC"/>
    <w:rsid w:val="00F42BF5"/>
    <w:rsid w:val="00F473C4"/>
    <w:rsid w:val="00F5017D"/>
    <w:rsid w:val="00F51853"/>
    <w:rsid w:val="00F51CC0"/>
    <w:rsid w:val="00F51F15"/>
    <w:rsid w:val="00F525A7"/>
    <w:rsid w:val="00F55F11"/>
    <w:rsid w:val="00F57421"/>
    <w:rsid w:val="00F60C66"/>
    <w:rsid w:val="00F6341E"/>
    <w:rsid w:val="00F73018"/>
    <w:rsid w:val="00F73288"/>
    <w:rsid w:val="00F74C6D"/>
    <w:rsid w:val="00F75FC2"/>
    <w:rsid w:val="00F77E08"/>
    <w:rsid w:val="00F77EF2"/>
    <w:rsid w:val="00F80DD7"/>
    <w:rsid w:val="00F822DE"/>
    <w:rsid w:val="00F84618"/>
    <w:rsid w:val="00F86B3D"/>
    <w:rsid w:val="00F9219A"/>
    <w:rsid w:val="00F92D7B"/>
    <w:rsid w:val="00F94C20"/>
    <w:rsid w:val="00F95640"/>
    <w:rsid w:val="00FA457E"/>
    <w:rsid w:val="00FA4909"/>
    <w:rsid w:val="00FA575A"/>
    <w:rsid w:val="00FA77E0"/>
    <w:rsid w:val="00FB1915"/>
    <w:rsid w:val="00FB1D9C"/>
    <w:rsid w:val="00FB38BD"/>
    <w:rsid w:val="00FB4D0B"/>
    <w:rsid w:val="00FB5336"/>
    <w:rsid w:val="00FB62BB"/>
    <w:rsid w:val="00FB68E4"/>
    <w:rsid w:val="00FC2686"/>
    <w:rsid w:val="00FC2B0D"/>
    <w:rsid w:val="00FC2E20"/>
    <w:rsid w:val="00FC5646"/>
    <w:rsid w:val="00FC70C1"/>
    <w:rsid w:val="00FD358E"/>
    <w:rsid w:val="00FD4868"/>
    <w:rsid w:val="00FD50FD"/>
    <w:rsid w:val="00FD609C"/>
    <w:rsid w:val="00FD724E"/>
    <w:rsid w:val="00FD72BC"/>
    <w:rsid w:val="00FD7E80"/>
    <w:rsid w:val="00FE0B3B"/>
    <w:rsid w:val="00FE2C83"/>
    <w:rsid w:val="00FE30BA"/>
    <w:rsid w:val="00FE3404"/>
    <w:rsid w:val="00FE46FC"/>
    <w:rsid w:val="00FE49AD"/>
    <w:rsid w:val="00FE7BF5"/>
    <w:rsid w:val="00FF0936"/>
    <w:rsid w:val="00FF104C"/>
    <w:rsid w:val="00FF11CA"/>
    <w:rsid w:val="00FF3C90"/>
    <w:rsid w:val="00FF3F0A"/>
    <w:rsid w:val="00FF40B7"/>
    <w:rsid w:val="00FF4EE8"/>
    <w:rsid w:val="00FF5EEE"/>
    <w:rsid w:val="00FF631D"/>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customStyle="1" w:styleId="Mencinsinresolver3">
    <w:name w:val="Mención sin resolver3"/>
    <w:basedOn w:val="Fuentedeprrafopredeter"/>
    <w:uiPriority w:val="99"/>
    <w:semiHidden/>
    <w:unhideWhenUsed/>
    <w:rsid w:val="003E3611"/>
    <w:rPr>
      <w:color w:val="605E5C"/>
      <w:shd w:val="clear" w:color="auto" w:fill="E1DFDD"/>
    </w:rPr>
  </w:style>
  <w:style w:type="character" w:customStyle="1" w:styleId="Mencinsinresolver4">
    <w:name w:val="Mención sin resolver4"/>
    <w:basedOn w:val="Fuentedeprrafopredeter"/>
    <w:uiPriority w:val="99"/>
    <w:semiHidden/>
    <w:unhideWhenUsed/>
    <w:rsid w:val="0028014D"/>
    <w:rPr>
      <w:color w:val="605E5C"/>
      <w:shd w:val="clear" w:color="auto" w:fill="E1DFDD"/>
    </w:rPr>
  </w:style>
  <w:style w:type="paragraph" w:styleId="NormalWeb">
    <w:name w:val="Normal (Web)"/>
    <w:basedOn w:val="Normal"/>
    <w:uiPriority w:val="99"/>
    <w:semiHidden/>
    <w:unhideWhenUsed/>
    <w:rsid w:val="00BE072A"/>
    <w:pPr>
      <w:spacing w:before="100" w:beforeAutospacing="1" w:after="100" w:afterAutospacing="1"/>
    </w:pPr>
    <w:rPr>
      <w:sz w:val="24"/>
      <w:szCs w:val="24"/>
      <w:lang w:eastAsia="es-MX"/>
    </w:rPr>
  </w:style>
  <w:style w:type="character" w:customStyle="1" w:styleId="Mencinsinresolver5">
    <w:name w:val="Mención sin resolver5"/>
    <w:basedOn w:val="Fuentedeprrafopredeter"/>
    <w:uiPriority w:val="99"/>
    <w:semiHidden/>
    <w:unhideWhenUsed/>
    <w:rsid w:val="0058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1261139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55399775">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119689787">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38118766">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755789315">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53453968">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200506537">
      <w:bodyDiv w:val="1"/>
      <w:marLeft w:val="0"/>
      <w:marRight w:val="0"/>
      <w:marTop w:val="0"/>
      <w:marBottom w:val="0"/>
      <w:divBdr>
        <w:top w:val="none" w:sz="0" w:space="0" w:color="auto"/>
        <w:left w:val="none" w:sz="0" w:space="0" w:color="auto"/>
        <w:bottom w:val="none" w:sz="0" w:space="0" w:color="auto"/>
        <w:right w:val="none" w:sz="0" w:space="0" w:color="auto"/>
      </w:divBdr>
    </w:div>
    <w:div w:id="1265962677">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60231347">
      <w:bodyDiv w:val="1"/>
      <w:marLeft w:val="0"/>
      <w:marRight w:val="0"/>
      <w:marTop w:val="0"/>
      <w:marBottom w:val="0"/>
      <w:divBdr>
        <w:top w:val="none" w:sz="0" w:space="0" w:color="auto"/>
        <w:left w:val="none" w:sz="0" w:space="0" w:color="auto"/>
        <w:bottom w:val="none" w:sz="0" w:space="0" w:color="auto"/>
        <w:right w:val="none" w:sz="0" w:space="0" w:color="auto"/>
      </w:divBdr>
      <w:divsChild>
        <w:div w:id="1139809086">
          <w:marLeft w:val="0"/>
          <w:marRight w:val="0"/>
          <w:marTop w:val="0"/>
          <w:marBottom w:val="0"/>
          <w:divBdr>
            <w:top w:val="none" w:sz="0" w:space="0" w:color="auto"/>
            <w:left w:val="none" w:sz="0" w:space="0" w:color="auto"/>
            <w:bottom w:val="none" w:sz="0" w:space="0" w:color="auto"/>
            <w:right w:val="none" w:sz="0" w:space="0" w:color="auto"/>
          </w:divBdr>
          <w:divsChild>
            <w:div w:id="650333715">
              <w:marLeft w:val="0"/>
              <w:marRight w:val="0"/>
              <w:marTop w:val="0"/>
              <w:marBottom w:val="0"/>
              <w:divBdr>
                <w:top w:val="none" w:sz="0" w:space="0" w:color="auto"/>
                <w:left w:val="none" w:sz="0" w:space="0" w:color="auto"/>
                <w:bottom w:val="none" w:sz="0" w:space="0" w:color="auto"/>
                <w:right w:val="none" w:sz="0" w:space="0" w:color="auto"/>
              </w:divBdr>
              <w:divsChild>
                <w:div w:id="1646276762">
                  <w:marLeft w:val="0"/>
                  <w:marRight w:val="0"/>
                  <w:marTop w:val="0"/>
                  <w:marBottom w:val="0"/>
                  <w:divBdr>
                    <w:top w:val="none" w:sz="0" w:space="0" w:color="auto"/>
                    <w:left w:val="none" w:sz="0" w:space="0" w:color="auto"/>
                    <w:bottom w:val="none" w:sz="0" w:space="0" w:color="auto"/>
                    <w:right w:val="none" w:sz="0" w:space="0" w:color="auto"/>
                  </w:divBdr>
                </w:div>
              </w:divsChild>
            </w:div>
            <w:div w:id="1624389004">
              <w:marLeft w:val="0"/>
              <w:marRight w:val="0"/>
              <w:marTop w:val="0"/>
              <w:marBottom w:val="0"/>
              <w:divBdr>
                <w:top w:val="none" w:sz="0" w:space="0" w:color="auto"/>
                <w:left w:val="none" w:sz="0" w:space="0" w:color="auto"/>
                <w:bottom w:val="none" w:sz="0" w:space="0" w:color="auto"/>
                <w:right w:val="none" w:sz="0" w:space="0" w:color="auto"/>
              </w:divBdr>
            </w:div>
            <w:div w:id="1237741521">
              <w:marLeft w:val="0"/>
              <w:marRight w:val="0"/>
              <w:marTop w:val="0"/>
              <w:marBottom w:val="0"/>
              <w:divBdr>
                <w:top w:val="none" w:sz="0" w:space="0" w:color="auto"/>
                <w:left w:val="none" w:sz="0" w:space="0" w:color="auto"/>
                <w:bottom w:val="none" w:sz="0" w:space="0" w:color="auto"/>
                <w:right w:val="none" w:sz="0" w:space="0" w:color="auto"/>
              </w:divBdr>
            </w:div>
            <w:div w:id="1248884007">
              <w:marLeft w:val="0"/>
              <w:marRight w:val="0"/>
              <w:marTop w:val="0"/>
              <w:marBottom w:val="0"/>
              <w:divBdr>
                <w:top w:val="none" w:sz="0" w:space="0" w:color="auto"/>
                <w:left w:val="none" w:sz="0" w:space="0" w:color="auto"/>
                <w:bottom w:val="none" w:sz="0" w:space="0" w:color="auto"/>
                <w:right w:val="none" w:sz="0" w:space="0" w:color="auto"/>
              </w:divBdr>
            </w:div>
            <w:div w:id="294331079">
              <w:marLeft w:val="0"/>
              <w:marRight w:val="0"/>
              <w:marTop w:val="0"/>
              <w:marBottom w:val="0"/>
              <w:divBdr>
                <w:top w:val="none" w:sz="0" w:space="0" w:color="auto"/>
                <w:left w:val="none" w:sz="0" w:space="0" w:color="auto"/>
                <w:bottom w:val="none" w:sz="0" w:space="0" w:color="auto"/>
                <w:right w:val="none" w:sz="0" w:space="0" w:color="auto"/>
              </w:divBdr>
            </w:div>
          </w:divsChild>
        </w:div>
        <w:div w:id="596333353">
          <w:marLeft w:val="0"/>
          <w:marRight w:val="0"/>
          <w:marTop w:val="0"/>
          <w:marBottom w:val="0"/>
          <w:divBdr>
            <w:top w:val="none" w:sz="0" w:space="0" w:color="auto"/>
            <w:left w:val="none" w:sz="0" w:space="0" w:color="auto"/>
            <w:bottom w:val="none" w:sz="0" w:space="0" w:color="auto"/>
            <w:right w:val="none" w:sz="0" w:space="0" w:color="auto"/>
          </w:divBdr>
        </w:div>
        <w:div w:id="1611430516">
          <w:marLeft w:val="0"/>
          <w:marRight w:val="0"/>
          <w:marTop w:val="0"/>
          <w:marBottom w:val="0"/>
          <w:divBdr>
            <w:top w:val="none" w:sz="0" w:space="0" w:color="auto"/>
            <w:left w:val="none" w:sz="0" w:space="0" w:color="auto"/>
            <w:bottom w:val="none" w:sz="0" w:space="0" w:color="auto"/>
            <w:right w:val="none" w:sz="0" w:space="0" w:color="auto"/>
          </w:divBdr>
        </w:div>
      </w:divsChild>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03596570">
      <w:bodyDiv w:val="1"/>
      <w:marLeft w:val="0"/>
      <w:marRight w:val="0"/>
      <w:marTop w:val="0"/>
      <w:marBottom w:val="0"/>
      <w:divBdr>
        <w:top w:val="none" w:sz="0" w:space="0" w:color="auto"/>
        <w:left w:val="none" w:sz="0" w:space="0" w:color="auto"/>
        <w:bottom w:val="none" w:sz="0" w:space="0" w:color="auto"/>
        <w:right w:val="none" w:sz="0" w:space="0" w:color="auto"/>
      </w:divBdr>
    </w:div>
    <w:div w:id="1421222713">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598831096">
      <w:bodyDiv w:val="1"/>
      <w:marLeft w:val="0"/>
      <w:marRight w:val="0"/>
      <w:marTop w:val="0"/>
      <w:marBottom w:val="0"/>
      <w:divBdr>
        <w:top w:val="none" w:sz="0" w:space="0" w:color="auto"/>
        <w:left w:val="none" w:sz="0" w:space="0" w:color="auto"/>
        <w:bottom w:val="none" w:sz="0" w:space="0" w:color="auto"/>
        <w:right w:val="none" w:sz="0" w:space="0" w:color="auto"/>
      </w:divBdr>
    </w:div>
    <w:div w:id="1620719333">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659193444">
      <w:bodyDiv w:val="1"/>
      <w:marLeft w:val="0"/>
      <w:marRight w:val="0"/>
      <w:marTop w:val="0"/>
      <w:marBottom w:val="0"/>
      <w:divBdr>
        <w:top w:val="none" w:sz="0" w:space="0" w:color="auto"/>
        <w:left w:val="none" w:sz="0" w:space="0" w:color="auto"/>
        <w:bottom w:val="none" w:sz="0" w:space="0" w:color="auto"/>
        <w:right w:val="none" w:sz="0" w:space="0" w:color="auto"/>
      </w:divBdr>
    </w:div>
    <w:div w:id="171048971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10441263">
      <w:bodyDiv w:val="1"/>
      <w:marLeft w:val="0"/>
      <w:marRight w:val="0"/>
      <w:marTop w:val="0"/>
      <w:marBottom w:val="0"/>
      <w:divBdr>
        <w:top w:val="none" w:sz="0" w:space="0" w:color="auto"/>
        <w:left w:val="none" w:sz="0" w:space="0" w:color="auto"/>
        <w:bottom w:val="none" w:sz="0" w:space="0" w:color="auto"/>
        <w:right w:val="none" w:sz="0" w:space="0" w:color="auto"/>
      </w:divBdr>
    </w:div>
    <w:div w:id="1839613033">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866942960">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54647131">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 w:id="21459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AC481-560B-4496-B1FF-3753D567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5894</Words>
  <Characters>32417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9</cp:revision>
  <cp:lastPrinted>2022-01-12T15:44:00Z</cp:lastPrinted>
  <dcterms:created xsi:type="dcterms:W3CDTF">2022-06-30T15:22:00Z</dcterms:created>
  <dcterms:modified xsi:type="dcterms:W3CDTF">2022-07-07T16:32:00Z</dcterms:modified>
</cp:coreProperties>
</file>