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22488D8C" w:rsidR="00662C69" w:rsidRPr="006671B3" w:rsidRDefault="009B11D6" w:rsidP="00B31E90">
      <w:pPr>
        <w:tabs>
          <w:tab w:val="left" w:pos="3465"/>
        </w:tabs>
        <w:spacing w:line="360" w:lineRule="auto"/>
        <w:jc w:val="both"/>
        <w:rPr>
          <w:rFonts w:ascii="Palatino Linotype" w:hAnsi="Palatino Linotype"/>
          <w:color w:val="000000" w:themeColor="text1"/>
        </w:rPr>
      </w:pPr>
      <w:r w:rsidRPr="006671B3">
        <w:rPr>
          <w:rFonts w:ascii="Palatino Linotype" w:hAnsi="Palatino Linotype"/>
          <w:color w:val="000000" w:themeColor="text1"/>
        </w:rPr>
        <w:t>R</w:t>
      </w:r>
      <w:r w:rsidR="00662C69" w:rsidRPr="006671B3">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6671B3">
        <w:rPr>
          <w:rFonts w:ascii="Palatino Linotype" w:hAnsi="Palatino Linotype"/>
          <w:color w:val="000000" w:themeColor="text1"/>
        </w:rPr>
        <w:t>icipios, con</w:t>
      </w:r>
      <w:r w:rsidR="00662C69" w:rsidRPr="006671B3">
        <w:rPr>
          <w:rFonts w:ascii="Palatino Linotype" w:hAnsi="Palatino Linotype"/>
          <w:color w:val="000000" w:themeColor="text1"/>
        </w:rPr>
        <w:t xml:space="preserve"> </w:t>
      </w:r>
      <w:r w:rsidR="00485DB6" w:rsidRPr="006671B3">
        <w:rPr>
          <w:rFonts w:ascii="Palatino Linotype" w:hAnsi="Palatino Linotype"/>
          <w:color w:val="000000" w:themeColor="text1"/>
        </w:rPr>
        <w:t xml:space="preserve">domicilio </w:t>
      </w:r>
      <w:r w:rsidR="00662C69" w:rsidRPr="006671B3">
        <w:rPr>
          <w:rFonts w:ascii="Palatino Linotype" w:hAnsi="Palatino Linotype"/>
          <w:color w:val="000000" w:themeColor="text1"/>
        </w:rPr>
        <w:t xml:space="preserve">en Metepec, Estado de México; </w:t>
      </w:r>
      <w:r w:rsidR="005F14B1" w:rsidRPr="006671B3">
        <w:rPr>
          <w:rFonts w:ascii="Palatino Linotype" w:hAnsi="Palatino Linotype"/>
          <w:color w:val="000000" w:themeColor="text1"/>
        </w:rPr>
        <w:t xml:space="preserve">de </w:t>
      </w:r>
      <w:r w:rsidR="005F14B1" w:rsidRPr="006671B3">
        <w:rPr>
          <w:rFonts w:ascii="Palatino Linotype" w:hAnsi="Palatino Linotype"/>
        </w:rPr>
        <w:t>fecha dieciséis (16) de marzo</w:t>
      </w:r>
      <w:r w:rsidR="002D1AA7" w:rsidRPr="006671B3">
        <w:rPr>
          <w:rFonts w:ascii="Palatino Linotype" w:hAnsi="Palatino Linotype"/>
          <w:color w:val="000000" w:themeColor="text1"/>
        </w:rPr>
        <w:t xml:space="preserve"> de dos mil veinti</w:t>
      </w:r>
      <w:r w:rsidR="00384F2B" w:rsidRPr="006671B3">
        <w:rPr>
          <w:rFonts w:ascii="Palatino Linotype" w:hAnsi="Palatino Linotype"/>
          <w:color w:val="000000" w:themeColor="text1"/>
        </w:rPr>
        <w:t>dós</w:t>
      </w:r>
      <w:r w:rsidR="00662C69" w:rsidRPr="006671B3">
        <w:rPr>
          <w:rFonts w:ascii="Palatino Linotype" w:hAnsi="Palatino Linotype"/>
          <w:color w:val="000000" w:themeColor="text1"/>
        </w:rPr>
        <w:t>.</w:t>
      </w:r>
    </w:p>
    <w:p w14:paraId="1181C59D" w14:textId="77777777" w:rsidR="00B31E90" w:rsidRPr="006671B3" w:rsidRDefault="00B31E90" w:rsidP="00B31E90">
      <w:pPr>
        <w:tabs>
          <w:tab w:val="left" w:pos="3465"/>
        </w:tabs>
        <w:spacing w:line="360" w:lineRule="auto"/>
        <w:jc w:val="both"/>
        <w:rPr>
          <w:rFonts w:ascii="Palatino Linotype" w:hAnsi="Palatino Linotype"/>
          <w:color w:val="000000" w:themeColor="text1"/>
        </w:rPr>
      </w:pPr>
    </w:p>
    <w:p w14:paraId="04F87235" w14:textId="71B1E493" w:rsidR="005F0007" w:rsidRPr="006671B3" w:rsidRDefault="00662C69" w:rsidP="00B31E90">
      <w:pPr>
        <w:spacing w:line="360" w:lineRule="auto"/>
        <w:jc w:val="both"/>
        <w:rPr>
          <w:rFonts w:ascii="Palatino Linotype" w:eastAsia="Times New Roman" w:hAnsi="Palatino Linotype" w:cs="Times New Roman"/>
          <w:color w:val="000000" w:themeColor="text1"/>
        </w:rPr>
      </w:pPr>
      <w:r w:rsidRPr="006671B3">
        <w:rPr>
          <w:rFonts w:ascii="Palatino Linotype" w:hAnsi="Palatino Linotype"/>
          <w:b/>
          <w:color w:val="000000" w:themeColor="text1"/>
        </w:rPr>
        <w:t>VISTO</w:t>
      </w:r>
      <w:r w:rsidRPr="006671B3">
        <w:rPr>
          <w:rFonts w:ascii="Palatino Linotype" w:hAnsi="Palatino Linotype"/>
          <w:color w:val="000000" w:themeColor="text1"/>
        </w:rPr>
        <w:t xml:space="preserve"> </w:t>
      </w:r>
      <w:r w:rsidR="005F14B1" w:rsidRPr="006671B3">
        <w:rPr>
          <w:rFonts w:ascii="Palatino Linotype" w:eastAsia="Times New Roman" w:hAnsi="Palatino Linotype" w:cs="Times New Roman"/>
          <w:color w:val="000000" w:themeColor="text1"/>
        </w:rPr>
        <w:t xml:space="preserve">en los expedientes electrónicos formados con motivo de los recursos de revisión número </w:t>
      </w:r>
      <w:r w:rsidR="005F14B1" w:rsidRPr="006671B3">
        <w:rPr>
          <w:rFonts w:ascii="Palatino Linotype" w:hAnsi="Palatino Linotype" w:cs="Arial"/>
          <w:b/>
          <w:bCs/>
          <w:color w:val="000000" w:themeColor="text1"/>
          <w:lang w:eastAsia="es-MX"/>
        </w:rPr>
        <w:t>04683/INFOEM/IP/RR/2021 y 04684/INFOEM/IP/RR/2021 acumulados</w:t>
      </w:r>
      <w:r w:rsidR="005F14B1" w:rsidRPr="006671B3">
        <w:rPr>
          <w:rFonts w:ascii="Palatino Linotype" w:eastAsia="Times New Roman" w:hAnsi="Palatino Linotype" w:cs="Arial"/>
          <w:bCs/>
          <w:color w:val="000000" w:themeColor="text1"/>
        </w:rPr>
        <w:t xml:space="preserve">, </w:t>
      </w:r>
      <w:r w:rsidR="005F14B1" w:rsidRPr="006671B3">
        <w:rPr>
          <w:rFonts w:ascii="Palatino Linotype" w:eastAsia="Times New Roman" w:hAnsi="Palatino Linotype" w:cs="Times New Roman"/>
          <w:color w:val="000000" w:themeColor="text1"/>
        </w:rPr>
        <w:t xml:space="preserve">promovidos por </w:t>
      </w:r>
      <w:r w:rsidR="00845CF4">
        <w:rPr>
          <w:rFonts w:ascii="Palatino Linotype" w:hAnsi="Palatino Linotype"/>
          <w:b/>
        </w:rPr>
        <w:t>Xxxxxxxx</w:t>
      </w:r>
      <w:bookmarkStart w:id="0" w:name="_GoBack"/>
      <w:bookmarkEnd w:id="0"/>
      <w:r w:rsidR="00845CF4">
        <w:rPr>
          <w:rFonts w:ascii="Palatino Linotype" w:hAnsi="Palatino Linotype"/>
          <w:b/>
        </w:rPr>
        <w:t xml:space="preserve"> </w:t>
      </w:r>
      <w:proofErr w:type="spellStart"/>
      <w:r w:rsidR="00845CF4">
        <w:rPr>
          <w:rFonts w:ascii="Palatino Linotype" w:hAnsi="Palatino Linotype"/>
          <w:b/>
        </w:rPr>
        <w:t>Xxxxxxx</w:t>
      </w:r>
      <w:proofErr w:type="spellEnd"/>
      <w:r w:rsidR="005F14B1" w:rsidRPr="006671B3">
        <w:rPr>
          <w:rFonts w:ascii="Palatino Linotype" w:eastAsia="Times New Roman" w:hAnsi="Palatino Linotype" w:cs="Times New Roman"/>
          <w:b/>
          <w:color w:val="000000" w:themeColor="text1"/>
        </w:rPr>
        <w:t xml:space="preserve">, </w:t>
      </w:r>
      <w:r w:rsidR="005F14B1" w:rsidRPr="006671B3">
        <w:rPr>
          <w:rFonts w:ascii="Palatino Linotype" w:eastAsia="Times New Roman" w:hAnsi="Palatino Linotype" w:cs="Arial"/>
          <w:color w:val="000000" w:themeColor="text1"/>
        </w:rPr>
        <w:t xml:space="preserve">en su calidad de </w:t>
      </w:r>
      <w:r w:rsidR="005F14B1" w:rsidRPr="006671B3">
        <w:rPr>
          <w:rFonts w:ascii="Palatino Linotype" w:eastAsia="Times New Roman" w:hAnsi="Palatino Linotype" w:cs="Arial"/>
          <w:b/>
          <w:color w:val="000000" w:themeColor="text1"/>
        </w:rPr>
        <w:t>RECURRENTE</w:t>
      </w:r>
      <w:r w:rsidR="005F14B1" w:rsidRPr="006671B3">
        <w:rPr>
          <w:rFonts w:ascii="Palatino Linotype" w:eastAsia="Times New Roman" w:hAnsi="Palatino Linotype" w:cs="Arial"/>
          <w:color w:val="000000" w:themeColor="text1"/>
        </w:rPr>
        <w:t xml:space="preserve">, en contra de las respuestas del </w:t>
      </w:r>
      <w:r w:rsidR="005F14B1" w:rsidRPr="006671B3">
        <w:rPr>
          <w:rFonts w:ascii="Palatino Linotype" w:eastAsia="Times New Roman" w:hAnsi="Palatino Linotype" w:cs="Arial"/>
          <w:b/>
          <w:bCs/>
          <w:color w:val="000000" w:themeColor="text1"/>
        </w:rPr>
        <w:t>Ayuntamiento de Teoloyucan</w:t>
      </w:r>
      <w:r w:rsidR="005F14B1" w:rsidRPr="006671B3">
        <w:rPr>
          <w:rFonts w:ascii="Palatino Linotype" w:eastAsia="Calibri" w:hAnsi="Palatino Linotype" w:cs="Arial"/>
          <w:color w:val="000000" w:themeColor="text1"/>
          <w:lang w:val="es-ES"/>
        </w:rPr>
        <w:t xml:space="preserve">, </w:t>
      </w:r>
      <w:r w:rsidR="005F14B1" w:rsidRPr="006671B3">
        <w:rPr>
          <w:rFonts w:ascii="Palatino Linotype" w:eastAsia="Times New Roman" w:hAnsi="Palatino Linotype" w:cs="Times New Roman"/>
          <w:color w:val="000000" w:themeColor="text1"/>
        </w:rPr>
        <w:t>en lo sucesivo el</w:t>
      </w:r>
      <w:r w:rsidR="005F14B1" w:rsidRPr="006671B3">
        <w:rPr>
          <w:rFonts w:ascii="Palatino Linotype" w:eastAsia="Times New Roman" w:hAnsi="Palatino Linotype" w:cs="Times New Roman"/>
          <w:b/>
          <w:color w:val="000000" w:themeColor="text1"/>
        </w:rPr>
        <w:t xml:space="preserve"> SUJETO OBLIGADO, </w:t>
      </w:r>
      <w:r w:rsidR="005F14B1" w:rsidRPr="006671B3">
        <w:rPr>
          <w:rFonts w:ascii="Palatino Linotype" w:eastAsia="Times New Roman" w:hAnsi="Palatino Linotype" w:cs="Times New Roman"/>
          <w:color w:val="000000" w:themeColor="text1"/>
        </w:rPr>
        <w:t>se procede a dictar la presente resolución, con base en los siguientes:</w:t>
      </w:r>
    </w:p>
    <w:p w14:paraId="769E1410" w14:textId="77F45709" w:rsidR="00587366" w:rsidRPr="006671B3" w:rsidRDefault="00662C69" w:rsidP="00B31E90">
      <w:pPr>
        <w:pStyle w:val="Ttulo1"/>
        <w:spacing w:before="0" w:line="360" w:lineRule="auto"/>
        <w:jc w:val="center"/>
        <w:rPr>
          <w:b/>
          <w:color w:val="000000" w:themeColor="text1"/>
        </w:rPr>
      </w:pPr>
      <w:bookmarkStart w:id="1" w:name="_Toc461555884"/>
      <w:bookmarkStart w:id="2" w:name="_Toc466371847"/>
      <w:bookmarkStart w:id="3" w:name="_Toc87456484"/>
      <w:r w:rsidRPr="006671B3">
        <w:rPr>
          <w:b/>
          <w:color w:val="000000" w:themeColor="text1"/>
        </w:rPr>
        <w:t>A</w:t>
      </w:r>
      <w:r w:rsidR="00C967DD" w:rsidRPr="006671B3">
        <w:rPr>
          <w:b/>
          <w:color w:val="000000" w:themeColor="text1"/>
        </w:rPr>
        <w:t xml:space="preserve"> </w:t>
      </w:r>
      <w:r w:rsidRPr="006671B3">
        <w:rPr>
          <w:b/>
          <w:color w:val="000000" w:themeColor="text1"/>
        </w:rPr>
        <w:t>N</w:t>
      </w:r>
      <w:r w:rsidR="00C967DD" w:rsidRPr="006671B3">
        <w:rPr>
          <w:b/>
          <w:color w:val="000000" w:themeColor="text1"/>
        </w:rPr>
        <w:t xml:space="preserve"> </w:t>
      </w:r>
      <w:r w:rsidRPr="006671B3">
        <w:rPr>
          <w:b/>
          <w:color w:val="000000" w:themeColor="text1"/>
        </w:rPr>
        <w:t>T</w:t>
      </w:r>
      <w:r w:rsidR="00C967DD" w:rsidRPr="006671B3">
        <w:rPr>
          <w:b/>
          <w:color w:val="000000" w:themeColor="text1"/>
        </w:rPr>
        <w:t xml:space="preserve"> </w:t>
      </w:r>
      <w:r w:rsidRPr="006671B3">
        <w:rPr>
          <w:b/>
          <w:color w:val="000000" w:themeColor="text1"/>
        </w:rPr>
        <w:t>E</w:t>
      </w:r>
      <w:r w:rsidR="00C967DD" w:rsidRPr="006671B3">
        <w:rPr>
          <w:b/>
          <w:color w:val="000000" w:themeColor="text1"/>
        </w:rPr>
        <w:t xml:space="preserve"> </w:t>
      </w:r>
      <w:r w:rsidRPr="006671B3">
        <w:rPr>
          <w:b/>
          <w:color w:val="000000" w:themeColor="text1"/>
        </w:rPr>
        <w:t>C</w:t>
      </w:r>
      <w:r w:rsidR="00C967DD" w:rsidRPr="006671B3">
        <w:rPr>
          <w:b/>
          <w:color w:val="000000" w:themeColor="text1"/>
        </w:rPr>
        <w:t xml:space="preserve"> </w:t>
      </w:r>
      <w:r w:rsidRPr="006671B3">
        <w:rPr>
          <w:b/>
          <w:color w:val="000000" w:themeColor="text1"/>
        </w:rPr>
        <w:t>E</w:t>
      </w:r>
      <w:r w:rsidR="00C967DD" w:rsidRPr="006671B3">
        <w:rPr>
          <w:b/>
          <w:color w:val="000000" w:themeColor="text1"/>
        </w:rPr>
        <w:t xml:space="preserve"> </w:t>
      </w:r>
      <w:r w:rsidRPr="006671B3">
        <w:rPr>
          <w:b/>
          <w:color w:val="000000" w:themeColor="text1"/>
        </w:rPr>
        <w:t>D</w:t>
      </w:r>
      <w:r w:rsidR="00C967DD" w:rsidRPr="006671B3">
        <w:rPr>
          <w:b/>
          <w:color w:val="000000" w:themeColor="text1"/>
        </w:rPr>
        <w:t xml:space="preserve"> </w:t>
      </w:r>
      <w:r w:rsidRPr="006671B3">
        <w:rPr>
          <w:b/>
          <w:color w:val="000000" w:themeColor="text1"/>
        </w:rPr>
        <w:t>E</w:t>
      </w:r>
      <w:r w:rsidR="00C967DD" w:rsidRPr="006671B3">
        <w:rPr>
          <w:b/>
          <w:color w:val="000000" w:themeColor="text1"/>
        </w:rPr>
        <w:t xml:space="preserve"> </w:t>
      </w:r>
      <w:r w:rsidRPr="006671B3">
        <w:rPr>
          <w:b/>
          <w:color w:val="000000" w:themeColor="text1"/>
        </w:rPr>
        <w:t>N</w:t>
      </w:r>
      <w:r w:rsidR="00C967DD" w:rsidRPr="006671B3">
        <w:rPr>
          <w:b/>
          <w:color w:val="000000" w:themeColor="text1"/>
        </w:rPr>
        <w:t xml:space="preserve"> </w:t>
      </w:r>
      <w:r w:rsidRPr="006671B3">
        <w:rPr>
          <w:b/>
          <w:color w:val="000000" w:themeColor="text1"/>
        </w:rPr>
        <w:t>T</w:t>
      </w:r>
      <w:r w:rsidR="00C967DD" w:rsidRPr="006671B3">
        <w:rPr>
          <w:b/>
          <w:color w:val="000000" w:themeColor="text1"/>
        </w:rPr>
        <w:t xml:space="preserve"> </w:t>
      </w:r>
      <w:r w:rsidRPr="006671B3">
        <w:rPr>
          <w:b/>
          <w:color w:val="000000" w:themeColor="text1"/>
        </w:rPr>
        <w:t>E</w:t>
      </w:r>
      <w:r w:rsidR="00C967DD" w:rsidRPr="006671B3">
        <w:rPr>
          <w:b/>
          <w:color w:val="000000" w:themeColor="text1"/>
        </w:rPr>
        <w:t xml:space="preserve"> </w:t>
      </w:r>
      <w:r w:rsidRPr="006671B3">
        <w:rPr>
          <w:b/>
          <w:color w:val="000000" w:themeColor="text1"/>
        </w:rPr>
        <w:t>S</w:t>
      </w:r>
      <w:bookmarkEnd w:id="1"/>
      <w:bookmarkEnd w:id="2"/>
      <w:bookmarkEnd w:id="3"/>
    </w:p>
    <w:p w14:paraId="402A4C0A" w14:textId="1A0022C2" w:rsidR="00D9392E" w:rsidRPr="006671B3"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671B3">
        <w:rPr>
          <w:rFonts w:ascii="Palatino Linotype" w:eastAsia="Calibri" w:hAnsi="Palatino Linotype" w:cs="Arial"/>
          <w:color w:val="000000" w:themeColor="text1"/>
          <w:lang w:val="es-ES"/>
        </w:rPr>
        <w:t>El</w:t>
      </w:r>
      <w:r w:rsidR="00D9392E" w:rsidRPr="006671B3">
        <w:rPr>
          <w:rFonts w:ascii="Palatino Linotype" w:eastAsia="Calibri" w:hAnsi="Palatino Linotype" w:cs="Arial"/>
          <w:color w:val="000000" w:themeColor="text1"/>
          <w:lang w:val="es-ES"/>
        </w:rPr>
        <w:t xml:space="preserve"> </w:t>
      </w:r>
      <w:r w:rsidR="005F14B1" w:rsidRPr="006671B3">
        <w:rPr>
          <w:rFonts w:ascii="Palatino Linotype" w:eastAsia="Calibri" w:hAnsi="Palatino Linotype" w:cs="Arial"/>
          <w:bCs/>
          <w:color w:val="000000" w:themeColor="text1"/>
          <w:lang w:val="es-ES"/>
        </w:rPr>
        <w:t xml:space="preserve">dos (02) de agosto de dos </w:t>
      </w:r>
      <w:r w:rsidR="005F14B1" w:rsidRPr="006671B3">
        <w:rPr>
          <w:rFonts w:ascii="Palatino Linotype" w:eastAsia="Calibri" w:hAnsi="Palatino Linotype" w:cs="Arial"/>
          <w:color w:val="000000" w:themeColor="text1"/>
          <w:lang w:val="es-ES"/>
        </w:rPr>
        <w:t>mil veintiuno,</w:t>
      </w:r>
      <w:r w:rsidR="005F14B1" w:rsidRPr="006671B3">
        <w:rPr>
          <w:rFonts w:ascii="Palatino Linotype" w:eastAsia="Calibri" w:hAnsi="Palatino Linotype" w:cs="Times New Roman"/>
          <w:color w:val="000000" w:themeColor="text1"/>
          <w:lang w:val="es-ES"/>
        </w:rPr>
        <w:t xml:space="preserve"> </w:t>
      </w:r>
      <w:r w:rsidR="005F14B1" w:rsidRPr="006671B3">
        <w:rPr>
          <w:rFonts w:ascii="Palatino Linotype" w:eastAsia="Calibri" w:hAnsi="Palatino Linotype" w:cs="Arial"/>
          <w:color w:val="000000" w:themeColor="text1"/>
          <w:lang w:val="es-ES"/>
        </w:rPr>
        <w:t>se</w:t>
      </w:r>
      <w:r w:rsidR="005F14B1" w:rsidRPr="006671B3">
        <w:rPr>
          <w:rFonts w:ascii="Palatino Linotype" w:eastAsia="Calibri" w:hAnsi="Palatino Linotype" w:cs="Arial"/>
          <w:b/>
          <w:color w:val="000000" w:themeColor="text1"/>
          <w:lang w:val="es-ES"/>
        </w:rPr>
        <w:t xml:space="preserve"> </w:t>
      </w:r>
      <w:r w:rsidR="005F14B1" w:rsidRPr="006671B3">
        <w:rPr>
          <w:rFonts w:ascii="Palatino Linotype" w:hAnsi="Palatino Linotype"/>
          <w:color w:val="000000" w:themeColor="text1"/>
        </w:rPr>
        <w:t>presentaron</w:t>
      </w:r>
      <w:r w:rsidR="005F14B1" w:rsidRPr="006671B3">
        <w:rPr>
          <w:rFonts w:ascii="Palatino Linotype" w:hAnsi="Palatino Linotype"/>
          <w:b/>
          <w:color w:val="000000" w:themeColor="text1"/>
        </w:rPr>
        <w:t xml:space="preserve"> </w:t>
      </w:r>
      <w:r w:rsidR="005F14B1" w:rsidRPr="006671B3">
        <w:rPr>
          <w:rFonts w:ascii="Palatino Linotype" w:eastAsia="Calibri" w:hAnsi="Palatino Linotype" w:cs="Arial"/>
          <w:color w:val="000000" w:themeColor="text1"/>
        </w:rPr>
        <w:t xml:space="preserve">vía Sistema de Acceso a la Información Mexiquense </w:t>
      </w:r>
      <w:r w:rsidR="005F14B1" w:rsidRPr="006671B3">
        <w:rPr>
          <w:rFonts w:ascii="Palatino Linotype" w:eastAsia="Calibri" w:hAnsi="Palatino Linotype" w:cs="Arial"/>
          <w:b/>
          <w:color w:val="000000" w:themeColor="text1"/>
        </w:rPr>
        <w:t>(SAIMEX)</w:t>
      </w:r>
      <w:r w:rsidR="005F14B1" w:rsidRPr="006671B3">
        <w:rPr>
          <w:rFonts w:ascii="Palatino Linotype" w:eastAsia="Calibri" w:hAnsi="Palatino Linotype" w:cs="Arial"/>
          <w:b/>
          <w:color w:val="000000" w:themeColor="text1"/>
          <w:lang w:val="es-ES"/>
        </w:rPr>
        <w:t>,</w:t>
      </w:r>
      <w:r w:rsidR="005F14B1" w:rsidRPr="006671B3">
        <w:rPr>
          <w:rFonts w:ascii="Palatino Linotype" w:eastAsia="Calibri" w:hAnsi="Palatino Linotype" w:cs="Arial"/>
          <w:color w:val="000000" w:themeColor="text1"/>
          <w:lang w:val="es-ES"/>
        </w:rPr>
        <w:t xml:space="preserve"> las solicitudes de información pública registradas con los números </w:t>
      </w:r>
      <w:r w:rsidR="005F14B1" w:rsidRPr="006671B3">
        <w:rPr>
          <w:rFonts w:ascii="Palatino Linotype" w:hAnsi="Palatino Linotype"/>
          <w:b/>
        </w:rPr>
        <w:t>00349/TEOLOYU/IP/2021 y 00351/TEOLOYU/IP/2021</w:t>
      </w:r>
      <w:r w:rsidR="005F14B1" w:rsidRPr="006671B3">
        <w:rPr>
          <w:rFonts w:ascii="Palatino Linotype" w:hAnsi="Palatino Linotype"/>
          <w:b/>
          <w:bCs/>
          <w:color w:val="000000" w:themeColor="text1"/>
        </w:rPr>
        <w:t>,</w:t>
      </w:r>
      <w:r w:rsidR="005F14B1" w:rsidRPr="006671B3">
        <w:rPr>
          <w:rFonts w:ascii="Palatino Linotype" w:eastAsia="Calibri" w:hAnsi="Palatino Linotype" w:cs="Arial"/>
          <w:color w:val="000000" w:themeColor="text1"/>
          <w:lang w:val="es-ES"/>
        </w:rPr>
        <w:t xml:space="preserve"> mediante las cuales se requirió lo siguiente:</w:t>
      </w:r>
    </w:p>
    <w:p w14:paraId="65A03C8D" w14:textId="77777777" w:rsidR="005F1362" w:rsidRPr="006671B3" w:rsidRDefault="005F1362" w:rsidP="00B31E90">
      <w:pPr>
        <w:spacing w:line="360" w:lineRule="auto"/>
        <w:ind w:right="333"/>
        <w:jc w:val="both"/>
        <w:rPr>
          <w:rFonts w:ascii="Palatino Linotype" w:hAnsi="Palatino Linotype"/>
          <w:i/>
          <w:color w:val="000000" w:themeColor="text1"/>
          <w:sz w:val="22"/>
          <w:szCs w:val="22"/>
        </w:rPr>
      </w:pPr>
    </w:p>
    <w:p w14:paraId="5CB25EF9" w14:textId="77777777" w:rsidR="005F14B1" w:rsidRPr="006671B3" w:rsidRDefault="005F14B1" w:rsidP="00484892">
      <w:pPr>
        <w:pStyle w:val="Prrafodelista"/>
        <w:numPr>
          <w:ilvl w:val="0"/>
          <w:numId w:val="36"/>
        </w:numPr>
        <w:tabs>
          <w:tab w:val="left" w:pos="567"/>
        </w:tabs>
        <w:spacing w:line="360" w:lineRule="auto"/>
        <w:ind w:right="616"/>
        <w:jc w:val="center"/>
        <w:rPr>
          <w:rFonts w:ascii="Palatino Linotype" w:eastAsia="Calibri" w:hAnsi="Palatino Linotype" w:cs="Arial"/>
          <w:color w:val="000000" w:themeColor="text1"/>
          <w:sz w:val="22"/>
          <w:szCs w:val="22"/>
          <w:lang w:val="es-ES"/>
        </w:rPr>
      </w:pPr>
      <w:r w:rsidRPr="006671B3">
        <w:rPr>
          <w:rFonts w:ascii="Palatino Linotype" w:hAnsi="Palatino Linotype"/>
          <w:b/>
          <w:sz w:val="22"/>
          <w:szCs w:val="22"/>
        </w:rPr>
        <w:t>00349/TEOLOYU/IP/2021</w:t>
      </w:r>
    </w:p>
    <w:p w14:paraId="41F26F04" w14:textId="77777777" w:rsidR="005F14B1" w:rsidRPr="006671B3" w:rsidRDefault="005F14B1" w:rsidP="005F14B1">
      <w:pPr>
        <w:tabs>
          <w:tab w:val="left" w:pos="567"/>
        </w:tabs>
        <w:ind w:left="567" w:right="616"/>
        <w:jc w:val="both"/>
        <w:rPr>
          <w:rFonts w:ascii="Palatino Linotype" w:hAnsi="Palatino Linotype"/>
          <w:i/>
          <w:iCs/>
          <w:color w:val="000000"/>
          <w:sz w:val="22"/>
          <w:szCs w:val="22"/>
        </w:rPr>
      </w:pPr>
      <w:r w:rsidRPr="006671B3">
        <w:rPr>
          <w:rFonts w:ascii="Palatino Linotype" w:hAnsi="Palatino Linotype"/>
          <w:i/>
          <w:iCs/>
          <w:color w:val="000000"/>
          <w:sz w:val="22"/>
          <w:szCs w:val="22"/>
        </w:rPr>
        <w:t xml:space="preserve">“Que en fecha dieciséis de marzo de dos mil veintiuno, requerí por este medio la información consistente en: "Solicito la información relativa a las acciones que realiza a la fecha la actual administración del Gobierno Municipal de Teoloyucan, en materia de seguridad pública en el área que comprende la Ex Hacienda San José Puente Grande y Ejido de San Lorenzo, por lo que, para el caso de llevar alguna acción solicito la evidencia correspondiente", a dicha solicitud le recayó el número 00094/TEOLOYU/IP/2021, misma que fue contestada en fecha </w:t>
      </w:r>
      <w:proofErr w:type="spellStart"/>
      <w:r w:rsidRPr="006671B3">
        <w:rPr>
          <w:rFonts w:ascii="Palatino Linotype" w:hAnsi="Palatino Linotype"/>
          <w:i/>
          <w:iCs/>
          <w:color w:val="000000"/>
          <w:sz w:val="22"/>
          <w:szCs w:val="22"/>
        </w:rPr>
        <w:t>veintitres</w:t>
      </w:r>
      <w:proofErr w:type="spellEnd"/>
      <w:r w:rsidRPr="006671B3">
        <w:rPr>
          <w:rFonts w:ascii="Palatino Linotype" w:hAnsi="Palatino Linotype"/>
          <w:i/>
          <w:iCs/>
          <w:color w:val="000000"/>
          <w:sz w:val="22"/>
          <w:szCs w:val="22"/>
        </w:rPr>
        <w:t xml:space="preserve"> de marzo de dos mil veintiuno, a través del oficio número CSPM/JBMS/075/MAR-2021, emitido por el Comisario de Seguridad Pública Municipal de Teoloyucan del cual solicito se expida a mi favor copia certificada.” (Sic)</w:t>
      </w:r>
    </w:p>
    <w:p w14:paraId="0C99D043" w14:textId="77777777" w:rsidR="005F14B1" w:rsidRPr="006671B3" w:rsidRDefault="005F14B1" w:rsidP="005F14B1">
      <w:pPr>
        <w:tabs>
          <w:tab w:val="left" w:pos="567"/>
        </w:tabs>
        <w:ind w:left="567" w:right="616"/>
        <w:jc w:val="both"/>
        <w:rPr>
          <w:rFonts w:ascii="Palatino Linotype" w:hAnsi="Palatino Linotype"/>
          <w:i/>
          <w:iCs/>
          <w:sz w:val="22"/>
          <w:szCs w:val="22"/>
        </w:rPr>
      </w:pPr>
    </w:p>
    <w:p w14:paraId="03D74BB9" w14:textId="77777777" w:rsidR="005F14B1" w:rsidRPr="006671B3" w:rsidRDefault="005F14B1" w:rsidP="005F14B1">
      <w:pPr>
        <w:tabs>
          <w:tab w:val="left" w:pos="426"/>
          <w:tab w:val="left" w:pos="567"/>
        </w:tabs>
        <w:ind w:left="567" w:right="616"/>
        <w:jc w:val="both"/>
        <w:rPr>
          <w:rFonts w:ascii="Palatino Linotype" w:hAnsi="Palatino Linotype"/>
          <w:b/>
          <w:sz w:val="22"/>
          <w:szCs w:val="22"/>
        </w:rPr>
      </w:pPr>
      <w:r w:rsidRPr="006671B3">
        <w:rPr>
          <w:rFonts w:ascii="Palatino Linotype" w:hAnsi="Palatino Linotype"/>
          <w:b/>
          <w:sz w:val="22"/>
          <w:szCs w:val="22"/>
        </w:rPr>
        <w:lastRenderedPageBreak/>
        <w:t>Archivos adjuntos:</w:t>
      </w:r>
    </w:p>
    <w:p w14:paraId="7580A037" w14:textId="77777777" w:rsidR="005F14B1" w:rsidRPr="006671B3" w:rsidRDefault="00F364A6" w:rsidP="005F14B1">
      <w:pPr>
        <w:pStyle w:val="Prrafodelista"/>
        <w:numPr>
          <w:ilvl w:val="0"/>
          <w:numId w:val="26"/>
        </w:numPr>
        <w:tabs>
          <w:tab w:val="left" w:pos="567"/>
        </w:tabs>
        <w:ind w:left="567" w:right="616" w:firstLine="0"/>
        <w:jc w:val="both"/>
        <w:rPr>
          <w:rFonts w:ascii="Palatino Linotype" w:hAnsi="Palatino Linotype"/>
          <w:color w:val="000000" w:themeColor="text1"/>
          <w:sz w:val="22"/>
          <w:szCs w:val="22"/>
        </w:rPr>
      </w:pPr>
      <w:hyperlink r:id="rId8" w:tgtFrame="_blank" w:history="1">
        <w:r w:rsidR="005F14B1" w:rsidRPr="006671B3">
          <w:rPr>
            <w:rStyle w:val="Hipervnculo"/>
            <w:rFonts w:ascii="Palatino Linotype" w:hAnsi="Palatino Linotype" w:cs="Arial"/>
            <w:b/>
            <w:bCs/>
            <w:color w:val="000000" w:themeColor="text1"/>
            <w:sz w:val="22"/>
            <w:szCs w:val="22"/>
          </w:rPr>
          <w:t>sol_seguridadpublica.pdf</w:t>
        </w:r>
      </w:hyperlink>
      <w:r w:rsidR="005F14B1" w:rsidRPr="006671B3">
        <w:rPr>
          <w:rFonts w:ascii="Palatino Linotype" w:hAnsi="Palatino Linotype" w:cs="Arial"/>
          <w:b/>
          <w:bCs/>
          <w:color w:val="000000" w:themeColor="text1"/>
          <w:sz w:val="22"/>
          <w:szCs w:val="22"/>
        </w:rPr>
        <w:t>:</w:t>
      </w:r>
      <w:r w:rsidR="005F14B1" w:rsidRPr="006671B3">
        <w:rPr>
          <w:rFonts w:ascii="Palatino Linotype" w:hAnsi="Palatino Linotype" w:cs="Arial"/>
          <w:color w:val="000000" w:themeColor="text1"/>
          <w:sz w:val="22"/>
          <w:szCs w:val="22"/>
        </w:rPr>
        <w:t xml:space="preserve"> Acuse de solicitud de información pública número 00094/TEOLOYU/IP/2021.</w:t>
      </w:r>
    </w:p>
    <w:p w14:paraId="628F5E08" w14:textId="77777777" w:rsidR="005F14B1" w:rsidRPr="006671B3" w:rsidRDefault="00F364A6" w:rsidP="005F14B1">
      <w:pPr>
        <w:pStyle w:val="Prrafodelista"/>
        <w:numPr>
          <w:ilvl w:val="0"/>
          <w:numId w:val="26"/>
        </w:numPr>
        <w:tabs>
          <w:tab w:val="left" w:pos="567"/>
        </w:tabs>
        <w:ind w:left="567" w:right="616" w:firstLine="0"/>
        <w:jc w:val="both"/>
        <w:rPr>
          <w:rFonts w:ascii="Palatino Linotype" w:hAnsi="Palatino Linotype"/>
          <w:b/>
          <w:color w:val="000000" w:themeColor="text1"/>
          <w:sz w:val="22"/>
          <w:szCs w:val="22"/>
        </w:rPr>
      </w:pPr>
      <w:hyperlink r:id="rId9" w:tgtFrame="_blank" w:history="1">
        <w:r w:rsidR="005F14B1" w:rsidRPr="006671B3">
          <w:rPr>
            <w:rStyle w:val="Hipervnculo"/>
            <w:rFonts w:ascii="Palatino Linotype" w:hAnsi="Palatino Linotype" w:cs="Arial"/>
            <w:b/>
            <w:bCs/>
            <w:color w:val="000000" w:themeColor="text1"/>
            <w:sz w:val="22"/>
            <w:szCs w:val="22"/>
          </w:rPr>
          <w:t>seguridad publica.pdf</w:t>
        </w:r>
      </w:hyperlink>
      <w:r w:rsidR="005F14B1" w:rsidRPr="006671B3">
        <w:rPr>
          <w:rFonts w:ascii="Palatino Linotype" w:hAnsi="Palatino Linotype" w:cs="Arial"/>
          <w:b/>
          <w:bCs/>
          <w:color w:val="000000" w:themeColor="text1"/>
          <w:sz w:val="22"/>
          <w:szCs w:val="22"/>
        </w:rPr>
        <w:t>:</w:t>
      </w:r>
      <w:r w:rsidR="005F14B1" w:rsidRPr="006671B3">
        <w:rPr>
          <w:rFonts w:ascii="Palatino Linotype" w:hAnsi="Palatino Linotype" w:cs="Arial"/>
          <w:color w:val="000000" w:themeColor="text1"/>
          <w:sz w:val="22"/>
          <w:szCs w:val="22"/>
        </w:rPr>
        <w:t xml:space="preserve"> Oficio número CSPM/JBMS/075/MAR-2021, de fecha 16 de marzo de 2021, suscrito y signado por el Comisario de Seguridad Pública Municipal de Teoloyucan, dirigido a la Titular de la Unidad de Transparencia de Teoloyucan.</w:t>
      </w:r>
    </w:p>
    <w:p w14:paraId="31174315" w14:textId="77777777" w:rsidR="005F14B1" w:rsidRPr="006671B3" w:rsidRDefault="005F14B1" w:rsidP="005F14B1">
      <w:pPr>
        <w:tabs>
          <w:tab w:val="left" w:pos="426"/>
          <w:tab w:val="left" w:pos="567"/>
        </w:tabs>
        <w:ind w:left="567" w:right="616"/>
        <w:jc w:val="both"/>
        <w:rPr>
          <w:rFonts w:ascii="Palatino Linotype" w:hAnsi="Palatino Linotype"/>
          <w:b/>
          <w:color w:val="000000" w:themeColor="text1"/>
          <w:sz w:val="22"/>
          <w:szCs w:val="22"/>
        </w:rPr>
      </w:pPr>
    </w:p>
    <w:p w14:paraId="64753EDD" w14:textId="77777777" w:rsidR="005F14B1" w:rsidRPr="006671B3" w:rsidRDefault="005F14B1" w:rsidP="00484892">
      <w:pPr>
        <w:pStyle w:val="Prrafodelista"/>
        <w:numPr>
          <w:ilvl w:val="0"/>
          <w:numId w:val="26"/>
        </w:numPr>
        <w:tabs>
          <w:tab w:val="left" w:pos="426"/>
          <w:tab w:val="left" w:pos="567"/>
        </w:tabs>
        <w:ind w:right="616"/>
        <w:jc w:val="center"/>
        <w:rPr>
          <w:rFonts w:ascii="Palatino Linotype" w:hAnsi="Palatino Linotype"/>
          <w:b/>
          <w:sz w:val="22"/>
          <w:szCs w:val="22"/>
        </w:rPr>
      </w:pPr>
      <w:r w:rsidRPr="006671B3">
        <w:rPr>
          <w:rFonts w:ascii="Palatino Linotype" w:hAnsi="Palatino Linotype"/>
          <w:b/>
          <w:sz w:val="22"/>
          <w:szCs w:val="22"/>
        </w:rPr>
        <w:t>00351/TEOLOYU/IP/2021</w:t>
      </w:r>
    </w:p>
    <w:p w14:paraId="00F99402" w14:textId="77777777" w:rsidR="005F14B1" w:rsidRPr="006671B3" w:rsidRDefault="005F14B1" w:rsidP="005F14B1">
      <w:pPr>
        <w:tabs>
          <w:tab w:val="left" w:pos="567"/>
        </w:tabs>
        <w:ind w:left="567" w:right="616"/>
        <w:jc w:val="both"/>
        <w:rPr>
          <w:rFonts w:ascii="Palatino Linotype" w:hAnsi="Palatino Linotype"/>
          <w:i/>
          <w:iCs/>
          <w:sz w:val="22"/>
          <w:szCs w:val="22"/>
        </w:rPr>
      </w:pPr>
      <w:r w:rsidRPr="006671B3">
        <w:rPr>
          <w:rFonts w:ascii="Palatino Linotype" w:hAnsi="Palatino Linotype"/>
          <w:b/>
          <w:i/>
          <w:iCs/>
          <w:sz w:val="22"/>
          <w:szCs w:val="22"/>
        </w:rPr>
        <w:t>“</w:t>
      </w:r>
      <w:r w:rsidRPr="006671B3">
        <w:rPr>
          <w:rFonts w:ascii="Palatino Linotype" w:hAnsi="Palatino Linotype"/>
          <w:i/>
          <w:iCs/>
          <w:color w:val="000000"/>
          <w:sz w:val="22"/>
          <w:szCs w:val="22"/>
        </w:rPr>
        <w:t xml:space="preserve">Que en fecha dieciséis de marzo de dos mil veintiuno, requerí por este medio la información consistente en: "Solicito la información relativa a los servicios públicos (limpia, recolección de basura, </w:t>
      </w:r>
      <w:proofErr w:type="spellStart"/>
      <w:r w:rsidRPr="006671B3">
        <w:rPr>
          <w:rFonts w:ascii="Palatino Linotype" w:hAnsi="Palatino Linotype"/>
          <w:i/>
          <w:iCs/>
          <w:color w:val="000000"/>
          <w:sz w:val="22"/>
          <w:szCs w:val="22"/>
        </w:rPr>
        <w:t>etc</w:t>
      </w:r>
      <w:proofErr w:type="spellEnd"/>
      <w:r w:rsidRPr="006671B3">
        <w:rPr>
          <w:rFonts w:ascii="Palatino Linotype" w:hAnsi="Palatino Linotype"/>
          <w:i/>
          <w:iCs/>
          <w:color w:val="000000"/>
          <w:sz w:val="22"/>
          <w:szCs w:val="22"/>
        </w:rPr>
        <w:t>) que se han realizado a la fecha la presente solicitud en el área de Ex Hacienda San José Puente Grande y Ejido de San Lorenzo, las fechas precisas en que fueron llevados a cabo, la Dependencia responsable, así como la descripción de todos y cada uno de los trabajos realizados", a dicha solicitud le recayó el número 00090/TEOLOYU/IP/2021, misma que fue contestada en fecha cinco de abril de dos mil veintiuno, a través del oficio número SPM/FLCL/030-03/2021, emitido por el Director de Servicios Públicos de Teoloyucan, del cual solicito se expida a mi favor copia certificada.</w:t>
      </w:r>
      <w:r w:rsidRPr="006671B3">
        <w:rPr>
          <w:rFonts w:ascii="Palatino Linotype" w:hAnsi="Palatino Linotype"/>
          <w:i/>
          <w:iCs/>
          <w:sz w:val="22"/>
          <w:szCs w:val="22"/>
        </w:rPr>
        <w:t xml:space="preserve"> ” (Sic)</w:t>
      </w:r>
    </w:p>
    <w:p w14:paraId="01AFBD8A" w14:textId="77777777" w:rsidR="005F14B1" w:rsidRPr="006671B3" w:rsidRDefault="005F14B1" w:rsidP="005F14B1">
      <w:pPr>
        <w:tabs>
          <w:tab w:val="left" w:pos="426"/>
          <w:tab w:val="left" w:pos="567"/>
        </w:tabs>
        <w:ind w:right="616"/>
        <w:jc w:val="both"/>
        <w:rPr>
          <w:rFonts w:ascii="Palatino Linotype" w:hAnsi="Palatino Linotype"/>
          <w:b/>
          <w:color w:val="000000" w:themeColor="text1"/>
        </w:rPr>
      </w:pPr>
    </w:p>
    <w:p w14:paraId="4E06FC13" w14:textId="0E529463" w:rsidR="005F14B1" w:rsidRPr="006671B3" w:rsidRDefault="005F14B1" w:rsidP="005F14B1">
      <w:pPr>
        <w:tabs>
          <w:tab w:val="left" w:pos="426"/>
          <w:tab w:val="left" w:pos="567"/>
          <w:tab w:val="left" w:pos="3782"/>
        </w:tabs>
        <w:ind w:left="567" w:right="616"/>
        <w:jc w:val="both"/>
        <w:rPr>
          <w:rFonts w:ascii="Palatino Linotype" w:hAnsi="Palatino Linotype"/>
          <w:b/>
          <w:sz w:val="22"/>
          <w:szCs w:val="22"/>
        </w:rPr>
      </w:pPr>
      <w:r w:rsidRPr="006671B3">
        <w:rPr>
          <w:rFonts w:ascii="Palatino Linotype" w:hAnsi="Palatino Linotype"/>
          <w:b/>
          <w:sz w:val="22"/>
          <w:szCs w:val="22"/>
        </w:rPr>
        <w:t>Archivos adjuntos:</w:t>
      </w:r>
    </w:p>
    <w:p w14:paraId="7D0138EE" w14:textId="77777777" w:rsidR="005F14B1" w:rsidRPr="006671B3" w:rsidRDefault="00F364A6" w:rsidP="005F14B1">
      <w:pPr>
        <w:numPr>
          <w:ilvl w:val="0"/>
          <w:numId w:val="27"/>
        </w:numPr>
        <w:spacing w:before="100" w:beforeAutospacing="1" w:after="100" w:afterAutospacing="1"/>
        <w:ind w:left="567" w:firstLine="0"/>
        <w:jc w:val="both"/>
        <w:rPr>
          <w:rFonts w:ascii="Palatino Linotype" w:hAnsi="Palatino Linotype" w:cs="Arial"/>
          <w:color w:val="000000" w:themeColor="text1"/>
          <w:sz w:val="22"/>
          <w:szCs w:val="22"/>
        </w:rPr>
      </w:pPr>
      <w:hyperlink r:id="rId10" w:tgtFrame="_blank" w:history="1">
        <w:r w:rsidR="005F14B1" w:rsidRPr="006671B3">
          <w:rPr>
            <w:rStyle w:val="Hipervnculo"/>
            <w:rFonts w:ascii="Palatino Linotype" w:hAnsi="Palatino Linotype" w:cs="Arial"/>
            <w:b/>
            <w:bCs/>
            <w:color w:val="000000" w:themeColor="text1"/>
            <w:sz w:val="22"/>
            <w:szCs w:val="22"/>
          </w:rPr>
          <w:t>sol_serviciospublicos.pdf</w:t>
        </w:r>
      </w:hyperlink>
      <w:r w:rsidR="005F14B1" w:rsidRPr="006671B3">
        <w:rPr>
          <w:rFonts w:ascii="Palatino Linotype" w:hAnsi="Palatino Linotype" w:cs="Arial"/>
          <w:b/>
          <w:bCs/>
          <w:color w:val="000000" w:themeColor="text1"/>
          <w:sz w:val="22"/>
          <w:szCs w:val="22"/>
        </w:rPr>
        <w:t>:</w:t>
      </w:r>
      <w:r w:rsidR="005F14B1" w:rsidRPr="006671B3">
        <w:rPr>
          <w:rFonts w:ascii="Palatino Linotype" w:hAnsi="Palatino Linotype" w:cs="Arial"/>
          <w:color w:val="000000" w:themeColor="text1"/>
          <w:sz w:val="22"/>
          <w:szCs w:val="22"/>
        </w:rPr>
        <w:t xml:space="preserve"> Acuse de solicitud de información pública número 00090/TEOLOYU/IP/2021.</w:t>
      </w:r>
    </w:p>
    <w:p w14:paraId="0A403809" w14:textId="7FE80317" w:rsidR="005F14B1" w:rsidRPr="006671B3" w:rsidRDefault="00F364A6" w:rsidP="00484892">
      <w:pPr>
        <w:numPr>
          <w:ilvl w:val="0"/>
          <w:numId w:val="27"/>
        </w:numPr>
        <w:spacing w:before="100" w:beforeAutospacing="1" w:after="100" w:afterAutospacing="1"/>
        <w:ind w:left="567" w:firstLine="0"/>
        <w:jc w:val="both"/>
        <w:rPr>
          <w:rFonts w:ascii="Palatino Linotype" w:hAnsi="Palatino Linotype" w:cs="Arial"/>
          <w:color w:val="000000" w:themeColor="text1"/>
          <w:sz w:val="22"/>
          <w:szCs w:val="22"/>
        </w:rPr>
      </w:pPr>
      <w:hyperlink r:id="rId11" w:tgtFrame="_blank" w:history="1">
        <w:r w:rsidR="005F14B1" w:rsidRPr="006671B3">
          <w:rPr>
            <w:rStyle w:val="Hipervnculo"/>
            <w:rFonts w:ascii="Palatino Linotype" w:hAnsi="Palatino Linotype" w:cs="Arial"/>
            <w:b/>
            <w:bCs/>
            <w:color w:val="000000" w:themeColor="text1"/>
            <w:sz w:val="22"/>
            <w:szCs w:val="22"/>
          </w:rPr>
          <w:t>servicios públicos.pdf</w:t>
        </w:r>
      </w:hyperlink>
      <w:r w:rsidR="005F14B1" w:rsidRPr="006671B3">
        <w:rPr>
          <w:rFonts w:ascii="Palatino Linotype" w:hAnsi="Palatino Linotype" w:cs="Arial"/>
          <w:b/>
          <w:bCs/>
          <w:color w:val="000000" w:themeColor="text1"/>
          <w:sz w:val="22"/>
          <w:szCs w:val="22"/>
        </w:rPr>
        <w:t>:</w:t>
      </w:r>
      <w:r w:rsidR="005F14B1" w:rsidRPr="006671B3">
        <w:rPr>
          <w:rFonts w:ascii="Palatino Linotype" w:hAnsi="Palatino Linotype" w:cs="Arial"/>
          <w:color w:val="000000" w:themeColor="text1"/>
          <w:sz w:val="22"/>
          <w:szCs w:val="22"/>
        </w:rPr>
        <w:t xml:space="preserve"> Oficio número SPM/FLCL/030-03/2021, de fecha 16 de marzo de 2021, suscrito y signado por el Director de Servicios Públicos, dirigido a la Titular de la Unidad de Transparencia de Teoloyucan.</w:t>
      </w:r>
    </w:p>
    <w:p w14:paraId="02CB8477" w14:textId="77777777" w:rsidR="00484892" w:rsidRPr="006671B3" w:rsidRDefault="00484892" w:rsidP="00484892">
      <w:pPr>
        <w:spacing w:before="100" w:beforeAutospacing="1" w:after="100" w:afterAutospacing="1"/>
        <w:ind w:left="142"/>
        <w:jc w:val="both"/>
        <w:rPr>
          <w:rFonts w:ascii="Palatino Linotype" w:hAnsi="Palatino Linotype" w:cs="Arial"/>
          <w:color w:val="000000" w:themeColor="text1"/>
          <w:sz w:val="2"/>
          <w:szCs w:val="22"/>
        </w:rPr>
      </w:pPr>
    </w:p>
    <w:p w14:paraId="49C21E77" w14:textId="6A34CF42" w:rsidR="0039142B" w:rsidRPr="006671B3" w:rsidRDefault="005F14B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6671B3">
        <w:rPr>
          <w:rFonts w:ascii="Palatino Linotype" w:hAnsi="Palatino Linotype" w:cs="Arial"/>
          <w:color w:val="000000" w:themeColor="text1"/>
        </w:rPr>
        <w:t xml:space="preserve">Modalidad de entrega: </w:t>
      </w:r>
      <w:r w:rsidR="009C0215" w:rsidRPr="006671B3">
        <w:rPr>
          <w:rFonts w:ascii="Palatino Linotype" w:hAnsi="Palatino Linotype" w:cs="Arial"/>
          <w:b/>
          <w:color w:val="000000" w:themeColor="text1"/>
        </w:rPr>
        <w:t>Copia Certificada</w:t>
      </w:r>
      <w:r w:rsidRPr="006671B3">
        <w:rPr>
          <w:rFonts w:ascii="Palatino Linotype" w:hAnsi="Palatino Linotype" w:cs="Arial"/>
          <w:b/>
          <w:color w:val="000000" w:themeColor="text1"/>
        </w:rPr>
        <w:t xml:space="preserve"> (Con costo)</w:t>
      </w:r>
    </w:p>
    <w:p w14:paraId="35BA18A9" w14:textId="77777777" w:rsidR="0039142B" w:rsidRPr="006671B3"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23A9FE31" w:rsidR="0022448D" w:rsidRPr="006671B3"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6671B3">
        <w:rPr>
          <w:rFonts w:ascii="Palatino Linotype" w:eastAsia="MS Mincho" w:hAnsi="Palatino Linotype" w:cs="Times New Roman"/>
          <w:color w:val="000000" w:themeColor="text1"/>
        </w:rPr>
        <w:t xml:space="preserve">El </w:t>
      </w:r>
      <w:r w:rsidR="005F14B1" w:rsidRPr="006671B3">
        <w:rPr>
          <w:rFonts w:ascii="Palatino Linotype" w:eastAsia="Times New Roman" w:hAnsi="Palatino Linotype" w:cs="Arial"/>
          <w:bCs/>
          <w:color w:val="000000" w:themeColor="text1"/>
          <w:lang w:val="es-AR"/>
        </w:rPr>
        <w:t>veintitrés</w:t>
      </w:r>
      <w:r w:rsidR="005F14B1" w:rsidRPr="006671B3">
        <w:rPr>
          <w:rFonts w:ascii="Palatino Linotype" w:eastAsia="Times New Roman" w:hAnsi="Palatino Linotype" w:cs="Arial"/>
          <w:bCs/>
          <w:color w:val="000000" w:themeColor="text1"/>
          <w:lang w:val="es-ES"/>
        </w:rPr>
        <w:t xml:space="preserve"> (23) de agosto de dos</w:t>
      </w:r>
      <w:r w:rsidR="005F14B1" w:rsidRPr="006671B3">
        <w:rPr>
          <w:rFonts w:ascii="Palatino Linotype" w:eastAsia="Times New Roman" w:hAnsi="Palatino Linotype" w:cs="Arial"/>
          <w:color w:val="000000" w:themeColor="text1"/>
          <w:lang w:val="es-ES"/>
        </w:rPr>
        <w:t xml:space="preserve"> mil veintiuno,</w:t>
      </w:r>
      <w:r w:rsidR="005F14B1" w:rsidRPr="006671B3">
        <w:rPr>
          <w:rFonts w:ascii="Palatino Linotype" w:eastAsia="Calibri" w:hAnsi="Palatino Linotype" w:cs="Arial"/>
          <w:color w:val="000000" w:themeColor="text1"/>
          <w:lang w:val="es-AR"/>
        </w:rPr>
        <w:t xml:space="preserve"> el </w:t>
      </w:r>
      <w:r w:rsidR="005F14B1" w:rsidRPr="006671B3">
        <w:rPr>
          <w:rFonts w:ascii="Palatino Linotype" w:eastAsia="Times New Roman" w:hAnsi="Palatino Linotype" w:cs="Arial"/>
          <w:b/>
          <w:color w:val="000000" w:themeColor="text1"/>
          <w:lang w:val="es-ES"/>
        </w:rPr>
        <w:t xml:space="preserve">SUJETO OBLIGADO </w:t>
      </w:r>
      <w:r w:rsidR="005F14B1" w:rsidRPr="006671B3">
        <w:rPr>
          <w:rFonts w:ascii="Palatino Linotype" w:eastAsia="Times New Roman" w:hAnsi="Palatino Linotype" w:cs="Arial"/>
          <w:color w:val="000000" w:themeColor="text1"/>
          <w:lang w:val="es-ES"/>
        </w:rPr>
        <w:t>emitió sus respuestas, en los siguiente términos:</w:t>
      </w:r>
    </w:p>
    <w:p w14:paraId="2D68519B" w14:textId="77777777" w:rsidR="0097210F" w:rsidRPr="006671B3" w:rsidRDefault="0097210F" w:rsidP="005F14B1">
      <w:pPr>
        <w:pStyle w:val="Sinespaciado"/>
        <w:ind w:left="567" w:right="616"/>
        <w:jc w:val="both"/>
        <w:rPr>
          <w:rFonts w:ascii="Palatino Linotype" w:hAnsi="Palatino Linotype"/>
          <w:i/>
          <w:noProof/>
          <w:color w:val="000000" w:themeColor="text1"/>
          <w:sz w:val="22"/>
          <w:szCs w:val="22"/>
          <w:lang w:val="es-MX" w:eastAsia="es-MX"/>
        </w:rPr>
      </w:pPr>
    </w:p>
    <w:p w14:paraId="36FE1A86" w14:textId="77777777" w:rsidR="005F14B1" w:rsidRPr="006671B3" w:rsidRDefault="005F14B1" w:rsidP="00484892">
      <w:pPr>
        <w:pStyle w:val="Prrafodelista"/>
        <w:numPr>
          <w:ilvl w:val="0"/>
          <w:numId w:val="35"/>
        </w:numPr>
        <w:tabs>
          <w:tab w:val="left" w:pos="1985"/>
        </w:tabs>
        <w:ind w:right="616"/>
        <w:jc w:val="center"/>
        <w:rPr>
          <w:rFonts w:ascii="Palatino Linotype" w:hAnsi="Palatino Linotype"/>
          <w:b/>
          <w:sz w:val="22"/>
          <w:szCs w:val="22"/>
        </w:rPr>
      </w:pPr>
      <w:r w:rsidRPr="006671B3">
        <w:rPr>
          <w:rFonts w:ascii="Palatino Linotype" w:hAnsi="Palatino Linotype"/>
          <w:b/>
          <w:sz w:val="22"/>
          <w:szCs w:val="22"/>
        </w:rPr>
        <w:t>00349/TEOLOYU/IP/2021</w:t>
      </w:r>
    </w:p>
    <w:p w14:paraId="4D4C4911" w14:textId="77777777" w:rsidR="005F14B1" w:rsidRPr="006671B3" w:rsidRDefault="005F14B1" w:rsidP="005F14B1">
      <w:pPr>
        <w:pStyle w:val="Prrafodelista"/>
        <w:tabs>
          <w:tab w:val="left" w:pos="1985"/>
        </w:tabs>
        <w:ind w:left="567" w:right="616"/>
        <w:jc w:val="center"/>
        <w:rPr>
          <w:rFonts w:ascii="Palatino Linotype" w:eastAsia="Calibri" w:hAnsi="Palatino Linotype" w:cs="Arial"/>
          <w:color w:val="000000" w:themeColor="text1"/>
          <w:sz w:val="22"/>
          <w:szCs w:val="22"/>
          <w:lang w:val="es-ES"/>
        </w:rPr>
      </w:pPr>
    </w:p>
    <w:p w14:paraId="32320E86" w14:textId="10686E8C" w:rsidR="005F14B1" w:rsidRPr="006671B3" w:rsidRDefault="005F14B1" w:rsidP="00484892">
      <w:pPr>
        <w:tabs>
          <w:tab w:val="left" w:pos="1985"/>
        </w:tabs>
        <w:ind w:left="567" w:right="616" w:hanging="284"/>
        <w:jc w:val="both"/>
        <w:rPr>
          <w:rFonts w:ascii="Palatino Linotype" w:hAnsi="Palatino Linotype"/>
          <w:i/>
          <w:sz w:val="22"/>
          <w:szCs w:val="22"/>
        </w:rPr>
      </w:pPr>
      <w:r w:rsidRPr="006671B3">
        <w:rPr>
          <w:rFonts w:ascii="Palatino Linotype" w:hAnsi="Palatino Linotype" w:cs="Arial"/>
          <w:i/>
          <w:sz w:val="22"/>
          <w:szCs w:val="22"/>
        </w:rPr>
        <w:t>“…</w:t>
      </w:r>
      <w:r w:rsidRPr="006671B3">
        <w:rPr>
          <w:rFonts w:ascii="Palatino Linotype" w:hAnsi="Palatino Linotype"/>
          <w:i/>
          <w:color w:val="000000"/>
          <w:sz w:val="22"/>
          <w:szCs w:val="22"/>
        </w:rPr>
        <w:t>respuesta solicitud…</w:t>
      </w:r>
      <w:r w:rsidRPr="006671B3">
        <w:rPr>
          <w:rFonts w:ascii="Palatino Linotype" w:hAnsi="Palatino Linotype" w:cs="Arial"/>
          <w:i/>
          <w:sz w:val="22"/>
          <w:szCs w:val="22"/>
        </w:rPr>
        <w:t>” (Sic)</w:t>
      </w:r>
    </w:p>
    <w:p w14:paraId="4563F6BC" w14:textId="77777777" w:rsidR="005F14B1" w:rsidRPr="006671B3" w:rsidRDefault="005F14B1" w:rsidP="005F14B1">
      <w:pPr>
        <w:tabs>
          <w:tab w:val="left" w:pos="1985"/>
        </w:tabs>
        <w:ind w:left="567" w:right="616" w:hanging="142"/>
        <w:jc w:val="both"/>
        <w:rPr>
          <w:rFonts w:ascii="Palatino Linotype" w:hAnsi="Palatino Linotype" w:cs="Arial"/>
          <w:b/>
          <w:bCs/>
          <w:sz w:val="22"/>
          <w:szCs w:val="22"/>
        </w:rPr>
      </w:pPr>
      <w:r w:rsidRPr="006671B3">
        <w:rPr>
          <w:rFonts w:ascii="Palatino Linotype" w:hAnsi="Palatino Linotype" w:cs="Arial"/>
          <w:b/>
          <w:bCs/>
          <w:sz w:val="22"/>
          <w:szCs w:val="22"/>
        </w:rPr>
        <w:lastRenderedPageBreak/>
        <w:t>Archivos adjuntos:</w:t>
      </w:r>
    </w:p>
    <w:p w14:paraId="26FD62CA" w14:textId="77777777" w:rsidR="005F14B1" w:rsidRPr="006671B3" w:rsidRDefault="00F364A6" w:rsidP="005F14B1">
      <w:pPr>
        <w:pStyle w:val="Prrafodelista"/>
        <w:numPr>
          <w:ilvl w:val="0"/>
          <w:numId w:val="25"/>
        </w:numPr>
        <w:tabs>
          <w:tab w:val="left" w:pos="1985"/>
        </w:tabs>
        <w:ind w:left="567" w:right="616" w:hanging="142"/>
        <w:jc w:val="both"/>
        <w:rPr>
          <w:rFonts w:ascii="Palatino Linotype" w:hAnsi="Palatino Linotype"/>
          <w:color w:val="000000" w:themeColor="text1"/>
          <w:sz w:val="22"/>
          <w:szCs w:val="22"/>
        </w:rPr>
      </w:pPr>
      <w:hyperlink r:id="rId12" w:tgtFrame="_blank" w:history="1">
        <w:r w:rsidR="005F14B1" w:rsidRPr="006671B3">
          <w:rPr>
            <w:rStyle w:val="Hipervnculo"/>
            <w:rFonts w:ascii="Palatino Linotype" w:hAnsi="Palatino Linotype" w:cs="Arial"/>
            <w:b/>
            <w:bCs/>
            <w:color w:val="000000" w:themeColor="text1"/>
            <w:sz w:val="22"/>
            <w:szCs w:val="22"/>
          </w:rPr>
          <w:t>OFICIOS DE RESPUESTA 349.pdf</w:t>
        </w:r>
      </w:hyperlink>
      <w:r w:rsidR="005F14B1" w:rsidRPr="006671B3">
        <w:rPr>
          <w:rFonts w:ascii="Palatino Linotype" w:hAnsi="Palatino Linotype"/>
          <w:color w:val="000000" w:themeColor="text1"/>
          <w:sz w:val="22"/>
          <w:szCs w:val="22"/>
        </w:rPr>
        <w:t>: Oficio número PMT/UTAIP/745/2021, de fecha 23 de agosto de 2021, suscrito y signado por la Encargada de Despacho de la Unidad de Transparencia, dirigido al Solicitante; a través del cual remitió el oficio número CSPM/JBMS/0182/AGO-2021.</w:t>
      </w:r>
    </w:p>
    <w:p w14:paraId="61C3A6B6" w14:textId="77777777" w:rsidR="005F14B1" w:rsidRPr="006671B3" w:rsidRDefault="00F364A6" w:rsidP="005F14B1">
      <w:pPr>
        <w:pStyle w:val="Prrafodelista"/>
        <w:numPr>
          <w:ilvl w:val="0"/>
          <w:numId w:val="25"/>
        </w:numPr>
        <w:tabs>
          <w:tab w:val="left" w:pos="1985"/>
        </w:tabs>
        <w:ind w:left="567" w:right="616" w:hanging="142"/>
        <w:jc w:val="both"/>
        <w:rPr>
          <w:rFonts w:ascii="Palatino Linotype" w:hAnsi="Palatino Linotype"/>
          <w:color w:val="000000" w:themeColor="text1"/>
          <w:sz w:val="22"/>
          <w:szCs w:val="22"/>
        </w:rPr>
      </w:pPr>
      <w:hyperlink r:id="rId13" w:tgtFrame="_blank" w:history="1">
        <w:r w:rsidR="005F14B1" w:rsidRPr="006671B3">
          <w:rPr>
            <w:rStyle w:val="Hipervnculo"/>
            <w:rFonts w:ascii="Palatino Linotype" w:hAnsi="Palatino Linotype" w:cs="Arial"/>
            <w:b/>
            <w:bCs/>
            <w:color w:val="000000" w:themeColor="text1"/>
            <w:sz w:val="22"/>
            <w:szCs w:val="22"/>
          </w:rPr>
          <w:t>349.pdf</w:t>
        </w:r>
      </w:hyperlink>
      <w:r w:rsidR="005F14B1" w:rsidRPr="006671B3">
        <w:rPr>
          <w:rFonts w:ascii="Palatino Linotype" w:hAnsi="Palatino Linotype"/>
          <w:color w:val="000000" w:themeColor="text1"/>
          <w:sz w:val="22"/>
          <w:szCs w:val="22"/>
        </w:rPr>
        <w:t>:Oficio número CSPM/JBMS/0182/AGO-2021, de fecha 04 de agosto de 2021, suscrito y signado por el Comisario de Seguridad Pública Municipal, dirigido a la Encargada de Despacho de la Unidad de Transparencia.</w:t>
      </w:r>
    </w:p>
    <w:p w14:paraId="29DF9153" w14:textId="77777777" w:rsidR="005F14B1" w:rsidRPr="006671B3" w:rsidRDefault="005F14B1" w:rsidP="005F14B1">
      <w:pPr>
        <w:ind w:left="567" w:right="616"/>
        <w:jc w:val="both"/>
        <w:rPr>
          <w:rFonts w:ascii="Palatino Linotype" w:hAnsi="Palatino Linotype"/>
          <w:color w:val="000000" w:themeColor="text1"/>
          <w:sz w:val="22"/>
          <w:szCs w:val="22"/>
        </w:rPr>
      </w:pPr>
    </w:p>
    <w:p w14:paraId="00D6E4A3" w14:textId="77777777" w:rsidR="005F14B1" w:rsidRPr="006671B3" w:rsidRDefault="005F14B1" w:rsidP="005F14B1">
      <w:pPr>
        <w:ind w:left="567" w:right="616"/>
        <w:jc w:val="both"/>
        <w:rPr>
          <w:rFonts w:ascii="Palatino Linotype" w:hAnsi="Palatino Linotype"/>
          <w:color w:val="000000" w:themeColor="text1"/>
          <w:sz w:val="22"/>
          <w:szCs w:val="22"/>
        </w:rPr>
      </w:pPr>
    </w:p>
    <w:p w14:paraId="6714A917" w14:textId="2D0EE1BA" w:rsidR="005F14B1" w:rsidRPr="006671B3" w:rsidRDefault="005F14B1" w:rsidP="00484892">
      <w:pPr>
        <w:pStyle w:val="Prrafodelista"/>
        <w:numPr>
          <w:ilvl w:val="0"/>
          <w:numId w:val="25"/>
        </w:numPr>
        <w:tabs>
          <w:tab w:val="left" w:pos="426"/>
        </w:tabs>
        <w:ind w:right="616"/>
        <w:jc w:val="center"/>
        <w:rPr>
          <w:rFonts w:ascii="Palatino Linotype" w:hAnsi="Palatino Linotype"/>
          <w:b/>
          <w:sz w:val="22"/>
          <w:szCs w:val="22"/>
        </w:rPr>
      </w:pPr>
      <w:r w:rsidRPr="006671B3">
        <w:rPr>
          <w:rFonts w:ascii="Palatino Linotype" w:hAnsi="Palatino Linotype"/>
          <w:b/>
          <w:sz w:val="22"/>
          <w:szCs w:val="22"/>
        </w:rPr>
        <w:t>00351/TEOLOYU/IP/2021</w:t>
      </w:r>
    </w:p>
    <w:p w14:paraId="17D642B8" w14:textId="77777777" w:rsidR="00484892" w:rsidRPr="006671B3" w:rsidRDefault="00484892" w:rsidP="00484892">
      <w:pPr>
        <w:pStyle w:val="Prrafodelista"/>
        <w:tabs>
          <w:tab w:val="left" w:pos="426"/>
        </w:tabs>
        <w:ind w:left="567" w:right="616"/>
        <w:jc w:val="center"/>
        <w:rPr>
          <w:rFonts w:ascii="Palatino Linotype" w:hAnsi="Palatino Linotype"/>
          <w:b/>
          <w:sz w:val="22"/>
          <w:szCs w:val="22"/>
        </w:rPr>
      </w:pPr>
    </w:p>
    <w:p w14:paraId="1EA7C85A" w14:textId="77777777" w:rsidR="005F14B1" w:rsidRPr="006671B3" w:rsidRDefault="005F14B1" w:rsidP="00484892">
      <w:pPr>
        <w:ind w:left="567" w:right="616"/>
        <w:jc w:val="both"/>
        <w:rPr>
          <w:rFonts w:ascii="Palatino Linotype" w:hAnsi="Palatino Linotype"/>
          <w:i/>
          <w:iCs/>
          <w:sz w:val="22"/>
          <w:szCs w:val="22"/>
          <w:lang w:eastAsia="es-ES_tradnl"/>
        </w:rPr>
      </w:pPr>
      <w:r w:rsidRPr="006671B3">
        <w:rPr>
          <w:rFonts w:ascii="Palatino Linotype" w:hAnsi="Palatino Linotype"/>
          <w:i/>
          <w:iCs/>
          <w:sz w:val="22"/>
          <w:szCs w:val="22"/>
          <w:lang w:eastAsia="es-ES_tradnl"/>
        </w:rPr>
        <w:t>“…</w:t>
      </w:r>
      <w:r w:rsidRPr="006671B3">
        <w:rPr>
          <w:rFonts w:ascii="Palatino Linotype" w:hAnsi="Palatino Linotype"/>
          <w:i/>
          <w:iCs/>
          <w:color w:val="000000"/>
          <w:sz w:val="22"/>
          <w:szCs w:val="22"/>
        </w:rPr>
        <w:t>RESPUESTA</w:t>
      </w:r>
      <w:r w:rsidRPr="006671B3">
        <w:rPr>
          <w:rFonts w:ascii="Palatino Linotype" w:hAnsi="Palatino Linotype"/>
          <w:i/>
          <w:iCs/>
          <w:sz w:val="22"/>
          <w:szCs w:val="22"/>
        </w:rPr>
        <w:t>…</w:t>
      </w:r>
      <w:r w:rsidRPr="006671B3">
        <w:rPr>
          <w:rFonts w:ascii="Palatino Linotype" w:hAnsi="Palatino Linotype"/>
          <w:i/>
          <w:iCs/>
          <w:sz w:val="22"/>
          <w:szCs w:val="22"/>
          <w:lang w:eastAsia="es-ES_tradnl"/>
        </w:rPr>
        <w:t>”</w:t>
      </w:r>
    </w:p>
    <w:p w14:paraId="25BDD4E0" w14:textId="77777777" w:rsidR="005F14B1" w:rsidRPr="006671B3" w:rsidRDefault="005F14B1" w:rsidP="005F14B1">
      <w:pPr>
        <w:ind w:left="567" w:right="616" w:hanging="284"/>
        <w:jc w:val="both"/>
        <w:rPr>
          <w:rFonts w:ascii="Palatino Linotype" w:hAnsi="Palatino Linotype"/>
          <w:i/>
          <w:iCs/>
          <w:sz w:val="22"/>
          <w:szCs w:val="22"/>
          <w:lang w:eastAsia="es-ES_tradnl"/>
        </w:rPr>
      </w:pPr>
    </w:p>
    <w:p w14:paraId="7E9C6758" w14:textId="77777777" w:rsidR="005F14B1" w:rsidRPr="006671B3" w:rsidRDefault="005F14B1" w:rsidP="005F14B1">
      <w:pPr>
        <w:tabs>
          <w:tab w:val="left" w:pos="1985"/>
        </w:tabs>
        <w:ind w:left="567" w:right="616"/>
        <w:jc w:val="both"/>
        <w:rPr>
          <w:rFonts w:ascii="Palatino Linotype" w:hAnsi="Palatino Linotype" w:cs="Arial"/>
          <w:b/>
          <w:bCs/>
          <w:sz w:val="22"/>
          <w:szCs w:val="22"/>
        </w:rPr>
      </w:pPr>
      <w:r w:rsidRPr="006671B3">
        <w:rPr>
          <w:rFonts w:ascii="Palatino Linotype" w:hAnsi="Palatino Linotype" w:cs="Arial"/>
          <w:b/>
          <w:bCs/>
          <w:sz w:val="22"/>
          <w:szCs w:val="22"/>
        </w:rPr>
        <w:t>Archivos adjuntos:</w:t>
      </w:r>
    </w:p>
    <w:p w14:paraId="5135903B" w14:textId="77777777" w:rsidR="005F14B1" w:rsidRPr="006671B3" w:rsidRDefault="00F364A6" w:rsidP="005F14B1">
      <w:pPr>
        <w:pStyle w:val="Prrafodelista"/>
        <w:numPr>
          <w:ilvl w:val="0"/>
          <w:numId w:val="25"/>
        </w:numPr>
        <w:ind w:left="567" w:right="616" w:firstLine="0"/>
        <w:jc w:val="both"/>
        <w:rPr>
          <w:rFonts w:ascii="Palatino Linotype" w:hAnsi="Palatino Linotype"/>
          <w:color w:val="000000" w:themeColor="text1"/>
          <w:sz w:val="22"/>
          <w:szCs w:val="22"/>
        </w:rPr>
      </w:pPr>
      <w:hyperlink r:id="rId14" w:tgtFrame="_blank" w:history="1">
        <w:r w:rsidR="005F14B1" w:rsidRPr="006671B3">
          <w:rPr>
            <w:rStyle w:val="Hipervnculo"/>
            <w:rFonts w:ascii="Palatino Linotype" w:hAnsi="Palatino Linotype" w:cs="Arial"/>
            <w:b/>
            <w:bCs/>
            <w:color w:val="000000" w:themeColor="text1"/>
            <w:sz w:val="22"/>
            <w:szCs w:val="22"/>
          </w:rPr>
          <w:t>351.pdf</w:t>
        </w:r>
      </w:hyperlink>
      <w:r w:rsidR="005F14B1" w:rsidRPr="006671B3">
        <w:rPr>
          <w:rFonts w:ascii="Palatino Linotype" w:hAnsi="Palatino Linotype"/>
          <w:color w:val="000000" w:themeColor="text1"/>
          <w:sz w:val="22"/>
          <w:szCs w:val="22"/>
        </w:rPr>
        <w:t xml:space="preserve">: Oficio número </w:t>
      </w:r>
      <w:r w:rsidR="005F14B1" w:rsidRPr="006671B3">
        <w:rPr>
          <w:rFonts w:ascii="Palatino Linotype" w:hAnsi="Palatino Linotype"/>
          <w:sz w:val="22"/>
          <w:szCs w:val="22"/>
        </w:rPr>
        <w:t>SPM/FLCL/101-08/2021</w:t>
      </w:r>
      <w:r w:rsidR="005F14B1" w:rsidRPr="006671B3">
        <w:rPr>
          <w:rFonts w:ascii="Palatino Linotype" w:hAnsi="Palatino Linotype"/>
          <w:color w:val="000000" w:themeColor="text1"/>
          <w:sz w:val="22"/>
          <w:szCs w:val="22"/>
        </w:rPr>
        <w:t>, de fecha 06 de agosto de 2021, suscrito y signado por el Encargado de Despacho de la Dirección de Servicios Públicos, dirigido a la Encargada de Despacho de la Unidad de Transparencia.</w:t>
      </w:r>
    </w:p>
    <w:p w14:paraId="1AA3AC7D" w14:textId="680F199C" w:rsidR="005F14B1" w:rsidRPr="006671B3" w:rsidRDefault="00F364A6" w:rsidP="005F14B1">
      <w:pPr>
        <w:pStyle w:val="Prrafodelista"/>
        <w:numPr>
          <w:ilvl w:val="0"/>
          <w:numId w:val="25"/>
        </w:numPr>
        <w:ind w:left="567" w:right="616" w:firstLine="0"/>
        <w:jc w:val="both"/>
        <w:rPr>
          <w:rFonts w:ascii="Palatino Linotype" w:hAnsi="Palatino Linotype"/>
          <w:color w:val="000000" w:themeColor="text1"/>
          <w:sz w:val="22"/>
          <w:szCs w:val="22"/>
        </w:rPr>
      </w:pPr>
      <w:hyperlink r:id="rId15" w:tgtFrame="_blank" w:history="1">
        <w:r w:rsidR="005F14B1" w:rsidRPr="006671B3">
          <w:rPr>
            <w:rStyle w:val="Hipervnculo"/>
            <w:rFonts w:ascii="Palatino Linotype" w:hAnsi="Palatino Linotype" w:cs="Arial"/>
            <w:b/>
            <w:bCs/>
            <w:color w:val="000000" w:themeColor="text1"/>
            <w:sz w:val="22"/>
            <w:szCs w:val="22"/>
          </w:rPr>
          <w:t>OFICIOS DE RESPUESTA 351.pdf</w:t>
        </w:r>
      </w:hyperlink>
      <w:r w:rsidR="005F14B1" w:rsidRPr="006671B3">
        <w:rPr>
          <w:rFonts w:ascii="Palatino Linotype" w:hAnsi="Palatino Linotype"/>
          <w:color w:val="000000" w:themeColor="text1"/>
          <w:sz w:val="22"/>
          <w:szCs w:val="22"/>
        </w:rPr>
        <w:t xml:space="preserve">: Oficio número PMT/UTAIP/747/2021, de fecha 23 de agosto de 2021, suscrito y signado por la Encargada de Despacho de la Unidad de Transparencia, dirigido al Solicitante; a través del cual remitió el oficio número </w:t>
      </w:r>
      <w:r w:rsidR="005F14B1" w:rsidRPr="006671B3">
        <w:rPr>
          <w:rFonts w:ascii="Palatino Linotype" w:hAnsi="Palatino Linotype"/>
          <w:sz w:val="22"/>
          <w:szCs w:val="22"/>
        </w:rPr>
        <w:t>SPM/FLCL/101-08/2021.</w:t>
      </w:r>
    </w:p>
    <w:p w14:paraId="059F008F" w14:textId="77777777" w:rsidR="00C35726" w:rsidRPr="006671B3" w:rsidRDefault="00C35726" w:rsidP="00C35726">
      <w:pPr>
        <w:spacing w:line="360" w:lineRule="auto"/>
        <w:jc w:val="both"/>
        <w:rPr>
          <w:rFonts w:ascii="Palatino Linotype" w:hAnsi="Palatino Linotype" w:cs="Arial"/>
          <w:b/>
          <w:bCs/>
        </w:rPr>
      </w:pPr>
    </w:p>
    <w:p w14:paraId="272B63B3" w14:textId="5A8279E9" w:rsidR="000D5A1D" w:rsidRPr="006671B3" w:rsidRDefault="005F14B1"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671B3">
        <w:rPr>
          <w:rFonts w:ascii="Palatino Linotype" w:eastAsia="Times New Roman" w:hAnsi="Palatino Linotype" w:cs="Arial"/>
          <w:color w:val="000000" w:themeColor="text1"/>
          <w:lang w:val="es-ES"/>
        </w:rPr>
        <w:t xml:space="preserve">El </w:t>
      </w:r>
      <w:r w:rsidRPr="006671B3">
        <w:rPr>
          <w:rFonts w:ascii="Palatino Linotype" w:eastAsia="Times New Roman" w:hAnsi="Palatino Linotype" w:cs="Arial"/>
          <w:bCs/>
          <w:color w:val="000000" w:themeColor="text1"/>
          <w:lang w:val="es-ES"/>
        </w:rPr>
        <w:t>trece (13) de septiembre de dos</w:t>
      </w:r>
      <w:r w:rsidRPr="006671B3">
        <w:rPr>
          <w:rFonts w:ascii="Palatino Linotype" w:eastAsia="Times New Roman" w:hAnsi="Palatino Linotype" w:cs="Arial"/>
          <w:color w:val="000000" w:themeColor="text1"/>
          <w:lang w:val="es-ES"/>
        </w:rPr>
        <w:t xml:space="preserve"> mil veintiuno, </w:t>
      </w:r>
      <w:r w:rsidRPr="006671B3">
        <w:rPr>
          <w:rFonts w:ascii="Palatino Linotype" w:hAnsi="Palatino Linotype"/>
          <w:color w:val="000000" w:themeColor="text1"/>
        </w:rPr>
        <w:t xml:space="preserve">se </w:t>
      </w:r>
      <w:r w:rsidRPr="006671B3">
        <w:rPr>
          <w:rFonts w:ascii="Palatino Linotype" w:eastAsia="Times New Roman" w:hAnsi="Palatino Linotype" w:cs="Arial"/>
          <w:color w:val="000000" w:themeColor="text1"/>
          <w:lang w:val="es-ES"/>
        </w:rPr>
        <w:t>interpusieron los recursos de revisión, en contra de las respuestas, señalando como:</w:t>
      </w:r>
    </w:p>
    <w:p w14:paraId="38724B8B" w14:textId="77777777" w:rsidR="001468E9" w:rsidRPr="006671B3" w:rsidRDefault="001468E9" w:rsidP="005F14B1">
      <w:pPr>
        <w:tabs>
          <w:tab w:val="left" w:pos="426"/>
        </w:tabs>
        <w:spacing w:line="360" w:lineRule="auto"/>
        <w:jc w:val="both"/>
        <w:rPr>
          <w:rFonts w:ascii="Palatino Linotype" w:eastAsia="Times New Roman" w:hAnsi="Palatino Linotype" w:cs="Arial"/>
          <w:color w:val="000000" w:themeColor="text1"/>
        </w:rPr>
      </w:pPr>
    </w:p>
    <w:p w14:paraId="3EAF1D7B" w14:textId="77777777" w:rsidR="005F14B1" w:rsidRPr="006671B3" w:rsidRDefault="005F14B1" w:rsidP="00484892">
      <w:pPr>
        <w:pStyle w:val="Prrafodelista"/>
        <w:numPr>
          <w:ilvl w:val="0"/>
          <w:numId w:val="37"/>
        </w:numPr>
        <w:ind w:right="616"/>
        <w:jc w:val="center"/>
        <w:rPr>
          <w:rFonts w:ascii="Palatino Linotype" w:hAnsi="Palatino Linotype"/>
          <w:b/>
          <w:bCs/>
          <w:sz w:val="22"/>
          <w:szCs w:val="22"/>
        </w:rPr>
      </w:pPr>
      <w:r w:rsidRPr="006671B3">
        <w:rPr>
          <w:rFonts w:ascii="Palatino Linotype" w:hAnsi="Palatino Linotype"/>
          <w:b/>
          <w:bCs/>
          <w:color w:val="000000"/>
          <w:sz w:val="22"/>
          <w:szCs w:val="22"/>
        </w:rPr>
        <w:t>04683/INFOEM/IP/RR/2021</w:t>
      </w:r>
    </w:p>
    <w:p w14:paraId="5F0AD591" w14:textId="77777777" w:rsidR="005F14B1" w:rsidRPr="006671B3" w:rsidRDefault="005F14B1" w:rsidP="005F14B1">
      <w:pPr>
        <w:ind w:left="567" w:right="616"/>
        <w:jc w:val="both"/>
        <w:rPr>
          <w:rFonts w:ascii="Palatino Linotype" w:hAnsi="Palatino Linotype"/>
          <w:b/>
          <w:bCs/>
          <w:sz w:val="22"/>
          <w:szCs w:val="22"/>
        </w:rPr>
      </w:pPr>
    </w:p>
    <w:p w14:paraId="3DB00C5E" w14:textId="77777777" w:rsidR="005F14B1" w:rsidRPr="006671B3" w:rsidRDefault="005F14B1" w:rsidP="005F14B1">
      <w:pPr>
        <w:pStyle w:val="Prrafodelista"/>
        <w:numPr>
          <w:ilvl w:val="0"/>
          <w:numId w:val="29"/>
        </w:numPr>
        <w:tabs>
          <w:tab w:val="left" w:pos="993"/>
        </w:tabs>
        <w:ind w:left="567" w:right="616" w:firstLine="0"/>
        <w:jc w:val="both"/>
        <w:rPr>
          <w:rFonts w:ascii="Palatino Linotype" w:hAnsi="Palatino Linotype"/>
          <w:i/>
          <w:iCs/>
          <w:sz w:val="22"/>
          <w:szCs w:val="22"/>
        </w:rPr>
      </w:pPr>
      <w:r w:rsidRPr="006671B3">
        <w:rPr>
          <w:rFonts w:ascii="Palatino Linotype" w:eastAsia="Calibri" w:hAnsi="Palatino Linotype" w:cs="Arial"/>
          <w:b/>
          <w:i/>
          <w:iCs/>
          <w:sz w:val="22"/>
          <w:szCs w:val="22"/>
        </w:rPr>
        <w:t>Acto impugnado</w:t>
      </w:r>
      <w:r w:rsidRPr="006671B3">
        <w:rPr>
          <w:rFonts w:ascii="Palatino Linotype" w:eastAsia="Calibri" w:hAnsi="Palatino Linotype" w:cs="Arial"/>
          <w:i/>
          <w:iCs/>
          <w:sz w:val="22"/>
          <w:szCs w:val="22"/>
        </w:rPr>
        <w:t>: “</w:t>
      </w:r>
      <w:r w:rsidRPr="006671B3">
        <w:rPr>
          <w:rFonts w:ascii="Palatino Linotype" w:hAnsi="Palatino Linotype"/>
          <w:i/>
          <w:iCs/>
          <w:color w:val="000000"/>
          <w:sz w:val="22"/>
          <w:szCs w:val="22"/>
        </w:rPr>
        <w:t>Lo constituye el oficio número PMT/UTAIP/745/2021 de fecha veintitrés de agosto de dos mil veintiuno, mediante el cual la Encargada de Despacho de la Unidad de Transparencia del Ayuntamiento de Teoloyucan, Estado de México, pretende dar contestación a la solicitud con número de folio 00349/TEOLOYU/IP/2021.” (Sic)</w:t>
      </w:r>
    </w:p>
    <w:p w14:paraId="25D7532F" w14:textId="77777777" w:rsidR="005F14B1" w:rsidRPr="006671B3" w:rsidRDefault="005F14B1" w:rsidP="005F14B1">
      <w:pPr>
        <w:ind w:left="567" w:right="616"/>
        <w:jc w:val="both"/>
        <w:rPr>
          <w:rFonts w:ascii="Palatino Linotype" w:hAnsi="Palatino Linotype"/>
          <w:i/>
          <w:iCs/>
          <w:sz w:val="22"/>
          <w:szCs w:val="22"/>
        </w:rPr>
      </w:pPr>
    </w:p>
    <w:p w14:paraId="509EEE2B" w14:textId="77777777" w:rsidR="005F14B1" w:rsidRPr="006671B3" w:rsidRDefault="005F14B1" w:rsidP="005F14B1">
      <w:pPr>
        <w:pStyle w:val="Prrafodelista"/>
        <w:numPr>
          <w:ilvl w:val="0"/>
          <w:numId w:val="29"/>
        </w:numPr>
        <w:ind w:left="567" w:right="616" w:firstLine="0"/>
        <w:jc w:val="both"/>
        <w:rPr>
          <w:rFonts w:ascii="Palatino Linotype" w:hAnsi="Palatino Linotype"/>
          <w:i/>
          <w:iCs/>
          <w:sz w:val="22"/>
          <w:szCs w:val="22"/>
        </w:rPr>
      </w:pPr>
      <w:r w:rsidRPr="006671B3">
        <w:rPr>
          <w:rFonts w:ascii="Palatino Linotype" w:eastAsia="Calibri" w:hAnsi="Palatino Linotype" w:cs="Arial"/>
          <w:b/>
          <w:i/>
          <w:iCs/>
          <w:sz w:val="22"/>
          <w:szCs w:val="22"/>
        </w:rPr>
        <w:t>Razones o Motivos de inconformidad</w:t>
      </w:r>
      <w:r w:rsidRPr="006671B3">
        <w:rPr>
          <w:rFonts w:ascii="Palatino Linotype" w:eastAsia="Calibri" w:hAnsi="Palatino Linotype" w:cs="Arial"/>
          <w:i/>
          <w:iCs/>
          <w:sz w:val="22"/>
          <w:szCs w:val="22"/>
        </w:rPr>
        <w:t>: “</w:t>
      </w:r>
      <w:r w:rsidRPr="006671B3">
        <w:rPr>
          <w:rFonts w:ascii="Palatino Linotype" w:hAnsi="Palatino Linotype"/>
          <w:i/>
          <w:iCs/>
          <w:color w:val="000000"/>
          <w:sz w:val="22"/>
          <w:szCs w:val="22"/>
        </w:rPr>
        <w:t xml:space="preserve">La información solicita no es congruente con la respuesta obtenida por la Unidad de Transparencia del Ayuntamiento de Teoloyucan, toda vez que, únicamente solicite copia certificada del oficio número </w:t>
      </w:r>
      <w:r w:rsidRPr="006671B3">
        <w:rPr>
          <w:rFonts w:ascii="Palatino Linotype" w:hAnsi="Palatino Linotype"/>
          <w:i/>
          <w:iCs/>
          <w:color w:val="000000"/>
          <w:sz w:val="22"/>
          <w:szCs w:val="22"/>
        </w:rPr>
        <w:lastRenderedPageBreak/>
        <w:t>CSPM/JBMS/075/MAR-2021, emitido por el Comisario de Seguridad Pública Municipal de Teoloyucan, que se emitió como respuesta a la solicitud que realicé con el número 00094/TEOLOYU/IP/2021, sin embargo, la Unidad de Transparencia de manera dolosa no puso a disposición la copia certificada del documento requerido, violentando así lo establecido por los artículos 6 y 8 de la Constitución Política de los Estados Unidos Mexicanos, tan es así que, ni siquiera pone a mi disposición copia certificada del oficio que emitió bajo el número CSPM/JBMS/0182/AGO-2021 de fecha ocho de agosto de dos mil veintiuno, emitido por el Comisario de Seguridad Pública Municipal de Teoloyucan, con el que pretende dar contestación a la solicitud con número 00349/TEOLOYU/IP/2021. Derivado de lo anterior, solicito se ordene al sujeto obligado expida copia certificada de los oficios CSPM/JBMS/075/MAR-2021 y CSPM/JBMS/0182/AGO-2021 de fecha ocho de agosto de dos mil veintiuno, ambos emitidos por el Comisario de Seguridad Pública Municipal de Teoloyucan.</w:t>
      </w:r>
      <w:r w:rsidRPr="006671B3">
        <w:rPr>
          <w:rFonts w:ascii="Palatino Linotype" w:hAnsi="Palatino Linotype"/>
          <w:i/>
          <w:iCs/>
          <w:sz w:val="22"/>
          <w:szCs w:val="22"/>
        </w:rPr>
        <w:t>” (Sic)</w:t>
      </w:r>
    </w:p>
    <w:p w14:paraId="0EA6FE91" w14:textId="77777777" w:rsidR="005F14B1" w:rsidRPr="006671B3" w:rsidRDefault="005F14B1" w:rsidP="005F14B1">
      <w:pPr>
        <w:pStyle w:val="Prrafodelista"/>
        <w:ind w:left="567" w:right="616"/>
        <w:jc w:val="both"/>
        <w:rPr>
          <w:rFonts w:ascii="Palatino Linotype" w:hAnsi="Palatino Linotype"/>
          <w:i/>
          <w:iCs/>
          <w:sz w:val="22"/>
          <w:szCs w:val="22"/>
        </w:rPr>
      </w:pPr>
    </w:p>
    <w:p w14:paraId="7C23B505" w14:textId="77777777" w:rsidR="005F14B1" w:rsidRPr="006671B3" w:rsidRDefault="005F14B1" w:rsidP="005F14B1">
      <w:pPr>
        <w:ind w:left="567" w:right="616"/>
        <w:jc w:val="both"/>
        <w:rPr>
          <w:rFonts w:ascii="Palatino Linotype" w:eastAsia="Calibri" w:hAnsi="Palatino Linotype" w:cs="Arial"/>
          <w:b/>
          <w:i/>
          <w:iCs/>
          <w:sz w:val="22"/>
          <w:szCs w:val="22"/>
        </w:rPr>
      </w:pPr>
    </w:p>
    <w:p w14:paraId="00E47303" w14:textId="77777777" w:rsidR="005F14B1" w:rsidRPr="006671B3" w:rsidRDefault="005F14B1" w:rsidP="00484892">
      <w:pPr>
        <w:pStyle w:val="Prrafodelista"/>
        <w:numPr>
          <w:ilvl w:val="0"/>
          <w:numId w:val="29"/>
        </w:numPr>
        <w:ind w:right="616"/>
        <w:jc w:val="center"/>
        <w:rPr>
          <w:rFonts w:ascii="Palatino Linotype" w:hAnsi="Palatino Linotype"/>
          <w:b/>
          <w:bCs/>
          <w:sz w:val="22"/>
          <w:szCs w:val="22"/>
        </w:rPr>
      </w:pPr>
      <w:r w:rsidRPr="006671B3">
        <w:rPr>
          <w:rFonts w:ascii="Palatino Linotype" w:hAnsi="Palatino Linotype"/>
          <w:b/>
          <w:bCs/>
          <w:color w:val="000000"/>
          <w:sz w:val="22"/>
          <w:szCs w:val="22"/>
        </w:rPr>
        <w:t>04684/INFOEM/IP/RR/2021</w:t>
      </w:r>
    </w:p>
    <w:p w14:paraId="571CE6AC" w14:textId="77777777" w:rsidR="005F14B1" w:rsidRPr="006671B3" w:rsidRDefault="005F14B1" w:rsidP="005F14B1">
      <w:pPr>
        <w:ind w:left="567" w:right="616"/>
        <w:jc w:val="both"/>
        <w:rPr>
          <w:rFonts w:ascii="Palatino Linotype" w:hAnsi="Palatino Linotype"/>
          <w:b/>
          <w:bCs/>
          <w:i/>
          <w:iCs/>
          <w:sz w:val="22"/>
          <w:szCs w:val="22"/>
        </w:rPr>
      </w:pPr>
    </w:p>
    <w:p w14:paraId="0ACA3140" w14:textId="77777777" w:rsidR="005F14B1" w:rsidRPr="006671B3" w:rsidRDefault="005F14B1" w:rsidP="005F14B1">
      <w:pPr>
        <w:pStyle w:val="Prrafodelista"/>
        <w:numPr>
          <w:ilvl w:val="0"/>
          <w:numId w:val="28"/>
        </w:numPr>
        <w:ind w:left="567" w:right="616" w:firstLine="0"/>
        <w:jc w:val="both"/>
        <w:rPr>
          <w:rFonts w:ascii="Palatino Linotype" w:hAnsi="Palatino Linotype" w:cs="Arial"/>
          <w:i/>
          <w:iCs/>
          <w:sz w:val="22"/>
          <w:szCs w:val="22"/>
        </w:rPr>
      </w:pPr>
      <w:r w:rsidRPr="006671B3">
        <w:rPr>
          <w:rFonts w:ascii="Palatino Linotype" w:eastAsia="Calibri" w:hAnsi="Palatino Linotype" w:cs="Arial"/>
          <w:b/>
          <w:i/>
          <w:iCs/>
          <w:sz w:val="22"/>
          <w:szCs w:val="22"/>
        </w:rPr>
        <w:t>Acto impugnado</w:t>
      </w:r>
      <w:r w:rsidRPr="006671B3">
        <w:rPr>
          <w:rFonts w:ascii="Palatino Linotype" w:eastAsia="Calibri" w:hAnsi="Palatino Linotype" w:cs="Arial"/>
          <w:i/>
          <w:iCs/>
          <w:sz w:val="22"/>
          <w:szCs w:val="22"/>
        </w:rPr>
        <w:t>: “</w:t>
      </w:r>
      <w:r w:rsidRPr="006671B3">
        <w:rPr>
          <w:rFonts w:ascii="Palatino Linotype" w:hAnsi="Palatino Linotype"/>
          <w:i/>
          <w:iCs/>
          <w:color w:val="000000"/>
          <w:sz w:val="22"/>
          <w:szCs w:val="22"/>
        </w:rPr>
        <w:t xml:space="preserve">Lo constituye el oficio número PMT/UTAIP/747/2021 de fecha veintitrés de agosto de dos mil </w:t>
      </w:r>
      <w:r w:rsidRPr="006671B3">
        <w:rPr>
          <w:rFonts w:ascii="Palatino Linotype" w:hAnsi="Palatino Linotype" w:cs="Arial"/>
          <w:i/>
          <w:iCs/>
          <w:color w:val="000000"/>
          <w:sz w:val="22"/>
          <w:szCs w:val="22"/>
        </w:rPr>
        <w:t>veintiuno, mediante el cual la Encargada de Despacho de la Unidad de Transparencia del Ayuntamiento de Teoloyucan, Estado de México, pretende dar contestación a la solicitud con número de folio 00351/TEOLOYU/IP/2021.</w:t>
      </w:r>
      <w:r w:rsidRPr="006671B3">
        <w:rPr>
          <w:rFonts w:ascii="Palatino Linotype" w:hAnsi="Palatino Linotype" w:cs="Arial"/>
          <w:i/>
          <w:iCs/>
          <w:sz w:val="22"/>
          <w:szCs w:val="22"/>
        </w:rPr>
        <w:t>” (Sic)</w:t>
      </w:r>
    </w:p>
    <w:p w14:paraId="09D01E40" w14:textId="77777777" w:rsidR="005F14B1" w:rsidRPr="006671B3" w:rsidRDefault="005F14B1" w:rsidP="005F14B1">
      <w:pPr>
        <w:ind w:left="567" w:right="616"/>
        <w:jc w:val="both"/>
        <w:rPr>
          <w:rFonts w:ascii="Palatino Linotype" w:hAnsi="Palatino Linotype"/>
          <w:i/>
          <w:iCs/>
          <w:sz w:val="22"/>
          <w:szCs w:val="22"/>
        </w:rPr>
      </w:pPr>
    </w:p>
    <w:p w14:paraId="23202D11" w14:textId="102520FE" w:rsidR="005F14B1" w:rsidRPr="006671B3" w:rsidRDefault="005F14B1" w:rsidP="005F14B1">
      <w:pPr>
        <w:tabs>
          <w:tab w:val="left" w:pos="426"/>
        </w:tabs>
        <w:ind w:left="567" w:right="616"/>
        <w:jc w:val="both"/>
        <w:rPr>
          <w:rFonts w:ascii="Palatino Linotype" w:eastAsia="Times New Roman" w:hAnsi="Palatino Linotype" w:cs="Arial"/>
          <w:color w:val="000000" w:themeColor="text1"/>
        </w:rPr>
      </w:pPr>
      <w:r w:rsidRPr="006671B3">
        <w:rPr>
          <w:rFonts w:ascii="Palatino Linotype" w:eastAsia="Calibri" w:hAnsi="Palatino Linotype" w:cs="Arial"/>
          <w:b/>
          <w:i/>
          <w:iCs/>
          <w:sz w:val="22"/>
          <w:szCs w:val="22"/>
        </w:rPr>
        <w:t>Razones o Motivos de inconformidad</w:t>
      </w:r>
      <w:r w:rsidRPr="006671B3">
        <w:rPr>
          <w:rFonts w:ascii="Palatino Linotype" w:eastAsia="Calibri" w:hAnsi="Palatino Linotype" w:cs="Arial"/>
          <w:i/>
          <w:iCs/>
          <w:sz w:val="22"/>
          <w:szCs w:val="22"/>
        </w:rPr>
        <w:t>: “</w:t>
      </w:r>
      <w:r w:rsidRPr="006671B3">
        <w:rPr>
          <w:rFonts w:ascii="Palatino Linotype" w:hAnsi="Palatino Linotype"/>
          <w:i/>
          <w:iCs/>
          <w:color w:val="000000"/>
          <w:sz w:val="22"/>
          <w:szCs w:val="22"/>
        </w:rPr>
        <w:t>La información solicitada no es congruente con la respuesta obtenida por la Unidad de Transparencia del Ayuntamiento de Teoloyucan, toda vez que, únicamente solicite copia certificada del oficio número SPM/FLCL/030-03/2021, emitido por el Director de Servicios Públicos de Teoloyucan, el cual se emitió como respuesta a la solicitud que realicé con el número 00090/TEOLOYU/IP/2021, sin embargo, la Unidad de Transparencia de manera dolosa no puso a disposición la copia certificada del documento requerido, violentando así lo establecido por los artículos 6 y 8 de la Constitución Política de los Estados Unidos Mexicanos. Derivado de lo anterior, solicito se ordene al sujeto obligado expida copia certificada del oficio SPM/FLCL/030-03/2021, emitido por el Director de Servicios Públicos de Teoloyucan.</w:t>
      </w:r>
      <w:r w:rsidRPr="006671B3">
        <w:rPr>
          <w:rFonts w:ascii="Palatino Linotype" w:hAnsi="Palatino Linotype"/>
          <w:i/>
          <w:iCs/>
          <w:sz w:val="22"/>
          <w:szCs w:val="22"/>
        </w:rPr>
        <w:t>” (Sic)</w:t>
      </w:r>
    </w:p>
    <w:p w14:paraId="246DB50D" w14:textId="77777777" w:rsidR="005F14B1" w:rsidRPr="006671B3" w:rsidRDefault="005F14B1" w:rsidP="005F14B1">
      <w:pPr>
        <w:tabs>
          <w:tab w:val="left" w:pos="426"/>
        </w:tabs>
        <w:spacing w:line="360" w:lineRule="auto"/>
        <w:jc w:val="both"/>
        <w:rPr>
          <w:rFonts w:ascii="Palatino Linotype" w:eastAsia="Times New Roman" w:hAnsi="Palatino Linotype" w:cs="Arial"/>
          <w:color w:val="000000" w:themeColor="text1"/>
          <w:lang w:val="es-ES"/>
        </w:rPr>
      </w:pPr>
    </w:p>
    <w:p w14:paraId="3780C277" w14:textId="6A485AC3" w:rsidR="005F14B1" w:rsidRPr="006671B3" w:rsidRDefault="005F14B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671B3">
        <w:rPr>
          <w:rFonts w:ascii="Palatino Linotype" w:eastAsia="Calibri" w:hAnsi="Palatino Linotype" w:cs="Arial"/>
          <w:color w:val="000000" w:themeColor="text1"/>
          <w:lang w:val="es-ES"/>
        </w:rPr>
        <w:t xml:space="preserve">Asimismo, </w:t>
      </w:r>
      <w:r w:rsidRPr="006671B3">
        <w:rPr>
          <w:rFonts w:ascii="Palatino Linotype" w:hAnsi="Palatino Linotype" w:cs="Arial"/>
          <w:iCs/>
        </w:rPr>
        <w:t xml:space="preserve">con fundamento en lo dispuesto por el </w:t>
      </w:r>
      <w:r w:rsidRPr="006671B3">
        <w:rPr>
          <w:rFonts w:ascii="Palatino Linotype" w:eastAsia="Calibri" w:hAnsi="Palatino Linotype" w:cs="Arial"/>
          <w:iCs/>
        </w:rPr>
        <w:t>artículo 185 fracción I de la Ley de Transparencia y Acceso a la Información Pública del Estado de México y Municipios,</w:t>
      </w:r>
      <w:r w:rsidRPr="006671B3">
        <w:rPr>
          <w:rFonts w:ascii="Palatino Linotype" w:hAnsi="Palatino Linotype" w:cs="Arial"/>
          <w:iCs/>
        </w:rPr>
        <w:t xml:space="preserve"> el recurso </w:t>
      </w:r>
      <w:r w:rsidRPr="006671B3">
        <w:rPr>
          <w:rFonts w:ascii="Palatino Linotype" w:hAnsi="Palatino Linotype" w:cs="Arial"/>
        </w:rPr>
        <w:t xml:space="preserve">de revisión con número 04683/INFOEM/IP/RR/2021, fue </w:t>
      </w:r>
      <w:r w:rsidRPr="006671B3">
        <w:rPr>
          <w:rFonts w:ascii="Palatino Linotype" w:hAnsi="Palatino Linotype" w:cs="Arial"/>
        </w:rPr>
        <w:lastRenderedPageBreak/>
        <w:t>turnado</w:t>
      </w:r>
      <w:r w:rsidRPr="006671B3">
        <w:rPr>
          <w:rFonts w:ascii="Palatino Linotype" w:eastAsia="Calibri" w:hAnsi="Palatino Linotype" w:cs="Arial"/>
        </w:rPr>
        <w:t xml:space="preserve"> </w:t>
      </w:r>
      <w:r w:rsidRPr="006671B3">
        <w:rPr>
          <w:rFonts w:ascii="Palatino Linotype" w:hAnsi="Palatino Linotype" w:cs="Arial"/>
        </w:rPr>
        <w:t xml:space="preserve">a la Comisionada María del Rosario Mejía Ayala con el objeto de su análisis, posteriormente el Pleno </w:t>
      </w:r>
      <w:r w:rsidRPr="006671B3">
        <w:rPr>
          <w:rFonts w:ascii="Palatino Linotype" w:eastAsia="MS Mincho" w:hAnsi="Palatino Linotype" w:cs="Arial"/>
        </w:rPr>
        <w:t xml:space="preserve">de este Órgano Autónomo, en la Trigésima Tercera Sesión Ordinaria del veintidós (22) de septiembre de dos mil veintiuno, ordenó la acumulación de los </w:t>
      </w:r>
      <w:r w:rsidRPr="006671B3">
        <w:rPr>
          <w:rFonts w:ascii="Palatino Linotype" w:hAnsi="Palatino Linotype" w:cs="Arial"/>
        </w:rPr>
        <w:t>recursos de revisión</w:t>
      </w:r>
      <w:r w:rsidRPr="006671B3">
        <w:rPr>
          <w:rFonts w:ascii="Palatino Linotype" w:hAnsi="Palatino Linotype"/>
        </w:rPr>
        <w:t xml:space="preserve"> 04684/INFOEM/IP/RR/2021 </w:t>
      </w:r>
      <w:r w:rsidRPr="006671B3">
        <w:rPr>
          <w:rFonts w:ascii="Palatino Linotype" w:eastAsia="MS Mincho" w:hAnsi="Palatino Linotype" w:cs="Arial"/>
        </w:rPr>
        <w:t>a efecto de que ésta Ponencia formulara y presentara el proyecto de resolución correspondiente</w:t>
      </w:r>
      <w:r w:rsidRPr="006671B3">
        <w:rPr>
          <w:rFonts w:ascii="Palatino Linotype" w:hAnsi="Palatino Linotype" w:cs="Arial"/>
        </w:rPr>
        <w:t xml:space="preserv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6671B3">
        <w:rPr>
          <w:rFonts w:ascii="Palatino Linotype" w:hAnsi="Palatino Linotype"/>
          <w:i/>
          <w:vertAlign w:val="superscript"/>
        </w:rPr>
        <w:footnoteReference w:id="1"/>
      </w:r>
      <w:r w:rsidRPr="006671B3">
        <w:rPr>
          <w:rFonts w:ascii="Palatino Linotype" w:hAnsi="Palatino Linotype" w:cs="Arial"/>
        </w:rPr>
        <w:t>, que señala:</w:t>
      </w:r>
    </w:p>
    <w:p w14:paraId="41555415" w14:textId="77777777" w:rsidR="005F14B1" w:rsidRPr="006671B3" w:rsidRDefault="005F14B1" w:rsidP="005F14B1">
      <w:pPr>
        <w:pStyle w:val="Prrafodelista"/>
        <w:tabs>
          <w:tab w:val="left" w:pos="426"/>
        </w:tabs>
        <w:spacing w:line="360" w:lineRule="auto"/>
        <w:ind w:left="0"/>
        <w:jc w:val="both"/>
        <w:rPr>
          <w:rFonts w:ascii="Palatino Linotype" w:hAnsi="Palatino Linotype" w:cs="Arial"/>
        </w:rPr>
      </w:pPr>
    </w:p>
    <w:p w14:paraId="659CE634" w14:textId="77777777" w:rsidR="005F14B1" w:rsidRPr="006671B3" w:rsidRDefault="005F14B1" w:rsidP="005F14B1">
      <w:pPr>
        <w:autoSpaceDE w:val="0"/>
        <w:autoSpaceDN w:val="0"/>
        <w:adjustRightInd w:val="0"/>
        <w:ind w:left="567" w:right="567"/>
        <w:jc w:val="both"/>
        <w:rPr>
          <w:rFonts w:ascii="Palatino Linotype" w:hAnsi="Palatino Linotype" w:cs="Arial"/>
          <w:i/>
          <w:sz w:val="22"/>
          <w:szCs w:val="22"/>
        </w:rPr>
      </w:pPr>
      <w:r w:rsidRPr="006671B3">
        <w:rPr>
          <w:rFonts w:ascii="Palatino Linotype" w:hAnsi="Palatino Linotype" w:cs="Arial"/>
          <w:b/>
          <w:i/>
          <w:sz w:val="22"/>
          <w:szCs w:val="22"/>
        </w:rPr>
        <w:t>ONCE.</w:t>
      </w:r>
      <w:r w:rsidRPr="006671B3">
        <w:rPr>
          <w:rFonts w:ascii="Palatino Linotype"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4F385366" w14:textId="77777777" w:rsidR="005F14B1" w:rsidRPr="006671B3" w:rsidRDefault="005F14B1" w:rsidP="005F14B1">
      <w:pPr>
        <w:autoSpaceDE w:val="0"/>
        <w:autoSpaceDN w:val="0"/>
        <w:adjustRightInd w:val="0"/>
        <w:ind w:left="567" w:right="567"/>
        <w:jc w:val="both"/>
        <w:rPr>
          <w:rFonts w:ascii="Palatino Linotype" w:hAnsi="Palatino Linotype" w:cs="Arial"/>
          <w:i/>
          <w:sz w:val="22"/>
          <w:szCs w:val="22"/>
        </w:rPr>
      </w:pPr>
      <w:r w:rsidRPr="006671B3">
        <w:rPr>
          <w:rFonts w:ascii="Palatino Linotype" w:hAnsi="Palatino Linotype" w:cs="Arial"/>
          <w:i/>
          <w:sz w:val="22"/>
          <w:szCs w:val="22"/>
        </w:rPr>
        <w:t>…</w:t>
      </w:r>
    </w:p>
    <w:p w14:paraId="3EE44938" w14:textId="77777777" w:rsidR="005F14B1" w:rsidRPr="006671B3" w:rsidRDefault="005F14B1" w:rsidP="005F14B1">
      <w:pPr>
        <w:ind w:left="567" w:right="567"/>
        <w:jc w:val="both"/>
        <w:rPr>
          <w:rFonts w:ascii="Palatino Linotype" w:hAnsi="Palatino Linotype"/>
          <w:i/>
          <w:color w:val="000000"/>
          <w:sz w:val="22"/>
          <w:szCs w:val="22"/>
        </w:rPr>
      </w:pPr>
      <w:r w:rsidRPr="006671B3">
        <w:rPr>
          <w:rFonts w:ascii="Palatino Linotype" w:hAnsi="Palatino Linotype"/>
          <w:i/>
          <w:color w:val="000000"/>
          <w:sz w:val="22"/>
          <w:szCs w:val="22"/>
        </w:rPr>
        <w:t>b) Las partes o los actos impugnados sean iguales</w:t>
      </w:r>
    </w:p>
    <w:p w14:paraId="56D9C907" w14:textId="77777777" w:rsidR="005F14B1" w:rsidRPr="006671B3" w:rsidRDefault="005F14B1" w:rsidP="005F14B1">
      <w:pPr>
        <w:autoSpaceDE w:val="0"/>
        <w:autoSpaceDN w:val="0"/>
        <w:adjustRightInd w:val="0"/>
        <w:ind w:left="567" w:right="567"/>
        <w:jc w:val="both"/>
        <w:rPr>
          <w:rFonts w:ascii="Palatino Linotype" w:hAnsi="Palatino Linotype" w:cs="Arial"/>
          <w:i/>
          <w:sz w:val="22"/>
          <w:szCs w:val="22"/>
        </w:rPr>
      </w:pPr>
      <w:r w:rsidRPr="006671B3">
        <w:rPr>
          <w:rFonts w:ascii="Palatino Linotype" w:hAnsi="Palatino Linotype" w:cs="Arial"/>
          <w:i/>
          <w:sz w:val="22"/>
          <w:szCs w:val="22"/>
        </w:rPr>
        <w:t>c) Cuando se trate del mismo solicitante, el mismo SUJETO OBLIGADO, aunque se trate de solicitudes diversas;</w:t>
      </w:r>
    </w:p>
    <w:p w14:paraId="7C01E9A8" w14:textId="77777777" w:rsidR="005F14B1" w:rsidRPr="006671B3" w:rsidRDefault="005F14B1" w:rsidP="005F14B1">
      <w:pPr>
        <w:ind w:left="567" w:right="567"/>
        <w:contextualSpacing/>
        <w:jc w:val="both"/>
        <w:rPr>
          <w:rFonts w:ascii="Palatino Linotype" w:hAnsi="Palatino Linotype" w:cs="Arial"/>
          <w:i/>
          <w:sz w:val="22"/>
          <w:szCs w:val="22"/>
        </w:rPr>
      </w:pPr>
      <w:r w:rsidRPr="006671B3">
        <w:rPr>
          <w:rFonts w:ascii="Palatino Linotype" w:hAnsi="Palatino Linotype" w:cs="Arial"/>
          <w:i/>
          <w:sz w:val="22"/>
          <w:szCs w:val="22"/>
        </w:rPr>
        <w:t>(…)</w:t>
      </w:r>
    </w:p>
    <w:p w14:paraId="34A41344" w14:textId="77777777" w:rsidR="005F14B1" w:rsidRPr="006671B3" w:rsidRDefault="005F14B1" w:rsidP="005F14B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43C88D6" w14:textId="204D47B2" w:rsidR="005F14B1" w:rsidRPr="006671B3" w:rsidRDefault="005F14B1" w:rsidP="0048489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671B3">
        <w:rPr>
          <w:rFonts w:ascii="Palatino Linotype" w:eastAsia="Calibri" w:hAnsi="Palatino Linotype" w:cs="Arial"/>
          <w:color w:val="000000" w:themeColor="text1"/>
          <w:lang w:val="es-ES"/>
        </w:rPr>
        <w:t xml:space="preserve">En </w:t>
      </w:r>
      <w:r w:rsidRPr="006671B3">
        <w:rPr>
          <w:rFonts w:ascii="Palatino Linotype" w:eastAsia="Calibri" w:hAnsi="Palatino Linotype" w:cs="Arial"/>
          <w:iCs/>
          <w:lang w:val="es-ES"/>
        </w:rPr>
        <w:t xml:space="preserve">ese tenor </w:t>
      </w:r>
      <w:r w:rsidRPr="006671B3">
        <w:rPr>
          <w:rFonts w:ascii="Palatino Linotype" w:hAnsi="Palatino Linotype"/>
          <w:iCs/>
        </w:rPr>
        <w:t>resulta conveniente su trámite de forma unificada para mejor resolver y evitar la emisión de resoluciones contradictorias, fue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0FB1AF7" w14:textId="77777777" w:rsidR="005F14B1" w:rsidRPr="006671B3" w:rsidRDefault="005F14B1" w:rsidP="005F14B1">
      <w:pPr>
        <w:ind w:left="567" w:right="616"/>
        <w:jc w:val="center"/>
        <w:rPr>
          <w:rFonts w:ascii="Palatino Linotype" w:hAnsi="Palatino Linotype"/>
          <w:b/>
          <w:i/>
          <w:sz w:val="22"/>
          <w:szCs w:val="22"/>
        </w:rPr>
      </w:pPr>
      <w:r w:rsidRPr="006671B3">
        <w:rPr>
          <w:rFonts w:ascii="Palatino Linotype" w:hAnsi="Palatino Linotype"/>
          <w:b/>
          <w:i/>
          <w:sz w:val="22"/>
          <w:szCs w:val="22"/>
        </w:rPr>
        <w:lastRenderedPageBreak/>
        <w:t>Código de Procedimientos Administrativos del Estado de México.</w:t>
      </w:r>
    </w:p>
    <w:p w14:paraId="1C465916" w14:textId="77777777" w:rsidR="005F14B1" w:rsidRPr="006671B3" w:rsidRDefault="005F14B1" w:rsidP="005F14B1">
      <w:pPr>
        <w:ind w:left="567" w:right="616"/>
        <w:contextualSpacing/>
        <w:jc w:val="both"/>
        <w:rPr>
          <w:rFonts w:ascii="Palatino Linotype" w:hAnsi="Palatino Linotype"/>
          <w:i/>
          <w:sz w:val="22"/>
          <w:szCs w:val="22"/>
        </w:rPr>
      </w:pPr>
      <w:r w:rsidRPr="006671B3">
        <w:rPr>
          <w:rFonts w:ascii="Palatino Linotype" w:hAnsi="Palatino Linotype"/>
          <w:b/>
          <w:i/>
          <w:sz w:val="22"/>
          <w:szCs w:val="22"/>
        </w:rPr>
        <w:t>“Artículo 18.-</w:t>
      </w:r>
      <w:r w:rsidRPr="006671B3">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51D47549" w14:textId="34C9DAC2" w:rsidR="005F14B1" w:rsidRPr="006671B3" w:rsidRDefault="005F14B1" w:rsidP="005F14B1">
      <w:pPr>
        <w:tabs>
          <w:tab w:val="left" w:pos="5910"/>
        </w:tabs>
        <w:ind w:left="567" w:right="616"/>
        <w:contextualSpacing/>
        <w:jc w:val="both"/>
        <w:rPr>
          <w:rFonts w:ascii="Palatino Linotype" w:hAnsi="Palatino Linotype"/>
          <w:i/>
          <w:sz w:val="22"/>
          <w:szCs w:val="22"/>
        </w:rPr>
      </w:pPr>
      <w:r w:rsidRPr="006671B3">
        <w:rPr>
          <w:rFonts w:ascii="Palatino Linotype" w:hAnsi="Palatino Linotype"/>
          <w:i/>
          <w:sz w:val="22"/>
          <w:szCs w:val="22"/>
        </w:rPr>
        <w:tab/>
      </w:r>
    </w:p>
    <w:p w14:paraId="5EA4589F" w14:textId="77777777" w:rsidR="005F14B1" w:rsidRPr="006671B3" w:rsidRDefault="005F14B1" w:rsidP="005F14B1">
      <w:pPr>
        <w:ind w:left="567" w:right="616"/>
        <w:jc w:val="center"/>
        <w:rPr>
          <w:rFonts w:ascii="Palatino Linotype" w:hAnsi="Palatino Linotype"/>
          <w:b/>
          <w:i/>
          <w:sz w:val="22"/>
          <w:szCs w:val="22"/>
        </w:rPr>
      </w:pPr>
      <w:r w:rsidRPr="006671B3">
        <w:rPr>
          <w:rFonts w:ascii="Palatino Linotype" w:hAnsi="Palatino Linotype"/>
          <w:b/>
          <w:i/>
          <w:sz w:val="22"/>
          <w:szCs w:val="22"/>
        </w:rPr>
        <w:t>Ley de Transparencia y Acceso a la Información Pública del Estado de México y Municipios</w:t>
      </w:r>
    </w:p>
    <w:p w14:paraId="115A4B7E" w14:textId="61E8A334" w:rsidR="005F14B1" w:rsidRPr="006671B3" w:rsidRDefault="005F14B1" w:rsidP="005F14B1">
      <w:pPr>
        <w:pStyle w:val="Prrafodelista"/>
        <w:tabs>
          <w:tab w:val="left" w:pos="426"/>
        </w:tabs>
        <w:ind w:left="567" w:right="616"/>
        <w:jc w:val="both"/>
        <w:rPr>
          <w:rFonts w:ascii="Palatino Linotype" w:hAnsi="Palatino Linotype"/>
          <w:iCs/>
        </w:rPr>
      </w:pPr>
      <w:r w:rsidRPr="006671B3">
        <w:rPr>
          <w:rFonts w:ascii="Palatino Linotype" w:hAnsi="Palatino Linotype"/>
          <w:b/>
          <w:i/>
          <w:sz w:val="22"/>
          <w:szCs w:val="22"/>
        </w:rPr>
        <w:t>“Artículo 195.</w:t>
      </w:r>
      <w:r w:rsidRPr="006671B3">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p w14:paraId="500EDAC4" w14:textId="77777777" w:rsidR="005F14B1" w:rsidRPr="006671B3" w:rsidRDefault="005F14B1" w:rsidP="005F14B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184CB9C" w14:textId="126F5966" w:rsidR="005F14B1" w:rsidRPr="006671B3" w:rsidRDefault="005F14B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671B3">
        <w:rPr>
          <w:rFonts w:ascii="Palatino Linotype" w:eastAsia="Calibri" w:hAnsi="Palatino Linotype" w:cs="Arial"/>
          <w:color w:val="000000" w:themeColor="text1"/>
          <w:lang w:val="es-ES"/>
        </w:rPr>
        <w:t xml:space="preserve">La </w:t>
      </w:r>
      <w:r w:rsidRPr="006671B3">
        <w:rPr>
          <w:rFonts w:ascii="Palatino Linotype" w:eastAsia="Calibri" w:hAnsi="Palatino Linotype" w:cs="Arial"/>
          <w:iCs/>
          <w:lang w:val="es-ES"/>
        </w:rPr>
        <w:t>Comisionada</w:t>
      </w:r>
      <w:r w:rsidRPr="006671B3">
        <w:rPr>
          <w:rFonts w:ascii="Palatino Linotype" w:eastAsia="Calibri" w:hAnsi="Palatino Linotype" w:cs="Arial"/>
          <w:lang w:val="es-ES"/>
        </w:rPr>
        <w:t xml:space="preserve"> Ponente, con fundamento en lo dispuesto por el artículo 185 fracción II de la ley de la materia, a través de los acuerdos de admisión del diecisiete (17) de septiembre de dos mil veintiuno, puso a disposición de las partes los expedientes electrónicos </w:t>
      </w:r>
      <w:r w:rsidRPr="006671B3">
        <w:rPr>
          <w:rFonts w:ascii="Palatino Linotype" w:eastAsia="Calibri" w:hAnsi="Palatino Linotype" w:cs="Arial"/>
        </w:rPr>
        <w:t xml:space="preserve">vía </w:t>
      </w:r>
      <w:r w:rsidRPr="006671B3">
        <w:rPr>
          <w:rFonts w:ascii="Palatino Linotype" w:eastAsia="Calibri" w:hAnsi="Palatino Linotype" w:cs="Arial"/>
          <w:lang w:val="es-ES"/>
        </w:rPr>
        <w:t xml:space="preserve">Sistema de Acceso a la Información Mexiquense </w:t>
      </w:r>
      <w:r w:rsidRPr="006671B3">
        <w:rPr>
          <w:rFonts w:ascii="Palatino Linotype" w:eastAsia="Calibri" w:hAnsi="Palatino Linotype" w:cs="Arial"/>
          <w:b/>
          <w:lang w:val="es-ES"/>
        </w:rPr>
        <w:t xml:space="preserve">SAIMEX </w:t>
      </w:r>
      <w:r w:rsidRPr="006671B3">
        <w:rPr>
          <w:rFonts w:ascii="Palatino Linotype" w:eastAsia="Calibri" w:hAnsi="Palatino Linotype" w:cs="Arial"/>
          <w:lang w:val="es-ES"/>
        </w:rPr>
        <w:t xml:space="preserve">a efecto de que en un plazo máximo de siete días manifestaran lo que a su derecho conviniera, ofrecieran pruebas y alegatos según correspondiera a los casos concretos, de esta forma para que el </w:t>
      </w:r>
      <w:r w:rsidRPr="006671B3">
        <w:rPr>
          <w:rFonts w:ascii="Palatino Linotype" w:eastAsia="Calibri" w:hAnsi="Palatino Linotype" w:cs="Arial"/>
          <w:b/>
          <w:lang w:val="es-ES"/>
        </w:rPr>
        <w:t>SUJETO OBLIGADO</w:t>
      </w:r>
      <w:r w:rsidRPr="006671B3">
        <w:rPr>
          <w:rFonts w:ascii="Palatino Linotype" w:eastAsia="Calibri" w:hAnsi="Palatino Linotype" w:cs="Arial"/>
          <w:lang w:val="es-ES"/>
        </w:rPr>
        <w:t xml:space="preserve"> presentara los Informes Justificados procedentes.</w:t>
      </w:r>
    </w:p>
    <w:p w14:paraId="2BDE682E" w14:textId="77777777" w:rsidR="005F1362" w:rsidRPr="006671B3"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4C551E7" w14:textId="035ACC02" w:rsidR="005F14B1" w:rsidRPr="006671B3" w:rsidRDefault="005F14B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671B3">
        <w:rPr>
          <w:rFonts w:ascii="Palatino Linotype" w:eastAsia="Calibri" w:hAnsi="Palatino Linotype" w:cs="Arial"/>
          <w:color w:val="000000" w:themeColor="text1"/>
          <w:lang w:val="es-ES"/>
        </w:rPr>
        <w:t xml:space="preserve">El </w:t>
      </w:r>
      <w:r w:rsidRPr="006671B3">
        <w:rPr>
          <w:rFonts w:ascii="Palatino Linotype" w:eastAsia="Calibri" w:hAnsi="Palatino Linotype" w:cs="Arial"/>
          <w:bCs/>
          <w:color w:val="000000" w:themeColor="text1"/>
          <w:lang w:val="es-ES"/>
        </w:rPr>
        <w:t>veintisiete (27) y veintiocho (28) de septiembre de dos</w:t>
      </w:r>
      <w:r w:rsidRPr="006671B3">
        <w:rPr>
          <w:rFonts w:ascii="Palatino Linotype" w:eastAsia="Calibri" w:hAnsi="Palatino Linotype" w:cs="Arial"/>
          <w:color w:val="000000" w:themeColor="text1"/>
          <w:lang w:val="es-ES"/>
        </w:rPr>
        <w:t xml:space="preserve"> mil veintiuno, el </w:t>
      </w:r>
      <w:r w:rsidRPr="006671B3">
        <w:rPr>
          <w:rFonts w:ascii="Palatino Linotype" w:eastAsia="Calibri" w:hAnsi="Palatino Linotype" w:cs="Arial"/>
          <w:b/>
          <w:color w:val="000000" w:themeColor="text1"/>
          <w:lang w:val="es-ES"/>
        </w:rPr>
        <w:t>SUJETO OBLIGADO</w:t>
      </w:r>
      <w:r w:rsidRPr="006671B3">
        <w:rPr>
          <w:rFonts w:ascii="Palatino Linotype" w:eastAsia="Calibri" w:hAnsi="Palatino Linotype" w:cs="Arial"/>
          <w:color w:val="000000" w:themeColor="text1"/>
          <w:lang w:val="es-ES"/>
        </w:rPr>
        <w:t xml:space="preserve"> rindió sus </w:t>
      </w:r>
      <w:r w:rsidRPr="006671B3">
        <w:rPr>
          <w:rFonts w:ascii="Palatino Linotype" w:eastAsia="Calibri" w:hAnsi="Palatino Linotype" w:cs="Arial"/>
          <w:lang w:val="es-ES"/>
        </w:rPr>
        <w:t>informes justificados a través de los siguientes archivos electrónicos:</w:t>
      </w:r>
    </w:p>
    <w:p w14:paraId="4D512425" w14:textId="77777777" w:rsidR="005F14B1" w:rsidRPr="006671B3" w:rsidRDefault="005F14B1" w:rsidP="005F14B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B0B774E" w14:textId="77777777" w:rsidR="005F14B1" w:rsidRPr="006671B3" w:rsidRDefault="005F14B1" w:rsidP="00484892">
      <w:pPr>
        <w:pStyle w:val="Prrafodelista"/>
        <w:numPr>
          <w:ilvl w:val="0"/>
          <w:numId w:val="28"/>
        </w:numPr>
        <w:ind w:right="616"/>
        <w:jc w:val="center"/>
        <w:rPr>
          <w:rFonts w:ascii="Palatino Linotype" w:hAnsi="Palatino Linotype"/>
          <w:b/>
          <w:bCs/>
          <w:sz w:val="22"/>
          <w:szCs w:val="22"/>
        </w:rPr>
      </w:pPr>
      <w:r w:rsidRPr="006671B3">
        <w:rPr>
          <w:rFonts w:ascii="Palatino Linotype" w:hAnsi="Palatino Linotype"/>
          <w:b/>
          <w:bCs/>
          <w:color w:val="000000"/>
          <w:sz w:val="22"/>
          <w:szCs w:val="22"/>
        </w:rPr>
        <w:t>04683/INFOEM/IP/RR/2021</w:t>
      </w:r>
    </w:p>
    <w:p w14:paraId="71ECA3FB" w14:textId="77777777" w:rsidR="005F14B1" w:rsidRPr="006671B3" w:rsidRDefault="005F14B1" w:rsidP="005F14B1">
      <w:pPr>
        <w:pStyle w:val="Prrafodelista"/>
        <w:tabs>
          <w:tab w:val="left" w:pos="426"/>
          <w:tab w:val="left" w:pos="567"/>
        </w:tabs>
        <w:ind w:left="567" w:right="616"/>
        <w:jc w:val="both"/>
        <w:rPr>
          <w:rFonts w:ascii="Palatino Linotype" w:eastAsia="Calibri" w:hAnsi="Palatino Linotype" w:cs="Arial"/>
          <w:color w:val="000000" w:themeColor="text1"/>
          <w:sz w:val="22"/>
          <w:szCs w:val="22"/>
          <w:lang w:val="es-ES"/>
        </w:rPr>
      </w:pPr>
    </w:p>
    <w:p w14:paraId="1E5BBA50" w14:textId="77777777" w:rsidR="005F14B1" w:rsidRPr="006671B3" w:rsidRDefault="00F364A6" w:rsidP="005F14B1">
      <w:pPr>
        <w:pStyle w:val="Prrafodelista"/>
        <w:numPr>
          <w:ilvl w:val="0"/>
          <w:numId w:val="30"/>
        </w:numPr>
        <w:ind w:left="567" w:right="616" w:firstLine="0"/>
        <w:jc w:val="both"/>
        <w:rPr>
          <w:rFonts w:ascii="Palatino Linotype" w:hAnsi="Palatino Linotype"/>
          <w:color w:val="000000" w:themeColor="text1"/>
          <w:sz w:val="22"/>
          <w:szCs w:val="22"/>
        </w:rPr>
      </w:pPr>
      <w:hyperlink r:id="rId16" w:history="1">
        <w:r w:rsidR="005F14B1" w:rsidRPr="006671B3">
          <w:rPr>
            <w:rStyle w:val="Hipervnculo"/>
            <w:rFonts w:ascii="Palatino Linotype" w:hAnsi="Palatino Linotype" w:cs="Arial"/>
            <w:b/>
            <w:bCs/>
            <w:color w:val="000000" w:themeColor="text1"/>
            <w:sz w:val="22"/>
            <w:szCs w:val="22"/>
          </w:rPr>
          <w:t>INFORME 349.pdf</w:t>
        </w:r>
      </w:hyperlink>
      <w:r w:rsidR="005F14B1" w:rsidRPr="006671B3">
        <w:rPr>
          <w:rFonts w:ascii="Palatino Linotype" w:hAnsi="Palatino Linotype"/>
          <w:color w:val="000000" w:themeColor="text1"/>
          <w:sz w:val="22"/>
          <w:szCs w:val="22"/>
        </w:rPr>
        <w:t xml:space="preserve">: Oficio número PMT/UTAIP/1079/2021, suscrito y signado por la Encargada de Despacho de la Unidad de Transparencia del </w:t>
      </w:r>
      <w:r w:rsidR="005F14B1" w:rsidRPr="006671B3">
        <w:rPr>
          <w:rFonts w:ascii="Palatino Linotype" w:hAnsi="Palatino Linotype"/>
          <w:color w:val="000000" w:themeColor="text1"/>
          <w:sz w:val="22"/>
          <w:szCs w:val="22"/>
        </w:rPr>
        <w:lastRenderedPageBreak/>
        <w:t xml:space="preserve">Ayuntamiento, a través del cual remitió en </w:t>
      </w:r>
      <w:r w:rsidR="005F14B1" w:rsidRPr="006671B3">
        <w:rPr>
          <w:rFonts w:ascii="Palatino Linotype" w:hAnsi="Palatino Linotype"/>
          <w:b/>
          <w:bCs/>
          <w:color w:val="000000" w:themeColor="text1"/>
          <w:sz w:val="22"/>
          <w:szCs w:val="22"/>
        </w:rPr>
        <w:t>copia certificada los oficios número CSPM/JBMS/0182/AGO-2021 y CSPM/JBMS/075/MAR-2021.</w:t>
      </w:r>
    </w:p>
    <w:p w14:paraId="400758B8" w14:textId="77777777" w:rsidR="005F14B1" w:rsidRPr="006671B3" w:rsidRDefault="00F364A6" w:rsidP="005F14B1">
      <w:pPr>
        <w:pStyle w:val="Prrafodelista"/>
        <w:numPr>
          <w:ilvl w:val="0"/>
          <w:numId w:val="30"/>
        </w:numPr>
        <w:ind w:left="567" w:right="616" w:firstLine="0"/>
        <w:jc w:val="both"/>
        <w:rPr>
          <w:rFonts w:ascii="Palatino Linotype" w:hAnsi="Palatino Linotype"/>
          <w:color w:val="000000" w:themeColor="text1"/>
          <w:sz w:val="22"/>
          <w:szCs w:val="22"/>
        </w:rPr>
      </w:pPr>
      <w:hyperlink r:id="rId17" w:history="1">
        <w:r w:rsidR="005F14B1" w:rsidRPr="006671B3">
          <w:rPr>
            <w:rStyle w:val="Hipervnculo"/>
            <w:rFonts w:ascii="Palatino Linotype" w:hAnsi="Palatino Linotype" w:cs="Arial"/>
            <w:b/>
            <w:bCs/>
            <w:color w:val="000000" w:themeColor="text1"/>
            <w:sz w:val="22"/>
            <w:szCs w:val="22"/>
          </w:rPr>
          <w:t>COPIA CERTIFICADA 182 349.pdf</w:t>
        </w:r>
      </w:hyperlink>
      <w:r w:rsidR="005F14B1" w:rsidRPr="006671B3">
        <w:rPr>
          <w:rFonts w:ascii="Palatino Linotype" w:hAnsi="Palatino Linotype"/>
          <w:color w:val="000000" w:themeColor="text1"/>
          <w:sz w:val="22"/>
          <w:szCs w:val="22"/>
        </w:rPr>
        <w:t>: Oficio número CSPM/JBMS/0182/AGO-2021, del 04 de agosto de 2021, suscrito y signado por el Comisario de Seguridad Pública Municipal, dirigido a la Encargada de Despacho de la Unidad de Transparencia.</w:t>
      </w:r>
    </w:p>
    <w:p w14:paraId="74E35385" w14:textId="77777777" w:rsidR="005F14B1" w:rsidRPr="006671B3" w:rsidRDefault="00F364A6" w:rsidP="005F14B1">
      <w:pPr>
        <w:pStyle w:val="Prrafodelista"/>
        <w:numPr>
          <w:ilvl w:val="0"/>
          <w:numId w:val="30"/>
        </w:numPr>
        <w:ind w:left="567" w:right="616" w:firstLine="0"/>
        <w:jc w:val="both"/>
        <w:rPr>
          <w:rFonts w:ascii="Palatino Linotype" w:hAnsi="Palatino Linotype"/>
          <w:color w:val="000000" w:themeColor="text1"/>
          <w:sz w:val="22"/>
          <w:szCs w:val="22"/>
        </w:rPr>
      </w:pPr>
      <w:hyperlink r:id="rId18" w:history="1">
        <w:r w:rsidR="005F14B1" w:rsidRPr="006671B3">
          <w:rPr>
            <w:rStyle w:val="Hipervnculo"/>
            <w:rFonts w:ascii="Palatino Linotype" w:hAnsi="Palatino Linotype" w:cs="Arial"/>
            <w:b/>
            <w:bCs/>
            <w:color w:val="000000" w:themeColor="text1"/>
            <w:sz w:val="22"/>
            <w:szCs w:val="22"/>
          </w:rPr>
          <w:t>COPIA CERTIFICADA 75 349.pdf</w:t>
        </w:r>
      </w:hyperlink>
      <w:r w:rsidR="005F14B1" w:rsidRPr="006671B3">
        <w:rPr>
          <w:rFonts w:ascii="Palatino Linotype" w:hAnsi="Palatino Linotype"/>
          <w:color w:val="000000" w:themeColor="text1"/>
          <w:sz w:val="22"/>
          <w:szCs w:val="22"/>
        </w:rPr>
        <w:t>: Oficio número CSPM/JBMS/075/MAR-2021, del 16 de marzo de 2021, suscrito y signado por el Comisario de Seguridad Pública Municipal, dirigido a la Encargada de Despacho de la Unidad de Transparencia.</w:t>
      </w:r>
    </w:p>
    <w:p w14:paraId="50081CDC" w14:textId="77777777" w:rsidR="005F14B1" w:rsidRPr="006671B3" w:rsidRDefault="005F14B1" w:rsidP="005F14B1">
      <w:pPr>
        <w:pStyle w:val="Prrafodelista"/>
        <w:tabs>
          <w:tab w:val="left" w:pos="426"/>
          <w:tab w:val="left" w:pos="567"/>
        </w:tabs>
        <w:ind w:left="567" w:right="616"/>
        <w:jc w:val="center"/>
        <w:rPr>
          <w:rFonts w:ascii="Palatino Linotype" w:hAnsi="Palatino Linotype"/>
          <w:sz w:val="22"/>
          <w:szCs w:val="22"/>
        </w:rPr>
      </w:pPr>
    </w:p>
    <w:p w14:paraId="62481463" w14:textId="77777777" w:rsidR="005F14B1" w:rsidRPr="006671B3" w:rsidRDefault="005F14B1" w:rsidP="00484892">
      <w:pPr>
        <w:pStyle w:val="Prrafodelista"/>
        <w:numPr>
          <w:ilvl w:val="0"/>
          <w:numId w:val="30"/>
        </w:numPr>
        <w:ind w:right="616"/>
        <w:jc w:val="center"/>
        <w:rPr>
          <w:rFonts w:ascii="Palatino Linotype" w:hAnsi="Palatino Linotype"/>
          <w:b/>
          <w:bCs/>
          <w:color w:val="000000"/>
          <w:sz w:val="22"/>
          <w:szCs w:val="22"/>
        </w:rPr>
      </w:pPr>
      <w:r w:rsidRPr="006671B3">
        <w:rPr>
          <w:rFonts w:ascii="Palatino Linotype" w:hAnsi="Palatino Linotype"/>
          <w:b/>
          <w:bCs/>
          <w:color w:val="000000"/>
          <w:sz w:val="22"/>
          <w:szCs w:val="22"/>
        </w:rPr>
        <w:t>04684/INFOEM/IP/RR/2021</w:t>
      </w:r>
    </w:p>
    <w:p w14:paraId="02430C76" w14:textId="77777777" w:rsidR="005F14B1" w:rsidRPr="006671B3" w:rsidRDefault="005F14B1" w:rsidP="005F14B1">
      <w:pPr>
        <w:ind w:left="567" w:right="616"/>
        <w:jc w:val="both"/>
        <w:rPr>
          <w:rFonts w:ascii="Palatino Linotype" w:hAnsi="Palatino Linotype"/>
          <w:b/>
          <w:bCs/>
          <w:color w:val="000000"/>
          <w:sz w:val="22"/>
          <w:szCs w:val="22"/>
        </w:rPr>
      </w:pPr>
    </w:p>
    <w:p w14:paraId="6141ACF5" w14:textId="77777777" w:rsidR="005F14B1" w:rsidRPr="006671B3" w:rsidRDefault="00F364A6" w:rsidP="005F14B1">
      <w:pPr>
        <w:pStyle w:val="Prrafodelista"/>
        <w:numPr>
          <w:ilvl w:val="0"/>
          <w:numId w:val="30"/>
        </w:numPr>
        <w:ind w:left="567" w:right="616" w:firstLine="0"/>
        <w:jc w:val="both"/>
        <w:rPr>
          <w:rFonts w:ascii="Palatino Linotype" w:hAnsi="Palatino Linotype"/>
          <w:color w:val="000000" w:themeColor="text1"/>
          <w:sz w:val="22"/>
          <w:szCs w:val="22"/>
        </w:rPr>
      </w:pPr>
      <w:hyperlink r:id="rId19" w:history="1">
        <w:r w:rsidR="005F14B1" w:rsidRPr="006671B3">
          <w:rPr>
            <w:rStyle w:val="Hipervnculo"/>
            <w:rFonts w:ascii="Palatino Linotype" w:hAnsi="Palatino Linotype" w:cs="Arial"/>
            <w:b/>
            <w:bCs/>
            <w:color w:val="000000" w:themeColor="text1"/>
            <w:sz w:val="22"/>
            <w:szCs w:val="22"/>
          </w:rPr>
          <w:t>INFORME 351.pdf</w:t>
        </w:r>
      </w:hyperlink>
      <w:r w:rsidR="005F14B1" w:rsidRPr="006671B3">
        <w:rPr>
          <w:rFonts w:ascii="Palatino Linotype" w:hAnsi="Palatino Linotype"/>
          <w:color w:val="000000" w:themeColor="text1"/>
          <w:sz w:val="22"/>
          <w:szCs w:val="22"/>
        </w:rPr>
        <w:t xml:space="preserve">: Oficio número PMT/UTAIP/1065/2021, suscrito y signado por la Encargada de Despacho de la Unidad de Transparencia del Ayuntamiento, a través del cual remitió </w:t>
      </w:r>
      <w:r w:rsidR="005F14B1" w:rsidRPr="006671B3">
        <w:rPr>
          <w:rFonts w:ascii="Palatino Linotype" w:hAnsi="Palatino Linotype"/>
          <w:b/>
          <w:bCs/>
          <w:color w:val="000000" w:themeColor="text1"/>
          <w:sz w:val="22"/>
          <w:szCs w:val="22"/>
        </w:rPr>
        <w:t>en copia certificada el oficio número SPM/FLCL/030-03/2021.</w:t>
      </w:r>
    </w:p>
    <w:p w14:paraId="30E3FF6F" w14:textId="2F9525A6" w:rsidR="005F14B1" w:rsidRPr="006671B3" w:rsidRDefault="00F364A6" w:rsidP="005F14B1">
      <w:pPr>
        <w:pStyle w:val="Prrafodelista"/>
        <w:numPr>
          <w:ilvl w:val="0"/>
          <w:numId w:val="30"/>
        </w:numPr>
        <w:ind w:left="567" w:right="616" w:firstLine="0"/>
        <w:jc w:val="both"/>
        <w:rPr>
          <w:rFonts w:ascii="Palatino Linotype" w:hAnsi="Palatino Linotype"/>
          <w:color w:val="000000" w:themeColor="text1"/>
          <w:sz w:val="22"/>
          <w:szCs w:val="22"/>
        </w:rPr>
      </w:pPr>
      <w:hyperlink r:id="rId20" w:history="1">
        <w:r w:rsidR="005F14B1" w:rsidRPr="006671B3">
          <w:rPr>
            <w:rStyle w:val="Hipervnculo"/>
            <w:rFonts w:ascii="Palatino Linotype" w:hAnsi="Palatino Linotype" w:cs="Arial"/>
            <w:b/>
            <w:bCs/>
            <w:color w:val="000000" w:themeColor="text1"/>
            <w:sz w:val="22"/>
            <w:szCs w:val="22"/>
          </w:rPr>
          <w:t>oficio certificado.pdf</w:t>
        </w:r>
      </w:hyperlink>
      <w:r w:rsidR="005F14B1" w:rsidRPr="006671B3">
        <w:rPr>
          <w:rFonts w:ascii="Palatino Linotype" w:hAnsi="Palatino Linotype" w:cs="Arial"/>
          <w:color w:val="000000" w:themeColor="text1"/>
          <w:sz w:val="22"/>
          <w:szCs w:val="22"/>
        </w:rPr>
        <w:t xml:space="preserve">: </w:t>
      </w:r>
      <w:r w:rsidR="005F14B1" w:rsidRPr="006671B3">
        <w:rPr>
          <w:rFonts w:ascii="Palatino Linotype" w:hAnsi="Palatino Linotype"/>
          <w:color w:val="000000" w:themeColor="text1"/>
          <w:sz w:val="22"/>
          <w:szCs w:val="22"/>
        </w:rPr>
        <w:t>Oficio número SPM/FLCL/030-03/2021, del 16 de agosto de 2021, suscrito y signado por el Director de Servicios Públicos, dirigido a la Encargada de Despacho de la Unidad de Transparencia.</w:t>
      </w:r>
    </w:p>
    <w:p w14:paraId="2CB1DE15" w14:textId="77777777" w:rsidR="00000CD4" w:rsidRPr="006671B3" w:rsidRDefault="00000CD4" w:rsidP="00000CD4">
      <w:pPr>
        <w:ind w:left="567" w:right="616"/>
        <w:jc w:val="both"/>
        <w:rPr>
          <w:rFonts w:ascii="Palatino Linotype" w:hAnsi="Palatino Linotype"/>
          <w:color w:val="000000" w:themeColor="text1"/>
          <w:sz w:val="22"/>
          <w:szCs w:val="22"/>
        </w:rPr>
      </w:pPr>
    </w:p>
    <w:p w14:paraId="367B1618" w14:textId="77777777" w:rsidR="005F14B1" w:rsidRPr="006671B3" w:rsidRDefault="005F14B1" w:rsidP="005F14B1">
      <w:pPr>
        <w:rPr>
          <w:rFonts w:ascii="Palatino Linotype" w:eastAsia="Times New Roman" w:hAnsi="Palatino Linotype" w:cs="Arial"/>
          <w:color w:val="000000" w:themeColor="text1"/>
          <w:lang w:val="es-ES"/>
        </w:rPr>
      </w:pPr>
    </w:p>
    <w:p w14:paraId="29CFE5B6" w14:textId="0603C1FC" w:rsidR="00000CD4" w:rsidRPr="006671B3" w:rsidRDefault="00000CD4" w:rsidP="00B31E90">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671B3">
        <w:rPr>
          <w:rFonts w:ascii="Palatino Linotype" w:eastAsia="Calibri" w:hAnsi="Palatino Linotype" w:cs="Arial"/>
          <w:color w:val="000000" w:themeColor="text1"/>
          <w:lang w:val="es-ES"/>
        </w:rPr>
        <w:t xml:space="preserve">La </w:t>
      </w:r>
      <w:r w:rsidRPr="006671B3">
        <w:rPr>
          <w:rFonts w:ascii="Palatino Linotype" w:hAnsi="Palatino Linotype"/>
        </w:rPr>
        <w:t xml:space="preserve">Comisionada Ponente decretó el cierre de instrucción mediante acuerdo del veintiséis (26) de enero y </w:t>
      </w:r>
      <w:r w:rsidR="00484892" w:rsidRPr="006671B3">
        <w:rPr>
          <w:rFonts w:ascii="Palatino Linotype" w:hAnsi="Palatino Linotype"/>
        </w:rPr>
        <w:t>dieciséis (16</w:t>
      </w:r>
      <w:r w:rsidRPr="006671B3">
        <w:rPr>
          <w:rFonts w:ascii="Palatino Linotype" w:hAnsi="Palatino Linotype"/>
        </w:rPr>
        <w:t xml:space="preserve">) de marzo de dos mil veintidós; y mediante acuerdo del diez (10) de noviembre de dos mil veintiuno y </w:t>
      </w:r>
      <w:r w:rsidR="00484892" w:rsidRPr="006671B3">
        <w:rPr>
          <w:rFonts w:ascii="Palatino Linotype" w:hAnsi="Palatino Linotype"/>
        </w:rPr>
        <w:t>dieciséis (16</w:t>
      </w:r>
      <w:r w:rsidRPr="006671B3">
        <w:rPr>
          <w:rFonts w:ascii="Palatino Linotype" w:hAnsi="Palatino Linotype"/>
        </w:rPr>
        <w:t xml:space="preserve">) de marzo de dos mil veintidós, se acordó la ampliación del terminó para resolver, por lo que se ordenó turnar el expediente a resolución, misma que ahora se pronuncia; y - - </w:t>
      </w:r>
      <w:bookmarkStart w:id="4" w:name="_Toc461555889"/>
      <w:bookmarkStart w:id="5" w:name="_Toc466371858"/>
      <w:r w:rsidR="00484892" w:rsidRPr="006671B3">
        <w:rPr>
          <w:rFonts w:ascii="Palatino Linotype" w:hAnsi="Palatino Linotype"/>
        </w:rPr>
        <w:t xml:space="preserve">- - </w:t>
      </w:r>
    </w:p>
    <w:p w14:paraId="5EA591BA" w14:textId="77777777" w:rsidR="00484892" w:rsidRPr="006671B3" w:rsidRDefault="00484892" w:rsidP="0048489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CB47E4D" w14:textId="272D7EDF" w:rsidR="00C33279" w:rsidRPr="006671B3" w:rsidRDefault="007C0013" w:rsidP="00B31E90">
      <w:pPr>
        <w:pStyle w:val="Ttulo1"/>
        <w:spacing w:before="0"/>
        <w:jc w:val="center"/>
        <w:rPr>
          <w:b/>
          <w:color w:val="000000" w:themeColor="text1"/>
        </w:rPr>
      </w:pPr>
      <w:bookmarkStart w:id="6" w:name="_Toc87456485"/>
      <w:r w:rsidRPr="006671B3">
        <w:rPr>
          <w:b/>
          <w:color w:val="000000" w:themeColor="text1"/>
        </w:rPr>
        <w:t>CONSIDERANDO</w:t>
      </w:r>
      <w:bookmarkEnd w:id="4"/>
      <w:bookmarkEnd w:id="5"/>
      <w:bookmarkEnd w:id="6"/>
    </w:p>
    <w:p w14:paraId="435CF9A4" w14:textId="77777777" w:rsidR="00FC1DA7" w:rsidRPr="006671B3" w:rsidRDefault="00FC1DA7" w:rsidP="00B31E90">
      <w:pPr>
        <w:rPr>
          <w:color w:val="000000" w:themeColor="text1"/>
          <w:lang w:eastAsia="en-US"/>
        </w:rPr>
      </w:pPr>
    </w:p>
    <w:p w14:paraId="629A5BE2" w14:textId="56C3E7D5" w:rsidR="007C0013" w:rsidRPr="006671B3"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7456486"/>
      <w:r w:rsidRPr="006671B3">
        <w:rPr>
          <w:rFonts w:ascii="Palatino Linotype" w:hAnsi="Palatino Linotype"/>
          <w:b/>
          <w:color w:val="000000" w:themeColor="text1"/>
          <w:sz w:val="24"/>
        </w:rPr>
        <w:t>PRIMERO. De la competencia</w:t>
      </w:r>
      <w:bookmarkEnd w:id="7"/>
      <w:bookmarkEnd w:id="8"/>
      <w:bookmarkEnd w:id="9"/>
    </w:p>
    <w:p w14:paraId="60FBD8C7" w14:textId="77777777" w:rsidR="00FC1DA7" w:rsidRPr="006671B3" w:rsidRDefault="00FC1DA7" w:rsidP="00B31E90">
      <w:pPr>
        <w:rPr>
          <w:rFonts w:ascii="Palatino Linotype" w:hAnsi="Palatino Linotype"/>
          <w:color w:val="000000" w:themeColor="text1"/>
          <w:lang w:eastAsia="en-US"/>
        </w:rPr>
      </w:pPr>
    </w:p>
    <w:p w14:paraId="0BF52B18" w14:textId="607A2169" w:rsidR="005A228F" w:rsidRPr="006671B3"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6671B3">
        <w:rPr>
          <w:rFonts w:ascii="Palatino Linotype" w:eastAsia="Calibri" w:hAnsi="Palatino Linotype" w:cs="Times New Roman"/>
          <w:color w:val="000000" w:themeColor="text1"/>
          <w:lang w:val="es-ES"/>
        </w:rPr>
        <w:t xml:space="preserve">Este </w:t>
      </w:r>
      <w:r w:rsidR="00000CD4" w:rsidRPr="006671B3">
        <w:rPr>
          <w:rFonts w:ascii="Palatino Linotype" w:eastAsia="Calibri" w:hAnsi="Palatino Linotype"/>
          <w:bCs/>
          <w:color w:val="000000" w:themeColor="text1"/>
        </w:rPr>
        <w:t xml:space="preserve">Instituto de Transparencia, Acceso a la Información Pública y Protección de Datos Personales del Estado de México y Municipios, es competente para conocer y </w:t>
      </w:r>
      <w:r w:rsidR="00000CD4" w:rsidRPr="006671B3">
        <w:rPr>
          <w:rFonts w:ascii="Palatino Linotype" w:eastAsia="Calibri" w:hAnsi="Palatino Linotype"/>
          <w:bCs/>
          <w:color w:val="000000" w:themeColor="text1"/>
        </w:rPr>
        <w:lastRenderedPageBreak/>
        <w:t>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000CD4" w:rsidRPr="006671B3">
        <w:rPr>
          <w:rFonts w:ascii="Palatino Linotype" w:hAnsi="Palatino Linotype"/>
        </w:rPr>
        <w:t>.</w:t>
      </w:r>
    </w:p>
    <w:p w14:paraId="67A0A8E3" w14:textId="77777777" w:rsidR="002630E4" w:rsidRPr="006671B3"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6671B3"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7456487"/>
      <w:r w:rsidRPr="006671B3">
        <w:rPr>
          <w:rFonts w:ascii="Palatino Linotype" w:hAnsi="Palatino Linotype"/>
          <w:b/>
          <w:color w:val="000000" w:themeColor="text1"/>
          <w:sz w:val="24"/>
        </w:rPr>
        <w:t>SEGUNDO. De la oportunidad y proced</w:t>
      </w:r>
      <w:r w:rsidR="00F35C44" w:rsidRPr="006671B3">
        <w:rPr>
          <w:rFonts w:ascii="Palatino Linotype" w:hAnsi="Palatino Linotype"/>
          <w:b/>
          <w:color w:val="000000" w:themeColor="text1"/>
          <w:sz w:val="24"/>
        </w:rPr>
        <w:t>encia</w:t>
      </w:r>
      <w:r w:rsidRPr="006671B3">
        <w:rPr>
          <w:rFonts w:ascii="Palatino Linotype" w:hAnsi="Palatino Linotype"/>
          <w:b/>
          <w:color w:val="000000" w:themeColor="text1"/>
          <w:sz w:val="24"/>
        </w:rPr>
        <w:t>.</w:t>
      </w:r>
      <w:bookmarkEnd w:id="10"/>
      <w:bookmarkEnd w:id="11"/>
      <w:bookmarkEnd w:id="12"/>
    </w:p>
    <w:p w14:paraId="18E22450" w14:textId="77777777" w:rsidR="00C6440A" w:rsidRPr="006671B3" w:rsidRDefault="00C6440A" w:rsidP="00B31E90">
      <w:pPr>
        <w:rPr>
          <w:color w:val="000000" w:themeColor="text1"/>
          <w:lang w:eastAsia="en-US"/>
        </w:rPr>
      </w:pPr>
    </w:p>
    <w:p w14:paraId="2666509F" w14:textId="09EBC5C4" w:rsidR="00740BA4" w:rsidRPr="006671B3" w:rsidRDefault="003E6D0F" w:rsidP="00CE035D">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671B3">
        <w:rPr>
          <w:rFonts w:ascii="Palatino Linotype" w:eastAsia="Calibri" w:hAnsi="Palatino Linotype" w:cs="Arial"/>
          <w:color w:val="000000" w:themeColor="text1"/>
        </w:rPr>
        <w:t>El</w:t>
      </w:r>
      <w:r w:rsidR="00000CD4" w:rsidRPr="006671B3">
        <w:rPr>
          <w:rFonts w:ascii="Palatino Linotype" w:eastAsia="Calibri" w:hAnsi="Palatino Linotype" w:cs="Arial"/>
          <w:color w:val="000000" w:themeColor="text1"/>
        </w:rPr>
        <w:t xml:space="preserve"> </w:t>
      </w:r>
      <w:r w:rsidR="00000CD4" w:rsidRPr="006671B3">
        <w:rPr>
          <w:rFonts w:ascii="Palatino Linotype" w:eastAsia="Calibri" w:hAnsi="Palatino Linotype" w:cs="Arial"/>
        </w:rPr>
        <w:t xml:space="preserve">medio de impugnación fue presentado a través del Sistema de Acceso a la Información Mexiquense </w:t>
      </w:r>
      <w:r w:rsidR="00000CD4" w:rsidRPr="006671B3">
        <w:rPr>
          <w:rFonts w:ascii="Palatino Linotype" w:eastAsia="Calibri" w:hAnsi="Palatino Linotype" w:cs="Arial"/>
          <w:b/>
        </w:rPr>
        <w:t xml:space="preserve">(SAIMEX), </w:t>
      </w:r>
      <w:r w:rsidR="00000CD4" w:rsidRPr="006671B3">
        <w:rPr>
          <w:rFonts w:ascii="Palatino Linotype" w:eastAsia="Calibri" w:hAnsi="Palatino Linotype" w:cs="Arial"/>
        </w:rPr>
        <w:t xml:space="preserve">en el formato previamente aprobado y dentro del plazo legal de quince días hábiles otorgados para tal efecto; para el caso en particular es de señalar que el </w:t>
      </w:r>
      <w:r w:rsidR="00000CD4" w:rsidRPr="006671B3">
        <w:rPr>
          <w:rFonts w:ascii="Palatino Linotype" w:eastAsia="Calibri" w:hAnsi="Palatino Linotype" w:cs="Arial"/>
          <w:b/>
        </w:rPr>
        <w:t>SUJETO OBLIGADO</w:t>
      </w:r>
      <w:r w:rsidR="00000CD4" w:rsidRPr="006671B3">
        <w:rPr>
          <w:rFonts w:ascii="Palatino Linotype" w:eastAsia="Calibri" w:hAnsi="Palatino Linotype" w:cs="Arial"/>
        </w:rPr>
        <w:t xml:space="preserve"> emitió respuesta el veintitrés (23) de agosto de dos mil veintiuno, de tal forma que el plazo para interponer el recurso transcurrió del veinticuatro (24) de agosto al trece (13) de septiembre de dos mil veintiuno, en consecuencia, si la parte </w:t>
      </w:r>
      <w:r w:rsidR="00000CD4" w:rsidRPr="006671B3">
        <w:rPr>
          <w:rFonts w:ascii="Palatino Linotype" w:eastAsia="Calibri" w:hAnsi="Palatino Linotype" w:cs="Arial"/>
          <w:b/>
        </w:rPr>
        <w:t>RECURRENTE</w:t>
      </w:r>
      <w:r w:rsidR="00000CD4" w:rsidRPr="006671B3">
        <w:rPr>
          <w:rFonts w:ascii="Palatino Linotype" w:eastAsia="Calibri" w:hAnsi="Palatino Linotype" w:cs="Arial"/>
        </w:rPr>
        <w:t xml:space="preserve"> presentó su inconformidad el trece (13) de septiembre de dos mil veintiuno, se encuentra dentro de los márgenes temporales previstos en el artículo 178 de la Ley de Transparencia y Acceso a la Información Pública del Estado de México y Municipios</w:t>
      </w:r>
      <w:r w:rsidR="00E95534" w:rsidRPr="006671B3">
        <w:rPr>
          <w:rFonts w:ascii="Palatino Linotype" w:hAnsi="Palatino Linotype" w:cs="Arial"/>
          <w:color w:val="000000" w:themeColor="text1"/>
        </w:rPr>
        <w:t>.</w:t>
      </w:r>
    </w:p>
    <w:p w14:paraId="59CCEA40" w14:textId="77777777" w:rsidR="00774AB3" w:rsidRPr="006671B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0028A950" w:rsidR="005F1362" w:rsidRPr="006671B3" w:rsidRDefault="00000CD4"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6671B3">
        <w:rPr>
          <w:rFonts w:ascii="Palatino Linotype" w:eastAsia="Calibri" w:hAnsi="Palatino Linotype" w:cs="Arial"/>
          <w:color w:val="000000" w:themeColor="text1"/>
        </w:rPr>
        <w:lastRenderedPageBreak/>
        <w:t>Por</w:t>
      </w:r>
      <w:r w:rsidR="00AF6795" w:rsidRPr="006671B3">
        <w:rPr>
          <w:rFonts w:ascii="Palatino Linotype" w:eastAsia="Calibri" w:hAnsi="Palatino Linotype" w:cs="Arial"/>
          <w:color w:val="000000" w:themeColor="text1"/>
        </w:rPr>
        <w:t xml:space="preserve"> </w:t>
      </w:r>
      <w:r w:rsidRPr="006671B3">
        <w:rPr>
          <w:rFonts w:ascii="Palatino Linotype" w:eastAsia="Calibri" w:hAnsi="Palatino Linotype" w:cs="Arial"/>
        </w:rPr>
        <w:t>otro lado,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40A685D" w14:textId="77777777" w:rsidR="002630E4" w:rsidRPr="006671B3" w:rsidRDefault="002630E4" w:rsidP="00103662">
      <w:pPr>
        <w:pStyle w:val="Prrafodelista"/>
        <w:tabs>
          <w:tab w:val="left" w:pos="426"/>
        </w:tabs>
        <w:spacing w:line="360" w:lineRule="auto"/>
        <w:ind w:left="0"/>
        <w:jc w:val="both"/>
        <w:rPr>
          <w:rFonts w:ascii="Palatino Linotype" w:hAnsi="Palatino Linotype"/>
          <w:color w:val="000000" w:themeColor="text1"/>
        </w:rPr>
      </w:pPr>
    </w:p>
    <w:p w14:paraId="15661DD9" w14:textId="2CDF4EE3" w:rsidR="00540208" w:rsidRPr="006671B3" w:rsidRDefault="00273D1A" w:rsidP="00B31E90">
      <w:pPr>
        <w:pStyle w:val="Ttulo2"/>
        <w:spacing w:before="0"/>
        <w:rPr>
          <w:rFonts w:ascii="Palatino Linotype" w:hAnsi="Palatino Linotype"/>
          <w:b/>
          <w:color w:val="000000" w:themeColor="text1"/>
          <w:sz w:val="24"/>
          <w:szCs w:val="24"/>
        </w:rPr>
      </w:pPr>
      <w:bookmarkStart w:id="13" w:name="_Toc500360400"/>
      <w:bookmarkStart w:id="14" w:name="_Toc500786931"/>
      <w:bookmarkStart w:id="15" w:name="_Toc87456488"/>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6671B3">
        <w:rPr>
          <w:rFonts w:ascii="Palatino Linotype" w:hAnsi="Palatino Linotype"/>
          <w:b/>
          <w:color w:val="000000" w:themeColor="text1"/>
          <w:sz w:val="24"/>
          <w:szCs w:val="24"/>
        </w:rPr>
        <w:t>TERCERO</w:t>
      </w:r>
      <w:r w:rsidR="00C50A2B" w:rsidRPr="006671B3">
        <w:rPr>
          <w:rFonts w:ascii="Palatino Linotype" w:hAnsi="Palatino Linotype"/>
          <w:b/>
          <w:color w:val="000000" w:themeColor="text1"/>
          <w:sz w:val="24"/>
          <w:szCs w:val="24"/>
        </w:rPr>
        <w:t>. De</w:t>
      </w:r>
      <w:r w:rsidR="00AD76A1" w:rsidRPr="006671B3">
        <w:rPr>
          <w:rFonts w:ascii="Palatino Linotype" w:hAnsi="Palatino Linotype"/>
          <w:b/>
          <w:color w:val="000000" w:themeColor="text1"/>
          <w:sz w:val="24"/>
          <w:szCs w:val="24"/>
        </w:rPr>
        <w:t xml:space="preserve">l planteamiento de la </w:t>
      </w:r>
      <w:r w:rsidR="00AD76A1" w:rsidRPr="006671B3">
        <w:rPr>
          <w:rFonts w:ascii="Palatino Linotype" w:hAnsi="Palatino Linotype"/>
          <w:b/>
          <w:i/>
          <w:color w:val="000000" w:themeColor="text1"/>
          <w:sz w:val="24"/>
          <w:szCs w:val="24"/>
        </w:rPr>
        <w:t>Litis</w:t>
      </w:r>
      <w:r w:rsidR="00C50A2B" w:rsidRPr="006671B3">
        <w:rPr>
          <w:rFonts w:ascii="Palatino Linotype" w:hAnsi="Palatino Linotype"/>
          <w:b/>
          <w:color w:val="000000" w:themeColor="text1"/>
          <w:sz w:val="24"/>
          <w:szCs w:val="24"/>
        </w:rPr>
        <w:t>.</w:t>
      </w:r>
      <w:bookmarkEnd w:id="13"/>
      <w:bookmarkEnd w:id="14"/>
      <w:bookmarkEnd w:id="15"/>
    </w:p>
    <w:p w14:paraId="4231B8D5" w14:textId="77777777" w:rsidR="00540208" w:rsidRPr="006671B3" w:rsidRDefault="00540208" w:rsidP="00B31E90">
      <w:pPr>
        <w:rPr>
          <w:rFonts w:ascii="Palatino Linotype" w:hAnsi="Palatino Linotype"/>
          <w:color w:val="000000" w:themeColor="text1"/>
          <w:lang w:eastAsia="en-US"/>
        </w:rPr>
      </w:pPr>
    </w:p>
    <w:bookmarkEnd w:id="16"/>
    <w:bookmarkEnd w:id="17"/>
    <w:p w14:paraId="305348A0" w14:textId="43923213" w:rsidR="006F0FB5" w:rsidRPr="006671B3" w:rsidRDefault="00727134" w:rsidP="00000CD4">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671B3">
        <w:rPr>
          <w:rFonts w:ascii="Palatino Linotype" w:hAnsi="Palatino Linotype" w:cs="Arial"/>
          <w:color w:val="000000" w:themeColor="text1"/>
        </w:rPr>
        <w:t xml:space="preserve">La </w:t>
      </w:r>
      <w:r w:rsidR="00CE035D" w:rsidRPr="006671B3">
        <w:rPr>
          <w:rFonts w:ascii="Palatino Linotype" w:hAnsi="Palatino Linotype" w:cs="Arial"/>
          <w:color w:val="000000" w:themeColor="text1"/>
        </w:rPr>
        <w:t>Recurrente solicitó la siguiente información:</w:t>
      </w:r>
      <w:r w:rsidR="006F0FB5" w:rsidRPr="006671B3">
        <w:rPr>
          <w:rFonts w:ascii="Palatino Linotype" w:hAnsi="Palatino Linotype" w:cs="Arial"/>
          <w:i/>
          <w:iCs/>
          <w:color w:val="000000" w:themeColor="text1"/>
          <w:sz w:val="22"/>
          <w:szCs w:val="22"/>
        </w:rPr>
        <w:t xml:space="preserve"> </w:t>
      </w:r>
    </w:p>
    <w:p w14:paraId="16919019" w14:textId="77777777" w:rsidR="00000CD4" w:rsidRPr="006671B3" w:rsidRDefault="00000CD4" w:rsidP="00000CD4">
      <w:pPr>
        <w:pStyle w:val="Prrafodelista"/>
        <w:tabs>
          <w:tab w:val="left" w:pos="426"/>
        </w:tabs>
        <w:spacing w:line="360" w:lineRule="auto"/>
        <w:ind w:left="0" w:right="49"/>
        <w:jc w:val="both"/>
        <w:rPr>
          <w:rFonts w:ascii="Palatino Linotype" w:hAnsi="Palatino Linotype" w:cs="Arial"/>
          <w:color w:val="000000" w:themeColor="text1"/>
        </w:rPr>
      </w:pPr>
    </w:p>
    <w:p w14:paraId="6EDCAA33" w14:textId="41F5C812" w:rsidR="006F0FB5" w:rsidRPr="006671B3" w:rsidRDefault="00000CD4" w:rsidP="00000CD4">
      <w:pPr>
        <w:pStyle w:val="Prrafodelista"/>
        <w:numPr>
          <w:ilvl w:val="0"/>
          <w:numId w:val="31"/>
        </w:numPr>
        <w:tabs>
          <w:tab w:val="left" w:pos="426"/>
          <w:tab w:val="left" w:pos="8222"/>
        </w:tabs>
        <w:spacing w:line="360" w:lineRule="auto"/>
        <w:ind w:left="709" w:right="616" w:hanging="142"/>
        <w:jc w:val="both"/>
        <w:rPr>
          <w:rFonts w:ascii="Palatino Linotype" w:hAnsi="Palatino Linotype"/>
          <w:b/>
          <w:color w:val="000000"/>
        </w:rPr>
      </w:pPr>
      <w:r w:rsidRPr="006671B3">
        <w:rPr>
          <w:rFonts w:ascii="Palatino Linotype" w:hAnsi="Palatino Linotype"/>
          <w:b/>
          <w:color w:val="000000"/>
        </w:rPr>
        <w:t>Copia certificada del oficio número CSPM/JBMS/075/MAR-2021, emitido por el Comisario de Seguridad Pública Municipal.</w:t>
      </w:r>
    </w:p>
    <w:p w14:paraId="7CE6CC03" w14:textId="139DB882" w:rsidR="00000CD4" w:rsidRPr="006671B3" w:rsidRDefault="00000CD4" w:rsidP="00000CD4">
      <w:pPr>
        <w:pStyle w:val="Prrafodelista"/>
        <w:numPr>
          <w:ilvl w:val="0"/>
          <w:numId w:val="31"/>
        </w:numPr>
        <w:tabs>
          <w:tab w:val="left" w:pos="426"/>
          <w:tab w:val="left" w:pos="8222"/>
        </w:tabs>
        <w:spacing w:line="360" w:lineRule="auto"/>
        <w:ind w:left="709" w:right="616" w:hanging="142"/>
        <w:jc w:val="both"/>
        <w:rPr>
          <w:rFonts w:ascii="Palatino Linotype" w:hAnsi="Palatino Linotype"/>
          <w:b/>
          <w:color w:val="000000"/>
        </w:rPr>
      </w:pPr>
      <w:r w:rsidRPr="006671B3">
        <w:rPr>
          <w:rFonts w:ascii="Palatino Linotype" w:hAnsi="Palatino Linotype"/>
          <w:b/>
          <w:color w:val="000000"/>
        </w:rPr>
        <w:t>Copia certificada del oficio número SPM/FLCL/030-03/2021, emitido por el Director de Servicios Públicos.</w:t>
      </w:r>
    </w:p>
    <w:p w14:paraId="6951D2D1" w14:textId="77777777" w:rsidR="00000CD4" w:rsidRPr="006671B3" w:rsidRDefault="00000CD4" w:rsidP="00000CD4">
      <w:pPr>
        <w:tabs>
          <w:tab w:val="left" w:pos="426"/>
          <w:tab w:val="left" w:pos="8222"/>
        </w:tabs>
        <w:spacing w:line="360" w:lineRule="auto"/>
        <w:ind w:right="616"/>
        <w:jc w:val="both"/>
        <w:rPr>
          <w:rFonts w:ascii="Palatino Linotype" w:hAnsi="Palatino Linotype" w:cs="Arial"/>
          <w:color w:val="000000" w:themeColor="text1"/>
        </w:rPr>
      </w:pPr>
    </w:p>
    <w:p w14:paraId="17BBEB8B" w14:textId="28ADB3B4" w:rsidR="006F0FB5" w:rsidRPr="006671B3" w:rsidRDefault="00B66585"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671B3">
        <w:rPr>
          <w:rFonts w:ascii="Palatino Linotype" w:hAnsi="Palatino Linotype" w:cs="Arial"/>
          <w:color w:val="000000" w:themeColor="text1"/>
        </w:rPr>
        <w:t>E</w:t>
      </w:r>
      <w:r w:rsidR="005436D3" w:rsidRPr="006671B3">
        <w:rPr>
          <w:rFonts w:ascii="Palatino Linotype" w:hAnsi="Palatino Linotype" w:cs="Arial"/>
          <w:color w:val="000000" w:themeColor="text1"/>
        </w:rPr>
        <w:t>n respuesta, el</w:t>
      </w:r>
      <w:r w:rsidRPr="006671B3">
        <w:rPr>
          <w:rFonts w:ascii="Palatino Linotype" w:hAnsi="Palatino Linotype" w:cs="Arial"/>
          <w:color w:val="000000" w:themeColor="text1"/>
        </w:rPr>
        <w:t xml:space="preserve"> </w:t>
      </w:r>
      <w:r w:rsidR="005436D3" w:rsidRPr="006671B3">
        <w:rPr>
          <w:rFonts w:ascii="Palatino Linotype" w:hAnsi="Palatino Linotype" w:cs="Arial"/>
          <w:b/>
          <w:color w:val="000000" w:themeColor="text1"/>
        </w:rPr>
        <w:t>SUJETO OBLIGADO</w:t>
      </w:r>
      <w:r w:rsidR="005436D3" w:rsidRPr="006671B3">
        <w:rPr>
          <w:rFonts w:ascii="Palatino Linotype" w:hAnsi="Palatino Linotype" w:cs="Arial"/>
          <w:color w:val="000000" w:themeColor="text1"/>
        </w:rPr>
        <w:t xml:space="preserve"> </w:t>
      </w:r>
      <w:r w:rsidR="005436D3" w:rsidRPr="006671B3">
        <w:rPr>
          <w:rFonts w:ascii="Palatino Linotype" w:hAnsi="Palatino Linotype"/>
        </w:rPr>
        <w:t xml:space="preserve">remitió a través del Sistema de Acceso a la Información Mexiquense, el oficio </w:t>
      </w:r>
      <w:r w:rsidR="005436D3" w:rsidRPr="006671B3">
        <w:rPr>
          <w:rFonts w:ascii="Palatino Linotype" w:hAnsi="Palatino Linotype"/>
          <w:color w:val="000000" w:themeColor="text1"/>
        </w:rPr>
        <w:t xml:space="preserve">número </w:t>
      </w:r>
      <w:r w:rsidR="005436D3" w:rsidRPr="006671B3">
        <w:rPr>
          <w:rFonts w:ascii="Palatino Linotype" w:hAnsi="Palatino Linotype"/>
          <w:color w:val="000000" w:themeColor="text1"/>
          <w:u w:val="single"/>
        </w:rPr>
        <w:t xml:space="preserve">CSPM/JBMS/0182/AGO-2021 </w:t>
      </w:r>
      <w:r w:rsidR="005436D3" w:rsidRPr="006671B3">
        <w:rPr>
          <w:rFonts w:ascii="Palatino Linotype" w:hAnsi="Palatino Linotype"/>
          <w:color w:val="000000" w:themeColor="text1"/>
        </w:rPr>
        <w:t xml:space="preserve">de fecha 04 de agosto de 2021, suscrito y signado por el Comisario de Seguridad Pública Municipal, dirigido a la Encargada de Despacho de la Unidad de Transparencia.; y el oficio número </w:t>
      </w:r>
      <w:r w:rsidR="005436D3" w:rsidRPr="006671B3">
        <w:rPr>
          <w:rFonts w:ascii="Palatino Linotype" w:hAnsi="Palatino Linotype"/>
          <w:u w:val="single"/>
        </w:rPr>
        <w:t>SPM/FLCL/101-08/2021</w:t>
      </w:r>
      <w:r w:rsidR="005436D3" w:rsidRPr="006671B3">
        <w:rPr>
          <w:rFonts w:ascii="Palatino Linotype" w:hAnsi="Palatino Linotype"/>
          <w:color w:val="000000" w:themeColor="text1"/>
        </w:rPr>
        <w:t xml:space="preserve"> de fecha 06 de agosto de 2021, suscrito y signado por el Encargado de Despacho de la Dirección de Servicios Públicos, dirigido a la Encargada de Despacho de la Unidad de Transparencia.</w:t>
      </w:r>
    </w:p>
    <w:p w14:paraId="28B8FEFD" w14:textId="77777777" w:rsidR="006F0FB5" w:rsidRPr="006671B3" w:rsidRDefault="006F0FB5" w:rsidP="006F0FB5">
      <w:pPr>
        <w:pStyle w:val="Prrafodelista"/>
        <w:tabs>
          <w:tab w:val="left" w:pos="426"/>
        </w:tabs>
        <w:spacing w:line="360" w:lineRule="auto"/>
        <w:ind w:left="0" w:right="49"/>
        <w:jc w:val="both"/>
        <w:rPr>
          <w:rFonts w:ascii="Palatino Linotype" w:hAnsi="Palatino Linotype" w:cs="Arial"/>
          <w:color w:val="000000" w:themeColor="text1"/>
        </w:rPr>
      </w:pPr>
    </w:p>
    <w:p w14:paraId="1C5AB6B5" w14:textId="25E5F30D" w:rsidR="009F1566" w:rsidRPr="006671B3" w:rsidRDefault="00BC4307" w:rsidP="00F9615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671B3">
        <w:rPr>
          <w:rFonts w:ascii="Palatino Linotype" w:hAnsi="Palatino Linotype" w:cs="Arial"/>
          <w:color w:val="000000" w:themeColor="text1"/>
          <w:szCs w:val="23"/>
        </w:rPr>
        <w:t xml:space="preserve">Por lo anterior, la </w:t>
      </w:r>
      <w:r w:rsidRPr="006671B3">
        <w:rPr>
          <w:rFonts w:ascii="Palatino Linotype" w:hAnsi="Palatino Linotype" w:cs="Arial"/>
          <w:i/>
          <w:color w:val="000000" w:themeColor="text1"/>
          <w:szCs w:val="23"/>
        </w:rPr>
        <w:t>Litis</w:t>
      </w:r>
      <w:r w:rsidRPr="006671B3">
        <w:rPr>
          <w:rFonts w:ascii="Palatino Linotype" w:hAnsi="Palatino Linotype" w:cs="Arial"/>
          <w:color w:val="000000" w:themeColor="text1"/>
          <w:szCs w:val="23"/>
        </w:rPr>
        <w:t xml:space="preserve"> a resolver en el presente recurso se circunscribe en determinar si</w:t>
      </w:r>
      <w:r w:rsidR="002C6561" w:rsidRPr="006671B3">
        <w:rPr>
          <w:rFonts w:ascii="Palatino Linotype" w:hAnsi="Palatino Linotype" w:cs="Arial"/>
          <w:color w:val="000000" w:themeColor="text1"/>
          <w:szCs w:val="23"/>
        </w:rPr>
        <w:t xml:space="preserve"> </w:t>
      </w:r>
      <w:r w:rsidR="004B0EB6" w:rsidRPr="006671B3">
        <w:rPr>
          <w:rFonts w:ascii="Palatino Linotype" w:hAnsi="Palatino Linotype" w:cs="Arial"/>
          <w:color w:val="000000" w:themeColor="text1"/>
          <w:szCs w:val="23"/>
        </w:rPr>
        <w:t>la respuesta del</w:t>
      </w:r>
      <w:r w:rsidR="002C6561" w:rsidRPr="006671B3">
        <w:rPr>
          <w:rFonts w:ascii="Palatino Linotype" w:hAnsi="Palatino Linotype" w:cs="Arial"/>
          <w:color w:val="000000" w:themeColor="text1"/>
          <w:szCs w:val="23"/>
        </w:rPr>
        <w:t xml:space="preserve"> </w:t>
      </w:r>
      <w:r w:rsidR="002C6561" w:rsidRPr="006671B3">
        <w:rPr>
          <w:rFonts w:ascii="Palatino Linotype" w:hAnsi="Palatino Linotype" w:cs="Arial"/>
          <w:b/>
          <w:bCs/>
          <w:color w:val="000000" w:themeColor="text1"/>
          <w:szCs w:val="23"/>
        </w:rPr>
        <w:t>SUJETO OBLIGADO</w:t>
      </w:r>
      <w:r w:rsidR="002C6561" w:rsidRPr="006671B3">
        <w:rPr>
          <w:rFonts w:ascii="Palatino Linotype" w:hAnsi="Palatino Linotype" w:cs="Arial"/>
          <w:color w:val="000000" w:themeColor="text1"/>
          <w:szCs w:val="23"/>
        </w:rPr>
        <w:t xml:space="preserve"> </w:t>
      </w:r>
      <w:r w:rsidR="004B0EB6" w:rsidRPr="006671B3">
        <w:rPr>
          <w:rFonts w:ascii="Palatino Linotype" w:hAnsi="Palatino Linotype" w:cs="Arial"/>
          <w:color w:val="000000" w:themeColor="text1"/>
          <w:szCs w:val="23"/>
        </w:rPr>
        <w:t xml:space="preserve">colma el derecho de acceso a </w:t>
      </w:r>
      <w:r w:rsidR="004B0EB6" w:rsidRPr="006671B3">
        <w:rPr>
          <w:rFonts w:ascii="Palatino Linotype" w:hAnsi="Palatino Linotype" w:cs="Arial"/>
          <w:color w:val="000000" w:themeColor="text1"/>
          <w:szCs w:val="23"/>
        </w:rPr>
        <w:lastRenderedPageBreak/>
        <w:t>la información ej</w:t>
      </w:r>
      <w:r w:rsidR="00727134" w:rsidRPr="006671B3">
        <w:rPr>
          <w:rFonts w:ascii="Palatino Linotype" w:hAnsi="Palatino Linotype" w:cs="Arial"/>
          <w:color w:val="000000" w:themeColor="text1"/>
          <w:szCs w:val="23"/>
        </w:rPr>
        <w:t xml:space="preserve">ercido por la </w:t>
      </w:r>
      <w:r w:rsidR="004B0EB6" w:rsidRPr="006671B3">
        <w:rPr>
          <w:rFonts w:ascii="Palatino Linotype" w:hAnsi="Palatino Linotype" w:cs="Arial"/>
          <w:b/>
          <w:bCs/>
          <w:color w:val="000000" w:themeColor="text1"/>
          <w:szCs w:val="23"/>
        </w:rPr>
        <w:t>RECURRENTE</w:t>
      </w:r>
      <w:r w:rsidR="002C6561" w:rsidRPr="006671B3">
        <w:rPr>
          <w:rFonts w:ascii="Palatino Linotype" w:hAnsi="Palatino Linotype" w:cs="Arial"/>
          <w:color w:val="000000" w:themeColor="text1"/>
          <w:szCs w:val="23"/>
        </w:rPr>
        <w:t>; o si, por el contrario, se</w:t>
      </w:r>
      <w:r w:rsidR="00E32652" w:rsidRPr="006671B3">
        <w:rPr>
          <w:rFonts w:ascii="Palatino Linotype" w:hAnsi="Palatino Linotype" w:cs="Arial"/>
          <w:color w:val="000000" w:themeColor="text1"/>
          <w:szCs w:val="23"/>
        </w:rPr>
        <w:t xml:space="preserve"> </w:t>
      </w:r>
      <w:r w:rsidR="0028248C" w:rsidRPr="006671B3">
        <w:rPr>
          <w:rFonts w:ascii="Palatino Linotype" w:hAnsi="Palatino Linotype"/>
          <w:color w:val="000000" w:themeColor="text1"/>
        </w:rPr>
        <w:t>actualiza la causal de procedencia</w:t>
      </w:r>
      <w:r w:rsidR="00E66A80" w:rsidRPr="006671B3">
        <w:rPr>
          <w:rFonts w:ascii="Palatino Linotype" w:hAnsi="Palatino Linotype" w:cs="Arial"/>
          <w:color w:val="000000" w:themeColor="text1"/>
          <w:szCs w:val="23"/>
        </w:rPr>
        <w:t xml:space="preserve"> del recurso de revisión establecida en el artículo 179</w:t>
      </w:r>
      <w:r w:rsidR="00683C17" w:rsidRPr="006671B3">
        <w:rPr>
          <w:rFonts w:ascii="Palatino Linotype" w:hAnsi="Palatino Linotype" w:cs="Arial"/>
          <w:color w:val="000000" w:themeColor="text1"/>
          <w:szCs w:val="23"/>
        </w:rPr>
        <w:t>, fracción V</w:t>
      </w:r>
      <w:r w:rsidR="00AD3A68" w:rsidRPr="006671B3">
        <w:rPr>
          <w:rFonts w:ascii="Palatino Linotype" w:hAnsi="Palatino Linotype" w:cs="Arial"/>
          <w:color w:val="000000" w:themeColor="text1"/>
          <w:szCs w:val="23"/>
        </w:rPr>
        <w:t>I</w:t>
      </w:r>
      <w:r w:rsidR="00683C17" w:rsidRPr="006671B3">
        <w:rPr>
          <w:rFonts w:ascii="Palatino Linotype" w:hAnsi="Palatino Linotype" w:cs="Arial"/>
          <w:color w:val="000000" w:themeColor="text1"/>
          <w:szCs w:val="23"/>
        </w:rPr>
        <w:t>,</w:t>
      </w:r>
      <w:r w:rsidR="008E4483" w:rsidRPr="006671B3">
        <w:rPr>
          <w:rFonts w:ascii="Palatino Linotype" w:hAnsi="Palatino Linotype" w:cs="Arial"/>
          <w:color w:val="000000" w:themeColor="text1"/>
          <w:szCs w:val="23"/>
        </w:rPr>
        <w:t xml:space="preserve"> </w:t>
      </w:r>
      <w:r w:rsidR="00E66A80" w:rsidRPr="006671B3">
        <w:rPr>
          <w:rFonts w:ascii="Palatino Linotype" w:hAnsi="Palatino Linotype" w:cs="Arial"/>
          <w:color w:val="000000" w:themeColor="text1"/>
          <w:szCs w:val="23"/>
        </w:rPr>
        <w:t>de la Ley de Transparencia y Acceso a la Información Pública del Estado de México y Municipios</w:t>
      </w:r>
      <w:r w:rsidR="00683C17" w:rsidRPr="006671B3">
        <w:rPr>
          <w:rFonts w:ascii="Palatino Linotype" w:hAnsi="Palatino Linotype" w:cs="Arial"/>
          <w:color w:val="000000" w:themeColor="text1"/>
          <w:szCs w:val="23"/>
        </w:rPr>
        <w:t>.</w:t>
      </w:r>
    </w:p>
    <w:p w14:paraId="26AD5E23" w14:textId="77777777" w:rsidR="008E4483" w:rsidRPr="006671B3" w:rsidRDefault="008E4483" w:rsidP="008E4483">
      <w:pPr>
        <w:pStyle w:val="Prrafodelista"/>
        <w:rPr>
          <w:rFonts w:ascii="Palatino Linotype" w:hAnsi="Palatino Linotype" w:cs="Arial"/>
          <w:color w:val="000000" w:themeColor="text1"/>
        </w:rPr>
      </w:pPr>
    </w:p>
    <w:p w14:paraId="5CEC2F48" w14:textId="1B05DC04" w:rsidR="00EF014A" w:rsidRPr="006671B3" w:rsidRDefault="00273D1A" w:rsidP="00F96156">
      <w:pPr>
        <w:pStyle w:val="Ttulo2"/>
        <w:tabs>
          <w:tab w:val="left" w:pos="426"/>
        </w:tabs>
        <w:rPr>
          <w:rFonts w:ascii="Palatino Linotype" w:hAnsi="Palatino Linotype" w:cs="Arial"/>
          <w:b/>
          <w:color w:val="000000" w:themeColor="text1"/>
          <w:sz w:val="24"/>
        </w:rPr>
      </w:pPr>
      <w:bookmarkStart w:id="23" w:name="_Toc87456489"/>
      <w:r w:rsidRPr="006671B3">
        <w:rPr>
          <w:rFonts w:ascii="Palatino Linotype" w:hAnsi="Palatino Linotype" w:cs="Arial"/>
          <w:b/>
          <w:color w:val="000000" w:themeColor="text1"/>
          <w:sz w:val="24"/>
        </w:rPr>
        <w:t>CUARTO</w:t>
      </w:r>
      <w:r w:rsidR="00EF014A" w:rsidRPr="006671B3">
        <w:rPr>
          <w:rFonts w:ascii="Palatino Linotype" w:hAnsi="Palatino Linotype" w:cs="Arial"/>
          <w:b/>
          <w:color w:val="000000" w:themeColor="text1"/>
          <w:sz w:val="24"/>
        </w:rPr>
        <w:t>. Estudio y Resolución del asunto.</w:t>
      </w:r>
      <w:bookmarkEnd w:id="23"/>
    </w:p>
    <w:p w14:paraId="6E979250" w14:textId="2A34D6B5" w:rsidR="00A55D2B" w:rsidRPr="006671B3"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4" w:name="_Toc466371865"/>
      <w:bookmarkStart w:id="25" w:name="_Toc466377653"/>
      <w:bookmarkEnd w:id="18"/>
      <w:bookmarkEnd w:id="19"/>
      <w:bookmarkEnd w:id="20"/>
      <w:bookmarkEnd w:id="21"/>
      <w:bookmarkEnd w:id="22"/>
    </w:p>
    <w:p w14:paraId="46B0833E" w14:textId="71B267BD" w:rsidR="00DA2D95" w:rsidRPr="006671B3" w:rsidRDefault="00DA2D95" w:rsidP="00484892">
      <w:pPr>
        <w:pStyle w:val="Prrafodelista"/>
        <w:numPr>
          <w:ilvl w:val="0"/>
          <w:numId w:val="39"/>
        </w:numPr>
        <w:tabs>
          <w:tab w:val="left" w:pos="426"/>
        </w:tabs>
        <w:spacing w:before="240" w:after="240" w:line="360" w:lineRule="auto"/>
        <w:ind w:right="51"/>
        <w:jc w:val="both"/>
        <w:outlineLvl w:val="2"/>
        <w:rPr>
          <w:rFonts w:ascii="Palatino Linotype" w:hAnsi="Palatino Linotype"/>
          <w:b/>
          <w:bCs/>
          <w:i/>
          <w:color w:val="000000" w:themeColor="text1"/>
        </w:rPr>
      </w:pPr>
      <w:bookmarkStart w:id="26" w:name="_Toc87456490"/>
      <w:r w:rsidRPr="006671B3">
        <w:rPr>
          <w:rFonts w:ascii="Palatino Linotype" w:hAnsi="Palatino Linotype"/>
          <w:b/>
          <w:bCs/>
          <w:i/>
          <w:color w:val="000000" w:themeColor="text1"/>
        </w:rPr>
        <w:t xml:space="preserve">De la </w:t>
      </w:r>
      <w:r w:rsidR="00167813" w:rsidRPr="006671B3">
        <w:rPr>
          <w:rFonts w:ascii="Palatino Linotype" w:hAnsi="Palatino Linotype"/>
          <w:b/>
          <w:bCs/>
          <w:i/>
          <w:color w:val="000000" w:themeColor="text1"/>
        </w:rPr>
        <w:t>atención</w:t>
      </w:r>
      <w:r w:rsidR="00D00269" w:rsidRPr="006671B3">
        <w:rPr>
          <w:rFonts w:ascii="Palatino Linotype" w:hAnsi="Palatino Linotype"/>
          <w:b/>
          <w:bCs/>
          <w:i/>
          <w:color w:val="000000" w:themeColor="text1"/>
        </w:rPr>
        <w:t xml:space="preserve"> a la solicitud de información</w:t>
      </w:r>
      <w:r w:rsidRPr="006671B3">
        <w:rPr>
          <w:rFonts w:ascii="Palatino Linotype" w:hAnsi="Palatino Linotype"/>
          <w:b/>
          <w:bCs/>
          <w:i/>
          <w:color w:val="000000" w:themeColor="text1"/>
        </w:rPr>
        <w:t>.</w:t>
      </w:r>
      <w:bookmarkEnd w:id="26"/>
    </w:p>
    <w:p w14:paraId="4AC32336" w14:textId="77777777" w:rsidR="008E4483" w:rsidRPr="006671B3" w:rsidRDefault="008E4483" w:rsidP="008E4483">
      <w:pPr>
        <w:pStyle w:val="Ttulo2"/>
        <w:numPr>
          <w:ilvl w:val="1"/>
          <w:numId w:val="1"/>
        </w:numPr>
        <w:ind w:left="993"/>
        <w:rPr>
          <w:rFonts w:ascii="Palatino Linotype" w:hAnsi="Palatino Linotype"/>
          <w:b/>
          <w:color w:val="auto"/>
          <w:sz w:val="24"/>
        </w:rPr>
      </w:pPr>
      <w:bookmarkStart w:id="27" w:name="_Toc59195561"/>
      <w:bookmarkStart w:id="28" w:name="_Toc83830727"/>
      <w:bookmarkStart w:id="29" w:name="_Toc85112350"/>
      <w:bookmarkStart w:id="30" w:name="_Toc27141117"/>
      <w:bookmarkStart w:id="31" w:name="_Toc4061684"/>
      <w:r w:rsidRPr="006671B3">
        <w:rPr>
          <w:rFonts w:ascii="Palatino Linotype" w:hAnsi="Palatino Linotype"/>
          <w:b/>
          <w:color w:val="auto"/>
          <w:sz w:val="24"/>
        </w:rPr>
        <w:t>De la fuente obligacional</w:t>
      </w:r>
      <w:bookmarkEnd w:id="27"/>
      <w:bookmarkEnd w:id="28"/>
      <w:bookmarkEnd w:id="29"/>
    </w:p>
    <w:bookmarkEnd w:id="30"/>
    <w:bookmarkEnd w:id="31"/>
    <w:p w14:paraId="3B2ABBF0" w14:textId="77777777" w:rsidR="008E4483" w:rsidRPr="006671B3" w:rsidRDefault="008E4483" w:rsidP="008E4483">
      <w:pPr>
        <w:rPr>
          <w:lang w:val="es-ES"/>
        </w:rPr>
      </w:pPr>
    </w:p>
    <w:p w14:paraId="7178C08C" w14:textId="77777777" w:rsidR="008E4483" w:rsidRPr="006671B3" w:rsidRDefault="008E4483" w:rsidP="008E4483">
      <w:pPr>
        <w:numPr>
          <w:ilvl w:val="0"/>
          <w:numId w:val="1"/>
        </w:numPr>
        <w:spacing w:line="360" w:lineRule="auto"/>
        <w:ind w:right="34"/>
        <w:contextualSpacing/>
        <w:jc w:val="both"/>
        <w:rPr>
          <w:rFonts w:ascii="Palatino Linotype" w:eastAsia="MS Mincho" w:hAnsi="Palatino Linotype" w:cs="Arial"/>
        </w:rPr>
      </w:pPr>
      <w:r w:rsidRPr="006671B3">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671B3">
        <w:rPr>
          <w:rFonts w:ascii="Palatino Linotype" w:hAnsi="Palatino Linotype" w:cs="Arial"/>
          <w:color w:val="000000"/>
        </w:rPr>
        <w:t xml:space="preserve"> </w:t>
      </w:r>
      <w:r w:rsidRPr="006671B3">
        <w:rPr>
          <w:rFonts w:ascii="Palatino Linotype" w:hAnsi="Palatino Linotype" w:cs="Arial"/>
          <w:b/>
          <w:color w:val="000000"/>
        </w:rPr>
        <w:t>SUJETO OBLIGADO</w:t>
      </w:r>
      <w:r w:rsidRPr="006671B3">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671B3">
        <w:rPr>
          <w:rFonts w:ascii="Palatino Linotype" w:hAnsi="Palatino Linotype" w:cs="Arial"/>
          <w:b/>
          <w:color w:val="000000"/>
        </w:rPr>
        <w:t xml:space="preserve">Constitución Política de los Estados Unidos Mexicanos </w:t>
      </w:r>
      <w:r w:rsidRPr="006671B3">
        <w:rPr>
          <w:rFonts w:ascii="Palatino Linotype" w:hAnsi="Palatino Linotype" w:cs="Arial"/>
          <w:color w:val="000000"/>
        </w:rPr>
        <w:t xml:space="preserve">al señalar la obligación de “promover, </w:t>
      </w:r>
      <w:r w:rsidRPr="006671B3">
        <w:rPr>
          <w:rFonts w:ascii="Palatino Linotype" w:hAnsi="Palatino Linotype" w:cs="Arial"/>
          <w:b/>
          <w:color w:val="000000"/>
        </w:rPr>
        <w:t>respetar</w:t>
      </w:r>
      <w:r w:rsidRPr="006671B3">
        <w:rPr>
          <w:rFonts w:ascii="Palatino Linotype" w:hAnsi="Palatino Linotype" w:cs="Arial"/>
          <w:color w:val="000000"/>
        </w:rPr>
        <w:t xml:space="preserve">, proteger y </w:t>
      </w:r>
      <w:r w:rsidRPr="006671B3">
        <w:rPr>
          <w:rFonts w:ascii="Palatino Linotype" w:hAnsi="Palatino Linotype" w:cs="Arial"/>
          <w:b/>
          <w:color w:val="000000"/>
        </w:rPr>
        <w:t>garantizar</w:t>
      </w:r>
      <w:r w:rsidRPr="006671B3">
        <w:rPr>
          <w:rFonts w:ascii="Palatino Linotype" w:hAnsi="Palatino Linotype" w:cs="Arial"/>
          <w:color w:val="000000"/>
        </w:rPr>
        <w:t xml:space="preserve"> los derechos humanos”, entre los cuales se encuentra dicho derecho. </w:t>
      </w:r>
    </w:p>
    <w:p w14:paraId="407FBD4F" w14:textId="77777777" w:rsidR="008E4483" w:rsidRPr="006671B3"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6671B3"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6671B3">
        <w:rPr>
          <w:rFonts w:ascii="Palatino Linotype" w:hAnsi="Palatino Linotype"/>
        </w:rPr>
        <w:t xml:space="preserve">Definiendo el Derecho de Acceso a la Información Pública como: </w:t>
      </w:r>
      <w:r w:rsidRPr="006671B3">
        <w:rPr>
          <w:rFonts w:ascii="Palatino Linotype" w:hAnsi="Palatino Linotype"/>
          <w:i/>
          <w:color w:val="000000"/>
          <w:sz w:val="22"/>
        </w:rPr>
        <w:t>La igualdad de oportunidades para recibir, buscar e impartir información</w:t>
      </w:r>
      <w:r w:rsidRPr="006671B3">
        <w:rPr>
          <w:rFonts w:ascii="Palatino Linotype" w:hAnsi="Palatino Linotype"/>
          <w:i/>
          <w:color w:val="000000"/>
          <w:sz w:val="22"/>
          <w:vertAlign w:val="superscript"/>
        </w:rPr>
        <w:footnoteReference w:id="2"/>
      </w:r>
      <w:r w:rsidRPr="006671B3">
        <w:rPr>
          <w:rFonts w:ascii="Palatino Linotype" w:hAnsi="Palatino Linotype"/>
          <w:i/>
          <w:color w:val="000000"/>
          <w:sz w:val="22"/>
        </w:rPr>
        <w:t xml:space="preserve">en posesión de cualquier autoridad, </w:t>
      </w:r>
      <w:r w:rsidRPr="006671B3">
        <w:rPr>
          <w:rFonts w:ascii="Palatino Linotype" w:hAnsi="Palatino Linotype"/>
          <w:i/>
          <w:color w:val="000000"/>
          <w:sz w:val="22"/>
        </w:rPr>
        <w:lastRenderedPageBreak/>
        <w:t>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671B3">
        <w:rPr>
          <w:rFonts w:ascii="Palatino Linotype" w:hAnsi="Palatino Linotype"/>
          <w:i/>
          <w:color w:val="000000"/>
          <w:sz w:val="22"/>
          <w:vertAlign w:val="superscript"/>
        </w:rPr>
        <w:footnoteReference w:id="3"/>
      </w:r>
      <w:r w:rsidRPr="006671B3">
        <w:rPr>
          <w:rFonts w:ascii="Palatino Linotype" w:hAnsi="Palatino Linotype"/>
          <w:color w:val="000000"/>
          <w:sz w:val="22"/>
        </w:rPr>
        <w:t>que se constituye como una herramienta fundamental para ejercer</w:t>
      </w:r>
      <w:r w:rsidRPr="006671B3">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6671B3">
        <w:rPr>
          <w:rFonts w:ascii="Palatino Linotype" w:hAnsi="Palatino Linotype"/>
          <w:i/>
          <w:color w:val="000000"/>
          <w:sz w:val="22"/>
          <w:vertAlign w:val="superscript"/>
        </w:rPr>
        <w:footnoteReference w:id="4"/>
      </w:r>
      <w:r w:rsidRPr="006671B3">
        <w:rPr>
          <w:rFonts w:ascii="Palatino Linotype" w:hAnsi="Palatino Linotype"/>
          <w:color w:val="000000"/>
          <w:sz w:val="22"/>
        </w:rPr>
        <w:t>fomentando</w:t>
      </w:r>
      <w:r w:rsidRPr="006671B3">
        <w:rPr>
          <w:rFonts w:ascii="Palatino Linotype" w:hAnsi="Palatino Linotype"/>
          <w:i/>
          <w:color w:val="000000"/>
          <w:sz w:val="22"/>
        </w:rPr>
        <w:t xml:space="preserve"> la transparencia de las actividades estatales y </w:t>
      </w:r>
      <w:r w:rsidRPr="006671B3">
        <w:rPr>
          <w:rFonts w:ascii="Palatino Linotype" w:hAnsi="Palatino Linotype"/>
          <w:color w:val="000000"/>
          <w:sz w:val="22"/>
        </w:rPr>
        <w:t>promoviendo</w:t>
      </w:r>
      <w:r w:rsidRPr="006671B3">
        <w:rPr>
          <w:rFonts w:ascii="Palatino Linotype" w:hAnsi="Palatino Linotype"/>
          <w:i/>
          <w:color w:val="000000"/>
          <w:sz w:val="22"/>
        </w:rPr>
        <w:t xml:space="preserve"> la responsabilidad de los funcionarios sobre su gestión pública,</w:t>
      </w:r>
      <w:r w:rsidRPr="006671B3">
        <w:rPr>
          <w:rFonts w:ascii="Palatino Linotype" w:hAnsi="Palatino Linotype"/>
          <w:i/>
          <w:color w:val="000000"/>
          <w:sz w:val="22"/>
          <w:vertAlign w:val="superscript"/>
        </w:rPr>
        <w:footnoteReference w:id="5"/>
      </w:r>
      <w:r w:rsidRPr="006671B3">
        <w:rPr>
          <w:rFonts w:ascii="Palatino Linotype" w:hAnsi="Palatino Linotype"/>
          <w:color w:val="000000"/>
          <w:sz w:val="22"/>
        </w:rPr>
        <w:t>que permite</w:t>
      </w:r>
      <w:r w:rsidRPr="006671B3">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6671B3" w:rsidRDefault="008E4483" w:rsidP="008E4483">
      <w:pPr>
        <w:tabs>
          <w:tab w:val="left" w:pos="284"/>
        </w:tabs>
        <w:contextualSpacing/>
        <w:rPr>
          <w:rFonts w:ascii="Palatino Linotype" w:hAnsi="Palatino Linotype"/>
        </w:rPr>
      </w:pPr>
    </w:p>
    <w:p w14:paraId="223832E3" w14:textId="3A93AA98" w:rsidR="008E4483" w:rsidRPr="006671B3"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6671B3">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6671B3" w:rsidRDefault="008E4483" w:rsidP="008E4483">
      <w:pPr>
        <w:tabs>
          <w:tab w:val="left" w:pos="284"/>
        </w:tabs>
        <w:spacing w:before="240" w:after="240" w:line="360" w:lineRule="auto"/>
        <w:contextualSpacing/>
        <w:jc w:val="both"/>
        <w:rPr>
          <w:rFonts w:ascii="Palatino Linotype" w:hAnsi="Palatino Linotype"/>
          <w:i/>
        </w:rPr>
      </w:pPr>
      <w:r w:rsidRPr="006671B3">
        <w:rPr>
          <w:rFonts w:ascii="Palatino Linotype" w:hAnsi="Palatino Linotype"/>
          <w:i/>
        </w:rPr>
        <w:t xml:space="preserve"> </w:t>
      </w:r>
    </w:p>
    <w:p w14:paraId="18789162" w14:textId="77777777" w:rsidR="008E4483" w:rsidRPr="006671B3" w:rsidRDefault="008E4483" w:rsidP="008E4483">
      <w:pPr>
        <w:numPr>
          <w:ilvl w:val="0"/>
          <w:numId w:val="1"/>
        </w:numPr>
        <w:tabs>
          <w:tab w:val="left" w:pos="284"/>
        </w:tabs>
        <w:spacing w:before="240" w:line="360" w:lineRule="auto"/>
        <w:contextualSpacing/>
        <w:jc w:val="both"/>
        <w:rPr>
          <w:rFonts w:ascii="Palatino Linotype" w:hAnsi="Palatino Linotype"/>
        </w:rPr>
      </w:pPr>
      <w:r w:rsidRPr="006671B3">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6671B3">
        <w:rPr>
          <w:rFonts w:ascii="Palatino Linotype" w:hAnsi="Palatino Linotype" w:cs="Arial"/>
          <w:i/>
          <w:sz w:val="22"/>
        </w:rPr>
        <w:t>por los principios de simplicidad, rapidez gratuidad del procedimiento, auxilio y orientación a los particulares</w:t>
      </w:r>
      <w:r w:rsidRPr="006671B3">
        <w:rPr>
          <w:rFonts w:ascii="Palatino Linotype" w:hAnsi="Palatino Linotype" w:cs="Arial"/>
          <w:sz w:val="22"/>
        </w:rPr>
        <w:t xml:space="preserve">, contemplando el derecho de las personas con discapacidad y hablantes de lengua indígena. </w:t>
      </w:r>
    </w:p>
    <w:p w14:paraId="646E1459" w14:textId="77777777" w:rsidR="008E4483" w:rsidRPr="006671B3" w:rsidRDefault="008E4483" w:rsidP="008E4483">
      <w:pPr>
        <w:tabs>
          <w:tab w:val="left" w:pos="284"/>
        </w:tabs>
        <w:spacing w:before="240" w:after="240" w:line="360" w:lineRule="auto"/>
        <w:contextualSpacing/>
        <w:jc w:val="both"/>
        <w:rPr>
          <w:rFonts w:ascii="Palatino Linotype" w:hAnsi="Palatino Linotype"/>
        </w:rPr>
      </w:pPr>
    </w:p>
    <w:p w14:paraId="6E0F7990" w14:textId="77777777" w:rsidR="008E4483" w:rsidRPr="006671B3"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6671B3">
        <w:rPr>
          <w:rFonts w:ascii="Palatino Linotype" w:hAnsi="Palatino Linotype"/>
        </w:rPr>
        <w:lastRenderedPageBreak/>
        <w:t xml:space="preserve">Es así que la </w:t>
      </w:r>
      <w:r w:rsidRPr="006671B3">
        <w:rPr>
          <w:rFonts w:ascii="Palatino Linotype" w:hAnsi="Palatino Linotype"/>
          <w:b/>
        </w:rPr>
        <w:t xml:space="preserve">Ley de Transparencia y Acceso a la Información Pública del Estado de México y Municipios, </w:t>
      </w:r>
      <w:r w:rsidRPr="006671B3">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6671B3">
        <w:rPr>
          <w:rFonts w:ascii="Palatino Linotype" w:hAnsi="Palatino Linotype"/>
          <w:b/>
        </w:rPr>
        <w:t xml:space="preserve"> </w:t>
      </w:r>
      <w:r w:rsidRPr="006671B3">
        <w:rPr>
          <w:rFonts w:ascii="Palatino Linotype" w:hAnsi="Palatino Linotype"/>
        </w:rPr>
        <w:t xml:space="preserve">establece que </w:t>
      </w:r>
      <w:r w:rsidRPr="006671B3">
        <w:rPr>
          <w:rFonts w:ascii="Palatino Linotype" w:hAnsi="Palatino Linotype"/>
          <w:b/>
          <w:i/>
          <w:sz w:val="22"/>
          <w:u w:val="single"/>
        </w:rPr>
        <w:t>el recurso de revisión es la garantía secundaria</w:t>
      </w:r>
      <w:r w:rsidRPr="006671B3">
        <w:rPr>
          <w:rFonts w:ascii="Palatino Linotype" w:hAnsi="Palatino Linotype"/>
          <w:b/>
          <w:i/>
          <w:sz w:val="22"/>
        </w:rPr>
        <w:t xml:space="preserve"> mediante la cual se pretende reparar cualquier posible afectación al derecho de acceso a la información pública</w:t>
      </w:r>
      <w:r w:rsidRPr="006671B3">
        <w:rPr>
          <w:rFonts w:ascii="Palatino Linotype" w:hAnsi="Palatino Linotype"/>
          <w:b/>
          <w:sz w:val="22"/>
        </w:rPr>
        <w:t>, s</w:t>
      </w:r>
      <w:r w:rsidRPr="006671B3">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62B78458" w14:textId="77777777" w:rsidR="008E4483" w:rsidRPr="006671B3" w:rsidRDefault="008E4483" w:rsidP="008E4483">
      <w:pPr>
        <w:tabs>
          <w:tab w:val="left" w:pos="284"/>
        </w:tabs>
        <w:rPr>
          <w:rFonts w:ascii="Palatino Linotype" w:eastAsia="MS Mincho" w:hAnsi="Palatino Linotype" w:cs="Arial"/>
        </w:rPr>
      </w:pPr>
    </w:p>
    <w:p w14:paraId="355D07B3" w14:textId="77777777" w:rsidR="008E4483" w:rsidRPr="006671B3"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6671B3">
        <w:rPr>
          <w:rFonts w:ascii="Palatino Linotype" w:eastAsia="Calibri" w:hAnsi="Palatino Linotype"/>
        </w:rPr>
        <w:t xml:space="preserve">Establecido lo anterior, resulta evidente que las razones o motivos de inconformidad hechos valer en el recurso de revisión resultan </w:t>
      </w:r>
      <w:r w:rsidRPr="006671B3">
        <w:rPr>
          <w:rFonts w:ascii="Palatino Linotype" w:eastAsia="Calibri" w:hAnsi="Palatino Linotype"/>
          <w:b/>
        </w:rPr>
        <w:t>fundadas y procedentes</w:t>
      </w:r>
      <w:r w:rsidRPr="006671B3">
        <w:rPr>
          <w:rFonts w:ascii="Palatino Linotype" w:eastAsia="Calibri" w:hAnsi="Palatino Linotype"/>
        </w:rPr>
        <w:t xml:space="preserve">, debido a que el </w:t>
      </w:r>
      <w:r w:rsidRPr="006671B3">
        <w:rPr>
          <w:rFonts w:ascii="Palatino Linotype" w:eastAsia="Calibri" w:hAnsi="Palatino Linotype"/>
          <w:b/>
        </w:rPr>
        <w:t>SUJETO OBLIGADO</w:t>
      </w:r>
      <w:r w:rsidRPr="006671B3">
        <w:rPr>
          <w:rFonts w:ascii="Palatino Linotype" w:eastAsia="Calibri" w:hAnsi="Palatino Linotype"/>
        </w:rPr>
        <w:t xml:space="preserve"> proporcionó información que no corresponde con lo solicitado.</w:t>
      </w:r>
    </w:p>
    <w:p w14:paraId="4CFD2ECD" w14:textId="0AA5462A" w:rsidR="008E4483" w:rsidRPr="006671B3"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6671B3">
        <w:rPr>
          <w:rFonts w:ascii="Palatino Linotype" w:hAnsi="Palatino Linotype" w:cs="Arial"/>
        </w:rPr>
        <w:t xml:space="preserve">Ahora bien, para entender los alcances de la información pública se considera importante citar el criterio </w:t>
      </w:r>
      <w:r w:rsidRPr="006671B3">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671B3">
        <w:rPr>
          <w:rFonts w:ascii="Palatino Linotype" w:hAnsi="Palatino Linotype" w:cs="Arial"/>
        </w:rPr>
        <w:t>cuyo rubro y texto dispone:</w:t>
      </w:r>
    </w:p>
    <w:p w14:paraId="27F940F8" w14:textId="77777777" w:rsidR="008E4483" w:rsidRPr="006671B3"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6671B3"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6671B3">
        <w:rPr>
          <w:rFonts w:ascii="Palatino Linotype" w:hAnsi="Palatino Linotype" w:cs="Arial"/>
          <w:b/>
          <w:i/>
          <w:sz w:val="22"/>
          <w:szCs w:val="22"/>
          <w:lang w:eastAsia="es-MX"/>
        </w:rPr>
        <w:t>“CRITERIO 0002-11</w:t>
      </w:r>
    </w:p>
    <w:p w14:paraId="0FACDA68" w14:textId="77777777" w:rsidR="008E4483" w:rsidRPr="006671B3"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671B3">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6671B3">
        <w:rPr>
          <w:rFonts w:ascii="Palatino Linotype" w:hAnsi="Palatino Linotype" w:cs="Arial"/>
          <w:b/>
          <w:bCs/>
          <w:i/>
          <w:sz w:val="22"/>
          <w:szCs w:val="22"/>
          <w:lang w:eastAsia="es-MX"/>
        </w:rPr>
        <w:t xml:space="preserve">V, XV, Y XVI, </w:t>
      </w:r>
      <w:r w:rsidRPr="006671B3">
        <w:rPr>
          <w:rFonts w:ascii="Palatino Linotype" w:hAnsi="Palatino Linotype" w:cs="Arial"/>
          <w:b/>
          <w:i/>
          <w:sz w:val="22"/>
          <w:szCs w:val="22"/>
          <w:lang w:eastAsia="es-MX"/>
        </w:rPr>
        <w:t>3, 4,11 Y 41.</w:t>
      </w:r>
      <w:r w:rsidRPr="006671B3">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w:t>
      </w:r>
      <w:r w:rsidRPr="006671B3">
        <w:rPr>
          <w:rFonts w:ascii="Palatino Linotype" w:hAnsi="Palatino Linotype" w:cs="Arial"/>
          <w:i/>
          <w:sz w:val="22"/>
          <w:szCs w:val="22"/>
          <w:lang w:eastAsia="es-MX"/>
        </w:rPr>
        <w:lastRenderedPageBreak/>
        <w:t>administrados, generados o en posesión de los órganos u organismos públicos, en virtud del ejercicio de sus funciones de derecho público, sin importar su fuente, soporte o fecha de elaboración.</w:t>
      </w:r>
    </w:p>
    <w:p w14:paraId="7543714A" w14:textId="77777777" w:rsidR="008E4483" w:rsidRPr="006671B3"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671B3">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6671B3"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671B3">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6671B3"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671B3">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6671B3" w:rsidRDefault="008E4483" w:rsidP="008E4483">
      <w:pPr>
        <w:ind w:left="567" w:right="567"/>
        <w:jc w:val="both"/>
        <w:rPr>
          <w:rFonts w:ascii="Palatino Linotype" w:hAnsi="Palatino Linotype" w:cs="Arial"/>
          <w:i/>
          <w:color w:val="000000" w:themeColor="text1"/>
          <w:sz w:val="22"/>
          <w:szCs w:val="22"/>
        </w:rPr>
      </w:pPr>
      <w:r w:rsidRPr="006671B3">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6671B3"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6671B3" w:rsidRDefault="008E4483" w:rsidP="008E4483">
      <w:pPr>
        <w:pStyle w:val="Prrafodelista"/>
        <w:numPr>
          <w:ilvl w:val="0"/>
          <w:numId w:val="12"/>
        </w:numPr>
        <w:tabs>
          <w:tab w:val="left" w:pos="851"/>
        </w:tabs>
        <w:spacing w:before="240" w:after="240" w:line="360" w:lineRule="auto"/>
        <w:ind w:right="49"/>
        <w:jc w:val="both"/>
        <w:rPr>
          <w:rFonts w:ascii="Palatino Linotype" w:hAnsi="Palatino Linotype" w:cs="Arial"/>
          <w:sz w:val="36"/>
          <w:lang w:val="es-ES"/>
        </w:rPr>
      </w:pPr>
      <w:r w:rsidRPr="006671B3">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6671B3" w:rsidRDefault="008E4483" w:rsidP="008E4483">
      <w:pPr>
        <w:autoSpaceDE w:val="0"/>
        <w:autoSpaceDN w:val="0"/>
        <w:adjustRightInd w:val="0"/>
        <w:ind w:left="567" w:right="567"/>
        <w:jc w:val="both"/>
        <w:rPr>
          <w:rFonts w:ascii="Palatino Linotype" w:hAnsi="Palatino Linotype"/>
          <w:i/>
          <w:sz w:val="28"/>
          <w:lang w:val="es-ES"/>
        </w:rPr>
      </w:pPr>
      <w:r w:rsidRPr="006671B3">
        <w:rPr>
          <w:rFonts w:ascii="Palatino Linotype" w:eastAsiaTheme="minorHAnsi" w:hAnsi="Palatino Linotype" w:cs="Bookman Old Style,Bold"/>
          <w:b/>
          <w:bCs/>
          <w:i/>
          <w:sz w:val="22"/>
          <w:lang w:eastAsia="en-US"/>
        </w:rPr>
        <w:t xml:space="preserve">XI. Documento: </w:t>
      </w:r>
      <w:r w:rsidRPr="006671B3">
        <w:rPr>
          <w:rFonts w:ascii="Palatino Linotype" w:eastAsiaTheme="minorHAnsi" w:hAnsi="Palatino Linotype" w:cs="Bookman Old Style"/>
          <w:i/>
          <w:sz w:val="22"/>
          <w:lang w:eastAsia="en-US"/>
        </w:rPr>
        <w:t xml:space="preserve">Los expedientes, reportes, estudios, actas, resoluciones, </w:t>
      </w:r>
      <w:r w:rsidRPr="006671B3">
        <w:rPr>
          <w:rFonts w:ascii="Palatino Linotype" w:eastAsiaTheme="minorHAnsi" w:hAnsi="Palatino Linotype" w:cs="Bookman Old Style"/>
          <w:b/>
          <w:i/>
          <w:sz w:val="22"/>
          <w:lang w:eastAsia="en-US"/>
        </w:rPr>
        <w:t>oficios,</w:t>
      </w:r>
      <w:r w:rsidRPr="006671B3">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6671B3">
        <w:rPr>
          <w:rFonts w:ascii="Palatino Linotype" w:eastAsiaTheme="minorHAnsi" w:hAnsi="Palatino Linotype" w:cs="Bookman Old Style"/>
          <w:b/>
          <w:i/>
          <w:sz w:val="22"/>
          <w:lang w:eastAsia="en-US"/>
        </w:rPr>
        <w:t>cualquier otro registro</w:t>
      </w:r>
      <w:r w:rsidRPr="006671B3">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6671B3"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6671B3"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6671B3">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6671B3"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6671B3" w:rsidRDefault="008E4483" w:rsidP="008E4483">
      <w:pPr>
        <w:pStyle w:val="Prrafodelista"/>
        <w:numPr>
          <w:ilvl w:val="0"/>
          <w:numId w:val="12"/>
        </w:numPr>
        <w:spacing w:line="360" w:lineRule="auto"/>
        <w:jc w:val="both"/>
        <w:rPr>
          <w:rFonts w:ascii="Palatino Linotype" w:eastAsia="Calibri" w:hAnsi="Palatino Linotype" w:cs="Arial"/>
        </w:rPr>
      </w:pPr>
      <w:r w:rsidRPr="006671B3">
        <w:rPr>
          <w:rFonts w:ascii="Palatino Linotype" w:hAnsi="Palatino Linotype"/>
          <w:color w:val="000000" w:themeColor="text1"/>
        </w:rPr>
        <w:t xml:space="preserve">Resulta necesario referir que, el </w:t>
      </w:r>
      <w:r w:rsidRPr="006671B3">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w:t>
      </w:r>
      <w:r w:rsidRPr="006671B3">
        <w:rPr>
          <w:rFonts w:ascii="Palatino Linotype" w:eastAsia="Calibri" w:hAnsi="Palatino Linotype" w:cs="Arial"/>
        </w:rPr>
        <w:lastRenderedPageBreak/>
        <w:t xml:space="preserve">Ley de Transparencia y Acceso a la Información Pública del Estado de México y Municipios, guardan una estrecha relación, puesto que los ordenamientos citados concurren refiriendo que </w:t>
      </w:r>
      <w:r w:rsidRPr="006671B3">
        <w:rPr>
          <w:rFonts w:ascii="Palatino Linotype" w:eastAsia="Calibri" w:hAnsi="Palatino Linotype" w:cs="Arial"/>
          <w:b/>
        </w:rPr>
        <w:t>los Sujetos Obligados deberán documentar todo acto que se derive del ejercicio de sus facultades, competencias o funciones,</w:t>
      </w:r>
      <w:r w:rsidRPr="006671B3">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6671B3" w:rsidRDefault="008E4483" w:rsidP="008E4483">
      <w:pPr>
        <w:pStyle w:val="Prrafodelista"/>
        <w:rPr>
          <w:rFonts w:ascii="Palatino Linotype" w:eastAsia="Calibri" w:hAnsi="Palatino Linotype" w:cs="Arial"/>
        </w:rPr>
      </w:pPr>
    </w:p>
    <w:p w14:paraId="308FCB42" w14:textId="77777777" w:rsidR="008E4483" w:rsidRPr="006671B3" w:rsidRDefault="008E4483" w:rsidP="008E4483">
      <w:pPr>
        <w:pStyle w:val="Prrafodelista"/>
        <w:numPr>
          <w:ilvl w:val="0"/>
          <w:numId w:val="12"/>
        </w:numPr>
        <w:spacing w:line="360" w:lineRule="auto"/>
        <w:jc w:val="both"/>
        <w:rPr>
          <w:rFonts w:ascii="Palatino Linotype" w:eastAsia="Calibri" w:hAnsi="Palatino Linotype" w:cs="Arial"/>
        </w:rPr>
      </w:pPr>
      <w:r w:rsidRPr="006671B3">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6671B3" w:rsidRDefault="008E4483" w:rsidP="008E4483">
      <w:pPr>
        <w:pStyle w:val="Prrafodelista"/>
        <w:spacing w:line="360" w:lineRule="auto"/>
        <w:rPr>
          <w:rFonts w:ascii="Palatino Linotype" w:hAnsi="Palatino Linotype" w:cs="Arial"/>
          <w:color w:val="000000"/>
        </w:rPr>
      </w:pPr>
    </w:p>
    <w:p w14:paraId="0DE0F687" w14:textId="77777777" w:rsidR="008E4483" w:rsidRPr="006671B3" w:rsidRDefault="008E4483" w:rsidP="008E4483">
      <w:pPr>
        <w:autoSpaceDE w:val="0"/>
        <w:autoSpaceDN w:val="0"/>
        <w:adjustRightInd w:val="0"/>
        <w:ind w:left="567" w:right="567"/>
        <w:jc w:val="both"/>
        <w:rPr>
          <w:rFonts w:ascii="Palatino Linotype" w:hAnsi="Palatino Linotype" w:cs="Bookman Old Style"/>
          <w:i/>
          <w:sz w:val="22"/>
        </w:rPr>
      </w:pPr>
      <w:r w:rsidRPr="006671B3">
        <w:rPr>
          <w:rFonts w:ascii="Palatino Linotype" w:hAnsi="Palatino Linotype" w:cs="Bookman Old Style,Bold"/>
          <w:b/>
          <w:bCs/>
          <w:i/>
          <w:sz w:val="22"/>
        </w:rPr>
        <w:t xml:space="preserve">Artículo 4. </w:t>
      </w:r>
      <w:r w:rsidRPr="006671B3">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0A5E58E3" w14:textId="77777777" w:rsidR="008E4483" w:rsidRPr="006671B3" w:rsidRDefault="008E4483" w:rsidP="008E4483">
      <w:pPr>
        <w:autoSpaceDE w:val="0"/>
        <w:autoSpaceDN w:val="0"/>
        <w:adjustRightInd w:val="0"/>
        <w:ind w:left="567" w:right="567"/>
        <w:jc w:val="both"/>
        <w:rPr>
          <w:rFonts w:ascii="Palatino Linotype" w:hAnsi="Palatino Linotype" w:cs="Bookman Old Style"/>
          <w:i/>
          <w:sz w:val="22"/>
        </w:rPr>
      </w:pPr>
    </w:p>
    <w:p w14:paraId="6084A6A6" w14:textId="77777777" w:rsidR="008E4483" w:rsidRPr="006671B3" w:rsidRDefault="008E4483" w:rsidP="008E4483">
      <w:pPr>
        <w:autoSpaceDE w:val="0"/>
        <w:autoSpaceDN w:val="0"/>
        <w:adjustRightInd w:val="0"/>
        <w:ind w:left="567" w:right="567"/>
        <w:jc w:val="both"/>
        <w:rPr>
          <w:rFonts w:ascii="Palatino Linotype" w:hAnsi="Palatino Linotype" w:cs="Bookman Old Style"/>
          <w:i/>
          <w:sz w:val="22"/>
        </w:rPr>
      </w:pPr>
      <w:r w:rsidRPr="006671B3">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6671B3" w:rsidRDefault="008E4483" w:rsidP="008E4483">
      <w:pPr>
        <w:autoSpaceDE w:val="0"/>
        <w:autoSpaceDN w:val="0"/>
        <w:adjustRightInd w:val="0"/>
        <w:ind w:left="567" w:right="567"/>
        <w:jc w:val="both"/>
        <w:rPr>
          <w:rFonts w:ascii="Palatino Linotype" w:hAnsi="Palatino Linotype" w:cs="Bookman Old Style"/>
          <w:i/>
          <w:sz w:val="22"/>
        </w:rPr>
      </w:pPr>
    </w:p>
    <w:p w14:paraId="239B53A8" w14:textId="77777777" w:rsidR="008E4483" w:rsidRPr="006671B3" w:rsidRDefault="008E4483" w:rsidP="008E4483">
      <w:pPr>
        <w:autoSpaceDE w:val="0"/>
        <w:autoSpaceDN w:val="0"/>
        <w:adjustRightInd w:val="0"/>
        <w:ind w:left="567" w:right="567"/>
        <w:jc w:val="both"/>
        <w:rPr>
          <w:rFonts w:ascii="Palatino Linotype" w:hAnsi="Palatino Linotype" w:cs="Bookman Old Style"/>
          <w:i/>
          <w:sz w:val="22"/>
        </w:rPr>
      </w:pPr>
      <w:r w:rsidRPr="006671B3">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6671B3" w:rsidRDefault="008E4483" w:rsidP="008E4483">
      <w:pPr>
        <w:autoSpaceDE w:val="0"/>
        <w:autoSpaceDN w:val="0"/>
        <w:adjustRightInd w:val="0"/>
        <w:ind w:left="567" w:right="567"/>
        <w:jc w:val="both"/>
        <w:rPr>
          <w:rFonts w:ascii="Palatino Linotype" w:hAnsi="Palatino Linotype" w:cs="Arial"/>
          <w:i/>
          <w:color w:val="000000"/>
          <w:sz w:val="28"/>
        </w:rPr>
      </w:pPr>
    </w:p>
    <w:p w14:paraId="282997B3" w14:textId="77777777" w:rsidR="008E4483" w:rsidRPr="006671B3" w:rsidRDefault="008E4483" w:rsidP="008E4483">
      <w:pPr>
        <w:autoSpaceDE w:val="0"/>
        <w:autoSpaceDN w:val="0"/>
        <w:adjustRightInd w:val="0"/>
        <w:ind w:left="567" w:right="567"/>
        <w:jc w:val="both"/>
        <w:rPr>
          <w:rFonts w:ascii="Palatino Linotype" w:hAnsi="Palatino Linotype" w:cs="Bookman Old Style"/>
          <w:i/>
          <w:sz w:val="22"/>
        </w:rPr>
      </w:pPr>
      <w:r w:rsidRPr="006671B3">
        <w:rPr>
          <w:rFonts w:ascii="Palatino Linotype" w:hAnsi="Palatino Linotype" w:cs="Bookman Old Style,Bold"/>
          <w:b/>
          <w:bCs/>
          <w:i/>
          <w:sz w:val="22"/>
        </w:rPr>
        <w:t xml:space="preserve">Artículo 12. </w:t>
      </w:r>
      <w:r w:rsidRPr="006671B3">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5EAD6AB8" w14:textId="77777777" w:rsidR="008E4483" w:rsidRPr="006671B3" w:rsidRDefault="008E4483" w:rsidP="008E4483">
      <w:pPr>
        <w:autoSpaceDE w:val="0"/>
        <w:autoSpaceDN w:val="0"/>
        <w:adjustRightInd w:val="0"/>
        <w:ind w:left="567" w:right="567"/>
        <w:jc w:val="both"/>
        <w:rPr>
          <w:rFonts w:ascii="Palatino Linotype" w:hAnsi="Palatino Linotype" w:cs="Bookman Old Style"/>
          <w:i/>
          <w:sz w:val="22"/>
        </w:rPr>
      </w:pPr>
    </w:p>
    <w:p w14:paraId="3DE3F3A1" w14:textId="77777777" w:rsidR="008E4483" w:rsidRPr="006671B3" w:rsidRDefault="008E4483" w:rsidP="008E4483">
      <w:pPr>
        <w:autoSpaceDE w:val="0"/>
        <w:autoSpaceDN w:val="0"/>
        <w:adjustRightInd w:val="0"/>
        <w:ind w:left="567" w:right="567"/>
        <w:jc w:val="both"/>
        <w:rPr>
          <w:rFonts w:ascii="Palatino Linotype" w:hAnsi="Palatino Linotype" w:cs="Bookman Old Style"/>
          <w:b/>
          <w:i/>
          <w:sz w:val="22"/>
        </w:rPr>
      </w:pPr>
      <w:r w:rsidRPr="006671B3">
        <w:rPr>
          <w:rFonts w:ascii="Palatino Linotype" w:hAnsi="Palatino Linotype" w:cs="Bookman Old Style"/>
          <w:i/>
          <w:sz w:val="22"/>
        </w:rPr>
        <w:lastRenderedPageBreak/>
        <w:t xml:space="preserve">Los sujetos obligados sólo proporcionarán la información pública que se les requiera y que obre en sus archivos y en el estado en que ésta se encuentre. </w:t>
      </w:r>
      <w:r w:rsidRPr="006671B3">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6671B3"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6671B3"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6671B3">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6671B3">
        <w:rPr>
          <w:rStyle w:val="Refdenotaalpie"/>
          <w:lang w:val="es-ES"/>
        </w:rPr>
        <w:footnoteReference w:id="6"/>
      </w:r>
      <w:r w:rsidRPr="006671B3">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6671B3"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6671B3"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6671B3">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4F3E1ABB" w14:textId="77777777" w:rsidR="008E4483" w:rsidRPr="006671B3" w:rsidRDefault="008E4483" w:rsidP="008E4483">
      <w:pPr>
        <w:pStyle w:val="Prrafodelista"/>
        <w:spacing w:line="360" w:lineRule="auto"/>
        <w:rPr>
          <w:rFonts w:ascii="Palatino Linotype" w:hAnsi="Palatino Linotype"/>
          <w:lang w:val="es-ES"/>
        </w:rPr>
      </w:pPr>
    </w:p>
    <w:p w14:paraId="1C9461BC" w14:textId="77777777" w:rsidR="008E4483" w:rsidRPr="006671B3" w:rsidRDefault="008E4483" w:rsidP="008E4483">
      <w:pPr>
        <w:pStyle w:val="Prrafodelista"/>
        <w:tabs>
          <w:tab w:val="left" w:pos="851"/>
        </w:tabs>
        <w:ind w:left="567" w:right="567"/>
        <w:jc w:val="both"/>
        <w:rPr>
          <w:rFonts w:ascii="Palatino Linotype" w:hAnsi="Palatino Linotype"/>
          <w:i/>
        </w:rPr>
      </w:pPr>
      <w:r w:rsidRPr="006671B3">
        <w:rPr>
          <w:rFonts w:ascii="Palatino Linotype" w:hAnsi="Palatino Linotype"/>
          <w:b/>
          <w:i/>
        </w:rPr>
        <w:t>ACCESO A LA INFORMACIÓN. IMPLICACIÓN DEL PRINCIPIO DE MÁXIMA PUBLICIDAD EN EL DERECHO FUNDAMENTAL RELATIVO.</w:t>
      </w:r>
      <w:r w:rsidRPr="006671B3">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w:t>
      </w:r>
      <w:r w:rsidRPr="006671B3">
        <w:rPr>
          <w:rFonts w:ascii="Palatino Linotype" w:hAnsi="Palatino Linotype"/>
          <w:i/>
        </w:rPr>
        <w:lastRenderedPageBreak/>
        <w:t xml:space="preserve">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6671B3" w:rsidRDefault="008E4483" w:rsidP="008E4483">
      <w:pPr>
        <w:pStyle w:val="Prrafodelista"/>
        <w:tabs>
          <w:tab w:val="left" w:pos="851"/>
        </w:tabs>
        <w:ind w:left="567" w:right="567"/>
        <w:jc w:val="both"/>
        <w:rPr>
          <w:rFonts w:ascii="Palatino Linotype" w:hAnsi="Palatino Linotype"/>
          <w:i/>
        </w:rPr>
      </w:pPr>
    </w:p>
    <w:p w14:paraId="67F80A0B" w14:textId="77777777" w:rsidR="008E4483" w:rsidRPr="006671B3" w:rsidRDefault="008E4483" w:rsidP="008E4483">
      <w:pPr>
        <w:pStyle w:val="Prrafodelista"/>
        <w:tabs>
          <w:tab w:val="left" w:pos="851"/>
        </w:tabs>
        <w:ind w:left="567" w:right="567"/>
        <w:jc w:val="both"/>
        <w:rPr>
          <w:rFonts w:ascii="Palatino Linotype" w:hAnsi="Palatino Linotype"/>
          <w:i/>
        </w:rPr>
      </w:pPr>
      <w:r w:rsidRPr="006671B3">
        <w:rPr>
          <w:rFonts w:ascii="Palatino Linotype" w:hAnsi="Palatino Linotype"/>
          <w:i/>
        </w:rPr>
        <w:t xml:space="preserve">CUARTO TRIBUNAL COLEGIADO EN MATERIA ADMINISTRATIVA DEL PRIMER CIRCUITO. </w:t>
      </w:r>
    </w:p>
    <w:p w14:paraId="31A63FA8" w14:textId="77777777" w:rsidR="008E4483" w:rsidRPr="006671B3" w:rsidRDefault="008E4483" w:rsidP="008E4483">
      <w:pPr>
        <w:pStyle w:val="Prrafodelista"/>
        <w:tabs>
          <w:tab w:val="left" w:pos="851"/>
        </w:tabs>
        <w:ind w:left="567" w:right="567"/>
        <w:jc w:val="both"/>
        <w:rPr>
          <w:rFonts w:ascii="Palatino Linotype" w:hAnsi="Palatino Linotype"/>
          <w:i/>
        </w:rPr>
      </w:pPr>
    </w:p>
    <w:p w14:paraId="51E4ECF1" w14:textId="77777777" w:rsidR="008E4483" w:rsidRPr="006671B3" w:rsidRDefault="008E4483" w:rsidP="008E4483">
      <w:pPr>
        <w:pStyle w:val="Prrafodelista"/>
        <w:tabs>
          <w:tab w:val="left" w:pos="851"/>
        </w:tabs>
        <w:ind w:left="567" w:right="567"/>
        <w:jc w:val="both"/>
        <w:rPr>
          <w:rFonts w:ascii="Palatino Linotype" w:hAnsi="Palatino Linotype"/>
          <w:i/>
        </w:rPr>
      </w:pPr>
      <w:r w:rsidRPr="006671B3">
        <w:rPr>
          <w:rFonts w:ascii="Palatino Linotype" w:hAnsi="Palatino Linotype"/>
          <w:i/>
        </w:rPr>
        <w:t>Amparo en revisión 257/2012. Ruth Corona Muñoz. 6 de diciembre de 2012. Unanimidad de votos. Ponente: Jean Claude Tron Petit. Secretaria: Mayra Susana Martínez López.</w:t>
      </w:r>
    </w:p>
    <w:p w14:paraId="5662BC61" w14:textId="77777777" w:rsidR="008E4483" w:rsidRPr="006671B3"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6671B3"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6671B3">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6671B3"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6671B3"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6671B3">
        <w:rPr>
          <w:rFonts w:ascii="Palatino Linotype" w:hAnsi="Palatino Linotype" w:cs="Arial"/>
        </w:rPr>
        <w:lastRenderedPageBreak/>
        <w:t>Es pertinente enfatizar lo que respecto al derecho de acceso a la información pública, refiere el artículo 6° de la Constitución Política de los Estados Unidos Mexicanos, que en su parte conducente señala:</w:t>
      </w:r>
    </w:p>
    <w:p w14:paraId="1460D55C" w14:textId="77777777" w:rsidR="008E4483" w:rsidRPr="006671B3" w:rsidRDefault="008E4483" w:rsidP="008E4483">
      <w:pPr>
        <w:spacing w:line="360" w:lineRule="auto"/>
        <w:jc w:val="both"/>
        <w:rPr>
          <w:rFonts w:ascii="Palatino Linotype" w:hAnsi="Palatino Linotype" w:cs="Arial"/>
        </w:rPr>
      </w:pPr>
    </w:p>
    <w:p w14:paraId="61E5DFB2" w14:textId="77777777" w:rsidR="008E4483" w:rsidRPr="006671B3" w:rsidRDefault="008E4483" w:rsidP="008E4483">
      <w:pPr>
        <w:ind w:left="567" w:right="567"/>
        <w:jc w:val="both"/>
        <w:rPr>
          <w:rFonts w:ascii="Palatino Linotype" w:hAnsi="Palatino Linotype" w:cs="Arial"/>
          <w:i/>
          <w:sz w:val="22"/>
        </w:rPr>
      </w:pPr>
      <w:r w:rsidRPr="006671B3">
        <w:rPr>
          <w:rFonts w:ascii="Palatino Linotype" w:hAnsi="Palatino Linotype" w:cs="Arial"/>
          <w:b/>
          <w:i/>
          <w:sz w:val="22"/>
        </w:rPr>
        <w:t>“Artículo 6o.</w:t>
      </w:r>
      <w:r w:rsidRPr="006671B3">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671B3">
        <w:rPr>
          <w:rFonts w:ascii="Palatino Linotype" w:hAnsi="Palatino Linotype" w:cs="Arial"/>
          <w:b/>
          <w:i/>
          <w:sz w:val="22"/>
        </w:rPr>
        <w:t>El derecho a la información será garantizado por el Estado.</w:t>
      </w:r>
      <w:r w:rsidRPr="006671B3">
        <w:rPr>
          <w:rFonts w:ascii="Palatino Linotype" w:hAnsi="Palatino Linotype" w:cs="Arial"/>
          <w:i/>
          <w:sz w:val="22"/>
        </w:rPr>
        <w:t xml:space="preserve"> </w:t>
      </w:r>
    </w:p>
    <w:p w14:paraId="4AC38F1F" w14:textId="77777777" w:rsidR="008E4483" w:rsidRPr="006671B3" w:rsidRDefault="008E4483" w:rsidP="008E4483">
      <w:pPr>
        <w:ind w:left="567" w:right="567"/>
        <w:jc w:val="both"/>
        <w:rPr>
          <w:rFonts w:ascii="Palatino Linotype" w:hAnsi="Palatino Linotype" w:cs="Arial"/>
          <w:i/>
          <w:sz w:val="22"/>
        </w:rPr>
      </w:pPr>
    </w:p>
    <w:p w14:paraId="4B5681D6" w14:textId="77777777" w:rsidR="008E4483" w:rsidRPr="006671B3" w:rsidRDefault="008E4483" w:rsidP="008E4483">
      <w:pPr>
        <w:ind w:left="567" w:right="567"/>
        <w:jc w:val="both"/>
        <w:rPr>
          <w:rFonts w:ascii="Palatino Linotype" w:hAnsi="Palatino Linotype" w:cs="Arial"/>
          <w:i/>
          <w:sz w:val="22"/>
        </w:rPr>
      </w:pPr>
      <w:r w:rsidRPr="006671B3">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6671B3" w:rsidRDefault="008E4483" w:rsidP="008E4483">
      <w:pPr>
        <w:ind w:left="567" w:right="567"/>
        <w:jc w:val="both"/>
        <w:rPr>
          <w:rFonts w:ascii="Palatino Linotype" w:hAnsi="Palatino Linotype" w:cs="Arial"/>
          <w:i/>
          <w:sz w:val="22"/>
        </w:rPr>
      </w:pPr>
    </w:p>
    <w:p w14:paraId="681A3253" w14:textId="77777777" w:rsidR="008E4483" w:rsidRPr="006671B3" w:rsidRDefault="008E4483" w:rsidP="008E4483">
      <w:pPr>
        <w:ind w:left="567" w:right="567"/>
        <w:jc w:val="both"/>
        <w:rPr>
          <w:rFonts w:ascii="Palatino Linotype" w:hAnsi="Palatino Linotype" w:cs="Arial"/>
          <w:i/>
          <w:sz w:val="22"/>
        </w:rPr>
      </w:pPr>
      <w:r w:rsidRPr="006671B3">
        <w:rPr>
          <w:rFonts w:ascii="Palatino Linotype" w:hAnsi="Palatino Linotype" w:cs="Arial"/>
          <w:i/>
          <w:sz w:val="22"/>
        </w:rPr>
        <w:t>Para efectos de lo dispuesto en el presente artículo se observará lo siguiente:</w:t>
      </w:r>
    </w:p>
    <w:p w14:paraId="500990B0" w14:textId="77777777" w:rsidR="008E4483" w:rsidRPr="006671B3" w:rsidRDefault="008E4483" w:rsidP="008E4483">
      <w:pPr>
        <w:ind w:left="567" w:right="567"/>
        <w:jc w:val="both"/>
        <w:rPr>
          <w:rFonts w:ascii="Palatino Linotype" w:hAnsi="Palatino Linotype" w:cs="Arial"/>
          <w:i/>
          <w:sz w:val="22"/>
        </w:rPr>
      </w:pPr>
    </w:p>
    <w:p w14:paraId="1A00976B" w14:textId="77777777" w:rsidR="008E4483" w:rsidRPr="006671B3" w:rsidRDefault="008E4483" w:rsidP="008E4483">
      <w:pPr>
        <w:ind w:left="567" w:right="567"/>
        <w:jc w:val="both"/>
        <w:rPr>
          <w:rFonts w:ascii="Palatino Linotype" w:hAnsi="Palatino Linotype" w:cs="Arial"/>
          <w:i/>
          <w:sz w:val="22"/>
        </w:rPr>
      </w:pPr>
      <w:r w:rsidRPr="006671B3">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6671B3" w:rsidRDefault="008E4483" w:rsidP="008E4483">
      <w:pPr>
        <w:ind w:left="567" w:right="567"/>
        <w:jc w:val="both"/>
        <w:rPr>
          <w:rFonts w:ascii="Palatino Linotype" w:hAnsi="Palatino Linotype" w:cs="Arial"/>
          <w:b/>
          <w:i/>
          <w:sz w:val="22"/>
        </w:rPr>
      </w:pPr>
    </w:p>
    <w:p w14:paraId="3A80ED39" w14:textId="77777777" w:rsidR="008E4483" w:rsidRPr="006671B3" w:rsidRDefault="008E4483" w:rsidP="008E4483">
      <w:pPr>
        <w:ind w:left="567" w:right="567"/>
        <w:jc w:val="both"/>
        <w:rPr>
          <w:rFonts w:ascii="Palatino Linotype" w:hAnsi="Palatino Linotype" w:cs="Arial"/>
          <w:i/>
          <w:sz w:val="22"/>
        </w:rPr>
      </w:pPr>
      <w:r w:rsidRPr="006671B3">
        <w:rPr>
          <w:rFonts w:ascii="Palatino Linotype" w:hAnsi="Palatino Linotype" w:cs="Arial"/>
          <w:b/>
          <w:i/>
          <w:sz w:val="22"/>
        </w:rPr>
        <w:t>I. Toda la información en posesión de</w:t>
      </w:r>
      <w:r w:rsidRPr="006671B3">
        <w:rPr>
          <w:rFonts w:ascii="Palatino Linotype" w:hAnsi="Palatino Linotype" w:cs="Arial"/>
          <w:i/>
          <w:sz w:val="22"/>
        </w:rPr>
        <w:t xml:space="preserve"> </w:t>
      </w:r>
      <w:r w:rsidRPr="006671B3">
        <w:rPr>
          <w:rFonts w:ascii="Palatino Linotype" w:hAnsi="Palatino Linotype" w:cs="Arial"/>
          <w:b/>
          <w:i/>
          <w:sz w:val="22"/>
        </w:rPr>
        <w:t>cualquier autoridad</w:t>
      </w:r>
      <w:r w:rsidRPr="006671B3">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6671B3">
        <w:rPr>
          <w:rFonts w:ascii="Palatino Linotype" w:hAnsi="Palatino Linotype" w:cs="Arial"/>
          <w:b/>
          <w:i/>
          <w:sz w:val="22"/>
        </w:rPr>
        <w:t>es pública</w:t>
      </w:r>
      <w:r w:rsidRPr="006671B3">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6671B3">
        <w:rPr>
          <w:rFonts w:ascii="Palatino Linotype" w:hAnsi="Palatino Linotype" w:cs="Arial"/>
          <w:b/>
          <w:i/>
          <w:sz w:val="22"/>
        </w:rPr>
        <w:t>Los sujetos obligados deberán documentar todo acto que derive del ejercicio de sus facultades, competencias o funciones</w:t>
      </w:r>
      <w:r w:rsidRPr="006671B3">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6671B3" w:rsidRDefault="008E4483" w:rsidP="008E4483">
      <w:pPr>
        <w:ind w:left="567" w:right="567"/>
        <w:jc w:val="both"/>
        <w:rPr>
          <w:rFonts w:ascii="Palatino Linotype" w:hAnsi="Palatino Linotype" w:cs="Arial"/>
          <w:i/>
          <w:sz w:val="22"/>
        </w:rPr>
      </w:pPr>
    </w:p>
    <w:p w14:paraId="0CECF853" w14:textId="77777777" w:rsidR="008E4483" w:rsidRPr="006671B3" w:rsidRDefault="008E4483" w:rsidP="008E4483">
      <w:pPr>
        <w:ind w:left="567" w:right="567"/>
        <w:jc w:val="both"/>
        <w:rPr>
          <w:rFonts w:ascii="Palatino Linotype" w:hAnsi="Palatino Linotype" w:cs="Arial"/>
          <w:i/>
          <w:sz w:val="22"/>
        </w:rPr>
      </w:pPr>
      <w:r w:rsidRPr="006671B3">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6671B3" w:rsidRDefault="008E4483" w:rsidP="008E4483">
      <w:pPr>
        <w:ind w:left="567" w:right="567"/>
        <w:jc w:val="both"/>
        <w:rPr>
          <w:rFonts w:ascii="Palatino Linotype" w:hAnsi="Palatino Linotype" w:cs="Arial"/>
          <w:i/>
          <w:sz w:val="22"/>
        </w:rPr>
      </w:pPr>
    </w:p>
    <w:p w14:paraId="4EF8A8A9" w14:textId="77777777" w:rsidR="008E4483" w:rsidRPr="006671B3" w:rsidRDefault="008E4483" w:rsidP="008E4483">
      <w:pPr>
        <w:ind w:left="567" w:right="567"/>
        <w:jc w:val="both"/>
        <w:rPr>
          <w:rFonts w:ascii="Palatino Linotype" w:hAnsi="Palatino Linotype" w:cs="Arial"/>
          <w:i/>
          <w:sz w:val="22"/>
        </w:rPr>
      </w:pPr>
      <w:r w:rsidRPr="006671B3">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6671B3" w:rsidRDefault="008E4483" w:rsidP="008E4483">
      <w:pPr>
        <w:ind w:left="567" w:right="567"/>
        <w:jc w:val="both"/>
        <w:rPr>
          <w:rFonts w:ascii="Palatino Linotype" w:hAnsi="Palatino Linotype" w:cs="Arial"/>
          <w:i/>
          <w:sz w:val="22"/>
        </w:rPr>
      </w:pPr>
    </w:p>
    <w:p w14:paraId="112801FD" w14:textId="77777777" w:rsidR="008E4483" w:rsidRPr="006671B3" w:rsidRDefault="008E4483" w:rsidP="008E4483">
      <w:pPr>
        <w:ind w:left="567" w:right="567"/>
        <w:jc w:val="both"/>
        <w:rPr>
          <w:rFonts w:ascii="Palatino Linotype" w:hAnsi="Palatino Linotype" w:cs="Arial"/>
          <w:i/>
          <w:sz w:val="22"/>
        </w:rPr>
      </w:pPr>
      <w:r w:rsidRPr="006671B3">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6671B3" w:rsidRDefault="008E4483" w:rsidP="008E4483">
      <w:pPr>
        <w:ind w:left="567" w:right="567"/>
        <w:jc w:val="both"/>
        <w:rPr>
          <w:rFonts w:ascii="Palatino Linotype" w:hAnsi="Palatino Linotype" w:cs="Arial"/>
          <w:b/>
          <w:i/>
          <w:sz w:val="22"/>
        </w:rPr>
      </w:pPr>
    </w:p>
    <w:p w14:paraId="3FB33C7B" w14:textId="77777777" w:rsidR="008E4483" w:rsidRPr="006671B3" w:rsidRDefault="008E4483" w:rsidP="008E4483">
      <w:pPr>
        <w:ind w:left="567" w:right="567"/>
        <w:jc w:val="both"/>
        <w:rPr>
          <w:rFonts w:ascii="Palatino Linotype" w:hAnsi="Palatino Linotype" w:cs="Arial"/>
          <w:i/>
          <w:sz w:val="22"/>
        </w:rPr>
      </w:pPr>
      <w:r w:rsidRPr="006671B3">
        <w:rPr>
          <w:rFonts w:ascii="Palatino Linotype" w:hAnsi="Palatino Linotype" w:cs="Arial"/>
          <w:b/>
          <w:i/>
          <w:sz w:val="22"/>
        </w:rPr>
        <w:t>V. Los sujetos obligados deberán preservar sus documentos en archivos administrativos actualizados y publicarán, a través de los medios electrónicos disponibles</w:t>
      </w:r>
      <w:r w:rsidRPr="006671B3">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6671B3" w:rsidRDefault="008E4483" w:rsidP="008E4483">
      <w:pPr>
        <w:ind w:left="567" w:right="567"/>
        <w:jc w:val="both"/>
        <w:rPr>
          <w:rFonts w:ascii="Palatino Linotype" w:hAnsi="Palatino Linotype" w:cs="Arial"/>
          <w:i/>
          <w:sz w:val="22"/>
        </w:rPr>
      </w:pPr>
    </w:p>
    <w:p w14:paraId="37399313" w14:textId="77777777" w:rsidR="008E4483" w:rsidRPr="006671B3" w:rsidRDefault="008E4483" w:rsidP="008E4483">
      <w:pPr>
        <w:ind w:left="567" w:right="567"/>
        <w:jc w:val="both"/>
        <w:rPr>
          <w:rFonts w:ascii="Palatino Linotype" w:hAnsi="Palatino Linotype" w:cs="Arial"/>
          <w:i/>
          <w:sz w:val="22"/>
        </w:rPr>
      </w:pPr>
      <w:r w:rsidRPr="006671B3">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6671B3" w:rsidRDefault="008E4483" w:rsidP="008E4483">
      <w:pPr>
        <w:ind w:left="567" w:right="567"/>
        <w:jc w:val="both"/>
        <w:rPr>
          <w:rFonts w:ascii="Palatino Linotype" w:hAnsi="Palatino Linotype" w:cs="Arial"/>
          <w:i/>
          <w:sz w:val="22"/>
        </w:rPr>
      </w:pPr>
    </w:p>
    <w:p w14:paraId="4D04B6B7" w14:textId="77777777" w:rsidR="008E4483" w:rsidRPr="006671B3" w:rsidRDefault="008E4483" w:rsidP="008E4483">
      <w:pPr>
        <w:ind w:left="567" w:right="567"/>
        <w:jc w:val="both"/>
        <w:rPr>
          <w:rFonts w:ascii="Palatino Linotype" w:hAnsi="Palatino Linotype" w:cs="Arial"/>
          <w:i/>
          <w:sz w:val="22"/>
        </w:rPr>
      </w:pPr>
      <w:r w:rsidRPr="006671B3">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6671B3" w:rsidRDefault="008E4483" w:rsidP="008E4483">
      <w:pPr>
        <w:ind w:left="567" w:right="567"/>
        <w:jc w:val="both"/>
        <w:rPr>
          <w:rFonts w:ascii="Palatino Linotype" w:hAnsi="Palatino Linotype" w:cs="Arial"/>
          <w:i/>
          <w:sz w:val="22"/>
        </w:rPr>
      </w:pPr>
    </w:p>
    <w:p w14:paraId="30D06838" w14:textId="77777777" w:rsidR="008E4483" w:rsidRPr="006671B3" w:rsidRDefault="008E4483" w:rsidP="008E4483">
      <w:pPr>
        <w:ind w:left="567" w:right="567"/>
        <w:jc w:val="both"/>
        <w:rPr>
          <w:rFonts w:ascii="Palatino Linotype" w:hAnsi="Palatino Linotype" w:cs="Arial"/>
          <w:i/>
          <w:sz w:val="22"/>
        </w:rPr>
      </w:pPr>
      <w:r w:rsidRPr="006671B3">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6671B3" w:rsidRDefault="008E4483" w:rsidP="008E4483">
      <w:pPr>
        <w:ind w:left="567" w:right="567"/>
        <w:jc w:val="both"/>
        <w:rPr>
          <w:rFonts w:ascii="Palatino Linotype" w:hAnsi="Palatino Linotype" w:cs="Arial"/>
          <w:i/>
          <w:sz w:val="22"/>
        </w:rPr>
      </w:pPr>
      <w:r w:rsidRPr="006671B3">
        <w:rPr>
          <w:rFonts w:ascii="Palatino Linotype" w:hAnsi="Palatino Linotype" w:cs="Arial"/>
          <w:i/>
          <w:sz w:val="22"/>
        </w:rPr>
        <w:t>…</w:t>
      </w:r>
    </w:p>
    <w:p w14:paraId="6140CC8E" w14:textId="77777777" w:rsidR="008E4483" w:rsidRPr="006671B3" w:rsidRDefault="008E4483" w:rsidP="008E4483">
      <w:pPr>
        <w:ind w:left="567" w:right="567"/>
        <w:jc w:val="both"/>
        <w:rPr>
          <w:rFonts w:ascii="Palatino Linotype" w:hAnsi="Palatino Linotype" w:cs="Arial"/>
          <w:i/>
          <w:sz w:val="22"/>
        </w:rPr>
      </w:pPr>
      <w:r w:rsidRPr="006671B3">
        <w:rPr>
          <w:rFonts w:ascii="Palatino Linotype" w:hAnsi="Palatino Linotype" w:cs="Arial"/>
          <w:i/>
          <w:sz w:val="22"/>
        </w:rPr>
        <w:t>La ley establecerá aquella información que se considere reservada o confidencial.”</w:t>
      </w:r>
    </w:p>
    <w:p w14:paraId="0DF4504F" w14:textId="77777777" w:rsidR="008E4483" w:rsidRPr="006671B3" w:rsidRDefault="008E4483" w:rsidP="008E4483">
      <w:pPr>
        <w:ind w:left="567" w:right="567"/>
        <w:jc w:val="both"/>
        <w:rPr>
          <w:rFonts w:ascii="Palatino Linotype" w:hAnsi="Palatino Linotype"/>
          <w:i/>
          <w:sz w:val="22"/>
        </w:rPr>
      </w:pPr>
    </w:p>
    <w:p w14:paraId="70B9AFAD" w14:textId="77777777" w:rsidR="008E4483" w:rsidRPr="006671B3" w:rsidRDefault="008E4483" w:rsidP="008E4483">
      <w:pPr>
        <w:ind w:left="567" w:right="567"/>
        <w:jc w:val="both"/>
        <w:rPr>
          <w:rFonts w:ascii="Palatino Linotype" w:hAnsi="Palatino Linotype"/>
          <w:i/>
          <w:sz w:val="22"/>
        </w:rPr>
      </w:pPr>
      <w:r w:rsidRPr="006671B3">
        <w:rPr>
          <w:rFonts w:ascii="Palatino Linotype" w:hAnsi="Palatino Linotype"/>
          <w:i/>
          <w:sz w:val="22"/>
        </w:rPr>
        <w:t>(Énfasis añadido)</w:t>
      </w:r>
    </w:p>
    <w:p w14:paraId="1E957CE8" w14:textId="77777777" w:rsidR="008E4483" w:rsidRPr="006671B3" w:rsidRDefault="008E4483" w:rsidP="008E4483">
      <w:pPr>
        <w:spacing w:line="360" w:lineRule="auto"/>
        <w:ind w:left="709" w:right="757"/>
        <w:jc w:val="both"/>
        <w:rPr>
          <w:rFonts w:ascii="Palatino Linotype" w:hAnsi="Palatino Linotype"/>
        </w:rPr>
      </w:pPr>
    </w:p>
    <w:p w14:paraId="67E589E6" w14:textId="77777777" w:rsidR="008E4483" w:rsidRPr="006671B3" w:rsidRDefault="008E4483" w:rsidP="008E4483">
      <w:pPr>
        <w:pStyle w:val="Prrafodelista"/>
        <w:numPr>
          <w:ilvl w:val="0"/>
          <w:numId w:val="1"/>
        </w:numPr>
        <w:spacing w:line="360" w:lineRule="auto"/>
        <w:jc w:val="both"/>
        <w:rPr>
          <w:rFonts w:ascii="Palatino Linotype" w:hAnsi="Palatino Linotype" w:cs="Arial"/>
        </w:rPr>
      </w:pPr>
      <w:r w:rsidRPr="006671B3">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6671B3" w:rsidRDefault="008E4483" w:rsidP="008E4483">
      <w:pPr>
        <w:spacing w:line="360" w:lineRule="auto"/>
        <w:ind w:left="709" w:right="757"/>
        <w:jc w:val="both"/>
        <w:rPr>
          <w:rFonts w:ascii="Palatino Linotype" w:hAnsi="Palatino Linotype" w:cs="Arial"/>
        </w:rPr>
      </w:pPr>
    </w:p>
    <w:p w14:paraId="459B253A" w14:textId="77777777" w:rsidR="008E4483" w:rsidRPr="006671B3" w:rsidRDefault="008E4483" w:rsidP="008E4483">
      <w:pPr>
        <w:ind w:left="567" w:right="567"/>
        <w:jc w:val="both"/>
        <w:rPr>
          <w:rFonts w:ascii="Palatino Linotype" w:hAnsi="Palatino Linotype" w:cs="Arial"/>
          <w:b/>
          <w:i/>
          <w:sz w:val="22"/>
        </w:rPr>
      </w:pPr>
      <w:r w:rsidRPr="006671B3">
        <w:rPr>
          <w:rFonts w:ascii="Palatino Linotype" w:hAnsi="Palatino Linotype" w:cs="Arial"/>
          <w:b/>
          <w:i/>
          <w:sz w:val="22"/>
        </w:rPr>
        <w:t xml:space="preserve">“Artículo 5. … </w:t>
      </w:r>
    </w:p>
    <w:p w14:paraId="6BF00F17" w14:textId="77777777" w:rsidR="008E4483" w:rsidRPr="006671B3" w:rsidRDefault="008E4483" w:rsidP="008E4483">
      <w:pPr>
        <w:ind w:left="567" w:right="567"/>
        <w:jc w:val="both"/>
        <w:rPr>
          <w:rFonts w:ascii="Palatino Linotype" w:hAnsi="Palatino Linotype"/>
          <w:i/>
          <w:sz w:val="22"/>
        </w:rPr>
      </w:pPr>
      <w:r w:rsidRPr="006671B3">
        <w:rPr>
          <w:rFonts w:ascii="Palatino Linotype" w:hAnsi="Palatino Linotype"/>
          <w:b/>
          <w:i/>
          <w:sz w:val="22"/>
        </w:rPr>
        <w:t>El derecho a la información será garantizado por el Estado</w:t>
      </w:r>
      <w:r w:rsidRPr="006671B3">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6671B3" w:rsidRDefault="008E4483" w:rsidP="008E4483">
      <w:pPr>
        <w:ind w:left="567" w:right="567"/>
        <w:jc w:val="both"/>
        <w:rPr>
          <w:rFonts w:ascii="Palatino Linotype" w:hAnsi="Palatino Linotype"/>
          <w:i/>
          <w:sz w:val="22"/>
        </w:rPr>
      </w:pPr>
      <w:r w:rsidRPr="006671B3">
        <w:rPr>
          <w:rFonts w:ascii="Palatino Linotype" w:hAnsi="Palatino Linotype"/>
          <w:i/>
          <w:sz w:val="22"/>
        </w:rPr>
        <w:t xml:space="preserve">Para garantizar el ejercicio del derecho de transparencia, acceso a la información pública y protección de datos personales, los poderes públicos y los organismos autónomos, </w:t>
      </w:r>
      <w:r w:rsidRPr="006671B3">
        <w:rPr>
          <w:rFonts w:ascii="Palatino Linotype" w:hAnsi="Palatino Linotype"/>
          <w:i/>
          <w:sz w:val="22"/>
        </w:rPr>
        <w:lastRenderedPageBreak/>
        <w:t xml:space="preserve">transparentarán sus acciones, en términos de las disposiciones aplicables, la información será oportuna, clara, veraz y de fácil acceso. </w:t>
      </w:r>
    </w:p>
    <w:p w14:paraId="087D3FFB" w14:textId="77777777" w:rsidR="008E4483" w:rsidRPr="006671B3" w:rsidRDefault="008E4483" w:rsidP="008E4483">
      <w:pPr>
        <w:ind w:left="567" w:right="567"/>
        <w:jc w:val="both"/>
        <w:rPr>
          <w:rFonts w:ascii="Palatino Linotype" w:hAnsi="Palatino Linotype"/>
          <w:i/>
          <w:sz w:val="22"/>
        </w:rPr>
      </w:pPr>
    </w:p>
    <w:p w14:paraId="480C22E0" w14:textId="77777777" w:rsidR="008E4483" w:rsidRPr="006671B3" w:rsidRDefault="008E4483" w:rsidP="008E4483">
      <w:pPr>
        <w:ind w:left="567" w:right="567"/>
        <w:jc w:val="both"/>
        <w:rPr>
          <w:rFonts w:ascii="Palatino Linotype" w:hAnsi="Palatino Linotype"/>
          <w:i/>
          <w:sz w:val="22"/>
        </w:rPr>
      </w:pPr>
      <w:r w:rsidRPr="006671B3">
        <w:rPr>
          <w:rFonts w:ascii="Palatino Linotype" w:hAnsi="Palatino Linotype"/>
          <w:i/>
          <w:sz w:val="22"/>
        </w:rPr>
        <w:t>Este derecho se regirá por los principios y bases siguientes:</w:t>
      </w:r>
    </w:p>
    <w:p w14:paraId="14A2C90A" w14:textId="77777777" w:rsidR="008E4483" w:rsidRPr="006671B3" w:rsidRDefault="008E4483" w:rsidP="008E4483">
      <w:pPr>
        <w:ind w:left="567" w:right="567"/>
        <w:jc w:val="both"/>
        <w:rPr>
          <w:rFonts w:ascii="Palatino Linotype" w:hAnsi="Palatino Linotype"/>
          <w:b/>
          <w:i/>
          <w:sz w:val="22"/>
        </w:rPr>
      </w:pPr>
    </w:p>
    <w:p w14:paraId="44073A0F" w14:textId="77777777" w:rsidR="008E4483" w:rsidRPr="006671B3" w:rsidRDefault="008E4483" w:rsidP="008E4483">
      <w:pPr>
        <w:ind w:left="567" w:right="567"/>
        <w:jc w:val="both"/>
        <w:rPr>
          <w:rFonts w:ascii="Palatino Linotype" w:hAnsi="Palatino Linotype"/>
          <w:i/>
          <w:sz w:val="22"/>
        </w:rPr>
      </w:pPr>
      <w:r w:rsidRPr="006671B3">
        <w:rPr>
          <w:rFonts w:ascii="Palatino Linotype" w:hAnsi="Palatino Linotype"/>
          <w:b/>
          <w:i/>
          <w:sz w:val="22"/>
        </w:rPr>
        <w:t xml:space="preserve">I. Toda la información en posesión </w:t>
      </w:r>
      <w:r w:rsidRPr="006671B3">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6671B3">
        <w:rPr>
          <w:rFonts w:ascii="Palatino Linotype" w:hAnsi="Palatino Linotype"/>
          <w:b/>
          <w:i/>
          <w:sz w:val="22"/>
        </w:rPr>
        <w:t>del gobierno y de la administración pública municipal y sus organismos descentralizados</w:t>
      </w:r>
      <w:r w:rsidRPr="006671B3">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6671B3">
        <w:rPr>
          <w:rFonts w:ascii="Palatino Linotype" w:hAnsi="Palatino Linotype"/>
          <w:b/>
          <w:i/>
          <w:sz w:val="22"/>
        </w:rPr>
        <w:t>es pública</w:t>
      </w:r>
      <w:r w:rsidRPr="006671B3">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6671B3" w:rsidRDefault="008E4483" w:rsidP="008E4483">
      <w:pPr>
        <w:ind w:left="567" w:right="567"/>
        <w:jc w:val="both"/>
        <w:rPr>
          <w:rFonts w:ascii="Palatino Linotype" w:hAnsi="Palatino Linotype"/>
          <w:i/>
          <w:sz w:val="22"/>
        </w:rPr>
      </w:pPr>
    </w:p>
    <w:p w14:paraId="2FF70804" w14:textId="77777777" w:rsidR="008E4483" w:rsidRPr="006671B3" w:rsidRDefault="008E4483" w:rsidP="008E4483">
      <w:pPr>
        <w:ind w:left="567" w:right="567"/>
        <w:jc w:val="both"/>
        <w:rPr>
          <w:rFonts w:ascii="Palatino Linotype" w:hAnsi="Palatino Linotype"/>
          <w:i/>
          <w:sz w:val="22"/>
        </w:rPr>
      </w:pPr>
      <w:r w:rsidRPr="006671B3">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6671B3" w:rsidRDefault="008E4483" w:rsidP="008E4483">
      <w:pPr>
        <w:ind w:left="567" w:right="567"/>
        <w:jc w:val="both"/>
        <w:rPr>
          <w:rFonts w:ascii="Palatino Linotype" w:hAnsi="Palatino Linotype"/>
          <w:i/>
          <w:sz w:val="22"/>
        </w:rPr>
      </w:pPr>
    </w:p>
    <w:p w14:paraId="6FA24126" w14:textId="77777777" w:rsidR="008E4483" w:rsidRPr="006671B3" w:rsidRDefault="008E4483" w:rsidP="008E4483">
      <w:pPr>
        <w:ind w:left="567" w:right="567"/>
        <w:jc w:val="both"/>
        <w:rPr>
          <w:rFonts w:ascii="Palatino Linotype" w:hAnsi="Palatino Linotype"/>
          <w:i/>
          <w:sz w:val="22"/>
        </w:rPr>
      </w:pPr>
      <w:r w:rsidRPr="006671B3">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6671B3" w:rsidRDefault="008E4483" w:rsidP="008E4483">
      <w:pPr>
        <w:ind w:left="567" w:right="567"/>
        <w:jc w:val="both"/>
        <w:rPr>
          <w:rFonts w:ascii="Palatino Linotype" w:hAnsi="Palatino Linotype"/>
          <w:i/>
          <w:sz w:val="22"/>
        </w:rPr>
      </w:pPr>
    </w:p>
    <w:p w14:paraId="24C5C6FF" w14:textId="77777777" w:rsidR="008E4483" w:rsidRPr="006671B3" w:rsidRDefault="008E4483" w:rsidP="008E4483">
      <w:pPr>
        <w:ind w:left="567" w:right="567"/>
        <w:jc w:val="both"/>
        <w:rPr>
          <w:rFonts w:ascii="Palatino Linotype" w:hAnsi="Palatino Linotype"/>
          <w:i/>
          <w:sz w:val="22"/>
        </w:rPr>
      </w:pPr>
      <w:r w:rsidRPr="006671B3">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6671B3" w:rsidRDefault="008E4483" w:rsidP="008E4483">
      <w:pPr>
        <w:ind w:left="567" w:right="567"/>
        <w:jc w:val="both"/>
        <w:rPr>
          <w:rFonts w:ascii="Palatino Linotype" w:hAnsi="Palatino Linotype"/>
          <w:i/>
          <w:sz w:val="22"/>
        </w:rPr>
      </w:pPr>
    </w:p>
    <w:p w14:paraId="2D1804C7" w14:textId="77777777" w:rsidR="008E4483" w:rsidRPr="006671B3" w:rsidRDefault="008E4483" w:rsidP="008E4483">
      <w:pPr>
        <w:ind w:left="567" w:right="567"/>
        <w:jc w:val="both"/>
        <w:rPr>
          <w:rFonts w:ascii="Palatino Linotype" w:hAnsi="Palatino Linotype"/>
          <w:i/>
          <w:sz w:val="22"/>
        </w:rPr>
      </w:pPr>
      <w:r w:rsidRPr="006671B3">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6671B3" w:rsidRDefault="008E4483" w:rsidP="008E4483">
      <w:pPr>
        <w:ind w:left="567" w:right="567"/>
        <w:jc w:val="both"/>
        <w:rPr>
          <w:rFonts w:ascii="Palatino Linotype" w:hAnsi="Palatino Linotype"/>
          <w:b/>
          <w:i/>
          <w:sz w:val="22"/>
        </w:rPr>
      </w:pPr>
    </w:p>
    <w:p w14:paraId="6DB2EC7A" w14:textId="77777777" w:rsidR="008E4483" w:rsidRPr="006671B3" w:rsidRDefault="008E4483" w:rsidP="008E4483">
      <w:pPr>
        <w:ind w:left="567" w:right="567"/>
        <w:jc w:val="both"/>
        <w:rPr>
          <w:rFonts w:ascii="Palatino Linotype" w:hAnsi="Palatino Linotype"/>
          <w:i/>
          <w:sz w:val="22"/>
        </w:rPr>
      </w:pPr>
      <w:r w:rsidRPr="006671B3">
        <w:rPr>
          <w:rFonts w:ascii="Palatino Linotype" w:hAnsi="Palatino Linotype"/>
          <w:b/>
          <w:i/>
          <w:sz w:val="22"/>
        </w:rPr>
        <w:t xml:space="preserve">VI. Los sujetos obligados deberán preservar sus documentos en archivos administrativos actualizados y publicarán, a través de los medios electrónicos </w:t>
      </w:r>
      <w:r w:rsidRPr="006671B3">
        <w:rPr>
          <w:rFonts w:ascii="Palatino Linotype" w:hAnsi="Palatino Linotype"/>
          <w:b/>
          <w:i/>
          <w:sz w:val="22"/>
        </w:rPr>
        <w:lastRenderedPageBreak/>
        <w:t>disponibles, la información completa y actualizada sobre el ejercicio de los recursos públicos</w:t>
      </w:r>
      <w:r w:rsidRPr="006671B3">
        <w:rPr>
          <w:rFonts w:ascii="Palatino Linotype" w:hAnsi="Palatino Linotype"/>
          <w:i/>
          <w:sz w:val="22"/>
        </w:rPr>
        <w:t xml:space="preserve"> y los indicadores que permitan rendir cuenta del cumplimiento de sus objetivos y los resultados obtenidos.</w:t>
      </w:r>
    </w:p>
    <w:p w14:paraId="042705A7" w14:textId="77777777" w:rsidR="008E4483" w:rsidRPr="006671B3" w:rsidRDefault="008E4483" w:rsidP="008E4483">
      <w:pPr>
        <w:ind w:left="567" w:right="567"/>
        <w:jc w:val="both"/>
        <w:rPr>
          <w:rFonts w:ascii="Palatino Linotype" w:hAnsi="Palatino Linotype"/>
          <w:i/>
          <w:sz w:val="22"/>
        </w:rPr>
      </w:pPr>
    </w:p>
    <w:p w14:paraId="6810788F" w14:textId="77777777" w:rsidR="008E4483" w:rsidRPr="006671B3" w:rsidRDefault="008E4483" w:rsidP="008E4483">
      <w:pPr>
        <w:ind w:left="567" w:right="567"/>
        <w:jc w:val="both"/>
        <w:rPr>
          <w:rFonts w:ascii="Palatino Linotype" w:hAnsi="Palatino Linotype" w:cs="Arial"/>
          <w:i/>
          <w:sz w:val="22"/>
        </w:rPr>
      </w:pPr>
      <w:r w:rsidRPr="006671B3">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6671B3" w:rsidRDefault="008E4483" w:rsidP="008E4483">
      <w:pPr>
        <w:ind w:left="567" w:right="567"/>
        <w:jc w:val="both"/>
        <w:rPr>
          <w:rFonts w:ascii="Palatino Linotype" w:hAnsi="Palatino Linotype"/>
          <w:sz w:val="22"/>
        </w:rPr>
      </w:pPr>
    </w:p>
    <w:p w14:paraId="76F0890A" w14:textId="77777777" w:rsidR="008E4483" w:rsidRPr="006671B3" w:rsidRDefault="008E4483" w:rsidP="008E4483">
      <w:pPr>
        <w:ind w:left="567" w:right="567"/>
        <w:jc w:val="both"/>
        <w:rPr>
          <w:rFonts w:ascii="Palatino Linotype" w:hAnsi="Palatino Linotype"/>
          <w:sz w:val="22"/>
        </w:rPr>
      </w:pPr>
      <w:r w:rsidRPr="006671B3">
        <w:rPr>
          <w:rFonts w:ascii="Palatino Linotype" w:hAnsi="Palatino Linotype"/>
          <w:sz w:val="22"/>
        </w:rPr>
        <w:t>(Énfasis añadido)</w:t>
      </w:r>
    </w:p>
    <w:p w14:paraId="04C6290A" w14:textId="77777777" w:rsidR="008E4483" w:rsidRPr="006671B3" w:rsidRDefault="008E4483" w:rsidP="008E4483">
      <w:pPr>
        <w:spacing w:line="360" w:lineRule="auto"/>
        <w:ind w:left="567" w:right="567"/>
        <w:jc w:val="both"/>
        <w:rPr>
          <w:rFonts w:ascii="Palatino Linotype" w:hAnsi="Palatino Linotype"/>
          <w:sz w:val="22"/>
        </w:rPr>
      </w:pPr>
    </w:p>
    <w:p w14:paraId="41212765" w14:textId="6239A0F6" w:rsidR="008E4483" w:rsidRPr="006671B3" w:rsidRDefault="008E4483" w:rsidP="008E4483">
      <w:pPr>
        <w:pStyle w:val="Prrafodelista"/>
        <w:numPr>
          <w:ilvl w:val="0"/>
          <w:numId w:val="1"/>
        </w:numPr>
        <w:spacing w:line="360" w:lineRule="auto"/>
        <w:jc w:val="both"/>
        <w:rPr>
          <w:rFonts w:ascii="Palatino Linotype" w:hAnsi="Palatino Linotype" w:cs="Arial"/>
        </w:rPr>
      </w:pPr>
      <w:r w:rsidRPr="006671B3">
        <w:rPr>
          <w:rFonts w:ascii="Palatino Linotype" w:hAnsi="Palatino Linotype" w:cs="Arial"/>
        </w:rPr>
        <w:t>Adicional, tenemos que la Ley de Transparencia y Acceso a la Información Pública del Estado de México y Municipios, prevé en su artículo 23 fracción I</w:t>
      </w:r>
      <w:r w:rsidR="00E00CF8" w:rsidRPr="006671B3">
        <w:rPr>
          <w:rFonts w:ascii="Palatino Linotype" w:hAnsi="Palatino Linotype" w:cs="Arial"/>
        </w:rPr>
        <w:t>V</w:t>
      </w:r>
      <w:r w:rsidRPr="006671B3">
        <w:rPr>
          <w:rFonts w:ascii="Palatino Linotype" w:hAnsi="Palatino Linotype" w:cs="Arial"/>
        </w:rPr>
        <w:t>, lo siguiente:</w:t>
      </w:r>
    </w:p>
    <w:p w14:paraId="2FF12176" w14:textId="77777777" w:rsidR="008E4483" w:rsidRPr="006671B3" w:rsidRDefault="008E4483" w:rsidP="008E4483">
      <w:pPr>
        <w:spacing w:line="360" w:lineRule="auto"/>
        <w:jc w:val="both"/>
        <w:rPr>
          <w:rFonts w:ascii="Palatino Linotype" w:hAnsi="Palatino Linotype" w:cs="Arial"/>
        </w:rPr>
      </w:pPr>
    </w:p>
    <w:p w14:paraId="509D888E" w14:textId="77777777" w:rsidR="008E4483" w:rsidRPr="006671B3" w:rsidRDefault="008E4483" w:rsidP="008E4483">
      <w:pPr>
        <w:ind w:left="567" w:right="822"/>
        <w:jc w:val="both"/>
        <w:rPr>
          <w:rFonts w:ascii="Palatino Linotype" w:eastAsia="MS Mincho" w:hAnsi="Palatino Linotype" w:cs="Arial"/>
          <w:i/>
          <w:sz w:val="22"/>
          <w:szCs w:val="22"/>
        </w:rPr>
      </w:pPr>
      <w:r w:rsidRPr="006671B3">
        <w:rPr>
          <w:rFonts w:ascii="Palatino Linotype" w:eastAsia="MS Mincho" w:hAnsi="Palatino Linotype" w:cs="Arial"/>
          <w:b/>
          <w:i/>
          <w:sz w:val="22"/>
          <w:szCs w:val="22"/>
        </w:rPr>
        <w:t xml:space="preserve">“Artículo 23. Son sujetos obligados a transparentar y permitir el acceso a su información y </w:t>
      </w:r>
      <w:r w:rsidRPr="006671B3">
        <w:rPr>
          <w:rFonts w:ascii="Palatino Linotype" w:eastAsia="MS Mincho" w:hAnsi="Palatino Linotype"/>
          <w:b/>
          <w:i/>
          <w:sz w:val="22"/>
          <w:szCs w:val="22"/>
        </w:rPr>
        <w:t>proteger</w:t>
      </w:r>
      <w:r w:rsidRPr="006671B3">
        <w:rPr>
          <w:rFonts w:ascii="Palatino Linotype" w:eastAsia="MS Mincho" w:hAnsi="Palatino Linotype" w:cs="Arial"/>
          <w:b/>
          <w:i/>
          <w:sz w:val="22"/>
          <w:szCs w:val="22"/>
        </w:rPr>
        <w:t xml:space="preserve"> los datos personales que obren en su poder</w:t>
      </w:r>
      <w:r w:rsidRPr="006671B3">
        <w:rPr>
          <w:rFonts w:ascii="Palatino Linotype" w:eastAsia="MS Mincho" w:hAnsi="Palatino Linotype" w:cs="Arial"/>
          <w:i/>
          <w:sz w:val="22"/>
          <w:szCs w:val="22"/>
        </w:rPr>
        <w:t>:</w:t>
      </w:r>
    </w:p>
    <w:p w14:paraId="468C7D83" w14:textId="042810AB" w:rsidR="008E4483" w:rsidRPr="006671B3" w:rsidRDefault="00E00CF8" w:rsidP="008E4483">
      <w:pPr>
        <w:ind w:left="567" w:right="822"/>
        <w:jc w:val="both"/>
        <w:rPr>
          <w:rFonts w:ascii="Palatino Linotype" w:eastAsia="MS Mincho" w:hAnsi="Palatino Linotype" w:cs="Arial"/>
          <w:i/>
          <w:sz w:val="22"/>
          <w:szCs w:val="22"/>
        </w:rPr>
      </w:pPr>
      <w:r w:rsidRPr="006671B3">
        <w:rPr>
          <w:rFonts w:ascii="Palatino Linotype" w:eastAsia="MS Mincho" w:hAnsi="Palatino Linotype" w:cs="Arial"/>
          <w:i/>
          <w:sz w:val="22"/>
          <w:szCs w:val="22"/>
        </w:rPr>
        <w:t>…</w:t>
      </w:r>
    </w:p>
    <w:p w14:paraId="16B7E0D6" w14:textId="56029346" w:rsidR="008E4483" w:rsidRPr="006671B3" w:rsidRDefault="00E00CF8" w:rsidP="008E4483">
      <w:pPr>
        <w:ind w:left="567" w:right="822"/>
        <w:jc w:val="both"/>
        <w:rPr>
          <w:rFonts w:ascii="Palatino Linotype" w:eastAsia="MS Mincho" w:hAnsi="Palatino Linotype" w:cs="Arial"/>
          <w:b/>
          <w:i/>
          <w:iCs/>
          <w:sz w:val="22"/>
          <w:szCs w:val="22"/>
        </w:rPr>
      </w:pPr>
      <w:r w:rsidRPr="006671B3">
        <w:rPr>
          <w:rFonts w:ascii="Palatino Linotype" w:hAnsi="Palatino Linotype"/>
          <w:i/>
          <w:iCs/>
        </w:rPr>
        <w:t>IV. Los ayuntamientos y las dependencias, organismos, órganos y entidades de la administración municipal;</w:t>
      </w:r>
      <w:r w:rsidR="008E4483" w:rsidRPr="006671B3">
        <w:rPr>
          <w:rFonts w:ascii="Palatino Linotype" w:eastAsia="MS Mincho" w:hAnsi="Palatino Linotype" w:cs="Arial"/>
          <w:b/>
          <w:i/>
          <w:iCs/>
          <w:sz w:val="22"/>
          <w:szCs w:val="22"/>
        </w:rPr>
        <w:t xml:space="preserve"> </w:t>
      </w:r>
    </w:p>
    <w:p w14:paraId="273927D8" w14:textId="77777777" w:rsidR="008E4483" w:rsidRPr="006671B3" w:rsidRDefault="008E4483" w:rsidP="008E4483">
      <w:pPr>
        <w:ind w:left="567" w:right="822"/>
        <w:jc w:val="both"/>
        <w:rPr>
          <w:rFonts w:ascii="Palatino Linotype" w:eastAsia="MS Mincho" w:hAnsi="Palatino Linotype" w:cs="Arial"/>
          <w:b/>
          <w:i/>
          <w:sz w:val="22"/>
          <w:szCs w:val="22"/>
        </w:rPr>
      </w:pPr>
      <w:r w:rsidRPr="006671B3">
        <w:rPr>
          <w:rFonts w:ascii="Palatino Linotype" w:eastAsia="MS Mincho" w:hAnsi="Palatino Linotype" w:cs="Arial"/>
          <w:b/>
          <w:i/>
          <w:sz w:val="22"/>
          <w:szCs w:val="22"/>
        </w:rPr>
        <w:t>…</w:t>
      </w:r>
    </w:p>
    <w:p w14:paraId="56BA427D" w14:textId="77777777" w:rsidR="008E4483" w:rsidRPr="006671B3" w:rsidRDefault="008E4483" w:rsidP="008E4483">
      <w:pPr>
        <w:ind w:left="567" w:right="822"/>
        <w:jc w:val="both"/>
        <w:rPr>
          <w:rFonts w:ascii="Palatino Linotype" w:eastAsia="MS Mincho" w:hAnsi="Palatino Linotype"/>
          <w:b/>
          <w:i/>
          <w:sz w:val="22"/>
          <w:szCs w:val="22"/>
        </w:rPr>
      </w:pPr>
      <w:r w:rsidRPr="006671B3">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6671B3">
        <w:rPr>
          <w:rFonts w:ascii="Palatino Linotype" w:eastAsia="MS Mincho" w:hAnsi="Palatino Linotype"/>
          <w:i/>
          <w:sz w:val="22"/>
          <w:szCs w:val="22"/>
        </w:rPr>
        <w:t xml:space="preserve">, </w:t>
      </w:r>
      <w:r w:rsidRPr="006671B3">
        <w:rPr>
          <w:rFonts w:ascii="Palatino Linotype" w:eastAsia="MS Mincho" w:hAnsi="Palatino Linotype"/>
          <w:b/>
          <w:i/>
          <w:sz w:val="22"/>
          <w:szCs w:val="22"/>
        </w:rPr>
        <w:t>así como</w:t>
      </w:r>
      <w:r w:rsidRPr="006671B3">
        <w:rPr>
          <w:rFonts w:ascii="Palatino Linotype" w:eastAsia="MS Mincho" w:hAnsi="Palatino Linotype"/>
          <w:i/>
          <w:sz w:val="22"/>
          <w:szCs w:val="22"/>
        </w:rPr>
        <w:t xml:space="preserve"> </w:t>
      </w:r>
      <w:r w:rsidRPr="006671B3">
        <w:rPr>
          <w:rFonts w:ascii="Palatino Linotype" w:eastAsia="MS Mincho" w:hAnsi="Palatino Linotype"/>
          <w:b/>
          <w:i/>
          <w:sz w:val="22"/>
          <w:szCs w:val="22"/>
        </w:rPr>
        <w:t>los informes que dichas personas les entreguen sobre el uso y destino de dichos recursos.</w:t>
      </w:r>
    </w:p>
    <w:p w14:paraId="42959804" w14:textId="77777777" w:rsidR="008E4483" w:rsidRPr="006671B3" w:rsidRDefault="008E4483" w:rsidP="008E4483">
      <w:pPr>
        <w:ind w:left="567" w:right="822"/>
        <w:jc w:val="both"/>
        <w:rPr>
          <w:rFonts w:ascii="Palatino Linotype" w:eastAsia="MS Mincho" w:hAnsi="Palatino Linotype"/>
          <w:b/>
          <w:i/>
          <w:sz w:val="22"/>
          <w:szCs w:val="22"/>
        </w:rPr>
      </w:pPr>
    </w:p>
    <w:p w14:paraId="7FF5ACCA" w14:textId="77777777" w:rsidR="008E4483" w:rsidRPr="006671B3" w:rsidRDefault="008E4483" w:rsidP="008E4483">
      <w:pPr>
        <w:ind w:left="567" w:right="822"/>
        <w:jc w:val="both"/>
        <w:rPr>
          <w:rFonts w:ascii="Palatino Linotype" w:eastAsia="MS Mincho" w:hAnsi="Palatino Linotype" w:cs="Arial"/>
          <w:i/>
          <w:sz w:val="22"/>
          <w:szCs w:val="22"/>
        </w:rPr>
      </w:pPr>
      <w:r w:rsidRPr="006671B3">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6671B3" w:rsidRDefault="008E4483" w:rsidP="008E4483">
      <w:pPr>
        <w:ind w:left="567" w:right="822"/>
        <w:jc w:val="both"/>
        <w:rPr>
          <w:rFonts w:ascii="Palatino Linotype" w:eastAsia="MS Mincho" w:hAnsi="Palatino Linotype" w:cs="Arial"/>
          <w:i/>
          <w:sz w:val="22"/>
          <w:szCs w:val="22"/>
        </w:rPr>
      </w:pPr>
      <w:r w:rsidRPr="006671B3">
        <w:rPr>
          <w:rFonts w:ascii="Palatino Linotype" w:eastAsia="MS Mincho" w:hAnsi="Palatino Linotype" w:cs="Arial"/>
          <w:i/>
          <w:sz w:val="22"/>
          <w:szCs w:val="22"/>
        </w:rPr>
        <w:t>(Énfasis añadido)</w:t>
      </w:r>
    </w:p>
    <w:p w14:paraId="0EA3AFBA" w14:textId="77777777" w:rsidR="008E4483" w:rsidRPr="006671B3" w:rsidRDefault="008E4483" w:rsidP="008E4483">
      <w:pPr>
        <w:spacing w:line="360" w:lineRule="auto"/>
        <w:jc w:val="both"/>
        <w:rPr>
          <w:rFonts w:ascii="Palatino Linotype" w:hAnsi="Palatino Linotype" w:cs="Arial"/>
        </w:rPr>
      </w:pPr>
    </w:p>
    <w:p w14:paraId="38992FDD" w14:textId="77777777" w:rsidR="008E4483" w:rsidRPr="006671B3" w:rsidRDefault="008E4483" w:rsidP="008E4483">
      <w:pPr>
        <w:pStyle w:val="Prrafodelista"/>
        <w:numPr>
          <w:ilvl w:val="0"/>
          <w:numId w:val="1"/>
        </w:numPr>
        <w:spacing w:line="360" w:lineRule="auto"/>
        <w:jc w:val="both"/>
        <w:rPr>
          <w:rFonts w:ascii="Palatino Linotype" w:hAnsi="Palatino Linotype" w:cs="Arial"/>
        </w:rPr>
      </w:pPr>
      <w:r w:rsidRPr="006671B3">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w:t>
      </w:r>
      <w:r w:rsidRPr="006671B3">
        <w:rPr>
          <w:rFonts w:ascii="Palatino Linotype" w:hAnsi="Palatino Linotype" w:cs="Arial"/>
        </w:rPr>
        <w:lastRenderedPageBreak/>
        <w:t xml:space="preserve">como estatales, de la Ciudad de México, o Municipales, con el fin de que los particulares conozcan toda aquella información que es considerada como pública. </w:t>
      </w:r>
    </w:p>
    <w:p w14:paraId="67CDFB16" w14:textId="77777777" w:rsidR="008E4483" w:rsidRPr="006671B3" w:rsidRDefault="008E4483" w:rsidP="008E4483">
      <w:pPr>
        <w:pStyle w:val="Prrafodelista"/>
        <w:spacing w:line="360" w:lineRule="auto"/>
        <w:ind w:left="0"/>
        <w:jc w:val="both"/>
        <w:rPr>
          <w:rFonts w:ascii="Palatino Linotype" w:hAnsi="Palatino Linotype" w:cs="Arial"/>
        </w:rPr>
      </w:pPr>
    </w:p>
    <w:p w14:paraId="642677F8" w14:textId="52D4CDCC" w:rsidR="008E4483" w:rsidRPr="006671B3" w:rsidRDefault="008E4483" w:rsidP="008E4483">
      <w:pPr>
        <w:pStyle w:val="Prrafodelista"/>
        <w:numPr>
          <w:ilvl w:val="0"/>
          <w:numId w:val="1"/>
        </w:numPr>
        <w:spacing w:line="360" w:lineRule="auto"/>
        <w:jc w:val="both"/>
        <w:rPr>
          <w:rFonts w:ascii="Palatino Linotype" w:hAnsi="Palatino Linotype" w:cs="Arial"/>
        </w:rPr>
      </w:pPr>
      <w:r w:rsidRPr="006671B3">
        <w:rPr>
          <w:rFonts w:ascii="Palatino Linotype" w:hAnsi="Palatino Linotype" w:cs="Arial"/>
        </w:rPr>
        <w:t>Por lo anterior, es de referir que,</w:t>
      </w:r>
      <w:r w:rsidRPr="006671B3">
        <w:rPr>
          <w:rFonts w:ascii="Palatino Linotype" w:hAnsi="Palatino Linotype" w:cs="Arial"/>
          <w:b/>
        </w:rPr>
        <w:t xml:space="preserve"> </w:t>
      </w:r>
      <w:r w:rsidR="00E87AD0" w:rsidRPr="006671B3">
        <w:rPr>
          <w:rFonts w:ascii="Palatino Linotype" w:hAnsi="Palatino Linotype" w:cs="Arial"/>
          <w:b/>
        </w:rPr>
        <w:t>el</w:t>
      </w:r>
      <w:r w:rsidRPr="006671B3">
        <w:rPr>
          <w:rFonts w:ascii="Palatino Linotype" w:hAnsi="Palatino Linotype"/>
          <w:b/>
          <w:bCs/>
        </w:rPr>
        <w:t xml:space="preserve"> </w:t>
      </w:r>
      <w:r w:rsidR="00AD3A68" w:rsidRPr="006671B3">
        <w:rPr>
          <w:rFonts w:ascii="Palatino Linotype" w:hAnsi="Palatino Linotype"/>
          <w:b/>
          <w:bCs/>
          <w:color w:val="000000"/>
        </w:rPr>
        <w:t>Ayuntamiento de Teoloyucan</w:t>
      </w:r>
      <w:r w:rsidRPr="006671B3">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2ACA06ED" w14:textId="77777777" w:rsidR="007820F2" w:rsidRPr="006671B3" w:rsidRDefault="007820F2" w:rsidP="007820F2">
      <w:pPr>
        <w:pStyle w:val="Prrafodelista"/>
        <w:tabs>
          <w:tab w:val="left" w:pos="426"/>
        </w:tabs>
        <w:spacing w:before="240" w:after="240" w:line="360" w:lineRule="auto"/>
        <w:ind w:left="0" w:right="51"/>
        <w:jc w:val="both"/>
        <w:rPr>
          <w:rFonts w:ascii="Palatino Linotype" w:hAnsi="Palatino Linotype"/>
          <w:i/>
          <w:color w:val="000000" w:themeColor="text1"/>
        </w:rPr>
      </w:pPr>
    </w:p>
    <w:p w14:paraId="2E231DA7" w14:textId="33779F34" w:rsidR="007820F2" w:rsidRPr="006671B3" w:rsidRDefault="007820F2" w:rsidP="00484892">
      <w:pPr>
        <w:pStyle w:val="Prrafodelista"/>
        <w:numPr>
          <w:ilvl w:val="0"/>
          <w:numId w:val="38"/>
        </w:numPr>
        <w:tabs>
          <w:tab w:val="left" w:pos="426"/>
        </w:tabs>
        <w:spacing w:before="240" w:after="240" w:line="360" w:lineRule="auto"/>
        <w:ind w:right="51"/>
        <w:jc w:val="both"/>
        <w:outlineLvl w:val="2"/>
        <w:rPr>
          <w:rFonts w:ascii="Palatino Linotype" w:hAnsi="Palatino Linotype"/>
          <w:b/>
          <w:i/>
          <w:color w:val="000000" w:themeColor="text1"/>
        </w:rPr>
      </w:pPr>
      <w:bookmarkStart w:id="32" w:name="_Toc87456491"/>
      <w:r w:rsidRPr="006671B3">
        <w:rPr>
          <w:rFonts w:ascii="Palatino Linotype" w:hAnsi="Palatino Linotype"/>
          <w:b/>
          <w:i/>
          <w:color w:val="000000" w:themeColor="text1"/>
        </w:rPr>
        <w:t>De</w:t>
      </w:r>
      <w:r w:rsidR="00384F2B" w:rsidRPr="006671B3">
        <w:rPr>
          <w:rFonts w:ascii="Palatino Linotype" w:hAnsi="Palatino Linotype"/>
          <w:b/>
          <w:i/>
          <w:color w:val="000000" w:themeColor="text1"/>
        </w:rPr>
        <w:t xml:space="preserve"> </w:t>
      </w:r>
      <w:bookmarkEnd w:id="32"/>
      <w:r w:rsidR="003B2CD6" w:rsidRPr="006671B3">
        <w:rPr>
          <w:rFonts w:ascii="Palatino Linotype" w:hAnsi="Palatino Linotype"/>
          <w:b/>
          <w:i/>
          <w:color w:val="000000" w:themeColor="text1"/>
        </w:rPr>
        <w:t>las actuaciones de las partes.</w:t>
      </w:r>
    </w:p>
    <w:p w14:paraId="2FB8F54A" w14:textId="77777777" w:rsidR="00394E80" w:rsidRPr="006671B3" w:rsidRDefault="00394E80" w:rsidP="00834CD3">
      <w:pPr>
        <w:pStyle w:val="Prrafodelista"/>
        <w:numPr>
          <w:ilvl w:val="0"/>
          <w:numId w:val="1"/>
        </w:numPr>
        <w:spacing w:line="360" w:lineRule="auto"/>
        <w:jc w:val="both"/>
        <w:rPr>
          <w:rFonts w:ascii="Palatino Linotype" w:eastAsia="MS Mincho" w:hAnsi="Palatino Linotype"/>
        </w:rPr>
      </w:pPr>
      <w:r w:rsidRPr="006671B3">
        <w:rPr>
          <w:rFonts w:ascii="Palatino Linotype" w:eastAsia="MS Mincho" w:hAnsi="Palatino Linotype"/>
        </w:rPr>
        <w:t>Para entender de mejor manera las actuaciones de las partes, es necesario realizar el siguiente recuadro con la información aportada a efecto de ser más representativos:</w:t>
      </w:r>
    </w:p>
    <w:p w14:paraId="4CD12334" w14:textId="0E405AC2" w:rsidR="00394E80" w:rsidRPr="006671B3" w:rsidRDefault="00394E80" w:rsidP="00394E80">
      <w:pPr>
        <w:pStyle w:val="Prrafodelista"/>
        <w:spacing w:line="360" w:lineRule="auto"/>
        <w:ind w:left="0"/>
        <w:jc w:val="both"/>
        <w:rPr>
          <w:rFonts w:ascii="Palatino Linotype" w:eastAsia="MS Mincho" w:hAnsi="Palatino Linotype"/>
        </w:rPr>
      </w:pPr>
    </w:p>
    <w:tbl>
      <w:tblPr>
        <w:tblStyle w:val="Tablaconcuadrcula"/>
        <w:tblW w:w="0" w:type="auto"/>
        <w:tblLook w:val="04A0" w:firstRow="1" w:lastRow="0" w:firstColumn="1" w:lastColumn="0" w:noHBand="0" w:noVBand="1"/>
      </w:tblPr>
      <w:tblGrid>
        <w:gridCol w:w="2689"/>
        <w:gridCol w:w="6081"/>
      </w:tblGrid>
      <w:tr w:rsidR="00EE6E80" w:rsidRPr="006671B3" w14:paraId="6B3F4675" w14:textId="77777777" w:rsidTr="00EE6E80">
        <w:trPr>
          <w:trHeight w:val="472"/>
        </w:trPr>
        <w:tc>
          <w:tcPr>
            <w:tcW w:w="2689" w:type="dxa"/>
            <w:shd w:val="clear" w:color="auto" w:fill="F2F2F2" w:themeFill="background1" w:themeFillShade="F2"/>
          </w:tcPr>
          <w:p w14:paraId="723C3E4C" w14:textId="355C5D4E" w:rsidR="00EE6E80" w:rsidRPr="006671B3" w:rsidRDefault="00EE6E80" w:rsidP="00394E80">
            <w:pPr>
              <w:pStyle w:val="Prrafodelista"/>
              <w:spacing w:line="360" w:lineRule="auto"/>
              <w:ind w:left="0"/>
              <w:jc w:val="both"/>
              <w:rPr>
                <w:rFonts w:ascii="Palatino Linotype" w:eastAsia="MS Mincho" w:hAnsi="Palatino Linotype"/>
                <w:b/>
              </w:rPr>
            </w:pPr>
            <w:r w:rsidRPr="006671B3">
              <w:rPr>
                <w:rFonts w:ascii="Palatino Linotype" w:eastAsia="MS Mincho" w:hAnsi="Palatino Linotype"/>
                <w:b/>
              </w:rPr>
              <w:t>Información requerida</w:t>
            </w:r>
          </w:p>
        </w:tc>
        <w:tc>
          <w:tcPr>
            <w:tcW w:w="6081" w:type="dxa"/>
            <w:shd w:val="clear" w:color="auto" w:fill="F2F2F2" w:themeFill="background1" w:themeFillShade="F2"/>
          </w:tcPr>
          <w:p w14:paraId="0C2EE385" w14:textId="51A749A6" w:rsidR="00EE6E80" w:rsidRPr="006671B3" w:rsidRDefault="00EE6E80" w:rsidP="00394E80">
            <w:pPr>
              <w:pStyle w:val="Prrafodelista"/>
              <w:spacing w:line="360" w:lineRule="auto"/>
              <w:ind w:left="0"/>
              <w:jc w:val="both"/>
              <w:rPr>
                <w:rFonts w:ascii="Palatino Linotype" w:eastAsia="MS Mincho" w:hAnsi="Palatino Linotype"/>
                <w:b/>
              </w:rPr>
            </w:pPr>
            <w:r w:rsidRPr="006671B3">
              <w:rPr>
                <w:rFonts w:ascii="Palatino Linotype" w:eastAsia="MS Mincho" w:hAnsi="Palatino Linotype"/>
                <w:b/>
              </w:rPr>
              <w:t>Respuesta</w:t>
            </w:r>
          </w:p>
        </w:tc>
      </w:tr>
      <w:tr w:rsidR="00EE6E80" w:rsidRPr="006671B3" w14:paraId="4E60BA9A" w14:textId="77777777" w:rsidTr="00EE6E80">
        <w:trPr>
          <w:trHeight w:val="2593"/>
        </w:trPr>
        <w:tc>
          <w:tcPr>
            <w:tcW w:w="2689" w:type="dxa"/>
          </w:tcPr>
          <w:p w14:paraId="757EE193" w14:textId="072F6E8F" w:rsidR="00EE6E80" w:rsidRPr="006671B3" w:rsidRDefault="00EE6E80" w:rsidP="008C42E3">
            <w:pPr>
              <w:pStyle w:val="Prrafodelista"/>
              <w:numPr>
                <w:ilvl w:val="0"/>
                <w:numId w:val="32"/>
              </w:numPr>
              <w:ind w:left="29" w:firstLine="0"/>
              <w:jc w:val="both"/>
              <w:rPr>
                <w:rFonts w:ascii="Palatino Linotype" w:eastAsia="MS Mincho" w:hAnsi="Palatino Linotype"/>
                <w:sz w:val="22"/>
                <w:szCs w:val="22"/>
              </w:rPr>
            </w:pPr>
            <w:r w:rsidRPr="006671B3">
              <w:rPr>
                <w:rFonts w:ascii="Palatino Linotype" w:hAnsi="Palatino Linotype"/>
                <w:color w:val="000000"/>
                <w:sz w:val="22"/>
                <w:szCs w:val="22"/>
              </w:rPr>
              <w:t xml:space="preserve">Copia certificada del oficio número </w:t>
            </w:r>
            <w:r w:rsidRPr="006671B3">
              <w:rPr>
                <w:rFonts w:ascii="Palatino Linotype" w:hAnsi="Palatino Linotype"/>
                <w:b/>
                <w:color w:val="000000"/>
                <w:sz w:val="22"/>
                <w:szCs w:val="22"/>
                <w:u w:val="single"/>
              </w:rPr>
              <w:t>CSPM/JBMS/075/MAR-202</w:t>
            </w:r>
            <w:r w:rsidRPr="006671B3">
              <w:rPr>
                <w:rFonts w:ascii="Palatino Linotype" w:hAnsi="Palatino Linotype"/>
                <w:b/>
                <w:color w:val="000000"/>
                <w:sz w:val="22"/>
                <w:szCs w:val="22"/>
              </w:rPr>
              <w:t>1</w:t>
            </w:r>
            <w:r w:rsidRPr="006671B3">
              <w:rPr>
                <w:rFonts w:ascii="Palatino Linotype" w:hAnsi="Palatino Linotype"/>
                <w:color w:val="000000"/>
                <w:sz w:val="22"/>
                <w:szCs w:val="22"/>
              </w:rPr>
              <w:t xml:space="preserve"> emitido por el Comisario de Seguridad Pública Municipal de Teoloyucan.</w:t>
            </w:r>
          </w:p>
        </w:tc>
        <w:tc>
          <w:tcPr>
            <w:tcW w:w="6081" w:type="dxa"/>
          </w:tcPr>
          <w:p w14:paraId="25ABEA37" w14:textId="01553B1B" w:rsidR="00EE6E80" w:rsidRPr="006671B3" w:rsidRDefault="00EE6E80" w:rsidP="00EE6E80">
            <w:pPr>
              <w:pStyle w:val="Prrafodelista"/>
              <w:ind w:left="0"/>
              <w:jc w:val="both"/>
              <w:rPr>
                <w:rFonts w:ascii="Palatino Linotype" w:eastAsia="MS Mincho" w:hAnsi="Palatino Linotype"/>
              </w:rPr>
            </w:pPr>
            <w:r w:rsidRPr="006671B3">
              <w:rPr>
                <w:rFonts w:ascii="Palatino Linotype" w:eastAsia="Times New Roman" w:hAnsi="Palatino Linotype" w:cs="Arial"/>
                <w:color w:val="000000"/>
                <w:sz w:val="22"/>
                <w:lang w:val="es-ES"/>
              </w:rPr>
              <w:t xml:space="preserve">El Sujeto Obligado </w:t>
            </w:r>
            <w:r w:rsidRPr="006671B3">
              <w:rPr>
                <w:rFonts w:ascii="Palatino Linotype" w:hAnsi="Palatino Linotype"/>
                <w:sz w:val="22"/>
              </w:rPr>
              <w:t xml:space="preserve">remitió el oficio </w:t>
            </w:r>
            <w:r w:rsidRPr="006671B3">
              <w:rPr>
                <w:rFonts w:ascii="Palatino Linotype" w:hAnsi="Palatino Linotype"/>
                <w:color w:val="000000" w:themeColor="text1"/>
                <w:sz w:val="22"/>
              </w:rPr>
              <w:t xml:space="preserve">número </w:t>
            </w:r>
            <w:r w:rsidRPr="006671B3">
              <w:rPr>
                <w:rFonts w:ascii="Palatino Linotype" w:hAnsi="Palatino Linotype"/>
                <w:b/>
                <w:color w:val="000000" w:themeColor="text1"/>
                <w:sz w:val="22"/>
                <w:u w:val="single"/>
              </w:rPr>
              <w:t>CSPM/JBMS/0182/AGO-2021</w:t>
            </w:r>
            <w:r w:rsidRPr="006671B3">
              <w:rPr>
                <w:rFonts w:ascii="Palatino Linotype" w:hAnsi="Palatino Linotype"/>
                <w:color w:val="000000" w:themeColor="text1"/>
                <w:sz w:val="22"/>
                <w:u w:val="single"/>
              </w:rPr>
              <w:t>,</w:t>
            </w:r>
            <w:r w:rsidRPr="006671B3">
              <w:rPr>
                <w:rFonts w:ascii="Palatino Linotype" w:hAnsi="Palatino Linotype"/>
                <w:color w:val="000000" w:themeColor="text1"/>
                <w:sz w:val="22"/>
              </w:rPr>
              <w:t xml:space="preserve"> de fecha 04 de agosto de 2021, suscrito y signado por el Comisario de Seguridad Pública Municipal, dirigido a la Encargada de Despacho de la Unidad de Transparencia.</w:t>
            </w:r>
          </w:p>
        </w:tc>
      </w:tr>
      <w:tr w:rsidR="00EE6E80" w:rsidRPr="006671B3" w14:paraId="68A34FFD" w14:textId="77777777" w:rsidTr="00EE6E80">
        <w:trPr>
          <w:trHeight w:val="2113"/>
        </w:trPr>
        <w:tc>
          <w:tcPr>
            <w:tcW w:w="2689" w:type="dxa"/>
          </w:tcPr>
          <w:p w14:paraId="6FE37E95" w14:textId="18B41258" w:rsidR="00EE6E80" w:rsidRPr="006671B3" w:rsidRDefault="00EE6E80" w:rsidP="008C42E3">
            <w:pPr>
              <w:pStyle w:val="Prrafodelista"/>
              <w:numPr>
                <w:ilvl w:val="0"/>
                <w:numId w:val="32"/>
              </w:numPr>
              <w:ind w:left="0" w:firstLine="0"/>
              <w:jc w:val="both"/>
              <w:rPr>
                <w:rFonts w:ascii="Palatino Linotype" w:eastAsia="MS Mincho" w:hAnsi="Palatino Linotype"/>
                <w:sz w:val="22"/>
                <w:szCs w:val="22"/>
              </w:rPr>
            </w:pPr>
            <w:r w:rsidRPr="006671B3">
              <w:rPr>
                <w:rFonts w:ascii="Palatino Linotype" w:hAnsi="Palatino Linotype" w:cs="Arial"/>
                <w:iCs/>
                <w:color w:val="000000" w:themeColor="text1"/>
                <w:sz w:val="22"/>
                <w:szCs w:val="22"/>
              </w:rPr>
              <w:t>C</w:t>
            </w:r>
            <w:r w:rsidRPr="006671B3">
              <w:rPr>
                <w:rFonts w:ascii="Palatino Linotype" w:hAnsi="Palatino Linotype"/>
                <w:color w:val="000000"/>
                <w:sz w:val="22"/>
                <w:szCs w:val="22"/>
              </w:rPr>
              <w:t xml:space="preserve">opia certificada del oficio número </w:t>
            </w:r>
            <w:r w:rsidRPr="006671B3">
              <w:rPr>
                <w:rFonts w:ascii="Palatino Linotype" w:hAnsi="Palatino Linotype"/>
                <w:b/>
                <w:color w:val="000000"/>
                <w:sz w:val="22"/>
                <w:szCs w:val="22"/>
                <w:u w:val="single"/>
              </w:rPr>
              <w:t>SPM/FLCL/030-03/2021</w:t>
            </w:r>
            <w:r w:rsidRPr="006671B3">
              <w:rPr>
                <w:rFonts w:ascii="Palatino Linotype" w:hAnsi="Palatino Linotype"/>
                <w:color w:val="000000"/>
                <w:sz w:val="22"/>
                <w:szCs w:val="22"/>
              </w:rPr>
              <w:t>, emitido por el Director de Servicios Públicos.</w:t>
            </w:r>
          </w:p>
        </w:tc>
        <w:tc>
          <w:tcPr>
            <w:tcW w:w="6081" w:type="dxa"/>
          </w:tcPr>
          <w:p w14:paraId="4F1A6990" w14:textId="062DC511" w:rsidR="00EE6E80" w:rsidRPr="006671B3" w:rsidRDefault="00EE6E80" w:rsidP="00EE6E80">
            <w:pPr>
              <w:pStyle w:val="Prrafodelista"/>
              <w:ind w:left="0"/>
              <w:jc w:val="both"/>
              <w:rPr>
                <w:rFonts w:ascii="Palatino Linotype" w:eastAsia="MS Mincho" w:hAnsi="Palatino Linotype"/>
                <w:sz w:val="22"/>
                <w:szCs w:val="22"/>
              </w:rPr>
            </w:pPr>
            <w:r w:rsidRPr="006671B3">
              <w:rPr>
                <w:rFonts w:ascii="Palatino Linotype" w:eastAsia="Times New Roman" w:hAnsi="Palatino Linotype" w:cs="Arial"/>
                <w:color w:val="000000"/>
                <w:sz w:val="22"/>
                <w:szCs w:val="22"/>
                <w:lang w:val="es-ES"/>
              </w:rPr>
              <w:t xml:space="preserve">El </w:t>
            </w:r>
            <w:r w:rsidRPr="006671B3">
              <w:rPr>
                <w:rFonts w:ascii="Palatino Linotype" w:eastAsia="Times New Roman" w:hAnsi="Palatino Linotype" w:cs="Arial"/>
                <w:b/>
                <w:color w:val="000000"/>
                <w:sz w:val="22"/>
                <w:szCs w:val="22"/>
                <w:lang w:val="es-ES"/>
              </w:rPr>
              <w:t xml:space="preserve">Sujeto Obligado </w:t>
            </w:r>
            <w:r w:rsidRPr="006671B3">
              <w:rPr>
                <w:rFonts w:ascii="Palatino Linotype" w:hAnsi="Palatino Linotype"/>
                <w:sz w:val="22"/>
                <w:szCs w:val="22"/>
              </w:rPr>
              <w:t xml:space="preserve">remitió </w:t>
            </w:r>
            <w:r w:rsidRPr="006671B3">
              <w:rPr>
                <w:rFonts w:ascii="Palatino Linotype" w:hAnsi="Palatino Linotype"/>
                <w:color w:val="000000" w:themeColor="text1"/>
                <w:sz w:val="22"/>
                <w:szCs w:val="22"/>
              </w:rPr>
              <w:t xml:space="preserve">el oficio número </w:t>
            </w:r>
            <w:r w:rsidRPr="006671B3">
              <w:rPr>
                <w:rFonts w:ascii="Palatino Linotype" w:hAnsi="Palatino Linotype"/>
                <w:b/>
                <w:sz w:val="22"/>
                <w:szCs w:val="22"/>
                <w:u w:val="single"/>
              </w:rPr>
              <w:t>SPM/FLCL/101-08/2021</w:t>
            </w:r>
            <w:r w:rsidRPr="006671B3">
              <w:rPr>
                <w:rFonts w:ascii="Palatino Linotype" w:hAnsi="Palatino Linotype"/>
                <w:color w:val="000000" w:themeColor="text1"/>
                <w:sz w:val="22"/>
                <w:szCs w:val="22"/>
              </w:rPr>
              <w:t>, de fecha 06 de agosto de 2021, suscrito y signado por el Encargado de Despacho de la Dirección de Servicios Públicos, dirigido a la Encargada de Despacho de la Unidad de Transparencia.</w:t>
            </w:r>
          </w:p>
        </w:tc>
      </w:tr>
    </w:tbl>
    <w:p w14:paraId="623AA0BE" w14:textId="77777777" w:rsidR="00394E80" w:rsidRPr="006671B3" w:rsidRDefault="00394E80" w:rsidP="00394E80">
      <w:pPr>
        <w:pStyle w:val="Prrafodelista"/>
        <w:spacing w:line="360" w:lineRule="auto"/>
        <w:ind w:left="0"/>
        <w:jc w:val="both"/>
        <w:rPr>
          <w:rFonts w:ascii="Palatino Linotype" w:eastAsia="MS Mincho" w:hAnsi="Palatino Linotype"/>
        </w:rPr>
      </w:pPr>
    </w:p>
    <w:p w14:paraId="445D07B5" w14:textId="3B40FEAD" w:rsidR="00A837E2" w:rsidRPr="006671B3" w:rsidRDefault="008A5E43" w:rsidP="00EE6E80">
      <w:pPr>
        <w:pStyle w:val="Prrafodelista"/>
        <w:numPr>
          <w:ilvl w:val="0"/>
          <w:numId w:val="1"/>
        </w:numPr>
        <w:spacing w:line="360" w:lineRule="auto"/>
        <w:jc w:val="both"/>
        <w:rPr>
          <w:rFonts w:ascii="Palatino Linotype" w:eastAsia="MS Mincho" w:hAnsi="Palatino Linotype"/>
        </w:rPr>
      </w:pPr>
      <w:r w:rsidRPr="006671B3">
        <w:rPr>
          <w:rFonts w:ascii="Palatino Linotype" w:eastAsia="MS Mincho" w:hAnsi="Palatino Linotype"/>
        </w:rPr>
        <w:lastRenderedPageBreak/>
        <w:t>Inconforme con las respuestas</w:t>
      </w:r>
      <w:r w:rsidR="00EE6E80" w:rsidRPr="006671B3">
        <w:rPr>
          <w:rFonts w:ascii="Palatino Linotype" w:eastAsia="MS Mincho" w:hAnsi="Palatino Linotype"/>
        </w:rPr>
        <w:t>, la P</w:t>
      </w:r>
      <w:r w:rsidRPr="006671B3">
        <w:rPr>
          <w:rFonts w:ascii="Palatino Linotype" w:eastAsia="MS Mincho" w:hAnsi="Palatino Linotype"/>
        </w:rPr>
        <w:t xml:space="preserve">articular interpuso los recursos de revisión, en los que se dolió señalando que el </w:t>
      </w:r>
      <w:r w:rsidRPr="006671B3">
        <w:rPr>
          <w:rFonts w:ascii="Palatino Linotype" w:eastAsia="MS Mincho" w:hAnsi="Palatino Linotype"/>
          <w:b/>
        </w:rPr>
        <w:t>SUJETO OBLIGADO</w:t>
      </w:r>
      <w:r w:rsidRPr="006671B3">
        <w:rPr>
          <w:rFonts w:ascii="Palatino Linotype" w:eastAsia="MS Mincho" w:hAnsi="Palatino Linotype"/>
        </w:rPr>
        <w:t xml:space="preserve"> no le proporcionó las documentales requeridas en </w:t>
      </w:r>
      <w:r w:rsidR="00EE6E80" w:rsidRPr="006671B3">
        <w:rPr>
          <w:rFonts w:ascii="Palatino Linotype" w:eastAsia="MS Mincho" w:hAnsi="Palatino Linotype"/>
        </w:rPr>
        <w:t>la modalidad señalada en la solicitud de información.</w:t>
      </w:r>
    </w:p>
    <w:p w14:paraId="7F560DAC" w14:textId="23577E31" w:rsidR="00460D39" w:rsidRPr="006671B3" w:rsidRDefault="00460D39" w:rsidP="00460D39">
      <w:pPr>
        <w:spacing w:line="360" w:lineRule="auto"/>
        <w:jc w:val="both"/>
        <w:rPr>
          <w:rFonts w:ascii="Palatino Linotype" w:eastAsia="MS Mincho" w:hAnsi="Palatino Linotype"/>
        </w:rPr>
      </w:pPr>
    </w:p>
    <w:p w14:paraId="31F4D05B" w14:textId="2E496279" w:rsidR="006E62F0" w:rsidRPr="006671B3" w:rsidRDefault="006E62F0" w:rsidP="00834CD3">
      <w:pPr>
        <w:pStyle w:val="Prrafodelista"/>
        <w:numPr>
          <w:ilvl w:val="0"/>
          <w:numId w:val="1"/>
        </w:numPr>
        <w:spacing w:line="360" w:lineRule="auto"/>
        <w:jc w:val="both"/>
        <w:rPr>
          <w:rFonts w:ascii="Palatino Linotype" w:eastAsia="MS Mincho" w:hAnsi="Palatino Linotype"/>
        </w:rPr>
      </w:pPr>
      <w:r w:rsidRPr="006671B3">
        <w:rPr>
          <w:rFonts w:ascii="Palatino Linotype" w:eastAsia="MS Mincho" w:hAnsi="Palatino Linotype"/>
        </w:rPr>
        <w:t xml:space="preserve">Es así que, el </w:t>
      </w:r>
      <w:r w:rsidR="00EE6E80" w:rsidRPr="006671B3">
        <w:rPr>
          <w:rFonts w:ascii="Palatino Linotype" w:eastAsia="MS Mincho" w:hAnsi="Palatino Linotype"/>
          <w:b/>
        </w:rPr>
        <w:t>SUJETO OBLIGADO</w:t>
      </w:r>
      <w:r w:rsidR="00EE6E80" w:rsidRPr="006671B3">
        <w:rPr>
          <w:rFonts w:ascii="Palatino Linotype" w:eastAsia="MS Mincho" w:hAnsi="Palatino Linotype"/>
        </w:rPr>
        <w:t xml:space="preserve"> </w:t>
      </w:r>
      <w:r w:rsidRPr="006671B3">
        <w:rPr>
          <w:rFonts w:ascii="Palatino Linotype" w:eastAsia="MS Mincho" w:hAnsi="Palatino Linotype"/>
        </w:rPr>
        <w:t>en su informe ju</w:t>
      </w:r>
      <w:r w:rsidR="00EE6E80" w:rsidRPr="006671B3">
        <w:rPr>
          <w:rFonts w:ascii="Palatino Linotype" w:eastAsia="MS Mincho" w:hAnsi="Palatino Linotype"/>
        </w:rPr>
        <w:t>stificado remitió lo siguiente</w:t>
      </w:r>
      <w:r w:rsidRPr="006671B3">
        <w:rPr>
          <w:rFonts w:ascii="Palatino Linotype" w:eastAsia="MS Mincho" w:hAnsi="Palatino Linotype"/>
        </w:rPr>
        <w:t>:</w:t>
      </w:r>
    </w:p>
    <w:p w14:paraId="05C4AA59" w14:textId="77777777" w:rsidR="006E62F0" w:rsidRPr="006671B3" w:rsidRDefault="006E62F0" w:rsidP="006E62F0">
      <w:pPr>
        <w:pStyle w:val="Prrafodelista"/>
        <w:spacing w:line="360" w:lineRule="auto"/>
        <w:ind w:left="0"/>
        <w:jc w:val="both"/>
        <w:rPr>
          <w:rFonts w:ascii="Palatino Linotype" w:eastAsia="MS Mincho" w:hAnsi="Palatino Linotype"/>
        </w:rPr>
      </w:pPr>
    </w:p>
    <w:p w14:paraId="29547F17" w14:textId="2FC88708" w:rsidR="006E62F0" w:rsidRPr="006671B3" w:rsidRDefault="00EE6E80" w:rsidP="00EE6E80">
      <w:pPr>
        <w:pStyle w:val="Prrafodelista"/>
        <w:numPr>
          <w:ilvl w:val="0"/>
          <w:numId w:val="21"/>
        </w:numPr>
        <w:spacing w:line="360" w:lineRule="auto"/>
        <w:ind w:right="616" w:hanging="153"/>
        <w:jc w:val="both"/>
        <w:rPr>
          <w:rFonts w:ascii="Palatino Linotype" w:eastAsia="MS Mincho" w:hAnsi="Palatino Linotype"/>
        </w:rPr>
      </w:pPr>
      <w:r w:rsidRPr="006671B3">
        <w:rPr>
          <w:rFonts w:ascii="Palatino Linotype" w:eastAsia="MS Mincho" w:hAnsi="Palatino Linotype"/>
          <w:b/>
        </w:rPr>
        <w:t>Del punto 1</w:t>
      </w:r>
      <w:r w:rsidR="006E62F0" w:rsidRPr="006671B3">
        <w:rPr>
          <w:rFonts w:ascii="Palatino Linotype" w:eastAsia="MS Mincho" w:hAnsi="Palatino Linotype"/>
        </w:rPr>
        <w:t>, s</w:t>
      </w:r>
      <w:proofErr w:type="spellStart"/>
      <w:r w:rsidR="006E62F0" w:rsidRPr="006671B3">
        <w:rPr>
          <w:rFonts w:ascii="Palatino Linotype" w:eastAsia="Calibri" w:hAnsi="Palatino Linotype" w:cs="Arial"/>
          <w:color w:val="000000" w:themeColor="text1"/>
          <w:lang w:val="es-ES"/>
        </w:rPr>
        <w:t>e</w:t>
      </w:r>
      <w:proofErr w:type="spellEnd"/>
      <w:r w:rsidR="006E62F0" w:rsidRPr="006671B3">
        <w:rPr>
          <w:rFonts w:ascii="Palatino Linotype" w:eastAsia="Calibri" w:hAnsi="Palatino Linotype" w:cs="Arial"/>
          <w:color w:val="000000" w:themeColor="text1"/>
          <w:lang w:val="es-ES"/>
        </w:rPr>
        <w:t xml:space="preserve"> </w:t>
      </w:r>
      <w:r w:rsidRPr="006671B3">
        <w:rPr>
          <w:rFonts w:ascii="Palatino Linotype" w:eastAsia="Calibri" w:hAnsi="Palatino Linotype" w:cs="Arial"/>
          <w:color w:val="000000" w:themeColor="text1"/>
          <w:lang w:val="es-ES"/>
        </w:rPr>
        <w:t>anexó</w:t>
      </w:r>
      <w:r w:rsidR="006E62F0" w:rsidRPr="006671B3">
        <w:rPr>
          <w:rFonts w:ascii="Palatino Linotype" w:eastAsia="Calibri" w:hAnsi="Palatino Linotype" w:cs="Arial"/>
          <w:color w:val="000000" w:themeColor="text1"/>
          <w:lang w:val="es-ES"/>
        </w:rPr>
        <w:t xml:space="preserve"> </w:t>
      </w:r>
      <w:r w:rsidRPr="006671B3">
        <w:rPr>
          <w:rFonts w:ascii="Palatino Linotype" w:eastAsia="MS Mincho" w:hAnsi="Palatino Linotype"/>
          <w:sz w:val="22"/>
          <w:szCs w:val="22"/>
        </w:rPr>
        <w:t xml:space="preserve">el oficio número </w:t>
      </w:r>
      <w:r w:rsidRPr="006671B3">
        <w:rPr>
          <w:rFonts w:ascii="Palatino Linotype" w:eastAsia="MS Mincho" w:hAnsi="Palatino Linotype"/>
          <w:b/>
          <w:sz w:val="22"/>
          <w:szCs w:val="22"/>
          <w:u w:val="single"/>
        </w:rPr>
        <w:t>CSPM/JBMS/075/MAR-2021</w:t>
      </w:r>
      <w:r w:rsidRPr="006671B3">
        <w:rPr>
          <w:rFonts w:ascii="Palatino Linotype" w:eastAsia="MS Mincho" w:hAnsi="Palatino Linotype"/>
          <w:sz w:val="22"/>
          <w:szCs w:val="22"/>
        </w:rPr>
        <w:t xml:space="preserve"> del 16 de marzo de 2021, suscrito y signado por el Comisario de Seguridad Pública Municipal, dirigido a la Encargada de Despacho de la Unidad de Transparencia.</w:t>
      </w:r>
    </w:p>
    <w:p w14:paraId="4B21BC18" w14:textId="3AF10E01" w:rsidR="00FA3CAF" w:rsidRPr="006671B3" w:rsidRDefault="00FA3CAF" w:rsidP="00FA3CAF">
      <w:pPr>
        <w:pStyle w:val="Prrafodelista"/>
        <w:spacing w:line="360" w:lineRule="auto"/>
        <w:ind w:right="616"/>
        <w:jc w:val="both"/>
        <w:rPr>
          <w:rFonts w:ascii="Palatino Linotype" w:eastAsia="MS Mincho" w:hAnsi="Palatino Linotype"/>
        </w:rPr>
      </w:pPr>
      <w:r w:rsidRPr="006671B3">
        <w:rPr>
          <w:rFonts w:ascii="Palatino Linotype" w:eastAsia="MS Mincho" w:hAnsi="Palatino Linotype"/>
          <w:b/>
          <w:noProof/>
          <w:lang w:eastAsia="es-MX"/>
        </w:rPr>
        <mc:AlternateContent>
          <mc:Choice Requires="wps">
            <w:drawing>
              <wp:anchor distT="0" distB="0" distL="114300" distR="114300" simplePos="0" relativeHeight="251668480" behindDoc="0" locked="0" layoutInCell="1" allowOverlap="1" wp14:anchorId="768AE79F" wp14:editId="0070F91E">
                <wp:simplePos x="0" y="0"/>
                <wp:positionH relativeFrom="column">
                  <wp:posOffset>110713</wp:posOffset>
                </wp:positionH>
                <wp:positionV relativeFrom="paragraph">
                  <wp:posOffset>92666</wp:posOffset>
                </wp:positionV>
                <wp:extent cx="5603358" cy="3987209"/>
                <wp:effectExtent l="38100" t="19050" r="73660" b="89535"/>
                <wp:wrapNone/>
                <wp:docPr id="15" name="Conector recto 15"/>
                <wp:cNvGraphicFramePr/>
                <a:graphic xmlns:a="http://schemas.openxmlformats.org/drawingml/2006/main">
                  <a:graphicData uri="http://schemas.microsoft.com/office/word/2010/wordprocessingShape">
                    <wps:wsp>
                      <wps:cNvCnPr/>
                      <wps:spPr>
                        <a:xfrm>
                          <a:off x="0" y="0"/>
                          <a:ext cx="5603358" cy="398720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86418B" id="Conector recto 1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3pt" to="449.9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" strokecolor="#4f81bd [3204]" strokeweight="2pt">
                <v:shadow on="t" color="black" opacity="24903f" origin=",.5" offset="0,.55556mm"/>
              </v:line>
            </w:pict>
          </mc:Fallback>
        </mc:AlternateContent>
      </w:r>
    </w:p>
    <w:p w14:paraId="27EE6DD3" w14:textId="3C80D36F" w:rsidR="00EE6E80" w:rsidRPr="006671B3" w:rsidRDefault="00FA3CAF" w:rsidP="00FA3CAF">
      <w:pPr>
        <w:spacing w:line="360" w:lineRule="auto"/>
        <w:ind w:right="616"/>
        <w:jc w:val="center"/>
        <w:rPr>
          <w:rFonts w:ascii="Palatino Linotype" w:eastAsia="MS Mincho" w:hAnsi="Palatino Linotype"/>
        </w:rPr>
      </w:pPr>
      <w:r w:rsidRPr="006671B3">
        <w:rPr>
          <w:noProof/>
          <w:lang w:eastAsia="es-MX"/>
        </w:rPr>
        <w:lastRenderedPageBreak/>
        <mc:AlternateContent>
          <mc:Choice Requires="wps">
            <w:drawing>
              <wp:anchor distT="0" distB="0" distL="114300" distR="114300" simplePos="0" relativeHeight="251665408" behindDoc="0" locked="0" layoutInCell="1" allowOverlap="1" wp14:anchorId="353C1DFF" wp14:editId="3A0E01B2">
                <wp:simplePos x="0" y="0"/>
                <wp:positionH relativeFrom="column">
                  <wp:posOffset>2375269</wp:posOffset>
                </wp:positionH>
                <wp:positionV relativeFrom="paragraph">
                  <wp:posOffset>1153810</wp:posOffset>
                </wp:positionV>
                <wp:extent cx="2488019" cy="584791"/>
                <wp:effectExtent l="57150" t="19050" r="83820" b="101600"/>
                <wp:wrapNone/>
                <wp:docPr id="11" name="Rectángulo 11"/>
                <wp:cNvGraphicFramePr/>
                <a:graphic xmlns:a="http://schemas.openxmlformats.org/drawingml/2006/main">
                  <a:graphicData uri="http://schemas.microsoft.com/office/word/2010/wordprocessingShape">
                    <wps:wsp>
                      <wps:cNvSpPr/>
                      <wps:spPr>
                        <a:xfrm>
                          <a:off x="0" y="0"/>
                          <a:ext cx="2488019" cy="584791"/>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2FB5D0" id="Rectángulo 11" o:spid="_x0000_s1026" style="position:absolute;margin-left:187.05pt;margin-top:90.85pt;width:195.9pt;height:4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" filled="f" strokecolor="red">
                <v:shadow on="t" color="black" opacity="22937f" origin=",.5" offset="0,.63889mm"/>
              </v:rect>
            </w:pict>
          </mc:Fallback>
        </mc:AlternateContent>
      </w:r>
      <w:r w:rsidRPr="006671B3">
        <w:rPr>
          <w:noProof/>
          <w:lang w:eastAsia="es-MX"/>
        </w:rPr>
        <w:drawing>
          <wp:inline distT="0" distB="0" distL="0" distR="0" wp14:anchorId="6363FEEE" wp14:editId="77AFF866">
            <wp:extent cx="5064304" cy="7038754"/>
            <wp:effectExtent l="19050" t="19050" r="22225"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8939" t="17129" r="12433" b="12131"/>
                    <a:stretch/>
                  </pic:blipFill>
                  <pic:spPr bwMode="auto">
                    <a:xfrm>
                      <a:off x="0" y="0"/>
                      <a:ext cx="5128995" cy="712866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4CCBFF" w14:textId="77777777" w:rsidR="00FA3CAF" w:rsidRPr="006671B3" w:rsidRDefault="00FA3CAF" w:rsidP="00FA3CAF">
      <w:pPr>
        <w:spacing w:line="360" w:lineRule="auto"/>
        <w:ind w:right="616"/>
        <w:jc w:val="both"/>
        <w:rPr>
          <w:rFonts w:ascii="Palatino Linotype" w:eastAsia="MS Mincho" w:hAnsi="Palatino Linotype"/>
        </w:rPr>
      </w:pPr>
    </w:p>
    <w:p w14:paraId="11E7C924" w14:textId="4E933BEF" w:rsidR="00FA3CAF" w:rsidRPr="006671B3" w:rsidRDefault="00FA3CAF" w:rsidP="00FA3CAF">
      <w:pPr>
        <w:spacing w:line="360" w:lineRule="auto"/>
        <w:ind w:right="616"/>
        <w:jc w:val="both"/>
        <w:rPr>
          <w:rFonts w:ascii="Palatino Linotype" w:eastAsia="MS Mincho" w:hAnsi="Palatino Linotype"/>
        </w:rPr>
      </w:pPr>
      <w:r w:rsidRPr="006671B3">
        <w:rPr>
          <w:noProof/>
          <w:lang w:eastAsia="es-MX"/>
        </w:rPr>
        <w:lastRenderedPageBreak/>
        <w:drawing>
          <wp:inline distT="0" distB="0" distL="0" distR="0" wp14:anchorId="2F4F45C2" wp14:editId="0F33FAEC">
            <wp:extent cx="5202075" cy="7076661"/>
            <wp:effectExtent l="19050" t="19050" r="17780" b="10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8373" t="26957" r="13714" b="5532"/>
                    <a:stretch/>
                  </pic:blipFill>
                  <pic:spPr bwMode="auto">
                    <a:xfrm>
                      <a:off x="0" y="0"/>
                      <a:ext cx="5231912" cy="71172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11A415" w14:textId="268391DB" w:rsidR="00FA3CAF" w:rsidRPr="006671B3" w:rsidRDefault="00EE6E80" w:rsidP="00FA3CAF">
      <w:pPr>
        <w:pStyle w:val="Prrafodelista"/>
        <w:numPr>
          <w:ilvl w:val="0"/>
          <w:numId w:val="21"/>
        </w:numPr>
        <w:spacing w:line="360" w:lineRule="auto"/>
        <w:ind w:right="616" w:hanging="153"/>
        <w:jc w:val="both"/>
        <w:rPr>
          <w:rFonts w:ascii="Palatino Linotype" w:eastAsia="MS Mincho" w:hAnsi="Palatino Linotype"/>
        </w:rPr>
      </w:pPr>
      <w:r w:rsidRPr="006671B3">
        <w:rPr>
          <w:rFonts w:ascii="Palatino Linotype" w:eastAsia="Calibri" w:hAnsi="Palatino Linotype" w:cs="Arial"/>
          <w:b/>
          <w:color w:val="000000" w:themeColor="text1"/>
          <w:lang w:val="es-ES"/>
        </w:rPr>
        <w:lastRenderedPageBreak/>
        <w:t>Del punto 2</w:t>
      </w:r>
      <w:r w:rsidR="006E62F0" w:rsidRPr="006671B3">
        <w:rPr>
          <w:rFonts w:ascii="Palatino Linotype" w:eastAsia="Calibri" w:hAnsi="Palatino Linotype" w:cs="Arial"/>
          <w:color w:val="000000" w:themeColor="text1"/>
          <w:lang w:val="es-ES"/>
        </w:rPr>
        <w:t xml:space="preserve">, se </w:t>
      </w:r>
      <w:r w:rsidRPr="006671B3">
        <w:rPr>
          <w:rFonts w:ascii="Palatino Linotype" w:eastAsia="Calibri" w:hAnsi="Palatino Linotype" w:cs="Arial"/>
          <w:color w:val="000000" w:themeColor="text1"/>
          <w:lang w:val="es-ES"/>
        </w:rPr>
        <w:t xml:space="preserve">anexó </w:t>
      </w:r>
      <w:r w:rsidRPr="006671B3">
        <w:rPr>
          <w:rFonts w:ascii="Palatino Linotype" w:eastAsia="MS Mincho" w:hAnsi="Palatino Linotype"/>
          <w:sz w:val="22"/>
          <w:szCs w:val="22"/>
        </w:rPr>
        <w:t xml:space="preserve">el oficio </w:t>
      </w:r>
      <w:r w:rsidRPr="006671B3">
        <w:rPr>
          <w:rFonts w:ascii="Palatino Linotype" w:hAnsi="Palatino Linotype"/>
          <w:color w:val="000000" w:themeColor="text1"/>
          <w:sz w:val="22"/>
          <w:szCs w:val="22"/>
        </w:rPr>
        <w:t xml:space="preserve">número </w:t>
      </w:r>
      <w:r w:rsidRPr="006671B3">
        <w:rPr>
          <w:rFonts w:ascii="Palatino Linotype" w:hAnsi="Palatino Linotype"/>
          <w:b/>
          <w:bCs/>
          <w:color w:val="000000" w:themeColor="text1"/>
          <w:sz w:val="22"/>
          <w:szCs w:val="22"/>
          <w:u w:val="single"/>
        </w:rPr>
        <w:t>SPM/FLCL/030-03/2021</w:t>
      </w:r>
      <w:r w:rsidRPr="006671B3">
        <w:rPr>
          <w:rFonts w:ascii="Palatino Linotype" w:hAnsi="Palatino Linotype"/>
          <w:color w:val="000000" w:themeColor="text1"/>
          <w:sz w:val="22"/>
          <w:szCs w:val="22"/>
        </w:rPr>
        <w:t xml:space="preserve"> del 16 de agosto de 2021, suscrito y signado por el Director de Servicios Públicos, dirigido a la Encargada de Despacho de la Unidad de Transparencia.</w:t>
      </w:r>
    </w:p>
    <w:p w14:paraId="2A387016" w14:textId="4A857524" w:rsidR="00FA3CAF" w:rsidRPr="006671B3" w:rsidRDefault="00FA3CAF" w:rsidP="00FA3CAF">
      <w:pPr>
        <w:spacing w:line="360" w:lineRule="auto"/>
        <w:ind w:right="616"/>
        <w:jc w:val="center"/>
        <w:rPr>
          <w:rFonts w:ascii="Palatino Linotype" w:eastAsia="MS Mincho" w:hAnsi="Palatino Linotype"/>
        </w:rPr>
      </w:pPr>
      <w:r w:rsidRPr="006671B3">
        <w:rPr>
          <w:noProof/>
          <w:lang w:eastAsia="es-MX"/>
        </w:rPr>
        <mc:AlternateContent>
          <mc:Choice Requires="wps">
            <w:drawing>
              <wp:anchor distT="0" distB="0" distL="114300" distR="114300" simplePos="0" relativeHeight="251667456" behindDoc="0" locked="0" layoutInCell="1" allowOverlap="1" wp14:anchorId="7CEBD306" wp14:editId="38E5447E">
                <wp:simplePos x="0" y="0"/>
                <wp:positionH relativeFrom="column">
                  <wp:posOffset>2330975</wp:posOffset>
                </wp:positionH>
                <wp:positionV relativeFrom="paragraph">
                  <wp:posOffset>1128974</wp:posOffset>
                </wp:positionV>
                <wp:extent cx="2210462" cy="580445"/>
                <wp:effectExtent l="57150" t="19050" r="75565" b="86360"/>
                <wp:wrapNone/>
                <wp:docPr id="12" name="Rectángulo 12"/>
                <wp:cNvGraphicFramePr/>
                <a:graphic xmlns:a="http://schemas.openxmlformats.org/drawingml/2006/main">
                  <a:graphicData uri="http://schemas.microsoft.com/office/word/2010/wordprocessingShape">
                    <wps:wsp>
                      <wps:cNvSpPr/>
                      <wps:spPr>
                        <a:xfrm>
                          <a:off x="0" y="0"/>
                          <a:ext cx="2210462" cy="58044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580323" id="Rectángulo 12" o:spid="_x0000_s1026" style="position:absolute;margin-left:183.55pt;margin-top:88.9pt;width:174.05pt;height:4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" filled="f" strokecolor="red">
                <v:shadow on="t" color="black" opacity="22937f" origin=",.5" offset="0,.63889mm"/>
              </v:rect>
            </w:pict>
          </mc:Fallback>
        </mc:AlternateContent>
      </w:r>
      <w:r w:rsidRPr="006671B3">
        <w:rPr>
          <w:noProof/>
          <w:lang w:eastAsia="es-MX"/>
        </w:rPr>
        <w:drawing>
          <wp:inline distT="0" distB="0" distL="0" distR="0" wp14:anchorId="4AB2EBF1" wp14:editId="5C25B342">
            <wp:extent cx="4391247" cy="6407941"/>
            <wp:effectExtent l="19050" t="19050" r="28575" b="120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8798" t="17383" r="12863" b="9092"/>
                    <a:stretch/>
                  </pic:blipFill>
                  <pic:spPr bwMode="auto">
                    <a:xfrm>
                      <a:off x="0" y="0"/>
                      <a:ext cx="4426349" cy="64591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01E19D" w14:textId="62BAA5DA" w:rsidR="00FA3CAF" w:rsidRPr="006671B3" w:rsidRDefault="00FA3CAF" w:rsidP="00FA3CAF">
      <w:pPr>
        <w:spacing w:line="360" w:lineRule="auto"/>
        <w:ind w:right="616"/>
        <w:jc w:val="center"/>
        <w:rPr>
          <w:rFonts w:ascii="Palatino Linotype" w:eastAsia="MS Mincho" w:hAnsi="Palatino Linotype"/>
        </w:rPr>
      </w:pPr>
      <w:r w:rsidRPr="006671B3">
        <w:rPr>
          <w:noProof/>
          <w:lang w:eastAsia="es-MX"/>
        </w:rPr>
        <w:lastRenderedPageBreak/>
        <w:drawing>
          <wp:inline distT="0" distB="0" distL="0" distR="0" wp14:anchorId="2D797D01" wp14:editId="6F49A6F8">
            <wp:extent cx="4702816" cy="5805086"/>
            <wp:effectExtent l="19050" t="19050" r="21590" b="247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7664" t="22669" r="11303" b="9223"/>
                    <a:stretch/>
                  </pic:blipFill>
                  <pic:spPr bwMode="auto">
                    <a:xfrm>
                      <a:off x="0" y="0"/>
                      <a:ext cx="4738341" cy="58489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8DE42B" w14:textId="6277248E" w:rsidR="006E62F0" w:rsidRPr="006671B3" w:rsidRDefault="006E62F0" w:rsidP="006E62F0">
      <w:pPr>
        <w:spacing w:line="360" w:lineRule="auto"/>
        <w:jc w:val="both"/>
        <w:rPr>
          <w:rFonts w:ascii="Palatino Linotype" w:eastAsia="MS Mincho" w:hAnsi="Palatino Linotype"/>
        </w:rPr>
      </w:pPr>
    </w:p>
    <w:p w14:paraId="207F3CE7" w14:textId="30FD5B05" w:rsidR="00FA3CAF" w:rsidRPr="006671B3" w:rsidRDefault="00FA3CAF" w:rsidP="00FA3CAF">
      <w:pPr>
        <w:pStyle w:val="Prrafodelista"/>
        <w:numPr>
          <w:ilvl w:val="0"/>
          <w:numId w:val="1"/>
        </w:numPr>
        <w:spacing w:line="360" w:lineRule="auto"/>
        <w:jc w:val="both"/>
        <w:rPr>
          <w:rFonts w:ascii="Palatino Linotype" w:eastAsia="MS Mincho" w:hAnsi="Palatino Linotype"/>
        </w:rPr>
      </w:pPr>
      <w:r w:rsidRPr="006671B3">
        <w:rPr>
          <w:rFonts w:ascii="Palatino Linotype" w:eastAsia="MS Mincho" w:hAnsi="Palatino Linotype"/>
        </w:rPr>
        <w:t xml:space="preserve">Atento a lo anterior, </w:t>
      </w:r>
      <w:r w:rsidRPr="006671B3">
        <w:rPr>
          <w:rFonts w:ascii="Palatino Linotype" w:hAnsi="Palatino Linotype" w:cs="Arial"/>
          <w:color w:val="000000" w:themeColor="text1"/>
        </w:rPr>
        <w:t xml:space="preserve">el </w:t>
      </w:r>
      <w:r w:rsidRPr="006671B3">
        <w:rPr>
          <w:rFonts w:ascii="Palatino Linotype" w:hAnsi="Palatino Linotype" w:cs="Arial"/>
          <w:b/>
          <w:bCs/>
          <w:color w:val="000000" w:themeColor="text1"/>
        </w:rPr>
        <w:t>SUJETO OBLIGADO</w:t>
      </w:r>
      <w:r w:rsidRPr="006671B3">
        <w:rPr>
          <w:rFonts w:ascii="Palatino Linotype" w:hAnsi="Palatino Linotype" w:cs="Arial"/>
          <w:color w:val="000000" w:themeColor="text1"/>
        </w:rPr>
        <w:t xml:space="preserve"> </w:t>
      </w:r>
      <w:r w:rsidRPr="006671B3">
        <w:rPr>
          <w:rFonts w:ascii="Palatino Linotype" w:hAnsi="Palatino Linotype" w:cs="Arial"/>
        </w:rPr>
        <w:t>asumió genera, posee y administra la información solicitada</w:t>
      </w:r>
      <w:r w:rsidR="00414CA7" w:rsidRPr="006671B3">
        <w:rPr>
          <w:rFonts w:ascii="Palatino Linotype" w:hAnsi="Palatino Linotype" w:cs="Arial"/>
        </w:rPr>
        <w:t>, tan es así que remitió las documentales requeridas por la Particular</w:t>
      </w:r>
      <w:r w:rsidRPr="006671B3">
        <w:rPr>
          <w:rFonts w:ascii="Palatino Linotype" w:hAnsi="Palatino Linotype" w:cs="Arial"/>
        </w:rPr>
        <w:t xml:space="preserve">; en ese sentido, se obvia el estudio del marco normativo que rige el actuar del </w:t>
      </w:r>
      <w:r w:rsidRPr="006671B3">
        <w:rPr>
          <w:rFonts w:ascii="Palatino Linotype" w:hAnsi="Palatino Linotype" w:cs="Arial"/>
          <w:b/>
          <w:bCs/>
        </w:rPr>
        <w:t>SUJETO OBLIGADO</w:t>
      </w:r>
      <w:r w:rsidRPr="006671B3">
        <w:rPr>
          <w:rFonts w:ascii="Palatino Linotype" w:hAnsi="Palatino Linotype" w:cs="Arial"/>
        </w:rPr>
        <w:t xml:space="preserve">, a efecto de determinar si le asiste la </w:t>
      </w:r>
      <w:r w:rsidRPr="006671B3">
        <w:rPr>
          <w:rFonts w:ascii="Palatino Linotype" w:hAnsi="Palatino Linotype" w:cs="Arial"/>
        </w:rPr>
        <w:lastRenderedPageBreak/>
        <w:t>obligación de tener en entre sus archivos la información peticionada, toda vez que a nada práctico nos conduciría el estudio de la naturaleza jurídica de la información solicitada, al haber reconocido poseerla.</w:t>
      </w:r>
    </w:p>
    <w:p w14:paraId="4C502230" w14:textId="77777777" w:rsidR="00FA3CAF" w:rsidRPr="006671B3" w:rsidRDefault="00FA3CAF" w:rsidP="00414CA7">
      <w:pPr>
        <w:pStyle w:val="Prrafodelista"/>
        <w:spacing w:line="360" w:lineRule="auto"/>
        <w:ind w:left="0"/>
        <w:jc w:val="both"/>
        <w:rPr>
          <w:rFonts w:ascii="Palatino Linotype" w:eastAsia="MS Mincho" w:hAnsi="Palatino Linotype"/>
        </w:rPr>
      </w:pPr>
    </w:p>
    <w:p w14:paraId="0D9646DF" w14:textId="77777777" w:rsidR="00414CA7" w:rsidRPr="006671B3" w:rsidRDefault="00414CA7" w:rsidP="00414CA7">
      <w:pPr>
        <w:pStyle w:val="Prrafodelista"/>
        <w:numPr>
          <w:ilvl w:val="0"/>
          <w:numId w:val="1"/>
        </w:numPr>
        <w:tabs>
          <w:tab w:val="left" w:pos="284"/>
          <w:tab w:val="left" w:pos="426"/>
        </w:tabs>
        <w:spacing w:before="240" w:after="240" w:line="360" w:lineRule="auto"/>
        <w:ind w:right="49"/>
        <w:jc w:val="both"/>
        <w:rPr>
          <w:rFonts w:ascii="Palatino Linotype" w:eastAsia="MS Mincho" w:hAnsi="Palatino Linotype"/>
          <w:color w:val="000000"/>
        </w:rPr>
      </w:pPr>
      <w:r w:rsidRPr="006671B3">
        <w:rPr>
          <w:rFonts w:ascii="Palatino Linotype" w:eastAsia="MS Mincho" w:hAnsi="Palatino Linotype"/>
        </w:rPr>
        <w:t xml:space="preserve">Es </w:t>
      </w:r>
      <w:r w:rsidRPr="006671B3">
        <w:rPr>
          <w:rFonts w:ascii="Palatino Linotype" w:eastAsia="Calibri" w:hAnsi="Palatino Linotype" w:cs="Arial"/>
        </w:rPr>
        <w:t>necesario señalar, que este Órgano Garante</w:t>
      </w:r>
      <w:r w:rsidRPr="006671B3">
        <w:rPr>
          <w:rFonts w:ascii="Palatino Linotype" w:eastAsia="Calibri" w:hAnsi="Palatino Linotype" w:cs="Arial"/>
          <w:lang w:val="es-ES_tradnl"/>
        </w:rPr>
        <w:t xml:space="preserve"> no se encuentra facultado para manifestarse sobre la veracidad de la información proporcionada por parte de los </w:t>
      </w:r>
      <w:r w:rsidRPr="006671B3">
        <w:rPr>
          <w:rFonts w:ascii="Palatino Linotype" w:eastAsia="Calibri" w:hAnsi="Palatino Linotype" w:cs="Arial"/>
          <w:b/>
          <w:lang w:val="es-ES_tradnl"/>
        </w:rPr>
        <w:t>sujetos obligados</w:t>
      </w:r>
      <w:r w:rsidRPr="006671B3">
        <w:rPr>
          <w:rFonts w:ascii="Palatino Linotype" w:eastAsia="Calibri" w:hAnsi="Palatino Linotype" w:cs="Arial"/>
          <w:lang w:val="es-ES_tradnl"/>
        </w:rPr>
        <w:t>, conforme a lo establecido en el Criterio 31/10 emitido por el Instituto Nacional de Transparencia, Acceso a la Información Pública y Protección de Datos Personales INAI (anteriormente IFAI) que se procede a citar a continuación:</w:t>
      </w:r>
    </w:p>
    <w:p w14:paraId="0D15E99C" w14:textId="77777777" w:rsidR="00414CA7" w:rsidRPr="006671B3" w:rsidRDefault="00414CA7" w:rsidP="00414CA7">
      <w:pPr>
        <w:pStyle w:val="Prrafodelista"/>
        <w:tabs>
          <w:tab w:val="left" w:pos="284"/>
          <w:tab w:val="left" w:pos="426"/>
        </w:tabs>
        <w:spacing w:before="240" w:after="240" w:line="360" w:lineRule="auto"/>
        <w:ind w:left="0" w:right="49"/>
        <w:jc w:val="both"/>
        <w:rPr>
          <w:rFonts w:ascii="Palatino Linotype" w:eastAsia="MS Mincho" w:hAnsi="Palatino Linotype"/>
          <w:color w:val="000000"/>
        </w:rPr>
      </w:pPr>
    </w:p>
    <w:p w14:paraId="00CDA8DF" w14:textId="77777777" w:rsidR="00414CA7" w:rsidRPr="006671B3" w:rsidRDefault="00414CA7" w:rsidP="00414CA7">
      <w:pPr>
        <w:tabs>
          <w:tab w:val="left" w:pos="8222"/>
        </w:tabs>
        <w:ind w:left="567" w:right="567"/>
        <w:contextualSpacing/>
        <w:jc w:val="both"/>
        <w:rPr>
          <w:rFonts w:ascii="Palatino Linotype" w:eastAsia="MS Mincho" w:hAnsi="Palatino Linotype" w:cs="Arial"/>
          <w:i/>
          <w:sz w:val="22"/>
          <w:szCs w:val="22"/>
        </w:rPr>
      </w:pPr>
      <w:r w:rsidRPr="006671B3">
        <w:rPr>
          <w:rFonts w:ascii="Palatino Linotype" w:eastAsia="MS Mincho" w:hAnsi="Palatino Linotype" w:cs="Arial"/>
          <w:b/>
          <w:i/>
          <w:sz w:val="22"/>
          <w:szCs w:val="22"/>
        </w:rPr>
        <w:t>“El Instituto Federal de Acceso a la Información y Protección de Datos no cuenta con facultades para pronunciarse respecto de la veracidad de los documentos proporcionados por los sujetos obligados.</w:t>
      </w:r>
      <w:r w:rsidRPr="006671B3">
        <w:rPr>
          <w:rFonts w:ascii="Palatino Linotype" w:eastAsia="MS Mincho" w:hAnsi="Palatino Linotype" w:cs="Arial"/>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CD428CF" w14:textId="77777777" w:rsidR="00414CA7" w:rsidRPr="006671B3" w:rsidRDefault="00414CA7" w:rsidP="00414CA7">
      <w:pPr>
        <w:tabs>
          <w:tab w:val="left" w:pos="8222"/>
        </w:tabs>
        <w:ind w:left="567" w:right="567"/>
        <w:contextualSpacing/>
        <w:jc w:val="both"/>
        <w:rPr>
          <w:rFonts w:ascii="Palatino Linotype" w:eastAsia="MS Mincho" w:hAnsi="Palatino Linotype" w:cs="Arial"/>
          <w:i/>
          <w:sz w:val="22"/>
          <w:szCs w:val="22"/>
        </w:rPr>
      </w:pPr>
    </w:p>
    <w:p w14:paraId="222E7714" w14:textId="77777777" w:rsidR="00414CA7" w:rsidRPr="006671B3" w:rsidRDefault="00414CA7" w:rsidP="00414CA7">
      <w:pPr>
        <w:tabs>
          <w:tab w:val="left" w:pos="8222"/>
        </w:tabs>
        <w:ind w:left="567" w:right="567"/>
        <w:contextualSpacing/>
        <w:jc w:val="both"/>
        <w:rPr>
          <w:rFonts w:ascii="Palatino Linotype" w:eastAsia="MS Mincho" w:hAnsi="Palatino Linotype" w:cs="Arial"/>
          <w:i/>
          <w:sz w:val="22"/>
          <w:szCs w:val="22"/>
        </w:rPr>
      </w:pPr>
      <w:r w:rsidRPr="006671B3">
        <w:rPr>
          <w:rFonts w:ascii="Palatino Linotype" w:eastAsia="MS Mincho" w:hAnsi="Palatino Linotype" w:cs="Arial"/>
          <w:i/>
          <w:sz w:val="22"/>
          <w:szCs w:val="22"/>
        </w:rPr>
        <w:t>Expedientes:</w:t>
      </w:r>
    </w:p>
    <w:p w14:paraId="6B9AEC3E" w14:textId="77777777" w:rsidR="00414CA7" w:rsidRPr="006671B3" w:rsidRDefault="00414CA7" w:rsidP="00414CA7">
      <w:pPr>
        <w:tabs>
          <w:tab w:val="left" w:pos="8222"/>
        </w:tabs>
        <w:ind w:left="567" w:right="567"/>
        <w:contextualSpacing/>
        <w:jc w:val="both"/>
        <w:rPr>
          <w:rFonts w:ascii="Palatino Linotype" w:eastAsia="MS Mincho" w:hAnsi="Palatino Linotype" w:cs="Arial"/>
          <w:i/>
          <w:sz w:val="22"/>
          <w:szCs w:val="22"/>
        </w:rPr>
      </w:pPr>
      <w:r w:rsidRPr="006671B3">
        <w:rPr>
          <w:rFonts w:ascii="Palatino Linotype" w:eastAsia="MS Mincho" w:hAnsi="Palatino Linotype" w:cs="Arial"/>
          <w:i/>
          <w:sz w:val="22"/>
          <w:szCs w:val="22"/>
        </w:rPr>
        <w:t>2440/07 Comisión Federal de Electricidad - Alonso Lujambio Irazábal</w:t>
      </w:r>
    </w:p>
    <w:p w14:paraId="3165E648" w14:textId="77777777" w:rsidR="00414CA7" w:rsidRPr="006671B3" w:rsidRDefault="00414CA7" w:rsidP="00414CA7">
      <w:pPr>
        <w:tabs>
          <w:tab w:val="left" w:pos="8222"/>
        </w:tabs>
        <w:ind w:left="567" w:right="567"/>
        <w:contextualSpacing/>
        <w:jc w:val="both"/>
        <w:rPr>
          <w:rFonts w:ascii="Palatino Linotype" w:eastAsia="MS Mincho" w:hAnsi="Palatino Linotype" w:cs="Arial"/>
          <w:i/>
          <w:sz w:val="22"/>
          <w:szCs w:val="22"/>
        </w:rPr>
      </w:pPr>
      <w:r w:rsidRPr="006671B3">
        <w:rPr>
          <w:rFonts w:ascii="Palatino Linotype" w:eastAsia="MS Mincho" w:hAnsi="Palatino Linotype" w:cs="Arial"/>
          <w:i/>
          <w:sz w:val="22"/>
          <w:szCs w:val="22"/>
        </w:rPr>
        <w:t>0113/09 Instituto de Seguridad y Servicios Sociales de los Trabajadores del</w:t>
      </w:r>
    </w:p>
    <w:p w14:paraId="2D403764" w14:textId="77777777" w:rsidR="00414CA7" w:rsidRPr="006671B3" w:rsidRDefault="00414CA7" w:rsidP="00414CA7">
      <w:pPr>
        <w:tabs>
          <w:tab w:val="left" w:pos="8222"/>
        </w:tabs>
        <w:ind w:left="567" w:right="567"/>
        <w:contextualSpacing/>
        <w:jc w:val="both"/>
        <w:rPr>
          <w:rFonts w:ascii="Palatino Linotype" w:eastAsia="MS Mincho" w:hAnsi="Palatino Linotype" w:cs="Arial"/>
          <w:i/>
          <w:sz w:val="22"/>
          <w:szCs w:val="22"/>
        </w:rPr>
      </w:pPr>
      <w:r w:rsidRPr="006671B3">
        <w:rPr>
          <w:rFonts w:ascii="Palatino Linotype" w:eastAsia="MS Mincho" w:hAnsi="Palatino Linotype" w:cs="Arial"/>
          <w:i/>
          <w:sz w:val="22"/>
          <w:szCs w:val="22"/>
        </w:rPr>
        <w:t>Estado – Alonso Lujambio Irazábal</w:t>
      </w:r>
    </w:p>
    <w:p w14:paraId="1399CC00" w14:textId="77777777" w:rsidR="00414CA7" w:rsidRPr="006671B3" w:rsidRDefault="00414CA7" w:rsidP="00414CA7">
      <w:pPr>
        <w:tabs>
          <w:tab w:val="left" w:pos="8222"/>
        </w:tabs>
        <w:ind w:left="567" w:right="567"/>
        <w:contextualSpacing/>
        <w:jc w:val="both"/>
        <w:rPr>
          <w:rFonts w:ascii="Palatino Linotype" w:eastAsia="MS Mincho" w:hAnsi="Palatino Linotype" w:cs="Arial"/>
          <w:i/>
          <w:sz w:val="22"/>
          <w:szCs w:val="22"/>
        </w:rPr>
      </w:pPr>
      <w:r w:rsidRPr="006671B3">
        <w:rPr>
          <w:rFonts w:ascii="Palatino Linotype" w:eastAsia="MS Mincho" w:hAnsi="Palatino Linotype" w:cs="Arial"/>
          <w:i/>
          <w:sz w:val="22"/>
          <w:szCs w:val="22"/>
        </w:rPr>
        <w:t xml:space="preserve">1624/09 Instituto Nacional para la Educación de los Adultos - María </w:t>
      </w:r>
      <w:proofErr w:type="spellStart"/>
      <w:r w:rsidRPr="006671B3">
        <w:rPr>
          <w:rFonts w:ascii="Palatino Linotype" w:eastAsia="MS Mincho" w:hAnsi="Palatino Linotype" w:cs="Arial"/>
          <w:i/>
          <w:sz w:val="22"/>
          <w:szCs w:val="22"/>
        </w:rPr>
        <w:t>Marván</w:t>
      </w:r>
      <w:proofErr w:type="spellEnd"/>
      <w:r w:rsidRPr="006671B3">
        <w:rPr>
          <w:rFonts w:ascii="Palatino Linotype" w:eastAsia="MS Mincho" w:hAnsi="Palatino Linotype" w:cs="Arial"/>
          <w:i/>
          <w:sz w:val="22"/>
          <w:szCs w:val="22"/>
        </w:rPr>
        <w:t xml:space="preserve"> Laborde</w:t>
      </w:r>
    </w:p>
    <w:p w14:paraId="0E33D938" w14:textId="77777777" w:rsidR="00414CA7" w:rsidRPr="006671B3" w:rsidRDefault="00414CA7" w:rsidP="00414CA7">
      <w:pPr>
        <w:tabs>
          <w:tab w:val="left" w:pos="8222"/>
        </w:tabs>
        <w:ind w:left="567" w:right="567"/>
        <w:contextualSpacing/>
        <w:jc w:val="both"/>
        <w:rPr>
          <w:rFonts w:ascii="Palatino Linotype" w:eastAsia="MS Mincho" w:hAnsi="Palatino Linotype" w:cs="Arial"/>
          <w:i/>
          <w:sz w:val="22"/>
          <w:szCs w:val="22"/>
        </w:rPr>
      </w:pPr>
      <w:r w:rsidRPr="006671B3">
        <w:rPr>
          <w:rFonts w:ascii="Palatino Linotype" w:eastAsia="MS Mincho" w:hAnsi="Palatino Linotype" w:cs="Arial"/>
          <w:i/>
          <w:sz w:val="22"/>
          <w:szCs w:val="22"/>
        </w:rPr>
        <w:t xml:space="preserve">2395/09 Secretaría de Economía - María </w:t>
      </w:r>
      <w:proofErr w:type="spellStart"/>
      <w:r w:rsidRPr="006671B3">
        <w:rPr>
          <w:rFonts w:ascii="Palatino Linotype" w:eastAsia="MS Mincho" w:hAnsi="Palatino Linotype" w:cs="Arial"/>
          <w:i/>
          <w:sz w:val="22"/>
          <w:szCs w:val="22"/>
        </w:rPr>
        <w:t>Marván</w:t>
      </w:r>
      <w:proofErr w:type="spellEnd"/>
      <w:r w:rsidRPr="006671B3">
        <w:rPr>
          <w:rFonts w:ascii="Palatino Linotype" w:eastAsia="MS Mincho" w:hAnsi="Palatino Linotype" w:cs="Arial"/>
          <w:i/>
          <w:sz w:val="22"/>
          <w:szCs w:val="22"/>
        </w:rPr>
        <w:t xml:space="preserve"> Laborde</w:t>
      </w:r>
    </w:p>
    <w:p w14:paraId="7620FC2D" w14:textId="77777777" w:rsidR="00414CA7" w:rsidRPr="006671B3" w:rsidRDefault="00414CA7" w:rsidP="00414CA7">
      <w:pPr>
        <w:tabs>
          <w:tab w:val="left" w:pos="8222"/>
        </w:tabs>
        <w:ind w:left="567" w:right="567"/>
        <w:contextualSpacing/>
        <w:jc w:val="both"/>
        <w:rPr>
          <w:rFonts w:ascii="Palatino Linotype" w:eastAsia="MS Mincho" w:hAnsi="Palatino Linotype" w:cs="Arial"/>
          <w:i/>
          <w:sz w:val="22"/>
          <w:szCs w:val="22"/>
        </w:rPr>
      </w:pPr>
      <w:r w:rsidRPr="006671B3">
        <w:rPr>
          <w:rFonts w:ascii="Palatino Linotype" w:eastAsia="MS Mincho" w:hAnsi="Palatino Linotype" w:cs="Arial"/>
          <w:i/>
          <w:sz w:val="22"/>
          <w:szCs w:val="22"/>
        </w:rPr>
        <w:lastRenderedPageBreak/>
        <w:t xml:space="preserve">0837/10 Administración Portuaria Integral de Veracruz, S.A. de C.V. – María </w:t>
      </w:r>
      <w:proofErr w:type="spellStart"/>
      <w:r w:rsidRPr="006671B3">
        <w:rPr>
          <w:rFonts w:ascii="Palatino Linotype" w:eastAsia="MS Mincho" w:hAnsi="Palatino Linotype" w:cs="Arial"/>
          <w:i/>
          <w:sz w:val="22"/>
          <w:szCs w:val="22"/>
        </w:rPr>
        <w:t>Marván</w:t>
      </w:r>
      <w:proofErr w:type="spellEnd"/>
      <w:r w:rsidRPr="006671B3">
        <w:rPr>
          <w:rFonts w:ascii="Palatino Linotype" w:eastAsia="MS Mincho" w:hAnsi="Palatino Linotype" w:cs="Arial"/>
          <w:i/>
          <w:sz w:val="22"/>
          <w:szCs w:val="22"/>
        </w:rPr>
        <w:t xml:space="preserve"> Laborde.</w:t>
      </w:r>
    </w:p>
    <w:p w14:paraId="44FFE5AC" w14:textId="77777777" w:rsidR="00FA3CAF" w:rsidRPr="006671B3" w:rsidRDefault="00FA3CAF" w:rsidP="00FA3CAF">
      <w:pPr>
        <w:pStyle w:val="Prrafodelista"/>
        <w:spacing w:line="360" w:lineRule="auto"/>
        <w:ind w:left="0"/>
        <w:jc w:val="both"/>
        <w:rPr>
          <w:rFonts w:ascii="Palatino Linotype" w:eastAsia="MS Mincho" w:hAnsi="Palatino Linotype"/>
        </w:rPr>
      </w:pPr>
    </w:p>
    <w:p w14:paraId="50007208" w14:textId="45D0D10D" w:rsidR="00E613A0" w:rsidRPr="006671B3" w:rsidRDefault="00414CA7" w:rsidP="00E613A0">
      <w:pPr>
        <w:pStyle w:val="Prrafodelista"/>
        <w:numPr>
          <w:ilvl w:val="0"/>
          <w:numId w:val="1"/>
        </w:numPr>
        <w:spacing w:line="360" w:lineRule="auto"/>
        <w:jc w:val="both"/>
        <w:rPr>
          <w:rFonts w:ascii="Palatino Linotype" w:eastAsia="MS Mincho" w:hAnsi="Palatino Linotype"/>
        </w:rPr>
      </w:pPr>
      <w:r w:rsidRPr="006671B3">
        <w:rPr>
          <w:rFonts w:ascii="Palatino Linotype" w:eastAsia="MS Mincho" w:hAnsi="Palatino Linotype"/>
        </w:rPr>
        <w:t>Por otro lado</w:t>
      </w:r>
      <w:r w:rsidR="0049729C" w:rsidRPr="006671B3">
        <w:rPr>
          <w:rFonts w:ascii="Palatino Linotype" w:eastAsia="MS Mincho" w:hAnsi="Palatino Linotype"/>
        </w:rPr>
        <w:t xml:space="preserve">, si bien es cierto el </w:t>
      </w:r>
      <w:r w:rsidR="0049729C" w:rsidRPr="006671B3">
        <w:rPr>
          <w:rFonts w:ascii="Palatino Linotype" w:eastAsia="MS Mincho" w:hAnsi="Palatino Linotype"/>
          <w:b/>
        </w:rPr>
        <w:t>SUJETO OBLIGADO</w:t>
      </w:r>
      <w:r w:rsidR="0049729C" w:rsidRPr="006671B3">
        <w:rPr>
          <w:rFonts w:ascii="Palatino Linotype" w:eastAsia="MS Mincho" w:hAnsi="Palatino Linotype"/>
        </w:rPr>
        <w:t xml:space="preserve"> intento reparar cualquier afectación al Derecho de Acceso a la Información Pública a través del informe justificado, también lo es que, no emitió respuesta en la modalidad señalada en la solicitud de informaci</w:t>
      </w:r>
      <w:r w:rsidRPr="006671B3">
        <w:rPr>
          <w:rFonts w:ascii="Palatino Linotype" w:eastAsia="MS Mincho" w:hAnsi="Palatino Linotype"/>
        </w:rPr>
        <w:t>ón.</w:t>
      </w:r>
    </w:p>
    <w:p w14:paraId="773DD687" w14:textId="77777777" w:rsidR="0049729C" w:rsidRPr="006671B3" w:rsidRDefault="0049729C" w:rsidP="0049729C">
      <w:pPr>
        <w:pStyle w:val="Prrafodelista"/>
        <w:spacing w:line="360" w:lineRule="auto"/>
        <w:ind w:left="0"/>
        <w:jc w:val="both"/>
        <w:rPr>
          <w:rFonts w:ascii="Palatino Linotype" w:eastAsia="MS Mincho" w:hAnsi="Palatino Linotype"/>
        </w:rPr>
      </w:pPr>
    </w:p>
    <w:p w14:paraId="08D0E98F" w14:textId="04B43B50" w:rsidR="00E04397" w:rsidRPr="006671B3" w:rsidRDefault="00E04397" w:rsidP="005B60FA">
      <w:pPr>
        <w:pStyle w:val="Ttulo2"/>
        <w:numPr>
          <w:ilvl w:val="0"/>
          <w:numId w:val="34"/>
        </w:numPr>
        <w:rPr>
          <w:rFonts w:ascii="Palatino Linotype" w:hAnsi="Palatino Linotype"/>
          <w:b/>
          <w:i/>
          <w:color w:val="auto"/>
          <w:sz w:val="24"/>
        </w:rPr>
      </w:pPr>
      <w:r w:rsidRPr="006671B3">
        <w:rPr>
          <w:rFonts w:ascii="Palatino Linotype" w:hAnsi="Palatino Linotype"/>
          <w:b/>
          <w:i/>
          <w:color w:val="auto"/>
          <w:sz w:val="24"/>
        </w:rPr>
        <w:t>De la modalidad de entrega de la información.</w:t>
      </w:r>
    </w:p>
    <w:p w14:paraId="519CD350" w14:textId="77777777" w:rsidR="00E04397" w:rsidRPr="006671B3" w:rsidRDefault="00E04397" w:rsidP="00E04397">
      <w:pPr>
        <w:spacing w:line="360" w:lineRule="auto"/>
        <w:ind w:right="49"/>
        <w:contextualSpacing/>
        <w:jc w:val="both"/>
        <w:rPr>
          <w:rFonts w:ascii="Palatino Linotype" w:eastAsia="MS Mincho" w:hAnsi="Palatino Linotype" w:cstheme="majorBidi"/>
        </w:rPr>
      </w:pPr>
    </w:p>
    <w:p w14:paraId="08637F07" w14:textId="1071E5E3" w:rsidR="00E04397" w:rsidRPr="006671B3" w:rsidRDefault="00E04397" w:rsidP="00E04397">
      <w:pPr>
        <w:pStyle w:val="Prrafodelista"/>
        <w:numPr>
          <w:ilvl w:val="0"/>
          <w:numId w:val="1"/>
        </w:numPr>
        <w:spacing w:line="360" w:lineRule="auto"/>
        <w:jc w:val="both"/>
        <w:rPr>
          <w:rFonts w:ascii="Palatino Linotype" w:eastAsia="Calibri" w:hAnsi="Palatino Linotype" w:cs="Arial"/>
        </w:rPr>
      </w:pPr>
      <w:r w:rsidRPr="006671B3">
        <w:rPr>
          <w:rFonts w:ascii="Palatino Linotype" w:eastAsia="Calibri" w:hAnsi="Palatino Linotype" w:cs="Arial"/>
        </w:rPr>
        <w:t>Los particulares pueden formular solicitudes de manera física o electrónica. En</w:t>
      </w:r>
      <w:r w:rsidR="00727134" w:rsidRPr="006671B3">
        <w:rPr>
          <w:rFonts w:ascii="Palatino Linotype" w:eastAsia="Calibri" w:hAnsi="Palatino Linotype" w:cs="Arial"/>
        </w:rPr>
        <w:t xml:space="preserve"> ambos casos es necesario que la</w:t>
      </w:r>
      <w:r w:rsidRPr="006671B3">
        <w:rPr>
          <w:rFonts w:ascii="Palatino Linotype" w:eastAsia="Calibri" w:hAnsi="Palatino Linotype" w:cs="Arial"/>
        </w:rPr>
        <w:t xml:space="preserve"> recurrente señale la modalidad en la que desea le proporcionen la información, tal y como lo establece el artículo 155 de la Ley de Transparencia y Acceso a la Información Pública del Estado de México y Municipios en el artículo 155 siendo lo siguiente:</w:t>
      </w:r>
    </w:p>
    <w:p w14:paraId="6C0CF6A6" w14:textId="77777777" w:rsidR="00E04397" w:rsidRPr="006671B3" w:rsidRDefault="00E04397" w:rsidP="00E04397">
      <w:pPr>
        <w:pStyle w:val="Prrafodelista"/>
        <w:spacing w:line="360" w:lineRule="auto"/>
        <w:ind w:left="567" w:right="567"/>
        <w:jc w:val="both"/>
        <w:rPr>
          <w:rFonts w:ascii="Palatino Linotype" w:eastAsia="Calibri" w:hAnsi="Palatino Linotype" w:cs="Arial"/>
          <w:i/>
          <w:sz w:val="28"/>
        </w:rPr>
      </w:pPr>
    </w:p>
    <w:p w14:paraId="485F269B" w14:textId="77777777" w:rsidR="00E04397" w:rsidRPr="006671B3" w:rsidRDefault="00E04397" w:rsidP="005B60FA">
      <w:pPr>
        <w:autoSpaceDE w:val="0"/>
        <w:autoSpaceDN w:val="0"/>
        <w:adjustRightInd w:val="0"/>
        <w:ind w:left="567" w:right="567"/>
        <w:jc w:val="both"/>
        <w:rPr>
          <w:rFonts w:ascii="Palatino Linotype" w:hAnsi="Palatino Linotype" w:cs="Bookman Old Style"/>
          <w:i/>
          <w:sz w:val="22"/>
        </w:rPr>
      </w:pPr>
      <w:r w:rsidRPr="006671B3">
        <w:rPr>
          <w:rFonts w:ascii="Palatino Linotype" w:hAnsi="Palatino Linotype" w:cs="Bookman Old Style,Bold"/>
          <w:b/>
          <w:bCs/>
          <w:i/>
          <w:sz w:val="22"/>
        </w:rPr>
        <w:t xml:space="preserve">Artículo 155. </w:t>
      </w:r>
      <w:r w:rsidRPr="006671B3">
        <w:rPr>
          <w:rFonts w:ascii="Palatino Linotype" w:hAnsi="Palatino Linotype" w:cs="Bookman Old Style"/>
          <w:b/>
          <w:i/>
          <w:sz w:val="22"/>
        </w:rPr>
        <w:t>Para presentar una solicitud por escrito, no se podrán exigir mayores requisitos que los siguientes:</w:t>
      </w:r>
    </w:p>
    <w:p w14:paraId="0558DC28" w14:textId="77777777" w:rsidR="00E04397" w:rsidRPr="006671B3" w:rsidRDefault="00E04397" w:rsidP="005B60FA">
      <w:pPr>
        <w:autoSpaceDE w:val="0"/>
        <w:autoSpaceDN w:val="0"/>
        <w:adjustRightInd w:val="0"/>
        <w:ind w:left="567" w:right="567"/>
        <w:jc w:val="both"/>
        <w:rPr>
          <w:rFonts w:ascii="Palatino Linotype" w:hAnsi="Palatino Linotype" w:cs="Bookman Old Style"/>
          <w:i/>
          <w:sz w:val="22"/>
        </w:rPr>
      </w:pPr>
    </w:p>
    <w:p w14:paraId="3D02A7D3" w14:textId="77777777" w:rsidR="00E04397" w:rsidRPr="006671B3" w:rsidRDefault="00E04397" w:rsidP="005B60FA">
      <w:pPr>
        <w:autoSpaceDE w:val="0"/>
        <w:autoSpaceDN w:val="0"/>
        <w:adjustRightInd w:val="0"/>
        <w:ind w:left="567" w:right="567"/>
        <w:jc w:val="both"/>
        <w:rPr>
          <w:rFonts w:ascii="Palatino Linotype" w:hAnsi="Palatino Linotype" w:cs="Bookman Old Style"/>
          <w:i/>
          <w:sz w:val="22"/>
        </w:rPr>
      </w:pPr>
      <w:r w:rsidRPr="006671B3">
        <w:rPr>
          <w:rFonts w:ascii="Palatino Linotype" w:hAnsi="Palatino Linotype" w:cs="Bookman Old Style,Bold"/>
          <w:b/>
          <w:bCs/>
          <w:i/>
          <w:sz w:val="22"/>
        </w:rPr>
        <w:t xml:space="preserve">I. </w:t>
      </w:r>
      <w:r w:rsidRPr="006671B3">
        <w:rPr>
          <w:rFonts w:ascii="Palatino Linotype" w:hAnsi="Palatino Linotype" w:cs="Bookman Old Style"/>
          <w:i/>
          <w:sz w:val="22"/>
        </w:rPr>
        <w:t>Nombre del solicitante, o en su caso, los datos generales de su representante;</w:t>
      </w:r>
    </w:p>
    <w:p w14:paraId="29ED1375" w14:textId="77777777" w:rsidR="00E04397" w:rsidRPr="006671B3" w:rsidRDefault="00E04397" w:rsidP="005B60FA">
      <w:pPr>
        <w:autoSpaceDE w:val="0"/>
        <w:autoSpaceDN w:val="0"/>
        <w:adjustRightInd w:val="0"/>
        <w:ind w:left="567" w:right="567"/>
        <w:jc w:val="both"/>
        <w:rPr>
          <w:rFonts w:ascii="Palatino Linotype" w:hAnsi="Palatino Linotype" w:cs="Bookman Old Style"/>
          <w:i/>
          <w:sz w:val="22"/>
        </w:rPr>
      </w:pPr>
      <w:r w:rsidRPr="006671B3">
        <w:rPr>
          <w:rFonts w:ascii="Palatino Linotype" w:hAnsi="Palatino Linotype" w:cs="Bookman Old Style,Bold"/>
          <w:b/>
          <w:bCs/>
          <w:i/>
          <w:sz w:val="22"/>
        </w:rPr>
        <w:t xml:space="preserve">II. </w:t>
      </w:r>
      <w:r w:rsidRPr="006671B3">
        <w:rPr>
          <w:rFonts w:ascii="Palatino Linotype" w:hAnsi="Palatino Linotype" w:cs="Bookman Old Style"/>
          <w:i/>
          <w:sz w:val="22"/>
        </w:rPr>
        <w:t>Domicilio o en su caso correo electrónico para recibir notificaciones;</w:t>
      </w:r>
    </w:p>
    <w:p w14:paraId="07104620" w14:textId="77777777" w:rsidR="00E04397" w:rsidRPr="006671B3" w:rsidRDefault="00E04397" w:rsidP="005B60FA">
      <w:pPr>
        <w:autoSpaceDE w:val="0"/>
        <w:autoSpaceDN w:val="0"/>
        <w:adjustRightInd w:val="0"/>
        <w:ind w:left="567" w:right="567"/>
        <w:jc w:val="both"/>
        <w:rPr>
          <w:rFonts w:ascii="Palatino Linotype" w:hAnsi="Palatino Linotype" w:cs="Bookman Old Style"/>
          <w:i/>
          <w:sz w:val="22"/>
        </w:rPr>
      </w:pPr>
      <w:r w:rsidRPr="006671B3">
        <w:rPr>
          <w:rFonts w:ascii="Palatino Linotype" w:hAnsi="Palatino Linotype" w:cs="Bookman Old Style,Bold"/>
          <w:b/>
          <w:bCs/>
          <w:i/>
          <w:sz w:val="22"/>
        </w:rPr>
        <w:t xml:space="preserve">III. </w:t>
      </w:r>
      <w:r w:rsidRPr="006671B3">
        <w:rPr>
          <w:rFonts w:ascii="Palatino Linotype" w:hAnsi="Palatino Linotype" w:cs="Bookman Old Style"/>
          <w:i/>
          <w:sz w:val="22"/>
        </w:rPr>
        <w:t>La descripción de la información solicitada;</w:t>
      </w:r>
    </w:p>
    <w:p w14:paraId="165EEC34" w14:textId="77777777" w:rsidR="00E04397" w:rsidRPr="006671B3" w:rsidRDefault="00E04397" w:rsidP="005B60FA">
      <w:pPr>
        <w:autoSpaceDE w:val="0"/>
        <w:autoSpaceDN w:val="0"/>
        <w:adjustRightInd w:val="0"/>
        <w:ind w:left="567" w:right="567"/>
        <w:jc w:val="both"/>
        <w:rPr>
          <w:rFonts w:ascii="Palatino Linotype" w:hAnsi="Palatino Linotype" w:cs="Bookman Old Style"/>
          <w:i/>
          <w:sz w:val="22"/>
        </w:rPr>
      </w:pPr>
      <w:r w:rsidRPr="006671B3">
        <w:rPr>
          <w:rFonts w:ascii="Palatino Linotype" w:hAnsi="Palatino Linotype" w:cs="Bookman Old Style,Bold"/>
          <w:b/>
          <w:bCs/>
          <w:i/>
          <w:sz w:val="22"/>
        </w:rPr>
        <w:t xml:space="preserve">IV. </w:t>
      </w:r>
      <w:r w:rsidRPr="006671B3">
        <w:rPr>
          <w:rFonts w:ascii="Palatino Linotype" w:hAnsi="Palatino Linotype" w:cs="Bookman Old Style"/>
          <w:i/>
          <w:sz w:val="22"/>
        </w:rPr>
        <w:t>Cualquier otro dato que facilite la búsqueda y eventual localización de la información; y</w:t>
      </w:r>
    </w:p>
    <w:p w14:paraId="529851AB" w14:textId="77777777" w:rsidR="00E04397" w:rsidRPr="006671B3" w:rsidRDefault="00E04397" w:rsidP="005B60FA">
      <w:pPr>
        <w:autoSpaceDE w:val="0"/>
        <w:autoSpaceDN w:val="0"/>
        <w:adjustRightInd w:val="0"/>
        <w:ind w:left="567" w:right="567"/>
        <w:jc w:val="both"/>
        <w:rPr>
          <w:rFonts w:ascii="Palatino Linotype" w:hAnsi="Palatino Linotype" w:cs="Bookman Old Style"/>
          <w:b/>
          <w:i/>
          <w:sz w:val="22"/>
        </w:rPr>
      </w:pPr>
      <w:r w:rsidRPr="006671B3">
        <w:rPr>
          <w:rFonts w:ascii="Palatino Linotype" w:hAnsi="Palatino Linotype" w:cs="Bookman Old Style,Bold"/>
          <w:b/>
          <w:bCs/>
          <w:i/>
          <w:sz w:val="22"/>
        </w:rPr>
        <w:t xml:space="preserve">V. </w:t>
      </w:r>
      <w:r w:rsidRPr="006671B3">
        <w:rPr>
          <w:rFonts w:ascii="Palatino Linotype" w:hAnsi="Palatino Linotype" w:cs="Bookman Old Style"/>
          <w:b/>
          <w:i/>
          <w:sz w:val="22"/>
        </w:rPr>
        <w:t>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3881F19A" w14:textId="77777777" w:rsidR="00E04397" w:rsidRPr="006671B3" w:rsidRDefault="00E04397" w:rsidP="005B60FA">
      <w:pPr>
        <w:autoSpaceDE w:val="0"/>
        <w:autoSpaceDN w:val="0"/>
        <w:adjustRightInd w:val="0"/>
        <w:ind w:left="567" w:right="567"/>
        <w:jc w:val="both"/>
        <w:rPr>
          <w:rFonts w:ascii="Palatino Linotype" w:hAnsi="Palatino Linotype" w:cs="Bookman Old Style"/>
          <w:i/>
          <w:sz w:val="22"/>
        </w:rPr>
      </w:pPr>
    </w:p>
    <w:p w14:paraId="65EF3E7F" w14:textId="1E5BF556" w:rsidR="00E04397" w:rsidRPr="006671B3" w:rsidRDefault="00E04397" w:rsidP="005B60FA">
      <w:pPr>
        <w:autoSpaceDE w:val="0"/>
        <w:autoSpaceDN w:val="0"/>
        <w:adjustRightInd w:val="0"/>
        <w:ind w:left="567" w:right="567"/>
        <w:jc w:val="both"/>
        <w:rPr>
          <w:rFonts w:ascii="Palatino Linotype" w:hAnsi="Palatino Linotype" w:cs="Bookman Old Style"/>
          <w:i/>
          <w:sz w:val="22"/>
        </w:rPr>
      </w:pPr>
      <w:r w:rsidRPr="006671B3">
        <w:rPr>
          <w:rFonts w:ascii="Palatino Linotype" w:hAnsi="Palatino Linotype" w:cs="Bookman Old Style"/>
          <w:i/>
          <w:sz w:val="22"/>
        </w:rPr>
        <w:t>Queda prohibido para los sujetos obligados recabar datos que den lugar a indagatorias sobre las motivaciones de la solicitud de información y su uso posterior.</w:t>
      </w:r>
    </w:p>
    <w:p w14:paraId="263D6B46" w14:textId="77777777" w:rsidR="00E04397" w:rsidRPr="006671B3" w:rsidRDefault="00E04397" w:rsidP="005B60FA">
      <w:pPr>
        <w:autoSpaceDE w:val="0"/>
        <w:autoSpaceDN w:val="0"/>
        <w:adjustRightInd w:val="0"/>
        <w:ind w:left="567" w:right="567"/>
        <w:jc w:val="both"/>
        <w:rPr>
          <w:rFonts w:ascii="Palatino Linotype" w:hAnsi="Palatino Linotype" w:cs="Bookman Old Style"/>
          <w:i/>
          <w:sz w:val="22"/>
        </w:rPr>
      </w:pPr>
      <w:r w:rsidRPr="006671B3">
        <w:rPr>
          <w:rFonts w:ascii="Palatino Linotype" w:hAnsi="Palatino Linotype" w:cs="Bookman Old Style"/>
          <w:i/>
          <w:sz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14:paraId="1D492DCE" w14:textId="77777777" w:rsidR="00E04397" w:rsidRPr="006671B3" w:rsidRDefault="00E04397" w:rsidP="005B60FA">
      <w:pPr>
        <w:autoSpaceDE w:val="0"/>
        <w:autoSpaceDN w:val="0"/>
        <w:adjustRightInd w:val="0"/>
        <w:ind w:left="567" w:right="567"/>
        <w:jc w:val="both"/>
        <w:rPr>
          <w:rFonts w:ascii="Palatino Linotype" w:hAnsi="Palatino Linotype" w:cs="Bookman Old Style"/>
          <w:i/>
          <w:sz w:val="22"/>
        </w:rPr>
      </w:pPr>
    </w:p>
    <w:p w14:paraId="1B6EF55B" w14:textId="77777777" w:rsidR="00E04397" w:rsidRPr="006671B3" w:rsidRDefault="00E04397" w:rsidP="005B60FA">
      <w:pPr>
        <w:autoSpaceDE w:val="0"/>
        <w:autoSpaceDN w:val="0"/>
        <w:adjustRightInd w:val="0"/>
        <w:ind w:left="567" w:right="567"/>
        <w:jc w:val="both"/>
        <w:rPr>
          <w:rFonts w:ascii="Palatino Linotype" w:hAnsi="Palatino Linotype" w:cs="Bookman Old Style"/>
          <w:b/>
          <w:i/>
          <w:sz w:val="22"/>
        </w:rPr>
      </w:pPr>
      <w:r w:rsidRPr="006671B3">
        <w:rPr>
          <w:rFonts w:ascii="Palatino Linotype" w:hAnsi="Palatino Linotype" w:cs="Bookman Old Style"/>
          <w:b/>
          <w:i/>
          <w:sz w:val="22"/>
        </w:rPr>
        <w:t>La información de las fracciones I y IV será proporcionada por el solicitante de manera opcional y, en ningún caso, podrá ser un requisito indispensable para la procedencia de la solicitud.</w:t>
      </w:r>
    </w:p>
    <w:p w14:paraId="1D30CC0A" w14:textId="56C78BF8" w:rsidR="00E04397" w:rsidRPr="006671B3" w:rsidRDefault="00E04397" w:rsidP="005B60FA">
      <w:pPr>
        <w:autoSpaceDE w:val="0"/>
        <w:autoSpaceDN w:val="0"/>
        <w:adjustRightInd w:val="0"/>
        <w:ind w:left="567" w:right="567"/>
        <w:jc w:val="both"/>
        <w:rPr>
          <w:rFonts w:ascii="Palatino Linotype" w:hAnsi="Palatino Linotype" w:cs="Bookman Old Style"/>
          <w:b/>
          <w:i/>
          <w:sz w:val="22"/>
        </w:rPr>
      </w:pPr>
      <w:r w:rsidRPr="006671B3">
        <w:rPr>
          <w:rFonts w:ascii="Palatino Linotype" w:hAnsi="Palatino Linotype" w:cs="Bookman Old Style"/>
          <w:b/>
          <w:i/>
          <w:sz w:val="22"/>
        </w:rPr>
        <w:t>(Énfasis añadido)</w:t>
      </w:r>
    </w:p>
    <w:p w14:paraId="76F0BFED" w14:textId="77777777" w:rsidR="00414CA7" w:rsidRPr="006671B3" w:rsidRDefault="00414CA7" w:rsidP="00414CA7">
      <w:pPr>
        <w:autoSpaceDE w:val="0"/>
        <w:autoSpaceDN w:val="0"/>
        <w:adjustRightInd w:val="0"/>
        <w:ind w:right="567"/>
        <w:jc w:val="both"/>
        <w:rPr>
          <w:rFonts w:ascii="Palatino Linotype" w:hAnsi="Palatino Linotype" w:cs="Bookman Old Style"/>
          <w:b/>
          <w:i/>
          <w:sz w:val="22"/>
        </w:rPr>
      </w:pPr>
    </w:p>
    <w:p w14:paraId="74104F55" w14:textId="77777777" w:rsidR="00E04397" w:rsidRPr="006671B3" w:rsidRDefault="00E04397" w:rsidP="00E04397">
      <w:pPr>
        <w:pStyle w:val="Prrafodelista"/>
        <w:numPr>
          <w:ilvl w:val="0"/>
          <w:numId w:val="1"/>
        </w:numPr>
        <w:spacing w:line="360" w:lineRule="auto"/>
        <w:jc w:val="both"/>
        <w:rPr>
          <w:rFonts w:ascii="Palatino Linotype" w:eastAsia="Calibri" w:hAnsi="Palatino Linotype" w:cs="Arial"/>
        </w:rPr>
      </w:pPr>
      <w:r w:rsidRPr="006671B3">
        <w:rPr>
          <w:rFonts w:ascii="Palatino Linotype" w:eastAsia="Calibri" w:hAnsi="Palatino Linotype" w:cs="Arial"/>
        </w:rPr>
        <w:t xml:space="preserve">El precepto legal en cito hace alusión a los elementos que debe tener una solicitud de acceso a la información, sin embargo, en el último párrafo señala que solo la fracción I y IV serán proporcionadas de manera opcional, por lo que no figuran como requisito indispensable, lo que nos da a entender que, las demás fracciones si son de carácter obligatorio, entre otras, </w:t>
      </w:r>
      <w:r w:rsidRPr="006671B3">
        <w:rPr>
          <w:rFonts w:ascii="Palatino Linotype" w:eastAsia="Calibri" w:hAnsi="Palatino Linotype" w:cs="Arial"/>
          <w:b/>
          <w:u w:val="single"/>
        </w:rPr>
        <w:t>la modalidad de entrega.</w:t>
      </w:r>
    </w:p>
    <w:p w14:paraId="30C05675" w14:textId="77777777" w:rsidR="00E04397" w:rsidRPr="006671B3" w:rsidRDefault="00E04397" w:rsidP="00E04397">
      <w:pPr>
        <w:pStyle w:val="Prrafodelista"/>
        <w:tabs>
          <w:tab w:val="left" w:pos="851"/>
        </w:tabs>
        <w:spacing w:line="360" w:lineRule="auto"/>
        <w:ind w:left="0" w:right="49"/>
        <w:jc w:val="both"/>
        <w:rPr>
          <w:rFonts w:ascii="Palatino Linotype" w:hAnsi="Palatino Linotype"/>
          <w:lang w:val="es-ES"/>
        </w:rPr>
      </w:pPr>
    </w:p>
    <w:p w14:paraId="5DC1939B" w14:textId="44F3B5AC" w:rsidR="00E04397" w:rsidRPr="006671B3" w:rsidRDefault="00E04397" w:rsidP="00E04397">
      <w:pPr>
        <w:pStyle w:val="Prrafodelista"/>
        <w:numPr>
          <w:ilvl w:val="0"/>
          <w:numId w:val="1"/>
        </w:numPr>
        <w:tabs>
          <w:tab w:val="left" w:pos="851"/>
        </w:tabs>
        <w:spacing w:line="360" w:lineRule="auto"/>
        <w:ind w:right="49"/>
        <w:jc w:val="both"/>
        <w:rPr>
          <w:rFonts w:ascii="Palatino Linotype" w:hAnsi="Palatino Linotype"/>
          <w:lang w:val="es-ES"/>
        </w:rPr>
      </w:pPr>
      <w:r w:rsidRPr="006671B3">
        <w:rPr>
          <w:rFonts w:ascii="Palatino Linotype" w:hAnsi="Palatino Linotype"/>
          <w:lang w:val="es-ES"/>
        </w:rPr>
        <w:t xml:space="preserve">Además, </w:t>
      </w:r>
      <w:r w:rsidRPr="006671B3">
        <w:rPr>
          <w:rFonts w:ascii="Palatino Linotype" w:eastAsia="Calibri" w:hAnsi="Palatino Linotype" w:cs="Arial"/>
        </w:rPr>
        <w:t xml:space="preserve">la Ley en materia, pero ahora en el artículo 164 menciona </w:t>
      </w:r>
      <w:r w:rsidRPr="006671B3">
        <w:rPr>
          <w:rFonts w:ascii="Palatino Linotype" w:eastAsia="Calibri" w:hAnsi="Palatino Linotype" w:cs="Arial"/>
          <w:i/>
        </w:rPr>
        <w:t xml:space="preserve">que el acceso se dará en la modalidad de entrega y, en su caso, de envío elegidos por el solicitante. </w:t>
      </w:r>
      <w:r w:rsidRPr="006671B3">
        <w:rPr>
          <w:rFonts w:ascii="Palatino Linotype" w:eastAsia="Calibri" w:hAnsi="Palatino Linotype" w:cs="Arial"/>
          <w:iCs/>
        </w:rPr>
        <w:t>La</w:t>
      </w:r>
      <w:r w:rsidRPr="006671B3">
        <w:rPr>
          <w:rFonts w:ascii="Palatino Linotype" w:hAnsi="Palatino Linotype"/>
          <w:lang w:val="es-ES"/>
        </w:rPr>
        <w:t xml:space="preserve"> información deberá ser entregada medi</w:t>
      </w:r>
      <w:r w:rsidR="00414CA7" w:rsidRPr="006671B3">
        <w:rPr>
          <w:rFonts w:ascii="Palatino Linotype" w:hAnsi="Palatino Linotype"/>
          <w:lang w:val="es-ES"/>
        </w:rPr>
        <w:t>ante la modalidad elegida por la</w:t>
      </w:r>
      <w:r w:rsidRPr="006671B3">
        <w:rPr>
          <w:rFonts w:ascii="Palatino Linotype" w:hAnsi="Palatino Linotype"/>
          <w:lang w:val="es-ES"/>
        </w:rPr>
        <w:t xml:space="preserve"> particular, en este caso en particular, señaló, en una solicitud, a través copias certificadas, en consecuencia, para no afectar el Derecho de</w:t>
      </w:r>
      <w:r w:rsidR="00727134" w:rsidRPr="006671B3">
        <w:rPr>
          <w:rFonts w:ascii="Palatino Linotype" w:hAnsi="Palatino Linotype"/>
          <w:lang w:val="es-ES"/>
        </w:rPr>
        <w:t xml:space="preserve"> </w:t>
      </w:r>
      <w:r w:rsidRPr="006671B3">
        <w:rPr>
          <w:rFonts w:ascii="Palatino Linotype" w:hAnsi="Palatino Linotype"/>
          <w:lang w:val="es-ES"/>
        </w:rPr>
        <w:t>l</w:t>
      </w:r>
      <w:r w:rsidR="00727134" w:rsidRPr="006671B3">
        <w:rPr>
          <w:rFonts w:ascii="Palatino Linotype" w:hAnsi="Palatino Linotype"/>
          <w:lang w:val="es-ES"/>
        </w:rPr>
        <w:t>a</w:t>
      </w:r>
      <w:r w:rsidRPr="006671B3">
        <w:rPr>
          <w:rFonts w:ascii="Palatino Linotype" w:hAnsi="Palatino Linotype"/>
          <w:lang w:val="es-ES"/>
        </w:rPr>
        <w:t xml:space="preserve"> Recurrente, el </w:t>
      </w:r>
      <w:r w:rsidR="005B60FA" w:rsidRPr="006671B3">
        <w:rPr>
          <w:rFonts w:ascii="Palatino Linotype" w:hAnsi="Palatino Linotype"/>
          <w:b/>
          <w:lang w:val="es-ES"/>
        </w:rPr>
        <w:t xml:space="preserve">SUJETO OBLIGADO </w:t>
      </w:r>
      <w:r w:rsidR="005B60FA" w:rsidRPr="006671B3">
        <w:rPr>
          <w:rFonts w:ascii="Palatino Linotype" w:hAnsi="Palatino Linotype"/>
          <w:lang w:val="es-ES"/>
        </w:rPr>
        <w:t xml:space="preserve">deberá atender la </w:t>
      </w:r>
      <w:r w:rsidRPr="006671B3">
        <w:rPr>
          <w:rFonts w:ascii="Palatino Linotype" w:hAnsi="Palatino Linotype"/>
          <w:lang w:val="es-ES"/>
        </w:rPr>
        <w:t>mo</w:t>
      </w:r>
      <w:r w:rsidR="005B60FA" w:rsidRPr="006671B3">
        <w:rPr>
          <w:rFonts w:ascii="Palatino Linotype" w:hAnsi="Palatino Linotype"/>
          <w:lang w:val="es-ES"/>
        </w:rPr>
        <w:t xml:space="preserve">dalidad elegida </w:t>
      </w:r>
      <w:r w:rsidR="00414CA7" w:rsidRPr="006671B3">
        <w:rPr>
          <w:rFonts w:ascii="Palatino Linotype" w:hAnsi="Palatino Linotype"/>
          <w:lang w:val="es-ES"/>
        </w:rPr>
        <w:t>por la</w:t>
      </w:r>
      <w:r w:rsidR="005B60FA" w:rsidRPr="006671B3">
        <w:rPr>
          <w:rFonts w:ascii="Palatino Linotype" w:hAnsi="Palatino Linotype"/>
          <w:lang w:val="es-ES"/>
        </w:rPr>
        <w:t xml:space="preserve"> particular.</w:t>
      </w:r>
    </w:p>
    <w:p w14:paraId="48DFA5F4" w14:textId="77777777" w:rsidR="005B60FA" w:rsidRPr="006671B3" w:rsidRDefault="005B60FA" w:rsidP="005B60FA">
      <w:pPr>
        <w:pStyle w:val="Prrafodelista"/>
        <w:tabs>
          <w:tab w:val="left" w:pos="851"/>
        </w:tabs>
        <w:spacing w:line="360" w:lineRule="auto"/>
        <w:ind w:left="0" w:right="49"/>
        <w:jc w:val="both"/>
        <w:rPr>
          <w:rFonts w:ascii="Palatino Linotype" w:hAnsi="Palatino Linotype"/>
          <w:lang w:val="es-ES"/>
        </w:rPr>
      </w:pPr>
    </w:p>
    <w:p w14:paraId="09832493" w14:textId="24728D81" w:rsidR="005D0843" w:rsidRPr="006671B3" w:rsidRDefault="00772DA4" w:rsidP="005D0843">
      <w:pPr>
        <w:pStyle w:val="Prrafodelista"/>
        <w:numPr>
          <w:ilvl w:val="0"/>
          <w:numId w:val="1"/>
        </w:numPr>
        <w:tabs>
          <w:tab w:val="left" w:pos="851"/>
        </w:tabs>
        <w:spacing w:line="360" w:lineRule="auto"/>
        <w:ind w:right="49"/>
        <w:jc w:val="both"/>
        <w:rPr>
          <w:rFonts w:ascii="Palatino Linotype" w:hAnsi="Palatino Linotype"/>
          <w:lang w:val="es-ES"/>
        </w:rPr>
      </w:pPr>
      <w:r w:rsidRPr="006671B3">
        <w:rPr>
          <w:rFonts w:ascii="Palatino Linotype" w:hAnsi="Palatino Linotype"/>
          <w:lang w:val="es-ES"/>
        </w:rPr>
        <w:t xml:space="preserve">Para el caso de las copias certificadas en materia de transparencia y acceso a la información, es para aseverar que el documento que se está entregando es copia fiel del que obra en los archivos del sujeto obligado, pudiendo ser este </w:t>
      </w:r>
      <w:r w:rsidR="005D0843" w:rsidRPr="006671B3">
        <w:rPr>
          <w:rFonts w:ascii="Palatino Linotype" w:hAnsi="Palatino Linotype"/>
          <w:lang w:val="es-ES"/>
        </w:rPr>
        <w:t>no el original.</w:t>
      </w:r>
    </w:p>
    <w:p w14:paraId="2206A8F1" w14:textId="0255E052" w:rsidR="00772DA4" w:rsidRPr="006671B3" w:rsidRDefault="00772DA4" w:rsidP="00E04397">
      <w:pPr>
        <w:pStyle w:val="Prrafodelista"/>
        <w:numPr>
          <w:ilvl w:val="0"/>
          <w:numId w:val="1"/>
        </w:numPr>
        <w:tabs>
          <w:tab w:val="left" w:pos="851"/>
        </w:tabs>
        <w:spacing w:line="360" w:lineRule="auto"/>
        <w:ind w:right="49"/>
        <w:jc w:val="both"/>
        <w:rPr>
          <w:rFonts w:ascii="Palatino Linotype" w:hAnsi="Palatino Linotype"/>
          <w:lang w:val="es-ES"/>
        </w:rPr>
      </w:pPr>
      <w:r w:rsidRPr="006671B3">
        <w:rPr>
          <w:rFonts w:ascii="Palatino Linotype" w:hAnsi="Palatino Linotype"/>
          <w:lang w:val="es-ES"/>
        </w:rPr>
        <w:t>Sirve de sustento el criterio orientador 06/17 del Instituto Nacional de Transparencia y Acceso a la Información y Protección de Datos Personales cuyo rubro y texto contienen lo siguiente:</w:t>
      </w:r>
    </w:p>
    <w:p w14:paraId="7AB34481" w14:textId="77777777" w:rsidR="005B60FA" w:rsidRPr="006671B3" w:rsidRDefault="005B60FA" w:rsidP="005B60FA">
      <w:pPr>
        <w:pStyle w:val="Prrafodelista"/>
        <w:tabs>
          <w:tab w:val="left" w:pos="851"/>
        </w:tabs>
        <w:spacing w:line="360" w:lineRule="auto"/>
        <w:ind w:left="0" w:right="49"/>
        <w:jc w:val="both"/>
        <w:rPr>
          <w:rFonts w:ascii="Palatino Linotype" w:hAnsi="Palatino Linotype"/>
          <w:lang w:val="es-ES"/>
        </w:rPr>
      </w:pPr>
    </w:p>
    <w:p w14:paraId="5EBAFB56" w14:textId="77777777" w:rsidR="00772DA4" w:rsidRPr="006671B3" w:rsidRDefault="00772DA4" w:rsidP="005B60FA">
      <w:pPr>
        <w:ind w:left="567" w:right="616"/>
        <w:jc w:val="both"/>
        <w:rPr>
          <w:rFonts w:ascii="Palatino Linotype" w:eastAsia="Arial Unicode MS" w:hAnsi="Palatino Linotype" w:cs="Arial"/>
          <w:i/>
          <w:iCs/>
          <w:sz w:val="22"/>
          <w:szCs w:val="22"/>
        </w:rPr>
      </w:pPr>
      <w:r w:rsidRPr="006671B3">
        <w:rPr>
          <w:rFonts w:ascii="Palatino Linotype" w:eastAsia="Arial Unicode MS" w:hAnsi="Palatino Linotype" w:cs="Arial"/>
          <w:b/>
          <w:bCs/>
          <w:i/>
          <w:iCs/>
          <w:sz w:val="22"/>
          <w:szCs w:val="22"/>
        </w:rPr>
        <w:t xml:space="preserve">Copias certificadas, como modalidad de entrega en la Ley Federal de Transparencia y Acceso a la Información Pública corrobora que el documento es una copia fiel del que obra en los archivos del sujeto obligado. </w:t>
      </w:r>
      <w:r w:rsidRPr="006671B3">
        <w:rPr>
          <w:rFonts w:ascii="Palatino Linotype" w:eastAsia="Arial Unicode MS" w:hAnsi="Palatino Linotype" w:cs="Arial"/>
          <w:bCs/>
          <w:i/>
          <w:iCs/>
          <w:sz w:val="22"/>
          <w:szCs w:val="22"/>
        </w:rPr>
        <w:t>Los artículos 125, fracción V y 136 de la Ley Federal de Transparencia y Acceso a la Información Pública, prevén que el acceso a la información se dará en la modalidad de entrega elegida por los solicitantes, como lo es, en copia certificada</w:t>
      </w:r>
      <w:r w:rsidRPr="006671B3">
        <w:rPr>
          <w:rFonts w:ascii="Palatino Linotype" w:eastAsia="Arial Unicode MS" w:hAnsi="Palatino Linotype" w:cs="Arial"/>
          <w:i/>
          <w:iCs/>
          <w:sz w:val="22"/>
          <w:szCs w:val="22"/>
        </w:rPr>
        <w:t xml:space="preserve">.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 </w:t>
      </w:r>
    </w:p>
    <w:p w14:paraId="4648F094" w14:textId="77777777" w:rsidR="00772DA4" w:rsidRPr="006671B3" w:rsidRDefault="00772DA4" w:rsidP="005B60FA">
      <w:pPr>
        <w:ind w:left="567" w:right="616"/>
        <w:jc w:val="both"/>
        <w:rPr>
          <w:rFonts w:ascii="Palatino Linotype" w:eastAsia="Arial Unicode MS" w:hAnsi="Palatino Linotype" w:cs="Arial"/>
          <w:bCs/>
          <w:i/>
          <w:iCs/>
          <w:sz w:val="22"/>
          <w:szCs w:val="22"/>
        </w:rPr>
      </w:pPr>
    </w:p>
    <w:p w14:paraId="77422B8A" w14:textId="77777777" w:rsidR="00772DA4" w:rsidRPr="006671B3" w:rsidRDefault="00772DA4" w:rsidP="005B60FA">
      <w:pPr>
        <w:ind w:left="567" w:right="616"/>
        <w:jc w:val="both"/>
        <w:rPr>
          <w:rFonts w:ascii="Palatino Linotype" w:eastAsia="Arial Unicode MS" w:hAnsi="Palatino Linotype" w:cs="Arial"/>
          <w:bCs/>
          <w:i/>
          <w:iCs/>
          <w:sz w:val="22"/>
          <w:szCs w:val="22"/>
        </w:rPr>
      </w:pPr>
    </w:p>
    <w:p w14:paraId="19D56F1D" w14:textId="77777777" w:rsidR="00772DA4" w:rsidRPr="006671B3" w:rsidRDefault="00772DA4" w:rsidP="005B60FA">
      <w:pPr>
        <w:ind w:left="567" w:right="616"/>
        <w:jc w:val="both"/>
        <w:rPr>
          <w:rFonts w:ascii="Palatino Linotype" w:eastAsia="Arial Unicode MS" w:hAnsi="Palatino Linotype" w:cs="Arial"/>
          <w:b/>
          <w:i/>
          <w:iCs/>
          <w:sz w:val="22"/>
          <w:szCs w:val="22"/>
        </w:rPr>
      </w:pPr>
      <w:r w:rsidRPr="006671B3">
        <w:rPr>
          <w:rFonts w:ascii="Palatino Linotype" w:eastAsia="Arial Unicode MS" w:hAnsi="Palatino Linotype" w:cs="Arial"/>
          <w:b/>
          <w:i/>
          <w:iCs/>
          <w:sz w:val="22"/>
          <w:szCs w:val="22"/>
        </w:rPr>
        <w:t>Resoluciones:</w:t>
      </w:r>
    </w:p>
    <w:p w14:paraId="2C146921" w14:textId="77777777" w:rsidR="00772DA4" w:rsidRPr="006671B3" w:rsidRDefault="00772DA4" w:rsidP="005B60FA">
      <w:pPr>
        <w:ind w:left="567" w:right="616"/>
        <w:jc w:val="both"/>
        <w:rPr>
          <w:rFonts w:ascii="Palatino Linotype" w:eastAsia="Arial Unicode MS" w:hAnsi="Palatino Linotype" w:cs="Arial"/>
          <w:b/>
          <w:i/>
          <w:iCs/>
          <w:sz w:val="22"/>
          <w:szCs w:val="22"/>
        </w:rPr>
      </w:pPr>
    </w:p>
    <w:p w14:paraId="2611D64E" w14:textId="77777777" w:rsidR="00772DA4" w:rsidRPr="006671B3" w:rsidRDefault="00772DA4" w:rsidP="005B60FA">
      <w:pPr>
        <w:pStyle w:val="Prrafodelista"/>
        <w:numPr>
          <w:ilvl w:val="0"/>
          <w:numId w:val="23"/>
        </w:numPr>
        <w:spacing w:after="120"/>
        <w:ind w:left="567" w:right="616" w:firstLine="0"/>
        <w:contextualSpacing w:val="0"/>
        <w:jc w:val="both"/>
        <w:rPr>
          <w:rFonts w:ascii="Palatino Linotype" w:eastAsia="Arial Unicode MS" w:hAnsi="Palatino Linotype" w:cs="Arial"/>
          <w:i/>
          <w:iCs/>
          <w:sz w:val="22"/>
          <w:szCs w:val="22"/>
        </w:rPr>
      </w:pPr>
      <w:r w:rsidRPr="006671B3">
        <w:rPr>
          <w:rFonts w:ascii="Palatino Linotype" w:eastAsia="Arial Unicode MS" w:hAnsi="Palatino Linotype" w:cs="Arial"/>
          <w:b/>
          <w:i/>
          <w:iCs/>
          <w:sz w:val="22"/>
          <w:szCs w:val="22"/>
        </w:rPr>
        <w:t>RRA 1291/16.</w:t>
      </w:r>
      <w:r w:rsidRPr="006671B3">
        <w:rPr>
          <w:rFonts w:ascii="Palatino Linotype" w:eastAsia="Arial Unicode MS" w:hAnsi="Palatino Linotype" w:cs="Arial"/>
          <w:i/>
          <w:iCs/>
          <w:sz w:val="22"/>
          <w:szCs w:val="22"/>
        </w:rPr>
        <w:t xml:space="preserve"> </w:t>
      </w:r>
      <w:r w:rsidRPr="006671B3">
        <w:rPr>
          <w:rFonts w:ascii="Palatino Linotype" w:hAnsi="Palatino Linotype" w:cs="Arial"/>
          <w:i/>
          <w:iCs/>
          <w:sz w:val="22"/>
          <w:szCs w:val="22"/>
        </w:rPr>
        <w:t>Partido Encuentro Social</w:t>
      </w:r>
      <w:r w:rsidRPr="006671B3">
        <w:rPr>
          <w:rFonts w:ascii="Palatino Linotype" w:eastAsia="Arial Unicode MS" w:hAnsi="Palatino Linotype" w:cs="Arial"/>
          <w:i/>
          <w:iCs/>
          <w:sz w:val="22"/>
          <w:szCs w:val="22"/>
        </w:rPr>
        <w:t>. 07 de septiembre de 2016. Por unanimidad. Comisionado Ponente Oscar Mauricio Guerra Ford.</w:t>
      </w:r>
    </w:p>
    <w:p w14:paraId="15573479" w14:textId="77777777" w:rsidR="00772DA4" w:rsidRPr="006671B3" w:rsidRDefault="00772DA4" w:rsidP="005B60FA">
      <w:pPr>
        <w:pStyle w:val="Prrafodelista"/>
        <w:numPr>
          <w:ilvl w:val="0"/>
          <w:numId w:val="23"/>
        </w:numPr>
        <w:spacing w:after="120"/>
        <w:ind w:left="567" w:right="616" w:firstLine="0"/>
        <w:contextualSpacing w:val="0"/>
        <w:jc w:val="both"/>
        <w:rPr>
          <w:rFonts w:ascii="Palatino Linotype" w:eastAsia="Arial Unicode MS" w:hAnsi="Palatino Linotype" w:cs="Arial"/>
          <w:i/>
          <w:iCs/>
          <w:sz w:val="22"/>
          <w:szCs w:val="22"/>
        </w:rPr>
      </w:pPr>
      <w:r w:rsidRPr="006671B3">
        <w:rPr>
          <w:rFonts w:ascii="Palatino Linotype" w:eastAsia="Arial Unicode MS" w:hAnsi="Palatino Linotype" w:cs="Arial"/>
          <w:b/>
          <w:i/>
          <w:iCs/>
          <w:sz w:val="22"/>
          <w:szCs w:val="22"/>
        </w:rPr>
        <w:t>RRA 1541/16.</w:t>
      </w:r>
      <w:r w:rsidRPr="006671B3">
        <w:rPr>
          <w:rFonts w:ascii="Palatino Linotype" w:eastAsia="Arial Unicode MS" w:hAnsi="Palatino Linotype" w:cs="Arial"/>
          <w:i/>
          <w:iCs/>
          <w:sz w:val="22"/>
          <w:szCs w:val="22"/>
        </w:rPr>
        <w:t xml:space="preserve"> </w:t>
      </w:r>
      <w:r w:rsidRPr="006671B3">
        <w:rPr>
          <w:rFonts w:ascii="Palatino Linotype" w:hAnsi="Palatino Linotype" w:cs="Arial"/>
          <w:i/>
          <w:iCs/>
          <w:sz w:val="22"/>
          <w:szCs w:val="22"/>
        </w:rPr>
        <w:t>Secretaría de Agricultura, Ganadería, Desarrollo Rural, Pesca y Alimentación. 14</w:t>
      </w:r>
      <w:r w:rsidRPr="006671B3">
        <w:rPr>
          <w:rFonts w:ascii="Palatino Linotype" w:eastAsia="Arial Unicode MS" w:hAnsi="Palatino Linotype" w:cs="Arial"/>
          <w:i/>
          <w:iCs/>
          <w:sz w:val="22"/>
          <w:szCs w:val="22"/>
        </w:rPr>
        <w:t xml:space="preserve"> de septiembre de 2016. Por unanimidad. Comisionado Ponente Francisco Javier Acuña Llamas.</w:t>
      </w:r>
      <w:r w:rsidRPr="006671B3">
        <w:rPr>
          <w:rFonts w:ascii="Palatino Linotype" w:eastAsia="Arial Unicode MS" w:hAnsi="Palatino Linotype" w:cs="Arial"/>
          <w:b/>
          <w:i/>
          <w:iCs/>
          <w:sz w:val="22"/>
          <w:szCs w:val="22"/>
        </w:rPr>
        <w:t xml:space="preserve"> </w:t>
      </w:r>
    </w:p>
    <w:p w14:paraId="4D84BA08" w14:textId="77777777" w:rsidR="00772DA4" w:rsidRPr="006671B3" w:rsidRDefault="00772DA4" w:rsidP="005B60FA">
      <w:pPr>
        <w:pStyle w:val="Prrafodelista"/>
        <w:numPr>
          <w:ilvl w:val="0"/>
          <w:numId w:val="23"/>
        </w:numPr>
        <w:spacing w:after="120"/>
        <w:ind w:left="567" w:right="616" w:firstLine="0"/>
        <w:jc w:val="both"/>
        <w:rPr>
          <w:rFonts w:ascii="Palatino Linotype" w:eastAsia="Arial Unicode MS" w:hAnsi="Palatino Linotype" w:cs="Arial"/>
          <w:i/>
          <w:iCs/>
          <w:sz w:val="22"/>
          <w:szCs w:val="22"/>
        </w:rPr>
      </w:pPr>
      <w:r w:rsidRPr="006671B3">
        <w:rPr>
          <w:rFonts w:ascii="Palatino Linotype" w:eastAsia="Arial Unicode MS" w:hAnsi="Palatino Linotype" w:cs="Arial"/>
          <w:b/>
          <w:i/>
          <w:iCs/>
          <w:sz w:val="22"/>
          <w:szCs w:val="22"/>
        </w:rPr>
        <w:t xml:space="preserve">RRA 1657/16. </w:t>
      </w:r>
      <w:r w:rsidRPr="006671B3">
        <w:rPr>
          <w:rFonts w:ascii="Palatino Linotype" w:eastAsia="Arial Unicode MS" w:hAnsi="Palatino Linotype" w:cs="Arial"/>
          <w:i/>
          <w:iCs/>
          <w:sz w:val="22"/>
          <w:szCs w:val="22"/>
        </w:rPr>
        <w:t xml:space="preserve">Universidad Nacional Autónoma de México. 05 de octubre de 2016. Por unanimidad. Comisionado Ponente </w:t>
      </w:r>
      <w:proofErr w:type="spellStart"/>
      <w:r w:rsidRPr="006671B3">
        <w:rPr>
          <w:rFonts w:ascii="Palatino Linotype" w:hAnsi="Palatino Linotype"/>
          <w:i/>
          <w:iCs/>
          <w:sz w:val="22"/>
          <w:szCs w:val="22"/>
        </w:rPr>
        <w:t>Rosendoevgueni</w:t>
      </w:r>
      <w:proofErr w:type="spellEnd"/>
      <w:r w:rsidRPr="006671B3">
        <w:rPr>
          <w:rFonts w:ascii="Palatino Linotype" w:hAnsi="Palatino Linotype"/>
          <w:i/>
          <w:iCs/>
          <w:sz w:val="22"/>
          <w:szCs w:val="22"/>
        </w:rPr>
        <w:t xml:space="preserve"> Monterrey </w:t>
      </w:r>
      <w:proofErr w:type="spellStart"/>
      <w:r w:rsidRPr="006671B3">
        <w:rPr>
          <w:rFonts w:ascii="Palatino Linotype" w:hAnsi="Palatino Linotype"/>
          <w:i/>
          <w:iCs/>
          <w:sz w:val="22"/>
          <w:szCs w:val="22"/>
        </w:rPr>
        <w:t>Chepov</w:t>
      </w:r>
      <w:proofErr w:type="spellEnd"/>
      <w:r w:rsidRPr="006671B3">
        <w:rPr>
          <w:rFonts w:ascii="Palatino Linotype" w:eastAsia="Arial Unicode MS" w:hAnsi="Palatino Linotype" w:cs="Arial"/>
          <w:i/>
          <w:iCs/>
          <w:sz w:val="22"/>
          <w:szCs w:val="22"/>
        </w:rPr>
        <w:t>.</w:t>
      </w:r>
    </w:p>
    <w:p w14:paraId="664877A0" w14:textId="77777777" w:rsidR="00E04397" w:rsidRPr="006671B3" w:rsidRDefault="00E04397" w:rsidP="005B60FA">
      <w:pPr>
        <w:rPr>
          <w:rFonts w:ascii="Palatino Linotype" w:hAnsi="Palatino Linotype"/>
          <w:lang w:val="es-ES"/>
        </w:rPr>
      </w:pPr>
    </w:p>
    <w:p w14:paraId="231C99D0" w14:textId="74CA2887" w:rsidR="00E04397" w:rsidRPr="006671B3" w:rsidRDefault="00E04397" w:rsidP="00E04397">
      <w:pPr>
        <w:pStyle w:val="Prrafodelista"/>
        <w:numPr>
          <w:ilvl w:val="0"/>
          <w:numId w:val="1"/>
        </w:numPr>
        <w:spacing w:line="360" w:lineRule="auto"/>
        <w:jc w:val="both"/>
        <w:rPr>
          <w:rFonts w:ascii="Palatino Linotype" w:hAnsi="Palatino Linotype"/>
          <w:color w:val="000000"/>
        </w:rPr>
      </w:pPr>
      <w:r w:rsidRPr="006671B3">
        <w:rPr>
          <w:rFonts w:ascii="Palatino Linotype" w:hAnsi="Palatino Linotype"/>
          <w:color w:val="000000"/>
        </w:rPr>
        <w:t>El Sujeto Obligado debe basar los costos en lo dispuesto por el artículo 148 del código financiero del Estado de México, el cual dispone lo siguiente:</w:t>
      </w:r>
    </w:p>
    <w:p w14:paraId="1B459862" w14:textId="77777777" w:rsidR="00E04397" w:rsidRPr="006671B3" w:rsidRDefault="00E04397" w:rsidP="00E04397">
      <w:pPr>
        <w:pStyle w:val="Prrafodelista"/>
        <w:rPr>
          <w:rFonts w:ascii="Palatino Linotype" w:hAnsi="Palatino Linotype"/>
          <w:color w:val="000000"/>
          <w:szCs w:val="22"/>
        </w:rPr>
      </w:pPr>
    </w:p>
    <w:p w14:paraId="57F39695" w14:textId="77777777" w:rsidR="00E04397" w:rsidRPr="006671B3" w:rsidRDefault="00E04397" w:rsidP="00E04397">
      <w:pPr>
        <w:pStyle w:val="Prrafodelista"/>
        <w:spacing w:line="360" w:lineRule="auto"/>
        <w:ind w:left="0"/>
        <w:jc w:val="both"/>
        <w:rPr>
          <w:rFonts w:ascii="Palatino Linotype" w:hAnsi="Palatino Linotype"/>
          <w:color w:val="000000"/>
          <w:szCs w:val="22"/>
        </w:rPr>
      </w:pPr>
      <w:r w:rsidRPr="006671B3">
        <w:rPr>
          <w:noProof/>
          <w:lang w:eastAsia="es-MX"/>
        </w:rPr>
        <w:lastRenderedPageBreak/>
        <w:drawing>
          <wp:inline distT="0" distB="0" distL="0" distR="0" wp14:anchorId="5AB016D3" wp14:editId="30687BE3">
            <wp:extent cx="5422605" cy="3482269"/>
            <wp:effectExtent l="0" t="0" r="698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531" t="18300" r="18080" b="8147"/>
                    <a:stretch/>
                  </pic:blipFill>
                  <pic:spPr bwMode="auto">
                    <a:xfrm>
                      <a:off x="0" y="0"/>
                      <a:ext cx="5430408" cy="3487280"/>
                    </a:xfrm>
                    <a:prstGeom prst="rect">
                      <a:avLst/>
                    </a:prstGeom>
                    <a:ln>
                      <a:noFill/>
                    </a:ln>
                    <a:extLst>
                      <a:ext uri="{53640926-AAD7-44D8-BBD7-CCE9431645EC}">
                        <a14:shadowObscured xmlns:a14="http://schemas.microsoft.com/office/drawing/2010/main"/>
                      </a:ext>
                    </a:extLst>
                  </pic:spPr>
                </pic:pic>
              </a:graphicData>
            </a:graphic>
          </wp:inline>
        </w:drawing>
      </w:r>
    </w:p>
    <w:p w14:paraId="36E4A7B3" w14:textId="77777777" w:rsidR="00E04397" w:rsidRPr="006671B3" w:rsidRDefault="00E04397" w:rsidP="00E04397">
      <w:pPr>
        <w:pStyle w:val="Prrafodelista"/>
        <w:rPr>
          <w:rFonts w:ascii="Palatino Linotype" w:hAnsi="Palatino Linotype"/>
          <w:color w:val="000000"/>
          <w:szCs w:val="22"/>
        </w:rPr>
      </w:pPr>
    </w:p>
    <w:p w14:paraId="01032639" w14:textId="120E7E0F" w:rsidR="006F31F3" w:rsidRPr="006671B3" w:rsidRDefault="006F31F3" w:rsidP="005B60FA">
      <w:pPr>
        <w:pStyle w:val="Prrafodelista"/>
        <w:numPr>
          <w:ilvl w:val="0"/>
          <w:numId w:val="1"/>
        </w:numPr>
        <w:spacing w:line="360" w:lineRule="auto"/>
        <w:ind w:right="-93"/>
        <w:jc w:val="both"/>
        <w:rPr>
          <w:rFonts w:ascii="Palatino Linotype" w:eastAsia="Calibri" w:hAnsi="Palatino Linotype" w:cs="Tahoma"/>
          <w:bCs/>
          <w:lang w:eastAsia="en-US"/>
        </w:rPr>
      </w:pPr>
      <w:r w:rsidRPr="006671B3">
        <w:rPr>
          <w:rFonts w:ascii="Palatino Linotype" w:eastAsia="Calibri" w:hAnsi="Palatino Linotype" w:cs="Tahoma"/>
          <w:bCs/>
          <w:lang w:eastAsia="en-US"/>
        </w:rPr>
        <w:t>Ahora bien, no pasa desapercibido el cúmulo de información de la que se trata, es decir, en informe justificado, los documento</w:t>
      </w:r>
      <w:r w:rsidR="005B60FA" w:rsidRPr="006671B3">
        <w:rPr>
          <w:rFonts w:ascii="Palatino Linotype" w:eastAsia="Calibri" w:hAnsi="Palatino Linotype" w:cs="Tahoma"/>
          <w:bCs/>
          <w:lang w:eastAsia="en-US"/>
        </w:rPr>
        <w:t>s se integran de cuatro fojas en total.</w:t>
      </w:r>
    </w:p>
    <w:p w14:paraId="02742C4D" w14:textId="77777777" w:rsidR="005B60FA" w:rsidRPr="006671B3" w:rsidRDefault="005B60FA" w:rsidP="005B60FA">
      <w:pPr>
        <w:pStyle w:val="Prrafodelista"/>
        <w:spacing w:line="360" w:lineRule="auto"/>
        <w:ind w:left="0" w:right="-93"/>
        <w:jc w:val="both"/>
        <w:rPr>
          <w:rFonts w:ascii="Palatino Linotype" w:eastAsia="Calibri" w:hAnsi="Palatino Linotype" w:cs="Tahoma"/>
          <w:bCs/>
          <w:lang w:eastAsia="en-US"/>
        </w:rPr>
      </w:pPr>
    </w:p>
    <w:p w14:paraId="226E6427" w14:textId="4A344BB1" w:rsidR="00710012" w:rsidRPr="006671B3" w:rsidRDefault="006F31F3" w:rsidP="006F31F3">
      <w:pPr>
        <w:pStyle w:val="Prrafodelista"/>
        <w:numPr>
          <w:ilvl w:val="0"/>
          <w:numId w:val="1"/>
        </w:numPr>
        <w:spacing w:line="360" w:lineRule="auto"/>
        <w:ind w:right="-93"/>
        <w:jc w:val="both"/>
        <w:rPr>
          <w:rFonts w:ascii="Palatino Linotype" w:eastAsia="Calibri" w:hAnsi="Palatino Linotype" w:cs="Tahoma"/>
          <w:bCs/>
          <w:lang w:eastAsia="en-US"/>
        </w:rPr>
      </w:pPr>
      <w:r w:rsidRPr="006671B3">
        <w:rPr>
          <w:rFonts w:ascii="Palatino Linotype" w:eastAsia="Calibri" w:hAnsi="Palatino Linotype" w:cs="Tahoma"/>
          <w:bCs/>
          <w:lang w:eastAsia="en-US"/>
        </w:rPr>
        <w:t xml:space="preserve">Es así que, como la información requerida </w:t>
      </w:r>
      <w:r w:rsidR="005B60FA" w:rsidRPr="006671B3">
        <w:rPr>
          <w:rFonts w:ascii="Palatino Linotype" w:eastAsia="Calibri" w:hAnsi="Palatino Linotype" w:cs="Tahoma"/>
          <w:bCs/>
          <w:lang w:eastAsia="en-US"/>
        </w:rPr>
        <w:t>al</w:t>
      </w:r>
      <w:r w:rsidRPr="006671B3">
        <w:rPr>
          <w:rFonts w:ascii="Palatino Linotype" w:eastAsia="Calibri" w:hAnsi="Palatino Linotype" w:cs="Tahoma"/>
          <w:bCs/>
          <w:lang w:eastAsia="en-US"/>
        </w:rPr>
        <w:t xml:space="preserve"> </w:t>
      </w:r>
      <w:r w:rsidR="005B60FA" w:rsidRPr="006671B3">
        <w:rPr>
          <w:rFonts w:ascii="Palatino Linotype" w:eastAsia="Calibri" w:hAnsi="Palatino Linotype" w:cs="Tahoma"/>
          <w:b/>
          <w:bCs/>
          <w:lang w:eastAsia="en-US"/>
        </w:rPr>
        <w:t>SUJETO OBLIGADO</w:t>
      </w:r>
      <w:r w:rsidR="005B60FA" w:rsidRPr="006671B3">
        <w:rPr>
          <w:rFonts w:ascii="Palatino Linotype" w:eastAsia="Calibri" w:hAnsi="Palatino Linotype" w:cs="Tahoma"/>
          <w:bCs/>
          <w:lang w:eastAsia="en-US"/>
        </w:rPr>
        <w:t xml:space="preserve"> deberá proporcionada en la modalidad referida en la solicitud de información</w:t>
      </w:r>
      <w:r w:rsidRPr="006671B3">
        <w:rPr>
          <w:rFonts w:ascii="Palatino Linotype" w:eastAsia="Calibri" w:hAnsi="Palatino Linotype" w:cs="Tahoma"/>
          <w:bCs/>
          <w:lang w:eastAsia="en-US"/>
        </w:rPr>
        <w:t>, a</w:t>
      </w:r>
      <w:r w:rsidR="005B60FA" w:rsidRPr="006671B3">
        <w:rPr>
          <w:rFonts w:ascii="Palatino Linotype" w:eastAsia="Calibri" w:hAnsi="Palatino Linotype" w:cs="Tahoma"/>
          <w:bCs/>
          <w:lang w:eastAsia="en-US"/>
        </w:rPr>
        <w:t xml:space="preserve"> efecto de garantizar el Derecho de A</w:t>
      </w:r>
      <w:r w:rsidRPr="006671B3">
        <w:rPr>
          <w:rFonts w:ascii="Palatino Linotype" w:eastAsia="Calibri" w:hAnsi="Palatino Linotype" w:cs="Tahoma"/>
          <w:bCs/>
          <w:lang w:eastAsia="en-US"/>
        </w:rPr>
        <w:t>cceso a la información de</w:t>
      </w:r>
      <w:r w:rsidR="005B60FA" w:rsidRPr="006671B3">
        <w:rPr>
          <w:rFonts w:ascii="Palatino Linotype" w:eastAsia="Calibri" w:hAnsi="Palatino Linotype" w:cs="Tahoma"/>
          <w:bCs/>
          <w:lang w:eastAsia="en-US"/>
        </w:rPr>
        <w:t xml:space="preserve"> </w:t>
      </w:r>
      <w:r w:rsidRPr="006671B3">
        <w:rPr>
          <w:rFonts w:ascii="Palatino Linotype" w:eastAsia="Calibri" w:hAnsi="Palatino Linotype" w:cs="Tahoma"/>
          <w:bCs/>
          <w:lang w:eastAsia="en-US"/>
        </w:rPr>
        <w:t>l</w:t>
      </w:r>
      <w:r w:rsidR="005B60FA" w:rsidRPr="006671B3">
        <w:rPr>
          <w:rFonts w:ascii="Palatino Linotype" w:eastAsia="Calibri" w:hAnsi="Palatino Linotype" w:cs="Tahoma"/>
          <w:bCs/>
          <w:lang w:eastAsia="en-US"/>
        </w:rPr>
        <w:t>a</w:t>
      </w:r>
      <w:r w:rsidRPr="006671B3">
        <w:rPr>
          <w:rFonts w:ascii="Palatino Linotype" w:eastAsia="Calibri" w:hAnsi="Palatino Linotype" w:cs="Tahoma"/>
          <w:bCs/>
          <w:lang w:eastAsia="en-US"/>
        </w:rPr>
        <w:t xml:space="preserve"> Recurrente.</w:t>
      </w:r>
    </w:p>
    <w:p w14:paraId="60E5F52D" w14:textId="77777777" w:rsidR="00EA5200" w:rsidRPr="006671B3" w:rsidRDefault="00EA5200" w:rsidP="00EA5200">
      <w:pPr>
        <w:pStyle w:val="Prrafodelista"/>
        <w:spacing w:line="360" w:lineRule="auto"/>
        <w:ind w:left="0" w:right="-93"/>
        <w:jc w:val="both"/>
        <w:rPr>
          <w:rFonts w:ascii="Palatino Linotype" w:eastAsia="Calibri" w:hAnsi="Palatino Linotype" w:cs="Tahoma"/>
          <w:b/>
          <w:bCs/>
          <w:i/>
          <w:lang w:eastAsia="en-US"/>
        </w:rPr>
      </w:pPr>
    </w:p>
    <w:p w14:paraId="43249FA0" w14:textId="498EC1F9" w:rsidR="00EA5200" w:rsidRPr="006671B3" w:rsidRDefault="00EA5200" w:rsidP="00EA5200">
      <w:pPr>
        <w:pStyle w:val="Prrafodelista"/>
        <w:numPr>
          <w:ilvl w:val="0"/>
          <w:numId w:val="33"/>
        </w:numPr>
        <w:spacing w:line="360" w:lineRule="auto"/>
        <w:ind w:right="-93"/>
        <w:jc w:val="both"/>
        <w:rPr>
          <w:rFonts w:ascii="Palatino Linotype" w:eastAsia="Calibri" w:hAnsi="Palatino Linotype" w:cs="Tahoma"/>
          <w:b/>
          <w:bCs/>
          <w:i/>
          <w:lang w:eastAsia="en-US"/>
        </w:rPr>
      </w:pPr>
      <w:r w:rsidRPr="006671B3">
        <w:rPr>
          <w:rFonts w:ascii="Palatino Linotype" w:eastAsia="Calibri" w:hAnsi="Palatino Linotype" w:cs="Tahoma"/>
          <w:b/>
          <w:bCs/>
          <w:i/>
          <w:lang w:eastAsia="en-US"/>
        </w:rPr>
        <w:t>D</w:t>
      </w:r>
      <w:r w:rsidR="005B60FA" w:rsidRPr="006671B3">
        <w:rPr>
          <w:rFonts w:ascii="Palatino Linotype" w:eastAsia="Calibri" w:hAnsi="Palatino Linotype" w:cs="Tahoma"/>
          <w:b/>
          <w:bCs/>
          <w:i/>
          <w:lang w:eastAsia="en-US"/>
        </w:rPr>
        <w:t>e la P</w:t>
      </w:r>
      <w:r w:rsidRPr="006671B3">
        <w:rPr>
          <w:rFonts w:ascii="Palatino Linotype" w:eastAsia="Calibri" w:hAnsi="Palatino Linotype" w:cs="Tahoma"/>
          <w:b/>
          <w:bCs/>
          <w:i/>
          <w:lang w:eastAsia="en-US"/>
        </w:rPr>
        <w:t xml:space="preserve">lus </w:t>
      </w:r>
      <w:proofErr w:type="spellStart"/>
      <w:r w:rsidRPr="006671B3">
        <w:rPr>
          <w:rFonts w:ascii="Palatino Linotype" w:eastAsia="Calibri" w:hAnsi="Palatino Linotype" w:cs="Tahoma"/>
          <w:b/>
          <w:bCs/>
          <w:i/>
          <w:lang w:eastAsia="en-US"/>
        </w:rPr>
        <w:t>Petitio</w:t>
      </w:r>
      <w:proofErr w:type="spellEnd"/>
    </w:p>
    <w:p w14:paraId="6EEADCC7" w14:textId="6962681D" w:rsidR="00EA5200" w:rsidRPr="006671B3" w:rsidRDefault="00EA5200" w:rsidP="006F31F3">
      <w:pPr>
        <w:pStyle w:val="Prrafodelista"/>
        <w:numPr>
          <w:ilvl w:val="0"/>
          <w:numId w:val="1"/>
        </w:numPr>
        <w:spacing w:line="360" w:lineRule="auto"/>
        <w:ind w:right="-93"/>
        <w:jc w:val="both"/>
        <w:rPr>
          <w:rFonts w:ascii="Palatino Linotype" w:eastAsia="Calibri" w:hAnsi="Palatino Linotype" w:cs="Tahoma"/>
          <w:bCs/>
          <w:lang w:eastAsia="en-US"/>
        </w:rPr>
      </w:pPr>
      <w:r w:rsidRPr="006671B3">
        <w:rPr>
          <w:rFonts w:ascii="Palatino Linotype" w:eastAsia="Calibri" w:hAnsi="Palatino Linotype" w:cs="Tahoma"/>
          <w:bCs/>
          <w:lang w:eastAsia="en-US"/>
        </w:rPr>
        <w:t xml:space="preserve">Ahora bien, </w:t>
      </w:r>
      <w:r w:rsidRPr="006671B3">
        <w:rPr>
          <w:rFonts w:ascii="Palatino Linotype" w:hAnsi="Palatino Linotype" w:cs="Arial"/>
        </w:rPr>
        <w:t xml:space="preserve">el sistema de medios de impugnación se centra en el análisis de los agravios o motivos de inconformidad, los que deben tener relación directa con el acto de autoridad que lo motiva. En materia de transparencia, los motivos de la inconformidad deben versar sobre la respuesta de información proporcionada por </w:t>
      </w:r>
      <w:r w:rsidRPr="006671B3">
        <w:rPr>
          <w:rFonts w:ascii="Palatino Linotype" w:hAnsi="Palatino Linotype" w:cs="Arial"/>
        </w:rPr>
        <w:lastRenderedPageBreak/>
        <w:t>los sujetos obligados o la negativa de entrega de la misma, derivada de la solicitud de información pública. De este modo, en los motivos de inconformidad los recurrentes no pueden incluir situaciones novedosas o solicitudes de información nuevas de las que el Sujeto Obligado no tuvo la oportunidad de conocer y por consiguiente producir un posicionamiento.</w:t>
      </w:r>
    </w:p>
    <w:p w14:paraId="01B0E770" w14:textId="77777777" w:rsidR="00EA5200" w:rsidRPr="006671B3" w:rsidRDefault="00EA5200" w:rsidP="00EA5200">
      <w:pPr>
        <w:pStyle w:val="Prrafodelista"/>
        <w:spacing w:line="360" w:lineRule="auto"/>
        <w:ind w:left="0" w:right="-93"/>
        <w:jc w:val="both"/>
        <w:rPr>
          <w:rFonts w:ascii="Palatino Linotype" w:eastAsia="Calibri" w:hAnsi="Palatino Linotype" w:cs="Tahoma"/>
          <w:bCs/>
          <w:lang w:eastAsia="en-US"/>
        </w:rPr>
      </w:pPr>
    </w:p>
    <w:p w14:paraId="014FB1BE" w14:textId="7D31FC81" w:rsidR="00EA5200" w:rsidRPr="006671B3" w:rsidRDefault="00EA5200" w:rsidP="006F31F3">
      <w:pPr>
        <w:pStyle w:val="Prrafodelista"/>
        <w:numPr>
          <w:ilvl w:val="0"/>
          <w:numId w:val="1"/>
        </w:numPr>
        <w:spacing w:line="360" w:lineRule="auto"/>
        <w:ind w:right="-93"/>
        <w:jc w:val="both"/>
        <w:rPr>
          <w:rFonts w:ascii="Palatino Linotype" w:eastAsia="Calibri" w:hAnsi="Palatino Linotype" w:cs="Tahoma"/>
          <w:bCs/>
          <w:lang w:eastAsia="en-US"/>
        </w:rPr>
      </w:pPr>
      <w:r w:rsidRPr="006671B3">
        <w:rPr>
          <w:rFonts w:ascii="Palatino Linotype" w:hAnsi="Palatino Linotype" w:cs="Arial"/>
        </w:rPr>
        <w:t xml:space="preserve">Es por ello, </w:t>
      </w:r>
      <w:r w:rsidRPr="006671B3">
        <w:rPr>
          <w:rFonts w:ascii="Palatino Linotype" w:hAnsi="Palatino Linotype" w:cs="Arial"/>
          <w:lang w:val="es-ES_tradnl"/>
        </w:rPr>
        <w:t>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p>
    <w:p w14:paraId="1DEEF8EF" w14:textId="77777777" w:rsidR="00EA5200" w:rsidRPr="006671B3" w:rsidRDefault="00EA5200" w:rsidP="00EA5200">
      <w:pPr>
        <w:rPr>
          <w:rFonts w:ascii="Palatino Linotype" w:eastAsia="Calibri" w:hAnsi="Palatino Linotype" w:cs="Tahoma"/>
          <w:bCs/>
          <w:lang w:eastAsia="en-US"/>
        </w:rPr>
      </w:pPr>
    </w:p>
    <w:p w14:paraId="377E0CCD" w14:textId="3582FD48" w:rsidR="00EA5200" w:rsidRPr="006671B3" w:rsidRDefault="00EA5200" w:rsidP="00EA5200">
      <w:pPr>
        <w:ind w:left="567" w:right="616"/>
        <w:contextualSpacing/>
        <w:jc w:val="both"/>
        <w:rPr>
          <w:rFonts w:ascii="Palatino Linotype" w:hAnsi="Palatino Linotype" w:cs="Arial"/>
          <w:i/>
          <w:sz w:val="22"/>
          <w:szCs w:val="22"/>
          <w:lang w:val="es-ES_tradnl"/>
        </w:rPr>
      </w:pPr>
      <w:r w:rsidRPr="006671B3">
        <w:rPr>
          <w:rFonts w:ascii="Palatino Linotype" w:hAnsi="Palatino Linotype" w:cs="Arial"/>
          <w:b/>
          <w:i/>
          <w:sz w:val="22"/>
          <w:szCs w:val="22"/>
          <w:lang w:val="es-ES_tradnl"/>
        </w:rPr>
        <w:t>“Artículo 191.</w:t>
      </w:r>
      <w:r w:rsidRPr="006671B3">
        <w:rPr>
          <w:rFonts w:ascii="Palatino Linotype" w:hAnsi="Palatino Linotype" w:cs="Arial"/>
          <w:i/>
          <w:sz w:val="22"/>
          <w:szCs w:val="22"/>
          <w:lang w:val="es-ES_tradnl"/>
        </w:rPr>
        <w:t xml:space="preserve"> El recurso será desechado por improcedente cuando:</w:t>
      </w:r>
    </w:p>
    <w:p w14:paraId="79BDF01B" w14:textId="77777777" w:rsidR="00EA5200" w:rsidRPr="006671B3" w:rsidRDefault="00EA5200" w:rsidP="00EA5200">
      <w:pPr>
        <w:ind w:left="567" w:right="616"/>
        <w:contextualSpacing/>
        <w:jc w:val="both"/>
        <w:rPr>
          <w:rFonts w:ascii="Palatino Linotype" w:hAnsi="Palatino Linotype" w:cs="Arial"/>
          <w:i/>
          <w:sz w:val="22"/>
          <w:szCs w:val="22"/>
          <w:lang w:val="es-ES_tradnl"/>
        </w:rPr>
      </w:pPr>
      <w:r w:rsidRPr="006671B3">
        <w:rPr>
          <w:rFonts w:ascii="Palatino Linotype" w:hAnsi="Palatino Linotype" w:cs="Arial"/>
          <w:i/>
          <w:sz w:val="22"/>
          <w:szCs w:val="22"/>
          <w:lang w:val="es-ES_tradnl"/>
        </w:rPr>
        <w:t>…</w:t>
      </w:r>
    </w:p>
    <w:p w14:paraId="31B9DCB1" w14:textId="4E6B59ED" w:rsidR="00EA5200" w:rsidRPr="006671B3" w:rsidRDefault="00EA5200" w:rsidP="00EA5200">
      <w:pPr>
        <w:ind w:left="567" w:right="616"/>
        <w:rPr>
          <w:rFonts w:ascii="Palatino Linotype" w:eastAsia="Calibri" w:hAnsi="Palatino Linotype" w:cs="Tahoma"/>
          <w:bCs/>
          <w:sz w:val="22"/>
          <w:szCs w:val="22"/>
          <w:lang w:eastAsia="en-US"/>
        </w:rPr>
      </w:pPr>
      <w:r w:rsidRPr="006671B3">
        <w:rPr>
          <w:rFonts w:ascii="Palatino Linotype" w:hAnsi="Palatino Linotype" w:cs="Arial"/>
          <w:i/>
          <w:sz w:val="22"/>
          <w:szCs w:val="22"/>
          <w:lang w:val="es-ES_tradnl"/>
        </w:rPr>
        <w:t>VII. El recurrente amplíe su solicitud en el recurso de revisión, únicamente respecto de los nuevos contenidos.”</w:t>
      </w:r>
    </w:p>
    <w:p w14:paraId="42544F96" w14:textId="77777777" w:rsidR="00EA5200" w:rsidRPr="006671B3" w:rsidRDefault="00EA5200" w:rsidP="00EA5200">
      <w:pPr>
        <w:rPr>
          <w:rFonts w:ascii="Palatino Linotype" w:eastAsia="Calibri" w:hAnsi="Palatino Linotype" w:cs="Tahoma"/>
          <w:bCs/>
          <w:lang w:eastAsia="en-US"/>
        </w:rPr>
      </w:pPr>
    </w:p>
    <w:p w14:paraId="7AAB6FDA" w14:textId="2DEE81AC" w:rsidR="00EA5200" w:rsidRPr="006671B3" w:rsidRDefault="00EA5200" w:rsidP="006F31F3">
      <w:pPr>
        <w:pStyle w:val="Prrafodelista"/>
        <w:numPr>
          <w:ilvl w:val="0"/>
          <w:numId w:val="1"/>
        </w:numPr>
        <w:spacing w:line="360" w:lineRule="auto"/>
        <w:ind w:right="-93"/>
        <w:jc w:val="both"/>
        <w:rPr>
          <w:rFonts w:ascii="Palatino Linotype" w:eastAsia="Calibri" w:hAnsi="Palatino Linotype" w:cs="Tahoma"/>
          <w:bCs/>
          <w:lang w:eastAsia="en-US"/>
        </w:rPr>
      </w:pPr>
      <w:r w:rsidRPr="006671B3">
        <w:rPr>
          <w:rFonts w:ascii="Palatino Linotype" w:eastAsia="Calibri" w:hAnsi="Palatino Linotype" w:cs="Tahoma"/>
          <w:bCs/>
          <w:lang w:eastAsia="en-US"/>
        </w:rPr>
        <w:t xml:space="preserve">Por </w:t>
      </w:r>
      <w:r w:rsidRPr="006671B3">
        <w:rPr>
          <w:rFonts w:ascii="Palatino Linotype" w:hAnsi="Palatino Linotype" w:cs="Arial"/>
        </w:rPr>
        <w:t xml:space="preserve">lo anterior, resulta improcedente el referido motivo de inconformidad </w:t>
      </w:r>
      <w:r w:rsidRPr="006671B3">
        <w:rPr>
          <w:rFonts w:ascii="Palatino Linotype" w:hAnsi="Palatino Linotype" w:cs="Arial"/>
          <w:i/>
        </w:rPr>
        <w:t>“</w:t>
      </w:r>
      <w:r w:rsidRPr="006671B3">
        <w:rPr>
          <w:rFonts w:ascii="Palatino Linotype" w:hAnsi="Palatino Linotype"/>
          <w:i/>
          <w:color w:val="000000"/>
        </w:rPr>
        <w:t xml:space="preserve">La información solicita no es congruente con la respuesta obtenida por la Unidad de Transparencia del Ayuntamiento de Teoloyucan, toda vez que, únicamente solicite copia certificada del oficio número CSPM/JBMS/075/MAR-2021, emitido por el Comisario de Seguridad Pública Municipal de Teoloyucan, que se emitió como respuesta a la solicitud que realicé con el número 00094/TEOLOYU/IP/2021, sin embargo, la Unidad de Transparencia de manera dolosa no puso a disposición la copia certificada del documento requerido, violentando así lo establecido por los artículos 6 y 8 de la Constitución Política de los Estados Unidos Mexicanos, tan es así que, ni siquiera pone a mi disposición copia certificada del oficio que emitió bajo el número CSPM/JBMS/0182/AGO-2021 de fecha ocho de agosto de dos mil </w:t>
      </w:r>
      <w:r w:rsidRPr="006671B3">
        <w:rPr>
          <w:rFonts w:ascii="Palatino Linotype" w:hAnsi="Palatino Linotype"/>
          <w:i/>
          <w:color w:val="000000"/>
        </w:rPr>
        <w:lastRenderedPageBreak/>
        <w:t xml:space="preserve">veintiuno, emitido por el Comisario de Seguridad Pública Municipal de Teoloyucan, con el que pretende dar contestación a la solicitud con número 00349/TEOLOYU/IP/2021. Derivado de lo anterior, </w:t>
      </w:r>
      <w:r w:rsidRPr="006671B3">
        <w:rPr>
          <w:rFonts w:ascii="Palatino Linotype" w:hAnsi="Palatino Linotype"/>
          <w:i/>
          <w:color w:val="000000"/>
          <w:u w:val="single"/>
        </w:rPr>
        <w:t xml:space="preserve">solicito </w:t>
      </w:r>
      <w:r w:rsidRPr="006671B3">
        <w:rPr>
          <w:rFonts w:ascii="Palatino Linotype" w:hAnsi="Palatino Linotype"/>
          <w:b/>
          <w:i/>
          <w:color w:val="000000"/>
          <w:u w:val="single"/>
        </w:rPr>
        <w:t>se ordene al sujeto obligado expida copia certificada de</w:t>
      </w:r>
      <w:r w:rsidRPr="006671B3">
        <w:rPr>
          <w:rFonts w:ascii="Palatino Linotype" w:hAnsi="Palatino Linotype"/>
          <w:i/>
          <w:color w:val="000000"/>
          <w:u w:val="single"/>
        </w:rPr>
        <w:t xml:space="preserve"> los oficios CSPM/JBMS/075/MAR-2021 y </w:t>
      </w:r>
      <w:r w:rsidRPr="006671B3">
        <w:rPr>
          <w:rFonts w:ascii="Palatino Linotype" w:hAnsi="Palatino Linotype"/>
          <w:b/>
          <w:i/>
          <w:color w:val="000000"/>
          <w:u w:val="single"/>
        </w:rPr>
        <w:t>CSPM/JBMS/0182/AGO-2021 de fecha ocho de agosto de dos mil veintiuno</w:t>
      </w:r>
      <w:r w:rsidRPr="006671B3">
        <w:rPr>
          <w:rFonts w:ascii="Palatino Linotype" w:hAnsi="Palatino Linotype"/>
          <w:i/>
          <w:color w:val="000000"/>
          <w:u w:val="single"/>
        </w:rPr>
        <w:t>, ambos emitidos por el Comisario de Seguridad Pública Municipal</w:t>
      </w:r>
      <w:r w:rsidRPr="006671B3">
        <w:rPr>
          <w:rFonts w:ascii="Palatino Linotype" w:hAnsi="Palatino Linotype"/>
          <w:i/>
          <w:color w:val="000000"/>
        </w:rPr>
        <w:t xml:space="preserve"> </w:t>
      </w:r>
      <w:r w:rsidRPr="006671B3">
        <w:rPr>
          <w:rFonts w:ascii="Palatino Linotype" w:hAnsi="Palatino Linotype"/>
          <w:i/>
          <w:color w:val="000000"/>
          <w:u w:val="single"/>
        </w:rPr>
        <w:t>de Teoloyucan</w:t>
      </w:r>
      <w:r w:rsidRPr="006671B3">
        <w:rPr>
          <w:rFonts w:ascii="Palatino Linotype" w:hAnsi="Palatino Linotype"/>
          <w:i/>
          <w:color w:val="000000"/>
        </w:rPr>
        <w:t>.</w:t>
      </w:r>
      <w:r w:rsidRPr="006671B3">
        <w:rPr>
          <w:rFonts w:ascii="Palatino Linotype" w:hAnsi="Palatino Linotype" w:cs="Arial"/>
          <w:i/>
          <w:lang w:val="es-ES_tradnl"/>
        </w:rPr>
        <w:t>” (Sic)</w:t>
      </w:r>
      <w:r w:rsidRPr="006671B3">
        <w:rPr>
          <w:rFonts w:ascii="Palatino Linotype" w:eastAsia="Times New Roman" w:hAnsi="Palatino Linotype" w:cs="Arial"/>
          <w:color w:val="000000"/>
        </w:rPr>
        <w:t xml:space="preserve"> se aprecia que él ahora recurrente se excede dentro de su inconformidad respecto a lo requerido originalmente en la solicitud de información, siendo el caso que pretende ampliar lo solicitado de origen, lo que hace que se surta lo que en la teoría jurídica se le denomina como </w:t>
      </w:r>
      <w:r w:rsidRPr="006671B3">
        <w:rPr>
          <w:rFonts w:ascii="Palatino Linotype" w:eastAsia="Times New Roman" w:hAnsi="Palatino Linotype" w:cs="Arial"/>
          <w:i/>
          <w:color w:val="000000"/>
        </w:rPr>
        <w:t xml:space="preserve">plus </w:t>
      </w:r>
      <w:proofErr w:type="spellStart"/>
      <w:r w:rsidRPr="006671B3">
        <w:rPr>
          <w:rFonts w:ascii="Palatino Linotype" w:eastAsia="Times New Roman" w:hAnsi="Palatino Linotype" w:cs="Arial"/>
          <w:i/>
          <w:color w:val="000000"/>
        </w:rPr>
        <w:t>petitio</w:t>
      </w:r>
      <w:proofErr w:type="spellEnd"/>
      <w:r w:rsidRPr="006671B3">
        <w:rPr>
          <w:rFonts w:ascii="Palatino Linotype" w:eastAsia="Times New Roman" w:hAnsi="Palatino Linotype" w:cs="Arial"/>
          <w:i/>
          <w:color w:val="000000"/>
        </w:rPr>
        <w:t>.</w:t>
      </w:r>
    </w:p>
    <w:p w14:paraId="7096FF67" w14:textId="77777777" w:rsidR="00FB35F9" w:rsidRPr="006671B3" w:rsidRDefault="00FB35F9" w:rsidP="00FB35F9">
      <w:pPr>
        <w:pStyle w:val="Prrafodelista"/>
        <w:spacing w:line="360" w:lineRule="auto"/>
        <w:ind w:left="0" w:right="-93"/>
        <w:jc w:val="both"/>
        <w:rPr>
          <w:rFonts w:ascii="Palatino Linotype" w:eastAsia="Calibri" w:hAnsi="Palatino Linotype" w:cs="Tahoma"/>
          <w:bCs/>
          <w:lang w:eastAsia="en-US"/>
        </w:rPr>
      </w:pPr>
    </w:p>
    <w:p w14:paraId="78FE8616" w14:textId="67519BD7" w:rsidR="00FB35F9" w:rsidRPr="006671B3" w:rsidRDefault="00FB35F9" w:rsidP="00FB35F9">
      <w:pPr>
        <w:pStyle w:val="Prrafodelista"/>
        <w:numPr>
          <w:ilvl w:val="0"/>
          <w:numId w:val="1"/>
        </w:numPr>
        <w:spacing w:line="360" w:lineRule="auto"/>
        <w:ind w:right="-93"/>
        <w:jc w:val="both"/>
        <w:rPr>
          <w:rFonts w:ascii="Palatino Linotype" w:eastAsia="Calibri" w:hAnsi="Palatino Linotype" w:cs="Tahoma"/>
          <w:bCs/>
          <w:lang w:eastAsia="en-US"/>
        </w:rPr>
      </w:pPr>
      <w:r w:rsidRPr="006671B3">
        <w:rPr>
          <w:rFonts w:ascii="Palatino Linotype" w:eastAsia="Calibri" w:hAnsi="Palatino Linotype" w:cs="Tahoma"/>
          <w:bCs/>
          <w:lang w:eastAsia="en-US"/>
        </w:rPr>
        <w:t xml:space="preserve">Sirve </w:t>
      </w:r>
      <w:r w:rsidRPr="006671B3">
        <w:rPr>
          <w:rFonts w:ascii="Palatino Linotype" w:eastAsia="Times New Roman" w:hAnsi="Palatino Linotype" w:cs="Arial"/>
          <w:color w:val="000000"/>
        </w:rPr>
        <w:t>de apoyo el criterio 01/17 emitido por el Instituto Nacional de Transparencia, Acceso a la Información y Protección de Datos Personales que establece lo siguiente:</w:t>
      </w:r>
    </w:p>
    <w:p w14:paraId="2F9D89D2" w14:textId="77777777" w:rsidR="00FB35F9" w:rsidRPr="006671B3" w:rsidRDefault="00FB35F9" w:rsidP="00FB35F9">
      <w:pPr>
        <w:rPr>
          <w:rFonts w:ascii="Palatino Linotype" w:eastAsia="Calibri" w:hAnsi="Palatino Linotype" w:cs="Tahoma"/>
          <w:bCs/>
          <w:lang w:eastAsia="en-US"/>
        </w:rPr>
      </w:pPr>
    </w:p>
    <w:p w14:paraId="7C5DB45A" w14:textId="77777777" w:rsidR="00FB35F9" w:rsidRPr="006671B3" w:rsidRDefault="00FB35F9" w:rsidP="00FB35F9">
      <w:pPr>
        <w:ind w:left="567" w:right="616"/>
        <w:contextualSpacing/>
        <w:jc w:val="both"/>
        <w:rPr>
          <w:rFonts w:ascii="Palatino Linotype" w:eastAsia="Times New Roman" w:hAnsi="Palatino Linotype" w:cs="Arial"/>
          <w:i/>
          <w:color w:val="000000"/>
          <w:sz w:val="22"/>
        </w:rPr>
      </w:pPr>
      <w:r w:rsidRPr="006671B3">
        <w:rPr>
          <w:rFonts w:ascii="Palatino Linotype" w:eastAsia="Times New Roman" w:hAnsi="Palatino Linotype" w:cs="Arial"/>
          <w:b/>
          <w:i/>
          <w:color w:val="000000"/>
          <w:sz w:val="22"/>
        </w:rPr>
        <w:t>Es improcedente ampliar las solicitudes de acceso a información, a través de la interposición del recurso de revisión.</w:t>
      </w:r>
      <w:r w:rsidRPr="006671B3">
        <w:rPr>
          <w:rFonts w:ascii="Palatino Linotype" w:eastAsia="Times New Roman" w:hAnsi="Palatino Linotype" w:cs="Arial"/>
          <w:i/>
          <w:color w:val="000000"/>
          <w:sz w:val="22"/>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31DCD463" w14:textId="77777777" w:rsidR="00FB35F9" w:rsidRPr="006671B3" w:rsidRDefault="00FB35F9" w:rsidP="00FB35F9">
      <w:pPr>
        <w:ind w:left="567" w:right="616"/>
        <w:contextualSpacing/>
        <w:jc w:val="both"/>
        <w:rPr>
          <w:rFonts w:ascii="Palatino Linotype" w:eastAsia="Times New Roman" w:hAnsi="Palatino Linotype" w:cs="Arial"/>
          <w:color w:val="000000"/>
          <w:sz w:val="22"/>
        </w:rPr>
      </w:pPr>
    </w:p>
    <w:p w14:paraId="7FCC9ED2" w14:textId="77777777" w:rsidR="00FB35F9" w:rsidRPr="006671B3" w:rsidRDefault="00FB35F9" w:rsidP="00FB35F9">
      <w:pPr>
        <w:ind w:left="567" w:right="616"/>
        <w:contextualSpacing/>
        <w:jc w:val="both"/>
        <w:rPr>
          <w:rFonts w:ascii="Palatino Linotype" w:eastAsia="Times New Roman" w:hAnsi="Palatino Linotype" w:cs="Arial"/>
          <w:i/>
          <w:color w:val="000000"/>
          <w:sz w:val="22"/>
        </w:rPr>
      </w:pPr>
      <w:r w:rsidRPr="006671B3">
        <w:rPr>
          <w:rFonts w:ascii="Palatino Linotype" w:eastAsia="Times New Roman" w:hAnsi="Palatino Linotype" w:cs="Arial"/>
          <w:i/>
          <w:color w:val="000000"/>
          <w:sz w:val="22"/>
        </w:rPr>
        <w:t>Resoluciones:</w:t>
      </w:r>
    </w:p>
    <w:p w14:paraId="67F5DBB8" w14:textId="77777777" w:rsidR="00FB35F9" w:rsidRPr="006671B3" w:rsidRDefault="00FB35F9" w:rsidP="00FB35F9">
      <w:pPr>
        <w:ind w:left="567" w:right="616"/>
        <w:contextualSpacing/>
        <w:jc w:val="both"/>
        <w:rPr>
          <w:rFonts w:ascii="Palatino Linotype" w:eastAsia="Times New Roman" w:hAnsi="Palatino Linotype" w:cs="Arial"/>
          <w:i/>
          <w:color w:val="000000"/>
          <w:sz w:val="22"/>
        </w:rPr>
      </w:pPr>
      <w:r w:rsidRPr="006671B3">
        <w:rPr>
          <w:rFonts w:ascii="Palatino Linotype" w:eastAsia="Times New Roman" w:hAnsi="Palatino Linotype" w:cs="Arial"/>
          <w:i/>
          <w:color w:val="000000"/>
          <w:sz w:val="22"/>
        </w:rPr>
        <w:t>RRA 0196/16. Secretaría de Agricultura, Ganadería, Desarrollo Rural, Pesca y Alimentación. 13 de julio de 2016. Por unanimidad. Comisionado Ponente Joel Salas Suárez.</w:t>
      </w:r>
    </w:p>
    <w:p w14:paraId="5DFAFE61" w14:textId="77777777" w:rsidR="00FB35F9" w:rsidRPr="006671B3" w:rsidRDefault="00FB35F9" w:rsidP="00FB35F9">
      <w:pPr>
        <w:ind w:left="567" w:right="616"/>
        <w:contextualSpacing/>
        <w:jc w:val="both"/>
        <w:rPr>
          <w:rFonts w:ascii="Palatino Linotype" w:eastAsia="Times New Roman" w:hAnsi="Palatino Linotype" w:cs="Arial"/>
          <w:i/>
          <w:color w:val="000000"/>
          <w:sz w:val="22"/>
        </w:rPr>
      </w:pPr>
      <w:r w:rsidRPr="006671B3">
        <w:rPr>
          <w:rFonts w:ascii="Palatino Linotype" w:eastAsia="Times New Roman" w:hAnsi="Palatino Linotype" w:cs="Arial"/>
          <w:i/>
          <w:color w:val="000000"/>
          <w:sz w:val="22"/>
        </w:rPr>
        <w:t xml:space="preserve">RRA 0130/16. Comisión Nacional del Agua. 09 de agosto de 2016. Por unanimidad. Comisionado Ponente María Patricia </w:t>
      </w:r>
      <w:proofErr w:type="spellStart"/>
      <w:r w:rsidRPr="006671B3">
        <w:rPr>
          <w:rFonts w:ascii="Palatino Linotype" w:eastAsia="Times New Roman" w:hAnsi="Palatino Linotype" w:cs="Arial"/>
          <w:i/>
          <w:color w:val="000000"/>
          <w:sz w:val="22"/>
        </w:rPr>
        <w:t>Kurczyn</w:t>
      </w:r>
      <w:proofErr w:type="spellEnd"/>
      <w:r w:rsidRPr="006671B3">
        <w:rPr>
          <w:rFonts w:ascii="Palatino Linotype" w:eastAsia="Times New Roman" w:hAnsi="Palatino Linotype" w:cs="Arial"/>
          <w:i/>
          <w:color w:val="000000"/>
          <w:sz w:val="22"/>
        </w:rPr>
        <w:t xml:space="preserve"> Villalobos.</w:t>
      </w:r>
    </w:p>
    <w:p w14:paraId="2E3AFB35" w14:textId="06AF9C0E" w:rsidR="00FB35F9" w:rsidRPr="006671B3" w:rsidRDefault="00FB35F9" w:rsidP="0049729C">
      <w:pPr>
        <w:pStyle w:val="Prrafodelista"/>
        <w:ind w:left="567" w:right="616"/>
        <w:jc w:val="both"/>
        <w:rPr>
          <w:rFonts w:ascii="Palatino Linotype" w:eastAsia="Calibri" w:hAnsi="Palatino Linotype" w:cs="Tahoma"/>
          <w:bCs/>
          <w:sz w:val="22"/>
          <w:lang w:eastAsia="en-US"/>
        </w:rPr>
      </w:pPr>
      <w:r w:rsidRPr="006671B3">
        <w:rPr>
          <w:rFonts w:ascii="Palatino Linotype" w:eastAsia="Times New Roman" w:hAnsi="Palatino Linotype" w:cs="Arial"/>
          <w:i/>
          <w:color w:val="000000"/>
          <w:sz w:val="22"/>
        </w:rPr>
        <w:t>RRA 0342/16. Colegio de Bachilleres. 24 de agosto de 2016. Por unanimidad. Comisionada Ponente Ximena Puente de la Mora.</w:t>
      </w:r>
    </w:p>
    <w:p w14:paraId="4FE8BA2C" w14:textId="0748384A" w:rsidR="00FB35F9" w:rsidRPr="006671B3" w:rsidRDefault="00FB35F9" w:rsidP="006F31F3">
      <w:pPr>
        <w:pStyle w:val="Prrafodelista"/>
        <w:numPr>
          <w:ilvl w:val="0"/>
          <w:numId w:val="1"/>
        </w:numPr>
        <w:spacing w:line="360" w:lineRule="auto"/>
        <w:ind w:right="-93"/>
        <w:jc w:val="both"/>
        <w:rPr>
          <w:rFonts w:ascii="Palatino Linotype" w:eastAsia="Calibri" w:hAnsi="Palatino Linotype" w:cs="Tahoma"/>
          <w:bCs/>
          <w:lang w:eastAsia="en-US"/>
        </w:rPr>
      </w:pPr>
      <w:r w:rsidRPr="006671B3">
        <w:rPr>
          <w:rFonts w:ascii="Palatino Linotype" w:eastAsia="Calibri" w:hAnsi="Palatino Linotype" w:cs="Tahoma"/>
          <w:bCs/>
          <w:lang w:eastAsia="en-US"/>
        </w:rPr>
        <w:lastRenderedPageBreak/>
        <w:t xml:space="preserve">Asimismo, </w:t>
      </w:r>
      <w:r w:rsidRPr="006671B3">
        <w:rPr>
          <w:rFonts w:ascii="Palatino Linotype" w:eastAsia="Times New Roman" w:hAnsi="Palatino Linotype" w:cs="Arial"/>
          <w:color w:val="000000"/>
        </w:rPr>
        <w:t>sirve de apoyo a lo anterior por analogía, la Jurisprudencia No. 29 visible a foja 19 del Apéndice al Semanario Judicial de la Federación 1917-1995, Torno VI, Materia Común, Primera Parte, Tesis de la Suprema Corte de Justicia, que contiene:</w:t>
      </w:r>
    </w:p>
    <w:p w14:paraId="4A9642CD" w14:textId="77777777" w:rsidR="00FB35F9" w:rsidRPr="006671B3" w:rsidRDefault="00FB35F9" w:rsidP="00FB35F9">
      <w:pPr>
        <w:pStyle w:val="Prrafodelista"/>
        <w:spacing w:line="360" w:lineRule="auto"/>
        <w:ind w:left="0" w:right="-93"/>
        <w:jc w:val="both"/>
        <w:rPr>
          <w:rFonts w:ascii="Palatino Linotype" w:eastAsia="Calibri" w:hAnsi="Palatino Linotype" w:cs="Tahoma"/>
          <w:bCs/>
          <w:lang w:eastAsia="en-US"/>
        </w:rPr>
      </w:pPr>
    </w:p>
    <w:p w14:paraId="1A028441" w14:textId="5B86B897" w:rsidR="0049729C" w:rsidRPr="006671B3" w:rsidRDefault="00FB35F9" w:rsidP="0049729C">
      <w:pPr>
        <w:pStyle w:val="Prrafodelista"/>
        <w:ind w:left="567" w:right="616"/>
        <w:jc w:val="both"/>
        <w:rPr>
          <w:rFonts w:ascii="Palatino Linotype" w:eastAsia="Times New Roman" w:hAnsi="Palatino Linotype" w:cs="Arial"/>
          <w:i/>
          <w:color w:val="000000"/>
          <w:sz w:val="22"/>
        </w:rPr>
      </w:pPr>
      <w:r w:rsidRPr="006671B3">
        <w:rPr>
          <w:rFonts w:ascii="Palatino Linotype" w:eastAsia="Times New Roman" w:hAnsi="Palatino Linotype" w:cs="Arial"/>
          <w:b/>
          <w:i/>
          <w:color w:val="000000"/>
          <w:sz w:val="22"/>
        </w:rPr>
        <w:t xml:space="preserve">AGRAVIOS EN LA REVISION. DEBEN ESTAR EN RELACION DIRECTA CON LOS FUNDAMENTOS Y CONSIDERACIONES DE LA SENTENCIA.- </w:t>
      </w:r>
      <w:r w:rsidRPr="006671B3">
        <w:rPr>
          <w:rFonts w:ascii="Palatino Linotype" w:eastAsia="Times New Roman" w:hAnsi="Palatino Linotype" w:cs="Arial"/>
          <w:i/>
          <w:color w:val="000000"/>
          <w:sz w:val="22"/>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14:paraId="720763BC" w14:textId="77777777" w:rsidR="00D31B40" w:rsidRPr="006671B3" w:rsidRDefault="00D31B40" w:rsidP="00D31B40">
      <w:pPr>
        <w:pStyle w:val="Prrafodelista"/>
        <w:tabs>
          <w:tab w:val="left" w:pos="426"/>
        </w:tabs>
        <w:spacing w:before="240" w:after="240" w:line="360" w:lineRule="auto"/>
        <w:ind w:left="0" w:right="51"/>
        <w:jc w:val="both"/>
        <w:rPr>
          <w:rFonts w:ascii="Palatino Linotype" w:hAnsi="Palatino Linotype"/>
          <w:color w:val="000000" w:themeColor="text1"/>
        </w:rPr>
      </w:pPr>
    </w:p>
    <w:p w14:paraId="5A64625A" w14:textId="4638CE83" w:rsidR="0049729C" w:rsidRPr="006671B3" w:rsidRDefault="0049729C" w:rsidP="005F14B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671B3">
        <w:rPr>
          <w:rFonts w:ascii="Palatino Linotype" w:hAnsi="Palatino Linotype"/>
          <w:color w:val="000000" w:themeColor="text1"/>
        </w:rPr>
        <w:t>Razón por la cual, es dable ordenar únicamente la información requerida en la solicitudes de información al rubro indicado.</w:t>
      </w:r>
    </w:p>
    <w:p w14:paraId="0300869C" w14:textId="66D21BC8" w:rsidR="0049729C" w:rsidRPr="006671B3" w:rsidRDefault="0049729C" w:rsidP="0049729C">
      <w:pPr>
        <w:pStyle w:val="Prrafodelista"/>
        <w:tabs>
          <w:tab w:val="left" w:pos="426"/>
        </w:tabs>
        <w:spacing w:before="240" w:after="240" w:line="360" w:lineRule="auto"/>
        <w:ind w:left="0" w:right="51"/>
        <w:jc w:val="both"/>
        <w:rPr>
          <w:rFonts w:ascii="Palatino Linotype" w:hAnsi="Palatino Linotype"/>
          <w:color w:val="000000" w:themeColor="text1"/>
        </w:rPr>
      </w:pPr>
    </w:p>
    <w:p w14:paraId="19A111DC" w14:textId="2580B2CE" w:rsidR="00266588" w:rsidRPr="006671B3" w:rsidRDefault="00484892" w:rsidP="005F14B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671B3">
        <w:rPr>
          <w:rFonts w:ascii="Palatino Linotype" w:hAnsi="Palatino Linotype"/>
          <w:noProof/>
          <w:color w:val="000000" w:themeColor="text1"/>
          <w:lang w:eastAsia="es-MX"/>
        </w:rPr>
        <mc:AlternateContent>
          <mc:Choice Requires="wps">
            <w:drawing>
              <wp:anchor distT="0" distB="0" distL="114300" distR="114300" simplePos="0" relativeHeight="251660288" behindDoc="0" locked="0" layoutInCell="1" allowOverlap="1" wp14:anchorId="05A51A0C" wp14:editId="1E7FDBBF">
                <wp:simplePos x="0" y="0"/>
                <wp:positionH relativeFrom="margin">
                  <wp:align>left</wp:align>
                </wp:positionH>
                <wp:positionV relativeFrom="paragraph">
                  <wp:posOffset>546845</wp:posOffset>
                </wp:positionV>
                <wp:extent cx="5629523" cy="2512613"/>
                <wp:effectExtent l="38100" t="38100" r="66675" b="97790"/>
                <wp:wrapNone/>
                <wp:docPr id="1" name="Conector recto 1"/>
                <wp:cNvGraphicFramePr/>
                <a:graphic xmlns:a="http://schemas.openxmlformats.org/drawingml/2006/main">
                  <a:graphicData uri="http://schemas.microsoft.com/office/word/2010/wordprocessingShape">
                    <wps:wsp>
                      <wps:cNvCnPr/>
                      <wps:spPr>
                        <a:xfrm>
                          <a:off x="0" y="0"/>
                          <a:ext cx="5629523" cy="251261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025693" id="Conector recto 1"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05pt" to="443.25pt,2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" strokecolor="#4f81bd [3204]" strokeweight="2pt">
                <v:shadow on="t" color="black" opacity="24903f" origin=",.5" offset="0,.55556mm"/>
                <w10:wrap anchorx="margin"/>
              </v:line>
            </w:pict>
          </mc:Fallback>
        </mc:AlternateContent>
      </w:r>
      <w:r w:rsidR="00F01801" w:rsidRPr="006671B3">
        <w:rPr>
          <w:rFonts w:ascii="Palatino Linotype" w:hAnsi="Palatino Linotype"/>
          <w:color w:val="000000" w:themeColor="text1"/>
          <w:lang w:val="es-ES"/>
        </w:rPr>
        <w:t xml:space="preserve">Por </w:t>
      </w:r>
      <w:r w:rsidR="00B41516" w:rsidRPr="006671B3">
        <w:rPr>
          <w:rFonts w:ascii="Palatino Linotype" w:hAnsi="Palatino Linotype"/>
          <w:color w:val="000000" w:themeColor="text1"/>
        </w:rPr>
        <w:t xml:space="preserve">lo anteriormente expuesto y fundado, </w:t>
      </w:r>
      <w:r w:rsidR="003E6079" w:rsidRPr="006671B3">
        <w:rPr>
          <w:rFonts w:ascii="Palatino Linotype" w:hAnsi="Palatino Linotype"/>
          <w:color w:val="000000" w:themeColor="text1"/>
        </w:rPr>
        <w:t>e</w:t>
      </w:r>
      <w:r w:rsidR="00B41516" w:rsidRPr="006671B3">
        <w:rPr>
          <w:rFonts w:ascii="Palatino Linotype" w:hAnsi="Palatino Linotype"/>
          <w:color w:val="000000" w:themeColor="text1"/>
        </w:rPr>
        <w:t xml:space="preserve">ste </w:t>
      </w:r>
      <w:r w:rsidR="00B41516" w:rsidRPr="006671B3">
        <w:rPr>
          <w:rFonts w:ascii="Palatino Linotype" w:hAnsi="Palatino Linotype"/>
          <w:b/>
          <w:color w:val="000000" w:themeColor="text1"/>
        </w:rPr>
        <w:t>ÓRGANO GARANTE</w:t>
      </w:r>
      <w:r w:rsidR="00B41516" w:rsidRPr="006671B3">
        <w:rPr>
          <w:rFonts w:ascii="Palatino Linotype" w:hAnsi="Palatino Linotype"/>
          <w:color w:val="000000" w:themeColor="text1"/>
        </w:rPr>
        <w:t xml:space="preserve"> emite los siguientes:</w:t>
      </w:r>
      <w:r w:rsidR="003E6079" w:rsidRPr="006671B3">
        <w:rPr>
          <w:rFonts w:ascii="Palatino Linotype" w:hAnsi="Palatino Linotype"/>
          <w:color w:val="000000" w:themeColor="text1"/>
        </w:rPr>
        <w:t xml:space="preserve"> </w:t>
      </w:r>
    </w:p>
    <w:p w14:paraId="607C084B" w14:textId="77777777" w:rsidR="00CA6A1D" w:rsidRPr="006671B3" w:rsidRDefault="00CA6A1D" w:rsidP="00CA6A1D">
      <w:pPr>
        <w:tabs>
          <w:tab w:val="left" w:pos="426"/>
        </w:tabs>
        <w:spacing w:before="240" w:after="240" w:line="360" w:lineRule="auto"/>
        <w:ind w:right="51"/>
        <w:jc w:val="both"/>
        <w:rPr>
          <w:rFonts w:ascii="Palatino Linotype" w:hAnsi="Palatino Linotype"/>
          <w:color w:val="000000" w:themeColor="text1"/>
        </w:rPr>
      </w:pPr>
    </w:p>
    <w:p w14:paraId="65C33468" w14:textId="77777777" w:rsidR="00CA6A1D" w:rsidRPr="006671B3" w:rsidRDefault="00CA6A1D" w:rsidP="00CA6A1D">
      <w:pPr>
        <w:tabs>
          <w:tab w:val="left" w:pos="426"/>
        </w:tabs>
        <w:spacing w:before="240" w:after="240" w:line="360" w:lineRule="auto"/>
        <w:ind w:right="51"/>
        <w:jc w:val="both"/>
        <w:rPr>
          <w:rFonts w:ascii="Palatino Linotype" w:hAnsi="Palatino Linotype"/>
          <w:color w:val="000000" w:themeColor="text1"/>
        </w:rPr>
      </w:pPr>
    </w:p>
    <w:p w14:paraId="66A40831" w14:textId="77777777" w:rsidR="00CA6A1D" w:rsidRPr="006671B3" w:rsidRDefault="00CA6A1D" w:rsidP="00CA6A1D">
      <w:pPr>
        <w:tabs>
          <w:tab w:val="left" w:pos="426"/>
        </w:tabs>
        <w:spacing w:before="240" w:after="240" w:line="360" w:lineRule="auto"/>
        <w:ind w:right="51"/>
        <w:jc w:val="both"/>
        <w:rPr>
          <w:rFonts w:ascii="Palatino Linotype" w:hAnsi="Palatino Linotype"/>
          <w:color w:val="000000" w:themeColor="text1"/>
        </w:rPr>
      </w:pPr>
    </w:p>
    <w:p w14:paraId="3DDB1A8A" w14:textId="77777777" w:rsidR="00CA6A1D" w:rsidRPr="006671B3" w:rsidRDefault="00CA6A1D" w:rsidP="00CA6A1D">
      <w:pPr>
        <w:tabs>
          <w:tab w:val="left" w:pos="426"/>
        </w:tabs>
        <w:spacing w:before="240" w:after="240" w:line="360" w:lineRule="auto"/>
        <w:ind w:right="51"/>
        <w:jc w:val="both"/>
        <w:rPr>
          <w:rFonts w:ascii="Palatino Linotype" w:hAnsi="Palatino Linotype"/>
          <w:color w:val="000000" w:themeColor="text1"/>
        </w:rPr>
      </w:pPr>
    </w:p>
    <w:p w14:paraId="313C9E3D" w14:textId="77777777" w:rsidR="00CA6A1D" w:rsidRPr="006671B3" w:rsidRDefault="00CA6A1D" w:rsidP="00CA6A1D">
      <w:pPr>
        <w:tabs>
          <w:tab w:val="left" w:pos="426"/>
        </w:tabs>
        <w:spacing w:before="240" w:after="240" w:line="360" w:lineRule="auto"/>
        <w:ind w:right="51"/>
        <w:jc w:val="both"/>
        <w:rPr>
          <w:rFonts w:ascii="Palatino Linotype" w:hAnsi="Palatino Linotype"/>
          <w:color w:val="000000" w:themeColor="text1"/>
        </w:rPr>
      </w:pPr>
    </w:p>
    <w:p w14:paraId="18C7D92B" w14:textId="77777777" w:rsidR="009959DB" w:rsidRPr="006671B3" w:rsidRDefault="009959DB" w:rsidP="009959DB">
      <w:pPr>
        <w:pStyle w:val="Ttulo1"/>
        <w:spacing w:line="360" w:lineRule="auto"/>
        <w:jc w:val="center"/>
        <w:rPr>
          <w:b/>
          <w:color w:val="000000" w:themeColor="text1"/>
          <w:szCs w:val="24"/>
        </w:rPr>
      </w:pPr>
      <w:bookmarkStart w:id="33" w:name="_Toc495427547"/>
      <w:bookmarkStart w:id="34" w:name="_Toc497905366"/>
      <w:bookmarkStart w:id="35" w:name="_Toc87456497"/>
      <w:r w:rsidRPr="006671B3">
        <w:rPr>
          <w:b/>
          <w:color w:val="000000" w:themeColor="text1"/>
          <w:szCs w:val="24"/>
        </w:rPr>
        <w:lastRenderedPageBreak/>
        <w:t>R E S O L U T I V O S</w:t>
      </w:r>
      <w:bookmarkEnd w:id="24"/>
      <w:bookmarkEnd w:id="25"/>
      <w:bookmarkEnd w:id="33"/>
      <w:bookmarkEnd w:id="34"/>
      <w:bookmarkEnd w:id="35"/>
    </w:p>
    <w:p w14:paraId="67A78F7D" w14:textId="1C47AD12" w:rsidR="00CA0640" w:rsidRPr="006671B3" w:rsidRDefault="00CA0640" w:rsidP="00CA0640">
      <w:pPr>
        <w:spacing w:line="360" w:lineRule="auto"/>
        <w:jc w:val="both"/>
        <w:rPr>
          <w:rFonts w:ascii="Palatino Linotype" w:eastAsia="Times New Roman" w:hAnsi="Palatino Linotype" w:cs="Times New Roman"/>
        </w:rPr>
      </w:pPr>
      <w:r w:rsidRPr="006671B3">
        <w:rPr>
          <w:rFonts w:ascii="Palatino Linotype" w:eastAsia="Times New Roman" w:hAnsi="Palatino Linotype" w:cs="Arial"/>
          <w:b/>
        </w:rPr>
        <w:t xml:space="preserve">PRIMERO. </w:t>
      </w:r>
      <w:r w:rsidRPr="006671B3">
        <w:rPr>
          <w:rFonts w:ascii="Palatino Linotype" w:eastAsia="Times New Roman" w:hAnsi="Palatino Linotype" w:cs="Arial"/>
        </w:rPr>
        <w:t>Resultan</w:t>
      </w:r>
      <w:r w:rsidR="00B8240B" w:rsidRPr="006671B3">
        <w:rPr>
          <w:rFonts w:ascii="Palatino Linotype" w:eastAsia="Times New Roman" w:hAnsi="Palatino Linotype" w:cs="Arial"/>
        </w:rPr>
        <w:t xml:space="preserve"> fundadas las</w:t>
      </w:r>
      <w:r w:rsidRPr="006671B3">
        <w:rPr>
          <w:rFonts w:ascii="Palatino Linotype" w:eastAsia="Times New Roman" w:hAnsi="Palatino Linotype" w:cs="Arial"/>
          <w:b/>
        </w:rPr>
        <w:t xml:space="preserve"> </w:t>
      </w:r>
      <w:r w:rsidRPr="006671B3">
        <w:rPr>
          <w:rFonts w:ascii="Palatino Linotype" w:eastAsia="Times New Roman" w:hAnsi="Palatino Linotype" w:cs="Arial"/>
          <w:lang w:val="es-ES"/>
        </w:rPr>
        <w:t xml:space="preserve">razones o motivos de inconformidad hechos valer </w:t>
      </w:r>
      <w:r w:rsidR="005B60FA" w:rsidRPr="006671B3">
        <w:rPr>
          <w:rFonts w:ascii="Palatino Linotype" w:eastAsia="Calibri" w:hAnsi="Palatino Linotype" w:cs="Arial"/>
          <w:lang w:val="es-ES"/>
        </w:rPr>
        <w:t xml:space="preserve">en los </w:t>
      </w:r>
      <w:r w:rsidRPr="006671B3">
        <w:rPr>
          <w:rFonts w:ascii="Palatino Linotype" w:eastAsia="Calibri" w:hAnsi="Palatino Linotype" w:cs="Arial"/>
          <w:lang w:val="es-ES"/>
        </w:rPr>
        <w:t>recurso</w:t>
      </w:r>
      <w:r w:rsidR="005B60FA" w:rsidRPr="006671B3">
        <w:rPr>
          <w:rFonts w:ascii="Palatino Linotype" w:eastAsia="Calibri" w:hAnsi="Palatino Linotype" w:cs="Arial"/>
          <w:lang w:val="es-ES"/>
        </w:rPr>
        <w:t>s</w:t>
      </w:r>
      <w:r w:rsidRPr="006671B3">
        <w:rPr>
          <w:rFonts w:ascii="Palatino Linotype" w:eastAsia="Calibri" w:hAnsi="Palatino Linotype" w:cs="Arial"/>
          <w:lang w:val="es-ES"/>
        </w:rPr>
        <w:t xml:space="preserve"> de revisión </w:t>
      </w:r>
      <w:r w:rsidR="00FB35F9" w:rsidRPr="006671B3">
        <w:rPr>
          <w:rFonts w:ascii="Palatino Linotype" w:hAnsi="Palatino Linotype"/>
          <w:b/>
        </w:rPr>
        <w:t>04683</w:t>
      </w:r>
      <w:r w:rsidR="00715E8F" w:rsidRPr="006671B3">
        <w:rPr>
          <w:rFonts w:ascii="Palatino Linotype" w:hAnsi="Palatino Linotype"/>
          <w:b/>
        </w:rPr>
        <w:t>/INFOEM/IP/RR/2021</w:t>
      </w:r>
      <w:r w:rsidR="00FB35F9" w:rsidRPr="006671B3">
        <w:rPr>
          <w:rFonts w:ascii="Palatino Linotype" w:hAnsi="Palatino Linotype"/>
          <w:b/>
        </w:rPr>
        <w:t xml:space="preserve"> y 04684/INFOEM/IP/RR/2021 acumulados,</w:t>
      </w:r>
      <w:r w:rsidRPr="006671B3">
        <w:rPr>
          <w:rFonts w:ascii="Palatino Linotype" w:eastAsia="Times New Roman" w:hAnsi="Palatino Linotype" w:cs="Times New Roman"/>
          <w:b/>
        </w:rPr>
        <w:t xml:space="preserve"> </w:t>
      </w:r>
      <w:r w:rsidRPr="006671B3">
        <w:rPr>
          <w:rFonts w:ascii="Palatino Linotype" w:eastAsia="Times New Roman" w:hAnsi="Palatino Linotype" w:cs="Times New Roman"/>
        </w:rPr>
        <w:t>en términos de</w:t>
      </w:r>
      <w:r w:rsidR="00FB35F9" w:rsidRPr="006671B3">
        <w:rPr>
          <w:rFonts w:ascii="Palatino Linotype" w:eastAsia="Times New Roman" w:hAnsi="Palatino Linotype" w:cs="Times New Roman"/>
        </w:rPr>
        <w:t>l</w:t>
      </w:r>
      <w:r w:rsidRPr="006671B3">
        <w:rPr>
          <w:rFonts w:ascii="Palatino Linotype" w:eastAsia="Times New Roman" w:hAnsi="Palatino Linotype" w:cs="Times New Roman"/>
          <w:b/>
          <w:bCs/>
        </w:rPr>
        <w:t xml:space="preserve"> Considerando</w:t>
      </w:r>
      <w:r w:rsidRPr="006671B3">
        <w:rPr>
          <w:rFonts w:ascii="Palatino Linotype" w:eastAsia="Times New Roman" w:hAnsi="Palatino Linotype" w:cs="Times New Roman"/>
        </w:rPr>
        <w:t xml:space="preserve"> </w:t>
      </w:r>
      <w:r w:rsidRPr="006671B3">
        <w:rPr>
          <w:rFonts w:ascii="Palatino Linotype" w:eastAsia="Times New Roman" w:hAnsi="Palatino Linotype" w:cs="Times New Roman"/>
          <w:b/>
        </w:rPr>
        <w:t>CUARTO</w:t>
      </w:r>
      <w:r w:rsidR="00FB35F9" w:rsidRPr="006671B3">
        <w:rPr>
          <w:rFonts w:ascii="Palatino Linotype" w:eastAsia="Times New Roman" w:hAnsi="Palatino Linotype" w:cs="Times New Roman"/>
        </w:rPr>
        <w:t xml:space="preserve"> </w:t>
      </w:r>
      <w:r w:rsidR="00115F2B" w:rsidRPr="006671B3">
        <w:rPr>
          <w:rFonts w:ascii="Palatino Linotype" w:eastAsia="Times New Roman" w:hAnsi="Palatino Linotype" w:cs="Times New Roman"/>
        </w:rPr>
        <w:t>d</w:t>
      </w:r>
      <w:r w:rsidRPr="006671B3">
        <w:rPr>
          <w:rFonts w:ascii="Palatino Linotype" w:eastAsia="Times New Roman" w:hAnsi="Palatino Linotype" w:cs="Times New Roman"/>
        </w:rPr>
        <w:t>e la presente resolución.</w:t>
      </w:r>
    </w:p>
    <w:p w14:paraId="223895AA" w14:textId="77777777" w:rsidR="00CA0640" w:rsidRPr="006671B3" w:rsidRDefault="00CA0640" w:rsidP="00CA0640">
      <w:pPr>
        <w:spacing w:line="360" w:lineRule="auto"/>
        <w:contextualSpacing/>
        <w:jc w:val="both"/>
        <w:rPr>
          <w:rFonts w:ascii="Palatino Linotype" w:eastAsia="Calibri" w:hAnsi="Palatino Linotype" w:cs="Arial"/>
          <w:b/>
          <w:bCs/>
          <w:lang w:val="es-ES"/>
        </w:rPr>
      </w:pPr>
    </w:p>
    <w:p w14:paraId="227E3408" w14:textId="7168CE17" w:rsidR="006A4523" w:rsidRPr="006671B3" w:rsidRDefault="00B8240B" w:rsidP="00B8240B">
      <w:pPr>
        <w:pStyle w:val="Sinespaciado"/>
        <w:spacing w:line="360" w:lineRule="auto"/>
        <w:jc w:val="both"/>
        <w:rPr>
          <w:rFonts w:ascii="Palatino Linotype" w:eastAsia="Calibri" w:hAnsi="Palatino Linotype" w:cs="Arial"/>
          <w:bCs/>
          <w:lang w:val="es-ES"/>
        </w:rPr>
      </w:pPr>
      <w:r w:rsidRPr="006671B3">
        <w:rPr>
          <w:rFonts w:ascii="Palatino Linotype" w:eastAsia="Calibri" w:hAnsi="Palatino Linotype" w:cs="Arial"/>
          <w:b/>
          <w:bCs/>
          <w:lang w:val="es-ES"/>
        </w:rPr>
        <w:t xml:space="preserve">SEGUNDO. Se </w:t>
      </w:r>
      <w:r w:rsidR="00FB35F9" w:rsidRPr="006671B3">
        <w:rPr>
          <w:rFonts w:ascii="Palatino Linotype" w:eastAsia="Calibri" w:hAnsi="Palatino Linotype" w:cs="Arial"/>
          <w:b/>
          <w:bCs/>
          <w:lang w:val="es-ES"/>
        </w:rPr>
        <w:t>REVOCAN</w:t>
      </w:r>
      <w:r w:rsidRPr="006671B3">
        <w:rPr>
          <w:rFonts w:ascii="Palatino Linotype" w:eastAsia="Calibri" w:hAnsi="Palatino Linotype" w:cs="Arial"/>
          <w:b/>
          <w:bCs/>
          <w:lang w:val="es-ES"/>
        </w:rPr>
        <w:t xml:space="preserve"> </w:t>
      </w:r>
      <w:r w:rsidRPr="006671B3">
        <w:rPr>
          <w:rFonts w:ascii="Palatino Linotype" w:eastAsia="Calibri" w:hAnsi="Palatino Linotype" w:cs="Arial"/>
          <w:bCs/>
          <w:lang w:val="es-ES"/>
        </w:rPr>
        <w:t>la</w:t>
      </w:r>
      <w:r w:rsidR="00FB35F9" w:rsidRPr="006671B3">
        <w:rPr>
          <w:rFonts w:ascii="Palatino Linotype" w:eastAsia="Calibri" w:hAnsi="Palatino Linotype" w:cs="Arial"/>
          <w:bCs/>
          <w:lang w:val="es-ES"/>
        </w:rPr>
        <w:t>s</w:t>
      </w:r>
      <w:r w:rsidRPr="006671B3">
        <w:rPr>
          <w:rFonts w:ascii="Palatino Linotype" w:eastAsia="Calibri" w:hAnsi="Palatino Linotype" w:cs="Arial"/>
          <w:bCs/>
          <w:lang w:val="es-ES"/>
        </w:rPr>
        <w:t xml:space="preserve"> respuesta</w:t>
      </w:r>
      <w:r w:rsidR="00FB35F9" w:rsidRPr="006671B3">
        <w:rPr>
          <w:rFonts w:ascii="Palatino Linotype" w:eastAsia="Calibri" w:hAnsi="Palatino Linotype" w:cs="Arial"/>
          <w:bCs/>
          <w:lang w:val="es-ES"/>
        </w:rPr>
        <w:t>s</w:t>
      </w:r>
      <w:r w:rsidRPr="006671B3">
        <w:rPr>
          <w:rFonts w:ascii="Palatino Linotype" w:eastAsia="Calibri" w:hAnsi="Palatino Linotype" w:cs="Arial"/>
          <w:bCs/>
          <w:lang w:val="es-ES"/>
        </w:rPr>
        <w:t xml:space="preserve"> emitida</w:t>
      </w:r>
      <w:r w:rsidR="00FB35F9" w:rsidRPr="006671B3">
        <w:rPr>
          <w:rFonts w:ascii="Palatino Linotype" w:eastAsia="Calibri" w:hAnsi="Palatino Linotype" w:cs="Arial"/>
          <w:bCs/>
          <w:lang w:val="es-ES"/>
        </w:rPr>
        <w:t>s</w:t>
      </w:r>
      <w:r w:rsidRPr="006671B3">
        <w:rPr>
          <w:rFonts w:ascii="Palatino Linotype" w:eastAsia="Calibri" w:hAnsi="Palatino Linotype" w:cs="Arial"/>
          <w:bCs/>
          <w:lang w:val="es-ES"/>
        </w:rPr>
        <w:t xml:space="preserve"> por</w:t>
      </w:r>
      <w:r w:rsidRPr="006671B3">
        <w:rPr>
          <w:rFonts w:ascii="Palatino Linotype" w:eastAsia="Calibri" w:hAnsi="Palatino Linotype" w:cs="Arial"/>
          <w:b/>
          <w:bCs/>
          <w:lang w:val="es-ES"/>
        </w:rPr>
        <w:t xml:space="preserve"> </w:t>
      </w:r>
      <w:r w:rsidR="00FB35F9" w:rsidRPr="006671B3">
        <w:rPr>
          <w:rFonts w:ascii="Palatino Linotype" w:hAnsi="Palatino Linotype"/>
          <w:b/>
          <w:bCs/>
        </w:rPr>
        <w:t>Ayuntamiento de Teoloyucan</w:t>
      </w:r>
      <w:r w:rsidRPr="006671B3">
        <w:rPr>
          <w:rFonts w:ascii="Palatino Linotype" w:eastAsia="Calibri" w:hAnsi="Palatino Linotype" w:cs="Arial"/>
          <w:b/>
          <w:bCs/>
          <w:lang w:val="es-ES"/>
        </w:rPr>
        <w:t xml:space="preserve"> </w:t>
      </w:r>
      <w:r w:rsidRPr="006671B3">
        <w:rPr>
          <w:rFonts w:ascii="Palatino Linotype" w:eastAsia="Calibri" w:hAnsi="Palatino Linotype" w:cs="Arial"/>
          <w:bCs/>
          <w:lang w:val="es-ES"/>
        </w:rPr>
        <w:t>y se</w:t>
      </w:r>
      <w:r w:rsidRPr="006671B3">
        <w:rPr>
          <w:rFonts w:ascii="Palatino Linotype" w:eastAsia="Calibri" w:hAnsi="Palatino Linotype" w:cs="Arial"/>
          <w:b/>
          <w:bCs/>
          <w:lang w:val="es-ES"/>
        </w:rPr>
        <w:t xml:space="preserve"> ORDENA </w:t>
      </w:r>
      <w:r w:rsidR="00FB35F9" w:rsidRPr="006671B3">
        <w:rPr>
          <w:rFonts w:ascii="Palatino Linotype" w:eastAsia="Calibri" w:hAnsi="Palatino Linotype" w:cs="Arial"/>
          <w:bCs/>
          <w:lang w:val="es-ES"/>
        </w:rPr>
        <w:t>entregar en</w:t>
      </w:r>
      <w:r w:rsidRPr="006671B3">
        <w:rPr>
          <w:rFonts w:ascii="Palatino Linotype" w:eastAsia="Calibri" w:hAnsi="Palatino Linotype" w:cs="Arial"/>
          <w:bCs/>
          <w:lang w:val="es-ES"/>
        </w:rPr>
        <w:t xml:space="preserve"> </w:t>
      </w:r>
      <w:r w:rsidRPr="006671B3">
        <w:rPr>
          <w:rFonts w:ascii="Palatino Linotype" w:eastAsia="Calibri" w:hAnsi="Palatino Linotype" w:cs="Arial"/>
          <w:b/>
          <w:bCs/>
          <w:lang w:val="es-ES"/>
        </w:rPr>
        <w:t>copia</w:t>
      </w:r>
      <w:r w:rsidR="008A20CA" w:rsidRPr="006671B3">
        <w:rPr>
          <w:rFonts w:ascii="Palatino Linotype" w:eastAsia="Calibri" w:hAnsi="Palatino Linotype" w:cs="Arial"/>
          <w:b/>
          <w:bCs/>
          <w:lang w:val="es-ES"/>
        </w:rPr>
        <w:t>s</w:t>
      </w:r>
      <w:r w:rsidRPr="006671B3">
        <w:rPr>
          <w:rFonts w:ascii="Palatino Linotype" w:eastAsia="Calibri" w:hAnsi="Palatino Linotype" w:cs="Arial"/>
          <w:b/>
          <w:bCs/>
          <w:lang w:val="es-ES"/>
        </w:rPr>
        <w:t xml:space="preserve"> certificada</w:t>
      </w:r>
      <w:r w:rsidR="008A20CA" w:rsidRPr="006671B3">
        <w:rPr>
          <w:rFonts w:ascii="Palatino Linotype" w:eastAsia="Calibri" w:hAnsi="Palatino Linotype" w:cs="Arial"/>
          <w:b/>
          <w:bCs/>
          <w:lang w:val="es-ES"/>
        </w:rPr>
        <w:t>s</w:t>
      </w:r>
      <w:r w:rsidR="00FB35F9" w:rsidRPr="006671B3">
        <w:rPr>
          <w:rFonts w:ascii="Palatino Linotype" w:eastAsia="Calibri" w:hAnsi="Palatino Linotype" w:cs="Arial"/>
          <w:b/>
          <w:bCs/>
          <w:lang w:val="es-ES"/>
        </w:rPr>
        <w:t xml:space="preserve"> (con</w:t>
      </w:r>
      <w:r w:rsidR="006F31F3" w:rsidRPr="006671B3">
        <w:rPr>
          <w:rFonts w:ascii="Palatino Linotype" w:eastAsia="Calibri" w:hAnsi="Palatino Linotype" w:cs="Arial"/>
          <w:b/>
          <w:bCs/>
          <w:lang w:val="es-ES"/>
        </w:rPr>
        <w:t xml:space="preserve"> costo</w:t>
      </w:r>
      <w:r w:rsidR="00FB35F9" w:rsidRPr="006671B3">
        <w:rPr>
          <w:rFonts w:ascii="Palatino Linotype" w:eastAsia="Calibri" w:hAnsi="Palatino Linotype" w:cs="Arial"/>
          <w:b/>
          <w:bCs/>
          <w:lang w:val="es-ES"/>
        </w:rPr>
        <w:t>)</w:t>
      </w:r>
      <w:r w:rsidRPr="006671B3">
        <w:rPr>
          <w:rFonts w:ascii="Palatino Linotype" w:eastAsia="Calibri" w:hAnsi="Palatino Linotype" w:cs="Arial"/>
          <w:bCs/>
          <w:lang w:val="es-ES"/>
        </w:rPr>
        <w:t>, lo</w:t>
      </w:r>
      <w:r w:rsidR="005B60FA" w:rsidRPr="006671B3">
        <w:rPr>
          <w:rFonts w:ascii="Palatino Linotype" w:eastAsia="Calibri" w:hAnsi="Palatino Linotype" w:cs="Arial"/>
          <w:bCs/>
          <w:lang w:val="es-ES"/>
        </w:rPr>
        <w:t>s</w:t>
      </w:r>
      <w:r w:rsidRPr="006671B3">
        <w:rPr>
          <w:rFonts w:ascii="Palatino Linotype" w:eastAsia="Calibri" w:hAnsi="Palatino Linotype" w:cs="Arial"/>
          <w:bCs/>
          <w:lang w:val="es-ES"/>
        </w:rPr>
        <w:t xml:space="preserve"> siguient</w:t>
      </w:r>
      <w:r w:rsidR="00FB35F9" w:rsidRPr="006671B3">
        <w:rPr>
          <w:rFonts w:ascii="Palatino Linotype" w:eastAsia="Calibri" w:hAnsi="Palatino Linotype" w:cs="Arial"/>
          <w:bCs/>
          <w:lang w:val="es-ES"/>
        </w:rPr>
        <w:t>e</w:t>
      </w:r>
      <w:r w:rsidR="005B60FA" w:rsidRPr="006671B3">
        <w:rPr>
          <w:rFonts w:ascii="Palatino Linotype" w:eastAsia="Calibri" w:hAnsi="Palatino Linotype" w:cs="Arial"/>
          <w:bCs/>
          <w:lang w:val="es-ES"/>
        </w:rPr>
        <w:t>s documentos</w:t>
      </w:r>
      <w:r w:rsidR="00FB35F9" w:rsidRPr="006671B3">
        <w:rPr>
          <w:rFonts w:ascii="Palatino Linotype" w:eastAsia="Calibri" w:hAnsi="Palatino Linotype" w:cs="Arial"/>
          <w:bCs/>
          <w:lang w:val="es-ES"/>
        </w:rPr>
        <w:t>:</w:t>
      </w:r>
    </w:p>
    <w:p w14:paraId="5698A679" w14:textId="77777777" w:rsidR="00FB35F9" w:rsidRPr="006671B3" w:rsidRDefault="00FB35F9" w:rsidP="00B8240B">
      <w:pPr>
        <w:pStyle w:val="Sinespaciado"/>
        <w:spacing w:line="360" w:lineRule="auto"/>
        <w:jc w:val="both"/>
        <w:rPr>
          <w:rFonts w:ascii="Palatino Linotype" w:eastAsia="Calibri" w:hAnsi="Palatino Linotype" w:cs="Arial"/>
          <w:bCs/>
          <w:lang w:val="es-ES"/>
        </w:rPr>
      </w:pPr>
    </w:p>
    <w:p w14:paraId="2DCEFEC2" w14:textId="7D0268D1" w:rsidR="00FB35F9" w:rsidRPr="006671B3" w:rsidRDefault="00FB35F9" w:rsidP="00FB35F9">
      <w:pPr>
        <w:pStyle w:val="Prrafodelista"/>
        <w:numPr>
          <w:ilvl w:val="0"/>
          <w:numId w:val="31"/>
        </w:numPr>
        <w:tabs>
          <w:tab w:val="left" w:pos="426"/>
          <w:tab w:val="left" w:pos="8222"/>
        </w:tabs>
        <w:spacing w:line="360" w:lineRule="auto"/>
        <w:ind w:left="709" w:right="616" w:hanging="142"/>
        <w:jc w:val="both"/>
        <w:rPr>
          <w:rFonts w:ascii="Palatino Linotype" w:hAnsi="Palatino Linotype"/>
          <w:b/>
          <w:color w:val="000000"/>
        </w:rPr>
      </w:pPr>
      <w:r w:rsidRPr="006671B3">
        <w:rPr>
          <w:rFonts w:ascii="Palatino Linotype" w:hAnsi="Palatino Linotype"/>
          <w:b/>
          <w:color w:val="000000"/>
        </w:rPr>
        <w:t xml:space="preserve">Oficio número CSPM/JBMS/075/MAR-2021, emitido </w:t>
      </w:r>
      <w:r w:rsidR="00CA6A1D" w:rsidRPr="006671B3">
        <w:rPr>
          <w:rFonts w:ascii="Palatino Linotype" w:hAnsi="Palatino Linotype"/>
          <w:b/>
          <w:color w:val="000000"/>
        </w:rPr>
        <w:t xml:space="preserve">a través del informe justificado del recurso de revisión número </w:t>
      </w:r>
      <w:r w:rsidR="00CA6A1D" w:rsidRPr="006671B3">
        <w:rPr>
          <w:rFonts w:ascii="Palatino Linotype" w:hAnsi="Palatino Linotype"/>
          <w:b/>
        </w:rPr>
        <w:t>04683/INFOEM/IP/RR/2021.</w:t>
      </w:r>
    </w:p>
    <w:p w14:paraId="6CBF2BDB" w14:textId="77777777" w:rsidR="00CA6A1D" w:rsidRPr="006671B3" w:rsidRDefault="00CA6A1D" w:rsidP="00CA6A1D">
      <w:pPr>
        <w:pStyle w:val="Prrafodelista"/>
        <w:tabs>
          <w:tab w:val="left" w:pos="426"/>
          <w:tab w:val="left" w:pos="8222"/>
        </w:tabs>
        <w:spacing w:line="360" w:lineRule="auto"/>
        <w:ind w:left="709" w:right="616"/>
        <w:jc w:val="both"/>
        <w:rPr>
          <w:rFonts w:ascii="Palatino Linotype" w:hAnsi="Palatino Linotype"/>
          <w:b/>
          <w:color w:val="000000"/>
        </w:rPr>
      </w:pPr>
    </w:p>
    <w:p w14:paraId="7910122B" w14:textId="260D1BDB" w:rsidR="00FB35F9" w:rsidRPr="006671B3" w:rsidRDefault="00FB35F9" w:rsidP="00FB35F9">
      <w:pPr>
        <w:pStyle w:val="Prrafodelista"/>
        <w:numPr>
          <w:ilvl w:val="0"/>
          <w:numId w:val="31"/>
        </w:numPr>
        <w:tabs>
          <w:tab w:val="left" w:pos="426"/>
          <w:tab w:val="left" w:pos="8222"/>
        </w:tabs>
        <w:spacing w:line="360" w:lineRule="auto"/>
        <w:ind w:left="709" w:right="616" w:hanging="142"/>
        <w:jc w:val="both"/>
        <w:rPr>
          <w:rFonts w:ascii="Palatino Linotype" w:hAnsi="Palatino Linotype"/>
          <w:b/>
          <w:color w:val="000000"/>
        </w:rPr>
      </w:pPr>
      <w:r w:rsidRPr="006671B3">
        <w:rPr>
          <w:rFonts w:ascii="Palatino Linotype" w:hAnsi="Palatino Linotype"/>
          <w:b/>
          <w:color w:val="000000"/>
        </w:rPr>
        <w:t xml:space="preserve">Oficio número SPM/FLCL/030-03/2021, </w:t>
      </w:r>
      <w:r w:rsidR="00CA6A1D" w:rsidRPr="006671B3">
        <w:rPr>
          <w:rFonts w:ascii="Palatino Linotype" w:hAnsi="Palatino Linotype"/>
          <w:b/>
          <w:color w:val="000000"/>
        </w:rPr>
        <w:t xml:space="preserve">emitido a través del informe justificado del recurso de revisión número </w:t>
      </w:r>
      <w:r w:rsidR="005B60FA" w:rsidRPr="006671B3">
        <w:rPr>
          <w:rFonts w:ascii="Palatino Linotype" w:hAnsi="Palatino Linotype"/>
          <w:b/>
        </w:rPr>
        <w:t>04684</w:t>
      </w:r>
      <w:r w:rsidR="00CA6A1D" w:rsidRPr="006671B3">
        <w:rPr>
          <w:rFonts w:ascii="Palatino Linotype" w:hAnsi="Palatino Linotype"/>
          <w:b/>
        </w:rPr>
        <w:t>/INFOEM/IP/RR/2021.</w:t>
      </w:r>
    </w:p>
    <w:p w14:paraId="6535C22F" w14:textId="5A676279" w:rsidR="005D0843" w:rsidRPr="006671B3" w:rsidRDefault="005D0843" w:rsidP="00B8240B">
      <w:pPr>
        <w:spacing w:line="360" w:lineRule="auto"/>
        <w:jc w:val="both"/>
        <w:rPr>
          <w:rFonts w:ascii="Palatino Linotype" w:eastAsia="Calibri" w:hAnsi="Palatino Linotype" w:cs="Arial"/>
        </w:rPr>
      </w:pPr>
    </w:p>
    <w:p w14:paraId="6FA1221B" w14:textId="2A1DEF93" w:rsidR="00B8240B" w:rsidRPr="006671B3" w:rsidRDefault="00CA6A1D" w:rsidP="00B8240B">
      <w:pPr>
        <w:spacing w:line="360" w:lineRule="auto"/>
        <w:jc w:val="both"/>
        <w:rPr>
          <w:rFonts w:ascii="Palatino Linotype" w:hAnsi="Palatino Linotype" w:cs="Arial"/>
          <w:bCs/>
        </w:rPr>
      </w:pPr>
      <w:r w:rsidRPr="006671B3">
        <w:rPr>
          <w:rFonts w:ascii="Palatino Linotype" w:hAnsi="Palatino Linotype"/>
          <w:shd w:val="clear" w:color="auto" w:fill="FFFFFF"/>
        </w:rPr>
        <w:t>S</w:t>
      </w:r>
      <w:r w:rsidR="005D0843" w:rsidRPr="006671B3">
        <w:rPr>
          <w:rFonts w:ascii="Palatino Linotype" w:hAnsi="Palatino Linotype"/>
          <w:shd w:val="clear" w:color="auto" w:fill="FFFFFF"/>
        </w:rPr>
        <w:t>e ordena al Sujeto Obligado que previo a la entrega de la información en consulta directa, haga del conocimiento a</w:t>
      </w:r>
      <w:r w:rsidRPr="006671B3">
        <w:rPr>
          <w:rFonts w:ascii="Palatino Linotype" w:hAnsi="Palatino Linotype"/>
          <w:shd w:val="clear" w:color="auto" w:fill="FFFFFF"/>
        </w:rPr>
        <w:t xml:space="preserve"> </w:t>
      </w:r>
      <w:r w:rsidR="005D0843" w:rsidRPr="006671B3">
        <w:rPr>
          <w:rFonts w:ascii="Palatino Linotype" w:hAnsi="Palatino Linotype"/>
          <w:shd w:val="clear" w:color="auto" w:fill="FFFFFF"/>
        </w:rPr>
        <w:t>l</w:t>
      </w:r>
      <w:r w:rsidRPr="006671B3">
        <w:rPr>
          <w:rFonts w:ascii="Palatino Linotype" w:hAnsi="Palatino Linotype"/>
          <w:shd w:val="clear" w:color="auto" w:fill="FFFFFF"/>
        </w:rPr>
        <w:t>a</w:t>
      </w:r>
      <w:r w:rsidR="005D0843" w:rsidRPr="006671B3">
        <w:rPr>
          <w:rFonts w:ascii="Palatino Linotype" w:hAnsi="Palatino Linotype"/>
          <w:shd w:val="clear" w:color="auto" w:fill="FFFFFF"/>
        </w:rPr>
        <w:t xml:space="preserve"> Recurrente vía SAIMEX, el domicilio al cual deberá acudir, el nombre de la dependencia o área respectiva, los días y horarios de atención en los cuales se entregará la información, la forma y procedimiento a seguir, en su caso, el costo a cubrir, así como el periodo durante el cual quedará a su disposición la información conforme a lo dispuesto por el artículo 166 de la Ley de Transparencia y Acceso a la Información Pública del Estado de México y Municipios.</w:t>
      </w:r>
    </w:p>
    <w:p w14:paraId="50CE732C" w14:textId="77777777" w:rsidR="00B8240B" w:rsidRPr="006671B3" w:rsidRDefault="00B8240B" w:rsidP="00B8240B">
      <w:pPr>
        <w:tabs>
          <w:tab w:val="left" w:pos="8080"/>
        </w:tabs>
        <w:spacing w:line="360" w:lineRule="auto"/>
        <w:ind w:right="49"/>
        <w:contextualSpacing/>
        <w:jc w:val="both"/>
        <w:rPr>
          <w:rFonts w:ascii="Palatino Linotype" w:eastAsia="Palatino Linotype" w:hAnsi="Palatino Linotype" w:cs="Palatino Linotype"/>
          <w:b/>
        </w:rPr>
      </w:pPr>
      <w:r w:rsidRPr="006671B3">
        <w:rPr>
          <w:rFonts w:ascii="Palatino Linotype" w:eastAsia="Palatino Linotype" w:hAnsi="Palatino Linotype" w:cs="Palatino Linotype"/>
          <w:b/>
        </w:rPr>
        <w:lastRenderedPageBreak/>
        <w:t xml:space="preserve">TERCERO. Notifíquese </w:t>
      </w:r>
      <w:r w:rsidRPr="006671B3">
        <w:rPr>
          <w:rFonts w:ascii="Palatino Linotype" w:eastAsia="Palatino Linotype" w:hAnsi="Palatino Linotype" w:cs="Palatino Linotype"/>
        </w:rPr>
        <w:t xml:space="preserve">al Titular de la Unidad de Transparencia del </w:t>
      </w:r>
      <w:r w:rsidRPr="006671B3">
        <w:rPr>
          <w:rFonts w:ascii="Palatino Linotype" w:eastAsia="Palatino Linotype" w:hAnsi="Palatino Linotype" w:cs="Palatino Linotype"/>
          <w:b/>
        </w:rPr>
        <w:t>SUJETO OBLIGADO</w:t>
      </w:r>
      <w:r w:rsidRPr="006671B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671B3">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B252EB6" w14:textId="77777777" w:rsidR="00B8240B" w:rsidRPr="006671B3" w:rsidRDefault="00B8240B" w:rsidP="00B8240B">
      <w:pPr>
        <w:pStyle w:val="Sinespaciado"/>
        <w:spacing w:line="360" w:lineRule="auto"/>
        <w:jc w:val="both"/>
        <w:rPr>
          <w:rFonts w:ascii="Palatino Linotype" w:eastAsia="Times New Roman" w:hAnsi="Palatino Linotype" w:cs="Arial"/>
          <w:b/>
        </w:rPr>
      </w:pPr>
    </w:p>
    <w:p w14:paraId="44C96457" w14:textId="77777777" w:rsidR="00962716" w:rsidRPr="006671B3" w:rsidRDefault="00962716" w:rsidP="00962716">
      <w:pPr>
        <w:spacing w:line="360" w:lineRule="auto"/>
        <w:jc w:val="both"/>
        <w:rPr>
          <w:rFonts w:ascii="Palatino Linotype" w:eastAsia="Calibri" w:hAnsi="Palatino Linotype" w:cs="Arial"/>
          <w:bCs/>
        </w:rPr>
      </w:pPr>
      <w:r w:rsidRPr="006671B3">
        <w:rPr>
          <w:rFonts w:ascii="Palatino Linotype" w:hAnsi="Palatino Linotype" w:cs="Arial"/>
          <w:b/>
        </w:rPr>
        <w:t xml:space="preserve">CUARTO. </w:t>
      </w:r>
      <w:r w:rsidRPr="006671B3">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DF756CA" w14:textId="77777777" w:rsidR="00962716" w:rsidRPr="006671B3" w:rsidRDefault="00962716" w:rsidP="00B8240B">
      <w:pPr>
        <w:pStyle w:val="Sinespaciado"/>
        <w:spacing w:line="360" w:lineRule="auto"/>
        <w:jc w:val="both"/>
        <w:rPr>
          <w:rFonts w:ascii="Palatino Linotype" w:eastAsia="Times New Roman" w:hAnsi="Palatino Linotype" w:cs="Arial"/>
          <w:b/>
        </w:rPr>
      </w:pPr>
    </w:p>
    <w:p w14:paraId="7C7DB9C8" w14:textId="13829A4C" w:rsidR="00B8240B" w:rsidRPr="006671B3" w:rsidRDefault="00962716" w:rsidP="00B8240B">
      <w:pPr>
        <w:pStyle w:val="Sinespaciado"/>
        <w:spacing w:line="360" w:lineRule="auto"/>
        <w:jc w:val="both"/>
        <w:rPr>
          <w:rFonts w:ascii="Palatino Linotype" w:eastAsia="Times New Roman" w:hAnsi="Palatino Linotype" w:cs="Times New Roman"/>
          <w:color w:val="222222"/>
          <w:lang w:val="es-ES" w:eastAsia="es-MX"/>
        </w:rPr>
      </w:pPr>
      <w:r w:rsidRPr="006671B3">
        <w:rPr>
          <w:rFonts w:ascii="Palatino Linotype" w:eastAsia="Times New Roman" w:hAnsi="Palatino Linotype" w:cs="Arial"/>
          <w:b/>
        </w:rPr>
        <w:t>QUINTO</w:t>
      </w:r>
      <w:r w:rsidR="00B8240B" w:rsidRPr="006671B3">
        <w:rPr>
          <w:rFonts w:ascii="Palatino Linotype" w:eastAsia="Times New Roman" w:hAnsi="Palatino Linotype" w:cs="Arial"/>
          <w:b/>
        </w:rPr>
        <w:t xml:space="preserve">. </w:t>
      </w:r>
      <w:r w:rsidR="00B8240B" w:rsidRPr="006671B3">
        <w:rPr>
          <w:rFonts w:ascii="Palatino Linotype" w:eastAsia="Times New Roman" w:hAnsi="Palatino Linotype" w:cs="Times New Roman"/>
          <w:b/>
          <w:bCs/>
          <w:color w:val="222222"/>
          <w:lang w:val="es-ES"/>
        </w:rPr>
        <w:t xml:space="preserve">Notifíquese </w:t>
      </w:r>
      <w:r w:rsidR="00B8240B" w:rsidRPr="006671B3">
        <w:rPr>
          <w:rFonts w:ascii="Palatino Linotype" w:eastAsia="Times New Roman" w:hAnsi="Palatino Linotype" w:cs="Times New Roman"/>
          <w:bCs/>
          <w:color w:val="222222"/>
          <w:lang w:val="es-ES"/>
        </w:rPr>
        <w:t>a</w:t>
      </w:r>
      <w:r w:rsidR="00CA6A1D" w:rsidRPr="006671B3">
        <w:rPr>
          <w:rFonts w:ascii="Palatino Linotype" w:eastAsia="Times New Roman" w:hAnsi="Palatino Linotype" w:cs="Times New Roman"/>
          <w:bCs/>
          <w:color w:val="222222"/>
          <w:lang w:val="es-ES"/>
        </w:rPr>
        <w:t xml:space="preserve"> </w:t>
      </w:r>
      <w:r w:rsidR="00B8240B" w:rsidRPr="006671B3">
        <w:rPr>
          <w:rFonts w:ascii="Palatino Linotype" w:eastAsia="Times New Roman" w:hAnsi="Palatino Linotype" w:cs="Times New Roman"/>
          <w:bCs/>
          <w:color w:val="222222"/>
          <w:lang w:val="es-ES"/>
        </w:rPr>
        <w:t>l</w:t>
      </w:r>
      <w:r w:rsidR="00CA6A1D" w:rsidRPr="006671B3">
        <w:rPr>
          <w:rFonts w:ascii="Palatino Linotype" w:eastAsia="Times New Roman" w:hAnsi="Palatino Linotype" w:cs="Times New Roman"/>
          <w:bCs/>
          <w:color w:val="222222"/>
          <w:lang w:val="es-ES"/>
        </w:rPr>
        <w:t>a</w:t>
      </w:r>
      <w:r w:rsidR="00B8240B" w:rsidRPr="006671B3">
        <w:rPr>
          <w:rFonts w:ascii="Palatino Linotype" w:eastAsia="Times New Roman" w:hAnsi="Palatino Linotype" w:cs="Times New Roman"/>
          <w:bCs/>
          <w:color w:val="222222"/>
          <w:lang w:val="es-ES"/>
        </w:rPr>
        <w:t xml:space="preserve"> </w:t>
      </w:r>
      <w:r w:rsidR="00B8240B" w:rsidRPr="006671B3">
        <w:rPr>
          <w:rFonts w:ascii="Palatino Linotype" w:eastAsia="Times New Roman" w:hAnsi="Palatino Linotype" w:cs="Times New Roman"/>
          <w:b/>
          <w:color w:val="222222"/>
          <w:lang w:val="es-ES"/>
        </w:rPr>
        <w:t>RECURRENTE</w:t>
      </w:r>
      <w:r w:rsidR="00B8240B" w:rsidRPr="006671B3">
        <w:rPr>
          <w:rFonts w:ascii="Palatino Linotype" w:eastAsia="Times New Roman" w:hAnsi="Palatino Linotype" w:cs="Times New Roman"/>
          <w:color w:val="222222"/>
          <w:lang w:val="es-ES" w:eastAsia="es-MX"/>
        </w:rPr>
        <w:t xml:space="preserve"> la presente resolución vía SAIME</w:t>
      </w:r>
      <w:r w:rsidR="008A20CA" w:rsidRPr="006671B3">
        <w:rPr>
          <w:rFonts w:ascii="Palatino Linotype" w:eastAsia="Times New Roman" w:hAnsi="Palatino Linotype" w:cs="Times New Roman"/>
          <w:color w:val="222222"/>
          <w:lang w:val="es-ES" w:eastAsia="es-MX"/>
        </w:rPr>
        <w:t>X</w:t>
      </w:r>
      <w:r w:rsidR="00CA6A1D" w:rsidRPr="006671B3">
        <w:rPr>
          <w:rFonts w:ascii="Palatino Linotype" w:eastAsia="Times New Roman" w:hAnsi="Palatino Linotype" w:cs="Times New Roman"/>
          <w:color w:val="222222"/>
          <w:lang w:val="es-ES" w:eastAsia="es-MX"/>
        </w:rPr>
        <w:t>.</w:t>
      </w:r>
    </w:p>
    <w:p w14:paraId="7E4D1A4C" w14:textId="77777777" w:rsidR="00B8240B" w:rsidRPr="006671B3" w:rsidRDefault="00B8240B" w:rsidP="00B8240B">
      <w:pPr>
        <w:pStyle w:val="Sinespaciado"/>
        <w:spacing w:line="360" w:lineRule="auto"/>
        <w:jc w:val="both"/>
        <w:rPr>
          <w:rFonts w:ascii="Palatino Linotype" w:eastAsia="Times New Roman" w:hAnsi="Palatino Linotype" w:cs="Times New Roman"/>
          <w:color w:val="222222"/>
          <w:lang w:val="es-ES" w:eastAsia="es-MX"/>
        </w:rPr>
      </w:pPr>
    </w:p>
    <w:p w14:paraId="6EF6E47F" w14:textId="27FBF3BD" w:rsidR="00B8240B" w:rsidRPr="006671B3" w:rsidRDefault="00962716" w:rsidP="00B8240B">
      <w:pPr>
        <w:pStyle w:val="Sinespaciado"/>
        <w:spacing w:line="360" w:lineRule="auto"/>
        <w:jc w:val="both"/>
        <w:rPr>
          <w:rFonts w:ascii="Palatino Linotype" w:eastAsia="Times New Roman" w:hAnsi="Palatino Linotype" w:cs="Times New Roman"/>
          <w:color w:val="222222"/>
          <w:lang w:val="es-ES" w:eastAsia="es-MX"/>
        </w:rPr>
      </w:pPr>
      <w:r w:rsidRPr="006671B3">
        <w:rPr>
          <w:rFonts w:ascii="Palatino Linotype" w:hAnsi="Palatino Linotype"/>
          <w:b/>
        </w:rPr>
        <w:t>SEXTO</w:t>
      </w:r>
      <w:r w:rsidR="00B8240B" w:rsidRPr="006671B3">
        <w:rPr>
          <w:rFonts w:ascii="Palatino Linotype" w:hAnsi="Palatino Linotype"/>
          <w:b/>
        </w:rPr>
        <w:t>.</w:t>
      </w:r>
      <w:r w:rsidR="00B8240B" w:rsidRPr="006671B3">
        <w:rPr>
          <w:rFonts w:ascii="Palatino Linotype" w:eastAsia="Times New Roman" w:hAnsi="Palatino Linotype" w:cs="Times New Roman"/>
          <w:color w:val="222222"/>
          <w:lang w:val="es-ES" w:eastAsia="es-MX"/>
        </w:rPr>
        <w:t xml:space="preserve"> Se hace del conocimiento de</w:t>
      </w:r>
      <w:r w:rsidR="00CA6A1D" w:rsidRPr="006671B3">
        <w:rPr>
          <w:rFonts w:ascii="Palatino Linotype" w:eastAsia="Times New Roman" w:hAnsi="Palatino Linotype" w:cs="Times New Roman"/>
          <w:color w:val="222222"/>
          <w:lang w:val="es-ES" w:eastAsia="es-MX"/>
        </w:rPr>
        <w:t xml:space="preserve"> </w:t>
      </w:r>
      <w:r w:rsidR="00B8240B" w:rsidRPr="006671B3">
        <w:rPr>
          <w:rFonts w:ascii="Palatino Linotype" w:eastAsia="Times New Roman" w:hAnsi="Palatino Linotype" w:cs="Times New Roman"/>
          <w:color w:val="222222"/>
          <w:lang w:val="es-ES" w:eastAsia="es-MX"/>
        </w:rPr>
        <w:t>l</w:t>
      </w:r>
      <w:r w:rsidR="00CA6A1D" w:rsidRPr="006671B3">
        <w:rPr>
          <w:rFonts w:ascii="Palatino Linotype" w:eastAsia="Times New Roman" w:hAnsi="Palatino Linotype" w:cs="Times New Roman"/>
          <w:color w:val="222222"/>
          <w:lang w:val="es-ES" w:eastAsia="es-MX"/>
        </w:rPr>
        <w:t>a</w:t>
      </w:r>
      <w:r w:rsidR="00B8240B" w:rsidRPr="006671B3">
        <w:rPr>
          <w:rFonts w:ascii="Palatino Linotype" w:eastAsia="Times New Roman" w:hAnsi="Palatino Linotype" w:cs="Times New Roman"/>
          <w:color w:val="222222"/>
          <w:lang w:val="es-ES" w:eastAsia="es-MX"/>
        </w:rPr>
        <w:t xml:space="preserve"> </w:t>
      </w:r>
      <w:r w:rsidR="00B8240B" w:rsidRPr="006671B3">
        <w:rPr>
          <w:rFonts w:ascii="Palatino Linotype" w:eastAsia="Times New Roman" w:hAnsi="Palatino Linotype" w:cs="Times New Roman"/>
          <w:b/>
          <w:bCs/>
          <w:color w:val="222222"/>
          <w:lang w:val="es-ES" w:eastAsia="es-MX"/>
        </w:rPr>
        <w:t>RECURRENTE</w:t>
      </w:r>
      <w:r w:rsidR="00B8240B" w:rsidRPr="006671B3">
        <w:rPr>
          <w:rFonts w:ascii="Palatino Linotype" w:eastAsia="Times New Roman" w:hAnsi="Palatino Linotype" w:cs="Times New Roman"/>
          <w:color w:val="222222"/>
          <w:lang w:eastAsia="es-MX"/>
        </w:rPr>
        <w:t xml:space="preserve"> que,</w:t>
      </w:r>
      <w:r w:rsidR="00B8240B" w:rsidRPr="006671B3">
        <w:rPr>
          <w:rFonts w:ascii="Palatino Linotype" w:eastAsia="Times New Roman" w:hAnsi="Palatino Linotype" w:cs="Arial"/>
          <w:b/>
          <w:lang w:val="es-ES"/>
        </w:rPr>
        <w:t xml:space="preserve"> </w:t>
      </w:r>
      <w:r w:rsidR="00B8240B" w:rsidRPr="006671B3">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B8240B" w:rsidRPr="006671B3">
        <w:rPr>
          <w:rFonts w:ascii="Palatino Linotype" w:eastAsia="Times New Roman" w:hAnsi="Palatino Linotype" w:cs="Times New Roman"/>
          <w:bCs/>
          <w:color w:val="222222"/>
          <w:lang w:val="es-ES" w:eastAsia="es-MX"/>
        </w:rPr>
        <w:t>vía juicio de amparo</w:t>
      </w:r>
      <w:r w:rsidR="00B8240B" w:rsidRPr="006671B3">
        <w:rPr>
          <w:rFonts w:ascii="Palatino Linotype" w:eastAsia="Times New Roman" w:hAnsi="Palatino Linotype" w:cs="Times New Roman"/>
          <w:color w:val="222222"/>
          <w:lang w:val="es-ES" w:eastAsia="es-MX"/>
        </w:rPr>
        <w:t xml:space="preserve"> en los términos de las leyes aplicables.</w:t>
      </w:r>
    </w:p>
    <w:p w14:paraId="0E365AF5" w14:textId="464A38BF" w:rsidR="00CF08E2" w:rsidRPr="00624AAD" w:rsidRDefault="00CF08E2" w:rsidP="00CF08E2">
      <w:pPr>
        <w:spacing w:before="240" w:after="240" w:line="360" w:lineRule="auto"/>
        <w:ind w:firstLine="1"/>
        <w:jc w:val="both"/>
        <w:rPr>
          <w:rFonts w:ascii="Palatino Linotype" w:hAnsi="Palatino Linotype"/>
        </w:rPr>
      </w:pPr>
      <w:bookmarkStart w:id="36" w:name="_Hlk96506827"/>
      <w:r w:rsidRPr="006671B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3D2B71">
        <w:rPr>
          <w:rFonts w:ascii="Palatino Linotype" w:hAnsi="Palatino Linotype"/>
        </w:rPr>
        <w:t xml:space="preserve"> EMITIENDO VOTO </w:t>
      </w:r>
      <w:r w:rsidR="003D2B71">
        <w:rPr>
          <w:rFonts w:ascii="Palatino Linotype" w:hAnsi="Palatino Linotype"/>
        </w:rPr>
        <w:lastRenderedPageBreak/>
        <w:t>PARTICULAR</w:t>
      </w:r>
      <w:r w:rsidR="002D1B70">
        <w:rPr>
          <w:rFonts w:ascii="Palatino Linotype" w:hAnsi="Palatino Linotype"/>
        </w:rPr>
        <w:t xml:space="preserve"> CONCURRENTE</w:t>
      </w:r>
      <w:r w:rsidRPr="006671B3">
        <w:rPr>
          <w:rFonts w:ascii="Palatino Linotype" w:hAnsi="Palatino Linotype"/>
        </w:rPr>
        <w:t>; SHARON CRISTINA MORALES MARTÍNEZ; LUIS GUSTAVO PARRA NORIEGA</w:t>
      </w:r>
      <w:r w:rsidR="002D1B70">
        <w:rPr>
          <w:rFonts w:ascii="Palatino Linotype" w:hAnsi="Palatino Linotype"/>
        </w:rPr>
        <w:t xml:space="preserve"> EMITIENDO VOTO PARTICULAR CONCURRENTE</w:t>
      </w:r>
      <w:r w:rsidRPr="006671B3">
        <w:rPr>
          <w:rFonts w:ascii="Palatino Linotype" w:hAnsi="Palatino Linotype"/>
        </w:rPr>
        <w:t>; Y GUADALUPE RAMÍREZ PEÑA EN LA DÉCIMA SESIÓN ORDINARIA CELEBRADA EL DIECISÉIS DE MARZO DE DOS MIL VEINTIDÓS, ANTE EL SECRETARIO TÉCNICO DEL PLENO ALEXIS TAPIA RAMÍREZ.</w:t>
      </w:r>
      <w:r w:rsidRPr="00624AAD">
        <w:rPr>
          <w:rFonts w:ascii="Palatino Linotype" w:hAnsi="Palatino Linotype"/>
        </w:rPr>
        <w:t xml:space="preserve"> </w:t>
      </w:r>
    </w:p>
    <w:bookmarkEnd w:id="36"/>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26"/>
      <w:footerReference w:type="default" r:id="rId27"/>
      <w:headerReference w:type="first" r:id="rId28"/>
      <w:footerReference w:type="first" r:id="rId29"/>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F35854" w14:textId="77777777" w:rsidR="00F364A6" w:rsidRDefault="00F364A6" w:rsidP="00587366">
      <w:r>
        <w:separator/>
      </w:r>
    </w:p>
  </w:endnote>
  <w:endnote w:type="continuationSeparator" w:id="0">
    <w:p w14:paraId="3BA672B3" w14:textId="77777777" w:rsidR="00F364A6" w:rsidRDefault="00F364A6"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5F14B1" w:rsidRPr="00883450" w:rsidRDefault="005F14B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85EB6">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85EB6">
              <w:rPr>
                <w:rFonts w:ascii="Palatino Linotype" w:hAnsi="Palatino Linotype"/>
                <w:b/>
                <w:bCs/>
                <w:noProof/>
                <w:sz w:val="22"/>
                <w:szCs w:val="20"/>
              </w:rPr>
              <w:t>38</w:t>
            </w:r>
            <w:r w:rsidRPr="00883450">
              <w:rPr>
                <w:rFonts w:ascii="Palatino Linotype" w:hAnsi="Palatino Linotype"/>
                <w:b/>
                <w:bCs/>
                <w:sz w:val="22"/>
                <w:szCs w:val="20"/>
              </w:rPr>
              <w:fldChar w:fldCharType="end"/>
            </w:r>
          </w:p>
        </w:sdtContent>
      </w:sdt>
    </w:sdtContent>
  </w:sdt>
  <w:p w14:paraId="6243EC1B" w14:textId="47B193F0" w:rsidR="005F14B1" w:rsidRDefault="005F14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5F14B1" w:rsidRPr="00883450" w:rsidRDefault="005F14B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45CF4" w:rsidRPr="00845CF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45CF4" w:rsidRPr="00845CF4">
      <w:rPr>
        <w:rFonts w:ascii="Palatino Linotype" w:hAnsi="Palatino Linotype"/>
        <w:noProof/>
        <w:sz w:val="22"/>
        <w:szCs w:val="22"/>
        <w:lang w:val="es-ES"/>
      </w:rPr>
      <w:t>38</w:t>
    </w:r>
    <w:r w:rsidRPr="00883450">
      <w:rPr>
        <w:rFonts w:ascii="Palatino Linotype" w:hAnsi="Palatino Linotype"/>
        <w:sz w:val="22"/>
        <w:szCs w:val="22"/>
      </w:rPr>
      <w:fldChar w:fldCharType="end"/>
    </w:r>
  </w:p>
  <w:p w14:paraId="5F5C4865" w14:textId="0A9A2B26" w:rsidR="005F14B1" w:rsidRPr="00883450" w:rsidRDefault="005F14B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6216B0" w14:textId="77777777" w:rsidR="00F364A6" w:rsidRDefault="00F364A6" w:rsidP="00587366">
      <w:r>
        <w:separator/>
      </w:r>
    </w:p>
  </w:footnote>
  <w:footnote w:type="continuationSeparator" w:id="0">
    <w:p w14:paraId="148E5786" w14:textId="77777777" w:rsidR="00F364A6" w:rsidRDefault="00F364A6" w:rsidP="00587366">
      <w:r>
        <w:continuationSeparator/>
      </w:r>
    </w:p>
  </w:footnote>
  <w:footnote w:id="1">
    <w:p w14:paraId="74CEEC8A" w14:textId="77777777" w:rsidR="005F14B1" w:rsidRPr="00F75272" w:rsidRDefault="005F14B1" w:rsidP="005F14B1">
      <w:pPr>
        <w:pStyle w:val="Textonotapie"/>
        <w:jc w:val="both"/>
        <w:rPr>
          <w:rFonts w:ascii="Palatino Linotype" w:hAnsi="Palatino Linotype"/>
          <w:sz w:val="16"/>
          <w:szCs w:val="16"/>
        </w:rPr>
      </w:pPr>
      <w:r w:rsidRPr="00F75272">
        <w:rPr>
          <w:rStyle w:val="Refdenotaalpi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2D56466" w14:textId="77777777" w:rsidR="005F14B1" w:rsidRDefault="005F14B1" w:rsidP="008E4483">
      <w:pPr>
        <w:pStyle w:val="Textonotapie"/>
      </w:pPr>
      <w:r>
        <w:rPr>
          <w:rStyle w:val="Refdenotaalpie"/>
        </w:rPr>
        <w:footnoteRef/>
      </w:r>
      <w:r>
        <w:t xml:space="preserve"> Convención Americana sobre Derechos Humanos. Artículo 13.</w:t>
      </w:r>
    </w:p>
  </w:footnote>
  <w:footnote w:id="3">
    <w:p w14:paraId="3F7967D5" w14:textId="77777777" w:rsidR="005F14B1" w:rsidRDefault="005F14B1" w:rsidP="008E4483">
      <w:pPr>
        <w:pStyle w:val="Textonotapie"/>
      </w:pPr>
      <w:r>
        <w:rPr>
          <w:rStyle w:val="Refdenotaalpie"/>
        </w:rPr>
        <w:footnoteRef/>
      </w:r>
      <w:r>
        <w:t xml:space="preserve"> Constitución Política de los Estados Unidos Mexicanos. Artículo sexto, sección A, fracción I.</w:t>
      </w:r>
    </w:p>
  </w:footnote>
  <w:footnote w:id="4">
    <w:p w14:paraId="2F913ADC" w14:textId="77777777" w:rsidR="005F14B1" w:rsidRDefault="005F14B1"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718BD3A6" w14:textId="77777777" w:rsidR="005F14B1" w:rsidRDefault="005F14B1" w:rsidP="008E4483">
      <w:pPr>
        <w:pStyle w:val="Textonotapie"/>
      </w:pPr>
      <w:r>
        <w:rPr>
          <w:rStyle w:val="Refdenotaalpie"/>
        </w:rPr>
        <w:footnoteRef/>
      </w:r>
      <w:r>
        <w:t xml:space="preserve"> Ibídem. Parr. 87.</w:t>
      </w:r>
    </w:p>
  </w:footnote>
  <w:footnote w:id="6">
    <w:p w14:paraId="1C437D52" w14:textId="77777777" w:rsidR="005F14B1" w:rsidRDefault="005F14B1"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5F14B1" w:rsidRDefault="005F14B1" w:rsidP="008E4483">
      <w:pPr>
        <w:pStyle w:val="Textonotapie"/>
      </w:pPr>
      <w:r>
        <w:t>II. Eficacia: Obligación del Instituto para tutelar, de manera efectiva, el derecho de acceso a la información;</w:t>
      </w:r>
    </w:p>
    <w:p w14:paraId="707D8AAF" w14:textId="77777777" w:rsidR="005F14B1" w:rsidRDefault="005F14B1" w:rsidP="008E4483">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5F14B1" w:rsidRPr="00025127" w14:paraId="07F2896E" w14:textId="77777777" w:rsidTr="00FA0F09">
      <w:trPr>
        <w:trHeight w:val="138"/>
        <w:jc w:val="right"/>
      </w:trPr>
      <w:tc>
        <w:tcPr>
          <w:tcW w:w="3260" w:type="dxa"/>
          <w:vAlign w:val="center"/>
        </w:tcPr>
        <w:p w14:paraId="4A5B1974" w14:textId="44CA9AFE" w:rsidR="005F14B1" w:rsidRPr="00025127" w:rsidRDefault="005F14B1"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0AD08CAC" w:rsidR="005F14B1" w:rsidRPr="00025127" w:rsidRDefault="005F14B1" w:rsidP="005F1362">
          <w:pPr>
            <w:pStyle w:val="Encabezado"/>
            <w:jc w:val="both"/>
            <w:rPr>
              <w:rFonts w:ascii="Palatino Linotype" w:hAnsi="Palatino Linotype"/>
              <w:b/>
              <w:sz w:val="22"/>
              <w:szCs w:val="22"/>
            </w:rPr>
          </w:pPr>
          <w:r w:rsidRPr="00620589">
            <w:rPr>
              <w:rFonts w:ascii="Palatino Linotype" w:hAnsi="Palatino Linotype" w:cs="Arial"/>
              <w:b/>
              <w:bCs/>
              <w:sz w:val="20"/>
              <w:szCs w:val="22"/>
              <w:lang w:eastAsia="es-MX"/>
            </w:rPr>
            <w:t>04</w:t>
          </w:r>
          <w:r>
            <w:rPr>
              <w:rFonts w:ascii="Palatino Linotype" w:hAnsi="Palatino Linotype" w:cs="Arial"/>
              <w:b/>
              <w:bCs/>
              <w:sz w:val="20"/>
              <w:szCs w:val="22"/>
              <w:lang w:eastAsia="es-MX"/>
            </w:rPr>
            <w:t>683</w:t>
          </w:r>
          <w:r w:rsidRPr="00620589">
            <w:rPr>
              <w:rFonts w:ascii="Palatino Linotype" w:hAnsi="Palatino Linotype" w:cs="Arial"/>
              <w:b/>
              <w:bCs/>
              <w:sz w:val="20"/>
              <w:szCs w:val="22"/>
              <w:lang w:eastAsia="es-MX"/>
            </w:rPr>
            <w:t>/INFOEM/IP/RR/2021</w:t>
          </w:r>
          <w:r>
            <w:rPr>
              <w:rFonts w:ascii="Palatino Linotype" w:hAnsi="Palatino Linotype" w:cs="Arial"/>
              <w:b/>
              <w:bCs/>
              <w:sz w:val="20"/>
              <w:szCs w:val="22"/>
              <w:lang w:eastAsia="es-MX"/>
            </w:rPr>
            <w:t xml:space="preserve"> y acumulado</w:t>
          </w:r>
        </w:p>
      </w:tc>
    </w:tr>
    <w:tr w:rsidR="005F14B1" w:rsidRPr="00025127" w14:paraId="1B5D8690" w14:textId="77777777" w:rsidTr="00FA0F09">
      <w:trPr>
        <w:trHeight w:val="233"/>
        <w:jc w:val="right"/>
      </w:trPr>
      <w:tc>
        <w:tcPr>
          <w:tcW w:w="3260" w:type="dxa"/>
          <w:vAlign w:val="center"/>
        </w:tcPr>
        <w:p w14:paraId="3903F2C6" w14:textId="22D569F8" w:rsidR="005F14B1" w:rsidRPr="00025127" w:rsidRDefault="005F14B1"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1AB077E5" w:rsidR="005F14B1" w:rsidRPr="00025127" w:rsidRDefault="005F14B1" w:rsidP="000F55C1">
          <w:pPr>
            <w:pStyle w:val="Encabezado"/>
            <w:rPr>
              <w:rFonts w:ascii="Palatino Linotype" w:hAnsi="Palatino Linotype"/>
              <w:b/>
              <w:sz w:val="22"/>
              <w:szCs w:val="22"/>
            </w:rPr>
          </w:pPr>
          <w:r>
            <w:rPr>
              <w:rFonts w:ascii="Palatino Linotype" w:eastAsia="Times New Roman" w:hAnsi="Palatino Linotype"/>
              <w:b/>
              <w:sz w:val="20"/>
              <w:szCs w:val="22"/>
            </w:rPr>
            <w:t>Ayuntamiento de Teoloyucan</w:t>
          </w:r>
        </w:p>
      </w:tc>
    </w:tr>
    <w:tr w:rsidR="005F14B1" w:rsidRPr="00025127" w14:paraId="095EB01B" w14:textId="77777777" w:rsidTr="00FA0F09">
      <w:trPr>
        <w:trHeight w:val="321"/>
        <w:jc w:val="right"/>
      </w:trPr>
      <w:tc>
        <w:tcPr>
          <w:tcW w:w="3260" w:type="dxa"/>
          <w:vAlign w:val="center"/>
        </w:tcPr>
        <w:p w14:paraId="6E000A51" w14:textId="05E1861A" w:rsidR="005F14B1" w:rsidRPr="00025127" w:rsidRDefault="005F14B1"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5F14B1" w:rsidRPr="00025127" w:rsidRDefault="005F14B1"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5F14B1" w:rsidRDefault="005F14B1"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5F14B1" w:rsidRDefault="00F364A6"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5F14B1">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5F14B1" w:rsidRPr="00025127" w14:paraId="0A3256F2" w14:textId="77777777" w:rsidTr="00912E42">
      <w:trPr>
        <w:trHeight w:val="426"/>
        <w:jc w:val="right"/>
      </w:trPr>
      <w:tc>
        <w:tcPr>
          <w:tcW w:w="3261" w:type="dxa"/>
          <w:vAlign w:val="center"/>
        </w:tcPr>
        <w:p w14:paraId="3D80769D" w14:textId="316F11F8" w:rsidR="005F14B1" w:rsidRPr="005F14B1" w:rsidRDefault="005F14B1" w:rsidP="005F14B1">
          <w:pPr>
            <w:jc w:val="right"/>
            <w:rPr>
              <w:rFonts w:ascii="Palatino Linotype" w:hAnsi="Palatino Linotype"/>
              <w:b/>
              <w:sz w:val="22"/>
              <w:szCs w:val="22"/>
            </w:rPr>
          </w:pPr>
          <w:r w:rsidRPr="005F14B1">
            <w:rPr>
              <w:rFonts w:ascii="Palatino Linotype" w:hAnsi="Palatino Linotype"/>
              <w:b/>
              <w:sz w:val="22"/>
              <w:szCs w:val="22"/>
            </w:rPr>
            <w:t>RECURSO DE REVISIÓN:</w:t>
          </w:r>
        </w:p>
      </w:tc>
      <w:tc>
        <w:tcPr>
          <w:tcW w:w="4111" w:type="dxa"/>
          <w:vAlign w:val="center"/>
        </w:tcPr>
        <w:p w14:paraId="0453495E" w14:textId="0C4C9535" w:rsidR="005F14B1" w:rsidRPr="005F14B1" w:rsidRDefault="005F14B1" w:rsidP="005F14B1">
          <w:pPr>
            <w:pStyle w:val="Encabezado"/>
            <w:jc w:val="right"/>
            <w:rPr>
              <w:rFonts w:ascii="Palatino Linotype" w:hAnsi="Palatino Linotype"/>
              <w:b/>
              <w:sz w:val="22"/>
              <w:szCs w:val="22"/>
            </w:rPr>
          </w:pPr>
          <w:r w:rsidRPr="005F14B1">
            <w:rPr>
              <w:rFonts w:ascii="Palatino Linotype" w:hAnsi="Palatino Linotype" w:cs="Arial"/>
              <w:b/>
              <w:bCs/>
              <w:sz w:val="22"/>
              <w:szCs w:val="22"/>
              <w:lang w:eastAsia="es-MX"/>
            </w:rPr>
            <w:t>04683/INFOEM/IP/RR/2021 y acumulado</w:t>
          </w:r>
        </w:p>
      </w:tc>
    </w:tr>
    <w:tr w:rsidR="005F14B1" w:rsidRPr="00025127" w14:paraId="128C8B3C" w14:textId="77777777" w:rsidTr="006E6B65">
      <w:trPr>
        <w:trHeight w:val="233"/>
        <w:jc w:val="right"/>
      </w:trPr>
      <w:tc>
        <w:tcPr>
          <w:tcW w:w="3261" w:type="dxa"/>
          <w:vAlign w:val="center"/>
        </w:tcPr>
        <w:p w14:paraId="483E3371" w14:textId="66B1BC74" w:rsidR="005F14B1" w:rsidRPr="005F14B1" w:rsidRDefault="005F14B1" w:rsidP="005F14B1">
          <w:pPr>
            <w:jc w:val="right"/>
            <w:rPr>
              <w:rFonts w:ascii="Palatino Linotype" w:hAnsi="Palatino Linotype"/>
              <w:b/>
              <w:sz w:val="22"/>
              <w:szCs w:val="22"/>
            </w:rPr>
          </w:pPr>
          <w:r w:rsidRPr="005F14B1">
            <w:rPr>
              <w:rFonts w:ascii="Palatino Linotype" w:hAnsi="Palatino Linotype"/>
              <w:b/>
              <w:sz w:val="22"/>
              <w:szCs w:val="22"/>
            </w:rPr>
            <w:t>RECURRENTE:</w:t>
          </w:r>
        </w:p>
      </w:tc>
      <w:tc>
        <w:tcPr>
          <w:tcW w:w="4111" w:type="dxa"/>
        </w:tcPr>
        <w:p w14:paraId="1548525E" w14:textId="5D90DA3F" w:rsidR="005F14B1" w:rsidRPr="005F14B1" w:rsidRDefault="00845CF4" w:rsidP="005F14B1">
          <w:pPr>
            <w:pStyle w:val="Encabezado"/>
            <w:jc w:val="right"/>
            <w:rPr>
              <w:rFonts w:ascii="Palatino Linotype" w:hAnsi="Palatino Linotype"/>
              <w:b/>
              <w:sz w:val="22"/>
              <w:szCs w:val="22"/>
            </w:rPr>
          </w:pPr>
          <w:proofErr w:type="spellStart"/>
          <w:r>
            <w:rPr>
              <w:rFonts w:ascii="Palatino Linotype" w:hAnsi="Palatino Linotype"/>
              <w:b/>
              <w:sz w:val="22"/>
              <w:szCs w:val="22"/>
            </w:rPr>
            <w:t>Xxxxxxxx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p>
      </w:tc>
    </w:tr>
    <w:tr w:rsidR="005F14B1" w:rsidRPr="00025127" w14:paraId="41BE0704" w14:textId="77777777" w:rsidTr="006E6B65">
      <w:trPr>
        <w:trHeight w:val="321"/>
        <w:jc w:val="right"/>
      </w:trPr>
      <w:tc>
        <w:tcPr>
          <w:tcW w:w="3261" w:type="dxa"/>
          <w:vAlign w:val="center"/>
        </w:tcPr>
        <w:p w14:paraId="34C64148" w14:textId="10C6C8A9" w:rsidR="005F14B1" w:rsidRPr="005F14B1" w:rsidRDefault="005F14B1" w:rsidP="005F14B1">
          <w:pPr>
            <w:jc w:val="right"/>
            <w:rPr>
              <w:rFonts w:ascii="Palatino Linotype" w:hAnsi="Palatino Linotype"/>
              <w:b/>
              <w:sz w:val="22"/>
              <w:szCs w:val="22"/>
            </w:rPr>
          </w:pPr>
          <w:r w:rsidRPr="005F14B1">
            <w:rPr>
              <w:rFonts w:ascii="Palatino Linotype" w:hAnsi="Palatino Linotype"/>
              <w:b/>
              <w:sz w:val="22"/>
              <w:szCs w:val="22"/>
            </w:rPr>
            <w:t>SUJETO OBLIGADO:</w:t>
          </w:r>
        </w:p>
      </w:tc>
      <w:tc>
        <w:tcPr>
          <w:tcW w:w="4111" w:type="dxa"/>
          <w:vAlign w:val="center"/>
        </w:tcPr>
        <w:p w14:paraId="34C341BF" w14:textId="252181D7" w:rsidR="005F14B1" w:rsidRPr="005F14B1" w:rsidRDefault="005F14B1" w:rsidP="005F14B1">
          <w:pPr>
            <w:pStyle w:val="Encabezado"/>
            <w:jc w:val="right"/>
            <w:rPr>
              <w:rFonts w:ascii="Palatino Linotype" w:hAnsi="Palatino Linotype"/>
              <w:b/>
              <w:sz w:val="22"/>
              <w:szCs w:val="22"/>
            </w:rPr>
          </w:pPr>
          <w:r w:rsidRPr="005F14B1">
            <w:rPr>
              <w:rFonts w:ascii="Palatino Linotype" w:eastAsia="Times New Roman" w:hAnsi="Palatino Linotype"/>
              <w:b/>
              <w:sz w:val="22"/>
              <w:szCs w:val="22"/>
            </w:rPr>
            <w:t>Ayuntamiento de Teoloyucan</w:t>
          </w:r>
        </w:p>
      </w:tc>
    </w:tr>
    <w:tr w:rsidR="005F14B1" w:rsidRPr="00025127" w14:paraId="0C8B6193" w14:textId="77777777" w:rsidTr="006E6B65">
      <w:trPr>
        <w:trHeight w:val="321"/>
        <w:jc w:val="right"/>
      </w:trPr>
      <w:tc>
        <w:tcPr>
          <w:tcW w:w="3261" w:type="dxa"/>
          <w:vAlign w:val="center"/>
        </w:tcPr>
        <w:p w14:paraId="321FFAFF" w14:textId="0E8C2CE7" w:rsidR="005F14B1" w:rsidRPr="005F14B1" w:rsidRDefault="005F14B1" w:rsidP="005F14B1">
          <w:pPr>
            <w:jc w:val="right"/>
            <w:rPr>
              <w:rFonts w:ascii="Palatino Linotype" w:hAnsi="Palatino Linotype"/>
              <w:b/>
              <w:sz w:val="22"/>
              <w:szCs w:val="22"/>
            </w:rPr>
          </w:pPr>
          <w:r w:rsidRPr="005F14B1">
            <w:rPr>
              <w:rFonts w:ascii="Palatino Linotype" w:hAnsi="Palatino Linotype"/>
              <w:b/>
              <w:sz w:val="22"/>
              <w:szCs w:val="22"/>
            </w:rPr>
            <w:t>COMISIONADA PONENTE:</w:t>
          </w:r>
        </w:p>
      </w:tc>
      <w:tc>
        <w:tcPr>
          <w:tcW w:w="4111" w:type="dxa"/>
          <w:vAlign w:val="center"/>
        </w:tcPr>
        <w:p w14:paraId="0FECDA9D" w14:textId="6D336FD0" w:rsidR="005F14B1" w:rsidRPr="005F14B1" w:rsidRDefault="005F14B1" w:rsidP="005F14B1">
          <w:pPr>
            <w:pStyle w:val="Encabezado"/>
            <w:ind w:left="33"/>
            <w:jc w:val="right"/>
            <w:rPr>
              <w:rFonts w:ascii="Palatino Linotype" w:hAnsi="Palatino Linotype"/>
              <w:b/>
              <w:sz w:val="22"/>
              <w:szCs w:val="22"/>
            </w:rPr>
          </w:pPr>
          <w:r w:rsidRPr="005F14B1">
            <w:rPr>
              <w:rFonts w:ascii="Palatino Linotype" w:hAnsi="Palatino Linotype"/>
              <w:b/>
              <w:sz w:val="22"/>
              <w:szCs w:val="22"/>
            </w:rPr>
            <w:t>María del Rosario Mejía Ayala</w:t>
          </w:r>
        </w:p>
      </w:tc>
    </w:tr>
  </w:tbl>
  <w:p w14:paraId="156B5574" w14:textId="3EA5B995" w:rsidR="005F14B1" w:rsidRDefault="005F14B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 w15:restartNumberingAfterBreak="0">
    <w:nsid w:val="07447513"/>
    <w:multiLevelType w:val="hybridMultilevel"/>
    <w:tmpl w:val="9F866F4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0F235B5F"/>
    <w:multiLevelType w:val="hybridMultilevel"/>
    <w:tmpl w:val="4DCCF8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FA016B"/>
    <w:multiLevelType w:val="hybridMultilevel"/>
    <w:tmpl w:val="862A6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477DDB"/>
    <w:multiLevelType w:val="hybridMultilevel"/>
    <w:tmpl w:val="F930530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15361B4"/>
    <w:multiLevelType w:val="hybridMultilevel"/>
    <w:tmpl w:val="12AE1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5115DC"/>
    <w:multiLevelType w:val="hybridMultilevel"/>
    <w:tmpl w:val="889074C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5C96B73"/>
    <w:multiLevelType w:val="hybridMultilevel"/>
    <w:tmpl w:val="EF02A71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C790ED7"/>
    <w:multiLevelType w:val="hybridMultilevel"/>
    <w:tmpl w:val="E22AFA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1FC20C1D"/>
    <w:multiLevelType w:val="hybridMultilevel"/>
    <w:tmpl w:val="CD722B8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4BB5C8C"/>
    <w:multiLevelType w:val="hybridMultilevel"/>
    <w:tmpl w:val="874E499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52C4512"/>
    <w:multiLevelType w:val="hybridMultilevel"/>
    <w:tmpl w:val="315CE03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632C8B"/>
    <w:multiLevelType w:val="hybridMultilevel"/>
    <w:tmpl w:val="F8C0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B75927"/>
    <w:multiLevelType w:val="hybridMultilevel"/>
    <w:tmpl w:val="FB72F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5E640A"/>
    <w:multiLevelType w:val="hybridMultilevel"/>
    <w:tmpl w:val="4C2C8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3B1B3F"/>
    <w:multiLevelType w:val="hybridMultilevel"/>
    <w:tmpl w:val="091CC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BA75A7"/>
    <w:multiLevelType w:val="hybridMultilevel"/>
    <w:tmpl w:val="A6F6B4F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3E3101"/>
    <w:multiLevelType w:val="hybridMultilevel"/>
    <w:tmpl w:val="46FEE5CE"/>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83553F0"/>
    <w:multiLevelType w:val="hybridMultilevel"/>
    <w:tmpl w:val="C5A607D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FFB12FD"/>
    <w:multiLevelType w:val="hybridMultilevel"/>
    <w:tmpl w:val="23943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15:restartNumberingAfterBreak="0">
    <w:nsid w:val="51050380"/>
    <w:multiLevelType w:val="hybridMultilevel"/>
    <w:tmpl w:val="7FD6A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C14D39"/>
    <w:multiLevelType w:val="hybridMultilevel"/>
    <w:tmpl w:val="7CF2C7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A1685D"/>
    <w:multiLevelType w:val="hybridMultilevel"/>
    <w:tmpl w:val="1A7EB7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4F22EB"/>
    <w:multiLevelType w:val="hybridMultilevel"/>
    <w:tmpl w:val="403EE5D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DF1F21"/>
    <w:multiLevelType w:val="hybridMultilevel"/>
    <w:tmpl w:val="ECB204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416AFB"/>
    <w:multiLevelType w:val="hybridMultilevel"/>
    <w:tmpl w:val="FE8E1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5A374EF"/>
    <w:multiLevelType w:val="hybridMultilevel"/>
    <w:tmpl w:val="F3AA86AC"/>
    <w:lvl w:ilvl="0" w:tplc="460A5576">
      <w:start w:val="1"/>
      <w:numFmt w:val="decimal"/>
      <w:lvlText w:val="%1."/>
      <w:lvlJc w:val="left"/>
      <w:pPr>
        <w:ind w:left="720" w:hanging="360"/>
      </w:pPr>
      <w:rPr>
        <w:rFonts w:eastAsiaTheme="minorEastAsia"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DC4222"/>
    <w:multiLevelType w:val="hybridMultilevel"/>
    <w:tmpl w:val="CC5EAE8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0FA03ED"/>
    <w:multiLevelType w:val="hybridMultilevel"/>
    <w:tmpl w:val="9CB41A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8D97D6E"/>
    <w:multiLevelType w:val="hybridMultilevel"/>
    <w:tmpl w:val="4C8E4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FA4079E"/>
    <w:multiLevelType w:val="multilevel"/>
    <w:tmpl w:val="D698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4"/>
  </w:num>
  <w:num w:numId="3">
    <w:abstractNumId w:val="0"/>
  </w:num>
  <w:num w:numId="4">
    <w:abstractNumId w:val="19"/>
  </w:num>
  <w:num w:numId="5">
    <w:abstractNumId w:val="28"/>
  </w:num>
  <w:num w:numId="6">
    <w:abstractNumId w:val="30"/>
  </w:num>
  <w:num w:numId="7">
    <w:abstractNumId w:val="22"/>
  </w:num>
  <w:num w:numId="8">
    <w:abstractNumId w:val="34"/>
  </w:num>
  <w:num w:numId="9">
    <w:abstractNumId w:val="20"/>
  </w:num>
  <w:num w:numId="10">
    <w:abstractNumId w:val="21"/>
  </w:num>
  <w:num w:numId="11">
    <w:abstractNumId w:val="4"/>
  </w:num>
  <w:num w:numId="12">
    <w:abstractNumId w:val="17"/>
  </w:num>
  <w:num w:numId="13">
    <w:abstractNumId w:val="12"/>
  </w:num>
  <w:num w:numId="14">
    <w:abstractNumId w:val="8"/>
  </w:num>
  <w:num w:numId="15">
    <w:abstractNumId w:val="7"/>
  </w:num>
  <w:num w:numId="16">
    <w:abstractNumId w:val="5"/>
  </w:num>
  <w:num w:numId="17">
    <w:abstractNumId w:val="31"/>
  </w:num>
  <w:num w:numId="18">
    <w:abstractNumId w:val="16"/>
  </w:num>
  <w:num w:numId="19">
    <w:abstractNumId w:val="26"/>
  </w:num>
  <w:num w:numId="20">
    <w:abstractNumId w:val="36"/>
  </w:num>
  <w:num w:numId="21">
    <w:abstractNumId w:val="14"/>
  </w:num>
  <w:num w:numId="22">
    <w:abstractNumId w:val="15"/>
  </w:num>
  <w:num w:numId="23">
    <w:abstractNumId w:val="1"/>
  </w:num>
  <w:num w:numId="24">
    <w:abstractNumId w:val="13"/>
  </w:num>
  <w:num w:numId="25">
    <w:abstractNumId w:val="23"/>
  </w:num>
  <w:num w:numId="26">
    <w:abstractNumId w:val="25"/>
  </w:num>
  <w:num w:numId="27">
    <w:abstractNumId w:val="37"/>
  </w:num>
  <w:num w:numId="28">
    <w:abstractNumId w:val="2"/>
  </w:num>
  <w:num w:numId="29">
    <w:abstractNumId w:val="29"/>
  </w:num>
  <w:num w:numId="30">
    <w:abstractNumId w:val="18"/>
  </w:num>
  <w:num w:numId="31">
    <w:abstractNumId w:val="11"/>
  </w:num>
  <w:num w:numId="32">
    <w:abstractNumId w:val="33"/>
  </w:num>
  <w:num w:numId="33">
    <w:abstractNumId w:val="35"/>
  </w:num>
  <w:num w:numId="34">
    <w:abstractNumId w:val="6"/>
  </w:num>
  <w:num w:numId="35">
    <w:abstractNumId w:val="9"/>
  </w:num>
  <w:num w:numId="36">
    <w:abstractNumId w:val="10"/>
  </w:num>
  <w:num w:numId="37">
    <w:abstractNumId w:val="27"/>
  </w:num>
  <w:num w:numId="38">
    <w:abstractNumId w:val="3"/>
  </w:num>
  <w:num w:numId="39">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0CD4"/>
    <w:rsid w:val="00001265"/>
    <w:rsid w:val="0000310F"/>
    <w:rsid w:val="0000381E"/>
    <w:rsid w:val="00003A05"/>
    <w:rsid w:val="0000407F"/>
    <w:rsid w:val="000058E3"/>
    <w:rsid w:val="0000797D"/>
    <w:rsid w:val="00007E8A"/>
    <w:rsid w:val="000100D7"/>
    <w:rsid w:val="0001106B"/>
    <w:rsid w:val="00011B17"/>
    <w:rsid w:val="00012472"/>
    <w:rsid w:val="0001398B"/>
    <w:rsid w:val="000160F8"/>
    <w:rsid w:val="000203D3"/>
    <w:rsid w:val="000204A6"/>
    <w:rsid w:val="000211F8"/>
    <w:rsid w:val="0002146F"/>
    <w:rsid w:val="00022D89"/>
    <w:rsid w:val="000236A3"/>
    <w:rsid w:val="00024F35"/>
    <w:rsid w:val="00025127"/>
    <w:rsid w:val="00025266"/>
    <w:rsid w:val="0003063D"/>
    <w:rsid w:val="00031D37"/>
    <w:rsid w:val="00031F10"/>
    <w:rsid w:val="00031F98"/>
    <w:rsid w:val="00032302"/>
    <w:rsid w:val="00032493"/>
    <w:rsid w:val="0004072A"/>
    <w:rsid w:val="0004193F"/>
    <w:rsid w:val="00042380"/>
    <w:rsid w:val="00044DB9"/>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3E80"/>
    <w:rsid w:val="00074573"/>
    <w:rsid w:val="000800AC"/>
    <w:rsid w:val="00080B7D"/>
    <w:rsid w:val="0008230A"/>
    <w:rsid w:val="00082D11"/>
    <w:rsid w:val="00082E28"/>
    <w:rsid w:val="000834FE"/>
    <w:rsid w:val="0008465D"/>
    <w:rsid w:val="00084E31"/>
    <w:rsid w:val="0008542A"/>
    <w:rsid w:val="00087CFE"/>
    <w:rsid w:val="00090D6F"/>
    <w:rsid w:val="00091C2C"/>
    <w:rsid w:val="00093FB4"/>
    <w:rsid w:val="00093FC7"/>
    <w:rsid w:val="000953E2"/>
    <w:rsid w:val="00095BB9"/>
    <w:rsid w:val="0009663D"/>
    <w:rsid w:val="000A26B8"/>
    <w:rsid w:val="000A3F90"/>
    <w:rsid w:val="000A4554"/>
    <w:rsid w:val="000A45FD"/>
    <w:rsid w:val="000A4E44"/>
    <w:rsid w:val="000A556A"/>
    <w:rsid w:val="000A77ED"/>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55C1"/>
    <w:rsid w:val="000F6BFE"/>
    <w:rsid w:val="000F6D7E"/>
    <w:rsid w:val="00100187"/>
    <w:rsid w:val="00100C6D"/>
    <w:rsid w:val="00100DDD"/>
    <w:rsid w:val="00102D65"/>
    <w:rsid w:val="00103662"/>
    <w:rsid w:val="00103888"/>
    <w:rsid w:val="00107499"/>
    <w:rsid w:val="00107557"/>
    <w:rsid w:val="00111418"/>
    <w:rsid w:val="0011167C"/>
    <w:rsid w:val="00111F02"/>
    <w:rsid w:val="0011279B"/>
    <w:rsid w:val="00112B02"/>
    <w:rsid w:val="00112F09"/>
    <w:rsid w:val="00114A21"/>
    <w:rsid w:val="00115F2B"/>
    <w:rsid w:val="00117441"/>
    <w:rsid w:val="0012006D"/>
    <w:rsid w:val="00121F4A"/>
    <w:rsid w:val="00122E4B"/>
    <w:rsid w:val="0012380D"/>
    <w:rsid w:val="00123CC2"/>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206"/>
    <w:rsid w:val="00140D44"/>
    <w:rsid w:val="00142648"/>
    <w:rsid w:val="00143219"/>
    <w:rsid w:val="001436BB"/>
    <w:rsid w:val="001437CC"/>
    <w:rsid w:val="00143BD1"/>
    <w:rsid w:val="001459C8"/>
    <w:rsid w:val="001468E9"/>
    <w:rsid w:val="00147864"/>
    <w:rsid w:val="00151114"/>
    <w:rsid w:val="001515E8"/>
    <w:rsid w:val="0015233C"/>
    <w:rsid w:val="00152F19"/>
    <w:rsid w:val="001534BC"/>
    <w:rsid w:val="00153833"/>
    <w:rsid w:val="00153FA4"/>
    <w:rsid w:val="00154304"/>
    <w:rsid w:val="0015466E"/>
    <w:rsid w:val="00154765"/>
    <w:rsid w:val="001548CB"/>
    <w:rsid w:val="00154EF0"/>
    <w:rsid w:val="00156A23"/>
    <w:rsid w:val="001611E5"/>
    <w:rsid w:val="00161E95"/>
    <w:rsid w:val="0016313F"/>
    <w:rsid w:val="001631F7"/>
    <w:rsid w:val="00163780"/>
    <w:rsid w:val="00163B1F"/>
    <w:rsid w:val="001648EE"/>
    <w:rsid w:val="00164B65"/>
    <w:rsid w:val="001656F2"/>
    <w:rsid w:val="00166794"/>
    <w:rsid w:val="00167813"/>
    <w:rsid w:val="0017273C"/>
    <w:rsid w:val="001732E3"/>
    <w:rsid w:val="00174E02"/>
    <w:rsid w:val="0017653A"/>
    <w:rsid w:val="001775DF"/>
    <w:rsid w:val="00185460"/>
    <w:rsid w:val="001862A3"/>
    <w:rsid w:val="00186F78"/>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A7A87"/>
    <w:rsid w:val="001B30F9"/>
    <w:rsid w:val="001B3659"/>
    <w:rsid w:val="001B40F3"/>
    <w:rsid w:val="001B53A0"/>
    <w:rsid w:val="001B5F70"/>
    <w:rsid w:val="001B6845"/>
    <w:rsid w:val="001C0AED"/>
    <w:rsid w:val="001C13B1"/>
    <w:rsid w:val="001C1C2A"/>
    <w:rsid w:val="001C1CDE"/>
    <w:rsid w:val="001C20E8"/>
    <w:rsid w:val="001C263B"/>
    <w:rsid w:val="001C2713"/>
    <w:rsid w:val="001C2EF3"/>
    <w:rsid w:val="001C34D6"/>
    <w:rsid w:val="001C54A9"/>
    <w:rsid w:val="001C5F7B"/>
    <w:rsid w:val="001C6012"/>
    <w:rsid w:val="001C67B0"/>
    <w:rsid w:val="001C79FA"/>
    <w:rsid w:val="001D07C9"/>
    <w:rsid w:val="001D3AB5"/>
    <w:rsid w:val="001D5498"/>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2B8C"/>
    <w:rsid w:val="001F783F"/>
    <w:rsid w:val="001F7AFD"/>
    <w:rsid w:val="001F7DE2"/>
    <w:rsid w:val="002001BE"/>
    <w:rsid w:val="002031F3"/>
    <w:rsid w:val="002058A7"/>
    <w:rsid w:val="00205A1A"/>
    <w:rsid w:val="00207665"/>
    <w:rsid w:val="00211229"/>
    <w:rsid w:val="00211E8C"/>
    <w:rsid w:val="00212C9C"/>
    <w:rsid w:val="00212FCA"/>
    <w:rsid w:val="00213108"/>
    <w:rsid w:val="0021453E"/>
    <w:rsid w:val="0021475E"/>
    <w:rsid w:val="00216B8B"/>
    <w:rsid w:val="002179AC"/>
    <w:rsid w:val="00220ADB"/>
    <w:rsid w:val="002217BA"/>
    <w:rsid w:val="00221E74"/>
    <w:rsid w:val="00223507"/>
    <w:rsid w:val="00223ACC"/>
    <w:rsid w:val="0022448D"/>
    <w:rsid w:val="002275DE"/>
    <w:rsid w:val="0022774F"/>
    <w:rsid w:val="00230170"/>
    <w:rsid w:val="002305CF"/>
    <w:rsid w:val="00233E08"/>
    <w:rsid w:val="002345FF"/>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9A6"/>
    <w:rsid w:val="002630E4"/>
    <w:rsid w:val="00263F23"/>
    <w:rsid w:val="00264D02"/>
    <w:rsid w:val="0026500D"/>
    <w:rsid w:val="00265CD7"/>
    <w:rsid w:val="00266588"/>
    <w:rsid w:val="002665BD"/>
    <w:rsid w:val="00271B06"/>
    <w:rsid w:val="00272FEC"/>
    <w:rsid w:val="00273013"/>
    <w:rsid w:val="00273C37"/>
    <w:rsid w:val="00273D1A"/>
    <w:rsid w:val="0027430D"/>
    <w:rsid w:val="002746D9"/>
    <w:rsid w:val="00274ED2"/>
    <w:rsid w:val="002765F2"/>
    <w:rsid w:val="00277A35"/>
    <w:rsid w:val="00280994"/>
    <w:rsid w:val="00280E3F"/>
    <w:rsid w:val="00280F05"/>
    <w:rsid w:val="0028248C"/>
    <w:rsid w:val="00286DDB"/>
    <w:rsid w:val="002871EB"/>
    <w:rsid w:val="002948C4"/>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D21"/>
    <w:rsid w:val="002C0074"/>
    <w:rsid w:val="002C0159"/>
    <w:rsid w:val="002C0804"/>
    <w:rsid w:val="002C0DC5"/>
    <w:rsid w:val="002C1007"/>
    <w:rsid w:val="002C2460"/>
    <w:rsid w:val="002C2D44"/>
    <w:rsid w:val="002C4715"/>
    <w:rsid w:val="002C4780"/>
    <w:rsid w:val="002C47ED"/>
    <w:rsid w:val="002C484A"/>
    <w:rsid w:val="002C570D"/>
    <w:rsid w:val="002C6561"/>
    <w:rsid w:val="002C6DB3"/>
    <w:rsid w:val="002D0E3D"/>
    <w:rsid w:val="002D10C8"/>
    <w:rsid w:val="002D1A38"/>
    <w:rsid w:val="002D1AA7"/>
    <w:rsid w:val="002D1B70"/>
    <w:rsid w:val="002D28CB"/>
    <w:rsid w:val="002D2E16"/>
    <w:rsid w:val="002D35AE"/>
    <w:rsid w:val="002D373C"/>
    <w:rsid w:val="002D6CF5"/>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4CE8"/>
    <w:rsid w:val="003762FD"/>
    <w:rsid w:val="00376FD2"/>
    <w:rsid w:val="00377278"/>
    <w:rsid w:val="0038132B"/>
    <w:rsid w:val="00383E66"/>
    <w:rsid w:val="00384AE2"/>
    <w:rsid w:val="00384F2B"/>
    <w:rsid w:val="00385699"/>
    <w:rsid w:val="00387DC9"/>
    <w:rsid w:val="00390D23"/>
    <w:rsid w:val="0039142B"/>
    <w:rsid w:val="0039193E"/>
    <w:rsid w:val="00391ADA"/>
    <w:rsid w:val="00392CDB"/>
    <w:rsid w:val="0039380F"/>
    <w:rsid w:val="00393B71"/>
    <w:rsid w:val="00394095"/>
    <w:rsid w:val="003940F6"/>
    <w:rsid w:val="00394E80"/>
    <w:rsid w:val="003955D3"/>
    <w:rsid w:val="00396545"/>
    <w:rsid w:val="0039671B"/>
    <w:rsid w:val="00396F71"/>
    <w:rsid w:val="003A03D0"/>
    <w:rsid w:val="003A04FF"/>
    <w:rsid w:val="003A1B01"/>
    <w:rsid w:val="003A2029"/>
    <w:rsid w:val="003A30C1"/>
    <w:rsid w:val="003A6080"/>
    <w:rsid w:val="003A6417"/>
    <w:rsid w:val="003A65FE"/>
    <w:rsid w:val="003A6A5A"/>
    <w:rsid w:val="003A7221"/>
    <w:rsid w:val="003A730E"/>
    <w:rsid w:val="003B1CEE"/>
    <w:rsid w:val="003B2199"/>
    <w:rsid w:val="003B2856"/>
    <w:rsid w:val="003B2A0D"/>
    <w:rsid w:val="003B2CD6"/>
    <w:rsid w:val="003B31FA"/>
    <w:rsid w:val="003B55AD"/>
    <w:rsid w:val="003B7EC4"/>
    <w:rsid w:val="003C183D"/>
    <w:rsid w:val="003C2339"/>
    <w:rsid w:val="003C7282"/>
    <w:rsid w:val="003D00D5"/>
    <w:rsid w:val="003D0A29"/>
    <w:rsid w:val="003D0BC7"/>
    <w:rsid w:val="003D181D"/>
    <w:rsid w:val="003D20C4"/>
    <w:rsid w:val="003D2B71"/>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2702"/>
    <w:rsid w:val="003F2778"/>
    <w:rsid w:val="003F2CBE"/>
    <w:rsid w:val="003F36A4"/>
    <w:rsid w:val="003F4900"/>
    <w:rsid w:val="003F4A7B"/>
    <w:rsid w:val="003F70CA"/>
    <w:rsid w:val="003F7823"/>
    <w:rsid w:val="00400E76"/>
    <w:rsid w:val="0040137F"/>
    <w:rsid w:val="00402179"/>
    <w:rsid w:val="0040278D"/>
    <w:rsid w:val="00403249"/>
    <w:rsid w:val="004078C8"/>
    <w:rsid w:val="004102DE"/>
    <w:rsid w:val="00412696"/>
    <w:rsid w:val="00412E24"/>
    <w:rsid w:val="004147B1"/>
    <w:rsid w:val="00414CA7"/>
    <w:rsid w:val="00416727"/>
    <w:rsid w:val="0042068A"/>
    <w:rsid w:val="004212DF"/>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0D39"/>
    <w:rsid w:val="004613B1"/>
    <w:rsid w:val="00461F2A"/>
    <w:rsid w:val="0046231E"/>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4892"/>
    <w:rsid w:val="00484939"/>
    <w:rsid w:val="004858CD"/>
    <w:rsid w:val="00485DB6"/>
    <w:rsid w:val="0048628A"/>
    <w:rsid w:val="0048658E"/>
    <w:rsid w:val="00487D6A"/>
    <w:rsid w:val="004911B6"/>
    <w:rsid w:val="00491C96"/>
    <w:rsid w:val="004923B6"/>
    <w:rsid w:val="00494294"/>
    <w:rsid w:val="00495611"/>
    <w:rsid w:val="004961DA"/>
    <w:rsid w:val="00496359"/>
    <w:rsid w:val="0049729C"/>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B7E7B"/>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E11D8"/>
    <w:rsid w:val="004E6E3A"/>
    <w:rsid w:val="004F0C96"/>
    <w:rsid w:val="004F0F98"/>
    <w:rsid w:val="004F28A0"/>
    <w:rsid w:val="004F32E5"/>
    <w:rsid w:val="004F39A4"/>
    <w:rsid w:val="004F44C7"/>
    <w:rsid w:val="004F489F"/>
    <w:rsid w:val="004F4958"/>
    <w:rsid w:val="004F766F"/>
    <w:rsid w:val="004F785F"/>
    <w:rsid w:val="004F78B7"/>
    <w:rsid w:val="004F7944"/>
    <w:rsid w:val="00500224"/>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36D3"/>
    <w:rsid w:val="00544ADC"/>
    <w:rsid w:val="00544B9C"/>
    <w:rsid w:val="00544E13"/>
    <w:rsid w:val="00544EC9"/>
    <w:rsid w:val="00545B93"/>
    <w:rsid w:val="00546FBD"/>
    <w:rsid w:val="00550AD3"/>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555A"/>
    <w:rsid w:val="005669D6"/>
    <w:rsid w:val="0056788F"/>
    <w:rsid w:val="00567998"/>
    <w:rsid w:val="00572FB8"/>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873"/>
    <w:rsid w:val="00594C52"/>
    <w:rsid w:val="00595511"/>
    <w:rsid w:val="00596514"/>
    <w:rsid w:val="0059679B"/>
    <w:rsid w:val="00597B44"/>
    <w:rsid w:val="00597D18"/>
    <w:rsid w:val="005A094D"/>
    <w:rsid w:val="005A1FAB"/>
    <w:rsid w:val="005A228F"/>
    <w:rsid w:val="005A2A65"/>
    <w:rsid w:val="005A2F65"/>
    <w:rsid w:val="005A3513"/>
    <w:rsid w:val="005A3581"/>
    <w:rsid w:val="005A3BD7"/>
    <w:rsid w:val="005A60E1"/>
    <w:rsid w:val="005A6788"/>
    <w:rsid w:val="005A786F"/>
    <w:rsid w:val="005B13E4"/>
    <w:rsid w:val="005B169C"/>
    <w:rsid w:val="005B2DD1"/>
    <w:rsid w:val="005B3A49"/>
    <w:rsid w:val="005B60FA"/>
    <w:rsid w:val="005B6ADF"/>
    <w:rsid w:val="005B773D"/>
    <w:rsid w:val="005B7C5D"/>
    <w:rsid w:val="005C02B5"/>
    <w:rsid w:val="005C0821"/>
    <w:rsid w:val="005C1A74"/>
    <w:rsid w:val="005C3294"/>
    <w:rsid w:val="005C347F"/>
    <w:rsid w:val="005C3B63"/>
    <w:rsid w:val="005C450C"/>
    <w:rsid w:val="005C6961"/>
    <w:rsid w:val="005C6F55"/>
    <w:rsid w:val="005D0843"/>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4B1"/>
    <w:rsid w:val="005F1BAD"/>
    <w:rsid w:val="005F487C"/>
    <w:rsid w:val="005F53A4"/>
    <w:rsid w:val="005F5FE1"/>
    <w:rsid w:val="005F62B2"/>
    <w:rsid w:val="005F715E"/>
    <w:rsid w:val="006010DA"/>
    <w:rsid w:val="006017AB"/>
    <w:rsid w:val="00604AC3"/>
    <w:rsid w:val="00605865"/>
    <w:rsid w:val="006079AA"/>
    <w:rsid w:val="00607B9A"/>
    <w:rsid w:val="00611DC1"/>
    <w:rsid w:val="006124AE"/>
    <w:rsid w:val="00613655"/>
    <w:rsid w:val="006144EE"/>
    <w:rsid w:val="00617125"/>
    <w:rsid w:val="00617813"/>
    <w:rsid w:val="006206CC"/>
    <w:rsid w:val="00622B06"/>
    <w:rsid w:val="00624425"/>
    <w:rsid w:val="00624F3A"/>
    <w:rsid w:val="006257C2"/>
    <w:rsid w:val="00625B2B"/>
    <w:rsid w:val="00627163"/>
    <w:rsid w:val="0063034E"/>
    <w:rsid w:val="00632E24"/>
    <w:rsid w:val="00634476"/>
    <w:rsid w:val="00637475"/>
    <w:rsid w:val="0064393B"/>
    <w:rsid w:val="006439A1"/>
    <w:rsid w:val="00644375"/>
    <w:rsid w:val="00644A5C"/>
    <w:rsid w:val="00646A08"/>
    <w:rsid w:val="00650392"/>
    <w:rsid w:val="0065061D"/>
    <w:rsid w:val="00651701"/>
    <w:rsid w:val="00655146"/>
    <w:rsid w:val="0065715E"/>
    <w:rsid w:val="00657670"/>
    <w:rsid w:val="00657DBF"/>
    <w:rsid w:val="00657DE0"/>
    <w:rsid w:val="00662C69"/>
    <w:rsid w:val="006633C0"/>
    <w:rsid w:val="00663470"/>
    <w:rsid w:val="00663CC7"/>
    <w:rsid w:val="0066458B"/>
    <w:rsid w:val="006646C6"/>
    <w:rsid w:val="00664805"/>
    <w:rsid w:val="00664FB5"/>
    <w:rsid w:val="006671B3"/>
    <w:rsid w:val="006674A0"/>
    <w:rsid w:val="006718FB"/>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EF5"/>
    <w:rsid w:val="00683C1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523"/>
    <w:rsid w:val="006A79C3"/>
    <w:rsid w:val="006B004E"/>
    <w:rsid w:val="006B0198"/>
    <w:rsid w:val="006B0F92"/>
    <w:rsid w:val="006B12E8"/>
    <w:rsid w:val="006B1C19"/>
    <w:rsid w:val="006B31E7"/>
    <w:rsid w:val="006B65D4"/>
    <w:rsid w:val="006B7A58"/>
    <w:rsid w:val="006C26B3"/>
    <w:rsid w:val="006C2FEE"/>
    <w:rsid w:val="006C50B1"/>
    <w:rsid w:val="006C50C2"/>
    <w:rsid w:val="006C563A"/>
    <w:rsid w:val="006C6C8C"/>
    <w:rsid w:val="006C6E1A"/>
    <w:rsid w:val="006D24C4"/>
    <w:rsid w:val="006D27EF"/>
    <w:rsid w:val="006D425C"/>
    <w:rsid w:val="006D52D1"/>
    <w:rsid w:val="006D5F9D"/>
    <w:rsid w:val="006D77A2"/>
    <w:rsid w:val="006D7A3F"/>
    <w:rsid w:val="006E013D"/>
    <w:rsid w:val="006E1056"/>
    <w:rsid w:val="006E3A2A"/>
    <w:rsid w:val="006E3C4C"/>
    <w:rsid w:val="006E4BD4"/>
    <w:rsid w:val="006E4E2A"/>
    <w:rsid w:val="006E5950"/>
    <w:rsid w:val="006E62F0"/>
    <w:rsid w:val="006E65C0"/>
    <w:rsid w:val="006E6B65"/>
    <w:rsid w:val="006E6C14"/>
    <w:rsid w:val="006E7CC5"/>
    <w:rsid w:val="006F0FB5"/>
    <w:rsid w:val="006F1AA0"/>
    <w:rsid w:val="006F1E31"/>
    <w:rsid w:val="006F2C12"/>
    <w:rsid w:val="006F2F92"/>
    <w:rsid w:val="006F31F3"/>
    <w:rsid w:val="006F3266"/>
    <w:rsid w:val="006F40FD"/>
    <w:rsid w:val="006F51AA"/>
    <w:rsid w:val="006F69E5"/>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7134"/>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2573"/>
    <w:rsid w:val="0075265E"/>
    <w:rsid w:val="0075440D"/>
    <w:rsid w:val="00754EF8"/>
    <w:rsid w:val="00755369"/>
    <w:rsid w:val="0075604A"/>
    <w:rsid w:val="0075650E"/>
    <w:rsid w:val="0075728A"/>
    <w:rsid w:val="00757995"/>
    <w:rsid w:val="00760BAE"/>
    <w:rsid w:val="00762511"/>
    <w:rsid w:val="00762697"/>
    <w:rsid w:val="007644E6"/>
    <w:rsid w:val="007652EA"/>
    <w:rsid w:val="00766CDD"/>
    <w:rsid w:val="00766E0D"/>
    <w:rsid w:val="007674F3"/>
    <w:rsid w:val="00767CD2"/>
    <w:rsid w:val="00770859"/>
    <w:rsid w:val="00772DA4"/>
    <w:rsid w:val="00774A5F"/>
    <w:rsid w:val="00774AB3"/>
    <w:rsid w:val="00774DFD"/>
    <w:rsid w:val="007753FA"/>
    <w:rsid w:val="0077544D"/>
    <w:rsid w:val="00775598"/>
    <w:rsid w:val="007758D3"/>
    <w:rsid w:val="00775D67"/>
    <w:rsid w:val="00776C78"/>
    <w:rsid w:val="0078079A"/>
    <w:rsid w:val="007820F2"/>
    <w:rsid w:val="0078249C"/>
    <w:rsid w:val="00784AA0"/>
    <w:rsid w:val="00784F3D"/>
    <w:rsid w:val="00785321"/>
    <w:rsid w:val="00785E63"/>
    <w:rsid w:val="007860B9"/>
    <w:rsid w:val="00786DD5"/>
    <w:rsid w:val="00787184"/>
    <w:rsid w:val="007914E4"/>
    <w:rsid w:val="00791E58"/>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3FBD"/>
    <w:rsid w:val="007D49A0"/>
    <w:rsid w:val="007D586E"/>
    <w:rsid w:val="007D74D9"/>
    <w:rsid w:val="007D7CA5"/>
    <w:rsid w:val="007D7EF3"/>
    <w:rsid w:val="007E0553"/>
    <w:rsid w:val="007E5125"/>
    <w:rsid w:val="007E5DB4"/>
    <w:rsid w:val="007E6334"/>
    <w:rsid w:val="007E64B6"/>
    <w:rsid w:val="007E72DF"/>
    <w:rsid w:val="007F0617"/>
    <w:rsid w:val="007F313E"/>
    <w:rsid w:val="007F372C"/>
    <w:rsid w:val="007F3993"/>
    <w:rsid w:val="007F3A5A"/>
    <w:rsid w:val="007F3C0D"/>
    <w:rsid w:val="007F5AD6"/>
    <w:rsid w:val="007F6F57"/>
    <w:rsid w:val="007F729E"/>
    <w:rsid w:val="00800E69"/>
    <w:rsid w:val="00800EFF"/>
    <w:rsid w:val="00802BFE"/>
    <w:rsid w:val="00803827"/>
    <w:rsid w:val="0080391F"/>
    <w:rsid w:val="008039C2"/>
    <w:rsid w:val="008046E4"/>
    <w:rsid w:val="00804992"/>
    <w:rsid w:val="008055FF"/>
    <w:rsid w:val="00806782"/>
    <w:rsid w:val="00810302"/>
    <w:rsid w:val="0081094B"/>
    <w:rsid w:val="00810F94"/>
    <w:rsid w:val="008118AF"/>
    <w:rsid w:val="00814A17"/>
    <w:rsid w:val="008167F5"/>
    <w:rsid w:val="00816F51"/>
    <w:rsid w:val="0081794B"/>
    <w:rsid w:val="00817D8E"/>
    <w:rsid w:val="008200A3"/>
    <w:rsid w:val="00820BF2"/>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2534"/>
    <w:rsid w:val="00843153"/>
    <w:rsid w:val="008433C1"/>
    <w:rsid w:val="00843908"/>
    <w:rsid w:val="008443E1"/>
    <w:rsid w:val="00845CF4"/>
    <w:rsid w:val="00845D12"/>
    <w:rsid w:val="00846713"/>
    <w:rsid w:val="00846D48"/>
    <w:rsid w:val="008473FA"/>
    <w:rsid w:val="00847830"/>
    <w:rsid w:val="00851A81"/>
    <w:rsid w:val="00851DE7"/>
    <w:rsid w:val="00851F4C"/>
    <w:rsid w:val="0085224B"/>
    <w:rsid w:val="008523BA"/>
    <w:rsid w:val="00852B26"/>
    <w:rsid w:val="0085480B"/>
    <w:rsid w:val="00855021"/>
    <w:rsid w:val="00855985"/>
    <w:rsid w:val="008560F4"/>
    <w:rsid w:val="008568B1"/>
    <w:rsid w:val="008570EB"/>
    <w:rsid w:val="00860A1E"/>
    <w:rsid w:val="00861622"/>
    <w:rsid w:val="00863125"/>
    <w:rsid w:val="008662C0"/>
    <w:rsid w:val="0087030B"/>
    <w:rsid w:val="008705E1"/>
    <w:rsid w:val="0087153F"/>
    <w:rsid w:val="00872938"/>
    <w:rsid w:val="00873ABF"/>
    <w:rsid w:val="00874321"/>
    <w:rsid w:val="0087459A"/>
    <w:rsid w:val="00875167"/>
    <w:rsid w:val="00875A88"/>
    <w:rsid w:val="00875DF8"/>
    <w:rsid w:val="008765E3"/>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412A"/>
    <w:rsid w:val="00894767"/>
    <w:rsid w:val="00895335"/>
    <w:rsid w:val="00895536"/>
    <w:rsid w:val="0089651A"/>
    <w:rsid w:val="008965EF"/>
    <w:rsid w:val="0089660B"/>
    <w:rsid w:val="00896AD4"/>
    <w:rsid w:val="00897752"/>
    <w:rsid w:val="008A20CA"/>
    <w:rsid w:val="008A2811"/>
    <w:rsid w:val="008A3FC8"/>
    <w:rsid w:val="008A52F3"/>
    <w:rsid w:val="008A5456"/>
    <w:rsid w:val="008A5E43"/>
    <w:rsid w:val="008A7536"/>
    <w:rsid w:val="008A7F7D"/>
    <w:rsid w:val="008B1A5A"/>
    <w:rsid w:val="008B382F"/>
    <w:rsid w:val="008B38BC"/>
    <w:rsid w:val="008B4590"/>
    <w:rsid w:val="008B5AB4"/>
    <w:rsid w:val="008B66A6"/>
    <w:rsid w:val="008B6849"/>
    <w:rsid w:val="008B7FFE"/>
    <w:rsid w:val="008C0446"/>
    <w:rsid w:val="008C0D98"/>
    <w:rsid w:val="008C2B3C"/>
    <w:rsid w:val="008C41A7"/>
    <w:rsid w:val="008C42E3"/>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2B17"/>
    <w:rsid w:val="008E3E12"/>
    <w:rsid w:val="008E4483"/>
    <w:rsid w:val="008E4DCD"/>
    <w:rsid w:val="008E5767"/>
    <w:rsid w:val="008E580D"/>
    <w:rsid w:val="008E6960"/>
    <w:rsid w:val="008F12E6"/>
    <w:rsid w:val="008F1558"/>
    <w:rsid w:val="008F2B44"/>
    <w:rsid w:val="008F5927"/>
    <w:rsid w:val="008F5F96"/>
    <w:rsid w:val="008F7258"/>
    <w:rsid w:val="008F7752"/>
    <w:rsid w:val="0090174A"/>
    <w:rsid w:val="00901BB1"/>
    <w:rsid w:val="00902E52"/>
    <w:rsid w:val="009036B3"/>
    <w:rsid w:val="0090620F"/>
    <w:rsid w:val="009071FE"/>
    <w:rsid w:val="00907761"/>
    <w:rsid w:val="009077A0"/>
    <w:rsid w:val="00907A46"/>
    <w:rsid w:val="00910076"/>
    <w:rsid w:val="0091242A"/>
    <w:rsid w:val="00912E42"/>
    <w:rsid w:val="00912E53"/>
    <w:rsid w:val="0091395C"/>
    <w:rsid w:val="00913AA4"/>
    <w:rsid w:val="00915778"/>
    <w:rsid w:val="009164DD"/>
    <w:rsid w:val="009210C9"/>
    <w:rsid w:val="00921375"/>
    <w:rsid w:val="00925C68"/>
    <w:rsid w:val="00927DE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A9"/>
    <w:rsid w:val="009606E6"/>
    <w:rsid w:val="009609D2"/>
    <w:rsid w:val="00960CFA"/>
    <w:rsid w:val="0096161F"/>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2D33"/>
    <w:rsid w:val="009A5191"/>
    <w:rsid w:val="009A593A"/>
    <w:rsid w:val="009A5FBB"/>
    <w:rsid w:val="009B0F5C"/>
    <w:rsid w:val="009B11D6"/>
    <w:rsid w:val="009B1D13"/>
    <w:rsid w:val="009B2EE9"/>
    <w:rsid w:val="009B3771"/>
    <w:rsid w:val="009B4864"/>
    <w:rsid w:val="009B5504"/>
    <w:rsid w:val="009B5D1A"/>
    <w:rsid w:val="009B649B"/>
    <w:rsid w:val="009B6F16"/>
    <w:rsid w:val="009C0215"/>
    <w:rsid w:val="009C0940"/>
    <w:rsid w:val="009C0950"/>
    <w:rsid w:val="009C1D99"/>
    <w:rsid w:val="009C1F8B"/>
    <w:rsid w:val="009C20A8"/>
    <w:rsid w:val="009C44CF"/>
    <w:rsid w:val="009C4817"/>
    <w:rsid w:val="009C5057"/>
    <w:rsid w:val="009D1378"/>
    <w:rsid w:val="009D1780"/>
    <w:rsid w:val="009D2384"/>
    <w:rsid w:val="009D3240"/>
    <w:rsid w:val="009D3A6E"/>
    <w:rsid w:val="009D61D9"/>
    <w:rsid w:val="009D624D"/>
    <w:rsid w:val="009D6AD5"/>
    <w:rsid w:val="009E0AB4"/>
    <w:rsid w:val="009E10C7"/>
    <w:rsid w:val="009E360A"/>
    <w:rsid w:val="009E38A4"/>
    <w:rsid w:val="009E3D82"/>
    <w:rsid w:val="009E4942"/>
    <w:rsid w:val="009E55A7"/>
    <w:rsid w:val="009E6E48"/>
    <w:rsid w:val="009F0B67"/>
    <w:rsid w:val="009F1566"/>
    <w:rsid w:val="009F1E4B"/>
    <w:rsid w:val="009F307E"/>
    <w:rsid w:val="009F37D5"/>
    <w:rsid w:val="009F50DE"/>
    <w:rsid w:val="009F5F3E"/>
    <w:rsid w:val="009F6D34"/>
    <w:rsid w:val="009F74A2"/>
    <w:rsid w:val="009F7BB0"/>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7A7F"/>
    <w:rsid w:val="00A31BF8"/>
    <w:rsid w:val="00A3276A"/>
    <w:rsid w:val="00A349D2"/>
    <w:rsid w:val="00A34C05"/>
    <w:rsid w:val="00A3511D"/>
    <w:rsid w:val="00A35492"/>
    <w:rsid w:val="00A4044E"/>
    <w:rsid w:val="00A40951"/>
    <w:rsid w:val="00A42475"/>
    <w:rsid w:val="00A42869"/>
    <w:rsid w:val="00A4379F"/>
    <w:rsid w:val="00A4434D"/>
    <w:rsid w:val="00A45039"/>
    <w:rsid w:val="00A454E0"/>
    <w:rsid w:val="00A45546"/>
    <w:rsid w:val="00A4585A"/>
    <w:rsid w:val="00A459B3"/>
    <w:rsid w:val="00A459D6"/>
    <w:rsid w:val="00A45B12"/>
    <w:rsid w:val="00A45CD1"/>
    <w:rsid w:val="00A462D5"/>
    <w:rsid w:val="00A4650A"/>
    <w:rsid w:val="00A46F7C"/>
    <w:rsid w:val="00A471A7"/>
    <w:rsid w:val="00A47279"/>
    <w:rsid w:val="00A50720"/>
    <w:rsid w:val="00A50922"/>
    <w:rsid w:val="00A50B8A"/>
    <w:rsid w:val="00A51F40"/>
    <w:rsid w:val="00A55D2B"/>
    <w:rsid w:val="00A572BC"/>
    <w:rsid w:val="00A57A82"/>
    <w:rsid w:val="00A61DCD"/>
    <w:rsid w:val="00A62B7B"/>
    <w:rsid w:val="00A66AE9"/>
    <w:rsid w:val="00A67428"/>
    <w:rsid w:val="00A70CF3"/>
    <w:rsid w:val="00A7155E"/>
    <w:rsid w:val="00A73C34"/>
    <w:rsid w:val="00A74EDE"/>
    <w:rsid w:val="00A763AE"/>
    <w:rsid w:val="00A76619"/>
    <w:rsid w:val="00A766D5"/>
    <w:rsid w:val="00A76B0D"/>
    <w:rsid w:val="00A80223"/>
    <w:rsid w:val="00A816EE"/>
    <w:rsid w:val="00A81AB5"/>
    <w:rsid w:val="00A82724"/>
    <w:rsid w:val="00A82C5A"/>
    <w:rsid w:val="00A837E2"/>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6BA"/>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65"/>
    <w:rsid w:val="00AC420C"/>
    <w:rsid w:val="00AC535B"/>
    <w:rsid w:val="00AC5F6A"/>
    <w:rsid w:val="00AD0B3C"/>
    <w:rsid w:val="00AD0FC3"/>
    <w:rsid w:val="00AD1CC0"/>
    <w:rsid w:val="00AD22B5"/>
    <w:rsid w:val="00AD2718"/>
    <w:rsid w:val="00AD33D3"/>
    <w:rsid w:val="00AD3A68"/>
    <w:rsid w:val="00AD3DB4"/>
    <w:rsid w:val="00AD5133"/>
    <w:rsid w:val="00AD5712"/>
    <w:rsid w:val="00AD6AC5"/>
    <w:rsid w:val="00AD76A1"/>
    <w:rsid w:val="00AE48E8"/>
    <w:rsid w:val="00AE61E4"/>
    <w:rsid w:val="00AE7F20"/>
    <w:rsid w:val="00AF0E7C"/>
    <w:rsid w:val="00AF1F04"/>
    <w:rsid w:val="00AF2612"/>
    <w:rsid w:val="00AF3B55"/>
    <w:rsid w:val="00AF3D59"/>
    <w:rsid w:val="00AF50BF"/>
    <w:rsid w:val="00AF6794"/>
    <w:rsid w:val="00AF6795"/>
    <w:rsid w:val="00AF6F48"/>
    <w:rsid w:val="00AF717E"/>
    <w:rsid w:val="00B016F7"/>
    <w:rsid w:val="00B02BDD"/>
    <w:rsid w:val="00B04E10"/>
    <w:rsid w:val="00B055B9"/>
    <w:rsid w:val="00B13243"/>
    <w:rsid w:val="00B13511"/>
    <w:rsid w:val="00B13D85"/>
    <w:rsid w:val="00B16296"/>
    <w:rsid w:val="00B16CC7"/>
    <w:rsid w:val="00B1786A"/>
    <w:rsid w:val="00B206D8"/>
    <w:rsid w:val="00B20C75"/>
    <w:rsid w:val="00B22AB4"/>
    <w:rsid w:val="00B22B27"/>
    <w:rsid w:val="00B230E5"/>
    <w:rsid w:val="00B23E88"/>
    <w:rsid w:val="00B267A4"/>
    <w:rsid w:val="00B312C7"/>
    <w:rsid w:val="00B316B9"/>
    <w:rsid w:val="00B31E90"/>
    <w:rsid w:val="00B32E58"/>
    <w:rsid w:val="00B335A2"/>
    <w:rsid w:val="00B342D1"/>
    <w:rsid w:val="00B34371"/>
    <w:rsid w:val="00B346F5"/>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6585"/>
    <w:rsid w:val="00B667C6"/>
    <w:rsid w:val="00B66BC8"/>
    <w:rsid w:val="00B71F08"/>
    <w:rsid w:val="00B73838"/>
    <w:rsid w:val="00B7421A"/>
    <w:rsid w:val="00B74366"/>
    <w:rsid w:val="00B75CBE"/>
    <w:rsid w:val="00B75F20"/>
    <w:rsid w:val="00B762FD"/>
    <w:rsid w:val="00B77310"/>
    <w:rsid w:val="00B808A4"/>
    <w:rsid w:val="00B81371"/>
    <w:rsid w:val="00B818B8"/>
    <w:rsid w:val="00B8225B"/>
    <w:rsid w:val="00B8240B"/>
    <w:rsid w:val="00B83E2E"/>
    <w:rsid w:val="00B855AA"/>
    <w:rsid w:val="00B8780A"/>
    <w:rsid w:val="00B87CD6"/>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5CA9"/>
    <w:rsid w:val="00BB6662"/>
    <w:rsid w:val="00BB7E0C"/>
    <w:rsid w:val="00BC0CE4"/>
    <w:rsid w:val="00BC12BA"/>
    <w:rsid w:val="00BC22CD"/>
    <w:rsid w:val="00BC260A"/>
    <w:rsid w:val="00BC30BF"/>
    <w:rsid w:val="00BC3150"/>
    <w:rsid w:val="00BC4307"/>
    <w:rsid w:val="00BC4C44"/>
    <w:rsid w:val="00BC5109"/>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31BD"/>
    <w:rsid w:val="00BE462E"/>
    <w:rsid w:val="00BE545A"/>
    <w:rsid w:val="00BE57A2"/>
    <w:rsid w:val="00BE5E11"/>
    <w:rsid w:val="00BE6C95"/>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20F8"/>
    <w:rsid w:val="00C02535"/>
    <w:rsid w:val="00C04666"/>
    <w:rsid w:val="00C04D22"/>
    <w:rsid w:val="00C06C02"/>
    <w:rsid w:val="00C11482"/>
    <w:rsid w:val="00C1254E"/>
    <w:rsid w:val="00C12A1B"/>
    <w:rsid w:val="00C12E38"/>
    <w:rsid w:val="00C14CDF"/>
    <w:rsid w:val="00C150E0"/>
    <w:rsid w:val="00C150F6"/>
    <w:rsid w:val="00C15F97"/>
    <w:rsid w:val="00C16762"/>
    <w:rsid w:val="00C17637"/>
    <w:rsid w:val="00C179FC"/>
    <w:rsid w:val="00C203F6"/>
    <w:rsid w:val="00C20EB1"/>
    <w:rsid w:val="00C2139F"/>
    <w:rsid w:val="00C24101"/>
    <w:rsid w:val="00C24FF3"/>
    <w:rsid w:val="00C2575E"/>
    <w:rsid w:val="00C26121"/>
    <w:rsid w:val="00C27ABF"/>
    <w:rsid w:val="00C3086E"/>
    <w:rsid w:val="00C315FB"/>
    <w:rsid w:val="00C31713"/>
    <w:rsid w:val="00C317BD"/>
    <w:rsid w:val="00C33279"/>
    <w:rsid w:val="00C34B8F"/>
    <w:rsid w:val="00C35332"/>
    <w:rsid w:val="00C35726"/>
    <w:rsid w:val="00C37421"/>
    <w:rsid w:val="00C41015"/>
    <w:rsid w:val="00C41131"/>
    <w:rsid w:val="00C411C1"/>
    <w:rsid w:val="00C422BD"/>
    <w:rsid w:val="00C42ED3"/>
    <w:rsid w:val="00C43A3B"/>
    <w:rsid w:val="00C45581"/>
    <w:rsid w:val="00C45BF0"/>
    <w:rsid w:val="00C46213"/>
    <w:rsid w:val="00C4712A"/>
    <w:rsid w:val="00C47468"/>
    <w:rsid w:val="00C47CDC"/>
    <w:rsid w:val="00C50A2B"/>
    <w:rsid w:val="00C51671"/>
    <w:rsid w:val="00C5280A"/>
    <w:rsid w:val="00C5401F"/>
    <w:rsid w:val="00C54922"/>
    <w:rsid w:val="00C55FE8"/>
    <w:rsid w:val="00C601EF"/>
    <w:rsid w:val="00C6220B"/>
    <w:rsid w:val="00C62658"/>
    <w:rsid w:val="00C634D6"/>
    <w:rsid w:val="00C63CF2"/>
    <w:rsid w:val="00C6440A"/>
    <w:rsid w:val="00C648FC"/>
    <w:rsid w:val="00C65EDE"/>
    <w:rsid w:val="00C663BE"/>
    <w:rsid w:val="00C70AB7"/>
    <w:rsid w:val="00C71858"/>
    <w:rsid w:val="00C722C5"/>
    <w:rsid w:val="00C74346"/>
    <w:rsid w:val="00C744AE"/>
    <w:rsid w:val="00C74781"/>
    <w:rsid w:val="00C76B87"/>
    <w:rsid w:val="00C80034"/>
    <w:rsid w:val="00C828E8"/>
    <w:rsid w:val="00C83579"/>
    <w:rsid w:val="00C83EA7"/>
    <w:rsid w:val="00C84559"/>
    <w:rsid w:val="00C84E31"/>
    <w:rsid w:val="00C85EB6"/>
    <w:rsid w:val="00C862C4"/>
    <w:rsid w:val="00C86977"/>
    <w:rsid w:val="00C86B34"/>
    <w:rsid w:val="00C86FFF"/>
    <w:rsid w:val="00C871C7"/>
    <w:rsid w:val="00C91060"/>
    <w:rsid w:val="00C928FD"/>
    <w:rsid w:val="00C95593"/>
    <w:rsid w:val="00C967DD"/>
    <w:rsid w:val="00C96B4D"/>
    <w:rsid w:val="00CA0640"/>
    <w:rsid w:val="00CA2022"/>
    <w:rsid w:val="00CA4741"/>
    <w:rsid w:val="00CA6A1D"/>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5D"/>
    <w:rsid w:val="00CE03CC"/>
    <w:rsid w:val="00CE7D15"/>
    <w:rsid w:val="00CE7E6A"/>
    <w:rsid w:val="00CF030B"/>
    <w:rsid w:val="00CF08E2"/>
    <w:rsid w:val="00CF23A2"/>
    <w:rsid w:val="00CF5D77"/>
    <w:rsid w:val="00CF6EB2"/>
    <w:rsid w:val="00D00269"/>
    <w:rsid w:val="00D007D1"/>
    <w:rsid w:val="00D02F72"/>
    <w:rsid w:val="00D07CFB"/>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8F0"/>
    <w:rsid w:val="00D75E6C"/>
    <w:rsid w:val="00D82CB3"/>
    <w:rsid w:val="00D82FC0"/>
    <w:rsid w:val="00D8322A"/>
    <w:rsid w:val="00D83C17"/>
    <w:rsid w:val="00D85023"/>
    <w:rsid w:val="00D8541E"/>
    <w:rsid w:val="00D85885"/>
    <w:rsid w:val="00D8720F"/>
    <w:rsid w:val="00D87527"/>
    <w:rsid w:val="00D87652"/>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45E2"/>
    <w:rsid w:val="00DC5188"/>
    <w:rsid w:val="00DC6294"/>
    <w:rsid w:val="00DC6AEA"/>
    <w:rsid w:val="00DC7377"/>
    <w:rsid w:val="00DD2912"/>
    <w:rsid w:val="00DD353B"/>
    <w:rsid w:val="00DD3902"/>
    <w:rsid w:val="00DD417A"/>
    <w:rsid w:val="00DD45C1"/>
    <w:rsid w:val="00DD4849"/>
    <w:rsid w:val="00DE0FC0"/>
    <w:rsid w:val="00DE190A"/>
    <w:rsid w:val="00DE1A76"/>
    <w:rsid w:val="00DE31D8"/>
    <w:rsid w:val="00DE3A31"/>
    <w:rsid w:val="00DE4F75"/>
    <w:rsid w:val="00DE5C78"/>
    <w:rsid w:val="00DE5F76"/>
    <w:rsid w:val="00DF09A4"/>
    <w:rsid w:val="00DF0DF7"/>
    <w:rsid w:val="00DF13A5"/>
    <w:rsid w:val="00DF1C93"/>
    <w:rsid w:val="00DF1E5D"/>
    <w:rsid w:val="00DF2ABA"/>
    <w:rsid w:val="00DF391A"/>
    <w:rsid w:val="00DF419C"/>
    <w:rsid w:val="00DF51C5"/>
    <w:rsid w:val="00DF72C7"/>
    <w:rsid w:val="00E00CF8"/>
    <w:rsid w:val="00E00D6F"/>
    <w:rsid w:val="00E03246"/>
    <w:rsid w:val="00E03508"/>
    <w:rsid w:val="00E03C0E"/>
    <w:rsid w:val="00E04397"/>
    <w:rsid w:val="00E047DA"/>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3B9E"/>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B1D"/>
    <w:rsid w:val="00E613A0"/>
    <w:rsid w:val="00E61EE8"/>
    <w:rsid w:val="00E62061"/>
    <w:rsid w:val="00E62441"/>
    <w:rsid w:val="00E63879"/>
    <w:rsid w:val="00E647FF"/>
    <w:rsid w:val="00E650C6"/>
    <w:rsid w:val="00E66A80"/>
    <w:rsid w:val="00E66EE6"/>
    <w:rsid w:val="00E7041F"/>
    <w:rsid w:val="00E7063D"/>
    <w:rsid w:val="00E71329"/>
    <w:rsid w:val="00E71633"/>
    <w:rsid w:val="00E7206F"/>
    <w:rsid w:val="00E7218C"/>
    <w:rsid w:val="00E72689"/>
    <w:rsid w:val="00E730AA"/>
    <w:rsid w:val="00E74C7A"/>
    <w:rsid w:val="00E76F52"/>
    <w:rsid w:val="00E76FF3"/>
    <w:rsid w:val="00E82B54"/>
    <w:rsid w:val="00E8380C"/>
    <w:rsid w:val="00E838B2"/>
    <w:rsid w:val="00E84521"/>
    <w:rsid w:val="00E84D6B"/>
    <w:rsid w:val="00E856B0"/>
    <w:rsid w:val="00E85D85"/>
    <w:rsid w:val="00E86868"/>
    <w:rsid w:val="00E86C2A"/>
    <w:rsid w:val="00E86CA1"/>
    <w:rsid w:val="00E87AD0"/>
    <w:rsid w:val="00E87F07"/>
    <w:rsid w:val="00E91E35"/>
    <w:rsid w:val="00E92215"/>
    <w:rsid w:val="00E937B5"/>
    <w:rsid w:val="00E9442F"/>
    <w:rsid w:val="00E94495"/>
    <w:rsid w:val="00E9486B"/>
    <w:rsid w:val="00E95534"/>
    <w:rsid w:val="00E96326"/>
    <w:rsid w:val="00E969D2"/>
    <w:rsid w:val="00E97D83"/>
    <w:rsid w:val="00EA0CA1"/>
    <w:rsid w:val="00EA1D8B"/>
    <w:rsid w:val="00EA3249"/>
    <w:rsid w:val="00EA3C59"/>
    <w:rsid w:val="00EA4CEB"/>
    <w:rsid w:val="00EA5118"/>
    <w:rsid w:val="00EA5200"/>
    <w:rsid w:val="00EA6C56"/>
    <w:rsid w:val="00EB02F9"/>
    <w:rsid w:val="00EB0C63"/>
    <w:rsid w:val="00EB0DF0"/>
    <w:rsid w:val="00EB1A2C"/>
    <w:rsid w:val="00EB2513"/>
    <w:rsid w:val="00EB3DF7"/>
    <w:rsid w:val="00EB3F5C"/>
    <w:rsid w:val="00EB40DC"/>
    <w:rsid w:val="00EB4A53"/>
    <w:rsid w:val="00EB5616"/>
    <w:rsid w:val="00EB701A"/>
    <w:rsid w:val="00EB743F"/>
    <w:rsid w:val="00EC064C"/>
    <w:rsid w:val="00EC0BFA"/>
    <w:rsid w:val="00EC0D38"/>
    <w:rsid w:val="00EC115D"/>
    <w:rsid w:val="00EC152A"/>
    <w:rsid w:val="00EC3328"/>
    <w:rsid w:val="00EC34A9"/>
    <w:rsid w:val="00EC3934"/>
    <w:rsid w:val="00EC6F0E"/>
    <w:rsid w:val="00EC7352"/>
    <w:rsid w:val="00ED2270"/>
    <w:rsid w:val="00ED3818"/>
    <w:rsid w:val="00ED3B1D"/>
    <w:rsid w:val="00ED512E"/>
    <w:rsid w:val="00EE0293"/>
    <w:rsid w:val="00EE03EC"/>
    <w:rsid w:val="00EE048D"/>
    <w:rsid w:val="00EE0ACB"/>
    <w:rsid w:val="00EE107C"/>
    <w:rsid w:val="00EE280E"/>
    <w:rsid w:val="00EE3E9C"/>
    <w:rsid w:val="00EE4D4C"/>
    <w:rsid w:val="00EE4FBE"/>
    <w:rsid w:val="00EE6E80"/>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104AB"/>
    <w:rsid w:val="00F10D6B"/>
    <w:rsid w:val="00F12C08"/>
    <w:rsid w:val="00F12CDC"/>
    <w:rsid w:val="00F13E45"/>
    <w:rsid w:val="00F147C6"/>
    <w:rsid w:val="00F15830"/>
    <w:rsid w:val="00F20933"/>
    <w:rsid w:val="00F21705"/>
    <w:rsid w:val="00F231FC"/>
    <w:rsid w:val="00F24AB7"/>
    <w:rsid w:val="00F2567E"/>
    <w:rsid w:val="00F25E84"/>
    <w:rsid w:val="00F26068"/>
    <w:rsid w:val="00F2706D"/>
    <w:rsid w:val="00F2723F"/>
    <w:rsid w:val="00F27ADB"/>
    <w:rsid w:val="00F31178"/>
    <w:rsid w:val="00F325F9"/>
    <w:rsid w:val="00F32971"/>
    <w:rsid w:val="00F3400B"/>
    <w:rsid w:val="00F35C44"/>
    <w:rsid w:val="00F364A6"/>
    <w:rsid w:val="00F37B6F"/>
    <w:rsid w:val="00F40C05"/>
    <w:rsid w:val="00F40E86"/>
    <w:rsid w:val="00F40E92"/>
    <w:rsid w:val="00F42168"/>
    <w:rsid w:val="00F425B3"/>
    <w:rsid w:val="00F448C5"/>
    <w:rsid w:val="00F44C78"/>
    <w:rsid w:val="00F44F38"/>
    <w:rsid w:val="00F452C0"/>
    <w:rsid w:val="00F459E6"/>
    <w:rsid w:val="00F53104"/>
    <w:rsid w:val="00F53C70"/>
    <w:rsid w:val="00F55309"/>
    <w:rsid w:val="00F55C7C"/>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1620"/>
    <w:rsid w:val="00F84240"/>
    <w:rsid w:val="00F84865"/>
    <w:rsid w:val="00F85237"/>
    <w:rsid w:val="00F8564F"/>
    <w:rsid w:val="00F87DAE"/>
    <w:rsid w:val="00F9000A"/>
    <w:rsid w:val="00F9002A"/>
    <w:rsid w:val="00F906D0"/>
    <w:rsid w:val="00F90771"/>
    <w:rsid w:val="00F90CC8"/>
    <w:rsid w:val="00F93FEB"/>
    <w:rsid w:val="00F94AEA"/>
    <w:rsid w:val="00F94E43"/>
    <w:rsid w:val="00F96156"/>
    <w:rsid w:val="00F96460"/>
    <w:rsid w:val="00F97AFE"/>
    <w:rsid w:val="00F97E65"/>
    <w:rsid w:val="00FA0128"/>
    <w:rsid w:val="00FA0F09"/>
    <w:rsid w:val="00FA1786"/>
    <w:rsid w:val="00FA17C2"/>
    <w:rsid w:val="00FA215F"/>
    <w:rsid w:val="00FA3191"/>
    <w:rsid w:val="00FA375C"/>
    <w:rsid w:val="00FA3CAF"/>
    <w:rsid w:val="00FA4709"/>
    <w:rsid w:val="00FA5AE3"/>
    <w:rsid w:val="00FA73DD"/>
    <w:rsid w:val="00FB13C2"/>
    <w:rsid w:val="00FB27FA"/>
    <w:rsid w:val="00FB35D3"/>
    <w:rsid w:val="00FB35F9"/>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189D"/>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semiHidden/>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79028.page" TargetMode="External"/><Relationship Id="rId13" Type="http://schemas.openxmlformats.org/officeDocument/2006/relationships/hyperlink" Target="https://www.saimex.org.mx/saimex/solicitud/downloadAttach/1199131.page" TargetMode="External"/><Relationship Id="rId18" Type="http://schemas.openxmlformats.org/officeDocument/2006/relationships/hyperlink" Target="https://www.saimex.org.mx/saimex/solicitud/downloadAttach/1224665.pag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www.saimex.org.mx/saimex/solicitud/downloadAttach/1199132.page" TargetMode="External"/><Relationship Id="rId17" Type="http://schemas.openxmlformats.org/officeDocument/2006/relationships/hyperlink" Target="https://www.saimex.org.mx/saimex/solicitud/downloadAttach/1224664.page"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saimex.org.mx/saimex/solicitud/downloadAttach/1224666.page" TargetMode="External"/><Relationship Id="rId20" Type="http://schemas.openxmlformats.org/officeDocument/2006/relationships/hyperlink" Target="https://www.saimex.org.mx/saimex/solicitud/downloadAttach/1223843.pag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79082.page"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aimex.org.mx/saimex/solicitud/downloadAttach/1199242.page" TargetMode="External"/><Relationship Id="rId23" Type="http://schemas.openxmlformats.org/officeDocument/2006/relationships/image" Target="media/image3.png"/><Relationship Id="rId28" Type="http://schemas.openxmlformats.org/officeDocument/2006/relationships/header" Target="header2.xml"/><Relationship Id="rId10" Type="http://schemas.openxmlformats.org/officeDocument/2006/relationships/hyperlink" Target="https://www.saimex.org.mx/saimex/solicitud/downloadAttach/1179081.page" TargetMode="External"/><Relationship Id="rId19" Type="http://schemas.openxmlformats.org/officeDocument/2006/relationships/hyperlink" Target="https://www.saimex.org.mx/saimex/solicitud/downloadAttach/1223842.pag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1179029.page" TargetMode="External"/><Relationship Id="rId14" Type="http://schemas.openxmlformats.org/officeDocument/2006/relationships/hyperlink" Target="https://www.saimex.org.mx/saimex/solicitud/downloadAttach/1199241.page" TargetMode="External"/><Relationship Id="rId22" Type="http://schemas.openxmlformats.org/officeDocument/2006/relationships/image" Target="media/image2.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D78E1-297C-4906-944F-91E65F815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8664</Words>
  <Characters>47654</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ESTELA infoem</cp:lastModifiedBy>
  <cp:revision>2</cp:revision>
  <cp:lastPrinted>2019-12-11T01:19:00Z</cp:lastPrinted>
  <dcterms:created xsi:type="dcterms:W3CDTF">2022-04-05T22:40:00Z</dcterms:created>
  <dcterms:modified xsi:type="dcterms:W3CDTF">2022-04-05T22:40:00Z</dcterms:modified>
</cp:coreProperties>
</file>