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2AD" w:rsidRPr="00956E4E" w:rsidRDefault="00A752AD" w:rsidP="00A752AD">
      <w:pPr>
        <w:tabs>
          <w:tab w:val="left" w:pos="0"/>
        </w:tabs>
        <w:spacing w:before="240" w:after="240" w:line="360" w:lineRule="auto"/>
        <w:jc w:val="both"/>
        <w:rPr>
          <w:rFonts w:ascii="Palatino Linotype" w:hAnsi="Palatino Linotype"/>
        </w:rPr>
      </w:pPr>
      <w:r w:rsidRPr="00956E4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uno (01) de junio  de dos mil veintidós. </w:t>
      </w:r>
    </w:p>
    <w:p w:rsidR="00A752AD" w:rsidRPr="00956E4E" w:rsidRDefault="00A752AD" w:rsidP="00A752AD">
      <w:pPr>
        <w:spacing w:before="240" w:after="240" w:line="360" w:lineRule="auto"/>
        <w:jc w:val="both"/>
        <w:rPr>
          <w:rFonts w:ascii="Palatino Linotype" w:hAnsi="Palatino Linotype"/>
        </w:rPr>
      </w:pPr>
      <w:r w:rsidRPr="00956E4E">
        <w:rPr>
          <w:rFonts w:ascii="Palatino Linotype" w:hAnsi="Palatino Linotype"/>
          <w:b/>
        </w:rPr>
        <w:t>VISTOS</w:t>
      </w:r>
      <w:r w:rsidRPr="00956E4E">
        <w:rPr>
          <w:rFonts w:ascii="Palatino Linotype" w:hAnsi="Palatino Linotype"/>
        </w:rPr>
        <w:t xml:space="preserve"> los expedientes electrónicos formados con motivo de los recursos de revisión </w:t>
      </w:r>
      <w:r w:rsidRPr="00956E4E">
        <w:rPr>
          <w:rFonts w:ascii="Palatino Linotype" w:hAnsi="Palatino Linotype" w:cs="Arial"/>
          <w:b/>
          <w:bCs/>
        </w:rPr>
        <w:t xml:space="preserve">02898/INFOEM/IP/RR/2022 y 02899/INFOEM/IP/RR/2022, </w:t>
      </w:r>
      <w:r w:rsidRPr="00956E4E">
        <w:rPr>
          <w:rFonts w:ascii="Palatino Linotype" w:hAnsi="Palatino Linotype"/>
        </w:rPr>
        <w:t>promovido un usuario del</w:t>
      </w:r>
      <w:r w:rsidRPr="00956E4E">
        <w:rPr>
          <w:rFonts w:ascii="Palatino Linotype" w:hAnsi="Palatino Linotype"/>
          <w:b/>
        </w:rPr>
        <w:t xml:space="preserve"> Sistema de Acceso a la Información Mexiquense (SAIMEX)</w:t>
      </w:r>
      <w:r w:rsidRPr="00956E4E">
        <w:rPr>
          <w:rFonts w:ascii="Palatino Linotype" w:hAnsi="Palatino Linotype"/>
        </w:rPr>
        <w:t xml:space="preserve">, quien no proporcionó nombre o seudónimo para ser identificado y que en lo sucesivo se le identificara como </w:t>
      </w:r>
      <w:r w:rsidRPr="00956E4E">
        <w:rPr>
          <w:rFonts w:ascii="Palatino Linotype" w:hAnsi="Palatino Linotype"/>
          <w:b/>
        </w:rPr>
        <w:t>RECURRENTE</w:t>
      </w:r>
      <w:r w:rsidRPr="00956E4E">
        <w:rPr>
          <w:rFonts w:ascii="Palatino Linotype" w:hAnsi="Palatino Linotype"/>
        </w:rPr>
        <w:t>, en contra de la</w:t>
      </w:r>
      <w:r w:rsidRPr="00956E4E">
        <w:rPr>
          <w:rFonts w:ascii="Palatino Linotype" w:hAnsi="Palatino Linotype" w:cs="Arial"/>
        </w:rPr>
        <w:t xml:space="preserve"> respuesta del  </w:t>
      </w:r>
      <w:r w:rsidRPr="00956E4E">
        <w:rPr>
          <w:rFonts w:ascii="Palatino Linotype" w:eastAsia="Calibri" w:hAnsi="Palatino Linotype" w:cs="Tahoma"/>
          <w:b/>
          <w:szCs w:val="22"/>
          <w:lang w:eastAsia="en-US"/>
        </w:rPr>
        <w:t>Sistema Municipal para el Desarrollo Integral de la Familia de Metepec</w:t>
      </w:r>
      <w:r w:rsidRPr="00956E4E">
        <w:rPr>
          <w:rFonts w:ascii="Palatino Linotype" w:hAnsi="Palatino Linotype" w:cs="Arial"/>
          <w:b/>
        </w:rPr>
        <w:t xml:space="preserve">, </w:t>
      </w:r>
      <w:r w:rsidRPr="00956E4E">
        <w:rPr>
          <w:rFonts w:ascii="Palatino Linotype" w:hAnsi="Palatino Linotype"/>
        </w:rPr>
        <w:t>en lo sucesivo el</w:t>
      </w:r>
      <w:r w:rsidRPr="00956E4E">
        <w:rPr>
          <w:rFonts w:ascii="Palatino Linotype" w:hAnsi="Palatino Linotype"/>
          <w:b/>
        </w:rPr>
        <w:t xml:space="preserve"> SUJETO OBLIGADO, </w:t>
      </w:r>
      <w:r w:rsidRPr="00956E4E">
        <w:rPr>
          <w:rFonts w:ascii="Palatino Linotype" w:hAnsi="Palatino Linotype"/>
        </w:rPr>
        <w:t xml:space="preserve">se procede a dictar la presente resolución, con base en los siguientes: </w:t>
      </w:r>
    </w:p>
    <w:p w:rsidR="00A752AD" w:rsidRPr="00956E4E" w:rsidRDefault="00A752AD" w:rsidP="00A752AD">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956E4E">
        <w:rPr>
          <w:rFonts w:ascii="Palatino Linotype" w:hAnsi="Palatino Linotype"/>
          <w:b/>
          <w:lang w:eastAsia="en-US"/>
        </w:rPr>
        <w:t>ANTECEDENTES</w:t>
      </w:r>
      <w:bookmarkEnd w:id="0"/>
      <w:bookmarkEnd w:id="1"/>
      <w:bookmarkEnd w:id="2"/>
      <w:bookmarkEnd w:id="3"/>
    </w:p>
    <w:p w:rsidR="00A752AD" w:rsidRPr="00956E4E" w:rsidRDefault="00A752AD" w:rsidP="00A752AD">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956E4E">
        <w:rPr>
          <w:rFonts w:ascii="Palatino Linotype" w:eastAsia="Calibri" w:hAnsi="Palatino Linotype" w:cs="Arial"/>
          <w:lang w:val="es-ES"/>
        </w:rPr>
        <w:t>El ocho (08) de febrero de dos mil veintidós,</w:t>
      </w:r>
      <w:r w:rsidRPr="00956E4E">
        <w:rPr>
          <w:rFonts w:ascii="Palatino Linotype" w:eastAsia="Calibri" w:hAnsi="Palatino Linotype"/>
          <w:lang w:val="es-ES"/>
        </w:rPr>
        <w:t xml:space="preserve"> </w:t>
      </w:r>
      <w:r w:rsidRPr="00956E4E">
        <w:rPr>
          <w:rFonts w:ascii="Palatino Linotype" w:hAnsi="Palatino Linotype"/>
        </w:rPr>
        <w:t>el</w:t>
      </w:r>
      <w:r w:rsidRPr="00956E4E">
        <w:rPr>
          <w:rFonts w:ascii="Palatino Linotype" w:hAnsi="Palatino Linotype"/>
          <w:b/>
        </w:rPr>
        <w:t xml:space="preserve"> </w:t>
      </w:r>
      <w:r w:rsidRPr="00956E4E">
        <w:rPr>
          <w:rFonts w:ascii="Palatino Linotype" w:hAnsi="Palatino Linotype"/>
        </w:rPr>
        <w:t>solicitante</w:t>
      </w:r>
      <w:r w:rsidRPr="00956E4E">
        <w:rPr>
          <w:rFonts w:ascii="Palatino Linotype" w:hAnsi="Palatino Linotype"/>
          <w:b/>
        </w:rPr>
        <w:t xml:space="preserve">  </w:t>
      </w:r>
      <w:r w:rsidRPr="00956E4E">
        <w:rPr>
          <w:rFonts w:ascii="Palatino Linotype" w:hAnsi="Palatino Linotype"/>
        </w:rPr>
        <w:t>presentó</w:t>
      </w:r>
      <w:r w:rsidRPr="00956E4E">
        <w:rPr>
          <w:rFonts w:ascii="Palatino Linotype" w:hAnsi="Palatino Linotype"/>
          <w:b/>
        </w:rPr>
        <w:t xml:space="preserve"> </w:t>
      </w:r>
      <w:r w:rsidRPr="00956E4E">
        <w:rPr>
          <w:rFonts w:ascii="Palatino Linotype" w:eastAsia="Calibri" w:hAnsi="Palatino Linotype" w:cs="Arial"/>
          <w:lang w:val="es-ES"/>
        </w:rPr>
        <w:t xml:space="preserve">ante el </w:t>
      </w:r>
      <w:r w:rsidRPr="00956E4E">
        <w:rPr>
          <w:rFonts w:ascii="Palatino Linotype" w:eastAsia="Calibri" w:hAnsi="Palatino Linotype" w:cs="Arial"/>
          <w:b/>
          <w:lang w:val="es-ES"/>
        </w:rPr>
        <w:t>SUJETO OBLIGADO,</w:t>
      </w:r>
      <w:r w:rsidRPr="00956E4E">
        <w:rPr>
          <w:rFonts w:ascii="Palatino Linotype" w:eastAsia="Calibri" w:hAnsi="Palatino Linotype" w:cs="Arial"/>
        </w:rPr>
        <w:t xml:space="preserve"> a través de la Plataforma digital Sistema de Acceso a la Información Mexiquense (SAIMEX),</w:t>
      </w:r>
      <w:r w:rsidRPr="00956E4E">
        <w:rPr>
          <w:rFonts w:ascii="Palatino Linotype" w:eastAsia="Calibri" w:hAnsi="Palatino Linotype" w:cs="Arial"/>
          <w:lang w:val="es-ES"/>
        </w:rPr>
        <w:t xml:space="preserve"> las solicitudes de información pública registradas con los números </w:t>
      </w:r>
      <w:r w:rsidRPr="00956E4E">
        <w:rPr>
          <w:rFonts w:ascii="Palatino Linotype" w:hAnsi="Palatino Linotype"/>
          <w:b/>
          <w:bCs/>
        </w:rPr>
        <w:t xml:space="preserve"> 00532/DIFMETEPEC/IP/2022 y </w:t>
      </w:r>
      <w:r w:rsidRPr="00956E4E">
        <w:rPr>
          <w:rFonts w:ascii="Verdana" w:hAnsi="Verdana"/>
          <w:b/>
          <w:bCs/>
          <w:color w:val="FF0000"/>
        </w:rPr>
        <w:t> </w:t>
      </w:r>
      <w:r w:rsidRPr="00956E4E">
        <w:rPr>
          <w:rFonts w:ascii="Palatino Linotype" w:hAnsi="Palatino Linotype"/>
          <w:b/>
          <w:bCs/>
        </w:rPr>
        <w:t>00533/DIFMETEPEC/IP/2022</w:t>
      </w:r>
      <w:r w:rsidRPr="00956E4E">
        <w:rPr>
          <w:rFonts w:ascii="Palatino Linotype" w:eastAsia="Calibri" w:hAnsi="Palatino Linotype" w:cs="Arial"/>
          <w:lang w:val="es-ES"/>
        </w:rPr>
        <w:t>, mediante la</w:t>
      </w:r>
      <w:r w:rsidR="00960685" w:rsidRPr="00956E4E">
        <w:rPr>
          <w:rFonts w:ascii="Palatino Linotype" w:eastAsia="Calibri" w:hAnsi="Palatino Linotype" w:cs="Arial"/>
          <w:lang w:val="es-ES"/>
        </w:rPr>
        <w:t>s</w:t>
      </w:r>
      <w:r w:rsidRPr="00956E4E">
        <w:rPr>
          <w:rFonts w:ascii="Palatino Linotype" w:eastAsia="Calibri" w:hAnsi="Palatino Linotype" w:cs="Arial"/>
          <w:lang w:val="es-ES"/>
        </w:rPr>
        <w:t xml:space="preserve"> cual</w:t>
      </w:r>
      <w:r w:rsidR="00960685" w:rsidRPr="00956E4E">
        <w:rPr>
          <w:rFonts w:ascii="Palatino Linotype" w:eastAsia="Calibri" w:hAnsi="Palatino Linotype" w:cs="Arial"/>
          <w:lang w:val="es-ES"/>
        </w:rPr>
        <w:t>es</w:t>
      </w:r>
      <w:r w:rsidRPr="00956E4E">
        <w:rPr>
          <w:rFonts w:ascii="Palatino Linotype" w:eastAsia="Calibri" w:hAnsi="Palatino Linotype" w:cs="Arial"/>
          <w:lang w:val="es-ES"/>
        </w:rPr>
        <w:t xml:space="preserve"> se solicitó:</w:t>
      </w:r>
    </w:p>
    <w:p w:rsidR="00A752AD" w:rsidRPr="00956E4E" w:rsidRDefault="00A752AD" w:rsidP="00960685">
      <w:pPr>
        <w:tabs>
          <w:tab w:val="left" w:pos="0"/>
        </w:tabs>
        <w:spacing w:before="240" w:after="240" w:line="360" w:lineRule="auto"/>
        <w:contextualSpacing/>
        <w:jc w:val="both"/>
        <w:rPr>
          <w:rFonts w:ascii="Palatino Linotype" w:eastAsia="Calibri" w:hAnsi="Palatino Linotype" w:cs="Arial"/>
          <w:lang w:val="es-ES"/>
        </w:rPr>
      </w:pPr>
    </w:p>
    <w:p w:rsidR="00960685" w:rsidRPr="00956E4E" w:rsidRDefault="00960685" w:rsidP="00960685">
      <w:pPr>
        <w:tabs>
          <w:tab w:val="left" w:pos="0"/>
        </w:tabs>
        <w:spacing w:before="240" w:after="240" w:line="360" w:lineRule="auto"/>
        <w:contextualSpacing/>
        <w:jc w:val="both"/>
        <w:rPr>
          <w:rFonts w:ascii="Palatino Linotype" w:eastAsia="Calibri" w:hAnsi="Palatino Linotype" w:cs="Arial"/>
          <w:lang w:val="es-ES"/>
        </w:rPr>
      </w:pPr>
      <w:r w:rsidRPr="00956E4E">
        <w:rPr>
          <w:rFonts w:ascii="Palatino Linotype" w:hAnsi="Palatino Linotype"/>
          <w:b/>
          <w:bCs/>
        </w:rPr>
        <w:t>00532/DIFMETEPEC/IP/2022</w:t>
      </w:r>
    </w:p>
    <w:p w:rsidR="00A752AD" w:rsidRPr="00956E4E" w:rsidRDefault="00A752AD" w:rsidP="00A752AD">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956E4E">
        <w:rPr>
          <w:rFonts w:ascii="Palatino Linotype" w:hAnsi="Palatino Linotype" w:cs="Arial"/>
          <w:i/>
          <w:sz w:val="22"/>
          <w:szCs w:val="22"/>
          <w:lang w:val="es-ES"/>
        </w:rPr>
        <w:t>“</w:t>
      </w:r>
      <w:r w:rsidR="00960685" w:rsidRPr="00956E4E">
        <w:rPr>
          <w:rFonts w:ascii="Palatino Linotype" w:hAnsi="Palatino Linotype"/>
          <w:i/>
          <w:color w:val="000000"/>
          <w:sz w:val="22"/>
          <w:szCs w:val="22"/>
        </w:rPr>
        <w:t>Solicito una copia en pdf del documento que contenga los grupos de personas adultas mayores dados de alta ante el dif estatal en 2016, 2017 y 2018</w:t>
      </w:r>
      <w:r w:rsidRPr="00956E4E">
        <w:rPr>
          <w:rFonts w:ascii="Palatino Linotype" w:hAnsi="Palatino Linotype" w:cs="Arial"/>
          <w:i/>
          <w:sz w:val="22"/>
          <w:szCs w:val="22"/>
          <w:lang w:val="es-ES"/>
        </w:rPr>
        <w:t>” (Sic)</w:t>
      </w:r>
    </w:p>
    <w:p w:rsidR="00960685" w:rsidRPr="00956E4E" w:rsidRDefault="00960685" w:rsidP="00A752AD">
      <w:pPr>
        <w:tabs>
          <w:tab w:val="left" w:pos="0"/>
        </w:tabs>
        <w:spacing w:before="240" w:after="240" w:line="360" w:lineRule="auto"/>
        <w:ind w:left="567" w:right="49"/>
        <w:contextualSpacing/>
        <w:jc w:val="both"/>
        <w:rPr>
          <w:rFonts w:ascii="Palatino Linotype" w:hAnsi="Palatino Linotype" w:cs="Arial"/>
          <w:i/>
          <w:sz w:val="22"/>
          <w:szCs w:val="22"/>
          <w:lang w:val="es-ES"/>
        </w:rPr>
      </w:pPr>
    </w:p>
    <w:p w:rsidR="00960685" w:rsidRPr="00956E4E" w:rsidRDefault="00960685" w:rsidP="00A752AD">
      <w:pPr>
        <w:tabs>
          <w:tab w:val="left" w:pos="0"/>
        </w:tabs>
        <w:spacing w:before="240" w:after="240" w:line="360" w:lineRule="auto"/>
        <w:ind w:left="567" w:right="49"/>
        <w:contextualSpacing/>
        <w:jc w:val="both"/>
        <w:rPr>
          <w:rFonts w:ascii="Palatino Linotype" w:hAnsi="Palatino Linotype" w:cs="Arial"/>
          <w:i/>
          <w:sz w:val="22"/>
          <w:szCs w:val="22"/>
          <w:lang w:val="es-ES"/>
        </w:rPr>
      </w:pPr>
    </w:p>
    <w:p w:rsidR="00A752AD" w:rsidRPr="00956E4E" w:rsidRDefault="00A752AD" w:rsidP="00A752AD">
      <w:pPr>
        <w:tabs>
          <w:tab w:val="left" w:pos="0"/>
        </w:tabs>
        <w:spacing w:before="240" w:after="240" w:line="360" w:lineRule="auto"/>
        <w:ind w:right="49"/>
        <w:contextualSpacing/>
        <w:jc w:val="both"/>
        <w:rPr>
          <w:rFonts w:ascii="Palatino Linotype" w:hAnsi="Palatino Linotype" w:cs="Arial"/>
          <w:i/>
          <w:sz w:val="22"/>
          <w:szCs w:val="22"/>
          <w:lang w:val="es-ES"/>
        </w:rPr>
      </w:pPr>
    </w:p>
    <w:p w:rsidR="00960685" w:rsidRPr="00956E4E" w:rsidRDefault="00960685" w:rsidP="00960685">
      <w:pPr>
        <w:tabs>
          <w:tab w:val="left" w:pos="0"/>
        </w:tabs>
        <w:spacing w:before="240" w:after="240" w:line="360" w:lineRule="auto"/>
        <w:contextualSpacing/>
        <w:jc w:val="both"/>
        <w:rPr>
          <w:rFonts w:ascii="Palatino Linotype" w:eastAsia="Calibri" w:hAnsi="Palatino Linotype" w:cs="Arial"/>
          <w:lang w:val="es-ES"/>
        </w:rPr>
      </w:pPr>
      <w:r w:rsidRPr="00956E4E">
        <w:rPr>
          <w:rFonts w:ascii="Palatino Linotype" w:hAnsi="Palatino Linotype"/>
          <w:b/>
          <w:bCs/>
        </w:rPr>
        <w:lastRenderedPageBreak/>
        <w:t>00533/DIFMETEPEC/IP/2022</w:t>
      </w:r>
    </w:p>
    <w:p w:rsidR="00960685" w:rsidRPr="00956E4E" w:rsidRDefault="00960685" w:rsidP="00960685">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956E4E">
        <w:rPr>
          <w:rFonts w:ascii="Palatino Linotype" w:hAnsi="Palatino Linotype" w:cs="Arial"/>
          <w:i/>
          <w:sz w:val="22"/>
          <w:szCs w:val="22"/>
          <w:lang w:val="es-ES"/>
        </w:rPr>
        <w:t>“</w:t>
      </w:r>
      <w:r w:rsidRPr="00956E4E">
        <w:rPr>
          <w:rFonts w:ascii="Palatino Linotype" w:hAnsi="Palatino Linotype"/>
          <w:i/>
          <w:color w:val="000000"/>
          <w:sz w:val="22"/>
          <w:szCs w:val="22"/>
        </w:rPr>
        <w:t>Solicito una copia en versión publica en pdf del documento que contenga los beneficiarios del programa de desayunos escolares durante el año 2018</w:t>
      </w:r>
      <w:r w:rsidRPr="00956E4E">
        <w:rPr>
          <w:rFonts w:ascii="Palatino Linotype" w:hAnsi="Palatino Linotype" w:cs="Arial"/>
          <w:i/>
          <w:sz w:val="22"/>
          <w:szCs w:val="22"/>
          <w:lang w:val="es-ES"/>
        </w:rPr>
        <w:t>” (Sic)</w:t>
      </w:r>
    </w:p>
    <w:p w:rsidR="00960685" w:rsidRPr="00956E4E" w:rsidRDefault="00A752AD" w:rsidP="00960685">
      <w:pPr>
        <w:pStyle w:val="Prrafodelista"/>
        <w:numPr>
          <w:ilvl w:val="0"/>
          <w:numId w:val="1"/>
        </w:numPr>
        <w:spacing w:before="240" w:after="240" w:line="360" w:lineRule="auto"/>
        <w:ind w:left="0" w:firstLine="0"/>
        <w:jc w:val="both"/>
        <w:rPr>
          <w:rFonts w:ascii="Palatino Linotype" w:hAnsi="Palatino Linotype" w:cs="Arial"/>
          <w:i/>
          <w:sz w:val="24"/>
        </w:rPr>
      </w:pPr>
      <w:r w:rsidRPr="00956E4E">
        <w:rPr>
          <w:rFonts w:ascii="Palatino Linotype" w:hAnsi="Palatino Linotype" w:cs="Arial"/>
          <w:sz w:val="24"/>
        </w:rPr>
        <w:t>Se hace constar que se señaló como modalidad de entrega de la información a través del Sistema de Acceso a la Información Mexiquense (SAIMEX).</w:t>
      </w:r>
      <w:r w:rsidRPr="00956E4E">
        <w:rPr>
          <w:rFonts w:ascii="Palatino Linotype" w:hAnsi="Palatino Linotype" w:cs="Arial"/>
          <w:b/>
          <w:sz w:val="24"/>
        </w:rPr>
        <w:t xml:space="preserve">  </w:t>
      </w:r>
    </w:p>
    <w:p w:rsidR="00960685" w:rsidRPr="00956E4E" w:rsidRDefault="00960685" w:rsidP="00960685">
      <w:pPr>
        <w:pStyle w:val="Prrafodelista"/>
        <w:spacing w:before="240" w:after="240" w:line="360" w:lineRule="auto"/>
        <w:ind w:left="0"/>
        <w:jc w:val="both"/>
        <w:rPr>
          <w:rFonts w:ascii="Palatino Linotype" w:hAnsi="Palatino Linotype" w:cs="Arial"/>
          <w:i/>
          <w:sz w:val="24"/>
        </w:rPr>
      </w:pPr>
    </w:p>
    <w:p w:rsidR="00EE218C" w:rsidRPr="00956E4E" w:rsidRDefault="00960685" w:rsidP="00EE218C">
      <w:pPr>
        <w:pStyle w:val="Prrafodelista"/>
        <w:numPr>
          <w:ilvl w:val="0"/>
          <w:numId w:val="1"/>
        </w:numPr>
        <w:spacing w:before="240" w:after="240" w:line="360" w:lineRule="auto"/>
        <w:ind w:left="0" w:firstLine="0"/>
        <w:jc w:val="both"/>
        <w:rPr>
          <w:rFonts w:ascii="Palatino Linotype" w:hAnsi="Palatino Linotype" w:cs="Arial"/>
          <w:i/>
          <w:sz w:val="24"/>
        </w:rPr>
      </w:pPr>
      <w:r w:rsidRPr="00956E4E">
        <w:rPr>
          <w:rFonts w:ascii="Palatino Linotype" w:hAnsi="Palatino Linotype" w:cs="Arial"/>
          <w:sz w:val="24"/>
        </w:rPr>
        <w:t xml:space="preserve">El once (11) de febrero de dos mil veintidós, el Sujeto Obligado realizó una solicitud de aclaración </w:t>
      </w:r>
      <w:r w:rsidR="00EE218C" w:rsidRPr="00956E4E">
        <w:rPr>
          <w:rFonts w:ascii="Palatino Linotype" w:hAnsi="Palatino Linotype" w:cs="Arial"/>
          <w:sz w:val="24"/>
        </w:rPr>
        <w:t>en el siguiente sentido:</w:t>
      </w:r>
    </w:p>
    <w:p w:rsidR="00EE218C" w:rsidRPr="00956E4E" w:rsidRDefault="00EE218C" w:rsidP="00EE218C">
      <w:pPr>
        <w:tabs>
          <w:tab w:val="left" w:pos="0"/>
        </w:tabs>
        <w:spacing w:before="240" w:after="240" w:line="360" w:lineRule="auto"/>
        <w:jc w:val="both"/>
        <w:rPr>
          <w:rFonts w:ascii="Palatino Linotype" w:eastAsia="Calibri" w:hAnsi="Palatino Linotype" w:cs="Arial"/>
          <w:lang w:val="es-ES"/>
        </w:rPr>
      </w:pPr>
      <w:r w:rsidRPr="00956E4E">
        <w:rPr>
          <w:rFonts w:ascii="Palatino Linotype" w:hAnsi="Palatino Linotype"/>
          <w:b/>
          <w:bCs/>
        </w:rPr>
        <w:t>00532/DIFMETEPEC/IP/2022:</w:t>
      </w:r>
    </w:p>
    <w:tbl>
      <w:tblPr>
        <w:tblW w:w="7571" w:type="dxa"/>
        <w:jc w:val="center"/>
        <w:tblCellSpacing w:w="0" w:type="dxa"/>
        <w:tblCellMar>
          <w:left w:w="0" w:type="dxa"/>
          <w:right w:w="0" w:type="dxa"/>
        </w:tblCellMar>
        <w:tblLook w:val="04A0" w:firstRow="1" w:lastRow="0" w:firstColumn="1" w:lastColumn="0" w:noHBand="0" w:noVBand="1"/>
      </w:tblPr>
      <w:tblGrid>
        <w:gridCol w:w="7571"/>
      </w:tblGrid>
      <w:tr w:rsidR="00EE218C" w:rsidRPr="00956E4E" w:rsidTr="00EE218C">
        <w:trPr>
          <w:trHeight w:val="151"/>
          <w:tblCellSpacing w:w="0" w:type="dxa"/>
          <w:jc w:val="center"/>
        </w:trPr>
        <w:tc>
          <w:tcPr>
            <w:tcW w:w="0" w:type="auto"/>
            <w:vAlign w:val="center"/>
            <w:hideMark/>
          </w:tcPr>
          <w:p w:rsidR="00EE218C" w:rsidRPr="00956E4E" w:rsidRDefault="00EE218C" w:rsidP="00EE218C">
            <w:pPr>
              <w:jc w:val="both"/>
              <w:rPr>
                <w:rFonts w:ascii="Palatino Linotype" w:hAnsi="Palatino Linotype"/>
                <w:i/>
                <w:sz w:val="22"/>
                <w:lang w:val="es-ES" w:eastAsia="es-ES"/>
              </w:rPr>
            </w:pPr>
            <w:r w:rsidRPr="00956E4E">
              <w:rPr>
                <w:rFonts w:ascii="Palatino Linotype" w:hAnsi="Palatino Linotype"/>
                <w:i/>
                <w:sz w:val="22"/>
                <w:szCs w:val="18"/>
                <w:lang w:val="es-ES" w:eastAsia="es-ES"/>
              </w:rPr>
              <w:t>“Con fundamento en el articulo 159 de la Ley de Transparencia y Acceso a la Información Pública del Estado de México y Municipios, se le requiere para que dentro del plazo de diez días hábiles realice lo siguiente:</w:t>
            </w:r>
          </w:p>
        </w:tc>
      </w:tr>
      <w:tr w:rsidR="00EE218C" w:rsidRPr="00956E4E" w:rsidTr="00EE218C">
        <w:trPr>
          <w:trHeight w:val="379"/>
          <w:tblCellSpacing w:w="0" w:type="dxa"/>
          <w:jc w:val="center"/>
        </w:trPr>
        <w:tc>
          <w:tcPr>
            <w:tcW w:w="0" w:type="auto"/>
            <w:vAlign w:val="center"/>
            <w:hideMark/>
          </w:tcPr>
          <w:p w:rsidR="00EE218C" w:rsidRPr="00956E4E" w:rsidRDefault="00EE218C" w:rsidP="00EE218C">
            <w:pPr>
              <w:jc w:val="both"/>
              <w:rPr>
                <w:rFonts w:ascii="Palatino Linotype" w:hAnsi="Palatino Linotype"/>
                <w:i/>
                <w:sz w:val="22"/>
                <w:lang w:val="es-ES" w:eastAsia="es-ES"/>
              </w:rPr>
            </w:pPr>
          </w:p>
        </w:tc>
      </w:tr>
      <w:tr w:rsidR="00EE218C" w:rsidRPr="00956E4E" w:rsidTr="00EE218C">
        <w:trPr>
          <w:trHeight w:val="151"/>
          <w:tblCellSpacing w:w="0" w:type="dxa"/>
          <w:jc w:val="center"/>
        </w:trPr>
        <w:tc>
          <w:tcPr>
            <w:tcW w:w="0" w:type="auto"/>
            <w:vAlign w:val="center"/>
            <w:hideMark/>
          </w:tcPr>
          <w:p w:rsidR="00EE218C" w:rsidRPr="00956E4E" w:rsidRDefault="00EE218C" w:rsidP="00EE218C">
            <w:pPr>
              <w:jc w:val="both"/>
              <w:rPr>
                <w:rFonts w:ascii="Palatino Linotype" w:hAnsi="Palatino Linotype"/>
                <w:i/>
                <w:sz w:val="22"/>
                <w:lang w:val="es-ES" w:eastAsia="es-ES"/>
              </w:rPr>
            </w:pPr>
            <w:r w:rsidRPr="00956E4E">
              <w:rPr>
                <w:rFonts w:ascii="Palatino Linotype" w:hAnsi="Palatino Linotype"/>
                <w:i/>
                <w:sz w:val="22"/>
                <w:szCs w:val="18"/>
                <w:lang w:val="es-ES" w:eastAsia="es-ES"/>
              </w:rPr>
              <w:t>LA INFORMACIÓN SOLICITADA ES IMPRECISA, SE SOLICITA AL PARTICULAR SE HAGA ACLARACION TOTAL DE LA SOLICITUD</w:t>
            </w:r>
          </w:p>
        </w:tc>
      </w:tr>
      <w:tr w:rsidR="00EE218C" w:rsidRPr="00956E4E" w:rsidTr="00EE218C">
        <w:trPr>
          <w:trHeight w:val="379"/>
          <w:tblCellSpacing w:w="0" w:type="dxa"/>
          <w:jc w:val="center"/>
        </w:trPr>
        <w:tc>
          <w:tcPr>
            <w:tcW w:w="0" w:type="auto"/>
            <w:vAlign w:val="center"/>
            <w:hideMark/>
          </w:tcPr>
          <w:p w:rsidR="00EE218C" w:rsidRPr="00956E4E" w:rsidRDefault="00EE218C" w:rsidP="00EE218C">
            <w:pPr>
              <w:jc w:val="both"/>
              <w:rPr>
                <w:rFonts w:ascii="Palatino Linotype" w:hAnsi="Palatino Linotype"/>
                <w:i/>
                <w:sz w:val="22"/>
                <w:lang w:val="es-ES" w:eastAsia="es-ES"/>
              </w:rPr>
            </w:pPr>
          </w:p>
        </w:tc>
      </w:tr>
      <w:tr w:rsidR="00EE218C" w:rsidRPr="00956E4E" w:rsidTr="00EE218C">
        <w:trPr>
          <w:trHeight w:val="1058"/>
          <w:tblCellSpacing w:w="0" w:type="dxa"/>
          <w:jc w:val="center"/>
        </w:trPr>
        <w:tc>
          <w:tcPr>
            <w:tcW w:w="0" w:type="auto"/>
            <w:vAlign w:val="center"/>
            <w:hideMark/>
          </w:tcPr>
          <w:p w:rsidR="00EE218C" w:rsidRPr="00956E4E" w:rsidRDefault="00EE218C" w:rsidP="00EE218C">
            <w:pPr>
              <w:jc w:val="both"/>
              <w:rPr>
                <w:rFonts w:ascii="Palatino Linotype" w:hAnsi="Palatino Linotype"/>
                <w:i/>
                <w:sz w:val="22"/>
                <w:szCs w:val="18"/>
                <w:lang w:val="es-ES" w:eastAsia="es-ES"/>
              </w:rPr>
            </w:pPr>
            <w:r w:rsidRPr="00956E4E">
              <w:rPr>
                <w:rFonts w:ascii="Palatino Linotype" w:hAnsi="Palatino Linotype"/>
                <w:i/>
                <w:sz w:val="22"/>
                <w:szCs w:val="18"/>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EE218C" w:rsidRPr="00956E4E" w:rsidRDefault="00EE218C" w:rsidP="00EE218C">
            <w:pPr>
              <w:jc w:val="both"/>
              <w:rPr>
                <w:rFonts w:ascii="Palatino Linotype" w:hAnsi="Palatino Linotype"/>
                <w:i/>
                <w:sz w:val="22"/>
                <w:szCs w:val="18"/>
                <w:lang w:val="es-ES" w:eastAsia="es-ES"/>
              </w:rPr>
            </w:pPr>
          </w:p>
          <w:p w:rsidR="00EE218C" w:rsidRPr="00956E4E" w:rsidRDefault="00EE218C" w:rsidP="00EE218C">
            <w:pPr>
              <w:jc w:val="both"/>
              <w:rPr>
                <w:rFonts w:ascii="Palatino Linotype" w:hAnsi="Palatino Linotype"/>
                <w:i/>
                <w:sz w:val="22"/>
                <w:lang w:val="es-ES" w:eastAsia="es-ES"/>
              </w:rPr>
            </w:pPr>
          </w:p>
        </w:tc>
      </w:tr>
    </w:tbl>
    <w:p w:rsidR="00EE218C" w:rsidRPr="00956E4E" w:rsidRDefault="00EE218C" w:rsidP="00EE218C">
      <w:pPr>
        <w:tabs>
          <w:tab w:val="left" w:pos="0"/>
        </w:tabs>
        <w:spacing w:before="240" w:after="240" w:line="360" w:lineRule="auto"/>
        <w:contextualSpacing/>
        <w:jc w:val="both"/>
        <w:rPr>
          <w:rFonts w:ascii="Palatino Linotype" w:hAnsi="Palatino Linotype"/>
          <w:b/>
          <w:bCs/>
        </w:rPr>
      </w:pPr>
      <w:r w:rsidRPr="00956E4E">
        <w:rPr>
          <w:rFonts w:ascii="Palatino Linotype" w:hAnsi="Palatino Linotype"/>
          <w:b/>
          <w:bCs/>
        </w:rPr>
        <w:t>00533/DIFMETEPEC/IP/2022:</w:t>
      </w:r>
    </w:p>
    <w:p w:rsidR="00EE218C" w:rsidRPr="00956E4E" w:rsidRDefault="00EE218C" w:rsidP="00EE218C">
      <w:pPr>
        <w:tabs>
          <w:tab w:val="left" w:pos="0"/>
        </w:tabs>
        <w:spacing w:before="240" w:after="240" w:line="360" w:lineRule="auto"/>
        <w:contextualSpacing/>
        <w:jc w:val="both"/>
        <w:rPr>
          <w:rFonts w:ascii="Palatino Linotype" w:hAnsi="Palatino Linotype"/>
          <w:b/>
          <w:bCs/>
        </w:rPr>
      </w:pPr>
    </w:p>
    <w:tbl>
      <w:tblPr>
        <w:tblW w:w="7676" w:type="dxa"/>
        <w:jc w:val="center"/>
        <w:tblCellSpacing w:w="0" w:type="dxa"/>
        <w:tblCellMar>
          <w:left w:w="0" w:type="dxa"/>
          <w:right w:w="0" w:type="dxa"/>
        </w:tblCellMar>
        <w:tblLook w:val="04A0" w:firstRow="1" w:lastRow="0" w:firstColumn="1" w:lastColumn="0" w:noHBand="0" w:noVBand="1"/>
      </w:tblPr>
      <w:tblGrid>
        <w:gridCol w:w="7676"/>
      </w:tblGrid>
      <w:tr w:rsidR="00EE218C" w:rsidRPr="00956E4E" w:rsidTr="00EE218C">
        <w:trPr>
          <w:trHeight w:val="459"/>
          <w:tblCellSpacing w:w="0" w:type="dxa"/>
          <w:jc w:val="center"/>
        </w:trPr>
        <w:tc>
          <w:tcPr>
            <w:tcW w:w="0" w:type="auto"/>
            <w:vAlign w:val="center"/>
            <w:hideMark/>
          </w:tcPr>
          <w:p w:rsidR="00EE218C" w:rsidRPr="00956E4E" w:rsidRDefault="00EE218C" w:rsidP="00EE218C">
            <w:pPr>
              <w:jc w:val="both"/>
              <w:rPr>
                <w:rFonts w:ascii="Palatino Linotype" w:hAnsi="Palatino Linotype"/>
                <w:i/>
                <w:sz w:val="22"/>
                <w:szCs w:val="18"/>
                <w:lang w:val="es-ES" w:eastAsia="es-ES"/>
              </w:rPr>
            </w:pPr>
            <w:r w:rsidRPr="00956E4E">
              <w:rPr>
                <w:rFonts w:ascii="Palatino Linotype" w:hAnsi="Palatino Linotype"/>
                <w:i/>
                <w:sz w:val="22"/>
                <w:szCs w:val="18"/>
                <w:lang w:val="es-ES" w:eastAsia="es-ES"/>
              </w:rPr>
              <w:t>Con fundamento en el articulo 159 de la Ley de Transparencia y Acceso a la Información Pública del Estado de México y Municipios, se le requiere para que dentro del plazo de diez días hábiles realice lo siguiente:</w:t>
            </w:r>
          </w:p>
          <w:p w:rsidR="00EE218C" w:rsidRPr="00956E4E" w:rsidRDefault="00EE218C" w:rsidP="00EE218C">
            <w:pPr>
              <w:jc w:val="both"/>
              <w:rPr>
                <w:rFonts w:ascii="Palatino Linotype" w:hAnsi="Palatino Linotype"/>
                <w:i/>
                <w:sz w:val="22"/>
                <w:lang w:val="es-ES" w:eastAsia="es-ES"/>
              </w:rPr>
            </w:pPr>
          </w:p>
        </w:tc>
      </w:tr>
      <w:tr w:rsidR="00EE218C" w:rsidRPr="00956E4E" w:rsidTr="00EE218C">
        <w:trPr>
          <w:trHeight w:val="459"/>
          <w:tblCellSpacing w:w="0" w:type="dxa"/>
          <w:jc w:val="center"/>
        </w:trPr>
        <w:tc>
          <w:tcPr>
            <w:tcW w:w="0" w:type="auto"/>
            <w:vAlign w:val="center"/>
            <w:hideMark/>
          </w:tcPr>
          <w:p w:rsidR="00EE218C" w:rsidRPr="00956E4E" w:rsidRDefault="00EE218C" w:rsidP="00EE218C">
            <w:pPr>
              <w:jc w:val="both"/>
              <w:rPr>
                <w:rFonts w:ascii="Palatino Linotype" w:hAnsi="Palatino Linotype"/>
                <w:i/>
                <w:sz w:val="22"/>
                <w:szCs w:val="18"/>
                <w:lang w:val="es-ES" w:eastAsia="es-ES"/>
              </w:rPr>
            </w:pPr>
            <w:r w:rsidRPr="00956E4E">
              <w:rPr>
                <w:rFonts w:ascii="Palatino Linotype" w:hAnsi="Palatino Linotype"/>
                <w:i/>
                <w:sz w:val="22"/>
                <w:szCs w:val="18"/>
                <w:lang w:val="es-ES" w:eastAsia="es-ES"/>
              </w:rPr>
              <w:lastRenderedPageBreak/>
              <w:t>LA INFORMACIÓN SOLICITADA ES IMPRECISA, SE SOLICITA AL PARTICULAR SE HAGA ACLARACION TOTAL DE LA SOLICITUD</w:t>
            </w:r>
          </w:p>
          <w:p w:rsidR="00EE218C" w:rsidRPr="00956E4E" w:rsidRDefault="00EE218C" w:rsidP="00EE218C">
            <w:pPr>
              <w:jc w:val="both"/>
              <w:rPr>
                <w:rFonts w:ascii="Palatino Linotype" w:hAnsi="Palatino Linotype"/>
                <w:i/>
                <w:sz w:val="22"/>
                <w:lang w:val="es-ES" w:eastAsia="es-ES"/>
              </w:rPr>
            </w:pPr>
          </w:p>
        </w:tc>
      </w:tr>
      <w:tr w:rsidR="00EE218C" w:rsidRPr="00956E4E" w:rsidTr="00EE218C">
        <w:trPr>
          <w:trHeight w:val="459"/>
          <w:tblCellSpacing w:w="0" w:type="dxa"/>
          <w:jc w:val="center"/>
        </w:trPr>
        <w:tc>
          <w:tcPr>
            <w:tcW w:w="0" w:type="auto"/>
            <w:vAlign w:val="center"/>
            <w:hideMark/>
          </w:tcPr>
          <w:p w:rsidR="00EE218C" w:rsidRPr="00956E4E" w:rsidRDefault="00EE218C" w:rsidP="00EE218C">
            <w:pPr>
              <w:jc w:val="both"/>
              <w:rPr>
                <w:rFonts w:ascii="Palatino Linotype" w:hAnsi="Palatino Linotype"/>
                <w:i/>
                <w:sz w:val="22"/>
                <w:szCs w:val="18"/>
                <w:lang w:val="es-ES" w:eastAsia="es-ES"/>
              </w:rPr>
            </w:pPr>
            <w:r w:rsidRPr="00956E4E">
              <w:rPr>
                <w:rFonts w:ascii="Palatino Linotype" w:hAnsi="Palatino Linotype"/>
                <w:i/>
                <w:sz w:val="22"/>
                <w:szCs w:val="18"/>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EE218C" w:rsidRPr="00956E4E" w:rsidRDefault="00EE218C" w:rsidP="00EE218C">
            <w:pPr>
              <w:jc w:val="both"/>
              <w:rPr>
                <w:rFonts w:ascii="Palatino Linotype" w:hAnsi="Palatino Linotype"/>
                <w:i/>
                <w:sz w:val="22"/>
                <w:lang w:val="es-ES" w:eastAsia="es-ES"/>
              </w:rPr>
            </w:pPr>
          </w:p>
          <w:p w:rsidR="00EE218C" w:rsidRPr="00956E4E" w:rsidRDefault="00EE218C" w:rsidP="00EE218C">
            <w:pPr>
              <w:jc w:val="both"/>
              <w:rPr>
                <w:rFonts w:ascii="Palatino Linotype" w:hAnsi="Palatino Linotype"/>
                <w:i/>
                <w:sz w:val="22"/>
                <w:lang w:val="es-ES" w:eastAsia="es-ES"/>
              </w:rPr>
            </w:pPr>
          </w:p>
        </w:tc>
      </w:tr>
    </w:tbl>
    <w:p w:rsidR="00EE218C" w:rsidRPr="00956E4E" w:rsidRDefault="00EE218C" w:rsidP="00A752AD">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956E4E">
        <w:rPr>
          <w:rFonts w:ascii="Palatino Linotype" w:hAnsi="Palatino Linotype" w:cs="Arial"/>
          <w:lang w:val="es-ES"/>
        </w:rPr>
        <w:t>El quince (15) de febrero de dos mil veintidós, el particular desahogo la aclaración en el siguiente sentido:</w:t>
      </w:r>
    </w:p>
    <w:p w:rsidR="00EE218C" w:rsidRPr="00956E4E" w:rsidRDefault="00EE218C" w:rsidP="00EE218C">
      <w:pPr>
        <w:tabs>
          <w:tab w:val="left" w:pos="0"/>
        </w:tabs>
        <w:spacing w:before="240" w:after="240" w:line="360" w:lineRule="auto"/>
        <w:ind w:right="34"/>
        <w:contextualSpacing/>
        <w:jc w:val="both"/>
        <w:rPr>
          <w:rFonts w:ascii="Palatino Linotype" w:hAnsi="Palatino Linotype" w:cs="Arial"/>
          <w:lang w:val="es-ES"/>
        </w:rPr>
      </w:pPr>
    </w:p>
    <w:p w:rsidR="00EE218C" w:rsidRPr="00956E4E" w:rsidRDefault="00EE218C" w:rsidP="00EE218C">
      <w:pPr>
        <w:tabs>
          <w:tab w:val="left" w:pos="0"/>
        </w:tabs>
        <w:spacing w:before="240" w:after="240" w:line="360" w:lineRule="auto"/>
        <w:ind w:right="34"/>
        <w:contextualSpacing/>
        <w:jc w:val="both"/>
        <w:rPr>
          <w:rFonts w:ascii="Palatino Linotype" w:hAnsi="Palatino Linotype" w:cs="Arial"/>
          <w:lang w:val="es-ES"/>
        </w:rPr>
      </w:pPr>
      <w:r w:rsidRPr="00956E4E">
        <w:rPr>
          <w:rFonts w:ascii="Palatino Linotype" w:hAnsi="Palatino Linotype"/>
          <w:b/>
          <w:bCs/>
        </w:rPr>
        <w:t>00532/DIFMETEPEC/IP/2022:</w:t>
      </w:r>
    </w:p>
    <w:p w:rsidR="00EE218C" w:rsidRPr="00956E4E" w:rsidRDefault="00EE218C" w:rsidP="00EE218C">
      <w:pPr>
        <w:tabs>
          <w:tab w:val="left" w:pos="0"/>
        </w:tabs>
        <w:spacing w:before="240" w:after="240" w:line="360" w:lineRule="auto"/>
        <w:ind w:right="34"/>
        <w:contextualSpacing/>
        <w:jc w:val="both"/>
        <w:rPr>
          <w:rFonts w:ascii="Palatino Linotype" w:hAnsi="Palatino Linotype" w:cs="Arial"/>
          <w:lang w:val="es-ES"/>
        </w:rPr>
      </w:pPr>
    </w:p>
    <w:p w:rsidR="00EE218C" w:rsidRPr="00956E4E" w:rsidRDefault="001C0738" w:rsidP="001C0738">
      <w:pPr>
        <w:tabs>
          <w:tab w:val="left" w:pos="709"/>
        </w:tabs>
        <w:spacing w:before="240" w:after="240" w:line="360" w:lineRule="auto"/>
        <w:ind w:left="851" w:right="822"/>
        <w:contextualSpacing/>
        <w:jc w:val="both"/>
        <w:rPr>
          <w:rFonts w:ascii="Palatino Linotype" w:hAnsi="Palatino Linotype" w:cs="Arial"/>
          <w:i/>
          <w:sz w:val="40"/>
          <w:lang w:val="es-ES"/>
        </w:rPr>
      </w:pPr>
      <w:r w:rsidRPr="00956E4E">
        <w:rPr>
          <w:rFonts w:ascii="Palatino Linotype" w:hAnsi="Palatino Linotype"/>
          <w:i/>
          <w:color w:val="000000"/>
          <w:sz w:val="22"/>
          <w:szCs w:val="14"/>
        </w:rPr>
        <w:t>“</w:t>
      </w:r>
      <w:r w:rsidR="00EE218C" w:rsidRPr="00956E4E">
        <w:rPr>
          <w:rFonts w:ascii="Palatino Linotype" w:hAnsi="Palatino Linotype"/>
          <w:i/>
          <w:color w:val="000000"/>
          <w:sz w:val="22"/>
          <w:szCs w:val="14"/>
        </w:rPr>
        <w:t>Solicito una copia en pdf del documento que contenga los grupos de personas adultas mayores dados de alta ante el dif estatal en 2016, 2017 y 2018</w:t>
      </w:r>
      <w:r w:rsidRPr="00956E4E">
        <w:rPr>
          <w:rFonts w:ascii="Palatino Linotype" w:hAnsi="Palatino Linotype"/>
          <w:i/>
          <w:color w:val="000000"/>
          <w:sz w:val="22"/>
          <w:szCs w:val="14"/>
        </w:rPr>
        <w:t>”</w:t>
      </w:r>
    </w:p>
    <w:p w:rsidR="00EE218C" w:rsidRPr="00956E4E" w:rsidRDefault="00EE218C" w:rsidP="00EE218C">
      <w:pPr>
        <w:tabs>
          <w:tab w:val="left" w:pos="0"/>
        </w:tabs>
        <w:spacing w:before="240" w:after="240" w:line="360" w:lineRule="auto"/>
        <w:ind w:right="34"/>
        <w:contextualSpacing/>
        <w:jc w:val="both"/>
        <w:rPr>
          <w:rFonts w:ascii="Palatino Linotype" w:hAnsi="Palatino Linotype" w:cs="Arial"/>
          <w:b/>
          <w:lang w:val="es-ES"/>
        </w:rPr>
      </w:pPr>
    </w:p>
    <w:p w:rsidR="00EE218C" w:rsidRPr="00956E4E" w:rsidRDefault="00EE218C" w:rsidP="00EE218C">
      <w:pPr>
        <w:tabs>
          <w:tab w:val="left" w:pos="0"/>
        </w:tabs>
        <w:spacing w:before="240" w:after="240" w:line="360" w:lineRule="auto"/>
        <w:contextualSpacing/>
        <w:jc w:val="both"/>
        <w:rPr>
          <w:rFonts w:ascii="Palatino Linotype" w:hAnsi="Palatino Linotype"/>
          <w:b/>
          <w:bCs/>
        </w:rPr>
      </w:pPr>
      <w:r w:rsidRPr="00956E4E">
        <w:rPr>
          <w:rFonts w:ascii="Palatino Linotype" w:hAnsi="Palatino Linotype"/>
          <w:b/>
          <w:bCs/>
        </w:rPr>
        <w:t>00533/DIFMETEPEC/IP/2022:</w:t>
      </w:r>
    </w:p>
    <w:p w:rsidR="001C0738" w:rsidRPr="00956E4E" w:rsidRDefault="001C0738" w:rsidP="00EE218C">
      <w:pPr>
        <w:tabs>
          <w:tab w:val="left" w:pos="0"/>
        </w:tabs>
        <w:spacing w:before="240" w:after="240" w:line="360" w:lineRule="auto"/>
        <w:contextualSpacing/>
        <w:jc w:val="both"/>
        <w:rPr>
          <w:rFonts w:ascii="Palatino Linotype" w:hAnsi="Palatino Linotype"/>
          <w:b/>
          <w:bCs/>
        </w:rPr>
      </w:pPr>
    </w:p>
    <w:p w:rsidR="00EE218C" w:rsidRPr="00956E4E" w:rsidRDefault="001C0738" w:rsidP="001C0738">
      <w:pPr>
        <w:tabs>
          <w:tab w:val="left" w:pos="851"/>
        </w:tabs>
        <w:spacing w:before="240" w:after="240" w:line="360" w:lineRule="auto"/>
        <w:ind w:left="851" w:right="822"/>
        <w:contextualSpacing/>
        <w:jc w:val="both"/>
        <w:rPr>
          <w:rFonts w:ascii="Palatino Linotype" w:hAnsi="Palatino Linotype" w:cs="Arial"/>
          <w:b/>
          <w:i/>
          <w:sz w:val="40"/>
          <w:lang w:val="es-ES"/>
        </w:rPr>
      </w:pPr>
      <w:r w:rsidRPr="00956E4E">
        <w:rPr>
          <w:rFonts w:ascii="Palatino Linotype" w:hAnsi="Palatino Linotype"/>
          <w:i/>
          <w:color w:val="000000"/>
          <w:sz w:val="22"/>
          <w:szCs w:val="14"/>
        </w:rPr>
        <w:t>“</w:t>
      </w:r>
      <w:r w:rsidR="00EE218C" w:rsidRPr="00956E4E">
        <w:rPr>
          <w:rFonts w:ascii="Palatino Linotype" w:hAnsi="Palatino Linotype"/>
          <w:i/>
          <w:color w:val="000000"/>
          <w:sz w:val="22"/>
          <w:szCs w:val="14"/>
        </w:rPr>
        <w:t>Solicito una copia en versión publica en pdf del documento que contenga los beneficiarios del programa de desayunos escolares durante el año 2018</w:t>
      </w:r>
      <w:r w:rsidRPr="00956E4E">
        <w:rPr>
          <w:rFonts w:ascii="Palatino Linotype" w:hAnsi="Palatino Linotype"/>
          <w:i/>
          <w:color w:val="000000"/>
          <w:sz w:val="22"/>
          <w:szCs w:val="14"/>
        </w:rPr>
        <w:t>”</w:t>
      </w:r>
    </w:p>
    <w:p w:rsidR="00EE218C" w:rsidRPr="00956E4E" w:rsidRDefault="00EE218C" w:rsidP="00EE218C">
      <w:pPr>
        <w:tabs>
          <w:tab w:val="left" w:pos="0"/>
        </w:tabs>
        <w:spacing w:before="240" w:after="240" w:line="360" w:lineRule="auto"/>
        <w:ind w:right="34"/>
        <w:contextualSpacing/>
        <w:jc w:val="both"/>
        <w:rPr>
          <w:rFonts w:ascii="Palatino Linotype" w:hAnsi="Palatino Linotype" w:cs="Arial"/>
          <w:b/>
          <w:lang w:val="es-ES"/>
        </w:rPr>
      </w:pPr>
    </w:p>
    <w:p w:rsidR="00A752AD" w:rsidRPr="00956E4E" w:rsidRDefault="00A752AD" w:rsidP="00A752AD">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956E4E">
        <w:rPr>
          <w:rFonts w:ascii="Palatino Linotype" w:eastAsia="Calibri" w:hAnsi="Palatino Linotype" w:cs="Arial"/>
          <w:lang w:val="es-AR"/>
        </w:rPr>
        <w:t>El</w:t>
      </w:r>
      <w:r w:rsidRPr="00956E4E">
        <w:rPr>
          <w:rFonts w:ascii="Palatino Linotype" w:hAnsi="Palatino Linotype" w:cs="Arial"/>
          <w:lang w:val="es-ES"/>
        </w:rPr>
        <w:t xml:space="preserve"> uno (01) de marzo de dos mil veintidós, el </w:t>
      </w:r>
      <w:r w:rsidRPr="00956E4E">
        <w:rPr>
          <w:rFonts w:ascii="Palatino Linotype" w:hAnsi="Palatino Linotype" w:cs="Arial"/>
          <w:b/>
          <w:lang w:val="es-ES"/>
        </w:rPr>
        <w:t xml:space="preserve">SUJETO OBLIGADO </w:t>
      </w:r>
      <w:bookmarkStart w:id="4" w:name="_Toc472500652"/>
      <w:bookmarkStart w:id="5" w:name="_Toc472427085"/>
      <w:bookmarkStart w:id="6" w:name="_Toc462307683"/>
      <w:r w:rsidRPr="00956E4E">
        <w:rPr>
          <w:rFonts w:ascii="Palatino Linotype" w:hAnsi="Palatino Linotype" w:cs="Arial"/>
          <w:lang w:val="es-ES"/>
        </w:rPr>
        <w:t>dio respuesta a la</w:t>
      </w:r>
      <w:r w:rsidR="001C0738" w:rsidRPr="00956E4E">
        <w:rPr>
          <w:rFonts w:ascii="Palatino Linotype" w:hAnsi="Palatino Linotype" w:cs="Arial"/>
          <w:lang w:val="es-ES"/>
        </w:rPr>
        <w:t>s</w:t>
      </w:r>
      <w:r w:rsidRPr="00956E4E">
        <w:rPr>
          <w:rFonts w:ascii="Palatino Linotype" w:hAnsi="Palatino Linotype" w:cs="Arial"/>
          <w:lang w:val="es-ES"/>
        </w:rPr>
        <w:t xml:space="preserve"> solicitud</w:t>
      </w:r>
      <w:r w:rsidR="001C0738" w:rsidRPr="00956E4E">
        <w:rPr>
          <w:rFonts w:ascii="Palatino Linotype" w:hAnsi="Palatino Linotype" w:cs="Arial"/>
          <w:lang w:val="es-ES"/>
        </w:rPr>
        <w:t>es</w:t>
      </w:r>
      <w:r w:rsidRPr="00956E4E">
        <w:rPr>
          <w:rFonts w:ascii="Palatino Linotype" w:hAnsi="Palatino Linotype" w:cs="Arial"/>
          <w:lang w:val="es-ES"/>
        </w:rPr>
        <w:t xml:space="preserve"> en el siguiente sentido:</w:t>
      </w:r>
    </w:p>
    <w:p w:rsidR="001C0738" w:rsidRPr="00956E4E" w:rsidRDefault="001C0738" w:rsidP="001C0738">
      <w:pPr>
        <w:tabs>
          <w:tab w:val="left" w:pos="0"/>
        </w:tabs>
        <w:spacing w:before="240" w:after="240" w:line="360" w:lineRule="auto"/>
        <w:ind w:right="34"/>
        <w:contextualSpacing/>
        <w:jc w:val="both"/>
        <w:rPr>
          <w:rFonts w:ascii="Palatino Linotype" w:hAnsi="Palatino Linotype" w:cs="Arial"/>
          <w:b/>
          <w:lang w:val="es-ES"/>
        </w:rPr>
      </w:pPr>
    </w:p>
    <w:p w:rsidR="001C0738" w:rsidRPr="00956E4E" w:rsidRDefault="001C0738" w:rsidP="001C0738">
      <w:pPr>
        <w:tabs>
          <w:tab w:val="left" w:pos="0"/>
        </w:tabs>
        <w:spacing w:before="240" w:after="240" w:line="360" w:lineRule="auto"/>
        <w:ind w:right="34"/>
        <w:contextualSpacing/>
        <w:jc w:val="both"/>
        <w:rPr>
          <w:rFonts w:ascii="Palatino Linotype" w:hAnsi="Palatino Linotype" w:cs="Arial"/>
          <w:lang w:val="es-ES"/>
        </w:rPr>
      </w:pPr>
    </w:p>
    <w:p w:rsidR="001C0738" w:rsidRPr="00956E4E" w:rsidRDefault="001C0738" w:rsidP="001C0738">
      <w:pPr>
        <w:tabs>
          <w:tab w:val="left" w:pos="709"/>
        </w:tabs>
        <w:spacing w:before="240" w:after="240" w:line="360" w:lineRule="auto"/>
        <w:ind w:left="851" w:right="822"/>
        <w:contextualSpacing/>
        <w:jc w:val="both"/>
        <w:rPr>
          <w:rFonts w:ascii="Palatino Linotype" w:hAnsi="Palatino Linotype"/>
          <w:i/>
          <w:color w:val="000000"/>
          <w:sz w:val="22"/>
          <w:szCs w:val="14"/>
        </w:rPr>
      </w:pPr>
    </w:p>
    <w:tbl>
      <w:tblPr>
        <w:tblW w:w="7060" w:type="dxa"/>
        <w:jc w:val="center"/>
        <w:tblCellSpacing w:w="0" w:type="dxa"/>
        <w:tblCellMar>
          <w:left w:w="0" w:type="dxa"/>
          <w:right w:w="0" w:type="dxa"/>
        </w:tblCellMar>
        <w:tblLook w:val="04A0" w:firstRow="1" w:lastRow="0" w:firstColumn="1" w:lastColumn="0" w:noHBand="0" w:noVBand="1"/>
      </w:tblPr>
      <w:tblGrid>
        <w:gridCol w:w="7060"/>
      </w:tblGrid>
      <w:tr w:rsidR="001C0738" w:rsidRPr="00956E4E" w:rsidTr="001C0738">
        <w:trPr>
          <w:trHeight w:val="178"/>
          <w:tblCellSpacing w:w="0" w:type="dxa"/>
          <w:jc w:val="center"/>
        </w:trPr>
        <w:tc>
          <w:tcPr>
            <w:tcW w:w="0" w:type="auto"/>
            <w:vAlign w:val="center"/>
            <w:hideMark/>
          </w:tcPr>
          <w:p w:rsidR="001C0738" w:rsidRPr="00956E4E" w:rsidRDefault="001C0738" w:rsidP="001C0738">
            <w:pPr>
              <w:jc w:val="both"/>
              <w:rPr>
                <w:rFonts w:ascii="Palatino Linotype" w:hAnsi="Palatino Linotype"/>
                <w:i/>
                <w:sz w:val="22"/>
                <w:lang w:val="es-ES" w:eastAsia="es-ES"/>
              </w:rPr>
            </w:pPr>
            <w:r w:rsidRPr="00956E4E">
              <w:rPr>
                <w:rFonts w:ascii="Palatino Linotype" w:hAnsi="Palatino Linotype"/>
                <w:i/>
                <w:sz w:val="22"/>
                <w:szCs w:val="18"/>
              </w:rPr>
              <w:lastRenderedPageBreak/>
              <w:t>“Con fundamento en el artículo 163 de la Ley de Transparencia y Acceso a la Información Pública del Estado de México y Municipios, le contestamos que:</w:t>
            </w:r>
          </w:p>
        </w:tc>
      </w:tr>
      <w:tr w:rsidR="001C0738" w:rsidRPr="00956E4E" w:rsidTr="001C0738">
        <w:trPr>
          <w:trHeight w:val="445"/>
          <w:tblCellSpacing w:w="0" w:type="dxa"/>
          <w:jc w:val="center"/>
        </w:trPr>
        <w:tc>
          <w:tcPr>
            <w:tcW w:w="0" w:type="auto"/>
            <w:vAlign w:val="center"/>
            <w:hideMark/>
          </w:tcPr>
          <w:p w:rsidR="001C0738" w:rsidRPr="00956E4E" w:rsidRDefault="001C0738" w:rsidP="001C0738">
            <w:pPr>
              <w:jc w:val="both"/>
              <w:rPr>
                <w:rFonts w:ascii="Palatino Linotype" w:hAnsi="Palatino Linotype"/>
                <w:i/>
                <w:sz w:val="22"/>
              </w:rPr>
            </w:pPr>
          </w:p>
        </w:tc>
      </w:tr>
      <w:tr w:rsidR="001C0738" w:rsidRPr="00956E4E" w:rsidTr="001C0738">
        <w:trPr>
          <w:trHeight w:val="178"/>
          <w:tblCellSpacing w:w="0" w:type="dxa"/>
          <w:jc w:val="center"/>
        </w:trPr>
        <w:tc>
          <w:tcPr>
            <w:tcW w:w="0" w:type="auto"/>
            <w:vAlign w:val="center"/>
            <w:hideMark/>
          </w:tcPr>
          <w:p w:rsidR="001C0738" w:rsidRPr="00956E4E" w:rsidRDefault="001C0738" w:rsidP="001C0738">
            <w:pPr>
              <w:jc w:val="both"/>
              <w:rPr>
                <w:rFonts w:ascii="Palatino Linotype" w:hAnsi="Palatino Linotype"/>
                <w:i/>
                <w:sz w:val="22"/>
              </w:rPr>
            </w:pPr>
            <w:r w:rsidRPr="00956E4E">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tc>
      </w:tr>
      <w:tr w:rsidR="001C0738" w:rsidRPr="00956E4E" w:rsidTr="001C0738">
        <w:trPr>
          <w:trHeight w:val="170"/>
          <w:tblCellSpacing w:w="0" w:type="dxa"/>
          <w:jc w:val="center"/>
        </w:trPr>
        <w:tc>
          <w:tcPr>
            <w:tcW w:w="0" w:type="auto"/>
            <w:vAlign w:val="center"/>
            <w:hideMark/>
          </w:tcPr>
          <w:p w:rsidR="001C0738" w:rsidRPr="00956E4E" w:rsidRDefault="001C0738"/>
        </w:tc>
      </w:tr>
    </w:tbl>
    <w:p w:rsidR="001C0738" w:rsidRPr="00956E4E" w:rsidRDefault="001C0738" w:rsidP="001C0738">
      <w:pPr>
        <w:tabs>
          <w:tab w:val="left" w:pos="709"/>
        </w:tabs>
        <w:spacing w:before="240" w:after="240" w:line="360" w:lineRule="auto"/>
        <w:ind w:left="851" w:right="822"/>
        <w:contextualSpacing/>
        <w:jc w:val="both"/>
        <w:rPr>
          <w:rFonts w:ascii="Palatino Linotype" w:hAnsi="Palatino Linotype" w:cs="Arial"/>
          <w:i/>
          <w:sz w:val="40"/>
          <w:lang w:val="es-ES"/>
        </w:rPr>
      </w:pPr>
    </w:p>
    <w:p w:rsidR="00A752AD" w:rsidRPr="00956E4E" w:rsidRDefault="001C0738" w:rsidP="00A752AD">
      <w:pPr>
        <w:tabs>
          <w:tab w:val="left" w:pos="0"/>
        </w:tabs>
        <w:spacing w:before="240" w:after="240" w:line="360" w:lineRule="auto"/>
        <w:ind w:right="34"/>
        <w:contextualSpacing/>
        <w:jc w:val="both"/>
        <w:rPr>
          <w:rFonts w:ascii="Palatino Linotype" w:hAnsi="Palatino Linotype"/>
          <w:sz w:val="22"/>
          <w:szCs w:val="22"/>
        </w:rPr>
      </w:pPr>
      <w:r w:rsidRPr="00956E4E">
        <w:rPr>
          <w:rFonts w:ascii="Palatino Linotype" w:hAnsi="Palatino Linotype" w:cs="Arial"/>
          <w:sz w:val="22"/>
          <w:szCs w:val="22"/>
          <w:lang w:val="es-ES"/>
        </w:rPr>
        <w:t>A la respuesta se adjuntó el archivo</w:t>
      </w:r>
      <w:r w:rsidRPr="00956E4E">
        <w:rPr>
          <w:rFonts w:ascii="Palatino Linotype" w:hAnsi="Palatino Linotype" w:cs="Arial"/>
          <w:b/>
          <w:sz w:val="22"/>
          <w:szCs w:val="22"/>
          <w:lang w:val="es-ES"/>
        </w:rPr>
        <w:t xml:space="preserve"> </w:t>
      </w:r>
      <w:hyperlink r:id="rId7" w:tgtFrame="_blank" w:history="1">
        <w:r w:rsidRPr="00956E4E">
          <w:rPr>
            <w:rStyle w:val="Hipervnculo"/>
            <w:rFonts w:ascii="Palatino Linotype" w:eastAsiaTheme="majorEastAsia" w:hAnsi="Palatino Linotype" w:cs="Arial"/>
            <w:b/>
            <w:bCs/>
            <w:color w:val="auto"/>
            <w:sz w:val="22"/>
            <w:szCs w:val="22"/>
          </w:rPr>
          <w:t>acta primer sesión extraordinaria Comité de transparencia.pdf</w:t>
        </w:r>
      </w:hyperlink>
      <w:r w:rsidRPr="00956E4E">
        <w:rPr>
          <w:rFonts w:ascii="Palatino Linotype" w:hAnsi="Palatino Linotype"/>
          <w:sz w:val="22"/>
          <w:szCs w:val="22"/>
          <w:u w:val="single"/>
        </w:rPr>
        <w:t xml:space="preserve">: </w:t>
      </w:r>
      <w:r w:rsidRPr="00956E4E">
        <w:rPr>
          <w:rFonts w:ascii="Palatino Linotype" w:hAnsi="Palatino Linotype"/>
          <w:sz w:val="22"/>
          <w:szCs w:val="22"/>
        </w:rPr>
        <w:t>Documento integrado por 4 páginas, que contienen el acta de la primera sesión extraordinaria del Comité de Transparencia del DIF de Metepec, mediante el que menciona que en el primer bimestre del año se ha recibido un número inusual de solicitudes de información, por lo que diversas áreas se 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rsidR="00A752AD" w:rsidRPr="00956E4E" w:rsidRDefault="00A752AD" w:rsidP="00A752AD">
      <w:pPr>
        <w:tabs>
          <w:tab w:val="left" w:pos="0"/>
        </w:tabs>
        <w:spacing w:before="240" w:after="240" w:line="360" w:lineRule="auto"/>
        <w:ind w:right="34"/>
        <w:contextualSpacing/>
        <w:jc w:val="both"/>
        <w:rPr>
          <w:rFonts w:ascii="Palatino Linotype" w:hAnsi="Palatino Linotype" w:cs="Arial"/>
          <w:b/>
          <w:sz w:val="22"/>
          <w:lang w:val="es-ES"/>
        </w:rPr>
      </w:pPr>
    </w:p>
    <w:p w:rsidR="00A752AD" w:rsidRPr="00956E4E" w:rsidRDefault="00A752AD" w:rsidP="00A752AD">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956E4E">
        <w:rPr>
          <w:rFonts w:ascii="Palatino Linotype" w:hAnsi="Palatino Linotype" w:cs="Arial"/>
          <w:sz w:val="24"/>
          <w:lang w:val="es-ES"/>
        </w:rPr>
        <w:lastRenderedPageBreak/>
        <w:t xml:space="preserve">En lo sucesivo el </w:t>
      </w:r>
      <w:r w:rsidR="001C0738" w:rsidRPr="00956E4E">
        <w:rPr>
          <w:rFonts w:ascii="Palatino Linotype" w:hAnsi="Palatino Linotype" w:cs="Arial"/>
          <w:sz w:val="24"/>
          <w:lang w:val="es-ES"/>
        </w:rPr>
        <w:t>tres (03</w:t>
      </w:r>
      <w:r w:rsidRPr="00956E4E">
        <w:rPr>
          <w:rFonts w:ascii="Palatino Linotype" w:hAnsi="Palatino Linotype" w:cs="Arial"/>
          <w:sz w:val="24"/>
          <w:lang w:val="es-ES"/>
        </w:rPr>
        <w:t>) de marzo de dos mil veintidós</w:t>
      </w:r>
      <w:r w:rsidRPr="00956E4E">
        <w:rPr>
          <w:rFonts w:ascii="Palatino Linotype" w:hAnsi="Palatino Linotype" w:cs="Arial"/>
          <w:b/>
          <w:sz w:val="24"/>
          <w:lang w:val="es-ES"/>
        </w:rPr>
        <w:t>,</w:t>
      </w:r>
      <w:r w:rsidRPr="00956E4E">
        <w:rPr>
          <w:rFonts w:ascii="Palatino Linotype" w:hAnsi="Palatino Linotype" w:cs="Arial"/>
          <w:sz w:val="24"/>
          <w:lang w:val="es-ES"/>
        </w:rPr>
        <w:t xml:space="preserve"> </w:t>
      </w:r>
      <w:r w:rsidRPr="00956E4E">
        <w:rPr>
          <w:rFonts w:ascii="Palatino Linotype" w:hAnsi="Palatino Linotype" w:cs="Arial"/>
          <w:b/>
          <w:sz w:val="24"/>
          <w:lang w:val="es-ES"/>
        </w:rPr>
        <w:t xml:space="preserve"> </w:t>
      </w:r>
      <w:r w:rsidRPr="00956E4E">
        <w:rPr>
          <w:rFonts w:ascii="Palatino Linotype" w:hAnsi="Palatino Linotype" w:cs="Arial"/>
          <w:sz w:val="24"/>
          <w:lang w:val="es-ES"/>
        </w:rPr>
        <w:t>el solicitante interpuso el recurso de revisión, señalando como:</w:t>
      </w:r>
    </w:p>
    <w:p w:rsidR="00A752AD" w:rsidRPr="00956E4E" w:rsidRDefault="00A752AD" w:rsidP="00A752AD">
      <w:pPr>
        <w:tabs>
          <w:tab w:val="left" w:pos="0"/>
        </w:tabs>
        <w:spacing w:before="240" w:after="240" w:line="360" w:lineRule="auto"/>
        <w:ind w:left="360"/>
        <w:contextualSpacing/>
        <w:jc w:val="both"/>
        <w:rPr>
          <w:rFonts w:ascii="Palatino Linotype" w:eastAsia="MS Mincho" w:hAnsi="Palatino Linotype" w:cs="Arial"/>
          <w:b/>
          <w:bCs/>
        </w:rPr>
      </w:pPr>
    </w:p>
    <w:bookmarkEnd w:id="4"/>
    <w:bookmarkEnd w:id="5"/>
    <w:bookmarkEnd w:id="6"/>
    <w:p w:rsidR="00A752AD" w:rsidRPr="00956E4E" w:rsidRDefault="00A752AD" w:rsidP="00A752AD">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956E4E">
        <w:rPr>
          <w:rFonts w:ascii="Palatino Linotype" w:eastAsia="Calibri" w:hAnsi="Palatino Linotype" w:cs="Arial"/>
          <w:b/>
          <w:lang w:val="es-ES"/>
        </w:rPr>
        <w:t>Acto impugnado:</w:t>
      </w:r>
      <w:r w:rsidRPr="00956E4E">
        <w:rPr>
          <w:rFonts w:ascii="Palatino Linotype" w:eastAsia="Calibri" w:hAnsi="Palatino Linotype" w:cs="Arial"/>
          <w:i/>
          <w:lang w:val="es-ES"/>
        </w:rPr>
        <w:t xml:space="preserve"> </w:t>
      </w:r>
      <w:r w:rsidRPr="00956E4E">
        <w:rPr>
          <w:rFonts w:ascii="Palatino Linotype" w:eastAsia="Calibri" w:hAnsi="Palatino Linotype" w:cs="Arial"/>
          <w:sz w:val="22"/>
          <w:szCs w:val="22"/>
          <w:lang w:val="es-ES"/>
        </w:rPr>
        <w:t>“</w:t>
      </w:r>
      <w:r w:rsidR="001C0738" w:rsidRPr="00956E4E">
        <w:rPr>
          <w:rFonts w:ascii="Palatino Linotype" w:hAnsi="Palatino Linotype"/>
          <w:i/>
          <w:color w:val="000000"/>
          <w:sz w:val="22"/>
          <w:szCs w:val="22"/>
        </w:rPr>
        <w:t>La respuesta proporcionada por el Sujeto Obligado.</w:t>
      </w:r>
      <w:r w:rsidRPr="00956E4E">
        <w:rPr>
          <w:rFonts w:ascii="Palatino Linotype" w:hAnsi="Palatino Linotype"/>
          <w:i/>
          <w:color w:val="000000"/>
          <w:sz w:val="22"/>
          <w:szCs w:val="22"/>
        </w:rPr>
        <w:t>”</w:t>
      </w:r>
      <w:r w:rsidRPr="00956E4E">
        <w:rPr>
          <w:rFonts w:ascii="Palatino Linotype" w:eastAsia="Calibri" w:hAnsi="Palatino Linotype" w:cs="Arial"/>
          <w:i/>
          <w:lang w:val="es-ES"/>
        </w:rPr>
        <w:t xml:space="preserve"> (Sic) </w:t>
      </w:r>
    </w:p>
    <w:p w:rsidR="00A752AD" w:rsidRPr="00956E4E" w:rsidRDefault="00A752AD" w:rsidP="00A752AD">
      <w:pPr>
        <w:tabs>
          <w:tab w:val="left" w:pos="0"/>
        </w:tabs>
        <w:spacing w:before="240" w:after="240" w:line="360" w:lineRule="auto"/>
        <w:ind w:left="567" w:hanging="141"/>
        <w:contextualSpacing/>
        <w:rPr>
          <w:rFonts w:ascii="Palatino Linotype" w:eastAsia="Calibri" w:hAnsi="Palatino Linotype" w:cs="Arial"/>
          <w:i/>
          <w:lang w:val="es-ES"/>
        </w:rPr>
      </w:pPr>
    </w:p>
    <w:p w:rsidR="00A752AD" w:rsidRPr="00956E4E" w:rsidRDefault="00A752AD" w:rsidP="00A752AD">
      <w:pPr>
        <w:tabs>
          <w:tab w:val="left" w:pos="851"/>
        </w:tabs>
        <w:spacing w:before="240" w:after="240" w:line="360" w:lineRule="auto"/>
        <w:ind w:left="851" w:right="567"/>
        <w:contextualSpacing/>
        <w:jc w:val="both"/>
        <w:rPr>
          <w:rFonts w:ascii="Palatino Linotype" w:eastAsia="MS Mincho" w:hAnsi="Palatino Linotype"/>
          <w:i/>
          <w:sz w:val="22"/>
          <w:szCs w:val="22"/>
        </w:rPr>
      </w:pPr>
      <w:r w:rsidRPr="00956E4E">
        <w:rPr>
          <w:rFonts w:ascii="Palatino Linotype" w:eastAsia="MS Gothic" w:hAnsi="Palatino Linotype"/>
          <w:b/>
          <w:lang w:val="es-ES"/>
        </w:rPr>
        <w:t>Razones o Motivos de inconformidad</w:t>
      </w:r>
      <w:r w:rsidRPr="00956E4E">
        <w:rPr>
          <w:rFonts w:ascii="Palatino Linotype" w:eastAsia="MS Mincho" w:hAnsi="Palatino Linotype"/>
          <w:i/>
        </w:rPr>
        <w:t xml:space="preserve">: </w:t>
      </w:r>
      <w:r w:rsidRPr="00956E4E">
        <w:rPr>
          <w:rFonts w:ascii="Palatino Linotype" w:eastAsia="MS Mincho" w:hAnsi="Palatino Linotype"/>
          <w:i/>
          <w:sz w:val="22"/>
          <w:szCs w:val="22"/>
        </w:rPr>
        <w:t>“</w:t>
      </w:r>
      <w:r w:rsidR="001C0738" w:rsidRPr="00956E4E">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w:t>
      </w:r>
      <w:r w:rsidR="001C0738" w:rsidRPr="00956E4E">
        <w:rPr>
          <w:rFonts w:ascii="Palatino Linotype" w:hAnsi="Palatino Linotype"/>
          <w:i/>
          <w:color w:val="000000"/>
          <w:sz w:val="22"/>
          <w:szCs w:val="22"/>
        </w:rPr>
        <w:lastRenderedPageBreak/>
        <w:t xml:space="preserve">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w:t>
      </w:r>
      <w:r w:rsidR="001C0738" w:rsidRPr="00956E4E">
        <w:rPr>
          <w:rFonts w:ascii="Palatino Linotype" w:hAnsi="Palatino Linotype"/>
          <w:i/>
          <w:color w:val="000000"/>
          <w:sz w:val="22"/>
          <w:szCs w:val="22"/>
        </w:rPr>
        <w:lastRenderedPageBreak/>
        <w:t xml:space="preserve">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w:t>
      </w:r>
      <w:r w:rsidR="001C0738" w:rsidRPr="00956E4E">
        <w:rPr>
          <w:rFonts w:ascii="Palatino Linotype" w:hAnsi="Palatino Linotype"/>
          <w:i/>
          <w:color w:val="000000"/>
          <w:sz w:val="22"/>
          <w:szCs w:val="22"/>
        </w:rPr>
        <w:lastRenderedPageBreak/>
        <w:t xml:space="preserve">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w:t>
      </w:r>
      <w:r w:rsidR="001C0738" w:rsidRPr="00956E4E">
        <w:rPr>
          <w:rFonts w:ascii="Palatino Linotype" w:hAnsi="Palatino Linotype"/>
          <w:i/>
          <w:color w:val="000000"/>
          <w:sz w:val="22"/>
          <w:szCs w:val="22"/>
        </w:rPr>
        <w:lastRenderedPageBreak/>
        <w:t>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956E4E">
        <w:rPr>
          <w:rFonts w:ascii="Palatino Linotype" w:eastAsia="MS Mincho" w:hAnsi="Palatino Linotype"/>
          <w:i/>
          <w:sz w:val="22"/>
          <w:szCs w:val="22"/>
        </w:rPr>
        <w:t>” (Sic)</w:t>
      </w:r>
    </w:p>
    <w:p w:rsidR="00A752AD" w:rsidRPr="00956E4E" w:rsidRDefault="00A752AD" w:rsidP="00A752AD">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A752AD" w:rsidRPr="00956E4E" w:rsidRDefault="00A752AD" w:rsidP="00A752AD">
      <w:pPr>
        <w:numPr>
          <w:ilvl w:val="0"/>
          <w:numId w:val="1"/>
        </w:numPr>
        <w:spacing w:before="240" w:after="240" w:line="360" w:lineRule="auto"/>
        <w:ind w:left="0" w:firstLine="0"/>
        <w:contextualSpacing/>
        <w:jc w:val="both"/>
        <w:rPr>
          <w:rFonts w:ascii="Palatino Linotype" w:eastAsia="MS Mincho" w:hAnsi="Palatino Linotype"/>
          <w:i/>
          <w:color w:val="000000"/>
        </w:rPr>
      </w:pPr>
      <w:r w:rsidRPr="00956E4E">
        <w:rPr>
          <w:rFonts w:ascii="Palatino Linotype" w:hAnsi="Palatino Linotype" w:cs="Arial"/>
          <w:lang w:val="es-ES"/>
        </w:rPr>
        <w:t xml:space="preserve">Se registró el recurso de revisión bajo el número de expediente </w:t>
      </w:r>
      <w:r w:rsidRPr="00956E4E">
        <w:rPr>
          <w:rFonts w:ascii="Palatino Linotype" w:eastAsia="MS Mincho" w:hAnsi="Palatino Linotype" w:cs="Arial"/>
          <w:bCs/>
        </w:rPr>
        <w:t xml:space="preserve">al rubro indicado, asimismo con fundamento en lo dispuesto por el </w:t>
      </w:r>
      <w:r w:rsidRPr="00956E4E">
        <w:rPr>
          <w:rFonts w:ascii="Palatino Linotype" w:eastAsia="Calibri" w:hAnsi="Palatino Linotype" w:cs="Arial"/>
          <w:lang w:val="es-ES"/>
        </w:rPr>
        <w:t xml:space="preserve">artículo 185 fracción I de la Ley de Transparencia y Acceso a la Información Pública del Estado de México y Municipios </w:t>
      </w:r>
      <w:r w:rsidRPr="00956E4E">
        <w:rPr>
          <w:rFonts w:ascii="Palatino Linotype" w:hAnsi="Palatino Linotype" w:cs="Arial"/>
          <w:lang w:val="es-ES"/>
        </w:rPr>
        <w:t xml:space="preserve">se turnó a la </w:t>
      </w:r>
      <w:r w:rsidRPr="00956E4E">
        <w:rPr>
          <w:rFonts w:ascii="Palatino Linotype" w:hAnsi="Palatino Linotype" w:cs="Arial"/>
          <w:b/>
          <w:lang w:val="es-ES"/>
        </w:rPr>
        <w:t>Comisionada María del Rosario Mejía Ayala</w:t>
      </w:r>
      <w:r w:rsidRPr="00956E4E">
        <w:rPr>
          <w:rFonts w:ascii="Palatino Linotype" w:hAnsi="Palatino Linotype" w:cs="Arial"/>
          <w:lang w:val="es-ES"/>
        </w:rPr>
        <w:t xml:space="preserve"> con el objeto de </w:t>
      </w:r>
      <w:r w:rsidRPr="00956E4E">
        <w:rPr>
          <w:rFonts w:ascii="Palatino Linotype" w:hAnsi="Palatino Linotype" w:cs="Arial"/>
        </w:rPr>
        <w:t>su análisis.</w:t>
      </w:r>
    </w:p>
    <w:p w:rsidR="00A752AD" w:rsidRPr="00956E4E" w:rsidRDefault="00A752AD" w:rsidP="00A752AD">
      <w:pPr>
        <w:spacing w:before="240" w:after="240" w:line="360" w:lineRule="auto"/>
        <w:contextualSpacing/>
        <w:jc w:val="both"/>
        <w:rPr>
          <w:rFonts w:ascii="Palatino Linotype" w:eastAsia="MS Mincho" w:hAnsi="Palatino Linotype"/>
          <w:i/>
          <w:color w:val="000000"/>
        </w:rPr>
      </w:pPr>
    </w:p>
    <w:p w:rsidR="00A752AD" w:rsidRPr="00956E4E" w:rsidRDefault="00A752AD" w:rsidP="00A752AD">
      <w:pPr>
        <w:numPr>
          <w:ilvl w:val="0"/>
          <w:numId w:val="1"/>
        </w:numPr>
        <w:spacing w:before="240" w:after="240" w:line="360" w:lineRule="auto"/>
        <w:ind w:left="0" w:firstLine="0"/>
        <w:contextualSpacing/>
        <w:jc w:val="both"/>
        <w:rPr>
          <w:rFonts w:ascii="Palatino Linotype" w:eastAsia="MS Mincho" w:hAnsi="Palatino Linotype"/>
          <w:i/>
          <w:color w:val="000000"/>
        </w:rPr>
      </w:pPr>
      <w:r w:rsidRPr="00956E4E">
        <w:rPr>
          <w:rFonts w:ascii="Palatino Linotype" w:eastAsia="Calibri" w:hAnsi="Palatino Linotype" w:cs="Arial"/>
          <w:lang w:val="es-ES"/>
        </w:rPr>
        <w:lastRenderedPageBreak/>
        <w:t xml:space="preserve">La Comisionada Ponente con fundamento en lo dispuesto por el artículo 185 fracción II de la ley de la materia, a través del acuerdo de admisión de fecha </w:t>
      </w:r>
      <w:r w:rsidR="001D7594" w:rsidRPr="00956E4E">
        <w:rPr>
          <w:rFonts w:ascii="Palatino Linotype" w:eastAsia="Calibri" w:hAnsi="Palatino Linotype" w:cs="Arial"/>
          <w:lang w:val="es-ES"/>
        </w:rPr>
        <w:t>ocho (08</w:t>
      </w:r>
      <w:r w:rsidRPr="00956E4E">
        <w:rPr>
          <w:rFonts w:ascii="Palatino Linotype" w:eastAsia="Calibri" w:hAnsi="Palatino Linotype" w:cs="Arial"/>
          <w:lang w:val="es-ES"/>
        </w:rPr>
        <w:t xml:space="preserve">) de marzo de dos mil veintidós, puso a disposición de las partes el expediente electrónico </w:t>
      </w:r>
      <w:r w:rsidRPr="00956E4E">
        <w:rPr>
          <w:rFonts w:ascii="Palatino Linotype" w:eastAsia="Calibri" w:hAnsi="Palatino Linotype" w:cs="Arial"/>
        </w:rPr>
        <w:t xml:space="preserve">vía </w:t>
      </w:r>
      <w:r w:rsidRPr="00956E4E">
        <w:rPr>
          <w:rFonts w:ascii="Palatino Linotype" w:eastAsia="Calibri" w:hAnsi="Palatino Linotype" w:cs="Arial"/>
          <w:lang w:val="es-ES"/>
        </w:rPr>
        <w:t xml:space="preserve">Sistema de Acceso a la Información Mexiquense </w:t>
      </w:r>
      <w:r w:rsidRPr="00956E4E">
        <w:rPr>
          <w:rFonts w:ascii="Palatino Linotype" w:eastAsia="Calibri" w:hAnsi="Palatino Linotype" w:cs="Arial"/>
          <w:b/>
          <w:lang w:val="es-ES"/>
        </w:rPr>
        <w:t xml:space="preserve">(SAIMEX) </w:t>
      </w:r>
      <w:r w:rsidRPr="00956E4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56E4E">
        <w:rPr>
          <w:rFonts w:ascii="Palatino Linotype" w:eastAsia="Calibri" w:hAnsi="Palatino Linotype" w:cs="Arial"/>
          <w:b/>
          <w:lang w:val="es-ES"/>
        </w:rPr>
        <w:t>SUJETO OBLIGADO</w:t>
      </w:r>
      <w:r w:rsidRPr="00956E4E">
        <w:rPr>
          <w:rFonts w:ascii="Palatino Linotype" w:eastAsia="Calibri" w:hAnsi="Palatino Linotype" w:cs="Arial"/>
          <w:lang w:val="es-ES"/>
        </w:rPr>
        <w:t xml:space="preserve"> presentara el Informe Justificado procedente.  </w:t>
      </w:r>
    </w:p>
    <w:p w:rsidR="00A752AD" w:rsidRPr="00956E4E" w:rsidRDefault="00A752AD" w:rsidP="00A752AD">
      <w:pPr>
        <w:spacing w:before="240" w:after="240" w:line="360" w:lineRule="auto"/>
        <w:contextualSpacing/>
        <w:jc w:val="both"/>
        <w:rPr>
          <w:rFonts w:ascii="Palatino Linotype" w:eastAsia="MS Mincho" w:hAnsi="Palatino Linotype"/>
          <w:i/>
          <w:color w:val="000000"/>
        </w:rPr>
      </w:pPr>
    </w:p>
    <w:p w:rsidR="001D7594" w:rsidRPr="00956E4E" w:rsidRDefault="001D7594" w:rsidP="001D7594">
      <w:pPr>
        <w:pStyle w:val="Prrafodelista"/>
        <w:numPr>
          <w:ilvl w:val="0"/>
          <w:numId w:val="1"/>
        </w:numPr>
        <w:spacing w:line="360" w:lineRule="auto"/>
        <w:ind w:left="0" w:firstLine="0"/>
        <w:jc w:val="both"/>
        <w:rPr>
          <w:rFonts w:ascii="Palatino Linotype" w:hAnsi="Palatino Linotype"/>
          <w:i/>
          <w:color w:val="000000"/>
          <w:sz w:val="24"/>
        </w:rPr>
      </w:pPr>
      <w:r w:rsidRPr="00956E4E">
        <w:rPr>
          <w:rFonts w:ascii="Palatino Linotype" w:eastAsia="MS Mincho" w:hAnsi="Palatino Linotype" w:cs="Arial"/>
          <w:sz w:val="24"/>
        </w:rPr>
        <w:t xml:space="preserve">En la Décima Sesión Ordinaria de fecha dieciséis (16) de marzo de dos mil veintidós, el Pleno de este Órgano Garante acordó la acumulación de los recursos de revisión </w:t>
      </w:r>
      <w:r w:rsidRPr="00956E4E">
        <w:rPr>
          <w:rFonts w:ascii="Palatino Linotype" w:hAnsi="Palatino Linotype" w:cs="Arial"/>
          <w:b/>
          <w:bCs/>
          <w:sz w:val="24"/>
        </w:rPr>
        <w:t>a la</w:t>
      </w:r>
      <w:r w:rsidRPr="00956E4E">
        <w:rPr>
          <w:rFonts w:ascii="Palatino Linotype" w:eastAsia="MS Mincho" w:hAnsi="Palatino Linotype"/>
          <w:b/>
          <w:bCs/>
          <w:sz w:val="24"/>
        </w:rPr>
        <w:t xml:space="preserve"> </w:t>
      </w:r>
      <w:r w:rsidRPr="00956E4E">
        <w:rPr>
          <w:rFonts w:ascii="Palatino Linotype" w:eastAsia="MS Mincho" w:hAnsi="Palatino Linotype"/>
          <w:sz w:val="24"/>
        </w:rPr>
        <w:t>Comisionada</w:t>
      </w:r>
      <w:r w:rsidRPr="00956E4E">
        <w:rPr>
          <w:rFonts w:ascii="Palatino Linotype" w:eastAsia="MS Mincho" w:hAnsi="Palatino Linotype"/>
          <w:b/>
          <w:sz w:val="24"/>
        </w:rPr>
        <w:t xml:space="preserve"> </w:t>
      </w:r>
      <w:r w:rsidRPr="00956E4E">
        <w:rPr>
          <w:rFonts w:ascii="Palatino Linotype" w:hAnsi="Palatino Linotype"/>
          <w:b/>
          <w:sz w:val="24"/>
        </w:rPr>
        <w:t>María del Rosario Mejía Ayala</w:t>
      </w:r>
      <w:r w:rsidRPr="00956E4E">
        <w:rPr>
          <w:rFonts w:ascii="Palatino Linotype" w:eastAsia="MS Mincho" w:hAnsi="Palatino Linotype"/>
          <w:b/>
          <w:sz w:val="24"/>
        </w:rPr>
        <w:t xml:space="preserve"> </w:t>
      </w:r>
      <w:r w:rsidRPr="00956E4E">
        <w:rPr>
          <w:rFonts w:ascii="Palatino Linotype" w:eastAsia="MS Mincho" w:hAnsi="Palatino Linotype"/>
          <w:sz w:val="24"/>
        </w:rPr>
        <w:t xml:space="preserve">a efecto de presentar al Pleno el proyecto de resolución correspondiente y de </w:t>
      </w:r>
      <w:r w:rsidRPr="00956E4E">
        <w:rPr>
          <w:rFonts w:ascii="Palatino Linotype" w:hAnsi="Palatino Linotype" w:cs="Arial"/>
          <w:sz w:val="24"/>
        </w:rPr>
        <w:t xml:space="preserve">conformidad con el numeral ONCE inciso c) de los </w:t>
      </w:r>
      <w:r w:rsidRPr="00956E4E">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956E4E">
        <w:rPr>
          <w:rFonts w:ascii="Palatino Linotype" w:hAnsi="Palatino Linotype" w:cs="Arial"/>
          <w:sz w:val="24"/>
          <w:vertAlign w:val="superscript"/>
        </w:rPr>
        <w:footnoteReference w:id="1"/>
      </w:r>
      <w:r w:rsidRPr="00956E4E">
        <w:rPr>
          <w:rFonts w:ascii="Palatino Linotype" w:hAnsi="Palatino Linotype" w:cs="Arial"/>
          <w:sz w:val="24"/>
        </w:rPr>
        <w:t xml:space="preserve">, </w:t>
      </w:r>
      <w:bookmarkStart w:id="7" w:name="_GoBack"/>
      <w:bookmarkEnd w:id="7"/>
      <w:r w:rsidRPr="00956E4E">
        <w:rPr>
          <w:rFonts w:ascii="Palatino Linotype" w:hAnsi="Palatino Linotype" w:cs="Arial"/>
          <w:sz w:val="24"/>
        </w:rPr>
        <w:t>que señala:</w:t>
      </w:r>
    </w:p>
    <w:p w:rsidR="001D7594" w:rsidRPr="00956E4E" w:rsidRDefault="001D7594" w:rsidP="001D7594">
      <w:pPr>
        <w:pStyle w:val="Prrafodelista"/>
        <w:spacing w:line="360" w:lineRule="auto"/>
        <w:ind w:left="0"/>
        <w:jc w:val="both"/>
        <w:rPr>
          <w:rFonts w:ascii="Palatino Linotype" w:hAnsi="Palatino Linotype"/>
          <w:i/>
          <w:color w:val="000000"/>
          <w:sz w:val="24"/>
        </w:rPr>
      </w:pPr>
    </w:p>
    <w:p w:rsidR="001D7594" w:rsidRPr="00956E4E" w:rsidRDefault="001D7594" w:rsidP="001D7594">
      <w:pPr>
        <w:autoSpaceDE w:val="0"/>
        <w:autoSpaceDN w:val="0"/>
        <w:adjustRightInd w:val="0"/>
        <w:spacing w:line="360" w:lineRule="auto"/>
        <w:ind w:left="567" w:right="567"/>
        <w:contextualSpacing/>
        <w:jc w:val="both"/>
        <w:rPr>
          <w:rFonts w:ascii="Palatino Linotype" w:hAnsi="Palatino Linotype" w:cs="Arial"/>
          <w:i/>
          <w:sz w:val="22"/>
        </w:rPr>
      </w:pPr>
      <w:r w:rsidRPr="00956E4E">
        <w:rPr>
          <w:rFonts w:ascii="Palatino Linotype" w:hAnsi="Palatino Linotype" w:cs="Arial"/>
          <w:b/>
          <w:i/>
          <w:sz w:val="22"/>
        </w:rPr>
        <w:t>ONCE.</w:t>
      </w:r>
      <w:r w:rsidRPr="00956E4E">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1D7594" w:rsidRPr="00956E4E" w:rsidRDefault="001D7594" w:rsidP="001D7594">
      <w:pPr>
        <w:autoSpaceDE w:val="0"/>
        <w:autoSpaceDN w:val="0"/>
        <w:adjustRightInd w:val="0"/>
        <w:spacing w:line="360" w:lineRule="auto"/>
        <w:ind w:left="567" w:right="567"/>
        <w:contextualSpacing/>
        <w:jc w:val="both"/>
        <w:rPr>
          <w:rFonts w:ascii="Palatino Linotype" w:hAnsi="Palatino Linotype" w:cs="Arial"/>
          <w:i/>
          <w:sz w:val="22"/>
        </w:rPr>
      </w:pPr>
      <w:r w:rsidRPr="00956E4E">
        <w:rPr>
          <w:rFonts w:ascii="Palatino Linotype" w:hAnsi="Palatino Linotype" w:cs="Arial"/>
          <w:i/>
          <w:sz w:val="22"/>
        </w:rPr>
        <w:t>…</w:t>
      </w:r>
    </w:p>
    <w:p w:rsidR="001D7594" w:rsidRPr="00956E4E" w:rsidRDefault="001D7594" w:rsidP="001D7594">
      <w:pPr>
        <w:autoSpaceDE w:val="0"/>
        <w:autoSpaceDN w:val="0"/>
        <w:adjustRightInd w:val="0"/>
        <w:spacing w:line="360" w:lineRule="auto"/>
        <w:ind w:left="567" w:right="567"/>
        <w:contextualSpacing/>
        <w:jc w:val="both"/>
        <w:rPr>
          <w:rFonts w:ascii="Palatino Linotype" w:hAnsi="Palatino Linotype" w:cs="Arial"/>
          <w:i/>
          <w:sz w:val="22"/>
        </w:rPr>
      </w:pPr>
      <w:r w:rsidRPr="00956E4E">
        <w:rPr>
          <w:rFonts w:ascii="Palatino Linotype" w:hAnsi="Palatino Linotype" w:cs="Arial"/>
          <w:i/>
          <w:sz w:val="22"/>
        </w:rPr>
        <w:lastRenderedPageBreak/>
        <w:t>c) Cuando se trate del mismo solicitante, el mismo SUJETO OBLIGADO, aunque se trate de solicitudes diversas;</w:t>
      </w:r>
    </w:p>
    <w:p w:rsidR="001D7594" w:rsidRPr="00956E4E" w:rsidRDefault="001D7594" w:rsidP="001D7594">
      <w:pPr>
        <w:spacing w:line="360" w:lineRule="auto"/>
        <w:ind w:left="567"/>
        <w:contextualSpacing/>
        <w:jc w:val="both"/>
        <w:rPr>
          <w:rFonts w:ascii="Palatino Linotype" w:hAnsi="Palatino Linotype" w:cs="Arial"/>
          <w:i/>
        </w:rPr>
      </w:pPr>
      <w:r w:rsidRPr="00956E4E">
        <w:rPr>
          <w:rFonts w:ascii="Palatino Linotype" w:hAnsi="Palatino Linotype" w:cs="Arial"/>
          <w:i/>
        </w:rPr>
        <w:t>…</w:t>
      </w:r>
    </w:p>
    <w:p w:rsidR="001669A8" w:rsidRPr="00956E4E" w:rsidRDefault="001669A8" w:rsidP="001D7594">
      <w:pPr>
        <w:spacing w:line="360" w:lineRule="auto"/>
        <w:ind w:left="567"/>
        <w:contextualSpacing/>
        <w:jc w:val="both"/>
        <w:rPr>
          <w:rFonts w:ascii="Palatino Linotype" w:hAnsi="Palatino Linotype" w:cs="Arial"/>
          <w:i/>
        </w:rPr>
      </w:pPr>
    </w:p>
    <w:p w:rsidR="001D7594" w:rsidRPr="00956E4E" w:rsidRDefault="001D7594" w:rsidP="001D7594">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sz w:val="24"/>
          <w:szCs w:val="28"/>
        </w:rPr>
      </w:pPr>
      <w:r w:rsidRPr="00956E4E">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956E4E">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956E4E">
        <w:rPr>
          <w:rFonts w:ascii="Palatino Linotype" w:eastAsia="MS Mincho" w:hAnsi="Palatino Linotype" w:cs="Arial"/>
          <w:color w:val="000000"/>
          <w:sz w:val="24"/>
          <w:szCs w:val="28"/>
        </w:rPr>
        <w:t xml:space="preserve">artículo 195 de </w:t>
      </w:r>
      <w:r w:rsidRPr="00956E4E">
        <w:rPr>
          <w:rFonts w:ascii="Palatino Linotype" w:eastAsia="MS Mincho" w:hAnsi="Palatino Linotype"/>
          <w:sz w:val="24"/>
          <w:szCs w:val="28"/>
        </w:rPr>
        <w:t>la Ley de Transparencia y Acceso a la Información Pública del Estado de México y Municipios en vigor, que a la letra señalan:</w:t>
      </w:r>
    </w:p>
    <w:p w:rsidR="001D7594" w:rsidRPr="00956E4E" w:rsidRDefault="001D7594" w:rsidP="001D7594">
      <w:pPr>
        <w:tabs>
          <w:tab w:val="center" w:pos="4252"/>
          <w:tab w:val="right" w:pos="8504"/>
        </w:tabs>
        <w:spacing w:line="360" w:lineRule="auto"/>
        <w:jc w:val="both"/>
        <w:rPr>
          <w:rFonts w:ascii="Palatino Linotype" w:eastAsia="MS Mincho" w:hAnsi="Palatino Linotype"/>
        </w:rPr>
      </w:pPr>
    </w:p>
    <w:p w:rsidR="001D7594" w:rsidRPr="00956E4E" w:rsidRDefault="001D7594" w:rsidP="001D7594">
      <w:pPr>
        <w:spacing w:line="360" w:lineRule="auto"/>
        <w:ind w:left="567" w:right="567"/>
        <w:jc w:val="both"/>
        <w:rPr>
          <w:rFonts w:ascii="Palatino Linotype" w:eastAsia="MS Mincho" w:hAnsi="Palatino Linotype" w:cs="Arial"/>
          <w:b/>
          <w:i/>
        </w:rPr>
      </w:pPr>
      <w:r w:rsidRPr="00956E4E">
        <w:rPr>
          <w:rFonts w:ascii="Palatino Linotype" w:eastAsia="MS Mincho" w:hAnsi="Palatino Linotype" w:cs="Arial"/>
          <w:b/>
          <w:i/>
        </w:rPr>
        <w:t>Código de Procedimientos Administrativos del Estado de México</w:t>
      </w:r>
    </w:p>
    <w:p w:rsidR="001D7594" w:rsidRPr="00956E4E" w:rsidRDefault="001D7594" w:rsidP="001D7594">
      <w:pPr>
        <w:spacing w:line="360" w:lineRule="auto"/>
        <w:ind w:left="567" w:right="567"/>
        <w:jc w:val="both"/>
        <w:rPr>
          <w:rFonts w:ascii="Palatino Linotype" w:eastAsia="MS Mincho" w:hAnsi="Palatino Linotype" w:cs="Arial"/>
          <w:i/>
          <w:sz w:val="22"/>
        </w:rPr>
      </w:pPr>
      <w:r w:rsidRPr="00956E4E">
        <w:rPr>
          <w:rFonts w:ascii="Palatino Linotype" w:eastAsia="MS Mincho" w:hAnsi="Palatino Linotype" w:cs="Arial"/>
          <w:i/>
          <w:sz w:val="22"/>
        </w:rPr>
        <w:t>“</w:t>
      </w:r>
      <w:r w:rsidRPr="00956E4E">
        <w:rPr>
          <w:rFonts w:ascii="Palatino Linotype" w:eastAsia="MS Mincho" w:hAnsi="Palatino Linotype" w:cs="Arial"/>
          <w:b/>
          <w:i/>
          <w:sz w:val="22"/>
        </w:rPr>
        <w:t>Artículo 18</w:t>
      </w:r>
      <w:r w:rsidRPr="00956E4E">
        <w:rPr>
          <w:rFonts w:ascii="Palatino Linotype" w:eastAsia="MS Mincho" w:hAnsi="Palatino Linotype" w:cs="Arial"/>
          <w:i/>
          <w:sz w:val="22"/>
        </w:rPr>
        <w:t xml:space="preserve">.- </w:t>
      </w:r>
      <w:r w:rsidRPr="00956E4E">
        <w:rPr>
          <w:rFonts w:ascii="Palatino Linotype" w:eastAsia="MS Mincho" w:hAnsi="Palatino Linotype" w:cs="Arial"/>
          <w:b/>
          <w:i/>
          <w:sz w:val="22"/>
        </w:rPr>
        <w:t xml:space="preserve">La autoridad administrativa o el Tribunal </w:t>
      </w:r>
      <w:r w:rsidRPr="00956E4E">
        <w:rPr>
          <w:rFonts w:ascii="Palatino Linotype" w:eastAsia="MS Mincho" w:hAnsi="Palatino Linotype" w:cs="Arial"/>
          <w:b/>
          <w:i/>
          <w:sz w:val="22"/>
          <w:u w:val="single"/>
        </w:rPr>
        <w:t>acordarán la acumulación de los expedientes</w:t>
      </w:r>
      <w:r w:rsidRPr="00956E4E">
        <w:rPr>
          <w:rFonts w:ascii="Palatino Linotype" w:eastAsia="MS Mincho" w:hAnsi="Palatino Linotype" w:cs="Arial"/>
          <w:b/>
          <w:i/>
          <w:sz w:val="22"/>
        </w:rPr>
        <w:t xml:space="preserve"> del procedimiento y proceso administrativo que ante ellos se sigan, de oficio</w:t>
      </w:r>
      <w:r w:rsidRPr="00956E4E">
        <w:rPr>
          <w:rFonts w:ascii="Palatino Linotype" w:eastAsia="MS Mincho" w:hAnsi="Palatino Linotype" w:cs="Arial"/>
          <w:i/>
          <w:sz w:val="22"/>
        </w:rPr>
        <w:t xml:space="preserve"> o a petición de parte, </w:t>
      </w:r>
      <w:r w:rsidRPr="00956E4E">
        <w:rPr>
          <w:rFonts w:ascii="Palatino Linotype" w:eastAsia="MS Mincho" w:hAnsi="Palatino Linotype" w:cs="Arial"/>
          <w:b/>
          <w:i/>
          <w:sz w:val="22"/>
          <w:u w:val="single"/>
        </w:rPr>
        <w:t>cuando las partes</w:t>
      </w:r>
      <w:r w:rsidRPr="00956E4E">
        <w:rPr>
          <w:rFonts w:ascii="Palatino Linotype" w:eastAsia="MS Mincho" w:hAnsi="Palatino Linotype" w:cs="Arial"/>
          <w:i/>
          <w:sz w:val="22"/>
        </w:rPr>
        <w:t xml:space="preserve"> o los actos administrativos </w:t>
      </w:r>
      <w:r w:rsidRPr="00956E4E">
        <w:rPr>
          <w:rFonts w:ascii="Palatino Linotype" w:eastAsia="MS Mincho" w:hAnsi="Palatino Linotype" w:cs="Arial"/>
          <w:b/>
          <w:i/>
          <w:sz w:val="22"/>
          <w:u w:val="single"/>
        </w:rPr>
        <w:t>sean iguales</w:t>
      </w:r>
      <w:r w:rsidRPr="00956E4E">
        <w:rPr>
          <w:rFonts w:ascii="Palatino Linotype" w:eastAsia="MS Mincho" w:hAnsi="Palatino Linotype" w:cs="Arial"/>
          <w:i/>
          <w:sz w:val="22"/>
        </w:rPr>
        <w:t xml:space="preserve">, se trate de actos conexos o </w:t>
      </w:r>
      <w:r w:rsidRPr="00956E4E">
        <w:rPr>
          <w:rFonts w:ascii="Palatino Linotype" w:eastAsia="MS Mincho" w:hAnsi="Palatino Linotype" w:cs="Arial"/>
          <w:b/>
          <w:i/>
          <w:sz w:val="22"/>
          <w:u w:val="single"/>
        </w:rPr>
        <w:t>resulte conveniente el trámite unificado de los asuntos, para evitar la emisión de resoluciones contradictorias</w:t>
      </w:r>
      <w:r w:rsidRPr="00956E4E">
        <w:rPr>
          <w:rFonts w:ascii="Palatino Linotype" w:eastAsia="MS Mincho" w:hAnsi="Palatino Linotype" w:cs="Arial"/>
          <w:i/>
          <w:sz w:val="22"/>
        </w:rPr>
        <w:t>. La misma regla se aplicará, en lo conducente, para la separación de los expedientes.”</w:t>
      </w:r>
    </w:p>
    <w:p w:rsidR="001D7594" w:rsidRPr="00956E4E" w:rsidRDefault="001D7594" w:rsidP="001D7594">
      <w:pPr>
        <w:spacing w:line="360" w:lineRule="auto"/>
        <w:ind w:left="567" w:right="567"/>
        <w:jc w:val="both"/>
        <w:rPr>
          <w:rFonts w:ascii="Palatino Linotype" w:eastAsia="MS Mincho" w:hAnsi="Palatino Linotype" w:cs="Arial"/>
          <w:i/>
          <w:sz w:val="22"/>
        </w:rPr>
      </w:pPr>
    </w:p>
    <w:p w:rsidR="001D7594" w:rsidRPr="00956E4E" w:rsidRDefault="001D7594" w:rsidP="001D7594">
      <w:pPr>
        <w:spacing w:line="360" w:lineRule="auto"/>
        <w:ind w:left="567" w:right="567"/>
        <w:jc w:val="both"/>
        <w:rPr>
          <w:rFonts w:ascii="Palatino Linotype" w:eastAsia="MS Mincho" w:hAnsi="Palatino Linotype" w:cs="Arial"/>
          <w:b/>
          <w:i/>
          <w:sz w:val="22"/>
        </w:rPr>
      </w:pPr>
      <w:r w:rsidRPr="00956E4E">
        <w:rPr>
          <w:rFonts w:ascii="Palatino Linotype" w:eastAsia="MS Mincho" w:hAnsi="Palatino Linotype" w:cs="Arial"/>
          <w:b/>
          <w:i/>
          <w:sz w:val="22"/>
        </w:rPr>
        <w:t xml:space="preserve">Ley de Transparencia y Acceso a la Información Pública del Estado de México y Municipios </w:t>
      </w:r>
    </w:p>
    <w:p w:rsidR="001D7594" w:rsidRPr="00956E4E" w:rsidRDefault="001D7594" w:rsidP="001D7594">
      <w:pPr>
        <w:spacing w:line="360" w:lineRule="auto"/>
        <w:ind w:left="567" w:right="567"/>
        <w:jc w:val="both"/>
        <w:rPr>
          <w:rFonts w:ascii="Palatino Linotype" w:eastAsia="MS Mincho" w:hAnsi="Palatino Linotype" w:cs="Arial"/>
          <w:i/>
          <w:sz w:val="22"/>
        </w:rPr>
      </w:pPr>
      <w:r w:rsidRPr="00956E4E">
        <w:rPr>
          <w:rFonts w:ascii="Palatino Linotype" w:eastAsia="MS Mincho" w:hAnsi="Palatino Linotype" w:cs="Arial"/>
          <w:i/>
          <w:sz w:val="22"/>
        </w:rPr>
        <w:t>“</w:t>
      </w:r>
      <w:r w:rsidRPr="00956E4E">
        <w:rPr>
          <w:rFonts w:ascii="Palatino Linotype" w:eastAsia="MS Mincho" w:hAnsi="Palatino Linotype" w:cs="Arial"/>
          <w:b/>
          <w:i/>
          <w:sz w:val="22"/>
        </w:rPr>
        <w:t xml:space="preserve">Artículo 195. </w:t>
      </w:r>
      <w:r w:rsidRPr="00956E4E">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1D7594" w:rsidRPr="00956E4E" w:rsidRDefault="001D7594" w:rsidP="001D7594">
      <w:pPr>
        <w:pStyle w:val="Prrafodelista"/>
        <w:spacing w:line="360" w:lineRule="auto"/>
        <w:ind w:left="567"/>
        <w:jc w:val="both"/>
        <w:rPr>
          <w:rFonts w:ascii="Palatino Linotype" w:eastAsia="MS Mincho" w:hAnsi="Palatino Linotype" w:cs="Arial"/>
          <w:i/>
        </w:rPr>
      </w:pPr>
      <w:r w:rsidRPr="00956E4E">
        <w:rPr>
          <w:rFonts w:ascii="Palatino Linotype" w:eastAsia="MS Mincho" w:hAnsi="Palatino Linotype" w:cs="Arial"/>
          <w:i/>
        </w:rPr>
        <w:lastRenderedPageBreak/>
        <w:t>(Énfasis añadido)</w:t>
      </w:r>
    </w:p>
    <w:p w:rsidR="001D7594" w:rsidRPr="00956E4E" w:rsidRDefault="001D7594" w:rsidP="001D7594">
      <w:pPr>
        <w:pStyle w:val="Prrafodelista"/>
        <w:spacing w:line="360" w:lineRule="auto"/>
        <w:ind w:left="567"/>
        <w:jc w:val="both"/>
        <w:rPr>
          <w:rFonts w:ascii="Palatino Linotype" w:eastAsia="MS Mincho" w:hAnsi="Palatino Linotype" w:cs="Arial"/>
          <w:i/>
        </w:rPr>
      </w:pPr>
    </w:p>
    <w:p w:rsidR="001D7594" w:rsidRPr="00956E4E" w:rsidRDefault="001D7594" w:rsidP="001669A8">
      <w:pPr>
        <w:numPr>
          <w:ilvl w:val="0"/>
          <w:numId w:val="1"/>
        </w:numPr>
        <w:tabs>
          <w:tab w:val="left" w:pos="284"/>
        </w:tabs>
        <w:spacing w:line="360" w:lineRule="auto"/>
        <w:ind w:left="0" w:firstLine="0"/>
        <w:contextualSpacing/>
        <w:jc w:val="both"/>
        <w:rPr>
          <w:rFonts w:ascii="Palatino Linotype" w:hAnsi="Palatino Linotype"/>
          <w:i/>
          <w:color w:val="000000"/>
        </w:rPr>
      </w:pPr>
      <w:r w:rsidRPr="00956E4E">
        <w:rPr>
          <w:rFonts w:ascii="Palatino Linotype" w:eastAsiaTheme="minorEastAsia" w:hAnsi="Palatino Linotype"/>
          <w:color w:val="000000"/>
          <w:lang w:val="es-ES_tradnl"/>
        </w:rPr>
        <w:t xml:space="preserve">El </w:t>
      </w:r>
      <w:r w:rsidRPr="00956E4E">
        <w:rPr>
          <w:rFonts w:ascii="Palatino Linotype" w:eastAsiaTheme="minorEastAsia" w:hAnsi="Palatino Linotype"/>
          <w:b/>
          <w:color w:val="000000"/>
          <w:lang w:val="es-ES_tradnl"/>
        </w:rPr>
        <w:t xml:space="preserve">SUJETO OBLIGADO </w:t>
      </w:r>
      <w:r w:rsidRPr="00956E4E">
        <w:rPr>
          <w:rFonts w:ascii="Palatino Linotype" w:eastAsiaTheme="minorEastAsia" w:hAnsi="Palatino Linotype"/>
          <w:color w:val="000000"/>
          <w:lang w:val="es-ES_tradnl"/>
        </w:rPr>
        <w:t xml:space="preserve">no rindió informe justificado para manifestar lo que a su derecho conviniera; por su parte el </w:t>
      </w:r>
      <w:r w:rsidRPr="00956E4E">
        <w:rPr>
          <w:rFonts w:ascii="Palatino Linotype" w:eastAsiaTheme="minorEastAsia" w:hAnsi="Palatino Linotype"/>
          <w:b/>
          <w:color w:val="000000"/>
          <w:lang w:val="es-ES_tradnl"/>
        </w:rPr>
        <w:t xml:space="preserve">RECURRENTE </w:t>
      </w:r>
      <w:r w:rsidRPr="00956E4E">
        <w:rPr>
          <w:rFonts w:ascii="Palatino Linotype" w:eastAsiaTheme="minorEastAsia" w:hAnsi="Palatino Linotype"/>
          <w:color w:val="000000"/>
          <w:lang w:val="es-ES_tradnl"/>
        </w:rPr>
        <w:t xml:space="preserve">no presentó alegatos ni ofreció medios de prueba, según constancias del Sistema de Acceso a la Información Mexiquense </w:t>
      </w:r>
      <w:r w:rsidRPr="00956E4E">
        <w:rPr>
          <w:rFonts w:ascii="Palatino Linotype" w:eastAsiaTheme="minorEastAsia" w:hAnsi="Palatino Linotype"/>
          <w:b/>
          <w:color w:val="000000"/>
          <w:lang w:val="es-ES_tradnl"/>
        </w:rPr>
        <w:t xml:space="preserve">SAIMEX. </w:t>
      </w:r>
    </w:p>
    <w:p w:rsidR="001D7594" w:rsidRPr="00956E4E" w:rsidRDefault="001D7594" w:rsidP="001669A8">
      <w:pPr>
        <w:tabs>
          <w:tab w:val="left" w:pos="284"/>
        </w:tabs>
        <w:spacing w:line="360" w:lineRule="auto"/>
        <w:contextualSpacing/>
        <w:jc w:val="both"/>
        <w:rPr>
          <w:rFonts w:ascii="Palatino Linotype" w:hAnsi="Palatino Linotype"/>
          <w:i/>
          <w:color w:val="000000"/>
        </w:rPr>
      </w:pPr>
    </w:p>
    <w:p w:rsidR="001D7594" w:rsidRPr="00956E4E" w:rsidRDefault="001D7594" w:rsidP="001669A8">
      <w:pPr>
        <w:pStyle w:val="Prrafodelista"/>
        <w:numPr>
          <w:ilvl w:val="0"/>
          <w:numId w:val="1"/>
        </w:numPr>
        <w:tabs>
          <w:tab w:val="left" w:pos="284"/>
        </w:tabs>
        <w:spacing w:line="360" w:lineRule="auto"/>
        <w:ind w:left="0" w:firstLine="0"/>
        <w:jc w:val="both"/>
        <w:rPr>
          <w:rFonts w:ascii="Palatino Linotype" w:hAnsi="Palatino Linotype" w:cs="Arial"/>
          <w:sz w:val="24"/>
        </w:rPr>
      </w:pPr>
      <w:r w:rsidRPr="00956E4E">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1D7594" w:rsidRPr="00956E4E" w:rsidRDefault="001D7594" w:rsidP="001D7594">
      <w:pPr>
        <w:pStyle w:val="Prrafodelista"/>
        <w:tabs>
          <w:tab w:val="left" w:pos="284"/>
        </w:tabs>
        <w:spacing w:line="360" w:lineRule="auto"/>
        <w:ind w:left="0"/>
        <w:jc w:val="both"/>
        <w:rPr>
          <w:rFonts w:ascii="Palatino Linotype" w:hAnsi="Palatino Linotype" w:cs="Arial"/>
        </w:rPr>
      </w:pPr>
    </w:p>
    <w:p w:rsidR="001D7594" w:rsidRPr="00956E4E" w:rsidRDefault="001D7594" w:rsidP="001D7594">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956E4E">
        <w:rPr>
          <w:rFonts w:ascii="Palatino Linotype" w:hAnsi="Palatino Linotype" w:cs="Arial"/>
          <w:b/>
          <w:bCs/>
          <w:i/>
          <w:iCs/>
          <w:color w:val="222222"/>
          <w:sz w:val="22"/>
          <w:lang w:val="es-ES_tradnl"/>
        </w:rPr>
        <w:t>QUEJA, RECURSO DE. LA OMISION DE RENDIR EL INFORME RESPECTIVO NO IMPIDE QUE SE RESUELV</w:t>
      </w:r>
      <w:r w:rsidRPr="00956E4E">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w:t>
      </w:r>
      <w:r w:rsidRPr="00956E4E">
        <w:rPr>
          <w:rFonts w:ascii="Palatino Linotype" w:hAnsi="Palatino Linotype" w:cs="Arial"/>
          <w:i/>
          <w:iCs/>
          <w:color w:val="222222"/>
          <w:sz w:val="22"/>
          <w:lang w:val="es-ES_tradnl"/>
        </w:rPr>
        <w:lastRenderedPageBreak/>
        <w:t>queja. [TA] 2a. XXII/96. Segunda Sala. Novena Época, Semanario Judicial de la Federación y su Gaceta, Tomo III, Abril de 1996. Página: 207.</w:t>
      </w:r>
    </w:p>
    <w:p w:rsidR="001D7594" w:rsidRPr="00956E4E" w:rsidRDefault="001D7594" w:rsidP="001D7594">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rsidR="001669A8" w:rsidRPr="00956E4E" w:rsidRDefault="001D7594" w:rsidP="001669A8">
      <w:pPr>
        <w:pStyle w:val="Prrafodelista"/>
        <w:numPr>
          <w:ilvl w:val="0"/>
          <w:numId w:val="1"/>
        </w:numPr>
        <w:tabs>
          <w:tab w:val="left" w:pos="0"/>
        </w:tabs>
        <w:spacing w:line="360" w:lineRule="auto"/>
        <w:ind w:left="0" w:firstLine="0"/>
        <w:jc w:val="both"/>
        <w:rPr>
          <w:rFonts w:ascii="Palatino Linotype" w:hAnsi="Palatino Linotype" w:cs="Arial"/>
          <w:b/>
          <w:bCs/>
          <w:sz w:val="24"/>
        </w:rPr>
      </w:pPr>
      <w:r w:rsidRPr="00956E4E">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956E4E">
        <w:rPr>
          <w:rFonts w:ascii="Palatino Linotype" w:hAnsi="Palatino Linotype" w:cs="Arial"/>
          <w:b/>
          <w:bCs/>
          <w:color w:val="222222"/>
          <w:sz w:val="24"/>
        </w:rPr>
        <w:t>SUJETO OBLIGADO</w:t>
      </w:r>
      <w:r w:rsidRPr="00956E4E">
        <w:rPr>
          <w:rFonts w:ascii="Palatino Linotype" w:hAnsi="Palatino Linotype" w:cs="Arial"/>
          <w:color w:val="222222"/>
          <w:sz w:val="24"/>
        </w:rPr>
        <w:t> pierda la oportunidad de manifestar lo que a su derecho convenga.</w:t>
      </w:r>
    </w:p>
    <w:p w:rsidR="001669A8" w:rsidRPr="00956E4E" w:rsidRDefault="001669A8" w:rsidP="001669A8">
      <w:pPr>
        <w:pStyle w:val="Prrafodelista"/>
        <w:tabs>
          <w:tab w:val="left" w:pos="284"/>
        </w:tabs>
        <w:spacing w:line="360" w:lineRule="auto"/>
        <w:ind w:left="360"/>
        <w:jc w:val="both"/>
        <w:rPr>
          <w:rFonts w:ascii="Palatino Linotype" w:hAnsi="Palatino Linotype" w:cs="Arial"/>
          <w:b/>
          <w:bCs/>
          <w:sz w:val="24"/>
        </w:rPr>
      </w:pPr>
    </w:p>
    <w:p w:rsidR="001669A8" w:rsidRPr="00956E4E" w:rsidRDefault="001D7594" w:rsidP="001669A8">
      <w:pPr>
        <w:pStyle w:val="Prrafodelista"/>
        <w:numPr>
          <w:ilvl w:val="0"/>
          <w:numId w:val="1"/>
        </w:numPr>
        <w:tabs>
          <w:tab w:val="left" w:pos="0"/>
        </w:tabs>
        <w:spacing w:line="360" w:lineRule="auto"/>
        <w:ind w:left="0" w:firstLine="0"/>
        <w:jc w:val="both"/>
        <w:rPr>
          <w:rFonts w:ascii="Palatino Linotype" w:hAnsi="Palatino Linotype" w:cs="Arial"/>
          <w:b/>
          <w:bCs/>
          <w:sz w:val="24"/>
        </w:rPr>
      </w:pPr>
      <w:r w:rsidRPr="00956E4E">
        <w:rPr>
          <w:rFonts w:ascii="Palatino Linotype" w:eastAsia="Calibri" w:hAnsi="Palatino Linotype" w:cs="Arial"/>
          <w:sz w:val="24"/>
          <w:lang w:val="es-ES"/>
        </w:rPr>
        <w:t>El seis diecinueve (19) de abril de dos mil veintidós, la</w:t>
      </w:r>
      <w:r w:rsidRPr="00956E4E">
        <w:rPr>
          <w:rFonts w:ascii="Palatino Linotype" w:hAnsi="Palatino Linotype"/>
          <w:sz w:val="24"/>
        </w:rPr>
        <w:t xml:space="preserve"> Comisionada Ponente decretó el cierre de instrucción</w:t>
      </w:r>
      <w:r w:rsidRPr="00956E4E">
        <w:rPr>
          <w:rFonts w:ascii="Palatino Linotype" w:hAnsi="Palatino Linotype" w:cs="Arial"/>
          <w:sz w:val="24"/>
        </w:rPr>
        <w:t>.</w:t>
      </w:r>
    </w:p>
    <w:p w:rsidR="001669A8" w:rsidRPr="00956E4E" w:rsidRDefault="001669A8" w:rsidP="001669A8">
      <w:pPr>
        <w:pStyle w:val="Prrafodelista"/>
        <w:tabs>
          <w:tab w:val="left" w:pos="0"/>
        </w:tabs>
        <w:spacing w:line="360" w:lineRule="auto"/>
        <w:ind w:left="0"/>
        <w:jc w:val="both"/>
        <w:rPr>
          <w:rFonts w:ascii="Palatino Linotype" w:hAnsi="Palatino Linotype" w:cs="Arial"/>
          <w:b/>
          <w:bCs/>
          <w:sz w:val="24"/>
        </w:rPr>
      </w:pPr>
    </w:p>
    <w:p w:rsidR="001D7594" w:rsidRPr="00956E4E" w:rsidRDefault="001D7594" w:rsidP="001669A8">
      <w:pPr>
        <w:pStyle w:val="Prrafodelista"/>
        <w:numPr>
          <w:ilvl w:val="0"/>
          <w:numId w:val="1"/>
        </w:numPr>
        <w:tabs>
          <w:tab w:val="left" w:pos="0"/>
        </w:tabs>
        <w:spacing w:line="360" w:lineRule="auto"/>
        <w:ind w:left="0" w:firstLine="0"/>
        <w:jc w:val="both"/>
        <w:rPr>
          <w:rFonts w:ascii="Palatino Linotype" w:hAnsi="Palatino Linotype" w:cs="Arial"/>
          <w:b/>
          <w:bCs/>
          <w:sz w:val="24"/>
        </w:rPr>
      </w:pPr>
      <w:r w:rsidRPr="00956E4E">
        <w:rPr>
          <w:rFonts w:ascii="Palatino Linotype" w:hAnsi="Palatino Linotype" w:cs="Tahoma"/>
          <w:sz w:val="24"/>
        </w:rPr>
        <w:t>El trece (13) de mayo de dos mil veintidós, se notificó el acuerdo mediante el cual se amplió el plazo para emitir resolución por un término de 15 días adicionales. Por lo que turnó la presente resolución para su aprobación.</w:t>
      </w:r>
    </w:p>
    <w:p w:rsidR="00A752AD" w:rsidRPr="00956E4E" w:rsidRDefault="00A752AD" w:rsidP="00A752AD">
      <w:pPr>
        <w:spacing w:before="240" w:after="240" w:line="360" w:lineRule="auto"/>
        <w:contextualSpacing/>
        <w:jc w:val="both"/>
        <w:rPr>
          <w:rFonts w:ascii="Palatino Linotype" w:eastAsia="MS Mincho" w:hAnsi="Palatino Linotype"/>
          <w:b/>
        </w:rPr>
      </w:pPr>
    </w:p>
    <w:p w:rsidR="00A752AD" w:rsidRPr="00956E4E" w:rsidRDefault="00A752AD" w:rsidP="00A752AD">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956E4E">
        <w:rPr>
          <w:rFonts w:ascii="Palatino Linotype" w:eastAsia="MS Gothic" w:hAnsi="Palatino Linotype"/>
          <w:b/>
          <w:lang w:eastAsia="en-US"/>
        </w:rPr>
        <w:t>CONSIDERANDO</w:t>
      </w:r>
      <w:bookmarkEnd w:id="8"/>
      <w:bookmarkEnd w:id="9"/>
      <w:bookmarkEnd w:id="10"/>
    </w:p>
    <w:p w:rsidR="00A752AD" w:rsidRPr="00956E4E" w:rsidRDefault="00A752AD" w:rsidP="00A752AD">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956E4E">
        <w:rPr>
          <w:rFonts w:ascii="Palatino Linotype" w:eastAsia="MS Gothic" w:hAnsi="Palatino Linotype"/>
          <w:b/>
          <w:lang w:eastAsia="en-US"/>
        </w:rPr>
        <w:t>PRIMERO. De la competencia</w:t>
      </w:r>
      <w:bookmarkEnd w:id="11"/>
      <w:bookmarkEnd w:id="12"/>
      <w:r w:rsidRPr="00956E4E">
        <w:rPr>
          <w:rFonts w:ascii="Palatino Linotype" w:eastAsia="MS Gothic" w:hAnsi="Palatino Linotype"/>
          <w:b/>
          <w:lang w:eastAsia="en-US"/>
        </w:rPr>
        <w:t>.</w:t>
      </w:r>
      <w:bookmarkEnd w:id="13"/>
    </w:p>
    <w:p w:rsidR="00A752AD" w:rsidRPr="00956E4E" w:rsidRDefault="00A752AD" w:rsidP="00A752AD">
      <w:pPr>
        <w:numPr>
          <w:ilvl w:val="0"/>
          <w:numId w:val="1"/>
        </w:numPr>
        <w:spacing w:before="240" w:after="240" w:line="360" w:lineRule="auto"/>
        <w:ind w:left="0" w:firstLine="0"/>
        <w:jc w:val="both"/>
        <w:rPr>
          <w:rFonts w:ascii="Palatino Linotype" w:eastAsia="Calibri" w:hAnsi="Palatino Linotype"/>
          <w:b/>
          <w:lang w:val="es-ES"/>
        </w:rPr>
      </w:pPr>
      <w:r w:rsidRPr="00956E4E">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956E4E">
        <w:rPr>
          <w:rFonts w:ascii="Palatino Linotype" w:eastAsia="Calibri" w:hAnsi="Palatino Linotype"/>
          <w:b/>
          <w:lang w:val="es-ES"/>
        </w:rPr>
        <w:t>Constitución Política de los Estados Unidos Mexicanos</w:t>
      </w:r>
      <w:r w:rsidRPr="00956E4E">
        <w:rPr>
          <w:rFonts w:ascii="Palatino Linotype" w:eastAsia="Calibri" w:hAnsi="Palatino Linotype"/>
          <w:lang w:val="es-ES"/>
        </w:rPr>
        <w:t xml:space="preserve">; 5, párrafos trigésimo, trigésimo primero y trigésimo segundo, fracciones IV y V, de la </w:t>
      </w:r>
      <w:r w:rsidRPr="00956E4E">
        <w:rPr>
          <w:rFonts w:ascii="Palatino Linotype" w:eastAsia="Calibri" w:hAnsi="Palatino Linotype"/>
          <w:b/>
          <w:lang w:val="es-ES"/>
        </w:rPr>
        <w:t>Constitución Política del Estado Libre y Soberano de México</w:t>
      </w:r>
      <w:r w:rsidRPr="00956E4E">
        <w:rPr>
          <w:rFonts w:ascii="Palatino Linotype" w:eastAsia="Calibri" w:hAnsi="Palatino Linotype"/>
          <w:lang w:val="es-ES"/>
        </w:rPr>
        <w:t xml:space="preserve">; artículos 1, 2 fracción </w:t>
      </w:r>
      <w:r w:rsidRPr="00956E4E">
        <w:rPr>
          <w:rFonts w:ascii="Palatino Linotype" w:eastAsia="Calibri" w:hAnsi="Palatino Linotype"/>
          <w:lang w:val="es-ES"/>
        </w:rPr>
        <w:lastRenderedPageBreak/>
        <w:t xml:space="preserve">II, 13, 29, 36 fracciones I y II, 176, 178, 179, 181 párrafo tercero y 185 de la </w:t>
      </w:r>
      <w:r w:rsidRPr="00956E4E">
        <w:rPr>
          <w:rFonts w:ascii="Palatino Linotype" w:eastAsia="Calibri" w:hAnsi="Palatino Linotype"/>
          <w:b/>
          <w:lang w:val="es-ES"/>
        </w:rPr>
        <w:t>Ley de Transparencia y Acceso a la Información Pública del Estado de México y Municipios</w:t>
      </w:r>
      <w:r w:rsidRPr="00956E4E">
        <w:rPr>
          <w:rFonts w:ascii="Palatino Linotype" w:eastAsia="Calibri" w:hAnsi="Palatino Linotype"/>
          <w:lang w:val="es-ES"/>
        </w:rPr>
        <w:t xml:space="preserve">; y 10, 7, 9 fracciones I y XXIV, y 11 del </w:t>
      </w:r>
      <w:r w:rsidRPr="00956E4E">
        <w:rPr>
          <w:rFonts w:ascii="Palatino Linotype" w:eastAsia="Calibri" w:hAnsi="Palatino Linotype"/>
          <w:b/>
          <w:lang w:val="es-ES"/>
        </w:rPr>
        <w:t>Reglamento Interior del Instituto de Transparencia, Acceso a la Información Pública y Protección de Datos Personales del Estado de México y Municipios.</w:t>
      </w:r>
    </w:p>
    <w:p w:rsidR="00A752AD" w:rsidRPr="00956E4E" w:rsidRDefault="00A752AD" w:rsidP="00A752AD">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956E4E">
        <w:rPr>
          <w:rFonts w:ascii="Palatino Linotype" w:eastAsia="MS Gothic" w:hAnsi="Palatino Linotype"/>
          <w:b/>
          <w:lang w:eastAsia="en-US"/>
        </w:rPr>
        <w:t>SEGUNDO. De la oportunidad y procedencia.</w:t>
      </w:r>
      <w:bookmarkEnd w:id="14"/>
      <w:bookmarkEnd w:id="15"/>
      <w:bookmarkEnd w:id="16"/>
    </w:p>
    <w:p w:rsidR="00A752AD" w:rsidRPr="00956E4E" w:rsidRDefault="00A752AD" w:rsidP="00A752AD">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956E4E">
        <w:rPr>
          <w:rFonts w:ascii="Palatino Linotype" w:eastAsia="Calibri" w:hAnsi="Palatino Linotype" w:cs="Arial"/>
          <w:lang w:val="es-ES_tradnl" w:eastAsia="es-ES"/>
        </w:rPr>
        <w:t xml:space="preserve">El medio de impugnación fue presentado a través del </w:t>
      </w:r>
      <w:r w:rsidRPr="00956E4E">
        <w:rPr>
          <w:rFonts w:ascii="Palatino Linotype" w:eastAsia="Calibri" w:hAnsi="Palatino Linotype" w:cs="Arial"/>
          <w:b/>
          <w:lang w:val="es-ES_tradnl" w:eastAsia="es-ES"/>
        </w:rPr>
        <w:t>SAIMEX,</w:t>
      </w:r>
      <w:r w:rsidRPr="00956E4E">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956E4E">
        <w:rPr>
          <w:rFonts w:ascii="Palatino Linotype" w:eastAsia="Calibri" w:hAnsi="Palatino Linotype" w:cs="Arial"/>
          <w:b/>
          <w:lang w:val="es-ES_tradnl" w:eastAsia="es-ES"/>
        </w:rPr>
        <w:t>SUJETO OBLIGADO</w:t>
      </w:r>
      <w:r w:rsidRPr="00956E4E">
        <w:rPr>
          <w:rFonts w:ascii="Palatino Linotype" w:eastAsia="Calibri" w:hAnsi="Palatino Linotype" w:cs="Arial"/>
          <w:lang w:val="es-ES_tradnl" w:eastAsia="es-ES"/>
        </w:rPr>
        <w:t xml:space="preserve"> entregó respuesta el día uno (01) de marzo  de dos mil veintidós, </w:t>
      </w:r>
      <w:r w:rsidRPr="00956E4E">
        <w:rPr>
          <w:rFonts w:ascii="Palatino Linotype" w:eastAsiaTheme="minorEastAsia" w:hAnsi="Palatino Linotype" w:cs="Arial"/>
          <w:lang w:val="es-ES_tradnl" w:eastAsia="es-ES"/>
        </w:rPr>
        <w:t xml:space="preserve">de tal forma que el plazo para interponer el recurso transcurrió del día tres (03)  al veinticuatro (24) de marzo de dos mil veintidós; en consecuencia, si el particular presentó su inconformidad el día </w:t>
      </w:r>
      <w:r w:rsidR="00E534F6" w:rsidRPr="00956E4E">
        <w:rPr>
          <w:rFonts w:ascii="Palatino Linotype" w:eastAsiaTheme="minorEastAsia" w:hAnsi="Palatino Linotype" w:cs="Arial"/>
          <w:lang w:val="es-ES_tradnl" w:eastAsia="es-ES"/>
        </w:rPr>
        <w:t>tres (03</w:t>
      </w:r>
      <w:r w:rsidRPr="00956E4E">
        <w:rPr>
          <w:rFonts w:ascii="Palatino Linotype" w:eastAsiaTheme="minorEastAsia" w:hAnsi="Palatino Linotype" w:cs="Arial"/>
          <w:lang w:val="es-ES_tradnl" w:eastAsia="es-ES"/>
        </w:rPr>
        <w:t xml:space="preserve">) de marzo del presente año, se encuentra dentro de los márgenes temporales previstos en el artículo 178 de la </w:t>
      </w:r>
      <w:r w:rsidRPr="00956E4E">
        <w:rPr>
          <w:rFonts w:ascii="Palatino Linotype" w:eastAsiaTheme="minorEastAsia" w:hAnsi="Palatino Linotype" w:cs="Arial"/>
          <w:b/>
          <w:lang w:val="es-ES_tradnl" w:eastAsia="es-ES"/>
        </w:rPr>
        <w:t xml:space="preserve">Ley de Transparencia y Acceso a la Información Pública del Estado de México y Municipios </w:t>
      </w:r>
      <w:r w:rsidRPr="00956E4E">
        <w:rPr>
          <w:rFonts w:ascii="Palatino Linotype" w:eastAsiaTheme="minorEastAsia" w:hAnsi="Palatino Linotype" w:cs="Arial"/>
          <w:lang w:val="es-ES_tradnl" w:eastAsia="es-ES"/>
        </w:rPr>
        <w:t xml:space="preserve">vigente. </w:t>
      </w:r>
    </w:p>
    <w:p w:rsidR="00A752AD" w:rsidRPr="00956E4E" w:rsidRDefault="00A752AD" w:rsidP="00A752AD">
      <w:pPr>
        <w:spacing w:before="240" w:after="240" w:line="360" w:lineRule="auto"/>
        <w:ind w:right="48"/>
        <w:contextualSpacing/>
        <w:jc w:val="both"/>
        <w:rPr>
          <w:rFonts w:ascii="Palatino Linotype" w:eastAsiaTheme="minorEastAsia" w:hAnsi="Palatino Linotype"/>
          <w:lang w:val="es-ES_tradnl" w:eastAsia="es-ES"/>
        </w:rPr>
      </w:pPr>
    </w:p>
    <w:p w:rsidR="00A752AD" w:rsidRPr="00956E4E" w:rsidRDefault="00A752AD" w:rsidP="00A752A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56E4E">
        <w:rPr>
          <w:rFonts w:ascii="Palatino Linotype" w:eastAsia="Calibri" w:hAnsi="Palatino Linotype" w:cs="Arial"/>
          <w:lang w:val="es-ES_tradnl" w:eastAsia="es-ES"/>
        </w:rPr>
        <w:t xml:space="preserve">Por otra parte, de la revisión al expediente electrónico del </w:t>
      </w:r>
      <w:r w:rsidRPr="00956E4E">
        <w:rPr>
          <w:rFonts w:ascii="Palatino Linotype" w:eastAsia="Calibri" w:hAnsi="Palatino Linotype" w:cs="Arial"/>
          <w:b/>
          <w:lang w:val="es-ES_tradnl" w:eastAsia="es-ES"/>
        </w:rPr>
        <w:t>SAIMEX</w:t>
      </w:r>
      <w:r w:rsidRPr="00956E4E">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w:t>
      </w:r>
      <w:r w:rsidRPr="00956E4E">
        <w:rPr>
          <w:rFonts w:ascii="Palatino Linotype" w:eastAsia="Calibri" w:hAnsi="Palatino Linotype" w:cs="Arial"/>
          <w:lang w:val="es-ES_tradnl" w:eastAsia="es-ES"/>
        </w:rPr>
        <w:lastRenderedPageBreak/>
        <w:t>estricto apego al numeral 155 párrafo tercero de la Ley de la materia, en concatenación con el 180 del mismo ordenamiento.</w:t>
      </w:r>
    </w:p>
    <w:p w:rsidR="00A752AD" w:rsidRPr="00956E4E" w:rsidRDefault="00A752AD" w:rsidP="00A752AD">
      <w:pPr>
        <w:pStyle w:val="Prrafodelista"/>
        <w:ind w:left="0"/>
        <w:rPr>
          <w:rFonts w:ascii="Palatino Linotype" w:eastAsia="Calibri" w:hAnsi="Palatino Linotype" w:cs="Arial"/>
          <w:sz w:val="24"/>
          <w:lang w:val="es-ES_tradnl" w:eastAsia="es-ES"/>
        </w:rPr>
      </w:pPr>
    </w:p>
    <w:p w:rsidR="00A752AD" w:rsidRPr="00956E4E" w:rsidRDefault="00A752AD" w:rsidP="00A752A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56E4E">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956E4E">
        <w:rPr>
          <w:rFonts w:ascii="Palatino Linotype" w:eastAsia="Calibri" w:hAnsi="Palatino Linotype" w:cs="Arial"/>
          <w:bCs/>
          <w:lang w:val="es-ES" w:eastAsia="es-ES"/>
        </w:rPr>
        <w:t>5, párrafos vigésimo, vigésimo primero y vigésimo segúndo fracciones IV y V </w:t>
      </w:r>
      <w:r w:rsidRPr="00956E4E">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752AD" w:rsidRPr="00956E4E" w:rsidRDefault="00A752AD" w:rsidP="00A752AD">
      <w:pPr>
        <w:pStyle w:val="Prrafodelista"/>
        <w:ind w:left="0"/>
        <w:rPr>
          <w:rFonts w:ascii="Palatino Linotype" w:eastAsia="Calibri" w:hAnsi="Palatino Linotype" w:cs="Arial"/>
          <w:sz w:val="24"/>
          <w:lang w:val="es-ES_tradnl" w:eastAsia="es-ES"/>
        </w:rPr>
      </w:pPr>
    </w:p>
    <w:p w:rsidR="00A752AD" w:rsidRPr="00956E4E" w:rsidRDefault="00A752AD" w:rsidP="00A752A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56E4E">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752AD" w:rsidRPr="00956E4E" w:rsidRDefault="00A752AD" w:rsidP="00A752AD">
      <w:pPr>
        <w:pStyle w:val="Prrafodelista"/>
        <w:ind w:left="0"/>
        <w:rPr>
          <w:rFonts w:ascii="Palatino Linotype" w:eastAsia="Calibri" w:hAnsi="Palatino Linotype" w:cs="Arial"/>
          <w:sz w:val="24"/>
          <w:lang w:val="es-ES_tradnl" w:eastAsia="es-ES"/>
        </w:rPr>
      </w:pPr>
    </w:p>
    <w:p w:rsidR="00A752AD" w:rsidRPr="00956E4E" w:rsidRDefault="00A752AD" w:rsidP="00A752A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56E4E">
        <w:rPr>
          <w:rFonts w:ascii="Palatino Linotype" w:eastAsia="Calibri" w:hAnsi="Palatino Linotype" w:cs="Arial"/>
          <w:lang w:val="es-ES_tradnl" w:eastAsia="es-ES"/>
        </w:rPr>
        <w:t xml:space="preserve">En ese entendido, se omite un análisis más profundo en torno a los conceptos de interés jurídico y legitimación, debido a que se estima que a ningún efecto práctico </w:t>
      </w:r>
      <w:r w:rsidRPr="00956E4E">
        <w:rPr>
          <w:rFonts w:ascii="Palatino Linotype" w:eastAsia="Calibri" w:hAnsi="Palatino Linotype" w:cs="Arial"/>
          <w:lang w:val="es-ES_tradnl" w:eastAsia="es-ES"/>
        </w:rPr>
        <w:lastRenderedPageBreak/>
        <w:t>conduciría, puesto que la propia estructura del derecho fundamental bajo análisis no lo exige.</w:t>
      </w:r>
    </w:p>
    <w:p w:rsidR="00A752AD" w:rsidRPr="00956E4E" w:rsidRDefault="00A752AD" w:rsidP="00A752AD">
      <w:pPr>
        <w:pStyle w:val="Prrafodelista"/>
        <w:ind w:left="0"/>
        <w:rPr>
          <w:rFonts w:ascii="Palatino Linotype" w:eastAsia="Calibri" w:hAnsi="Palatino Linotype" w:cs="Arial"/>
          <w:sz w:val="24"/>
          <w:lang w:val="es-ES_tradnl" w:eastAsia="es-ES"/>
        </w:rPr>
      </w:pPr>
    </w:p>
    <w:p w:rsidR="00A752AD" w:rsidRPr="00956E4E" w:rsidRDefault="00A752AD" w:rsidP="00A752A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56E4E">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752AD" w:rsidRPr="00956E4E" w:rsidRDefault="00A752AD" w:rsidP="00A752AD">
      <w:pPr>
        <w:pStyle w:val="Prrafodelista"/>
        <w:ind w:left="0"/>
        <w:rPr>
          <w:rFonts w:ascii="Palatino Linotype" w:eastAsia="Calibri" w:hAnsi="Palatino Linotype" w:cs="Arial"/>
          <w:lang w:val="es-ES_tradnl" w:eastAsia="es-ES"/>
        </w:rPr>
      </w:pPr>
    </w:p>
    <w:p w:rsidR="00A752AD" w:rsidRPr="00956E4E" w:rsidRDefault="00A752AD" w:rsidP="00A752AD">
      <w:pPr>
        <w:numPr>
          <w:ilvl w:val="0"/>
          <w:numId w:val="1"/>
        </w:numPr>
        <w:spacing w:before="240" w:after="240" w:line="360" w:lineRule="auto"/>
        <w:ind w:left="0" w:right="49" w:firstLine="0"/>
        <w:contextualSpacing/>
        <w:jc w:val="both"/>
        <w:rPr>
          <w:rFonts w:ascii="Palatino Linotype" w:eastAsia="Calibri" w:hAnsi="Palatino Linotype" w:cs="Arial"/>
          <w:b/>
        </w:rPr>
      </w:pPr>
      <w:r w:rsidRPr="00956E4E">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752AD" w:rsidRPr="00956E4E" w:rsidRDefault="00A752AD" w:rsidP="00A752AD">
      <w:pPr>
        <w:spacing w:before="240" w:after="240" w:line="360" w:lineRule="auto"/>
        <w:ind w:right="49"/>
        <w:contextualSpacing/>
        <w:jc w:val="both"/>
        <w:rPr>
          <w:rFonts w:ascii="Palatino Linotype" w:eastAsia="Calibri" w:hAnsi="Palatino Linotype" w:cs="Arial"/>
          <w:b/>
        </w:rPr>
      </w:pPr>
    </w:p>
    <w:p w:rsidR="00A752AD" w:rsidRPr="00956E4E" w:rsidRDefault="00A752AD" w:rsidP="00A752AD">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956E4E">
        <w:rPr>
          <w:rFonts w:ascii="Palatino Linotype" w:eastAsia="MS Mincho" w:hAnsi="Palatino Linotype" w:cstheme="majorBidi"/>
          <w:b/>
          <w:lang w:val="es-ES_tradnl" w:eastAsia="es-ES"/>
        </w:rPr>
        <w:t>TERCERO. Planteamiento de la Litis</w:t>
      </w:r>
      <w:r w:rsidRPr="00956E4E">
        <w:rPr>
          <w:rFonts w:ascii="Palatino Linotype" w:eastAsia="MS Gothic" w:hAnsi="Palatino Linotype"/>
          <w:b/>
        </w:rPr>
        <w:t>.</w:t>
      </w:r>
      <w:bookmarkEnd w:id="17"/>
      <w:bookmarkEnd w:id="18"/>
    </w:p>
    <w:p w:rsidR="00553886" w:rsidRPr="00956E4E" w:rsidRDefault="00A752AD" w:rsidP="00A752AD">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956E4E">
        <w:rPr>
          <w:rFonts w:ascii="Palatino Linotype" w:hAnsi="Palatino Linotype" w:cs="Arial"/>
          <w:color w:val="000000" w:themeColor="text1"/>
          <w:sz w:val="24"/>
        </w:rPr>
        <w:t xml:space="preserve">El particular solicitó </w:t>
      </w:r>
      <w:r w:rsidR="00553886" w:rsidRPr="00956E4E">
        <w:rPr>
          <w:rFonts w:ascii="Palatino Linotype" w:hAnsi="Palatino Linotype"/>
          <w:color w:val="000000"/>
          <w:sz w:val="24"/>
        </w:rPr>
        <w:t>documento en formato .PDF de:</w:t>
      </w:r>
    </w:p>
    <w:p w:rsidR="00553886" w:rsidRPr="00956E4E" w:rsidRDefault="00553886" w:rsidP="00553886">
      <w:pPr>
        <w:pStyle w:val="Prrafodelista"/>
        <w:spacing w:before="240" w:after="240" w:line="360" w:lineRule="auto"/>
        <w:ind w:left="0" w:right="48"/>
        <w:jc w:val="both"/>
        <w:rPr>
          <w:rFonts w:ascii="Palatino Linotype" w:eastAsia="MS Mincho" w:hAnsi="Palatino Linotype" w:cs="Arial"/>
          <w:i/>
          <w:sz w:val="28"/>
          <w:lang w:val="es-ES_tradnl" w:eastAsia="es-ES"/>
        </w:rPr>
      </w:pPr>
    </w:p>
    <w:p w:rsidR="00A752AD" w:rsidRPr="00956E4E" w:rsidRDefault="00553886" w:rsidP="00553886">
      <w:pPr>
        <w:pStyle w:val="Prrafodelista"/>
        <w:numPr>
          <w:ilvl w:val="0"/>
          <w:numId w:val="4"/>
        </w:numPr>
        <w:spacing w:before="240" w:after="240" w:line="360" w:lineRule="auto"/>
        <w:ind w:right="48"/>
        <w:jc w:val="both"/>
        <w:rPr>
          <w:rFonts w:ascii="Palatino Linotype" w:eastAsia="MS Mincho" w:hAnsi="Palatino Linotype" w:cs="Arial"/>
          <w:i/>
          <w:sz w:val="28"/>
          <w:lang w:val="es-ES_tradnl" w:eastAsia="es-ES"/>
        </w:rPr>
      </w:pPr>
      <w:r w:rsidRPr="00956E4E">
        <w:rPr>
          <w:rFonts w:ascii="Palatino Linotype" w:hAnsi="Palatino Linotype"/>
          <w:color w:val="000000"/>
          <w:sz w:val="24"/>
        </w:rPr>
        <w:t>Los grupos de personas adultos mayores dados de alta en el Sistema Municipal para el Desarrollo Integral de la Familia del Estado de México en 2016, 2017 y 2018; y</w:t>
      </w:r>
      <w:r w:rsidR="00A752AD" w:rsidRPr="00956E4E">
        <w:rPr>
          <w:rFonts w:ascii="Palatino Linotype" w:hAnsi="Palatino Linotype"/>
          <w:color w:val="000000"/>
          <w:sz w:val="24"/>
        </w:rPr>
        <w:t xml:space="preserve">  </w:t>
      </w:r>
    </w:p>
    <w:p w:rsidR="00553886" w:rsidRPr="00956E4E" w:rsidRDefault="00553886" w:rsidP="00553886">
      <w:pPr>
        <w:pStyle w:val="Prrafodelista"/>
        <w:numPr>
          <w:ilvl w:val="0"/>
          <w:numId w:val="4"/>
        </w:numPr>
        <w:spacing w:before="240" w:after="240" w:line="360" w:lineRule="auto"/>
        <w:ind w:right="48"/>
        <w:jc w:val="both"/>
        <w:rPr>
          <w:rFonts w:ascii="Palatino Linotype" w:eastAsia="MS Mincho" w:hAnsi="Palatino Linotype" w:cs="Arial"/>
          <w:sz w:val="32"/>
          <w:lang w:val="es-ES_tradnl" w:eastAsia="es-ES"/>
        </w:rPr>
      </w:pPr>
      <w:r w:rsidRPr="00956E4E">
        <w:rPr>
          <w:rFonts w:ascii="Palatino Linotype" w:hAnsi="Palatino Linotype"/>
          <w:color w:val="000000"/>
          <w:sz w:val="24"/>
          <w:szCs w:val="22"/>
        </w:rPr>
        <w:t>Los beneficiarios del programa de desayunos escolares durante el año 2018.</w:t>
      </w:r>
    </w:p>
    <w:p w:rsidR="00553886" w:rsidRPr="00956E4E" w:rsidRDefault="00553886" w:rsidP="00553886">
      <w:pPr>
        <w:pStyle w:val="Prrafodelista"/>
        <w:spacing w:before="240" w:after="240" w:line="360" w:lineRule="auto"/>
        <w:ind w:left="0" w:right="48"/>
        <w:jc w:val="both"/>
        <w:rPr>
          <w:rFonts w:ascii="Palatino Linotype" w:eastAsia="MS Mincho" w:hAnsi="Palatino Linotype" w:cs="Arial"/>
          <w:i/>
          <w:sz w:val="28"/>
          <w:lang w:val="es-ES_tradnl" w:eastAsia="es-ES"/>
        </w:rPr>
      </w:pPr>
    </w:p>
    <w:p w:rsidR="00E534F6" w:rsidRPr="00956E4E" w:rsidRDefault="00E534F6" w:rsidP="00553886">
      <w:pPr>
        <w:tabs>
          <w:tab w:val="left" w:pos="0"/>
        </w:tabs>
        <w:spacing w:before="240" w:after="240" w:line="360" w:lineRule="auto"/>
        <w:ind w:right="49"/>
        <w:jc w:val="both"/>
        <w:rPr>
          <w:rFonts w:ascii="Palatino Linotype" w:eastAsia="MS Mincho" w:hAnsi="Palatino Linotype" w:cs="Arial"/>
          <w:i/>
          <w:sz w:val="28"/>
          <w:lang w:val="es-ES_tradnl" w:eastAsia="es-ES"/>
        </w:rPr>
      </w:pPr>
    </w:p>
    <w:p w:rsidR="00A752AD" w:rsidRPr="00956E4E" w:rsidRDefault="00A752AD" w:rsidP="00A752AD">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A752AD" w:rsidRPr="00956E4E" w:rsidRDefault="00A752AD" w:rsidP="00A752AD">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956E4E">
        <w:rPr>
          <w:rFonts w:ascii="Palatino Linotype" w:hAnsi="Palatino Linotype"/>
          <w:iCs/>
          <w:color w:val="000000"/>
          <w:sz w:val="24"/>
        </w:rPr>
        <w:t xml:space="preserve">En respuesta, el SUJETO OBLIGADO pretendió realizar el cambio de modalidad a in situ. </w:t>
      </w:r>
      <w:r w:rsidRPr="00956E4E">
        <w:rPr>
          <w:rFonts w:ascii="Palatino Linotype" w:hAnsi="Palatino Linotype"/>
          <w:sz w:val="24"/>
        </w:rPr>
        <w:t>Inconforme con la respuesta, el particular interpuso recurso de revisión, manifestó de forma medular como motivos de inconformidad, el cambio de modalidad de entrega de la información.</w:t>
      </w:r>
    </w:p>
    <w:p w:rsidR="00A752AD" w:rsidRPr="00956E4E" w:rsidRDefault="00A752AD" w:rsidP="00A752AD">
      <w:pPr>
        <w:pStyle w:val="Prrafodelista"/>
        <w:rPr>
          <w:rFonts w:ascii="Palatino Linotype" w:eastAsia="MS Gothic" w:hAnsi="Palatino Linotype"/>
          <w:sz w:val="24"/>
        </w:rPr>
      </w:pPr>
    </w:p>
    <w:p w:rsidR="00A752AD" w:rsidRPr="00956E4E" w:rsidRDefault="00A752AD" w:rsidP="00A752A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56E4E">
        <w:rPr>
          <w:rFonts w:ascii="Palatino Linotype" w:eastAsia="MS Gothic" w:hAnsi="Palatino Linotype"/>
          <w:sz w:val="24"/>
        </w:rPr>
        <w:t xml:space="preserve">En consecuencia, la Litis a resolver en este recurso, se circunscribe a determinar si la respuesta colma con lo solicitado o si se actualizan las causales de procedencia previstas </w:t>
      </w:r>
      <w:r w:rsidRPr="00956E4E">
        <w:rPr>
          <w:rFonts w:ascii="Palatino Linotype" w:hAnsi="Palatino Linotype"/>
          <w:sz w:val="24"/>
        </w:rPr>
        <w:t xml:space="preserve">en el artículo 179, fracción I y VIII de la Ley de Transparencia y Acceso a la Información Pública del Estado de México y Municipios; que establece la negativa de la información  y </w:t>
      </w:r>
      <w:r w:rsidRPr="00956E4E">
        <w:rPr>
          <w:rFonts w:ascii="Palatino Linotype" w:eastAsiaTheme="minorHAnsi" w:hAnsi="Palatino Linotype" w:cs="Arial"/>
          <w:sz w:val="24"/>
          <w:lang w:eastAsia="en-US"/>
        </w:rPr>
        <w:t>la notificación, entrega</w:t>
      </w:r>
      <w:r w:rsidRPr="00956E4E">
        <w:rPr>
          <w:rFonts w:ascii="Palatino Linotype" w:hAnsi="Palatino Linotype" w:cs="Arial"/>
          <w:sz w:val="24"/>
        </w:rPr>
        <w:t xml:space="preserve"> o puesta a disposición de información en una modalidad o formato distinto al solicitado</w:t>
      </w:r>
      <w:r w:rsidRPr="00956E4E">
        <w:rPr>
          <w:rFonts w:ascii="Palatino Linotype" w:hAnsi="Palatino Linotype"/>
          <w:sz w:val="24"/>
        </w:rPr>
        <w:t>.</w:t>
      </w:r>
    </w:p>
    <w:p w:rsidR="00A752AD" w:rsidRPr="00956E4E" w:rsidRDefault="00A752AD" w:rsidP="00A752AD">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956E4E">
        <w:rPr>
          <w:rFonts w:ascii="Palatino Linotype" w:eastAsia="MS Gothic" w:hAnsi="Palatino Linotype"/>
          <w:b/>
          <w:color w:val="auto"/>
          <w:sz w:val="24"/>
          <w:szCs w:val="24"/>
          <w:lang w:val="es-ES_tradnl"/>
        </w:rPr>
        <w:t>CUARTO. Del estudio y resolución del recurso de revisión.</w:t>
      </w:r>
      <w:bookmarkEnd w:id="19"/>
      <w:bookmarkEnd w:id="20"/>
    </w:p>
    <w:p w:rsidR="00A752AD" w:rsidRPr="00956E4E" w:rsidRDefault="00A752AD" w:rsidP="00A752AD">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956E4E">
        <w:rPr>
          <w:rFonts w:ascii="Palatino Linotype" w:eastAsia="MS Gothic" w:hAnsi="Palatino Linotype"/>
          <w:b/>
          <w:color w:val="auto"/>
          <w:sz w:val="24"/>
          <w:lang w:val="es-ES_tradnl" w:eastAsia="es-ES"/>
        </w:rPr>
        <w:t>I. De</w:t>
      </w:r>
      <w:bookmarkEnd w:id="21"/>
      <w:r w:rsidRPr="00956E4E">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A752AD" w:rsidRPr="00956E4E" w:rsidRDefault="00A752AD" w:rsidP="00A752A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56E4E">
        <w:rPr>
          <w:rFonts w:ascii="Palatino Linotype" w:eastAsiaTheme="minorEastAsia" w:hAnsi="Palatino Linotype"/>
          <w:lang w:val="es-ES_tradnl" w:eastAsia="es-ES"/>
        </w:rPr>
        <w:t>E</w:t>
      </w:r>
      <w:r w:rsidRPr="00956E4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56E4E">
        <w:rPr>
          <w:rFonts w:ascii="Palatino Linotype" w:hAnsi="Palatino Linotype" w:cs="Arial"/>
          <w:color w:val="000000"/>
          <w:lang w:val="es-ES_tradnl" w:eastAsia="es-ES"/>
        </w:rPr>
        <w:t xml:space="preserve">. </w:t>
      </w:r>
    </w:p>
    <w:p w:rsidR="00A752AD" w:rsidRPr="00956E4E"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56E4E">
        <w:rPr>
          <w:rFonts w:ascii="Palatino Linotype" w:hAnsi="Palatino Linotype"/>
          <w:lang w:val="es-ES_tradnl" w:eastAsia="es-ES"/>
        </w:rPr>
        <w:t xml:space="preserve">Definiendo el Derecho de Acceso a la Información Pública como: </w:t>
      </w:r>
      <w:r w:rsidRPr="00956E4E">
        <w:rPr>
          <w:rFonts w:ascii="Palatino Linotype" w:eastAsiaTheme="minorEastAsia" w:hAnsi="Palatino Linotype"/>
          <w:i/>
          <w:color w:val="000000"/>
          <w:lang w:val="es-ES_tradnl" w:eastAsia="es-ES"/>
        </w:rPr>
        <w:t>La igualdad de oportunidades para recibir, buscar e impartir información</w:t>
      </w:r>
      <w:r w:rsidRPr="00956E4E">
        <w:rPr>
          <w:rFonts w:ascii="Palatino Linotype" w:eastAsiaTheme="minorEastAsia" w:hAnsi="Palatino Linotype"/>
          <w:i/>
          <w:vertAlign w:val="superscript"/>
          <w:lang w:val="es-ES_tradnl" w:eastAsia="es-ES"/>
        </w:rPr>
        <w:footnoteReference w:id="2"/>
      </w:r>
      <w:r w:rsidRPr="00956E4E">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w:t>
      </w:r>
      <w:r w:rsidRPr="00956E4E">
        <w:rPr>
          <w:rFonts w:ascii="Palatino Linotype" w:eastAsiaTheme="minorEastAsia" w:hAnsi="Palatino Linotype"/>
          <w:i/>
          <w:color w:val="000000"/>
          <w:lang w:val="es-ES_tradnl" w:eastAsia="es-ES"/>
        </w:rPr>
        <w:lastRenderedPageBreak/>
        <w:t>autónomos, partidos políticos, fideicomisos y fondos públicos, así como de cualquier persona física, moral o sindicato que reciba y ejerza recursos públicos o realice actos de autoridad en el ámbito federal, estatal y municipal,</w:t>
      </w:r>
      <w:r w:rsidRPr="00956E4E">
        <w:rPr>
          <w:rFonts w:ascii="Palatino Linotype" w:eastAsiaTheme="minorEastAsia" w:hAnsi="Palatino Linotype"/>
          <w:i/>
          <w:vertAlign w:val="superscript"/>
          <w:lang w:val="es-ES_tradnl" w:eastAsia="es-ES"/>
        </w:rPr>
        <w:footnoteReference w:id="3"/>
      </w:r>
      <w:r w:rsidRPr="00956E4E">
        <w:rPr>
          <w:rFonts w:ascii="Palatino Linotype" w:eastAsiaTheme="minorEastAsia" w:hAnsi="Palatino Linotype"/>
          <w:color w:val="000000"/>
          <w:lang w:val="es-ES_tradnl" w:eastAsia="es-ES"/>
        </w:rPr>
        <w:t>que se constituye como una herramienta fundamental para ejercer</w:t>
      </w:r>
      <w:r w:rsidRPr="00956E4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56E4E">
        <w:rPr>
          <w:rFonts w:ascii="Palatino Linotype" w:eastAsiaTheme="minorEastAsia" w:hAnsi="Palatino Linotype"/>
          <w:i/>
          <w:vertAlign w:val="superscript"/>
          <w:lang w:val="es-ES_tradnl" w:eastAsia="es-ES"/>
        </w:rPr>
        <w:footnoteReference w:id="4"/>
      </w:r>
      <w:r w:rsidRPr="00956E4E">
        <w:rPr>
          <w:rFonts w:ascii="Palatino Linotype" w:eastAsiaTheme="minorEastAsia" w:hAnsi="Palatino Linotype"/>
          <w:color w:val="000000"/>
          <w:lang w:val="es-ES_tradnl" w:eastAsia="es-ES"/>
        </w:rPr>
        <w:t>fomentando</w:t>
      </w:r>
      <w:r w:rsidRPr="00956E4E">
        <w:rPr>
          <w:rFonts w:ascii="Palatino Linotype" w:eastAsiaTheme="minorEastAsia" w:hAnsi="Palatino Linotype"/>
          <w:i/>
          <w:color w:val="000000"/>
          <w:lang w:val="es-ES_tradnl" w:eastAsia="es-ES"/>
        </w:rPr>
        <w:t xml:space="preserve"> la transparencia de las actividades estatales y </w:t>
      </w:r>
      <w:r w:rsidRPr="00956E4E">
        <w:rPr>
          <w:rFonts w:ascii="Palatino Linotype" w:eastAsiaTheme="minorEastAsia" w:hAnsi="Palatino Linotype"/>
          <w:color w:val="000000"/>
          <w:lang w:val="es-ES_tradnl" w:eastAsia="es-ES"/>
        </w:rPr>
        <w:t>promoviendo</w:t>
      </w:r>
      <w:r w:rsidRPr="00956E4E">
        <w:rPr>
          <w:rFonts w:ascii="Palatino Linotype" w:eastAsiaTheme="minorEastAsia" w:hAnsi="Palatino Linotype"/>
          <w:i/>
          <w:color w:val="000000"/>
          <w:lang w:val="es-ES_tradnl" w:eastAsia="es-ES"/>
        </w:rPr>
        <w:t xml:space="preserve"> la responsabilidad de los funcionarios sobre su gestión pública,</w:t>
      </w:r>
      <w:r w:rsidRPr="00956E4E">
        <w:rPr>
          <w:rFonts w:ascii="Palatino Linotype" w:eastAsiaTheme="minorEastAsia" w:hAnsi="Palatino Linotype"/>
          <w:i/>
          <w:vertAlign w:val="superscript"/>
          <w:lang w:val="es-ES_tradnl" w:eastAsia="es-ES"/>
        </w:rPr>
        <w:footnoteReference w:id="5"/>
      </w:r>
      <w:r w:rsidRPr="00956E4E">
        <w:rPr>
          <w:rFonts w:ascii="Palatino Linotype" w:eastAsiaTheme="minorEastAsia" w:hAnsi="Palatino Linotype"/>
          <w:color w:val="000000"/>
          <w:lang w:val="es-ES_tradnl" w:eastAsia="es-ES"/>
        </w:rPr>
        <w:t>que permite</w:t>
      </w:r>
      <w:r w:rsidRPr="00956E4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A752AD" w:rsidRPr="00956E4E"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956E4E"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56E4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A752AD" w:rsidRPr="00956E4E" w:rsidRDefault="00A752AD" w:rsidP="00A752AD">
      <w:pPr>
        <w:spacing w:before="240" w:after="240" w:line="360" w:lineRule="auto"/>
        <w:ind w:right="49"/>
        <w:contextualSpacing/>
        <w:jc w:val="both"/>
        <w:rPr>
          <w:rFonts w:ascii="Palatino Linotype" w:hAnsi="Palatino Linotype"/>
          <w:lang w:val="es-ES_tradnl" w:eastAsia="es-ES"/>
        </w:rPr>
      </w:pPr>
    </w:p>
    <w:p w:rsidR="00A752AD" w:rsidRPr="00956E4E" w:rsidRDefault="00A752AD" w:rsidP="00A752AD">
      <w:pPr>
        <w:spacing w:before="240" w:after="240" w:line="360" w:lineRule="auto"/>
        <w:ind w:left="567" w:right="567"/>
        <w:contextualSpacing/>
        <w:jc w:val="both"/>
        <w:rPr>
          <w:rFonts w:ascii="Palatino Linotype" w:hAnsi="Palatino Linotype"/>
          <w:i/>
          <w:sz w:val="22"/>
          <w:lang w:val="es-ES_tradnl" w:eastAsia="es-ES"/>
        </w:rPr>
      </w:pPr>
      <w:r w:rsidRPr="00956E4E">
        <w:rPr>
          <w:rFonts w:ascii="Palatino Linotype" w:hAnsi="Palatino Linotype"/>
          <w:i/>
          <w:sz w:val="22"/>
          <w:lang w:val="es-ES_tradnl" w:eastAsia="es-ES"/>
        </w:rPr>
        <w:t>“</w:t>
      </w:r>
      <w:r w:rsidRPr="00956E4E">
        <w:rPr>
          <w:rFonts w:ascii="Palatino Linotype" w:hAnsi="Palatino Linotype"/>
          <w:b/>
          <w:i/>
          <w:sz w:val="22"/>
          <w:lang w:val="es-ES_tradnl" w:eastAsia="es-ES"/>
        </w:rPr>
        <w:t>Artículo 1.-</w:t>
      </w:r>
      <w:r w:rsidRPr="00956E4E">
        <w:rPr>
          <w:rFonts w:ascii="Palatino Linotype" w:hAnsi="Palatino Linotype"/>
          <w:i/>
          <w:sz w:val="22"/>
          <w:lang w:val="es-ES_tradnl" w:eastAsia="es-ES"/>
        </w:rPr>
        <w:t xml:space="preserve"> </w:t>
      </w:r>
    </w:p>
    <w:p w:rsidR="00A752AD" w:rsidRPr="00956E4E" w:rsidRDefault="00A752AD" w:rsidP="00A752AD">
      <w:pPr>
        <w:spacing w:before="240" w:after="240" w:line="360" w:lineRule="auto"/>
        <w:ind w:left="567" w:right="567"/>
        <w:contextualSpacing/>
        <w:jc w:val="both"/>
        <w:rPr>
          <w:rFonts w:ascii="Palatino Linotype" w:hAnsi="Palatino Linotype"/>
          <w:i/>
          <w:sz w:val="22"/>
          <w:lang w:val="es-ES_tradnl" w:eastAsia="es-ES"/>
        </w:rPr>
      </w:pPr>
      <w:r w:rsidRPr="00956E4E">
        <w:rPr>
          <w:rFonts w:ascii="Palatino Linotype" w:hAnsi="Palatino Linotype"/>
          <w:i/>
          <w:sz w:val="22"/>
          <w:lang w:val="es-ES_tradnl" w:eastAsia="es-ES"/>
        </w:rPr>
        <w:t>(…)</w:t>
      </w:r>
    </w:p>
    <w:p w:rsidR="00A752AD" w:rsidRPr="00956E4E" w:rsidRDefault="00A752AD" w:rsidP="00A752AD">
      <w:pPr>
        <w:spacing w:before="240" w:after="240" w:line="360" w:lineRule="auto"/>
        <w:ind w:left="567" w:right="567"/>
        <w:contextualSpacing/>
        <w:jc w:val="both"/>
        <w:rPr>
          <w:rFonts w:ascii="Palatino Linotype" w:hAnsi="Palatino Linotype"/>
          <w:i/>
          <w:sz w:val="22"/>
        </w:rPr>
      </w:pPr>
      <w:r w:rsidRPr="00956E4E">
        <w:rPr>
          <w:rFonts w:ascii="Palatino Linotype" w:hAnsi="Palatino Linotype"/>
          <w:i/>
          <w:sz w:val="22"/>
          <w:lang w:val="es-ES_tradnl" w:eastAsia="es-ES"/>
        </w:rPr>
        <w:t>Todas las</w:t>
      </w:r>
      <w:r w:rsidRPr="00956E4E">
        <w:rPr>
          <w:rFonts w:ascii="Palatino Linotype" w:hAnsi="Palatino Linotype"/>
          <w:sz w:val="22"/>
          <w:lang w:val="es-ES_tradnl" w:eastAsia="es-ES"/>
        </w:rPr>
        <w:t xml:space="preserve"> </w:t>
      </w:r>
      <w:r w:rsidRPr="00956E4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752AD" w:rsidRPr="00956E4E" w:rsidRDefault="00A752AD" w:rsidP="00A752AD">
      <w:pPr>
        <w:spacing w:before="240" w:after="240" w:line="360" w:lineRule="auto"/>
        <w:ind w:left="567" w:right="567"/>
        <w:contextualSpacing/>
        <w:jc w:val="both"/>
        <w:rPr>
          <w:rFonts w:ascii="Palatino Linotype" w:hAnsi="Palatino Linotype"/>
          <w:sz w:val="22"/>
          <w:lang w:val="es-ES_tradnl" w:eastAsia="es-ES"/>
        </w:rPr>
      </w:pPr>
      <w:r w:rsidRPr="00956E4E">
        <w:rPr>
          <w:rFonts w:ascii="Palatino Linotype" w:hAnsi="Palatino Linotype"/>
          <w:i/>
          <w:sz w:val="22"/>
        </w:rPr>
        <w:t>(…)</w:t>
      </w:r>
      <w:r w:rsidRPr="00956E4E">
        <w:rPr>
          <w:rFonts w:ascii="Palatino Linotype" w:hAnsi="Palatino Linotype"/>
          <w:sz w:val="22"/>
          <w:lang w:val="es-ES_tradnl" w:eastAsia="es-ES"/>
        </w:rPr>
        <w:t>”.</w:t>
      </w:r>
    </w:p>
    <w:p w:rsidR="00A752AD" w:rsidRPr="00956E4E" w:rsidRDefault="00A752AD" w:rsidP="00A752AD">
      <w:pPr>
        <w:spacing w:before="240" w:after="240" w:line="360" w:lineRule="auto"/>
        <w:ind w:left="567" w:right="567"/>
        <w:contextualSpacing/>
        <w:jc w:val="both"/>
        <w:rPr>
          <w:rFonts w:ascii="Palatino Linotype" w:hAnsi="Palatino Linotype"/>
          <w:b/>
          <w:sz w:val="22"/>
          <w:lang w:val="es-ES_tradnl" w:eastAsia="es-ES"/>
        </w:rPr>
      </w:pPr>
      <w:r w:rsidRPr="00956E4E">
        <w:rPr>
          <w:rFonts w:ascii="Palatino Linotype" w:hAnsi="Palatino Linotype"/>
          <w:b/>
          <w:i/>
          <w:sz w:val="22"/>
        </w:rPr>
        <w:lastRenderedPageBreak/>
        <w:t>(Énfasis Añadido)</w:t>
      </w:r>
    </w:p>
    <w:p w:rsidR="00A752AD" w:rsidRPr="00956E4E"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956E4E"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56E4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A752AD" w:rsidRPr="00956E4E"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956E4E"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56E4E">
        <w:rPr>
          <w:rFonts w:ascii="Palatino Linotype" w:eastAsiaTheme="minorEastAsia" w:hAnsi="Palatino Linotype"/>
          <w:lang w:val="es-ES_tradnl" w:eastAsia="es-ES"/>
        </w:rPr>
        <w:t xml:space="preserve">Así, conforme a la Constitución Política de las Estado Unidos Mexicanos </w:t>
      </w:r>
      <w:r w:rsidRPr="00956E4E">
        <w:rPr>
          <w:rFonts w:ascii="Palatino Linotype" w:eastAsia="Calibri" w:hAnsi="Palatino Linotype"/>
          <w:lang w:val="es-ES_tradnl" w:eastAsia="es-ES"/>
        </w:rPr>
        <w:t>y la Constitución Política del Estado Libre y Soberano de México respectivamente</w:t>
      </w:r>
      <w:r w:rsidRPr="00956E4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A752AD" w:rsidRPr="00956E4E"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956E4E" w:rsidRDefault="00A752AD" w:rsidP="00A752AD">
      <w:pPr>
        <w:spacing w:before="240" w:after="240" w:line="360" w:lineRule="auto"/>
        <w:ind w:left="567" w:right="567"/>
        <w:jc w:val="center"/>
        <w:rPr>
          <w:rFonts w:ascii="Palatino Linotype" w:eastAsiaTheme="minorEastAsia" w:hAnsi="Palatino Linotype" w:cs="Arial"/>
          <w:b/>
          <w:bCs/>
          <w:i/>
          <w:sz w:val="22"/>
          <w:lang w:val="es-ES_tradnl" w:eastAsia="es-ES"/>
        </w:rPr>
      </w:pPr>
      <w:r w:rsidRPr="00956E4E">
        <w:rPr>
          <w:rFonts w:ascii="Palatino Linotype" w:eastAsiaTheme="minorEastAsia" w:hAnsi="Palatino Linotype" w:cs="Arial"/>
          <w:b/>
          <w:bCs/>
          <w:i/>
          <w:sz w:val="22"/>
          <w:lang w:val="es-ES_tradnl" w:eastAsia="es-ES"/>
        </w:rPr>
        <w:t>Constitución Política de los Estados Unidos Mexicanos</w:t>
      </w:r>
    </w:p>
    <w:p w:rsidR="00A752AD" w:rsidRPr="00956E4E" w:rsidRDefault="00A752AD" w:rsidP="00A752AD">
      <w:pPr>
        <w:spacing w:before="240" w:after="240" w:line="360" w:lineRule="auto"/>
        <w:ind w:left="567" w:right="567"/>
        <w:jc w:val="both"/>
        <w:rPr>
          <w:rFonts w:ascii="Palatino Linotype" w:eastAsiaTheme="minorEastAsia" w:hAnsi="Palatino Linotype" w:cs="Arial"/>
          <w:b/>
          <w:bCs/>
          <w:i/>
          <w:sz w:val="22"/>
          <w:lang w:val="es-ES_tradnl" w:eastAsia="es-ES"/>
        </w:rPr>
      </w:pPr>
      <w:r w:rsidRPr="00956E4E">
        <w:rPr>
          <w:rFonts w:ascii="Palatino Linotype" w:eastAsiaTheme="minorEastAsia" w:hAnsi="Palatino Linotype" w:cs="Arial"/>
          <w:b/>
          <w:bCs/>
          <w:i/>
          <w:sz w:val="22"/>
          <w:lang w:val="es-ES_tradnl" w:eastAsia="es-ES"/>
        </w:rPr>
        <w:t>“Artículo 6.</w:t>
      </w:r>
      <w:r w:rsidRPr="00956E4E">
        <w:rPr>
          <w:rFonts w:ascii="Palatino Linotype" w:eastAsiaTheme="minorEastAsia" w:hAnsi="Palatino Linotype" w:cs="Arial"/>
          <w:bCs/>
          <w:i/>
          <w:sz w:val="22"/>
          <w:lang w:val="es-ES_tradnl" w:eastAsia="es-ES"/>
        </w:rPr>
        <w:t xml:space="preserve"> …</w:t>
      </w:r>
    </w:p>
    <w:p w:rsidR="00A752AD" w:rsidRPr="00956E4E"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956E4E">
        <w:rPr>
          <w:rFonts w:ascii="Palatino Linotype" w:eastAsiaTheme="minorEastAsia" w:hAnsi="Palatino Linotype" w:cs="Arial"/>
          <w:bCs/>
          <w:i/>
          <w:sz w:val="22"/>
          <w:lang w:val="es-ES_tradnl" w:eastAsia="es-ES"/>
        </w:rPr>
        <w:t>…</w:t>
      </w:r>
    </w:p>
    <w:p w:rsidR="00A752AD" w:rsidRPr="00956E4E"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956E4E">
        <w:rPr>
          <w:rFonts w:ascii="Palatino Linotype" w:eastAsiaTheme="minorEastAsia" w:hAnsi="Palatino Linotype" w:cs="Arial"/>
          <w:bCs/>
          <w:i/>
          <w:sz w:val="22"/>
          <w:lang w:val="es-ES_tradnl" w:eastAsia="es-ES"/>
        </w:rPr>
        <w:t>Para efectos de lo dispuesto en el presente artículo se observará lo siguiente:</w:t>
      </w:r>
    </w:p>
    <w:p w:rsidR="00A752AD" w:rsidRPr="00956E4E" w:rsidRDefault="00A752AD" w:rsidP="00A752AD">
      <w:pPr>
        <w:spacing w:before="240" w:after="240" w:line="360" w:lineRule="auto"/>
        <w:ind w:left="567" w:right="567"/>
        <w:jc w:val="both"/>
        <w:rPr>
          <w:rFonts w:ascii="Palatino Linotype" w:eastAsiaTheme="minorEastAsia" w:hAnsi="Palatino Linotype" w:cs="Arial"/>
          <w:b/>
          <w:bCs/>
          <w:i/>
          <w:sz w:val="22"/>
          <w:lang w:val="es-ES_tradnl" w:eastAsia="es-ES"/>
        </w:rPr>
      </w:pPr>
      <w:r w:rsidRPr="00956E4E">
        <w:rPr>
          <w:rFonts w:ascii="Palatino Linotype" w:eastAsiaTheme="minorEastAsia" w:hAnsi="Palatino Linotype" w:cs="Arial"/>
          <w:b/>
          <w:bCs/>
          <w:i/>
          <w:sz w:val="22"/>
          <w:lang w:val="es-ES_tradnl" w:eastAsia="es-ES"/>
        </w:rPr>
        <w:t>A</w:t>
      </w:r>
      <w:r w:rsidRPr="00956E4E">
        <w:rPr>
          <w:rFonts w:ascii="Palatino Linotype" w:eastAsiaTheme="minorEastAsia" w:hAnsi="Palatino Linotype" w:cs="Arial"/>
          <w:bCs/>
          <w:i/>
          <w:sz w:val="22"/>
          <w:lang w:val="es-ES_tradnl" w:eastAsia="es-ES"/>
        </w:rPr>
        <w:t xml:space="preserve">. </w:t>
      </w:r>
      <w:r w:rsidRPr="00956E4E">
        <w:rPr>
          <w:rFonts w:ascii="Palatino Linotype" w:eastAsiaTheme="minorEastAsia" w:hAnsi="Palatino Linotype" w:cs="Arial"/>
          <w:b/>
          <w:bCs/>
          <w:i/>
          <w:sz w:val="22"/>
          <w:lang w:val="es-ES_tradnl" w:eastAsia="es-ES"/>
        </w:rPr>
        <w:t>Para el ejercicio del derecho de acceso a la información</w:t>
      </w:r>
      <w:r w:rsidRPr="00956E4E">
        <w:rPr>
          <w:rFonts w:ascii="Palatino Linotype" w:eastAsiaTheme="minorEastAsia" w:hAnsi="Palatino Linotype" w:cs="Arial"/>
          <w:bCs/>
          <w:i/>
          <w:sz w:val="22"/>
          <w:lang w:val="es-ES_tradnl" w:eastAsia="es-ES"/>
        </w:rPr>
        <w:t xml:space="preserve">, la Federación y </w:t>
      </w:r>
      <w:r w:rsidRPr="00956E4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A752AD" w:rsidRPr="00956E4E" w:rsidRDefault="00A752AD" w:rsidP="00A752AD">
      <w:pPr>
        <w:spacing w:before="240" w:after="240" w:line="360" w:lineRule="auto"/>
        <w:ind w:left="567" w:right="567"/>
        <w:jc w:val="both"/>
        <w:rPr>
          <w:rFonts w:ascii="Palatino Linotype" w:eastAsiaTheme="minorEastAsia" w:hAnsi="Palatino Linotype" w:cs="Arial"/>
          <w:b/>
          <w:bCs/>
          <w:i/>
          <w:sz w:val="22"/>
          <w:lang w:val="es-ES_tradnl" w:eastAsia="es-ES"/>
        </w:rPr>
      </w:pPr>
    </w:p>
    <w:p w:rsidR="00A752AD" w:rsidRPr="00956E4E"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956E4E">
        <w:rPr>
          <w:rFonts w:ascii="Palatino Linotype" w:eastAsiaTheme="minorEastAsia" w:hAnsi="Palatino Linotype" w:cs="Arial"/>
          <w:b/>
          <w:bCs/>
          <w:i/>
          <w:sz w:val="22"/>
          <w:lang w:val="es-ES_tradnl" w:eastAsia="es-ES"/>
        </w:rPr>
        <w:lastRenderedPageBreak/>
        <w:t xml:space="preserve">I. </w:t>
      </w:r>
      <w:r w:rsidRPr="00956E4E">
        <w:rPr>
          <w:rFonts w:ascii="Palatino Linotype" w:eastAsiaTheme="minorEastAsia" w:hAnsi="Palatino Linotype" w:cs="Arial"/>
          <w:b/>
          <w:bCs/>
          <w:i/>
          <w:sz w:val="22"/>
          <w:lang w:val="es-ES_tradnl" w:eastAsia="es-ES"/>
        </w:rPr>
        <w:tab/>
        <w:t>Toda la información en posesión de cualquier</w:t>
      </w:r>
      <w:r w:rsidRPr="00956E4E">
        <w:rPr>
          <w:rFonts w:ascii="Palatino Linotype" w:eastAsiaTheme="minorEastAsia" w:hAnsi="Palatino Linotype" w:cs="Arial"/>
          <w:bCs/>
          <w:i/>
          <w:sz w:val="22"/>
          <w:lang w:val="es-ES_tradnl" w:eastAsia="es-ES"/>
        </w:rPr>
        <w:t xml:space="preserve"> </w:t>
      </w:r>
      <w:r w:rsidRPr="00956E4E">
        <w:rPr>
          <w:rFonts w:ascii="Palatino Linotype" w:eastAsiaTheme="minorEastAsia" w:hAnsi="Palatino Linotype" w:cs="Arial"/>
          <w:b/>
          <w:bCs/>
          <w:i/>
          <w:sz w:val="22"/>
          <w:lang w:val="es-ES_tradnl" w:eastAsia="es-ES"/>
        </w:rPr>
        <w:t>autoridad</w:t>
      </w:r>
      <w:r w:rsidRPr="00956E4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56E4E">
        <w:rPr>
          <w:rFonts w:ascii="Palatino Linotype" w:eastAsiaTheme="minorEastAsia" w:hAnsi="Palatino Linotype" w:cs="Arial"/>
          <w:b/>
          <w:bCs/>
          <w:i/>
          <w:sz w:val="22"/>
          <w:lang w:val="es-ES_tradnl" w:eastAsia="es-ES"/>
        </w:rPr>
        <w:t>municipal</w:t>
      </w:r>
      <w:r w:rsidRPr="00956E4E">
        <w:rPr>
          <w:rFonts w:ascii="Palatino Linotype" w:eastAsiaTheme="minorEastAsia" w:hAnsi="Palatino Linotype" w:cs="Arial"/>
          <w:bCs/>
          <w:i/>
          <w:sz w:val="22"/>
          <w:lang w:val="es-ES_tradnl" w:eastAsia="es-ES"/>
        </w:rPr>
        <w:t xml:space="preserve">, </w:t>
      </w:r>
      <w:r w:rsidRPr="00956E4E">
        <w:rPr>
          <w:rFonts w:ascii="Palatino Linotype" w:eastAsiaTheme="minorEastAsia" w:hAnsi="Palatino Linotype" w:cs="Arial"/>
          <w:b/>
          <w:bCs/>
          <w:i/>
          <w:sz w:val="22"/>
          <w:lang w:val="es-ES_tradnl" w:eastAsia="es-ES"/>
        </w:rPr>
        <w:t>es pública</w:t>
      </w:r>
      <w:r w:rsidRPr="00956E4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56E4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56E4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A752AD" w:rsidRPr="00956E4E" w:rsidRDefault="00A752AD" w:rsidP="00A752AD">
      <w:pPr>
        <w:pStyle w:val="Prrafodelista"/>
        <w:tabs>
          <w:tab w:val="left" w:pos="567"/>
        </w:tabs>
        <w:spacing w:before="240" w:after="240" w:line="360" w:lineRule="auto"/>
        <w:ind w:left="567" w:right="567"/>
        <w:jc w:val="both"/>
        <w:rPr>
          <w:rFonts w:ascii="Palatino Linotype" w:hAnsi="Palatino Linotype" w:cs="Arial"/>
          <w:b/>
          <w:bCs/>
          <w:i/>
        </w:rPr>
      </w:pPr>
      <w:r w:rsidRPr="00956E4E">
        <w:rPr>
          <w:rFonts w:ascii="Palatino Linotype" w:hAnsi="Palatino Linotype" w:cs="Arial"/>
          <w:b/>
          <w:bCs/>
          <w:i/>
        </w:rPr>
        <w:t>(Énfasis añadido)</w:t>
      </w:r>
    </w:p>
    <w:p w:rsidR="00A752AD" w:rsidRPr="00956E4E" w:rsidRDefault="00A752AD" w:rsidP="00A752AD">
      <w:pPr>
        <w:pStyle w:val="Prrafodelista"/>
        <w:tabs>
          <w:tab w:val="left" w:pos="567"/>
        </w:tabs>
        <w:spacing w:before="240" w:after="240" w:line="360" w:lineRule="auto"/>
        <w:ind w:left="567" w:right="567"/>
        <w:jc w:val="both"/>
        <w:rPr>
          <w:rFonts w:ascii="Palatino Linotype" w:hAnsi="Palatino Linotype" w:cs="Arial"/>
          <w:b/>
          <w:bCs/>
          <w:i/>
        </w:rPr>
      </w:pPr>
    </w:p>
    <w:p w:rsidR="00A752AD" w:rsidRPr="00956E4E" w:rsidRDefault="00A752AD" w:rsidP="00A752AD">
      <w:pPr>
        <w:spacing w:before="240" w:after="240" w:line="360" w:lineRule="auto"/>
        <w:ind w:left="567" w:right="567"/>
        <w:jc w:val="center"/>
        <w:rPr>
          <w:rFonts w:ascii="Palatino Linotype" w:eastAsiaTheme="minorEastAsia" w:hAnsi="Palatino Linotype" w:cs="Arial"/>
          <w:b/>
          <w:bCs/>
          <w:i/>
          <w:sz w:val="22"/>
          <w:lang w:val="es-ES_tradnl" w:eastAsia="es-ES"/>
        </w:rPr>
      </w:pPr>
      <w:r w:rsidRPr="00956E4E">
        <w:rPr>
          <w:rFonts w:ascii="Palatino Linotype" w:eastAsiaTheme="minorEastAsia" w:hAnsi="Palatino Linotype" w:cs="Arial"/>
          <w:b/>
          <w:bCs/>
          <w:i/>
          <w:sz w:val="22"/>
          <w:lang w:val="es-ES_tradnl" w:eastAsia="es-ES"/>
        </w:rPr>
        <w:t>Constitución Política del Estado Libre y Soberano de México</w:t>
      </w:r>
    </w:p>
    <w:p w:rsidR="00A752AD" w:rsidRPr="00956E4E"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956E4E">
        <w:rPr>
          <w:rFonts w:ascii="Palatino Linotype" w:eastAsiaTheme="minorEastAsia" w:hAnsi="Palatino Linotype" w:cs="Arial"/>
          <w:b/>
          <w:bCs/>
          <w:i/>
          <w:sz w:val="22"/>
          <w:lang w:val="es-ES_tradnl" w:eastAsia="es-ES"/>
        </w:rPr>
        <w:t>“Artículo 5</w:t>
      </w:r>
      <w:r w:rsidRPr="00956E4E">
        <w:rPr>
          <w:rFonts w:ascii="Palatino Linotype" w:eastAsiaTheme="minorEastAsia" w:hAnsi="Palatino Linotype" w:cs="Arial"/>
          <w:bCs/>
          <w:i/>
          <w:sz w:val="22"/>
          <w:lang w:val="es-ES_tradnl" w:eastAsia="es-ES"/>
        </w:rPr>
        <w:t>.- …</w:t>
      </w:r>
    </w:p>
    <w:p w:rsidR="00A752AD" w:rsidRPr="00956E4E"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956E4E">
        <w:rPr>
          <w:rFonts w:ascii="Palatino Linotype" w:eastAsiaTheme="minorEastAsia" w:hAnsi="Palatino Linotype" w:cs="Arial"/>
          <w:bCs/>
          <w:i/>
          <w:sz w:val="22"/>
          <w:lang w:val="es-ES_tradnl" w:eastAsia="es-ES"/>
        </w:rPr>
        <w:t>…</w:t>
      </w:r>
    </w:p>
    <w:p w:rsidR="00A752AD" w:rsidRPr="00956E4E"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956E4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56E4E">
        <w:rPr>
          <w:rFonts w:ascii="Palatino Linotype" w:eastAsiaTheme="minorEastAsia" w:hAnsi="Palatino Linotype" w:cs="Arial"/>
          <w:bCs/>
          <w:i/>
          <w:sz w:val="22"/>
          <w:lang w:val="es-ES_tradnl" w:eastAsia="es-ES"/>
        </w:rPr>
        <w:t>.</w:t>
      </w:r>
    </w:p>
    <w:p w:rsidR="00A752AD" w:rsidRPr="00956E4E"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956E4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752AD" w:rsidRPr="00956E4E"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956E4E">
        <w:rPr>
          <w:rFonts w:ascii="Palatino Linotype" w:eastAsiaTheme="minorEastAsia" w:hAnsi="Palatino Linotype" w:cs="Arial"/>
          <w:b/>
          <w:bCs/>
          <w:i/>
          <w:sz w:val="22"/>
          <w:lang w:val="es-ES_tradnl" w:eastAsia="es-ES"/>
        </w:rPr>
        <w:lastRenderedPageBreak/>
        <w:t>Este derecho se regirá por los principios y bases siguientes</w:t>
      </w:r>
      <w:r w:rsidRPr="00956E4E">
        <w:rPr>
          <w:rFonts w:ascii="Palatino Linotype" w:eastAsiaTheme="minorEastAsia" w:hAnsi="Palatino Linotype" w:cs="Arial"/>
          <w:bCs/>
          <w:i/>
          <w:sz w:val="22"/>
          <w:lang w:val="es-ES_tradnl" w:eastAsia="es-ES"/>
        </w:rPr>
        <w:t>:</w:t>
      </w:r>
    </w:p>
    <w:p w:rsidR="00A752AD" w:rsidRPr="00956E4E" w:rsidRDefault="00A752AD" w:rsidP="00A752AD">
      <w:pPr>
        <w:spacing w:before="240" w:after="240" w:line="360" w:lineRule="auto"/>
        <w:ind w:left="567" w:right="567"/>
        <w:jc w:val="both"/>
        <w:rPr>
          <w:rFonts w:ascii="Palatino Linotype" w:eastAsiaTheme="minorEastAsia" w:hAnsi="Palatino Linotype" w:cs="Arial"/>
          <w:bCs/>
          <w:i/>
          <w:sz w:val="22"/>
          <w:lang w:val="es-ES_tradnl" w:eastAsia="es-ES"/>
        </w:rPr>
      </w:pPr>
      <w:r w:rsidRPr="00956E4E">
        <w:rPr>
          <w:rFonts w:ascii="Palatino Linotype" w:eastAsiaTheme="minorEastAsia" w:hAnsi="Palatino Linotype" w:cs="Arial"/>
          <w:b/>
          <w:bCs/>
          <w:i/>
          <w:sz w:val="22"/>
          <w:lang w:val="es-ES_tradnl" w:eastAsia="es-ES"/>
        </w:rPr>
        <w:t>I. Toda la información en posesión de cualquier autoridad, entidad, órgano y organismos de los</w:t>
      </w:r>
      <w:r w:rsidRPr="00956E4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56E4E">
        <w:rPr>
          <w:rFonts w:ascii="Palatino Linotype" w:eastAsiaTheme="minorEastAsia" w:hAnsi="Palatino Linotype" w:cs="Arial"/>
          <w:b/>
          <w:bCs/>
          <w:i/>
          <w:sz w:val="22"/>
          <w:lang w:val="es-ES_tradnl" w:eastAsia="es-ES"/>
        </w:rPr>
        <w:t>municipales</w:t>
      </w:r>
      <w:r w:rsidRPr="00956E4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56E4E">
        <w:rPr>
          <w:rFonts w:ascii="Palatino Linotype" w:eastAsiaTheme="minorEastAsia" w:hAnsi="Palatino Linotype" w:cs="Arial"/>
          <w:b/>
          <w:bCs/>
          <w:i/>
          <w:sz w:val="22"/>
          <w:lang w:val="es-ES_tradnl" w:eastAsia="es-ES"/>
        </w:rPr>
        <w:t>es pública</w:t>
      </w:r>
      <w:r w:rsidRPr="00956E4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56E4E">
        <w:rPr>
          <w:rFonts w:ascii="Palatino Linotype" w:eastAsiaTheme="minorEastAsia" w:hAnsi="Palatino Linotype" w:cs="Arial"/>
          <w:b/>
          <w:bCs/>
          <w:i/>
          <w:sz w:val="22"/>
          <w:lang w:val="es-ES_tradnl" w:eastAsia="es-ES"/>
        </w:rPr>
        <w:t>En la interpretación de este derecho deberá prevalecer el principio de máxima publicidad</w:t>
      </w:r>
      <w:r w:rsidRPr="00956E4E">
        <w:rPr>
          <w:rFonts w:ascii="Palatino Linotype" w:eastAsiaTheme="minorEastAsia" w:hAnsi="Palatino Linotype" w:cs="Arial"/>
          <w:bCs/>
          <w:i/>
          <w:sz w:val="22"/>
          <w:lang w:val="es-ES_tradnl" w:eastAsia="es-ES"/>
        </w:rPr>
        <w:t xml:space="preserve">. </w:t>
      </w:r>
      <w:r w:rsidRPr="00956E4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56E4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A752AD" w:rsidRPr="00956E4E" w:rsidRDefault="00A752AD" w:rsidP="00A752AD">
      <w:pPr>
        <w:pStyle w:val="Prrafodelista"/>
        <w:tabs>
          <w:tab w:val="left" w:pos="567"/>
        </w:tabs>
        <w:spacing w:before="240" w:after="240" w:line="360" w:lineRule="auto"/>
        <w:ind w:left="567" w:right="567"/>
        <w:jc w:val="both"/>
        <w:rPr>
          <w:rFonts w:ascii="Palatino Linotype" w:hAnsi="Palatino Linotype" w:cs="Arial"/>
          <w:b/>
          <w:bCs/>
          <w:i/>
        </w:rPr>
      </w:pPr>
      <w:r w:rsidRPr="00956E4E">
        <w:rPr>
          <w:rFonts w:ascii="Palatino Linotype" w:hAnsi="Palatino Linotype" w:cs="Arial"/>
          <w:b/>
          <w:bCs/>
          <w:i/>
        </w:rPr>
        <w:t>(Énfasis añadido)</w:t>
      </w:r>
    </w:p>
    <w:p w:rsidR="00A752AD" w:rsidRPr="00956E4E"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56E4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56E4E">
        <w:rPr>
          <w:rFonts w:ascii="Palatino Linotype" w:eastAsiaTheme="minorEastAsia" w:hAnsi="Palatino Linotype" w:cs="Arial"/>
          <w:i/>
          <w:lang w:val="es-ES_tradnl" w:eastAsia="es-ES"/>
        </w:rPr>
        <w:t>por los principios de simplicidad, rapidez gratuidad del procedimiento, auxilio y orientación a los particulares</w:t>
      </w:r>
      <w:r w:rsidRPr="00956E4E">
        <w:rPr>
          <w:rFonts w:ascii="Palatino Linotype" w:eastAsiaTheme="minorEastAsia" w:hAnsi="Palatino Linotype" w:cs="Arial"/>
          <w:lang w:val="es-ES_tradnl" w:eastAsia="es-ES"/>
        </w:rPr>
        <w:t>, contemplando el derecho de las personas con discapacidad y hablantes de lengua indígena.</w:t>
      </w:r>
    </w:p>
    <w:p w:rsidR="00A752AD" w:rsidRPr="00956E4E"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956E4E" w:rsidRDefault="00A752AD" w:rsidP="00A752AD">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56E4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56E4E">
        <w:rPr>
          <w:rFonts w:ascii="Palatino Linotype" w:eastAsiaTheme="minorEastAsia" w:hAnsi="Palatino Linotype" w:cs="Arial"/>
          <w:i/>
          <w:lang w:val="es-ES_tradnl" w:eastAsia="es-ES"/>
        </w:rPr>
        <w:t>solicitudes de acceso a la información</w:t>
      </w:r>
      <w:r w:rsidRPr="00956E4E">
        <w:rPr>
          <w:rFonts w:ascii="Palatino Linotype" w:eastAsiaTheme="minorEastAsia" w:hAnsi="Palatino Linotype" w:cs="Arial"/>
          <w:lang w:val="es-ES_tradnl" w:eastAsia="es-ES"/>
        </w:rPr>
        <w:t>.</w:t>
      </w:r>
    </w:p>
    <w:p w:rsidR="00A752AD" w:rsidRPr="00956E4E" w:rsidRDefault="00A752AD" w:rsidP="00A752AD">
      <w:pPr>
        <w:spacing w:before="240" w:after="240" w:line="360" w:lineRule="auto"/>
        <w:ind w:right="49"/>
        <w:contextualSpacing/>
        <w:jc w:val="both"/>
        <w:rPr>
          <w:rFonts w:ascii="Palatino Linotype" w:eastAsiaTheme="minorEastAsia" w:hAnsi="Palatino Linotype"/>
          <w:lang w:val="es-ES_tradnl" w:eastAsia="es-ES"/>
        </w:rPr>
      </w:pPr>
    </w:p>
    <w:p w:rsidR="00A752AD" w:rsidRPr="00956E4E" w:rsidRDefault="00A752AD" w:rsidP="00A752A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56E4E">
        <w:rPr>
          <w:rFonts w:ascii="Palatino Linotype" w:eastAsiaTheme="minorEastAsia" w:hAnsi="Palatino Linotype" w:cs="Arial"/>
          <w:lang w:val="es-ES_tradnl" w:eastAsia="es-ES"/>
        </w:rPr>
        <w:lastRenderedPageBreak/>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7" w:name="_Toc80812777"/>
    </w:p>
    <w:p w:rsidR="00A752AD" w:rsidRPr="00956E4E" w:rsidRDefault="00A752AD" w:rsidP="00A752AD">
      <w:pPr>
        <w:spacing w:line="360" w:lineRule="auto"/>
        <w:ind w:right="49"/>
        <w:contextualSpacing/>
        <w:jc w:val="both"/>
        <w:rPr>
          <w:rFonts w:ascii="Palatino Linotype" w:eastAsiaTheme="minorEastAsia" w:hAnsi="Palatino Linotype"/>
          <w:lang w:val="es-ES_tradnl" w:eastAsia="es-ES"/>
        </w:rPr>
      </w:pPr>
    </w:p>
    <w:p w:rsidR="00A752AD" w:rsidRPr="00956E4E" w:rsidRDefault="00A752AD" w:rsidP="00A752AD">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956E4E">
        <w:rPr>
          <w:rFonts w:ascii="Palatino Linotype" w:hAnsi="Palatino Linotype"/>
          <w:b/>
          <w:color w:val="auto"/>
          <w:sz w:val="24"/>
          <w:szCs w:val="24"/>
        </w:rPr>
        <w:t>II. De la información solicitada</w:t>
      </w:r>
      <w:bookmarkEnd w:id="27"/>
      <w:bookmarkEnd w:id="28"/>
      <w:r w:rsidRPr="00956E4E">
        <w:rPr>
          <w:rFonts w:ascii="Palatino Linotype" w:hAnsi="Palatino Linotype"/>
          <w:b/>
          <w:color w:val="auto"/>
          <w:sz w:val="24"/>
          <w:szCs w:val="24"/>
        </w:rPr>
        <w:t xml:space="preserve"> y la respuesta del Sujeto Obligado</w:t>
      </w:r>
      <w:bookmarkEnd w:id="29"/>
    </w:p>
    <w:p w:rsidR="00A752AD" w:rsidRPr="00956E4E" w:rsidRDefault="00A752AD" w:rsidP="00A752AD">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956E4E">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752AD" w:rsidRPr="00956E4E" w:rsidRDefault="00A752AD" w:rsidP="00A752AD">
      <w:pPr>
        <w:pStyle w:val="Prrafodelista"/>
        <w:spacing w:before="240" w:after="240" w:line="360" w:lineRule="auto"/>
        <w:ind w:left="0"/>
        <w:jc w:val="both"/>
        <w:rPr>
          <w:rFonts w:ascii="Palatino Linotype" w:eastAsia="Calibri" w:hAnsi="Palatino Linotype" w:cs="Arial"/>
          <w:sz w:val="24"/>
        </w:rPr>
      </w:pPr>
    </w:p>
    <w:p w:rsidR="006F2B71" w:rsidRPr="00956E4E" w:rsidRDefault="00A752AD" w:rsidP="006F2B71">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956E4E">
        <w:rPr>
          <w:rFonts w:ascii="Palatino Linotype" w:eastAsia="Calibri" w:hAnsi="Palatino Linotype" w:cs="Arial"/>
          <w:sz w:val="24"/>
        </w:rPr>
        <w:t xml:space="preserve">Primeramente debemos recapitular que el particular solicitó </w:t>
      </w:r>
      <w:r w:rsidR="006F2B71" w:rsidRPr="00956E4E">
        <w:rPr>
          <w:rFonts w:ascii="Palatino Linotype" w:hAnsi="Palatino Linotype"/>
          <w:color w:val="000000"/>
          <w:sz w:val="24"/>
        </w:rPr>
        <w:t>documento en formato .PDF de:</w:t>
      </w:r>
    </w:p>
    <w:p w:rsidR="006F2B71" w:rsidRPr="00956E4E" w:rsidRDefault="006F2B71" w:rsidP="006F2B71">
      <w:pPr>
        <w:pStyle w:val="Prrafodelista"/>
        <w:numPr>
          <w:ilvl w:val="0"/>
          <w:numId w:val="4"/>
        </w:numPr>
        <w:spacing w:before="240" w:after="240" w:line="360" w:lineRule="auto"/>
        <w:ind w:right="48"/>
        <w:jc w:val="both"/>
        <w:rPr>
          <w:rFonts w:ascii="Palatino Linotype" w:eastAsia="MS Mincho" w:hAnsi="Palatino Linotype" w:cs="Arial"/>
          <w:i/>
          <w:sz w:val="28"/>
          <w:lang w:val="es-ES_tradnl" w:eastAsia="es-ES"/>
        </w:rPr>
      </w:pPr>
      <w:r w:rsidRPr="00956E4E">
        <w:rPr>
          <w:rFonts w:ascii="Palatino Linotype" w:hAnsi="Palatino Linotype"/>
          <w:color w:val="000000"/>
          <w:sz w:val="24"/>
        </w:rPr>
        <w:t xml:space="preserve">Los grupos de personas adultos mayores dados de alta en el Sistema Municipal para el Desarrollo Integral de la Familia del Estado de México en 2016, 2017 y 2018; y  </w:t>
      </w:r>
    </w:p>
    <w:p w:rsidR="006F2B71" w:rsidRPr="00956E4E" w:rsidRDefault="006F2B71" w:rsidP="006F2B71">
      <w:pPr>
        <w:pStyle w:val="Prrafodelista"/>
        <w:numPr>
          <w:ilvl w:val="0"/>
          <w:numId w:val="4"/>
        </w:numPr>
        <w:spacing w:before="240" w:after="240" w:line="360" w:lineRule="auto"/>
        <w:ind w:right="48"/>
        <w:jc w:val="both"/>
        <w:rPr>
          <w:rFonts w:ascii="Palatino Linotype" w:eastAsia="MS Mincho" w:hAnsi="Palatino Linotype" w:cs="Arial"/>
          <w:sz w:val="32"/>
          <w:lang w:val="es-ES_tradnl" w:eastAsia="es-ES"/>
        </w:rPr>
      </w:pPr>
      <w:r w:rsidRPr="00956E4E">
        <w:rPr>
          <w:rFonts w:ascii="Palatino Linotype" w:hAnsi="Palatino Linotype"/>
          <w:color w:val="000000"/>
          <w:sz w:val="24"/>
          <w:szCs w:val="22"/>
        </w:rPr>
        <w:t>Los beneficiarios del programa de desayunos escolares durante el año 2018.</w:t>
      </w:r>
    </w:p>
    <w:p w:rsidR="00A752AD" w:rsidRPr="00956E4E" w:rsidRDefault="00A752AD" w:rsidP="006F2B71">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A752AD" w:rsidRPr="00956E4E" w:rsidRDefault="00A752AD" w:rsidP="00A752AD">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956E4E">
        <w:rPr>
          <w:rFonts w:ascii="Palatino Linotype" w:hAnsi="Palatino Linotype"/>
          <w:iCs/>
          <w:color w:val="000000"/>
          <w:sz w:val="24"/>
        </w:rPr>
        <w:lastRenderedPageBreak/>
        <w:t xml:space="preserve">En respuesta, el SUJETO OBLIGADO pretendió realizar el cambio de modalidad a in situ. </w:t>
      </w:r>
      <w:r w:rsidRPr="00956E4E">
        <w:rPr>
          <w:rFonts w:ascii="Palatino Linotype" w:hAnsi="Palatino Linotype"/>
          <w:sz w:val="24"/>
        </w:rPr>
        <w:t>Inconforme con la respuesta, el particular interpuso recurso de revisión, manifestó de forma medular como motivos de inconformidad, el cambio de modalidad de entrega de la información.</w:t>
      </w:r>
    </w:p>
    <w:p w:rsidR="00A752AD" w:rsidRPr="00956E4E" w:rsidRDefault="00A752AD" w:rsidP="00A752AD">
      <w:pPr>
        <w:pStyle w:val="Ttulo1"/>
        <w:rPr>
          <w:rFonts w:ascii="Palatino Linotype" w:eastAsia="MS Gothic" w:hAnsi="Palatino Linotype"/>
          <w:b/>
          <w:color w:val="auto"/>
          <w:sz w:val="24"/>
        </w:rPr>
      </w:pPr>
      <w:bookmarkStart w:id="30" w:name="_Toc70625058"/>
      <w:bookmarkStart w:id="31" w:name="_Toc94119618"/>
      <w:r w:rsidRPr="00956E4E">
        <w:rPr>
          <w:rFonts w:ascii="Palatino Linotype" w:eastAsia="MS Gothic" w:hAnsi="Palatino Linotype"/>
          <w:b/>
          <w:color w:val="auto"/>
          <w:sz w:val="24"/>
        </w:rPr>
        <w:t>II</w:t>
      </w:r>
      <w:r w:rsidR="006F2B71" w:rsidRPr="00956E4E">
        <w:rPr>
          <w:rFonts w:ascii="Palatino Linotype" w:eastAsia="MS Gothic" w:hAnsi="Palatino Linotype"/>
          <w:b/>
          <w:color w:val="auto"/>
          <w:sz w:val="24"/>
        </w:rPr>
        <w:t>I</w:t>
      </w:r>
      <w:r w:rsidRPr="00956E4E">
        <w:rPr>
          <w:rFonts w:ascii="Palatino Linotype" w:eastAsia="MS Gothic" w:hAnsi="Palatino Linotype"/>
          <w:b/>
          <w:color w:val="auto"/>
          <w:sz w:val="24"/>
        </w:rPr>
        <w:t>.   De la modalidad de entrega de la información solicitada.</w:t>
      </w:r>
      <w:bookmarkEnd w:id="30"/>
      <w:bookmarkEnd w:id="31"/>
      <w:r w:rsidRPr="00956E4E">
        <w:rPr>
          <w:rFonts w:ascii="Palatino Linotype" w:eastAsia="MS Gothic" w:hAnsi="Palatino Linotype"/>
          <w:b/>
          <w:color w:val="auto"/>
          <w:sz w:val="24"/>
        </w:rPr>
        <w:t xml:space="preserve"> </w:t>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Es indispensable traer a colación lo contenido en los artículos 158 y 164 de la Ley de Transparencia y Acceso a la Información Pública del Estado de México y Municipios, los cuales señalan que: </w:t>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A752AD" w:rsidP="00A752AD">
      <w:pPr>
        <w:spacing w:line="360" w:lineRule="auto"/>
        <w:ind w:left="567" w:right="567"/>
        <w:jc w:val="both"/>
        <w:rPr>
          <w:rFonts w:ascii="Palatino Linotype" w:hAnsi="Palatino Linotype"/>
          <w:i/>
        </w:rPr>
      </w:pPr>
      <w:r w:rsidRPr="00956E4E">
        <w:rPr>
          <w:rFonts w:ascii="Palatino Linotype" w:hAnsi="Palatino Linotype"/>
          <w:i/>
        </w:rPr>
        <w:t>“</w:t>
      </w:r>
      <w:r w:rsidRPr="00956E4E">
        <w:rPr>
          <w:rFonts w:ascii="Palatino Linotype" w:hAnsi="Palatino Linotype"/>
          <w:b/>
          <w:bCs/>
          <w:i/>
        </w:rPr>
        <w:t>Artículo 158.</w:t>
      </w:r>
      <w:r w:rsidRPr="00956E4E">
        <w:rPr>
          <w:rFonts w:ascii="Palatino Linotype" w:hAnsi="Palatino Linotype"/>
          <w:i/>
        </w:rPr>
        <w:t xml:space="preserve"> </w:t>
      </w:r>
      <w:r w:rsidRPr="00956E4E">
        <w:rPr>
          <w:rFonts w:ascii="Palatino Linotype" w:hAnsi="Palatino Linotype"/>
          <w:bCs/>
          <w:i/>
        </w:rPr>
        <w:t>De manera excepcional, cuando de forma fundada y motivada así lo determine el sujeto obligado</w:t>
      </w:r>
      <w:r w:rsidRPr="00956E4E">
        <w:rPr>
          <w:rFonts w:ascii="Palatino Linotype" w:hAnsi="Palatino Linotype"/>
          <w:i/>
        </w:rPr>
        <w:t xml:space="preserve">, en aquellos casos en que la información solicitada que ya se encuentre en su posesión implique análisis, estudio o procesamiento de documentos </w:t>
      </w:r>
      <w:r w:rsidRPr="00956E4E">
        <w:rPr>
          <w:rFonts w:ascii="Palatino Linotype" w:hAnsi="Palatino Linotype"/>
          <w:bCs/>
          <w:i/>
        </w:rPr>
        <w:t>cuya entrega o reproducción sobrepase las capacidades técnicas administrativas y humanas del sujeto obligado</w:t>
      </w:r>
      <w:r w:rsidRPr="00956E4E">
        <w:rPr>
          <w:rFonts w:ascii="Palatino Linotype" w:hAnsi="Palatino Linotype"/>
          <w:i/>
        </w:rPr>
        <w:t xml:space="preserve"> para cumplir con la solicitud, en los plazos establecidos para dichos efectos,</w:t>
      </w:r>
      <w:r w:rsidRPr="00956E4E">
        <w:rPr>
          <w:rFonts w:ascii="Palatino Linotype" w:hAnsi="Palatino Linotype"/>
          <w:bCs/>
          <w:i/>
        </w:rPr>
        <w:t xml:space="preserve"> se podrá poner a disposición del solicitante los documentos en consulta directa</w:t>
      </w:r>
      <w:r w:rsidRPr="00956E4E">
        <w:rPr>
          <w:rFonts w:ascii="Palatino Linotype" w:hAnsi="Palatino Linotype"/>
          <w:i/>
        </w:rPr>
        <w:t>, salvo la información clasificada”.</w:t>
      </w:r>
    </w:p>
    <w:p w:rsidR="00A752AD" w:rsidRPr="00956E4E" w:rsidRDefault="00A752AD" w:rsidP="00A752AD">
      <w:pPr>
        <w:spacing w:line="360" w:lineRule="auto"/>
        <w:ind w:left="567" w:right="567"/>
        <w:jc w:val="both"/>
        <w:rPr>
          <w:rFonts w:ascii="Palatino Linotype" w:hAnsi="Palatino Linotype"/>
          <w:i/>
        </w:rPr>
      </w:pPr>
    </w:p>
    <w:p w:rsidR="00A752AD" w:rsidRPr="00956E4E" w:rsidRDefault="00A752AD" w:rsidP="00A752AD">
      <w:pPr>
        <w:spacing w:line="360" w:lineRule="auto"/>
        <w:ind w:left="567" w:right="567"/>
        <w:jc w:val="both"/>
        <w:rPr>
          <w:rFonts w:ascii="Palatino Linotype" w:hAnsi="Palatino Linotype"/>
          <w:bCs/>
          <w:i/>
        </w:rPr>
      </w:pPr>
      <w:r w:rsidRPr="00956E4E">
        <w:rPr>
          <w:rFonts w:ascii="Palatino Linotype" w:hAnsi="Palatino Linotype"/>
          <w:i/>
        </w:rPr>
        <w:t>“</w:t>
      </w:r>
      <w:r w:rsidRPr="00956E4E">
        <w:rPr>
          <w:rFonts w:ascii="Palatino Linotype" w:hAnsi="Palatino Linotype"/>
          <w:b/>
          <w:bCs/>
          <w:i/>
        </w:rPr>
        <w:t>Artículo 164.</w:t>
      </w:r>
      <w:r w:rsidRPr="00956E4E">
        <w:rPr>
          <w:rFonts w:ascii="Palatino Linotype" w:hAnsi="Palatino Linotype"/>
          <w:i/>
        </w:rPr>
        <w:t xml:space="preserve"> </w:t>
      </w:r>
      <w:r w:rsidRPr="00956E4E">
        <w:rPr>
          <w:rFonts w:ascii="Palatino Linotype" w:hAnsi="Palatino Linotype"/>
          <w:bCs/>
          <w:i/>
        </w:rPr>
        <w:t>El acceso se dará en la modalidad de entrega</w:t>
      </w:r>
      <w:r w:rsidRPr="00956E4E">
        <w:rPr>
          <w:rFonts w:ascii="Palatino Linotype" w:hAnsi="Palatino Linotype"/>
          <w:i/>
        </w:rPr>
        <w:t xml:space="preserve"> y, en su caso, de envío elegidos por el solicitante</w:t>
      </w:r>
      <w:r w:rsidRPr="00956E4E">
        <w:rPr>
          <w:rFonts w:ascii="Palatino Linotype" w:hAnsi="Palatino Linotype"/>
          <w:bCs/>
          <w:i/>
        </w:rPr>
        <w:t>. Cuando la información no pueda entregarse o enviarse en la modalidad solicitada, el sujeto obligado deberá ofrecer otra u otras modalidades de entrega.</w:t>
      </w:r>
    </w:p>
    <w:p w:rsidR="00A752AD" w:rsidRPr="00956E4E" w:rsidRDefault="00A752AD" w:rsidP="00A752AD">
      <w:pPr>
        <w:spacing w:line="360" w:lineRule="auto"/>
        <w:ind w:left="567" w:right="567"/>
        <w:jc w:val="both"/>
        <w:rPr>
          <w:rFonts w:ascii="Palatino Linotype" w:hAnsi="Palatino Linotype"/>
          <w:i/>
        </w:rPr>
      </w:pPr>
      <w:r w:rsidRPr="00956E4E">
        <w:rPr>
          <w:rFonts w:ascii="Palatino Linotype" w:hAnsi="Palatino Linotype"/>
          <w:bCs/>
          <w:i/>
        </w:rPr>
        <w:t>En cualquier caso, se deberá fundar y motivar la necesidad de ofrecer otras modalidades</w:t>
      </w:r>
      <w:r w:rsidRPr="00956E4E">
        <w:rPr>
          <w:rFonts w:ascii="Palatino Linotype" w:hAnsi="Palatino Linotype"/>
          <w:i/>
        </w:rPr>
        <w:t>”.</w:t>
      </w:r>
    </w:p>
    <w:p w:rsidR="00A752AD" w:rsidRPr="00956E4E" w:rsidRDefault="00A752AD" w:rsidP="00A752AD">
      <w:pPr>
        <w:spacing w:line="360" w:lineRule="auto"/>
        <w:contextualSpacing/>
        <w:jc w:val="both"/>
        <w:rPr>
          <w:rFonts w:ascii="Palatino Linotype" w:eastAsia="MS Mincho" w:hAnsi="Palatino Linotype" w:cs="Arial"/>
          <w:i/>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rsidR="00A752AD" w:rsidRPr="00956E4E" w:rsidRDefault="00A752AD" w:rsidP="00A752AD">
      <w:pPr>
        <w:spacing w:line="360" w:lineRule="auto"/>
        <w:contextualSpacing/>
        <w:jc w:val="both"/>
        <w:rPr>
          <w:rFonts w:ascii="Palatino Linotype" w:eastAsia="MS Mincho" w:hAnsi="Palatino Linotype" w:cs="Arial"/>
        </w:rPr>
      </w:pPr>
      <w:r w:rsidRPr="00956E4E">
        <w:rPr>
          <w:rFonts w:ascii="Palatino Linotype" w:eastAsia="MS Mincho" w:hAnsi="Palatino Linotype" w:cs="Arial"/>
        </w:rPr>
        <w:t xml:space="preserve"> </w:t>
      </w: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956E4E">
        <w:rPr>
          <w:rFonts w:ascii="Palatino Linotype" w:eastAsia="MS Mincho" w:hAnsi="Palatino Linotype" w:cs="Arial"/>
          <w:b/>
        </w:rPr>
        <w:t xml:space="preserve">sobrepasen las capacidades técnicas administrativas y humanas del sujeto obligado. </w:t>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Para ello, cabe mencionar lo que se tiene por </w:t>
      </w:r>
      <w:r w:rsidRPr="00956E4E">
        <w:rPr>
          <w:rFonts w:ascii="Palatino Linotype" w:eastAsia="MS Mincho" w:hAnsi="Palatino Linotype" w:cs="Arial"/>
          <w:b/>
        </w:rPr>
        <w:t>“capacidad”</w:t>
      </w:r>
      <w:r w:rsidRPr="00956E4E">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rsidR="00A752AD" w:rsidRPr="00956E4E" w:rsidRDefault="00A752AD" w:rsidP="00A752AD">
      <w:pPr>
        <w:pStyle w:val="Prrafodelista"/>
        <w:keepNext/>
        <w:keepLines/>
        <w:spacing w:line="360" w:lineRule="auto"/>
        <w:ind w:left="0"/>
        <w:outlineLvl w:val="0"/>
        <w:rPr>
          <w:rFonts w:ascii="Palatino Linotype" w:eastAsia="MS Gothic" w:hAnsi="Palatino Linotype" w:cstheme="majorBidi"/>
          <w:b/>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lastRenderedPageBreak/>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rsidR="00A752AD" w:rsidRPr="00956E4E" w:rsidRDefault="00A752AD" w:rsidP="00A752AD">
      <w:pPr>
        <w:pStyle w:val="Prrafodelista"/>
        <w:ind w:left="0"/>
        <w:rPr>
          <w:rFonts w:ascii="Palatino Linotype" w:eastAsia="MS Mincho" w:hAnsi="Palatino Linotype" w:cs="Arial"/>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6F2B71" w:rsidP="006F2B71">
      <w:pPr>
        <w:pStyle w:val="Prrafodelista"/>
        <w:ind w:left="0"/>
        <w:jc w:val="center"/>
        <w:rPr>
          <w:rFonts w:ascii="Palatino Linotype" w:eastAsia="MS Mincho" w:hAnsi="Palatino Linotype" w:cs="Arial"/>
        </w:rPr>
      </w:pPr>
      <w:r w:rsidRPr="00956E4E">
        <w:rPr>
          <w:noProof/>
        </w:rPr>
        <w:drawing>
          <wp:inline distT="0" distB="0" distL="0" distR="0" wp14:anchorId="2367457D" wp14:editId="12855A69">
            <wp:extent cx="5646420" cy="1533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747" t="41003" r="4467" b="27434"/>
                    <a:stretch/>
                  </pic:blipFill>
                  <pic:spPr bwMode="auto">
                    <a:xfrm>
                      <a:off x="0" y="0"/>
                      <a:ext cx="5736367" cy="1557954"/>
                    </a:xfrm>
                    <a:prstGeom prst="rect">
                      <a:avLst/>
                    </a:prstGeom>
                    <a:ln>
                      <a:noFill/>
                    </a:ln>
                    <a:extLst>
                      <a:ext uri="{53640926-AAD7-44D8-BBD7-CCE9431645EC}">
                        <a14:shadowObscured xmlns:a14="http://schemas.microsoft.com/office/drawing/2010/main"/>
                      </a:ext>
                    </a:extLst>
                  </pic:spPr>
                </pic:pic>
              </a:graphicData>
            </a:graphic>
          </wp:inline>
        </w:drawing>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A752AD" w:rsidP="00A752AD">
      <w:pPr>
        <w:numPr>
          <w:ilvl w:val="0"/>
          <w:numId w:val="1"/>
        </w:numPr>
        <w:spacing w:line="360" w:lineRule="auto"/>
        <w:ind w:left="0" w:firstLine="0"/>
        <w:jc w:val="both"/>
        <w:rPr>
          <w:rFonts w:ascii="Palatino Linotype" w:eastAsia="MS Mincho" w:hAnsi="Palatino Linotype" w:cs="Arial"/>
          <w:lang w:val="es-ES_tradnl"/>
        </w:rPr>
      </w:pPr>
      <w:r w:rsidRPr="00956E4E">
        <w:rPr>
          <w:rFonts w:ascii="Palatino Linotype" w:eastAsia="MS Mincho" w:hAnsi="Palatino Linotype" w:cs="Arial"/>
        </w:rPr>
        <w:t xml:space="preserve">Si bien, no existe incidencia que manifieste la existencia de alguna incapacidad técnica para remitir la información a través de la plataforma SAIMEX, podemos </w:t>
      </w:r>
      <w:r w:rsidRPr="00956E4E">
        <w:rPr>
          <w:rFonts w:ascii="Palatino Linotype" w:eastAsia="MS Mincho" w:hAnsi="Palatino Linotype" w:cs="Arial"/>
        </w:rPr>
        <w:lastRenderedPageBreak/>
        <w:t>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956E4E">
        <w:rPr>
          <w:rFonts w:ascii="Palatino Linotype" w:eastAsia="MS Mincho" w:hAnsi="Palatino Linotype" w:cs="Arial"/>
          <w:b/>
          <w:lang w:val="es-ES_tradnl"/>
        </w:rPr>
        <w:t xml:space="preserve"> otros medios electrónicos</w:t>
      </w:r>
      <w:r w:rsidRPr="00956E4E">
        <w:rPr>
          <w:rFonts w:ascii="Palatino Linotype" w:eastAsia="MS Mincho" w:hAnsi="Palatino Linotype" w:cs="Arial"/>
          <w:lang w:val="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En consecuencia, se advierte que el Sujeto Obligado no tiene alguna incapacidad técnica para remitir la información vía SAIMEX; sin embargo, es preciso señalar que si bien no se </w:t>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956E4E">
        <w:rPr>
          <w:rFonts w:ascii="Palatino Linotype" w:eastAsia="MS Mincho" w:hAnsi="Palatino Linotype" w:cs="Arial"/>
          <w:b/>
        </w:rPr>
        <w:t>eficiencia organizacional para efectuar funciones esenciales.</w:t>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lastRenderedPageBreak/>
        <w:t xml:space="preserve">Desde una perspectiva institucional, la </w:t>
      </w:r>
      <w:r w:rsidRPr="00956E4E">
        <w:rPr>
          <w:rFonts w:ascii="Palatino Linotype" w:eastAsia="MS Mincho" w:hAnsi="Palatino Linotype" w:cs="Arial"/>
          <w:b/>
        </w:rPr>
        <w:t xml:space="preserve">capacidad administrativa </w:t>
      </w:r>
      <w:r w:rsidRPr="00956E4E">
        <w:rPr>
          <w:rFonts w:ascii="Palatino Linotype" w:eastAsia="MS Mincho" w:hAnsi="Palatino Linotype" w:cs="Arial"/>
        </w:rPr>
        <w:t xml:space="preserve">es entendida como </w:t>
      </w:r>
      <w:r w:rsidRPr="00956E4E">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956E4E">
        <w:rPr>
          <w:rFonts w:ascii="Palatino Linotype" w:eastAsia="MS Mincho" w:hAnsi="Palatino Linotype" w:cs="Arial"/>
          <w:b/>
          <w:i/>
        </w:rPr>
        <w:t xml:space="preserve">primero </w:t>
      </w:r>
      <w:r w:rsidRPr="00956E4E">
        <w:rPr>
          <w:rFonts w:ascii="Palatino Linotype" w:eastAsia="MS Mincho" w:hAnsi="Palatino Linotype" w:cs="Arial"/>
          <w:i/>
        </w:rPr>
        <w:t xml:space="preserve">hace alusión al individuo, al </w:t>
      </w:r>
      <w:r w:rsidRPr="00956E4E">
        <w:rPr>
          <w:rFonts w:ascii="Palatino Linotype" w:eastAsia="MS Mincho" w:hAnsi="Palatino Linotype" w:cs="Arial"/>
          <w:b/>
          <w:i/>
        </w:rPr>
        <w:t>recursos humano</w:t>
      </w:r>
      <w:r w:rsidRPr="00956E4E">
        <w:rPr>
          <w:rFonts w:ascii="Palatino Linotype" w:eastAsia="MS Mincho" w:hAnsi="Palatino Linotype" w:cs="Arial"/>
          <w:i/>
        </w:rPr>
        <w:t xml:space="preserve">. En el segundo nivel, se ubica la </w:t>
      </w:r>
      <w:r w:rsidRPr="00956E4E">
        <w:rPr>
          <w:rFonts w:ascii="Palatino Linotype" w:eastAsia="MS Mincho" w:hAnsi="Palatino Linotype" w:cs="Arial"/>
          <w:b/>
          <w:i/>
        </w:rPr>
        <w:t>capacidad de gestión</w:t>
      </w:r>
      <w:r w:rsidRPr="00956E4E">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956E4E">
        <w:rPr>
          <w:rStyle w:val="Refdenotaalpie"/>
          <w:rFonts w:ascii="Palatino Linotype" w:eastAsia="MS Mincho" w:hAnsi="Palatino Linotype" w:cs="Arial"/>
          <w:i/>
        </w:rPr>
        <w:footnoteReference w:id="6"/>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A752AD" w:rsidRPr="00956E4E" w:rsidRDefault="00A752AD" w:rsidP="00A752AD">
      <w:pPr>
        <w:pStyle w:val="Prrafodelista"/>
        <w:ind w:left="0"/>
        <w:rPr>
          <w:rFonts w:ascii="Palatino Linotype" w:eastAsia="MS Mincho" w:hAnsi="Palatino Linotype" w:cs="Arial"/>
          <w:sz w:val="24"/>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Ahora bien, respecto de las capacidades humanas vale la pena precisar lo que se denomina por </w:t>
      </w:r>
      <w:r w:rsidRPr="00956E4E">
        <w:rPr>
          <w:rFonts w:ascii="Palatino Linotype" w:eastAsia="MS Mincho" w:hAnsi="Palatino Linotype" w:cs="Arial"/>
          <w:b/>
        </w:rPr>
        <w:t>recursos humanos</w:t>
      </w:r>
      <w:r w:rsidRPr="00956E4E">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lastRenderedPageBreak/>
        <w:t xml:space="preserve">Las personas, son la </w:t>
      </w:r>
      <w:r w:rsidRPr="00956E4E">
        <w:rPr>
          <w:rFonts w:ascii="Palatino Linotype" w:eastAsia="MS Mincho" w:hAnsi="Palatino Linotype" w:cs="Arial"/>
          <w:b/>
        </w:rPr>
        <w:t xml:space="preserve">parte fundamental de una organización </w:t>
      </w:r>
      <w:r w:rsidRPr="00956E4E">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rsidR="00A752AD" w:rsidRPr="00956E4E" w:rsidRDefault="00A752AD" w:rsidP="00A752AD">
      <w:pPr>
        <w:spacing w:line="360" w:lineRule="auto"/>
        <w:contextualSpacing/>
        <w:jc w:val="both"/>
        <w:rPr>
          <w:rFonts w:ascii="Palatino Linotype" w:eastAsia="MS Mincho" w:hAnsi="Palatino Linotype" w:cs="Arial"/>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rsidR="00A752AD" w:rsidRPr="00956E4E" w:rsidRDefault="00A752AD" w:rsidP="00A752AD">
      <w:pPr>
        <w:pStyle w:val="Prrafodelista"/>
        <w:rPr>
          <w:rFonts w:ascii="Palatino Linotype" w:eastAsia="MS Mincho" w:hAnsi="Palatino Linotype" w:cs="Arial"/>
        </w:rPr>
      </w:pPr>
    </w:p>
    <w:p w:rsidR="00A752AD" w:rsidRPr="00956E4E" w:rsidRDefault="00A752AD" w:rsidP="00A752AD">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rsidR="00A752AD" w:rsidRPr="00956E4E" w:rsidRDefault="00A752AD" w:rsidP="00A752AD">
      <w:pPr>
        <w:pStyle w:val="Prrafodelista"/>
        <w:rPr>
          <w:rFonts w:ascii="Palatino Linotype" w:eastAsia="MS Mincho" w:hAnsi="Palatino Linotype" w:cs="Arial"/>
        </w:rPr>
      </w:pPr>
    </w:p>
    <w:p w:rsidR="009A7E5C" w:rsidRPr="00956E4E" w:rsidRDefault="00A752AD" w:rsidP="009A7E5C">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hAnsi="Palatino Linotype"/>
          <w:lang w:val="es-ES"/>
        </w:rPr>
        <w:lastRenderedPageBreak/>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956E4E">
        <w:rPr>
          <w:rFonts w:ascii="Palatino Linotype" w:hAnsi="Palatino Linotype"/>
        </w:rPr>
        <w:t>Criterio número 8/2013 del entonces Instituto Federal de Acceso a la Información, cuyo texto y sentido literal es el siguiente:</w:t>
      </w:r>
    </w:p>
    <w:p w:rsidR="009A7E5C" w:rsidRPr="00956E4E" w:rsidRDefault="009A7E5C" w:rsidP="009A7E5C">
      <w:pPr>
        <w:pStyle w:val="Prrafodelista"/>
        <w:rPr>
          <w:rFonts w:ascii="Palatino Linotype" w:eastAsia="MS Mincho" w:hAnsi="Palatino Linotype" w:cs="Arial"/>
        </w:rPr>
      </w:pPr>
    </w:p>
    <w:p w:rsidR="009A7E5C" w:rsidRPr="00956E4E" w:rsidRDefault="009A7E5C" w:rsidP="009A7E5C">
      <w:pPr>
        <w:spacing w:line="360" w:lineRule="auto"/>
        <w:ind w:left="567" w:right="567"/>
        <w:jc w:val="both"/>
        <w:rPr>
          <w:rFonts w:ascii="Palatino Linotype" w:hAnsi="Palatino Linotype"/>
          <w:i/>
          <w:sz w:val="22"/>
          <w:szCs w:val="22"/>
        </w:rPr>
      </w:pPr>
      <w:r w:rsidRPr="00956E4E">
        <w:rPr>
          <w:rFonts w:ascii="Palatino Linotype" w:hAnsi="Palatino Linotype"/>
          <w:b/>
          <w:bCs/>
          <w:i/>
          <w:sz w:val="22"/>
          <w:szCs w:val="22"/>
        </w:rPr>
        <w:t xml:space="preserve">Cuando exista impedimento justificado de atender la modalidad de entrega elegida por el solicitante, procede ofrecer </w:t>
      </w:r>
      <w:r w:rsidRPr="00956E4E">
        <w:rPr>
          <w:rFonts w:ascii="Palatino Linotype" w:hAnsi="Palatino Linotype" w:cs="Arial"/>
          <w:b/>
          <w:bCs/>
          <w:i/>
          <w:noProof/>
          <w:sz w:val="22"/>
          <w:szCs w:val="22"/>
        </w:rPr>
        <w:t>todas</w:t>
      </w:r>
      <w:r w:rsidRPr="00956E4E">
        <w:rPr>
          <w:rFonts w:ascii="Palatino Linotype" w:hAnsi="Palatino Linotype"/>
          <w:b/>
          <w:bCs/>
          <w:i/>
          <w:sz w:val="22"/>
          <w:szCs w:val="22"/>
        </w:rPr>
        <w:t xml:space="preserve"> las demás opciones previstas en la Ley.</w:t>
      </w:r>
      <w:r w:rsidRPr="00956E4E">
        <w:rPr>
          <w:rFonts w:ascii="Palatino Linotype" w:hAnsi="Palatino Linotype"/>
          <w:bCs/>
          <w:i/>
          <w:sz w:val="22"/>
          <w:szCs w:val="22"/>
        </w:rPr>
        <w:t xml:space="preserve"> </w:t>
      </w:r>
      <w:r w:rsidRPr="00956E4E">
        <w:rPr>
          <w:rFonts w:ascii="Palatino Linotype" w:hAnsi="Palatino Linotype"/>
          <w:i/>
          <w:sz w:val="22"/>
          <w:szCs w:val="22"/>
          <w:u w:val="single"/>
        </w:rPr>
        <w:t xml:space="preserve">De conformidad con lo dispuesto en los artículos 42 y 44 de la </w:t>
      </w:r>
      <w:r w:rsidRPr="00956E4E">
        <w:rPr>
          <w:rFonts w:ascii="Palatino Linotype" w:hAnsi="Palatino Linotype"/>
          <w:i/>
          <w:iCs/>
          <w:sz w:val="22"/>
          <w:szCs w:val="22"/>
          <w:u w:val="single"/>
        </w:rPr>
        <w:t>Ley Federal de Transparencia y Acceso a la Información Pública Gubernamental</w:t>
      </w:r>
      <w:r w:rsidRPr="00956E4E">
        <w:rPr>
          <w:rFonts w:ascii="Palatino Linotype" w:hAnsi="Palatino Linotype"/>
          <w:i/>
          <w:sz w:val="22"/>
          <w:szCs w:val="22"/>
          <w:u w:val="single"/>
        </w:rPr>
        <w:t>, y 54 de su Reglamento, la entrega de la información debe hacerse, en la medida de lo posible, en la forma solicitada por el interesado</w:t>
      </w:r>
      <w:r w:rsidRPr="00956E4E">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956E4E">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56E4E">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w:t>
      </w:r>
      <w:r w:rsidRPr="00956E4E">
        <w:rPr>
          <w:rFonts w:ascii="Palatino Linotype" w:hAnsi="Palatino Linotype"/>
          <w:i/>
          <w:sz w:val="22"/>
          <w:szCs w:val="22"/>
        </w:rPr>
        <w:lastRenderedPageBreak/>
        <w:t xml:space="preserve">derecho de acceso a la información y las posibilidades materiales de otorgar acceso a los documentos. </w:t>
      </w:r>
    </w:p>
    <w:p w:rsidR="009A7E5C" w:rsidRPr="00956E4E" w:rsidRDefault="009A7E5C" w:rsidP="009A7E5C">
      <w:pPr>
        <w:spacing w:line="360" w:lineRule="auto"/>
        <w:ind w:left="567" w:right="567"/>
        <w:jc w:val="both"/>
        <w:rPr>
          <w:rFonts w:ascii="Palatino Linotype" w:hAnsi="Palatino Linotype"/>
          <w:i/>
          <w:sz w:val="22"/>
          <w:szCs w:val="22"/>
        </w:rPr>
      </w:pPr>
      <w:r w:rsidRPr="00956E4E">
        <w:rPr>
          <w:rFonts w:ascii="Palatino Linotype" w:hAnsi="Palatino Linotype"/>
          <w:i/>
          <w:sz w:val="22"/>
          <w:szCs w:val="22"/>
        </w:rPr>
        <w:t xml:space="preserve">Resoluciones </w:t>
      </w:r>
    </w:p>
    <w:p w:rsidR="009A7E5C" w:rsidRPr="00956E4E" w:rsidRDefault="009A7E5C" w:rsidP="009A7E5C">
      <w:pPr>
        <w:spacing w:line="360" w:lineRule="auto"/>
        <w:ind w:left="567" w:right="567"/>
        <w:jc w:val="both"/>
        <w:rPr>
          <w:rFonts w:ascii="Palatino Linotype" w:hAnsi="Palatino Linotype"/>
          <w:i/>
          <w:sz w:val="22"/>
          <w:szCs w:val="22"/>
        </w:rPr>
      </w:pPr>
      <w:r w:rsidRPr="00956E4E">
        <w:rPr>
          <w:rFonts w:ascii="Palatino Linotype" w:hAnsi="Palatino Linotype"/>
          <w:i/>
          <w:sz w:val="22"/>
          <w:szCs w:val="22"/>
        </w:rPr>
        <w:t xml:space="preserve">RDA 2012/12. Interpuesto en contra de la Secretaría de Comunicaciones y Transportes. Comisionada Ponente Jacqueline Peschard Mariscal. </w:t>
      </w:r>
    </w:p>
    <w:p w:rsidR="009A7E5C" w:rsidRPr="00956E4E" w:rsidRDefault="009A7E5C" w:rsidP="009A7E5C">
      <w:pPr>
        <w:spacing w:line="360" w:lineRule="auto"/>
        <w:ind w:left="567" w:right="567"/>
        <w:jc w:val="both"/>
        <w:rPr>
          <w:rFonts w:ascii="Palatino Linotype" w:hAnsi="Palatino Linotype"/>
          <w:i/>
          <w:sz w:val="22"/>
          <w:szCs w:val="22"/>
        </w:rPr>
      </w:pPr>
      <w:r w:rsidRPr="00956E4E">
        <w:rPr>
          <w:rFonts w:ascii="Palatino Linotype" w:hAnsi="Palatino Linotype"/>
          <w:i/>
          <w:sz w:val="22"/>
          <w:szCs w:val="22"/>
        </w:rPr>
        <w:t xml:space="preserve">RDA 0973/12. Interpuesto en contra de la Secretaría de Educación Pública. Comisionada Ponente Sigrid Arzt Colunga. </w:t>
      </w:r>
    </w:p>
    <w:p w:rsidR="009A7E5C" w:rsidRPr="00956E4E" w:rsidRDefault="009A7E5C" w:rsidP="009A7E5C">
      <w:pPr>
        <w:spacing w:line="360" w:lineRule="auto"/>
        <w:ind w:left="567" w:right="567"/>
        <w:jc w:val="both"/>
        <w:rPr>
          <w:rFonts w:ascii="Palatino Linotype" w:hAnsi="Palatino Linotype"/>
          <w:i/>
          <w:sz w:val="22"/>
          <w:szCs w:val="22"/>
        </w:rPr>
      </w:pPr>
      <w:r w:rsidRPr="00956E4E">
        <w:rPr>
          <w:rFonts w:ascii="Palatino Linotype" w:hAnsi="Palatino Linotype"/>
          <w:i/>
          <w:sz w:val="22"/>
          <w:szCs w:val="22"/>
        </w:rPr>
        <w:t xml:space="preserve">RDA 0112/12. Interpuesto en contra de Petróleos Mexicanos. Comisionado Ponente Ángel Trinidad Zaldívar. </w:t>
      </w:r>
    </w:p>
    <w:p w:rsidR="009A7E5C" w:rsidRPr="00956E4E" w:rsidRDefault="009A7E5C" w:rsidP="009A7E5C">
      <w:pPr>
        <w:spacing w:line="360" w:lineRule="auto"/>
        <w:ind w:left="567" w:right="567"/>
        <w:jc w:val="both"/>
        <w:rPr>
          <w:rFonts w:ascii="Palatino Linotype" w:hAnsi="Palatino Linotype"/>
          <w:i/>
          <w:sz w:val="22"/>
          <w:szCs w:val="22"/>
        </w:rPr>
      </w:pPr>
      <w:r w:rsidRPr="00956E4E">
        <w:rPr>
          <w:rFonts w:ascii="Palatino Linotype" w:hAnsi="Palatino Linotype"/>
          <w:i/>
          <w:sz w:val="22"/>
          <w:szCs w:val="22"/>
        </w:rPr>
        <w:t xml:space="preserve">RDA 0085/12. Interpuesto en contra del Instituto Nacional de Ciencias Médicas y Nutrición Salvador Zubirán. Comisionada Ponente Sigrid Arzt Colunga. </w:t>
      </w:r>
    </w:p>
    <w:p w:rsidR="009A7E5C" w:rsidRPr="00956E4E" w:rsidRDefault="009A7E5C" w:rsidP="009A7E5C">
      <w:pPr>
        <w:spacing w:line="360" w:lineRule="auto"/>
        <w:ind w:left="567" w:right="567"/>
        <w:jc w:val="both"/>
        <w:rPr>
          <w:rFonts w:ascii="Palatino Linotype" w:hAnsi="Palatino Linotype"/>
          <w:i/>
          <w:sz w:val="22"/>
          <w:szCs w:val="22"/>
        </w:rPr>
      </w:pPr>
      <w:r w:rsidRPr="00956E4E">
        <w:rPr>
          <w:rFonts w:ascii="Palatino Linotype" w:hAnsi="Palatino Linotype"/>
          <w:i/>
          <w:sz w:val="22"/>
          <w:szCs w:val="22"/>
        </w:rPr>
        <w:t>3068/11. Interpuesto en contra de la Presidencia de la República. Comisionada Ponente María Elena Pérez-Jaén Zermeño. “</w:t>
      </w:r>
    </w:p>
    <w:p w:rsidR="009A7E5C" w:rsidRPr="00956E4E" w:rsidRDefault="009A7E5C" w:rsidP="009A7E5C">
      <w:pPr>
        <w:pStyle w:val="Prrafodelista"/>
        <w:rPr>
          <w:rFonts w:ascii="Palatino Linotype" w:eastAsia="MS Mincho" w:hAnsi="Palatino Linotype" w:cs="Arial"/>
        </w:rPr>
      </w:pPr>
    </w:p>
    <w:p w:rsidR="00CF641E" w:rsidRPr="00956E4E" w:rsidRDefault="00A752AD" w:rsidP="009A7E5C">
      <w:pPr>
        <w:numPr>
          <w:ilvl w:val="0"/>
          <w:numId w:val="1"/>
        </w:numPr>
        <w:spacing w:line="360" w:lineRule="auto"/>
        <w:ind w:left="0" w:firstLine="0"/>
        <w:contextualSpacing/>
        <w:jc w:val="both"/>
        <w:rPr>
          <w:rFonts w:ascii="Palatino Linotype" w:eastAsia="MS Mincho" w:hAnsi="Palatino Linotype" w:cs="Arial"/>
        </w:rPr>
      </w:pPr>
      <w:r w:rsidRPr="00956E4E">
        <w:rPr>
          <w:rFonts w:ascii="Palatino Linotype" w:eastAsia="MS Mincho" w:hAnsi="Palatino Linotype" w:cs="Arial"/>
        </w:rPr>
        <w:t>Derivado de todo lo anteriormente señalado, no se encuentra debidamente fundado y motivado el cambio de modalidad de entrega de la i</w:t>
      </w:r>
      <w:r w:rsidR="006F2B71" w:rsidRPr="00956E4E">
        <w:rPr>
          <w:rFonts w:ascii="Palatino Linotype" w:eastAsia="MS Mincho" w:hAnsi="Palatino Linotype" w:cs="Arial"/>
        </w:rPr>
        <w:t>nformación a in situ.</w:t>
      </w:r>
      <w:r w:rsidR="00CF641E" w:rsidRPr="00956E4E">
        <w:rPr>
          <w:rFonts w:ascii="Palatino Linotype" w:eastAsia="Calibri" w:hAnsi="Palatino Linotype" w:cs="Arial"/>
        </w:rPr>
        <w:t xml:space="preserve"> Por consiguiente, respecto a la solicitud de información </w:t>
      </w:r>
      <w:r w:rsidR="00CF641E" w:rsidRPr="00956E4E">
        <w:rPr>
          <w:rFonts w:ascii="Palatino Linotype" w:hAnsi="Palatino Linotype"/>
          <w:b/>
          <w:bCs/>
        </w:rPr>
        <w:t xml:space="preserve">00533/DIFMETEPEC/IP/2022, </w:t>
      </w:r>
      <w:r w:rsidR="00CF641E" w:rsidRPr="00956E4E">
        <w:rPr>
          <w:rFonts w:ascii="Palatino Linotype" w:hAnsi="Palatino Linotype"/>
          <w:bCs/>
        </w:rPr>
        <w:t>es dable ordenar el documento o documentos de los beneficiarios del programa de desayunos escolares del año dos mil dieciocho.</w:t>
      </w:r>
      <w:r w:rsidR="00CF641E" w:rsidRPr="00956E4E">
        <w:rPr>
          <w:rFonts w:ascii="Palatino Linotype" w:hAnsi="Palatino Linotype"/>
          <w:b/>
          <w:bCs/>
        </w:rPr>
        <w:t xml:space="preserve"> </w:t>
      </w:r>
    </w:p>
    <w:p w:rsidR="009A7E5C" w:rsidRPr="00956E4E" w:rsidRDefault="009A7E5C" w:rsidP="00CF641E">
      <w:pPr>
        <w:tabs>
          <w:tab w:val="left" w:pos="0"/>
        </w:tabs>
        <w:spacing w:before="240" w:after="240" w:line="360" w:lineRule="auto"/>
        <w:contextualSpacing/>
        <w:jc w:val="both"/>
        <w:rPr>
          <w:rFonts w:ascii="Palatino Linotype" w:eastAsia="Calibri" w:hAnsi="Palatino Linotype" w:cs="Arial"/>
          <w:lang w:val="es-ES"/>
        </w:rPr>
      </w:pPr>
    </w:p>
    <w:p w:rsidR="006F2B71" w:rsidRPr="00956E4E" w:rsidRDefault="001C3D39" w:rsidP="00CF641E">
      <w:pPr>
        <w:spacing w:before="240" w:after="240" w:line="360" w:lineRule="auto"/>
        <w:contextualSpacing/>
        <w:jc w:val="both"/>
        <w:rPr>
          <w:rFonts w:ascii="Palatino Linotype" w:eastAsia="Calibri" w:hAnsi="Palatino Linotype" w:cs="Arial"/>
        </w:rPr>
      </w:pPr>
      <w:r w:rsidRPr="00956E4E">
        <w:rPr>
          <w:rFonts w:ascii="Palatino Linotype" w:eastAsia="Calibri" w:hAnsi="Palatino Linotype" w:cs="Arial"/>
          <w:b/>
        </w:rPr>
        <w:t>IV. De la Incompetencia</w:t>
      </w:r>
    </w:p>
    <w:p w:rsidR="001C3D39" w:rsidRPr="00956E4E" w:rsidRDefault="001C3D39" w:rsidP="001C3D39">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956E4E">
        <w:rPr>
          <w:rFonts w:ascii="Palatino Linotype" w:hAnsi="Palatino Linotype" w:cs="Arial"/>
          <w:color w:val="000000" w:themeColor="text1"/>
          <w:sz w:val="24"/>
          <w:lang w:val="es-ES" w:eastAsia="es-ES"/>
        </w:rPr>
        <w:t>L</w:t>
      </w:r>
      <w:r w:rsidR="00953085" w:rsidRPr="00956E4E">
        <w:rPr>
          <w:rFonts w:ascii="Palatino Linotype" w:hAnsi="Palatino Linotype" w:cs="Arial"/>
          <w:color w:val="000000" w:themeColor="text1"/>
          <w:sz w:val="24"/>
          <w:lang w:val="es-ES" w:eastAsia="es-ES"/>
        </w:rPr>
        <w:t>a Ley de Transparencia y Acceso a la Información Pública del Estado de México y Municipios</w:t>
      </w:r>
      <w:r w:rsidRPr="00956E4E">
        <w:rPr>
          <w:rFonts w:ascii="Palatino Linotype" w:hAnsi="Palatino Linotype" w:cs="Arial"/>
          <w:color w:val="000000" w:themeColor="text1"/>
          <w:sz w:val="24"/>
          <w:lang w:val="es-ES" w:eastAsia="es-ES"/>
        </w:rPr>
        <w:t xml:space="preserve">, establece en su artículo 167 que los </w:t>
      </w:r>
      <w:r w:rsidRPr="00956E4E">
        <w:rPr>
          <w:rFonts w:ascii="Palatino Linotype" w:hAnsi="Palatino Linotype" w:cs="Arial"/>
          <w:b/>
          <w:color w:val="000000" w:themeColor="text1"/>
          <w:sz w:val="24"/>
          <w:lang w:val="es-ES" w:eastAsia="es-ES"/>
        </w:rPr>
        <w:t>sujetos obligados</w:t>
      </w:r>
      <w:r w:rsidRPr="00956E4E">
        <w:rPr>
          <w:rFonts w:ascii="Palatino Linotype" w:hAnsi="Palatino Linotype" w:cs="Arial"/>
          <w:color w:val="000000" w:themeColor="text1"/>
          <w:sz w:val="24"/>
          <w:lang w:val="es-ES" w:eastAsia="es-ES"/>
        </w:rPr>
        <w:t xml:space="preserve"> deberán comunicar la notoria incompetencia dentro del término de tres días hábiles posteriores </w:t>
      </w:r>
      <w:r w:rsidRPr="00956E4E">
        <w:rPr>
          <w:rFonts w:ascii="Palatino Linotype" w:hAnsi="Palatino Linotype" w:cs="Arial"/>
          <w:color w:val="000000" w:themeColor="text1"/>
          <w:sz w:val="24"/>
          <w:lang w:val="es-ES" w:eastAsia="es-ES"/>
        </w:rPr>
        <w:lastRenderedPageBreak/>
        <w:t>a la recepción de la solicitud de información y en su caso orientar al sujeto obligado competente, como se aprecia a continuación:</w:t>
      </w:r>
    </w:p>
    <w:p w:rsidR="001C3D39" w:rsidRPr="00956E4E" w:rsidRDefault="001C3D39" w:rsidP="001C3D39">
      <w:pPr>
        <w:spacing w:line="360" w:lineRule="auto"/>
        <w:ind w:right="616"/>
        <w:jc w:val="both"/>
        <w:rPr>
          <w:rFonts w:ascii="Palatino Linotype" w:hAnsi="Palatino Linotype" w:cs="Arial"/>
          <w:color w:val="000000" w:themeColor="text1"/>
          <w:lang w:val="es-ES" w:eastAsia="es-ES"/>
        </w:rPr>
      </w:pPr>
    </w:p>
    <w:p w:rsidR="001C3D39" w:rsidRPr="00956E4E" w:rsidRDefault="001C3D39" w:rsidP="001C3D39">
      <w:pPr>
        <w:pStyle w:val="Prrafodelista"/>
        <w:spacing w:line="360" w:lineRule="auto"/>
        <w:ind w:left="851" w:right="567"/>
        <w:jc w:val="both"/>
        <w:rPr>
          <w:rFonts w:ascii="Palatino Linotype" w:hAnsi="Palatino Linotype" w:cs="Arial"/>
          <w:i/>
          <w:color w:val="000000" w:themeColor="text1"/>
          <w:u w:val="single"/>
          <w:lang w:val="es-ES" w:eastAsia="es-ES"/>
        </w:rPr>
      </w:pPr>
      <w:r w:rsidRPr="00956E4E">
        <w:rPr>
          <w:rFonts w:ascii="Palatino Linotype" w:hAnsi="Palatino Linotype" w:cs="Arial"/>
          <w:i/>
          <w:color w:val="000000" w:themeColor="text1"/>
          <w:lang w:val="es-ES" w:eastAsia="es-ES"/>
        </w:rPr>
        <w:t>“</w:t>
      </w:r>
      <w:r w:rsidRPr="00956E4E">
        <w:rPr>
          <w:rFonts w:ascii="Palatino Linotype" w:hAnsi="Palatino Linotype" w:cs="Arial"/>
          <w:b/>
          <w:i/>
          <w:color w:val="000000" w:themeColor="text1"/>
          <w:lang w:val="es-ES" w:eastAsia="es-ES"/>
        </w:rPr>
        <w:t>Artículo 167</w:t>
      </w:r>
      <w:r w:rsidRPr="00956E4E">
        <w:rPr>
          <w:rFonts w:ascii="Palatino Linotype" w:hAnsi="Palatino Linotype" w:cs="Arial"/>
          <w:i/>
          <w:color w:val="000000" w:themeColor="text1"/>
          <w:lang w:val="es-ES" w:eastAsia="es-ES"/>
        </w:rPr>
        <w:t xml:space="preserve">. Cuando las unidades de transparencia determinen la </w:t>
      </w:r>
      <w:r w:rsidRPr="00956E4E">
        <w:rPr>
          <w:rFonts w:ascii="Palatino Linotype" w:hAnsi="Palatino Linotype" w:cs="Arial"/>
          <w:i/>
          <w:color w:val="000000" w:themeColor="text1"/>
          <w:u w:val="single"/>
          <w:lang w:val="es-ES" w:eastAsia="es-ES"/>
        </w:rPr>
        <w:t>notoria incompetencia</w:t>
      </w:r>
      <w:r w:rsidRPr="00956E4E">
        <w:rPr>
          <w:rFonts w:ascii="Palatino Linotype" w:hAnsi="Palatino Linotype" w:cs="Arial"/>
          <w:i/>
          <w:color w:val="000000" w:themeColor="text1"/>
          <w:lang w:val="es-ES" w:eastAsia="es-ES"/>
        </w:rPr>
        <w:t xml:space="preserve"> por parte de los sujetos obligados, dentro del ámbito de aplicación, para atender la solicitud de acceso a la información, </w:t>
      </w:r>
      <w:r w:rsidRPr="00956E4E">
        <w:rPr>
          <w:rFonts w:ascii="Palatino Linotype" w:hAnsi="Palatino Linotype" w:cs="Arial"/>
          <w:i/>
          <w:color w:val="000000" w:themeColor="text1"/>
          <w:u w:val="single"/>
          <w:lang w:val="es-ES" w:eastAsia="es-ES"/>
        </w:rPr>
        <w:t>deberán comunicarlo al solicitante, dentro de los tres días hábiles posteriores a la recepción de la solicitud y, en su caso orientar al solicitante, el o los sujetos obligados competentes.</w:t>
      </w:r>
    </w:p>
    <w:p w:rsidR="001C3D39" w:rsidRPr="00956E4E" w:rsidRDefault="001C3D39" w:rsidP="001C3D39">
      <w:pPr>
        <w:pStyle w:val="Prrafodelista"/>
        <w:spacing w:line="360" w:lineRule="auto"/>
        <w:ind w:left="851" w:right="567"/>
        <w:jc w:val="both"/>
        <w:rPr>
          <w:rFonts w:ascii="Palatino Linotype" w:hAnsi="Palatino Linotype" w:cs="Arial"/>
          <w:i/>
          <w:color w:val="000000" w:themeColor="text1"/>
          <w:lang w:val="es-ES" w:eastAsia="es-ES"/>
        </w:rPr>
      </w:pPr>
    </w:p>
    <w:p w:rsidR="001C3D39" w:rsidRPr="00956E4E" w:rsidRDefault="001C3D39" w:rsidP="001C3D39">
      <w:pPr>
        <w:pStyle w:val="Prrafodelista"/>
        <w:spacing w:line="360" w:lineRule="auto"/>
        <w:ind w:left="851" w:right="567"/>
        <w:jc w:val="both"/>
        <w:rPr>
          <w:rFonts w:ascii="Palatino Linotype" w:hAnsi="Palatino Linotype" w:cs="Arial"/>
          <w:b/>
          <w:i/>
          <w:color w:val="000000" w:themeColor="text1"/>
          <w:u w:val="single"/>
          <w:lang w:val="es-ES" w:eastAsia="es-ES"/>
        </w:rPr>
      </w:pPr>
      <w:r w:rsidRPr="00956E4E">
        <w:rPr>
          <w:rFonts w:ascii="Palatino Linotype" w:hAnsi="Palatino Linotype" w:cs="Arial"/>
          <w:i/>
          <w:color w:val="000000" w:themeColor="text1"/>
          <w:lang w:val="es-ES" w:eastAsia="es-ES"/>
        </w:rPr>
        <w:t xml:space="preserve">Si los sujetos obligados son competentes para atender parcialmente la solicitud de acceso a la información, deberá dar respuesta respecto de dicha parte. </w:t>
      </w:r>
      <w:r w:rsidRPr="00956E4E">
        <w:rPr>
          <w:rFonts w:ascii="Palatino Linotype" w:hAnsi="Palatino Linotype" w:cs="Arial"/>
          <w:b/>
          <w:i/>
          <w:color w:val="000000" w:themeColor="text1"/>
          <w:u w:val="single"/>
          <w:lang w:val="es-ES" w:eastAsia="es-ES"/>
        </w:rPr>
        <w:t>Respecto de la información sobre la cual es incompetente se procederá conforme lo señala el párrafo anterior.</w:t>
      </w:r>
    </w:p>
    <w:p w:rsidR="001C3D39" w:rsidRPr="00956E4E" w:rsidRDefault="001C3D39" w:rsidP="001C3D39">
      <w:pPr>
        <w:pStyle w:val="Prrafodelista"/>
        <w:spacing w:line="360" w:lineRule="auto"/>
        <w:ind w:left="851" w:right="567"/>
        <w:jc w:val="both"/>
        <w:rPr>
          <w:rFonts w:ascii="Palatino Linotype" w:hAnsi="Palatino Linotype" w:cs="Arial"/>
          <w:i/>
          <w:color w:val="000000" w:themeColor="text1"/>
          <w:lang w:val="es-ES" w:eastAsia="es-ES"/>
        </w:rPr>
      </w:pPr>
    </w:p>
    <w:p w:rsidR="001C3D39" w:rsidRPr="00956E4E" w:rsidRDefault="001C3D39" w:rsidP="001C3D39">
      <w:pPr>
        <w:pStyle w:val="Prrafodelista"/>
        <w:spacing w:line="360" w:lineRule="auto"/>
        <w:ind w:left="851" w:right="567"/>
        <w:jc w:val="both"/>
        <w:rPr>
          <w:rFonts w:ascii="Palatino Linotype" w:hAnsi="Palatino Linotype" w:cs="Arial"/>
          <w:i/>
          <w:color w:val="000000" w:themeColor="text1"/>
          <w:lang w:val="es-ES" w:eastAsia="es-ES"/>
        </w:rPr>
      </w:pPr>
      <w:r w:rsidRPr="00956E4E">
        <w:rPr>
          <w:rFonts w:ascii="Palatino Linotype" w:hAnsi="Palatino Linotype" w:cs="Arial"/>
          <w:i/>
          <w:color w:val="000000" w:themeColor="text1"/>
          <w:lang w:val="es-ES" w:eastAsia="es-ES"/>
        </w:rPr>
        <w:t>Si transcurrido el plazo señalado en el primer párrafo de este artículo, el sujeto obligado no declina la competencia en los términos establecidos, podrá canalizar la solicitud ante el sujeto obligado competente.”</w:t>
      </w:r>
    </w:p>
    <w:p w:rsidR="001C3D39" w:rsidRPr="00956E4E" w:rsidRDefault="001C3D39" w:rsidP="001C3D39">
      <w:pPr>
        <w:pStyle w:val="Prrafodelista"/>
        <w:spacing w:line="360" w:lineRule="auto"/>
        <w:ind w:left="851" w:right="567"/>
        <w:jc w:val="both"/>
        <w:rPr>
          <w:rFonts w:ascii="Palatino Linotype" w:hAnsi="Palatino Linotype" w:cs="Arial"/>
          <w:i/>
          <w:color w:val="000000" w:themeColor="text1"/>
          <w:lang w:val="es-ES" w:eastAsia="es-ES"/>
        </w:rPr>
      </w:pPr>
      <w:r w:rsidRPr="00956E4E">
        <w:rPr>
          <w:rFonts w:ascii="Palatino Linotype" w:hAnsi="Palatino Linotype" w:cs="Arial"/>
          <w:color w:val="000000" w:themeColor="text1"/>
          <w:lang w:val="es-ES" w:eastAsia="es-ES"/>
        </w:rPr>
        <w:t>(Énfasis añadido)</w:t>
      </w:r>
    </w:p>
    <w:p w:rsidR="001C3D39" w:rsidRPr="00956E4E" w:rsidRDefault="001C3D39" w:rsidP="00A752AD">
      <w:pPr>
        <w:numPr>
          <w:ilvl w:val="0"/>
          <w:numId w:val="1"/>
        </w:numPr>
        <w:spacing w:before="240" w:after="240" w:line="360" w:lineRule="auto"/>
        <w:ind w:left="0" w:firstLine="0"/>
        <w:contextualSpacing/>
        <w:jc w:val="both"/>
        <w:rPr>
          <w:rFonts w:ascii="Palatino Linotype" w:eastAsia="Calibri" w:hAnsi="Palatino Linotype" w:cs="Arial"/>
        </w:rPr>
      </w:pPr>
      <w:r w:rsidRPr="00956E4E">
        <w:rPr>
          <w:rFonts w:ascii="Palatino Linotype" w:eastAsia="Calibri" w:hAnsi="Palatino Linotype" w:cs="Arial"/>
        </w:rPr>
        <w:t xml:space="preserve">En este caso, respecto a la solicitud de información </w:t>
      </w:r>
      <w:r w:rsidRPr="00956E4E">
        <w:rPr>
          <w:rFonts w:ascii="Palatino Linotype" w:eastAsia="Calibri" w:hAnsi="Palatino Linotype" w:cs="Arial"/>
          <w:b/>
        </w:rPr>
        <w:t xml:space="preserve">00532/DIFMETEPEC/IP/2022, </w:t>
      </w:r>
      <w:r w:rsidR="00AB5DFE" w:rsidRPr="00956E4E">
        <w:rPr>
          <w:rFonts w:ascii="Palatino Linotype" w:eastAsia="Calibri" w:hAnsi="Palatino Linotype" w:cs="Arial"/>
        </w:rPr>
        <w:t>en l</w:t>
      </w:r>
      <w:r w:rsidR="001E6374" w:rsidRPr="00956E4E">
        <w:rPr>
          <w:rFonts w:ascii="Palatino Linotype" w:eastAsia="Calibri" w:hAnsi="Palatino Linotype" w:cs="Arial"/>
        </w:rPr>
        <w:t>a que el particular requirió</w:t>
      </w:r>
      <w:r w:rsidR="00AB5DFE" w:rsidRPr="00956E4E">
        <w:rPr>
          <w:rFonts w:ascii="Palatino Linotype" w:eastAsia="Calibri" w:hAnsi="Palatino Linotype" w:cs="Arial"/>
        </w:rPr>
        <w:t xml:space="preserve"> el documento que contenga los grupos de personas adultos mayores dados de alta en el DIF Estatal del 2016, 2017 y 2018, debemos precisar que existe una notoria incompetencia, derivado que la información que se solicita es del Sistema Municipal para el Desarrollo Integral de la Familia del Estado de México y que en concordancia con el </w:t>
      </w:r>
      <w:r w:rsidR="00AB5DFE" w:rsidRPr="00956E4E">
        <w:rPr>
          <w:rFonts w:ascii="Palatino Linotype" w:hAnsi="Palatino Linotype"/>
        </w:rPr>
        <w:t xml:space="preserve">Acuerdo mediante el cual se modifica el padrón de Sujetos Obligados en materia de Transparencia y Acceso </w:t>
      </w:r>
      <w:r w:rsidR="00AB5DFE" w:rsidRPr="00956E4E">
        <w:rPr>
          <w:rFonts w:ascii="Palatino Linotype" w:hAnsi="Palatino Linotype"/>
        </w:rPr>
        <w:lastRenderedPageBreak/>
        <w:t>a la Información Pública del Estado de México y Municipios, pertenece a un Sujeto Obligado diverso:</w:t>
      </w:r>
    </w:p>
    <w:p w:rsidR="001E6374" w:rsidRPr="00956E4E" w:rsidRDefault="001E6374" w:rsidP="00AB5DFE">
      <w:pPr>
        <w:spacing w:before="240" w:after="240" w:line="360" w:lineRule="auto"/>
        <w:contextualSpacing/>
        <w:jc w:val="center"/>
        <w:rPr>
          <w:rFonts w:ascii="Palatino Linotype" w:eastAsia="Calibri" w:hAnsi="Palatino Linotype" w:cs="Arial"/>
        </w:rPr>
      </w:pPr>
      <w:r w:rsidRPr="00956E4E">
        <w:rPr>
          <w:noProof/>
        </w:rPr>
        <w:drawing>
          <wp:inline distT="0" distB="0" distL="0" distR="0" wp14:anchorId="0E5FDF0C" wp14:editId="6B3CDBD3">
            <wp:extent cx="4705350" cy="9410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201" t="45133" r="35482" b="41593"/>
                    <a:stretch/>
                  </pic:blipFill>
                  <pic:spPr bwMode="auto">
                    <a:xfrm>
                      <a:off x="0" y="0"/>
                      <a:ext cx="4705350" cy="941070"/>
                    </a:xfrm>
                    <a:prstGeom prst="rect">
                      <a:avLst/>
                    </a:prstGeom>
                    <a:ln>
                      <a:noFill/>
                    </a:ln>
                    <a:extLst>
                      <a:ext uri="{53640926-AAD7-44D8-BBD7-CCE9431645EC}">
                        <a14:shadowObscured xmlns:a14="http://schemas.microsoft.com/office/drawing/2010/main"/>
                      </a:ext>
                    </a:extLst>
                  </pic:spPr>
                </pic:pic>
              </a:graphicData>
            </a:graphic>
          </wp:inline>
        </w:drawing>
      </w:r>
    </w:p>
    <w:p w:rsidR="001E6374" w:rsidRPr="00956E4E" w:rsidRDefault="001E6374" w:rsidP="00AB5DFE">
      <w:pPr>
        <w:spacing w:before="240" w:after="240" w:line="360" w:lineRule="auto"/>
        <w:contextualSpacing/>
        <w:jc w:val="center"/>
        <w:rPr>
          <w:rFonts w:ascii="Palatino Linotype" w:eastAsia="Calibri" w:hAnsi="Palatino Linotype" w:cs="Arial"/>
        </w:rPr>
      </w:pPr>
    </w:p>
    <w:p w:rsidR="00AB5DFE" w:rsidRPr="00956E4E" w:rsidRDefault="00AB5DFE" w:rsidP="00AB5DFE">
      <w:pPr>
        <w:spacing w:before="240" w:after="240" w:line="360" w:lineRule="auto"/>
        <w:contextualSpacing/>
        <w:jc w:val="center"/>
        <w:rPr>
          <w:rFonts w:ascii="Palatino Linotype" w:eastAsia="Calibri" w:hAnsi="Palatino Linotype" w:cs="Arial"/>
        </w:rPr>
      </w:pPr>
      <w:r w:rsidRPr="00956E4E">
        <w:rPr>
          <w:noProof/>
        </w:rPr>
        <w:drawing>
          <wp:inline distT="0" distB="0" distL="0" distR="0" wp14:anchorId="6072EA23" wp14:editId="5A751C1D">
            <wp:extent cx="4714875" cy="857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698" t="44543" r="30341" b="41888"/>
                    <a:stretch/>
                  </pic:blipFill>
                  <pic:spPr bwMode="auto">
                    <a:xfrm>
                      <a:off x="0" y="0"/>
                      <a:ext cx="4719699" cy="858127"/>
                    </a:xfrm>
                    <a:prstGeom prst="rect">
                      <a:avLst/>
                    </a:prstGeom>
                    <a:ln>
                      <a:noFill/>
                    </a:ln>
                    <a:extLst>
                      <a:ext uri="{53640926-AAD7-44D8-BBD7-CCE9431645EC}">
                        <a14:shadowObscured xmlns:a14="http://schemas.microsoft.com/office/drawing/2010/main"/>
                      </a:ext>
                    </a:extLst>
                  </pic:spPr>
                </pic:pic>
              </a:graphicData>
            </a:graphic>
          </wp:inline>
        </w:drawing>
      </w:r>
    </w:p>
    <w:p w:rsidR="00AB5DFE" w:rsidRPr="00956E4E" w:rsidRDefault="00AB5DFE" w:rsidP="00AB5DFE">
      <w:pPr>
        <w:spacing w:before="240" w:after="240" w:line="360" w:lineRule="auto"/>
        <w:contextualSpacing/>
        <w:jc w:val="both"/>
        <w:rPr>
          <w:rFonts w:ascii="Palatino Linotype" w:eastAsia="Calibri" w:hAnsi="Palatino Linotype" w:cs="Arial"/>
        </w:rPr>
      </w:pPr>
    </w:p>
    <w:p w:rsidR="00953085" w:rsidRPr="00956E4E" w:rsidRDefault="001E6374" w:rsidP="001E6374">
      <w:pPr>
        <w:numPr>
          <w:ilvl w:val="0"/>
          <w:numId w:val="1"/>
        </w:numPr>
        <w:spacing w:before="240" w:after="240" w:line="360" w:lineRule="auto"/>
        <w:ind w:left="0" w:firstLine="0"/>
        <w:contextualSpacing/>
        <w:jc w:val="both"/>
        <w:rPr>
          <w:rFonts w:ascii="Palatino Linotype" w:eastAsia="Calibri" w:hAnsi="Palatino Linotype" w:cs="Arial"/>
        </w:rPr>
      </w:pPr>
      <w:r w:rsidRPr="00956E4E">
        <w:rPr>
          <w:rFonts w:ascii="Palatino Linotype" w:eastAsia="Calibri" w:hAnsi="Palatino Linotype" w:cs="Arial"/>
        </w:rPr>
        <w:t>Al ser Sujeto Obligados diversos, el Sistema Municipal para el Desarrollo Integral de la Familia de Metepec no puede atender la solicitud de información requerida por el particular. Sin embrago, c</w:t>
      </w:r>
      <w:r w:rsidR="003F7C6B" w:rsidRPr="00956E4E">
        <w:rPr>
          <w:rFonts w:ascii="Palatino Linotype" w:eastAsia="Calibri" w:hAnsi="Palatino Linotype" w:cs="Arial"/>
        </w:rPr>
        <w:t xml:space="preserve">abe señalar, que el Sujeto Obligado no manifestó su incompetencia para generar, poseer o administrar la información solicitada de la solicitud de información </w:t>
      </w:r>
      <w:r w:rsidR="003F7C6B" w:rsidRPr="00956E4E">
        <w:rPr>
          <w:rFonts w:ascii="Palatino Linotype" w:eastAsia="Calibri" w:hAnsi="Palatino Linotype" w:cs="Arial"/>
          <w:b/>
        </w:rPr>
        <w:t xml:space="preserve">00532/DIFMETEPEC/IP/2022, </w:t>
      </w:r>
      <w:r w:rsidR="003F7C6B" w:rsidRPr="00956E4E">
        <w:rPr>
          <w:rFonts w:ascii="Palatino Linotype" w:eastAsia="Calibri" w:hAnsi="Palatino Linotype" w:cs="Arial"/>
        </w:rPr>
        <w:t>es decir, no dio cumplimiento al artículo 167 de la Ley de Transparencia señalado con anterioridad. E</w:t>
      </w:r>
      <w:r w:rsidRPr="00956E4E">
        <w:rPr>
          <w:rFonts w:ascii="Palatino Linotype" w:eastAsia="Calibri" w:hAnsi="Palatino Linotype" w:cs="Arial"/>
        </w:rPr>
        <w:t>n ese sentido</w:t>
      </w:r>
      <w:r w:rsidR="003F7C6B" w:rsidRPr="00956E4E">
        <w:rPr>
          <w:rFonts w:ascii="Palatino Linotype" w:eastAsia="Calibri" w:hAnsi="Palatino Linotype" w:cs="Arial"/>
        </w:rPr>
        <w:t>, debemos traer a contexto lo que establece el artículo 49 de la Ley de Transparencia Local:</w:t>
      </w:r>
    </w:p>
    <w:p w:rsidR="00953085" w:rsidRPr="00956E4E" w:rsidRDefault="00953085" w:rsidP="00953085">
      <w:pPr>
        <w:pStyle w:val="Sinespaciado"/>
        <w:tabs>
          <w:tab w:val="left" w:pos="8080"/>
        </w:tabs>
        <w:spacing w:line="360" w:lineRule="auto"/>
        <w:ind w:left="851" w:right="822"/>
        <w:jc w:val="both"/>
        <w:rPr>
          <w:rFonts w:ascii="Palatino Linotype" w:hAnsi="Palatino Linotype"/>
          <w:i/>
          <w:sz w:val="22"/>
        </w:rPr>
      </w:pPr>
      <w:r w:rsidRPr="00956E4E">
        <w:rPr>
          <w:rFonts w:ascii="Palatino Linotype" w:hAnsi="Palatino Linotype"/>
          <w:i/>
          <w:sz w:val="22"/>
        </w:rPr>
        <w:t>“</w:t>
      </w:r>
      <w:r w:rsidRPr="00956E4E">
        <w:rPr>
          <w:rFonts w:ascii="Palatino Linotype" w:hAnsi="Palatino Linotype"/>
          <w:b/>
          <w:i/>
          <w:sz w:val="22"/>
        </w:rPr>
        <w:t>Artículo 49.</w:t>
      </w:r>
      <w:r w:rsidRPr="00956E4E">
        <w:rPr>
          <w:rFonts w:ascii="Palatino Linotype" w:hAnsi="Palatino Linotype"/>
          <w:i/>
          <w:sz w:val="22"/>
        </w:rPr>
        <w:t xml:space="preserve"> Los Comités de Transparencia tendrán las siguientes atribuciones: </w:t>
      </w:r>
    </w:p>
    <w:p w:rsidR="00953085" w:rsidRPr="00956E4E" w:rsidRDefault="00953085" w:rsidP="00953085">
      <w:pPr>
        <w:pStyle w:val="Sinespaciado"/>
        <w:tabs>
          <w:tab w:val="left" w:pos="8080"/>
        </w:tabs>
        <w:spacing w:line="360" w:lineRule="auto"/>
        <w:ind w:left="851" w:right="822"/>
        <w:jc w:val="both"/>
        <w:rPr>
          <w:rFonts w:ascii="Palatino Linotype" w:hAnsi="Palatino Linotype"/>
          <w:i/>
          <w:sz w:val="22"/>
        </w:rPr>
      </w:pPr>
      <w:r w:rsidRPr="00956E4E">
        <w:rPr>
          <w:rFonts w:ascii="Palatino Linotype" w:hAnsi="Palatino Linotype"/>
          <w:i/>
          <w:sz w:val="22"/>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rsidR="00953085" w:rsidRPr="00956E4E" w:rsidRDefault="00953085" w:rsidP="00953085">
      <w:pPr>
        <w:pStyle w:val="Sinespaciado"/>
        <w:tabs>
          <w:tab w:val="left" w:pos="8080"/>
        </w:tabs>
        <w:spacing w:line="360" w:lineRule="auto"/>
        <w:ind w:left="851" w:right="822"/>
        <w:jc w:val="both"/>
        <w:rPr>
          <w:rFonts w:ascii="Palatino Linotype" w:hAnsi="Palatino Linotype"/>
          <w:i/>
          <w:sz w:val="22"/>
        </w:rPr>
      </w:pPr>
      <w:r w:rsidRPr="00956E4E">
        <w:rPr>
          <w:rFonts w:ascii="Palatino Linotype" w:hAnsi="Palatino Linotype"/>
          <w:i/>
          <w:sz w:val="22"/>
        </w:rPr>
        <w:t xml:space="preserve">II. </w:t>
      </w:r>
      <w:r w:rsidRPr="00956E4E">
        <w:rPr>
          <w:rFonts w:ascii="Palatino Linotype" w:hAnsi="Palatino Linotype"/>
          <w:b/>
          <w:i/>
          <w:sz w:val="22"/>
        </w:rPr>
        <w:t>Confirmar, modificar o revocar las determinaciones que en materia de</w:t>
      </w:r>
      <w:r w:rsidRPr="00956E4E">
        <w:rPr>
          <w:rFonts w:ascii="Palatino Linotype" w:hAnsi="Palatino Linotype"/>
          <w:i/>
          <w:sz w:val="22"/>
        </w:rPr>
        <w:t xml:space="preserve"> ampliación del plazo de respuesta, clasificación de la información y declaración de </w:t>
      </w:r>
      <w:r w:rsidRPr="00956E4E">
        <w:rPr>
          <w:rFonts w:ascii="Palatino Linotype" w:hAnsi="Palatino Linotype"/>
          <w:i/>
          <w:sz w:val="22"/>
        </w:rPr>
        <w:lastRenderedPageBreak/>
        <w:t xml:space="preserve">inexistencia o de </w:t>
      </w:r>
      <w:r w:rsidRPr="00956E4E">
        <w:rPr>
          <w:rFonts w:ascii="Palatino Linotype" w:hAnsi="Palatino Linotype"/>
          <w:b/>
          <w:i/>
          <w:sz w:val="22"/>
        </w:rPr>
        <w:t>incompetencia realicen los titulares de las áreas de los sujetos obligados;</w:t>
      </w:r>
    </w:p>
    <w:p w:rsidR="00953085" w:rsidRPr="00956E4E" w:rsidRDefault="00953085" w:rsidP="00953085">
      <w:pPr>
        <w:pStyle w:val="Sinespaciado"/>
        <w:tabs>
          <w:tab w:val="left" w:pos="8080"/>
        </w:tabs>
        <w:spacing w:line="360" w:lineRule="auto"/>
        <w:ind w:left="851" w:right="822"/>
        <w:jc w:val="both"/>
        <w:rPr>
          <w:rFonts w:ascii="Palatino Linotype" w:hAnsi="Palatino Linotype"/>
          <w:i/>
          <w:sz w:val="22"/>
        </w:rPr>
      </w:pPr>
      <w:r w:rsidRPr="00956E4E">
        <w:rPr>
          <w:rFonts w:ascii="Palatino Linotype" w:hAnsi="Palatino Linotype"/>
          <w:i/>
          <w:sz w:val="22"/>
        </w:rPr>
        <w:t>(…)”</w:t>
      </w:r>
    </w:p>
    <w:p w:rsidR="003F7C6B" w:rsidRPr="00956E4E" w:rsidRDefault="001E6374" w:rsidP="003F7C6B">
      <w:pPr>
        <w:numPr>
          <w:ilvl w:val="0"/>
          <w:numId w:val="1"/>
        </w:numPr>
        <w:spacing w:before="240" w:after="240" w:line="360" w:lineRule="auto"/>
        <w:ind w:left="0" w:firstLine="0"/>
        <w:contextualSpacing/>
        <w:jc w:val="both"/>
        <w:rPr>
          <w:rFonts w:ascii="Palatino Linotype" w:eastAsia="Calibri" w:hAnsi="Palatino Linotype" w:cs="Arial"/>
        </w:rPr>
      </w:pPr>
      <w:r w:rsidRPr="00956E4E">
        <w:rPr>
          <w:rFonts w:ascii="Palatino Linotype" w:eastAsia="Calibri" w:hAnsi="Palatino Linotype" w:cs="Arial"/>
        </w:rPr>
        <w:t>C</w:t>
      </w:r>
      <w:r w:rsidR="003F7C6B" w:rsidRPr="00956E4E">
        <w:rPr>
          <w:rFonts w:ascii="Palatino Linotype" w:eastAsia="Calibri" w:hAnsi="Palatino Linotype" w:cs="Arial"/>
        </w:rPr>
        <w:t xml:space="preserve">omo lo establece el precepto legal señalado, dicha incompetencia tiene que ser aprobada por el Comité de Transparencia; así </w:t>
      </w:r>
      <w:r w:rsidR="003F7C6B" w:rsidRPr="00956E4E">
        <w:rPr>
          <w:rFonts w:ascii="Palatino Linotype" w:hAnsi="Palatino Linotype"/>
        </w:rPr>
        <w:t xml:space="preserve">de conformidad con el artículo 167 </w:t>
      </w:r>
      <w:r w:rsidR="00953085" w:rsidRPr="00956E4E">
        <w:rPr>
          <w:rFonts w:ascii="Palatino Linotype" w:hAnsi="Palatino Linotype"/>
        </w:rPr>
        <w:t>y 49 de la Ley de Transparencia y A</w:t>
      </w:r>
      <w:r w:rsidR="003F7C6B" w:rsidRPr="00956E4E">
        <w:rPr>
          <w:rFonts w:ascii="Palatino Linotype" w:hAnsi="Palatino Linotype"/>
        </w:rPr>
        <w:t>cceso a la Información Pública del Estado de México y Municipios, cuando los Sujetos Obligados determinen la incompetencia para generar, poseer o administrar información solicitada por particulares, deberán manifestarlo dentro de los primeros tres (03) días hábiles posteriores a la solicitud de informac</w:t>
      </w:r>
      <w:r w:rsidRPr="00956E4E">
        <w:rPr>
          <w:rFonts w:ascii="Palatino Linotype" w:hAnsi="Palatino Linotype"/>
        </w:rPr>
        <w:t>ión, de lo contrario, retrasan</w:t>
      </w:r>
      <w:r w:rsidR="003F7C6B" w:rsidRPr="00956E4E">
        <w:rPr>
          <w:rFonts w:ascii="Palatino Linotype" w:hAnsi="Palatino Linotype"/>
        </w:rPr>
        <w:t xml:space="preserve"> el derecho de acceso a la información de los solicitantes y, consecuencia de e</w:t>
      </w:r>
      <w:r w:rsidRPr="00956E4E">
        <w:rPr>
          <w:rFonts w:ascii="Palatino Linotype" w:hAnsi="Palatino Linotype"/>
        </w:rPr>
        <w:t>llo, deben</w:t>
      </w:r>
      <w:r w:rsidR="003F7C6B" w:rsidRPr="00956E4E">
        <w:rPr>
          <w:rFonts w:ascii="Palatino Linotype" w:hAnsi="Palatino Linotype"/>
        </w:rPr>
        <w:t xml:space="preserve"> emitir un acuerdo de incompetencia en el que su Comité de Transparencia exponga de manera clara y precisa las razones por las que no genera, posee o administra la información en atención a sus atribuciones.</w:t>
      </w:r>
    </w:p>
    <w:p w:rsidR="001C3D39" w:rsidRPr="00956E4E" w:rsidRDefault="001C3D39" w:rsidP="00953085">
      <w:pPr>
        <w:spacing w:before="240" w:after="240" w:line="360" w:lineRule="auto"/>
        <w:contextualSpacing/>
        <w:jc w:val="both"/>
        <w:rPr>
          <w:rFonts w:ascii="Palatino Linotype" w:eastAsia="Calibri" w:hAnsi="Palatino Linotype" w:cs="Arial"/>
        </w:rPr>
      </w:pPr>
    </w:p>
    <w:p w:rsidR="001C3D39" w:rsidRPr="00956E4E" w:rsidRDefault="00953085" w:rsidP="00A752AD">
      <w:pPr>
        <w:numPr>
          <w:ilvl w:val="0"/>
          <w:numId w:val="1"/>
        </w:numPr>
        <w:spacing w:before="240" w:after="240" w:line="360" w:lineRule="auto"/>
        <w:ind w:left="0" w:firstLine="0"/>
        <w:contextualSpacing/>
        <w:jc w:val="both"/>
        <w:rPr>
          <w:rFonts w:ascii="Palatino Linotype" w:eastAsia="Calibri" w:hAnsi="Palatino Linotype" w:cs="Arial"/>
        </w:rPr>
      </w:pPr>
      <w:r w:rsidRPr="00956E4E">
        <w:rPr>
          <w:rFonts w:ascii="Palatino Linotype" w:eastAsia="Calibri" w:hAnsi="Palatino Linotype" w:cs="Arial"/>
        </w:rPr>
        <w:t xml:space="preserve">Por las razones expuestas, es dable ordenar al Sujeto Obligado el Acuerdo que emita el Comité de Transparencia en el que confirme la declaración de incompetencia respecto a la información requerida en la solicitud </w:t>
      </w:r>
      <w:r w:rsidRPr="00956E4E">
        <w:rPr>
          <w:rFonts w:ascii="Palatino Linotype" w:eastAsia="Calibri" w:hAnsi="Palatino Linotype" w:cs="Arial"/>
          <w:b/>
        </w:rPr>
        <w:t>00532/DIFMETEPEC/IP/2022.</w:t>
      </w:r>
    </w:p>
    <w:p w:rsidR="00CF641E" w:rsidRPr="00956E4E" w:rsidRDefault="00CF641E" w:rsidP="009A7E5C">
      <w:pPr>
        <w:spacing w:before="240" w:after="240" w:line="360" w:lineRule="auto"/>
        <w:contextualSpacing/>
        <w:jc w:val="both"/>
        <w:rPr>
          <w:rFonts w:ascii="Palatino Linotype" w:eastAsia="Calibri" w:hAnsi="Palatino Linotype" w:cs="Arial"/>
          <w:b/>
        </w:rPr>
      </w:pPr>
    </w:p>
    <w:p w:rsidR="00A752AD" w:rsidRPr="00956E4E" w:rsidRDefault="00A752AD" w:rsidP="00A752AD">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2" w:name="_Toc89350464"/>
      <w:bookmarkStart w:id="33" w:name="_Toc94119619"/>
      <w:r w:rsidRPr="00956E4E">
        <w:rPr>
          <w:rFonts w:ascii="Palatino Linotype" w:hAnsi="Palatino Linotype"/>
          <w:b/>
          <w:bCs/>
          <w:color w:val="000000" w:themeColor="text1"/>
          <w:sz w:val="24"/>
        </w:rPr>
        <w:t>QUINTO. De la versión pública.</w:t>
      </w:r>
      <w:bookmarkEnd w:id="32"/>
      <w:bookmarkEnd w:id="33"/>
    </w:p>
    <w:p w:rsidR="00A752AD" w:rsidRPr="00956E4E" w:rsidRDefault="00A752AD" w:rsidP="00A752AD">
      <w:pPr>
        <w:pStyle w:val="Prrafodelista"/>
        <w:tabs>
          <w:tab w:val="left" w:pos="426"/>
        </w:tabs>
        <w:spacing w:before="240" w:after="240" w:line="360" w:lineRule="auto"/>
        <w:ind w:left="0" w:right="51"/>
        <w:jc w:val="both"/>
        <w:rPr>
          <w:rFonts w:ascii="Palatino Linotype" w:hAnsi="Palatino Linotype"/>
          <w:color w:val="000000" w:themeColor="text1"/>
        </w:rPr>
      </w:pPr>
    </w:p>
    <w:p w:rsidR="00A752AD" w:rsidRPr="00956E4E" w:rsidRDefault="00A752AD" w:rsidP="00A752A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956E4E">
        <w:rPr>
          <w:rFonts w:ascii="Palatino Linotype" w:hAnsi="Palatino Linotype"/>
          <w:color w:val="000000" w:themeColor="text1"/>
          <w:sz w:val="24"/>
        </w:rPr>
        <w:t>Debe destacarse que, debido a la naturaleza de la información solicitada</w:t>
      </w:r>
      <w:r w:rsidRPr="00956E4E">
        <w:rPr>
          <w:rFonts w:ascii="Palatino Linotype" w:hAnsi="Palatino Linotype"/>
          <w:b/>
          <w:color w:val="000000" w:themeColor="text1"/>
          <w:sz w:val="24"/>
        </w:rPr>
        <w:t xml:space="preserve"> </w:t>
      </w:r>
      <w:r w:rsidRPr="00956E4E">
        <w:rPr>
          <w:rFonts w:ascii="Palatino Linotype" w:hAnsi="Palatino Linotype"/>
          <w:color w:val="000000" w:themeColor="text1"/>
          <w:sz w:val="24"/>
        </w:rPr>
        <w:t xml:space="preserve">eventualmente pudieran obrar datos personales susceptibles de protegerse, y toda vez que este Instituto de Transparencia, Acceso a la Información Pública y Protección de </w:t>
      </w:r>
      <w:r w:rsidRPr="00956E4E">
        <w:rPr>
          <w:rFonts w:ascii="Palatino Linotype" w:hAnsi="Palatino Linotype"/>
          <w:color w:val="000000" w:themeColor="text1"/>
          <w:sz w:val="24"/>
        </w:rPr>
        <w:lastRenderedPageBreak/>
        <w:t>Datos Personales del Estado de México tiene el deber de velar por la protección de los datos personales aun tratándose de servidores públicos y en su caso generar la versión pública de los documentos por las consideraciones que se estimen pertinentes.</w:t>
      </w:r>
    </w:p>
    <w:p w:rsidR="00A752AD" w:rsidRPr="00956E4E" w:rsidRDefault="00A752AD" w:rsidP="00A752AD">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A752AD" w:rsidRPr="00956E4E" w:rsidRDefault="00A752AD" w:rsidP="00A752A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956E4E">
        <w:rPr>
          <w:rFonts w:ascii="Palatino Linotype" w:hAnsi="Palatino Linotype"/>
          <w:color w:val="000000" w:themeColor="text1"/>
          <w:sz w:val="24"/>
        </w:rPr>
        <w:t xml:space="preserve">La </w:t>
      </w:r>
      <w:r w:rsidRPr="00956E4E">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956E4E">
        <w:rPr>
          <w:rFonts w:ascii="Palatino Linotype" w:hAnsi="Palatino Linotype" w:cs="Arial"/>
          <w:color w:val="000000"/>
          <w:sz w:val="24"/>
        </w:rPr>
        <w:t xml:space="preserve">Actualmente, el grave problema que enfrentamos son los Acuerdos de Clasificación de la Información que emiten los </w:t>
      </w:r>
      <w:r w:rsidRPr="00956E4E">
        <w:rPr>
          <w:rFonts w:ascii="Palatino Linotype" w:hAnsi="Palatino Linotype" w:cs="Arial"/>
          <w:b/>
          <w:color w:val="000000"/>
          <w:sz w:val="24"/>
        </w:rPr>
        <w:t>SUJETOS OBLIGADOS</w:t>
      </w:r>
      <w:r w:rsidRPr="00956E4E">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A752AD" w:rsidRPr="00956E4E" w:rsidRDefault="00A752AD" w:rsidP="00A752AD">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A752AD" w:rsidRPr="00956E4E" w:rsidTr="009A7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752AD" w:rsidRPr="00956E4E" w:rsidRDefault="00A752AD" w:rsidP="009A7E5C">
            <w:pPr>
              <w:spacing w:before="240" w:after="240" w:line="360" w:lineRule="auto"/>
              <w:rPr>
                <w:rFonts w:ascii="Palatino Linotype" w:hAnsi="Palatino Linotype"/>
                <w:sz w:val="20"/>
                <w:szCs w:val="20"/>
              </w:rPr>
            </w:pPr>
            <w:r w:rsidRPr="00956E4E">
              <w:rPr>
                <w:rFonts w:ascii="Palatino Linotype" w:hAnsi="Palatino Linotype" w:cstheme="majorBidi"/>
                <w:b w:val="0"/>
                <w:sz w:val="20"/>
                <w:szCs w:val="20"/>
              </w:rPr>
              <w:t>a) Requisitos previos.</w:t>
            </w:r>
          </w:p>
        </w:tc>
        <w:tc>
          <w:tcPr>
            <w:tcW w:w="6990" w:type="dxa"/>
          </w:tcPr>
          <w:p w:rsidR="00A752AD" w:rsidRPr="00956E4E" w:rsidRDefault="00A752AD" w:rsidP="009A7E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 xml:space="preserve">Los artículos 100 y 122 de la Ley Estatal y de la Ley General, respectivamente, señalan que si los </w:t>
            </w:r>
            <w:r w:rsidRPr="00956E4E">
              <w:rPr>
                <w:rFonts w:ascii="Palatino Linotype" w:hAnsi="Palatino Linotype" w:cs="Arial"/>
                <w:b w:val="0"/>
                <w:color w:val="000000"/>
                <w:sz w:val="22"/>
                <w:szCs w:val="20"/>
              </w:rPr>
              <w:t>Sujetos Obligados</w:t>
            </w:r>
            <w:r w:rsidRPr="00956E4E">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A752AD" w:rsidRPr="00956E4E" w:rsidRDefault="00A752AD" w:rsidP="009A7E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Al hacerlo tienen que precisar de qué información se trata, señalando el supuesto de clasificación (confidencialidad o reserva).</w:t>
            </w:r>
          </w:p>
          <w:p w:rsidR="00A752AD" w:rsidRPr="00956E4E" w:rsidRDefault="00A752AD" w:rsidP="009A7E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Además, se debe señalar el procedimiento, de los tres que establecen los artículos 132 y 106 de la Ley Estatal y General, respectivamente.</w:t>
            </w:r>
          </w:p>
          <w:p w:rsidR="00A752AD" w:rsidRPr="00956E4E" w:rsidRDefault="00A752AD" w:rsidP="009A7E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956E4E">
              <w:rPr>
                <w:rFonts w:ascii="Palatino Linotype" w:hAnsi="Palatino Linotype" w:cs="Arial"/>
                <w:color w:val="000000"/>
                <w:sz w:val="22"/>
                <w:szCs w:val="20"/>
              </w:rPr>
              <w:lastRenderedPageBreak/>
              <w:t xml:space="preserve">El último de estos requisitos previos consiste en que no se pueden emitir acuerdos de carácter general ni particular, esto es, </w:t>
            </w:r>
            <w:r w:rsidRPr="00956E4E">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956E4E">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A752AD" w:rsidRPr="00956E4E" w:rsidTr="009A7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752AD" w:rsidRPr="00956E4E" w:rsidRDefault="00A752AD" w:rsidP="009A7E5C">
            <w:pPr>
              <w:spacing w:before="240" w:after="240" w:line="360" w:lineRule="auto"/>
              <w:rPr>
                <w:rFonts w:ascii="Palatino Linotype" w:hAnsi="Palatino Linotype"/>
                <w:sz w:val="20"/>
                <w:szCs w:val="20"/>
              </w:rPr>
            </w:pPr>
            <w:r w:rsidRPr="00956E4E">
              <w:rPr>
                <w:rFonts w:ascii="Palatino Linotype" w:hAnsi="Palatino Linotype" w:cstheme="majorBidi"/>
                <w:b w:val="0"/>
                <w:sz w:val="20"/>
                <w:szCs w:val="20"/>
              </w:rPr>
              <w:lastRenderedPageBreak/>
              <w:t>b) Supuestos de clasificación.</w:t>
            </w:r>
          </w:p>
        </w:tc>
        <w:tc>
          <w:tcPr>
            <w:tcW w:w="6990" w:type="dxa"/>
          </w:tcPr>
          <w:p w:rsidR="00A752AD" w:rsidRPr="00956E4E"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A752AD" w:rsidRPr="00956E4E"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752AD" w:rsidRPr="00956E4E" w:rsidRDefault="00A752AD" w:rsidP="009A7E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956E4E">
              <w:rPr>
                <w:rFonts w:ascii="Palatino Linotype" w:hAnsi="Palatino Linotype" w:cs="Arial"/>
                <w:color w:val="000000"/>
                <w:sz w:val="22"/>
                <w:szCs w:val="20"/>
              </w:rPr>
              <w:t xml:space="preserve">El </w:t>
            </w:r>
            <w:r w:rsidRPr="00956E4E">
              <w:rPr>
                <w:rFonts w:ascii="Palatino Linotype" w:hAnsi="Palatino Linotype" w:cs="Arial"/>
                <w:b/>
                <w:color w:val="000000"/>
                <w:sz w:val="22"/>
                <w:szCs w:val="20"/>
              </w:rPr>
              <w:t>SUJETO OBLIGADO</w:t>
            </w:r>
            <w:r w:rsidRPr="00956E4E">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752AD" w:rsidRPr="00956E4E" w:rsidTr="009A7E5C">
        <w:tc>
          <w:tcPr>
            <w:cnfStyle w:val="001000000000" w:firstRow="0" w:lastRow="0" w:firstColumn="1" w:lastColumn="0" w:oddVBand="0" w:evenVBand="0" w:oddHBand="0" w:evenHBand="0" w:firstRowFirstColumn="0" w:firstRowLastColumn="0" w:lastRowFirstColumn="0" w:lastRowLastColumn="0"/>
            <w:tcW w:w="1838" w:type="dxa"/>
          </w:tcPr>
          <w:p w:rsidR="00A752AD" w:rsidRPr="00956E4E" w:rsidRDefault="00A752AD" w:rsidP="009A7E5C">
            <w:pPr>
              <w:spacing w:before="240" w:after="240" w:line="360" w:lineRule="auto"/>
              <w:rPr>
                <w:rFonts w:ascii="Palatino Linotype" w:hAnsi="Palatino Linotype"/>
                <w:sz w:val="20"/>
                <w:szCs w:val="20"/>
              </w:rPr>
            </w:pPr>
            <w:r w:rsidRPr="00956E4E">
              <w:rPr>
                <w:rFonts w:ascii="Palatino Linotype" w:hAnsi="Palatino Linotype" w:cstheme="majorBidi"/>
                <w:b w:val="0"/>
                <w:sz w:val="20"/>
                <w:szCs w:val="20"/>
              </w:rPr>
              <w:lastRenderedPageBreak/>
              <w:t>c) Formalidades para emitir el acuerdo de clasificación.</w:t>
            </w:r>
          </w:p>
        </w:tc>
        <w:tc>
          <w:tcPr>
            <w:tcW w:w="6990" w:type="dxa"/>
          </w:tcPr>
          <w:p w:rsidR="00A752AD" w:rsidRPr="00956E4E" w:rsidRDefault="00A752AD" w:rsidP="009A7E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A752AD" w:rsidRPr="00956E4E" w:rsidRDefault="00A752AD" w:rsidP="009A7E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 xml:space="preserve">Es necesario que </w:t>
            </w:r>
            <w:r w:rsidRPr="00956E4E">
              <w:rPr>
                <w:rFonts w:ascii="Palatino Linotype" w:hAnsi="Palatino Linotype" w:cs="Arial"/>
                <w:b/>
                <w:color w:val="000000"/>
                <w:sz w:val="22"/>
                <w:szCs w:val="20"/>
                <w:u w:val="single"/>
              </w:rPr>
              <w:t>el acto reúna con los requisitos elementales</w:t>
            </w:r>
            <w:r w:rsidRPr="00956E4E">
              <w:rPr>
                <w:rFonts w:ascii="Palatino Linotype" w:hAnsi="Palatino Linotype" w:cs="Arial"/>
                <w:color w:val="000000"/>
                <w:sz w:val="22"/>
                <w:szCs w:val="20"/>
              </w:rPr>
              <w:t>, entre ellos, que la autoridad que va a emitir el acto de autoridad sea la legalmente facultada para ello.</w:t>
            </w:r>
          </w:p>
          <w:p w:rsidR="00A752AD" w:rsidRPr="00956E4E" w:rsidRDefault="00A752AD" w:rsidP="009A7E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956E4E">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752AD" w:rsidRPr="00956E4E" w:rsidTr="009A7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752AD" w:rsidRPr="00956E4E" w:rsidRDefault="00A752AD" w:rsidP="009A7E5C">
            <w:pPr>
              <w:spacing w:before="240" w:after="240" w:line="360" w:lineRule="auto"/>
              <w:rPr>
                <w:rFonts w:ascii="Palatino Linotype" w:hAnsi="Palatino Linotype"/>
                <w:b w:val="0"/>
                <w:sz w:val="20"/>
                <w:szCs w:val="20"/>
              </w:rPr>
            </w:pPr>
          </w:p>
          <w:p w:rsidR="00A752AD" w:rsidRPr="00956E4E" w:rsidRDefault="00A752AD" w:rsidP="009A7E5C">
            <w:pPr>
              <w:spacing w:before="240" w:after="240" w:line="360" w:lineRule="auto"/>
              <w:jc w:val="both"/>
              <w:rPr>
                <w:rFonts w:ascii="Palatino Linotype" w:hAnsi="Palatino Linotype"/>
                <w:b w:val="0"/>
                <w:sz w:val="20"/>
                <w:szCs w:val="20"/>
              </w:rPr>
            </w:pPr>
            <w:r w:rsidRPr="00956E4E">
              <w:rPr>
                <w:rFonts w:ascii="Palatino Linotype" w:hAnsi="Palatino Linotype" w:cs="Arial"/>
                <w:b w:val="0"/>
                <w:color w:val="000000"/>
                <w:sz w:val="20"/>
                <w:szCs w:val="20"/>
              </w:rPr>
              <w:t xml:space="preserve">d) Requisitos de fondo del acuerdo de clasificación. </w:t>
            </w:r>
          </w:p>
        </w:tc>
        <w:tc>
          <w:tcPr>
            <w:tcW w:w="6990" w:type="dxa"/>
          </w:tcPr>
          <w:p w:rsidR="00A752AD" w:rsidRPr="00956E4E"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56E4E">
              <w:rPr>
                <w:rFonts w:ascii="Palatino Linotype" w:hAnsi="Palatino Linotype" w:cs="Arial"/>
                <w:b/>
                <w:color w:val="000000"/>
                <w:sz w:val="22"/>
                <w:szCs w:val="20"/>
              </w:rPr>
              <w:t>Sujetos Obligados</w:t>
            </w:r>
            <w:r w:rsidRPr="00956E4E">
              <w:rPr>
                <w:rFonts w:ascii="Palatino Linotype" w:hAnsi="Palatino Linotype" w:cs="Arial"/>
                <w:color w:val="000000"/>
                <w:sz w:val="22"/>
                <w:szCs w:val="20"/>
              </w:rPr>
              <w:t xml:space="preserve">, por lo que deberán fundar y motivar debidamente la clasificación. </w:t>
            </w:r>
          </w:p>
          <w:p w:rsidR="00A752AD" w:rsidRPr="00956E4E"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 xml:space="preserve">De lo anterior, se desprende que para una correcta </w:t>
            </w:r>
            <w:r w:rsidRPr="00956E4E">
              <w:rPr>
                <w:rFonts w:ascii="Palatino Linotype" w:hAnsi="Palatino Linotype" w:cs="Arial"/>
                <w:b/>
                <w:color w:val="000000"/>
                <w:sz w:val="22"/>
                <w:szCs w:val="20"/>
              </w:rPr>
              <w:t>clasificación total o parcial</w:t>
            </w:r>
            <w:r w:rsidRPr="00956E4E">
              <w:rPr>
                <w:rFonts w:ascii="Palatino Linotype" w:hAnsi="Palatino Linotype" w:cs="Arial"/>
                <w:color w:val="000000"/>
                <w:sz w:val="22"/>
                <w:szCs w:val="20"/>
              </w:rPr>
              <w:t xml:space="preserve">, esto es determinar los datos que se suprimen en las versiones públicas, es necesario fundar y motivar, de manera correcta, la clasificación; considerando que todo acto que la autoridad </w:t>
            </w:r>
            <w:r w:rsidRPr="00956E4E">
              <w:rPr>
                <w:rFonts w:ascii="Palatino Linotype" w:hAnsi="Palatino Linotype" w:cs="Arial"/>
                <w:color w:val="000000"/>
                <w:sz w:val="22"/>
                <w:szCs w:val="20"/>
              </w:rPr>
              <w:lastRenderedPageBreak/>
              <w:t>pronuncie en el ejercicio de sus atribuciones, debe expresar los fundamentos legales que le dieron origen y las razones por las que se deben aplicar al caso concreto.</w:t>
            </w:r>
          </w:p>
          <w:p w:rsidR="00A752AD" w:rsidRPr="00956E4E"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752AD" w:rsidRPr="00956E4E"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A752AD" w:rsidRPr="00956E4E" w:rsidRDefault="00A752AD" w:rsidP="009A7E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 xml:space="preserve">Ahora bien, </w:t>
            </w:r>
            <w:r w:rsidRPr="00956E4E">
              <w:rPr>
                <w:rFonts w:ascii="Palatino Linotype" w:hAnsi="Palatino Linotype" w:cs="Arial"/>
                <w:b/>
                <w:color w:val="000000"/>
                <w:sz w:val="22"/>
                <w:szCs w:val="20"/>
                <w:u w:val="single"/>
              </w:rPr>
              <w:t>para cada caso además de fundar y motivar</w:t>
            </w:r>
            <w:r w:rsidRPr="00956E4E">
              <w:rPr>
                <w:rFonts w:ascii="Palatino Linotype" w:hAnsi="Palatino Linotype" w:cs="Arial"/>
                <w:color w:val="000000"/>
                <w:sz w:val="22"/>
                <w:szCs w:val="20"/>
              </w:rPr>
              <w:t xml:space="preserve">, se debe identificar con claridad que datos contenidos en las documentales que son susceptibles de suprimirse, por ejemplo; </w:t>
            </w:r>
            <w:r w:rsidRPr="00956E4E">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752AD" w:rsidRPr="00956E4E" w:rsidTr="009A7E5C">
        <w:tc>
          <w:tcPr>
            <w:cnfStyle w:val="001000000000" w:firstRow="0" w:lastRow="0" w:firstColumn="1" w:lastColumn="0" w:oddVBand="0" w:evenVBand="0" w:oddHBand="0" w:evenHBand="0" w:firstRowFirstColumn="0" w:firstRowLastColumn="0" w:lastRowFirstColumn="0" w:lastRowLastColumn="0"/>
            <w:tcW w:w="1838" w:type="dxa"/>
          </w:tcPr>
          <w:p w:rsidR="00A752AD" w:rsidRPr="00956E4E" w:rsidRDefault="00A752AD" w:rsidP="009A7E5C">
            <w:pPr>
              <w:spacing w:before="240" w:after="240" w:line="360" w:lineRule="auto"/>
              <w:ind w:right="49"/>
              <w:jc w:val="both"/>
              <w:rPr>
                <w:rFonts w:ascii="Palatino Linotype" w:hAnsi="Palatino Linotype" w:cs="Arial"/>
                <w:color w:val="000000"/>
                <w:sz w:val="20"/>
                <w:szCs w:val="20"/>
              </w:rPr>
            </w:pPr>
            <w:r w:rsidRPr="00956E4E">
              <w:rPr>
                <w:rFonts w:ascii="Palatino Linotype" w:eastAsia="MS Gothic" w:hAnsi="Palatino Linotype"/>
                <w:b w:val="0"/>
                <w:sz w:val="20"/>
                <w:szCs w:val="20"/>
              </w:rPr>
              <w:lastRenderedPageBreak/>
              <w:t xml:space="preserve">e) Condiciones especiales de la clasificación de la información </w:t>
            </w:r>
            <w:r w:rsidRPr="00956E4E">
              <w:rPr>
                <w:rFonts w:ascii="Palatino Linotype" w:eastAsia="MS Gothic" w:hAnsi="Palatino Linotype"/>
                <w:b w:val="0"/>
                <w:sz w:val="20"/>
                <w:szCs w:val="20"/>
              </w:rPr>
              <w:lastRenderedPageBreak/>
              <w:t xml:space="preserve">como confidencial. </w:t>
            </w:r>
          </w:p>
          <w:p w:rsidR="00A752AD" w:rsidRPr="00956E4E" w:rsidRDefault="00A752AD" w:rsidP="009A7E5C">
            <w:pPr>
              <w:spacing w:before="240" w:after="240" w:line="360" w:lineRule="auto"/>
              <w:rPr>
                <w:rFonts w:ascii="Palatino Linotype" w:hAnsi="Palatino Linotype"/>
                <w:sz w:val="20"/>
                <w:szCs w:val="20"/>
              </w:rPr>
            </w:pPr>
          </w:p>
        </w:tc>
        <w:tc>
          <w:tcPr>
            <w:tcW w:w="6990" w:type="dxa"/>
          </w:tcPr>
          <w:p w:rsidR="00A752AD" w:rsidRPr="00956E4E" w:rsidRDefault="00A752AD" w:rsidP="009A7E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rsidR="00A752AD" w:rsidRPr="00956E4E" w:rsidRDefault="00A752AD" w:rsidP="009A7E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956E4E">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w:t>
            </w:r>
            <w:r w:rsidRPr="00956E4E">
              <w:rPr>
                <w:rFonts w:ascii="Palatino Linotype" w:hAnsi="Palatino Linotype" w:cs="Arial"/>
                <w:color w:val="000000"/>
                <w:sz w:val="22"/>
                <w:szCs w:val="20"/>
              </w:rPr>
              <w:lastRenderedPageBreak/>
              <w:t xml:space="preserve">recientemente ha discutido la Suprema Corte de Justicia de la Nación, los servidores públicos nos encontramos sujetos a un régimen menor de protección. </w:t>
            </w:r>
          </w:p>
          <w:p w:rsidR="00A752AD" w:rsidRPr="00956E4E" w:rsidRDefault="00A752AD" w:rsidP="009A7E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956E4E">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A7E5C" w:rsidRPr="00956E4E" w:rsidRDefault="009A7E5C" w:rsidP="009A7E5C">
      <w:pPr>
        <w:pStyle w:val="Prrafodelista"/>
        <w:tabs>
          <w:tab w:val="left" w:pos="426"/>
        </w:tabs>
        <w:spacing w:before="240" w:after="240" w:line="360" w:lineRule="auto"/>
        <w:ind w:left="1080" w:right="51"/>
        <w:jc w:val="both"/>
        <w:rPr>
          <w:rFonts w:ascii="Palatino Linotype" w:hAnsi="Palatino Linotype"/>
          <w:b/>
          <w:color w:val="000000" w:themeColor="text1"/>
          <w:sz w:val="24"/>
        </w:rPr>
      </w:pPr>
    </w:p>
    <w:p w:rsidR="00A752AD" w:rsidRPr="00956E4E" w:rsidRDefault="009A7E5C" w:rsidP="009A7E5C">
      <w:pPr>
        <w:pStyle w:val="Prrafodelista"/>
        <w:numPr>
          <w:ilvl w:val="0"/>
          <w:numId w:val="5"/>
        </w:numPr>
        <w:tabs>
          <w:tab w:val="left" w:pos="426"/>
        </w:tabs>
        <w:spacing w:before="240" w:after="240" w:line="360" w:lineRule="auto"/>
        <w:ind w:right="51"/>
        <w:jc w:val="both"/>
        <w:rPr>
          <w:rFonts w:ascii="Palatino Linotype" w:hAnsi="Palatino Linotype"/>
          <w:b/>
          <w:color w:val="000000" w:themeColor="text1"/>
          <w:sz w:val="24"/>
        </w:rPr>
      </w:pPr>
      <w:r w:rsidRPr="00956E4E">
        <w:rPr>
          <w:rFonts w:ascii="Palatino Linotype" w:hAnsi="Palatino Linotype"/>
          <w:b/>
          <w:color w:val="000000" w:themeColor="text1"/>
          <w:sz w:val="24"/>
        </w:rPr>
        <w:t>Del padrón de beneficiarios</w:t>
      </w:r>
    </w:p>
    <w:p w:rsidR="009A7E5C" w:rsidRPr="00956E4E" w:rsidRDefault="009A7E5C" w:rsidP="009A7E5C">
      <w:pPr>
        <w:pStyle w:val="Prrafodelista"/>
        <w:tabs>
          <w:tab w:val="left" w:pos="426"/>
        </w:tabs>
        <w:spacing w:before="240" w:after="240" w:line="360" w:lineRule="auto"/>
        <w:ind w:left="1080" w:right="51"/>
        <w:jc w:val="both"/>
        <w:rPr>
          <w:rFonts w:ascii="Palatino Linotype" w:hAnsi="Palatino Linotype"/>
          <w:b/>
          <w:color w:val="000000" w:themeColor="text1"/>
          <w:sz w:val="24"/>
        </w:rPr>
      </w:pPr>
    </w:p>
    <w:p w:rsidR="009A7E5C" w:rsidRPr="00956E4E" w:rsidRDefault="009658EF" w:rsidP="009A7E5C">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sz w:val="24"/>
        </w:rPr>
        <w:t>Considerando que se ordena</w:t>
      </w:r>
      <w:r w:rsidR="009A7E5C" w:rsidRPr="00956E4E">
        <w:rPr>
          <w:rFonts w:ascii="Palatino Linotype" w:hAnsi="Palatino Linotype"/>
          <w:sz w:val="24"/>
        </w:rPr>
        <w:t xml:space="preserve"> la entrega de la información en versión pública,</w:t>
      </w:r>
      <w:r w:rsidR="009A7E5C" w:rsidRPr="00956E4E">
        <w:rPr>
          <w:rFonts w:ascii="Palatino Linotype" w:hAnsi="Palatino Linotype" w:cs="Arial"/>
          <w:bCs/>
          <w:sz w:val="24"/>
        </w:rPr>
        <w:t xml:space="preserve"> resulta oportuno remitirnos a lo dispuesto en los</w:t>
      </w:r>
      <w:r w:rsidR="009A7E5C" w:rsidRPr="00956E4E">
        <w:rPr>
          <w:rFonts w:ascii="Palatino Linotype" w:hAnsi="Palatino Linotype" w:cs="Arial"/>
          <w:sz w:val="24"/>
        </w:rPr>
        <w:t xml:space="preserve"> artículos 3, fracciones IX, XX, XXI, XLV; 91, 143 y 146 de la Ley de Transparencia y Acceso a la Información Pública del Estado de México y Municipios que establecen:</w:t>
      </w:r>
    </w:p>
    <w:p w:rsidR="009A7E5C" w:rsidRPr="00956E4E" w:rsidRDefault="009A7E5C" w:rsidP="009A7E5C">
      <w:pPr>
        <w:pStyle w:val="Prrafodelista"/>
        <w:spacing w:before="240" w:after="240" w:line="360" w:lineRule="auto"/>
        <w:ind w:left="360"/>
        <w:jc w:val="both"/>
        <w:rPr>
          <w:rFonts w:ascii="Palatino Linotype" w:hAnsi="Palatino Linotype" w:cs="Arial"/>
        </w:rPr>
      </w:pPr>
    </w:p>
    <w:p w:rsidR="009A7E5C" w:rsidRPr="00956E4E" w:rsidRDefault="009A7E5C" w:rsidP="009A7E5C">
      <w:pPr>
        <w:pStyle w:val="Prrafodelista"/>
        <w:spacing w:line="360" w:lineRule="auto"/>
        <w:ind w:left="851" w:right="851"/>
        <w:jc w:val="both"/>
        <w:rPr>
          <w:rFonts w:ascii="Palatino Linotype" w:hAnsi="Palatino Linotype" w:cs="Arial"/>
          <w:bCs/>
          <w:i/>
          <w:noProof/>
        </w:rPr>
      </w:pPr>
      <w:r w:rsidRPr="00956E4E">
        <w:rPr>
          <w:rFonts w:ascii="Palatino Linotype" w:hAnsi="Palatino Linotype" w:cs="Arial"/>
          <w:b/>
          <w:bCs/>
          <w:i/>
          <w:noProof/>
        </w:rPr>
        <w:t>“Artículo 3.-</w:t>
      </w:r>
      <w:r w:rsidRPr="00956E4E">
        <w:rPr>
          <w:rFonts w:ascii="Palatino Linotype" w:hAnsi="Palatino Linotype" w:cs="Arial"/>
          <w:bCs/>
          <w:i/>
          <w:noProof/>
        </w:rPr>
        <w:t xml:space="preserve"> Para los efectos de esta Ley, se entenderá por:</w:t>
      </w:r>
    </w:p>
    <w:p w:rsidR="009A7E5C" w:rsidRPr="00956E4E" w:rsidRDefault="009A7E5C" w:rsidP="009A7E5C">
      <w:pPr>
        <w:pStyle w:val="Prrafodelista"/>
        <w:spacing w:line="360" w:lineRule="auto"/>
        <w:ind w:left="851" w:right="851"/>
        <w:jc w:val="both"/>
        <w:rPr>
          <w:rFonts w:ascii="Palatino Linotype" w:hAnsi="Palatino Linotype" w:cs="Arial"/>
          <w:bCs/>
          <w:i/>
          <w:noProof/>
        </w:rPr>
      </w:pPr>
      <w:r w:rsidRPr="00956E4E">
        <w:rPr>
          <w:rFonts w:ascii="Palatino Linotype" w:hAnsi="Palatino Linotype" w:cs="Arial"/>
          <w:bCs/>
          <w:i/>
          <w:noProof/>
        </w:rPr>
        <w:t>(…)</w:t>
      </w:r>
    </w:p>
    <w:p w:rsidR="009A7E5C" w:rsidRPr="00956E4E" w:rsidRDefault="009A7E5C" w:rsidP="009A7E5C">
      <w:pPr>
        <w:pStyle w:val="Prrafodelista"/>
        <w:spacing w:line="360" w:lineRule="auto"/>
        <w:ind w:left="851" w:right="851"/>
        <w:jc w:val="both"/>
        <w:rPr>
          <w:rFonts w:ascii="Palatino Linotype" w:hAnsi="Palatino Linotype" w:cs="Arial"/>
          <w:bCs/>
          <w:i/>
          <w:noProof/>
        </w:rPr>
      </w:pPr>
      <w:r w:rsidRPr="00956E4E">
        <w:rPr>
          <w:rFonts w:ascii="Palatino Linotype" w:hAnsi="Palatino Linotype" w:cs="Arial"/>
          <w:b/>
          <w:bCs/>
          <w:i/>
          <w:noProof/>
        </w:rPr>
        <w:t xml:space="preserve">IX. Datos personales: </w:t>
      </w:r>
      <w:r w:rsidRPr="00956E4E">
        <w:rPr>
          <w:rFonts w:ascii="Palatino Linotype" w:hAnsi="Palatino Linotype" w:cs="Arial"/>
          <w:bCs/>
          <w:i/>
          <w:noProof/>
        </w:rPr>
        <w:t>La información concerniente a una persona, identificada o identificable según lo dispuesto por la Ley de Protección de Datos Personales del Estado de México;…</w:t>
      </w:r>
    </w:p>
    <w:p w:rsidR="009A7E5C" w:rsidRPr="00956E4E" w:rsidRDefault="009A7E5C" w:rsidP="009A7E5C">
      <w:pPr>
        <w:pStyle w:val="Prrafodelista"/>
        <w:spacing w:line="360" w:lineRule="auto"/>
        <w:ind w:left="851" w:right="851"/>
        <w:jc w:val="both"/>
        <w:rPr>
          <w:rFonts w:ascii="Palatino Linotype" w:hAnsi="Palatino Linotype" w:cs="Arial"/>
          <w:b/>
          <w:bCs/>
          <w:i/>
          <w:noProof/>
        </w:rPr>
      </w:pPr>
      <w:r w:rsidRPr="00956E4E">
        <w:rPr>
          <w:rFonts w:ascii="Palatino Linotype" w:hAnsi="Palatino Linotype" w:cs="Arial"/>
          <w:b/>
          <w:bCs/>
          <w:i/>
          <w:noProof/>
        </w:rPr>
        <w:t xml:space="preserve">XX. </w:t>
      </w:r>
      <w:r w:rsidRPr="00956E4E">
        <w:rPr>
          <w:rFonts w:ascii="Palatino Linotype" w:hAnsi="Palatino Linotype" w:cs="Arial"/>
          <w:bCs/>
          <w:i/>
          <w:noProof/>
        </w:rPr>
        <w:t>Información clasificada: Aquella considerada por la presente Ley como reservada o confidencial;</w:t>
      </w:r>
    </w:p>
    <w:p w:rsidR="009A7E5C" w:rsidRPr="00956E4E" w:rsidRDefault="009A7E5C" w:rsidP="009A7E5C">
      <w:pPr>
        <w:pStyle w:val="Prrafodelista"/>
        <w:spacing w:line="360" w:lineRule="auto"/>
        <w:ind w:left="851" w:right="851"/>
        <w:jc w:val="both"/>
        <w:rPr>
          <w:rFonts w:ascii="Palatino Linotype" w:hAnsi="Palatino Linotype" w:cs="Arial"/>
          <w:bCs/>
          <w:i/>
          <w:noProof/>
        </w:rPr>
      </w:pPr>
      <w:r w:rsidRPr="00956E4E">
        <w:rPr>
          <w:rFonts w:ascii="Palatino Linotype" w:hAnsi="Palatino Linotype" w:cs="Arial"/>
          <w:b/>
          <w:bCs/>
          <w:i/>
          <w:noProof/>
        </w:rPr>
        <w:lastRenderedPageBreak/>
        <w:t xml:space="preserve">XXI. </w:t>
      </w:r>
      <w:r w:rsidRPr="00956E4E">
        <w:rPr>
          <w:rFonts w:ascii="Palatino Linotype" w:hAnsi="Palatino Linotype" w:cs="Arial"/>
          <w:bCs/>
          <w:i/>
          <w:noProof/>
        </w:rPr>
        <w:t>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A7E5C" w:rsidRPr="00956E4E" w:rsidRDefault="009A7E5C" w:rsidP="009A7E5C">
      <w:pPr>
        <w:pStyle w:val="Prrafodelista"/>
        <w:spacing w:line="360" w:lineRule="auto"/>
        <w:ind w:left="851" w:right="851"/>
        <w:jc w:val="both"/>
        <w:rPr>
          <w:rFonts w:ascii="Palatino Linotype" w:hAnsi="Palatino Linotype" w:cs="Arial"/>
          <w:b/>
          <w:bCs/>
          <w:i/>
          <w:noProof/>
        </w:rPr>
      </w:pPr>
      <w:r w:rsidRPr="00956E4E">
        <w:rPr>
          <w:rFonts w:ascii="Palatino Linotype" w:hAnsi="Palatino Linotype" w:cs="Arial"/>
          <w:b/>
          <w:bCs/>
          <w:i/>
          <w:noProof/>
        </w:rPr>
        <w:t xml:space="preserve">XLV. Versión pública: </w:t>
      </w:r>
      <w:r w:rsidRPr="00956E4E">
        <w:rPr>
          <w:rFonts w:ascii="Palatino Linotype" w:hAnsi="Palatino Linotype" w:cs="Arial"/>
          <w:bCs/>
          <w:i/>
          <w:noProof/>
        </w:rPr>
        <w:t>Documento en el que se elimine, suprime o borra la información clasificada como reservada o confidencial para permitir su acceso.</w:t>
      </w:r>
    </w:p>
    <w:p w:rsidR="009A7E5C" w:rsidRPr="00956E4E" w:rsidRDefault="009A7E5C" w:rsidP="009A7E5C">
      <w:pPr>
        <w:pStyle w:val="Prrafodelista"/>
        <w:spacing w:line="360" w:lineRule="auto"/>
        <w:ind w:left="851" w:right="851"/>
        <w:jc w:val="both"/>
        <w:rPr>
          <w:rFonts w:ascii="Palatino Linotype" w:hAnsi="Palatino Linotype" w:cs="Arial"/>
          <w:b/>
          <w:bCs/>
          <w:i/>
          <w:noProof/>
        </w:rPr>
      </w:pPr>
    </w:p>
    <w:p w:rsidR="009A7E5C" w:rsidRPr="00956E4E" w:rsidRDefault="009A7E5C" w:rsidP="009A7E5C">
      <w:pPr>
        <w:pStyle w:val="Prrafodelista"/>
        <w:spacing w:line="360" w:lineRule="auto"/>
        <w:ind w:left="851" w:right="851"/>
        <w:jc w:val="both"/>
        <w:rPr>
          <w:rFonts w:ascii="Palatino Linotype" w:hAnsi="Palatino Linotype" w:cs="Arial"/>
          <w:b/>
          <w:bCs/>
          <w:i/>
          <w:noProof/>
        </w:rPr>
      </w:pPr>
      <w:r w:rsidRPr="00956E4E">
        <w:rPr>
          <w:rFonts w:ascii="Palatino Linotype" w:hAnsi="Palatino Linotype" w:cs="Arial"/>
          <w:b/>
          <w:bCs/>
          <w:i/>
          <w:noProof/>
        </w:rPr>
        <w:t xml:space="preserve">Artículo 91. </w:t>
      </w:r>
      <w:r w:rsidRPr="00956E4E">
        <w:rPr>
          <w:rFonts w:ascii="Palatino Linotype" w:hAnsi="Palatino Linotype" w:cs="Arial"/>
          <w:bCs/>
          <w:i/>
          <w:noProof/>
        </w:rPr>
        <w:t>El acceso a la información pública será restringido excepcionalmente, cuando ésta sea clasificada como reservada o confidencial.</w:t>
      </w:r>
      <w:r w:rsidRPr="00956E4E">
        <w:rPr>
          <w:rFonts w:ascii="Palatino Linotype" w:hAnsi="Palatino Linotype" w:cs="Arial"/>
          <w:bCs/>
          <w:i/>
          <w:noProof/>
        </w:rPr>
        <w:cr/>
        <w:t>(…)</w:t>
      </w:r>
    </w:p>
    <w:p w:rsidR="009A7E5C" w:rsidRPr="00956E4E" w:rsidRDefault="009A7E5C" w:rsidP="009A7E5C">
      <w:pPr>
        <w:pStyle w:val="Sinespaciado"/>
        <w:spacing w:line="360" w:lineRule="auto"/>
        <w:ind w:left="851" w:right="851"/>
        <w:jc w:val="both"/>
        <w:rPr>
          <w:rFonts w:ascii="Palatino Linotype" w:eastAsia="Calibri" w:hAnsi="Palatino Linotype" w:cs="Arial"/>
          <w:bCs/>
          <w:i/>
          <w:noProof/>
          <w:sz w:val="22"/>
          <w:szCs w:val="22"/>
          <w:lang w:val="es-ES"/>
        </w:rPr>
      </w:pPr>
      <w:r w:rsidRPr="00956E4E">
        <w:rPr>
          <w:rFonts w:ascii="Palatino Linotype" w:eastAsia="Calibri" w:hAnsi="Palatino Linotype" w:cs="Arial"/>
          <w:b/>
          <w:bCs/>
          <w:i/>
          <w:noProof/>
          <w:sz w:val="22"/>
          <w:szCs w:val="22"/>
          <w:lang w:val="es-ES"/>
        </w:rPr>
        <w:t xml:space="preserve">Artículo 143. </w:t>
      </w:r>
      <w:r w:rsidRPr="00956E4E">
        <w:rPr>
          <w:rFonts w:ascii="Palatino Linotype" w:eastAsia="Calibri" w:hAnsi="Palatino Linotype" w:cs="Arial"/>
          <w:bCs/>
          <w:i/>
          <w:noProof/>
          <w:sz w:val="22"/>
          <w:szCs w:val="22"/>
          <w:lang w:val="es-ES"/>
        </w:rPr>
        <w:t>Para los efectos de esta Ley se considera información confidencial, la clasificada como tal, de manera permanente, por su naturaleza, cuando:</w:t>
      </w:r>
    </w:p>
    <w:p w:rsidR="009A7E5C" w:rsidRPr="00956E4E" w:rsidRDefault="009A7E5C" w:rsidP="009A7E5C">
      <w:pPr>
        <w:pStyle w:val="Sinespaciado"/>
        <w:spacing w:line="360" w:lineRule="auto"/>
        <w:ind w:left="851" w:right="851"/>
        <w:jc w:val="both"/>
        <w:rPr>
          <w:rFonts w:ascii="Palatino Linotype" w:eastAsia="Calibri" w:hAnsi="Palatino Linotype" w:cs="Arial"/>
          <w:bCs/>
          <w:i/>
          <w:noProof/>
          <w:sz w:val="22"/>
          <w:szCs w:val="22"/>
          <w:lang w:val="es-ES"/>
        </w:rPr>
      </w:pPr>
      <w:r w:rsidRPr="00956E4E">
        <w:rPr>
          <w:rFonts w:ascii="Palatino Linotype" w:eastAsia="Calibri" w:hAnsi="Palatino Linotype" w:cs="Arial"/>
          <w:bCs/>
          <w:i/>
          <w:noProof/>
          <w:sz w:val="22"/>
          <w:szCs w:val="22"/>
          <w:lang w:val="es-ES"/>
        </w:rPr>
        <w:t>I. Se refiera a la información privada y los datos personales concernientes a una persona física o jurídico colectiva identificada o identificable;</w:t>
      </w:r>
    </w:p>
    <w:p w:rsidR="009A7E5C" w:rsidRPr="00956E4E" w:rsidRDefault="009A7E5C" w:rsidP="009A7E5C">
      <w:pPr>
        <w:pStyle w:val="Sinespaciado"/>
        <w:spacing w:line="360" w:lineRule="auto"/>
        <w:ind w:left="851" w:right="851"/>
        <w:jc w:val="both"/>
        <w:rPr>
          <w:rFonts w:ascii="Palatino Linotype" w:eastAsia="Calibri" w:hAnsi="Palatino Linotype" w:cs="Arial"/>
          <w:bCs/>
          <w:i/>
          <w:noProof/>
          <w:sz w:val="22"/>
          <w:szCs w:val="22"/>
          <w:lang w:val="es-ES"/>
        </w:rPr>
      </w:pPr>
      <w:r w:rsidRPr="00956E4E">
        <w:rPr>
          <w:rFonts w:ascii="Palatino Linotype" w:eastAsia="Calibri" w:hAnsi="Palatino Linotype" w:cs="Arial"/>
          <w:bCs/>
          <w:i/>
          <w:noProof/>
          <w:sz w:val="22"/>
          <w:szCs w:val="22"/>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9A7E5C" w:rsidRPr="00956E4E" w:rsidRDefault="009A7E5C" w:rsidP="009A7E5C">
      <w:pPr>
        <w:pStyle w:val="Sinespaciado"/>
        <w:spacing w:line="360" w:lineRule="auto"/>
        <w:ind w:left="851" w:right="851"/>
        <w:jc w:val="both"/>
        <w:rPr>
          <w:rFonts w:ascii="Palatino Linotype" w:eastAsia="Calibri" w:hAnsi="Palatino Linotype" w:cs="Arial"/>
          <w:bCs/>
          <w:i/>
          <w:noProof/>
          <w:sz w:val="22"/>
          <w:szCs w:val="22"/>
          <w:lang w:val="es-ES"/>
        </w:rPr>
      </w:pPr>
      <w:r w:rsidRPr="00956E4E">
        <w:rPr>
          <w:rFonts w:ascii="Palatino Linotype" w:eastAsia="Calibri" w:hAnsi="Palatino Linotype" w:cs="Arial"/>
          <w:bCs/>
          <w:i/>
          <w:noProof/>
          <w:sz w:val="22"/>
          <w:szCs w:val="22"/>
          <w:lang w:val="es-ES"/>
        </w:rPr>
        <w:t>III. La que presenten los particulares a los sujetos obligados, de conformidad con lo dispuesto por las leyes o los tratados internacionales.</w:t>
      </w:r>
    </w:p>
    <w:p w:rsidR="009A7E5C" w:rsidRPr="00956E4E" w:rsidRDefault="009A7E5C" w:rsidP="009A7E5C">
      <w:pPr>
        <w:pStyle w:val="Sinespaciado"/>
        <w:spacing w:line="360" w:lineRule="auto"/>
        <w:ind w:left="851" w:right="851"/>
        <w:jc w:val="both"/>
        <w:rPr>
          <w:rFonts w:ascii="Palatino Linotype" w:eastAsia="Calibri" w:hAnsi="Palatino Linotype" w:cs="Arial"/>
          <w:bCs/>
          <w:i/>
          <w:noProof/>
          <w:sz w:val="22"/>
          <w:szCs w:val="22"/>
          <w:lang w:val="es-ES"/>
        </w:rPr>
      </w:pPr>
      <w:r w:rsidRPr="00956E4E">
        <w:rPr>
          <w:rFonts w:ascii="Palatino Linotype" w:eastAsia="Calibri" w:hAnsi="Palatino Linotype" w:cs="Arial"/>
          <w:bCs/>
          <w:i/>
          <w:noProof/>
          <w:sz w:val="22"/>
          <w:szCs w:val="22"/>
          <w:lang w:val="es-ES"/>
        </w:rPr>
        <w:t>La información confidencial no estará sujeta a temporalidad alguna y sólo podrán tener acceso a ella los titulares de la misma, sus representantes y los servidores públicos facultados para ello.</w:t>
      </w:r>
    </w:p>
    <w:p w:rsidR="009A7E5C" w:rsidRPr="00956E4E" w:rsidRDefault="009A7E5C" w:rsidP="009A7E5C">
      <w:pPr>
        <w:pStyle w:val="Sinespaciado"/>
        <w:spacing w:line="360" w:lineRule="auto"/>
        <w:ind w:left="851" w:right="851"/>
        <w:jc w:val="both"/>
        <w:rPr>
          <w:rFonts w:ascii="Palatino Linotype" w:eastAsia="Calibri" w:hAnsi="Palatino Linotype" w:cs="Arial"/>
          <w:bCs/>
          <w:i/>
          <w:noProof/>
          <w:sz w:val="22"/>
          <w:szCs w:val="22"/>
          <w:lang w:val="es-ES"/>
        </w:rPr>
      </w:pPr>
      <w:r w:rsidRPr="00956E4E">
        <w:rPr>
          <w:rFonts w:ascii="Palatino Linotype" w:eastAsia="Calibri" w:hAnsi="Palatino Linotype" w:cs="Arial"/>
          <w:bCs/>
          <w:i/>
          <w:noProof/>
          <w:sz w:val="22"/>
          <w:szCs w:val="22"/>
          <w:lang w:val="es-ES"/>
        </w:rPr>
        <w:t>No se considerará confidencial la información que se encuentre en los registros públicos o en fuentes de acceso público, ni tampoco la que sea considerada por la presente ley como información pública.</w:t>
      </w:r>
    </w:p>
    <w:p w:rsidR="009A7E5C" w:rsidRPr="00956E4E" w:rsidRDefault="009A7E5C" w:rsidP="009A7E5C">
      <w:pPr>
        <w:pStyle w:val="Sinespaciado"/>
        <w:spacing w:line="360" w:lineRule="auto"/>
        <w:ind w:left="851" w:right="851"/>
        <w:jc w:val="both"/>
        <w:rPr>
          <w:rFonts w:ascii="Palatino Linotype" w:eastAsia="Calibri" w:hAnsi="Palatino Linotype" w:cs="Arial"/>
          <w:b/>
          <w:bCs/>
          <w:i/>
          <w:noProof/>
          <w:sz w:val="22"/>
          <w:szCs w:val="22"/>
          <w:lang w:val="es-ES"/>
        </w:rPr>
      </w:pPr>
    </w:p>
    <w:p w:rsidR="009A7E5C" w:rsidRPr="00956E4E" w:rsidRDefault="009A7E5C" w:rsidP="009A7E5C">
      <w:pPr>
        <w:pStyle w:val="Sinespaciado"/>
        <w:spacing w:line="360" w:lineRule="auto"/>
        <w:ind w:left="851" w:right="851"/>
        <w:jc w:val="both"/>
        <w:rPr>
          <w:rFonts w:ascii="Palatino Linotype" w:eastAsia="Calibri" w:hAnsi="Palatino Linotype" w:cs="Arial"/>
          <w:b/>
          <w:bCs/>
          <w:i/>
          <w:noProof/>
          <w:sz w:val="22"/>
          <w:szCs w:val="22"/>
          <w:lang w:val="es-ES"/>
        </w:rPr>
      </w:pPr>
      <w:r w:rsidRPr="00956E4E">
        <w:rPr>
          <w:rFonts w:ascii="Palatino Linotype" w:eastAsia="Calibri" w:hAnsi="Palatino Linotype" w:cs="Arial"/>
          <w:b/>
          <w:bCs/>
          <w:i/>
          <w:noProof/>
          <w:sz w:val="22"/>
          <w:szCs w:val="22"/>
          <w:lang w:val="es-ES"/>
        </w:rPr>
        <w:lastRenderedPageBreak/>
        <w:t xml:space="preserve">Artículo 146. </w:t>
      </w:r>
      <w:r w:rsidRPr="00956E4E">
        <w:rPr>
          <w:rFonts w:ascii="Palatino Linotype" w:eastAsia="Calibri" w:hAnsi="Palatino Linotype" w:cs="Arial"/>
          <w:bCs/>
          <w:i/>
          <w:noProof/>
          <w:sz w:val="22"/>
          <w:szCs w:val="22"/>
          <w:lang w:val="es-ES"/>
        </w:rPr>
        <w:t>Los sujetos obligados que se constituyan como contribuyentes o como autoridades en materia tributaria, no podrán clasificar la información relativa al ejercicio de recursos públicos como secreto fiscal.</w:t>
      </w:r>
      <w:r w:rsidRPr="00956E4E">
        <w:rPr>
          <w:rFonts w:ascii="Palatino Linotype" w:eastAsia="Calibri" w:hAnsi="Palatino Linotype" w:cs="Arial"/>
          <w:b/>
          <w:bCs/>
          <w:i/>
          <w:noProof/>
          <w:sz w:val="22"/>
          <w:szCs w:val="22"/>
          <w:lang w:val="es-ES"/>
        </w:rPr>
        <w:t xml:space="preserve"> </w:t>
      </w:r>
    </w:p>
    <w:p w:rsidR="009A7E5C" w:rsidRPr="00956E4E" w:rsidRDefault="009A7E5C" w:rsidP="009A7E5C">
      <w:pPr>
        <w:pStyle w:val="Sinespaciado"/>
        <w:spacing w:line="360" w:lineRule="auto"/>
        <w:ind w:left="851" w:right="851"/>
        <w:jc w:val="both"/>
        <w:rPr>
          <w:rFonts w:ascii="Palatino Linotype" w:hAnsi="Palatino Linotype" w:cs="Arial"/>
          <w:i/>
          <w:sz w:val="22"/>
          <w:szCs w:val="22"/>
        </w:rPr>
      </w:pPr>
      <w:r w:rsidRPr="00956E4E">
        <w:rPr>
          <w:rFonts w:ascii="Palatino Linotype" w:hAnsi="Palatino Linotype" w:cs="Arial"/>
          <w:i/>
          <w:sz w:val="22"/>
          <w:szCs w:val="22"/>
        </w:rPr>
        <w:t>(Énfasis añadido)</w:t>
      </w:r>
    </w:p>
    <w:p w:rsidR="009A7E5C"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cs="Arial"/>
          <w:sz w:val="24"/>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956E4E">
        <w:rPr>
          <w:rFonts w:ascii="Palatino Linotype" w:eastAsia="Calibri" w:hAnsi="Palatino Linotype" w:cs="Arial"/>
          <w:sz w:val="24"/>
          <w:lang w:val="es-ES"/>
        </w:rPr>
        <w:t xml:space="preserve">estén </w:t>
      </w:r>
      <w:r w:rsidRPr="00956E4E">
        <w:rPr>
          <w:rFonts w:ascii="Palatino Linotype" w:hAnsi="Palatino Linotype" w:cs="Arial"/>
          <w:sz w:val="24"/>
        </w:rPr>
        <w:t>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rsidR="005A1637" w:rsidRPr="00956E4E" w:rsidRDefault="005A1637" w:rsidP="005A1637">
      <w:pPr>
        <w:pStyle w:val="Prrafodelista"/>
        <w:spacing w:before="240" w:after="240" w:line="360" w:lineRule="auto"/>
        <w:ind w:left="0"/>
        <w:jc w:val="both"/>
        <w:rPr>
          <w:rFonts w:ascii="Palatino Linotype" w:hAnsi="Palatino Linotype" w:cs="Arial"/>
          <w:sz w:val="24"/>
        </w:rPr>
      </w:pPr>
    </w:p>
    <w:p w:rsidR="009A7E5C"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cs="Arial"/>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A1637" w:rsidRPr="00956E4E" w:rsidRDefault="005A1637" w:rsidP="005A1637">
      <w:pPr>
        <w:pStyle w:val="Prrafodelista"/>
        <w:spacing w:before="240" w:after="240" w:line="360" w:lineRule="auto"/>
        <w:ind w:left="0"/>
        <w:jc w:val="both"/>
        <w:rPr>
          <w:rFonts w:ascii="Palatino Linotype" w:hAnsi="Palatino Linotype" w:cs="Arial"/>
          <w:sz w:val="24"/>
        </w:rPr>
      </w:pPr>
    </w:p>
    <w:p w:rsidR="009A7E5C"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cs="Arial"/>
          <w:sz w:val="24"/>
        </w:rPr>
        <w:t xml:space="preserve">Así, los LINEAMIENTOS GENERALES EN MATERIA DE CLASIFICACIÓN Y DESCLASIFICACIÓN DE LA INFORMACIÓN, ASÍ COMO PARA LA ELABORACIÓN DE VERSIONES PÚBLICAS, emitidos por el Consejo Nacional de Transparencia, señalan la forma para la realización de las versiones públicas. </w:t>
      </w:r>
    </w:p>
    <w:p w:rsidR="009A7E5C"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cs="Arial"/>
          <w:sz w:val="24"/>
        </w:rPr>
        <w:lastRenderedPageBreak/>
        <w:t xml:space="preserve">En el caso específico, </w:t>
      </w:r>
      <w:r w:rsidRPr="00956E4E">
        <w:rPr>
          <w:rFonts w:ascii="Palatino Linotype" w:eastAsia="Arial Unicode MS" w:hAnsi="Palatino Linotype" w:cs="Arial"/>
          <w:sz w:val="24"/>
        </w:rPr>
        <w:t xml:space="preserve">es insoslayable, resaltar que al tratarse de información de beneficiarios, si bien el nombre de aquellos es público, no pasa desapercibido que pudieran encontrarse demás datos de identificación que afecten la privacidad de las personas,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956E4E">
        <w:rPr>
          <w:rFonts w:ascii="Palatino Linotype" w:eastAsia="Arial Unicode MS" w:hAnsi="Palatino Linotype" w:cs="Arial"/>
          <w:b/>
          <w:sz w:val="24"/>
        </w:rPr>
        <w:t>su entrega deberá ser en versión pública;</w:t>
      </w:r>
      <w:r w:rsidRPr="00956E4E">
        <w:rPr>
          <w:rFonts w:ascii="Palatino Linotype" w:eastAsia="Arial Unicode MS" w:hAnsi="Palatino Linotype" w:cs="Arial"/>
          <w:sz w:val="24"/>
        </w:rPr>
        <w:t xml:space="preserve"> l</w:t>
      </w:r>
      <w:r w:rsidRPr="00956E4E">
        <w:rPr>
          <w:rFonts w:ascii="Palatino Linotype" w:hAnsi="Palatino Linotype"/>
          <w:sz w:val="24"/>
        </w:rPr>
        <w:t>o anterior es así, toda vez que si bien el nombre de los beneficiarios es público, empero cierto lo es también en los padrones cuya entrega se ordena contiene el nombre de las personas que fueron beneficiadas por los diversos programas, por lo</w:t>
      </w:r>
      <w:r w:rsidR="009658EF" w:rsidRPr="00956E4E">
        <w:rPr>
          <w:rFonts w:ascii="Palatino Linotype" w:hAnsi="Palatino Linotype"/>
          <w:sz w:val="24"/>
        </w:rPr>
        <w:t xml:space="preserve"> que a criterio de este Pleno,</w:t>
      </w:r>
      <w:r w:rsidRPr="00956E4E">
        <w:rPr>
          <w:rFonts w:ascii="Palatino Linotype" w:hAnsi="Palatino Linotype"/>
          <w:sz w:val="24"/>
        </w:rPr>
        <w:t xml:space="preserve"> la información relativa a los nombres de los beneficiarios</w:t>
      </w:r>
      <w:r w:rsidR="009658EF" w:rsidRPr="00956E4E">
        <w:rPr>
          <w:rFonts w:ascii="Palatino Linotype" w:hAnsi="Palatino Linotype"/>
          <w:sz w:val="24"/>
        </w:rPr>
        <w:t xml:space="preserve"> </w:t>
      </w:r>
      <w:r w:rsidRPr="00956E4E">
        <w:rPr>
          <w:rFonts w:ascii="Palatino Linotype" w:hAnsi="Palatino Linotype"/>
          <w:sz w:val="24"/>
        </w:rPr>
        <w:t>(especialmente tratándose de menores de edad) la misma debe considerarse como confidencial, toda vez que como se prevé en el artículo 143, de la Ley de Transparencia y Acceso a la Información Pública del Estado de México y Municipios se refiere a información privada y a los datos concernientes a una persona física que lo identifica y lo hace identificable, en este sentido se concluye que respecto a la información precisada con anterioridad en la resolución debió precisarse que la misma debe ser testada.</w:t>
      </w:r>
    </w:p>
    <w:p w:rsidR="009A7E5C" w:rsidRPr="00956E4E" w:rsidRDefault="009A7E5C" w:rsidP="005A1637">
      <w:pPr>
        <w:pStyle w:val="Prrafodelista"/>
        <w:spacing w:before="240" w:after="240" w:line="360" w:lineRule="auto"/>
        <w:ind w:left="0"/>
        <w:jc w:val="both"/>
        <w:rPr>
          <w:rFonts w:ascii="Palatino Linotype" w:hAnsi="Palatino Linotype" w:cs="Arial"/>
          <w:sz w:val="24"/>
        </w:rPr>
      </w:pPr>
    </w:p>
    <w:p w:rsidR="009A7E5C"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sz w:val="24"/>
        </w:rPr>
        <w:t xml:space="preserve">Se afirma lo anterior, toda vez que no debe pasar desapercibido que en el artículo 1 de la  </w:t>
      </w:r>
      <w:r w:rsidRPr="00956E4E">
        <w:rPr>
          <w:rFonts w:ascii="Palatino Linotype" w:hAnsi="Palatino Linotype"/>
          <w:bCs/>
          <w:sz w:val="24"/>
        </w:rPr>
        <w:t>Ley General de Protección de Datos Personales en Posesión de Sujetos Obligados</w:t>
      </w:r>
      <w:r w:rsidRPr="00956E4E">
        <w:rPr>
          <w:rFonts w:ascii="Palatino Linotype" w:hAnsi="Palatino Linotype"/>
          <w:b/>
          <w:bCs/>
          <w:sz w:val="24"/>
        </w:rPr>
        <w:t xml:space="preserve"> </w:t>
      </w:r>
      <w:r w:rsidRPr="00956E4E">
        <w:rPr>
          <w:rFonts w:ascii="Palatino Linotype" w:hAnsi="Palatino Linotype"/>
          <w:bCs/>
          <w:sz w:val="24"/>
        </w:rPr>
        <w:t>se establece que</w:t>
      </w:r>
      <w:r w:rsidRPr="00956E4E">
        <w:rPr>
          <w:rFonts w:ascii="Palatino Linotype" w:hAnsi="Palatino Linotype"/>
          <w:b/>
          <w:bCs/>
          <w:sz w:val="24"/>
        </w:rPr>
        <w:t xml:space="preserve"> </w:t>
      </w:r>
      <w:r w:rsidRPr="00956E4E">
        <w:rPr>
          <w:rFonts w:ascii="Palatino Linotype" w:hAnsi="Palatino Linotype"/>
          <w:bCs/>
          <w:sz w:val="24"/>
        </w:rPr>
        <w:t xml:space="preserve">las disposiciones de esa Ley General, son de aplicación y observancia directa para los sujetos obligados pertenecientes al orden federal, que tiene por objeto establecer las bases, principios y procedimientos para garantizar el </w:t>
      </w:r>
      <w:r w:rsidRPr="00956E4E">
        <w:rPr>
          <w:rFonts w:ascii="Palatino Linotype" w:hAnsi="Palatino Linotype"/>
          <w:bCs/>
          <w:sz w:val="24"/>
        </w:rPr>
        <w:lastRenderedPageBreak/>
        <w:t>derecho que tiene toda persona a la protección de sus datos personales, en posesión de sujetos obligados, de lo anterior</w:t>
      </w:r>
      <w:r w:rsidRPr="00956E4E">
        <w:rPr>
          <w:rFonts w:ascii="Palatino Linotype" w:hAnsi="Palatino Linotype"/>
          <w:b/>
          <w:bCs/>
          <w:sz w:val="24"/>
        </w:rPr>
        <w:t xml:space="preserve"> </w:t>
      </w:r>
      <w:r w:rsidRPr="00956E4E">
        <w:rPr>
          <w:rFonts w:ascii="Palatino Linotype" w:hAnsi="Palatino Linotype"/>
          <w:sz w:val="24"/>
        </w:rPr>
        <w:t xml:space="preserve">resulta claro que todas las autoridades están 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w:t>
      </w:r>
      <w:r w:rsidRPr="00956E4E">
        <w:rPr>
          <w:rFonts w:ascii="Palatino Linotype" w:hAnsi="Palatino Linotype"/>
          <w:b/>
          <w:sz w:val="24"/>
        </w:rPr>
        <w:t>al principio del interés superior del menor</w:t>
      </w:r>
      <w:r w:rsidRPr="00956E4E">
        <w:rPr>
          <w:rFonts w:ascii="Palatino Linotype" w:hAnsi="Palatino Linotype"/>
          <w:sz w:val="24"/>
        </w:rPr>
        <w:t xml:space="preserve">, constituido como el eje rector que orienta las determinaciones de los sujetos obligados para cualquier tratamiento de datos que tenga que ver con menores de edad. </w:t>
      </w:r>
    </w:p>
    <w:p w:rsidR="009A7E5C" w:rsidRPr="00956E4E" w:rsidRDefault="009A7E5C" w:rsidP="005A1637">
      <w:pPr>
        <w:pStyle w:val="Prrafodelista"/>
        <w:spacing w:before="240" w:after="240" w:line="360" w:lineRule="auto"/>
        <w:ind w:left="0"/>
        <w:jc w:val="both"/>
        <w:rPr>
          <w:rFonts w:ascii="Palatino Linotype" w:hAnsi="Palatino Linotype" w:cs="Arial"/>
          <w:sz w:val="24"/>
        </w:rPr>
      </w:pPr>
    </w:p>
    <w:p w:rsidR="009A7E5C"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sz w:val="24"/>
        </w:rPr>
        <w:t xml:space="preserve">La normativa internacional y nacional reconoce que los menores, por su falta de madurez física y mental, necesitan de protección y cuidados especiales, motivo por el cual en el tratamiento de datos personales de menores, el principio jurídico fundamental es el interés superior del niño, sobre el tema el Poder Judicial de la Federación se ha referido en diversas tesis al principio del “interés superior del menor”, el cual consiste en el conjunto de valores, interpretaciones y proceso destinados a garantizar el pleno desarrollo humano integral, así como el máximo bienestar personal, familiar y social de los niños, niñas y adolescentes. Para mejor referencia se cita el artículo 3 de la Convención sobre los Derechos del Niño: </w:t>
      </w:r>
    </w:p>
    <w:p w:rsidR="009A7E5C" w:rsidRPr="00956E4E" w:rsidRDefault="009A7E5C" w:rsidP="009A7E5C">
      <w:pPr>
        <w:pStyle w:val="Prrafodelista"/>
        <w:rPr>
          <w:rFonts w:ascii="Palatino Linotype" w:hAnsi="Palatino Linotype" w:cs="Arial"/>
        </w:rPr>
      </w:pPr>
    </w:p>
    <w:p w:rsidR="009A7E5C" w:rsidRPr="00956E4E" w:rsidRDefault="009A7E5C" w:rsidP="005A1637">
      <w:pPr>
        <w:pStyle w:val="Prrafodelista"/>
        <w:spacing w:before="240" w:after="240" w:line="360" w:lineRule="auto"/>
        <w:ind w:left="851"/>
        <w:jc w:val="both"/>
        <w:rPr>
          <w:rFonts w:ascii="Palatino Linotype" w:hAnsi="Palatino Linotype" w:cs="Arial"/>
          <w:b/>
          <w:i/>
        </w:rPr>
      </w:pPr>
      <w:r w:rsidRPr="00956E4E">
        <w:rPr>
          <w:rFonts w:ascii="Palatino Linotype" w:hAnsi="Palatino Linotype" w:cs="Arial"/>
          <w:i/>
        </w:rPr>
        <w:t>“</w:t>
      </w:r>
      <w:r w:rsidRPr="00956E4E">
        <w:rPr>
          <w:rFonts w:ascii="Palatino Linotype" w:hAnsi="Palatino Linotype" w:cs="Arial"/>
          <w:b/>
          <w:i/>
        </w:rPr>
        <w:t xml:space="preserve">Artículo 3 </w:t>
      </w:r>
    </w:p>
    <w:p w:rsidR="009A7E5C" w:rsidRPr="00956E4E" w:rsidRDefault="009A7E5C" w:rsidP="005A1637">
      <w:pPr>
        <w:pStyle w:val="Prrafodelista"/>
        <w:spacing w:before="240" w:after="240" w:line="360" w:lineRule="auto"/>
        <w:ind w:left="851"/>
        <w:jc w:val="both"/>
        <w:rPr>
          <w:rFonts w:ascii="Palatino Linotype" w:hAnsi="Palatino Linotype" w:cs="Arial"/>
          <w:i/>
        </w:rPr>
      </w:pPr>
      <w:r w:rsidRPr="00956E4E">
        <w:rPr>
          <w:rFonts w:ascii="Palatino Linotype" w:hAnsi="Palatino Linotype" w:cs="Arial"/>
          <w:b/>
          <w:i/>
        </w:rPr>
        <w:t>1.</w:t>
      </w:r>
      <w:r w:rsidRPr="00956E4E">
        <w:rPr>
          <w:rFonts w:ascii="Palatino Linotype" w:hAnsi="Palatino Linotype" w:cs="Arial"/>
          <w:i/>
        </w:rPr>
        <w:t xml:space="preserv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rsidR="009A7E5C" w:rsidRPr="00956E4E" w:rsidRDefault="009A7E5C" w:rsidP="005A1637">
      <w:pPr>
        <w:pStyle w:val="Prrafodelista"/>
        <w:spacing w:before="240" w:after="240" w:line="360" w:lineRule="auto"/>
        <w:ind w:left="851"/>
        <w:jc w:val="both"/>
        <w:rPr>
          <w:rFonts w:ascii="Palatino Linotype" w:hAnsi="Palatino Linotype" w:cs="Arial"/>
          <w:i/>
        </w:rPr>
      </w:pPr>
      <w:r w:rsidRPr="00956E4E">
        <w:rPr>
          <w:rFonts w:ascii="Palatino Linotype" w:hAnsi="Palatino Linotype" w:cs="Arial"/>
          <w:b/>
          <w:i/>
        </w:rPr>
        <w:lastRenderedPageBreak/>
        <w:t>2.</w:t>
      </w:r>
      <w:r w:rsidRPr="00956E4E">
        <w:rPr>
          <w:rFonts w:ascii="Palatino Linotype" w:hAnsi="Palatino Linotype" w:cs="Arial"/>
          <w:i/>
        </w:rPr>
        <w:t xml:space="preserve">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rsidR="009A7E5C" w:rsidRPr="00956E4E" w:rsidRDefault="009A7E5C" w:rsidP="005A1637">
      <w:pPr>
        <w:pStyle w:val="Prrafodelista"/>
        <w:spacing w:before="240" w:after="240" w:line="360" w:lineRule="auto"/>
        <w:ind w:left="360"/>
        <w:jc w:val="both"/>
        <w:rPr>
          <w:rFonts w:ascii="Palatino Linotype" w:hAnsi="Palatino Linotype" w:cs="Arial"/>
          <w:i/>
        </w:rPr>
      </w:pPr>
    </w:p>
    <w:p w:rsidR="009A7E5C" w:rsidRPr="00956E4E" w:rsidRDefault="009A7E5C" w:rsidP="009A7E5C">
      <w:pPr>
        <w:pStyle w:val="Prrafodelista"/>
        <w:spacing w:before="240" w:after="240" w:line="360" w:lineRule="auto"/>
        <w:ind w:left="360"/>
        <w:rPr>
          <w:rFonts w:ascii="Palatino Linotype" w:hAnsi="Palatino Linotype" w:cs="Arial"/>
        </w:rPr>
      </w:pPr>
    </w:p>
    <w:p w:rsidR="009A7E5C" w:rsidRPr="00956E4E" w:rsidRDefault="009A7E5C" w:rsidP="009A7E5C">
      <w:pPr>
        <w:pStyle w:val="Prrafodelista"/>
        <w:spacing w:before="240" w:after="240" w:line="360" w:lineRule="auto"/>
        <w:ind w:left="360"/>
        <w:jc w:val="both"/>
        <w:rPr>
          <w:rFonts w:ascii="Palatino Linotype" w:hAnsi="Palatino Linotype" w:cs="Arial"/>
        </w:rPr>
      </w:pPr>
    </w:p>
    <w:p w:rsidR="009A7E5C" w:rsidRPr="00956E4E" w:rsidRDefault="009A7E5C" w:rsidP="009A7E5C">
      <w:pPr>
        <w:pStyle w:val="Prrafodelista"/>
        <w:rPr>
          <w:rFonts w:ascii="Palatino Linotype" w:hAnsi="Palatino Linotype"/>
          <w:sz w:val="23"/>
          <w:szCs w:val="23"/>
        </w:rPr>
      </w:pPr>
    </w:p>
    <w:p w:rsidR="009A7E5C"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sz w:val="24"/>
          <w:szCs w:val="23"/>
        </w:rPr>
        <w:t>Así las cosas, el “principio de interés superior del niño” constituye el eje cuya protección deben promover y garantizar los Estados en el ejercicio de sus funciones, por tratarse de un asunto de orden público e interés social.</w:t>
      </w:r>
    </w:p>
    <w:p w:rsidR="009A7E5C" w:rsidRPr="00956E4E" w:rsidRDefault="009A7E5C" w:rsidP="005A1637">
      <w:pPr>
        <w:pStyle w:val="Prrafodelista"/>
        <w:spacing w:before="240" w:after="240" w:line="360" w:lineRule="auto"/>
        <w:ind w:left="0"/>
        <w:jc w:val="both"/>
        <w:rPr>
          <w:rFonts w:ascii="Palatino Linotype" w:hAnsi="Palatino Linotype" w:cs="Arial"/>
          <w:sz w:val="24"/>
        </w:rPr>
      </w:pPr>
    </w:p>
    <w:p w:rsidR="009A7E5C"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sz w:val="24"/>
          <w:szCs w:val="23"/>
        </w:rPr>
        <w:t xml:space="preserve">En el ámbito nacional, la Ley para la Protección de los Derechos de Niñas, Niños y Adolescentes, que tiene su fundamento en el artículo 4º, párrafo sexto de la Constitución Política de los Estados Unidos Mexicanos, establece en relación con el interés superior del menor: </w:t>
      </w:r>
    </w:p>
    <w:p w:rsidR="009A7E5C" w:rsidRPr="00956E4E" w:rsidRDefault="009A7E5C" w:rsidP="009A7E5C">
      <w:pPr>
        <w:pStyle w:val="Prrafodelista"/>
        <w:rPr>
          <w:rFonts w:ascii="Palatino Linotype" w:hAnsi="Palatino Linotype" w:cs="Arial"/>
        </w:rPr>
      </w:pPr>
    </w:p>
    <w:p w:rsidR="009A7E5C" w:rsidRPr="00956E4E" w:rsidRDefault="009A7E5C" w:rsidP="005A1637">
      <w:pPr>
        <w:spacing w:line="360" w:lineRule="auto"/>
        <w:ind w:left="851" w:right="1134"/>
        <w:jc w:val="both"/>
        <w:rPr>
          <w:rFonts w:ascii="Palatino Linotype" w:hAnsi="Palatino Linotype"/>
          <w:i/>
        </w:rPr>
      </w:pPr>
      <w:r w:rsidRPr="00956E4E">
        <w:rPr>
          <w:rFonts w:ascii="Palatino Linotype" w:hAnsi="Palatino Linotype"/>
          <w:i/>
        </w:rPr>
        <w:t>“</w:t>
      </w:r>
      <w:r w:rsidRPr="00956E4E">
        <w:rPr>
          <w:rFonts w:ascii="Palatino Linotype" w:hAnsi="Palatino Linotype"/>
          <w:b/>
          <w:i/>
        </w:rPr>
        <w:t>Artículo 3.</w:t>
      </w:r>
      <w:r w:rsidRPr="00956E4E">
        <w:rPr>
          <w:rFonts w:ascii="Palatino Linotype" w:hAnsi="Palatino Linotype"/>
          <w:i/>
        </w:rPr>
        <w:t xml:space="preserve"> La protección de los derechos de niñas, niños y adolescentes, tiene como objetivo asegurarles un desarrollo pleno e integral, lo que implica la oportunidad de formarse física, mental, emocional, social y moralmente en condiciones de igualdad. </w:t>
      </w:r>
    </w:p>
    <w:p w:rsidR="009A7E5C" w:rsidRPr="00956E4E" w:rsidRDefault="009A7E5C" w:rsidP="005A1637">
      <w:pPr>
        <w:spacing w:line="360" w:lineRule="auto"/>
        <w:ind w:left="851" w:right="1134"/>
        <w:jc w:val="both"/>
        <w:rPr>
          <w:rFonts w:ascii="Palatino Linotype" w:hAnsi="Palatino Linotype"/>
          <w:i/>
        </w:rPr>
      </w:pPr>
    </w:p>
    <w:p w:rsidR="009A7E5C" w:rsidRPr="00956E4E" w:rsidRDefault="009A7E5C" w:rsidP="005A1637">
      <w:pPr>
        <w:spacing w:line="360" w:lineRule="auto"/>
        <w:ind w:left="851" w:right="1134"/>
        <w:jc w:val="both"/>
        <w:rPr>
          <w:rFonts w:ascii="Palatino Linotype" w:hAnsi="Palatino Linotype"/>
          <w:i/>
        </w:rPr>
      </w:pPr>
      <w:r w:rsidRPr="00956E4E">
        <w:rPr>
          <w:rFonts w:ascii="Palatino Linotype" w:hAnsi="Palatino Linotype"/>
          <w:i/>
        </w:rPr>
        <w:t>Son principios rectores de la protección de los derechos de niñas, niños y adolescentes:</w:t>
      </w:r>
    </w:p>
    <w:p w:rsidR="009A7E5C" w:rsidRPr="00956E4E" w:rsidRDefault="009A7E5C" w:rsidP="005A1637">
      <w:pPr>
        <w:spacing w:line="360" w:lineRule="auto"/>
        <w:ind w:left="851" w:right="1134"/>
        <w:jc w:val="both"/>
        <w:rPr>
          <w:rFonts w:ascii="Palatino Linotype" w:hAnsi="Palatino Linotype"/>
          <w:i/>
        </w:rPr>
      </w:pPr>
      <w:r w:rsidRPr="00956E4E">
        <w:rPr>
          <w:rFonts w:ascii="Palatino Linotype" w:hAnsi="Palatino Linotype"/>
          <w:b/>
          <w:i/>
        </w:rPr>
        <w:t>A.</w:t>
      </w:r>
      <w:r w:rsidRPr="00956E4E">
        <w:rPr>
          <w:rFonts w:ascii="Palatino Linotype" w:hAnsi="Palatino Linotype"/>
          <w:i/>
        </w:rPr>
        <w:t xml:space="preserve"> El del interés superior de la infancia. </w:t>
      </w:r>
    </w:p>
    <w:p w:rsidR="009A7E5C" w:rsidRPr="00956E4E" w:rsidRDefault="009A7E5C" w:rsidP="005A1637">
      <w:pPr>
        <w:spacing w:line="360" w:lineRule="auto"/>
        <w:ind w:left="851" w:right="1134"/>
        <w:jc w:val="both"/>
        <w:rPr>
          <w:rFonts w:ascii="Palatino Linotype" w:hAnsi="Palatino Linotype"/>
          <w:i/>
        </w:rPr>
      </w:pPr>
      <w:r w:rsidRPr="00956E4E">
        <w:rPr>
          <w:rFonts w:ascii="Palatino Linotype" w:hAnsi="Palatino Linotype"/>
          <w:i/>
        </w:rPr>
        <w:lastRenderedPageBreak/>
        <w:t xml:space="preserve">[…]” </w:t>
      </w:r>
    </w:p>
    <w:p w:rsidR="009A7E5C" w:rsidRPr="00956E4E" w:rsidRDefault="009A7E5C" w:rsidP="005A1637">
      <w:pPr>
        <w:spacing w:line="360" w:lineRule="auto"/>
        <w:ind w:left="851" w:right="1134"/>
        <w:jc w:val="both"/>
        <w:rPr>
          <w:rFonts w:ascii="Palatino Linotype" w:hAnsi="Palatino Linotype"/>
          <w:i/>
        </w:rPr>
      </w:pPr>
    </w:p>
    <w:p w:rsidR="009A7E5C" w:rsidRPr="00956E4E" w:rsidRDefault="009A7E5C" w:rsidP="005A1637">
      <w:pPr>
        <w:spacing w:line="360" w:lineRule="auto"/>
        <w:ind w:left="851" w:right="1134"/>
        <w:jc w:val="both"/>
        <w:rPr>
          <w:rFonts w:ascii="Palatino Linotype" w:hAnsi="Palatino Linotype"/>
          <w:i/>
        </w:rPr>
      </w:pPr>
      <w:r w:rsidRPr="00956E4E">
        <w:rPr>
          <w:rFonts w:ascii="Palatino Linotype" w:hAnsi="Palatino Linotype"/>
          <w:b/>
          <w:i/>
        </w:rPr>
        <w:t>Artículo 14.</w:t>
      </w:r>
      <w:r w:rsidRPr="00956E4E">
        <w:rPr>
          <w:rFonts w:ascii="Palatino Linotype" w:hAnsi="Palatino Linotype"/>
          <w:i/>
        </w:rPr>
        <w:t xml:space="preserve"> Niñas, niños y adolescentes tienen derecho a que se les asegure prioridad en el ejercicio de todos sus derechos, especialmente a que: </w:t>
      </w:r>
    </w:p>
    <w:p w:rsidR="009A7E5C" w:rsidRPr="00956E4E" w:rsidRDefault="009A7E5C" w:rsidP="005A1637">
      <w:pPr>
        <w:spacing w:line="360" w:lineRule="auto"/>
        <w:ind w:left="851" w:right="1134"/>
        <w:jc w:val="both"/>
        <w:rPr>
          <w:rFonts w:ascii="Palatino Linotype" w:hAnsi="Palatino Linotype"/>
          <w:i/>
        </w:rPr>
      </w:pPr>
      <w:r w:rsidRPr="00956E4E">
        <w:rPr>
          <w:rFonts w:ascii="Palatino Linotype" w:hAnsi="Palatino Linotype"/>
          <w:i/>
        </w:rPr>
        <w:t xml:space="preserve">[…] </w:t>
      </w:r>
    </w:p>
    <w:p w:rsidR="009A7E5C" w:rsidRPr="00956E4E" w:rsidRDefault="009A7E5C" w:rsidP="005A1637">
      <w:pPr>
        <w:spacing w:line="360" w:lineRule="auto"/>
        <w:ind w:left="851" w:right="1134"/>
        <w:jc w:val="both"/>
        <w:rPr>
          <w:rFonts w:ascii="Palatino Linotype" w:hAnsi="Palatino Linotype"/>
          <w:i/>
        </w:rPr>
      </w:pPr>
      <w:r w:rsidRPr="00956E4E">
        <w:rPr>
          <w:rFonts w:ascii="Palatino Linotype" w:hAnsi="Palatino Linotype"/>
          <w:b/>
          <w:i/>
        </w:rPr>
        <w:t>C.</w:t>
      </w:r>
      <w:r w:rsidRPr="00956E4E">
        <w:rPr>
          <w:rFonts w:ascii="Palatino Linotype" w:hAnsi="Palatino Linotype"/>
          <w:i/>
        </w:rPr>
        <w:t xml:space="preserve"> Se considere el diseñar y ejecutar las políticas públicas necesarias para la protección de sus derechos. </w:t>
      </w:r>
    </w:p>
    <w:p w:rsidR="009A7E5C" w:rsidRPr="00956E4E" w:rsidRDefault="009A7E5C" w:rsidP="005A1637">
      <w:pPr>
        <w:spacing w:line="360" w:lineRule="auto"/>
        <w:ind w:left="851" w:right="1134"/>
        <w:jc w:val="both"/>
        <w:rPr>
          <w:rFonts w:ascii="Palatino Linotype" w:hAnsi="Palatino Linotype"/>
          <w:i/>
        </w:rPr>
      </w:pPr>
      <w:r w:rsidRPr="00956E4E">
        <w:rPr>
          <w:rFonts w:ascii="Palatino Linotype" w:hAnsi="Palatino Linotype"/>
          <w:i/>
        </w:rPr>
        <w:t>[…]”</w:t>
      </w:r>
    </w:p>
    <w:p w:rsidR="009A7E5C" w:rsidRPr="00956E4E" w:rsidRDefault="009A7E5C" w:rsidP="005A1637">
      <w:pPr>
        <w:spacing w:line="360" w:lineRule="auto"/>
        <w:ind w:left="851"/>
        <w:jc w:val="both"/>
        <w:rPr>
          <w:rFonts w:ascii="Palatino Linotype" w:hAnsi="Palatino Linotype"/>
          <w:sz w:val="23"/>
          <w:szCs w:val="23"/>
        </w:rPr>
      </w:pPr>
    </w:p>
    <w:p w:rsidR="009A7E5C" w:rsidRPr="00956E4E" w:rsidRDefault="009A7E5C" w:rsidP="009A7E5C">
      <w:pPr>
        <w:pStyle w:val="Prrafodelista"/>
        <w:spacing w:before="240" w:after="240" w:line="360" w:lineRule="auto"/>
        <w:ind w:left="360"/>
        <w:jc w:val="both"/>
        <w:rPr>
          <w:rFonts w:ascii="Palatino Linotype" w:hAnsi="Palatino Linotype" w:cs="Arial"/>
        </w:rPr>
      </w:pPr>
    </w:p>
    <w:p w:rsidR="009A7E5C" w:rsidRPr="00956E4E" w:rsidRDefault="009A7E5C" w:rsidP="009A7E5C">
      <w:pPr>
        <w:pStyle w:val="Prrafodelista"/>
        <w:rPr>
          <w:rFonts w:ascii="Palatino Linotype" w:hAnsi="Palatino Linotype"/>
          <w:sz w:val="23"/>
          <w:szCs w:val="23"/>
        </w:rPr>
      </w:pPr>
    </w:p>
    <w:p w:rsidR="009A7E5C"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sz w:val="24"/>
        </w:rPr>
        <w:t xml:space="preserve">Tratándose de menores de edad, el Estado debe ser particularmente sensible ante la injerencia en la vida privada de los menores, a fin de que éstos se desarrollen de forma plena, ya que, por tratarse de personas que todavía no han alcanzado la suficiente madurez física y psicológica, se encuentran en una situación de vulnerabilidad especial, motivo por el cual el principio del “interés superior del niño” debe constituir un eje rector en el diseño y aplicación de políticas públicas. </w:t>
      </w:r>
    </w:p>
    <w:p w:rsidR="009658EF" w:rsidRPr="00956E4E" w:rsidRDefault="009658EF" w:rsidP="005A1637">
      <w:pPr>
        <w:pStyle w:val="Prrafodelista"/>
        <w:spacing w:before="240" w:after="240" w:line="360" w:lineRule="auto"/>
        <w:ind w:left="0"/>
        <w:jc w:val="both"/>
        <w:rPr>
          <w:rFonts w:ascii="Palatino Linotype" w:hAnsi="Palatino Linotype" w:cs="Arial"/>
          <w:sz w:val="24"/>
        </w:rPr>
      </w:pPr>
    </w:p>
    <w:p w:rsidR="009658EF"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sz w:val="24"/>
        </w:rPr>
        <w:t xml:space="preserve">Cabe precisar que los programas sociales fueron diseñados para apoyar a los hogares de menores ingresos económicos disminuyendo los índices de rezago social, mediante el otorgamiento de apoyos económicos como subsidio, siendo oportuno agregar que los programas sociales están dirigidos a personas de localidades clasificadas con alto y muy alto grado de marginalidad, motivo por el cual este Órgano Garante considera que si bien es cierto que el recurrente solicitó le proporcionara el </w:t>
      </w:r>
      <w:r w:rsidRPr="00956E4E">
        <w:rPr>
          <w:rFonts w:ascii="Palatino Linotype" w:hAnsi="Palatino Linotype"/>
          <w:sz w:val="24"/>
        </w:rPr>
        <w:lastRenderedPageBreak/>
        <w:t>padrón de beneficiarios especificando el nombre, apellido paterno y materno, sin embargo también cierto lo es que en la resolución debió precisarse que tratándose de menores de edad, personas con capacidades diferentes, adultos mayores (tercera edad) el nombre de los beneficiarios debe testarse, lo anterior es así, toda vez que las referidas personas pertenecen a un sector de la población que en razón de su situación económica son vulnerables, es decir, permite que los beneficiarios puedan ser identificados o identificables;</w:t>
      </w:r>
      <w:r w:rsidRPr="00956E4E">
        <w:rPr>
          <w:rFonts w:ascii="Palatino Linotype" w:hAnsi="Palatino Linotype" w:cs="Arial"/>
          <w:sz w:val="24"/>
        </w:rPr>
        <w:t xml:space="preserve"> razón por la cual </w:t>
      </w:r>
      <w:r w:rsidRPr="00956E4E">
        <w:rPr>
          <w:rFonts w:ascii="Palatino Linotype" w:hAnsi="Palatino Linotype"/>
          <w:sz w:val="24"/>
        </w:rPr>
        <w:t>el suscrito emite la presente opinión particular.</w:t>
      </w:r>
    </w:p>
    <w:p w:rsidR="009658EF" w:rsidRPr="00956E4E" w:rsidRDefault="009658EF" w:rsidP="005A1637">
      <w:pPr>
        <w:pStyle w:val="Prrafodelista"/>
        <w:ind w:left="0"/>
        <w:rPr>
          <w:rFonts w:ascii="Palatino Linotype" w:eastAsia="Arial Unicode MS" w:hAnsi="Palatino Linotype" w:cs="Arial"/>
          <w:sz w:val="24"/>
        </w:rPr>
      </w:pPr>
    </w:p>
    <w:p w:rsidR="009658EF"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eastAsia="Arial Unicode MS" w:hAnsi="Palatino Linotype" w:cs="Arial"/>
          <w:sz w:val="24"/>
        </w:rPr>
        <w:t xml:space="preserve">Verbigracia, previo a poner a disposición la información correspondiente debe considerarse que tiene carácter de confidencial </w:t>
      </w:r>
      <w:r w:rsidRPr="00956E4E">
        <w:rPr>
          <w:rFonts w:ascii="Palatino Linotype" w:hAnsi="Palatino Linotype" w:cs="Arial"/>
          <w:sz w:val="24"/>
        </w:rPr>
        <w:t>el Registro Federal de Contribuyentes (RFC),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9658EF" w:rsidRPr="00956E4E" w:rsidRDefault="009658EF" w:rsidP="005A1637">
      <w:pPr>
        <w:pStyle w:val="Prrafodelista"/>
        <w:ind w:left="0"/>
        <w:rPr>
          <w:rFonts w:ascii="Palatino Linotype" w:hAnsi="Palatino Linotype" w:cs="Arial"/>
          <w:sz w:val="24"/>
        </w:rPr>
      </w:pPr>
    </w:p>
    <w:p w:rsidR="009658EF"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9658EF" w:rsidRPr="00956E4E" w:rsidRDefault="009658EF" w:rsidP="005A1637">
      <w:pPr>
        <w:pStyle w:val="Prrafodelista"/>
        <w:ind w:left="0"/>
        <w:rPr>
          <w:rFonts w:ascii="Palatino Linotype" w:hAnsi="Palatino Linotype" w:cs="Arial"/>
          <w:sz w:val="24"/>
        </w:rPr>
      </w:pPr>
    </w:p>
    <w:p w:rsidR="009658EF"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9658EF" w:rsidRPr="00956E4E" w:rsidRDefault="009658EF" w:rsidP="005A1637">
      <w:pPr>
        <w:pStyle w:val="Prrafodelista"/>
        <w:ind w:left="0"/>
        <w:rPr>
          <w:rFonts w:ascii="Palatino Linotype" w:hAnsi="Palatino Linotype" w:cs="Arial"/>
          <w:sz w:val="24"/>
        </w:rPr>
      </w:pPr>
    </w:p>
    <w:p w:rsidR="009658EF"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cs="Arial"/>
          <w:sz w:val="24"/>
        </w:rPr>
        <w:t>Lo anterior es compartido por el entonces Instituto Federal de Acceso a la Información y Protección de Datos Personales (IFAI), ahora Instituto Nacional de Transparencia, Acceso a la Información Pública y Protección de Datos Personales (INAI), a través del Criterio 09/2009, el cual es del tenor literal siguiente:</w:t>
      </w:r>
    </w:p>
    <w:p w:rsidR="009658EF" w:rsidRPr="00956E4E" w:rsidRDefault="009658EF" w:rsidP="009658EF">
      <w:pPr>
        <w:pStyle w:val="Prrafodelista"/>
        <w:rPr>
          <w:rFonts w:ascii="Palatino Linotype" w:hAnsi="Palatino Linotype" w:cs="Arial"/>
        </w:rPr>
      </w:pPr>
    </w:p>
    <w:p w:rsidR="009658EF" w:rsidRPr="00956E4E" w:rsidRDefault="009658EF" w:rsidP="005A1637">
      <w:pPr>
        <w:autoSpaceDE w:val="0"/>
        <w:autoSpaceDN w:val="0"/>
        <w:adjustRightInd w:val="0"/>
        <w:spacing w:before="240" w:after="240" w:line="360" w:lineRule="auto"/>
        <w:ind w:left="851" w:right="850"/>
        <w:jc w:val="both"/>
        <w:rPr>
          <w:rFonts w:ascii="Palatino Linotype" w:hAnsi="Palatino Linotype" w:cs="Arial"/>
          <w:bCs/>
          <w:i/>
          <w:sz w:val="22"/>
          <w:szCs w:val="22"/>
        </w:rPr>
      </w:pPr>
      <w:r w:rsidRPr="00956E4E">
        <w:rPr>
          <w:rFonts w:ascii="Palatino Linotype" w:hAnsi="Palatino Linotype" w:cs="Arial"/>
          <w:bCs/>
          <w:i/>
          <w:sz w:val="22"/>
          <w:szCs w:val="22"/>
        </w:rPr>
        <w:t>“</w:t>
      </w:r>
      <w:r w:rsidRPr="00956E4E">
        <w:rPr>
          <w:rFonts w:ascii="Palatino Linotype" w:hAnsi="Palatino Linotype" w:cs="Arial"/>
          <w:b/>
          <w:bCs/>
          <w:i/>
          <w:sz w:val="22"/>
          <w:szCs w:val="22"/>
        </w:rPr>
        <w:t>Registro Federal de Contribuyentes (RFC) de las personas físicas es un dato personal confidencial</w:t>
      </w:r>
      <w:r w:rsidRPr="00956E4E">
        <w:rPr>
          <w:rFonts w:ascii="Palatino Linotype" w:hAnsi="Palatino Linotype" w:cs="Arial"/>
          <w:bCs/>
          <w:i/>
          <w:sz w:val="22"/>
          <w:szCs w:val="22"/>
        </w:rPr>
        <w:t xml:space="preserve">. </w:t>
      </w:r>
      <w:r w:rsidRPr="00956E4E">
        <w:rPr>
          <w:rFonts w:ascii="Palatino Linotype" w:hAnsi="Palatino Linotype" w:cs="Arial"/>
          <w:i/>
          <w:sz w:val="22"/>
          <w:szCs w:val="22"/>
        </w:rPr>
        <w:t xml:space="preserve">De conformidad con lo establecido en el artículo 18, fracción II de la Ley Federal de Transparencia y Acceso a la Información Pública Gubernamental </w:t>
      </w:r>
      <w:r w:rsidRPr="00956E4E">
        <w:rPr>
          <w:rFonts w:ascii="Palatino Linotype" w:hAnsi="Palatino Linotype" w:cs="Arial"/>
          <w:i/>
          <w:sz w:val="22"/>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sidRPr="00956E4E">
        <w:rPr>
          <w:rFonts w:ascii="Palatino Linotype" w:hAnsi="Palatino Linotype" w:cs="Arial"/>
          <w:i/>
          <w:sz w:val="22"/>
          <w:szCs w:val="22"/>
        </w:rPr>
        <w:t xml:space="preserve">. Para </w:t>
      </w:r>
      <w:r w:rsidRPr="00956E4E">
        <w:rPr>
          <w:rFonts w:ascii="Palatino Linotype" w:hAnsi="Palatino Linotype" w:cs="Arial"/>
          <w:i/>
          <w:sz w:val="22"/>
          <w:szCs w:val="22"/>
          <w:u w:val="single"/>
        </w:rPr>
        <w:t xml:space="preserve">obtener el RFC es necesario acreditar previamente mediante documentos oficiales (pasaporte, acta de nacimiento, etc.) la identidad de la persona, su fecha y lugar de nacimiento, entre otros. </w:t>
      </w:r>
      <w:r w:rsidRPr="00956E4E">
        <w:rPr>
          <w:rFonts w:ascii="Palatino Linotype" w:hAnsi="Palatino Linotype" w:cs="Arial"/>
          <w:i/>
          <w:sz w:val="22"/>
          <w:szCs w:val="22"/>
        </w:rPr>
        <w:t xml:space="preserve">De acuerdo con la legislación tributaria, las personas físicas tramitan su inscripción en el Registro Federal de Contribuyentes con el único propósito de realizar mediante esa clave de identificación, operaciones o actividades de naturaleza tributaria. En este sentido, el artículo 79 del Código Fiscal de la Federación prevé que la utilización de una clave de registro no asignada por la autoridad constituye como una infracción en materia fiscal. De acuerdo con lo antes apuntado, el RFC vinculado al nombre de su titular, permite identificar la edad de la persona, así como su homoclave, siendo esta última única e irrepetible, por lo que es posible concluir que el RFC constituye un dato personal y, por tanto, información confidencial, de conformidad con los previsto en </w:t>
      </w:r>
      <w:r w:rsidRPr="00956E4E">
        <w:rPr>
          <w:rFonts w:ascii="Palatino Linotype" w:hAnsi="Palatino Linotype" w:cs="Arial"/>
          <w:i/>
          <w:sz w:val="22"/>
          <w:szCs w:val="22"/>
        </w:rPr>
        <w:lastRenderedPageBreak/>
        <w:t>el artículo 18, fracción II de la Ley Federal de Transparencia y Acceso a la Información Pública Gubernamental.</w:t>
      </w:r>
    </w:p>
    <w:p w:rsidR="009658EF" w:rsidRPr="00956E4E" w:rsidRDefault="009658EF" w:rsidP="009658EF">
      <w:pPr>
        <w:pStyle w:val="Prrafodelista"/>
        <w:spacing w:before="240" w:after="240" w:line="360" w:lineRule="auto"/>
        <w:ind w:left="360"/>
        <w:jc w:val="both"/>
        <w:rPr>
          <w:rFonts w:ascii="Palatino Linotype" w:hAnsi="Palatino Linotype" w:cs="Arial"/>
        </w:rPr>
      </w:pPr>
    </w:p>
    <w:p w:rsidR="009658EF" w:rsidRPr="00956E4E" w:rsidRDefault="009658EF" w:rsidP="009658EF">
      <w:pPr>
        <w:pStyle w:val="Prrafodelista"/>
        <w:rPr>
          <w:rFonts w:ascii="Palatino Linotype" w:hAnsi="Palatino Linotype" w:cs="Arial"/>
        </w:rPr>
      </w:pPr>
    </w:p>
    <w:p w:rsidR="009658EF"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5A1637" w:rsidRPr="00956E4E" w:rsidRDefault="005A1637" w:rsidP="005A1637">
      <w:pPr>
        <w:pStyle w:val="Prrafodelista"/>
        <w:spacing w:before="240" w:after="240" w:line="360" w:lineRule="auto"/>
        <w:ind w:left="0"/>
        <w:jc w:val="both"/>
        <w:rPr>
          <w:rFonts w:ascii="Palatino Linotype" w:hAnsi="Palatino Linotype" w:cs="Arial"/>
          <w:sz w:val="24"/>
        </w:rPr>
      </w:pPr>
    </w:p>
    <w:p w:rsidR="009658EF"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cs="Arial"/>
          <w:sz w:val="24"/>
        </w:rPr>
        <w:t xml:space="preserve">En cuanto a la Clave Única de Registro de Población (CURP) en virtud de que éste se </w:t>
      </w:r>
      <w:r w:rsidRPr="00956E4E">
        <w:rPr>
          <w:rFonts w:ascii="Palatino Linotype" w:eastAsia="Calibri" w:hAnsi="Palatino Linotype" w:cs="Arial"/>
          <w:sz w:val="24"/>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A1637" w:rsidRPr="00956E4E" w:rsidRDefault="005A1637" w:rsidP="005A1637">
      <w:pPr>
        <w:pStyle w:val="Prrafodelista"/>
        <w:spacing w:before="240" w:after="240" w:line="360" w:lineRule="auto"/>
        <w:ind w:left="0"/>
        <w:jc w:val="both"/>
        <w:rPr>
          <w:rFonts w:ascii="Palatino Linotype" w:hAnsi="Palatino Linotype" w:cs="Arial"/>
          <w:sz w:val="24"/>
        </w:rPr>
      </w:pPr>
    </w:p>
    <w:p w:rsidR="009658EF"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sz w:val="24"/>
        </w:rPr>
      </w:pPr>
      <w:r w:rsidRPr="00956E4E">
        <w:rPr>
          <w:rFonts w:ascii="Palatino Linotype" w:hAnsi="Palatino Linotype" w:cs="Arial"/>
          <w:sz w:val="24"/>
        </w:rPr>
        <w:t xml:space="preserve">Argumento que es compartido por el entonces </w:t>
      </w:r>
      <w:r w:rsidRPr="00956E4E">
        <w:rPr>
          <w:rStyle w:val="Textoennegrita"/>
          <w:rFonts w:ascii="Palatino Linotype" w:hAnsi="Palatino Linotype" w:cs="Arial"/>
          <w:sz w:val="24"/>
        </w:rPr>
        <w:t xml:space="preserve">Instituto Federal de Acceso a la Información y Protección de Datos (IFAI), hoy Instituto Nacional de Transparencia, Acceso a la Información Pública y Protección de Datos Personales, conforme al </w:t>
      </w:r>
      <w:r w:rsidRPr="00956E4E">
        <w:rPr>
          <w:rFonts w:ascii="Palatino Linotype" w:hAnsi="Palatino Linotype" w:cs="Arial"/>
          <w:sz w:val="24"/>
        </w:rPr>
        <w:t xml:space="preserve">criterio número 0003-10, el cual refiere: </w:t>
      </w:r>
    </w:p>
    <w:p w:rsidR="005A1637" w:rsidRPr="00956E4E" w:rsidRDefault="005A1637" w:rsidP="005A1637">
      <w:pPr>
        <w:pStyle w:val="Prrafodelista"/>
        <w:spacing w:before="240" w:after="240" w:line="360" w:lineRule="auto"/>
        <w:ind w:left="360"/>
        <w:jc w:val="both"/>
        <w:rPr>
          <w:rFonts w:ascii="Palatino Linotype" w:hAnsi="Palatino Linotype" w:cs="Arial"/>
          <w:sz w:val="24"/>
        </w:rPr>
      </w:pPr>
    </w:p>
    <w:p w:rsidR="009658EF" w:rsidRPr="00956E4E" w:rsidRDefault="009658EF" w:rsidP="005A1637">
      <w:pPr>
        <w:pStyle w:val="Prrafodelista"/>
        <w:autoSpaceDE w:val="0"/>
        <w:autoSpaceDN w:val="0"/>
        <w:adjustRightInd w:val="0"/>
        <w:spacing w:before="240" w:after="240" w:line="360" w:lineRule="auto"/>
        <w:ind w:left="851" w:right="850"/>
        <w:jc w:val="both"/>
        <w:rPr>
          <w:rFonts w:ascii="Palatino Linotype" w:hAnsi="Palatino Linotype" w:cs="Arial"/>
          <w:i/>
          <w:szCs w:val="22"/>
        </w:rPr>
      </w:pPr>
      <w:r w:rsidRPr="00956E4E">
        <w:rPr>
          <w:rFonts w:ascii="Palatino Linotype" w:hAnsi="Palatino Linotype" w:cs="Arial"/>
          <w:bCs/>
          <w:i/>
          <w:szCs w:val="22"/>
        </w:rPr>
        <w:t>“</w:t>
      </w:r>
      <w:r w:rsidRPr="00956E4E">
        <w:rPr>
          <w:rFonts w:ascii="Palatino Linotype" w:hAnsi="Palatino Linotype" w:cs="Arial"/>
          <w:b/>
          <w:bCs/>
          <w:i/>
          <w:szCs w:val="22"/>
        </w:rPr>
        <w:t>Clave Única de Registro de Población (CURP) es un dato personal confidencial.</w:t>
      </w:r>
      <w:r w:rsidRPr="00956E4E">
        <w:rPr>
          <w:rFonts w:ascii="Palatino Linotype" w:hAnsi="Palatino Linotype" w:cs="Arial"/>
          <w:bCs/>
          <w:i/>
          <w:szCs w:val="22"/>
        </w:rPr>
        <w:t xml:space="preserve"> </w:t>
      </w:r>
      <w:r w:rsidRPr="00956E4E">
        <w:rPr>
          <w:rFonts w:ascii="Palatino Linotype" w:hAnsi="Palatino Linotype" w:cs="Arial"/>
          <w:i/>
          <w:szCs w:val="22"/>
        </w:rPr>
        <w:t xml:space="preserve">De conformidad con lo establecido en el artículo 3, fracción II de la Ley Federal de Transparencia y Acceso a la Información Pública Gubernamental, </w:t>
      </w:r>
      <w:r w:rsidRPr="00956E4E">
        <w:rPr>
          <w:rFonts w:ascii="Palatino Linotype" w:hAnsi="Palatino Linotype" w:cs="Arial"/>
          <w:i/>
          <w:szCs w:val="22"/>
          <w:u w:val="single"/>
        </w:rPr>
        <w:lastRenderedPageBreak/>
        <w:t>dato personal es toda aquella información concerniente a una persona física identificada o identificable.</w:t>
      </w:r>
      <w:r w:rsidRPr="00956E4E">
        <w:rPr>
          <w:rFonts w:ascii="Palatino Linotype" w:hAnsi="Palatino Linotype" w:cs="Arial"/>
          <w:i/>
          <w:szCs w:val="22"/>
        </w:rPr>
        <w:t xml:space="preserv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r w:rsidR="005A1637" w:rsidRPr="00956E4E">
        <w:rPr>
          <w:rFonts w:ascii="Palatino Linotype" w:hAnsi="Palatino Linotype" w:cs="Arial"/>
          <w:i/>
          <w:szCs w:val="22"/>
        </w:rPr>
        <w:t>“</w:t>
      </w:r>
    </w:p>
    <w:p w:rsidR="009658EF" w:rsidRPr="00956E4E" w:rsidRDefault="009658EF" w:rsidP="009658EF">
      <w:pPr>
        <w:pStyle w:val="Prrafodelista"/>
        <w:spacing w:before="240" w:after="240" w:line="360" w:lineRule="auto"/>
        <w:ind w:left="360"/>
        <w:jc w:val="both"/>
        <w:rPr>
          <w:rFonts w:ascii="Palatino Linotype" w:hAnsi="Palatino Linotype" w:cs="Arial"/>
        </w:rPr>
      </w:pPr>
    </w:p>
    <w:p w:rsidR="009A7E5C" w:rsidRPr="00956E4E" w:rsidRDefault="009A7E5C" w:rsidP="005A1637">
      <w:pPr>
        <w:pStyle w:val="Prrafodelista"/>
        <w:numPr>
          <w:ilvl w:val="0"/>
          <w:numId w:val="1"/>
        </w:numPr>
        <w:spacing w:before="240" w:after="240" w:line="360" w:lineRule="auto"/>
        <w:ind w:left="0" w:firstLine="0"/>
        <w:jc w:val="both"/>
        <w:rPr>
          <w:rFonts w:ascii="Palatino Linotype" w:hAnsi="Palatino Linotype" w:cs="Arial"/>
        </w:rPr>
      </w:pPr>
      <w:r w:rsidRPr="00956E4E">
        <w:rPr>
          <w:rFonts w:ascii="Palatino Linotype" w:hAnsi="Palatino Linotype" w:cs="Arial"/>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956E4E">
        <w:rPr>
          <w:rFonts w:ascii="Palatino Linotype" w:hAnsi="Palatino Linotype"/>
        </w:rPr>
        <w:t> </w:t>
      </w:r>
      <w:r w:rsidRPr="00956E4E">
        <w:rPr>
          <w:rFonts w:ascii="Palatino Linotype" w:hAnsi="Palatino Linotype" w:cs="Arial"/>
        </w:rPr>
        <w:t>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5A1637" w:rsidRPr="00956E4E" w:rsidRDefault="005A1637" w:rsidP="005A1637">
      <w:pPr>
        <w:pStyle w:val="Prrafodelista"/>
        <w:spacing w:before="240" w:after="240" w:line="360" w:lineRule="auto"/>
        <w:ind w:left="0"/>
        <w:jc w:val="both"/>
        <w:rPr>
          <w:rFonts w:ascii="Palatino Linotype" w:hAnsi="Palatino Linotype" w:cs="Arial"/>
        </w:rPr>
      </w:pPr>
    </w:p>
    <w:p w:rsidR="00A752AD" w:rsidRPr="00956E4E" w:rsidRDefault="00A752AD" w:rsidP="005A1637">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4" w:name="_Toc89350469"/>
      <w:bookmarkStart w:id="35" w:name="_Toc94119620"/>
      <w:r w:rsidRPr="00956E4E">
        <w:rPr>
          <w:rFonts w:ascii="Palatino Linotype" w:hAnsi="Palatino Linotype"/>
          <w:b/>
          <w:bCs/>
          <w:color w:val="000000" w:themeColor="text1"/>
          <w:sz w:val="24"/>
        </w:rPr>
        <w:t>SEXTO. Decisión</w:t>
      </w:r>
      <w:bookmarkEnd w:id="34"/>
      <w:bookmarkEnd w:id="35"/>
    </w:p>
    <w:p w:rsidR="00A752AD" w:rsidRPr="00956E4E" w:rsidRDefault="00A752AD" w:rsidP="00A752AD">
      <w:pPr>
        <w:numPr>
          <w:ilvl w:val="0"/>
          <w:numId w:val="1"/>
        </w:numPr>
        <w:spacing w:before="240" w:after="240" w:line="360" w:lineRule="auto"/>
        <w:ind w:left="0" w:firstLine="0"/>
        <w:contextualSpacing/>
        <w:jc w:val="both"/>
        <w:rPr>
          <w:rFonts w:ascii="Palatino Linotype" w:hAnsi="Palatino Linotype" w:cs="Arial"/>
        </w:rPr>
      </w:pPr>
      <w:r w:rsidRPr="00956E4E">
        <w:rPr>
          <w:rFonts w:ascii="Palatino Linotype" w:hAnsi="Palatino Linotype"/>
          <w:color w:val="000000" w:themeColor="text1"/>
        </w:rPr>
        <w:t xml:space="preserve">Una vez analizadas las constancias que forman el expediente electrónico, se estableció que el Sujeto Obligado no fundó ni motivo el cambio de modalidad de entrega a consulta directa. Por </w:t>
      </w:r>
      <w:r w:rsidRPr="00956E4E">
        <w:rPr>
          <w:rFonts w:ascii="Palatino Linotype" w:eastAsia="MS Mincho" w:hAnsi="Palatino Linotype" w:cstheme="majorBidi"/>
        </w:rPr>
        <w:t>lo tanto,</w:t>
      </w:r>
      <w:r w:rsidRPr="00956E4E">
        <w:rPr>
          <w:rFonts w:ascii="Palatino Linotype" w:eastAsia="MS Mincho" w:hAnsi="Palatino Linotype" w:cstheme="majorBidi"/>
          <w:lang w:val="es-ES"/>
        </w:rPr>
        <w:t xml:space="preserve"> en consecuencia y en mérito de lo expuesto en líneas anteriores, resultan fundadas las razones o motivos de inconformidad hechos </w:t>
      </w:r>
      <w:r w:rsidRPr="00956E4E">
        <w:rPr>
          <w:rFonts w:ascii="Palatino Linotype" w:eastAsia="MS Mincho" w:hAnsi="Palatino Linotype" w:cstheme="majorBidi"/>
          <w:lang w:val="es-ES"/>
        </w:rPr>
        <w:lastRenderedPageBreak/>
        <w:t xml:space="preserve">valer por el </w:t>
      </w:r>
      <w:r w:rsidRPr="00956E4E">
        <w:rPr>
          <w:rFonts w:ascii="Palatino Linotype" w:eastAsia="MS Mincho" w:hAnsi="Palatino Linotype" w:cstheme="majorBidi"/>
          <w:b/>
          <w:lang w:val="es-ES"/>
        </w:rPr>
        <w:t>RECURRENTE</w:t>
      </w:r>
      <w:r w:rsidRPr="00956E4E">
        <w:rPr>
          <w:rFonts w:ascii="Palatino Linotype" w:eastAsia="MS Mincho" w:hAnsi="Palatino Linotype" w:cstheme="majorBidi"/>
          <w:lang w:val="es-ES"/>
        </w:rPr>
        <w:t xml:space="preserve"> dentro de</w:t>
      </w:r>
      <w:r w:rsidR="005A1637" w:rsidRPr="00956E4E">
        <w:rPr>
          <w:rFonts w:ascii="Palatino Linotype" w:eastAsia="MS Mincho" w:hAnsi="Palatino Linotype" w:cstheme="majorBidi"/>
          <w:lang w:val="es-ES"/>
        </w:rPr>
        <w:t xml:space="preserve"> </w:t>
      </w:r>
      <w:r w:rsidRPr="00956E4E">
        <w:rPr>
          <w:rFonts w:ascii="Palatino Linotype" w:eastAsia="MS Mincho" w:hAnsi="Palatino Linotype" w:cstheme="majorBidi"/>
          <w:lang w:val="es-ES"/>
        </w:rPr>
        <w:t>l</w:t>
      </w:r>
      <w:r w:rsidR="005A1637" w:rsidRPr="00956E4E">
        <w:rPr>
          <w:rFonts w:ascii="Palatino Linotype" w:eastAsia="MS Mincho" w:hAnsi="Palatino Linotype" w:cstheme="majorBidi"/>
          <w:lang w:val="es-ES"/>
        </w:rPr>
        <w:t>os</w:t>
      </w:r>
      <w:r w:rsidRPr="00956E4E">
        <w:rPr>
          <w:rFonts w:ascii="Palatino Linotype" w:eastAsia="MS Mincho" w:hAnsi="Palatino Linotype" w:cstheme="majorBidi"/>
          <w:lang w:val="es-ES"/>
        </w:rPr>
        <w:t xml:space="preserve"> recurso</w:t>
      </w:r>
      <w:r w:rsidR="005A1637" w:rsidRPr="00956E4E">
        <w:rPr>
          <w:rFonts w:ascii="Palatino Linotype" w:eastAsia="MS Mincho" w:hAnsi="Palatino Linotype" w:cstheme="majorBidi"/>
          <w:lang w:val="es-ES"/>
        </w:rPr>
        <w:t>s</w:t>
      </w:r>
      <w:r w:rsidRPr="00956E4E">
        <w:rPr>
          <w:rFonts w:ascii="Palatino Linotype" w:eastAsia="MS Mincho" w:hAnsi="Palatino Linotype" w:cstheme="majorBidi"/>
          <w:lang w:val="es-ES"/>
        </w:rPr>
        <w:t xml:space="preserve"> de revisión </w:t>
      </w:r>
      <w:r w:rsidR="005A1637" w:rsidRPr="00956E4E">
        <w:rPr>
          <w:rFonts w:ascii="Palatino Linotype" w:eastAsia="MS Mincho" w:hAnsi="Palatino Linotype" w:cstheme="majorBidi"/>
          <w:b/>
          <w:bCs/>
          <w:lang w:val="es-ES"/>
        </w:rPr>
        <w:t>02898</w:t>
      </w:r>
      <w:r w:rsidRPr="00956E4E">
        <w:rPr>
          <w:rFonts w:ascii="Palatino Linotype" w:eastAsia="MS Mincho" w:hAnsi="Palatino Linotype" w:cstheme="majorBidi"/>
          <w:b/>
          <w:bCs/>
          <w:lang w:val="es-ES"/>
        </w:rPr>
        <w:t>/INFOEM/IP/RR/2022</w:t>
      </w:r>
      <w:r w:rsidR="005A1637" w:rsidRPr="00956E4E">
        <w:rPr>
          <w:rFonts w:ascii="Palatino Linotype" w:eastAsia="MS Mincho" w:hAnsi="Palatino Linotype" w:cstheme="majorBidi"/>
          <w:b/>
          <w:bCs/>
          <w:lang w:val="es-ES"/>
        </w:rPr>
        <w:t>y 02899/INFOEM/IP/RR/2022</w:t>
      </w:r>
      <w:r w:rsidRPr="00956E4E">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956E4E">
        <w:rPr>
          <w:rFonts w:ascii="Palatino Linotype" w:eastAsia="MS Mincho" w:hAnsi="Palatino Linotype" w:cstheme="majorBidi"/>
          <w:b/>
          <w:lang w:val="es-ES"/>
        </w:rPr>
        <w:t>REVOCA</w:t>
      </w:r>
      <w:r w:rsidRPr="00956E4E">
        <w:rPr>
          <w:rFonts w:ascii="Palatino Linotype" w:eastAsia="MS Mincho" w:hAnsi="Palatino Linotype" w:cstheme="majorBidi"/>
          <w:lang w:val="es-ES"/>
        </w:rPr>
        <w:t xml:space="preserve"> la respuesta del Sujeto Obl</w:t>
      </w:r>
      <w:r w:rsidR="00C85CDF" w:rsidRPr="00956E4E">
        <w:rPr>
          <w:rFonts w:ascii="Palatino Linotype" w:eastAsia="MS Mincho" w:hAnsi="Palatino Linotype" w:cstheme="majorBidi"/>
          <w:lang w:val="es-ES"/>
        </w:rPr>
        <w:t>igado.</w:t>
      </w:r>
    </w:p>
    <w:p w:rsidR="00A752AD" w:rsidRPr="00956E4E" w:rsidRDefault="00A752AD" w:rsidP="00A752AD">
      <w:pPr>
        <w:spacing w:before="240" w:after="240" w:line="360" w:lineRule="auto"/>
        <w:contextualSpacing/>
        <w:jc w:val="both"/>
        <w:rPr>
          <w:rFonts w:ascii="Palatino Linotype" w:hAnsi="Palatino Linotype" w:cs="Arial"/>
        </w:rPr>
      </w:pPr>
    </w:p>
    <w:p w:rsidR="00A752AD" w:rsidRPr="00956E4E" w:rsidRDefault="00A752AD" w:rsidP="00A752AD">
      <w:pPr>
        <w:numPr>
          <w:ilvl w:val="0"/>
          <w:numId w:val="1"/>
        </w:numPr>
        <w:spacing w:before="240" w:after="240" w:line="360" w:lineRule="auto"/>
        <w:ind w:left="0" w:firstLine="0"/>
        <w:contextualSpacing/>
        <w:jc w:val="both"/>
        <w:rPr>
          <w:rFonts w:ascii="Palatino Linotype" w:hAnsi="Palatino Linotype" w:cs="Arial"/>
        </w:rPr>
      </w:pPr>
      <w:r w:rsidRPr="00956E4E">
        <w:rPr>
          <w:rFonts w:ascii="Palatino Linotype" w:hAnsi="Palatino Linotype"/>
          <w:lang w:val="es-ES"/>
        </w:rPr>
        <w:t xml:space="preserve">Por lo anteriormente expuesto y fundado, este </w:t>
      </w:r>
      <w:r w:rsidRPr="00956E4E">
        <w:rPr>
          <w:rFonts w:ascii="Palatino Linotype" w:hAnsi="Palatino Linotype"/>
          <w:b/>
          <w:bCs/>
          <w:lang w:val="es-ES"/>
        </w:rPr>
        <w:t>ÓRGANO GARANTE</w:t>
      </w:r>
      <w:r w:rsidRPr="00956E4E">
        <w:rPr>
          <w:rFonts w:ascii="Palatino Linotype" w:hAnsi="Palatino Linotype"/>
          <w:lang w:val="es-ES"/>
        </w:rPr>
        <w:t xml:space="preserve"> emite los siguientes:</w:t>
      </w:r>
    </w:p>
    <w:p w:rsidR="00A752AD" w:rsidRPr="00956E4E" w:rsidRDefault="00A752AD" w:rsidP="00A752AD">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6" w:name="_Toc528153792"/>
      <w:bookmarkStart w:id="37" w:name="_Toc94119621"/>
      <w:r w:rsidRPr="00956E4E">
        <w:rPr>
          <w:rFonts w:ascii="Palatino Linotype" w:eastAsiaTheme="majorEastAsia" w:hAnsi="Palatino Linotype" w:cstheme="majorBidi"/>
          <w:b/>
          <w:color w:val="000000" w:themeColor="text1"/>
          <w:lang w:eastAsia="en-US"/>
        </w:rPr>
        <w:t>R E S O L U T I V O S</w:t>
      </w:r>
      <w:bookmarkEnd w:id="36"/>
      <w:bookmarkEnd w:id="37"/>
    </w:p>
    <w:p w:rsidR="00A752AD" w:rsidRPr="00956E4E" w:rsidRDefault="00A752AD" w:rsidP="00A752AD">
      <w:pPr>
        <w:spacing w:before="240" w:after="240" w:line="360" w:lineRule="auto"/>
        <w:ind w:right="48"/>
        <w:jc w:val="both"/>
        <w:rPr>
          <w:rFonts w:ascii="Palatino Linotype" w:hAnsi="Palatino Linotype" w:cs="Arial"/>
          <w:bCs/>
          <w:szCs w:val="20"/>
          <w:lang w:eastAsia="es-ES"/>
        </w:rPr>
      </w:pPr>
      <w:r w:rsidRPr="00956E4E">
        <w:rPr>
          <w:rFonts w:ascii="Palatino Linotype" w:hAnsi="Palatino Linotype" w:cs="Arial"/>
          <w:b/>
          <w:szCs w:val="20"/>
          <w:lang w:eastAsia="es-ES"/>
        </w:rPr>
        <w:t xml:space="preserve">PRIMERO. </w:t>
      </w:r>
      <w:r w:rsidR="005A1637" w:rsidRPr="00956E4E">
        <w:rPr>
          <w:rFonts w:ascii="Palatino Linotype" w:hAnsi="Palatino Linotype" w:cs="Arial"/>
          <w:szCs w:val="20"/>
          <w:lang w:eastAsia="es-ES"/>
        </w:rPr>
        <w:t>Resultan parcialmente fundadas</w:t>
      </w:r>
      <w:r w:rsidRPr="00956E4E">
        <w:rPr>
          <w:rFonts w:ascii="Palatino Linotype" w:hAnsi="Palatino Linotype" w:cs="Arial"/>
          <w:szCs w:val="20"/>
          <w:lang w:eastAsia="es-ES"/>
        </w:rPr>
        <w:t xml:space="preserve"> las</w:t>
      </w:r>
      <w:r w:rsidRPr="00956E4E">
        <w:rPr>
          <w:rFonts w:ascii="Palatino Linotype" w:hAnsi="Palatino Linotype" w:cs="Arial"/>
          <w:b/>
          <w:szCs w:val="20"/>
          <w:lang w:eastAsia="es-ES"/>
        </w:rPr>
        <w:t xml:space="preserve"> </w:t>
      </w:r>
      <w:r w:rsidRPr="00956E4E">
        <w:rPr>
          <w:rFonts w:ascii="Palatino Linotype" w:hAnsi="Palatino Linotype" w:cs="Arial"/>
          <w:szCs w:val="20"/>
          <w:lang w:val="es-ES" w:eastAsia="es-ES"/>
        </w:rPr>
        <w:t xml:space="preserve">razones o motivos de inconformidad hechos valer </w:t>
      </w:r>
      <w:r w:rsidR="003114D8" w:rsidRPr="00956E4E">
        <w:rPr>
          <w:rFonts w:ascii="Palatino Linotype" w:eastAsia="Calibri" w:hAnsi="Palatino Linotype" w:cs="Arial"/>
          <w:szCs w:val="20"/>
          <w:lang w:val="es-ES" w:eastAsia="es-ES"/>
        </w:rPr>
        <w:t>en los</w:t>
      </w:r>
      <w:r w:rsidRPr="00956E4E">
        <w:rPr>
          <w:rFonts w:ascii="Palatino Linotype" w:eastAsia="Calibri" w:hAnsi="Palatino Linotype" w:cs="Arial"/>
          <w:szCs w:val="20"/>
          <w:lang w:val="es-ES" w:eastAsia="es-ES"/>
        </w:rPr>
        <w:t xml:space="preserve"> recurso</w:t>
      </w:r>
      <w:r w:rsidR="003114D8" w:rsidRPr="00956E4E">
        <w:rPr>
          <w:rFonts w:ascii="Palatino Linotype" w:eastAsia="Calibri" w:hAnsi="Palatino Linotype" w:cs="Arial"/>
          <w:szCs w:val="20"/>
          <w:lang w:val="es-ES" w:eastAsia="es-ES"/>
        </w:rPr>
        <w:t>s</w:t>
      </w:r>
      <w:r w:rsidRPr="00956E4E">
        <w:rPr>
          <w:rFonts w:ascii="Palatino Linotype" w:eastAsia="Calibri" w:hAnsi="Palatino Linotype" w:cs="Arial"/>
          <w:szCs w:val="20"/>
          <w:lang w:val="es-ES" w:eastAsia="es-ES"/>
        </w:rPr>
        <w:t xml:space="preserve"> de revisión </w:t>
      </w:r>
      <w:r w:rsidR="003114D8" w:rsidRPr="00956E4E">
        <w:rPr>
          <w:rFonts w:ascii="Palatino Linotype" w:hAnsi="Palatino Linotype" w:cs="Arial"/>
          <w:b/>
          <w:bCs/>
          <w:szCs w:val="20"/>
          <w:lang w:eastAsia="es-ES"/>
        </w:rPr>
        <w:t>02898</w:t>
      </w:r>
      <w:r w:rsidRPr="00956E4E">
        <w:rPr>
          <w:rFonts w:ascii="Palatino Linotype" w:hAnsi="Palatino Linotype" w:cs="Arial"/>
          <w:b/>
          <w:bCs/>
          <w:szCs w:val="20"/>
          <w:lang w:eastAsia="es-ES"/>
        </w:rPr>
        <w:t>/INFOEM/IP/RR/2022</w:t>
      </w:r>
      <w:r w:rsidR="003114D8" w:rsidRPr="00956E4E">
        <w:rPr>
          <w:rFonts w:ascii="Palatino Linotype" w:hAnsi="Palatino Linotype" w:cs="Arial"/>
          <w:b/>
          <w:bCs/>
          <w:szCs w:val="20"/>
          <w:lang w:eastAsia="es-ES"/>
        </w:rPr>
        <w:t xml:space="preserve"> y 2899/INFOEM/IP/RR/2022</w:t>
      </w:r>
      <w:r w:rsidRPr="00956E4E">
        <w:rPr>
          <w:rFonts w:ascii="Palatino Linotype" w:hAnsi="Palatino Linotype" w:cs="Arial"/>
          <w:b/>
          <w:bCs/>
          <w:szCs w:val="20"/>
          <w:lang w:eastAsia="es-ES"/>
        </w:rPr>
        <w:t xml:space="preserve">, </w:t>
      </w:r>
      <w:r w:rsidRPr="00956E4E">
        <w:rPr>
          <w:rFonts w:ascii="Palatino Linotype" w:hAnsi="Palatino Linotype" w:cs="Arial"/>
          <w:bCs/>
          <w:szCs w:val="20"/>
          <w:lang w:eastAsia="es-ES"/>
        </w:rPr>
        <w:t xml:space="preserve">en términos del </w:t>
      </w:r>
      <w:r w:rsidRPr="00956E4E">
        <w:rPr>
          <w:rFonts w:ascii="Palatino Linotype" w:hAnsi="Palatino Linotype" w:cs="Arial"/>
          <w:b/>
          <w:bCs/>
          <w:szCs w:val="20"/>
          <w:lang w:eastAsia="es-ES"/>
        </w:rPr>
        <w:t>Considerando</w:t>
      </w:r>
      <w:r w:rsidRPr="00956E4E">
        <w:rPr>
          <w:rFonts w:ascii="Palatino Linotype" w:hAnsi="Palatino Linotype" w:cs="Arial"/>
          <w:bCs/>
          <w:szCs w:val="20"/>
          <w:lang w:eastAsia="es-ES"/>
        </w:rPr>
        <w:t xml:space="preserve"> </w:t>
      </w:r>
      <w:r w:rsidRPr="00956E4E">
        <w:rPr>
          <w:rFonts w:ascii="Palatino Linotype" w:hAnsi="Palatino Linotype" w:cs="Arial"/>
          <w:b/>
          <w:bCs/>
          <w:szCs w:val="20"/>
          <w:lang w:eastAsia="es-ES"/>
        </w:rPr>
        <w:t xml:space="preserve">CUARTO y QUINTO  </w:t>
      </w:r>
      <w:r w:rsidRPr="00956E4E">
        <w:rPr>
          <w:rFonts w:ascii="Palatino Linotype" w:hAnsi="Palatino Linotype" w:cs="Arial"/>
          <w:bCs/>
          <w:szCs w:val="20"/>
          <w:lang w:eastAsia="es-ES"/>
        </w:rPr>
        <w:t>de la presente resolución.</w:t>
      </w:r>
    </w:p>
    <w:p w:rsidR="00A752AD" w:rsidRPr="00956E4E" w:rsidRDefault="00A752AD" w:rsidP="00A752AD">
      <w:pPr>
        <w:spacing w:before="240" w:after="240" w:line="360" w:lineRule="auto"/>
        <w:ind w:right="48"/>
        <w:jc w:val="both"/>
        <w:rPr>
          <w:rFonts w:ascii="Palatino Linotype" w:hAnsi="Palatino Linotype" w:cs="Arial"/>
          <w:bCs/>
          <w:szCs w:val="20"/>
          <w:lang w:eastAsia="es-ES"/>
        </w:rPr>
      </w:pPr>
      <w:bookmarkStart w:id="38" w:name="_Toc477891768"/>
      <w:bookmarkStart w:id="39" w:name="_Toc477891858"/>
      <w:bookmarkStart w:id="40" w:name="_Toc481576259"/>
      <w:bookmarkStart w:id="41" w:name="_Toc492590391"/>
      <w:bookmarkStart w:id="42" w:name="_Toc462653937"/>
      <w:bookmarkStart w:id="43" w:name="_Toc453696502"/>
      <w:bookmarkStart w:id="44" w:name="_Toc454301155"/>
      <w:r w:rsidRPr="00956E4E">
        <w:rPr>
          <w:rFonts w:ascii="Palatino Linotype" w:hAnsi="Palatino Linotype"/>
          <w:b/>
          <w:szCs w:val="20"/>
          <w:lang w:eastAsia="es-ES"/>
        </w:rPr>
        <w:t>SEGUNDO.</w:t>
      </w:r>
      <w:r w:rsidRPr="00956E4E">
        <w:rPr>
          <w:rFonts w:ascii="Palatino Linotype" w:eastAsia="DengXian Light" w:hAnsi="Palatino Linotype"/>
          <w:color w:val="2F5496"/>
          <w:sz w:val="36"/>
          <w:szCs w:val="26"/>
          <w:lang w:eastAsia="es-ES"/>
        </w:rPr>
        <w:t xml:space="preserve"> </w:t>
      </w:r>
      <w:bookmarkEnd w:id="38"/>
      <w:bookmarkEnd w:id="39"/>
      <w:bookmarkEnd w:id="40"/>
      <w:bookmarkEnd w:id="41"/>
      <w:bookmarkEnd w:id="42"/>
      <w:bookmarkEnd w:id="43"/>
      <w:bookmarkEnd w:id="44"/>
      <w:r w:rsidRPr="00956E4E">
        <w:rPr>
          <w:rFonts w:ascii="Palatino Linotype" w:eastAsia="Calibri" w:hAnsi="Palatino Linotype" w:cs="Arial"/>
          <w:szCs w:val="20"/>
          <w:lang w:val="es-ES" w:eastAsia="es-ES"/>
        </w:rPr>
        <w:t>Se</w:t>
      </w:r>
      <w:r w:rsidRPr="00956E4E">
        <w:rPr>
          <w:rFonts w:ascii="Palatino Linotype" w:eastAsia="Calibri" w:hAnsi="Palatino Linotype" w:cs="Arial"/>
          <w:b/>
          <w:szCs w:val="20"/>
          <w:lang w:val="es-ES" w:eastAsia="es-ES"/>
        </w:rPr>
        <w:t xml:space="preserve"> REVOCA</w:t>
      </w:r>
      <w:r w:rsidR="003114D8" w:rsidRPr="00956E4E">
        <w:rPr>
          <w:rFonts w:ascii="Palatino Linotype" w:eastAsia="Calibri" w:hAnsi="Palatino Linotype" w:cs="Arial"/>
          <w:b/>
          <w:szCs w:val="20"/>
          <w:lang w:val="es-ES" w:eastAsia="es-ES"/>
        </w:rPr>
        <w:t>N</w:t>
      </w:r>
      <w:r w:rsidRPr="00956E4E">
        <w:rPr>
          <w:rFonts w:ascii="Palatino Linotype" w:eastAsia="Calibri" w:hAnsi="Palatino Linotype" w:cs="Arial"/>
          <w:b/>
          <w:szCs w:val="20"/>
          <w:lang w:val="es-ES" w:eastAsia="es-ES"/>
        </w:rPr>
        <w:t xml:space="preserve"> </w:t>
      </w:r>
      <w:r w:rsidRPr="00956E4E">
        <w:rPr>
          <w:rFonts w:ascii="Palatino Linotype" w:eastAsia="Calibri" w:hAnsi="Palatino Linotype" w:cs="Arial"/>
          <w:szCs w:val="20"/>
          <w:lang w:val="es-ES" w:eastAsia="es-ES"/>
        </w:rPr>
        <w:t>la</w:t>
      </w:r>
      <w:r w:rsidR="003114D8" w:rsidRPr="00956E4E">
        <w:rPr>
          <w:rFonts w:ascii="Palatino Linotype" w:eastAsia="Calibri" w:hAnsi="Palatino Linotype" w:cs="Arial"/>
          <w:szCs w:val="20"/>
          <w:lang w:val="es-ES" w:eastAsia="es-ES"/>
        </w:rPr>
        <w:t>s</w:t>
      </w:r>
      <w:r w:rsidRPr="00956E4E">
        <w:rPr>
          <w:rFonts w:ascii="Palatino Linotype" w:eastAsia="Calibri" w:hAnsi="Palatino Linotype" w:cs="Arial"/>
          <w:szCs w:val="20"/>
          <w:lang w:val="es-ES" w:eastAsia="es-ES"/>
        </w:rPr>
        <w:t xml:space="preserve"> respuesta</w:t>
      </w:r>
      <w:r w:rsidR="003114D8" w:rsidRPr="00956E4E">
        <w:rPr>
          <w:rFonts w:ascii="Palatino Linotype" w:eastAsia="Calibri" w:hAnsi="Palatino Linotype" w:cs="Arial"/>
          <w:szCs w:val="20"/>
          <w:lang w:val="es-ES" w:eastAsia="es-ES"/>
        </w:rPr>
        <w:t>s</w:t>
      </w:r>
      <w:r w:rsidRPr="00956E4E">
        <w:rPr>
          <w:rFonts w:ascii="Palatino Linotype" w:eastAsia="Calibri" w:hAnsi="Palatino Linotype" w:cs="Arial"/>
          <w:szCs w:val="20"/>
          <w:lang w:val="es-ES" w:eastAsia="es-ES"/>
        </w:rPr>
        <w:t xml:space="preserve"> emitida</w:t>
      </w:r>
      <w:r w:rsidR="003114D8" w:rsidRPr="00956E4E">
        <w:rPr>
          <w:rFonts w:ascii="Palatino Linotype" w:eastAsia="Calibri" w:hAnsi="Palatino Linotype" w:cs="Arial"/>
          <w:szCs w:val="20"/>
          <w:lang w:val="es-ES" w:eastAsia="es-ES"/>
        </w:rPr>
        <w:t>s</w:t>
      </w:r>
      <w:r w:rsidRPr="00956E4E">
        <w:rPr>
          <w:rFonts w:ascii="Palatino Linotype" w:eastAsia="Calibri" w:hAnsi="Palatino Linotype" w:cs="Arial"/>
          <w:szCs w:val="20"/>
          <w:lang w:val="es-ES" w:eastAsia="es-ES"/>
        </w:rPr>
        <w:t xml:space="preserve"> por el </w:t>
      </w:r>
      <w:r w:rsidRPr="00956E4E">
        <w:rPr>
          <w:rFonts w:ascii="Palatino Linotype" w:eastAsia="Calibri" w:hAnsi="Palatino Linotype" w:cs="Tahoma"/>
          <w:b/>
          <w:szCs w:val="22"/>
          <w:lang w:eastAsia="en-US"/>
        </w:rPr>
        <w:t>Sistema Municipal para el Desarrollo Integral de la Familia de Metepec</w:t>
      </w:r>
      <w:r w:rsidRPr="00956E4E">
        <w:rPr>
          <w:rFonts w:ascii="Palatino Linotype" w:eastAsia="Calibri" w:hAnsi="Palatino Linotype" w:cs="Tahoma"/>
          <w:b/>
          <w:szCs w:val="22"/>
          <w:lang w:val="es-ES" w:eastAsia="en-US"/>
        </w:rPr>
        <w:t xml:space="preserve"> </w:t>
      </w:r>
      <w:r w:rsidRPr="00956E4E">
        <w:rPr>
          <w:rFonts w:ascii="Palatino Linotype" w:eastAsia="Calibri" w:hAnsi="Palatino Linotype" w:cs="Arial"/>
          <w:szCs w:val="20"/>
          <w:lang w:val="es-ES" w:eastAsia="es-ES"/>
        </w:rPr>
        <w:t>y se</w:t>
      </w:r>
      <w:r w:rsidRPr="00956E4E">
        <w:rPr>
          <w:rFonts w:ascii="Palatino Linotype" w:eastAsia="Calibri" w:hAnsi="Palatino Linotype" w:cs="Arial"/>
          <w:b/>
          <w:szCs w:val="20"/>
          <w:lang w:val="es-ES" w:eastAsia="es-ES"/>
        </w:rPr>
        <w:t xml:space="preserve"> ORDENA </w:t>
      </w:r>
      <w:r w:rsidRPr="00956E4E">
        <w:rPr>
          <w:rFonts w:ascii="Palatino Linotype" w:hAnsi="Palatino Linotype" w:cs="Arial"/>
          <w:szCs w:val="20"/>
          <w:lang w:val="es-ES" w:eastAsia="es-ES"/>
        </w:rPr>
        <w:t>entregar vía Sistema de Accesos a la Información Mexiquense (SAIMEX)</w:t>
      </w:r>
      <w:r w:rsidR="003114D8" w:rsidRPr="00956E4E">
        <w:rPr>
          <w:rFonts w:ascii="Palatino Linotype" w:hAnsi="Palatino Linotype" w:cs="Arial"/>
          <w:szCs w:val="20"/>
          <w:lang w:val="es-ES" w:eastAsia="es-ES"/>
        </w:rPr>
        <w:t>,</w:t>
      </w:r>
      <w:r w:rsidRPr="00956E4E">
        <w:rPr>
          <w:rFonts w:ascii="Palatino Linotype" w:hAnsi="Palatino Linotype" w:cs="Arial"/>
          <w:szCs w:val="20"/>
          <w:lang w:val="es-ES" w:eastAsia="es-ES"/>
        </w:rPr>
        <w:t xml:space="preserve"> en versión pública</w:t>
      </w:r>
      <w:r w:rsidRPr="00956E4E">
        <w:rPr>
          <w:rFonts w:ascii="Palatino Linotype" w:hAnsi="Palatino Linotype" w:cs="Arial"/>
          <w:color w:val="000000"/>
        </w:rPr>
        <w:t>,</w:t>
      </w:r>
      <w:r w:rsidRPr="00956E4E">
        <w:rPr>
          <w:rFonts w:ascii="Palatino Linotype" w:hAnsi="Palatino Linotype" w:cs="Arial"/>
          <w:szCs w:val="20"/>
          <w:lang w:val="es-ES" w:eastAsia="es-ES"/>
        </w:rPr>
        <w:t xml:space="preserve">  la siguiente </w:t>
      </w:r>
      <w:r w:rsidRPr="00956E4E">
        <w:rPr>
          <w:rFonts w:ascii="Palatino Linotype" w:hAnsi="Palatino Linotype" w:cs="Arial"/>
          <w:bCs/>
          <w:szCs w:val="20"/>
          <w:lang w:eastAsia="es-ES"/>
        </w:rPr>
        <w:t>información:</w:t>
      </w:r>
    </w:p>
    <w:p w:rsidR="003114D8" w:rsidRPr="00956E4E" w:rsidRDefault="00A752AD" w:rsidP="00A752AD">
      <w:pPr>
        <w:spacing w:before="240" w:after="240" w:line="360" w:lineRule="auto"/>
        <w:ind w:left="851" w:right="822"/>
        <w:contextualSpacing/>
        <w:jc w:val="both"/>
        <w:rPr>
          <w:rFonts w:ascii="Palatino Linotype" w:eastAsia="Calibri" w:hAnsi="Palatino Linotype" w:cs="Arial"/>
          <w:b/>
        </w:rPr>
      </w:pPr>
      <w:r w:rsidRPr="00956E4E">
        <w:rPr>
          <w:rFonts w:ascii="Palatino Linotype" w:eastAsia="MS Mincho" w:hAnsi="Palatino Linotype" w:cs="Arial"/>
          <w:b/>
        </w:rPr>
        <w:t xml:space="preserve">a). </w:t>
      </w:r>
      <w:r w:rsidR="003114D8" w:rsidRPr="00956E4E">
        <w:rPr>
          <w:rFonts w:ascii="Palatino Linotype" w:eastAsia="Calibri" w:hAnsi="Palatino Linotype" w:cs="Arial"/>
          <w:b/>
        </w:rPr>
        <w:t>Acuerdo que emita el Comité de Transparencia en el que confirme la declaración de incompetencia respecto a la información requerida en la solicitud 00532/DIFMETEPEC/IP/2022.</w:t>
      </w:r>
    </w:p>
    <w:p w:rsidR="003114D8" w:rsidRPr="00956E4E" w:rsidRDefault="003114D8" w:rsidP="00A752AD">
      <w:pPr>
        <w:spacing w:before="240" w:after="240" w:line="360" w:lineRule="auto"/>
        <w:ind w:left="851" w:right="822"/>
        <w:contextualSpacing/>
        <w:jc w:val="both"/>
        <w:rPr>
          <w:rFonts w:ascii="Palatino Linotype" w:eastAsia="MS Mincho" w:hAnsi="Palatino Linotype" w:cs="Arial"/>
          <w:b/>
        </w:rPr>
      </w:pPr>
    </w:p>
    <w:p w:rsidR="00A752AD" w:rsidRPr="00956E4E" w:rsidRDefault="003114D8" w:rsidP="00A752AD">
      <w:pPr>
        <w:spacing w:before="240" w:after="240" w:line="360" w:lineRule="auto"/>
        <w:ind w:left="851" w:right="822"/>
        <w:contextualSpacing/>
        <w:jc w:val="both"/>
        <w:rPr>
          <w:rFonts w:ascii="Palatino Linotype" w:eastAsia="Calibri" w:hAnsi="Palatino Linotype" w:cs="Arial"/>
          <w:b/>
        </w:rPr>
      </w:pPr>
      <w:r w:rsidRPr="00956E4E">
        <w:rPr>
          <w:rFonts w:ascii="Palatino Linotype" w:eastAsia="MS Mincho" w:hAnsi="Palatino Linotype" w:cs="Arial"/>
          <w:b/>
        </w:rPr>
        <w:lastRenderedPageBreak/>
        <w:t>b). En formato PDF o en el que se genere, el d</w:t>
      </w:r>
      <w:r w:rsidR="00A752AD" w:rsidRPr="00956E4E">
        <w:rPr>
          <w:rFonts w:ascii="Palatino Linotype" w:eastAsia="MS Mincho" w:hAnsi="Palatino Linotype" w:cs="Arial"/>
          <w:b/>
        </w:rPr>
        <w:t xml:space="preserve">ocumento o documentos </w:t>
      </w:r>
      <w:r w:rsidRPr="00956E4E">
        <w:rPr>
          <w:rFonts w:ascii="Palatino Linotype" w:eastAsia="MS Mincho" w:hAnsi="Palatino Linotype" w:cs="Arial"/>
          <w:b/>
        </w:rPr>
        <w:t xml:space="preserve">donde conste el padrón </w:t>
      </w:r>
      <w:r w:rsidRPr="00956E4E">
        <w:rPr>
          <w:rFonts w:ascii="Palatino Linotype" w:hAnsi="Palatino Linotype"/>
          <w:b/>
          <w:bCs/>
        </w:rPr>
        <w:t>de beneficiarios del programa de desayunos escolares,  del año dos mil dieciocho</w:t>
      </w:r>
      <w:r w:rsidRPr="00956E4E">
        <w:rPr>
          <w:rFonts w:ascii="Palatino Linotype" w:hAnsi="Palatino Linotype"/>
          <w:b/>
          <w:color w:val="000000"/>
        </w:rPr>
        <w:t>.</w:t>
      </w:r>
    </w:p>
    <w:p w:rsidR="00A752AD" w:rsidRPr="00956E4E" w:rsidRDefault="00A752AD" w:rsidP="003114D8">
      <w:pPr>
        <w:spacing w:before="240" w:after="240" w:line="360" w:lineRule="auto"/>
        <w:ind w:right="567"/>
        <w:jc w:val="both"/>
        <w:rPr>
          <w:rFonts w:ascii="Palatino Linotype" w:hAnsi="Palatino Linotype"/>
          <w:b/>
          <w:bCs/>
          <w:color w:val="000000"/>
          <w:u w:val="double"/>
        </w:rPr>
      </w:pPr>
    </w:p>
    <w:p w:rsidR="00A752AD" w:rsidRPr="00956E4E" w:rsidRDefault="00A752AD" w:rsidP="00A752AD">
      <w:pPr>
        <w:tabs>
          <w:tab w:val="left" w:pos="8080"/>
        </w:tabs>
        <w:spacing w:before="240" w:after="240" w:line="360" w:lineRule="auto"/>
        <w:ind w:right="48"/>
        <w:contextualSpacing/>
        <w:jc w:val="both"/>
        <w:rPr>
          <w:rFonts w:ascii="Palatino Linotype" w:hAnsi="Palatino Linotype"/>
          <w:b/>
        </w:rPr>
      </w:pPr>
      <w:r w:rsidRPr="00956E4E">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956E4E">
        <w:rPr>
          <w:rFonts w:ascii="Palatino Linotype" w:hAnsi="Palatino Linotype"/>
          <w:b/>
        </w:rPr>
        <w:t>EL RECURRENTE.</w:t>
      </w:r>
    </w:p>
    <w:p w:rsidR="00A752AD" w:rsidRPr="00956E4E" w:rsidRDefault="00A752AD" w:rsidP="00A752AD">
      <w:pPr>
        <w:tabs>
          <w:tab w:val="left" w:pos="8080"/>
        </w:tabs>
        <w:spacing w:before="240" w:after="240" w:line="360" w:lineRule="auto"/>
        <w:ind w:right="48"/>
        <w:contextualSpacing/>
        <w:jc w:val="both"/>
        <w:rPr>
          <w:rFonts w:ascii="Palatino Linotype" w:eastAsia="Palatino Linotype" w:hAnsi="Palatino Linotype" w:cs="Palatino Linotype"/>
          <w:b/>
        </w:rPr>
      </w:pPr>
    </w:p>
    <w:p w:rsidR="00A752AD" w:rsidRPr="00956E4E" w:rsidRDefault="00A752AD" w:rsidP="00A752AD">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956E4E">
        <w:rPr>
          <w:rFonts w:ascii="Palatino Linotype" w:eastAsia="Palatino Linotype" w:hAnsi="Palatino Linotype" w:cs="Palatino Linotype"/>
          <w:b/>
        </w:rPr>
        <w:t xml:space="preserve">TERCERO. Notifíquese </w:t>
      </w:r>
      <w:r w:rsidRPr="00956E4E">
        <w:rPr>
          <w:rFonts w:ascii="Palatino Linotype" w:eastAsia="Palatino Linotype" w:hAnsi="Palatino Linotype" w:cs="Palatino Linotype"/>
        </w:rPr>
        <w:t xml:space="preserve">al Titular de la Unidad de Transparencia del </w:t>
      </w:r>
      <w:r w:rsidRPr="00956E4E">
        <w:rPr>
          <w:rFonts w:ascii="Palatino Linotype" w:eastAsia="Palatino Linotype" w:hAnsi="Palatino Linotype" w:cs="Palatino Linotype"/>
          <w:b/>
        </w:rPr>
        <w:t>SUJETO OBLIGADO</w:t>
      </w:r>
      <w:r w:rsidRPr="00956E4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56E4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752AD" w:rsidRPr="00956E4E" w:rsidRDefault="00A752AD" w:rsidP="00A752AD">
      <w:pPr>
        <w:tabs>
          <w:tab w:val="left" w:pos="8080"/>
        </w:tabs>
        <w:spacing w:before="240" w:after="240" w:line="360" w:lineRule="auto"/>
        <w:ind w:right="48"/>
        <w:contextualSpacing/>
        <w:jc w:val="both"/>
        <w:rPr>
          <w:rFonts w:ascii="Palatino Linotype" w:eastAsia="Palatino Linotype" w:hAnsi="Palatino Linotype" w:cs="Palatino Linotype"/>
          <w:b/>
        </w:rPr>
      </w:pPr>
      <w:r w:rsidRPr="00956E4E">
        <w:rPr>
          <w:rFonts w:ascii="Palatino Linotype" w:hAnsi="Palatino Linotype" w:cs="Arial"/>
          <w:b/>
        </w:rPr>
        <w:tab/>
      </w:r>
    </w:p>
    <w:p w:rsidR="00A752AD" w:rsidRPr="00956E4E" w:rsidRDefault="00A752AD" w:rsidP="00A752AD">
      <w:pPr>
        <w:shd w:val="clear" w:color="auto" w:fill="FFFFFF"/>
        <w:spacing w:before="240" w:after="240" w:line="360" w:lineRule="auto"/>
        <w:ind w:right="48"/>
        <w:jc w:val="both"/>
        <w:rPr>
          <w:rFonts w:ascii="Palatino Linotype" w:hAnsi="Palatino Linotype"/>
        </w:rPr>
      </w:pPr>
      <w:r w:rsidRPr="00956E4E">
        <w:rPr>
          <w:rFonts w:ascii="Palatino Linotype" w:hAnsi="Palatino Linotype" w:cs="Arial"/>
          <w:b/>
        </w:rPr>
        <w:t xml:space="preserve">CUARTO. </w:t>
      </w:r>
      <w:r w:rsidRPr="00956E4E">
        <w:rPr>
          <w:rFonts w:ascii="Palatino Linotype" w:hAnsi="Palatino Linotype"/>
          <w:b/>
          <w:bCs/>
          <w:lang w:val="es-ES"/>
        </w:rPr>
        <w:t>Notifíquese al RECURRENTE</w:t>
      </w:r>
      <w:r w:rsidRPr="00956E4E">
        <w:rPr>
          <w:rFonts w:ascii="Palatino Linotype" w:hAnsi="Palatino Linotype"/>
        </w:rPr>
        <w:t xml:space="preserve"> la presente resolución vía </w:t>
      </w:r>
      <w:r w:rsidRPr="00956E4E">
        <w:rPr>
          <w:rFonts w:ascii="Palatino Linotype" w:hAnsi="Palatino Linotype"/>
          <w:b/>
        </w:rPr>
        <w:t>SAIMEX.</w:t>
      </w:r>
    </w:p>
    <w:p w:rsidR="00A752AD" w:rsidRPr="00956E4E" w:rsidRDefault="00A752AD" w:rsidP="00A752AD">
      <w:pPr>
        <w:spacing w:before="240" w:after="240" w:line="360" w:lineRule="auto"/>
        <w:ind w:right="48"/>
        <w:jc w:val="both"/>
        <w:rPr>
          <w:rFonts w:ascii="Palatino Linotype" w:eastAsia="MS Mincho" w:hAnsi="Palatino Linotype"/>
          <w:lang w:val="es-ES"/>
        </w:rPr>
      </w:pPr>
      <w:r w:rsidRPr="00956E4E">
        <w:rPr>
          <w:rFonts w:ascii="Palatino Linotype" w:eastAsia="MS Mincho" w:hAnsi="Palatino Linotype"/>
          <w:b/>
        </w:rPr>
        <w:t>QUINTO.</w:t>
      </w:r>
      <w:r w:rsidRPr="00956E4E">
        <w:rPr>
          <w:rFonts w:ascii="Palatino Linotype" w:eastAsia="MS Mincho" w:hAnsi="Palatino Linotype"/>
        </w:rPr>
        <w:t xml:space="preserve"> </w:t>
      </w:r>
      <w:r w:rsidRPr="00956E4E">
        <w:rPr>
          <w:rFonts w:ascii="Palatino Linotype" w:eastAsia="MS Mincho" w:hAnsi="Palatino Linotype"/>
          <w:lang w:val="es-ES"/>
        </w:rPr>
        <w:t xml:space="preserve">Se hace del conocimiento del </w:t>
      </w:r>
      <w:r w:rsidRPr="00956E4E">
        <w:rPr>
          <w:rFonts w:ascii="Palatino Linotype" w:hAnsi="Palatino Linotype"/>
          <w:b/>
        </w:rPr>
        <w:t>RECURRENTE</w:t>
      </w:r>
      <w:r w:rsidRPr="00956E4E">
        <w:rPr>
          <w:rFonts w:ascii="Palatino Linotype" w:hAnsi="Palatino Linotype"/>
        </w:rPr>
        <w:t xml:space="preserve"> </w:t>
      </w:r>
      <w:r w:rsidRPr="00956E4E">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Pr="00956E4E">
        <w:rPr>
          <w:rFonts w:ascii="Palatino Linotype" w:eastAsia="MS Mincho" w:hAnsi="Palatino Linotype"/>
          <w:lang w:val="es-ES"/>
        </w:rPr>
        <w:lastRenderedPageBreak/>
        <w:t>le cause algún perjuicio podrá impugnarla </w:t>
      </w:r>
      <w:r w:rsidRPr="00956E4E">
        <w:rPr>
          <w:rFonts w:ascii="Palatino Linotype" w:eastAsia="MS Mincho" w:hAnsi="Palatino Linotype"/>
          <w:bCs/>
          <w:lang w:val="es-ES"/>
        </w:rPr>
        <w:t>vía juicio de amparo</w:t>
      </w:r>
      <w:r w:rsidRPr="00956E4E">
        <w:rPr>
          <w:rFonts w:ascii="Palatino Linotype" w:eastAsia="MS Mincho" w:hAnsi="Palatino Linotype"/>
          <w:lang w:val="es-ES"/>
        </w:rPr>
        <w:t> en los términos de las leyes aplicables.</w:t>
      </w:r>
    </w:p>
    <w:p w:rsidR="00A752AD" w:rsidRPr="00956E4E" w:rsidRDefault="00A752AD" w:rsidP="00A752AD">
      <w:pPr>
        <w:spacing w:before="240" w:after="240" w:line="360" w:lineRule="auto"/>
        <w:ind w:right="48"/>
        <w:jc w:val="both"/>
        <w:rPr>
          <w:rFonts w:ascii="Palatino Linotype" w:eastAsia="Calibri" w:hAnsi="Palatino Linotype" w:cs="Arial"/>
          <w:bCs/>
        </w:rPr>
      </w:pPr>
      <w:r w:rsidRPr="00956E4E">
        <w:rPr>
          <w:rFonts w:ascii="Palatino Linotype" w:hAnsi="Palatino Linotype"/>
          <w:b/>
          <w:color w:val="000000"/>
          <w:shd w:val="clear" w:color="auto" w:fill="FFFFFF"/>
        </w:rPr>
        <w:t xml:space="preserve">SEXTO. </w:t>
      </w:r>
      <w:r w:rsidRPr="00956E4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00E78" w:rsidRDefault="00F00E78" w:rsidP="00F00E78">
      <w:pPr>
        <w:spacing w:before="240" w:after="240" w:line="360" w:lineRule="auto"/>
        <w:ind w:firstLine="1"/>
        <w:jc w:val="both"/>
        <w:rPr>
          <w:rFonts w:ascii="Palatino Linotype" w:hAnsi="Palatino Linotype"/>
        </w:rPr>
      </w:pPr>
      <w:r w:rsidRPr="00956E4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624AAD">
        <w:rPr>
          <w:rFonts w:ascii="Palatino Linotype" w:hAnsi="Palatino Linotype"/>
        </w:rPr>
        <w:t xml:space="preserve"> </w:t>
      </w:r>
    </w:p>
    <w:p w:rsidR="00A752AD" w:rsidRPr="00730D0C" w:rsidRDefault="00A752AD" w:rsidP="00A752AD">
      <w:pPr>
        <w:spacing w:before="240" w:after="240" w:line="360" w:lineRule="auto"/>
        <w:jc w:val="both"/>
        <w:rPr>
          <w:rFonts w:ascii="Palatino Linotype" w:hAnsi="Palatino Linotype" w:cs="Arial"/>
        </w:rPr>
      </w:pPr>
    </w:p>
    <w:p w:rsidR="00A752AD" w:rsidRPr="00730D0C" w:rsidRDefault="00A752AD" w:rsidP="00A752AD">
      <w:pPr>
        <w:spacing w:before="240" w:after="240" w:line="360" w:lineRule="auto"/>
        <w:jc w:val="both"/>
        <w:rPr>
          <w:rFonts w:ascii="Palatino Linotype" w:hAnsi="Palatino Linotype" w:cs="Arial"/>
        </w:rPr>
      </w:pPr>
    </w:p>
    <w:p w:rsidR="00A752AD" w:rsidRPr="00730D0C" w:rsidRDefault="00A752AD" w:rsidP="00A752AD">
      <w:pPr>
        <w:spacing w:before="240" w:after="240" w:line="360" w:lineRule="auto"/>
        <w:rPr>
          <w:rFonts w:ascii="Palatino Linotype" w:hAnsi="Palatino Linotype"/>
        </w:rPr>
      </w:pPr>
    </w:p>
    <w:p w:rsidR="00A752AD" w:rsidRPr="00730D0C" w:rsidRDefault="00A752AD" w:rsidP="00A752AD">
      <w:pPr>
        <w:spacing w:before="240" w:after="240" w:line="360" w:lineRule="auto"/>
        <w:rPr>
          <w:rFonts w:ascii="Palatino Linotype" w:hAnsi="Palatino Linotype"/>
        </w:rPr>
      </w:pPr>
    </w:p>
    <w:p w:rsidR="00A752AD" w:rsidRPr="00730D0C" w:rsidRDefault="00A752AD" w:rsidP="00A752AD">
      <w:pPr>
        <w:spacing w:before="240" w:after="240" w:line="360" w:lineRule="auto"/>
        <w:rPr>
          <w:rFonts w:ascii="Palatino Linotype" w:hAnsi="Palatino Linotype"/>
        </w:rPr>
      </w:pPr>
    </w:p>
    <w:p w:rsidR="00A752AD" w:rsidRPr="00730D0C" w:rsidRDefault="00A752AD" w:rsidP="00A752AD">
      <w:pPr>
        <w:spacing w:before="240" w:after="240" w:line="360" w:lineRule="auto"/>
        <w:rPr>
          <w:rFonts w:ascii="Palatino Linotype" w:hAnsi="Palatino Linotype"/>
        </w:rPr>
      </w:pPr>
    </w:p>
    <w:p w:rsidR="00A752AD" w:rsidRPr="00730D0C" w:rsidRDefault="00A752AD" w:rsidP="00A752AD">
      <w:pPr>
        <w:spacing w:before="240" w:after="240" w:line="360" w:lineRule="auto"/>
        <w:rPr>
          <w:rFonts w:ascii="Palatino Linotype" w:hAnsi="Palatino Linotype"/>
        </w:rPr>
      </w:pPr>
    </w:p>
    <w:p w:rsidR="009A7E5C" w:rsidRDefault="009A7E5C"/>
    <w:sectPr w:rsidR="009A7E5C" w:rsidSect="009A7E5C">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90A" w:rsidRDefault="0082190A" w:rsidP="00A752AD">
      <w:r>
        <w:separator/>
      </w:r>
    </w:p>
  </w:endnote>
  <w:endnote w:type="continuationSeparator" w:id="0">
    <w:p w:rsidR="0082190A" w:rsidRDefault="0082190A" w:rsidP="00A7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E5C" w:rsidRDefault="009A7E5C">
    <w:pPr>
      <w:pStyle w:val="Piedepgina"/>
      <w:jc w:val="right"/>
    </w:pPr>
    <w:r>
      <w:rPr>
        <w:lang w:val="es-ES"/>
      </w:rPr>
      <w:t xml:space="preserve">Página </w:t>
    </w:r>
    <w:r>
      <w:rPr>
        <w:b/>
        <w:bCs/>
      </w:rPr>
      <w:fldChar w:fldCharType="begin"/>
    </w:r>
    <w:r>
      <w:rPr>
        <w:b/>
        <w:bCs/>
      </w:rPr>
      <w:instrText>PAGE</w:instrText>
    </w:r>
    <w:r>
      <w:rPr>
        <w:b/>
        <w:bCs/>
      </w:rPr>
      <w:fldChar w:fldCharType="separate"/>
    </w:r>
    <w:r w:rsidR="00AF0008">
      <w:rPr>
        <w:b/>
        <w:bCs/>
        <w:noProof/>
      </w:rPr>
      <w:t>50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F0008">
      <w:rPr>
        <w:b/>
        <w:bCs/>
        <w:noProof/>
      </w:rPr>
      <w:t>52</w:t>
    </w:r>
    <w:r>
      <w:rPr>
        <w:b/>
        <w:bCs/>
      </w:rPr>
      <w:fldChar w:fldCharType="end"/>
    </w:r>
  </w:p>
  <w:p w:rsidR="009A7E5C" w:rsidRDefault="009A7E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E5C" w:rsidRDefault="009A7E5C">
    <w:pPr>
      <w:pStyle w:val="Piedepgina"/>
      <w:jc w:val="right"/>
    </w:pPr>
    <w:r>
      <w:rPr>
        <w:lang w:val="es-ES"/>
      </w:rPr>
      <w:t xml:space="preserve">Página </w:t>
    </w:r>
    <w:r>
      <w:rPr>
        <w:b/>
        <w:bCs/>
      </w:rPr>
      <w:fldChar w:fldCharType="begin"/>
    </w:r>
    <w:r>
      <w:rPr>
        <w:b/>
        <w:bCs/>
      </w:rPr>
      <w:instrText>PAGE</w:instrText>
    </w:r>
    <w:r>
      <w:rPr>
        <w:b/>
        <w:bCs/>
      </w:rPr>
      <w:fldChar w:fldCharType="separate"/>
    </w:r>
    <w:r w:rsidR="00AF000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F0008">
      <w:rPr>
        <w:b/>
        <w:bCs/>
        <w:noProof/>
      </w:rPr>
      <w:t>52</w:t>
    </w:r>
    <w:r>
      <w:rPr>
        <w:b/>
        <w:bCs/>
      </w:rPr>
      <w:fldChar w:fldCharType="end"/>
    </w:r>
  </w:p>
  <w:p w:rsidR="009A7E5C" w:rsidRDefault="009A7E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90A" w:rsidRDefault="0082190A" w:rsidP="00A752AD">
      <w:r>
        <w:separator/>
      </w:r>
    </w:p>
  </w:footnote>
  <w:footnote w:type="continuationSeparator" w:id="0">
    <w:p w:rsidR="0082190A" w:rsidRDefault="0082190A" w:rsidP="00A752AD">
      <w:r>
        <w:continuationSeparator/>
      </w:r>
    </w:p>
  </w:footnote>
  <w:footnote w:id="1">
    <w:p w:rsidR="009A7E5C" w:rsidRPr="00F75272" w:rsidRDefault="009A7E5C" w:rsidP="001D759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A7E5C" w:rsidRDefault="009A7E5C" w:rsidP="00A752AD">
      <w:pPr>
        <w:pStyle w:val="Textonotapie"/>
      </w:pPr>
      <w:r>
        <w:rPr>
          <w:rStyle w:val="Refdenotaalpie"/>
        </w:rPr>
        <w:footnoteRef/>
      </w:r>
      <w:r>
        <w:t xml:space="preserve"> Convención Americana sobre Derechos Humanos. Artículo 13.</w:t>
      </w:r>
    </w:p>
  </w:footnote>
  <w:footnote w:id="3">
    <w:p w:rsidR="009A7E5C" w:rsidRDefault="009A7E5C" w:rsidP="00A752AD">
      <w:pPr>
        <w:pStyle w:val="Textonotapie"/>
      </w:pPr>
      <w:r>
        <w:rPr>
          <w:rStyle w:val="Refdenotaalpie"/>
        </w:rPr>
        <w:footnoteRef/>
      </w:r>
      <w:r>
        <w:t xml:space="preserve"> Constitución Política de los Estados Unidos Mexicanos. Artículo sexto, sección A, fracción I.</w:t>
      </w:r>
    </w:p>
  </w:footnote>
  <w:footnote w:id="4">
    <w:p w:rsidR="009A7E5C" w:rsidRDefault="009A7E5C" w:rsidP="00A752A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9A7E5C" w:rsidRDefault="009A7E5C" w:rsidP="00A752AD">
      <w:pPr>
        <w:pStyle w:val="Textonotapie"/>
      </w:pPr>
      <w:r>
        <w:rPr>
          <w:rStyle w:val="Refdenotaalpie"/>
        </w:rPr>
        <w:footnoteRef/>
      </w:r>
      <w:r>
        <w:t xml:space="preserve"> Ibídem. Parr. 87.</w:t>
      </w:r>
    </w:p>
  </w:footnote>
  <w:footnote w:id="6">
    <w:p w:rsidR="009A7E5C" w:rsidRDefault="009A7E5C" w:rsidP="00A752AD">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E5C" w:rsidRDefault="0082190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A7E5C" w:rsidRPr="005C106F" w:rsidTr="009A7E5C">
      <w:trPr>
        <w:trHeight w:val="1435"/>
      </w:trPr>
      <w:tc>
        <w:tcPr>
          <w:tcW w:w="2268" w:type="dxa"/>
          <w:shd w:val="clear" w:color="auto" w:fill="auto"/>
        </w:tcPr>
        <w:p w:rsidR="009A7E5C" w:rsidRPr="005C106F" w:rsidRDefault="009A7E5C" w:rsidP="009A7E5C">
          <w:pPr>
            <w:tabs>
              <w:tab w:val="right" w:pos="4273"/>
            </w:tabs>
            <w:rPr>
              <w:rFonts w:ascii="Garamond" w:eastAsia="Calibri" w:hAnsi="Garamond"/>
              <w:sz w:val="16"/>
              <w:szCs w:val="16"/>
              <w:lang w:eastAsia="en-US"/>
            </w:rPr>
          </w:pPr>
        </w:p>
      </w:tc>
      <w:tc>
        <w:tcPr>
          <w:tcW w:w="6946" w:type="dxa"/>
          <w:shd w:val="clear" w:color="auto" w:fill="auto"/>
        </w:tcPr>
        <w:p w:rsidR="009A7E5C" w:rsidRDefault="009A7E5C" w:rsidP="009A7E5C"/>
        <w:tbl>
          <w:tblPr>
            <w:tblW w:w="6662" w:type="dxa"/>
            <w:tblInd w:w="40" w:type="dxa"/>
            <w:tblLayout w:type="fixed"/>
            <w:tblLook w:val="0420" w:firstRow="1" w:lastRow="0" w:firstColumn="0" w:lastColumn="0" w:noHBand="0" w:noVBand="1"/>
          </w:tblPr>
          <w:tblGrid>
            <w:gridCol w:w="2551"/>
            <w:gridCol w:w="4111"/>
          </w:tblGrid>
          <w:tr w:rsidR="009A7E5C" w:rsidTr="009A7E5C">
            <w:trPr>
              <w:trHeight w:val="150"/>
            </w:trPr>
            <w:tc>
              <w:tcPr>
                <w:tcW w:w="2551" w:type="dxa"/>
                <w:shd w:val="clear" w:color="auto" w:fill="auto"/>
              </w:tcPr>
              <w:p w:rsidR="009A7E5C" w:rsidRPr="00020E73" w:rsidRDefault="009A7E5C" w:rsidP="009A7E5C">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A7E5C" w:rsidRPr="00020E73" w:rsidRDefault="009A7E5C" w:rsidP="009A7E5C">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02898/INFOEM/IP/RR/2022 y Acumulado</w:t>
                </w:r>
              </w:p>
            </w:tc>
          </w:tr>
          <w:tr w:rsidR="009A7E5C" w:rsidTr="009A7E5C">
            <w:trPr>
              <w:trHeight w:val="295"/>
            </w:trPr>
            <w:tc>
              <w:tcPr>
                <w:tcW w:w="2551" w:type="dxa"/>
                <w:shd w:val="clear" w:color="auto" w:fill="auto"/>
              </w:tcPr>
              <w:p w:rsidR="009A7E5C" w:rsidRPr="00020E73" w:rsidRDefault="009A7E5C" w:rsidP="009A7E5C">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A7E5C" w:rsidRPr="00020E73" w:rsidRDefault="009A7E5C" w:rsidP="009A7E5C">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para el Desarrollo Integral de la Familia de Metepec</w:t>
                </w:r>
              </w:p>
            </w:tc>
          </w:tr>
          <w:tr w:rsidR="009A7E5C" w:rsidTr="009A7E5C">
            <w:trPr>
              <w:trHeight w:val="295"/>
            </w:trPr>
            <w:tc>
              <w:tcPr>
                <w:tcW w:w="2551" w:type="dxa"/>
                <w:shd w:val="clear" w:color="auto" w:fill="auto"/>
              </w:tcPr>
              <w:p w:rsidR="009A7E5C" w:rsidRPr="00020E73" w:rsidRDefault="009A7E5C" w:rsidP="009A7E5C">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A7E5C" w:rsidRPr="00020E73" w:rsidRDefault="009A7E5C" w:rsidP="009A7E5C">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A7E5C" w:rsidRPr="00020E73" w:rsidRDefault="009A7E5C" w:rsidP="009A7E5C">
                <w:pPr>
                  <w:tabs>
                    <w:tab w:val="right" w:pos="8838"/>
                  </w:tabs>
                  <w:ind w:left="-108" w:right="171"/>
                  <w:jc w:val="both"/>
                  <w:rPr>
                    <w:rFonts w:ascii="Palatino Linotype" w:eastAsia="Calibri" w:hAnsi="Palatino Linotype" w:cs="Tahoma"/>
                    <w:b/>
                    <w:sz w:val="22"/>
                    <w:szCs w:val="22"/>
                    <w:lang w:val="es-ES" w:eastAsia="en-US"/>
                  </w:rPr>
                </w:pPr>
              </w:p>
            </w:tc>
          </w:tr>
        </w:tbl>
        <w:p w:rsidR="009A7E5C" w:rsidRPr="005C106F" w:rsidRDefault="009A7E5C" w:rsidP="009A7E5C">
          <w:pPr>
            <w:tabs>
              <w:tab w:val="right" w:pos="8838"/>
            </w:tabs>
            <w:ind w:left="-28"/>
            <w:jc w:val="both"/>
            <w:rPr>
              <w:rFonts w:ascii="Arial" w:eastAsia="Calibri" w:hAnsi="Arial" w:cs="Arial"/>
              <w:b/>
              <w:sz w:val="22"/>
              <w:szCs w:val="22"/>
              <w:lang w:eastAsia="en-US"/>
            </w:rPr>
          </w:pPr>
        </w:p>
      </w:tc>
    </w:tr>
  </w:tbl>
  <w:p w:rsidR="009A7E5C" w:rsidRPr="00443C6B" w:rsidRDefault="0082190A" w:rsidP="009A7E5C">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A7E5C" w:rsidRPr="00330DA7" w:rsidTr="009A7E5C">
      <w:trPr>
        <w:trHeight w:val="1435"/>
      </w:trPr>
      <w:tc>
        <w:tcPr>
          <w:tcW w:w="2268" w:type="dxa"/>
          <w:shd w:val="clear" w:color="auto" w:fill="auto"/>
        </w:tcPr>
        <w:p w:rsidR="009A7E5C" w:rsidRPr="00330DA7" w:rsidRDefault="009A7E5C" w:rsidP="009A7E5C">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A7E5C" w:rsidRPr="00330DA7" w:rsidTr="009A7E5C">
            <w:trPr>
              <w:trHeight w:val="144"/>
            </w:trPr>
            <w:tc>
              <w:tcPr>
                <w:tcW w:w="2444" w:type="dxa"/>
                <w:shd w:val="clear" w:color="auto" w:fill="auto"/>
              </w:tcPr>
              <w:p w:rsidR="009A7E5C" w:rsidRPr="00020E73" w:rsidRDefault="009A7E5C" w:rsidP="009A7E5C">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A7E5C" w:rsidRPr="00020E73" w:rsidRDefault="009A7E5C" w:rsidP="009A7E5C">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02898/INFOEM/IP/RR/2022</w:t>
                </w:r>
                <w:r>
                  <w:rPr>
                    <w:rFonts w:ascii="Palatino Linotype" w:eastAsia="Calibri" w:hAnsi="Palatino Linotype" w:cs="Tahoma"/>
                    <w:b/>
                    <w:bCs/>
                    <w:sz w:val="22"/>
                    <w:szCs w:val="22"/>
                    <w:lang w:eastAsia="en-US"/>
                  </w:rPr>
                  <w:t xml:space="preserve"> </w:t>
                </w:r>
                <w:r w:rsidRPr="00A752AD">
                  <w:rPr>
                    <w:rFonts w:ascii="Palatino Linotype" w:eastAsia="Calibri" w:hAnsi="Palatino Linotype" w:cs="Tahoma"/>
                    <w:bCs/>
                    <w:sz w:val="22"/>
                    <w:szCs w:val="22"/>
                    <w:lang w:eastAsia="en-US"/>
                  </w:rPr>
                  <w:t>y Acumulado</w:t>
                </w:r>
              </w:p>
            </w:tc>
          </w:tr>
          <w:tr w:rsidR="009A7E5C" w:rsidRPr="00330DA7" w:rsidTr="009A7E5C">
            <w:trPr>
              <w:trHeight w:val="144"/>
            </w:trPr>
            <w:tc>
              <w:tcPr>
                <w:tcW w:w="2444" w:type="dxa"/>
                <w:shd w:val="clear" w:color="auto" w:fill="auto"/>
              </w:tcPr>
              <w:p w:rsidR="009A7E5C" w:rsidRPr="00020E73" w:rsidRDefault="009A7E5C" w:rsidP="009A7E5C">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A7E5C" w:rsidRPr="00020E73" w:rsidRDefault="009A7E5C" w:rsidP="009A7E5C">
                <w:pPr>
                  <w:tabs>
                    <w:tab w:val="left" w:pos="3122"/>
                    <w:tab w:val="right" w:pos="8838"/>
                  </w:tabs>
                  <w:ind w:left="-74" w:right="-105"/>
                  <w:jc w:val="both"/>
                  <w:rPr>
                    <w:rFonts w:ascii="Palatino Linotype" w:eastAsia="Calibri" w:hAnsi="Palatino Linotype" w:cs="Tahoma"/>
                    <w:sz w:val="22"/>
                    <w:szCs w:val="22"/>
                    <w:lang w:val="es-ES" w:eastAsia="en-US"/>
                  </w:rPr>
                </w:pPr>
              </w:p>
            </w:tc>
          </w:tr>
          <w:tr w:rsidR="009A7E5C" w:rsidRPr="00330DA7" w:rsidTr="009A7E5C">
            <w:trPr>
              <w:trHeight w:val="283"/>
            </w:trPr>
            <w:tc>
              <w:tcPr>
                <w:tcW w:w="2444" w:type="dxa"/>
                <w:shd w:val="clear" w:color="auto" w:fill="auto"/>
              </w:tcPr>
              <w:p w:rsidR="009A7E5C" w:rsidRPr="00020E73" w:rsidRDefault="009A7E5C" w:rsidP="009A7E5C">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A7E5C" w:rsidRPr="009E7B0A" w:rsidRDefault="009A7E5C" w:rsidP="009A7E5C">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Sistema Municipal para el Desarrollo Integral de la Familia de Metepec </w:t>
                </w:r>
              </w:p>
            </w:tc>
          </w:tr>
          <w:tr w:rsidR="009A7E5C" w:rsidRPr="00330DA7" w:rsidTr="009A7E5C">
            <w:trPr>
              <w:trHeight w:val="283"/>
            </w:trPr>
            <w:tc>
              <w:tcPr>
                <w:tcW w:w="2444" w:type="dxa"/>
                <w:shd w:val="clear" w:color="auto" w:fill="auto"/>
              </w:tcPr>
              <w:p w:rsidR="009A7E5C" w:rsidRPr="00020E73" w:rsidRDefault="009A7E5C" w:rsidP="009A7E5C">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A7E5C" w:rsidRPr="00020E73" w:rsidRDefault="009A7E5C" w:rsidP="009A7E5C">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A7E5C" w:rsidRPr="00020E73" w:rsidRDefault="009A7E5C" w:rsidP="009A7E5C">
                <w:pPr>
                  <w:tabs>
                    <w:tab w:val="right" w:pos="8838"/>
                  </w:tabs>
                  <w:ind w:left="-74" w:right="-105"/>
                  <w:jc w:val="both"/>
                  <w:rPr>
                    <w:rFonts w:ascii="Palatino Linotype" w:eastAsia="Calibri" w:hAnsi="Palatino Linotype" w:cs="Tahoma"/>
                    <w:b/>
                    <w:sz w:val="22"/>
                    <w:szCs w:val="22"/>
                    <w:lang w:val="es-ES" w:eastAsia="en-US"/>
                  </w:rPr>
                </w:pPr>
              </w:p>
            </w:tc>
          </w:tr>
        </w:tbl>
        <w:p w:rsidR="009A7E5C" w:rsidRPr="00330DA7" w:rsidRDefault="009A7E5C" w:rsidP="009A7E5C">
          <w:pPr>
            <w:tabs>
              <w:tab w:val="right" w:pos="8838"/>
            </w:tabs>
            <w:ind w:left="-28"/>
            <w:jc w:val="both"/>
            <w:rPr>
              <w:rFonts w:ascii="Arial" w:eastAsia="Calibri" w:hAnsi="Arial" w:cs="Arial"/>
              <w:b/>
              <w:sz w:val="22"/>
              <w:szCs w:val="22"/>
              <w:lang w:eastAsia="en-US"/>
            </w:rPr>
          </w:pPr>
        </w:p>
      </w:tc>
    </w:tr>
  </w:tbl>
  <w:p w:rsidR="009A7E5C" w:rsidRPr="00827FA0" w:rsidRDefault="0082190A" w:rsidP="009A7E5C">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8481D"/>
    <w:multiLevelType w:val="hybridMultilevel"/>
    <w:tmpl w:val="0F383E46"/>
    <w:lvl w:ilvl="0" w:tplc="E90E65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BD2C65"/>
    <w:multiLevelType w:val="hybridMultilevel"/>
    <w:tmpl w:val="CD5CD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D1EABF00"/>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2B190D"/>
    <w:multiLevelType w:val="hybridMultilevel"/>
    <w:tmpl w:val="EBAA89F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2AD"/>
    <w:rsid w:val="00007A3C"/>
    <w:rsid w:val="001669A8"/>
    <w:rsid w:val="001C0738"/>
    <w:rsid w:val="001C3D39"/>
    <w:rsid w:val="001D7594"/>
    <w:rsid w:val="001E6374"/>
    <w:rsid w:val="00214EBE"/>
    <w:rsid w:val="00273629"/>
    <w:rsid w:val="00283255"/>
    <w:rsid w:val="002B1EBC"/>
    <w:rsid w:val="003114D8"/>
    <w:rsid w:val="003F7C6B"/>
    <w:rsid w:val="00553886"/>
    <w:rsid w:val="005A1637"/>
    <w:rsid w:val="006F2B71"/>
    <w:rsid w:val="0076643E"/>
    <w:rsid w:val="0082190A"/>
    <w:rsid w:val="00953085"/>
    <w:rsid w:val="00956E4E"/>
    <w:rsid w:val="00960685"/>
    <w:rsid w:val="009658EF"/>
    <w:rsid w:val="009A7E5C"/>
    <w:rsid w:val="00A752AD"/>
    <w:rsid w:val="00AB5DFE"/>
    <w:rsid w:val="00AF0008"/>
    <w:rsid w:val="00B2631B"/>
    <w:rsid w:val="00B86FFC"/>
    <w:rsid w:val="00C85CDF"/>
    <w:rsid w:val="00CA2330"/>
    <w:rsid w:val="00CF641E"/>
    <w:rsid w:val="00E534F6"/>
    <w:rsid w:val="00EE218C"/>
    <w:rsid w:val="00F00E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169517-B878-4FB7-88BA-4D367D2F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2A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A752A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52AD"/>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A752AD"/>
    <w:pPr>
      <w:tabs>
        <w:tab w:val="center" w:pos="4419"/>
        <w:tab w:val="right" w:pos="8838"/>
      </w:tabs>
    </w:pPr>
  </w:style>
  <w:style w:type="character" w:customStyle="1" w:styleId="EncabezadoCar">
    <w:name w:val="Encabezado Car"/>
    <w:basedOn w:val="Fuentedeprrafopredeter"/>
    <w:link w:val="Encabezado"/>
    <w:uiPriority w:val="99"/>
    <w:rsid w:val="00A752A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752AD"/>
    <w:pPr>
      <w:tabs>
        <w:tab w:val="center" w:pos="4419"/>
        <w:tab w:val="right" w:pos="8838"/>
      </w:tabs>
    </w:pPr>
  </w:style>
  <w:style w:type="character" w:customStyle="1" w:styleId="PiedepginaCar">
    <w:name w:val="Pie de página Car"/>
    <w:basedOn w:val="Fuentedeprrafopredeter"/>
    <w:link w:val="Piedepgina"/>
    <w:uiPriority w:val="99"/>
    <w:rsid w:val="00A752A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52A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752A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752AD"/>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752A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752A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752A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A752AD"/>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A752AD"/>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notapie1">
    <w:name w:val="Texto nota pie1"/>
    <w:basedOn w:val="Normal"/>
    <w:next w:val="Textonotapie"/>
    <w:unhideWhenUsed/>
    <w:rsid w:val="001D7594"/>
    <w:rPr>
      <w:rFonts w:asciiTheme="minorHAnsi" w:eastAsia="Cambria" w:hAnsiTheme="minorHAnsi" w:cstheme="minorBidi"/>
      <w:sz w:val="20"/>
      <w:szCs w:val="20"/>
      <w:lang w:eastAsia="en-US"/>
    </w:rPr>
  </w:style>
  <w:style w:type="paragraph" w:customStyle="1" w:styleId="m1609377113336227858gmail-msonormal">
    <w:name w:val="m_1609377113336227858gmail-msonormal"/>
    <w:basedOn w:val="Normal"/>
    <w:rsid w:val="001D7594"/>
    <w:pPr>
      <w:spacing w:before="100" w:beforeAutospacing="1" w:after="100" w:afterAutospacing="1"/>
    </w:pPr>
    <w:rPr>
      <w:lang w:val="es-ES" w:eastAsia="es-ES"/>
    </w:rPr>
  </w:style>
  <w:style w:type="paragraph" w:styleId="Sinespaciado">
    <w:name w:val="No Spacing"/>
    <w:aliases w:val="Francesa"/>
    <w:link w:val="SinespaciadoCar"/>
    <w:uiPriority w:val="1"/>
    <w:qFormat/>
    <w:rsid w:val="003F7C6B"/>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3F7C6B"/>
    <w:rPr>
      <w:rFonts w:eastAsiaTheme="minorEastAsia"/>
      <w:sz w:val="24"/>
      <w:szCs w:val="24"/>
      <w:lang w:val="es-ES_tradnl" w:eastAsia="es-ES"/>
    </w:rPr>
  </w:style>
  <w:style w:type="character" w:styleId="Textoennegrita">
    <w:name w:val="Strong"/>
    <w:basedOn w:val="Fuentedeprrafopredeter"/>
    <w:uiPriority w:val="22"/>
    <w:qFormat/>
    <w:rsid w:val="009A7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0466">
      <w:bodyDiv w:val="1"/>
      <w:marLeft w:val="0"/>
      <w:marRight w:val="0"/>
      <w:marTop w:val="0"/>
      <w:marBottom w:val="0"/>
      <w:divBdr>
        <w:top w:val="none" w:sz="0" w:space="0" w:color="auto"/>
        <w:left w:val="none" w:sz="0" w:space="0" w:color="auto"/>
        <w:bottom w:val="none" w:sz="0" w:space="0" w:color="auto"/>
        <w:right w:val="none" w:sz="0" w:space="0" w:color="auto"/>
      </w:divBdr>
    </w:div>
    <w:div w:id="545332287">
      <w:bodyDiv w:val="1"/>
      <w:marLeft w:val="0"/>
      <w:marRight w:val="0"/>
      <w:marTop w:val="0"/>
      <w:marBottom w:val="0"/>
      <w:divBdr>
        <w:top w:val="none" w:sz="0" w:space="0" w:color="auto"/>
        <w:left w:val="none" w:sz="0" w:space="0" w:color="auto"/>
        <w:bottom w:val="none" w:sz="0" w:space="0" w:color="auto"/>
        <w:right w:val="none" w:sz="0" w:space="0" w:color="auto"/>
      </w:divBdr>
    </w:div>
    <w:div w:id="67203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350616.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12029</Words>
  <Characters>66163</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2022-07-12T00:38:00Z</dcterms:created>
  <dcterms:modified xsi:type="dcterms:W3CDTF">2022-07-12T00:38:00Z</dcterms:modified>
</cp:coreProperties>
</file>