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987F2B" w:rsidR="005F2D09" w:rsidP="007C116C" w:rsidRDefault="005F2D09" w14:paraId="2AC12568" w14:textId="2A23AC62">
      <w:pPr>
        <w:spacing w:line="360" w:lineRule="auto"/>
        <w:contextualSpacing/>
        <w:jc w:val="both"/>
        <w:rPr>
          <w:rFonts w:ascii="Palatino Linotype" w:hAnsi="Palatino Linotype" w:cs="Tahoma"/>
          <w:sz w:val="22"/>
          <w:szCs w:val="22"/>
          <w:lang w:val="es-ES"/>
        </w:rPr>
      </w:pPr>
      <w:r w:rsidRPr="00987F2B">
        <w:rPr>
          <w:rFonts w:ascii="Palatino Linotype" w:hAnsi="Palatino Linotype" w:cs="Tahoma"/>
          <w:bCs/>
          <w:sz w:val="22"/>
          <w:szCs w:val="22"/>
        </w:rPr>
        <w:t xml:space="preserve">Resolución del Pleno del Instituto de Transparencia, Acceso a la Información </w:t>
      </w:r>
      <w:r w:rsidRPr="00987F2B">
        <w:rPr>
          <w:rFonts w:ascii="Palatino Linotype" w:hAnsi="Palatino Linotype" w:eastAsia="Calibri" w:cs="Tahoma"/>
          <w:bCs/>
          <w:sz w:val="22"/>
          <w:szCs w:val="22"/>
          <w:lang w:eastAsia="en-US"/>
        </w:rPr>
        <w:t>Pública</w:t>
      </w:r>
      <w:r w:rsidRPr="00987F2B">
        <w:rPr>
          <w:rFonts w:ascii="Palatino Linotype" w:hAnsi="Palatino Linotype" w:cs="Tahoma"/>
          <w:bCs/>
          <w:sz w:val="22"/>
          <w:szCs w:val="22"/>
        </w:rPr>
        <w:t xml:space="preserve"> y Protección de Datos Personales del Estado de México y Municipios, con domicilio en Metepec, </w:t>
      </w:r>
      <w:r w:rsidRPr="00987F2B">
        <w:rPr>
          <w:rFonts w:ascii="Palatino Linotype" w:hAnsi="Palatino Linotype" w:cs="Tahoma"/>
          <w:sz w:val="22"/>
          <w:szCs w:val="22"/>
          <w:lang w:val="es-ES"/>
        </w:rPr>
        <w:t xml:space="preserve">Estado de México, de fecha de </w:t>
      </w:r>
      <w:r w:rsidRPr="00987F2B" w:rsidR="0084015D">
        <w:rPr>
          <w:rFonts w:ascii="Palatino Linotype" w:hAnsi="Palatino Linotype" w:cs="Tahoma"/>
          <w:sz w:val="22"/>
          <w:szCs w:val="22"/>
          <w:lang w:val="es-ES"/>
        </w:rPr>
        <w:t>diecisiete de agosto</w:t>
      </w:r>
      <w:r w:rsidRPr="00987F2B" w:rsidR="006204E9">
        <w:rPr>
          <w:rFonts w:ascii="Palatino Linotype" w:hAnsi="Palatino Linotype" w:cs="Tahoma"/>
          <w:sz w:val="22"/>
          <w:szCs w:val="22"/>
          <w:lang w:val="es-ES"/>
        </w:rPr>
        <w:t xml:space="preserve"> </w:t>
      </w:r>
      <w:r w:rsidRPr="00987F2B">
        <w:rPr>
          <w:rFonts w:ascii="Palatino Linotype" w:hAnsi="Palatino Linotype" w:cs="Tahoma"/>
          <w:sz w:val="22"/>
          <w:szCs w:val="22"/>
          <w:lang w:val="es-ES"/>
        </w:rPr>
        <w:t xml:space="preserve">de dos mil veintidós. </w:t>
      </w:r>
    </w:p>
    <w:p w:rsidRPr="00987F2B" w:rsidR="005F2D09" w:rsidP="007C116C" w:rsidRDefault="005F2D09" w14:paraId="4EC4C9D7" w14:textId="77777777">
      <w:pPr>
        <w:spacing w:line="360" w:lineRule="auto"/>
        <w:contextualSpacing/>
        <w:jc w:val="both"/>
        <w:rPr>
          <w:rFonts w:ascii="Palatino Linotype" w:hAnsi="Palatino Linotype" w:cs="Tahoma"/>
          <w:b/>
          <w:bCs/>
          <w:sz w:val="22"/>
          <w:szCs w:val="22"/>
          <w:lang w:val="es-ES"/>
        </w:rPr>
      </w:pPr>
    </w:p>
    <w:p w:rsidRPr="00987F2B" w:rsidR="005F2D09" w:rsidP="007C116C" w:rsidRDefault="005F2D09" w14:paraId="6E802CBF" w14:textId="3237FA18">
      <w:pPr>
        <w:spacing w:line="360" w:lineRule="auto"/>
        <w:contextualSpacing/>
        <w:jc w:val="both"/>
        <w:rPr>
          <w:rFonts w:ascii="Palatino Linotype" w:hAnsi="Palatino Linotype" w:eastAsia="Calibri" w:cs="Tahoma"/>
          <w:b w:val="1"/>
          <w:bCs w:val="1"/>
          <w:sz w:val="22"/>
          <w:szCs w:val="22"/>
          <w:lang w:eastAsia="en-US"/>
        </w:rPr>
      </w:pPr>
      <w:r w:rsidRPr="7BDFFC38" w:rsidR="7BDFFC38">
        <w:rPr>
          <w:rFonts w:ascii="Palatino Linotype" w:hAnsi="Palatino Linotype" w:cs="Tahoma"/>
          <w:b w:val="1"/>
          <w:bCs w:val="1"/>
          <w:sz w:val="22"/>
          <w:szCs w:val="22"/>
        </w:rPr>
        <w:t xml:space="preserve">VISTO </w:t>
      </w:r>
      <w:r w:rsidRPr="7BDFFC38" w:rsidR="7BDFFC38">
        <w:rPr>
          <w:rFonts w:ascii="Palatino Linotype" w:hAnsi="Palatino Linotype" w:cs="Tahoma"/>
          <w:sz w:val="22"/>
          <w:szCs w:val="22"/>
        </w:rPr>
        <w:t>el expediente conformado con motivo del Recurso de Revisión</w:t>
      </w:r>
      <w:r w:rsidRPr="7BDFFC38" w:rsidR="7BDFFC38">
        <w:rPr>
          <w:rFonts w:ascii="Palatino Linotype" w:hAnsi="Palatino Linotype" w:cs="Tahoma"/>
          <w:b w:val="1"/>
          <w:bCs w:val="1"/>
          <w:sz w:val="22"/>
          <w:szCs w:val="22"/>
        </w:rPr>
        <w:t xml:space="preserve">, </w:t>
      </w:r>
      <w:r w:rsidRPr="7BDFFC38" w:rsidR="7BDFFC38">
        <w:rPr>
          <w:rFonts w:ascii="Palatino Linotype" w:hAnsi="Palatino Linotype" w:eastAsia="Calibri" w:cs="Tahoma"/>
          <w:b w:val="1"/>
          <w:bCs w:val="1"/>
          <w:sz w:val="22"/>
          <w:szCs w:val="22"/>
          <w:lang w:eastAsia="en-US"/>
        </w:rPr>
        <w:t>10421/INFOEM/IP/RR/2022</w:t>
      </w:r>
      <w:r w:rsidRPr="7BDFFC38" w:rsidR="7BDFFC38">
        <w:rPr>
          <w:rFonts w:ascii="Palatino Linotype" w:hAnsi="Palatino Linotype" w:cs="Tahoma"/>
          <w:sz w:val="22"/>
          <w:szCs w:val="22"/>
        </w:rPr>
        <w:t xml:space="preserve"> interpuesto por </w:t>
      </w:r>
      <w:r w:rsidRPr="7BDFFC38" w:rsidR="7BDFFC38">
        <w:rPr>
          <w:rFonts w:ascii="Palatino Linotype" w:hAnsi="Palatino Linotype" w:cs="Tahoma"/>
          <w:b w:val="1"/>
          <w:bCs w:val="1"/>
          <w:sz w:val="22"/>
          <w:szCs w:val="22"/>
          <w:highlight w:val="black"/>
        </w:rPr>
        <w:t>XX</w:t>
      </w:r>
      <w:r w:rsidRPr="7BDFFC38" w:rsidR="7BDFFC38">
        <w:rPr>
          <w:rFonts w:ascii="Palatino Linotype" w:hAnsi="Palatino Linotype" w:cs="Tahoma"/>
          <w:sz w:val="22"/>
          <w:szCs w:val="22"/>
        </w:rPr>
        <w:t xml:space="preserve">, en lo sucesivo el Recurrente o Particular, en contra de la respuesta del Sujeto Obligado, </w:t>
      </w:r>
      <w:r w:rsidRPr="7BDFFC38" w:rsidR="7BDFFC38">
        <w:rPr>
          <w:rFonts w:ascii="Palatino Linotype" w:hAnsi="Palatino Linotype" w:cs="Tahoma"/>
          <w:b w:val="1"/>
          <w:bCs w:val="1"/>
          <w:sz w:val="22"/>
          <w:szCs w:val="22"/>
        </w:rPr>
        <w:t>Ayuntamiento de Atlacomulco</w:t>
      </w:r>
      <w:r w:rsidRPr="7BDFFC38" w:rsidR="7BDFFC38">
        <w:rPr>
          <w:rFonts w:ascii="Palatino Linotype" w:hAnsi="Palatino Linotype" w:eastAsia="Calibri" w:cs="Tahoma"/>
          <w:sz w:val="22"/>
          <w:szCs w:val="22"/>
          <w:lang w:eastAsia="en-US"/>
        </w:rPr>
        <w:t>,</w:t>
      </w:r>
      <w:r w:rsidRPr="7BDFFC38" w:rsidR="7BDFFC38">
        <w:rPr>
          <w:rFonts w:ascii="Palatino Linotype" w:hAnsi="Palatino Linotype" w:cs="Tahoma"/>
          <w:b w:val="1"/>
          <w:bCs w:val="1"/>
          <w:sz w:val="22"/>
          <w:szCs w:val="22"/>
        </w:rPr>
        <w:t xml:space="preserve"> </w:t>
      </w:r>
      <w:r w:rsidRPr="7BDFFC38" w:rsidR="7BDFFC38">
        <w:rPr>
          <w:rFonts w:ascii="Palatino Linotype" w:hAnsi="Palatino Linotype" w:cs="Tahoma"/>
          <w:sz w:val="22"/>
          <w:szCs w:val="22"/>
        </w:rPr>
        <w:t>se emite la presente Resolución, con base en los Antecedentes y Considerandos que a continuación se exponen:</w:t>
      </w:r>
      <w:r w:rsidRPr="7BDFFC38" w:rsidR="7BDFFC38">
        <w:rPr>
          <w:rFonts w:ascii="Palatino Linotype" w:hAnsi="Palatino Linotype"/>
          <w:b w:val="1"/>
          <w:bCs w:val="1"/>
          <w:color w:val="000000" w:themeColor="text1" w:themeTint="FF" w:themeShade="FF"/>
          <w:sz w:val="22"/>
          <w:szCs w:val="22"/>
        </w:rPr>
        <w:t xml:space="preserve"> </w:t>
      </w:r>
    </w:p>
    <w:p w:rsidRPr="00987F2B" w:rsidR="005F2D09" w:rsidP="007C116C" w:rsidRDefault="005F2D09" w14:paraId="46418DF4" w14:textId="77777777">
      <w:pPr>
        <w:spacing w:line="360" w:lineRule="auto"/>
        <w:contextualSpacing/>
        <w:jc w:val="both"/>
        <w:rPr>
          <w:rFonts w:ascii="Palatino Linotype" w:hAnsi="Palatino Linotype" w:cs="Tahoma"/>
          <w:b/>
          <w:bCs/>
          <w:sz w:val="22"/>
          <w:szCs w:val="22"/>
        </w:rPr>
      </w:pPr>
    </w:p>
    <w:p w:rsidRPr="00987F2B" w:rsidR="005F2D09" w:rsidP="007C116C" w:rsidRDefault="000973A1" w14:paraId="5BEF9923" w14:textId="37E12DF5">
      <w:pPr>
        <w:spacing w:line="360" w:lineRule="auto"/>
        <w:contextualSpacing/>
        <w:jc w:val="center"/>
        <w:rPr>
          <w:rFonts w:ascii="Palatino Linotype" w:hAnsi="Palatino Linotype" w:cs="Tahoma"/>
          <w:b/>
          <w:bCs/>
          <w:sz w:val="22"/>
          <w:szCs w:val="22"/>
          <w:lang w:val="es-ES"/>
        </w:rPr>
      </w:pPr>
      <w:r w:rsidRPr="00987F2B">
        <w:rPr>
          <w:rFonts w:ascii="Palatino Linotype" w:hAnsi="Palatino Linotype" w:cs="Tahoma"/>
          <w:b/>
          <w:bCs/>
          <w:sz w:val="22"/>
          <w:szCs w:val="22"/>
          <w:lang w:val="es-ES"/>
        </w:rPr>
        <w:t>A N T E C E D E N T E S</w:t>
      </w:r>
    </w:p>
    <w:p w:rsidRPr="00987F2B" w:rsidR="005F2D09" w:rsidP="007C116C" w:rsidRDefault="005F2D09" w14:paraId="11D2C935" w14:textId="77777777">
      <w:pPr>
        <w:spacing w:line="360" w:lineRule="auto"/>
        <w:contextualSpacing/>
        <w:jc w:val="both"/>
        <w:rPr>
          <w:rFonts w:ascii="Palatino Linotype" w:hAnsi="Palatino Linotype" w:cs="Tahoma"/>
          <w:sz w:val="22"/>
          <w:szCs w:val="22"/>
          <w:lang w:val="es-ES"/>
        </w:rPr>
      </w:pPr>
    </w:p>
    <w:p w:rsidRPr="00987F2B" w:rsidR="005F2D09" w:rsidP="007C116C" w:rsidRDefault="005F2D09" w14:paraId="5E7DA289" w14:textId="77777777">
      <w:pPr>
        <w:spacing w:line="360" w:lineRule="auto"/>
        <w:contextualSpacing/>
        <w:jc w:val="both"/>
        <w:rPr>
          <w:rFonts w:ascii="Palatino Linotype" w:hAnsi="Palatino Linotype" w:cs="Tahoma"/>
          <w:b/>
          <w:bCs/>
          <w:sz w:val="22"/>
          <w:szCs w:val="22"/>
          <w:lang w:val="es-ES"/>
        </w:rPr>
      </w:pPr>
      <w:r w:rsidRPr="00987F2B">
        <w:rPr>
          <w:rFonts w:ascii="Palatino Linotype" w:hAnsi="Palatino Linotype" w:cs="Tahoma"/>
          <w:b/>
          <w:bCs/>
          <w:sz w:val="22"/>
          <w:szCs w:val="22"/>
          <w:lang w:val="es-ES"/>
        </w:rPr>
        <w:t>I. Presentación de la solicitud de información.</w:t>
      </w:r>
    </w:p>
    <w:p w:rsidRPr="00987F2B" w:rsidR="005F2D09" w:rsidP="007C116C" w:rsidRDefault="005F2D09" w14:paraId="14D14906" w14:textId="77777777">
      <w:pPr>
        <w:spacing w:line="360" w:lineRule="auto"/>
        <w:contextualSpacing/>
        <w:jc w:val="both"/>
        <w:rPr>
          <w:rFonts w:ascii="Palatino Linotype" w:hAnsi="Palatino Linotype" w:cs="Tahoma"/>
          <w:b/>
          <w:bCs/>
          <w:sz w:val="22"/>
          <w:szCs w:val="22"/>
          <w:lang w:val="es-ES"/>
        </w:rPr>
      </w:pPr>
    </w:p>
    <w:p w:rsidRPr="00987F2B" w:rsidR="003B5082" w:rsidP="007C116C" w:rsidRDefault="00A03E51" w14:paraId="2BABAC14" w14:textId="114B2691">
      <w:pPr>
        <w:pStyle w:val="Prrafodelista"/>
        <w:tabs>
          <w:tab w:val="left" w:pos="567"/>
        </w:tabs>
        <w:spacing w:line="360" w:lineRule="auto"/>
        <w:ind w:left="0"/>
        <w:jc w:val="both"/>
        <w:rPr>
          <w:rFonts w:ascii="Palatino Linotype" w:hAnsi="Palatino Linotype" w:cs="Tahoma"/>
          <w:szCs w:val="22"/>
        </w:rPr>
      </w:pPr>
      <w:r w:rsidRPr="00987F2B">
        <w:rPr>
          <w:rFonts w:ascii="Palatino Linotype" w:hAnsi="Palatino Linotype" w:cs="Tahoma"/>
          <w:szCs w:val="22"/>
          <w:lang w:val="es-ES"/>
        </w:rPr>
        <w:t>El</w:t>
      </w:r>
      <w:r w:rsidRPr="00987F2B" w:rsidR="009043D4">
        <w:rPr>
          <w:rFonts w:ascii="Palatino Linotype" w:hAnsi="Palatino Linotype" w:cs="Tahoma"/>
          <w:szCs w:val="22"/>
          <w:lang w:val="es-ES"/>
        </w:rPr>
        <w:t xml:space="preserve"> </w:t>
      </w:r>
      <w:r w:rsidRPr="00987F2B" w:rsidR="00D6213F">
        <w:rPr>
          <w:rFonts w:ascii="Palatino Linotype" w:hAnsi="Palatino Linotype" w:cs="Tahoma"/>
          <w:szCs w:val="22"/>
          <w:lang w:val="es-ES"/>
        </w:rPr>
        <w:t>veinticinco</w:t>
      </w:r>
      <w:r w:rsidRPr="00987F2B" w:rsidR="006204E9">
        <w:rPr>
          <w:rFonts w:ascii="Palatino Linotype" w:hAnsi="Palatino Linotype" w:cs="Tahoma"/>
          <w:szCs w:val="22"/>
          <w:lang w:val="es-ES"/>
        </w:rPr>
        <w:t xml:space="preserve"> de abril</w:t>
      </w:r>
      <w:r w:rsidRPr="00987F2B" w:rsidR="0002690E">
        <w:rPr>
          <w:rFonts w:ascii="Palatino Linotype" w:hAnsi="Palatino Linotype" w:cs="Tahoma"/>
          <w:szCs w:val="22"/>
          <w:lang w:val="es-ES"/>
        </w:rPr>
        <w:t xml:space="preserve"> de</w:t>
      </w:r>
      <w:r w:rsidRPr="00987F2B" w:rsidR="00692DB0">
        <w:rPr>
          <w:rFonts w:ascii="Palatino Linotype" w:hAnsi="Palatino Linotype" w:cs="Tahoma"/>
          <w:szCs w:val="22"/>
          <w:lang w:val="es-ES"/>
        </w:rPr>
        <w:t xml:space="preserve"> dos mil veintidós, </w:t>
      </w:r>
      <w:r w:rsidRPr="00987F2B" w:rsidR="00810271">
        <w:rPr>
          <w:rFonts w:ascii="Palatino Linotype" w:hAnsi="Palatino Linotype" w:cs="Tahoma"/>
          <w:szCs w:val="22"/>
        </w:rPr>
        <w:t>el Particular presentó una solicitud de acceso a la información pública</w:t>
      </w:r>
      <w:r w:rsidRPr="00987F2B" w:rsidR="009043D4">
        <w:rPr>
          <w:rFonts w:ascii="Palatino Linotype" w:hAnsi="Palatino Linotype" w:cs="Tahoma"/>
          <w:szCs w:val="22"/>
        </w:rPr>
        <w:t xml:space="preserve"> </w:t>
      </w:r>
      <w:r w:rsidRPr="00987F2B" w:rsidR="007301F0">
        <w:rPr>
          <w:rFonts w:ascii="Palatino Linotype" w:hAnsi="Palatino Linotype" w:cs="Tahoma"/>
          <w:szCs w:val="22"/>
        </w:rPr>
        <w:t>vía</w:t>
      </w:r>
      <w:r w:rsidRPr="00987F2B" w:rsidR="00810271">
        <w:rPr>
          <w:rFonts w:ascii="Palatino Linotype" w:hAnsi="Palatino Linotype" w:cs="Tahoma"/>
          <w:szCs w:val="22"/>
        </w:rPr>
        <w:t xml:space="preserve"> el Sistema de Acceso a la Información Mexiquense (SAIMEX), ante</w:t>
      </w:r>
      <w:r w:rsidRPr="00987F2B" w:rsidR="00C203CE">
        <w:rPr>
          <w:rFonts w:ascii="Palatino Linotype" w:hAnsi="Palatino Linotype" w:cs="Tahoma"/>
          <w:szCs w:val="22"/>
        </w:rPr>
        <w:t xml:space="preserve"> </w:t>
      </w:r>
      <w:r w:rsidRPr="00987F2B" w:rsidR="00D6213F">
        <w:rPr>
          <w:rFonts w:ascii="Palatino Linotype" w:hAnsi="Palatino Linotype" w:cs="Tahoma"/>
          <w:szCs w:val="22"/>
        </w:rPr>
        <w:t>Ayuntamiento de Atlacomulco</w:t>
      </w:r>
      <w:r w:rsidRPr="00987F2B" w:rsidR="00810271">
        <w:rPr>
          <w:rFonts w:ascii="Palatino Linotype" w:hAnsi="Palatino Linotype" w:cs="Tahoma"/>
          <w:szCs w:val="22"/>
        </w:rPr>
        <w:t>, en los siguientes términos:</w:t>
      </w:r>
    </w:p>
    <w:p w:rsidRPr="00987F2B" w:rsidR="005F2D09" w:rsidP="007C116C" w:rsidRDefault="005F2D09" w14:paraId="47BE90C9" w14:textId="1916BA94">
      <w:pPr>
        <w:spacing w:line="360" w:lineRule="auto"/>
        <w:contextualSpacing/>
        <w:jc w:val="both"/>
        <w:rPr>
          <w:rFonts w:ascii="Palatino Linotype" w:hAnsi="Palatino Linotype" w:cs="Tahoma"/>
          <w:sz w:val="22"/>
          <w:szCs w:val="22"/>
        </w:rPr>
      </w:pPr>
    </w:p>
    <w:p w:rsidRPr="00987F2B" w:rsidR="00A9475C" w:rsidP="007C116C" w:rsidRDefault="005F2D09" w14:paraId="4B380DAE" w14:textId="3096C15D">
      <w:pPr>
        <w:tabs>
          <w:tab w:val="left" w:pos="8505"/>
        </w:tabs>
        <w:spacing w:line="360" w:lineRule="auto"/>
        <w:ind w:left="567" w:right="539"/>
        <w:contextualSpacing/>
        <w:jc w:val="both"/>
        <w:rPr>
          <w:rFonts w:ascii="Palatino Linotype" w:hAnsi="Palatino Linotype" w:cs="Tahoma"/>
          <w:b/>
          <w:bCs/>
        </w:rPr>
      </w:pPr>
      <w:bookmarkStart w:name="_Hlk90547484" w:id="0"/>
      <w:bookmarkStart w:name="_Hlk90547640" w:id="1"/>
      <w:r w:rsidRPr="00987F2B">
        <w:rPr>
          <w:rFonts w:ascii="Palatino Linotype" w:hAnsi="Palatino Linotype" w:cs="Tahoma"/>
          <w:b/>
          <w:bCs/>
        </w:rPr>
        <w:t>Solicitud de folio:</w:t>
      </w:r>
      <w:r w:rsidRPr="00987F2B" w:rsidR="00810271">
        <w:rPr>
          <w:rFonts w:ascii="Palatino Linotype" w:hAnsi="Palatino Linotype" w:cs="Tahoma"/>
        </w:rPr>
        <w:t xml:space="preserve"> </w:t>
      </w:r>
      <w:r w:rsidRPr="00987F2B" w:rsidR="00137AEE">
        <w:rPr>
          <w:rFonts w:ascii="Palatino Linotype" w:hAnsi="Palatino Linotype" w:cs="Tahoma"/>
          <w:b/>
          <w:bCs/>
        </w:rPr>
        <w:t>00215/ATLACOM/IP/2022</w:t>
      </w:r>
    </w:p>
    <w:p w:rsidRPr="00987F2B" w:rsidR="00C203CE" w:rsidP="007C116C" w:rsidRDefault="005F2D09" w14:paraId="09A60456" w14:textId="278F0268">
      <w:pPr>
        <w:tabs>
          <w:tab w:val="left" w:pos="8505"/>
        </w:tabs>
        <w:spacing w:line="360" w:lineRule="auto"/>
        <w:ind w:left="567" w:right="539"/>
        <w:contextualSpacing/>
        <w:jc w:val="both"/>
        <w:rPr>
          <w:rFonts w:ascii="Palatino Linotype" w:hAnsi="Palatino Linotype" w:cs="Tahoma"/>
          <w:b/>
          <w:bCs/>
        </w:rPr>
      </w:pPr>
      <w:r w:rsidRPr="00987F2B">
        <w:rPr>
          <w:rFonts w:ascii="Palatino Linotype" w:hAnsi="Palatino Linotype" w:cs="Tahoma"/>
          <w:b/>
          <w:bCs/>
        </w:rPr>
        <w:t>DESCRIPCIÓN CLARA Y PRECISA DE LA INFORMACIÓN SOLICITADA:</w:t>
      </w:r>
      <w:bookmarkEnd w:id="0"/>
      <w:bookmarkEnd w:id="1"/>
    </w:p>
    <w:p w:rsidRPr="00987F2B" w:rsidR="00C203CE" w:rsidP="007C116C" w:rsidRDefault="00137AEE" w14:paraId="2396AB26" w14:textId="1078C779">
      <w:pPr>
        <w:tabs>
          <w:tab w:val="left" w:pos="567"/>
          <w:tab w:val="left" w:pos="4667"/>
          <w:tab w:val="left" w:pos="8505"/>
        </w:tabs>
        <w:spacing w:line="360" w:lineRule="auto"/>
        <w:ind w:left="567" w:right="539"/>
        <w:contextualSpacing/>
        <w:jc w:val="both"/>
        <w:rPr>
          <w:rFonts w:ascii="Palatino Linotype" w:hAnsi="Palatino Linotype" w:cs="Tahoma"/>
        </w:rPr>
      </w:pPr>
      <w:r w:rsidRPr="00987F2B">
        <w:rPr>
          <w:rFonts w:ascii="Palatino Linotype" w:hAnsi="Palatino Linotype" w:cs="Tahoma"/>
          <w:i/>
        </w:rPr>
        <w:t>Solicito las estadísticas de la primera, tercera regiduría y de la unidad de transparencia</w:t>
      </w:r>
    </w:p>
    <w:p w:rsidRPr="00987F2B" w:rsidR="00650C88" w:rsidP="007C116C" w:rsidRDefault="00650C88" w14:paraId="3AF86431" w14:textId="77777777">
      <w:pPr>
        <w:tabs>
          <w:tab w:val="left" w:pos="567"/>
          <w:tab w:val="left" w:pos="4667"/>
          <w:tab w:val="left" w:pos="8505"/>
        </w:tabs>
        <w:spacing w:line="360" w:lineRule="auto"/>
        <w:ind w:left="567" w:right="539"/>
        <w:contextualSpacing/>
        <w:jc w:val="both"/>
        <w:rPr>
          <w:rFonts w:ascii="Palatino Linotype" w:hAnsi="Palatino Linotype" w:cs="Tahoma"/>
          <w:i/>
        </w:rPr>
      </w:pPr>
    </w:p>
    <w:p w:rsidRPr="00987F2B" w:rsidR="00692DB0" w:rsidP="007C116C" w:rsidRDefault="00A504D1" w14:paraId="026AF911" w14:textId="783A569E">
      <w:pPr>
        <w:tabs>
          <w:tab w:val="left" w:pos="567"/>
          <w:tab w:val="left" w:pos="4667"/>
          <w:tab w:val="left" w:pos="8505"/>
        </w:tabs>
        <w:spacing w:line="360" w:lineRule="auto"/>
        <w:ind w:left="567" w:right="539"/>
        <w:contextualSpacing/>
        <w:jc w:val="both"/>
        <w:rPr>
          <w:rFonts w:ascii="Palatino Linotype" w:hAnsi="Palatino Linotype" w:cs="Tahoma"/>
          <w:b/>
        </w:rPr>
      </w:pPr>
      <w:r w:rsidRPr="00987F2B">
        <w:rPr>
          <w:rFonts w:ascii="Palatino Linotype" w:hAnsi="Palatino Linotype" w:cs="Tahoma"/>
          <w:b/>
        </w:rPr>
        <w:t>MODALIDAD DE ENTREGA</w:t>
      </w:r>
    </w:p>
    <w:p w:rsidRPr="00987F2B" w:rsidR="006204E9" w:rsidP="007C116C" w:rsidRDefault="008D24D6" w14:paraId="064BAECF" w14:textId="00F9B069">
      <w:pPr>
        <w:tabs>
          <w:tab w:val="left" w:pos="567"/>
          <w:tab w:val="left" w:pos="4667"/>
          <w:tab w:val="left" w:pos="8505"/>
        </w:tabs>
        <w:spacing w:line="360" w:lineRule="auto"/>
        <w:ind w:left="567" w:right="539"/>
        <w:contextualSpacing/>
        <w:jc w:val="both"/>
        <w:rPr>
          <w:rFonts w:ascii="Palatino Linotype" w:hAnsi="Palatino Linotype" w:cs="Tahoma"/>
          <w:i/>
        </w:rPr>
      </w:pPr>
      <w:r w:rsidRPr="00987F2B">
        <w:rPr>
          <w:rFonts w:ascii="Palatino Linotype" w:hAnsi="Palatino Linotype" w:cs="Tahoma"/>
          <w:i/>
        </w:rPr>
        <w:t>A través del SAIMEX</w:t>
      </w:r>
      <w:r w:rsidRPr="00987F2B" w:rsidR="002411F2">
        <w:rPr>
          <w:rFonts w:ascii="Palatino Linotype" w:hAnsi="Palatino Linotype" w:cs="Tahoma"/>
          <w:i/>
        </w:rPr>
        <w:t xml:space="preserve">. </w:t>
      </w:r>
    </w:p>
    <w:p w:rsidRPr="00987F2B" w:rsidR="00137AEE" w:rsidP="007C116C" w:rsidRDefault="00137AEE" w14:paraId="0489260E" w14:textId="77777777">
      <w:pPr>
        <w:tabs>
          <w:tab w:val="left" w:pos="567"/>
          <w:tab w:val="left" w:pos="4667"/>
        </w:tabs>
        <w:spacing w:line="360" w:lineRule="auto"/>
        <w:contextualSpacing/>
        <w:jc w:val="both"/>
        <w:rPr>
          <w:rFonts w:ascii="Palatino Linotype" w:hAnsi="Palatino Linotype" w:cs="Tahoma"/>
          <w:b/>
          <w:sz w:val="22"/>
          <w:szCs w:val="22"/>
        </w:rPr>
      </w:pPr>
    </w:p>
    <w:p w:rsidRPr="00987F2B" w:rsidR="00137AEE" w:rsidP="007C116C" w:rsidRDefault="00137AEE" w14:paraId="1C85AA4D" w14:textId="4B9A68A3">
      <w:pPr>
        <w:tabs>
          <w:tab w:val="left" w:pos="567"/>
          <w:tab w:val="left" w:pos="4667"/>
        </w:tabs>
        <w:spacing w:line="360" w:lineRule="auto"/>
        <w:contextualSpacing/>
        <w:jc w:val="both"/>
        <w:rPr>
          <w:rFonts w:ascii="Palatino Linotype" w:hAnsi="Palatino Linotype" w:cs="Tahoma"/>
          <w:b/>
          <w:sz w:val="22"/>
          <w:szCs w:val="22"/>
        </w:rPr>
      </w:pPr>
      <w:r w:rsidRPr="00987F2B">
        <w:rPr>
          <w:rFonts w:ascii="Palatino Linotype" w:hAnsi="Palatino Linotype" w:cs="Tahoma"/>
          <w:b/>
          <w:sz w:val="22"/>
          <w:szCs w:val="22"/>
        </w:rPr>
        <w:t>II. Solicitud de aclaración.</w:t>
      </w:r>
    </w:p>
    <w:p w:rsidRPr="00987F2B" w:rsidR="00137AEE" w:rsidP="007C116C" w:rsidRDefault="00137AEE" w14:paraId="34EEE380" w14:textId="58E2C33C">
      <w:pPr>
        <w:tabs>
          <w:tab w:val="left" w:pos="567"/>
          <w:tab w:val="left" w:pos="4667"/>
        </w:tabs>
        <w:spacing w:line="360" w:lineRule="auto"/>
        <w:contextualSpacing/>
        <w:jc w:val="both"/>
        <w:rPr>
          <w:rFonts w:ascii="Palatino Linotype" w:hAnsi="Palatino Linotype" w:cs="Tahoma"/>
          <w:sz w:val="22"/>
          <w:szCs w:val="22"/>
        </w:rPr>
      </w:pPr>
    </w:p>
    <w:p w:rsidRPr="00987F2B" w:rsidR="00137AEE" w:rsidP="007C116C" w:rsidRDefault="00137AEE" w14:paraId="0E68CBC9" w14:textId="0E9DCFEE">
      <w:pPr>
        <w:tabs>
          <w:tab w:val="left" w:pos="567"/>
          <w:tab w:val="left" w:pos="4667"/>
        </w:tabs>
        <w:spacing w:line="360" w:lineRule="auto"/>
        <w:contextualSpacing/>
        <w:jc w:val="both"/>
        <w:rPr>
          <w:rFonts w:ascii="Palatino Linotype" w:hAnsi="Palatino Linotype" w:cs="Tahoma"/>
          <w:sz w:val="22"/>
          <w:szCs w:val="22"/>
        </w:rPr>
      </w:pPr>
      <w:r w:rsidRPr="00987F2B">
        <w:rPr>
          <w:rFonts w:ascii="Palatino Linotype" w:hAnsi="Palatino Linotype" w:cs="Tahoma"/>
          <w:sz w:val="22"/>
          <w:szCs w:val="22"/>
        </w:rPr>
        <w:lastRenderedPageBreak/>
        <w:t xml:space="preserve">En fecha dos de mayo de dos mil veintidós; a través de </w:t>
      </w:r>
      <w:r w:rsidRPr="00987F2B">
        <w:rPr>
          <w:rFonts w:ascii="Palatino Linotype" w:hAnsi="Palatino Linotype" w:cs="Tahoma"/>
          <w:sz w:val="22"/>
          <w:szCs w:val="22"/>
          <w:lang w:val="es-ES"/>
        </w:rPr>
        <w:t xml:space="preserve">Sistema de Acceso a la Información Mexiquense (SAIMEX), </w:t>
      </w:r>
      <w:r w:rsidRPr="00987F2B">
        <w:rPr>
          <w:rFonts w:ascii="Palatino Linotype" w:hAnsi="Palatino Linotype" w:cs="Tahoma"/>
          <w:sz w:val="22"/>
          <w:szCs w:val="22"/>
        </w:rPr>
        <w:t>el Sujeto Obligado solicitó al Particular que le aclarara la solicitud de información, en los siguientes términos:</w:t>
      </w:r>
    </w:p>
    <w:p w:rsidRPr="00987F2B" w:rsidR="00137AEE" w:rsidP="007C116C" w:rsidRDefault="00137AEE" w14:paraId="2C016E38" w14:textId="77777777">
      <w:pPr>
        <w:tabs>
          <w:tab w:val="left" w:pos="567"/>
          <w:tab w:val="left" w:pos="4667"/>
        </w:tabs>
        <w:spacing w:line="360" w:lineRule="auto"/>
        <w:contextualSpacing/>
        <w:jc w:val="both"/>
        <w:rPr>
          <w:rFonts w:ascii="Palatino Linotype" w:hAnsi="Palatino Linotype" w:cs="Tahoma"/>
          <w:sz w:val="22"/>
          <w:szCs w:val="22"/>
        </w:rPr>
      </w:pPr>
    </w:p>
    <w:p w:rsidRPr="00987F2B" w:rsidR="00137AEE" w:rsidP="007C116C" w:rsidRDefault="00137AEE" w14:paraId="48CC9DB9" w14:textId="77777777">
      <w:pPr>
        <w:tabs>
          <w:tab w:val="left" w:pos="567"/>
          <w:tab w:val="left" w:pos="4667"/>
        </w:tabs>
        <w:spacing w:line="360" w:lineRule="auto"/>
        <w:ind w:left="567" w:right="539"/>
        <w:contextualSpacing/>
        <w:jc w:val="both"/>
        <w:rPr>
          <w:rFonts w:ascii="Palatino Linotype" w:hAnsi="Palatino Linotype" w:cs="Tahoma"/>
          <w:i/>
        </w:rPr>
      </w:pPr>
      <w:r w:rsidRPr="00987F2B">
        <w:rPr>
          <w:rFonts w:ascii="Palatino Linotype" w:hAnsi="Palatino Linotype" w:cs="Tahoma"/>
          <w:i/>
        </w:rPr>
        <w:t>Con fundamento en el articulo 159 de la Ley de Transparencia y Acceso a la Información Pública del Estado de México y Municipios, se le requiere para que dentro del plazo de diez días hábiles realice lo siguiente:</w:t>
      </w:r>
    </w:p>
    <w:p w:rsidRPr="00987F2B" w:rsidR="00137AEE" w:rsidP="007C116C" w:rsidRDefault="00137AEE" w14:paraId="6CCBA329" w14:textId="77777777">
      <w:pPr>
        <w:tabs>
          <w:tab w:val="left" w:pos="567"/>
          <w:tab w:val="left" w:pos="4667"/>
        </w:tabs>
        <w:spacing w:line="360" w:lineRule="auto"/>
        <w:ind w:left="567" w:right="539"/>
        <w:contextualSpacing/>
        <w:jc w:val="both"/>
        <w:rPr>
          <w:rFonts w:ascii="Palatino Linotype" w:hAnsi="Palatino Linotype" w:cs="Tahoma"/>
          <w:i/>
        </w:rPr>
      </w:pPr>
      <w:r w:rsidRPr="00987F2B">
        <w:rPr>
          <w:rFonts w:ascii="Palatino Linotype" w:hAnsi="Palatino Linotype" w:cs="Tahoma"/>
          <w:i/>
        </w:rPr>
        <w:t xml:space="preserve">Estimado (a) solicitante: Referente a su requerimiento de información referente a :Solicito las estadísticas de la primera, tercera regiduría y de la unidad de transparencia, se le solicita de la manera más atenta </w:t>
      </w:r>
      <w:r w:rsidRPr="00987F2B">
        <w:rPr>
          <w:rFonts w:ascii="Palatino Linotype" w:hAnsi="Palatino Linotype" w:cs="Tahoma"/>
          <w:b/>
          <w:i/>
        </w:rPr>
        <w:t xml:space="preserve">haga la aclaración de que tipo de estadísticas requiere de cada una de las áreas en mención. </w:t>
      </w:r>
      <w:r w:rsidRPr="00987F2B">
        <w:rPr>
          <w:rFonts w:ascii="Palatino Linotype" w:hAnsi="Palatino Linotype" w:cs="Tahoma"/>
          <w:i/>
        </w:rPr>
        <w:t>Sin otro particular, quedo atenta</w:t>
      </w:r>
    </w:p>
    <w:p w:rsidRPr="00987F2B" w:rsidR="00137AEE" w:rsidP="007C116C" w:rsidRDefault="00137AEE" w14:paraId="573EA3F8" w14:textId="5B3F5DBE">
      <w:pPr>
        <w:tabs>
          <w:tab w:val="left" w:pos="567"/>
          <w:tab w:val="left" w:pos="4667"/>
        </w:tabs>
        <w:spacing w:line="360" w:lineRule="auto"/>
        <w:ind w:left="567" w:right="539"/>
        <w:contextualSpacing/>
        <w:jc w:val="both"/>
        <w:rPr>
          <w:rFonts w:ascii="Palatino Linotype" w:hAnsi="Palatino Linotype" w:cs="Tahoma"/>
          <w:i/>
        </w:rPr>
      </w:pPr>
      <w:r w:rsidRPr="00987F2B">
        <w:rPr>
          <w:rFonts w:ascii="Palatino Linotype" w:hAnsi="Palatino Linotype" w:cs="Tahoma"/>
          <w:i/>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rsidRPr="00987F2B" w:rsidR="00137AEE" w:rsidP="007C116C" w:rsidRDefault="00137AEE" w14:paraId="0C6B9EAE" w14:textId="77777777">
      <w:pPr>
        <w:spacing w:line="360" w:lineRule="auto"/>
        <w:ind w:left="567" w:right="539"/>
        <w:contextualSpacing/>
        <w:jc w:val="both"/>
        <w:rPr>
          <w:rFonts w:ascii="Palatino Linotype" w:hAnsi="Palatino Linotype" w:eastAsia="Calibri" w:cs="Tahoma"/>
          <w:bCs/>
          <w:lang w:val="es-ES" w:eastAsia="en-US"/>
        </w:rPr>
      </w:pPr>
      <w:r w:rsidRPr="00987F2B">
        <w:rPr>
          <w:rFonts w:ascii="Palatino Linotype" w:hAnsi="Palatino Linotype" w:eastAsia="Calibri" w:cs="Tahoma"/>
          <w:bCs/>
          <w:lang w:val="es-ES" w:eastAsia="en-US"/>
        </w:rPr>
        <w:t>(Énfasis añadido)</w:t>
      </w:r>
    </w:p>
    <w:p w:rsidRPr="00987F2B" w:rsidR="00137AEE" w:rsidP="007C116C" w:rsidRDefault="00137AEE" w14:paraId="4EE2FCD3" w14:textId="77777777">
      <w:pPr>
        <w:tabs>
          <w:tab w:val="left" w:pos="567"/>
          <w:tab w:val="left" w:pos="4667"/>
        </w:tabs>
        <w:spacing w:line="360" w:lineRule="auto"/>
        <w:contextualSpacing/>
        <w:jc w:val="both"/>
        <w:rPr>
          <w:rFonts w:ascii="Palatino Linotype" w:hAnsi="Palatino Linotype" w:cs="Tahoma"/>
          <w:b/>
          <w:sz w:val="22"/>
          <w:szCs w:val="22"/>
        </w:rPr>
      </w:pPr>
    </w:p>
    <w:p w:rsidRPr="00987F2B" w:rsidR="006632B5" w:rsidP="007C116C" w:rsidRDefault="006632B5" w14:paraId="18CA6B8C" w14:textId="73B7F69C">
      <w:pPr>
        <w:tabs>
          <w:tab w:val="left" w:pos="567"/>
          <w:tab w:val="left" w:pos="4667"/>
        </w:tabs>
        <w:spacing w:line="360" w:lineRule="auto"/>
        <w:contextualSpacing/>
        <w:jc w:val="both"/>
        <w:rPr>
          <w:rFonts w:ascii="Palatino Linotype" w:hAnsi="Palatino Linotype" w:cs="Tahoma"/>
          <w:sz w:val="22"/>
          <w:szCs w:val="22"/>
          <w:lang w:val="es-ES"/>
        </w:rPr>
      </w:pPr>
      <w:r w:rsidRPr="00987F2B">
        <w:rPr>
          <w:rFonts w:ascii="Palatino Linotype" w:hAnsi="Palatino Linotype" w:cs="Tahoma"/>
          <w:sz w:val="22"/>
          <w:szCs w:val="22"/>
        </w:rPr>
        <w:t xml:space="preserve">Cabe precisar que de las constancias que obran en el expediente digital del </w:t>
      </w:r>
      <w:r w:rsidRPr="00987F2B">
        <w:rPr>
          <w:rFonts w:ascii="Palatino Linotype" w:hAnsi="Palatino Linotype" w:cs="Tahoma"/>
          <w:sz w:val="22"/>
          <w:szCs w:val="22"/>
          <w:lang w:val="es-ES"/>
        </w:rPr>
        <w:t xml:space="preserve">Sistema de Acceso a la Información Mexiquense (SAIMEX), se advierte que el Particular no desahogo la solicitud de aclaración formulada por el Sujeto Obligado. </w:t>
      </w:r>
    </w:p>
    <w:p w:rsidRPr="00987F2B" w:rsidR="006632B5" w:rsidP="007C116C" w:rsidRDefault="006632B5" w14:paraId="2938BF5E" w14:textId="77777777">
      <w:pPr>
        <w:tabs>
          <w:tab w:val="left" w:pos="567"/>
          <w:tab w:val="left" w:pos="4667"/>
        </w:tabs>
        <w:spacing w:line="360" w:lineRule="auto"/>
        <w:contextualSpacing/>
        <w:jc w:val="both"/>
        <w:rPr>
          <w:rFonts w:ascii="Palatino Linotype" w:hAnsi="Palatino Linotype" w:cs="Tahoma"/>
          <w:b/>
          <w:sz w:val="22"/>
          <w:szCs w:val="22"/>
        </w:rPr>
      </w:pPr>
    </w:p>
    <w:p w:rsidRPr="00987F2B" w:rsidR="005F2D09" w:rsidP="007C116C" w:rsidRDefault="00137AEE" w14:paraId="74F960FF" w14:textId="17B332C2">
      <w:pPr>
        <w:tabs>
          <w:tab w:val="left" w:pos="567"/>
          <w:tab w:val="left" w:pos="4667"/>
        </w:tabs>
        <w:spacing w:line="360" w:lineRule="auto"/>
        <w:contextualSpacing/>
        <w:jc w:val="both"/>
        <w:rPr>
          <w:rFonts w:ascii="Palatino Linotype" w:hAnsi="Palatino Linotype" w:cs="Tahoma"/>
          <w:i/>
          <w:iCs/>
          <w:sz w:val="22"/>
          <w:szCs w:val="22"/>
        </w:rPr>
      </w:pPr>
      <w:r w:rsidRPr="00987F2B">
        <w:rPr>
          <w:rFonts w:ascii="Palatino Linotype" w:hAnsi="Palatino Linotype" w:cs="Tahoma"/>
          <w:b/>
          <w:sz w:val="22"/>
          <w:szCs w:val="22"/>
        </w:rPr>
        <w:t>I</w:t>
      </w:r>
      <w:r w:rsidRPr="00987F2B" w:rsidR="008D24D6">
        <w:rPr>
          <w:rFonts w:ascii="Palatino Linotype" w:hAnsi="Palatino Linotype" w:cs="Tahoma"/>
          <w:b/>
          <w:sz w:val="22"/>
          <w:szCs w:val="22"/>
        </w:rPr>
        <w:t>I</w:t>
      </w:r>
      <w:r w:rsidRPr="00987F2B" w:rsidR="009D4D85">
        <w:rPr>
          <w:rFonts w:ascii="Palatino Linotype" w:hAnsi="Palatino Linotype" w:cs="Tahoma"/>
          <w:b/>
          <w:sz w:val="22"/>
          <w:szCs w:val="22"/>
        </w:rPr>
        <w:t>I</w:t>
      </w:r>
      <w:r w:rsidRPr="00987F2B" w:rsidR="00B62EED">
        <w:rPr>
          <w:rFonts w:ascii="Palatino Linotype" w:hAnsi="Palatino Linotype" w:cs="Tahoma"/>
          <w:b/>
          <w:sz w:val="22"/>
          <w:szCs w:val="22"/>
        </w:rPr>
        <w:t xml:space="preserve">. </w:t>
      </w:r>
      <w:r w:rsidRPr="00987F2B" w:rsidR="005F2D09">
        <w:rPr>
          <w:rFonts w:ascii="Palatino Linotype" w:hAnsi="Palatino Linotype" w:cs="Tahoma"/>
          <w:b/>
          <w:sz w:val="22"/>
          <w:szCs w:val="22"/>
        </w:rPr>
        <w:t>Respuesta</w:t>
      </w:r>
      <w:r w:rsidRPr="00987F2B" w:rsidR="005F2D09">
        <w:rPr>
          <w:rFonts w:ascii="Palatino Linotype" w:hAnsi="Palatino Linotype" w:cs="Tahoma"/>
          <w:b/>
          <w:bCs/>
          <w:sz w:val="22"/>
          <w:szCs w:val="22"/>
        </w:rPr>
        <w:t xml:space="preserve"> del Sujeto Obligado.</w:t>
      </w:r>
    </w:p>
    <w:p w:rsidRPr="00987F2B" w:rsidR="00650C88" w:rsidP="007C116C" w:rsidRDefault="00650C88" w14:paraId="66288C75" w14:textId="77777777">
      <w:pPr>
        <w:spacing w:line="360" w:lineRule="auto"/>
        <w:contextualSpacing/>
        <w:jc w:val="both"/>
        <w:rPr>
          <w:rFonts w:ascii="Palatino Linotype" w:hAnsi="Palatino Linotype" w:cs="Tahoma"/>
          <w:sz w:val="22"/>
          <w:szCs w:val="22"/>
        </w:rPr>
      </w:pPr>
    </w:p>
    <w:p w:rsidRPr="00987F2B" w:rsidR="005F2D09" w:rsidP="007C116C" w:rsidRDefault="005F2D09" w14:paraId="1E0AFE57" w14:textId="65181434">
      <w:pPr>
        <w:spacing w:line="360" w:lineRule="auto"/>
        <w:contextualSpacing/>
        <w:jc w:val="both"/>
        <w:rPr>
          <w:rFonts w:ascii="Palatino Linotype" w:hAnsi="Palatino Linotype" w:cs="Tahoma"/>
          <w:sz w:val="22"/>
          <w:szCs w:val="22"/>
        </w:rPr>
      </w:pPr>
      <w:r w:rsidRPr="00987F2B">
        <w:rPr>
          <w:rFonts w:ascii="Palatino Linotype" w:hAnsi="Palatino Linotype" w:cs="Tahoma"/>
          <w:sz w:val="22"/>
          <w:szCs w:val="22"/>
        </w:rPr>
        <w:t xml:space="preserve">En fecha </w:t>
      </w:r>
      <w:r w:rsidRPr="00987F2B" w:rsidR="00137AEE">
        <w:rPr>
          <w:rFonts w:ascii="Palatino Linotype" w:hAnsi="Palatino Linotype" w:cs="Tahoma"/>
          <w:sz w:val="22"/>
          <w:szCs w:val="22"/>
        </w:rPr>
        <w:t>diecisiete</w:t>
      </w:r>
      <w:r w:rsidRPr="00987F2B" w:rsidR="006204E9">
        <w:rPr>
          <w:rFonts w:ascii="Palatino Linotype" w:hAnsi="Palatino Linotype" w:cs="Tahoma"/>
          <w:sz w:val="22"/>
          <w:szCs w:val="22"/>
        </w:rPr>
        <w:t xml:space="preserve"> de mayo</w:t>
      </w:r>
      <w:r w:rsidRPr="00987F2B" w:rsidR="005E4DAE">
        <w:rPr>
          <w:rFonts w:ascii="Palatino Linotype" w:hAnsi="Palatino Linotype" w:cs="Tahoma"/>
          <w:sz w:val="22"/>
          <w:szCs w:val="22"/>
        </w:rPr>
        <w:t xml:space="preserve"> </w:t>
      </w:r>
      <w:r w:rsidRPr="00987F2B">
        <w:rPr>
          <w:rFonts w:ascii="Palatino Linotype" w:hAnsi="Palatino Linotype" w:cs="Tahoma"/>
          <w:sz w:val="22"/>
          <w:szCs w:val="22"/>
        </w:rPr>
        <w:t>de dos mil veinti</w:t>
      </w:r>
      <w:r w:rsidRPr="00987F2B" w:rsidR="00FC2BCA">
        <w:rPr>
          <w:rFonts w:ascii="Palatino Linotype" w:hAnsi="Palatino Linotype" w:cs="Tahoma"/>
          <w:sz w:val="22"/>
          <w:szCs w:val="22"/>
        </w:rPr>
        <w:t>dós</w:t>
      </w:r>
      <w:r w:rsidRPr="00987F2B">
        <w:rPr>
          <w:rFonts w:ascii="Palatino Linotype" w:hAnsi="Palatino Linotype" w:cs="Tahoma"/>
          <w:sz w:val="22"/>
          <w:szCs w:val="22"/>
        </w:rPr>
        <w:t>, mediante el Sistema de Acceso a la Información Mexiquense (SAIMEX), el Sujeto Obligado dio respuesta en los siguientes términos:</w:t>
      </w:r>
    </w:p>
    <w:p w:rsidRPr="00987F2B" w:rsidR="00E92F46" w:rsidP="007C116C" w:rsidRDefault="00E92F46" w14:paraId="645BC0C9" w14:textId="7F09715C">
      <w:pPr>
        <w:spacing w:line="360" w:lineRule="auto"/>
        <w:ind w:left="567" w:right="539"/>
        <w:contextualSpacing/>
        <w:jc w:val="both"/>
        <w:rPr>
          <w:rFonts w:ascii="Palatino Linotype" w:hAnsi="Palatino Linotype" w:cs="Tahoma"/>
          <w:i/>
        </w:rPr>
      </w:pPr>
      <w:r w:rsidRPr="00987F2B">
        <w:rPr>
          <w:rFonts w:ascii="Palatino Linotype" w:hAnsi="Palatino Linotype" w:cs="Tahoma"/>
          <w:i/>
        </w:rPr>
        <w:t>…</w:t>
      </w:r>
    </w:p>
    <w:p w:rsidRPr="00987F2B" w:rsidR="006204E9" w:rsidP="007C116C" w:rsidRDefault="00137AEE" w14:paraId="2ABABB92" w14:textId="1B4238FF">
      <w:pPr>
        <w:spacing w:line="360" w:lineRule="auto"/>
        <w:ind w:left="567" w:right="539"/>
        <w:contextualSpacing/>
        <w:jc w:val="both"/>
        <w:rPr>
          <w:rFonts w:ascii="Palatino Linotype" w:hAnsi="Palatino Linotype" w:cs="Tahoma"/>
          <w:i/>
        </w:rPr>
      </w:pPr>
      <w:r w:rsidRPr="00987F2B">
        <w:rPr>
          <w:rFonts w:ascii="Palatino Linotype" w:hAnsi="Palatino Linotype" w:cs="Tahoma"/>
          <w:i/>
        </w:rPr>
        <w:t xml:space="preserve">ESTIMADO (A) SOLICITANTE P R E S E N T E: Sea este el medio para saludarle, al mismo tiempo en atención a su solicitud de acceso a la información pública, y con fundamento en el artículo </w:t>
      </w:r>
      <w:r w:rsidRPr="00987F2B">
        <w:rPr>
          <w:rFonts w:ascii="Palatino Linotype" w:hAnsi="Palatino Linotype" w:cs="Tahoma"/>
          <w:i/>
        </w:rPr>
        <w:lastRenderedPageBreak/>
        <w:t>53 fracción II y 163 de la Ley de Transparencia y acceso a la Información Pública del Estado de México y Municipios, misma que fue turnada al Servidor Público habilitado, se presenta la respuesta a dicha solicitud. Finalmente, hacer de su conocimiento que el recurso de revisión, es una garantía secundaria, mediante la cual, se puede subsanar cualquier posible afectación a su derecho de acceso a la información (Art. 176) y que esta contemplada en los causales establecidos en el artículo 179,incisos I AL XIV. Sin otro particular de momento, quedo atenta.</w:t>
      </w:r>
      <w:r w:rsidRPr="00987F2B" w:rsidR="007B2B43">
        <w:rPr>
          <w:rFonts w:ascii="Palatino Linotype" w:hAnsi="Palatino Linotype" w:cs="Tahoma"/>
          <w:i/>
        </w:rPr>
        <w:t>.</w:t>
      </w:r>
    </w:p>
    <w:p w:rsidRPr="00987F2B" w:rsidR="00E92F46" w:rsidP="007C116C" w:rsidRDefault="00E92F46" w14:paraId="5A20EE32" w14:textId="58BAAAC7">
      <w:pPr>
        <w:spacing w:line="360" w:lineRule="auto"/>
        <w:ind w:left="567" w:right="539"/>
        <w:contextualSpacing/>
        <w:jc w:val="both"/>
        <w:rPr>
          <w:rFonts w:ascii="Palatino Linotype" w:hAnsi="Palatino Linotype" w:cs="Tahoma"/>
          <w:i/>
        </w:rPr>
      </w:pPr>
      <w:r w:rsidRPr="00987F2B">
        <w:rPr>
          <w:rFonts w:ascii="Palatino Linotype" w:hAnsi="Palatino Linotype" w:cs="Tahoma"/>
          <w:i/>
        </w:rPr>
        <w:t>…</w:t>
      </w:r>
    </w:p>
    <w:p w:rsidRPr="00987F2B" w:rsidR="00053AA6" w:rsidP="007C116C" w:rsidRDefault="00053AA6" w14:paraId="4FC91CFF" w14:textId="77777777">
      <w:pPr>
        <w:spacing w:line="360" w:lineRule="auto"/>
        <w:ind w:left="567" w:right="539"/>
        <w:contextualSpacing/>
        <w:jc w:val="both"/>
        <w:rPr>
          <w:rFonts w:ascii="Palatino Linotype" w:hAnsi="Palatino Linotype" w:cs="Tahoma"/>
          <w:i/>
        </w:rPr>
      </w:pPr>
      <w:r w:rsidRPr="00987F2B">
        <w:rPr>
          <w:rFonts w:ascii="Palatino Linotype" w:hAnsi="Palatino Linotype" w:cs="Tahoma"/>
          <w:i/>
        </w:rPr>
        <w:t>(Énfasis añadido)</w:t>
      </w:r>
    </w:p>
    <w:p w:rsidRPr="00987F2B" w:rsidR="00F77F53" w:rsidP="007C116C" w:rsidRDefault="00F77F53" w14:paraId="40343847" w14:textId="77777777">
      <w:pPr>
        <w:spacing w:line="360" w:lineRule="auto"/>
        <w:contextualSpacing/>
        <w:jc w:val="both"/>
        <w:rPr>
          <w:rFonts w:ascii="Palatino Linotype" w:hAnsi="Palatino Linotype" w:cs="Tahoma"/>
          <w:bCs/>
          <w:iCs/>
          <w:sz w:val="22"/>
          <w:szCs w:val="22"/>
        </w:rPr>
      </w:pPr>
    </w:p>
    <w:p w:rsidRPr="00987F2B" w:rsidR="008F12EC" w:rsidP="007C116C" w:rsidRDefault="00CA1F64" w14:paraId="5CAC95D3" w14:textId="59D9F9FD">
      <w:pPr>
        <w:spacing w:line="360" w:lineRule="auto"/>
        <w:contextualSpacing/>
        <w:jc w:val="both"/>
        <w:rPr>
          <w:rFonts w:ascii="Palatino Linotype" w:hAnsi="Palatino Linotype" w:cs="Tahoma"/>
          <w:bCs/>
          <w:iCs/>
          <w:sz w:val="22"/>
          <w:szCs w:val="22"/>
        </w:rPr>
      </w:pPr>
      <w:r w:rsidRPr="00987F2B">
        <w:rPr>
          <w:rFonts w:ascii="Palatino Linotype" w:hAnsi="Palatino Linotype" w:cs="Tahoma"/>
          <w:bCs/>
          <w:iCs/>
          <w:sz w:val="22"/>
          <w:szCs w:val="22"/>
        </w:rPr>
        <w:t xml:space="preserve">El Sujeto Obligado adjuntó </w:t>
      </w:r>
      <w:r w:rsidRPr="00987F2B" w:rsidR="008D24D6">
        <w:rPr>
          <w:rFonts w:ascii="Palatino Linotype" w:hAnsi="Palatino Linotype" w:cs="Tahoma"/>
          <w:bCs/>
          <w:iCs/>
          <w:sz w:val="22"/>
          <w:szCs w:val="22"/>
        </w:rPr>
        <w:t xml:space="preserve">a su respuesta </w:t>
      </w:r>
      <w:r w:rsidRPr="00987F2B" w:rsidR="00053AA6">
        <w:rPr>
          <w:rFonts w:ascii="Palatino Linotype" w:hAnsi="Palatino Linotype" w:cs="Tahoma"/>
          <w:bCs/>
          <w:iCs/>
          <w:sz w:val="22"/>
          <w:szCs w:val="22"/>
        </w:rPr>
        <w:t>cinco</w:t>
      </w:r>
      <w:r w:rsidRPr="00987F2B" w:rsidR="00123ED9">
        <w:rPr>
          <w:rFonts w:ascii="Palatino Linotype" w:hAnsi="Palatino Linotype" w:cs="Tahoma"/>
          <w:bCs/>
          <w:iCs/>
          <w:sz w:val="22"/>
          <w:szCs w:val="22"/>
        </w:rPr>
        <w:t xml:space="preserve"> </w:t>
      </w:r>
      <w:r w:rsidRPr="00987F2B">
        <w:rPr>
          <w:rFonts w:ascii="Palatino Linotype" w:hAnsi="Palatino Linotype" w:cs="Tahoma"/>
          <w:bCs/>
          <w:iCs/>
          <w:sz w:val="22"/>
          <w:szCs w:val="22"/>
        </w:rPr>
        <w:t>archivo</w:t>
      </w:r>
      <w:r w:rsidRPr="00987F2B" w:rsidR="00053AA6">
        <w:rPr>
          <w:rFonts w:ascii="Palatino Linotype" w:hAnsi="Palatino Linotype" w:cs="Tahoma"/>
          <w:bCs/>
          <w:iCs/>
          <w:sz w:val="22"/>
          <w:szCs w:val="22"/>
        </w:rPr>
        <w:t>s</w:t>
      </w:r>
      <w:r w:rsidRPr="00987F2B">
        <w:rPr>
          <w:rFonts w:ascii="Palatino Linotype" w:hAnsi="Palatino Linotype" w:cs="Tahoma"/>
          <w:bCs/>
          <w:iCs/>
          <w:sz w:val="22"/>
          <w:szCs w:val="22"/>
        </w:rPr>
        <w:t xml:space="preserve"> en formato </w:t>
      </w:r>
      <w:r w:rsidRPr="00987F2B">
        <w:rPr>
          <w:rFonts w:ascii="Palatino Linotype" w:hAnsi="Palatino Linotype" w:cs="Tahoma"/>
          <w:bCs/>
          <w:i/>
          <w:sz w:val="22"/>
          <w:szCs w:val="22"/>
        </w:rPr>
        <w:t>pdf</w:t>
      </w:r>
      <w:r w:rsidRPr="00987F2B">
        <w:rPr>
          <w:rFonts w:ascii="Palatino Linotype" w:hAnsi="Palatino Linotype" w:cs="Tahoma"/>
          <w:bCs/>
          <w:iCs/>
          <w:sz w:val="22"/>
          <w:szCs w:val="22"/>
        </w:rPr>
        <w:t xml:space="preserve">, </w:t>
      </w:r>
      <w:bookmarkStart w:name="_Hlk90285249" w:id="2"/>
      <w:r w:rsidRPr="00987F2B">
        <w:rPr>
          <w:rFonts w:ascii="Palatino Linotype" w:hAnsi="Palatino Linotype" w:cs="Tahoma"/>
          <w:bCs/>
          <w:iCs/>
          <w:sz w:val="22"/>
          <w:szCs w:val="22"/>
        </w:rPr>
        <w:t xml:space="preserve">que </w:t>
      </w:r>
      <w:bookmarkEnd w:id="2"/>
      <w:r w:rsidRPr="00987F2B" w:rsidR="00053AA6">
        <w:rPr>
          <w:rFonts w:ascii="Palatino Linotype" w:hAnsi="Palatino Linotype" w:cs="Tahoma"/>
          <w:bCs/>
          <w:iCs/>
          <w:sz w:val="22"/>
          <w:szCs w:val="22"/>
        </w:rPr>
        <w:t xml:space="preserve">muestran </w:t>
      </w:r>
      <w:r w:rsidRPr="00987F2B" w:rsidR="006204E9">
        <w:rPr>
          <w:rFonts w:ascii="Palatino Linotype" w:hAnsi="Palatino Linotype" w:cs="Tahoma"/>
          <w:bCs/>
          <w:iCs/>
          <w:sz w:val="22"/>
          <w:szCs w:val="22"/>
        </w:rPr>
        <w:t>lo siguiente:</w:t>
      </w:r>
    </w:p>
    <w:p w:rsidRPr="00987F2B" w:rsidR="00137AEE" w:rsidP="007C116C" w:rsidRDefault="00137AEE" w14:paraId="547CA13D" w14:textId="77777777">
      <w:pPr>
        <w:spacing w:line="360" w:lineRule="auto"/>
        <w:contextualSpacing/>
        <w:jc w:val="both"/>
        <w:rPr>
          <w:rFonts w:ascii="Palatino Linotype" w:hAnsi="Palatino Linotype" w:cs="Tahoma"/>
          <w:bCs/>
          <w:iCs/>
          <w:sz w:val="22"/>
          <w:szCs w:val="22"/>
        </w:rPr>
      </w:pPr>
    </w:p>
    <w:p w:rsidRPr="00987F2B" w:rsidR="00137AEE" w:rsidP="007C116C" w:rsidRDefault="00137AEE" w14:paraId="1A5837ED" w14:textId="1D4650E2">
      <w:pPr>
        <w:pStyle w:val="Prrafodelista"/>
        <w:numPr>
          <w:ilvl w:val="0"/>
          <w:numId w:val="40"/>
        </w:numPr>
        <w:spacing w:line="360" w:lineRule="auto"/>
        <w:jc w:val="both"/>
        <w:rPr>
          <w:rFonts w:ascii="Palatino Linotype" w:hAnsi="Palatino Linotype" w:cs="Tahoma"/>
          <w:bCs/>
          <w:iCs/>
          <w:szCs w:val="22"/>
        </w:rPr>
      </w:pPr>
      <w:r w:rsidRPr="00987F2B">
        <w:rPr>
          <w:rFonts w:ascii="Palatino Linotype" w:hAnsi="Palatino Linotype" w:cs="Tahoma"/>
          <w:bCs/>
          <w:iCs/>
          <w:szCs w:val="22"/>
        </w:rPr>
        <w:t>Oficio 3R/058/2022, suscrito por la Tercera Regidora, en el que señaló las funciones de los regidores y entregó un extracto del informe que entregó ante la Unidad de Información, Planeación, Programación y Evaluación, en el que se observan: un cuadro con la descripción de metas de actividades y su porcentaje de avance y una gráfica con el índice de avance alcanzado.</w:t>
      </w:r>
    </w:p>
    <w:p w:rsidRPr="00987F2B" w:rsidR="004D146C" w:rsidP="007C116C" w:rsidRDefault="004D146C" w14:paraId="274F29A7" w14:textId="0000B0B4">
      <w:pPr>
        <w:pStyle w:val="Prrafodelista"/>
        <w:numPr>
          <w:ilvl w:val="0"/>
          <w:numId w:val="40"/>
        </w:numPr>
        <w:spacing w:line="360" w:lineRule="auto"/>
        <w:jc w:val="both"/>
        <w:rPr>
          <w:rFonts w:ascii="Palatino Linotype" w:hAnsi="Palatino Linotype" w:cs="Tahoma"/>
          <w:bCs/>
          <w:iCs/>
          <w:szCs w:val="22"/>
        </w:rPr>
      </w:pPr>
      <w:r w:rsidRPr="00987F2B">
        <w:rPr>
          <w:rFonts w:ascii="Palatino Linotype" w:hAnsi="Palatino Linotype" w:cs="Tahoma"/>
          <w:bCs/>
          <w:iCs/>
          <w:szCs w:val="22"/>
        </w:rPr>
        <w:t>Oficio Of.PR/126/05/2022,  suscrito por la Primera Regiduría en el que remitió un extracto del primer informe de actividades, en el que menciona que se advierten los avances trimestrales de metas de actividad por proyecto, en el que se advierten datos y porcentajes estadísticos de dicho avance.</w:t>
      </w:r>
    </w:p>
    <w:p w:rsidRPr="00987F2B" w:rsidR="00137AEE" w:rsidP="007C116C" w:rsidRDefault="00137AEE" w14:paraId="2E4F96CD" w14:textId="77777777">
      <w:pPr>
        <w:pStyle w:val="Prrafodelista"/>
        <w:numPr>
          <w:ilvl w:val="0"/>
          <w:numId w:val="40"/>
        </w:numPr>
        <w:spacing w:line="360" w:lineRule="auto"/>
        <w:jc w:val="both"/>
        <w:rPr>
          <w:rFonts w:ascii="Palatino Linotype" w:hAnsi="Palatino Linotype" w:cs="Tahoma"/>
          <w:bCs/>
          <w:iCs/>
          <w:szCs w:val="22"/>
        </w:rPr>
      </w:pPr>
      <w:r w:rsidRPr="00987F2B">
        <w:rPr>
          <w:rFonts w:ascii="Palatino Linotype" w:hAnsi="Palatino Linotype" w:cs="Tahoma"/>
          <w:bCs/>
          <w:iCs/>
          <w:szCs w:val="22"/>
        </w:rPr>
        <w:t>Informe de actividades de la Primera Regiduría.</w:t>
      </w:r>
    </w:p>
    <w:p w:rsidRPr="00987F2B" w:rsidR="00DC26F9" w:rsidP="007C116C" w:rsidRDefault="00137AEE" w14:paraId="68D8DDD6" w14:textId="3EF4F359">
      <w:pPr>
        <w:pStyle w:val="Prrafodelista"/>
        <w:numPr>
          <w:ilvl w:val="0"/>
          <w:numId w:val="40"/>
        </w:numPr>
        <w:spacing w:line="360" w:lineRule="auto"/>
        <w:jc w:val="both"/>
        <w:rPr>
          <w:rFonts w:ascii="Palatino Linotype" w:hAnsi="Palatino Linotype" w:cs="Tahoma"/>
          <w:bCs/>
          <w:iCs/>
          <w:szCs w:val="22"/>
        </w:rPr>
      </w:pPr>
      <w:r w:rsidRPr="00987F2B">
        <w:rPr>
          <w:rFonts w:ascii="Palatino Linotype" w:hAnsi="Palatino Linotype" w:cs="Tahoma"/>
          <w:bCs/>
          <w:iCs/>
          <w:szCs w:val="22"/>
        </w:rPr>
        <w:t xml:space="preserve"> </w:t>
      </w:r>
      <w:r w:rsidRPr="00987F2B" w:rsidR="004D146C">
        <w:rPr>
          <w:rFonts w:ascii="Palatino Linotype" w:hAnsi="Palatino Linotype" w:cs="Tahoma"/>
          <w:bCs/>
          <w:iCs/>
          <w:szCs w:val="22"/>
        </w:rPr>
        <w:t xml:space="preserve">Formato PbRM-08c, correspondiente al Avance Trimestral de Metas de Actividad por Proyecto de la Primera Regiduría, en el que se observa el porcentaje de avance de las metas de actividades. </w:t>
      </w:r>
    </w:p>
    <w:p w:rsidRPr="00987F2B" w:rsidR="00DC26F9" w:rsidP="007C116C" w:rsidRDefault="00DC26F9" w14:paraId="562871DA" w14:textId="5F91E31F">
      <w:pPr>
        <w:pStyle w:val="Prrafodelista"/>
        <w:numPr>
          <w:ilvl w:val="0"/>
          <w:numId w:val="40"/>
        </w:numPr>
        <w:spacing w:line="360" w:lineRule="auto"/>
        <w:jc w:val="both"/>
        <w:rPr>
          <w:rFonts w:ascii="Palatino Linotype" w:hAnsi="Palatino Linotype" w:cs="Tahoma"/>
          <w:bCs/>
          <w:iCs/>
          <w:szCs w:val="22"/>
        </w:rPr>
      </w:pPr>
      <w:r w:rsidRPr="00987F2B">
        <w:rPr>
          <w:rFonts w:ascii="Palatino Linotype" w:hAnsi="Palatino Linotype" w:cs="Tahoma"/>
          <w:bCs/>
          <w:iCs/>
          <w:szCs w:val="22"/>
        </w:rPr>
        <w:t xml:space="preserve">Archivo en formato </w:t>
      </w:r>
      <w:r w:rsidRPr="00987F2B" w:rsidR="007C116C">
        <w:rPr>
          <w:rFonts w:ascii="Palatino Linotype" w:hAnsi="Palatino Linotype" w:cs="Tahoma"/>
          <w:bCs/>
          <w:i/>
          <w:iCs/>
          <w:szCs w:val="22"/>
        </w:rPr>
        <w:t>Excel</w:t>
      </w:r>
      <w:r w:rsidRPr="00987F2B">
        <w:rPr>
          <w:rFonts w:ascii="Palatino Linotype" w:hAnsi="Palatino Linotype" w:cs="Tahoma"/>
          <w:bCs/>
          <w:i/>
          <w:iCs/>
          <w:szCs w:val="22"/>
        </w:rPr>
        <w:t xml:space="preserve">, </w:t>
      </w:r>
      <w:r w:rsidRPr="00987F2B">
        <w:rPr>
          <w:rFonts w:ascii="Palatino Linotype" w:hAnsi="Palatino Linotype" w:cs="Tahoma"/>
          <w:bCs/>
          <w:iCs/>
          <w:szCs w:val="22"/>
        </w:rPr>
        <w:t xml:space="preserve">en el que se advierten estadísticas y gráficas relacionadas con las solicitudes de información recibidas en la Unidad de Transparencia. </w:t>
      </w:r>
    </w:p>
    <w:p w:rsidRPr="00987F2B" w:rsidR="00137AEE" w:rsidP="007C116C" w:rsidRDefault="00137AEE" w14:paraId="62A9964D" w14:textId="77777777">
      <w:pPr>
        <w:spacing w:line="360" w:lineRule="auto"/>
        <w:jc w:val="both"/>
        <w:rPr>
          <w:rFonts w:ascii="Palatino Linotype" w:hAnsi="Palatino Linotype" w:cs="Tahoma"/>
          <w:bCs/>
          <w:iCs/>
          <w:sz w:val="22"/>
          <w:szCs w:val="22"/>
        </w:rPr>
      </w:pPr>
    </w:p>
    <w:p w:rsidRPr="00987F2B" w:rsidR="00460DF5" w:rsidP="007C116C" w:rsidRDefault="007E0453" w14:paraId="76001019" w14:textId="671223DE">
      <w:pPr>
        <w:spacing w:line="360" w:lineRule="auto"/>
        <w:contextualSpacing/>
        <w:jc w:val="both"/>
        <w:rPr>
          <w:rFonts w:ascii="Palatino Linotype" w:hAnsi="Palatino Linotype" w:cs="Tahoma"/>
          <w:b/>
          <w:sz w:val="22"/>
          <w:szCs w:val="22"/>
        </w:rPr>
      </w:pPr>
      <w:r w:rsidRPr="00987F2B">
        <w:rPr>
          <w:rFonts w:ascii="Palatino Linotype" w:hAnsi="Palatino Linotype" w:cs="Tahoma"/>
          <w:b/>
          <w:sz w:val="22"/>
          <w:szCs w:val="22"/>
        </w:rPr>
        <w:lastRenderedPageBreak/>
        <w:t>I</w:t>
      </w:r>
      <w:r w:rsidRPr="00987F2B" w:rsidR="004D146C">
        <w:rPr>
          <w:rFonts w:ascii="Palatino Linotype" w:hAnsi="Palatino Linotype" w:cs="Tahoma"/>
          <w:b/>
          <w:sz w:val="22"/>
          <w:szCs w:val="22"/>
        </w:rPr>
        <w:t>V</w:t>
      </w:r>
      <w:r w:rsidRPr="00987F2B" w:rsidR="005F2D09">
        <w:rPr>
          <w:rFonts w:ascii="Palatino Linotype" w:hAnsi="Palatino Linotype" w:cs="Tahoma"/>
          <w:b/>
          <w:sz w:val="22"/>
          <w:szCs w:val="22"/>
        </w:rPr>
        <w:t>. Interposición del Recurso de Revisión.</w:t>
      </w:r>
    </w:p>
    <w:p w:rsidRPr="00987F2B" w:rsidR="005F2D09" w:rsidP="007C116C" w:rsidRDefault="005F2D09" w14:paraId="00E848BC" w14:textId="6ADA37CE">
      <w:pPr>
        <w:spacing w:line="360" w:lineRule="auto"/>
        <w:contextualSpacing/>
        <w:jc w:val="both"/>
        <w:rPr>
          <w:rFonts w:ascii="Palatino Linotype" w:hAnsi="Palatino Linotype" w:cs="Tahoma"/>
          <w:b/>
          <w:sz w:val="22"/>
          <w:szCs w:val="22"/>
        </w:rPr>
      </w:pPr>
    </w:p>
    <w:p w:rsidRPr="00987F2B" w:rsidR="005F2D09" w:rsidP="007C116C" w:rsidRDefault="005F2D09" w14:paraId="74F3D09E" w14:textId="44DE4640">
      <w:pPr>
        <w:spacing w:line="360" w:lineRule="auto"/>
        <w:contextualSpacing/>
        <w:jc w:val="both"/>
        <w:rPr>
          <w:rFonts w:ascii="Palatino Linotype" w:hAnsi="Palatino Linotype" w:cs="Tahoma"/>
          <w:bCs/>
          <w:sz w:val="22"/>
          <w:szCs w:val="22"/>
          <w:lang w:val="es-ES"/>
        </w:rPr>
      </w:pPr>
      <w:r w:rsidRPr="00987F2B">
        <w:rPr>
          <w:rFonts w:ascii="Palatino Linotype" w:hAnsi="Palatino Linotype" w:cs="Tahoma"/>
          <w:bCs/>
          <w:sz w:val="22"/>
          <w:szCs w:val="22"/>
          <w:lang w:val="es-ES"/>
        </w:rPr>
        <w:t>Con fecha</w:t>
      </w:r>
      <w:r w:rsidRPr="00987F2B" w:rsidR="00C868EB">
        <w:rPr>
          <w:rFonts w:ascii="Palatino Linotype" w:hAnsi="Palatino Linotype" w:cs="Tahoma"/>
          <w:bCs/>
          <w:sz w:val="22"/>
          <w:szCs w:val="22"/>
          <w:lang w:val="es-ES"/>
        </w:rPr>
        <w:t xml:space="preserve"> </w:t>
      </w:r>
      <w:r w:rsidRPr="00987F2B" w:rsidR="004D146C">
        <w:rPr>
          <w:rFonts w:ascii="Palatino Linotype" w:hAnsi="Palatino Linotype" w:cs="Tahoma"/>
          <w:bCs/>
          <w:sz w:val="22"/>
          <w:szCs w:val="22"/>
          <w:lang w:val="es-ES"/>
        </w:rPr>
        <w:t>primero de junio</w:t>
      </w:r>
      <w:r w:rsidRPr="00987F2B" w:rsidR="00123ED9">
        <w:rPr>
          <w:rFonts w:ascii="Palatino Linotype" w:hAnsi="Palatino Linotype" w:cs="Tahoma"/>
          <w:bCs/>
          <w:sz w:val="22"/>
          <w:szCs w:val="22"/>
          <w:lang w:val="es-ES"/>
        </w:rPr>
        <w:t xml:space="preserve"> de</w:t>
      </w:r>
      <w:r w:rsidRPr="00987F2B" w:rsidR="007E0453">
        <w:rPr>
          <w:rFonts w:ascii="Palatino Linotype" w:hAnsi="Palatino Linotype" w:cs="Tahoma"/>
          <w:bCs/>
          <w:sz w:val="22"/>
          <w:szCs w:val="22"/>
          <w:lang w:val="es-ES"/>
        </w:rPr>
        <w:t xml:space="preserve"> dos mil veintidós</w:t>
      </w:r>
      <w:r w:rsidRPr="00987F2B">
        <w:rPr>
          <w:rFonts w:ascii="Palatino Linotype" w:hAnsi="Palatino Linotype" w:cs="Tahoma"/>
          <w:bCs/>
          <w:sz w:val="22"/>
          <w:szCs w:val="22"/>
          <w:lang w:val="es-ES"/>
        </w:rPr>
        <w:t xml:space="preserve">, </w:t>
      </w:r>
      <w:r w:rsidRPr="00987F2B">
        <w:rPr>
          <w:rFonts w:ascii="Palatino Linotype" w:hAnsi="Palatino Linotype" w:cs="Tahoma"/>
          <w:bCs/>
          <w:sz w:val="22"/>
          <w:szCs w:val="22"/>
        </w:rPr>
        <w:t xml:space="preserve">a través del </w:t>
      </w:r>
      <w:r w:rsidRPr="00987F2B">
        <w:rPr>
          <w:rFonts w:ascii="Palatino Linotype" w:hAnsi="Palatino Linotype" w:cs="Tahoma"/>
          <w:bCs/>
          <w:sz w:val="22"/>
          <w:szCs w:val="22"/>
          <w:lang w:val="es-ES"/>
        </w:rPr>
        <w:t>Sistema de Acceso a la Información Mexiquense (SAIMEX)</w:t>
      </w:r>
      <w:r w:rsidRPr="00987F2B">
        <w:rPr>
          <w:rFonts w:ascii="Palatino Linotype" w:hAnsi="Palatino Linotype" w:cs="Tahoma"/>
          <w:bCs/>
          <w:sz w:val="22"/>
          <w:szCs w:val="22"/>
        </w:rPr>
        <w:t xml:space="preserve"> se interpuso el presente Recurso de Revisión por el Recurrente en contra de la respuesta del Sujeto Obligado, en los siguientes términos:</w:t>
      </w:r>
    </w:p>
    <w:p w:rsidRPr="00987F2B" w:rsidR="005F2D09" w:rsidP="007C116C" w:rsidRDefault="005F2D09" w14:paraId="48973B94" w14:textId="77777777">
      <w:pPr>
        <w:spacing w:line="360" w:lineRule="auto"/>
        <w:contextualSpacing/>
        <w:jc w:val="both"/>
        <w:rPr>
          <w:rFonts w:ascii="Palatino Linotype" w:hAnsi="Palatino Linotype" w:cs="Tahoma"/>
          <w:bCs/>
          <w:sz w:val="22"/>
          <w:szCs w:val="22"/>
        </w:rPr>
      </w:pPr>
    </w:p>
    <w:p w:rsidRPr="00987F2B" w:rsidR="005F2D09" w:rsidP="007C116C" w:rsidRDefault="005F2D09" w14:paraId="6CD5721B" w14:textId="77777777">
      <w:pPr>
        <w:spacing w:line="360" w:lineRule="auto"/>
        <w:ind w:left="567" w:right="539"/>
        <w:contextualSpacing/>
        <w:jc w:val="both"/>
        <w:rPr>
          <w:rFonts w:ascii="Palatino Linotype" w:hAnsi="Palatino Linotype" w:cs="Tahoma"/>
          <w:b/>
          <w:bCs/>
        </w:rPr>
      </w:pPr>
      <w:r w:rsidRPr="00987F2B">
        <w:rPr>
          <w:rFonts w:ascii="Palatino Linotype" w:hAnsi="Palatino Linotype" w:cs="Tahoma"/>
          <w:b/>
          <w:bCs/>
        </w:rPr>
        <w:t>ACTO IMPUGNADO</w:t>
      </w:r>
    </w:p>
    <w:p w:rsidRPr="00987F2B" w:rsidR="0020412F" w:rsidP="007C116C" w:rsidRDefault="004D146C" w14:paraId="0FE33FBC" w14:textId="4616D065">
      <w:pPr>
        <w:spacing w:line="360" w:lineRule="auto"/>
        <w:ind w:left="567" w:right="539"/>
        <w:contextualSpacing/>
        <w:jc w:val="both"/>
        <w:rPr>
          <w:rFonts w:ascii="Palatino Linotype" w:hAnsi="Palatino Linotype" w:cs="Tahoma"/>
        </w:rPr>
      </w:pPr>
      <w:r w:rsidRPr="00987F2B">
        <w:rPr>
          <w:rFonts w:ascii="Palatino Linotype" w:hAnsi="Palatino Linotype" w:cs="Tahoma"/>
          <w:i/>
        </w:rPr>
        <w:t xml:space="preserve">Pedi estadisticas y me estan entregando otros reportes. requiero lo de la solicitud incial </w:t>
      </w:r>
      <w:r w:rsidRPr="00987F2B" w:rsidR="0020412F">
        <w:rPr>
          <w:rFonts w:ascii="Palatino Linotype" w:hAnsi="Palatino Linotype" w:cs="Tahoma"/>
        </w:rPr>
        <w:t>(Sic.)</w:t>
      </w:r>
    </w:p>
    <w:p w:rsidRPr="00987F2B" w:rsidR="00B14C8E" w:rsidP="007C116C" w:rsidRDefault="00B14C8E" w14:paraId="02E1FEC4" w14:textId="77777777">
      <w:pPr>
        <w:spacing w:line="360" w:lineRule="auto"/>
        <w:ind w:left="567" w:right="539"/>
        <w:contextualSpacing/>
        <w:jc w:val="both"/>
        <w:rPr>
          <w:rFonts w:ascii="Palatino Linotype" w:hAnsi="Palatino Linotype" w:cs="Tahoma"/>
          <w:b/>
          <w:bCs/>
        </w:rPr>
      </w:pPr>
    </w:p>
    <w:p w:rsidRPr="00987F2B" w:rsidR="005F2D09" w:rsidP="007C116C" w:rsidRDefault="005F2D09" w14:paraId="7AE59833" w14:textId="500C4C90">
      <w:pPr>
        <w:spacing w:line="360" w:lineRule="auto"/>
        <w:ind w:left="567" w:right="539"/>
        <w:contextualSpacing/>
        <w:jc w:val="both"/>
        <w:rPr>
          <w:rFonts w:ascii="Palatino Linotype" w:hAnsi="Palatino Linotype" w:cs="Tahoma"/>
          <w:b/>
          <w:bCs/>
        </w:rPr>
      </w:pPr>
      <w:r w:rsidRPr="00987F2B">
        <w:rPr>
          <w:rFonts w:ascii="Palatino Linotype" w:hAnsi="Palatino Linotype" w:cs="Tahoma"/>
          <w:b/>
          <w:bCs/>
        </w:rPr>
        <w:t>RAZONES O MOTIVOS DE LA INCONFORMIDAD</w:t>
      </w:r>
    </w:p>
    <w:p w:rsidRPr="00987F2B" w:rsidR="00C868EB" w:rsidP="007C116C" w:rsidRDefault="004D146C" w14:paraId="52A1780B" w14:textId="72645BE0">
      <w:pPr>
        <w:spacing w:line="360" w:lineRule="auto"/>
        <w:ind w:left="567" w:right="539"/>
        <w:contextualSpacing/>
        <w:jc w:val="both"/>
        <w:rPr>
          <w:rFonts w:ascii="Palatino Linotype" w:hAnsi="Palatino Linotype" w:cs="Tahoma"/>
          <w:i/>
          <w:iCs/>
        </w:rPr>
      </w:pPr>
      <w:r w:rsidRPr="00987F2B">
        <w:rPr>
          <w:rFonts w:ascii="Palatino Linotype" w:hAnsi="Palatino Linotype" w:cs="Tahoma"/>
          <w:i/>
          <w:iCs/>
        </w:rPr>
        <w:t xml:space="preserve">Pedi estadisticas y me estan entregando otros reportes. requiero lo de la solicitud incial </w:t>
      </w:r>
      <w:r w:rsidRPr="00987F2B" w:rsidR="00C868EB">
        <w:rPr>
          <w:rFonts w:ascii="Palatino Linotype" w:hAnsi="Palatino Linotype" w:cs="Tahoma"/>
          <w:iCs/>
        </w:rPr>
        <w:t>(Sic)</w:t>
      </w:r>
    </w:p>
    <w:p w:rsidRPr="00987F2B" w:rsidR="00650C88" w:rsidP="007C116C" w:rsidRDefault="00650C88" w14:paraId="686D4533" w14:textId="1484AB98">
      <w:pPr>
        <w:spacing w:line="360" w:lineRule="auto"/>
        <w:ind w:left="567" w:right="539"/>
        <w:contextualSpacing/>
        <w:jc w:val="both"/>
        <w:rPr>
          <w:rFonts w:ascii="Palatino Linotype" w:hAnsi="Palatino Linotype" w:eastAsia="Calibri" w:cs="Tahoma"/>
          <w:bCs/>
          <w:lang w:val="es-ES" w:eastAsia="en-US"/>
        </w:rPr>
      </w:pPr>
      <w:r w:rsidRPr="00987F2B">
        <w:rPr>
          <w:rFonts w:ascii="Palatino Linotype" w:hAnsi="Palatino Linotype" w:eastAsia="Calibri" w:cs="Tahoma"/>
          <w:bCs/>
          <w:lang w:val="es-ES" w:eastAsia="en-US"/>
        </w:rPr>
        <w:t>(Énfasis añadido)</w:t>
      </w:r>
    </w:p>
    <w:p w:rsidRPr="00987F2B" w:rsidR="003703D5" w:rsidP="007C116C" w:rsidRDefault="003703D5" w14:paraId="40A87263" w14:textId="77777777">
      <w:pPr>
        <w:spacing w:line="360" w:lineRule="auto"/>
        <w:contextualSpacing/>
        <w:jc w:val="both"/>
        <w:rPr>
          <w:rFonts w:ascii="Palatino Linotype" w:hAnsi="Palatino Linotype" w:cs="Tahoma"/>
          <w:i/>
          <w:iCs/>
          <w:sz w:val="22"/>
          <w:szCs w:val="22"/>
        </w:rPr>
      </w:pPr>
    </w:p>
    <w:p w:rsidRPr="00987F2B" w:rsidR="005F2D09" w:rsidP="007C116C" w:rsidRDefault="00221A05" w14:paraId="13F812BA" w14:textId="0F25A1B4">
      <w:pPr>
        <w:spacing w:line="360" w:lineRule="auto"/>
        <w:contextualSpacing/>
        <w:jc w:val="both"/>
        <w:rPr>
          <w:rFonts w:ascii="Palatino Linotype" w:hAnsi="Palatino Linotype" w:cs="Tahoma"/>
          <w:b/>
          <w:bCs/>
          <w:sz w:val="22"/>
          <w:szCs w:val="22"/>
        </w:rPr>
      </w:pPr>
      <w:r w:rsidRPr="00987F2B">
        <w:rPr>
          <w:rFonts w:ascii="Palatino Linotype" w:hAnsi="Palatino Linotype" w:cs="Tahoma"/>
          <w:b/>
          <w:sz w:val="22"/>
          <w:szCs w:val="22"/>
        </w:rPr>
        <w:t>V</w:t>
      </w:r>
      <w:r w:rsidRPr="00987F2B" w:rsidR="005F2D09">
        <w:rPr>
          <w:rFonts w:ascii="Palatino Linotype" w:hAnsi="Palatino Linotype" w:cs="Tahoma"/>
          <w:b/>
          <w:sz w:val="22"/>
          <w:szCs w:val="22"/>
        </w:rPr>
        <w:t xml:space="preserve">. </w:t>
      </w:r>
      <w:r w:rsidRPr="00987F2B" w:rsidR="005F2D09">
        <w:rPr>
          <w:rFonts w:ascii="Palatino Linotype" w:hAnsi="Palatino Linotype" w:cs="Tahoma"/>
          <w:b/>
          <w:bCs/>
          <w:sz w:val="22"/>
          <w:szCs w:val="22"/>
        </w:rPr>
        <w:t>Trámite del Recurso de Revisión</w:t>
      </w:r>
      <w:r w:rsidRPr="00987F2B" w:rsidR="005F2D09">
        <w:rPr>
          <w:rFonts w:ascii="Palatino Linotype" w:hAnsi="Palatino Linotype" w:cs="Tahoma"/>
          <w:b/>
          <w:sz w:val="22"/>
          <w:szCs w:val="22"/>
        </w:rPr>
        <w:t xml:space="preserve"> </w:t>
      </w:r>
      <w:r w:rsidRPr="00987F2B" w:rsidR="005F2D09">
        <w:rPr>
          <w:rFonts w:ascii="Palatino Linotype" w:hAnsi="Palatino Linotype" w:cs="Tahoma"/>
          <w:b/>
          <w:bCs/>
          <w:sz w:val="22"/>
          <w:szCs w:val="22"/>
        </w:rPr>
        <w:t>ante este Instituto.</w:t>
      </w:r>
    </w:p>
    <w:p w:rsidRPr="00987F2B" w:rsidR="005F2D09" w:rsidP="007C116C" w:rsidRDefault="005F2D09" w14:paraId="2EF32570" w14:textId="77777777">
      <w:pPr>
        <w:spacing w:line="360" w:lineRule="auto"/>
        <w:contextualSpacing/>
        <w:jc w:val="both"/>
        <w:rPr>
          <w:rFonts w:ascii="Palatino Linotype" w:hAnsi="Palatino Linotype" w:cs="Tahoma"/>
          <w:bCs/>
          <w:sz w:val="22"/>
          <w:szCs w:val="22"/>
        </w:rPr>
      </w:pPr>
    </w:p>
    <w:p w:rsidRPr="00987F2B" w:rsidR="005F2D09" w:rsidP="007C116C" w:rsidRDefault="005F2D09" w14:paraId="40F0188C" w14:textId="77777777">
      <w:pPr>
        <w:spacing w:line="360" w:lineRule="auto"/>
        <w:contextualSpacing/>
        <w:jc w:val="both"/>
        <w:rPr>
          <w:rFonts w:ascii="Palatino Linotype" w:hAnsi="Palatino Linotype" w:cs="Tahoma"/>
          <w:b/>
          <w:bCs/>
          <w:sz w:val="22"/>
          <w:szCs w:val="22"/>
        </w:rPr>
      </w:pPr>
      <w:r w:rsidRPr="00987F2B">
        <w:rPr>
          <w:rFonts w:ascii="Palatino Linotype" w:hAnsi="Palatino Linotype" w:cs="Tahoma"/>
          <w:b/>
          <w:bCs/>
          <w:sz w:val="22"/>
          <w:szCs w:val="22"/>
        </w:rPr>
        <w:t xml:space="preserve">a) Turno del </w:t>
      </w:r>
      <w:r w:rsidRPr="00987F2B">
        <w:rPr>
          <w:rFonts w:ascii="Palatino Linotype" w:hAnsi="Palatino Linotype" w:cs="Tahoma"/>
          <w:b/>
          <w:sz w:val="22"/>
          <w:szCs w:val="22"/>
        </w:rPr>
        <w:t>Recurso de Revisión</w:t>
      </w:r>
      <w:r w:rsidRPr="00987F2B">
        <w:rPr>
          <w:rFonts w:ascii="Palatino Linotype" w:hAnsi="Palatino Linotype" w:cs="Tahoma"/>
          <w:b/>
          <w:bCs/>
          <w:sz w:val="22"/>
          <w:szCs w:val="22"/>
        </w:rPr>
        <w:t>.</w:t>
      </w:r>
    </w:p>
    <w:p w:rsidRPr="00987F2B" w:rsidR="005F2D09" w:rsidP="007C116C" w:rsidRDefault="005F2D09" w14:paraId="55EA8B0D" w14:textId="77777777">
      <w:pPr>
        <w:spacing w:line="360" w:lineRule="auto"/>
        <w:contextualSpacing/>
        <w:jc w:val="both"/>
        <w:rPr>
          <w:rFonts w:ascii="Palatino Linotype" w:hAnsi="Palatino Linotype" w:cs="Tahoma"/>
          <w:bCs/>
          <w:sz w:val="22"/>
          <w:szCs w:val="22"/>
        </w:rPr>
      </w:pPr>
    </w:p>
    <w:p w:rsidRPr="00987F2B" w:rsidR="005F2D09" w:rsidP="007C116C" w:rsidRDefault="005F2D09" w14:paraId="21E5438C" w14:textId="2A7ED92E">
      <w:pPr>
        <w:spacing w:line="360" w:lineRule="auto"/>
        <w:contextualSpacing/>
        <w:jc w:val="both"/>
        <w:rPr>
          <w:rFonts w:ascii="Palatino Linotype" w:hAnsi="Palatino Linotype" w:cs="Tahoma"/>
          <w:b/>
          <w:bCs/>
          <w:sz w:val="22"/>
          <w:szCs w:val="22"/>
        </w:rPr>
      </w:pPr>
      <w:r w:rsidRPr="00987F2B">
        <w:rPr>
          <w:rFonts w:ascii="Palatino Linotype" w:hAnsi="Palatino Linotype" w:cs="Tahoma"/>
          <w:bCs/>
          <w:sz w:val="22"/>
          <w:szCs w:val="22"/>
        </w:rPr>
        <w:t xml:space="preserve">El </w:t>
      </w:r>
      <w:r w:rsidRPr="00987F2B" w:rsidR="004D146C">
        <w:rPr>
          <w:rFonts w:ascii="Palatino Linotype" w:hAnsi="Palatino Linotype" w:cs="Tahoma"/>
          <w:bCs/>
          <w:sz w:val="22"/>
          <w:szCs w:val="22"/>
          <w:lang w:val="es-ES"/>
        </w:rPr>
        <w:t>primero de junio</w:t>
      </w:r>
      <w:r w:rsidRPr="00987F2B" w:rsidR="00EC5CE4">
        <w:rPr>
          <w:rFonts w:ascii="Palatino Linotype" w:hAnsi="Palatino Linotype" w:cs="Tahoma"/>
          <w:bCs/>
          <w:sz w:val="22"/>
          <w:szCs w:val="22"/>
          <w:lang w:val="es-ES"/>
        </w:rPr>
        <w:t xml:space="preserve"> </w:t>
      </w:r>
      <w:r w:rsidRPr="00987F2B" w:rsidR="007E0453">
        <w:rPr>
          <w:rFonts w:ascii="Palatino Linotype" w:hAnsi="Palatino Linotype" w:cs="Tahoma"/>
          <w:bCs/>
          <w:sz w:val="22"/>
          <w:szCs w:val="22"/>
          <w:lang w:val="es-ES"/>
        </w:rPr>
        <w:t>de dos mil veintidós</w:t>
      </w:r>
      <w:r w:rsidRPr="00987F2B">
        <w:rPr>
          <w:rFonts w:ascii="Palatino Linotype" w:hAnsi="Palatino Linotype" w:cs="Tahoma"/>
          <w:bCs/>
          <w:sz w:val="22"/>
          <w:szCs w:val="22"/>
        </w:rPr>
        <w:t xml:space="preserve">, el </w:t>
      </w:r>
      <w:r w:rsidRPr="00987F2B">
        <w:rPr>
          <w:rFonts w:ascii="Palatino Linotype" w:hAnsi="Palatino Linotype" w:cs="Tahoma"/>
          <w:sz w:val="22"/>
          <w:szCs w:val="22"/>
          <w:lang w:val="es-ES"/>
        </w:rPr>
        <w:t>Sistema de Acceso a la Información Mexiquense (SAIMEX),</w:t>
      </w:r>
      <w:r w:rsidRPr="00987F2B">
        <w:rPr>
          <w:rFonts w:ascii="Palatino Linotype" w:hAnsi="Palatino Linotype" w:cs="Tahoma"/>
          <w:bCs/>
          <w:sz w:val="22"/>
          <w:szCs w:val="22"/>
        </w:rPr>
        <w:t xml:space="preserve"> asignó el número de expediente </w:t>
      </w:r>
      <w:r w:rsidRPr="00987F2B" w:rsidR="00D6213F">
        <w:rPr>
          <w:rFonts w:ascii="Palatino Linotype" w:hAnsi="Palatino Linotype" w:eastAsia="Calibri" w:cs="Tahoma"/>
          <w:b/>
          <w:bCs/>
          <w:sz w:val="22"/>
          <w:szCs w:val="22"/>
          <w:lang w:eastAsia="en-US"/>
        </w:rPr>
        <w:t>10421/INFOEM/IP/RR/2022</w:t>
      </w:r>
      <w:r w:rsidRPr="00987F2B">
        <w:rPr>
          <w:rFonts w:ascii="Palatino Linotype" w:hAnsi="Palatino Linotype" w:cs="Tahoma"/>
          <w:bCs/>
          <w:sz w:val="22"/>
          <w:szCs w:val="22"/>
        </w:rPr>
        <w:t>, al medio de impugnación que nos ocupa, con base en el sistema aprobado por el Pleno de este Órgano Garante y lo turnó al Comisionado Ponente Luis Gustavo Parra Noriega, para los efectos del artículo 185, fracción I de la Ley de Transparencia y Acceso a la Información Pública del Estado de México y Municipios.</w:t>
      </w:r>
    </w:p>
    <w:p w:rsidRPr="00987F2B" w:rsidR="005F2D09" w:rsidP="007C116C" w:rsidRDefault="005F2D09" w14:paraId="735D12D2" w14:textId="77777777">
      <w:pPr>
        <w:spacing w:line="360" w:lineRule="auto"/>
        <w:contextualSpacing/>
        <w:jc w:val="both"/>
        <w:rPr>
          <w:rFonts w:ascii="Palatino Linotype" w:hAnsi="Palatino Linotype" w:cs="Tahoma"/>
          <w:bCs/>
          <w:sz w:val="22"/>
          <w:szCs w:val="22"/>
        </w:rPr>
      </w:pPr>
    </w:p>
    <w:p w:rsidRPr="00987F2B" w:rsidR="005F2D09" w:rsidP="007C116C" w:rsidRDefault="007301F0" w14:paraId="54A7EEA2" w14:textId="0F089FED">
      <w:pPr>
        <w:spacing w:line="360" w:lineRule="auto"/>
        <w:contextualSpacing/>
        <w:jc w:val="both"/>
        <w:rPr>
          <w:rFonts w:ascii="Palatino Linotype" w:hAnsi="Palatino Linotype" w:cs="Tahoma"/>
          <w:b/>
          <w:bCs/>
          <w:sz w:val="22"/>
          <w:szCs w:val="22"/>
          <w:lang w:val="es-ES_tradnl"/>
        </w:rPr>
      </w:pPr>
      <w:r w:rsidRPr="00987F2B">
        <w:rPr>
          <w:rFonts w:ascii="Palatino Linotype" w:hAnsi="Palatino Linotype" w:cs="Tahoma"/>
          <w:b/>
          <w:bCs/>
          <w:sz w:val="22"/>
          <w:szCs w:val="22"/>
        </w:rPr>
        <w:t>b</w:t>
      </w:r>
      <w:r w:rsidRPr="00987F2B" w:rsidR="005F2D09">
        <w:rPr>
          <w:rFonts w:ascii="Palatino Linotype" w:hAnsi="Palatino Linotype" w:cs="Tahoma"/>
          <w:b/>
          <w:bCs/>
          <w:sz w:val="22"/>
          <w:szCs w:val="22"/>
        </w:rPr>
        <w:t>) Admisión del Recurso de Revisión</w:t>
      </w:r>
      <w:r w:rsidRPr="00987F2B" w:rsidR="005F2D09">
        <w:rPr>
          <w:rFonts w:ascii="Palatino Linotype" w:hAnsi="Palatino Linotype" w:cs="Tahoma"/>
          <w:b/>
          <w:bCs/>
          <w:sz w:val="22"/>
          <w:szCs w:val="22"/>
          <w:lang w:val="es-ES_tradnl"/>
        </w:rPr>
        <w:t xml:space="preserve">. </w:t>
      </w:r>
    </w:p>
    <w:p w:rsidRPr="00987F2B" w:rsidR="005F2D09" w:rsidP="007C116C" w:rsidRDefault="005F2D09" w14:paraId="497AAFDE" w14:textId="77777777">
      <w:pPr>
        <w:spacing w:line="360" w:lineRule="auto"/>
        <w:contextualSpacing/>
        <w:jc w:val="both"/>
        <w:rPr>
          <w:rFonts w:ascii="Palatino Linotype" w:hAnsi="Palatino Linotype" w:cs="Tahoma"/>
          <w:b/>
          <w:bCs/>
          <w:sz w:val="22"/>
          <w:szCs w:val="22"/>
          <w:lang w:val="es-ES_tradnl"/>
        </w:rPr>
      </w:pPr>
    </w:p>
    <w:p w:rsidRPr="00987F2B" w:rsidR="005F2D09" w:rsidP="007C116C" w:rsidRDefault="005F2D09" w14:paraId="02B9AA86" w14:textId="62D76D66">
      <w:pPr>
        <w:spacing w:line="360" w:lineRule="auto"/>
        <w:contextualSpacing/>
        <w:jc w:val="both"/>
        <w:rPr>
          <w:rFonts w:ascii="Palatino Linotype" w:hAnsi="Palatino Linotype" w:cs="Tahoma"/>
          <w:bCs/>
          <w:sz w:val="22"/>
          <w:szCs w:val="22"/>
          <w:lang w:val="es-ES_tradnl"/>
        </w:rPr>
      </w:pPr>
      <w:r w:rsidRPr="00987F2B">
        <w:rPr>
          <w:rFonts w:ascii="Palatino Linotype" w:hAnsi="Palatino Linotype" w:cs="Tahoma"/>
          <w:bCs/>
          <w:sz w:val="22"/>
          <w:szCs w:val="22"/>
        </w:rPr>
        <w:t>El</w:t>
      </w:r>
      <w:r w:rsidRPr="00987F2B" w:rsidR="00441272">
        <w:rPr>
          <w:rFonts w:ascii="Palatino Linotype" w:hAnsi="Palatino Linotype" w:cs="Tahoma"/>
          <w:bCs/>
          <w:sz w:val="22"/>
          <w:szCs w:val="22"/>
        </w:rPr>
        <w:t xml:space="preserve"> </w:t>
      </w:r>
      <w:r w:rsidRPr="00987F2B" w:rsidR="0020412F">
        <w:rPr>
          <w:rFonts w:ascii="Palatino Linotype" w:hAnsi="Palatino Linotype" w:cs="Tahoma"/>
          <w:bCs/>
          <w:sz w:val="22"/>
          <w:szCs w:val="22"/>
        </w:rPr>
        <w:t>seis de junio</w:t>
      </w:r>
      <w:r w:rsidRPr="00987F2B" w:rsidR="008A2AAE">
        <w:rPr>
          <w:rFonts w:ascii="Palatino Linotype" w:hAnsi="Palatino Linotype" w:cs="Tahoma"/>
          <w:bCs/>
          <w:sz w:val="22"/>
          <w:szCs w:val="22"/>
        </w:rPr>
        <w:t xml:space="preserve"> </w:t>
      </w:r>
      <w:r w:rsidRPr="00987F2B" w:rsidR="007E0453">
        <w:rPr>
          <w:rFonts w:ascii="Palatino Linotype" w:hAnsi="Palatino Linotype" w:cs="Tahoma"/>
          <w:bCs/>
          <w:sz w:val="22"/>
          <w:szCs w:val="22"/>
        </w:rPr>
        <w:t>de dos mil veintidós</w:t>
      </w:r>
      <w:r w:rsidRPr="00987F2B">
        <w:rPr>
          <w:rFonts w:ascii="Palatino Linotype" w:hAnsi="Palatino Linotype" w:cs="Tahoma"/>
          <w:bCs/>
          <w:sz w:val="22"/>
          <w:szCs w:val="22"/>
          <w:lang w:val="es-ES_tradnl"/>
        </w:rPr>
        <w:t xml:space="preserve">, se acordó la admisión del Recurso de Revisión interpuesto por el  Recurrente en contra del Sujeto Obligado, en términos del artículo 185, </w:t>
      </w:r>
      <w:r w:rsidRPr="00987F2B">
        <w:rPr>
          <w:rFonts w:ascii="Palatino Linotype" w:hAnsi="Palatino Linotype" w:cs="Tahoma"/>
          <w:bCs/>
          <w:sz w:val="22"/>
          <w:szCs w:val="22"/>
          <w:lang w:val="es-ES_tradnl"/>
        </w:rPr>
        <w:lastRenderedPageBreak/>
        <w:t xml:space="preserve">fracciones I y II de la Ley de Transparencia y Acceso a la Información Pública del Estado de México y Municipios, el cual fue notificado a las partes, </w:t>
      </w:r>
      <w:r w:rsidRPr="00987F2B" w:rsidR="007E0453">
        <w:rPr>
          <w:rFonts w:ascii="Palatino Linotype" w:hAnsi="Palatino Linotype" w:cs="Tahoma"/>
          <w:bCs/>
          <w:sz w:val="22"/>
          <w:szCs w:val="22"/>
          <w:lang w:val="es-ES_tradnl"/>
        </w:rPr>
        <w:t xml:space="preserve">el </w:t>
      </w:r>
      <w:r w:rsidRPr="00987F2B" w:rsidR="004327F8">
        <w:rPr>
          <w:rFonts w:ascii="Palatino Linotype" w:hAnsi="Palatino Linotype" w:cs="Tahoma"/>
          <w:bCs/>
          <w:sz w:val="22"/>
          <w:szCs w:val="22"/>
          <w:lang w:val="es-ES_tradnl"/>
        </w:rPr>
        <w:t>mismo día</w:t>
      </w:r>
      <w:r w:rsidRPr="00987F2B">
        <w:rPr>
          <w:rFonts w:ascii="Palatino Linotype" w:hAnsi="Palatino Linotype" w:cs="Tahoma"/>
          <w:bCs/>
          <w:sz w:val="22"/>
          <w:szCs w:val="22"/>
          <w:lang w:val="es-ES_tradnl"/>
        </w:rPr>
        <w:t xml:space="preserve">, a través del Sistema de Acceso a la Información Mexiquense (SAIMEX), en el que se les otorgó un plazo de siete días hábiles posteriores a la misma, para que manifestaran lo que a su derecho conviniera y formularan alegatos. </w:t>
      </w:r>
    </w:p>
    <w:p w:rsidRPr="00987F2B" w:rsidR="00746F9D" w:rsidP="007C116C" w:rsidRDefault="00746F9D" w14:paraId="668F4A40" w14:textId="77777777">
      <w:pPr>
        <w:spacing w:line="360" w:lineRule="auto"/>
        <w:contextualSpacing/>
        <w:jc w:val="both"/>
        <w:rPr>
          <w:rFonts w:ascii="Palatino Linotype" w:hAnsi="Palatino Linotype" w:cs="Tahoma"/>
          <w:b/>
          <w:bCs/>
          <w:sz w:val="22"/>
          <w:szCs w:val="22"/>
        </w:rPr>
      </w:pPr>
    </w:p>
    <w:p w:rsidRPr="00987F2B" w:rsidR="0020412F" w:rsidP="007C116C" w:rsidRDefault="007301F0" w14:paraId="7D8CC28F" w14:textId="73F15257">
      <w:pPr>
        <w:spacing w:line="360" w:lineRule="auto"/>
        <w:contextualSpacing/>
        <w:jc w:val="both"/>
        <w:rPr>
          <w:rFonts w:ascii="Palatino Linotype" w:hAnsi="Palatino Linotype" w:cs="Tahoma"/>
          <w:b/>
          <w:sz w:val="22"/>
          <w:szCs w:val="22"/>
          <w:lang w:val="es-ES_tradnl"/>
        </w:rPr>
      </w:pPr>
      <w:r w:rsidRPr="00987F2B">
        <w:rPr>
          <w:rFonts w:ascii="Palatino Linotype" w:hAnsi="Palatino Linotype" w:cs="Tahoma"/>
          <w:b/>
          <w:bCs/>
          <w:sz w:val="22"/>
          <w:szCs w:val="22"/>
        </w:rPr>
        <w:t>c</w:t>
      </w:r>
      <w:r w:rsidRPr="00987F2B" w:rsidR="005F2D09">
        <w:rPr>
          <w:rFonts w:ascii="Palatino Linotype" w:hAnsi="Palatino Linotype" w:cs="Tahoma"/>
          <w:b/>
          <w:bCs/>
          <w:sz w:val="22"/>
          <w:szCs w:val="22"/>
        </w:rPr>
        <w:t xml:space="preserve">) </w:t>
      </w:r>
      <w:r w:rsidRPr="00987F2B" w:rsidR="005F2D09">
        <w:rPr>
          <w:rFonts w:ascii="Palatino Linotype" w:hAnsi="Palatino Linotype" w:cs="Tahoma"/>
          <w:b/>
          <w:sz w:val="22"/>
          <w:szCs w:val="22"/>
          <w:lang w:val="es-ES_tradnl"/>
        </w:rPr>
        <w:t>Informe Justificado</w:t>
      </w:r>
      <w:r w:rsidRPr="00987F2B" w:rsidR="003A49D5">
        <w:rPr>
          <w:rFonts w:ascii="Palatino Linotype" w:hAnsi="Palatino Linotype" w:cs="Tahoma"/>
          <w:b/>
          <w:sz w:val="22"/>
          <w:szCs w:val="22"/>
          <w:lang w:val="es-ES_tradnl"/>
        </w:rPr>
        <w:t>.</w:t>
      </w:r>
      <w:r w:rsidRPr="00987F2B" w:rsidR="00C93D3B">
        <w:rPr>
          <w:rFonts w:ascii="Palatino Linotype" w:hAnsi="Palatino Linotype" w:cs="Tahoma"/>
          <w:b/>
          <w:sz w:val="22"/>
          <w:szCs w:val="22"/>
          <w:lang w:val="es-ES_tradnl"/>
        </w:rPr>
        <w:t xml:space="preserve"> </w:t>
      </w:r>
    </w:p>
    <w:p w:rsidRPr="00987F2B" w:rsidR="0020412F" w:rsidP="007C116C" w:rsidRDefault="0020412F" w14:paraId="364BEC04" w14:textId="77777777">
      <w:pPr>
        <w:spacing w:line="360" w:lineRule="auto"/>
        <w:contextualSpacing/>
        <w:jc w:val="both"/>
        <w:rPr>
          <w:rFonts w:ascii="Palatino Linotype" w:hAnsi="Palatino Linotype" w:cs="Tahoma"/>
          <w:sz w:val="22"/>
          <w:szCs w:val="22"/>
          <w:lang w:val="es-ES_tradnl"/>
        </w:rPr>
      </w:pPr>
    </w:p>
    <w:p w:rsidRPr="00987F2B" w:rsidR="0020412F" w:rsidP="007C116C" w:rsidRDefault="004D146C" w14:paraId="4F61F505" w14:textId="31CAF5C0">
      <w:pPr>
        <w:spacing w:line="360" w:lineRule="auto"/>
        <w:contextualSpacing/>
        <w:jc w:val="both"/>
        <w:rPr>
          <w:rFonts w:ascii="Palatino Linotype" w:hAnsi="Palatino Linotype" w:cs="Tahoma"/>
          <w:sz w:val="22"/>
          <w:szCs w:val="22"/>
          <w:lang w:val="es-ES"/>
        </w:rPr>
      </w:pPr>
      <w:r w:rsidRPr="00987F2B">
        <w:rPr>
          <w:rFonts w:ascii="Palatino Linotype" w:hAnsi="Palatino Linotype" w:cs="Tahoma"/>
          <w:sz w:val="22"/>
          <w:szCs w:val="22"/>
          <w:lang w:val="es-ES_tradnl"/>
        </w:rPr>
        <w:t>En fecha diez</w:t>
      </w:r>
      <w:r w:rsidRPr="00987F2B" w:rsidR="0020412F">
        <w:rPr>
          <w:rFonts w:ascii="Palatino Linotype" w:hAnsi="Palatino Linotype" w:cs="Tahoma"/>
          <w:sz w:val="22"/>
          <w:szCs w:val="22"/>
          <w:lang w:val="es-ES_tradnl"/>
        </w:rPr>
        <w:t xml:space="preserve"> de junio de dos mil veintidós, el Sujeto Obligado a través de </w:t>
      </w:r>
      <w:r w:rsidRPr="00987F2B" w:rsidR="0020412F">
        <w:rPr>
          <w:rFonts w:ascii="Palatino Linotype" w:hAnsi="Palatino Linotype" w:cs="Tahoma"/>
          <w:sz w:val="22"/>
          <w:szCs w:val="22"/>
          <w:lang w:val="es-ES"/>
        </w:rPr>
        <w:t xml:space="preserve">Sistema de Acceso a la Información Mexiquense (SAIMEX),  rindió informe justificado mediante un archivo en formato </w:t>
      </w:r>
      <w:r w:rsidRPr="00987F2B" w:rsidR="0020412F">
        <w:rPr>
          <w:rFonts w:ascii="Palatino Linotype" w:hAnsi="Palatino Linotype" w:cs="Tahoma"/>
          <w:i/>
          <w:sz w:val="22"/>
          <w:szCs w:val="22"/>
          <w:lang w:val="es-ES"/>
        </w:rPr>
        <w:t xml:space="preserve">pdf, </w:t>
      </w:r>
      <w:r w:rsidRPr="00987F2B">
        <w:rPr>
          <w:rFonts w:ascii="Palatino Linotype" w:hAnsi="Palatino Linotype" w:cs="Tahoma"/>
          <w:sz w:val="22"/>
          <w:szCs w:val="22"/>
          <w:lang w:val="es-ES"/>
        </w:rPr>
        <w:t>del que</w:t>
      </w:r>
      <w:r w:rsidRPr="00987F2B" w:rsidR="0020412F">
        <w:rPr>
          <w:rFonts w:ascii="Palatino Linotype" w:hAnsi="Palatino Linotype" w:cs="Tahoma"/>
          <w:sz w:val="22"/>
          <w:szCs w:val="22"/>
          <w:lang w:val="es-ES"/>
        </w:rPr>
        <w:t xml:space="preserve"> se observa </w:t>
      </w:r>
      <w:r w:rsidRPr="00987F2B">
        <w:rPr>
          <w:rFonts w:ascii="Palatino Linotype" w:hAnsi="Palatino Linotype" w:cs="Tahoma"/>
          <w:sz w:val="22"/>
          <w:szCs w:val="22"/>
          <w:lang w:val="es-ES"/>
        </w:rPr>
        <w:t>un documento suscrito por la Titular de la Unidad de Transparencia en el que medularmente ratificó su respuesta inicial y señaló lo siguiente:</w:t>
      </w:r>
    </w:p>
    <w:p w:rsidRPr="00987F2B" w:rsidR="004D146C" w:rsidP="007C116C" w:rsidRDefault="004D146C" w14:paraId="1F64F241" w14:textId="77777777">
      <w:pPr>
        <w:spacing w:line="360" w:lineRule="auto"/>
        <w:contextualSpacing/>
        <w:jc w:val="both"/>
        <w:rPr>
          <w:rFonts w:ascii="Palatino Linotype" w:hAnsi="Palatino Linotype" w:cs="Tahoma"/>
          <w:sz w:val="22"/>
          <w:szCs w:val="22"/>
          <w:lang w:val="es-ES"/>
        </w:rPr>
      </w:pPr>
    </w:p>
    <w:p w:rsidRPr="00987F2B" w:rsidR="004D146C" w:rsidP="007C116C" w:rsidRDefault="004D146C" w14:paraId="53348EA7" w14:textId="77777777">
      <w:pPr>
        <w:spacing w:line="360" w:lineRule="auto"/>
        <w:ind w:left="567" w:right="539"/>
        <w:contextualSpacing/>
        <w:jc w:val="both"/>
        <w:rPr>
          <w:rFonts w:ascii="Palatino Linotype" w:hAnsi="Palatino Linotype" w:cs="Tahoma"/>
          <w:i/>
          <w:lang w:val="es-ES"/>
        </w:rPr>
      </w:pPr>
      <w:r w:rsidRPr="00987F2B">
        <w:rPr>
          <w:rFonts w:ascii="Palatino Linotype" w:hAnsi="Palatino Linotype" w:cs="Tahoma"/>
          <w:i/>
          <w:lang w:val="es-ES"/>
        </w:rPr>
        <w:t>…</w:t>
      </w:r>
    </w:p>
    <w:p w:rsidRPr="00987F2B" w:rsidR="0020412F" w:rsidP="007C116C" w:rsidRDefault="004D146C" w14:paraId="4C43B98E" w14:textId="22518785">
      <w:pPr>
        <w:spacing w:line="360" w:lineRule="auto"/>
        <w:ind w:left="567" w:right="539"/>
        <w:contextualSpacing/>
        <w:jc w:val="both"/>
        <w:rPr>
          <w:rFonts w:ascii="Palatino Linotype" w:hAnsi="Palatino Linotype" w:cs="Tahoma"/>
          <w:i/>
          <w:lang w:val="es-ES"/>
        </w:rPr>
      </w:pPr>
      <w:r w:rsidRPr="00987F2B">
        <w:rPr>
          <w:rFonts w:ascii="Palatino Linotype" w:hAnsi="Palatino Linotype" w:cs="Tahoma"/>
          <w:i/>
          <w:lang w:val="es-ES"/>
        </w:rPr>
        <w:t>Por todo lo referido, se hace de su conocimiento que las regidurías no están obligadas, ni tienen la facultad de entregar estadísticas, sin embargo se le proporcionó al solicitante documentos que contienen porcentajes de actividades realizadas conforme obra en sus archivo, por lo que corresponde a la Unidad de Transparencia se envío el documento que se publicó en Ipomex y el que obra en los archivos de esta Unidad de Transparencia.</w:t>
      </w:r>
    </w:p>
    <w:p w:rsidRPr="00987F2B" w:rsidR="004D146C" w:rsidP="007C116C" w:rsidRDefault="004D146C" w14:paraId="2CC8AD8B" w14:textId="36D7771E">
      <w:pPr>
        <w:spacing w:line="360" w:lineRule="auto"/>
        <w:ind w:left="567" w:right="539"/>
        <w:contextualSpacing/>
        <w:jc w:val="both"/>
        <w:rPr>
          <w:rFonts w:ascii="Palatino Linotype" w:hAnsi="Palatino Linotype" w:cs="Tahoma"/>
          <w:i/>
          <w:lang w:val="es-ES"/>
        </w:rPr>
      </w:pPr>
      <w:r w:rsidRPr="00987F2B">
        <w:rPr>
          <w:rFonts w:ascii="Palatino Linotype" w:hAnsi="Palatino Linotype" w:cs="Tahoma"/>
          <w:i/>
          <w:lang w:val="es-ES"/>
        </w:rPr>
        <w:t>….</w:t>
      </w:r>
    </w:p>
    <w:p w:rsidRPr="00987F2B" w:rsidR="008E6715" w:rsidP="007C116C" w:rsidRDefault="008E6715" w14:paraId="374F6EF2" w14:textId="77777777">
      <w:pPr>
        <w:spacing w:line="360" w:lineRule="auto"/>
        <w:contextualSpacing/>
        <w:jc w:val="both"/>
        <w:rPr>
          <w:rFonts w:ascii="Palatino Linotype" w:hAnsi="Palatino Linotype" w:cs="Tahoma"/>
          <w:b/>
          <w:sz w:val="22"/>
          <w:szCs w:val="22"/>
        </w:rPr>
      </w:pPr>
    </w:p>
    <w:p w:rsidRPr="00987F2B" w:rsidR="004D146C" w:rsidP="007C116C" w:rsidRDefault="004D146C" w14:paraId="4AD5C04B" w14:textId="77777777">
      <w:pPr>
        <w:spacing w:line="360" w:lineRule="auto"/>
        <w:contextualSpacing/>
        <w:jc w:val="both"/>
        <w:rPr>
          <w:rFonts w:ascii="Palatino Linotype" w:hAnsi="Palatino Linotype" w:cs="Tahoma"/>
          <w:b/>
          <w:sz w:val="22"/>
          <w:szCs w:val="22"/>
        </w:rPr>
      </w:pPr>
      <w:r w:rsidRPr="00987F2B">
        <w:rPr>
          <w:rFonts w:ascii="Palatino Linotype" w:hAnsi="Palatino Linotype" w:cs="Tahoma"/>
          <w:b/>
          <w:sz w:val="22"/>
          <w:szCs w:val="22"/>
        </w:rPr>
        <w:t>d) Vista del Informe Justificado</w:t>
      </w:r>
    </w:p>
    <w:p w:rsidRPr="00987F2B" w:rsidR="004D146C" w:rsidP="007C116C" w:rsidRDefault="004D146C" w14:paraId="053EC927" w14:textId="77777777">
      <w:pPr>
        <w:spacing w:line="360" w:lineRule="auto"/>
        <w:contextualSpacing/>
        <w:jc w:val="both"/>
        <w:rPr>
          <w:rFonts w:ascii="Palatino Linotype" w:hAnsi="Palatino Linotype" w:cs="Tahoma"/>
          <w:sz w:val="22"/>
          <w:szCs w:val="22"/>
        </w:rPr>
      </w:pPr>
    </w:p>
    <w:p w:rsidRPr="00987F2B" w:rsidR="0020412F" w:rsidP="007C116C" w:rsidRDefault="004D146C" w14:paraId="63242162" w14:textId="65BAFCA0">
      <w:pPr>
        <w:spacing w:line="360" w:lineRule="auto"/>
        <w:contextualSpacing/>
        <w:jc w:val="both"/>
        <w:rPr>
          <w:rFonts w:ascii="Palatino Linotype" w:hAnsi="Palatino Linotype" w:cs="Tahoma"/>
          <w:b/>
          <w:sz w:val="22"/>
          <w:szCs w:val="22"/>
          <w:lang w:val="es-ES_tradnl"/>
        </w:rPr>
      </w:pPr>
      <w:r w:rsidRPr="00987F2B">
        <w:rPr>
          <w:rFonts w:ascii="Palatino Linotype" w:hAnsi="Palatino Linotype" w:cs="Tahoma"/>
          <w:sz w:val="22"/>
          <w:szCs w:val="22"/>
        </w:rPr>
        <w:t xml:space="preserve">El once de agosto de dos mil veintidós, se dictó acuerdo mediante el cual se puso a la vista del Particular, los archivos entregados por el Sujeto Obligado como informe justificado, el cual fue notificado a las partes, en la misma fecha, a través del Sistema de Acceso a la Información Mexiquense (SAIMEX); ello con la finalidad de que el Recurrente realizara las manifestaciones que en derecho correspondan. </w:t>
      </w:r>
    </w:p>
    <w:p w:rsidRPr="00987F2B" w:rsidR="004D146C" w:rsidP="007C116C" w:rsidRDefault="004D146C" w14:paraId="2137BB7C" w14:textId="77777777">
      <w:pPr>
        <w:spacing w:line="360" w:lineRule="auto"/>
        <w:contextualSpacing/>
        <w:jc w:val="both"/>
        <w:rPr>
          <w:rFonts w:ascii="Palatino Linotype" w:hAnsi="Palatino Linotype" w:cs="Tahoma"/>
          <w:b/>
          <w:sz w:val="22"/>
          <w:szCs w:val="22"/>
          <w:lang w:val="es-ES_tradnl"/>
        </w:rPr>
      </w:pPr>
    </w:p>
    <w:p w:rsidRPr="00987F2B" w:rsidR="008A2AAE" w:rsidP="007C116C" w:rsidRDefault="004D146C" w14:paraId="6A421A37" w14:textId="153A6DF8">
      <w:pPr>
        <w:spacing w:line="360" w:lineRule="auto"/>
        <w:contextualSpacing/>
        <w:jc w:val="both"/>
        <w:rPr>
          <w:rFonts w:ascii="Palatino Linotype" w:hAnsi="Palatino Linotype" w:cs="Tahoma"/>
          <w:b/>
          <w:sz w:val="22"/>
          <w:szCs w:val="22"/>
          <w:lang w:val="es-ES_tradnl"/>
        </w:rPr>
      </w:pPr>
      <w:r w:rsidRPr="00987F2B">
        <w:rPr>
          <w:rFonts w:ascii="Palatino Linotype" w:hAnsi="Palatino Linotype" w:cs="Tahoma"/>
          <w:b/>
          <w:sz w:val="22"/>
          <w:szCs w:val="22"/>
          <w:lang w:val="es-ES_tradnl"/>
        </w:rPr>
        <w:t>e</w:t>
      </w:r>
      <w:r w:rsidRPr="00987F2B" w:rsidR="00756C2B">
        <w:rPr>
          <w:rFonts w:ascii="Palatino Linotype" w:hAnsi="Palatino Linotype" w:cs="Tahoma"/>
          <w:b/>
          <w:sz w:val="22"/>
          <w:szCs w:val="22"/>
          <w:lang w:val="es-ES_tradnl"/>
        </w:rPr>
        <w:t xml:space="preserve">) </w:t>
      </w:r>
      <w:r w:rsidRPr="00987F2B" w:rsidR="00C93D3B">
        <w:rPr>
          <w:rFonts w:ascii="Palatino Linotype" w:hAnsi="Palatino Linotype" w:cs="Tahoma"/>
          <w:b/>
          <w:sz w:val="22"/>
          <w:szCs w:val="22"/>
          <w:lang w:val="es-ES_tradnl"/>
        </w:rPr>
        <w:t>Manifestaciones del Recurrente.</w:t>
      </w:r>
    </w:p>
    <w:p w:rsidRPr="00987F2B" w:rsidR="007C4367" w:rsidP="007C116C" w:rsidRDefault="007C4367" w14:paraId="27EA58F2" w14:textId="77777777">
      <w:pPr>
        <w:spacing w:line="360" w:lineRule="auto"/>
        <w:contextualSpacing/>
        <w:jc w:val="both"/>
        <w:rPr>
          <w:rFonts w:ascii="Palatino Linotype" w:hAnsi="Palatino Linotype" w:cs="Tahoma"/>
          <w:b/>
          <w:sz w:val="22"/>
          <w:szCs w:val="22"/>
        </w:rPr>
      </w:pPr>
    </w:p>
    <w:p w:rsidRPr="00987F2B" w:rsidR="002820CE" w:rsidP="007C116C" w:rsidRDefault="0047072A" w14:paraId="2A034DC2" w14:textId="1F3343C5">
      <w:pPr>
        <w:widowControl w:val="0"/>
        <w:spacing w:line="360" w:lineRule="auto"/>
        <w:contextualSpacing/>
        <w:jc w:val="both"/>
        <w:rPr>
          <w:rFonts w:ascii="Palatino Linotype" w:hAnsi="Palatino Linotype" w:eastAsia="Batang" w:cs="Tahoma"/>
          <w:bCs/>
          <w:sz w:val="22"/>
          <w:szCs w:val="22"/>
          <w:lang w:val="es-ES_tradnl"/>
        </w:rPr>
      </w:pPr>
      <w:r w:rsidRPr="00987F2B">
        <w:rPr>
          <w:rFonts w:ascii="Palatino Linotype" w:hAnsi="Palatino Linotype" w:cs="Tahoma"/>
          <w:bCs/>
          <w:sz w:val="22"/>
          <w:szCs w:val="22"/>
          <w:lang w:val="es-ES"/>
        </w:rPr>
        <w:t xml:space="preserve">De las constancias que integran el expediente digital que obra en el </w:t>
      </w:r>
      <w:r w:rsidRPr="00987F2B">
        <w:rPr>
          <w:rFonts w:ascii="Palatino Linotype" w:hAnsi="Palatino Linotype" w:eastAsia="Batang" w:cs="Tahoma"/>
          <w:bCs/>
          <w:sz w:val="22"/>
          <w:szCs w:val="22"/>
          <w:lang w:val="es-ES_tradnl"/>
        </w:rPr>
        <w:t xml:space="preserve">Sistema de Acceso a la Información Mexiquense (SAIMEX), se advierte que </w:t>
      </w:r>
      <w:r w:rsidRPr="00987F2B" w:rsidR="001E165C">
        <w:rPr>
          <w:rFonts w:ascii="Palatino Linotype" w:hAnsi="Palatino Linotype" w:eastAsia="Batang" w:cs="Tahoma"/>
          <w:bCs/>
          <w:sz w:val="22"/>
          <w:szCs w:val="22"/>
          <w:lang w:val="es-ES_tradnl"/>
        </w:rPr>
        <w:t xml:space="preserve">el </w:t>
      </w:r>
      <w:r w:rsidRPr="00987F2B" w:rsidR="002820CE">
        <w:rPr>
          <w:rFonts w:ascii="Palatino Linotype" w:hAnsi="Palatino Linotype" w:eastAsia="Batang" w:cs="Tahoma"/>
          <w:bCs/>
          <w:sz w:val="22"/>
          <w:szCs w:val="22"/>
          <w:lang w:val="es-ES_tradnl"/>
        </w:rPr>
        <w:t>Recurrente no</w:t>
      </w:r>
      <w:r w:rsidRPr="00987F2B" w:rsidR="001E165C">
        <w:rPr>
          <w:rFonts w:ascii="Palatino Linotype" w:hAnsi="Palatino Linotype" w:eastAsia="Batang" w:cs="Tahoma"/>
          <w:bCs/>
          <w:sz w:val="22"/>
          <w:szCs w:val="22"/>
          <w:lang w:val="es-ES_tradnl"/>
        </w:rPr>
        <w:t xml:space="preserve"> añadió</w:t>
      </w:r>
      <w:r w:rsidRPr="00987F2B" w:rsidR="002820CE">
        <w:rPr>
          <w:rFonts w:ascii="Palatino Linotype" w:hAnsi="Palatino Linotype" w:eastAsia="Batang" w:cs="Tahoma"/>
          <w:bCs/>
          <w:sz w:val="22"/>
          <w:szCs w:val="22"/>
          <w:lang w:val="es-ES_tradnl"/>
        </w:rPr>
        <w:t xml:space="preserve"> manifestaci</w:t>
      </w:r>
      <w:r w:rsidRPr="00987F2B" w:rsidR="001E165C">
        <w:rPr>
          <w:rFonts w:ascii="Palatino Linotype" w:hAnsi="Palatino Linotype" w:eastAsia="Batang" w:cs="Tahoma"/>
          <w:bCs/>
          <w:sz w:val="22"/>
          <w:szCs w:val="22"/>
          <w:lang w:val="es-ES_tradnl"/>
        </w:rPr>
        <w:t>ones</w:t>
      </w:r>
      <w:r w:rsidRPr="00987F2B" w:rsidR="002820CE">
        <w:rPr>
          <w:rFonts w:ascii="Palatino Linotype" w:hAnsi="Palatino Linotype" w:eastAsia="Batang" w:cs="Tahoma"/>
          <w:bCs/>
          <w:sz w:val="22"/>
          <w:szCs w:val="22"/>
          <w:lang w:val="es-ES_tradnl"/>
        </w:rPr>
        <w:t xml:space="preserve"> adicional</w:t>
      </w:r>
      <w:r w:rsidRPr="00987F2B" w:rsidR="001E165C">
        <w:rPr>
          <w:rFonts w:ascii="Palatino Linotype" w:hAnsi="Palatino Linotype" w:eastAsia="Batang" w:cs="Tahoma"/>
          <w:bCs/>
          <w:sz w:val="22"/>
          <w:szCs w:val="22"/>
          <w:lang w:val="es-ES_tradnl"/>
        </w:rPr>
        <w:t>es</w:t>
      </w:r>
      <w:r w:rsidRPr="00987F2B" w:rsidR="002820CE">
        <w:rPr>
          <w:rFonts w:ascii="Palatino Linotype" w:hAnsi="Palatino Linotype" w:eastAsia="Batang" w:cs="Tahoma"/>
          <w:bCs/>
          <w:sz w:val="22"/>
          <w:szCs w:val="22"/>
          <w:lang w:val="es-ES_tradnl"/>
        </w:rPr>
        <w:t xml:space="preserve">. </w:t>
      </w:r>
    </w:p>
    <w:p w:rsidRPr="00987F2B" w:rsidR="001D0787" w:rsidP="007C116C" w:rsidRDefault="001D0787" w14:paraId="6D3119E4" w14:textId="77777777">
      <w:pPr>
        <w:widowControl w:val="0"/>
        <w:spacing w:line="360" w:lineRule="auto"/>
        <w:contextualSpacing/>
        <w:jc w:val="both"/>
        <w:rPr>
          <w:rFonts w:ascii="Palatino Linotype" w:hAnsi="Palatino Linotype" w:cs="Tahoma"/>
          <w:b/>
          <w:bCs/>
          <w:sz w:val="22"/>
          <w:szCs w:val="22"/>
          <w:lang w:val="es-ES"/>
        </w:rPr>
      </w:pPr>
    </w:p>
    <w:p w:rsidRPr="00987F2B" w:rsidR="001D0787" w:rsidP="007C116C" w:rsidRDefault="004D146C" w14:paraId="478AF7EC" w14:textId="045DC598">
      <w:pPr>
        <w:spacing w:line="360" w:lineRule="auto"/>
        <w:contextualSpacing/>
        <w:jc w:val="both"/>
        <w:rPr>
          <w:rFonts w:ascii="Palatino Linotype" w:hAnsi="Palatino Linotype" w:cs="Tahoma"/>
          <w:b/>
          <w:sz w:val="22"/>
          <w:szCs w:val="22"/>
        </w:rPr>
      </w:pPr>
      <w:r w:rsidRPr="00987F2B">
        <w:rPr>
          <w:rFonts w:ascii="Palatino Linotype" w:hAnsi="Palatino Linotype" w:cs="Tahoma"/>
          <w:b/>
          <w:sz w:val="22"/>
          <w:szCs w:val="22"/>
        </w:rPr>
        <w:t>f</w:t>
      </w:r>
      <w:r w:rsidRPr="00987F2B" w:rsidR="001D0787">
        <w:rPr>
          <w:rFonts w:ascii="Palatino Linotype" w:hAnsi="Palatino Linotype" w:cs="Tahoma"/>
          <w:b/>
          <w:sz w:val="22"/>
          <w:szCs w:val="22"/>
        </w:rPr>
        <w:t>)</w:t>
      </w:r>
      <w:r w:rsidRPr="00987F2B" w:rsidR="001D0787">
        <w:rPr>
          <w:rFonts w:ascii="Palatino Linotype" w:hAnsi="Palatino Linotype"/>
          <w:b/>
          <w:sz w:val="22"/>
          <w:szCs w:val="22"/>
        </w:rPr>
        <w:t xml:space="preserve"> </w:t>
      </w:r>
      <w:r w:rsidRPr="00987F2B" w:rsidR="001D0787">
        <w:rPr>
          <w:rFonts w:ascii="Palatino Linotype" w:hAnsi="Palatino Linotype" w:cs="Tahoma"/>
          <w:b/>
          <w:sz w:val="22"/>
          <w:szCs w:val="22"/>
        </w:rPr>
        <w:t>Ampliación del plazo para resolver.</w:t>
      </w:r>
    </w:p>
    <w:p w:rsidRPr="00987F2B" w:rsidR="007C4367" w:rsidP="007C116C" w:rsidRDefault="007C4367" w14:paraId="6463112E" w14:textId="77777777">
      <w:pPr>
        <w:spacing w:line="360" w:lineRule="auto"/>
        <w:contextualSpacing/>
        <w:jc w:val="both"/>
        <w:rPr>
          <w:rFonts w:ascii="Palatino Linotype" w:hAnsi="Palatino Linotype" w:cs="Tahoma"/>
          <w:b/>
          <w:sz w:val="22"/>
          <w:szCs w:val="22"/>
        </w:rPr>
      </w:pPr>
    </w:p>
    <w:p w:rsidRPr="00987F2B" w:rsidR="001D0787" w:rsidP="007C116C" w:rsidRDefault="001D0787" w14:paraId="6DEBD737" w14:textId="3869A167">
      <w:pPr>
        <w:spacing w:line="360" w:lineRule="auto"/>
        <w:contextualSpacing/>
        <w:jc w:val="both"/>
        <w:rPr>
          <w:rFonts w:ascii="Palatino Linotype" w:hAnsi="Palatino Linotype" w:cs="Tahoma"/>
          <w:sz w:val="22"/>
          <w:szCs w:val="22"/>
        </w:rPr>
      </w:pPr>
      <w:r w:rsidRPr="00987F2B">
        <w:rPr>
          <w:rFonts w:ascii="Palatino Linotype" w:hAnsi="Palatino Linotype" w:cs="Tahoma"/>
          <w:sz w:val="22"/>
          <w:szCs w:val="22"/>
        </w:rPr>
        <w:t xml:space="preserve">En fecha </w:t>
      </w:r>
      <w:r w:rsidRPr="00987F2B" w:rsidR="00756C2B">
        <w:rPr>
          <w:rFonts w:ascii="Palatino Linotype" w:hAnsi="Palatino Linotype" w:cs="Tahoma"/>
          <w:sz w:val="22"/>
          <w:szCs w:val="22"/>
        </w:rPr>
        <w:t>nueve de agosto</w:t>
      </w:r>
      <w:r w:rsidRPr="00987F2B">
        <w:rPr>
          <w:rFonts w:ascii="Palatino Linotype" w:hAnsi="Palatino Linotype" w:cs="Tahoma"/>
          <w:sz w:val="22"/>
          <w:szCs w:val="22"/>
        </w:rPr>
        <w:t xml:space="preserve"> de dos mil veintidós, el Comisionado Ponente, con fundamento en lo dispuesto por el artículo 181, párrafo tercero, de la Ley de Transparencia y Acceso a la Información Pública del Estado de México y Municipios, se amplía por un periodo </w:t>
      </w:r>
      <w:r w:rsidRPr="00987F2B" w:rsidR="00C93D3B">
        <w:rPr>
          <w:rFonts w:ascii="Palatino Linotype" w:hAnsi="Palatino Linotype" w:cs="Tahoma"/>
          <w:sz w:val="22"/>
          <w:szCs w:val="22"/>
        </w:rPr>
        <w:t>razonable</w:t>
      </w:r>
      <w:r w:rsidRPr="00987F2B">
        <w:rPr>
          <w:rFonts w:ascii="Palatino Linotype" w:hAnsi="Palatino Linotype" w:cs="Tahoma"/>
          <w:sz w:val="22"/>
          <w:szCs w:val="22"/>
        </w:rPr>
        <w:t>, el plazo para resolver el citado Medio de Impugnación, con el fin de contar con los elementos suficientes para proponer al Pleno de este Instituto la resolución que en derecho corresponda, plazo en el que se podría allegar de la información necesaria que permita analizar, estudiar y resolver el fondo del mismo; acto que fue notificado a las partes, mediante el Sistema de Acceso a la Información Mexiquense (SAIMEX), en la misma fecha.</w:t>
      </w:r>
    </w:p>
    <w:p w:rsidRPr="00987F2B" w:rsidR="00756C2B" w:rsidP="007C116C" w:rsidRDefault="00756C2B" w14:paraId="7AACC7CB" w14:textId="77777777">
      <w:pPr>
        <w:spacing w:line="360" w:lineRule="auto"/>
        <w:contextualSpacing/>
        <w:jc w:val="both"/>
        <w:rPr>
          <w:rFonts w:ascii="Palatino Linotype" w:hAnsi="Palatino Linotype" w:cs="Tahoma"/>
          <w:sz w:val="22"/>
          <w:szCs w:val="22"/>
        </w:rPr>
      </w:pPr>
    </w:p>
    <w:p w:rsidRPr="00987F2B" w:rsidR="005F2D09" w:rsidP="007C116C" w:rsidRDefault="00855F02" w14:paraId="58AA602D" w14:textId="5591381C">
      <w:pPr>
        <w:spacing w:line="360" w:lineRule="auto"/>
        <w:contextualSpacing/>
        <w:jc w:val="both"/>
        <w:rPr>
          <w:rFonts w:ascii="Palatino Linotype" w:hAnsi="Palatino Linotype" w:cs="Tahoma"/>
          <w:sz w:val="22"/>
          <w:szCs w:val="22"/>
        </w:rPr>
      </w:pPr>
      <w:r w:rsidRPr="00987F2B">
        <w:rPr>
          <w:rFonts w:ascii="Palatino Linotype" w:hAnsi="Palatino Linotype" w:cs="Tahoma"/>
          <w:b/>
          <w:sz w:val="22"/>
          <w:szCs w:val="22"/>
        </w:rPr>
        <w:t>g</w:t>
      </w:r>
      <w:r w:rsidRPr="00987F2B" w:rsidR="005F2D09">
        <w:rPr>
          <w:rFonts w:ascii="Palatino Linotype" w:hAnsi="Palatino Linotype" w:cs="Tahoma"/>
          <w:b/>
          <w:sz w:val="22"/>
          <w:szCs w:val="22"/>
        </w:rPr>
        <w:t>) Cierre de instrucción.</w:t>
      </w:r>
      <w:r w:rsidRPr="00987F2B" w:rsidR="005F2D09">
        <w:rPr>
          <w:rFonts w:ascii="Palatino Linotype" w:hAnsi="Palatino Linotype" w:cs="Tahoma"/>
          <w:sz w:val="22"/>
          <w:szCs w:val="22"/>
        </w:rPr>
        <w:t xml:space="preserve"> </w:t>
      </w:r>
    </w:p>
    <w:p w:rsidRPr="00987F2B" w:rsidR="005F2D09" w:rsidP="007C116C" w:rsidRDefault="005F2D09" w14:paraId="1B388AB2" w14:textId="77777777">
      <w:pPr>
        <w:spacing w:line="360" w:lineRule="auto"/>
        <w:contextualSpacing/>
        <w:jc w:val="both"/>
        <w:rPr>
          <w:rFonts w:ascii="Palatino Linotype" w:hAnsi="Palatino Linotype" w:cs="Tahoma"/>
          <w:sz w:val="22"/>
          <w:szCs w:val="22"/>
        </w:rPr>
      </w:pPr>
    </w:p>
    <w:p w:rsidRPr="00987F2B" w:rsidR="005F2D09" w:rsidP="007C116C" w:rsidRDefault="005F2D09" w14:paraId="632D9B2A" w14:textId="654AE5D6">
      <w:pPr>
        <w:spacing w:line="360" w:lineRule="auto"/>
        <w:contextualSpacing/>
        <w:jc w:val="both"/>
        <w:rPr>
          <w:rFonts w:ascii="Palatino Linotype" w:hAnsi="Palatino Linotype" w:cs="Tahoma"/>
          <w:sz w:val="22"/>
          <w:szCs w:val="22"/>
          <w:lang w:val="es-ES"/>
        </w:rPr>
      </w:pPr>
      <w:r w:rsidRPr="00987F2B">
        <w:rPr>
          <w:rFonts w:ascii="Palatino Linotype" w:hAnsi="Palatino Linotype" w:cs="Tahoma"/>
          <w:sz w:val="22"/>
          <w:szCs w:val="22"/>
        </w:rPr>
        <w:t xml:space="preserve">El </w:t>
      </w:r>
      <w:r w:rsidRPr="00987F2B" w:rsidR="00855F02">
        <w:rPr>
          <w:rFonts w:ascii="Palatino Linotype" w:hAnsi="Palatino Linotype" w:cs="Tahoma"/>
          <w:sz w:val="22"/>
          <w:szCs w:val="22"/>
          <w:lang w:val="es-ES"/>
        </w:rPr>
        <w:t>dieciséis de agosto</w:t>
      </w:r>
      <w:r w:rsidRPr="00987F2B" w:rsidR="00117DCC">
        <w:rPr>
          <w:rFonts w:ascii="Palatino Linotype" w:hAnsi="Palatino Linotype" w:cs="Tahoma"/>
          <w:sz w:val="22"/>
          <w:szCs w:val="22"/>
          <w:lang w:val="es-ES"/>
        </w:rPr>
        <w:t xml:space="preserve"> </w:t>
      </w:r>
      <w:r w:rsidRPr="00987F2B" w:rsidR="00C636A6">
        <w:rPr>
          <w:rFonts w:ascii="Palatino Linotype" w:hAnsi="Palatino Linotype" w:cs="Tahoma"/>
          <w:sz w:val="22"/>
          <w:szCs w:val="22"/>
          <w:lang w:val="es-ES"/>
        </w:rPr>
        <w:t>de dos mil veintidós</w:t>
      </w:r>
      <w:r w:rsidRPr="00987F2B">
        <w:rPr>
          <w:rFonts w:ascii="Palatino Linotype" w:hAnsi="Palatino Linotype" w:cs="Tahoma"/>
          <w:sz w:val="22"/>
          <w:szCs w:val="22"/>
        </w:rPr>
        <w:t xml:space="preserve">,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mismo que fue notificado a las partes el mismo día, a través del </w:t>
      </w:r>
      <w:r w:rsidRPr="00987F2B">
        <w:rPr>
          <w:rFonts w:ascii="Palatino Linotype" w:hAnsi="Palatino Linotype" w:cs="Tahoma"/>
          <w:sz w:val="22"/>
          <w:szCs w:val="22"/>
          <w:lang w:val="es-ES"/>
        </w:rPr>
        <w:t>Sistema de Acceso a la Información Mexiquense (SAIMEX)</w:t>
      </w:r>
      <w:r w:rsidRPr="00987F2B">
        <w:rPr>
          <w:rFonts w:ascii="Palatino Linotype" w:hAnsi="Palatino Linotype" w:cs="Tahoma"/>
          <w:sz w:val="22"/>
          <w:szCs w:val="22"/>
        </w:rPr>
        <w:t xml:space="preserve">. </w:t>
      </w:r>
    </w:p>
    <w:p w:rsidRPr="00987F2B" w:rsidR="00AE2055" w:rsidP="007C116C" w:rsidRDefault="00AE2055" w14:paraId="46E06404" w14:textId="77777777">
      <w:pPr>
        <w:spacing w:line="360" w:lineRule="auto"/>
        <w:contextualSpacing/>
        <w:jc w:val="both"/>
        <w:rPr>
          <w:rFonts w:ascii="Palatino Linotype" w:hAnsi="Palatino Linotype" w:cs="Tahoma"/>
          <w:sz w:val="22"/>
          <w:szCs w:val="22"/>
        </w:rPr>
      </w:pPr>
    </w:p>
    <w:p w:rsidRPr="00987F2B" w:rsidR="005F2D09" w:rsidP="007C116C" w:rsidRDefault="005F2D09" w14:paraId="7A5E769E" w14:textId="611A3A79">
      <w:pPr>
        <w:spacing w:line="360" w:lineRule="auto"/>
        <w:contextualSpacing/>
        <w:jc w:val="both"/>
        <w:rPr>
          <w:rFonts w:ascii="Palatino Linotype" w:hAnsi="Palatino Linotype" w:cs="Tahoma"/>
          <w:sz w:val="22"/>
          <w:szCs w:val="22"/>
        </w:rPr>
      </w:pPr>
      <w:r w:rsidRPr="00987F2B">
        <w:rPr>
          <w:rFonts w:ascii="Palatino Linotype" w:hAnsi="Palatino Linotype" w:cs="Tahoma"/>
          <w:sz w:val="22"/>
          <w:szCs w:val="22"/>
        </w:rPr>
        <w:lastRenderedPageBreak/>
        <w:t>En razón de que fue debidamente sustanciado e integrado el exp</w:t>
      </w:r>
      <w:r w:rsidRPr="00987F2B" w:rsidR="00E61B74">
        <w:rPr>
          <w:rFonts w:ascii="Palatino Linotype" w:hAnsi="Palatino Linotype" w:cs="Tahoma"/>
          <w:sz w:val="22"/>
          <w:szCs w:val="22"/>
        </w:rPr>
        <w:t xml:space="preserve">ediente electrónico y no existe </w:t>
      </w:r>
      <w:r w:rsidRPr="00987F2B">
        <w:rPr>
          <w:rFonts w:ascii="Palatino Linotype" w:hAnsi="Palatino Linotype" w:cs="Tahoma"/>
          <w:sz w:val="22"/>
          <w:szCs w:val="22"/>
        </w:rPr>
        <w:t>diligencia pendiente de desahogo, se emite la resolución que conforme a Derecho proceda, de acuerdo a los siguientes:</w:t>
      </w:r>
    </w:p>
    <w:p w:rsidRPr="00987F2B" w:rsidR="005F2D09" w:rsidP="007C116C" w:rsidRDefault="005F2D09" w14:paraId="14F98A08" w14:textId="77777777">
      <w:pPr>
        <w:spacing w:line="360" w:lineRule="auto"/>
        <w:contextualSpacing/>
        <w:jc w:val="both"/>
        <w:rPr>
          <w:rFonts w:ascii="Palatino Linotype" w:hAnsi="Palatino Linotype" w:cs="Tahoma"/>
          <w:sz w:val="22"/>
          <w:szCs w:val="22"/>
        </w:rPr>
      </w:pPr>
    </w:p>
    <w:p w:rsidRPr="00987F2B" w:rsidR="005F2D09" w:rsidP="007C116C" w:rsidRDefault="005F2D09" w14:paraId="4431077C" w14:textId="77777777">
      <w:pPr>
        <w:spacing w:line="360" w:lineRule="auto"/>
        <w:contextualSpacing/>
        <w:jc w:val="center"/>
        <w:rPr>
          <w:rFonts w:ascii="Palatino Linotype" w:hAnsi="Palatino Linotype" w:cs="Tahoma"/>
          <w:b/>
          <w:sz w:val="22"/>
          <w:szCs w:val="22"/>
        </w:rPr>
      </w:pPr>
      <w:r w:rsidRPr="00987F2B">
        <w:rPr>
          <w:rFonts w:ascii="Palatino Linotype" w:hAnsi="Palatino Linotype" w:cs="Tahoma"/>
          <w:b/>
          <w:sz w:val="22"/>
          <w:szCs w:val="22"/>
        </w:rPr>
        <w:t>C O N S I D E R A N D O S</w:t>
      </w:r>
    </w:p>
    <w:p w:rsidRPr="00987F2B" w:rsidR="00C636A6" w:rsidP="007C116C" w:rsidRDefault="00C636A6" w14:paraId="6EF179A1" w14:textId="77777777">
      <w:pPr>
        <w:spacing w:line="360" w:lineRule="auto"/>
        <w:contextualSpacing/>
        <w:jc w:val="both"/>
        <w:rPr>
          <w:rFonts w:ascii="Palatino Linotype" w:hAnsi="Palatino Linotype" w:cs="Tahoma"/>
          <w:b/>
          <w:sz w:val="22"/>
          <w:szCs w:val="22"/>
        </w:rPr>
      </w:pPr>
    </w:p>
    <w:p w:rsidRPr="00987F2B" w:rsidR="005F2D09" w:rsidP="007C116C" w:rsidRDefault="005F2D09" w14:paraId="27F8EAD4" w14:textId="77777777">
      <w:pPr>
        <w:spacing w:line="360" w:lineRule="auto"/>
        <w:contextualSpacing/>
        <w:jc w:val="both"/>
        <w:rPr>
          <w:rFonts w:ascii="Palatino Linotype" w:hAnsi="Palatino Linotype" w:cs="Tahoma"/>
          <w:b/>
          <w:sz w:val="22"/>
          <w:szCs w:val="22"/>
        </w:rPr>
      </w:pPr>
      <w:r w:rsidRPr="00987F2B">
        <w:rPr>
          <w:rFonts w:ascii="Palatino Linotype" w:hAnsi="Palatino Linotype" w:cs="Tahoma"/>
          <w:b/>
          <w:sz w:val="22"/>
          <w:szCs w:val="22"/>
        </w:rPr>
        <w:t>PRIMERO</w:t>
      </w:r>
      <w:r w:rsidRPr="00987F2B">
        <w:rPr>
          <w:rFonts w:ascii="Palatino Linotype" w:hAnsi="Palatino Linotype" w:cs="Tahoma"/>
          <w:sz w:val="22"/>
          <w:szCs w:val="22"/>
        </w:rPr>
        <w:t xml:space="preserve">. </w:t>
      </w:r>
      <w:r w:rsidRPr="00987F2B">
        <w:rPr>
          <w:rFonts w:ascii="Palatino Linotype" w:hAnsi="Palatino Linotype" w:cs="Tahoma"/>
          <w:b/>
          <w:sz w:val="22"/>
          <w:szCs w:val="22"/>
        </w:rPr>
        <w:t>Competencia.</w:t>
      </w:r>
    </w:p>
    <w:p w:rsidRPr="00987F2B" w:rsidR="005F2D09" w:rsidP="007C116C" w:rsidRDefault="005F2D09" w14:paraId="13558522" w14:textId="77777777">
      <w:pPr>
        <w:spacing w:line="360" w:lineRule="auto"/>
        <w:contextualSpacing/>
        <w:jc w:val="both"/>
        <w:rPr>
          <w:rFonts w:ascii="Palatino Linotype" w:hAnsi="Palatino Linotype" w:cs="Tahoma"/>
          <w:b/>
          <w:sz w:val="22"/>
          <w:szCs w:val="22"/>
        </w:rPr>
      </w:pPr>
    </w:p>
    <w:p w:rsidRPr="00987F2B" w:rsidR="005F2D09" w:rsidP="007C116C" w:rsidRDefault="005F2D09" w14:paraId="52E13315" w14:textId="1D929A8D">
      <w:pPr>
        <w:spacing w:line="360" w:lineRule="auto"/>
        <w:contextualSpacing/>
        <w:jc w:val="both"/>
        <w:rPr>
          <w:rFonts w:ascii="Palatino Linotype" w:hAnsi="Palatino Linotype" w:cs="Tahoma"/>
          <w:sz w:val="22"/>
          <w:szCs w:val="22"/>
        </w:rPr>
      </w:pPr>
      <w:r w:rsidRPr="00987F2B">
        <w:rPr>
          <w:rFonts w:ascii="Palatino Linotype" w:hAnsi="Palatino Linotype" w:cs="Tahoma"/>
          <w:sz w:val="22"/>
          <w:szCs w:val="22"/>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w:t>
      </w:r>
      <w:r w:rsidRPr="00987F2B" w:rsidR="002D0767">
        <w:rPr>
          <w:rFonts w:ascii="Palatino Linotype" w:hAnsi="Palatino Linotype" w:cs="Tahoma"/>
          <w:sz w:val="22"/>
          <w:szCs w:val="22"/>
        </w:rPr>
        <w:t>trigésimo, trigésimo primero y trigésimo segundo, fracciones I, II, III, IV y V</w:t>
      </w:r>
      <w:r w:rsidRPr="00987F2B">
        <w:rPr>
          <w:rFonts w:ascii="Palatino Linotype" w:hAnsi="Palatino Linotype" w:cs="Tahoma"/>
          <w:sz w:val="22"/>
          <w:szCs w:val="22"/>
        </w:rPr>
        <w:t xml:space="preserve">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p>
    <w:p w:rsidRPr="00987F2B" w:rsidR="005F2D09" w:rsidP="007C116C" w:rsidRDefault="005F2D09" w14:paraId="24717C48" w14:textId="77777777">
      <w:pPr>
        <w:spacing w:line="360" w:lineRule="auto"/>
        <w:contextualSpacing/>
        <w:jc w:val="both"/>
        <w:rPr>
          <w:rFonts w:ascii="Palatino Linotype" w:hAnsi="Palatino Linotype" w:cs="Tahoma"/>
          <w:sz w:val="22"/>
          <w:szCs w:val="22"/>
        </w:rPr>
      </w:pPr>
    </w:p>
    <w:p w:rsidRPr="00987F2B" w:rsidR="003B1474" w:rsidP="007C116C" w:rsidRDefault="003B1474" w14:paraId="588A0049" w14:textId="77777777">
      <w:pPr>
        <w:spacing w:line="360" w:lineRule="auto"/>
        <w:contextualSpacing/>
        <w:jc w:val="both"/>
        <w:rPr>
          <w:rFonts w:ascii="Palatino Linotype" w:hAnsi="Palatino Linotype" w:cs="Tahoma"/>
          <w:b/>
          <w:sz w:val="22"/>
          <w:szCs w:val="22"/>
        </w:rPr>
      </w:pPr>
      <w:r w:rsidRPr="00987F2B">
        <w:rPr>
          <w:rFonts w:ascii="Palatino Linotype" w:hAnsi="Palatino Linotype" w:cs="Tahoma"/>
          <w:b/>
          <w:sz w:val="22"/>
          <w:szCs w:val="22"/>
        </w:rPr>
        <w:t>SEGUNDO. Causales de improcedencia y sobreseimiento.</w:t>
      </w:r>
    </w:p>
    <w:p w:rsidRPr="00987F2B" w:rsidR="003B1474" w:rsidP="007C116C" w:rsidRDefault="003B1474" w14:paraId="4139DB98" w14:textId="77777777">
      <w:pPr>
        <w:spacing w:line="360" w:lineRule="auto"/>
        <w:contextualSpacing/>
        <w:jc w:val="both"/>
        <w:rPr>
          <w:rFonts w:ascii="Palatino Linotype" w:hAnsi="Palatino Linotype" w:cs="Tahoma"/>
          <w:b/>
          <w:sz w:val="22"/>
          <w:szCs w:val="22"/>
        </w:rPr>
      </w:pPr>
    </w:p>
    <w:p w:rsidRPr="00987F2B" w:rsidR="003B1474" w:rsidP="007C116C" w:rsidRDefault="003B1474" w14:paraId="63AA1F59" w14:textId="77777777">
      <w:pPr>
        <w:spacing w:line="360" w:lineRule="auto"/>
        <w:contextualSpacing/>
        <w:jc w:val="both"/>
        <w:rPr>
          <w:rFonts w:ascii="Palatino Linotype" w:hAnsi="Palatino Linotype" w:cs="Tahoma"/>
          <w:b/>
          <w:sz w:val="22"/>
          <w:szCs w:val="22"/>
        </w:rPr>
      </w:pPr>
      <w:r w:rsidRPr="00987F2B">
        <w:rPr>
          <w:rFonts w:ascii="Palatino Linotype" w:hAnsi="Palatino Linotype" w:cs="Tahoma"/>
          <w:b/>
          <w:sz w:val="22"/>
          <w:szCs w:val="22"/>
        </w:rPr>
        <w:t>Causales de improcedencia.</w:t>
      </w:r>
    </w:p>
    <w:p w:rsidRPr="00987F2B" w:rsidR="003B1474" w:rsidP="007C116C" w:rsidRDefault="003B1474" w14:paraId="10817DF7" w14:textId="77777777">
      <w:pPr>
        <w:spacing w:line="360" w:lineRule="auto"/>
        <w:contextualSpacing/>
        <w:jc w:val="both"/>
        <w:rPr>
          <w:rFonts w:ascii="Palatino Linotype" w:hAnsi="Palatino Linotype" w:cs="Tahoma"/>
          <w:b/>
          <w:sz w:val="22"/>
          <w:szCs w:val="22"/>
        </w:rPr>
      </w:pPr>
    </w:p>
    <w:p w:rsidRPr="00987F2B" w:rsidR="003B1474" w:rsidP="007C116C" w:rsidRDefault="003B1474" w14:paraId="52CA1E08" w14:textId="77777777">
      <w:pPr>
        <w:spacing w:line="360" w:lineRule="auto"/>
        <w:contextualSpacing/>
        <w:jc w:val="both"/>
        <w:rPr>
          <w:rFonts w:ascii="Palatino Linotype" w:hAnsi="Palatino Linotype" w:cs="Tahoma"/>
          <w:sz w:val="22"/>
          <w:szCs w:val="22"/>
        </w:rPr>
      </w:pPr>
      <w:r w:rsidRPr="00987F2B">
        <w:rPr>
          <w:rFonts w:ascii="Palatino Linotype" w:hAnsi="Palatino Linotype" w:cs="Tahoma"/>
          <w:sz w:val="22"/>
          <w:szCs w:val="22"/>
        </w:rPr>
        <w:t xml:space="preserve">Previo al análisis de fondo del asunto que no ocupa, este Instituto realizará el estudio oficioso de las causales de improcedencia, por tratarse de una cuestión de orden público y de estudio </w:t>
      </w:r>
      <w:r w:rsidRPr="00987F2B">
        <w:rPr>
          <w:rFonts w:ascii="Palatino Linotype" w:hAnsi="Palatino Linotype" w:cs="Tahoma"/>
          <w:sz w:val="22"/>
          <w:szCs w:val="22"/>
        </w:rPr>
        <w:lastRenderedPageBreak/>
        <w:t>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rsidRPr="00987F2B" w:rsidR="003B1474" w:rsidP="007C116C" w:rsidRDefault="003B1474" w14:paraId="2EEF06AD" w14:textId="77777777">
      <w:pPr>
        <w:spacing w:line="360" w:lineRule="auto"/>
        <w:contextualSpacing/>
        <w:jc w:val="both"/>
        <w:rPr>
          <w:rFonts w:ascii="Palatino Linotype" w:hAnsi="Palatino Linotype" w:cs="Tahoma"/>
          <w:sz w:val="22"/>
          <w:szCs w:val="22"/>
        </w:rPr>
      </w:pPr>
    </w:p>
    <w:p w:rsidRPr="00987F2B" w:rsidR="003B1474" w:rsidP="007C116C" w:rsidRDefault="003B1474" w14:paraId="22DFF8A9" w14:textId="77777777">
      <w:pPr>
        <w:spacing w:line="360" w:lineRule="auto"/>
        <w:contextualSpacing/>
        <w:jc w:val="both"/>
        <w:rPr>
          <w:rFonts w:ascii="Palatino Linotype" w:hAnsi="Palatino Linotype" w:cs="Tahoma"/>
          <w:sz w:val="22"/>
          <w:szCs w:val="22"/>
        </w:rPr>
      </w:pPr>
      <w:r w:rsidRPr="00987F2B">
        <w:rPr>
          <w:rFonts w:ascii="Palatino Linotype" w:hAnsi="Palatino Linotype" w:cs="Tahoma"/>
          <w:sz w:val="22"/>
          <w:szCs w:val="22"/>
        </w:rPr>
        <w:t xml:space="preserve">En el presente caso, </w:t>
      </w:r>
      <w:r w:rsidRPr="00987F2B">
        <w:rPr>
          <w:rFonts w:ascii="Palatino Linotype" w:hAnsi="Palatino Linotype" w:cs="Tahoma"/>
          <w:b/>
          <w:sz w:val="22"/>
          <w:szCs w:val="22"/>
        </w:rPr>
        <w:t>no se actualiza ninguna de las causales de improcedencia</w:t>
      </w:r>
      <w:r w:rsidRPr="00987F2B">
        <w:rPr>
          <w:rFonts w:ascii="Palatino Linotype" w:hAnsi="Palatino Linotype" w:cs="Tahoma"/>
          <w:sz w:val="22"/>
          <w:szCs w:val="22"/>
        </w:rPr>
        <w:t xml:space="preserve"> establecidas en el ordenamiento jurídico previamente señalado, toda vez que: el recurso fue presentado dentro del plazo establecido en el artículo 178 de la Ley de Transparencia y Acceso a la Información Pública del Estado de México y Municipios; este Instituto no tiene conocimiento de que se encuentre en trámite algún medio de defensa presentado por el Recurrente ante otra instancia; no existió prevención alguna; la veracidad de la respuesta no formó parte del agravio; ni se realizó una consulta o ampliación a los alcances del requerimiento informativo.</w:t>
      </w:r>
    </w:p>
    <w:p w:rsidRPr="00987F2B" w:rsidR="003B1474" w:rsidP="007C116C" w:rsidRDefault="003B1474" w14:paraId="05532EC2" w14:textId="77777777">
      <w:pPr>
        <w:spacing w:line="360" w:lineRule="auto"/>
        <w:contextualSpacing/>
        <w:jc w:val="both"/>
        <w:rPr>
          <w:rFonts w:ascii="Palatino Linotype" w:hAnsi="Palatino Linotype" w:cs="Tahoma"/>
          <w:b/>
          <w:sz w:val="22"/>
          <w:szCs w:val="22"/>
        </w:rPr>
      </w:pPr>
    </w:p>
    <w:p w:rsidRPr="00987F2B" w:rsidR="003B1474" w:rsidP="007C116C" w:rsidRDefault="003B1474" w14:paraId="63358744" w14:textId="77777777">
      <w:pPr>
        <w:spacing w:line="360" w:lineRule="auto"/>
        <w:contextualSpacing/>
        <w:jc w:val="both"/>
        <w:rPr>
          <w:rFonts w:ascii="Palatino Linotype" w:hAnsi="Palatino Linotype" w:cs="Tahoma"/>
          <w:b/>
          <w:sz w:val="22"/>
          <w:szCs w:val="22"/>
        </w:rPr>
      </w:pPr>
      <w:r w:rsidRPr="00987F2B">
        <w:rPr>
          <w:rFonts w:ascii="Palatino Linotype" w:hAnsi="Palatino Linotype" w:cs="Tahoma"/>
          <w:b/>
          <w:sz w:val="22"/>
          <w:szCs w:val="22"/>
        </w:rPr>
        <w:t>Causales de sobreseimiento.</w:t>
      </w:r>
    </w:p>
    <w:p w:rsidRPr="00987F2B" w:rsidR="003B1474" w:rsidP="007C116C" w:rsidRDefault="003B1474" w14:paraId="17931DC9" w14:textId="77777777">
      <w:pPr>
        <w:spacing w:line="360" w:lineRule="auto"/>
        <w:contextualSpacing/>
        <w:jc w:val="both"/>
        <w:rPr>
          <w:rFonts w:ascii="Palatino Linotype" w:hAnsi="Palatino Linotype" w:cs="Tahoma"/>
          <w:sz w:val="22"/>
          <w:szCs w:val="22"/>
        </w:rPr>
      </w:pPr>
    </w:p>
    <w:p w:rsidRPr="00987F2B" w:rsidR="003B1474" w:rsidP="007C116C" w:rsidRDefault="003B1474" w14:paraId="01EA78F2" w14:textId="77777777">
      <w:pPr>
        <w:spacing w:line="360" w:lineRule="auto"/>
        <w:contextualSpacing/>
        <w:jc w:val="both"/>
        <w:rPr>
          <w:rFonts w:ascii="Palatino Linotype" w:hAnsi="Palatino Linotype" w:cs="Tahoma"/>
          <w:sz w:val="22"/>
          <w:szCs w:val="22"/>
        </w:rPr>
      </w:pPr>
      <w:r w:rsidRPr="00987F2B">
        <w:rPr>
          <w:rFonts w:ascii="Palatino Linotype" w:hAnsi="Palatino Linotype" w:cs="Tahoma"/>
          <w:sz w:val="22"/>
          <w:szCs w:val="22"/>
        </w:rPr>
        <w:t>Por lo que hace a las causales de sobreseimiento, del análisis realizado por este Instituto, se advierte que</w:t>
      </w:r>
      <w:r w:rsidRPr="00987F2B">
        <w:rPr>
          <w:rFonts w:ascii="Palatino Linotype" w:hAnsi="Palatino Linotype" w:cs="Tahoma"/>
          <w:b/>
          <w:sz w:val="22"/>
          <w:szCs w:val="22"/>
        </w:rPr>
        <w:t xml:space="preserve"> no se actualiza ninguna de las previstas por el artículo 192 de la Ley de Transparencia y Acceso a la Información Pública del Estado de México y Municipios; </w:t>
      </w:r>
      <w:r w:rsidRPr="00987F2B">
        <w:rPr>
          <w:rFonts w:ascii="Palatino Linotype" w:hAnsi="Palatino Linotype" w:cs="Tahoma"/>
          <w:sz w:val="22"/>
          <w:szCs w:val="22"/>
        </w:rPr>
        <w:t>lo anterior, en virtud de que no existe constancia en el expediente en que se actúa, de que el Recurrente se hubiera desistido del recurso, hubiera fallecido, que sobreviniera alguna causal de improcedencia, que el Sujeto Obligado hubiese modificado o revocado el acto impugnado, o bien que el recurso de revisión hubiera quedado sin materia.</w:t>
      </w:r>
    </w:p>
    <w:p w:rsidRPr="00987F2B" w:rsidR="003B1474" w:rsidP="007C116C" w:rsidRDefault="003B1474" w14:paraId="1B2E95FC" w14:textId="77777777">
      <w:pPr>
        <w:spacing w:line="360" w:lineRule="auto"/>
        <w:contextualSpacing/>
        <w:jc w:val="both"/>
        <w:rPr>
          <w:rFonts w:ascii="Palatino Linotype" w:hAnsi="Palatino Linotype" w:cs="Tahoma"/>
          <w:sz w:val="22"/>
          <w:szCs w:val="22"/>
        </w:rPr>
      </w:pPr>
    </w:p>
    <w:p w:rsidRPr="00987F2B" w:rsidR="003B1474" w:rsidP="007C116C" w:rsidRDefault="003B1474" w14:paraId="653CB59F" w14:textId="77777777">
      <w:pPr>
        <w:spacing w:line="360" w:lineRule="auto"/>
        <w:contextualSpacing/>
        <w:jc w:val="both"/>
        <w:rPr>
          <w:rFonts w:ascii="Palatino Linotype" w:hAnsi="Palatino Linotype" w:cs="Tahoma"/>
          <w:sz w:val="22"/>
          <w:szCs w:val="22"/>
        </w:rPr>
      </w:pPr>
      <w:r w:rsidRPr="00987F2B">
        <w:rPr>
          <w:rFonts w:ascii="Palatino Linotype" w:hAnsi="Palatino Linotype" w:cs="Tahoma"/>
          <w:bCs/>
          <w:sz w:val="22"/>
          <w:szCs w:val="22"/>
        </w:rPr>
        <w:t xml:space="preserve">Por tales motivos, </w:t>
      </w:r>
      <w:r w:rsidRPr="00987F2B">
        <w:rPr>
          <w:rFonts w:ascii="Palatino Linotype" w:hAnsi="Palatino Linotype" w:cs="Tahoma"/>
          <w:sz w:val="22"/>
          <w:szCs w:val="22"/>
        </w:rPr>
        <w:t xml:space="preserve">se considera procedente entrar al fondo del presente asunto. </w:t>
      </w:r>
    </w:p>
    <w:p w:rsidRPr="00987F2B" w:rsidR="003B1474" w:rsidP="007C116C" w:rsidRDefault="003B1474" w14:paraId="651073C5" w14:textId="77777777">
      <w:pPr>
        <w:spacing w:line="360" w:lineRule="auto"/>
        <w:contextualSpacing/>
        <w:jc w:val="both"/>
        <w:rPr>
          <w:rFonts w:ascii="Palatino Linotype" w:hAnsi="Palatino Linotype" w:cs="Tahoma"/>
          <w:bCs/>
          <w:iCs/>
          <w:sz w:val="22"/>
          <w:szCs w:val="22"/>
          <w:lang w:val="es-ES"/>
        </w:rPr>
      </w:pPr>
    </w:p>
    <w:p w:rsidRPr="00987F2B" w:rsidR="00755D29" w:rsidP="007C116C" w:rsidRDefault="003B1474" w14:paraId="16B52BA5" w14:textId="1143A03F">
      <w:pPr>
        <w:spacing w:line="360" w:lineRule="auto"/>
        <w:contextualSpacing/>
        <w:jc w:val="both"/>
        <w:rPr>
          <w:rFonts w:ascii="Palatino Linotype" w:hAnsi="Palatino Linotype" w:cs="Tahoma"/>
          <w:b/>
          <w:bCs/>
          <w:iCs/>
          <w:sz w:val="22"/>
          <w:szCs w:val="22"/>
          <w:lang w:val="es-ES"/>
        </w:rPr>
      </w:pPr>
      <w:r w:rsidRPr="00987F2B">
        <w:rPr>
          <w:rFonts w:ascii="Palatino Linotype" w:hAnsi="Palatino Linotype" w:cs="Tahoma"/>
          <w:b/>
          <w:bCs/>
          <w:iCs/>
          <w:sz w:val="22"/>
          <w:szCs w:val="22"/>
          <w:lang w:val="es-ES"/>
        </w:rPr>
        <w:t xml:space="preserve">TERCERO. Determinación de la Controversia. </w:t>
      </w:r>
    </w:p>
    <w:p w:rsidRPr="00987F2B" w:rsidR="003B1474" w:rsidP="007C116C" w:rsidRDefault="003B1474" w14:paraId="7A391EE0" w14:textId="77777777">
      <w:pPr>
        <w:spacing w:line="360" w:lineRule="auto"/>
        <w:contextualSpacing/>
        <w:jc w:val="both"/>
        <w:rPr>
          <w:rFonts w:ascii="Palatino Linotype" w:hAnsi="Palatino Linotype" w:cs="Tahoma"/>
          <w:b/>
          <w:bCs/>
          <w:iCs/>
          <w:sz w:val="22"/>
          <w:szCs w:val="22"/>
          <w:lang w:val="es-ES"/>
        </w:rPr>
      </w:pPr>
    </w:p>
    <w:p w:rsidRPr="00987F2B" w:rsidR="00855F02" w:rsidP="007C116C" w:rsidRDefault="003B1474" w14:paraId="0896087D" w14:textId="49077A1E">
      <w:pPr>
        <w:spacing w:line="360" w:lineRule="auto"/>
        <w:contextualSpacing/>
        <w:jc w:val="both"/>
        <w:rPr>
          <w:rFonts w:ascii="Palatino Linotype" w:hAnsi="Palatino Linotype" w:cs="Tahoma"/>
          <w:bCs/>
          <w:iCs/>
          <w:sz w:val="22"/>
          <w:szCs w:val="22"/>
          <w:lang w:val="es-ES"/>
        </w:rPr>
      </w:pPr>
      <w:r w:rsidRPr="00987F2B">
        <w:rPr>
          <w:rFonts w:ascii="Palatino Linotype" w:hAnsi="Palatino Linotype" w:cs="Tahoma"/>
          <w:bCs/>
          <w:iCs/>
          <w:sz w:val="22"/>
          <w:szCs w:val="22"/>
          <w:lang w:val="es-ES"/>
        </w:rPr>
        <w:t>E</w:t>
      </w:r>
      <w:r w:rsidRPr="00987F2B" w:rsidR="00855F02">
        <w:rPr>
          <w:rFonts w:ascii="Palatino Linotype" w:hAnsi="Palatino Linotype" w:cs="Tahoma"/>
          <w:bCs/>
          <w:iCs/>
          <w:sz w:val="22"/>
          <w:szCs w:val="22"/>
          <w:lang w:val="es-ES"/>
        </w:rPr>
        <w:t>l Particular solicitó las estadísticas de los siguientes:</w:t>
      </w:r>
    </w:p>
    <w:p w:rsidRPr="00987F2B" w:rsidR="00855F02" w:rsidP="007C116C" w:rsidRDefault="00855F02" w14:paraId="61FAB594" w14:textId="766BCE60">
      <w:pPr>
        <w:pStyle w:val="Prrafodelista"/>
        <w:numPr>
          <w:ilvl w:val="0"/>
          <w:numId w:val="41"/>
        </w:numPr>
        <w:spacing w:line="360" w:lineRule="auto"/>
        <w:jc w:val="both"/>
        <w:rPr>
          <w:rFonts w:ascii="Palatino Linotype" w:hAnsi="Palatino Linotype" w:cs="Tahoma"/>
          <w:bCs/>
          <w:iCs/>
          <w:szCs w:val="22"/>
          <w:lang w:val="es-ES"/>
        </w:rPr>
      </w:pPr>
      <w:r w:rsidRPr="00987F2B">
        <w:rPr>
          <w:rFonts w:ascii="Palatino Linotype" w:hAnsi="Palatino Linotype" w:cs="Tahoma"/>
          <w:bCs/>
          <w:iCs/>
          <w:szCs w:val="22"/>
          <w:lang w:val="es-ES"/>
        </w:rPr>
        <w:t>Primera Regiduría</w:t>
      </w:r>
    </w:p>
    <w:p w:rsidRPr="00987F2B" w:rsidR="00855F02" w:rsidP="007C116C" w:rsidRDefault="00855F02" w14:paraId="0859C1C8" w14:textId="0E1BD762">
      <w:pPr>
        <w:pStyle w:val="Prrafodelista"/>
        <w:numPr>
          <w:ilvl w:val="0"/>
          <w:numId w:val="41"/>
        </w:numPr>
        <w:spacing w:line="360" w:lineRule="auto"/>
        <w:jc w:val="both"/>
        <w:rPr>
          <w:rFonts w:ascii="Palatino Linotype" w:hAnsi="Palatino Linotype" w:cs="Tahoma"/>
          <w:bCs/>
          <w:iCs/>
          <w:szCs w:val="22"/>
          <w:lang w:val="es-ES"/>
        </w:rPr>
      </w:pPr>
      <w:r w:rsidRPr="00987F2B">
        <w:rPr>
          <w:rFonts w:ascii="Palatino Linotype" w:hAnsi="Palatino Linotype" w:cs="Tahoma"/>
          <w:bCs/>
          <w:iCs/>
          <w:szCs w:val="22"/>
          <w:lang w:val="es-ES"/>
        </w:rPr>
        <w:t>Tercera Regiduría</w:t>
      </w:r>
    </w:p>
    <w:p w:rsidRPr="00987F2B" w:rsidR="00855F02" w:rsidP="007C116C" w:rsidRDefault="00855F02" w14:paraId="49EC6CEF" w14:textId="4C4683C6">
      <w:pPr>
        <w:pStyle w:val="Prrafodelista"/>
        <w:numPr>
          <w:ilvl w:val="0"/>
          <w:numId w:val="41"/>
        </w:numPr>
        <w:spacing w:line="360" w:lineRule="auto"/>
        <w:jc w:val="both"/>
        <w:rPr>
          <w:rFonts w:ascii="Palatino Linotype" w:hAnsi="Palatino Linotype" w:cs="Tahoma"/>
          <w:bCs/>
          <w:iCs/>
          <w:szCs w:val="22"/>
          <w:lang w:val="es-ES"/>
        </w:rPr>
      </w:pPr>
      <w:r w:rsidRPr="00987F2B">
        <w:rPr>
          <w:rFonts w:ascii="Palatino Linotype" w:hAnsi="Palatino Linotype" w:cs="Tahoma"/>
          <w:bCs/>
          <w:iCs/>
          <w:szCs w:val="22"/>
          <w:lang w:val="es-ES"/>
        </w:rPr>
        <w:t xml:space="preserve">Unidad de Transparencia </w:t>
      </w:r>
    </w:p>
    <w:p w:rsidRPr="00987F2B" w:rsidR="006632B5" w:rsidP="007C116C" w:rsidRDefault="006632B5" w14:paraId="737CB881" w14:textId="77777777">
      <w:pPr>
        <w:spacing w:line="360" w:lineRule="auto"/>
        <w:jc w:val="both"/>
        <w:rPr>
          <w:rFonts w:ascii="Palatino Linotype" w:hAnsi="Palatino Linotype" w:cs="Tahoma"/>
          <w:sz w:val="22"/>
          <w:szCs w:val="22"/>
        </w:rPr>
      </w:pPr>
    </w:p>
    <w:p w:rsidRPr="00987F2B" w:rsidR="006632B5" w:rsidP="007C116C" w:rsidRDefault="007B01DC" w14:paraId="32013C2D" w14:textId="03C8A08E">
      <w:pPr>
        <w:spacing w:line="360" w:lineRule="auto"/>
        <w:jc w:val="both"/>
        <w:rPr>
          <w:rFonts w:ascii="Palatino Linotype" w:hAnsi="Palatino Linotype" w:cs="Tahoma"/>
          <w:sz w:val="22"/>
          <w:szCs w:val="22"/>
          <w:lang w:val="es-ES"/>
        </w:rPr>
      </w:pPr>
      <w:r w:rsidRPr="00987F2B">
        <w:rPr>
          <w:rFonts w:ascii="Palatino Linotype" w:hAnsi="Palatino Linotype" w:cs="Tahoma"/>
          <w:sz w:val="22"/>
          <w:szCs w:val="22"/>
        </w:rPr>
        <w:t>De la solicitud de información, el Sujeto Obligado solicitó al Particular que aclarara a qué tipo de estadística se refería; sin embargo, el Particular no desahogo la solicitud de aclaraci</w:t>
      </w:r>
      <w:r w:rsidRPr="00987F2B" w:rsidR="00755D29">
        <w:rPr>
          <w:rFonts w:ascii="Palatino Linotype" w:hAnsi="Palatino Linotype" w:cs="Tahoma"/>
          <w:sz w:val="22"/>
          <w:szCs w:val="22"/>
        </w:rPr>
        <w:t>ón</w:t>
      </w:r>
      <w:r w:rsidRPr="00987F2B" w:rsidR="003B1474">
        <w:rPr>
          <w:rFonts w:ascii="Palatino Linotype" w:hAnsi="Palatino Linotype" w:cs="Tahoma"/>
          <w:sz w:val="22"/>
          <w:szCs w:val="22"/>
        </w:rPr>
        <w:t>; por lo que e</w:t>
      </w:r>
      <w:r w:rsidRPr="00987F2B" w:rsidR="006632B5">
        <w:rPr>
          <w:rFonts w:ascii="Palatino Linotype" w:hAnsi="Palatino Linotype" w:cs="Tahoma"/>
          <w:sz w:val="22"/>
          <w:szCs w:val="22"/>
          <w:lang w:val="es-ES"/>
        </w:rPr>
        <w:t>l Sujeto Obligado emitió respuesta, mediante la cual</w:t>
      </w:r>
      <w:r w:rsidRPr="00987F2B" w:rsidR="003B1474">
        <w:rPr>
          <w:rFonts w:ascii="Palatino Linotype" w:hAnsi="Palatino Linotype" w:cs="Tahoma"/>
          <w:sz w:val="22"/>
          <w:szCs w:val="22"/>
          <w:lang w:val="es-ES"/>
        </w:rPr>
        <w:t>,</w:t>
      </w:r>
      <w:r w:rsidRPr="00987F2B" w:rsidR="006632B5">
        <w:rPr>
          <w:rFonts w:ascii="Palatino Linotype" w:hAnsi="Palatino Linotype" w:cs="Tahoma"/>
          <w:sz w:val="22"/>
          <w:szCs w:val="22"/>
          <w:lang w:val="es-ES"/>
        </w:rPr>
        <w:t xml:space="preserve"> remitió extractos de los informes de actividades de la Primera y Tercera Regiduría; del que se advierten datos estadísticos relacionados con los avances a las meta de la actividades que tienen programadas; inclusive se entregó el Formato PbRM-08 de la Primera Regidur</w:t>
      </w:r>
      <w:r w:rsidRPr="00987F2B" w:rsidR="00DC26F9">
        <w:rPr>
          <w:rFonts w:ascii="Palatino Linotype" w:hAnsi="Palatino Linotype" w:cs="Tahoma"/>
          <w:sz w:val="22"/>
          <w:szCs w:val="22"/>
          <w:lang w:val="es-ES"/>
        </w:rPr>
        <w:t xml:space="preserve">ía; y de la Unida de Transparencia se remitió un archivo que tiene estadísticas y gráficas de las solicitudes de información que fueron recibidas. </w:t>
      </w:r>
    </w:p>
    <w:p w:rsidRPr="00987F2B" w:rsidR="006632B5" w:rsidP="007C116C" w:rsidRDefault="006632B5" w14:paraId="6F14ABF4" w14:textId="61F45216">
      <w:pPr>
        <w:spacing w:line="360" w:lineRule="auto"/>
        <w:contextualSpacing/>
        <w:jc w:val="both"/>
        <w:rPr>
          <w:rFonts w:ascii="Palatino Linotype" w:hAnsi="Palatino Linotype" w:cs="Tahoma"/>
          <w:sz w:val="22"/>
          <w:szCs w:val="22"/>
          <w:lang w:val="es-ES"/>
        </w:rPr>
      </w:pPr>
    </w:p>
    <w:p w:rsidRPr="00987F2B" w:rsidR="006632B5" w:rsidP="007C116C" w:rsidRDefault="006632B5" w14:paraId="74FDEF27" w14:textId="3BBB3AA8">
      <w:pPr>
        <w:spacing w:line="360" w:lineRule="auto"/>
        <w:contextualSpacing/>
        <w:jc w:val="both"/>
        <w:rPr>
          <w:rFonts w:ascii="Palatino Linotype" w:hAnsi="Palatino Linotype" w:cs="Tahoma"/>
          <w:sz w:val="22"/>
          <w:szCs w:val="22"/>
          <w:lang w:val="es-ES"/>
        </w:rPr>
      </w:pPr>
      <w:r w:rsidRPr="00987F2B">
        <w:rPr>
          <w:rFonts w:ascii="Palatino Linotype" w:hAnsi="Palatino Linotype" w:cs="Tahoma"/>
          <w:sz w:val="22"/>
          <w:szCs w:val="22"/>
          <w:lang w:val="es-ES"/>
        </w:rPr>
        <w:t xml:space="preserve">Derivado de la respuesta; el Particular interpuso el presente Recurso de Revisión, en el que se inconformó bajo el argumento de que se le entregaron reportes y que el pide estadísticas, por lo que reiteró su solicitud inicial. </w:t>
      </w:r>
    </w:p>
    <w:p w:rsidRPr="00987F2B" w:rsidR="006632B5" w:rsidP="007C116C" w:rsidRDefault="006632B5" w14:paraId="18C61A99" w14:textId="77777777">
      <w:pPr>
        <w:spacing w:line="360" w:lineRule="auto"/>
        <w:contextualSpacing/>
        <w:jc w:val="both"/>
        <w:rPr>
          <w:rFonts w:ascii="Palatino Linotype" w:hAnsi="Palatino Linotype" w:cs="Tahoma"/>
          <w:sz w:val="22"/>
          <w:szCs w:val="22"/>
          <w:lang w:val="es-ES"/>
        </w:rPr>
      </w:pPr>
    </w:p>
    <w:p w:rsidRPr="00987F2B" w:rsidR="006632B5" w:rsidP="007C116C" w:rsidRDefault="006632B5" w14:paraId="276FCB82" w14:textId="14E2E9C7">
      <w:pPr>
        <w:spacing w:line="360" w:lineRule="auto"/>
        <w:contextualSpacing/>
        <w:jc w:val="both"/>
        <w:rPr>
          <w:rFonts w:ascii="Palatino Linotype" w:hAnsi="Palatino Linotype" w:cs="Tahoma"/>
          <w:sz w:val="22"/>
          <w:szCs w:val="22"/>
          <w:lang w:val="es-ES"/>
        </w:rPr>
      </w:pPr>
      <w:r w:rsidRPr="00987F2B">
        <w:rPr>
          <w:rFonts w:ascii="Palatino Linotype" w:hAnsi="Palatino Linotype" w:cs="Tahoma"/>
          <w:sz w:val="22"/>
          <w:szCs w:val="22"/>
          <w:lang w:val="es-ES"/>
        </w:rPr>
        <w:t xml:space="preserve">Durante la sustanciación del Recurso de Revisión, el Sujeto Obligado rindió informe justificado en el que medularmente indicó que las Regidurías no se encuentran obligadas, ni tienen facultades para generar estadísticas y que le entregaron la información que obra en sus archivos; </w:t>
      </w:r>
      <w:r w:rsidRPr="00987F2B" w:rsidR="00DC26F9">
        <w:rPr>
          <w:rFonts w:ascii="Palatino Linotype" w:hAnsi="Palatino Linotype" w:cs="Tahoma"/>
          <w:sz w:val="22"/>
          <w:szCs w:val="22"/>
          <w:lang w:val="es-ES"/>
        </w:rPr>
        <w:t>y reitero la entrega de las estadísticas de la Unidad de Transparencia</w:t>
      </w:r>
      <w:r w:rsidRPr="00987F2B">
        <w:rPr>
          <w:rFonts w:ascii="Palatino Linotype" w:hAnsi="Palatino Linotype" w:cs="Tahoma"/>
          <w:sz w:val="22"/>
          <w:szCs w:val="22"/>
          <w:lang w:val="es-ES"/>
        </w:rPr>
        <w:t>.</w:t>
      </w:r>
    </w:p>
    <w:p w:rsidRPr="00987F2B" w:rsidR="006632B5" w:rsidP="007C116C" w:rsidRDefault="006632B5" w14:paraId="06DEF247" w14:textId="77777777">
      <w:pPr>
        <w:spacing w:line="360" w:lineRule="auto"/>
        <w:contextualSpacing/>
        <w:jc w:val="both"/>
        <w:rPr>
          <w:rFonts w:ascii="Palatino Linotype" w:hAnsi="Palatino Linotype" w:cs="Tahoma"/>
          <w:sz w:val="22"/>
          <w:szCs w:val="22"/>
          <w:lang w:val="es-ES"/>
        </w:rPr>
      </w:pPr>
    </w:p>
    <w:p w:rsidRPr="00987F2B" w:rsidR="005F2D09" w:rsidP="007C116C" w:rsidRDefault="005F2D09" w14:paraId="4448BDDC" w14:textId="5856720D">
      <w:pPr>
        <w:spacing w:line="360" w:lineRule="auto"/>
        <w:contextualSpacing/>
        <w:jc w:val="both"/>
        <w:rPr>
          <w:rFonts w:ascii="Palatino Linotype" w:hAnsi="Palatino Linotype" w:cs="Tahoma"/>
          <w:b/>
          <w:bCs/>
          <w:sz w:val="22"/>
          <w:szCs w:val="22"/>
        </w:rPr>
      </w:pPr>
      <w:r w:rsidRPr="00987F2B">
        <w:rPr>
          <w:rFonts w:ascii="Palatino Linotype" w:hAnsi="Palatino Linotype" w:cs="Tahoma"/>
          <w:sz w:val="22"/>
          <w:szCs w:val="22"/>
        </w:rPr>
        <w:lastRenderedPageBreak/>
        <w:t xml:space="preserve">Finalmente, en el asunto que nos ocupa se actualiza la causal de procedencia señalada en el </w:t>
      </w:r>
      <w:r w:rsidRPr="00987F2B">
        <w:rPr>
          <w:rFonts w:ascii="Palatino Linotype" w:hAnsi="Palatino Linotype" w:cs="Tahoma"/>
          <w:b/>
          <w:sz w:val="22"/>
          <w:szCs w:val="22"/>
        </w:rPr>
        <w:t xml:space="preserve">artículo 179, fracción </w:t>
      </w:r>
      <w:r w:rsidRPr="00987F2B" w:rsidR="003B1474">
        <w:rPr>
          <w:rFonts w:ascii="Palatino Linotype" w:hAnsi="Palatino Linotype" w:cs="Tahoma"/>
          <w:b/>
          <w:sz w:val="22"/>
          <w:szCs w:val="22"/>
        </w:rPr>
        <w:t>VI</w:t>
      </w:r>
      <w:r w:rsidRPr="00987F2B" w:rsidR="006632B5">
        <w:rPr>
          <w:rFonts w:ascii="Palatino Linotype" w:hAnsi="Palatino Linotype" w:cs="Tahoma"/>
          <w:b/>
          <w:sz w:val="22"/>
          <w:szCs w:val="22"/>
        </w:rPr>
        <w:t xml:space="preserve"> </w:t>
      </w:r>
      <w:r w:rsidRPr="00987F2B">
        <w:rPr>
          <w:rFonts w:ascii="Palatino Linotype" w:hAnsi="Palatino Linotype" w:cs="Tahoma"/>
          <w:b/>
          <w:sz w:val="22"/>
          <w:szCs w:val="22"/>
        </w:rPr>
        <w:t>de la Ley de la materia</w:t>
      </w:r>
      <w:r w:rsidRPr="00987F2B">
        <w:rPr>
          <w:rFonts w:ascii="Palatino Linotype" w:hAnsi="Palatino Linotype" w:cs="Tahoma"/>
          <w:b/>
          <w:bCs/>
          <w:sz w:val="22"/>
          <w:szCs w:val="22"/>
        </w:rPr>
        <w:t xml:space="preserve">, </w:t>
      </w:r>
      <w:r w:rsidRPr="00987F2B" w:rsidR="003B1474">
        <w:rPr>
          <w:rFonts w:ascii="Palatino Linotype" w:hAnsi="Palatino Linotype" w:cs="Tahoma"/>
          <w:b/>
          <w:bCs/>
          <w:sz w:val="22"/>
          <w:szCs w:val="22"/>
        </w:rPr>
        <w:t xml:space="preserve">pues el Particular se quejó de la entrega de información que no corresponde con lo solicitado. </w:t>
      </w:r>
    </w:p>
    <w:p w:rsidRPr="00987F2B" w:rsidR="00DC26F9" w:rsidP="007C116C" w:rsidRDefault="00DC26F9" w14:paraId="602F2F43" w14:textId="77777777">
      <w:pPr>
        <w:spacing w:line="360" w:lineRule="auto"/>
        <w:contextualSpacing/>
        <w:jc w:val="both"/>
        <w:rPr>
          <w:rFonts w:ascii="Palatino Linotype" w:hAnsi="Palatino Linotype" w:cs="Tahoma"/>
          <w:b/>
          <w:bCs/>
          <w:sz w:val="22"/>
          <w:szCs w:val="22"/>
        </w:rPr>
      </w:pPr>
    </w:p>
    <w:p w:rsidRPr="00987F2B" w:rsidR="005F2D09" w:rsidP="007C116C" w:rsidRDefault="005F2D09" w14:paraId="35A88819" w14:textId="77777777">
      <w:pPr>
        <w:spacing w:line="360" w:lineRule="auto"/>
        <w:contextualSpacing/>
        <w:jc w:val="both"/>
        <w:rPr>
          <w:rFonts w:ascii="Palatino Linotype" w:hAnsi="Palatino Linotype" w:cs="Tahoma"/>
          <w:b/>
          <w:sz w:val="22"/>
          <w:szCs w:val="22"/>
        </w:rPr>
      </w:pPr>
      <w:r w:rsidRPr="00987F2B">
        <w:rPr>
          <w:rFonts w:ascii="Palatino Linotype" w:hAnsi="Palatino Linotype" w:cs="Tahoma"/>
          <w:b/>
          <w:sz w:val="22"/>
          <w:szCs w:val="22"/>
        </w:rPr>
        <w:t>CUARTO. Marco normativo aplicable en materia de transparencia y acceso a la información pública.</w:t>
      </w:r>
    </w:p>
    <w:p w:rsidRPr="00987F2B" w:rsidR="005F2D09" w:rsidP="007C116C" w:rsidRDefault="005F2D09" w14:paraId="1D7A057E" w14:textId="77777777">
      <w:pPr>
        <w:spacing w:line="360" w:lineRule="auto"/>
        <w:contextualSpacing/>
        <w:jc w:val="both"/>
        <w:rPr>
          <w:rFonts w:ascii="Palatino Linotype" w:hAnsi="Palatino Linotype" w:cs="Tahoma"/>
          <w:b/>
          <w:sz w:val="22"/>
          <w:szCs w:val="22"/>
        </w:rPr>
      </w:pPr>
    </w:p>
    <w:p w:rsidRPr="00987F2B" w:rsidR="005F2D09" w:rsidP="007C116C" w:rsidRDefault="005F2D09" w14:paraId="6D318784" w14:textId="002F80BD">
      <w:pPr>
        <w:spacing w:line="360" w:lineRule="auto"/>
        <w:contextualSpacing/>
        <w:jc w:val="both"/>
        <w:rPr>
          <w:rFonts w:ascii="Palatino Linotype" w:hAnsi="Palatino Linotype" w:cs="Tahoma"/>
          <w:sz w:val="22"/>
          <w:szCs w:val="22"/>
        </w:rPr>
      </w:pPr>
      <w:r w:rsidRPr="00987F2B">
        <w:rPr>
          <w:rFonts w:ascii="Palatino Linotype" w:hAnsi="Palatino Linotype" w:cs="Tahoma"/>
          <w:sz w:val="22"/>
          <w:szCs w:val="22"/>
        </w:rPr>
        <w:t xml:space="preserve">El artículo 6°, Apartado A), fracción I de la Constitución Política de los Estados Unidos Mexicanos, establece que toda la información en posesión de cualquier </w:t>
      </w:r>
      <w:r w:rsidRPr="00987F2B" w:rsidR="00F65385">
        <w:rPr>
          <w:rFonts w:ascii="Palatino Linotype" w:hAnsi="Palatino Linotype" w:cs="Tahoma"/>
          <w:sz w:val="22"/>
          <w:szCs w:val="22"/>
        </w:rPr>
        <w:t>autoridad</w:t>
      </w:r>
      <w:r w:rsidRPr="00987F2B">
        <w:rPr>
          <w:rFonts w:ascii="Palatino Linotype" w:hAnsi="Palatino Linotype" w:cs="Tahoma"/>
          <w:sz w:val="22"/>
          <w:szCs w:val="22"/>
        </w:rPr>
        <w:t xml:space="preserve"> es pública y sólo podrá ser reservada temporalmente por razones de interés público.</w:t>
      </w:r>
    </w:p>
    <w:p w:rsidRPr="00987F2B" w:rsidR="005F2D09" w:rsidP="007C116C" w:rsidRDefault="005F2D09" w14:paraId="2028BD81" w14:textId="77777777">
      <w:pPr>
        <w:spacing w:line="360" w:lineRule="auto"/>
        <w:contextualSpacing/>
        <w:jc w:val="both"/>
        <w:rPr>
          <w:rFonts w:ascii="Palatino Linotype" w:hAnsi="Palatino Linotype" w:cs="Tahoma"/>
          <w:sz w:val="22"/>
          <w:szCs w:val="22"/>
        </w:rPr>
      </w:pPr>
    </w:p>
    <w:p w:rsidRPr="00987F2B" w:rsidR="005F2D09" w:rsidP="007C116C" w:rsidRDefault="005F2D09" w14:paraId="55FABCBA" w14:textId="77777777">
      <w:pPr>
        <w:spacing w:line="360" w:lineRule="auto"/>
        <w:contextualSpacing/>
        <w:jc w:val="both"/>
        <w:rPr>
          <w:rFonts w:ascii="Palatino Linotype" w:hAnsi="Palatino Linotype" w:cs="Tahoma"/>
          <w:sz w:val="22"/>
          <w:szCs w:val="22"/>
        </w:rPr>
      </w:pPr>
      <w:r w:rsidRPr="00987F2B">
        <w:rPr>
          <w:rFonts w:ascii="Palatino Linotype" w:hAnsi="Palatino Linotype" w:cs="Tahoma"/>
          <w:sz w:val="22"/>
          <w:szCs w:val="22"/>
        </w:rPr>
        <w:t>La Ley General de Transparencia y Acceso a la Información Pública, publicada en el Diario Oficial de la Federación el 4 de mayo de 2015, dispone en su artículo 70, la información que se considera corresponde a las Obligaciones de Transparencia, la cual debe estar disponible para cualquier persona de manera permanente y actualizada.</w:t>
      </w:r>
    </w:p>
    <w:p w:rsidRPr="00987F2B" w:rsidR="005F2D09" w:rsidP="007C116C" w:rsidRDefault="005F2D09" w14:paraId="0F2714A0" w14:textId="77777777">
      <w:pPr>
        <w:spacing w:line="360" w:lineRule="auto"/>
        <w:contextualSpacing/>
        <w:jc w:val="both"/>
        <w:rPr>
          <w:rFonts w:ascii="Palatino Linotype" w:hAnsi="Palatino Linotype" w:cs="Tahoma"/>
          <w:sz w:val="22"/>
          <w:szCs w:val="22"/>
        </w:rPr>
      </w:pPr>
    </w:p>
    <w:p w:rsidRPr="00987F2B" w:rsidR="005F2D09" w:rsidP="007C116C" w:rsidRDefault="005F2D09" w14:paraId="694EE490" w14:textId="77777777">
      <w:pPr>
        <w:spacing w:line="360" w:lineRule="auto"/>
        <w:contextualSpacing/>
        <w:jc w:val="both"/>
        <w:rPr>
          <w:rFonts w:ascii="Palatino Linotype" w:hAnsi="Palatino Linotype" w:cs="Tahoma"/>
          <w:sz w:val="22"/>
          <w:szCs w:val="22"/>
        </w:rPr>
      </w:pPr>
      <w:r w:rsidRPr="00987F2B">
        <w:rPr>
          <w:rFonts w:ascii="Palatino Linotype" w:hAnsi="Palatino Linotype" w:cs="Tahoma"/>
          <w:sz w:val="22"/>
          <w:szCs w:val="22"/>
        </w:rPr>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rsidRPr="00987F2B" w:rsidR="005F2D09" w:rsidP="007C116C" w:rsidRDefault="005F2D09" w14:paraId="12A3491F" w14:textId="77777777">
      <w:pPr>
        <w:spacing w:line="360" w:lineRule="auto"/>
        <w:contextualSpacing/>
        <w:jc w:val="both"/>
        <w:rPr>
          <w:rFonts w:ascii="Palatino Linotype" w:hAnsi="Palatino Linotype" w:cs="Tahoma"/>
          <w:sz w:val="22"/>
          <w:szCs w:val="22"/>
        </w:rPr>
      </w:pPr>
    </w:p>
    <w:p w:rsidRPr="00987F2B" w:rsidR="005F2D09" w:rsidP="007C116C" w:rsidRDefault="005F2D09" w14:paraId="1D38F7D1" w14:textId="77777777">
      <w:pPr>
        <w:spacing w:line="360" w:lineRule="auto"/>
        <w:contextualSpacing/>
        <w:jc w:val="both"/>
        <w:rPr>
          <w:rFonts w:ascii="Palatino Linotype" w:hAnsi="Palatino Linotype" w:cs="Tahoma"/>
          <w:sz w:val="22"/>
          <w:szCs w:val="22"/>
        </w:rPr>
      </w:pPr>
      <w:r w:rsidRPr="00987F2B">
        <w:rPr>
          <w:rFonts w:ascii="Palatino Linotype" w:hAnsi="Palatino Linotype" w:cs="Tahoma"/>
          <w:sz w:val="22"/>
          <w:szCs w:val="22"/>
        </w:rPr>
        <w:t>Por su parte, la Ley de Transparencia y Acceso a la Información Pública del Estado de México y Municipios (Reglamentaria del artículo 5° de la Constitución Local), establece lo siguiente:</w:t>
      </w:r>
    </w:p>
    <w:p w:rsidRPr="00987F2B" w:rsidR="005F2D09" w:rsidP="007C116C" w:rsidRDefault="005F2D09" w14:paraId="2D87C054" w14:textId="77777777">
      <w:pPr>
        <w:spacing w:line="360" w:lineRule="auto"/>
        <w:contextualSpacing/>
        <w:jc w:val="both"/>
        <w:rPr>
          <w:rFonts w:ascii="Palatino Linotype" w:hAnsi="Palatino Linotype" w:cs="Tahoma"/>
          <w:sz w:val="22"/>
          <w:szCs w:val="22"/>
        </w:rPr>
      </w:pPr>
    </w:p>
    <w:p w:rsidRPr="00987F2B" w:rsidR="005F2D09" w:rsidP="007C116C" w:rsidRDefault="005F2D09" w14:paraId="4BEA2138" w14:textId="77777777">
      <w:pPr>
        <w:spacing w:line="360" w:lineRule="auto"/>
        <w:contextualSpacing/>
        <w:jc w:val="both"/>
        <w:rPr>
          <w:rFonts w:ascii="Palatino Linotype" w:hAnsi="Palatino Linotype" w:cs="Tahoma"/>
          <w:sz w:val="22"/>
          <w:szCs w:val="22"/>
        </w:rPr>
      </w:pPr>
      <w:r w:rsidRPr="00987F2B">
        <w:rPr>
          <w:rFonts w:ascii="Palatino Linotype" w:hAnsi="Palatino Linotype" w:cs="Tahoma"/>
          <w:sz w:val="22"/>
          <w:szCs w:val="22"/>
        </w:rPr>
        <w:t>El artículo 12, que, quienes generen, recopilen, administren, manejen, procesen, archiven o conserven información pública serán responsables de la misma.</w:t>
      </w:r>
    </w:p>
    <w:p w:rsidRPr="00987F2B" w:rsidR="00AE30FF" w:rsidP="007C116C" w:rsidRDefault="00AE30FF" w14:paraId="528774D9" w14:textId="77777777">
      <w:pPr>
        <w:spacing w:line="360" w:lineRule="auto"/>
        <w:contextualSpacing/>
        <w:jc w:val="both"/>
        <w:rPr>
          <w:rFonts w:ascii="Palatino Linotype" w:hAnsi="Palatino Linotype" w:cs="Tahoma"/>
          <w:sz w:val="22"/>
          <w:szCs w:val="22"/>
        </w:rPr>
      </w:pPr>
    </w:p>
    <w:p w:rsidRPr="00987F2B" w:rsidR="005F2D09" w:rsidP="007C116C" w:rsidRDefault="005F2D09" w14:paraId="70093EDA" w14:textId="77777777">
      <w:pPr>
        <w:spacing w:line="360" w:lineRule="auto"/>
        <w:contextualSpacing/>
        <w:jc w:val="both"/>
        <w:rPr>
          <w:rFonts w:ascii="Palatino Linotype" w:hAnsi="Palatino Linotype" w:cs="Tahoma"/>
          <w:sz w:val="22"/>
          <w:szCs w:val="22"/>
        </w:rPr>
      </w:pPr>
      <w:r w:rsidRPr="00987F2B">
        <w:rPr>
          <w:rFonts w:ascii="Palatino Linotype" w:hAnsi="Palatino Linotype" w:cs="Tahoma"/>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rsidRPr="00987F2B" w:rsidR="005F2D09" w:rsidP="007C116C" w:rsidRDefault="005F2D09" w14:paraId="2DBD2569" w14:textId="77777777">
      <w:pPr>
        <w:spacing w:line="360" w:lineRule="auto"/>
        <w:contextualSpacing/>
        <w:jc w:val="both"/>
        <w:rPr>
          <w:rFonts w:ascii="Palatino Linotype" w:hAnsi="Palatino Linotype" w:cs="Tahoma"/>
          <w:sz w:val="22"/>
          <w:szCs w:val="22"/>
        </w:rPr>
      </w:pPr>
    </w:p>
    <w:p w:rsidRPr="00987F2B" w:rsidR="005F2D09" w:rsidP="007C116C" w:rsidRDefault="005F2D09" w14:paraId="4C50FC7E" w14:textId="77777777">
      <w:pPr>
        <w:spacing w:line="360" w:lineRule="auto"/>
        <w:contextualSpacing/>
        <w:jc w:val="both"/>
        <w:rPr>
          <w:rFonts w:ascii="Palatino Linotype" w:hAnsi="Palatino Linotype" w:cs="Tahoma"/>
          <w:sz w:val="22"/>
          <w:szCs w:val="22"/>
        </w:rPr>
      </w:pPr>
      <w:r w:rsidRPr="00987F2B">
        <w:rPr>
          <w:rFonts w:ascii="Palatino Linotype" w:hAnsi="Palatino Linotype" w:cs="Tahoma"/>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Pr="00987F2B" w:rsidR="005F2D09" w:rsidP="007C116C" w:rsidRDefault="005F2D09" w14:paraId="59F35553" w14:textId="77777777">
      <w:pPr>
        <w:spacing w:line="360" w:lineRule="auto"/>
        <w:contextualSpacing/>
        <w:jc w:val="both"/>
        <w:rPr>
          <w:rFonts w:ascii="Palatino Linotype" w:hAnsi="Palatino Linotype" w:cs="Tahoma"/>
          <w:sz w:val="22"/>
          <w:szCs w:val="22"/>
        </w:rPr>
      </w:pPr>
    </w:p>
    <w:p w:rsidRPr="00987F2B" w:rsidR="005F2D09" w:rsidP="007C116C" w:rsidRDefault="005F2D09" w14:paraId="671D2C0A" w14:textId="77777777">
      <w:pPr>
        <w:spacing w:line="360" w:lineRule="auto"/>
        <w:contextualSpacing/>
        <w:jc w:val="both"/>
        <w:rPr>
          <w:rFonts w:ascii="Palatino Linotype" w:hAnsi="Palatino Linotype" w:cs="Tahoma"/>
          <w:b/>
          <w:sz w:val="22"/>
          <w:szCs w:val="22"/>
        </w:rPr>
      </w:pPr>
      <w:r w:rsidRPr="00987F2B">
        <w:rPr>
          <w:rFonts w:ascii="Palatino Linotype" w:hAnsi="Palatino Linotype" w:cs="Tahoma"/>
          <w:b/>
          <w:sz w:val="22"/>
          <w:szCs w:val="22"/>
        </w:rPr>
        <w:t>QUINTO. Estudio de Fondo.</w:t>
      </w:r>
    </w:p>
    <w:p w:rsidRPr="00987F2B" w:rsidR="005F2D09" w:rsidP="007C116C" w:rsidRDefault="005F2D09" w14:paraId="652F6222" w14:textId="77777777">
      <w:pPr>
        <w:spacing w:line="360" w:lineRule="auto"/>
        <w:contextualSpacing/>
        <w:jc w:val="both"/>
        <w:rPr>
          <w:rFonts w:ascii="Palatino Linotype" w:hAnsi="Palatino Linotype" w:cs="Tahoma"/>
          <w:b/>
          <w:sz w:val="22"/>
          <w:szCs w:val="22"/>
        </w:rPr>
      </w:pPr>
    </w:p>
    <w:p w:rsidRPr="00987F2B" w:rsidR="005F2D09" w:rsidP="007C116C" w:rsidRDefault="005F2D09" w14:paraId="65D49EC5" w14:textId="77777777">
      <w:pPr>
        <w:spacing w:line="360" w:lineRule="auto"/>
        <w:contextualSpacing/>
        <w:jc w:val="both"/>
        <w:rPr>
          <w:rFonts w:ascii="Palatino Linotype" w:hAnsi="Palatino Linotype" w:cs="Tahoma"/>
          <w:bCs/>
          <w:sz w:val="22"/>
          <w:szCs w:val="22"/>
        </w:rPr>
      </w:pPr>
      <w:r w:rsidRPr="00987F2B">
        <w:rPr>
          <w:rFonts w:ascii="Palatino Linotype" w:hAnsi="Palatino Linotype" w:cs="Tahoma"/>
          <w:bCs/>
          <w:sz w:val="22"/>
          <w:szCs w:val="22"/>
        </w:rPr>
        <w:t>En principio, es de suma importancia señalar los objetivos de la Ley de Transparencia y Acceso a la Información Pública del Estado de México y Municipios, en relación con la obligación de acceso por parte de los Sujetos Obligados, los cuales se encuentran establecidos en el artículo 2° de dicho ordenamiento jurídico y son los siguientes:</w:t>
      </w:r>
    </w:p>
    <w:p w:rsidRPr="00987F2B" w:rsidR="005F2D09" w:rsidP="007C116C" w:rsidRDefault="005F2D09" w14:paraId="28DBE567" w14:textId="77777777">
      <w:pPr>
        <w:spacing w:line="360" w:lineRule="auto"/>
        <w:contextualSpacing/>
        <w:jc w:val="both"/>
        <w:rPr>
          <w:rFonts w:ascii="Palatino Linotype" w:hAnsi="Palatino Linotype" w:cs="Tahoma"/>
          <w:bCs/>
          <w:sz w:val="22"/>
          <w:szCs w:val="22"/>
        </w:rPr>
      </w:pPr>
    </w:p>
    <w:p w:rsidRPr="00987F2B" w:rsidR="005F2D09" w:rsidP="007C116C" w:rsidRDefault="005F2D09" w14:paraId="16FC613C" w14:textId="77777777">
      <w:pPr>
        <w:numPr>
          <w:ilvl w:val="0"/>
          <w:numId w:val="14"/>
        </w:numPr>
        <w:spacing w:line="360" w:lineRule="auto"/>
        <w:contextualSpacing/>
        <w:jc w:val="both"/>
        <w:rPr>
          <w:rFonts w:ascii="Palatino Linotype" w:hAnsi="Palatino Linotype" w:cs="Tahoma"/>
          <w:bCs/>
          <w:sz w:val="22"/>
          <w:szCs w:val="22"/>
        </w:rPr>
      </w:pPr>
      <w:r w:rsidRPr="00987F2B">
        <w:rPr>
          <w:rFonts w:ascii="Palatino Linotype" w:hAnsi="Palatino Linotype" w:cs="Tahoma"/>
          <w:bCs/>
          <w:sz w:val="22"/>
          <w:szCs w:val="22"/>
        </w:rPr>
        <w:t>Proveer lo necesario para garantizar a toda persona el derecho de acceso a la información pública, a través de procedimientos sencillos, expeditos, oportunos y gratuitos;</w:t>
      </w:r>
    </w:p>
    <w:p w:rsidRPr="00987F2B" w:rsidR="005F2D09" w:rsidP="007C116C" w:rsidRDefault="005F2D09" w14:paraId="6B2AF2D7" w14:textId="77777777">
      <w:pPr>
        <w:spacing w:line="360" w:lineRule="auto"/>
        <w:contextualSpacing/>
        <w:jc w:val="both"/>
        <w:rPr>
          <w:rFonts w:ascii="Palatino Linotype" w:hAnsi="Palatino Linotype" w:cs="Tahoma"/>
          <w:bCs/>
          <w:sz w:val="22"/>
          <w:szCs w:val="22"/>
        </w:rPr>
      </w:pPr>
    </w:p>
    <w:p w:rsidRPr="00987F2B" w:rsidR="005F2D09" w:rsidP="007C116C" w:rsidRDefault="005F2D09" w14:paraId="69B31D36" w14:textId="77777777">
      <w:pPr>
        <w:numPr>
          <w:ilvl w:val="0"/>
          <w:numId w:val="14"/>
        </w:numPr>
        <w:spacing w:line="360" w:lineRule="auto"/>
        <w:contextualSpacing/>
        <w:jc w:val="both"/>
        <w:rPr>
          <w:rFonts w:ascii="Palatino Linotype" w:hAnsi="Palatino Linotype" w:cs="Tahoma"/>
          <w:bCs/>
          <w:sz w:val="22"/>
          <w:szCs w:val="22"/>
        </w:rPr>
      </w:pPr>
      <w:r w:rsidRPr="00987F2B">
        <w:rPr>
          <w:rFonts w:ascii="Palatino Linotype" w:hAnsi="Palatino Linotype" w:cs="Tahoma"/>
          <w:bCs/>
          <w:sz w:val="22"/>
          <w:szCs w:val="22"/>
        </w:rPr>
        <w:t>Transparentar la gestión pública, mediante la difusión de la información generada por los Sujetos Obligados, y</w:t>
      </w:r>
    </w:p>
    <w:p w:rsidRPr="00987F2B" w:rsidR="005F2D09" w:rsidP="007C116C" w:rsidRDefault="005F2D09" w14:paraId="17748B3E" w14:textId="77777777">
      <w:pPr>
        <w:spacing w:line="360" w:lineRule="auto"/>
        <w:contextualSpacing/>
        <w:jc w:val="both"/>
        <w:rPr>
          <w:rFonts w:ascii="Palatino Linotype" w:hAnsi="Palatino Linotype" w:cs="Tahoma"/>
          <w:bCs/>
          <w:sz w:val="22"/>
          <w:szCs w:val="22"/>
        </w:rPr>
      </w:pPr>
    </w:p>
    <w:p w:rsidRPr="00987F2B" w:rsidR="005F2D09" w:rsidP="007C116C" w:rsidRDefault="005F2D09" w14:paraId="6D0E8F34" w14:textId="77777777">
      <w:pPr>
        <w:numPr>
          <w:ilvl w:val="0"/>
          <w:numId w:val="14"/>
        </w:numPr>
        <w:spacing w:line="360" w:lineRule="auto"/>
        <w:contextualSpacing/>
        <w:jc w:val="both"/>
        <w:rPr>
          <w:rFonts w:ascii="Palatino Linotype" w:hAnsi="Palatino Linotype" w:cs="Tahoma"/>
          <w:bCs/>
          <w:sz w:val="22"/>
          <w:szCs w:val="22"/>
        </w:rPr>
      </w:pPr>
      <w:r w:rsidRPr="00987F2B">
        <w:rPr>
          <w:rFonts w:ascii="Palatino Linotype" w:hAnsi="Palatino Linotype" w:cs="Tahoma"/>
          <w:bCs/>
          <w:sz w:val="22"/>
          <w:szCs w:val="22"/>
        </w:rPr>
        <w:t>Promover, fomentar y difundir la cultura de la transparencia en el ejercicio de la función pública, el acceso a la información y la participación ciudadana, así como, la rendición de cuentas.</w:t>
      </w:r>
    </w:p>
    <w:p w:rsidRPr="00987F2B" w:rsidR="005F2D09" w:rsidP="007C116C" w:rsidRDefault="005F2D09" w14:paraId="6298BB3E" w14:textId="77777777">
      <w:pPr>
        <w:spacing w:line="360" w:lineRule="auto"/>
        <w:contextualSpacing/>
        <w:jc w:val="both"/>
        <w:rPr>
          <w:rFonts w:ascii="Palatino Linotype" w:hAnsi="Palatino Linotype" w:cs="Tahoma"/>
          <w:bCs/>
          <w:sz w:val="22"/>
          <w:szCs w:val="22"/>
        </w:rPr>
      </w:pPr>
    </w:p>
    <w:p w:rsidRPr="00987F2B" w:rsidR="005F2D09" w:rsidP="007C116C" w:rsidRDefault="005F2D09" w14:paraId="18543562" w14:textId="199794B5">
      <w:pPr>
        <w:spacing w:line="360" w:lineRule="auto"/>
        <w:contextualSpacing/>
        <w:jc w:val="both"/>
        <w:rPr>
          <w:rFonts w:ascii="Palatino Linotype" w:hAnsi="Palatino Linotype" w:cs="Tahoma"/>
          <w:bCs/>
          <w:sz w:val="22"/>
          <w:szCs w:val="22"/>
        </w:rPr>
      </w:pPr>
      <w:r w:rsidRPr="00987F2B">
        <w:rPr>
          <w:rFonts w:ascii="Palatino Linotype" w:hAnsi="Palatino Linotype" w:cs="Tahoma"/>
          <w:bCs/>
          <w:sz w:val="22"/>
          <w:szCs w:val="22"/>
        </w:rPr>
        <w:t xml:space="preserve">Conforme a lo anterior, se deprende que </w:t>
      </w:r>
      <w:r w:rsidRPr="00987F2B">
        <w:rPr>
          <w:rFonts w:ascii="Palatino Linotype" w:hAnsi="Palatino Linotype" w:cs="Tahoma"/>
          <w:b/>
          <w:bCs/>
          <w:sz w:val="22"/>
          <w:szCs w:val="22"/>
        </w:rPr>
        <w:t xml:space="preserve">los objetivos de la Ley de la </w:t>
      </w:r>
      <w:r w:rsidRPr="00987F2B" w:rsidR="00166C32">
        <w:rPr>
          <w:rFonts w:ascii="Palatino Linotype" w:hAnsi="Palatino Linotype" w:cs="Tahoma"/>
          <w:b/>
          <w:bCs/>
          <w:sz w:val="22"/>
          <w:szCs w:val="22"/>
        </w:rPr>
        <w:t>materia</w:t>
      </w:r>
      <w:r w:rsidRPr="00987F2B">
        <w:rPr>
          <w:rFonts w:ascii="Palatino Linotype" w:hAnsi="Palatino Linotype" w:cs="Tahoma"/>
          <w:bCs/>
          <w:sz w:val="22"/>
          <w:szCs w:val="22"/>
        </w:rPr>
        <w:t xml:space="preserve"> son establecer las bases que regirán las formas para garantizar el derecho de acceso a la información, mediante procesos sencillos y expeditos, la promoción, fomento y difusión de la cultura de transparencia y la rendición de cuentas, a través del establecimiento de políticas públicas y mecanismos que garanticen la publicidad de información oportuna, verificable, comprensible, actualizada y completa.</w:t>
      </w:r>
    </w:p>
    <w:p w:rsidRPr="00987F2B" w:rsidR="005F2D09" w:rsidP="007C116C" w:rsidRDefault="005F2D09" w14:paraId="7190ADBE" w14:textId="77777777">
      <w:pPr>
        <w:spacing w:line="360" w:lineRule="auto"/>
        <w:contextualSpacing/>
        <w:jc w:val="both"/>
        <w:rPr>
          <w:rFonts w:ascii="Palatino Linotype" w:hAnsi="Palatino Linotype" w:cs="Tahoma"/>
          <w:bCs/>
          <w:sz w:val="22"/>
          <w:szCs w:val="22"/>
        </w:rPr>
      </w:pPr>
    </w:p>
    <w:p w:rsidRPr="00987F2B" w:rsidR="005F2D09" w:rsidP="007C116C" w:rsidRDefault="005F2D09" w14:paraId="56663441" w14:textId="77777777">
      <w:pPr>
        <w:spacing w:line="360" w:lineRule="auto"/>
        <w:contextualSpacing/>
        <w:jc w:val="both"/>
        <w:rPr>
          <w:rFonts w:ascii="Palatino Linotype" w:hAnsi="Palatino Linotype" w:cs="Tahoma"/>
          <w:bCs/>
          <w:sz w:val="22"/>
          <w:szCs w:val="22"/>
        </w:rPr>
      </w:pPr>
      <w:r w:rsidRPr="00987F2B">
        <w:rPr>
          <w:rFonts w:ascii="Palatino Linotype" w:hAnsi="Palatino Linotype" w:cs="Tahoma"/>
          <w:bCs/>
          <w:sz w:val="22"/>
          <w:szCs w:val="22"/>
        </w:rPr>
        <w:t xml:space="preserve">En ese orden de ideas, para la atención de las solicitudes de acceso a la información, debe privilegiarse el </w:t>
      </w:r>
      <w:r w:rsidRPr="00987F2B">
        <w:rPr>
          <w:rFonts w:ascii="Palatino Linotype" w:hAnsi="Palatino Linotype" w:cs="Tahoma"/>
          <w:b/>
          <w:bCs/>
          <w:sz w:val="22"/>
          <w:szCs w:val="22"/>
        </w:rPr>
        <w:t>principio de máxima publicidad</w:t>
      </w:r>
      <w:r w:rsidRPr="00987F2B">
        <w:rPr>
          <w:rFonts w:ascii="Palatino Linotype" w:hAnsi="Palatino Linotype" w:cs="Tahoma"/>
          <w:bCs/>
          <w:sz w:val="22"/>
          <w:szCs w:val="22"/>
        </w:rPr>
        <w:t xml:space="preserve">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rsidRPr="00987F2B" w:rsidR="005F2D09" w:rsidP="007C116C" w:rsidRDefault="005F2D09" w14:paraId="29EF808D" w14:textId="77777777">
      <w:pPr>
        <w:spacing w:line="360" w:lineRule="auto"/>
        <w:contextualSpacing/>
        <w:jc w:val="both"/>
        <w:rPr>
          <w:rFonts w:ascii="Palatino Linotype" w:hAnsi="Palatino Linotype" w:cs="Tahoma"/>
          <w:bCs/>
          <w:sz w:val="22"/>
          <w:szCs w:val="22"/>
        </w:rPr>
      </w:pPr>
    </w:p>
    <w:p w:rsidRPr="00987F2B" w:rsidR="005F2D09" w:rsidP="007C116C" w:rsidRDefault="005F2D09" w14:paraId="64235A04" w14:textId="77777777">
      <w:pPr>
        <w:spacing w:line="360" w:lineRule="auto"/>
        <w:contextualSpacing/>
        <w:jc w:val="both"/>
        <w:rPr>
          <w:rFonts w:ascii="Palatino Linotype" w:hAnsi="Palatino Linotype" w:cs="Tahoma"/>
          <w:bCs/>
          <w:sz w:val="22"/>
          <w:szCs w:val="22"/>
        </w:rPr>
      </w:pPr>
      <w:r w:rsidRPr="00987F2B">
        <w:rPr>
          <w:rFonts w:ascii="Palatino Linotype" w:hAnsi="Palatino Linotype" w:cs="Tahoma"/>
          <w:bCs/>
          <w:sz w:val="22"/>
          <w:szCs w:val="22"/>
        </w:rPr>
        <w:t>Para lograr lo precisado, los Sujetos Obligados deben seguir el procedimiento para la atención a las solicitudes de acceso a la información, establecido en los artículos 151, 160, 162, 163, 164, 165 y 166, de la Ley de Transparencia y Acceso a la Información Pública del Estado de México y Municipios, el cual es el siguiente:</w:t>
      </w:r>
    </w:p>
    <w:p w:rsidRPr="00987F2B" w:rsidR="005F2D09" w:rsidP="007C116C" w:rsidRDefault="005F2D09" w14:paraId="3B413F85" w14:textId="77777777">
      <w:pPr>
        <w:tabs>
          <w:tab w:val="left" w:pos="284"/>
        </w:tabs>
        <w:spacing w:line="360" w:lineRule="auto"/>
        <w:contextualSpacing/>
        <w:jc w:val="both"/>
        <w:rPr>
          <w:rFonts w:ascii="Palatino Linotype" w:hAnsi="Palatino Linotype" w:cs="Tahoma"/>
          <w:bCs/>
          <w:sz w:val="22"/>
          <w:szCs w:val="22"/>
        </w:rPr>
      </w:pPr>
    </w:p>
    <w:p w:rsidRPr="00987F2B" w:rsidR="005F2D09" w:rsidP="007C116C" w:rsidRDefault="005F2D09" w14:paraId="512E92A7" w14:textId="77777777">
      <w:pPr>
        <w:numPr>
          <w:ilvl w:val="0"/>
          <w:numId w:val="3"/>
        </w:numPr>
        <w:tabs>
          <w:tab w:val="left" w:pos="284"/>
        </w:tabs>
        <w:spacing w:line="360" w:lineRule="auto"/>
        <w:contextualSpacing/>
        <w:jc w:val="both"/>
        <w:rPr>
          <w:rFonts w:ascii="Palatino Linotype" w:hAnsi="Palatino Linotype" w:cs="Tahoma"/>
          <w:bCs/>
          <w:sz w:val="22"/>
          <w:szCs w:val="22"/>
        </w:rPr>
      </w:pPr>
      <w:r w:rsidRPr="00987F2B">
        <w:rPr>
          <w:rFonts w:ascii="Palatino Linotype" w:hAnsi="Palatino Linotype" w:cs="Tahoma"/>
          <w:bCs/>
          <w:sz w:val="22"/>
          <w:szCs w:val="22"/>
        </w:rPr>
        <w:t>Las Unidades de Transparencia de los sujetos obligados deben garantizar las medidas y condiciones de accesibilidad para que toda persona pueda ejercer el derecho de acceso a la información; por lo que, son las responsables de hacer las notificaciones correspondientes, además de llevar a cabo todas las gestiones necesarias para facilitar el acceso de la información;</w:t>
      </w:r>
    </w:p>
    <w:p w:rsidRPr="00987F2B" w:rsidR="005F2D09" w:rsidP="007C116C" w:rsidRDefault="005F2D09" w14:paraId="02BCF97F" w14:textId="77777777">
      <w:pPr>
        <w:tabs>
          <w:tab w:val="left" w:pos="284"/>
        </w:tabs>
        <w:spacing w:line="360" w:lineRule="auto"/>
        <w:contextualSpacing/>
        <w:jc w:val="both"/>
        <w:rPr>
          <w:rFonts w:ascii="Palatino Linotype" w:hAnsi="Palatino Linotype" w:cs="Tahoma"/>
          <w:bCs/>
          <w:sz w:val="22"/>
          <w:szCs w:val="22"/>
        </w:rPr>
      </w:pPr>
    </w:p>
    <w:p w:rsidRPr="00987F2B" w:rsidR="005F2D09" w:rsidP="007C116C" w:rsidRDefault="005F2D09" w14:paraId="26BC3509" w14:textId="77777777">
      <w:pPr>
        <w:numPr>
          <w:ilvl w:val="0"/>
          <w:numId w:val="3"/>
        </w:numPr>
        <w:tabs>
          <w:tab w:val="left" w:pos="284"/>
        </w:tabs>
        <w:spacing w:line="360" w:lineRule="auto"/>
        <w:contextualSpacing/>
        <w:jc w:val="both"/>
        <w:rPr>
          <w:rFonts w:ascii="Palatino Linotype" w:hAnsi="Palatino Linotype" w:cs="Tahoma"/>
          <w:bCs/>
          <w:sz w:val="22"/>
          <w:szCs w:val="22"/>
        </w:rPr>
      </w:pPr>
      <w:r w:rsidRPr="00987F2B">
        <w:rPr>
          <w:rFonts w:ascii="Palatino Linotype" w:hAnsi="Palatino Linotype" w:cs="Tahoma"/>
          <w:bCs/>
          <w:sz w:val="22"/>
          <w:szCs w:val="22"/>
        </w:rPr>
        <w:t xml:space="preserve">La respuesta a los requerimientos informativos, deberán notificarse al interesado en el menor tiempo posible, que no podrá exceder de </w:t>
      </w:r>
      <w:r w:rsidRPr="00987F2B">
        <w:rPr>
          <w:rFonts w:ascii="Palatino Linotype" w:hAnsi="Palatino Linotype" w:cs="Tahoma"/>
          <w:b/>
          <w:bCs/>
          <w:sz w:val="22"/>
          <w:szCs w:val="22"/>
        </w:rPr>
        <w:t xml:space="preserve">quince días hábiles, contados a partir </w:t>
      </w:r>
      <w:r w:rsidRPr="00987F2B">
        <w:rPr>
          <w:rFonts w:ascii="Palatino Linotype" w:hAnsi="Palatino Linotype" w:cs="Tahoma"/>
          <w:b/>
          <w:bCs/>
          <w:sz w:val="22"/>
          <w:szCs w:val="22"/>
        </w:rPr>
        <w:lastRenderedPageBreak/>
        <w:t>del día siguiente a la presentación de esta.</w:t>
      </w:r>
      <w:r w:rsidRPr="00987F2B">
        <w:rPr>
          <w:rFonts w:ascii="Palatino Linotype" w:hAnsi="Palatino Linotype" w:cs="Tahoma"/>
          <w:bCs/>
          <w:sz w:val="22"/>
          <w:szCs w:val="22"/>
        </w:rPr>
        <w:t xml:space="preserve"> Excepcionalmente, el plazo referido podrá ampliarse por siete días hábiles más, cuando existan razones fundadas y motivadas, a través del Comité de Transparencia;</w:t>
      </w:r>
    </w:p>
    <w:p w:rsidRPr="00987F2B" w:rsidR="005F2D09" w:rsidP="007C116C" w:rsidRDefault="005F2D09" w14:paraId="1D4B6115" w14:textId="77777777">
      <w:pPr>
        <w:tabs>
          <w:tab w:val="left" w:pos="284"/>
        </w:tabs>
        <w:spacing w:line="360" w:lineRule="auto"/>
        <w:contextualSpacing/>
        <w:jc w:val="both"/>
        <w:rPr>
          <w:rFonts w:ascii="Palatino Linotype" w:hAnsi="Palatino Linotype" w:cs="Tahoma"/>
          <w:bCs/>
          <w:sz w:val="22"/>
          <w:szCs w:val="22"/>
        </w:rPr>
      </w:pPr>
    </w:p>
    <w:p w:rsidRPr="00987F2B" w:rsidR="005F2D09" w:rsidP="007C116C" w:rsidRDefault="005F2D09" w14:paraId="6FD81FB1" w14:textId="77777777">
      <w:pPr>
        <w:numPr>
          <w:ilvl w:val="0"/>
          <w:numId w:val="3"/>
        </w:numPr>
        <w:tabs>
          <w:tab w:val="left" w:pos="284"/>
        </w:tabs>
        <w:spacing w:line="360" w:lineRule="auto"/>
        <w:contextualSpacing/>
        <w:jc w:val="both"/>
        <w:rPr>
          <w:rFonts w:ascii="Palatino Linotype" w:hAnsi="Palatino Linotype" w:cs="Tahoma"/>
          <w:b/>
          <w:bCs/>
          <w:sz w:val="22"/>
          <w:szCs w:val="22"/>
        </w:rPr>
      </w:pPr>
      <w:r w:rsidRPr="00987F2B">
        <w:rPr>
          <w:rFonts w:ascii="Palatino Linotype" w:hAnsi="Palatino Linotype" w:cs="Tahoma"/>
          <w:bCs/>
          <w:sz w:val="22"/>
          <w:szCs w:val="22"/>
        </w:rPr>
        <w:t xml:space="preserve">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w:t>
      </w:r>
      <w:r w:rsidRPr="00987F2B">
        <w:rPr>
          <w:rFonts w:ascii="Palatino Linotype" w:hAnsi="Palatino Linotype" w:cs="Tahoma"/>
          <w:b/>
          <w:bCs/>
          <w:sz w:val="22"/>
          <w:szCs w:val="22"/>
        </w:rPr>
        <w:t>que se encuentren en sus archivos o que estén constreñidos a elaborar;</w:t>
      </w:r>
    </w:p>
    <w:p w:rsidRPr="00987F2B" w:rsidR="005F2D09" w:rsidP="007C116C" w:rsidRDefault="005F2D09" w14:paraId="5144CAED" w14:textId="77777777">
      <w:pPr>
        <w:tabs>
          <w:tab w:val="left" w:pos="284"/>
        </w:tabs>
        <w:spacing w:line="360" w:lineRule="auto"/>
        <w:contextualSpacing/>
        <w:jc w:val="both"/>
        <w:rPr>
          <w:rFonts w:ascii="Palatino Linotype" w:hAnsi="Palatino Linotype" w:cs="Tahoma"/>
          <w:b/>
          <w:bCs/>
          <w:sz w:val="22"/>
          <w:szCs w:val="22"/>
        </w:rPr>
      </w:pPr>
    </w:p>
    <w:p w:rsidRPr="00987F2B" w:rsidR="005F2D09" w:rsidP="007C116C" w:rsidRDefault="005F2D09" w14:paraId="5729C93A" w14:textId="77777777">
      <w:pPr>
        <w:numPr>
          <w:ilvl w:val="0"/>
          <w:numId w:val="3"/>
        </w:numPr>
        <w:tabs>
          <w:tab w:val="left" w:pos="284"/>
        </w:tabs>
        <w:spacing w:line="360" w:lineRule="auto"/>
        <w:contextualSpacing/>
        <w:jc w:val="both"/>
        <w:rPr>
          <w:rFonts w:ascii="Palatino Linotype" w:hAnsi="Palatino Linotype" w:cs="Tahoma"/>
          <w:b/>
          <w:bCs/>
          <w:sz w:val="22"/>
          <w:szCs w:val="22"/>
        </w:rPr>
      </w:pPr>
      <w:r w:rsidRPr="00987F2B">
        <w:rPr>
          <w:rFonts w:ascii="Palatino Linotype" w:hAnsi="Palatino Linotype" w:cs="Tahoma"/>
          <w:bCs/>
          <w:sz w:val="22"/>
          <w:szCs w:val="22"/>
        </w:rPr>
        <w:t>El acceso se dará en la modalidad de entrega y en su caso, de envío elegido por la solicitante, cuando no pueda entregarse en dicha modalidad, el Sujeto Obligado deberá ofrecer otras; por lo cual, deberá fundar y motivar la necesidad de modificar el medio de entrega, y</w:t>
      </w:r>
    </w:p>
    <w:p w:rsidRPr="00987F2B" w:rsidR="005F2D09" w:rsidP="007C116C" w:rsidRDefault="005F2D09" w14:paraId="79199BD2" w14:textId="77777777">
      <w:pPr>
        <w:tabs>
          <w:tab w:val="left" w:pos="284"/>
        </w:tabs>
        <w:spacing w:line="360" w:lineRule="auto"/>
        <w:contextualSpacing/>
        <w:jc w:val="both"/>
        <w:rPr>
          <w:rFonts w:ascii="Palatino Linotype" w:hAnsi="Palatino Linotype" w:cs="Tahoma"/>
          <w:b/>
          <w:bCs/>
          <w:sz w:val="22"/>
          <w:szCs w:val="22"/>
        </w:rPr>
      </w:pPr>
    </w:p>
    <w:p w:rsidRPr="00987F2B" w:rsidR="00E21716" w:rsidP="007C116C" w:rsidRDefault="005F2D09" w14:paraId="30EA265B" w14:textId="2904271B">
      <w:pPr>
        <w:numPr>
          <w:ilvl w:val="0"/>
          <w:numId w:val="3"/>
        </w:numPr>
        <w:tabs>
          <w:tab w:val="left" w:pos="284"/>
        </w:tabs>
        <w:spacing w:line="360" w:lineRule="auto"/>
        <w:contextualSpacing/>
        <w:jc w:val="both"/>
        <w:rPr>
          <w:rFonts w:ascii="Palatino Linotype" w:hAnsi="Palatino Linotype" w:cs="Tahoma"/>
          <w:b/>
          <w:iCs/>
          <w:sz w:val="22"/>
          <w:szCs w:val="22"/>
        </w:rPr>
      </w:pPr>
      <w:r w:rsidRPr="00987F2B">
        <w:rPr>
          <w:rFonts w:ascii="Palatino Linotype" w:hAnsi="Palatino Linotype" w:cs="Tahoma"/>
          <w:bCs/>
          <w:sz w:val="22"/>
          <w:szCs w:val="22"/>
        </w:rPr>
        <w:t>Las Unidades de Transparencia, tendrán disponible la información requerida durante un plazo mínimo de sesenta días hábiles, contados a partir de que la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r w:rsidRPr="00987F2B">
        <w:rPr>
          <w:rFonts w:ascii="Palatino Linotype" w:hAnsi="Palatino Linotype" w:cs="Tahoma"/>
          <w:b/>
          <w:iCs/>
          <w:sz w:val="22"/>
          <w:szCs w:val="22"/>
        </w:rPr>
        <w:t xml:space="preserve"> </w:t>
      </w:r>
    </w:p>
    <w:p w:rsidRPr="00987F2B" w:rsidR="000A3E8F" w:rsidP="007C116C" w:rsidRDefault="000A3E8F" w14:paraId="0E20A6BF" w14:textId="791111BC">
      <w:pPr>
        <w:spacing w:line="360" w:lineRule="auto"/>
        <w:contextualSpacing/>
        <w:jc w:val="both"/>
        <w:rPr>
          <w:rFonts w:ascii="Palatino Linotype" w:hAnsi="Palatino Linotype" w:cs="Tahoma"/>
          <w:sz w:val="22"/>
          <w:szCs w:val="22"/>
        </w:rPr>
      </w:pPr>
    </w:p>
    <w:p w:rsidRPr="00987F2B" w:rsidR="00E21716" w:rsidP="007C116C" w:rsidRDefault="000E4F4E" w14:paraId="0047A050" w14:textId="0C3B2A57">
      <w:pPr>
        <w:spacing w:line="360" w:lineRule="auto"/>
        <w:contextualSpacing/>
        <w:jc w:val="both"/>
        <w:rPr>
          <w:rFonts w:ascii="Palatino Linotype" w:hAnsi="Palatino Linotype" w:cs="Tahoma"/>
          <w:b/>
          <w:sz w:val="22"/>
          <w:szCs w:val="22"/>
          <w:u w:val="single"/>
          <w:lang w:val="es-ES"/>
        </w:rPr>
      </w:pPr>
      <w:r w:rsidRPr="00987F2B">
        <w:rPr>
          <w:rFonts w:ascii="Palatino Linotype" w:hAnsi="Palatino Linotype" w:cs="Tahoma"/>
          <w:b/>
          <w:sz w:val="22"/>
          <w:szCs w:val="22"/>
          <w:u w:val="single"/>
          <w:lang w:val="es-ES"/>
        </w:rPr>
        <w:t>Análisis de la información solicitada.</w:t>
      </w:r>
    </w:p>
    <w:p w:rsidRPr="00987F2B" w:rsidR="00B67655" w:rsidP="007C116C" w:rsidRDefault="00B67655" w14:paraId="26FA0D60" w14:textId="77777777">
      <w:pPr>
        <w:spacing w:line="360" w:lineRule="auto"/>
        <w:contextualSpacing/>
        <w:jc w:val="both"/>
        <w:rPr>
          <w:rFonts w:ascii="Palatino Linotype" w:hAnsi="Palatino Linotype" w:cs="Tahoma"/>
          <w:sz w:val="22"/>
          <w:szCs w:val="22"/>
          <w:lang w:val="es-ES"/>
        </w:rPr>
      </w:pPr>
    </w:p>
    <w:p w:rsidRPr="00987F2B" w:rsidR="003B1474" w:rsidP="007C116C" w:rsidRDefault="003B1474" w14:paraId="7C627FAB" w14:textId="1E4537A9">
      <w:pPr>
        <w:spacing w:line="360" w:lineRule="auto"/>
        <w:contextualSpacing/>
        <w:jc w:val="both"/>
        <w:rPr>
          <w:rFonts w:ascii="Palatino Linotype" w:hAnsi="Palatino Linotype" w:cs="Tahoma"/>
          <w:sz w:val="22"/>
          <w:szCs w:val="22"/>
          <w:lang w:val="es-ES"/>
        </w:rPr>
      </w:pPr>
      <w:r w:rsidRPr="00987F2B">
        <w:rPr>
          <w:rFonts w:ascii="Palatino Linotype" w:hAnsi="Palatino Linotype" w:cs="Tahoma"/>
          <w:sz w:val="22"/>
          <w:szCs w:val="22"/>
          <w:lang w:val="es-ES"/>
        </w:rPr>
        <w:t>Una vez expuesto lo anterior, es menester recordar que el Particular solicitó lo siguiente:</w:t>
      </w:r>
    </w:p>
    <w:p w:rsidRPr="00987F2B" w:rsidR="003B1474" w:rsidP="007C116C" w:rsidRDefault="003B1474" w14:paraId="092F87C5" w14:textId="77777777">
      <w:pPr>
        <w:pStyle w:val="Prrafodelista"/>
        <w:numPr>
          <w:ilvl w:val="0"/>
          <w:numId w:val="44"/>
        </w:numPr>
        <w:spacing w:line="360" w:lineRule="auto"/>
        <w:jc w:val="both"/>
        <w:rPr>
          <w:rFonts w:ascii="Palatino Linotype" w:hAnsi="Palatino Linotype" w:cs="Tahoma"/>
          <w:bCs/>
          <w:iCs/>
          <w:szCs w:val="22"/>
          <w:lang w:val="es-ES"/>
        </w:rPr>
      </w:pPr>
      <w:r w:rsidRPr="00987F2B">
        <w:rPr>
          <w:rFonts w:ascii="Palatino Linotype" w:hAnsi="Palatino Linotype" w:cs="Tahoma"/>
          <w:bCs/>
          <w:iCs/>
          <w:szCs w:val="22"/>
          <w:lang w:val="es-ES"/>
        </w:rPr>
        <w:t>Primera Regiduría</w:t>
      </w:r>
    </w:p>
    <w:p w:rsidRPr="00987F2B" w:rsidR="003B1474" w:rsidP="007C116C" w:rsidRDefault="003B1474" w14:paraId="7F783F51" w14:textId="77777777">
      <w:pPr>
        <w:pStyle w:val="Prrafodelista"/>
        <w:numPr>
          <w:ilvl w:val="0"/>
          <w:numId w:val="44"/>
        </w:numPr>
        <w:spacing w:line="360" w:lineRule="auto"/>
        <w:jc w:val="both"/>
        <w:rPr>
          <w:rFonts w:ascii="Palatino Linotype" w:hAnsi="Palatino Linotype" w:cs="Tahoma"/>
          <w:bCs/>
          <w:iCs/>
          <w:szCs w:val="22"/>
          <w:lang w:val="es-ES"/>
        </w:rPr>
      </w:pPr>
      <w:r w:rsidRPr="00987F2B">
        <w:rPr>
          <w:rFonts w:ascii="Palatino Linotype" w:hAnsi="Palatino Linotype" w:cs="Tahoma"/>
          <w:bCs/>
          <w:iCs/>
          <w:szCs w:val="22"/>
          <w:lang w:val="es-ES"/>
        </w:rPr>
        <w:lastRenderedPageBreak/>
        <w:t>Tercera Regiduría</w:t>
      </w:r>
    </w:p>
    <w:p w:rsidRPr="00987F2B" w:rsidR="003B1474" w:rsidP="007C116C" w:rsidRDefault="003B1474" w14:paraId="432213D1" w14:textId="77777777">
      <w:pPr>
        <w:pStyle w:val="Prrafodelista"/>
        <w:numPr>
          <w:ilvl w:val="0"/>
          <w:numId w:val="44"/>
        </w:numPr>
        <w:spacing w:line="360" w:lineRule="auto"/>
        <w:jc w:val="both"/>
        <w:rPr>
          <w:rFonts w:ascii="Palatino Linotype" w:hAnsi="Palatino Linotype" w:cs="Tahoma"/>
          <w:bCs/>
          <w:iCs/>
          <w:szCs w:val="22"/>
          <w:lang w:val="es-ES"/>
        </w:rPr>
      </w:pPr>
      <w:r w:rsidRPr="00987F2B">
        <w:rPr>
          <w:rFonts w:ascii="Palatino Linotype" w:hAnsi="Palatino Linotype" w:cs="Tahoma"/>
          <w:bCs/>
          <w:iCs/>
          <w:szCs w:val="22"/>
          <w:lang w:val="es-ES"/>
        </w:rPr>
        <w:t xml:space="preserve">Unidad de Transparencia </w:t>
      </w:r>
    </w:p>
    <w:p w:rsidRPr="00987F2B" w:rsidR="003B1474" w:rsidP="007C116C" w:rsidRDefault="003B1474" w14:paraId="60751799" w14:textId="77777777">
      <w:pPr>
        <w:spacing w:line="360" w:lineRule="auto"/>
        <w:contextualSpacing/>
        <w:jc w:val="both"/>
        <w:rPr>
          <w:rFonts w:ascii="Palatino Linotype" w:hAnsi="Palatino Linotype" w:cs="Tahoma"/>
          <w:sz w:val="22"/>
          <w:szCs w:val="22"/>
          <w:lang w:val="es-ES"/>
        </w:rPr>
      </w:pPr>
    </w:p>
    <w:p w:rsidRPr="00987F2B" w:rsidR="003B1474" w:rsidP="007C116C" w:rsidRDefault="003B1474" w14:paraId="07625343" w14:textId="23592F60">
      <w:pPr>
        <w:spacing w:line="360" w:lineRule="auto"/>
        <w:contextualSpacing/>
        <w:jc w:val="both"/>
        <w:rPr>
          <w:rFonts w:ascii="Palatino Linotype" w:hAnsi="Palatino Linotype" w:cs="Tahoma"/>
          <w:sz w:val="22"/>
          <w:szCs w:val="22"/>
          <w:lang w:val="es-ES"/>
        </w:rPr>
      </w:pPr>
      <w:r w:rsidRPr="00987F2B">
        <w:rPr>
          <w:rFonts w:ascii="Palatino Linotype" w:hAnsi="Palatino Linotype" w:cs="Tahoma"/>
          <w:sz w:val="22"/>
          <w:szCs w:val="22"/>
        </w:rPr>
        <w:t xml:space="preserve">De la solicitud de información, el Sujeto Obligado solicitó al Particular que aclarara a qué tipo de estadística se refería; sin embargo, el Particular no desahogo la solicitud de aclaración; cabe aclarar esta solicitud de información tuvo lugar de conformidad con lo dispuesto en el artículo 159 de la </w:t>
      </w:r>
      <w:r w:rsidRPr="00987F2B">
        <w:rPr>
          <w:rFonts w:ascii="Palatino Linotype" w:hAnsi="Palatino Linotype" w:cs="Tahoma"/>
          <w:bCs/>
          <w:sz w:val="22"/>
          <w:szCs w:val="22"/>
          <w:lang w:val="es-ES_tradnl"/>
        </w:rPr>
        <w:t>Ley de Transparencia y Acceso a la Información Pública del Estado de México y Municipios</w:t>
      </w:r>
      <w:r w:rsidRPr="00987F2B">
        <w:rPr>
          <w:rFonts w:ascii="Palatino Linotype" w:hAnsi="Palatino Linotype" w:cs="Tahoma"/>
          <w:sz w:val="22"/>
          <w:szCs w:val="22"/>
        </w:rPr>
        <w:t>, que a la letra menciona:</w:t>
      </w:r>
    </w:p>
    <w:p w:rsidRPr="00987F2B" w:rsidR="003B1474" w:rsidP="007C116C" w:rsidRDefault="003B1474" w14:paraId="6220F273" w14:textId="77777777">
      <w:pPr>
        <w:spacing w:line="360" w:lineRule="auto"/>
        <w:jc w:val="both"/>
        <w:rPr>
          <w:rFonts w:ascii="Palatino Linotype" w:hAnsi="Palatino Linotype" w:cs="Tahoma"/>
          <w:sz w:val="22"/>
          <w:szCs w:val="22"/>
        </w:rPr>
      </w:pPr>
    </w:p>
    <w:p w:rsidRPr="00987F2B" w:rsidR="003B1474" w:rsidP="007C116C" w:rsidRDefault="003B1474" w14:paraId="25022010" w14:textId="77777777">
      <w:pPr>
        <w:spacing w:line="360" w:lineRule="auto"/>
        <w:ind w:left="567"/>
        <w:jc w:val="both"/>
        <w:rPr>
          <w:rFonts w:ascii="Palatino Linotype" w:hAnsi="Palatino Linotype" w:cs="Tahoma"/>
          <w:i/>
          <w:sz w:val="22"/>
          <w:szCs w:val="22"/>
          <w:lang w:val="es-ES"/>
        </w:rPr>
      </w:pPr>
      <w:r w:rsidRPr="00987F2B">
        <w:rPr>
          <w:rFonts w:ascii="Palatino Linotype" w:hAnsi="Palatino Linotype" w:cs="Tahoma"/>
          <w:b/>
          <w:i/>
          <w:sz w:val="22"/>
          <w:szCs w:val="22"/>
          <w:lang w:val="es-ES"/>
        </w:rPr>
        <w:t>Artículo 159.</w:t>
      </w:r>
      <w:r w:rsidRPr="00987F2B">
        <w:rPr>
          <w:rFonts w:ascii="Palatino Linotype" w:hAnsi="Palatino Linotype" w:cs="Tahoma"/>
          <w:i/>
          <w:sz w:val="22"/>
          <w:szCs w:val="22"/>
          <w:lang w:val="es-ES"/>
        </w:rPr>
        <w:t xml:space="preserve"> Cuando los detalles proporcionados para localizar los documentos resulten insuficientes, incompletos o sean erróneos, la Unidad de Transparencia podrá requerir al solicitante, por una sola vez y dentro de un plazo que no podrá </w:t>
      </w:r>
      <w:r w:rsidRPr="00987F2B">
        <w:rPr>
          <w:rFonts w:ascii="Palatino Linotype" w:hAnsi="Palatino Linotype" w:cs="Tahoma"/>
          <w:b/>
          <w:i/>
          <w:sz w:val="22"/>
          <w:szCs w:val="22"/>
          <w:lang w:val="es-ES"/>
        </w:rPr>
        <w:t>exceder de cinco días hábiles</w:t>
      </w:r>
      <w:r w:rsidRPr="00987F2B">
        <w:rPr>
          <w:rFonts w:ascii="Palatino Linotype" w:hAnsi="Palatino Linotype" w:cs="Tahoma"/>
          <w:i/>
          <w:sz w:val="22"/>
          <w:szCs w:val="22"/>
          <w:lang w:val="es-ES"/>
        </w:rPr>
        <w:t xml:space="preserve"> contados a partir de la presentación de la solicitud, para que, en un término de hasta diez días hábiles, indique otros elementos que complementen, corrijan o amplíen los datos proporcionados o bien, precise uno o varios requerimientos de información. </w:t>
      </w:r>
    </w:p>
    <w:p w:rsidRPr="00987F2B" w:rsidR="003B1474" w:rsidP="007C116C" w:rsidRDefault="003B1474" w14:paraId="5D94CA12" w14:textId="77777777">
      <w:pPr>
        <w:spacing w:line="360" w:lineRule="auto"/>
        <w:ind w:left="567"/>
        <w:jc w:val="both"/>
        <w:rPr>
          <w:rFonts w:ascii="Palatino Linotype" w:hAnsi="Palatino Linotype" w:cs="Tahoma"/>
          <w:i/>
          <w:sz w:val="22"/>
          <w:szCs w:val="22"/>
          <w:lang w:val="es-ES"/>
        </w:rPr>
      </w:pPr>
      <w:r w:rsidRPr="00987F2B">
        <w:rPr>
          <w:rFonts w:ascii="Palatino Linotype" w:hAnsi="Palatino Linotype" w:cs="Tahoma"/>
          <w:i/>
          <w:sz w:val="22"/>
          <w:szCs w:val="22"/>
          <w:lang w:val="es-ES"/>
        </w:rPr>
        <w:t xml:space="preserve">En este requerimiento interrumpirá el plazo de respuesta establecido en el artículo 163 de la presente Ley, por lo que comenzará a computarse nuevamente al día siguiente del desahogo por parte del particular. </w:t>
      </w:r>
    </w:p>
    <w:p w:rsidRPr="00987F2B" w:rsidR="003B1474" w:rsidP="007C116C" w:rsidRDefault="003B1474" w14:paraId="30190096" w14:textId="77777777">
      <w:pPr>
        <w:spacing w:line="360" w:lineRule="auto"/>
        <w:ind w:left="567"/>
        <w:jc w:val="both"/>
        <w:rPr>
          <w:rFonts w:ascii="Palatino Linotype" w:hAnsi="Palatino Linotype" w:cs="Tahoma"/>
          <w:i/>
          <w:sz w:val="22"/>
          <w:szCs w:val="22"/>
          <w:lang w:val="es-ES"/>
        </w:rPr>
      </w:pPr>
      <w:r w:rsidRPr="00987F2B">
        <w:rPr>
          <w:rFonts w:ascii="Palatino Linotype" w:hAnsi="Palatino Linotype" w:cs="Tahoma"/>
          <w:i/>
          <w:sz w:val="22"/>
          <w:szCs w:val="22"/>
          <w:lang w:val="es-ES"/>
        </w:rPr>
        <w:t>En este caso, el sujeto obligado atenderá la solicitud en los términos en que fue desahogado el requerimiento de información adicional.</w:t>
      </w:r>
    </w:p>
    <w:p w:rsidRPr="00987F2B" w:rsidR="003B1474" w:rsidP="007C116C" w:rsidRDefault="003B1474" w14:paraId="4A38517C" w14:textId="77777777">
      <w:pPr>
        <w:spacing w:line="360" w:lineRule="auto"/>
        <w:ind w:left="567"/>
        <w:jc w:val="both"/>
        <w:rPr>
          <w:rFonts w:ascii="Palatino Linotype" w:hAnsi="Palatino Linotype" w:cs="Tahoma"/>
          <w:i/>
          <w:sz w:val="22"/>
          <w:szCs w:val="22"/>
          <w:lang w:val="es-ES"/>
        </w:rPr>
      </w:pPr>
      <w:r w:rsidRPr="00987F2B">
        <w:rPr>
          <w:rFonts w:ascii="Palatino Linotype" w:hAnsi="Palatino Linotype" w:cs="Tahoma"/>
          <w:i/>
          <w:sz w:val="22"/>
          <w:szCs w:val="22"/>
          <w:lang w:val="es-ES"/>
        </w:rPr>
        <w:t xml:space="preserve"> La solicitud se tendrá por no presentada cuando los solicitantes no atiendan el requerimiento de información adicional, salvo que en la solicitud inicial se aprecien elementos que permitan identificar la información requerida, quedando a salvo los derechos del particular para volver a presentar su solicitud. </w:t>
      </w:r>
    </w:p>
    <w:p w:rsidRPr="00987F2B" w:rsidR="003B1474" w:rsidP="007C116C" w:rsidRDefault="003B1474" w14:paraId="6D9AD776" w14:textId="77777777">
      <w:pPr>
        <w:spacing w:line="360" w:lineRule="auto"/>
        <w:ind w:left="567"/>
        <w:jc w:val="both"/>
        <w:rPr>
          <w:rFonts w:ascii="Palatino Linotype" w:hAnsi="Palatino Linotype" w:cs="Tahoma"/>
          <w:i/>
          <w:sz w:val="22"/>
          <w:szCs w:val="22"/>
          <w:lang w:val="es-ES"/>
        </w:rPr>
      </w:pPr>
      <w:r w:rsidRPr="00987F2B">
        <w:rPr>
          <w:rFonts w:ascii="Palatino Linotype" w:hAnsi="Palatino Linotype" w:cs="Tahoma"/>
          <w:i/>
          <w:sz w:val="22"/>
          <w:szCs w:val="22"/>
          <w:lang w:val="es-ES"/>
        </w:rPr>
        <w:t>En el caso de requerimientos parciales no desahogados, se tendrá por presentada la solicitud por lo que respecta a los contenidos de información que no formaron parte del requerimiento.</w:t>
      </w:r>
    </w:p>
    <w:p w:rsidRPr="00987F2B" w:rsidR="003B1474" w:rsidP="007C116C" w:rsidRDefault="003B1474" w14:paraId="6848CCC4" w14:textId="77777777">
      <w:pPr>
        <w:spacing w:line="360" w:lineRule="auto"/>
        <w:ind w:left="567"/>
        <w:contextualSpacing/>
        <w:jc w:val="both"/>
        <w:rPr>
          <w:rFonts w:ascii="Palatino Linotype" w:hAnsi="Palatino Linotype" w:eastAsia="Calibri" w:cs="Tahoma"/>
          <w:bCs/>
          <w:sz w:val="22"/>
          <w:szCs w:val="22"/>
          <w:lang w:val="es-ES" w:eastAsia="en-US"/>
        </w:rPr>
      </w:pPr>
      <w:r w:rsidRPr="00987F2B">
        <w:rPr>
          <w:rFonts w:ascii="Palatino Linotype" w:hAnsi="Palatino Linotype" w:eastAsia="Calibri" w:cs="Tahoma"/>
          <w:bCs/>
          <w:sz w:val="22"/>
          <w:szCs w:val="22"/>
          <w:lang w:val="es-ES" w:eastAsia="en-US"/>
        </w:rPr>
        <w:t>(Énfasis añadido)</w:t>
      </w:r>
    </w:p>
    <w:p w:rsidRPr="00987F2B" w:rsidR="003B1474" w:rsidP="007C116C" w:rsidRDefault="003B1474" w14:paraId="4BE461A1" w14:textId="77777777">
      <w:pPr>
        <w:spacing w:line="360" w:lineRule="auto"/>
        <w:ind w:left="567"/>
        <w:jc w:val="both"/>
        <w:rPr>
          <w:rFonts w:ascii="Palatino Linotype" w:hAnsi="Palatino Linotype" w:cs="Tahoma"/>
          <w:i/>
          <w:sz w:val="22"/>
          <w:szCs w:val="22"/>
          <w:lang w:val="es-ES"/>
        </w:rPr>
      </w:pPr>
    </w:p>
    <w:p w:rsidRPr="00987F2B" w:rsidR="003B1474" w:rsidP="007C116C" w:rsidRDefault="003B1474" w14:paraId="30E10127" w14:textId="5E0D6286">
      <w:pPr>
        <w:spacing w:line="360" w:lineRule="auto"/>
        <w:contextualSpacing/>
        <w:jc w:val="both"/>
        <w:rPr>
          <w:rFonts w:ascii="Palatino Linotype" w:hAnsi="Palatino Linotype" w:cs="Tahoma"/>
          <w:sz w:val="22"/>
          <w:szCs w:val="22"/>
          <w:lang w:val="es-ES"/>
        </w:rPr>
      </w:pPr>
      <w:r w:rsidRPr="00987F2B">
        <w:rPr>
          <w:rFonts w:ascii="Palatino Linotype" w:hAnsi="Palatino Linotype" w:cs="Tahoma"/>
          <w:sz w:val="22"/>
          <w:szCs w:val="22"/>
          <w:lang w:val="es-ES"/>
        </w:rPr>
        <w:t>En atención a lo anterior, si bien el Particular no desahogo el requerimiento de solicitud de aclaración, el Sujeto Obligado en un ejercicio de máxima publicidad atendió la solicitud de información en los térm</w:t>
      </w:r>
      <w:r w:rsidRPr="00987F2B" w:rsidR="007C116C">
        <w:rPr>
          <w:rFonts w:ascii="Palatino Linotype" w:hAnsi="Palatino Linotype" w:cs="Tahoma"/>
          <w:sz w:val="22"/>
          <w:szCs w:val="22"/>
          <w:lang w:val="es-ES"/>
        </w:rPr>
        <w:t xml:space="preserve">inos en los que fue solicitada. </w:t>
      </w:r>
      <w:r w:rsidRPr="00987F2B">
        <w:rPr>
          <w:rFonts w:ascii="Palatino Linotype" w:hAnsi="Palatino Linotype" w:cs="Tahoma"/>
          <w:sz w:val="22"/>
          <w:szCs w:val="22"/>
          <w:lang w:val="es-ES"/>
        </w:rPr>
        <w:t>Así pues, en atención a que la solicitud atiende a servidores públicos con diversas actividades, se procedan a analizar de manera conjunta las Regidurías y por otra parte, la  Unidad de Transparencia.</w:t>
      </w:r>
    </w:p>
    <w:p w:rsidRPr="00987F2B" w:rsidR="003B1474" w:rsidP="007C116C" w:rsidRDefault="003B1474" w14:paraId="709EDA33" w14:textId="77777777">
      <w:pPr>
        <w:spacing w:line="360" w:lineRule="auto"/>
        <w:jc w:val="both"/>
        <w:rPr>
          <w:rFonts w:ascii="Palatino Linotype" w:hAnsi="Palatino Linotype" w:cs="Tahoma"/>
          <w:sz w:val="22"/>
          <w:szCs w:val="22"/>
          <w:lang w:val="es-ES"/>
        </w:rPr>
      </w:pPr>
    </w:p>
    <w:p w:rsidRPr="00987F2B" w:rsidR="003B1474" w:rsidP="007C116C" w:rsidRDefault="003B1474" w14:paraId="73FB3949" w14:textId="32161EAE">
      <w:pPr>
        <w:pStyle w:val="Prrafodelista"/>
        <w:numPr>
          <w:ilvl w:val="0"/>
          <w:numId w:val="45"/>
        </w:numPr>
        <w:spacing w:line="360" w:lineRule="auto"/>
        <w:jc w:val="both"/>
        <w:rPr>
          <w:rFonts w:ascii="Palatino Linotype" w:hAnsi="Palatino Linotype" w:cs="Tahoma"/>
          <w:b/>
          <w:szCs w:val="22"/>
          <w:lang w:val="es-ES"/>
        </w:rPr>
      </w:pPr>
      <w:r w:rsidRPr="00987F2B">
        <w:rPr>
          <w:rFonts w:ascii="Palatino Linotype" w:hAnsi="Palatino Linotype" w:cs="Tahoma"/>
          <w:b/>
          <w:szCs w:val="22"/>
          <w:lang w:val="es-ES"/>
        </w:rPr>
        <w:t xml:space="preserve">De las </w:t>
      </w:r>
      <w:r w:rsidRPr="00987F2B" w:rsidR="007C116C">
        <w:rPr>
          <w:rFonts w:ascii="Palatino Linotype" w:hAnsi="Palatino Linotype" w:cs="Tahoma"/>
          <w:b/>
          <w:szCs w:val="22"/>
          <w:lang w:val="es-ES"/>
        </w:rPr>
        <w:t>R</w:t>
      </w:r>
      <w:r w:rsidRPr="00987F2B">
        <w:rPr>
          <w:rFonts w:ascii="Palatino Linotype" w:hAnsi="Palatino Linotype" w:cs="Tahoma"/>
          <w:b/>
          <w:szCs w:val="22"/>
          <w:lang w:val="es-ES"/>
        </w:rPr>
        <w:t>egidurías.</w:t>
      </w:r>
    </w:p>
    <w:p w:rsidRPr="00987F2B" w:rsidR="003B1474" w:rsidP="007C116C" w:rsidRDefault="003B1474" w14:paraId="38E3E456" w14:textId="77777777">
      <w:pPr>
        <w:spacing w:line="360" w:lineRule="auto"/>
        <w:jc w:val="both"/>
        <w:rPr>
          <w:rFonts w:ascii="Palatino Linotype" w:hAnsi="Palatino Linotype" w:cs="Tahoma"/>
          <w:sz w:val="22"/>
          <w:szCs w:val="22"/>
          <w:lang w:val="es-ES"/>
        </w:rPr>
      </w:pPr>
    </w:p>
    <w:p w:rsidRPr="00987F2B" w:rsidR="003B1474" w:rsidP="007C116C" w:rsidRDefault="003B1474" w14:paraId="3536BA21" w14:textId="4F743A0D">
      <w:pPr>
        <w:spacing w:line="360" w:lineRule="auto"/>
        <w:jc w:val="both"/>
        <w:rPr>
          <w:rFonts w:ascii="Palatino Linotype" w:hAnsi="Palatino Linotype" w:cs="Tahoma"/>
          <w:bCs/>
          <w:iCs/>
          <w:sz w:val="22"/>
          <w:szCs w:val="22"/>
          <w:lang w:val="es-ES"/>
        </w:rPr>
      </w:pPr>
      <w:r w:rsidRPr="00987F2B">
        <w:rPr>
          <w:rFonts w:ascii="Palatino Linotype" w:hAnsi="Palatino Linotype" w:cs="Tahoma"/>
          <w:sz w:val="22"/>
          <w:szCs w:val="22"/>
          <w:lang w:val="es-ES"/>
        </w:rPr>
        <w:t xml:space="preserve">Por cuanto hace a las Regidurías, se debe tomar en consideración que el artículo 55 de la </w:t>
      </w:r>
      <w:r w:rsidRPr="00987F2B">
        <w:rPr>
          <w:rFonts w:ascii="Palatino Linotype" w:hAnsi="Palatino Linotype" w:cs="Tahoma"/>
          <w:bCs/>
          <w:iCs/>
          <w:sz w:val="22"/>
          <w:szCs w:val="22"/>
          <w:lang w:val="es-ES"/>
        </w:rPr>
        <w:t xml:space="preserve">Ley Orgánica Municipal del Estado de México; véase: </w:t>
      </w:r>
      <w:hyperlink w:history="1" r:id="rId8">
        <w:r w:rsidRPr="00987F2B">
          <w:rPr>
            <w:rStyle w:val="Hipervnculo"/>
            <w:rFonts w:ascii="Palatino Linotype" w:hAnsi="Palatino Linotype" w:cs="Tahoma"/>
            <w:bCs/>
            <w:iCs/>
            <w:sz w:val="22"/>
            <w:szCs w:val="22"/>
            <w:lang w:val="es-ES"/>
          </w:rPr>
          <w:t>https://legislacion.edomex.gob.mx/sites/legislacion.edomex.gob.mx/files/files/pdf/ley/vig/leyvig022.pdf</w:t>
        </w:r>
      </w:hyperlink>
      <w:r w:rsidRPr="00987F2B">
        <w:rPr>
          <w:rFonts w:ascii="Palatino Linotype" w:hAnsi="Palatino Linotype" w:cs="Tahoma"/>
          <w:bCs/>
          <w:iCs/>
          <w:sz w:val="22"/>
          <w:szCs w:val="22"/>
          <w:lang w:val="es-ES"/>
        </w:rPr>
        <w:t>, establece lo siguiente:</w:t>
      </w:r>
    </w:p>
    <w:p w:rsidRPr="00987F2B" w:rsidR="003B1474" w:rsidP="007C116C" w:rsidRDefault="003B1474" w14:paraId="6F95B7CA" w14:textId="77777777">
      <w:pPr>
        <w:spacing w:line="360" w:lineRule="auto"/>
        <w:jc w:val="center"/>
        <w:rPr>
          <w:rFonts w:ascii="Palatino Linotype" w:hAnsi="Palatino Linotype" w:cs="Tahoma"/>
          <w:b/>
          <w:sz w:val="22"/>
          <w:szCs w:val="22"/>
          <w:lang w:val="es-ES"/>
        </w:rPr>
      </w:pPr>
    </w:p>
    <w:p w:rsidRPr="00987F2B" w:rsidR="003B1474" w:rsidP="007C116C" w:rsidRDefault="003B1474" w14:paraId="3D3AF10B" w14:textId="7C6E0030">
      <w:pPr>
        <w:spacing w:line="360" w:lineRule="auto"/>
        <w:ind w:left="567" w:right="539"/>
        <w:contextualSpacing/>
        <w:jc w:val="center"/>
        <w:rPr>
          <w:rFonts w:ascii="Palatino Linotype" w:hAnsi="Palatino Linotype" w:eastAsia="Calibri" w:cs="Tahoma"/>
          <w:b/>
          <w:i/>
          <w:lang w:eastAsia="en-US"/>
        </w:rPr>
      </w:pPr>
      <w:r w:rsidRPr="00987F2B">
        <w:rPr>
          <w:rFonts w:ascii="Palatino Linotype" w:hAnsi="Palatino Linotype" w:eastAsia="Calibri" w:cs="Tahoma"/>
          <w:b/>
          <w:i/>
          <w:lang w:eastAsia="en-US"/>
        </w:rPr>
        <w:t>CAPITULO TERCERO</w:t>
      </w:r>
    </w:p>
    <w:p w:rsidRPr="00987F2B" w:rsidR="003B1474" w:rsidP="007C116C" w:rsidRDefault="003B1474" w14:paraId="7F771672" w14:textId="230A238E">
      <w:pPr>
        <w:spacing w:line="360" w:lineRule="auto"/>
        <w:ind w:left="567" w:right="539"/>
        <w:contextualSpacing/>
        <w:jc w:val="center"/>
        <w:rPr>
          <w:rFonts w:ascii="Palatino Linotype" w:hAnsi="Palatino Linotype" w:eastAsia="Calibri" w:cs="Tahoma"/>
          <w:b/>
          <w:i/>
          <w:lang w:eastAsia="en-US"/>
        </w:rPr>
      </w:pPr>
      <w:r w:rsidRPr="00987F2B">
        <w:rPr>
          <w:rFonts w:ascii="Palatino Linotype" w:hAnsi="Palatino Linotype" w:eastAsia="Calibri" w:cs="Tahoma"/>
          <w:b/>
          <w:i/>
          <w:lang w:eastAsia="en-US"/>
        </w:rPr>
        <w:t>De los Regidores</w:t>
      </w:r>
    </w:p>
    <w:p w:rsidRPr="00987F2B" w:rsidR="003B1474" w:rsidP="007C116C" w:rsidRDefault="003B1474" w14:paraId="16A512B8" w14:textId="77777777">
      <w:pPr>
        <w:spacing w:line="360" w:lineRule="auto"/>
        <w:ind w:left="567" w:right="539"/>
        <w:contextualSpacing/>
        <w:jc w:val="both"/>
        <w:rPr>
          <w:rFonts w:ascii="Palatino Linotype" w:hAnsi="Palatino Linotype" w:eastAsia="Calibri" w:cs="Tahoma"/>
          <w:i/>
          <w:lang w:eastAsia="en-US"/>
        </w:rPr>
      </w:pPr>
      <w:r w:rsidRPr="00987F2B">
        <w:rPr>
          <w:rFonts w:ascii="Palatino Linotype" w:hAnsi="Palatino Linotype" w:eastAsia="Calibri" w:cs="Tahoma"/>
          <w:b/>
          <w:i/>
          <w:lang w:eastAsia="en-US"/>
        </w:rPr>
        <w:t>Artículo 55.-</w:t>
      </w:r>
      <w:r w:rsidRPr="00987F2B">
        <w:rPr>
          <w:rFonts w:ascii="Palatino Linotype" w:hAnsi="Palatino Linotype" w:eastAsia="Calibri" w:cs="Tahoma"/>
          <w:i/>
          <w:lang w:eastAsia="en-US"/>
        </w:rPr>
        <w:t xml:space="preserve"> Son atribuciones de los regidores, las siguientes: </w:t>
      </w:r>
    </w:p>
    <w:p w:rsidRPr="00987F2B" w:rsidR="003B1474" w:rsidP="007C116C" w:rsidRDefault="003B1474" w14:paraId="55CBE7B2" w14:textId="77777777">
      <w:pPr>
        <w:spacing w:line="360" w:lineRule="auto"/>
        <w:ind w:left="567" w:right="539"/>
        <w:contextualSpacing/>
        <w:jc w:val="both"/>
        <w:rPr>
          <w:rFonts w:ascii="Palatino Linotype" w:hAnsi="Palatino Linotype" w:eastAsia="Calibri" w:cs="Tahoma"/>
          <w:i/>
          <w:lang w:eastAsia="en-US"/>
        </w:rPr>
      </w:pPr>
      <w:r w:rsidRPr="00987F2B">
        <w:rPr>
          <w:rFonts w:ascii="Palatino Linotype" w:hAnsi="Palatino Linotype" w:eastAsia="Calibri" w:cs="Tahoma"/>
          <w:i/>
          <w:lang w:eastAsia="en-US"/>
        </w:rPr>
        <w:t>I. Asistir puntualmente a las sesiones que celebre el ayuntamiento;</w:t>
      </w:r>
    </w:p>
    <w:p w:rsidRPr="00987F2B" w:rsidR="003B1474" w:rsidP="007C116C" w:rsidRDefault="003B1474" w14:paraId="0A84831D" w14:textId="77777777">
      <w:pPr>
        <w:spacing w:line="360" w:lineRule="auto"/>
        <w:ind w:left="567" w:right="539"/>
        <w:contextualSpacing/>
        <w:jc w:val="both"/>
        <w:rPr>
          <w:rFonts w:ascii="Palatino Linotype" w:hAnsi="Palatino Linotype" w:eastAsia="Calibri" w:cs="Tahoma"/>
          <w:i/>
          <w:lang w:eastAsia="en-US"/>
        </w:rPr>
      </w:pPr>
      <w:r w:rsidRPr="00987F2B">
        <w:rPr>
          <w:rFonts w:ascii="Palatino Linotype" w:hAnsi="Palatino Linotype" w:eastAsia="Calibri" w:cs="Tahoma"/>
          <w:i/>
          <w:lang w:eastAsia="en-US"/>
        </w:rPr>
        <w:t xml:space="preserve">II. Suplir al presidente municipal en sus faltas temporales, en los términos establecidos por este ordenamiento; </w:t>
      </w:r>
    </w:p>
    <w:p w:rsidRPr="00987F2B" w:rsidR="003B1474" w:rsidP="007C116C" w:rsidRDefault="003B1474" w14:paraId="18A6B525" w14:textId="77777777">
      <w:pPr>
        <w:spacing w:line="360" w:lineRule="auto"/>
        <w:ind w:left="567" w:right="539"/>
        <w:contextualSpacing/>
        <w:jc w:val="both"/>
        <w:rPr>
          <w:rFonts w:ascii="Palatino Linotype" w:hAnsi="Palatino Linotype" w:eastAsia="Calibri" w:cs="Tahoma"/>
          <w:i/>
          <w:lang w:eastAsia="en-US"/>
        </w:rPr>
      </w:pPr>
      <w:r w:rsidRPr="00987F2B">
        <w:rPr>
          <w:rFonts w:ascii="Palatino Linotype" w:hAnsi="Palatino Linotype" w:eastAsia="Calibri" w:cs="Tahoma"/>
          <w:i/>
          <w:lang w:eastAsia="en-US"/>
        </w:rPr>
        <w:t>III. Vigilar y atender el sector de la administración municipal que les sea encomendado por el ayuntamiento;</w:t>
      </w:r>
    </w:p>
    <w:p w:rsidRPr="00987F2B" w:rsidR="003B1474" w:rsidP="007C116C" w:rsidRDefault="003B1474" w14:paraId="4E801C77" w14:textId="77777777">
      <w:pPr>
        <w:spacing w:line="360" w:lineRule="auto"/>
        <w:ind w:left="567" w:right="539"/>
        <w:contextualSpacing/>
        <w:jc w:val="both"/>
        <w:rPr>
          <w:rFonts w:ascii="Palatino Linotype" w:hAnsi="Palatino Linotype" w:eastAsia="Calibri" w:cs="Tahoma"/>
          <w:i/>
          <w:lang w:eastAsia="en-US"/>
        </w:rPr>
      </w:pPr>
      <w:r w:rsidRPr="00987F2B">
        <w:rPr>
          <w:rFonts w:ascii="Palatino Linotype" w:hAnsi="Palatino Linotype" w:eastAsia="Calibri" w:cs="Tahoma"/>
          <w:i/>
          <w:lang w:eastAsia="en-US"/>
        </w:rPr>
        <w:t xml:space="preserve">IV. Participar responsablemente en las comisiones conferidas por el ayuntamiento y aquéllas que le designe en forma concreta el presidente municipal; </w:t>
      </w:r>
    </w:p>
    <w:p w:rsidRPr="00987F2B" w:rsidR="003B1474" w:rsidP="007C116C" w:rsidRDefault="003B1474" w14:paraId="23D0DAC6" w14:textId="77777777">
      <w:pPr>
        <w:spacing w:line="360" w:lineRule="auto"/>
        <w:ind w:left="567" w:right="539"/>
        <w:contextualSpacing/>
        <w:jc w:val="both"/>
        <w:rPr>
          <w:rFonts w:ascii="Palatino Linotype" w:hAnsi="Palatino Linotype" w:eastAsia="Calibri" w:cs="Tahoma"/>
          <w:i/>
          <w:lang w:eastAsia="en-US"/>
        </w:rPr>
      </w:pPr>
      <w:r w:rsidRPr="00987F2B">
        <w:rPr>
          <w:rFonts w:ascii="Palatino Linotype" w:hAnsi="Palatino Linotype" w:eastAsia="Calibri" w:cs="Tahoma"/>
          <w:i/>
          <w:lang w:eastAsia="en-US"/>
        </w:rPr>
        <w:t xml:space="preserve">V. Proponer al ayuntamiento, alternativas de solución para la debida atención de los diferentes sectores de la administración municipal; </w:t>
      </w:r>
    </w:p>
    <w:p w:rsidRPr="00987F2B" w:rsidR="003B1474" w:rsidP="007C116C" w:rsidRDefault="003B1474" w14:paraId="1E6593BB" w14:textId="77777777">
      <w:pPr>
        <w:spacing w:line="360" w:lineRule="auto"/>
        <w:ind w:left="567" w:right="539"/>
        <w:contextualSpacing/>
        <w:jc w:val="both"/>
        <w:rPr>
          <w:rFonts w:ascii="Palatino Linotype" w:hAnsi="Palatino Linotype" w:eastAsia="Calibri" w:cs="Tahoma"/>
          <w:i/>
          <w:lang w:eastAsia="en-US"/>
        </w:rPr>
      </w:pPr>
      <w:r w:rsidRPr="00987F2B">
        <w:rPr>
          <w:rFonts w:ascii="Palatino Linotype" w:hAnsi="Palatino Linotype" w:eastAsia="Calibri" w:cs="Tahoma"/>
          <w:i/>
          <w:lang w:eastAsia="en-US"/>
        </w:rPr>
        <w:t xml:space="preserve">VI. Promover la participación ciudadana en apoyo a los programas que formule y apruebe el ayuntamiento; </w:t>
      </w:r>
    </w:p>
    <w:p w:rsidRPr="00987F2B" w:rsidR="003B1474" w:rsidP="007C116C" w:rsidRDefault="003B1474" w14:paraId="39E13072" w14:textId="77777777">
      <w:pPr>
        <w:spacing w:line="360" w:lineRule="auto"/>
        <w:ind w:left="567" w:right="539"/>
        <w:contextualSpacing/>
        <w:jc w:val="both"/>
        <w:rPr>
          <w:rFonts w:ascii="Palatino Linotype" w:hAnsi="Palatino Linotype" w:eastAsia="Calibri" w:cs="Tahoma"/>
          <w:i/>
          <w:lang w:eastAsia="en-US"/>
        </w:rPr>
      </w:pPr>
      <w:r w:rsidRPr="00987F2B">
        <w:rPr>
          <w:rFonts w:ascii="Palatino Linotype" w:hAnsi="Palatino Linotype" w:eastAsia="Calibri" w:cs="Tahoma"/>
          <w:i/>
          <w:lang w:eastAsia="en-US"/>
        </w:rPr>
        <w:lastRenderedPageBreak/>
        <w:t xml:space="preserve">VII. Firmar las Actas de Cabildo, y </w:t>
      </w:r>
    </w:p>
    <w:p w:rsidRPr="00987F2B" w:rsidR="003B1474" w:rsidP="007C116C" w:rsidRDefault="003B1474" w14:paraId="0F0C5225" w14:textId="77777777">
      <w:pPr>
        <w:spacing w:line="360" w:lineRule="auto"/>
        <w:ind w:left="567" w:right="539"/>
        <w:contextualSpacing/>
        <w:jc w:val="both"/>
        <w:rPr>
          <w:rFonts w:ascii="Palatino Linotype" w:hAnsi="Palatino Linotype" w:eastAsia="Calibri" w:cs="Tahoma"/>
          <w:i/>
          <w:lang w:eastAsia="en-US"/>
        </w:rPr>
      </w:pPr>
      <w:r w:rsidRPr="00987F2B">
        <w:rPr>
          <w:rFonts w:ascii="Palatino Linotype" w:hAnsi="Palatino Linotype" w:eastAsia="Calibri" w:cs="Tahoma"/>
          <w:i/>
          <w:lang w:eastAsia="en-US"/>
        </w:rPr>
        <w:t>VIII. Las demás que les otorgue esta Ley y otras disposiciones aplicables.</w:t>
      </w:r>
    </w:p>
    <w:p w:rsidRPr="00987F2B" w:rsidR="003B1474" w:rsidP="007C116C" w:rsidRDefault="003B1474" w14:paraId="5CAFBC13" w14:textId="77777777">
      <w:pPr>
        <w:spacing w:line="360" w:lineRule="auto"/>
        <w:ind w:right="539"/>
        <w:jc w:val="both"/>
        <w:rPr>
          <w:rFonts w:ascii="Palatino Linotype" w:hAnsi="Palatino Linotype" w:cs="Tahoma"/>
          <w:lang w:val="es-ES"/>
        </w:rPr>
      </w:pPr>
    </w:p>
    <w:p w:rsidRPr="00987F2B" w:rsidR="003B1474" w:rsidP="007C116C" w:rsidRDefault="003B1474" w14:paraId="4DEDDB1D" w14:textId="77777777">
      <w:pPr>
        <w:spacing w:line="360" w:lineRule="auto"/>
        <w:jc w:val="both"/>
        <w:rPr>
          <w:rFonts w:ascii="Palatino Linotype" w:hAnsi="Palatino Linotype" w:cs="Tahoma"/>
          <w:sz w:val="22"/>
          <w:szCs w:val="22"/>
          <w:lang w:val="es-ES"/>
        </w:rPr>
      </w:pPr>
      <w:r w:rsidRPr="00987F2B">
        <w:rPr>
          <w:rFonts w:ascii="Palatino Linotype" w:hAnsi="Palatino Linotype" w:cs="Tahoma"/>
          <w:sz w:val="22"/>
          <w:szCs w:val="22"/>
          <w:lang w:val="es-ES"/>
        </w:rPr>
        <w:t xml:space="preserve">De la cita anterior, se desprende que los Regidores no cuentan con facultades que los obliguen a realizar estadísticas de algún tipo en específico; asimismo, el Bando Municipal del Sujeto Obligado, vigente: véase: </w:t>
      </w:r>
      <w:hyperlink w:history="1" r:id="rId9">
        <w:r w:rsidRPr="00987F2B">
          <w:rPr>
            <w:rStyle w:val="Hipervnculo"/>
            <w:rFonts w:ascii="Palatino Linotype" w:hAnsi="Palatino Linotype" w:cs="Tahoma"/>
            <w:sz w:val="22"/>
            <w:szCs w:val="22"/>
            <w:lang w:val="es-ES"/>
          </w:rPr>
          <w:t>https://legislacion.edomex.gob.mx/sites/legislacion.edomex.gob.mx/files/files/pdf/bdo/bdo2022/bdo014.pdf</w:t>
        </w:r>
      </w:hyperlink>
      <w:r w:rsidRPr="00987F2B">
        <w:rPr>
          <w:rFonts w:ascii="Palatino Linotype" w:hAnsi="Palatino Linotype" w:cs="Tahoma"/>
          <w:sz w:val="22"/>
          <w:szCs w:val="22"/>
          <w:lang w:val="es-ES"/>
        </w:rPr>
        <w:t>, establece en su artículo 77, lo siguiente:</w:t>
      </w:r>
    </w:p>
    <w:p w:rsidRPr="00987F2B" w:rsidR="003B1474" w:rsidP="007C116C" w:rsidRDefault="003B1474" w14:paraId="2E6423F8" w14:textId="77777777">
      <w:pPr>
        <w:spacing w:line="360" w:lineRule="auto"/>
        <w:jc w:val="both"/>
        <w:rPr>
          <w:rFonts w:ascii="Palatino Linotype" w:hAnsi="Palatino Linotype" w:cs="Tahoma"/>
          <w:sz w:val="22"/>
          <w:szCs w:val="22"/>
          <w:lang w:val="es-ES"/>
        </w:rPr>
      </w:pPr>
    </w:p>
    <w:p w:rsidRPr="00987F2B" w:rsidR="003B1474" w:rsidP="007C116C" w:rsidRDefault="003B1474" w14:paraId="288EBBCB" w14:textId="77777777">
      <w:pPr>
        <w:spacing w:line="360" w:lineRule="auto"/>
        <w:ind w:left="567" w:right="539"/>
        <w:jc w:val="both"/>
        <w:rPr>
          <w:rFonts w:ascii="Palatino Linotype" w:hAnsi="Palatino Linotype" w:eastAsia="Calibri" w:cs="Tahoma"/>
          <w:b/>
          <w:i/>
          <w:lang w:eastAsia="en-US"/>
        </w:rPr>
      </w:pPr>
      <w:r w:rsidRPr="00987F2B">
        <w:rPr>
          <w:rFonts w:ascii="Palatino Linotype" w:hAnsi="Palatino Linotype" w:eastAsia="Calibri" w:cs="Tahoma"/>
          <w:b/>
          <w:i/>
          <w:lang w:eastAsia="en-US"/>
        </w:rPr>
        <w:t xml:space="preserve">CAPÍTULO III DE LAS REGIDURIAS </w:t>
      </w:r>
    </w:p>
    <w:p w:rsidRPr="00987F2B" w:rsidR="003B1474" w:rsidP="007C116C" w:rsidRDefault="003B1474" w14:paraId="21988621" w14:textId="06C72D52">
      <w:pPr>
        <w:spacing w:line="360" w:lineRule="auto"/>
        <w:ind w:left="567" w:right="539"/>
        <w:jc w:val="both"/>
        <w:rPr>
          <w:rFonts w:ascii="Palatino Linotype" w:hAnsi="Palatino Linotype" w:eastAsia="Calibri" w:cs="Tahoma"/>
          <w:i/>
          <w:lang w:eastAsia="en-US"/>
        </w:rPr>
      </w:pPr>
      <w:r w:rsidRPr="00987F2B">
        <w:rPr>
          <w:rFonts w:ascii="Palatino Linotype" w:hAnsi="Palatino Linotype" w:eastAsia="Calibri" w:cs="Tahoma"/>
          <w:b/>
          <w:i/>
          <w:lang w:eastAsia="en-US"/>
        </w:rPr>
        <w:t>Artículo 77</w:t>
      </w:r>
      <w:r w:rsidRPr="00987F2B">
        <w:rPr>
          <w:rFonts w:ascii="Palatino Linotype" w:hAnsi="Palatino Linotype" w:eastAsia="Calibri" w:cs="Tahoma"/>
          <w:i/>
          <w:lang w:eastAsia="en-US"/>
        </w:rPr>
        <w:t xml:space="preserve">. Son atribuciones de las y los regidores, las siguientes: </w:t>
      </w:r>
    </w:p>
    <w:p w:rsidRPr="00987F2B" w:rsidR="003B1474" w:rsidP="007C116C" w:rsidRDefault="003B1474" w14:paraId="08EABD69" w14:textId="77777777">
      <w:pPr>
        <w:spacing w:line="360" w:lineRule="auto"/>
        <w:ind w:left="567" w:right="539"/>
        <w:jc w:val="both"/>
        <w:rPr>
          <w:rFonts w:ascii="Palatino Linotype" w:hAnsi="Palatino Linotype" w:eastAsia="Calibri" w:cs="Tahoma"/>
          <w:i/>
          <w:lang w:eastAsia="en-US"/>
        </w:rPr>
      </w:pPr>
      <w:r w:rsidRPr="00987F2B">
        <w:rPr>
          <w:rFonts w:ascii="Palatino Linotype" w:hAnsi="Palatino Linotype" w:eastAsia="Calibri" w:cs="Tahoma"/>
          <w:i/>
          <w:lang w:eastAsia="en-US"/>
        </w:rPr>
        <w:t xml:space="preserve">I. Asistir puntualmente a las sesiones que celebre el Ayuntamiento; </w:t>
      </w:r>
    </w:p>
    <w:p w:rsidRPr="00987F2B" w:rsidR="003B1474" w:rsidP="007C116C" w:rsidRDefault="003B1474" w14:paraId="5CCEFF7D" w14:textId="30710D62">
      <w:pPr>
        <w:spacing w:line="360" w:lineRule="auto"/>
        <w:ind w:left="567" w:right="539"/>
        <w:jc w:val="both"/>
        <w:rPr>
          <w:rFonts w:ascii="Palatino Linotype" w:hAnsi="Palatino Linotype" w:eastAsia="Calibri" w:cs="Tahoma"/>
          <w:i/>
          <w:lang w:eastAsia="en-US"/>
        </w:rPr>
      </w:pPr>
      <w:r w:rsidRPr="00987F2B">
        <w:rPr>
          <w:rFonts w:ascii="Palatino Linotype" w:hAnsi="Palatino Linotype" w:eastAsia="Calibri" w:cs="Tahoma"/>
          <w:i/>
          <w:lang w:eastAsia="en-US"/>
        </w:rPr>
        <w:t xml:space="preserve">II. Suplir a la o al presidente municipal en sus faltas temporales;   </w:t>
      </w:r>
    </w:p>
    <w:p w:rsidRPr="00987F2B" w:rsidR="003B1474" w:rsidP="007C116C" w:rsidRDefault="003B1474" w14:paraId="1A3E5164" w14:textId="77777777">
      <w:pPr>
        <w:spacing w:line="360" w:lineRule="auto"/>
        <w:ind w:left="567" w:right="539"/>
        <w:jc w:val="both"/>
        <w:rPr>
          <w:rFonts w:ascii="Palatino Linotype" w:hAnsi="Palatino Linotype" w:eastAsia="Calibri" w:cs="Tahoma"/>
          <w:i/>
          <w:lang w:eastAsia="en-US"/>
        </w:rPr>
      </w:pPr>
      <w:r w:rsidRPr="00987F2B">
        <w:rPr>
          <w:rFonts w:ascii="Palatino Linotype" w:hAnsi="Palatino Linotype" w:eastAsia="Calibri" w:cs="Tahoma"/>
          <w:i/>
          <w:lang w:eastAsia="en-US"/>
        </w:rPr>
        <w:t xml:space="preserve">III. Vigilar y atender el sector de la administración municipal que les sea encomendado por el Ayuntamiento; </w:t>
      </w:r>
    </w:p>
    <w:p w:rsidRPr="00987F2B" w:rsidR="003B1474" w:rsidP="007C116C" w:rsidRDefault="003B1474" w14:paraId="1E02A496" w14:textId="77777777">
      <w:pPr>
        <w:spacing w:line="360" w:lineRule="auto"/>
        <w:ind w:left="567" w:right="539"/>
        <w:jc w:val="both"/>
        <w:rPr>
          <w:rFonts w:ascii="Palatino Linotype" w:hAnsi="Palatino Linotype" w:eastAsia="Calibri" w:cs="Tahoma"/>
          <w:i/>
          <w:lang w:eastAsia="en-US"/>
        </w:rPr>
      </w:pPr>
      <w:r w:rsidRPr="00987F2B">
        <w:rPr>
          <w:rFonts w:ascii="Palatino Linotype" w:hAnsi="Palatino Linotype" w:eastAsia="Calibri" w:cs="Tahoma"/>
          <w:i/>
          <w:lang w:eastAsia="en-US"/>
        </w:rPr>
        <w:t xml:space="preserve">IV. Participar en las comisiones conferidas por el Ayuntamiento y aquéllas que se le designe; </w:t>
      </w:r>
    </w:p>
    <w:p w:rsidRPr="00987F2B" w:rsidR="003B1474" w:rsidP="007C116C" w:rsidRDefault="003B1474" w14:paraId="0F77B123" w14:textId="77777777">
      <w:pPr>
        <w:spacing w:line="360" w:lineRule="auto"/>
        <w:ind w:left="567" w:right="539"/>
        <w:jc w:val="both"/>
        <w:rPr>
          <w:rFonts w:ascii="Palatino Linotype" w:hAnsi="Palatino Linotype" w:eastAsia="Calibri" w:cs="Tahoma"/>
          <w:i/>
          <w:lang w:eastAsia="en-US"/>
        </w:rPr>
      </w:pPr>
      <w:r w:rsidRPr="00987F2B">
        <w:rPr>
          <w:rFonts w:ascii="Palatino Linotype" w:hAnsi="Palatino Linotype" w:eastAsia="Calibri" w:cs="Tahoma"/>
          <w:i/>
          <w:lang w:eastAsia="en-US"/>
        </w:rPr>
        <w:t xml:space="preserve">V. Proponer al Ayuntamiento, alternativas de solución para la debida atención de los diferentes sectores de la administración municipal; y </w:t>
      </w:r>
    </w:p>
    <w:p w:rsidRPr="00987F2B" w:rsidR="003B1474" w:rsidP="007C116C" w:rsidRDefault="003B1474" w14:paraId="12649DB4" w14:textId="7DD35823">
      <w:pPr>
        <w:spacing w:line="360" w:lineRule="auto"/>
        <w:ind w:left="567" w:right="539"/>
        <w:jc w:val="both"/>
        <w:rPr>
          <w:rFonts w:ascii="Palatino Linotype" w:hAnsi="Palatino Linotype" w:eastAsia="Calibri" w:cs="Tahoma"/>
          <w:i/>
          <w:lang w:eastAsia="en-US"/>
        </w:rPr>
      </w:pPr>
      <w:r w:rsidRPr="00987F2B">
        <w:rPr>
          <w:rFonts w:ascii="Palatino Linotype" w:hAnsi="Palatino Linotype" w:eastAsia="Calibri" w:cs="Tahoma"/>
          <w:i/>
          <w:lang w:eastAsia="en-US"/>
        </w:rPr>
        <w:t>VI. Las demás que les otorgue Ley Orgánica y otras disposiciones aplicables.</w:t>
      </w:r>
    </w:p>
    <w:p w:rsidRPr="00987F2B" w:rsidR="003B1474" w:rsidP="007C116C" w:rsidRDefault="003B1474" w14:paraId="0C2C4F68" w14:textId="77777777">
      <w:pPr>
        <w:spacing w:line="360" w:lineRule="auto"/>
        <w:jc w:val="both"/>
        <w:rPr>
          <w:rFonts w:ascii="Palatino Linotype" w:hAnsi="Palatino Linotype" w:cs="Tahoma"/>
          <w:sz w:val="22"/>
          <w:szCs w:val="22"/>
          <w:lang w:val="es-ES"/>
        </w:rPr>
      </w:pPr>
    </w:p>
    <w:p w:rsidRPr="00987F2B" w:rsidR="000D0B15" w:rsidP="007C116C" w:rsidRDefault="003B1474" w14:paraId="5BC0FB2B" w14:textId="77777777">
      <w:pPr>
        <w:spacing w:line="360" w:lineRule="auto"/>
        <w:jc w:val="both"/>
        <w:rPr>
          <w:rFonts w:ascii="Palatino Linotype" w:hAnsi="Palatino Linotype" w:cs="Tahoma"/>
          <w:sz w:val="22"/>
          <w:szCs w:val="22"/>
          <w:lang w:val="es-ES"/>
        </w:rPr>
      </w:pPr>
      <w:r w:rsidRPr="00987F2B">
        <w:rPr>
          <w:rFonts w:ascii="Palatino Linotype" w:hAnsi="Palatino Linotype" w:cs="Tahoma"/>
          <w:sz w:val="22"/>
          <w:szCs w:val="22"/>
          <w:lang w:val="es-ES"/>
        </w:rPr>
        <w:t>Derivado de lo anterior, es dable concluir que no hay fuente obligacional normativa que constriña a los Regidores a generar estadísticas de algún tipo</w:t>
      </w:r>
      <w:r w:rsidRPr="00987F2B" w:rsidR="000D0B15">
        <w:rPr>
          <w:rFonts w:ascii="Palatino Linotype" w:hAnsi="Palatino Linotype" w:cs="Tahoma"/>
          <w:sz w:val="22"/>
          <w:szCs w:val="22"/>
          <w:lang w:val="es-ES"/>
        </w:rPr>
        <w:t>; cuestión que se robustece con lo expuesto por el Sujeto Obligado a través de informe justificado, en el que señaló justamente que los Regidores no tienen facultades para generar estadísticas</w:t>
      </w:r>
      <w:r w:rsidRPr="00987F2B">
        <w:rPr>
          <w:rFonts w:ascii="Palatino Linotype" w:hAnsi="Palatino Linotype" w:cs="Tahoma"/>
          <w:sz w:val="22"/>
          <w:szCs w:val="22"/>
          <w:lang w:val="es-ES"/>
        </w:rPr>
        <w:t xml:space="preserve">. </w:t>
      </w:r>
    </w:p>
    <w:p w:rsidRPr="00987F2B" w:rsidR="000D0B15" w:rsidP="007C116C" w:rsidRDefault="000D0B15" w14:paraId="1AF0C62F" w14:textId="77777777">
      <w:pPr>
        <w:spacing w:line="360" w:lineRule="auto"/>
        <w:jc w:val="both"/>
        <w:rPr>
          <w:rFonts w:ascii="Palatino Linotype" w:hAnsi="Palatino Linotype" w:cs="Tahoma"/>
          <w:sz w:val="22"/>
          <w:szCs w:val="22"/>
          <w:lang w:val="es-ES"/>
        </w:rPr>
      </w:pPr>
    </w:p>
    <w:p w:rsidRPr="00987F2B" w:rsidR="000D0B15" w:rsidP="007C116C" w:rsidRDefault="003B1474" w14:paraId="5CEBB007" w14:textId="1570942A">
      <w:pPr>
        <w:spacing w:line="360" w:lineRule="auto"/>
        <w:jc w:val="both"/>
        <w:rPr>
          <w:rFonts w:ascii="Palatino Linotype" w:hAnsi="Palatino Linotype" w:cs="Tahoma"/>
          <w:sz w:val="22"/>
          <w:szCs w:val="22"/>
          <w:lang w:val="es-ES"/>
        </w:rPr>
      </w:pPr>
      <w:r w:rsidRPr="00987F2B">
        <w:rPr>
          <w:rFonts w:ascii="Palatino Linotype" w:hAnsi="Palatino Linotype" w:cs="Tahoma"/>
          <w:sz w:val="22"/>
          <w:szCs w:val="22"/>
          <w:lang w:val="es-ES"/>
        </w:rPr>
        <w:t xml:space="preserve">A pesar de ello, el Sujeto Obligado en un ejercicio de máxima publicidad, remitió en respuesta extractos de los informes de actividades de la Primera y Tercera Regiduría; del que se </w:t>
      </w:r>
      <w:r w:rsidRPr="00987F2B">
        <w:rPr>
          <w:rFonts w:ascii="Palatino Linotype" w:hAnsi="Palatino Linotype" w:cs="Tahoma"/>
          <w:sz w:val="22"/>
          <w:szCs w:val="22"/>
          <w:lang w:val="es-ES"/>
        </w:rPr>
        <w:lastRenderedPageBreak/>
        <w:t>advierten datos estadísticos relacionados con los avances a las meta de la actividades que tienen programadas; inclusive se entregó el Formato PbRM-08 de la Primera Regiduría</w:t>
      </w:r>
      <w:r w:rsidRPr="00987F2B" w:rsidR="000D0B15">
        <w:rPr>
          <w:rFonts w:ascii="Palatino Linotype" w:hAnsi="Palatino Linotype" w:cs="Tahoma"/>
          <w:sz w:val="22"/>
          <w:szCs w:val="22"/>
          <w:lang w:val="es-ES"/>
        </w:rPr>
        <w:t>.</w:t>
      </w:r>
    </w:p>
    <w:p w:rsidRPr="00987F2B" w:rsidR="000D0B15" w:rsidP="007C116C" w:rsidRDefault="000D0B15" w14:paraId="4709AB19" w14:textId="77777777">
      <w:pPr>
        <w:spacing w:line="360" w:lineRule="auto"/>
        <w:jc w:val="both"/>
        <w:rPr>
          <w:rFonts w:ascii="Palatino Linotype" w:hAnsi="Palatino Linotype" w:cs="Tahoma"/>
          <w:sz w:val="22"/>
          <w:szCs w:val="22"/>
          <w:lang w:val="es-ES"/>
        </w:rPr>
      </w:pPr>
    </w:p>
    <w:p w:rsidRPr="00987F2B" w:rsidR="000D0B15" w:rsidP="007C116C" w:rsidRDefault="000D0B15" w14:paraId="141815A4" w14:textId="618E4F32">
      <w:pPr>
        <w:spacing w:line="360" w:lineRule="auto"/>
        <w:jc w:val="both"/>
        <w:rPr>
          <w:rFonts w:ascii="Palatino Linotype" w:hAnsi="Palatino Linotype" w:cs="Tahoma"/>
          <w:sz w:val="22"/>
          <w:szCs w:val="22"/>
          <w:lang w:val="es-ES"/>
        </w:rPr>
      </w:pPr>
      <w:r w:rsidRPr="00987F2B">
        <w:rPr>
          <w:rFonts w:ascii="Palatino Linotype" w:hAnsi="Palatino Linotype" w:cs="Tahoma"/>
          <w:sz w:val="22"/>
          <w:szCs w:val="22"/>
          <w:lang w:val="es-ES"/>
        </w:rPr>
        <w:t>Cabe señalar que en dichos informes se da cuenta de las actividades que han realizado las Regidurías y el porcentaje de avance que tienen en el cumplimiento de las metas fijadas a cada una; con lo que, pretendieron entregar la información que obra en sus archivos y que se relaciona con las actividades que han realizado.</w:t>
      </w:r>
    </w:p>
    <w:p w:rsidRPr="00987F2B" w:rsidR="000D0B15" w:rsidP="007C116C" w:rsidRDefault="000D0B15" w14:paraId="21EFB206" w14:textId="77777777">
      <w:pPr>
        <w:spacing w:line="360" w:lineRule="auto"/>
        <w:jc w:val="both"/>
        <w:rPr>
          <w:rFonts w:ascii="Palatino Linotype" w:hAnsi="Palatino Linotype" w:cs="Tahoma"/>
          <w:sz w:val="22"/>
          <w:szCs w:val="22"/>
          <w:lang w:val="es-ES"/>
        </w:rPr>
      </w:pPr>
    </w:p>
    <w:p w:rsidRPr="00987F2B" w:rsidR="000D0B15" w:rsidP="007C116C" w:rsidRDefault="000D0B15" w14:paraId="253E7460" w14:textId="606B1602">
      <w:pPr>
        <w:spacing w:line="360" w:lineRule="auto"/>
        <w:jc w:val="both"/>
        <w:rPr>
          <w:rFonts w:ascii="Palatino Linotype" w:hAnsi="Palatino Linotype" w:cs="Tahoma"/>
          <w:sz w:val="22"/>
          <w:szCs w:val="22"/>
        </w:rPr>
      </w:pPr>
      <w:r w:rsidRPr="00987F2B">
        <w:rPr>
          <w:rFonts w:ascii="Palatino Linotype" w:hAnsi="Palatino Linotype" w:cs="Tahoma"/>
          <w:sz w:val="22"/>
          <w:szCs w:val="22"/>
        </w:rPr>
        <w:t>No se debe dejar de lado que conforme al artículo 12 de la Ley de Transparencia y Acceso a la Información Pública del Estado de México y Municipios, los Sujetos Obligados sólo están constreñidos a proporcionar la información pública que obre en sus archivos, en el estado en que esta se encuentre; por lo que, la entrega no comprende el procesamiento de la misma, ni presentarla conforme al interés del solicitante, además, que tampoco deberá generarla, resumirla, efectuar cálculos o practicar investigaciones.</w:t>
      </w:r>
    </w:p>
    <w:p w:rsidRPr="00987F2B" w:rsidR="000D0B15" w:rsidP="007C116C" w:rsidRDefault="000D0B15" w14:paraId="68035087" w14:textId="77777777">
      <w:pPr>
        <w:tabs>
          <w:tab w:val="left" w:pos="4962"/>
        </w:tabs>
        <w:spacing w:line="360" w:lineRule="auto"/>
        <w:jc w:val="both"/>
        <w:rPr>
          <w:rFonts w:ascii="Palatino Linotype" w:hAnsi="Palatino Linotype" w:cs="Tahoma"/>
          <w:sz w:val="22"/>
          <w:szCs w:val="22"/>
        </w:rPr>
      </w:pPr>
    </w:p>
    <w:p w:rsidRPr="00987F2B" w:rsidR="000D0B15" w:rsidP="007C116C" w:rsidRDefault="000D0B15" w14:paraId="62353A16" w14:textId="77777777">
      <w:pPr>
        <w:tabs>
          <w:tab w:val="left" w:pos="4962"/>
        </w:tabs>
        <w:spacing w:line="360" w:lineRule="auto"/>
        <w:jc w:val="both"/>
        <w:rPr>
          <w:rFonts w:ascii="Palatino Linotype" w:hAnsi="Palatino Linotype" w:eastAsia="Calibri" w:cs="Tahoma"/>
          <w:iCs/>
          <w:sz w:val="22"/>
          <w:szCs w:val="22"/>
          <w:lang w:val="es-ES" w:eastAsia="es-ES_tradnl"/>
        </w:rPr>
      </w:pPr>
      <w:r w:rsidRPr="00987F2B">
        <w:rPr>
          <w:rFonts w:ascii="Palatino Linotype" w:hAnsi="Palatino Linotype" w:cs="Tahoma"/>
          <w:sz w:val="22"/>
          <w:szCs w:val="22"/>
        </w:rPr>
        <w:t xml:space="preserve">De esta manera, </w:t>
      </w:r>
      <w:r w:rsidRPr="00987F2B">
        <w:rPr>
          <w:rFonts w:ascii="Palatino Linotype" w:hAnsi="Palatino Linotype" w:cs="Tahoma"/>
          <w:sz w:val="22"/>
          <w:szCs w:val="22"/>
          <w:lang w:val="es-ES"/>
        </w:rPr>
        <w:t xml:space="preserve">el derecho de acceso a la información pública se satisface en aquellos casos en que se entregue el soporte documental en el que conste la información solicitada, sin necesidad de elaborar documentos </w:t>
      </w:r>
      <w:r w:rsidRPr="00987F2B">
        <w:rPr>
          <w:rFonts w:ascii="Palatino Linotype" w:hAnsi="Palatino Linotype" w:cs="Tahoma"/>
          <w:i/>
          <w:sz w:val="22"/>
          <w:szCs w:val="22"/>
        </w:rPr>
        <w:t>ad hoc</w:t>
      </w:r>
      <w:r w:rsidRPr="00987F2B">
        <w:rPr>
          <w:rFonts w:ascii="Palatino Linotype" w:hAnsi="Palatino Linotype" w:cs="Tahoma"/>
          <w:sz w:val="22"/>
          <w:szCs w:val="22"/>
        </w:rPr>
        <w:t xml:space="preserve">; lo cual, toma sustento en el artículo 160 de la Ley de Transparencia y Acceso a la Información Pública del Estado de México y Municipios, el cual refiere que los sujetos obligados deberán entregar la información que obre en sus archivos. Además, resulta aplicable </w:t>
      </w:r>
      <w:r w:rsidRPr="00987F2B">
        <w:rPr>
          <w:rFonts w:ascii="Palatino Linotype" w:hAnsi="Palatino Linotype" w:eastAsia="Calibri" w:cs="Tahoma"/>
          <w:iCs/>
          <w:sz w:val="22"/>
          <w:szCs w:val="22"/>
          <w:lang w:val="es-ES" w:eastAsia="es-ES_tradnl"/>
        </w:rPr>
        <w:t>el Criterio 03/17 del Instituto Nacional de Transparencia, Acceso a la Información y Protección de Datos Personales que a continuación se cita:</w:t>
      </w:r>
    </w:p>
    <w:p w:rsidRPr="00987F2B" w:rsidR="000D0B15" w:rsidP="007C116C" w:rsidRDefault="000D0B15" w14:paraId="2F023F2D" w14:textId="77777777">
      <w:pPr>
        <w:spacing w:before="73" w:line="360" w:lineRule="auto"/>
        <w:ind w:left="567"/>
        <w:jc w:val="both"/>
        <w:rPr>
          <w:rFonts w:ascii="Palatino Linotype" w:hAnsi="Palatino Linotype" w:eastAsia="Arial" w:cs="Arial"/>
          <w:b/>
          <w:sz w:val="22"/>
          <w:szCs w:val="22"/>
        </w:rPr>
      </w:pPr>
    </w:p>
    <w:p w:rsidRPr="00987F2B" w:rsidR="000D0B15" w:rsidP="00FA196B" w:rsidRDefault="000D0B15" w14:paraId="043E6B61" w14:textId="77777777">
      <w:pPr>
        <w:spacing w:before="73" w:line="360" w:lineRule="auto"/>
        <w:ind w:left="567" w:right="539"/>
        <w:jc w:val="both"/>
        <w:rPr>
          <w:rFonts w:ascii="Palatino Linotype" w:hAnsi="Palatino Linotype" w:eastAsia="Arial" w:cs="Arial"/>
          <w:i/>
        </w:rPr>
      </w:pPr>
      <w:r w:rsidRPr="00987F2B">
        <w:rPr>
          <w:rFonts w:ascii="Palatino Linotype" w:hAnsi="Palatino Linotype" w:eastAsia="Arial" w:cs="Arial"/>
          <w:b/>
          <w:i/>
        </w:rPr>
        <w:t xml:space="preserve">No existe obligación de elaborar </w:t>
      </w:r>
      <w:r w:rsidRPr="00987F2B">
        <w:rPr>
          <w:rFonts w:ascii="Palatino Linotype" w:hAnsi="Palatino Linotype" w:eastAsia="Arial" w:cs="Arial"/>
          <w:b/>
          <w:i/>
          <w:spacing w:val="-3"/>
        </w:rPr>
        <w:t>d</w:t>
      </w:r>
      <w:r w:rsidRPr="00987F2B">
        <w:rPr>
          <w:rFonts w:ascii="Palatino Linotype" w:hAnsi="Palatino Linotype" w:eastAsia="Arial" w:cs="Arial"/>
          <w:b/>
          <w:i/>
        </w:rPr>
        <w:t>ocum</w:t>
      </w:r>
      <w:r w:rsidRPr="00987F2B">
        <w:rPr>
          <w:rFonts w:ascii="Palatino Linotype" w:hAnsi="Palatino Linotype" w:eastAsia="Arial" w:cs="Arial"/>
          <w:b/>
          <w:i/>
          <w:spacing w:val="1"/>
        </w:rPr>
        <w:t>e</w:t>
      </w:r>
      <w:r w:rsidRPr="00987F2B">
        <w:rPr>
          <w:rFonts w:ascii="Palatino Linotype" w:hAnsi="Palatino Linotype" w:eastAsia="Arial" w:cs="Arial"/>
          <w:b/>
          <w:i/>
        </w:rPr>
        <w:t>n</w:t>
      </w:r>
      <w:r w:rsidRPr="00987F2B">
        <w:rPr>
          <w:rFonts w:ascii="Palatino Linotype" w:hAnsi="Palatino Linotype" w:eastAsia="Arial" w:cs="Arial"/>
          <w:b/>
          <w:i/>
          <w:spacing w:val="-1"/>
        </w:rPr>
        <w:t>t</w:t>
      </w:r>
      <w:r w:rsidRPr="00987F2B">
        <w:rPr>
          <w:rFonts w:ascii="Palatino Linotype" w:hAnsi="Palatino Linotype" w:eastAsia="Arial" w:cs="Arial"/>
          <w:b/>
          <w:i/>
        </w:rPr>
        <w:t xml:space="preserve">os </w:t>
      </w:r>
      <w:r w:rsidRPr="00987F2B">
        <w:rPr>
          <w:rFonts w:ascii="Palatino Linotype" w:hAnsi="Palatino Linotype" w:eastAsia="Arial" w:cs="Arial"/>
          <w:b/>
          <w:i/>
          <w:spacing w:val="-1"/>
        </w:rPr>
        <w:t xml:space="preserve">ad </w:t>
      </w:r>
      <w:r w:rsidRPr="00987F2B">
        <w:rPr>
          <w:rFonts w:ascii="Palatino Linotype" w:hAnsi="Palatino Linotype" w:eastAsia="Arial" w:cs="Arial"/>
          <w:b/>
          <w:i/>
        </w:rPr>
        <w:t>hoc para atender las sol</w:t>
      </w:r>
      <w:r w:rsidRPr="00987F2B">
        <w:rPr>
          <w:rFonts w:ascii="Palatino Linotype" w:hAnsi="Palatino Linotype" w:eastAsia="Arial" w:cs="Arial"/>
          <w:b/>
          <w:i/>
          <w:spacing w:val="-2"/>
        </w:rPr>
        <w:t>i</w:t>
      </w:r>
      <w:r w:rsidRPr="00987F2B">
        <w:rPr>
          <w:rFonts w:ascii="Palatino Linotype" w:hAnsi="Palatino Linotype" w:eastAsia="Arial" w:cs="Arial"/>
          <w:b/>
          <w:i/>
          <w:spacing w:val="1"/>
        </w:rPr>
        <w:t>c</w:t>
      </w:r>
      <w:r w:rsidRPr="00987F2B">
        <w:rPr>
          <w:rFonts w:ascii="Palatino Linotype" w:hAnsi="Palatino Linotype" w:eastAsia="Arial" w:cs="Arial"/>
          <w:b/>
          <w:i/>
        </w:rPr>
        <w:t xml:space="preserve">itudes de </w:t>
      </w:r>
      <w:r w:rsidRPr="00987F2B">
        <w:rPr>
          <w:rFonts w:ascii="Palatino Linotype" w:hAnsi="Palatino Linotype" w:eastAsia="Arial" w:cs="Arial"/>
          <w:b/>
          <w:i/>
          <w:spacing w:val="1"/>
        </w:rPr>
        <w:t>ac</w:t>
      </w:r>
      <w:r w:rsidRPr="00987F2B">
        <w:rPr>
          <w:rFonts w:ascii="Palatino Linotype" w:hAnsi="Palatino Linotype" w:eastAsia="Arial" w:cs="Arial"/>
          <w:b/>
          <w:i/>
          <w:spacing w:val="-1"/>
        </w:rPr>
        <w:t>c</w:t>
      </w:r>
      <w:r w:rsidRPr="00987F2B">
        <w:rPr>
          <w:rFonts w:ascii="Palatino Linotype" w:hAnsi="Palatino Linotype" w:eastAsia="Arial" w:cs="Arial"/>
          <w:b/>
          <w:i/>
          <w:spacing w:val="1"/>
        </w:rPr>
        <w:t>es</w:t>
      </w:r>
      <w:r w:rsidRPr="00987F2B">
        <w:rPr>
          <w:rFonts w:ascii="Palatino Linotype" w:hAnsi="Palatino Linotype" w:eastAsia="Arial" w:cs="Arial"/>
          <w:b/>
          <w:i/>
        </w:rPr>
        <w:t>o a la informa</w:t>
      </w:r>
      <w:r w:rsidRPr="00987F2B">
        <w:rPr>
          <w:rFonts w:ascii="Palatino Linotype" w:hAnsi="Palatino Linotype" w:eastAsia="Arial" w:cs="Arial"/>
          <w:b/>
          <w:i/>
          <w:spacing w:val="1"/>
        </w:rPr>
        <w:t>c</w:t>
      </w:r>
      <w:r w:rsidRPr="00987F2B">
        <w:rPr>
          <w:rFonts w:ascii="Palatino Linotype" w:hAnsi="Palatino Linotype" w:eastAsia="Arial" w:cs="Arial"/>
          <w:b/>
          <w:i/>
        </w:rPr>
        <w:t>ió</w:t>
      </w:r>
      <w:r w:rsidRPr="00987F2B">
        <w:rPr>
          <w:rFonts w:ascii="Palatino Linotype" w:hAnsi="Palatino Linotype" w:eastAsia="Arial" w:cs="Arial"/>
          <w:b/>
          <w:i/>
          <w:spacing w:val="-2"/>
        </w:rPr>
        <w:t>n</w:t>
      </w:r>
      <w:r w:rsidRPr="00987F2B">
        <w:rPr>
          <w:rFonts w:ascii="Palatino Linotype" w:hAnsi="Palatino Linotype" w:eastAsia="Arial" w:cs="Arial"/>
          <w:b/>
          <w:i/>
        </w:rPr>
        <w:t xml:space="preserve">. </w:t>
      </w:r>
      <w:r w:rsidRPr="00987F2B">
        <w:rPr>
          <w:rFonts w:ascii="Palatino Linotype" w:hAnsi="Palatino Linotype" w:eastAsia="Arial" w:cs="Arial"/>
          <w:i/>
          <w:spacing w:val="18"/>
        </w:rPr>
        <w:t>L</w:t>
      </w:r>
      <w:r w:rsidRPr="00987F2B">
        <w:rPr>
          <w:rFonts w:ascii="Palatino Linotype" w:hAnsi="Palatino Linotype" w:eastAsia="Arial" w:cs="Arial"/>
          <w:i/>
          <w:spacing w:val="-1"/>
        </w:rPr>
        <w:t xml:space="preserve">os </w:t>
      </w:r>
      <w:r w:rsidRPr="00987F2B">
        <w:rPr>
          <w:rFonts w:ascii="Palatino Linotype" w:hAnsi="Palatino Linotype" w:eastAsia="Arial" w:cs="Arial"/>
          <w:i/>
          <w:spacing w:val="1"/>
        </w:rPr>
        <w:t>a</w:t>
      </w:r>
      <w:r w:rsidRPr="00987F2B">
        <w:rPr>
          <w:rFonts w:ascii="Palatino Linotype" w:hAnsi="Palatino Linotype" w:eastAsia="Arial" w:cs="Arial"/>
          <w:i/>
        </w:rPr>
        <w:t>rt</w:t>
      </w:r>
      <w:r w:rsidRPr="00987F2B">
        <w:rPr>
          <w:rFonts w:ascii="Palatino Linotype" w:hAnsi="Palatino Linotype" w:eastAsia="Arial" w:cs="Arial"/>
          <w:i/>
          <w:spacing w:val="-2"/>
        </w:rPr>
        <w:t>í</w:t>
      </w:r>
      <w:r w:rsidRPr="00987F2B">
        <w:rPr>
          <w:rFonts w:ascii="Palatino Linotype" w:hAnsi="Palatino Linotype" w:eastAsia="Arial" w:cs="Arial"/>
          <w:i/>
        </w:rPr>
        <w:t>c</w:t>
      </w:r>
      <w:r w:rsidRPr="00987F2B">
        <w:rPr>
          <w:rFonts w:ascii="Palatino Linotype" w:hAnsi="Palatino Linotype" w:eastAsia="Arial" w:cs="Arial"/>
          <w:i/>
          <w:spacing w:val="1"/>
        </w:rPr>
        <w:t>u</w:t>
      </w:r>
      <w:r w:rsidRPr="00987F2B">
        <w:rPr>
          <w:rFonts w:ascii="Palatino Linotype" w:hAnsi="Palatino Linotype" w:eastAsia="Arial" w:cs="Arial"/>
          <w:i/>
        </w:rPr>
        <w:t>los</w:t>
      </w:r>
      <w:r w:rsidRPr="00987F2B">
        <w:rPr>
          <w:rFonts w:ascii="Palatino Linotype" w:hAnsi="Palatino Linotype" w:eastAsia="Arial" w:cs="Arial"/>
          <w:i/>
          <w:spacing w:val="8"/>
        </w:rPr>
        <w:t xml:space="preserve"> 129 </w:t>
      </w:r>
      <w:r w:rsidRPr="00987F2B">
        <w:rPr>
          <w:rFonts w:ascii="Palatino Linotype" w:hAnsi="Palatino Linotype" w:eastAsia="Arial" w:cs="Arial"/>
          <w:i/>
          <w:spacing w:val="1"/>
        </w:rPr>
        <w:t>d</w:t>
      </w:r>
      <w:r w:rsidRPr="00987F2B">
        <w:rPr>
          <w:rFonts w:ascii="Palatino Linotype" w:hAnsi="Palatino Linotype" w:eastAsia="Arial" w:cs="Arial"/>
          <w:i/>
        </w:rPr>
        <w:t xml:space="preserve">e la </w:t>
      </w:r>
      <w:r w:rsidRPr="00987F2B">
        <w:rPr>
          <w:rFonts w:ascii="Palatino Linotype" w:hAnsi="Palatino Linotype" w:eastAsia="Arial" w:cs="Arial"/>
          <w:i/>
          <w:spacing w:val="-1"/>
        </w:rPr>
        <w:t>L</w:t>
      </w:r>
      <w:r w:rsidRPr="00987F2B">
        <w:rPr>
          <w:rFonts w:ascii="Palatino Linotype" w:hAnsi="Palatino Linotype" w:eastAsia="Arial" w:cs="Arial"/>
          <w:i/>
          <w:spacing w:val="1"/>
        </w:rPr>
        <w:t>e</w:t>
      </w:r>
      <w:r w:rsidRPr="00987F2B">
        <w:rPr>
          <w:rFonts w:ascii="Palatino Linotype" w:hAnsi="Palatino Linotype" w:eastAsia="Arial" w:cs="Arial"/>
          <w:i/>
        </w:rPr>
        <w:t xml:space="preserve">y General </w:t>
      </w:r>
      <w:r w:rsidRPr="00987F2B">
        <w:rPr>
          <w:rFonts w:ascii="Palatino Linotype" w:hAnsi="Palatino Linotype" w:eastAsia="Arial" w:cs="Arial"/>
          <w:i/>
          <w:spacing w:val="-1"/>
        </w:rPr>
        <w:t>d</w:t>
      </w:r>
      <w:r w:rsidRPr="00987F2B">
        <w:rPr>
          <w:rFonts w:ascii="Palatino Linotype" w:hAnsi="Palatino Linotype" w:eastAsia="Arial" w:cs="Arial"/>
          <w:i/>
        </w:rPr>
        <w:t xml:space="preserve">e </w:t>
      </w:r>
      <w:r w:rsidRPr="00987F2B">
        <w:rPr>
          <w:rFonts w:ascii="Palatino Linotype" w:hAnsi="Palatino Linotype" w:eastAsia="Arial" w:cs="Arial"/>
          <w:i/>
          <w:spacing w:val="2"/>
        </w:rPr>
        <w:t>T</w:t>
      </w:r>
      <w:r w:rsidRPr="00987F2B">
        <w:rPr>
          <w:rFonts w:ascii="Palatino Linotype" w:hAnsi="Palatino Linotype" w:eastAsia="Arial" w:cs="Arial"/>
          <w:i/>
        </w:rPr>
        <w:t>r</w:t>
      </w:r>
      <w:r w:rsidRPr="00987F2B">
        <w:rPr>
          <w:rFonts w:ascii="Palatino Linotype" w:hAnsi="Palatino Linotype" w:eastAsia="Arial" w:cs="Arial"/>
          <w:i/>
          <w:spacing w:val="-2"/>
        </w:rPr>
        <w:t>a</w:t>
      </w:r>
      <w:r w:rsidRPr="00987F2B">
        <w:rPr>
          <w:rFonts w:ascii="Palatino Linotype" w:hAnsi="Palatino Linotype" w:eastAsia="Arial" w:cs="Arial"/>
          <w:i/>
          <w:spacing w:val="1"/>
        </w:rPr>
        <w:t>n</w:t>
      </w:r>
      <w:r w:rsidRPr="00987F2B">
        <w:rPr>
          <w:rFonts w:ascii="Palatino Linotype" w:hAnsi="Palatino Linotype" w:eastAsia="Arial" w:cs="Arial"/>
          <w:i/>
        </w:rPr>
        <w:t>s</w:t>
      </w:r>
      <w:r w:rsidRPr="00987F2B">
        <w:rPr>
          <w:rFonts w:ascii="Palatino Linotype" w:hAnsi="Palatino Linotype" w:eastAsia="Arial" w:cs="Arial"/>
          <w:i/>
          <w:spacing w:val="1"/>
        </w:rPr>
        <w:t>pa</w:t>
      </w:r>
      <w:r w:rsidRPr="00987F2B">
        <w:rPr>
          <w:rFonts w:ascii="Palatino Linotype" w:hAnsi="Palatino Linotype" w:eastAsia="Arial" w:cs="Arial"/>
          <w:i/>
        </w:rPr>
        <w:t>r</w:t>
      </w:r>
      <w:r w:rsidRPr="00987F2B">
        <w:rPr>
          <w:rFonts w:ascii="Palatino Linotype" w:hAnsi="Palatino Linotype" w:eastAsia="Arial" w:cs="Arial"/>
          <w:i/>
          <w:spacing w:val="-2"/>
        </w:rPr>
        <w:t>e</w:t>
      </w:r>
      <w:r w:rsidRPr="00987F2B">
        <w:rPr>
          <w:rFonts w:ascii="Palatino Linotype" w:hAnsi="Palatino Linotype" w:eastAsia="Arial" w:cs="Arial"/>
          <w:i/>
          <w:spacing w:val="1"/>
        </w:rPr>
        <w:t>n</w:t>
      </w:r>
      <w:r w:rsidRPr="00987F2B">
        <w:rPr>
          <w:rFonts w:ascii="Palatino Linotype" w:hAnsi="Palatino Linotype" w:eastAsia="Arial" w:cs="Arial"/>
          <w:i/>
        </w:rPr>
        <w:t>cia y Acc</w:t>
      </w:r>
      <w:r w:rsidRPr="00987F2B">
        <w:rPr>
          <w:rFonts w:ascii="Palatino Linotype" w:hAnsi="Palatino Linotype" w:eastAsia="Arial" w:cs="Arial"/>
          <w:i/>
          <w:spacing w:val="1"/>
        </w:rPr>
        <w:t>e</w:t>
      </w:r>
      <w:r w:rsidRPr="00987F2B">
        <w:rPr>
          <w:rFonts w:ascii="Palatino Linotype" w:hAnsi="Palatino Linotype" w:eastAsia="Arial" w:cs="Arial"/>
          <w:i/>
        </w:rPr>
        <w:t>so a la I</w:t>
      </w:r>
      <w:r w:rsidRPr="00987F2B">
        <w:rPr>
          <w:rFonts w:ascii="Palatino Linotype" w:hAnsi="Palatino Linotype" w:eastAsia="Arial" w:cs="Arial"/>
          <w:i/>
          <w:spacing w:val="-1"/>
        </w:rPr>
        <w:t>n</w:t>
      </w:r>
      <w:r w:rsidRPr="00987F2B">
        <w:rPr>
          <w:rFonts w:ascii="Palatino Linotype" w:hAnsi="Palatino Linotype" w:eastAsia="Arial" w:cs="Arial"/>
          <w:i/>
        </w:rPr>
        <w:t>f</w:t>
      </w:r>
      <w:r w:rsidRPr="00987F2B">
        <w:rPr>
          <w:rFonts w:ascii="Palatino Linotype" w:hAnsi="Palatino Linotype" w:eastAsia="Arial" w:cs="Arial"/>
          <w:i/>
          <w:spacing w:val="1"/>
        </w:rPr>
        <w:t>o</w:t>
      </w:r>
      <w:r w:rsidRPr="00987F2B">
        <w:rPr>
          <w:rFonts w:ascii="Palatino Linotype" w:hAnsi="Palatino Linotype" w:eastAsia="Arial" w:cs="Arial"/>
          <w:i/>
          <w:spacing w:val="-3"/>
        </w:rPr>
        <w:t>r</w:t>
      </w:r>
      <w:r w:rsidRPr="00987F2B">
        <w:rPr>
          <w:rFonts w:ascii="Palatino Linotype" w:hAnsi="Palatino Linotype" w:eastAsia="Arial" w:cs="Arial"/>
          <w:i/>
          <w:spacing w:val="1"/>
        </w:rPr>
        <w:t>ma</w:t>
      </w:r>
      <w:r w:rsidRPr="00987F2B">
        <w:rPr>
          <w:rFonts w:ascii="Palatino Linotype" w:hAnsi="Palatino Linotype" w:eastAsia="Arial" w:cs="Arial"/>
          <w:i/>
        </w:rPr>
        <w:t>ci</w:t>
      </w:r>
      <w:r w:rsidRPr="00987F2B">
        <w:rPr>
          <w:rFonts w:ascii="Palatino Linotype" w:hAnsi="Palatino Linotype" w:eastAsia="Arial" w:cs="Arial"/>
          <w:i/>
          <w:spacing w:val="-2"/>
        </w:rPr>
        <w:t>ó</w:t>
      </w:r>
      <w:r w:rsidRPr="00987F2B">
        <w:rPr>
          <w:rFonts w:ascii="Palatino Linotype" w:hAnsi="Palatino Linotype" w:eastAsia="Arial" w:cs="Arial"/>
          <w:i/>
        </w:rPr>
        <w:t xml:space="preserve">n </w:t>
      </w:r>
      <w:r w:rsidRPr="00987F2B">
        <w:rPr>
          <w:rFonts w:ascii="Palatino Linotype" w:hAnsi="Palatino Linotype" w:eastAsia="Arial" w:cs="Arial"/>
          <w:i/>
          <w:spacing w:val="-2"/>
        </w:rPr>
        <w:t>P</w:t>
      </w:r>
      <w:r w:rsidRPr="00987F2B">
        <w:rPr>
          <w:rFonts w:ascii="Palatino Linotype" w:hAnsi="Palatino Linotype" w:eastAsia="Arial" w:cs="Arial"/>
          <w:i/>
          <w:spacing w:val="1"/>
        </w:rPr>
        <w:t>úb</w:t>
      </w:r>
      <w:r w:rsidRPr="00987F2B">
        <w:rPr>
          <w:rFonts w:ascii="Palatino Linotype" w:hAnsi="Palatino Linotype" w:eastAsia="Arial" w:cs="Arial"/>
          <w:i/>
        </w:rPr>
        <w:t>l</w:t>
      </w:r>
      <w:r w:rsidRPr="00987F2B">
        <w:rPr>
          <w:rFonts w:ascii="Palatino Linotype" w:hAnsi="Palatino Linotype" w:eastAsia="Arial" w:cs="Arial"/>
          <w:i/>
          <w:spacing w:val="-1"/>
        </w:rPr>
        <w:t>i</w:t>
      </w:r>
      <w:r w:rsidRPr="00987F2B">
        <w:rPr>
          <w:rFonts w:ascii="Palatino Linotype" w:hAnsi="Palatino Linotype" w:eastAsia="Arial" w:cs="Arial"/>
          <w:i/>
        </w:rPr>
        <w:t xml:space="preserve">ca y </w:t>
      </w:r>
      <w:r w:rsidRPr="00987F2B">
        <w:rPr>
          <w:rFonts w:ascii="Palatino Linotype" w:hAnsi="Palatino Linotype" w:eastAsia="Arial" w:cs="Arial"/>
          <w:i/>
          <w:spacing w:val="8"/>
        </w:rPr>
        <w:t xml:space="preserve">130, párrafo cuarto, </w:t>
      </w:r>
      <w:r w:rsidRPr="00987F2B">
        <w:rPr>
          <w:rFonts w:ascii="Palatino Linotype" w:hAnsi="Palatino Linotype" w:eastAsia="Arial" w:cs="Arial"/>
          <w:i/>
          <w:spacing w:val="1"/>
        </w:rPr>
        <w:t>d</w:t>
      </w:r>
      <w:r w:rsidRPr="00987F2B">
        <w:rPr>
          <w:rFonts w:ascii="Palatino Linotype" w:hAnsi="Palatino Linotype" w:eastAsia="Arial" w:cs="Arial"/>
          <w:i/>
        </w:rPr>
        <w:t xml:space="preserve">e la </w:t>
      </w:r>
      <w:r w:rsidRPr="00987F2B">
        <w:rPr>
          <w:rFonts w:ascii="Palatino Linotype" w:hAnsi="Palatino Linotype" w:eastAsia="Arial" w:cs="Arial"/>
          <w:i/>
          <w:spacing w:val="-1"/>
        </w:rPr>
        <w:t>L</w:t>
      </w:r>
      <w:r w:rsidRPr="00987F2B">
        <w:rPr>
          <w:rFonts w:ascii="Palatino Linotype" w:hAnsi="Palatino Linotype" w:eastAsia="Arial" w:cs="Arial"/>
          <w:i/>
          <w:spacing w:val="1"/>
        </w:rPr>
        <w:t>e</w:t>
      </w:r>
      <w:r w:rsidRPr="00987F2B">
        <w:rPr>
          <w:rFonts w:ascii="Palatino Linotype" w:hAnsi="Palatino Linotype" w:eastAsia="Arial" w:cs="Arial"/>
          <w:i/>
        </w:rPr>
        <w:t>y Fe</w:t>
      </w:r>
      <w:r w:rsidRPr="00987F2B">
        <w:rPr>
          <w:rFonts w:ascii="Palatino Linotype" w:hAnsi="Palatino Linotype" w:eastAsia="Arial" w:cs="Arial"/>
          <w:i/>
          <w:spacing w:val="1"/>
        </w:rPr>
        <w:t>de</w:t>
      </w:r>
      <w:r w:rsidRPr="00987F2B">
        <w:rPr>
          <w:rFonts w:ascii="Palatino Linotype" w:hAnsi="Palatino Linotype" w:eastAsia="Arial" w:cs="Arial"/>
          <w:i/>
        </w:rPr>
        <w:t xml:space="preserve">ral </w:t>
      </w:r>
      <w:r w:rsidRPr="00987F2B">
        <w:rPr>
          <w:rFonts w:ascii="Palatino Linotype" w:hAnsi="Palatino Linotype" w:eastAsia="Arial" w:cs="Arial"/>
          <w:i/>
          <w:spacing w:val="-1"/>
        </w:rPr>
        <w:t>d</w:t>
      </w:r>
      <w:r w:rsidRPr="00987F2B">
        <w:rPr>
          <w:rFonts w:ascii="Palatino Linotype" w:hAnsi="Palatino Linotype" w:eastAsia="Arial" w:cs="Arial"/>
          <w:i/>
        </w:rPr>
        <w:t xml:space="preserve">e </w:t>
      </w:r>
      <w:r w:rsidRPr="00987F2B">
        <w:rPr>
          <w:rFonts w:ascii="Palatino Linotype" w:hAnsi="Palatino Linotype" w:eastAsia="Arial" w:cs="Arial"/>
          <w:i/>
          <w:spacing w:val="2"/>
        </w:rPr>
        <w:t>T</w:t>
      </w:r>
      <w:r w:rsidRPr="00987F2B">
        <w:rPr>
          <w:rFonts w:ascii="Palatino Linotype" w:hAnsi="Palatino Linotype" w:eastAsia="Arial" w:cs="Arial"/>
          <w:i/>
        </w:rPr>
        <w:t>r</w:t>
      </w:r>
      <w:r w:rsidRPr="00987F2B">
        <w:rPr>
          <w:rFonts w:ascii="Palatino Linotype" w:hAnsi="Palatino Linotype" w:eastAsia="Arial" w:cs="Arial"/>
          <w:i/>
          <w:spacing w:val="-2"/>
        </w:rPr>
        <w:t>a</w:t>
      </w:r>
      <w:r w:rsidRPr="00987F2B">
        <w:rPr>
          <w:rFonts w:ascii="Palatino Linotype" w:hAnsi="Palatino Linotype" w:eastAsia="Arial" w:cs="Arial"/>
          <w:i/>
          <w:spacing w:val="1"/>
        </w:rPr>
        <w:t>n</w:t>
      </w:r>
      <w:r w:rsidRPr="00987F2B">
        <w:rPr>
          <w:rFonts w:ascii="Palatino Linotype" w:hAnsi="Palatino Linotype" w:eastAsia="Arial" w:cs="Arial"/>
          <w:i/>
        </w:rPr>
        <w:t>s</w:t>
      </w:r>
      <w:r w:rsidRPr="00987F2B">
        <w:rPr>
          <w:rFonts w:ascii="Palatino Linotype" w:hAnsi="Palatino Linotype" w:eastAsia="Arial" w:cs="Arial"/>
          <w:i/>
          <w:spacing w:val="1"/>
        </w:rPr>
        <w:t>pa</w:t>
      </w:r>
      <w:r w:rsidRPr="00987F2B">
        <w:rPr>
          <w:rFonts w:ascii="Palatino Linotype" w:hAnsi="Palatino Linotype" w:eastAsia="Arial" w:cs="Arial"/>
          <w:i/>
        </w:rPr>
        <w:t>r</w:t>
      </w:r>
      <w:r w:rsidRPr="00987F2B">
        <w:rPr>
          <w:rFonts w:ascii="Palatino Linotype" w:hAnsi="Palatino Linotype" w:eastAsia="Arial" w:cs="Arial"/>
          <w:i/>
          <w:spacing w:val="-2"/>
        </w:rPr>
        <w:t>e</w:t>
      </w:r>
      <w:r w:rsidRPr="00987F2B">
        <w:rPr>
          <w:rFonts w:ascii="Palatino Linotype" w:hAnsi="Palatino Linotype" w:eastAsia="Arial" w:cs="Arial"/>
          <w:i/>
          <w:spacing w:val="1"/>
        </w:rPr>
        <w:t>n</w:t>
      </w:r>
      <w:r w:rsidRPr="00987F2B">
        <w:rPr>
          <w:rFonts w:ascii="Palatino Linotype" w:hAnsi="Palatino Linotype" w:eastAsia="Arial" w:cs="Arial"/>
          <w:i/>
        </w:rPr>
        <w:t>cia y Acc</w:t>
      </w:r>
      <w:r w:rsidRPr="00987F2B">
        <w:rPr>
          <w:rFonts w:ascii="Palatino Linotype" w:hAnsi="Palatino Linotype" w:eastAsia="Arial" w:cs="Arial"/>
          <w:i/>
          <w:spacing w:val="1"/>
        </w:rPr>
        <w:t>e</w:t>
      </w:r>
      <w:r w:rsidRPr="00987F2B">
        <w:rPr>
          <w:rFonts w:ascii="Palatino Linotype" w:hAnsi="Palatino Linotype" w:eastAsia="Arial" w:cs="Arial"/>
          <w:i/>
        </w:rPr>
        <w:t>so a la I</w:t>
      </w:r>
      <w:r w:rsidRPr="00987F2B">
        <w:rPr>
          <w:rFonts w:ascii="Palatino Linotype" w:hAnsi="Palatino Linotype" w:eastAsia="Arial" w:cs="Arial"/>
          <w:i/>
          <w:spacing w:val="-1"/>
        </w:rPr>
        <w:t>n</w:t>
      </w:r>
      <w:r w:rsidRPr="00987F2B">
        <w:rPr>
          <w:rFonts w:ascii="Palatino Linotype" w:hAnsi="Palatino Linotype" w:eastAsia="Arial" w:cs="Arial"/>
          <w:i/>
        </w:rPr>
        <w:t>f</w:t>
      </w:r>
      <w:r w:rsidRPr="00987F2B">
        <w:rPr>
          <w:rFonts w:ascii="Palatino Linotype" w:hAnsi="Palatino Linotype" w:eastAsia="Arial" w:cs="Arial"/>
          <w:i/>
          <w:spacing w:val="1"/>
        </w:rPr>
        <w:t>o</w:t>
      </w:r>
      <w:r w:rsidRPr="00987F2B">
        <w:rPr>
          <w:rFonts w:ascii="Palatino Linotype" w:hAnsi="Palatino Linotype" w:eastAsia="Arial" w:cs="Arial"/>
          <w:i/>
          <w:spacing w:val="-3"/>
        </w:rPr>
        <w:t>r</w:t>
      </w:r>
      <w:r w:rsidRPr="00987F2B">
        <w:rPr>
          <w:rFonts w:ascii="Palatino Linotype" w:hAnsi="Palatino Linotype" w:eastAsia="Arial" w:cs="Arial"/>
          <w:i/>
          <w:spacing w:val="1"/>
        </w:rPr>
        <w:t>ma</w:t>
      </w:r>
      <w:r w:rsidRPr="00987F2B">
        <w:rPr>
          <w:rFonts w:ascii="Palatino Linotype" w:hAnsi="Palatino Linotype" w:eastAsia="Arial" w:cs="Arial"/>
          <w:i/>
        </w:rPr>
        <w:t>ci</w:t>
      </w:r>
      <w:r w:rsidRPr="00987F2B">
        <w:rPr>
          <w:rFonts w:ascii="Palatino Linotype" w:hAnsi="Palatino Linotype" w:eastAsia="Arial" w:cs="Arial"/>
          <w:i/>
          <w:spacing w:val="-2"/>
        </w:rPr>
        <w:t>ó</w:t>
      </w:r>
      <w:r w:rsidRPr="00987F2B">
        <w:rPr>
          <w:rFonts w:ascii="Palatino Linotype" w:hAnsi="Palatino Linotype" w:eastAsia="Arial" w:cs="Arial"/>
          <w:i/>
        </w:rPr>
        <w:t xml:space="preserve">n </w:t>
      </w:r>
      <w:r w:rsidRPr="00987F2B">
        <w:rPr>
          <w:rFonts w:ascii="Palatino Linotype" w:hAnsi="Palatino Linotype" w:eastAsia="Arial" w:cs="Arial"/>
          <w:i/>
          <w:spacing w:val="-2"/>
        </w:rPr>
        <w:t>P</w:t>
      </w:r>
      <w:r w:rsidRPr="00987F2B">
        <w:rPr>
          <w:rFonts w:ascii="Palatino Linotype" w:hAnsi="Palatino Linotype" w:eastAsia="Arial" w:cs="Arial"/>
          <w:i/>
          <w:spacing w:val="1"/>
        </w:rPr>
        <w:t>úb</w:t>
      </w:r>
      <w:r w:rsidRPr="00987F2B">
        <w:rPr>
          <w:rFonts w:ascii="Palatino Linotype" w:hAnsi="Palatino Linotype" w:eastAsia="Arial" w:cs="Arial"/>
          <w:i/>
        </w:rPr>
        <w:t>l</w:t>
      </w:r>
      <w:r w:rsidRPr="00987F2B">
        <w:rPr>
          <w:rFonts w:ascii="Palatino Linotype" w:hAnsi="Palatino Linotype" w:eastAsia="Arial" w:cs="Arial"/>
          <w:i/>
          <w:spacing w:val="-1"/>
        </w:rPr>
        <w:t>i</w:t>
      </w:r>
      <w:r w:rsidRPr="00987F2B">
        <w:rPr>
          <w:rFonts w:ascii="Palatino Linotype" w:hAnsi="Palatino Linotype" w:eastAsia="Arial" w:cs="Arial"/>
          <w:i/>
        </w:rPr>
        <w:t xml:space="preserve">ca, </w:t>
      </w:r>
      <w:r w:rsidRPr="00987F2B">
        <w:rPr>
          <w:rFonts w:ascii="Palatino Linotype" w:hAnsi="Palatino Linotype" w:eastAsia="Arial" w:cs="Arial"/>
          <w:i/>
          <w:spacing w:val="-1"/>
        </w:rPr>
        <w:t>señalan q</w:t>
      </w:r>
      <w:r w:rsidRPr="00987F2B">
        <w:rPr>
          <w:rFonts w:ascii="Palatino Linotype" w:hAnsi="Palatino Linotype" w:eastAsia="Arial" w:cs="Arial"/>
          <w:i/>
          <w:spacing w:val="1"/>
        </w:rPr>
        <w:t>u</w:t>
      </w:r>
      <w:r w:rsidRPr="00987F2B">
        <w:rPr>
          <w:rFonts w:ascii="Palatino Linotype" w:hAnsi="Palatino Linotype" w:eastAsia="Arial" w:cs="Arial"/>
          <w:i/>
        </w:rPr>
        <w:t xml:space="preserve">e los sujetos obligados deberán otorgar acceso a los documentos que se encuentren </w:t>
      </w:r>
      <w:r w:rsidRPr="00987F2B">
        <w:rPr>
          <w:rFonts w:ascii="Palatino Linotype" w:hAnsi="Palatino Linotype" w:eastAsia="Arial" w:cs="Arial"/>
          <w:i/>
        </w:rPr>
        <w:lastRenderedPageBreak/>
        <w:t>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w:t>
      </w:r>
      <w:r w:rsidRPr="00987F2B">
        <w:rPr>
          <w:rFonts w:ascii="Palatino Linotype" w:hAnsi="Palatino Linotype" w:eastAsia="Arial" w:cs="Arial"/>
          <w:i/>
          <w:spacing w:val="-1"/>
        </w:rPr>
        <w:t xml:space="preserve"> sin necesidad de</w:t>
      </w:r>
      <w:r w:rsidRPr="00987F2B">
        <w:rPr>
          <w:rFonts w:ascii="Palatino Linotype" w:hAnsi="Palatino Linotype" w:eastAsia="Arial" w:cs="Arial"/>
          <w:i/>
          <w:spacing w:val="1"/>
        </w:rPr>
        <w:t xml:space="preserve"> e</w:t>
      </w:r>
      <w:r w:rsidRPr="00987F2B">
        <w:rPr>
          <w:rFonts w:ascii="Palatino Linotype" w:hAnsi="Palatino Linotype" w:eastAsia="Arial" w:cs="Arial"/>
          <w:i/>
        </w:rPr>
        <w:t>la</w:t>
      </w:r>
      <w:r w:rsidRPr="00987F2B">
        <w:rPr>
          <w:rFonts w:ascii="Palatino Linotype" w:hAnsi="Palatino Linotype" w:eastAsia="Arial" w:cs="Arial"/>
          <w:i/>
          <w:spacing w:val="1"/>
        </w:rPr>
        <w:t>bo</w:t>
      </w:r>
      <w:r w:rsidRPr="00987F2B">
        <w:rPr>
          <w:rFonts w:ascii="Palatino Linotype" w:hAnsi="Palatino Linotype" w:eastAsia="Arial" w:cs="Arial"/>
          <w:i/>
        </w:rPr>
        <w:t xml:space="preserve">rar </w:t>
      </w:r>
      <w:r w:rsidRPr="00987F2B">
        <w:rPr>
          <w:rFonts w:ascii="Palatino Linotype" w:hAnsi="Palatino Linotype" w:eastAsia="Arial" w:cs="Arial"/>
          <w:i/>
          <w:spacing w:val="1"/>
        </w:rPr>
        <w:t>do</w:t>
      </w:r>
      <w:r w:rsidRPr="00987F2B">
        <w:rPr>
          <w:rFonts w:ascii="Palatino Linotype" w:hAnsi="Palatino Linotype" w:eastAsia="Arial" w:cs="Arial"/>
          <w:i/>
          <w:spacing w:val="-2"/>
        </w:rPr>
        <w:t>c</w:t>
      </w:r>
      <w:r w:rsidRPr="00987F2B">
        <w:rPr>
          <w:rFonts w:ascii="Palatino Linotype" w:hAnsi="Palatino Linotype" w:eastAsia="Arial" w:cs="Arial"/>
          <w:i/>
          <w:spacing w:val="1"/>
        </w:rPr>
        <w:t>u</w:t>
      </w:r>
      <w:r w:rsidRPr="00987F2B">
        <w:rPr>
          <w:rFonts w:ascii="Palatino Linotype" w:hAnsi="Palatino Linotype" w:eastAsia="Arial" w:cs="Arial"/>
          <w:i/>
          <w:spacing w:val="-1"/>
        </w:rPr>
        <w:t>m</w:t>
      </w:r>
      <w:r w:rsidRPr="00987F2B">
        <w:rPr>
          <w:rFonts w:ascii="Palatino Linotype" w:hAnsi="Palatino Linotype" w:eastAsia="Arial" w:cs="Arial"/>
          <w:i/>
          <w:spacing w:val="1"/>
        </w:rPr>
        <w:t>en</w:t>
      </w:r>
      <w:r w:rsidRPr="00987F2B">
        <w:rPr>
          <w:rFonts w:ascii="Palatino Linotype" w:hAnsi="Palatino Linotype" w:eastAsia="Arial" w:cs="Arial"/>
          <w:i/>
          <w:spacing w:val="-2"/>
        </w:rPr>
        <w:t>t</w:t>
      </w:r>
      <w:r w:rsidRPr="00987F2B">
        <w:rPr>
          <w:rFonts w:ascii="Palatino Linotype" w:hAnsi="Palatino Linotype" w:eastAsia="Arial" w:cs="Arial"/>
          <w:i/>
          <w:spacing w:val="1"/>
        </w:rPr>
        <w:t>o</w:t>
      </w:r>
      <w:r w:rsidRPr="00987F2B">
        <w:rPr>
          <w:rFonts w:ascii="Palatino Linotype" w:hAnsi="Palatino Linotype" w:eastAsia="Arial" w:cs="Arial"/>
          <w:i/>
        </w:rPr>
        <w:t xml:space="preserve">s </w:t>
      </w:r>
      <w:r w:rsidRPr="00987F2B">
        <w:rPr>
          <w:rFonts w:ascii="Palatino Linotype" w:hAnsi="Palatino Linotype" w:eastAsia="Arial" w:cs="Arial"/>
          <w:i/>
          <w:spacing w:val="1"/>
        </w:rPr>
        <w:t>a</w:t>
      </w:r>
      <w:r w:rsidRPr="00987F2B">
        <w:rPr>
          <w:rFonts w:ascii="Palatino Linotype" w:hAnsi="Palatino Linotype" w:eastAsia="Arial" w:cs="Arial"/>
          <w:i/>
        </w:rPr>
        <w:t>d</w:t>
      </w:r>
      <w:r w:rsidRPr="00987F2B">
        <w:rPr>
          <w:rFonts w:ascii="Palatino Linotype" w:hAnsi="Palatino Linotype" w:eastAsia="Arial" w:cs="Arial"/>
          <w:i/>
          <w:spacing w:val="1"/>
        </w:rPr>
        <w:t xml:space="preserve"> ho</w:t>
      </w:r>
      <w:r w:rsidRPr="00987F2B">
        <w:rPr>
          <w:rFonts w:ascii="Palatino Linotype" w:hAnsi="Palatino Linotype" w:eastAsia="Arial" w:cs="Arial"/>
          <w:i/>
        </w:rPr>
        <w:t xml:space="preserve">c </w:t>
      </w:r>
      <w:r w:rsidRPr="00987F2B">
        <w:rPr>
          <w:rFonts w:ascii="Palatino Linotype" w:hAnsi="Palatino Linotype" w:eastAsia="Arial" w:cs="Arial"/>
          <w:i/>
          <w:spacing w:val="1"/>
        </w:rPr>
        <w:t>pa</w:t>
      </w:r>
      <w:r w:rsidRPr="00987F2B">
        <w:rPr>
          <w:rFonts w:ascii="Palatino Linotype" w:hAnsi="Palatino Linotype" w:eastAsia="Arial" w:cs="Arial"/>
          <w:i/>
        </w:rPr>
        <w:t xml:space="preserve">ra </w:t>
      </w:r>
      <w:r w:rsidRPr="00987F2B">
        <w:rPr>
          <w:rFonts w:ascii="Palatino Linotype" w:hAnsi="Palatino Linotype" w:eastAsia="Arial" w:cs="Arial"/>
          <w:i/>
          <w:spacing w:val="1"/>
        </w:rPr>
        <w:t>a</w:t>
      </w:r>
      <w:r w:rsidRPr="00987F2B">
        <w:rPr>
          <w:rFonts w:ascii="Palatino Linotype" w:hAnsi="Palatino Linotype" w:eastAsia="Arial" w:cs="Arial"/>
          <w:i/>
        </w:rPr>
        <w:t>t</w:t>
      </w:r>
      <w:r w:rsidRPr="00987F2B">
        <w:rPr>
          <w:rFonts w:ascii="Palatino Linotype" w:hAnsi="Palatino Linotype" w:eastAsia="Arial" w:cs="Arial"/>
          <w:i/>
          <w:spacing w:val="-1"/>
        </w:rPr>
        <w:t>e</w:t>
      </w:r>
      <w:r w:rsidRPr="00987F2B">
        <w:rPr>
          <w:rFonts w:ascii="Palatino Linotype" w:hAnsi="Palatino Linotype" w:eastAsia="Arial" w:cs="Arial"/>
          <w:i/>
          <w:spacing w:val="1"/>
        </w:rPr>
        <w:t>n</w:t>
      </w:r>
      <w:r w:rsidRPr="00987F2B">
        <w:rPr>
          <w:rFonts w:ascii="Palatino Linotype" w:hAnsi="Palatino Linotype" w:eastAsia="Arial" w:cs="Arial"/>
          <w:i/>
          <w:spacing w:val="-1"/>
        </w:rPr>
        <w:t>d</w:t>
      </w:r>
      <w:r w:rsidRPr="00987F2B">
        <w:rPr>
          <w:rFonts w:ascii="Palatino Linotype" w:hAnsi="Palatino Linotype" w:eastAsia="Arial" w:cs="Arial"/>
          <w:i/>
          <w:spacing w:val="1"/>
        </w:rPr>
        <w:t>e</w:t>
      </w:r>
      <w:r w:rsidRPr="00987F2B">
        <w:rPr>
          <w:rFonts w:ascii="Palatino Linotype" w:hAnsi="Palatino Linotype" w:eastAsia="Arial" w:cs="Arial"/>
          <w:i/>
        </w:rPr>
        <w:t>r l</w:t>
      </w:r>
      <w:r w:rsidRPr="00987F2B">
        <w:rPr>
          <w:rFonts w:ascii="Palatino Linotype" w:hAnsi="Palatino Linotype" w:eastAsia="Arial" w:cs="Arial"/>
          <w:i/>
          <w:spacing w:val="-2"/>
        </w:rPr>
        <w:t>a</w:t>
      </w:r>
      <w:r w:rsidRPr="00987F2B">
        <w:rPr>
          <w:rFonts w:ascii="Palatino Linotype" w:hAnsi="Palatino Linotype" w:eastAsia="Arial" w:cs="Arial"/>
          <w:i/>
        </w:rPr>
        <w:t>s s</w:t>
      </w:r>
      <w:r w:rsidRPr="00987F2B">
        <w:rPr>
          <w:rFonts w:ascii="Palatino Linotype" w:hAnsi="Palatino Linotype" w:eastAsia="Arial" w:cs="Arial"/>
          <w:i/>
          <w:spacing w:val="1"/>
        </w:rPr>
        <w:t>o</w:t>
      </w:r>
      <w:r w:rsidRPr="00987F2B">
        <w:rPr>
          <w:rFonts w:ascii="Palatino Linotype" w:hAnsi="Palatino Linotype" w:eastAsia="Arial" w:cs="Arial"/>
          <w:i/>
        </w:rPr>
        <w:t>l</w:t>
      </w:r>
      <w:r w:rsidRPr="00987F2B">
        <w:rPr>
          <w:rFonts w:ascii="Palatino Linotype" w:hAnsi="Palatino Linotype" w:eastAsia="Arial" w:cs="Arial"/>
          <w:i/>
          <w:spacing w:val="-1"/>
        </w:rPr>
        <w:t>i</w:t>
      </w:r>
      <w:r w:rsidRPr="00987F2B">
        <w:rPr>
          <w:rFonts w:ascii="Palatino Linotype" w:hAnsi="Palatino Linotype" w:eastAsia="Arial" w:cs="Arial"/>
          <w:i/>
        </w:rPr>
        <w:t>cit</w:t>
      </w:r>
      <w:r w:rsidRPr="00987F2B">
        <w:rPr>
          <w:rFonts w:ascii="Palatino Linotype" w:hAnsi="Palatino Linotype" w:eastAsia="Arial" w:cs="Arial"/>
          <w:i/>
          <w:spacing w:val="1"/>
        </w:rPr>
        <w:t>ude</w:t>
      </w:r>
      <w:r w:rsidRPr="00987F2B">
        <w:rPr>
          <w:rFonts w:ascii="Palatino Linotype" w:hAnsi="Palatino Linotype" w:eastAsia="Arial" w:cs="Arial"/>
          <w:i/>
        </w:rPr>
        <w:t xml:space="preserve">s </w:t>
      </w:r>
      <w:r w:rsidRPr="00987F2B">
        <w:rPr>
          <w:rFonts w:ascii="Palatino Linotype" w:hAnsi="Palatino Linotype" w:eastAsia="Arial" w:cs="Arial"/>
          <w:i/>
          <w:spacing w:val="-1"/>
        </w:rPr>
        <w:t>d</w:t>
      </w:r>
      <w:r w:rsidRPr="00987F2B">
        <w:rPr>
          <w:rFonts w:ascii="Palatino Linotype" w:hAnsi="Palatino Linotype" w:eastAsia="Arial" w:cs="Arial"/>
          <w:i/>
        </w:rPr>
        <w:t>e i</w:t>
      </w:r>
      <w:r w:rsidRPr="00987F2B">
        <w:rPr>
          <w:rFonts w:ascii="Palatino Linotype" w:hAnsi="Palatino Linotype" w:eastAsia="Arial" w:cs="Arial"/>
          <w:i/>
          <w:spacing w:val="-2"/>
        </w:rPr>
        <w:t>n</w:t>
      </w:r>
      <w:r w:rsidRPr="00987F2B">
        <w:rPr>
          <w:rFonts w:ascii="Palatino Linotype" w:hAnsi="Palatino Linotype" w:eastAsia="Arial" w:cs="Arial"/>
          <w:i/>
        </w:rPr>
        <w:t>f</w:t>
      </w:r>
      <w:r w:rsidRPr="00987F2B">
        <w:rPr>
          <w:rFonts w:ascii="Palatino Linotype" w:hAnsi="Palatino Linotype" w:eastAsia="Arial" w:cs="Arial"/>
          <w:i/>
          <w:spacing w:val="1"/>
        </w:rPr>
        <w:t>o</w:t>
      </w:r>
      <w:r w:rsidRPr="00987F2B">
        <w:rPr>
          <w:rFonts w:ascii="Palatino Linotype" w:hAnsi="Palatino Linotype" w:eastAsia="Arial" w:cs="Arial"/>
          <w:i/>
        </w:rPr>
        <w:t>r</w:t>
      </w:r>
      <w:r w:rsidRPr="00987F2B">
        <w:rPr>
          <w:rFonts w:ascii="Palatino Linotype" w:hAnsi="Palatino Linotype" w:eastAsia="Arial" w:cs="Arial"/>
          <w:i/>
          <w:spacing w:val="-1"/>
        </w:rPr>
        <w:t>m</w:t>
      </w:r>
      <w:r w:rsidRPr="00987F2B">
        <w:rPr>
          <w:rFonts w:ascii="Palatino Linotype" w:hAnsi="Palatino Linotype" w:eastAsia="Arial" w:cs="Arial"/>
          <w:i/>
          <w:spacing w:val="1"/>
        </w:rPr>
        <w:t>a</w:t>
      </w:r>
      <w:r w:rsidRPr="00987F2B">
        <w:rPr>
          <w:rFonts w:ascii="Palatino Linotype" w:hAnsi="Palatino Linotype" w:eastAsia="Arial" w:cs="Arial"/>
          <w:i/>
        </w:rPr>
        <w:t>ció</w:t>
      </w:r>
      <w:r w:rsidRPr="00987F2B">
        <w:rPr>
          <w:rFonts w:ascii="Palatino Linotype" w:hAnsi="Palatino Linotype" w:eastAsia="Arial" w:cs="Arial"/>
          <w:i/>
          <w:spacing w:val="1"/>
        </w:rPr>
        <w:t>n</w:t>
      </w:r>
      <w:r w:rsidRPr="00987F2B">
        <w:rPr>
          <w:rFonts w:ascii="Palatino Linotype" w:hAnsi="Palatino Linotype" w:eastAsia="Arial" w:cs="Arial"/>
          <w:i/>
        </w:rPr>
        <w:t>.</w:t>
      </w:r>
    </w:p>
    <w:p w:rsidRPr="00987F2B" w:rsidR="000D0B15" w:rsidP="007C116C" w:rsidRDefault="000D0B15" w14:paraId="69AA2D65" w14:textId="77777777">
      <w:pPr>
        <w:spacing w:line="360" w:lineRule="auto"/>
        <w:jc w:val="both"/>
        <w:rPr>
          <w:rFonts w:ascii="Palatino Linotype" w:hAnsi="Palatino Linotype" w:cs="Tahoma"/>
          <w:sz w:val="22"/>
          <w:szCs w:val="22"/>
        </w:rPr>
      </w:pPr>
    </w:p>
    <w:p w:rsidRPr="00987F2B" w:rsidR="000D0B15" w:rsidP="007C116C" w:rsidRDefault="000D0B15" w14:paraId="409C6EA2" w14:textId="515CA3D4">
      <w:pPr>
        <w:spacing w:line="360" w:lineRule="auto"/>
        <w:jc w:val="both"/>
        <w:rPr>
          <w:rFonts w:ascii="Palatino Linotype" w:hAnsi="Palatino Linotype" w:cs="Tahoma"/>
          <w:sz w:val="22"/>
          <w:szCs w:val="22"/>
          <w:lang w:val="es-ES"/>
        </w:rPr>
      </w:pPr>
      <w:r w:rsidRPr="00987F2B">
        <w:rPr>
          <w:rFonts w:ascii="Palatino Linotype" w:hAnsi="Palatino Linotype" w:cs="Tahoma"/>
          <w:sz w:val="22"/>
          <w:szCs w:val="22"/>
          <w:lang w:val="es-ES"/>
        </w:rPr>
        <w:t>De tales circunstancias, se concluye que los Sujetos Obligados únicamente se encuentran constreñidos a proporcionar los documentos que den cuenta de la información solicitada, como obren en sus archivos, sin tener que elaborarlos a las necesidades del Recurrente; ni procesar la información, lo que se traduce a generar estadísticas.</w:t>
      </w:r>
    </w:p>
    <w:p w:rsidRPr="00987F2B" w:rsidR="000D0B15" w:rsidP="007C116C" w:rsidRDefault="000D0B15" w14:paraId="4E8E54E8" w14:textId="77777777">
      <w:pPr>
        <w:spacing w:line="360" w:lineRule="auto"/>
        <w:jc w:val="both"/>
        <w:rPr>
          <w:rFonts w:ascii="Palatino Linotype" w:hAnsi="Palatino Linotype" w:cs="Tahoma"/>
          <w:sz w:val="22"/>
          <w:szCs w:val="22"/>
          <w:lang w:val="es-ES"/>
        </w:rPr>
      </w:pPr>
    </w:p>
    <w:p w:rsidRPr="00987F2B" w:rsidR="000D0B15" w:rsidP="007C116C" w:rsidRDefault="000D0B15" w14:paraId="189A4399" w14:textId="7F538045">
      <w:pPr>
        <w:spacing w:line="360" w:lineRule="auto"/>
        <w:jc w:val="both"/>
        <w:rPr>
          <w:rFonts w:ascii="Palatino Linotype" w:hAnsi="Palatino Linotype" w:cs="Tahoma"/>
          <w:sz w:val="22"/>
          <w:szCs w:val="22"/>
          <w:lang w:val="es-ES"/>
        </w:rPr>
      </w:pPr>
      <w:r w:rsidRPr="00987F2B">
        <w:rPr>
          <w:rFonts w:ascii="Palatino Linotype" w:hAnsi="Palatino Linotype" w:cs="Tahoma"/>
          <w:sz w:val="22"/>
          <w:szCs w:val="22"/>
          <w:lang w:val="es-ES"/>
        </w:rPr>
        <w:t>Así pues, ante la falta de precisión por parte del Particular sobre la estadística que pretende acceder y que, de la normatividad que rige el actuar de la Regidurías no se advirtió fuente normativa que lo obligue a realizar estadísticas; así como del ejercicio de máxima publicidad que realizó el Sujeto Obligado proporcionado la información que obra en sus archivos y que da cuenta de las actividades que realizan las Regidurías; se advierte que se colmó el punto solicitado.</w:t>
      </w:r>
    </w:p>
    <w:p w:rsidRPr="00987F2B" w:rsidR="000D0B15" w:rsidP="007C116C" w:rsidRDefault="000D0B15" w14:paraId="16C7855A" w14:textId="77777777">
      <w:pPr>
        <w:spacing w:line="360" w:lineRule="auto"/>
        <w:jc w:val="both"/>
        <w:rPr>
          <w:rFonts w:ascii="Palatino Linotype" w:hAnsi="Palatino Linotype" w:cs="Tahoma"/>
          <w:sz w:val="22"/>
          <w:szCs w:val="22"/>
          <w:lang w:val="es-ES"/>
        </w:rPr>
      </w:pPr>
    </w:p>
    <w:p w:rsidRPr="00987F2B" w:rsidR="000D0B15" w:rsidP="007C116C" w:rsidRDefault="000D0B15" w14:paraId="416CC835" w14:textId="338D57A9">
      <w:pPr>
        <w:pStyle w:val="Prrafodelista"/>
        <w:numPr>
          <w:ilvl w:val="0"/>
          <w:numId w:val="45"/>
        </w:numPr>
        <w:spacing w:line="360" w:lineRule="auto"/>
        <w:jc w:val="both"/>
        <w:rPr>
          <w:rFonts w:ascii="Palatino Linotype" w:hAnsi="Palatino Linotype" w:cs="Tahoma"/>
          <w:b/>
          <w:szCs w:val="22"/>
          <w:lang w:val="es-ES"/>
        </w:rPr>
      </w:pPr>
      <w:r w:rsidRPr="00987F2B">
        <w:rPr>
          <w:rFonts w:ascii="Palatino Linotype" w:hAnsi="Palatino Linotype" w:cs="Tahoma"/>
          <w:b/>
          <w:szCs w:val="22"/>
          <w:lang w:val="es-ES"/>
        </w:rPr>
        <w:t>De la Unidad de Transparencia.</w:t>
      </w:r>
    </w:p>
    <w:p w:rsidRPr="00987F2B" w:rsidR="000D0B15" w:rsidP="007C116C" w:rsidRDefault="000D0B15" w14:paraId="5068C6BC" w14:textId="77777777">
      <w:pPr>
        <w:spacing w:line="360" w:lineRule="auto"/>
        <w:jc w:val="both"/>
        <w:rPr>
          <w:rFonts w:ascii="Palatino Linotype" w:hAnsi="Palatino Linotype" w:cs="Tahoma"/>
          <w:sz w:val="22"/>
          <w:szCs w:val="22"/>
          <w:lang w:val="es-ES"/>
        </w:rPr>
      </w:pPr>
    </w:p>
    <w:p w:rsidRPr="00987F2B" w:rsidR="000D0B15" w:rsidP="007C116C" w:rsidRDefault="000D0B15" w14:paraId="6845575E" w14:textId="00869EFE">
      <w:pPr>
        <w:spacing w:line="360" w:lineRule="auto"/>
        <w:jc w:val="both"/>
        <w:rPr>
          <w:rFonts w:ascii="Palatino Linotype" w:hAnsi="Palatino Linotype" w:cs="Tahoma"/>
          <w:sz w:val="22"/>
          <w:szCs w:val="22"/>
          <w:lang w:val="es-ES"/>
        </w:rPr>
      </w:pPr>
      <w:r w:rsidRPr="00987F2B">
        <w:rPr>
          <w:rFonts w:ascii="Palatino Linotype" w:hAnsi="Palatino Linotype" w:cs="Tahoma"/>
          <w:sz w:val="22"/>
          <w:szCs w:val="22"/>
          <w:lang w:val="es-ES"/>
        </w:rPr>
        <w:t xml:space="preserve">Ahora bien, por cuanto hace a las estadísticas de Unidad de Transparencia; se debe atraer al estudio el artículo 53 de la </w:t>
      </w:r>
      <w:r w:rsidRPr="00987F2B">
        <w:rPr>
          <w:rFonts w:ascii="Palatino Linotype" w:hAnsi="Palatino Linotype" w:cs="Tahoma"/>
          <w:bCs/>
          <w:sz w:val="22"/>
          <w:szCs w:val="22"/>
          <w:lang w:val="es-ES_tradnl"/>
        </w:rPr>
        <w:t>Ley de Transparencia y Acceso a la Información Pública del Estado de México y Municipios</w:t>
      </w:r>
      <w:r w:rsidRPr="00987F2B">
        <w:rPr>
          <w:rFonts w:ascii="Palatino Linotype" w:hAnsi="Palatino Linotype" w:cs="Tahoma"/>
          <w:sz w:val="22"/>
          <w:szCs w:val="22"/>
          <w:lang w:val="es-ES"/>
        </w:rPr>
        <w:t xml:space="preserve">; véase: </w:t>
      </w:r>
      <w:hyperlink w:history="1" r:id="rId10">
        <w:r w:rsidRPr="00987F2B">
          <w:rPr>
            <w:rStyle w:val="Hipervnculo"/>
            <w:rFonts w:ascii="Palatino Linotype" w:hAnsi="Palatino Linotype" w:cs="Tahoma"/>
            <w:sz w:val="22"/>
            <w:szCs w:val="22"/>
            <w:lang w:val="es-ES"/>
          </w:rPr>
          <w:t>https://legislacion.edomex.gob.mx/sites/legislacion.edomex.gob.mx/files/files/pdf/ley/vig/leyvig233.pdf</w:t>
        </w:r>
      </w:hyperlink>
      <w:r w:rsidRPr="00987F2B">
        <w:rPr>
          <w:rFonts w:ascii="Palatino Linotype" w:hAnsi="Palatino Linotype" w:cs="Tahoma"/>
          <w:sz w:val="22"/>
          <w:szCs w:val="22"/>
          <w:lang w:val="es-ES"/>
        </w:rPr>
        <w:t>, que a la letra menciona:</w:t>
      </w:r>
    </w:p>
    <w:p w:rsidRPr="00987F2B" w:rsidR="000D0B15" w:rsidP="007C116C" w:rsidRDefault="000D0B15" w14:paraId="6EBCBF93" w14:textId="77777777">
      <w:pPr>
        <w:spacing w:line="360" w:lineRule="auto"/>
        <w:jc w:val="both"/>
        <w:rPr>
          <w:rFonts w:ascii="Palatino Linotype" w:hAnsi="Palatino Linotype" w:cs="Tahoma"/>
          <w:sz w:val="22"/>
          <w:szCs w:val="22"/>
          <w:lang w:val="es-ES"/>
        </w:rPr>
      </w:pPr>
    </w:p>
    <w:p w:rsidRPr="00987F2B" w:rsidR="000D0B15" w:rsidP="00FA196B" w:rsidRDefault="000D0B15" w14:paraId="19CEEC4B" w14:textId="77777777">
      <w:pPr>
        <w:spacing w:line="360" w:lineRule="auto"/>
        <w:ind w:left="567" w:right="539"/>
        <w:jc w:val="both"/>
        <w:rPr>
          <w:rFonts w:ascii="Palatino Linotype" w:hAnsi="Palatino Linotype" w:cs="Tahoma"/>
          <w:b/>
          <w:i/>
          <w:lang w:val="es-ES"/>
        </w:rPr>
      </w:pPr>
      <w:r w:rsidRPr="00987F2B">
        <w:rPr>
          <w:rFonts w:ascii="Palatino Linotype" w:hAnsi="Palatino Linotype" w:cs="Tahoma"/>
          <w:b/>
          <w:i/>
          <w:lang w:val="es-ES"/>
        </w:rPr>
        <w:t xml:space="preserve">Artículo 53. Las Unidades de Transparencia tendrán las siguientes funciones: </w:t>
      </w:r>
    </w:p>
    <w:p w:rsidRPr="00987F2B" w:rsidR="000D0B15" w:rsidP="00FA196B" w:rsidRDefault="000D0B15" w14:paraId="1C61C48E" w14:textId="77777777">
      <w:pPr>
        <w:spacing w:line="360" w:lineRule="auto"/>
        <w:ind w:left="567" w:right="539"/>
        <w:jc w:val="both"/>
        <w:rPr>
          <w:rFonts w:ascii="Palatino Linotype" w:hAnsi="Palatino Linotype" w:cs="Tahoma"/>
          <w:i/>
          <w:lang w:val="es-ES"/>
        </w:rPr>
      </w:pPr>
      <w:r w:rsidRPr="00987F2B">
        <w:rPr>
          <w:rFonts w:ascii="Palatino Linotype" w:hAnsi="Palatino Linotype" w:cs="Tahoma"/>
          <w:i/>
          <w:lang w:val="es-ES"/>
        </w:rPr>
        <w:lastRenderedPageBreak/>
        <w:t xml:space="preserve">I. Recabar, difundir y actualizar la información relativa a las obligaciones de transparencia comunes y específicas a la que se refiere la Ley General, esta Ley, la que determine el Instituto y las demás disposiciones de la materia, así como propiciar que las áreas la actualicen periódicamente conforme a la normatividad aplicable; </w:t>
      </w:r>
    </w:p>
    <w:p w:rsidRPr="00987F2B" w:rsidR="000D0B15" w:rsidP="00FA196B" w:rsidRDefault="000D0B15" w14:paraId="7343E16B" w14:textId="77777777">
      <w:pPr>
        <w:spacing w:line="360" w:lineRule="auto"/>
        <w:ind w:left="567" w:right="539"/>
        <w:jc w:val="both"/>
        <w:rPr>
          <w:rFonts w:ascii="Palatino Linotype" w:hAnsi="Palatino Linotype" w:cs="Tahoma"/>
          <w:i/>
          <w:lang w:val="es-ES"/>
        </w:rPr>
      </w:pPr>
      <w:r w:rsidRPr="00987F2B">
        <w:rPr>
          <w:rFonts w:ascii="Palatino Linotype" w:hAnsi="Palatino Linotype" w:cs="Tahoma"/>
          <w:i/>
          <w:lang w:val="es-ES"/>
        </w:rPr>
        <w:t xml:space="preserve">II. Recibir, tramitar y dar respuesta a las solicitudes de acceso a la información; </w:t>
      </w:r>
    </w:p>
    <w:p w:rsidRPr="00987F2B" w:rsidR="000D0B15" w:rsidP="00FA196B" w:rsidRDefault="000D0B15" w14:paraId="3D835972" w14:textId="77777777">
      <w:pPr>
        <w:spacing w:line="360" w:lineRule="auto"/>
        <w:ind w:left="567" w:right="539"/>
        <w:jc w:val="both"/>
        <w:rPr>
          <w:rFonts w:ascii="Palatino Linotype" w:hAnsi="Palatino Linotype" w:cs="Tahoma"/>
          <w:i/>
          <w:lang w:val="es-ES"/>
        </w:rPr>
      </w:pPr>
      <w:r w:rsidRPr="00987F2B">
        <w:rPr>
          <w:rFonts w:ascii="Palatino Linotype" w:hAnsi="Palatino Linotype" w:cs="Tahoma"/>
          <w:i/>
          <w:lang w:val="es-ES"/>
        </w:rPr>
        <w:t xml:space="preserve">III. Auxiliar a los particulares en la elaboración de solicitudes de acceso a la información y, en su caso, orientarlos sobre los sujetos obligados competentes conforme a la normatividad aplicable; </w:t>
      </w:r>
    </w:p>
    <w:p w:rsidRPr="00987F2B" w:rsidR="000D0B15" w:rsidP="00FA196B" w:rsidRDefault="000D0B15" w14:paraId="0F918275" w14:textId="77777777">
      <w:pPr>
        <w:spacing w:line="360" w:lineRule="auto"/>
        <w:ind w:left="567" w:right="539"/>
        <w:jc w:val="both"/>
        <w:rPr>
          <w:rFonts w:ascii="Palatino Linotype" w:hAnsi="Palatino Linotype" w:cs="Tahoma"/>
          <w:i/>
          <w:lang w:val="es-ES"/>
        </w:rPr>
      </w:pPr>
      <w:r w:rsidRPr="00987F2B">
        <w:rPr>
          <w:rFonts w:ascii="Palatino Linotype" w:hAnsi="Palatino Linotype" w:cs="Tahoma"/>
          <w:i/>
          <w:lang w:val="es-ES"/>
        </w:rPr>
        <w:t xml:space="preserve">IV. Realizar, con efectividad, los trámites internos necesarios para la atención de las solicitudes de acceso a la información; </w:t>
      </w:r>
    </w:p>
    <w:p w:rsidRPr="00987F2B" w:rsidR="000D0B15" w:rsidP="00FA196B" w:rsidRDefault="000D0B15" w14:paraId="1576B7E0" w14:textId="77777777">
      <w:pPr>
        <w:spacing w:line="360" w:lineRule="auto"/>
        <w:ind w:left="567" w:right="539"/>
        <w:jc w:val="both"/>
        <w:rPr>
          <w:rFonts w:ascii="Palatino Linotype" w:hAnsi="Palatino Linotype" w:cs="Tahoma"/>
          <w:i/>
          <w:lang w:val="es-ES"/>
        </w:rPr>
      </w:pPr>
      <w:r w:rsidRPr="00987F2B">
        <w:rPr>
          <w:rFonts w:ascii="Palatino Linotype" w:hAnsi="Palatino Linotype" w:cs="Tahoma"/>
          <w:i/>
          <w:lang w:val="es-ES"/>
        </w:rPr>
        <w:t xml:space="preserve">V. Entregar, en su caso, a los particulares la información solicitada; </w:t>
      </w:r>
    </w:p>
    <w:p w:rsidRPr="00987F2B" w:rsidR="000D0B15" w:rsidP="00FA196B" w:rsidRDefault="000D0B15" w14:paraId="651F34EE" w14:textId="77777777">
      <w:pPr>
        <w:spacing w:line="360" w:lineRule="auto"/>
        <w:ind w:left="567" w:right="539"/>
        <w:jc w:val="both"/>
        <w:rPr>
          <w:rFonts w:ascii="Palatino Linotype" w:hAnsi="Palatino Linotype" w:cs="Tahoma"/>
          <w:i/>
          <w:lang w:val="es-ES"/>
        </w:rPr>
      </w:pPr>
      <w:r w:rsidRPr="00987F2B">
        <w:rPr>
          <w:rFonts w:ascii="Palatino Linotype" w:hAnsi="Palatino Linotype" w:cs="Tahoma"/>
          <w:i/>
          <w:lang w:val="es-ES"/>
        </w:rPr>
        <w:t xml:space="preserve">VI. Efectuar las notificaciones a los solicitantes; </w:t>
      </w:r>
    </w:p>
    <w:p w:rsidRPr="00987F2B" w:rsidR="000D0B15" w:rsidP="00FA196B" w:rsidRDefault="000D0B15" w14:paraId="6C114E2D" w14:textId="77777777">
      <w:pPr>
        <w:spacing w:line="360" w:lineRule="auto"/>
        <w:ind w:left="567" w:right="539"/>
        <w:jc w:val="both"/>
        <w:rPr>
          <w:rFonts w:ascii="Palatino Linotype" w:hAnsi="Palatino Linotype" w:cs="Tahoma"/>
          <w:i/>
          <w:lang w:val="es-ES"/>
        </w:rPr>
      </w:pPr>
      <w:r w:rsidRPr="00987F2B">
        <w:rPr>
          <w:rFonts w:ascii="Palatino Linotype" w:hAnsi="Palatino Linotype" w:cs="Tahoma"/>
          <w:i/>
          <w:lang w:val="es-ES"/>
        </w:rPr>
        <w:t xml:space="preserve">VII. Proponer al Comité de Transparencia, los procedimientos internos que aseguren la mayor eficiencia en la gestión de las solicitudes de acceso a la información, conforme a la normatividad aplicable; </w:t>
      </w:r>
    </w:p>
    <w:p w:rsidRPr="00987F2B" w:rsidR="000D0B15" w:rsidP="00FA196B" w:rsidRDefault="000D0B15" w14:paraId="2CD46ED7" w14:textId="77777777">
      <w:pPr>
        <w:spacing w:line="360" w:lineRule="auto"/>
        <w:ind w:left="567" w:right="539"/>
        <w:jc w:val="both"/>
        <w:rPr>
          <w:rFonts w:ascii="Palatino Linotype" w:hAnsi="Palatino Linotype" w:cs="Tahoma"/>
          <w:i/>
          <w:lang w:val="es-ES"/>
        </w:rPr>
      </w:pPr>
      <w:r w:rsidRPr="00987F2B">
        <w:rPr>
          <w:rFonts w:ascii="Palatino Linotype" w:hAnsi="Palatino Linotype" w:cs="Tahoma"/>
          <w:i/>
          <w:lang w:val="es-ES"/>
        </w:rPr>
        <w:t xml:space="preserve">VIII. Proponer a quien preside el Comité de Transparencia, personal habilitado que sea necesario para recibir y dar trámite a las solicitudes de acceso a la información; </w:t>
      </w:r>
    </w:p>
    <w:p w:rsidRPr="00987F2B" w:rsidR="000D0B15" w:rsidP="00FA196B" w:rsidRDefault="000D0B15" w14:paraId="42A9BC85" w14:textId="77777777">
      <w:pPr>
        <w:spacing w:line="360" w:lineRule="auto"/>
        <w:ind w:left="567" w:right="539"/>
        <w:jc w:val="both"/>
        <w:rPr>
          <w:rFonts w:ascii="Palatino Linotype" w:hAnsi="Palatino Linotype" w:cs="Tahoma"/>
          <w:i/>
          <w:lang w:val="es-ES"/>
        </w:rPr>
      </w:pPr>
      <w:r w:rsidRPr="00987F2B">
        <w:rPr>
          <w:rFonts w:ascii="Palatino Linotype" w:hAnsi="Palatino Linotype" w:cs="Tahoma"/>
          <w:i/>
          <w:lang w:val="es-ES"/>
        </w:rPr>
        <w:t xml:space="preserve">IX. Llevar un registro de las solicitudes de acceso a la información, sus respuestas, resultados, costos de reproducción y envío, resolución a los recursos de revisión que se hayan emitido en contra de sus respuestas y del cumplimiento de las mismas; </w:t>
      </w:r>
    </w:p>
    <w:p w:rsidRPr="00987F2B" w:rsidR="000D0B15" w:rsidP="00FA196B" w:rsidRDefault="000D0B15" w14:paraId="3FDB8745" w14:textId="77777777">
      <w:pPr>
        <w:spacing w:line="360" w:lineRule="auto"/>
        <w:ind w:left="567" w:right="539"/>
        <w:jc w:val="both"/>
        <w:rPr>
          <w:rFonts w:ascii="Palatino Linotype" w:hAnsi="Palatino Linotype" w:cs="Tahoma"/>
          <w:i/>
          <w:lang w:val="es-ES"/>
        </w:rPr>
      </w:pPr>
      <w:r w:rsidRPr="00987F2B">
        <w:rPr>
          <w:rFonts w:ascii="Palatino Linotype" w:hAnsi="Palatino Linotype" w:cs="Tahoma"/>
          <w:i/>
          <w:lang w:val="es-ES"/>
        </w:rPr>
        <w:t xml:space="preserve">X. Presentar ante el Comité, el proyecto de clasificación de información; </w:t>
      </w:r>
    </w:p>
    <w:p w:rsidRPr="00987F2B" w:rsidR="000D0B15" w:rsidP="00FA196B" w:rsidRDefault="000D0B15" w14:paraId="73735DFF" w14:textId="63E14558">
      <w:pPr>
        <w:spacing w:line="360" w:lineRule="auto"/>
        <w:ind w:left="567" w:right="539"/>
        <w:jc w:val="both"/>
        <w:rPr>
          <w:rFonts w:ascii="Palatino Linotype" w:hAnsi="Palatino Linotype" w:cs="Tahoma"/>
          <w:i/>
          <w:lang w:val="es-ES"/>
        </w:rPr>
      </w:pPr>
      <w:r w:rsidRPr="00987F2B">
        <w:rPr>
          <w:rFonts w:ascii="Palatino Linotype" w:hAnsi="Palatino Linotype" w:cs="Tahoma"/>
          <w:i/>
          <w:lang w:val="es-ES"/>
        </w:rPr>
        <w:t>XI. Promover e implementar políticas de transparencia proactiva procurando su accesibilidad;</w:t>
      </w:r>
    </w:p>
    <w:p w:rsidRPr="00987F2B" w:rsidR="000D0B15" w:rsidP="00FA196B" w:rsidRDefault="000D0B15" w14:paraId="6C176E40" w14:textId="77777777">
      <w:pPr>
        <w:spacing w:line="360" w:lineRule="auto"/>
        <w:ind w:left="567" w:right="539"/>
        <w:jc w:val="both"/>
        <w:rPr>
          <w:rFonts w:ascii="Palatino Linotype" w:hAnsi="Palatino Linotype" w:cs="Tahoma"/>
          <w:i/>
          <w:lang w:val="es-ES"/>
        </w:rPr>
      </w:pPr>
      <w:r w:rsidRPr="00987F2B">
        <w:rPr>
          <w:rFonts w:ascii="Palatino Linotype" w:hAnsi="Palatino Linotype" w:cs="Tahoma"/>
          <w:i/>
          <w:lang w:val="es-ES"/>
        </w:rPr>
        <w:t xml:space="preserve">XII. Fomentar la transparencia y accesibilidad al interior del sujeto obligado; </w:t>
      </w:r>
    </w:p>
    <w:p w:rsidRPr="00987F2B" w:rsidR="000D0B15" w:rsidP="00FA196B" w:rsidRDefault="000D0B15" w14:paraId="04F30F7C" w14:textId="77777777">
      <w:pPr>
        <w:spacing w:line="360" w:lineRule="auto"/>
        <w:ind w:left="567" w:right="539"/>
        <w:jc w:val="both"/>
        <w:rPr>
          <w:rFonts w:ascii="Palatino Linotype" w:hAnsi="Palatino Linotype" w:cs="Tahoma"/>
          <w:i/>
          <w:lang w:val="es-ES"/>
        </w:rPr>
      </w:pPr>
      <w:r w:rsidRPr="00987F2B">
        <w:rPr>
          <w:rFonts w:ascii="Palatino Linotype" w:hAnsi="Palatino Linotype" w:cs="Tahoma"/>
          <w:i/>
          <w:lang w:val="es-ES"/>
        </w:rPr>
        <w:t xml:space="preserve">XIII. Hacer del conocimiento de la instancia competente la probable responsabilidad por el incumplimiento de las obligaciones previstas en la presente Ley; y </w:t>
      </w:r>
    </w:p>
    <w:p w:rsidRPr="00987F2B" w:rsidR="000D0B15" w:rsidP="00FA196B" w:rsidRDefault="000D0B15" w14:paraId="20DE2C6E" w14:textId="77777777">
      <w:pPr>
        <w:spacing w:line="360" w:lineRule="auto"/>
        <w:ind w:left="567" w:right="539"/>
        <w:jc w:val="both"/>
        <w:rPr>
          <w:rFonts w:ascii="Palatino Linotype" w:hAnsi="Palatino Linotype" w:cs="Tahoma"/>
          <w:i/>
          <w:lang w:val="es-ES"/>
        </w:rPr>
      </w:pPr>
      <w:r w:rsidRPr="00987F2B">
        <w:rPr>
          <w:rFonts w:ascii="Palatino Linotype" w:hAnsi="Palatino Linotype" w:cs="Tahoma"/>
          <w:i/>
          <w:lang w:val="es-ES"/>
        </w:rPr>
        <w:t xml:space="preserve">XIV. Las demás que resulten necesarias para facilitar el acceso a la información y aquellas que se desprenden de la presente Ley y demás disposiciones jurídicas aplicables. </w:t>
      </w:r>
    </w:p>
    <w:p w:rsidRPr="00987F2B" w:rsidR="000D0B15" w:rsidP="00FA196B" w:rsidRDefault="000D0B15" w14:paraId="75F11313" w14:textId="77777777">
      <w:pPr>
        <w:spacing w:line="360" w:lineRule="auto"/>
        <w:ind w:left="567" w:right="539"/>
        <w:jc w:val="both"/>
        <w:rPr>
          <w:rFonts w:ascii="Palatino Linotype" w:hAnsi="Palatino Linotype" w:cs="Tahoma"/>
          <w:i/>
          <w:lang w:val="es-ES"/>
        </w:rPr>
      </w:pPr>
      <w:r w:rsidRPr="00987F2B">
        <w:rPr>
          <w:rFonts w:ascii="Palatino Linotype" w:hAnsi="Palatino Linotype" w:cs="Tahoma"/>
          <w:i/>
          <w:lang w:val="es-ES"/>
        </w:rPr>
        <w:t xml:space="preserve">Los sujetos obligados promoverán acuerdos con instituciones públicas especializadas que pudieran auxiliarse a entregar las respuestas a solicitudes de información, en la lengua indígena, braille o cualquier formato accesible correspondiente, en forma más eficiente. </w:t>
      </w:r>
    </w:p>
    <w:p w:rsidRPr="00987F2B" w:rsidR="000D0B15" w:rsidP="00FA196B" w:rsidRDefault="000D0B15" w14:paraId="542E34A8" w14:textId="3C75C773">
      <w:pPr>
        <w:spacing w:line="360" w:lineRule="auto"/>
        <w:ind w:left="567" w:right="539"/>
        <w:jc w:val="both"/>
        <w:rPr>
          <w:rFonts w:ascii="Palatino Linotype" w:hAnsi="Palatino Linotype" w:cs="Tahoma"/>
          <w:lang w:val="es-ES"/>
        </w:rPr>
      </w:pPr>
      <w:r w:rsidRPr="00987F2B">
        <w:rPr>
          <w:rFonts w:ascii="Palatino Linotype" w:hAnsi="Palatino Linotype" w:cs="Tahoma"/>
          <w:i/>
          <w:lang w:val="es-ES"/>
        </w:rPr>
        <w:lastRenderedPageBreak/>
        <w:t>Los sujetos obligados deberán implementar a través de las unidades de transparencia, progresivamente y conforme a sus previsiones, las medidas pertinentes para asegurar que el entorno físico de las instalaciones cuente con los ajustes razonables, con el objeto de proporcionar adecuada accesibilidad que otorgue las facilidades necesarias, así como establecer procedimientos para brindar asesoría y atención a las personas con discapacidad, a fin de que puedan consultar los sistemas que integran la Plataforma Nacional de Transparencia, presentar solicitudes de acceso a la información y facilitar su gestión e interponer los recursos que las leyes establezcan.</w:t>
      </w:r>
    </w:p>
    <w:p w:rsidRPr="00987F2B" w:rsidR="003B1474" w:rsidP="007C116C" w:rsidRDefault="003B1474" w14:paraId="2F7B327E" w14:textId="1D45C069">
      <w:pPr>
        <w:spacing w:line="360" w:lineRule="auto"/>
        <w:contextualSpacing/>
        <w:jc w:val="both"/>
        <w:rPr>
          <w:rFonts w:ascii="Palatino Linotype" w:hAnsi="Palatino Linotype" w:cs="Tahoma"/>
          <w:sz w:val="22"/>
          <w:szCs w:val="22"/>
          <w:lang w:val="es-ES"/>
        </w:rPr>
      </w:pPr>
    </w:p>
    <w:p w:rsidRPr="00987F2B" w:rsidR="006632B5" w:rsidP="007C116C" w:rsidRDefault="000D0B15" w14:paraId="5464B0AC" w14:textId="03F12B3B">
      <w:pPr>
        <w:spacing w:line="360" w:lineRule="auto"/>
        <w:contextualSpacing/>
        <w:jc w:val="both"/>
        <w:rPr>
          <w:rFonts w:ascii="Palatino Linotype" w:hAnsi="Palatino Linotype" w:cs="Tahoma"/>
          <w:sz w:val="22"/>
          <w:szCs w:val="22"/>
          <w:lang w:val="es-ES"/>
        </w:rPr>
      </w:pPr>
      <w:r w:rsidRPr="00987F2B">
        <w:rPr>
          <w:rFonts w:ascii="Palatino Linotype" w:hAnsi="Palatino Linotype" w:cs="Tahoma"/>
          <w:sz w:val="22"/>
          <w:szCs w:val="22"/>
          <w:lang w:val="es-ES"/>
        </w:rPr>
        <w:t xml:space="preserve">Del artículo en cita, se advierten las facultades y actividades que deben realizar los Titulares de las Unidades de Transparencia de los Sujetos Obligados; sin embargo, de ella no se desprende que deba realizar estadísticas de ningún tipo; por lo que, destaca que no se localizó que las Unidades de </w:t>
      </w:r>
      <w:r w:rsidRPr="00987F2B" w:rsidR="00DC26F9">
        <w:rPr>
          <w:rFonts w:ascii="Palatino Linotype" w:hAnsi="Palatino Linotype" w:cs="Tahoma"/>
          <w:sz w:val="22"/>
          <w:szCs w:val="22"/>
          <w:lang w:val="es-ES"/>
        </w:rPr>
        <w:t>Transparencia</w:t>
      </w:r>
      <w:r w:rsidRPr="00987F2B">
        <w:rPr>
          <w:rFonts w:ascii="Palatino Linotype" w:hAnsi="Palatino Linotype" w:cs="Tahoma"/>
          <w:sz w:val="22"/>
          <w:szCs w:val="22"/>
          <w:lang w:val="es-ES"/>
        </w:rPr>
        <w:t xml:space="preserve"> se encuentren obligados normativamente a generar </w:t>
      </w:r>
      <w:r w:rsidRPr="00987F2B" w:rsidR="00DC26F9">
        <w:rPr>
          <w:rFonts w:ascii="Palatino Linotype" w:hAnsi="Palatino Linotype" w:cs="Tahoma"/>
          <w:sz w:val="22"/>
          <w:szCs w:val="22"/>
          <w:lang w:val="es-ES"/>
        </w:rPr>
        <w:t>la información solicitada</w:t>
      </w:r>
      <w:r w:rsidRPr="00987F2B">
        <w:rPr>
          <w:rFonts w:ascii="Palatino Linotype" w:hAnsi="Palatino Linotype" w:cs="Tahoma"/>
          <w:sz w:val="22"/>
          <w:szCs w:val="22"/>
          <w:lang w:val="es-ES"/>
        </w:rPr>
        <w:t>.</w:t>
      </w:r>
    </w:p>
    <w:p w:rsidRPr="00987F2B" w:rsidR="00DC26F9" w:rsidP="007C116C" w:rsidRDefault="00DC26F9" w14:paraId="0D6D2236" w14:textId="77777777">
      <w:pPr>
        <w:spacing w:line="360" w:lineRule="auto"/>
        <w:contextualSpacing/>
        <w:jc w:val="both"/>
        <w:rPr>
          <w:rFonts w:ascii="Palatino Linotype" w:hAnsi="Palatino Linotype" w:cs="Tahoma"/>
          <w:sz w:val="22"/>
          <w:szCs w:val="22"/>
          <w:lang w:val="es-ES"/>
        </w:rPr>
      </w:pPr>
    </w:p>
    <w:p w:rsidRPr="00987F2B" w:rsidR="00DC26F9" w:rsidP="007C116C" w:rsidRDefault="00DC26F9" w14:paraId="7D1D324B" w14:textId="617CE23A">
      <w:pPr>
        <w:spacing w:line="360" w:lineRule="auto"/>
        <w:contextualSpacing/>
        <w:jc w:val="both"/>
        <w:rPr>
          <w:rFonts w:ascii="Palatino Linotype" w:hAnsi="Palatino Linotype" w:cs="Tahoma"/>
          <w:sz w:val="22"/>
          <w:szCs w:val="22"/>
          <w:lang w:val="es-ES"/>
        </w:rPr>
      </w:pPr>
      <w:r w:rsidRPr="00987F2B">
        <w:rPr>
          <w:rFonts w:ascii="Palatino Linotype" w:hAnsi="Palatino Linotype" w:cs="Tahoma"/>
          <w:sz w:val="22"/>
          <w:szCs w:val="22"/>
          <w:lang w:val="es-ES"/>
        </w:rPr>
        <w:t xml:space="preserve">En este contexto, es preciso señalar que en respuesta el Sujeto Obligado en respuesta, entregó un documento en formato </w:t>
      </w:r>
      <w:r w:rsidRPr="00987F2B" w:rsidR="00FA196B">
        <w:rPr>
          <w:rFonts w:ascii="Palatino Linotype" w:hAnsi="Palatino Linotype" w:cs="Tahoma"/>
          <w:i/>
          <w:sz w:val="22"/>
          <w:szCs w:val="22"/>
          <w:lang w:val="es-ES"/>
        </w:rPr>
        <w:t>Excel</w:t>
      </w:r>
      <w:r w:rsidRPr="00987F2B">
        <w:rPr>
          <w:rFonts w:ascii="Palatino Linotype" w:hAnsi="Palatino Linotype" w:cs="Tahoma"/>
          <w:i/>
          <w:sz w:val="22"/>
          <w:szCs w:val="22"/>
          <w:lang w:val="es-ES"/>
        </w:rPr>
        <w:t xml:space="preserve">, </w:t>
      </w:r>
      <w:r w:rsidRPr="00987F2B">
        <w:rPr>
          <w:rFonts w:ascii="Palatino Linotype" w:hAnsi="Palatino Linotype" w:cs="Tahoma"/>
          <w:sz w:val="22"/>
          <w:szCs w:val="22"/>
          <w:lang w:val="es-ES"/>
        </w:rPr>
        <w:t>que muestra estadísticas sobre las solicitudes de información que fueron recibidas en la Unidad de Transparencia, a fin de robustecer lo anterior se inserta impresión de pantalla:</w:t>
      </w:r>
    </w:p>
    <w:p w:rsidRPr="00987F2B" w:rsidR="00DC26F9" w:rsidP="007C116C" w:rsidRDefault="00DC26F9" w14:paraId="1F33036F" w14:textId="77777777">
      <w:pPr>
        <w:spacing w:line="360" w:lineRule="auto"/>
        <w:contextualSpacing/>
        <w:jc w:val="both"/>
        <w:rPr>
          <w:rFonts w:ascii="Palatino Linotype" w:hAnsi="Palatino Linotype" w:cs="Tahoma"/>
          <w:sz w:val="22"/>
          <w:szCs w:val="22"/>
          <w:lang w:val="es-ES"/>
        </w:rPr>
      </w:pPr>
    </w:p>
    <w:p w:rsidRPr="00987F2B" w:rsidR="00DC26F9" w:rsidP="007C116C" w:rsidRDefault="00DC26F9" w14:paraId="01406994" w14:textId="77777777">
      <w:pPr>
        <w:spacing w:line="360" w:lineRule="auto"/>
        <w:contextualSpacing/>
        <w:jc w:val="both"/>
        <w:rPr>
          <w:rFonts w:ascii="Palatino Linotype" w:hAnsi="Palatino Linotype" w:cs="Tahoma"/>
          <w:sz w:val="22"/>
          <w:szCs w:val="22"/>
          <w:lang w:val="es-ES"/>
        </w:rPr>
      </w:pPr>
    </w:p>
    <w:p w:rsidRPr="00987F2B" w:rsidR="00DC26F9" w:rsidP="007C116C" w:rsidRDefault="00DC26F9" w14:paraId="04F1822F" w14:textId="362854CC">
      <w:pPr>
        <w:spacing w:line="360" w:lineRule="auto"/>
        <w:contextualSpacing/>
        <w:jc w:val="both"/>
        <w:rPr>
          <w:rFonts w:ascii="Palatino Linotype" w:hAnsi="Palatino Linotype" w:cs="Tahoma"/>
          <w:sz w:val="22"/>
          <w:szCs w:val="22"/>
          <w:lang w:val="es-ES"/>
        </w:rPr>
      </w:pPr>
      <w:r w:rsidRPr="00987F2B">
        <w:rPr>
          <w:rFonts w:ascii="Palatino Linotype" w:hAnsi="Palatino Linotype" w:cs="Tahoma"/>
          <w:noProof/>
          <w:sz w:val="22"/>
          <w:szCs w:val="22"/>
          <w:lang w:val="es-ES"/>
        </w:rPr>
        <w:lastRenderedPageBreak/>
        <w:drawing>
          <wp:inline distT="0" distB="0" distL="0" distR="0" wp14:anchorId="4449F75E" wp14:editId="7E434DA3">
            <wp:extent cx="5657850" cy="5210106"/>
            <wp:effectExtent l="19050" t="19050" r="19050" b="1016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r="7784" b="5686"/>
                    <a:stretch/>
                  </pic:blipFill>
                  <pic:spPr bwMode="auto">
                    <a:xfrm>
                      <a:off x="0" y="0"/>
                      <a:ext cx="5661932" cy="5213865"/>
                    </a:xfrm>
                    <a:prstGeom prst="rect">
                      <a:avLst/>
                    </a:prstGeom>
                    <a:ln>
                      <a:solidFill>
                        <a:schemeClr val="accent1"/>
                      </a:solidFill>
                    </a:ln>
                    <a:extLst>
                      <a:ext uri="{53640926-AAD7-44D8-BBD7-CCE9431645EC}">
                        <a14:shadowObscured xmlns:a14="http://schemas.microsoft.com/office/drawing/2010/main"/>
                      </a:ext>
                    </a:extLst>
                  </pic:spPr>
                </pic:pic>
              </a:graphicData>
            </a:graphic>
          </wp:inline>
        </w:drawing>
      </w:r>
    </w:p>
    <w:p w:rsidRPr="00987F2B" w:rsidR="00DC26F9" w:rsidP="007C116C" w:rsidRDefault="00DC26F9" w14:paraId="2BBE4C94" w14:textId="06DA546B">
      <w:pPr>
        <w:spacing w:line="360" w:lineRule="auto"/>
        <w:contextualSpacing/>
        <w:jc w:val="both"/>
        <w:rPr>
          <w:rFonts w:ascii="Palatino Linotype" w:hAnsi="Palatino Linotype" w:cs="Tahoma"/>
          <w:sz w:val="22"/>
          <w:szCs w:val="22"/>
          <w:lang w:val="es-ES"/>
        </w:rPr>
      </w:pPr>
      <w:r w:rsidRPr="00987F2B">
        <w:rPr>
          <w:rFonts w:ascii="Palatino Linotype" w:hAnsi="Palatino Linotype" w:cs="Tahoma"/>
          <w:noProof/>
          <w:sz w:val="22"/>
          <w:szCs w:val="22"/>
          <w:lang w:val="es-ES"/>
        </w:rPr>
        <w:lastRenderedPageBreak/>
        <w:drawing>
          <wp:inline distT="0" distB="0" distL="0" distR="0" wp14:anchorId="00E552DC" wp14:editId="4CA4FC68">
            <wp:extent cx="5742940" cy="4213225"/>
            <wp:effectExtent l="19050" t="19050" r="10160" b="1587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42940" cy="4213225"/>
                    </a:xfrm>
                    <a:prstGeom prst="rect">
                      <a:avLst/>
                    </a:prstGeom>
                    <a:ln>
                      <a:solidFill>
                        <a:schemeClr val="accent1"/>
                      </a:solidFill>
                    </a:ln>
                  </pic:spPr>
                </pic:pic>
              </a:graphicData>
            </a:graphic>
          </wp:inline>
        </w:drawing>
      </w:r>
    </w:p>
    <w:p w:rsidRPr="00987F2B" w:rsidR="00DC26F9" w:rsidP="007C116C" w:rsidRDefault="00DC26F9" w14:paraId="21864A63" w14:textId="77777777">
      <w:pPr>
        <w:spacing w:line="360" w:lineRule="auto"/>
        <w:contextualSpacing/>
        <w:jc w:val="both"/>
        <w:rPr>
          <w:rFonts w:ascii="Palatino Linotype" w:hAnsi="Palatino Linotype" w:cs="Tahoma"/>
          <w:sz w:val="22"/>
          <w:szCs w:val="22"/>
          <w:lang w:val="es-ES"/>
        </w:rPr>
      </w:pPr>
    </w:p>
    <w:p w:rsidRPr="00987F2B" w:rsidR="00FD0AE9" w:rsidP="007C116C" w:rsidRDefault="00DC26F9" w14:paraId="5267D897" w14:textId="213879D0">
      <w:pPr>
        <w:spacing w:line="360" w:lineRule="auto"/>
        <w:contextualSpacing/>
        <w:jc w:val="both"/>
        <w:rPr>
          <w:rFonts w:ascii="Palatino Linotype" w:hAnsi="Palatino Linotype" w:cs="Tahoma"/>
          <w:sz w:val="22"/>
          <w:szCs w:val="22"/>
          <w:lang w:val="es-ES"/>
        </w:rPr>
      </w:pPr>
      <w:r w:rsidRPr="00987F2B">
        <w:rPr>
          <w:rFonts w:ascii="Palatino Linotype" w:hAnsi="Palatino Linotype" w:cs="Tahoma"/>
          <w:sz w:val="22"/>
          <w:szCs w:val="22"/>
          <w:lang w:val="es-ES"/>
        </w:rPr>
        <w:t>En atención a lo anterior, se advierte que la Unidad de Transparencia en un ejercicio de máxima publicidad remitió el documento que da cuenta de las estadísticas que genera y que normativamente no s</w:t>
      </w:r>
      <w:r w:rsidRPr="00987F2B" w:rsidR="00FD0AE9">
        <w:rPr>
          <w:rFonts w:ascii="Palatino Linotype" w:hAnsi="Palatino Linotype" w:cs="Tahoma"/>
          <w:sz w:val="22"/>
          <w:szCs w:val="22"/>
          <w:lang w:val="es-ES"/>
        </w:rPr>
        <w:t xml:space="preserve">e encuentra obligado a realizar; y que este Organismo Garante no puede </w:t>
      </w:r>
      <w:r w:rsidRPr="00987F2B" w:rsidR="00FA196B">
        <w:rPr>
          <w:rFonts w:ascii="Palatino Linotype" w:hAnsi="Palatino Linotype" w:cs="Tahoma"/>
          <w:sz w:val="22"/>
          <w:szCs w:val="22"/>
          <w:lang w:val="es-ES"/>
        </w:rPr>
        <w:t xml:space="preserve">pronunciarse sobre su veracidad ya que </w:t>
      </w:r>
      <w:r w:rsidRPr="00987F2B" w:rsidR="00FD0AE9">
        <w:rPr>
          <w:rFonts w:ascii="Palatino Linotype" w:hAnsi="Palatino Linotype" w:cs="Tahoma"/>
          <w:sz w:val="22"/>
          <w:szCs w:val="22"/>
          <w:lang w:val="es-ES"/>
        </w:rPr>
        <w:t xml:space="preserve">no cuenta con facultades para dudar de la veracidad de lo manifestado y documentos entregados por el Sujeto Obligado, </w:t>
      </w:r>
      <w:r w:rsidRPr="00987F2B" w:rsidR="00FD0AE9">
        <w:rPr>
          <w:rFonts w:ascii="Palatino Linotype" w:hAnsi="Palatino Linotype" w:cs="Tahoma"/>
          <w:sz w:val="22"/>
          <w:szCs w:val="22"/>
        </w:rPr>
        <w:t>pues no existe precepto legal alguno en la Ley de la materia que lo faculte para ello.</w:t>
      </w:r>
    </w:p>
    <w:p w:rsidRPr="00987F2B" w:rsidR="00FD0AE9" w:rsidP="007C116C" w:rsidRDefault="00FD0AE9" w14:paraId="74ECF743" w14:textId="77777777">
      <w:pPr>
        <w:spacing w:line="360" w:lineRule="auto"/>
        <w:jc w:val="both"/>
        <w:rPr>
          <w:rFonts w:ascii="Palatino Linotype" w:hAnsi="Palatino Linotype" w:cs="Tahoma"/>
          <w:sz w:val="22"/>
          <w:szCs w:val="22"/>
        </w:rPr>
      </w:pPr>
    </w:p>
    <w:p w:rsidRPr="00987F2B" w:rsidR="00FD0AE9" w:rsidP="007C116C" w:rsidRDefault="00FD0AE9" w14:paraId="41D6C072" w14:textId="77777777">
      <w:pPr>
        <w:spacing w:line="360" w:lineRule="auto"/>
        <w:jc w:val="both"/>
        <w:rPr>
          <w:rFonts w:ascii="Palatino Linotype" w:hAnsi="Palatino Linotype" w:cs="Tahoma"/>
          <w:sz w:val="22"/>
          <w:szCs w:val="22"/>
        </w:rPr>
      </w:pPr>
      <w:r w:rsidRPr="00987F2B">
        <w:rPr>
          <w:rFonts w:ascii="Palatino Linotype" w:hAnsi="Palatino Linotype" w:cs="Tahoma"/>
          <w:sz w:val="22"/>
          <w:szCs w:val="22"/>
        </w:rPr>
        <w:t xml:space="preserve">Lo anterior se robustece con lo plasmado en el criterio 31-10 emitido por el entonces Instituto Federal de Acceso a la Información y Protección de Datos (IFAI) ahora Instituto Nacional de Transparencia, Acceso a la Información, y Protección de Datos Personales (INAI), que lleva por rubro y texto los siguientes: </w:t>
      </w:r>
    </w:p>
    <w:p w:rsidRPr="00987F2B" w:rsidR="00FD0AE9" w:rsidP="007C116C" w:rsidRDefault="00FD0AE9" w14:paraId="66A1C009" w14:textId="77777777">
      <w:pPr>
        <w:spacing w:line="360" w:lineRule="auto"/>
        <w:jc w:val="both"/>
        <w:rPr>
          <w:rFonts w:ascii="Palatino Linotype" w:hAnsi="Palatino Linotype" w:cs="Tahoma"/>
          <w:i/>
          <w:sz w:val="22"/>
          <w:szCs w:val="22"/>
        </w:rPr>
      </w:pPr>
    </w:p>
    <w:p w:rsidRPr="00987F2B" w:rsidR="00FD0AE9" w:rsidP="007C116C" w:rsidRDefault="00FD0AE9" w14:paraId="66510550" w14:textId="77777777">
      <w:pPr>
        <w:spacing w:line="360" w:lineRule="auto"/>
        <w:ind w:left="567"/>
        <w:jc w:val="both"/>
        <w:rPr>
          <w:rFonts w:ascii="Palatino Linotype" w:hAnsi="Palatino Linotype" w:cs="Tahoma"/>
          <w:i/>
          <w:sz w:val="22"/>
          <w:szCs w:val="22"/>
        </w:rPr>
      </w:pPr>
      <w:r w:rsidRPr="00987F2B">
        <w:rPr>
          <w:rFonts w:ascii="Palatino Linotype" w:hAnsi="Palatino Linotype" w:cs="Tahoma"/>
          <w:b/>
          <w:i/>
          <w:sz w:val="22"/>
          <w:szCs w:val="22"/>
        </w:rPr>
        <w:t>El Instituto Federal de Acceso a la Información y Protección de Datos no cuenta con facultades para pronunciarse respecto de la veracidad de los documentos proporcionados por los sujetos obligados.</w:t>
      </w:r>
      <w:r w:rsidRPr="00987F2B">
        <w:rPr>
          <w:rFonts w:ascii="Palatino Linotype" w:hAnsi="Palatino Linotype" w:cs="Tahoma"/>
          <w:i/>
          <w:sz w:val="22"/>
          <w:szCs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Pr="00987F2B" w:rsidR="00FD0AE9" w:rsidP="007C116C" w:rsidRDefault="00FD0AE9" w14:paraId="4D45CB6B" w14:textId="77777777">
      <w:pPr>
        <w:spacing w:line="360" w:lineRule="auto"/>
        <w:contextualSpacing/>
        <w:jc w:val="both"/>
        <w:rPr>
          <w:rFonts w:ascii="Palatino Linotype" w:hAnsi="Palatino Linotype" w:cs="Tahoma"/>
          <w:sz w:val="22"/>
          <w:szCs w:val="22"/>
          <w:lang w:val="es-ES"/>
        </w:rPr>
      </w:pPr>
    </w:p>
    <w:p w:rsidRPr="00987F2B" w:rsidR="00DC26F9" w:rsidP="007C116C" w:rsidRDefault="00FD0AE9" w14:paraId="035D54F3" w14:textId="1A33F11B">
      <w:pPr>
        <w:spacing w:line="360" w:lineRule="auto"/>
        <w:contextualSpacing/>
        <w:jc w:val="both"/>
        <w:rPr>
          <w:rFonts w:ascii="Palatino Linotype" w:hAnsi="Palatino Linotype" w:cs="Tahoma"/>
          <w:sz w:val="22"/>
          <w:szCs w:val="22"/>
          <w:lang w:val="es-ES"/>
        </w:rPr>
      </w:pPr>
      <w:r w:rsidRPr="00987F2B">
        <w:rPr>
          <w:rFonts w:ascii="Palatino Linotype" w:hAnsi="Palatino Linotype" w:cs="Tahoma"/>
          <w:sz w:val="22"/>
          <w:szCs w:val="22"/>
          <w:lang w:val="es-ES"/>
        </w:rPr>
        <w:t xml:space="preserve">Por tanto, el requerimiento de información formulado por el Particular respecto a la Unidad de Transparencia resulta colmado con lo entregado en respuesta. </w:t>
      </w:r>
    </w:p>
    <w:p w:rsidRPr="00987F2B" w:rsidR="00DC26F9" w:rsidP="007C116C" w:rsidRDefault="00DC26F9" w14:paraId="57776D45" w14:textId="77777777">
      <w:pPr>
        <w:spacing w:line="360" w:lineRule="auto"/>
        <w:contextualSpacing/>
        <w:jc w:val="both"/>
        <w:rPr>
          <w:rFonts w:ascii="Palatino Linotype" w:hAnsi="Palatino Linotype" w:cs="Tahoma"/>
          <w:sz w:val="22"/>
          <w:szCs w:val="22"/>
          <w:lang w:val="es-ES"/>
        </w:rPr>
      </w:pPr>
    </w:p>
    <w:p w:rsidRPr="00987F2B" w:rsidR="00DC26F9" w:rsidP="007C116C" w:rsidRDefault="00DC26F9" w14:paraId="118EBD36" w14:textId="65A2CCE1">
      <w:pPr>
        <w:spacing w:line="360" w:lineRule="auto"/>
        <w:contextualSpacing/>
        <w:jc w:val="both"/>
        <w:rPr>
          <w:rFonts w:ascii="Palatino Linotype" w:hAnsi="Palatino Linotype" w:cs="Tahoma"/>
          <w:sz w:val="22"/>
          <w:szCs w:val="22"/>
          <w:lang w:val="es-ES"/>
        </w:rPr>
      </w:pPr>
      <w:r w:rsidRPr="00987F2B">
        <w:rPr>
          <w:rFonts w:ascii="Palatino Linotype" w:hAnsi="Palatino Linotype" w:cs="Tahoma"/>
          <w:sz w:val="22"/>
          <w:szCs w:val="22"/>
          <w:lang w:val="es-ES"/>
        </w:rPr>
        <w:t xml:space="preserve">En conclusión, se advierte que ante la falta de claridad </w:t>
      </w:r>
      <w:r w:rsidRPr="00987F2B" w:rsidR="00FD0AE9">
        <w:rPr>
          <w:rFonts w:ascii="Palatino Linotype" w:hAnsi="Palatino Linotype" w:cs="Tahoma"/>
          <w:sz w:val="22"/>
          <w:szCs w:val="22"/>
          <w:lang w:val="es-ES"/>
        </w:rPr>
        <w:t xml:space="preserve">por parte del Recurrente respecto a la información solicitada a pesar de que le fue formulada una solicitud de aclaración que no atedió, y que el Sujeto Obligado hizo un ejercicio de máxima publicidad en la que remitió información que obra en sus archivos y que se relaciona con las actividades que realizan las Regidurías y la estadística que genera la Unidad de Transparencia, aun cuando; en ambos casos, no se encuentran obligados a generarla, se concluyen colmados los puntos solicitados y por tanto, infundados los motivos de inconformidad generados por el Particular. </w:t>
      </w:r>
    </w:p>
    <w:p w:rsidRPr="00987F2B" w:rsidR="00DC26F9" w:rsidP="007C116C" w:rsidRDefault="00DC26F9" w14:paraId="6C6AC396" w14:textId="77777777">
      <w:pPr>
        <w:spacing w:line="360" w:lineRule="auto"/>
        <w:contextualSpacing/>
        <w:jc w:val="both"/>
        <w:rPr>
          <w:rFonts w:ascii="Palatino Linotype" w:hAnsi="Palatino Linotype" w:cs="Tahoma"/>
          <w:sz w:val="22"/>
          <w:szCs w:val="22"/>
          <w:lang w:val="es-ES"/>
        </w:rPr>
      </w:pPr>
    </w:p>
    <w:p w:rsidRPr="00987F2B" w:rsidR="006632B5" w:rsidP="007C116C" w:rsidRDefault="006632B5" w14:paraId="573E3477" w14:textId="77777777">
      <w:pPr>
        <w:spacing w:line="360" w:lineRule="auto"/>
        <w:contextualSpacing/>
        <w:jc w:val="both"/>
        <w:rPr>
          <w:rFonts w:ascii="Palatino Linotype" w:hAnsi="Palatino Linotype" w:eastAsia="Calibri" w:cs="Tahoma"/>
          <w:sz w:val="22"/>
          <w:szCs w:val="22"/>
          <w:lang w:eastAsia="en-US"/>
        </w:rPr>
      </w:pPr>
    </w:p>
    <w:p w:rsidRPr="00987F2B" w:rsidR="00FD0AE9" w:rsidP="007C116C" w:rsidRDefault="00FD0AE9" w14:paraId="30DED193" w14:textId="77777777">
      <w:pPr>
        <w:spacing w:line="360" w:lineRule="auto"/>
        <w:contextualSpacing/>
        <w:jc w:val="both"/>
        <w:rPr>
          <w:rFonts w:ascii="Palatino Linotype" w:hAnsi="Palatino Linotype" w:cs="Tahoma"/>
          <w:sz w:val="22"/>
          <w:szCs w:val="22"/>
        </w:rPr>
      </w:pPr>
    </w:p>
    <w:p w:rsidRPr="00987F2B" w:rsidR="00FD0AE9" w:rsidP="007C116C" w:rsidRDefault="00FD0AE9" w14:paraId="6F1ABA15" w14:textId="5E598229">
      <w:pPr>
        <w:spacing w:line="360" w:lineRule="auto"/>
        <w:contextualSpacing/>
        <w:jc w:val="both"/>
        <w:rPr>
          <w:rFonts w:ascii="Palatino Linotype" w:hAnsi="Palatino Linotype" w:cs="Tahoma"/>
          <w:sz w:val="22"/>
          <w:szCs w:val="22"/>
        </w:rPr>
      </w:pPr>
      <w:r w:rsidRPr="00987F2B">
        <w:rPr>
          <w:rFonts w:ascii="Palatino Linotype" w:hAnsi="Palatino Linotype" w:cs="Tahoma"/>
          <w:sz w:val="22"/>
          <w:szCs w:val="22"/>
        </w:rPr>
        <w:lastRenderedPageBreak/>
        <w:t xml:space="preserve">Por lo antes expuesto, es dable </w:t>
      </w:r>
      <w:r w:rsidRPr="00987F2B">
        <w:rPr>
          <w:rFonts w:ascii="Palatino Linotype" w:hAnsi="Palatino Linotype" w:cs="Tahoma"/>
          <w:b/>
          <w:sz w:val="22"/>
          <w:szCs w:val="22"/>
        </w:rPr>
        <w:t>CONFIRMAR</w:t>
      </w:r>
      <w:r w:rsidRPr="00987F2B">
        <w:rPr>
          <w:rFonts w:ascii="Palatino Linotype" w:hAnsi="Palatino Linotype" w:cs="Tahoma"/>
          <w:sz w:val="22"/>
          <w:szCs w:val="22"/>
        </w:rPr>
        <w:t xml:space="preserve"> la respuesta del Sujeto Obligado y tener por colmada la solicitud de información, pues el Sujeto Obligado entregó los documentos que obran en sus archivos y que pueden dar cuenta de lo solicitado.</w:t>
      </w:r>
    </w:p>
    <w:p w:rsidRPr="00987F2B" w:rsidR="00FD0AE9" w:rsidP="007C116C" w:rsidRDefault="00FD0AE9" w14:paraId="1268FD0B" w14:textId="77777777">
      <w:pPr>
        <w:spacing w:line="360" w:lineRule="auto"/>
        <w:contextualSpacing/>
        <w:jc w:val="both"/>
        <w:rPr>
          <w:rFonts w:ascii="Palatino Linotype" w:hAnsi="Palatino Linotype" w:cs="Tahoma"/>
          <w:sz w:val="22"/>
          <w:szCs w:val="22"/>
        </w:rPr>
      </w:pPr>
    </w:p>
    <w:p w:rsidRPr="00987F2B" w:rsidR="00FD0AE9" w:rsidP="007C116C" w:rsidRDefault="00FD0AE9" w14:paraId="60C04C36" w14:textId="77777777">
      <w:pPr>
        <w:spacing w:line="360" w:lineRule="auto"/>
        <w:contextualSpacing/>
        <w:jc w:val="both"/>
        <w:rPr>
          <w:rFonts w:ascii="Palatino Linotype" w:hAnsi="Palatino Linotype" w:cs="Tahoma"/>
          <w:b/>
          <w:sz w:val="22"/>
          <w:szCs w:val="22"/>
          <w:lang w:val="es-ES"/>
        </w:rPr>
      </w:pPr>
      <w:r w:rsidRPr="00987F2B">
        <w:rPr>
          <w:rFonts w:ascii="Palatino Linotype" w:hAnsi="Palatino Linotype" w:cs="Tahoma"/>
          <w:b/>
          <w:sz w:val="22"/>
          <w:szCs w:val="22"/>
          <w:lang w:val="es-ES"/>
        </w:rPr>
        <w:t xml:space="preserve">SEXTO. Decisión. </w:t>
      </w:r>
    </w:p>
    <w:p w:rsidRPr="00987F2B" w:rsidR="00FD0AE9" w:rsidP="007C116C" w:rsidRDefault="00FD0AE9" w14:paraId="4C389CD1" w14:textId="77777777">
      <w:pPr>
        <w:spacing w:line="360" w:lineRule="auto"/>
        <w:contextualSpacing/>
        <w:jc w:val="both"/>
        <w:rPr>
          <w:rFonts w:ascii="Palatino Linotype" w:hAnsi="Palatino Linotype" w:cs="Tahoma"/>
          <w:b/>
          <w:sz w:val="22"/>
          <w:szCs w:val="22"/>
          <w:lang w:val="es-ES"/>
        </w:rPr>
      </w:pPr>
    </w:p>
    <w:p w:rsidRPr="00987F2B" w:rsidR="00FD0AE9" w:rsidP="007C116C" w:rsidRDefault="00FD0AE9" w14:paraId="32E4D8AA" w14:textId="77777777">
      <w:pPr>
        <w:spacing w:line="360" w:lineRule="auto"/>
        <w:contextualSpacing/>
        <w:jc w:val="both"/>
        <w:rPr>
          <w:rFonts w:ascii="Palatino Linotype" w:hAnsi="Palatino Linotype" w:cs="Tahoma"/>
          <w:sz w:val="22"/>
          <w:szCs w:val="22"/>
        </w:rPr>
      </w:pPr>
      <w:r w:rsidRPr="00987F2B">
        <w:rPr>
          <w:rFonts w:ascii="Palatino Linotype" w:hAnsi="Palatino Linotype" w:cs="Tahoma"/>
          <w:sz w:val="22"/>
          <w:szCs w:val="22"/>
        </w:rPr>
        <w:t xml:space="preserve">Con fundamento en el artículo 186, fracción II, de la Ley de Transparencia y Acceso a la Información Pública del Estado de México y Municipios, este Instituto considera procedente </w:t>
      </w:r>
      <w:r w:rsidRPr="00987F2B">
        <w:rPr>
          <w:rFonts w:ascii="Palatino Linotype" w:hAnsi="Palatino Linotype" w:cs="Tahoma"/>
          <w:b/>
          <w:sz w:val="22"/>
          <w:szCs w:val="22"/>
        </w:rPr>
        <w:t xml:space="preserve">CONFIRMAR </w:t>
      </w:r>
      <w:r w:rsidRPr="00987F2B">
        <w:rPr>
          <w:rFonts w:ascii="Palatino Linotype" w:hAnsi="Palatino Linotype" w:cs="Tahoma"/>
          <w:sz w:val="22"/>
          <w:szCs w:val="22"/>
        </w:rPr>
        <w:t>la respuesta otorgada por el Sujeto Obligado.</w:t>
      </w:r>
    </w:p>
    <w:p w:rsidRPr="00987F2B" w:rsidR="00FD0AE9" w:rsidP="007C116C" w:rsidRDefault="00FD0AE9" w14:paraId="1058CA54" w14:textId="77777777">
      <w:pPr>
        <w:spacing w:line="360" w:lineRule="auto"/>
        <w:contextualSpacing/>
        <w:jc w:val="both"/>
        <w:rPr>
          <w:rFonts w:ascii="Palatino Linotype" w:hAnsi="Palatino Linotype" w:cs="Tahoma"/>
          <w:sz w:val="22"/>
          <w:szCs w:val="22"/>
        </w:rPr>
      </w:pPr>
    </w:p>
    <w:p w:rsidRPr="00987F2B" w:rsidR="00FD0AE9" w:rsidP="007C116C" w:rsidRDefault="00FD0AE9" w14:paraId="3956A074" w14:textId="77777777">
      <w:pPr>
        <w:spacing w:line="360" w:lineRule="auto"/>
        <w:contextualSpacing/>
        <w:jc w:val="both"/>
        <w:rPr>
          <w:rFonts w:ascii="Palatino Linotype" w:hAnsi="Palatino Linotype"/>
          <w:b/>
          <w:bCs/>
          <w:iCs/>
          <w:sz w:val="22"/>
          <w:szCs w:val="22"/>
          <w:u w:val="single"/>
          <w:lang w:val="es-ES"/>
        </w:rPr>
      </w:pPr>
      <w:r w:rsidRPr="00987F2B">
        <w:rPr>
          <w:rFonts w:ascii="Palatino Linotype" w:hAnsi="Palatino Linotype"/>
          <w:b/>
          <w:bCs/>
          <w:iCs/>
          <w:sz w:val="22"/>
          <w:szCs w:val="22"/>
          <w:u w:val="single"/>
          <w:lang w:val="es-ES"/>
        </w:rPr>
        <w:t>Términos de la Resolución para conocimiento del Particular.</w:t>
      </w:r>
    </w:p>
    <w:p w:rsidRPr="00987F2B" w:rsidR="00FD0AE9" w:rsidP="007C116C" w:rsidRDefault="00FD0AE9" w14:paraId="4B5654DC" w14:textId="77777777">
      <w:pPr>
        <w:spacing w:line="360" w:lineRule="auto"/>
        <w:contextualSpacing/>
        <w:jc w:val="both"/>
        <w:rPr>
          <w:rFonts w:ascii="Palatino Linotype" w:hAnsi="Palatino Linotype"/>
          <w:sz w:val="22"/>
          <w:szCs w:val="22"/>
        </w:rPr>
      </w:pPr>
    </w:p>
    <w:p w:rsidRPr="00987F2B" w:rsidR="00FD0AE9" w:rsidP="007C116C" w:rsidRDefault="00FD0AE9" w14:paraId="4A026A24" w14:textId="151E085A">
      <w:pPr>
        <w:spacing w:line="360" w:lineRule="auto"/>
        <w:contextualSpacing/>
        <w:jc w:val="both"/>
        <w:rPr>
          <w:rFonts w:ascii="Palatino Linotype" w:hAnsi="Palatino Linotype" w:eastAsia="Calibri" w:cs="Tahoma"/>
          <w:sz w:val="22"/>
          <w:szCs w:val="22"/>
          <w:u w:val="single"/>
          <w:lang w:eastAsia="en-US"/>
        </w:rPr>
      </w:pPr>
      <w:r w:rsidRPr="00987F2B">
        <w:rPr>
          <w:rFonts w:ascii="Palatino Linotype" w:hAnsi="Palatino Linotype"/>
          <w:sz w:val="22"/>
          <w:szCs w:val="22"/>
          <w:u w:val="single"/>
        </w:rPr>
        <w:t xml:space="preserve">Este Organismo Garante, determinó CONFIRMAR la respuesta del Sujeto Obligado, pues el </w:t>
      </w:r>
      <w:r w:rsidRPr="00987F2B">
        <w:rPr>
          <w:rFonts w:ascii="Palatino Linotype" w:hAnsi="Palatino Linotype" w:eastAsia="Calibri" w:cs="Tahoma"/>
          <w:sz w:val="22"/>
          <w:szCs w:val="22"/>
          <w:u w:val="single"/>
          <w:lang w:eastAsia="en-US"/>
        </w:rPr>
        <w:t>Ayuntamiento de Toluca le entregó la documentación que obra en sus archivos y que da cuenta de las actividades que realizan las Regidurías y el avance programático que tienen a sus actividades, así como la estadística con la que cuenta la Unidad de Transparencia; todo ello, a pesar de que en ambos casos no se encuentran obligados normativamente a generar estadísticas.</w:t>
      </w:r>
    </w:p>
    <w:p w:rsidRPr="00987F2B" w:rsidR="00FD0AE9" w:rsidP="007C116C" w:rsidRDefault="00FD0AE9" w14:paraId="59AEC855" w14:textId="77777777">
      <w:pPr>
        <w:spacing w:line="360" w:lineRule="auto"/>
        <w:contextualSpacing/>
        <w:jc w:val="both"/>
        <w:rPr>
          <w:rFonts w:ascii="Palatino Linotype" w:hAnsi="Palatino Linotype"/>
          <w:sz w:val="22"/>
          <w:szCs w:val="22"/>
          <w:u w:val="single"/>
        </w:rPr>
      </w:pPr>
    </w:p>
    <w:p w:rsidRPr="00987F2B" w:rsidR="00FD0AE9" w:rsidP="007C116C" w:rsidRDefault="00FD0AE9" w14:paraId="21485C3E" w14:textId="77777777">
      <w:pPr>
        <w:spacing w:line="360" w:lineRule="auto"/>
        <w:contextualSpacing/>
        <w:jc w:val="both"/>
        <w:rPr>
          <w:rFonts w:ascii="Palatino Linotype" w:hAnsi="Palatino Linotype"/>
          <w:iCs/>
          <w:sz w:val="22"/>
          <w:szCs w:val="22"/>
          <w:lang w:val="es-ES"/>
        </w:rPr>
      </w:pPr>
      <w:r w:rsidRPr="00987F2B">
        <w:rPr>
          <w:rFonts w:ascii="Palatino Linotype" w:hAnsi="Palatino Linotype"/>
          <w:iCs/>
          <w:sz w:val="22"/>
          <w:szCs w:val="22"/>
          <w:u w:val="single"/>
          <w:lang w:val="es-ES"/>
        </w:rPr>
        <w:t>La labor del INFOEM, es apoyar a la población para acceder a la información pública y garantizar la protección de sus datos personales</w:t>
      </w:r>
      <w:r w:rsidRPr="00987F2B">
        <w:rPr>
          <w:rFonts w:ascii="Palatino Linotype" w:hAnsi="Palatino Linotype"/>
          <w:iCs/>
          <w:sz w:val="22"/>
          <w:szCs w:val="22"/>
          <w:lang w:val="es-ES"/>
        </w:rPr>
        <w:t>.</w:t>
      </w:r>
    </w:p>
    <w:p w:rsidRPr="00987F2B" w:rsidR="00FD0AE9" w:rsidP="007C116C" w:rsidRDefault="00FD0AE9" w14:paraId="7007778F" w14:textId="77777777">
      <w:pPr>
        <w:spacing w:line="360" w:lineRule="auto"/>
        <w:contextualSpacing/>
        <w:jc w:val="both"/>
        <w:rPr>
          <w:rFonts w:ascii="Palatino Linotype" w:hAnsi="Palatino Linotype"/>
          <w:iCs/>
          <w:sz w:val="22"/>
          <w:szCs w:val="22"/>
          <w:u w:val="single"/>
          <w:lang w:val="es-ES"/>
        </w:rPr>
      </w:pPr>
    </w:p>
    <w:p w:rsidRPr="00987F2B" w:rsidR="00FD0AE9" w:rsidP="007C116C" w:rsidRDefault="00FD0AE9" w14:paraId="69829C43" w14:textId="77777777">
      <w:pPr>
        <w:spacing w:line="360" w:lineRule="auto"/>
        <w:contextualSpacing/>
        <w:jc w:val="both"/>
        <w:rPr>
          <w:rFonts w:ascii="Palatino Linotype" w:hAnsi="Palatino Linotype"/>
          <w:bCs/>
          <w:sz w:val="22"/>
          <w:szCs w:val="22"/>
        </w:rPr>
      </w:pPr>
      <w:r w:rsidRPr="00987F2B">
        <w:rPr>
          <w:rFonts w:ascii="Palatino Linotype" w:hAnsi="Palatino Linotype"/>
          <w:bCs/>
          <w:sz w:val="22"/>
          <w:szCs w:val="22"/>
        </w:rPr>
        <w:t>Por lo expuesto y fundado, este Pleno:</w:t>
      </w:r>
    </w:p>
    <w:p w:rsidRPr="00987F2B" w:rsidR="00FD0AE9" w:rsidP="007C116C" w:rsidRDefault="00FD0AE9" w14:paraId="52B1A528" w14:textId="77777777">
      <w:pPr>
        <w:spacing w:line="360" w:lineRule="auto"/>
        <w:contextualSpacing/>
        <w:jc w:val="both"/>
        <w:rPr>
          <w:rFonts w:ascii="Palatino Linotype" w:hAnsi="Palatino Linotype" w:eastAsia="Calibri" w:cs="Tahoma"/>
          <w:bCs/>
          <w:sz w:val="22"/>
          <w:szCs w:val="22"/>
          <w:lang w:eastAsia="en-US"/>
        </w:rPr>
      </w:pPr>
    </w:p>
    <w:p w:rsidRPr="00987F2B" w:rsidR="00FD0AE9" w:rsidP="007C116C" w:rsidRDefault="00FD0AE9" w14:paraId="0419E22D" w14:textId="77777777">
      <w:pPr>
        <w:spacing w:line="360" w:lineRule="auto"/>
        <w:contextualSpacing/>
        <w:jc w:val="center"/>
        <w:rPr>
          <w:rFonts w:ascii="Palatino Linotype" w:hAnsi="Palatino Linotype" w:eastAsia="Calibri" w:cs="Tahoma"/>
          <w:b/>
          <w:bCs/>
          <w:sz w:val="22"/>
          <w:szCs w:val="22"/>
          <w:lang w:eastAsia="en-US"/>
        </w:rPr>
      </w:pPr>
      <w:r w:rsidRPr="00987F2B">
        <w:rPr>
          <w:rFonts w:ascii="Palatino Linotype" w:hAnsi="Palatino Linotype" w:eastAsia="Calibri" w:cs="Tahoma"/>
          <w:b/>
          <w:bCs/>
          <w:sz w:val="22"/>
          <w:szCs w:val="22"/>
          <w:lang w:eastAsia="en-US"/>
        </w:rPr>
        <w:t>R E S U E L V E</w:t>
      </w:r>
    </w:p>
    <w:p w:rsidRPr="00987F2B" w:rsidR="00FD0AE9" w:rsidP="007C116C" w:rsidRDefault="00FD0AE9" w14:paraId="70068860" w14:textId="77777777">
      <w:pPr>
        <w:spacing w:line="360" w:lineRule="auto"/>
        <w:contextualSpacing/>
        <w:jc w:val="center"/>
        <w:rPr>
          <w:rFonts w:ascii="Palatino Linotype" w:hAnsi="Palatino Linotype" w:cs="Tahoma"/>
          <w:b/>
          <w:bCs/>
          <w:sz w:val="22"/>
          <w:szCs w:val="22"/>
        </w:rPr>
      </w:pPr>
    </w:p>
    <w:p w:rsidRPr="00987F2B" w:rsidR="00FD0AE9" w:rsidP="007C116C" w:rsidRDefault="00FD0AE9" w14:paraId="45AAB546" w14:textId="675E42C0">
      <w:pPr>
        <w:spacing w:line="360" w:lineRule="auto"/>
        <w:contextualSpacing/>
        <w:jc w:val="both"/>
        <w:rPr>
          <w:rFonts w:ascii="Palatino Linotype" w:hAnsi="Palatino Linotype" w:eastAsia="Calibri" w:cs="Tahoma"/>
          <w:bCs/>
          <w:iCs/>
          <w:sz w:val="22"/>
          <w:szCs w:val="22"/>
          <w:lang w:eastAsia="en-US"/>
        </w:rPr>
      </w:pPr>
      <w:r w:rsidRPr="00987F2B">
        <w:rPr>
          <w:rFonts w:ascii="Palatino Linotype" w:hAnsi="Palatino Linotype" w:eastAsia="Calibri" w:cs="Tahoma"/>
          <w:b/>
          <w:bCs/>
          <w:iCs/>
          <w:sz w:val="22"/>
          <w:szCs w:val="22"/>
          <w:lang w:eastAsia="en-US"/>
        </w:rPr>
        <w:lastRenderedPageBreak/>
        <w:t xml:space="preserve">PRIMERO. </w:t>
      </w:r>
      <w:r w:rsidRPr="00987F2B">
        <w:rPr>
          <w:rFonts w:ascii="Palatino Linotype" w:hAnsi="Palatino Linotype" w:eastAsia="Calibri" w:cs="Tahoma"/>
          <w:bCs/>
          <w:iCs/>
          <w:sz w:val="22"/>
          <w:szCs w:val="22"/>
          <w:lang w:eastAsia="en-US"/>
        </w:rPr>
        <w:t xml:space="preserve">Se </w:t>
      </w:r>
      <w:r w:rsidRPr="00987F2B">
        <w:rPr>
          <w:rFonts w:ascii="Palatino Linotype" w:hAnsi="Palatino Linotype" w:eastAsia="Calibri" w:cs="Tahoma"/>
          <w:b/>
          <w:bCs/>
          <w:iCs/>
          <w:sz w:val="22"/>
          <w:szCs w:val="22"/>
          <w:lang w:eastAsia="en-US"/>
        </w:rPr>
        <w:t>CONFIRMA</w:t>
      </w:r>
      <w:r w:rsidRPr="00987F2B">
        <w:rPr>
          <w:rFonts w:ascii="Palatino Linotype" w:hAnsi="Palatino Linotype" w:eastAsia="Calibri" w:cs="Tahoma"/>
          <w:bCs/>
          <w:iCs/>
          <w:sz w:val="22"/>
          <w:szCs w:val="22"/>
          <w:lang w:eastAsia="en-US"/>
        </w:rPr>
        <w:t xml:space="preserve"> la respuesta del </w:t>
      </w:r>
      <w:r w:rsidRPr="00987F2B">
        <w:rPr>
          <w:rFonts w:ascii="Palatino Linotype" w:hAnsi="Palatino Linotype" w:cs="Tahoma"/>
          <w:b/>
          <w:bCs/>
          <w:sz w:val="22"/>
          <w:szCs w:val="22"/>
        </w:rPr>
        <w:t>Ayuntamiento de Atlacomulco</w:t>
      </w:r>
      <w:r w:rsidRPr="00987F2B">
        <w:rPr>
          <w:rFonts w:ascii="Palatino Linotype" w:hAnsi="Palatino Linotype" w:eastAsia="Calibri" w:cs="Tahoma"/>
          <w:bCs/>
          <w:iCs/>
          <w:sz w:val="22"/>
          <w:szCs w:val="22"/>
          <w:lang w:eastAsia="en-US"/>
        </w:rPr>
        <w:t xml:space="preserve"> a la solicitud de información </w:t>
      </w:r>
      <w:r w:rsidRPr="00987F2B">
        <w:rPr>
          <w:rFonts w:ascii="Palatino Linotype" w:hAnsi="Palatino Linotype" w:cs="Tahoma"/>
          <w:b/>
          <w:bCs/>
          <w:sz w:val="22"/>
          <w:szCs w:val="22"/>
        </w:rPr>
        <w:t>00215/ATLACOM/IP/2022</w:t>
      </w:r>
      <w:r w:rsidRPr="00987F2B">
        <w:rPr>
          <w:rFonts w:ascii="Palatino Linotype" w:hAnsi="Palatino Linotype" w:eastAsia="Calibri"/>
          <w:color w:val="000000"/>
          <w:sz w:val="22"/>
          <w:szCs w:val="22"/>
        </w:rPr>
        <w:t>,</w:t>
      </w:r>
      <w:r w:rsidRPr="00987F2B">
        <w:rPr>
          <w:rFonts w:ascii="Palatino Linotype" w:hAnsi="Palatino Linotype" w:eastAsia="Calibri" w:cs="Tahoma"/>
          <w:b/>
          <w:bCs/>
          <w:iCs/>
          <w:sz w:val="22"/>
          <w:szCs w:val="22"/>
          <w:lang w:eastAsia="en-US"/>
        </w:rPr>
        <w:t xml:space="preserve"> </w:t>
      </w:r>
      <w:r w:rsidRPr="00987F2B">
        <w:rPr>
          <w:rFonts w:ascii="Palatino Linotype" w:hAnsi="Palatino Linotype" w:eastAsia="Calibri" w:cs="Tahoma"/>
          <w:bCs/>
          <w:iCs/>
          <w:sz w:val="22"/>
          <w:szCs w:val="22"/>
          <w:lang w:eastAsia="en-US"/>
        </w:rPr>
        <w:t xml:space="preserve">por resultar infundadas las razones o motivos de inconformidad hechos valer por el Recurrente en el Recurso de Revisión </w:t>
      </w:r>
      <w:r w:rsidRPr="00987F2B">
        <w:rPr>
          <w:rFonts w:ascii="Palatino Linotype" w:hAnsi="Palatino Linotype" w:eastAsia="Calibri" w:cs="Tahoma"/>
          <w:b/>
          <w:bCs/>
          <w:sz w:val="22"/>
          <w:szCs w:val="22"/>
          <w:lang w:eastAsia="en-US"/>
        </w:rPr>
        <w:t>10421/INFOEM/IP/RR/2022</w:t>
      </w:r>
      <w:r w:rsidRPr="00987F2B">
        <w:rPr>
          <w:rFonts w:ascii="Palatino Linotype" w:hAnsi="Palatino Linotype" w:eastAsia="Calibri" w:cs="Tahoma"/>
          <w:bCs/>
          <w:iCs/>
          <w:sz w:val="22"/>
          <w:szCs w:val="22"/>
          <w:lang w:eastAsia="en-US"/>
        </w:rPr>
        <w:t>, en términos de los Considerandos QUINTO y SEXTO</w:t>
      </w:r>
      <w:r w:rsidRPr="00987F2B">
        <w:rPr>
          <w:rFonts w:ascii="Palatino Linotype" w:hAnsi="Palatino Linotype" w:eastAsia="Calibri" w:cs="Tahoma"/>
          <w:b/>
          <w:bCs/>
          <w:iCs/>
          <w:sz w:val="22"/>
          <w:szCs w:val="22"/>
          <w:lang w:eastAsia="en-US"/>
        </w:rPr>
        <w:t xml:space="preserve"> </w:t>
      </w:r>
      <w:r w:rsidRPr="00987F2B">
        <w:rPr>
          <w:rFonts w:ascii="Palatino Linotype" w:hAnsi="Palatino Linotype" w:eastAsia="Calibri" w:cs="Tahoma"/>
          <w:bCs/>
          <w:iCs/>
          <w:sz w:val="22"/>
          <w:szCs w:val="22"/>
          <w:lang w:eastAsia="en-US"/>
        </w:rPr>
        <w:t xml:space="preserve">de esta Resolución.  </w:t>
      </w:r>
    </w:p>
    <w:p w:rsidRPr="00987F2B" w:rsidR="00FD0AE9" w:rsidP="007C116C" w:rsidRDefault="00FD0AE9" w14:paraId="40F91592" w14:textId="77777777">
      <w:pPr>
        <w:spacing w:line="360" w:lineRule="auto"/>
        <w:contextualSpacing/>
        <w:jc w:val="both"/>
        <w:rPr>
          <w:rFonts w:ascii="Palatino Linotype" w:hAnsi="Palatino Linotype" w:eastAsia="Calibri" w:cs="Tahoma"/>
          <w:bCs/>
          <w:iCs/>
          <w:sz w:val="22"/>
          <w:szCs w:val="22"/>
          <w:lang w:eastAsia="en-US"/>
        </w:rPr>
      </w:pPr>
    </w:p>
    <w:p w:rsidRPr="00987F2B" w:rsidR="00FD0AE9" w:rsidP="007C116C" w:rsidRDefault="00FD0AE9" w14:paraId="2EBD6565" w14:textId="77777777">
      <w:pPr>
        <w:spacing w:line="360" w:lineRule="auto"/>
        <w:contextualSpacing/>
        <w:jc w:val="both"/>
        <w:rPr>
          <w:rFonts w:ascii="Palatino Linotype" w:hAnsi="Palatino Linotype" w:eastAsia="Calibri" w:cs="Tahoma"/>
          <w:bCs/>
          <w:i/>
          <w:iCs/>
          <w:sz w:val="22"/>
          <w:szCs w:val="22"/>
          <w:lang w:eastAsia="en-US"/>
        </w:rPr>
      </w:pPr>
      <w:r w:rsidRPr="00987F2B">
        <w:rPr>
          <w:rFonts w:ascii="Palatino Linotype" w:hAnsi="Palatino Linotype" w:eastAsia="Calibri" w:cs="Tahoma"/>
          <w:b/>
          <w:bCs/>
          <w:iCs/>
          <w:sz w:val="22"/>
          <w:szCs w:val="22"/>
          <w:lang w:eastAsia="en-US"/>
        </w:rPr>
        <w:t xml:space="preserve">SEGUNDO. NOTIFÍQUESE </w:t>
      </w:r>
      <w:r w:rsidRPr="00987F2B">
        <w:rPr>
          <w:rFonts w:ascii="Palatino Linotype" w:hAnsi="Palatino Linotype" w:eastAsia="Calibri" w:cs="Tahoma"/>
          <w:bCs/>
          <w:iCs/>
          <w:sz w:val="22"/>
          <w:szCs w:val="22"/>
          <w:lang w:eastAsia="en-US"/>
        </w:rPr>
        <w:t>la presente resolución al Titular de la Unidad de Transparencia del Sujeto Obligado, a través de Sistema de Acceso a la Información Mexiquense (SAIMEX).</w:t>
      </w:r>
    </w:p>
    <w:p w:rsidRPr="00987F2B" w:rsidR="00FD0AE9" w:rsidP="007C116C" w:rsidRDefault="00FD0AE9" w14:paraId="32E7A7FD" w14:textId="77777777">
      <w:pPr>
        <w:spacing w:line="360" w:lineRule="auto"/>
        <w:contextualSpacing/>
        <w:jc w:val="both"/>
        <w:rPr>
          <w:rFonts w:ascii="Palatino Linotype" w:hAnsi="Palatino Linotype" w:eastAsia="Calibri" w:cs="Tahoma"/>
          <w:bCs/>
          <w:iCs/>
          <w:sz w:val="22"/>
          <w:szCs w:val="22"/>
          <w:lang w:eastAsia="en-US"/>
        </w:rPr>
      </w:pPr>
    </w:p>
    <w:p w:rsidRPr="00987F2B" w:rsidR="00FD0AE9" w:rsidP="007C116C" w:rsidRDefault="00FD0AE9" w14:paraId="7C2455A5" w14:textId="77777777">
      <w:pPr>
        <w:spacing w:line="360" w:lineRule="auto"/>
        <w:contextualSpacing/>
        <w:jc w:val="both"/>
        <w:rPr>
          <w:rFonts w:ascii="Palatino Linotype" w:hAnsi="Palatino Linotype" w:eastAsia="Calibri" w:cs="Tahoma"/>
          <w:bCs/>
          <w:iCs/>
          <w:sz w:val="22"/>
          <w:szCs w:val="22"/>
          <w:lang w:eastAsia="en-US"/>
        </w:rPr>
      </w:pPr>
      <w:r w:rsidRPr="00987F2B">
        <w:rPr>
          <w:rFonts w:ascii="Palatino Linotype" w:hAnsi="Palatino Linotype" w:eastAsia="Calibri" w:cs="Tahoma"/>
          <w:b/>
          <w:bCs/>
          <w:iCs/>
          <w:sz w:val="22"/>
          <w:szCs w:val="22"/>
          <w:lang w:eastAsia="en-US"/>
        </w:rPr>
        <w:t>TERCERO. NOTIFÍQUESE</w:t>
      </w:r>
      <w:r w:rsidRPr="00987F2B">
        <w:rPr>
          <w:rFonts w:ascii="Palatino Linotype" w:hAnsi="Palatino Linotype" w:eastAsia="Calibri" w:cs="Tahoma"/>
          <w:bCs/>
          <w:iCs/>
          <w:sz w:val="22"/>
          <w:szCs w:val="22"/>
          <w:lang w:eastAsia="en-US"/>
        </w:rPr>
        <w:t xml:space="preserve"> al Recurrente la presente Resolución, vía Sistema de Acceso a la Información Mexiquense (SAIMEX);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rsidRPr="00987F2B" w:rsidR="00FD0AE9" w:rsidP="007C116C" w:rsidRDefault="00FD0AE9" w14:paraId="18F698C0" w14:textId="77777777">
      <w:pPr>
        <w:spacing w:line="360" w:lineRule="auto"/>
        <w:contextualSpacing/>
        <w:jc w:val="both"/>
        <w:rPr>
          <w:rFonts w:ascii="Palatino Linotype" w:hAnsi="Palatino Linotype" w:eastAsia="Calibri" w:cs="Tahoma"/>
          <w:sz w:val="22"/>
          <w:szCs w:val="22"/>
          <w:lang w:val="es-ES" w:eastAsia="es-ES_tradnl"/>
        </w:rPr>
      </w:pPr>
    </w:p>
    <w:p w:rsidRPr="007C116C" w:rsidR="00FD0AE9" w:rsidP="007C116C" w:rsidRDefault="00FD0AE9" w14:paraId="474EB054" w14:textId="1B978BD3">
      <w:pPr>
        <w:spacing w:line="360" w:lineRule="auto"/>
        <w:contextualSpacing/>
        <w:jc w:val="both"/>
        <w:rPr>
          <w:rFonts w:ascii="Palatino Linotype" w:hAnsi="Palatino Linotype" w:cs="Tahoma"/>
          <w:sz w:val="22"/>
          <w:szCs w:val="22"/>
          <w:lang w:eastAsia="es-MX"/>
        </w:rPr>
      </w:pPr>
      <w:r w:rsidRPr="00987F2B">
        <w:rPr>
          <w:rFonts w:ascii="Palatino Linotype" w:hAnsi="Palatino Linotype"/>
          <w:sz w:val="22"/>
          <w:szCs w:val="22"/>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w:t>
      </w:r>
      <w:r w:rsidRPr="00987F2B" w:rsidR="007C116C">
        <w:rPr>
          <w:rFonts w:ascii="Palatino Linotype" w:hAnsi="Palatino Linotype"/>
          <w:sz w:val="22"/>
          <w:szCs w:val="22"/>
        </w:rPr>
        <w:t>E</w:t>
      </w:r>
      <w:r w:rsidRPr="00987F2B">
        <w:rPr>
          <w:rFonts w:ascii="Palatino Linotype" w:hAnsi="Palatino Linotype"/>
          <w:sz w:val="22"/>
          <w:szCs w:val="22"/>
        </w:rPr>
        <w:t>UIS GUSTAVO PARRA NORIEGA Y GUADALUPE RAMÍREZ PEÑA, EN LA VIGÉSIMA NOVENA SESIÓN ORDINARIA, CELEBRADA EL DIECISIETE DE AGOSTO DE DOS MIL VEINTIDÓS, ANTE EL SECRETARIO TÉCNICO DEL PLENO, ALEXIS TAPIA RAMÍREZ.</w:t>
      </w:r>
    </w:p>
    <w:p w:rsidR="0009401F" w:rsidRDefault="0009401F" w14:paraId="7B72EE66" w14:textId="41C34EFD">
      <w:pPr>
        <w:spacing w:after="160" w:line="259" w:lineRule="auto"/>
        <w:rPr>
          <w:rFonts w:ascii="Palatino Linotype" w:hAnsi="Palatino Linotype" w:cs="Tahoma"/>
          <w:sz w:val="22"/>
          <w:szCs w:val="22"/>
        </w:rPr>
      </w:pPr>
      <w:r>
        <w:rPr>
          <w:rFonts w:ascii="Palatino Linotype" w:hAnsi="Palatino Linotype" w:cs="Tahoma"/>
          <w:sz w:val="22"/>
          <w:szCs w:val="22"/>
        </w:rPr>
        <w:br w:type="page"/>
      </w:r>
    </w:p>
    <w:p w:rsidRPr="007C116C" w:rsidR="00FD0AE9" w:rsidP="007C116C" w:rsidRDefault="00FD0AE9" w14:paraId="7CBA1BEB" w14:textId="77777777">
      <w:pPr>
        <w:spacing w:line="360" w:lineRule="auto"/>
        <w:contextualSpacing/>
        <w:jc w:val="both"/>
        <w:rPr>
          <w:rFonts w:ascii="Palatino Linotype" w:hAnsi="Palatino Linotype" w:cs="Tahoma"/>
          <w:sz w:val="22"/>
          <w:szCs w:val="22"/>
        </w:rPr>
      </w:pPr>
    </w:p>
    <w:sectPr w:rsidRPr="007C116C" w:rsidR="00FD0AE9" w:rsidSect="00DB7E5F">
      <w:headerReference w:type="even" r:id="rId13"/>
      <w:headerReference w:type="default" r:id="rId14"/>
      <w:footerReference w:type="default" r:id="rId15"/>
      <w:headerReference w:type="first" r:id="rId16"/>
      <w:footerReference w:type="first" r:id="rId17"/>
      <w:pgSz w:w="12240" w:h="15840" w:orient="portrait"/>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533C6" w:rsidP="00B31222" w:rsidRDefault="000533C6" w14:paraId="19C889DC" w14:textId="77777777">
      <w:r>
        <w:separator/>
      </w:r>
    </w:p>
  </w:endnote>
  <w:endnote w:type="continuationSeparator" w:id="0">
    <w:p w:rsidR="000533C6" w:rsidP="00B31222" w:rsidRDefault="000533C6" w14:paraId="4620A58C" w14:textId="77777777">
      <w:r>
        <w:continuationSeparator/>
      </w:r>
    </w:p>
  </w:endnote>
  <w:endnote w:type="continuationNotice" w:id="1">
    <w:p w:rsidR="000533C6" w:rsidRDefault="000533C6" w14:paraId="3D9075E7"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8575097"/>
      <w:docPartObj>
        <w:docPartGallery w:val="Page Numbers (Bottom of Page)"/>
        <w:docPartUnique/>
      </w:docPartObj>
    </w:sdtPr>
    <w:sdtEndPr/>
    <w:sdtContent>
      <w:sdt>
        <w:sdtPr>
          <w:id w:val="1485205317"/>
          <w:docPartObj>
            <w:docPartGallery w:val="Page Numbers (Top of Page)"/>
            <w:docPartUnique/>
          </w:docPartObj>
        </w:sdtPr>
        <w:sdtEndPr/>
        <w:sdtContent>
          <w:p w:rsidR="00DC26F9" w:rsidRDefault="00DC26F9" w14:paraId="633BBE75"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250E0C">
              <w:rPr>
                <w:b/>
                <w:bCs/>
                <w:noProof/>
              </w:rPr>
              <w:t>21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250E0C">
              <w:rPr>
                <w:b/>
                <w:bCs/>
                <w:noProof/>
              </w:rPr>
              <w:t>26</w:t>
            </w:r>
            <w:r>
              <w:rPr>
                <w:b/>
                <w:bCs/>
                <w:sz w:val="24"/>
                <w:szCs w:val="24"/>
              </w:rPr>
              <w:fldChar w:fldCharType="end"/>
            </w:r>
          </w:p>
        </w:sdtContent>
      </w:sdt>
    </w:sdtContent>
  </w:sdt>
  <w:p w:rsidR="00DC26F9" w:rsidRDefault="00DC26F9" w14:paraId="06068AAA" w14:textId="7777777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C26F9" w:rsidRDefault="00DC26F9" w14:paraId="7843FBF4"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250E0C">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250E0C">
      <w:rPr>
        <w:b/>
        <w:bCs/>
        <w:noProof/>
      </w:rPr>
      <w:t>26</w:t>
    </w:r>
    <w:r>
      <w:rPr>
        <w:b/>
        <w:bCs/>
        <w:sz w:val="24"/>
        <w:szCs w:val="24"/>
      </w:rPr>
      <w:fldChar w:fldCharType="end"/>
    </w:r>
  </w:p>
  <w:p w:rsidR="00DC26F9" w:rsidRDefault="00DC26F9" w14:paraId="6325C9F5" w14:textId="7777777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533C6" w:rsidP="00B31222" w:rsidRDefault="000533C6" w14:paraId="676658BB" w14:textId="77777777">
      <w:r>
        <w:separator/>
      </w:r>
    </w:p>
  </w:footnote>
  <w:footnote w:type="continuationSeparator" w:id="0">
    <w:p w:rsidR="000533C6" w:rsidP="00B31222" w:rsidRDefault="000533C6" w14:paraId="750E0372" w14:textId="77777777">
      <w:r>
        <w:continuationSeparator/>
      </w:r>
    </w:p>
  </w:footnote>
  <w:footnote w:type="continuationNotice" w:id="1">
    <w:p w:rsidR="000533C6" w:rsidRDefault="000533C6" w14:paraId="6878E5CD"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C26F9" w:rsidRDefault="00987F2B" w14:paraId="555DEB82" w14:textId="77777777">
    <w:pPr>
      <w:pStyle w:val="Encabezado"/>
    </w:pPr>
    <w:r>
      <w:rPr>
        <w:noProof/>
        <w:lang w:eastAsia="es-MX"/>
      </w:rPr>
      <w:pict w14:anchorId="1C9DD9FA">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477708001" style="position:absolute;margin-left:0;margin-top:0;width:663.5pt;height:12in;z-index:-251656192;mso-position-horizontal:center;mso-position-horizontal-relative:margin;mso-position-vertical:center;mso-position-vertical-relative:margin" o:spid="_x0000_s1026" o:allowincell="f" type="#_x0000_t75">
          <v:imagedata o:title="WhatsApp Image 2020-08-13 at 10" r:id="rId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568" w:type="dxa"/>
      <w:tblLayout w:type="fixed"/>
      <w:tblLook w:val="04A0" w:firstRow="1" w:lastRow="0" w:firstColumn="1" w:lastColumn="0" w:noHBand="0" w:noVBand="1"/>
    </w:tblPr>
    <w:tblGrid>
      <w:gridCol w:w="2835"/>
      <w:gridCol w:w="6733"/>
    </w:tblGrid>
    <w:tr w:rsidRPr="005C106F" w:rsidR="00DC26F9" w:rsidTr="00202DB8" w14:paraId="70F3064E" w14:textId="77777777">
      <w:trPr>
        <w:trHeight w:val="1435"/>
      </w:trPr>
      <w:tc>
        <w:tcPr>
          <w:tcW w:w="2835" w:type="dxa"/>
          <w:shd w:val="clear" w:color="auto" w:fill="auto"/>
        </w:tcPr>
        <w:p w:rsidRPr="005C106F" w:rsidR="00DC26F9" w:rsidP="00EF4A64" w:rsidRDefault="00DC26F9" w14:paraId="75B9D58F" w14:textId="4D562C87">
          <w:pPr>
            <w:tabs>
              <w:tab w:val="right" w:pos="4273"/>
            </w:tabs>
            <w:rPr>
              <w:rFonts w:ascii="Garamond" w:hAnsi="Garamond" w:eastAsia="Calibri"/>
              <w:sz w:val="16"/>
              <w:szCs w:val="16"/>
              <w:lang w:eastAsia="en-US"/>
            </w:rPr>
          </w:pPr>
        </w:p>
      </w:tc>
      <w:tc>
        <w:tcPr>
          <w:tcW w:w="6733" w:type="dxa"/>
          <w:shd w:val="clear" w:color="auto" w:fill="auto"/>
        </w:tcPr>
        <w:p w:rsidR="00DC26F9" w:rsidP="005743D2" w:rsidRDefault="00DC26F9" w14:paraId="7542C6D5" w14:textId="77777777"/>
        <w:tbl>
          <w:tblPr>
            <w:tblStyle w:val="Tablaconcuadrcula"/>
            <w:tblW w:w="598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410"/>
            <w:gridCol w:w="3578"/>
          </w:tblGrid>
          <w:tr w:rsidR="00DC26F9" w:rsidTr="00650C88" w14:paraId="7562D8B9" w14:textId="77777777">
            <w:trPr>
              <w:trHeight w:val="144"/>
            </w:trPr>
            <w:tc>
              <w:tcPr>
                <w:tcW w:w="2410" w:type="dxa"/>
              </w:tcPr>
              <w:p w:rsidRPr="00431A70" w:rsidR="00DC26F9" w:rsidP="00E43A0F" w:rsidRDefault="00DC26F9" w14:paraId="1DD2CB33" w14:textId="77777777">
                <w:pPr>
                  <w:tabs>
                    <w:tab w:val="right" w:pos="8838"/>
                  </w:tabs>
                  <w:ind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Recurso de Revisión:</w:t>
                </w:r>
              </w:p>
            </w:tc>
            <w:tc>
              <w:tcPr>
                <w:tcW w:w="3578" w:type="dxa"/>
              </w:tcPr>
              <w:p w:rsidRPr="00431A70" w:rsidR="00DC26F9" w:rsidP="00117DCC" w:rsidRDefault="00DC26F9" w14:paraId="3ACA13B5" w14:textId="31C2673F">
                <w:pPr>
                  <w:tabs>
                    <w:tab w:val="right" w:pos="8838"/>
                  </w:tabs>
                  <w:ind w:left="-106" w:right="33"/>
                  <w:jc w:val="both"/>
                  <w:rPr>
                    <w:rFonts w:ascii="Palatino Linotype" w:hAnsi="Palatino Linotype" w:eastAsia="Calibri" w:cs="Tahoma"/>
                    <w:b/>
                    <w:bCs/>
                    <w:sz w:val="22"/>
                    <w:szCs w:val="22"/>
                    <w:lang w:eastAsia="en-US"/>
                  </w:rPr>
                </w:pPr>
                <w:r w:rsidRPr="00A445EC">
                  <w:rPr>
                    <w:rFonts w:ascii="Palatino Linotype" w:hAnsi="Palatino Linotype" w:eastAsia="Calibri" w:cs="Tahoma"/>
                    <w:b/>
                    <w:bCs/>
                    <w:sz w:val="22"/>
                    <w:szCs w:val="22"/>
                    <w:lang w:eastAsia="en-US"/>
                  </w:rPr>
                  <w:t>10421/INFOEM/IP/RR/2022</w:t>
                </w:r>
              </w:p>
            </w:tc>
          </w:tr>
          <w:tr w:rsidR="00DC26F9" w:rsidTr="00650C88" w14:paraId="43905939" w14:textId="77777777">
            <w:trPr>
              <w:trHeight w:val="283"/>
            </w:trPr>
            <w:tc>
              <w:tcPr>
                <w:tcW w:w="2410" w:type="dxa"/>
              </w:tcPr>
              <w:p w:rsidRPr="00431A70" w:rsidR="00DC26F9" w:rsidP="00E43A0F" w:rsidRDefault="00DC26F9" w14:paraId="6C212678" w14:textId="77777777">
                <w:pPr>
                  <w:tabs>
                    <w:tab w:val="right" w:pos="8838"/>
                  </w:tabs>
                  <w:ind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Sujeto Obligado:</w:t>
                </w:r>
              </w:p>
            </w:tc>
            <w:tc>
              <w:tcPr>
                <w:tcW w:w="3578" w:type="dxa"/>
              </w:tcPr>
              <w:p w:rsidRPr="005F13CF" w:rsidR="00DC26F9" w:rsidP="003F1C69" w:rsidRDefault="00DC26F9" w14:paraId="4ECDADC6" w14:textId="30BC173D">
                <w:pPr>
                  <w:tabs>
                    <w:tab w:val="left" w:pos="2834"/>
                    <w:tab w:val="right" w:pos="8838"/>
                  </w:tabs>
                  <w:ind w:left="-106" w:right="33"/>
                  <w:jc w:val="both"/>
                  <w:rPr>
                    <w:rFonts w:ascii="Palatino Linotype" w:hAnsi="Palatino Linotype" w:eastAsia="Calibri" w:cs="Tahoma"/>
                    <w:bCs/>
                    <w:sz w:val="22"/>
                    <w:szCs w:val="22"/>
                    <w:lang w:eastAsia="en-US"/>
                  </w:rPr>
                </w:pPr>
                <w:r w:rsidRPr="00A445EC">
                  <w:rPr>
                    <w:rFonts w:ascii="Palatino Linotype" w:hAnsi="Palatino Linotype" w:eastAsia="Calibri" w:cs="Tahoma"/>
                    <w:sz w:val="22"/>
                    <w:szCs w:val="22"/>
                    <w:lang w:eastAsia="en-US"/>
                  </w:rPr>
                  <w:t>Ayuntamiento de Atlacomulco</w:t>
                </w:r>
              </w:p>
            </w:tc>
          </w:tr>
          <w:tr w:rsidR="00DC26F9" w:rsidTr="00650C88" w14:paraId="5658CE71" w14:textId="77777777">
            <w:trPr>
              <w:trHeight w:val="283"/>
            </w:trPr>
            <w:tc>
              <w:tcPr>
                <w:tcW w:w="2410" w:type="dxa"/>
              </w:tcPr>
              <w:p w:rsidRPr="00431A70" w:rsidR="00DC26F9" w:rsidP="00E43A0F" w:rsidRDefault="00DC26F9" w14:paraId="13BBC6D0" w14:textId="77777777">
                <w:pPr>
                  <w:tabs>
                    <w:tab w:val="right" w:pos="8838"/>
                  </w:tabs>
                  <w:ind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Comisionado Ponente:</w:t>
                </w:r>
              </w:p>
            </w:tc>
            <w:tc>
              <w:tcPr>
                <w:tcW w:w="3578" w:type="dxa"/>
              </w:tcPr>
              <w:p w:rsidRPr="00431A70" w:rsidR="00DC26F9" w:rsidP="00117DCC" w:rsidRDefault="00DC26F9" w14:paraId="25C6CAA4" w14:textId="77777777">
                <w:pPr>
                  <w:tabs>
                    <w:tab w:val="right" w:pos="8838"/>
                  </w:tabs>
                  <w:ind w:left="-106" w:right="33"/>
                  <w:jc w:val="both"/>
                  <w:rPr>
                    <w:rFonts w:ascii="Palatino Linotype" w:hAnsi="Palatino Linotype" w:eastAsia="Calibri" w:cs="Tahoma"/>
                    <w:b/>
                    <w:sz w:val="22"/>
                    <w:szCs w:val="22"/>
                    <w:lang w:eastAsia="en-US"/>
                  </w:rPr>
                </w:pPr>
                <w:r w:rsidRPr="00431A70">
                  <w:rPr>
                    <w:rFonts w:ascii="Palatino Linotype" w:hAnsi="Palatino Linotype" w:eastAsia="Calibri" w:cs="Tahoma"/>
                    <w:sz w:val="22"/>
                    <w:szCs w:val="22"/>
                    <w:lang w:eastAsia="en-US"/>
                  </w:rPr>
                  <w:t>Luis Gustavo Parra Noriega</w:t>
                </w:r>
              </w:p>
            </w:tc>
          </w:tr>
        </w:tbl>
        <w:p w:rsidRPr="005C106F" w:rsidR="00DC26F9" w:rsidP="005743D2" w:rsidRDefault="00DC26F9" w14:paraId="27F4AF3A" w14:textId="77777777">
          <w:pPr>
            <w:tabs>
              <w:tab w:val="right" w:pos="8838"/>
            </w:tabs>
            <w:ind w:left="-28"/>
            <w:jc w:val="both"/>
            <w:rPr>
              <w:rFonts w:ascii="Arial" w:hAnsi="Arial" w:eastAsia="Calibri" w:cs="Arial"/>
              <w:b/>
              <w:sz w:val="22"/>
              <w:szCs w:val="22"/>
              <w:lang w:eastAsia="en-US"/>
            </w:rPr>
          </w:pPr>
        </w:p>
      </w:tc>
    </w:tr>
  </w:tbl>
  <w:p w:rsidRPr="00443C6B" w:rsidR="00DC26F9" w:rsidP="00EF4A64" w:rsidRDefault="00987F2B" w14:paraId="3645CE0E" w14:textId="77777777">
    <w:pPr>
      <w:pStyle w:val="Encabezado"/>
      <w:rPr>
        <w:sz w:val="14"/>
      </w:rPr>
    </w:pPr>
    <w:r>
      <w:rPr>
        <w:noProof/>
        <w:sz w:val="14"/>
        <w:lang w:eastAsia="es-MX"/>
      </w:rPr>
      <w:pict w14:anchorId="6EC00942">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477708002" style="position:absolute;margin-left:0;margin-top:0;width:663.5pt;height:12in;z-index:-251655168;mso-position-horizontal:center;mso-position-horizontal-relative:margin;mso-position-vertical:center;mso-position-vertical-relative:margin" o:spid="_x0000_s1027" o:allowincell="f" type="#_x0000_t75">
          <v:imagedata o:title="WhatsApp Image 2020-08-13 at 10" r:id="rId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568" w:type="dxa"/>
      <w:tblLayout w:type="fixed"/>
      <w:tblLook w:val="04A0" w:firstRow="1" w:lastRow="0" w:firstColumn="1" w:lastColumn="0" w:noHBand="0" w:noVBand="1"/>
    </w:tblPr>
    <w:tblGrid>
      <w:gridCol w:w="2835"/>
      <w:gridCol w:w="6733"/>
    </w:tblGrid>
    <w:tr w:rsidRPr="00330DA7" w:rsidR="00DC26F9" w:rsidTr="7BDFFC38" w14:paraId="260C3287" w14:textId="77777777">
      <w:trPr>
        <w:trHeight w:val="1435"/>
      </w:trPr>
      <w:tc>
        <w:tcPr>
          <w:tcW w:w="2835" w:type="dxa"/>
          <w:shd w:val="clear" w:color="auto" w:fill="auto"/>
          <w:tcMar/>
        </w:tcPr>
        <w:p w:rsidRPr="00330DA7" w:rsidR="00DC26F9" w:rsidP="00DB7E5F" w:rsidRDefault="00DC26F9" w14:paraId="2786E3E5" w14:textId="34BF8D2B">
          <w:pPr>
            <w:tabs>
              <w:tab w:val="right" w:pos="4273"/>
            </w:tabs>
            <w:rPr>
              <w:rFonts w:ascii="Garamond" w:hAnsi="Garamond" w:eastAsia="Calibri"/>
              <w:sz w:val="22"/>
              <w:szCs w:val="22"/>
              <w:lang w:eastAsia="en-US"/>
            </w:rPr>
          </w:pPr>
        </w:p>
      </w:tc>
      <w:tc>
        <w:tcPr>
          <w:tcW w:w="6733" w:type="dxa"/>
          <w:shd w:val="clear" w:color="auto" w:fill="auto"/>
          <w:tcMar/>
        </w:tcPr>
        <w:tbl>
          <w:tblPr>
            <w:tblStyle w:val="Tablaconcuadrcula"/>
            <w:tblW w:w="60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694"/>
            <w:gridCol w:w="3402"/>
          </w:tblGrid>
          <w:tr w:rsidRPr="00431A70" w:rsidR="00DC26F9" w:rsidTr="7BDFFC38" w14:paraId="70AEE1B2" w14:textId="77777777">
            <w:trPr>
              <w:trHeight w:val="144"/>
            </w:trPr>
            <w:tc>
              <w:tcPr>
                <w:tcW w:w="2694" w:type="dxa"/>
                <w:tcMar/>
              </w:tcPr>
              <w:p w:rsidRPr="00431A70" w:rsidR="00DC26F9" w:rsidP="00844CB5" w:rsidRDefault="00DC26F9" w14:paraId="7CE1822F" w14:textId="77777777">
                <w:pPr>
                  <w:tabs>
                    <w:tab w:val="right" w:pos="8838"/>
                  </w:tabs>
                  <w:ind w:left="-74"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Recurso de Revisión:</w:t>
                </w:r>
              </w:p>
            </w:tc>
            <w:tc>
              <w:tcPr>
                <w:tcW w:w="3402" w:type="dxa"/>
                <w:tcMar/>
              </w:tcPr>
              <w:p w:rsidRPr="00431A70" w:rsidR="00DC26F9" w:rsidP="000973A1" w:rsidRDefault="00DC26F9" w14:paraId="724C358A" w14:textId="1C5EBE88">
                <w:pPr>
                  <w:tabs>
                    <w:tab w:val="right" w:pos="8838"/>
                  </w:tabs>
                  <w:ind w:left="-108" w:right="33"/>
                  <w:jc w:val="both"/>
                  <w:rPr>
                    <w:rFonts w:ascii="Palatino Linotype" w:hAnsi="Palatino Linotype" w:eastAsia="Calibri" w:cs="Tahoma"/>
                    <w:b/>
                    <w:bCs/>
                    <w:sz w:val="22"/>
                    <w:szCs w:val="22"/>
                    <w:lang w:eastAsia="en-US"/>
                  </w:rPr>
                </w:pPr>
                <w:r w:rsidRPr="00A445EC">
                  <w:rPr>
                    <w:rFonts w:ascii="Palatino Linotype" w:hAnsi="Palatino Linotype" w:eastAsia="Calibri" w:cs="Tahoma"/>
                    <w:b/>
                    <w:bCs/>
                    <w:sz w:val="22"/>
                    <w:szCs w:val="22"/>
                    <w:lang w:eastAsia="en-US"/>
                  </w:rPr>
                  <w:t>10421/INFOEM/IP/RR/2022</w:t>
                </w:r>
              </w:p>
            </w:tc>
          </w:tr>
          <w:tr w:rsidRPr="00286D0C" w:rsidR="00DC26F9" w:rsidTr="7BDFFC38" w14:paraId="167D5D24" w14:textId="77777777">
            <w:trPr>
              <w:trHeight w:val="144"/>
            </w:trPr>
            <w:tc>
              <w:tcPr>
                <w:tcW w:w="2694" w:type="dxa"/>
                <w:tcMar/>
              </w:tcPr>
              <w:p w:rsidRPr="00431A70" w:rsidR="00DC26F9" w:rsidP="009A7587" w:rsidRDefault="00DC26F9" w14:paraId="00155F88" w14:textId="77777777">
                <w:pPr>
                  <w:tabs>
                    <w:tab w:val="right" w:pos="8838"/>
                  </w:tabs>
                  <w:ind w:left="-74"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Recurrente:</w:t>
                </w:r>
              </w:p>
            </w:tc>
            <w:tc>
              <w:tcPr>
                <w:tcW w:w="3402" w:type="dxa"/>
                <w:tcMar/>
              </w:tcPr>
              <w:p w:rsidRPr="00286D0C" w:rsidR="00DC26F9" w:rsidP="7BDFFC38" w:rsidRDefault="00DC26F9" w14:paraId="4EFE8D3E" w14:textId="7AC4B87A">
                <w:pPr>
                  <w:pStyle w:val="Normal"/>
                  <w:tabs>
                    <w:tab w:val="left" w:leader="none" w:pos="3122"/>
                    <w:tab w:val="right" w:leader="none" w:pos="8838"/>
                  </w:tabs>
                  <w:bidi w:val="0"/>
                  <w:spacing w:before="0" w:beforeAutospacing="off" w:after="0" w:afterAutospacing="off" w:line="240" w:lineRule="auto"/>
                  <w:ind w:left="-108" w:right="-105"/>
                  <w:jc w:val="both"/>
                  <w:rPr>
                    <w:rFonts w:ascii="Times New Roman" w:hAnsi="Times New Roman" w:eastAsia="Times New Roman" w:cs="Times New Roman"/>
                    <w:sz w:val="20"/>
                    <w:szCs w:val="20"/>
                    <w:highlight w:val="black"/>
                    <w:lang w:eastAsia="en-US"/>
                  </w:rPr>
                </w:pPr>
                <w:r w:rsidRPr="7BDFFC38" w:rsidR="7BDFFC38">
                  <w:rPr>
                    <w:rFonts w:ascii="Palatino Linotype" w:hAnsi="Palatino Linotype" w:eastAsia="Calibri" w:cs="Tahoma"/>
                    <w:sz w:val="22"/>
                    <w:szCs w:val="22"/>
                    <w:highlight w:val="black"/>
                    <w:lang w:eastAsia="en-US"/>
                  </w:rPr>
                  <w:t>XXX</w:t>
                </w:r>
              </w:p>
            </w:tc>
          </w:tr>
          <w:tr w:rsidRPr="00431A70" w:rsidR="00DC26F9" w:rsidTr="7BDFFC38" w14:paraId="63620DE8" w14:textId="77777777">
            <w:trPr>
              <w:trHeight w:val="283"/>
            </w:trPr>
            <w:tc>
              <w:tcPr>
                <w:tcW w:w="2694" w:type="dxa"/>
                <w:tcMar/>
              </w:tcPr>
              <w:p w:rsidRPr="00431A70" w:rsidR="00DC26F9" w:rsidP="009A7587" w:rsidRDefault="00DC26F9" w14:paraId="626AF87B" w14:textId="77777777">
                <w:pPr>
                  <w:tabs>
                    <w:tab w:val="right" w:pos="8838"/>
                  </w:tabs>
                  <w:ind w:left="-74"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Sujeto Obligado:</w:t>
                </w:r>
              </w:p>
            </w:tc>
            <w:tc>
              <w:tcPr>
                <w:tcW w:w="3402" w:type="dxa"/>
                <w:tcMar/>
              </w:tcPr>
              <w:p w:rsidRPr="000A6FD4" w:rsidR="00DC26F9" w:rsidP="003F1C69" w:rsidRDefault="00DC26F9" w14:paraId="3CCB6EAF" w14:textId="66C8A311">
                <w:pPr>
                  <w:ind w:left="-108"/>
                  <w:jc w:val="both"/>
                  <w:rPr>
                    <w:rFonts w:ascii="Palatino Linotype" w:hAnsi="Palatino Linotype" w:eastAsia="Calibri" w:cs="Tahoma"/>
                    <w:sz w:val="22"/>
                    <w:szCs w:val="22"/>
                    <w:lang w:eastAsia="en-US"/>
                  </w:rPr>
                </w:pPr>
                <w:r w:rsidRPr="00A445EC">
                  <w:rPr>
                    <w:rFonts w:ascii="Palatino Linotype" w:hAnsi="Palatino Linotype" w:eastAsia="Calibri" w:cs="Tahoma"/>
                    <w:sz w:val="22"/>
                    <w:szCs w:val="22"/>
                    <w:lang w:eastAsia="en-US"/>
                  </w:rPr>
                  <w:t>Ayuntamiento de Atlacomulco</w:t>
                </w:r>
              </w:p>
            </w:tc>
          </w:tr>
          <w:tr w:rsidRPr="00431A70" w:rsidR="00DC26F9" w:rsidTr="7BDFFC38" w14:paraId="5EB306D6" w14:textId="77777777">
            <w:trPr>
              <w:trHeight w:val="283"/>
            </w:trPr>
            <w:tc>
              <w:tcPr>
                <w:tcW w:w="2694" w:type="dxa"/>
                <w:tcMar/>
              </w:tcPr>
              <w:p w:rsidRPr="00431A70" w:rsidR="00DC26F9" w:rsidP="009A7587" w:rsidRDefault="00DC26F9" w14:paraId="43BC716C" w14:textId="77777777">
                <w:pPr>
                  <w:tabs>
                    <w:tab w:val="right" w:pos="8838"/>
                  </w:tabs>
                  <w:ind w:left="-74"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Comisionado Ponente:</w:t>
                </w:r>
              </w:p>
            </w:tc>
            <w:tc>
              <w:tcPr>
                <w:tcW w:w="3402" w:type="dxa"/>
                <w:tcMar/>
              </w:tcPr>
              <w:p w:rsidRPr="00431A70" w:rsidR="00DC26F9" w:rsidP="000973A1" w:rsidRDefault="00DC26F9" w14:paraId="2F58048B" w14:textId="77777777">
                <w:pPr>
                  <w:tabs>
                    <w:tab w:val="right" w:pos="8838"/>
                  </w:tabs>
                  <w:ind w:left="-108" w:right="-105"/>
                  <w:jc w:val="both"/>
                  <w:rPr>
                    <w:rFonts w:ascii="Palatino Linotype" w:hAnsi="Palatino Linotype" w:eastAsia="Calibri" w:cs="Tahoma"/>
                    <w:b/>
                    <w:sz w:val="22"/>
                    <w:szCs w:val="22"/>
                    <w:lang w:eastAsia="en-US"/>
                  </w:rPr>
                </w:pPr>
                <w:r w:rsidRPr="00431A70">
                  <w:rPr>
                    <w:rFonts w:ascii="Palatino Linotype" w:hAnsi="Palatino Linotype" w:eastAsia="Calibri" w:cs="Tahoma"/>
                    <w:sz w:val="22"/>
                    <w:szCs w:val="22"/>
                    <w:lang w:eastAsia="en-US"/>
                  </w:rPr>
                  <w:t>Luis Gustavo Parra Noriega</w:t>
                </w:r>
              </w:p>
            </w:tc>
          </w:tr>
        </w:tbl>
        <w:p w:rsidRPr="00330DA7" w:rsidR="00DC26F9" w:rsidP="00DB7E5F" w:rsidRDefault="00DC26F9" w14:paraId="151A1E61" w14:textId="77777777">
          <w:pPr>
            <w:tabs>
              <w:tab w:val="right" w:pos="8838"/>
            </w:tabs>
            <w:ind w:left="-28"/>
            <w:jc w:val="both"/>
            <w:rPr>
              <w:rFonts w:ascii="Arial" w:hAnsi="Arial" w:eastAsia="Calibri" w:cs="Arial"/>
              <w:b/>
              <w:sz w:val="22"/>
              <w:szCs w:val="22"/>
              <w:lang w:eastAsia="en-US"/>
            </w:rPr>
          </w:pPr>
        </w:p>
      </w:tc>
    </w:tr>
  </w:tbl>
  <w:p w:rsidRPr="00330DA7" w:rsidR="00DC26F9" w:rsidP="00B727C5" w:rsidRDefault="00987F2B" w14:paraId="3CFB1CDD" w14:textId="77777777">
    <w:pPr>
      <w:pStyle w:val="Encabezado"/>
      <w:rPr>
        <w:sz w:val="22"/>
        <w:szCs w:val="22"/>
      </w:rPr>
    </w:pPr>
    <w:r>
      <w:rPr>
        <w:noProof/>
        <w:sz w:val="22"/>
        <w:szCs w:val="22"/>
        <w:lang w:eastAsia="es-MX"/>
      </w:rPr>
      <w:pict w14:anchorId="58302714">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477708000" style="position:absolute;margin-left:0;margin-top:0;width:663.5pt;height:12in;z-index:-251657216;mso-position-horizontal:center;mso-position-horizontal-relative:margin;mso-position-vertical:center;mso-position-vertical-relative:margin" o:spid="_x0000_s1025" o:allowincell="f" type="#_x0000_t75">
          <v:imagedata o:title="WhatsApp Image 2020-08-13 at 10" r:id="rId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7816848E"/>
    <w:lvl w:ilvl="0">
      <w:start w:val="1"/>
      <w:numFmt w:val="bullet"/>
      <w:pStyle w:val="Listaconvietas2"/>
      <w:lvlText w:val=""/>
      <w:lvlJc w:val="left"/>
      <w:pPr>
        <w:tabs>
          <w:tab w:val="num" w:pos="1560"/>
        </w:tabs>
        <w:ind w:left="1560" w:hanging="360"/>
      </w:pPr>
      <w:rPr>
        <w:rFonts w:hint="default" w:ascii="Symbol" w:hAnsi="Symbol"/>
      </w:rPr>
    </w:lvl>
  </w:abstractNum>
  <w:abstractNum w:abstractNumId="1" w15:restartNumberingAfterBreak="0">
    <w:nsid w:val="022A3EC6"/>
    <w:multiLevelType w:val="hybridMultilevel"/>
    <w:tmpl w:val="047C567A"/>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 w15:restartNumberingAfterBreak="0">
    <w:nsid w:val="03FC10A8"/>
    <w:multiLevelType w:val="hybridMultilevel"/>
    <w:tmpl w:val="67943A04"/>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 w15:restartNumberingAfterBreak="0">
    <w:nsid w:val="06884520"/>
    <w:multiLevelType w:val="hybridMultilevel"/>
    <w:tmpl w:val="0AB41CF0"/>
    <w:lvl w:ilvl="0" w:tplc="86B695F2">
      <w:start w:val="1"/>
      <w:numFmt w:val="lowerLetter"/>
      <w:lvlText w:val="%1)"/>
      <w:lvlJc w:val="left"/>
      <w:pPr>
        <w:ind w:left="1440" w:hanging="360"/>
      </w:pPr>
      <w:rPr>
        <w:sz w:val="22"/>
        <w:szCs w:val="24"/>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07340F7C"/>
    <w:multiLevelType w:val="hybridMultilevel"/>
    <w:tmpl w:val="5D7E000C"/>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5" w15:restartNumberingAfterBreak="0">
    <w:nsid w:val="09470C43"/>
    <w:multiLevelType w:val="hybridMultilevel"/>
    <w:tmpl w:val="2BAEFBC0"/>
    <w:lvl w:ilvl="0" w:tplc="080A000B">
      <w:start w:val="1"/>
      <w:numFmt w:val="bullet"/>
      <w:lvlText w:val=""/>
      <w:lvlJc w:val="left"/>
      <w:pPr>
        <w:ind w:left="720" w:hanging="360"/>
      </w:pPr>
      <w:rPr>
        <w:rFonts w:hint="default" w:ascii="Wingdings" w:hAnsi="Wingdings"/>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6" w15:restartNumberingAfterBreak="0">
    <w:nsid w:val="0C4F5A04"/>
    <w:multiLevelType w:val="hybridMultilevel"/>
    <w:tmpl w:val="C16A89A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0CB52C33"/>
    <w:multiLevelType w:val="hybridMultilevel"/>
    <w:tmpl w:val="47A267F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0F6F50CA"/>
    <w:multiLevelType w:val="hybridMultilevel"/>
    <w:tmpl w:val="E6E8E18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8E245C3"/>
    <w:multiLevelType w:val="hybridMultilevel"/>
    <w:tmpl w:val="1400BAB0"/>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0" w15:restartNumberingAfterBreak="0">
    <w:nsid w:val="19BB46BD"/>
    <w:multiLevelType w:val="hybridMultilevel"/>
    <w:tmpl w:val="FA540368"/>
    <w:lvl w:ilvl="0" w:tplc="087AAEF6">
      <w:numFmt w:val="bullet"/>
      <w:lvlText w:val="-"/>
      <w:lvlJc w:val="left"/>
      <w:pPr>
        <w:ind w:left="720" w:hanging="360"/>
      </w:pPr>
      <w:rPr>
        <w:rFonts w:hint="default" w:ascii="Palatino Linotype" w:hAnsi="Palatino Linotype" w:eastAsia="Times New Roman" w:cs="Tahoma"/>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1" w15:restartNumberingAfterBreak="0">
    <w:nsid w:val="1BEF59A8"/>
    <w:multiLevelType w:val="hybridMultilevel"/>
    <w:tmpl w:val="0AB41CF0"/>
    <w:lvl w:ilvl="0" w:tplc="86B695F2">
      <w:start w:val="1"/>
      <w:numFmt w:val="lowerLetter"/>
      <w:lvlText w:val="%1)"/>
      <w:lvlJc w:val="left"/>
      <w:pPr>
        <w:ind w:left="1440" w:hanging="360"/>
      </w:pPr>
      <w:rPr>
        <w:sz w:val="22"/>
        <w:szCs w:val="24"/>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2" w15:restartNumberingAfterBreak="0">
    <w:nsid w:val="1D341016"/>
    <w:multiLevelType w:val="hybridMultilevel"/>
    <w:tmpl w:val="0220E1E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1DCA0103"/>
    <w:multiLevelType w:val="hybridMultilevel"/>
    <w:tmpl w:val="D94E0354"/>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4" w15:restartNumberingAfterBreak="0">
    <w:nsid w:val="1FBA60E1"/>
    <w:multiLevelType w:val="hybridMultilevel"/>
    <w:tmpl w:val="94AE5120"/>
    <w:lvl w:ilvl="0" w:tplc="080A000B">
      <w:start w:val="1"/>
      <w:numFmt w:val="bullet"/>
      <w:lvlText w:val=""/>
      <w:lvlJc w:val="left"/>
      <w:pPr>
        <w:ind w:left="720" w:hanging="360"/>
      </w:pPr>
      <w:rPr>
        <w:rFonts w:hint="default" w:ascii="Wingdings" w:hAnsi="Wingdings"/>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5" w15:restartNumberingAfterBreak="0">
    <w:nsid w:val="256C513A"/>
    <w:multiLevelType w:val="hybridMultilevel"/>
    <w:tmpl w:val="CCE275DE"/>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73F4FE7"/>
    <w:multiLevelType w:val="hybridMultilevel"/>
    <w:tmpl w:val="E6E8E18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7896E44"/>
    <w:multiLevelType w:val="hybridMultilevel"/>
    <w:tmpl w:val="0F5EEA8C"/>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8" w15:restartNumberingAfterBreak="0">
    <w:nsid w:val="2D25177A"/>
    <w:multiLevelType w:val="hybridMultilevel"/>
    <w:tmpl w:val="5DD0840C"/>
    <w:lvl w:ilvl="0" w:tplc="080A0017">
      <w:start w:val="1"/>
      <w:numFmt w:val="lowerLetter"/>
      <w:lvlText w:val="%1)"/>
      <w:lvlJc w:val="left"/>
      <w:pPr>
        <w:ind w:left="720" w:hanging="360"/>
      </w:pPr>
      <w:rPr>
        <w:rFonts w:hint="default" w:cs="Times New Roman"/>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2D875053"/>
    <w:multiLevelType w:val="hybridMultilevel"/>
    <w:tmpl w:val="0CD832E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2EE25A00"/>
    <w:multiLevelType w:val="hybridMultilevel"/>
    <w:tmpl w:val="76FC348E"/>
    <w:lvl w:ilvl="0" w:tplc="B0BA849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40E39DA"/>
    <w:multiLevelType w:val="hybridMultilevel"/>
    <w:tmpl w:val="4788C06C"/>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2" w15:restartNumberingAfterBreak="0">
    <w:nsid w:val="35FA6E95"/>
    <w:multiLevelType w:val="hybridMultilevel"/>
    <w:tmpl w:val="861C82E0"/>
    <w:lvl w:ilvl="0" w:tplc="080A0013">
      <w:start w:val="1"/>
      <w:numFmt w:val="upperRoman"/>
      <w:lvlText w:val="%1."/>
      <w:lvlJc w:val="right"/>
      <w:pPr>
        <w:ind w:left="720" w:hanging="360"/>
      </w:pPr>
      <w:rPr>
        <w:b/>
      </w:rPr>
    </w:lvl>
    <w:lvl w:ilvl="1" w:tplc="0C0A0003">
      <w:start w:val="1"/>
      <w:numFmt w:val="bullet"/>
      <w:lvlText w:val="o"/>
      <w:lvlJc w:val="left"/>
      <w:pPr>
        <w:ind w:left="1440" w:hanging="360"/>
      </w:pPr>
      <w:rPr>
        <w:rFonts w:hint="default" w:ascii="Courier New" w:hAnsi="Courier New" w:cs="Courier New"/>
      </w:rPr>
    </w:lvl>
    <w:lvl w:ilvl="2" w:tplc="0C0A0005">
      <w:start w:val="1"/>
      <w:numFmt w:val="bullet"/>
      <w:lvlText w:val=""/>
      <w:lvlJc w:val="left"/>
      <w:pPr>
        <w:ind w:left="2160" w:hanging="360"/>
      </w:pPr>
      <w:rPr>
        <w:rFonts w:hint="default" w:ascii="Wingdings" w:hAnsi="Wingdings"/>
      </w:rPr>
    </w:lvl>
    <w:lvl w:ilvl="3" w:tplc="0C0A0001">
      <w:start w:val="1"/>
      <w:numFmt w:val="bullet"/>
      <w:lvlText w:val=""/>
      <w:lvlJc w:val="left"/>
      <w:pPr>
        <w:ind w:left="2880" w:hanging="360"/>
      </w:pPr>
      <w:rPr>
        <w:rFonts w:hint="default" w:ascii="Symbol" w:hAnsi="Symbol"/>
      </w:rPr>
    </w:lvl>
    <w:lvl w:ilvl="4" w:tplc="0C0A0003">
      <w:start w:val="1"/>
      <w:numFmt w:val="bullet"/>
      <w:lvlText w:val="o"/>
      <w:lvlJc w:val="left"/>
      <w:pPr>
        <w:ind w:left="3600" w:hanging="360"/>
      </w:pPr>
      <w:rPr>
        <w:rFonts w:hint="default" w:ascii="Courier New" w:hAnsi="Courier New" w:cs="Courier New"/>
      </w:rPr>
    </w:lvl>
    <w:lvl w:ilvl="5" w:tplc="0C0A0005">
      <w:start w:val="1"/>
      <w:numFmt w:val="bullet"/>
      <w:lvlText w:val=""/>
      <w:lvlJc w:val="left"/>
      <w:pPr>
        <w:ind w:left="4320" w:hanging="360"/>
      </w:pPr>
      <w:rPr>
        <w:rFonts w:hint="default" w:ascii="Wingdings" w:hAnsi="Wingdings"/>
      </w:rPr>
    </w:lvl>
    <w:lvl w:ilvl="6" w:tplc="0C0A0001">
      <w:start w:val="1"/>
      <w:numFmt w:val="bullet"/>
      <w:lvlText w:val=""/>
      <w:lvlJc w:val="left"/>
      <w:pPr>
        <w:ind w:left="5040" w:hanging="360"/>
      </w:pPr>
      <w:rPr>
        <w:rFonts w:hint="default" w:ascii="Symbol" w:hAnsi="Symbol"/>
      </w:rPr>
    </w:lvl>
    <w:lvl w:ilvl="7" w:tplc="0C0A0003">
      <w:start w:val="1"/>
      <w:numFmt w:val="bullet"/>
      <w:lvlText w:val="o"/>
      <w:lvlJc w:val="left"/>
      <w:pPr>
        <w:ind w:left="5760" w:hanging="360"/>
      </w:pPr>
      <w:rPr>
        <w:rFonts w:hint="default" w:ascii="Courier New" w:hAnsi="Courier New" w:cs="Courier New"/>
      </w:rPr>
    </w:lvl>
    <w:lvl w:ilvl="8" w:tplc="0C0A0005">
      <w:start w:val="1"/>
      <w:numFmt w:val="bullet"/>
      <w:lvlText w:val=""/>
      <w:lvlJc w:val="left"/>
      <w:pPr>
        <w:ind w:left="6480" w:hanging="360"/>
      </w:pPr>
      <w:rPr>
        <w:rFonts w:hint="default" w:ascii="Wingdings" w:hAnsi="Wingdings"/>
      </w:rPr>
    </w:lvl>
  </w:abstractNum>
  <w:abstractNum w:abstractNumId="23" w15:restartNumberingAfterBreak="0">
    <w:nsid w:val="383E7486"/>
    <w:multiLevelType w:val="hybridMultilevel"/>
    <w:tmpl w:val="00FE5C78"/>
    <w:lvl w:ilvl="0" w:tplc="E222EB3A">
      <w:start w:val="1"/>
      <w:numFmt w:val="bullet"/>
      <w:lvlText w:val=""/>
      <w:lvlJc w:val="left"/>
      <w:pPr>
        <w:ind w:left="720" w:hanging="360"/>
      </w:pPr>
      <w:rPr>
        <w:rFonts w:hint="default" w:ascii="Symbol" w:hAnsi="Symbol"/>
        <w:color w:val="auto"/>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24" w15:restartNumberingAfterBreak="0">
    <w:nsid w:val="3CE848EC"/>
    <w:multiLevelType w:val="hybridMultilevel"/>
    <w:tmpl w:val="2BEEB6B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82C032B"/>
    <w:multiLevelType w:val="hybridMultilevel"/>
    <w:tmpl w:val="9E0493A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8A11127"/>
    <w:multiLevelType w:val="hybridMultilevel"/>
    <w:tmpl w:val="CE263206"/>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7" w15:restartNumberingAfterBreak="0">
    <w:nsid w:val="48F63D99"/>
    <w:multiLevelType w:val="hybridMultilevel"/>
    <w:tmpl w:val="47A267F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4BE711D1"/>
    <w:multiLevelType w:val="hybridMultilevel"/>
    <w:tmpl w:val="47A01582"/>
    <w:lvl w:ilvl="0" w:tplc="080A000B">
      <w:start w:val="1"/>
      <w:numFmt w:val="bullet"/>
      <w:lvlText w:val=""/>
      <w:lvlJc w:val="left"/>
      <w:pPr>
        <w:ind w:left="720" w:hanging="360"/>
      </w:pPr>
      <w:rPr>
        <w:rFonts w:hint="default" w:ascii="Wingdings" w:hAnsi="Wingdings"/>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9" w15:restartNumberingAfterBreak="0">
    <w:nsid w:val="53D56602"/>
    <w:multiLevelType w:val="hybridMultilevel"/>
    <w:tmpl w:val="634261D2"/>
    <w:lvl w:ilvl="0" w:tplc="080A0001">
      <w:start w:val="1"/>
      <w:numFmt w:val="bullet"/>
      <w:lvlText w:val=""/>
      <w:lvlJc w:val="left"/>
      <w:pPr>
        <w:ind w:left="720" w:hanging="360"/>
      </w:pPr>
      <w:rPr>
        <w:rFonts w:hint="default" w:ascii="Symbol" w:hAnsi="Symbol"/>
      </w:rPr>
    </w:lvl>
    <w:lvl w:ilvl="1" w:tplc="3A925C8A">
      <w:numFmt w:val="bullet"/>
      <w:lvlText w:val="•"/>
      <w:lvlJc w:val="left"/>
      <w:pPr>
        <w:ind w:left="1440" w:hanging="360"/>
      </w:pPr>
      <w:rPr>
        <w:rFonts w:hint="default" w:ascii="Palatino Linotype" w:hAnsi="Palatino Linotype" w:eastAsia="Times New Roman" w:cs="Tahoma"/>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0" w15:restartNumberingAfterBreak="0">
    <w:nsid w:val="55574545"/>
    <w:multiLevelType w:val="hybridMultilevel"/>
    <w:tmpl w:val="5C720B4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9316A30"/>
    <w:multiLevelType w:val="hybridMultilevel"/>
    <w:tmpl w:val="EB4A008C"/>
    <w:lvl w:ilvl="0" w:tplc="450A12A8">
      <w:start w:val="4"/>
      <w:numFmt w:val="bullet"/>
      <w:lvlText w:val="-"/>
      <w:lvlJc w:val="left"/>
      <w:pPr>
        <w:ind w:left="720" w:hanging="360"/>
      </w:pPr>
      <w:rPr>
        <w:rFonts w:hint="default" w:ascii="Palatino Linotype" w:hAnsi="Palatino Linotype" w:eastAsia="Times New Roman" w:cs="Tahoma"/>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2" w15:restartNumberingAfterBreak="0">
    <w:nsid w:val="5F7E4243"/>
    <w:multiLevelType w:val="hybridMultilevel"/>
    <w:tmpl w:val="721C1D70"/>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3" w15:restartNumberingAfterBreak="0">
    <w:nsid w:val="6187368B"/>
    <w:multiLevelType w:val="hybridMultilevel"/>
    <w:tmpl w:val="EB0A8A3A"/>
    <w:lvl w:ilvl="0" w:tplc="645A61DE">
      <w:start w:val="2"/>
      <w:numFmt w:val="bullet"/>
      <w:lvlText w:val=""/>
      <w:lvlJc w:val="left"/>
      <w:pPr>
        <w:ind w:left="720" w:hanging="360"/>
      </w:pPr>
      <w:rPr>
        <w:rFonts w:hint="default" w:ascii="Symbol" w:hAnsi="Symbol" w:eastAsia="Times New Roman" w:cs="Tahoma"/>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4" w15:restartNumberingAfterBreak="0">
    <w:nsid w:val="62150B6C"/>
    <w:multiLevelType w:val="hybridMultilevel"/>
    <w:tmpl w:val="0220E1E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5071665"/>
    <w:multiLevelType w:val="hybridMultilevel"/>
    <w:tmpl w:val="2BEEB6B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8345046"/>
    <w:multiLevelType w:val="hybridMultilevel"/>
    <w:tmpl w:val="31A4E132"/>
    <w:lvl w:ilvl="0" w:tplc="1630AD8A">
      <w:start w:val="3"/>
      <w:numFmt w:val="bullet"/>
      <w:lvlText w:val=""/>
      <w:lvlJc w:val="left"/>
      <w:pPr>
        <w:ind w:left="720" w:hanging="360"/>
      </w:pPr>
      <w:rPr>
        <w:rFonts w:hint="default" w:ascii="Symbol" w:hAnsi="Symbol" w:eastAsia="Times New Roman" w:cs="Tahoma"/>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7" w15:restartNumberingAfterBreak="0">
    <w:nsid w:val="6BC235CA"/>
    <w:multiLevelType w:val="hybridMultilevel"/>
    <w:tmpl w:val="47A267F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6C7105D9"/>
    <w:multiLevelType w:val="hybridMultilevel"/>
    <w:tmpl w:val="04B85E48"/>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9" w15:restartNumberingAfterBreak="0">
    <w:nsid w:val="6CDD28A0"/>
    <w:multiLevelType w:val="hybridMultilevel"/>
    <w:tmpl w:val="DEC6E8DA"/>
    <w:lvl w:ilvl="0" w:tplc="080A000B">
      <w:start w:val="1"/>
      <w:numFmt w:val="bullet"/>
      <w:lvlText w:val=""/>
      <w:lvlJc w:val="left"/>
      <w:pPr>
        <w:ind w:left="720" w:hanging="360"/>
      </w:pPr>
      <w:rPr>
        <w:rFonts w:hint="default" w:ascii="Wingdings" w:hAnsi="Wingdings"/>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40" w15:restartNumberingAfterBreak="0">
    <w:nsid w:val="6D9716F5"/>
    <w:multiLevelType w:val="hybridMultilevel"/>
    <w:tmpl w:val="51BC07AA"/>
    <w:lvl w:ilvl="0" w:tplc="F4E0C94E">
      <w:start w:val="1"/>
      <w:numFmt w:val="bullet"/>
      <w:lvlText w:val="-"/>
      <w:lvlJc w:val="left"/>
      <w:pPr>
        <w:ind w:left="1080" w:hanging="360"/>
      </w:pPr>
      <w:rPr>
        <w:rFonts w:hint="default" w:ascii="Palatino Linotype" w:hAnsi="Palatino Linotype" w:eastAsia="Times New Roman" w:cs="Times New Roman"/>
        <w:b/>
      </w:rPr>
    </w:lvl>
    <w:lvl w:ilvl="1" w:tplc="080A0003" w:tentative="1">
      <w:start w:val="1"/>
      <w:numFmt w:val="bullet"/>
      <w:lvlText w:val="o"/>
      <w:lvlJc w:val="left"/>
      <w:pPr>
        <w:ind w:left="1800" w:hanging="360"/>
      </w:pPr>
      <w:rPr>
        <w:rFonts w:hint="default" w:ascii="Courier New" w:hAnsi="Courier New" w:cs="Courier New"/>
      </w:rPr>
    </w:lvl>
    <w:lvl w:ilvl="2" w:tplc="080A0005" w:tentative="1">
      <w:start w:val="1"/>
      <w:numFmt w:val="bullet"/>
      <w:lvlText w:val=""/>
      <w:lvlJc w:val="left"/>
      <w:pPr>
        <w:ind w:left="2520" w:hanging="360"/>
      </w:pPr>
      <w:rPr>
        <w:rFonts w:hint="default" w:ascii="Wingdings" w:hAnsi="Wingdings"/>
      </w:rPr>
    </w:lvl>
    <w:lvl w:ilvl="3" w:tplc="080A0001" w:tentative="1">
      <w:start w:val="1"/>
      <w:numFmt w:val="bullet"/>
      <w:lvlText w:val=""/>
      <w:lvlJc w:val="left"/>
      <w:pPr>
        <w:ind w:left="3240" w:hanging="360"/>
      </w:pPr>
      <w:rPr>
        <w:rFonts w:hint="default" w:ascii="Symbol" w:hAnsi="Symbol"/>
      </w:rPr>
    </w:lvl>
    <w:lvl w:ilvl="4" w:tplc="080A0003" w:tentative="1">
      <w:start w:val="1"/>
      <w:numFmt w:val="bullet"/>
      <w:lvlText w:val="o"/>
      <w:lvlJc w:val="left"/>
      <w:pPr>
        <w:ind w:left="3960" w:hanging="360"/>
      </w:pPr>
      <w:rPr>
        <w:rFonts w:hint="default" w:ascii="Courier New" w:hAnsi="Courier New" w:cs="Courier New"/>
      </w:rPr>
    </w:lvl>
    <w:lvl w:ilvl="5" w:tplc="080A0005" w:tentative="1">
      <w:start w:val="1"/>
      <w:numFmt w:val="bullet"/>
      <w:lvlText w:val=""/>
      <w:lvlJc w:val="left"/>
      <w:pPr>
        <w:ind w:left="4680" w:hanging="360"/>
      </w:pPr>
      <w:rPr>
        <w:rFonts w:hint="default" w:ascii="Wingdings" w:hAnsi="Wingdings"/>
      </w:rPr>
    </w:lvl>
    <w:lvl w:ilvl="6" w:tplc="080A0001" w:tentative="1">
      <w:start w:val="1"/>
      <w:numFmt w:val="bullet"/>
      <w:lvlText w:val=""/>
      <w:lvlJc w:val="left"/>
      <w:pPr>
        <w:ind w:left="5400" w:hanging="360"/>
      </w:pPr>
      <w:rPr>
        <w:rFonts w:hint="default" w:ascii="Symbol" w:hAnsi="Symbol"/>
      </w:rPr>
    </w:lvl>
    <w:lvl w:ilvl="7" w:tplc="080A0003" w:tentative="1">
      <w:start w:val="1"/>
      <w:numFmt w:val="bullet"/>
      <w:lvlText w:val="o"/>
      <w:lvlJc w:val="left"/>
      <w:pPr>
        <w:ind w:left="6120" w:hanging="360"/>
      </w:pPr>
      <w:rPr>
        <w:rFonts w:hint="default" w:ascii="Courier New" w:hAnsi="Courier New" w:cs="Courier New"/>
      </w:rPr>
    </w:lvl>
    <w:lvl w:ilvl="8" w:tplc="080A0005" w:tentative="1">
      <w:start w:val="1"/>
      <w:numFmt w:val="bullet"/>
      <w:lvlText w:val=""/>
      <w:lvlJc w:val="left"/>
      <w:pPr>
        <w:ind w:left="6840" w:hanging="360"/>
      </w:pPr>
      <w:rPr>
        <w:rFonts w:hint="default" w:ascii="Wingdings" w:hAnsi="Wingdings"/>
      </w:rPr>
    </w:lvl>
  </w:abstractNum>
  <w:abstractNum w:abstractNumId="41" w15:restartNumberingAfterBreak="0">
    <w:nsid w:val="70746E46"/>
    <w:multiLevelType w:val="hybridMultilevel"/>
    <w:tmpl w:val="5C720B4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16A3616"/>
    <w:multiLevelType w:val="hybridMultilevel"/>
    <w:tmpl w:val="7A1C0C7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50815DF"/>
    <w:multiLevelType w:val="hybridMultilevel"/>
    <w:tmpl w:val="0CD832E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2086368440">
    <w:abstractNumId w:val="0"/>
  </w:num>
  <w:num w:numId="2" w16cid:durableId="1837568076">
    <w:abstractNumId w:val="5"/>
  </w:num>
  <w:num w:numId="3" w16cid:durableId="395707059">
    <w:abstractNumId w:val="26"/>
  </w:num>
  <w:num w:numId="4" w16cid:durableId="2067289766">
    <w:abstractNumId w:val="15"/>
  </w:num>
  <w:num w:numId="5" w16cid:durableId="1665813460">
    <w:abstractNumId w:val="3"/>
  </w:num>
  <w:num w:numId="6" w16cid:durableId="685794107">
    <w:abstractNumId w:val="11"/>
  </w:num>
  <w:num w:numId="7" w16cid:durableId="901257156">
    <w:abstractNumId w:val="20"/>
  </w:num>
  <w:num w:numId="8" w16cid:durableId="1073315600">
    <w:abstractNumId w:val="40"/>
  </w:num>
  <w:num w:numId="9" w16cid:durableId="689599815">
    <w:abstractNumId w:val="24"/>
  </w:num>
  <w:num w:numId="10" w16cid:durableId="1163273349">
    <w:abstractNumId w:val="12"/>
  </w:num>
  <w:num w:numId="11" w16cid:durableId="2099595960">
    <w:abstractNumId w:val="18"/>
  </w:num>
  <w:num w:numId="12" w16cid:durableId="1822382769">
    <w:abstractNumId w:val="35"/>
  </w:num>
  <w:num w:numId="13" w16cid:durableId="625696293">
    <w:abstractNumId w:val="34"/>
  </w:num>
  <w:num w:numId="14" w16cid:durableId="823085540">
    <w:abstractNumId w:val="1"/>
  </w:num>
  <w:num w:numId="15" w16cid:durableId="1691101297">
    <w:abstractNumId w:val="32"/>
  </w:num>
  <w:num w:numId="16" w16cid:durableId="144517636">
    <w:abstractNumId w:val="42"/>
  </w:num>
  <w:num w:numId="17" w16cid:durableId="1142231737">
    <w:abstractNumId w:val="8"/>
  </w:num>
  <w:num w:numId="18" w16cid:durableId="90393448">
    <w:abstractNumId w:val="16"/>
  </w:num>
  <w:num w:numId="19" w16cid:durableId="1183859335">
    <w:abstractNumId w:val="31"/>
  </w:num>
  <w:num w:numId="20" w16cid:durableId="806357862">
    <w:abstractNumId w:val="17"/>
  </w:num>
  <w:num w:numId="21" w16cid:durableId="1326207219">
    <w:abstractNumId w:val="14"/>
  </w:num>
  <w:num w:numId="22" w16cid:durableId="1090276399">
    <w:abstractNumId w:val="23"/>
  </w:num>
  <w:num w:numId="23" w16cid:durableId="302128217">
    <w:abstractNumId w:val="9"/>
  </w:num>
  <w:num w:numId="24" w16cid:durableId="1472867726">
    <w:abstractNumId w:val="29"/>
  </w:num>
  <w:num w:numId="25" w16cid:durableId="1914898559">
    <w:abstractNumId w:val="13"/>
  </w:num>
  <w:num w:numId="26" w16cid:durableId="680741020">
    <w:abstractNumId w:val="39"/>
  </w:num>
  <w:num w:numId="27" w16cid:durableId="88546651">
    <w:abstractNumId w:val="10"/>
  </w:num>
  <w:num w:numId="28" w16cid:durableId="1892157670">
    <w:abstractNumId w:val="28"/>
  </w:num>
  <w:num w:numId="29" w16cid:durableId="2057657739">
    <w:abstractNumId w:val="38"/>
  </w:num>
  <w:num w:numId="30" w16cid:durableId="1258946800">
    <w:abstractNumId w:val="2"/>
  </w:num>
  <w:num w:numId="31" w16cid:durableId="79371780">
    <w:abstractNumId w:val="21"/>
  </w:num>
  <w:num w:numId="32" w16cid:durableId="1290891511">
    <w:abstractNumId w:val="4"/>
  </w:num>
  <w:num w:numId="33" w16cid:durableId="1911302645">
    <w:abstractNumId w:val="19"/>
  </w:num>
  <w:num w:numId="34" w16cid:durableId="1732076311">
    <w:abstractNumId w:val="43"/>
  </w:num>
  <w:num w:numId="35" w16cid:durableId="437718702">
    <w:abstractNumId w:val="33"/>
  </w:num>
  <w:num w:numId="36" w16cid:durableId="98724100">
    <w:abstractNumId w:val="27"/>
  </w:num>
  <w:num w:numId="37" w16cid:durableId="1400052556">
    <w:abstractNumId w:val="6"/>
  </w:num>
  <w:num w:numId="38" w16cid:durableId="967593288">
    <w:abstractNumId w:val="37"/>
  </w:num>
  <w:num w:numId="39" w16cid:durableId="641930496">
    <w:abstractNumId w:val="7"/>
  </w:num>
  <w:num w:numId="40" w16cid:durableId="1152647211">
    <w:abstractNumId w:val="36"/>
  </w:num>
  <w:num w:numId="41" w16cid:durableId="696351138">
    <w:abstractNumId w:val="30"/>
  </w:num>
  <w:num w:numId="42" w16cid:durableId="1588537371">
    <w:abstractNumId w:val="22"/>
    <w:lvlOverride w:ilvl="0">
      <w:startOverride w:val="1"/>
    </w:lvlOverride>
    <w:lvlOverride w:ilvl="1"/>
    <w:lvlOverride w:ilvl="2"/>
    <w:lvlOverride w:ilvl="3"/>
    <w:lvlOverride w:ilvl="4"/>
    <w:lvlOverride w:ilvl="5"/>
    <w:lvlOverride w:ilvl="6"/>
    <w:lvlOverride w:ilvl="7"/>
    <w:lvlOverride w:ilvl="8"/>
  </w:num>
  <w:num w:numId="43" w16cid:durableId="1709598955">
    <w:abstractNumId w:val="22"/>
  </w:num>
  <w:num w:numId="44" w16cid:durableId="470445358">
    <w:abstractNumId w:val="41"/>
  </w:num>
  <w:num w:numId="45" w16cid:durableId="664747012">
    <w:abstractNumId w:val="2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ctiveWritingStyle w:lang="es-MX" w:vendorID="64" w:dllVersion="4096" w:nlCheck="1" w:checkStyle="0" w:appName="MSWord"/>
  <w:proofState w:spelling="clean" w:grammar="dirty"/>
  <w:trackRevisions w:val="false"/>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0B91"/>
    <w:rsid w:val="00000F3F"/>
    <w:rsid w:val="0000156C"/>
    <w:rsid w:val="000027EB"/>
    <w:rsid w:val="0000339F"/>
    <w:rsid w:val="00003AAE"/>
    <w:rsid w:val="0000485A"/>
    <w:rsid w:val="00006543"/>
    <w:rsid w:val="0000679E"/>
    <w:rsid w:val="00007336"/>
    <w:rsid w:val="00010426"/>
    <w:rsid w:val="000106AE"/>
    <w:rsid w:val="000112A0"/>
    <w:rsid w:val="00013291"/>
    <w:rsid w:val="00013A19"/>
    <w:rsid w:val="00013C8D"/>
    <w:rsid w:val="0001402B"/>
    <w:rsid w:val="00014465"/>
    <w:rsid w:val="00014BC5"/>
    <w:rsid w:val="00015E98"/>
    <w:rsid w:val="00016A4A"/>
    <w:rsid w:val="00016B27"/>
    <w:rsid w:val="00017858"/>
    <w:rsid w:val="00017D26"/>
    <w:rsid w:val="00020818"/>
    <w:rsid w:val="00020AA1"/>
    <w:rsid w:val="00020C07"/>
    <w:rsid w:val="00020C83"/>
    <w:rsid w:val="000212E5"/>
    <w:rsid w:val="0002169F"/>
    <w:rsid w:val="00021C64"/>
    <w:rsid w:val="0002227D"/>
    <w:rsid w:val="00023351"/>
    <w:rsid w:val="000241C5"/>
    <w:rsid w:val="00024362"/>
    <w:rsid w:val="0002439E"/>
    <w:rsid w:val="0002467B"/>
    <w:rsid w:val="0002481A"/>
    <w:rsid w:val="0002483C"/>
    <w:rsid w:val="00024C42"/>
    <w:rsid w:val="00024D74"/>
    <w:rsid w:val="00025D40"/>
    <w:rsid w:val="00025F5D"/>
    <w:rsid w:val="00026476"/>
    <w:rsid w:val="0002690E"/>
    <w:rsid w:val="00027795"/>
    <w:rsid w:val="00027B6E"/>
    <w:rsid w:val="000300BE"/>
    <w:rsid w:val="0003037C"/>
    <w:rsid w:val="0003089C"/>
    <w:rsid w:val="00030E29"/>
    <w:rsid w:val="000313A7"/>
    <w:rsid w:val="00032F5B"/>
    <w:rsid w:val="00033086"/>
    <w:rsid w:val="000338C2"/>
    <w:rsid w:val="00034E9D"/>
    <w:rsid w:val="00035F9E"/>
    <w:rsid w:val="000373BC"/>
    <w:rsid w:val="000378BC"/>
    <w:rsid w:val="00037B34"/>
    <w:rsid w:val="00037BE8"/>
    <w:rsid w:val="00037F4B"/>
    <w:rsid w:val="00040D25"/>
    <w:rsid w:val="0004133E"/>
    <w:rsid w:val="000415F1"/>
    <w:rsid w:val="00043009"/>
    <w:rsid w:val="00043C4B"/>
    <w:rsid w:val="000445EC"/>
    <w:rsid w:val="00044B86"/>
    <w:rsid w:val="0004522F"/>
    <w:rsid w:val="000452B7"/>
    <w:rsid w:val="00045736"/>
    <w:rsid w:val="00045F17"/>
    <w:rsid w:val="0004646B"/>
    <w:rsid w:val="0004735D"/>
    <w:rsid w:val="00047C1B"/>
    <w:rsid w:val="00051243"/>
    <w:rsid w:val="00051E32"/>
    <w:rsid w:val="000523BB"/>
    <w:rsid w:val="000528E6"/>
    <w:rsid w:val="00052981"/>
    <w:rsid w:val="000533C6"/>
    <w:rsid w:val="00053AA6"/>
    <w:rsid w:val="0005422F"/>
    <w:rsid w:val="00054C54"/>
    <w:rsid w:val="00055361"/>
    <w:rsid w:val="0005677F"/>
    <w:rsid w:val="00056A85"/>
    <w:rsid w:val="00057250"/>
    <w:rsid w:val="00057F0C"/>
    <w:rsid w:val="0006017B"/>
    <w:rsid w:val="00061442"/>
    <w:rsid w:val="00061F79"/>
    <w:rsid w:val="000620E1"/>
    <w:rsid w:val="000625B5"/>
    <w:rsid w:val="00062CE1"/>
    <w:rsid w:val="00063514"/>
    <w:rsid w:val="000640BD"/>
    <w:rsid w:val="00064390"/>
    <w:rsid w:val="00064855"/>
    <w:rsid w:val="000648B3"/>
    <w:rsid w:val="0006654C"/>
    <w:rsid w:val="000666FD"/>
    <w:rsid w:val="00066A3C"/>
    <w:rsid w:val="000672AA"/>
    <w:rsid w:val="00067767"/>
    <w:rsid w:val="00067BB2"/>
    <w:rsid w:val="00070738"/>
    <w:rsid w:val="00071A4A"/>
    <w:rsid w:val="0007204D"/>
    <w:rsid w:val="00072AD9"/>
    <w:rsid w:val="00074003"/>
    <w:rsid w:val="000749A5"/>
    <w:rsid w:val="000758B2"/>
    <w:rsid w:val="000765EA"/>
    <w:rsid w:val="000778B2"/>
    <w:rsid w:val="000805CC"/>
    <w:rsid w:val="000813B0"/>
    <w:rsid w:val="0008148B"/>
    <w:rsid w:val="000814C0"/>
    <w:rsid w:val="00081756"/>
    <w:rsid w:val="00081C1C"/>
    <w:rsid w:val="00082023"/>
    <w:rsid w:val="000851BA"/>
    <w:rsid w:val="00086A01"/>
    <w:rsid w:val="0008787B"/>
    <w:rsid w:val="000910AA"/>
    <w:rsid w:val="0009131F"/>
    <w:rsid w:val="00091672"/>
    <w:rsid w:val="00092475"/>
    <w:rsid w:val="000925A4"/>
    <w:rsid w:val="0009263F"/>
    <w:rsid w:val="00092A0D"/>
    <w:rsid w:val="00092AD0"/>
    <w:rsid w:val="000939AD"/>
    <w:rsid w:val="0009401F"/>
    <w:rsid w:val="000943DD"/>
    <w:rsid w:val="00094F89"/>
    <w:rsid w:val="00096500"/>
    <w:rsid w:val="00096659"/>
    <w:rsid w:val="00097211"/>
    <w:rsid w:val="000973A1"/>
    <w:rsid w:val="000A011D"/>
    <w:rsid w:val="000A0518"/>
    <w:rsid w:val="000A0861"/>
    <w:rsid w:val="000A1342"/>
    <w:rsid w:val="000A20A4"/>
    <w:rsid w:val="000A275D"/>
    <w:rsid w:val="000A3AEE"/>
    <w:rsid w:val="000A3C05"/>
    <w:rsid w:val="000A3E8F"/>
    <w:rsid w:val="000A3FCE"/>
    <w:rsid w:val="000A462F"/>
    <w:rsid w:val="000A5058"/>
    <w:rsid w:val="000A5BA8"/>
    <w:rsid w:val="000A6361"/>
    <w:rsid w:val="000A6AEF"/>
    <w:rsid w:val="000A6FD4"/>
    <w:rsid w:val="000A7211"/>
    <w:rsid w:val="000B0C2B"/>
    <w:rsid w:val="000B1702"/>
    <w:rsid w:val="000B1974"/>
    <w:rsid w:val="000B1D37"/>
    <w:rsid w:val="000B2318"/>
    <w:rsid w:val="000B24EE"/>
    <w:rsid w:val="000B2C93"/>
    <w:rsid w:val="000B36DD"/>
    <w:rsid w:val="000B5711"/>
    <w:rsid w:val="000B5B9F"/>
    <w:rsid w:val="000B5E8D"/>
    <w:rsid w:val="000B6020"/>
    <w:rsid w:val="000C02DE"/>
    <w:rsid w:val="000C0B9C"/>
    <w:rsid w:val="000C2283"/>
    <w:rsid w:val="000C27CA"/>
    <w:rsid w:val="000C379A"/>
    <w:rsid w:val="000C3B64"/>
    <w:rsid w:val="000C59CB"/>
    <w:rsid w:val="000C60A2"/>
    <w:rsid w:val="000C7723"/>
    <w:rsid w:val="000C77BB"/>
    <w:rsid w:val="000C7B74"/>
    <w:rsid w:val="000D0B08"/>
    <w:rsid w:val="000D0B15"/>
    <w:rsid w:val="000D1DDF"/>
    <w:rsid w:val="000D1F49"/>
    <w:rsid w:val="000D22F2"/>
    <w:rsid w:val="000D2A27"/>
    <w:rsid w:val="000D300A"/>
    <w:rsid w:val="000D3EFB"/>
    <w:rsid w:val="000D62E2"/>
    <w:rsid w:val="000D62EF"/>
    <w:rsid w:val="000D6304"/>
    <w:rsid w:val="000D7270"/>
    <w:rsid w:val="000E0BEA"/>
    <w:rsid w:val="000E189E"/>
    <w:rsid w:val="000E220F"/>
    <w:rsid w:val="000E4F4E"/>
    <w:rsid w:val="000E50C3"/>
    <w:rsid w:val="000E59A5"/>
    <w:rsid w:val="000E6517"/>
    <w:rsid w:val="000E7419"/>
    <w:rsid w:val="000E7527"/>
    <w:rsid w:val="000E7E79"/>
    <w:rsid w:val="000F019D"/>
    <w:rsid w:val="000F0284"/>
    <w:rsid w:val="000F1448"/>
    <w:rsid w:val="000F24C8"/>
    <w:rsid w:val="000F2EBF"/>
    <w:rsid w:val="000F3365"/>
    <w:rsid w:val="000F3DA0"/>
    <w:rsid w:val="000F4178"/>
    <w:rsid w:val="000F4183"/>
    <w:rsid w:val="000F437A"/>
    <w:rsid w:val="000F4876"/>
    <w:rsid w:val="000F555D"/>
    <w:rsid w:val="000F5B40"/>
    <w:rsid w:val="000F661E"/>
    <w:rsid w:val="000F6834"/>
    <w:rsid w:val="000F75DE"/>
    <w:rsid w:val="000F76AB"/>
    <w:rsid w:val="000F7A45"/>
    <w:rsid w:val="000F7FD8"/>
    <w:rsid w:val="001004F1"/>
    <w:rsid w:val="00100BAC"/>
    <w:rsid w:val="001017B7"/>
    <w:rsid w:val="001034C6"/>
    <w:rsid w:val="00103855"/>
    <w:rsid w:val="001045FE"/>
    <w:rsid w:val="001049B0"/>
    <w:rsid w:val="00104ADB"/>
    <w:rsid w:val="001057BC"/>
    <w:rsid w:val="00107D2F"/>
    <w:rsid w:val="001110DC"/>
    <w:rsid w:val="001111D3"/>
    <w:rsid w:val="00111385"/>
    <w:rsid w:val="00111825"/>
    <w:rsid w:val="00111AE8"/>
    <w:rsid w:val="00111EFD"/>
    <w:rsid w:val="001133D5"/>
    <w:rsid w:val="00114068"/>
    <w:rsid w:val="001141F0"/>
    <w:rsid w:val="001147DC"/>
    <w:rsid w:val="00114967"/>
    <w:rsid w:val="00115077"/>
    <w:rsid w:val="001150E9"/>
    <w:rsid w:val="0011605B"/>
    <w:rsid w:val="001166C8"/>
    <w:rsid w:val="001171BD"/>
    <w:rsid w:val="00117CD7"/>
    <w:rsid w:val="00117DCC"/>
    <w:rsid w:val="0012216D"/>
    <w:rsid w:val="001221B8"/>
    <w:rsid w:val="001227A5"/>
    <w:rsid w:val="00123ED9"/>
    <w:rsid w:val="001243DE"/>
    <w:rsid w:val="00124F65"/>
    <w:rsid w:val="0012668C"/>
    <w:rsid w:val="00126A21"/>
    <w:rsid w:val="001270CA"/>
    <w:rsid w:val="00127757"/>
    <w:rsid w:val="001279BF"/>
    <w:rsid w:val="00127B6A"/>
    <w:rsid w:val="00130B72"/>
    <w:rsid w:val="00130C11"/>
    <w:rsid w:val="0013278E"/>
    <w:rsid w:val="00132A80"/>
    <w:rsid w:val="00132F95"/>
    <w:rsid w:val="00133222"/>
    <w:rsid w:val="00133B0C"/>
    <w:rsid w:val="00133BBB"/>
    <w:rsid w:val="00134409"/>
    <w:rsid w:val="001346BA"/>
    <w:rsid w:val="00136051"/>
    <w:rsid w:val="0013647C"/>
    <w:rsid w:val="0013791C"/>
    <w:rsid w:val="00137AEE"/>
    <w:rsid w:val="00137B8F"/>
    <w:rsid w:val="00140397"/>
    <w:rsid w:val="00141895"/>
    <w:rsid w:val="00141CDA"/>
    <w:rsid w:val="00142312"/>
    <w:rsid w:val="0014307A"/>
    <w:rsid w:val="00144363"/>
    <w:rsid w:val="00144D0B"/>
    <w:rsid w:val="001460EE"/>
    <w:rsid w:val="001467FB"/>
    <w:rsid w:val="0014682A"/>
    <w:rsid w:val="00147566"/>
    <w:rsid w:val="00147666"/>
    <w:rsid w:val="00147887"/>
    <w:rsid w:val="001507DF"/>
    <w:rsid w:val="00150E21"/>
    <w:rsid w:val="00151053"/>
    <w:rsid w:val="00151FBB"/>
    <w:rsid w:val="00151FBC"/>
    <w:rsid w:val="001534EA"/>
    <w:rsid w:val="0015381E"/>
    <w:rsid w:val="0015530E"/>
    <w:rsid w:val="00155AB4"/>
    <w:rsid w:val="00155B1A"/>
    <w:rsid w:val="00155F96"/>
    <w:rsid w:val="00155FE6"/>
    <w:rsid w:val="00156408"/>
    <w:rsid w:val="00156A6B"/>
    <w:rsid w:val="0015731F"/>
    <w:rsid w:val="001606D4"/>
    <w:rsid w:val="00160E54"/>
    <w:rsid w:val="00161DF9"/>
    <w:rsid w:val="00162383"/>
    <w:rsid w:val="00162CCE"/>
    <w:rsid w:val="00163387"/>
    <w:rsid w:val="001646D2"/>
    <w:rsid w:val="00165010"/>
    <w:rsid w:val="00165891"/>
    <w:rsid w:val="00165C05"/>
    <w:rsid w:val="00166180"/>
    <w:rsid w:val="00166C32"/>
    <w:rsid w:val="00170545"/>
    <w:rsid w:val="00170658"/>
    <w:rsid w:val="00171ADD"/>
    <w:rsid w:val="001728F3"/>
    <w:rsid w:val="00172F78"/>
    <w:rsid w:val="00173533"/>
    <w:rsid w:val="00173548"/>
    <w:rsid w:val="00174390"/>
    <w:rsid w:val="0017459B"/>
    <w:rsid w:val="001753E0"/>
    <w:rsid w:val="00175CEB"/>
    <w:rsid w:val="00175E61"/>
    <w:rsid w:val="00176367"/>
    <w:rsid w:val="00176BF7"/>
    <w:rsid w:val="00176E95"/>
    <w:rsid w:val="00177532"/>
    <w:rsid w:val="00177C07"/>
    <w:rsid w:val="00180365"/>
    <w:rsid w:val="00180DE9"/>
    <w:rsid w:val="00181A45"/>
    <w:rsid w:val="001821D9"/>
    <w:rsid w:val="001824D6"/>
    <w:rsid w:val="00182D6C"/>
    <w:rsid w:val="00182DCE"/>
    <w:rsid w:val="00182F0F"/>
    <w:rsid w:val="001832D9"/>
    <w:rsid w:val="00183D24"/>
    <w:rsid w:val="00184646"/>
    <w:rsid w:val="001851A6"/>
    <w:rsid w:val="00186804"/>
    <w:rsid w:val="00187211"/>
    <w:rsid w:val="001875A7"/>
    <w:rsid w:val="001879E1"/>
    <w:rsid w:val="00187F18"/>
    <w:rsid w:val="00190E90"/>
    <w:rsid w:val="00190F5F"/>
    <w:rsid w:val="0019295F"/>
    <w:rsid w:val="0019389B"/>
    <w:rsid w:val="00193DBB"/>
    <w:rsid w:val="001961AE"/>
    <w:rsid w:val="00196522"/>
    <w:rsid w:val="001A1B94"/>
    <w:rsid w:val="001A22F5"/>
    <w:rsid w:val="001A3887"/>
    <w:rsid w:val="001A3AF1"/>
    <w:rsid w:val="001A412B"/>
    <w:rsid w:val="001A4B83"/>
    <w:rsid w:val="001A52C1"/>
    <w:rsid w:val="001A5BDB"/>
    <w:rsid w:val="001A5DF5"/>
    <w:rsid w:val="001A7153"/>
    <w:rsid w:val="001A7FD2"/>
    <w:rsid w:val="001B0CEB"/>
    <w:rsid w:val="001B0D53"/>
    <w:rsid w:val="001B107D"/>
    <w:rsid w:val="001B1997"/>
    <w:rsid w:val="001B20B3"/>
    <w:rsid w:val="001B2CD9"/>
    <w:rsid w:val="001B2EA3"/>
    <w:rsid w:val="001B38FF"/>
    <w:rsid w:val="001B5816"/>
    <w:rsid w:val="001B5F20"/>
    <w:rsid w:val="001B62A0"/>
    <w:rsid w:val="001B653E"/>
    <w:rsid w:val="001C0BBF"/>
    <w:rsid w:val="001C1705"/>
    <w:rsid w:val="001C17B0"/>
    <w:rsid w:val="001C182B"/>
    <w:rsid w:val="001C1CFF"/>
    <w:rsid w:val="001C282F"/>
    <w:rsid w:val="001C287D"/>
    <w:rsid w:val="001C333F"/>
    <w:rsid w:val="001C3F09"/>
    <w:rsid w:val="001C67BD"/>
    <w:rsid w:val="001D0086"/>
    <w:rsid w:val="001D0094"/>
    <w:rsid w:val="001D0787"/>
    <w:rsid w:val="001D199E"/>
    <w:rsid w:val="001D3086"/>
    <w:rsid w:val="001D3CA3"/>
    <w:rsid w:val="001D5355"/>
    <w:rsid w:val="001D67AC"/>
    <w:rsid w:val="001D7012"/>
    <w:rsid w:val="001D733A"/>
    <w:rsid w:val="001D7530"/>
    <w:rsid w:val="001D7974"/>
    <w:rsid w:val="001D7BD2"/>
    <w:rsid w:val="001E01FA"/>
    <w:rsid w:val="001E04FC"/>
    <w:rsid w:val="001E05F1"/>
    <w:rsid w:val="001E0C19"/>
    <w:rsid w:val="001E165C"/>
    <w:rsid w:val="001E211D"/>
    <w:rsid w:val="001E2A4D"/>
    <w:rsid w:val="001E2E36"/>
    <w:rsid w:val="001E343E"/>
    <w:rsid w:val="001E4C89"/>
    <w:rsid w:val="001E53C2"/>
    <w:rsid w:val="001E548E"/>
    <w:rsid w:val="001E5531"/>
    <w:rsid w:val="001E6357"/>
    <w:rsid w:val="001E6816"/>
    <w:rsid w:val="001E6FC5"/>
    <w:rsid w:val="001E745E"/>
    <w:rsid w:val="001E79DE"/>
    <w:rsid w:val="001F0059"/>
    <w:rsid w:val="001F07F5"/>
    <w:rsid w:val="001F0E9C"/>
    <w:rsid w:val="001F0EB8"/>
    <w:rsid w:val="001F0F7D"/>
    <w:rsid w:val="001F1540"/>
    <w:rsid w:val="001F18F9"/>
    <w:rsid w:val="001F2C2A"/>
    <w:rsid w:val="001F30C3"/>
    <w:rsid w:val="001F3351"/>
    <w:rsid w:val="001F5C7C"/>
    <w:rsid w:val="001F5D3A"/>
    <w:rsid w:val="001F652C"/>
    <w:rsid w:val="001F787A"/>
    <w:rsid w:val="001F78D9"/>
    <w:rsid w:val="00200794"/>
    <w:rsid w:val="002020FA"/>
    <w:rsid w:val="00202DB8"/>
    <w:rsid w:val="0020372D"/>
    <w:rsid w:val="0020412F"/>
    <w:rsid w:val="0020435A"/>
    <w:rsid w:val="002051ED"/>
    <w:rsid w:val="002060B4"/>
    <w:rsid w:val="00206EC9"/>
    <w:rsid w:val="002072EE"/>
    <w:rsid w:val="00207736"/>
    <w:rsid w:val="002079D3"/>
    <w:rsid w:val="00207F5A"/>
    <w:rsid w:val="0021009C"/>
    <w:rsid w:val="0021049B"/>
    <w:rsid w:val="00210546"/>
    <w:rsid w:val="002108B0"/>
    <w:rsid w:val="00210A50"/>
    <w:rsid w:val="002121D1"/>
    <w:rsid w:val="00212460"/>
    <w:rsid w:val="00213BE1"/>
    <w:rsid w:val="00215D0D"/>
    <w:rsid w:val="00217AEF"/>
    <w:rsid w:val="00221A05"/>
    <w:rsid w:val="00221EC9"/>
    <w:rsid w:val="00221F64"/>
    <w:rsid w:val="0022258F"/>
    <w:rsid w:val="00222731"/>
    <w:rsid w:val="00223317"/>
    <w:rsid w:val="00223601"/>
    <w:rsid w:val="00223C6D"/>
    <w:rsid w:val="00223ECD"/>
    <w:rsid w:val="002241A6"/>
    <w:rsid w:val="002241E8"/>
    <w:rsid w:val="00224774"/>
    <w:rsid w:val="002247B0"/>
    <w:rsid w:val="00224F7A"/>
    <w:rsid w:val="00225152"/>
    <w:rsid w:val="002253A6"/>
    <w:rsid w:val="00225403"/>
    <w:rsid w:val="002257BF"/>
    <w:rsid w:val="00230629"/>
    <w:rsid w:val="00230E81"/>
    <w:rsid w:val="00231296"/>
    <w:rsid w:val="0023183A"/>
    <w:rsid w:val="00232251"/>
    <w:rsid w:val="00232673"/>
    <w:rsid w:val="00232700"/>
    <w:rsid w:val="002343FF"/>
    <w:rsid w:val="00234706"/>
    <w:rsid w:val="0023568B"/>
    <w:rsid w:val="00236863"/>
    <w:rsid w:val="00237C1F"/>
    <w:rsid w:val="00237D0D"/>
    <w:rsid w:val="00240363"/>
    <w:rsid w:val="00241116"/>
    <w:rsid w:val="002411F2"/>
    <w:rsid w:val="00242369"/>
    <w:rsid w:val="002433A4"/>
    <w:rsid w:val="002435DC"/>
    <w:rsid w:val="002447B2"/>
    <w:rsid w:val="00244ABB"/>
    <w:rsid w:val="00245F9F"/>
    <w:rsid w:val="00246501"/>
    <w:rsid w:val="00246E9B"/>
    <w:rsid w:val="00247B17"/>
    <w:rsid w:val="00247CFF"/>
    <w:rsid w:val="00250389"/>
    <w:rsid w:val="00250E0C"/>
    <w:rsid w:val="00251FF7"/>
    <w:rsid w:val="002520B1"/>
    <w:rsid w:val="00252669"/>
    <w:rsid w:val="00252BD8"/>
    <w:rsid w:val="00252F10"/>
    <w:rsid w:val="002540A9"/>
    <w:rsid w:val="00254209"/>
    <w:rsid w:val="00254288"/>
    <w:rsid w:val="0025429E"/>
    <w:rsid w:val="0025469C"/>
    <w:rsid w:val="00255921"/>
    <w:rsid w:val="00257541"/>
    <w:rsid w:val="00257932"/>
    <w:rsid w:val="002579CE"/>
    <w:rsid w:val="00260FEC"/>
    <w:rsid w:val="0026108A"/>
    <w:rsid w:val="00261DD6"/>
    <w:rsid w:val="00262408"/>
    <w:rsid w:val="002657E2"/>
    <w:rsid w:val="00266161"/>
    <w:rsid w:val="002669E5"/>
    <w:rsid w:val="002672CF"/>
    <w:rsid w:val="00270B32"/>
    <w:rsid w:val="00271E0B"/>
    <w:rsid w:val="002727CC"/>
    <w:rsid w:val="00272ADB"/>
    <w:rsid w:val="00272F63"/>
    <w:rsid w:val="00273679"/>
    <w:rsid w:val="00274E6F"/>
    <w:rsid w:val="00275CC4"/>
    <w:rsid w:val="00276009"/>
    <w:rsid w:val="00276520"/>
    <w:rsid w:val="00276A4C"/>
    <w:rsid w:val="00277840"/>
    <w:rsid w:val="00277B53"/>
    <w:rsid w:val="00280447"/>
    <w:rsid w:val="00280DC2"/>
    <w:rsid w:val="00281A35"/>
    <w:rsid w:val="00281AD9"/>
    <w:rsid w:val="002820CE"/>
    <w:rsid w:val="002825EB"/>
    <w:rsid w:val="00282857"/>
    <w:rsid w:val="002833C8"/>
    <w:rsid w:val="00284486"/>
    <w:rsid w:val="00285118"/>
    <w:rsid w:val="0028513C"/>
    <w:rsid w:val="00285644"/>
    <w:rsid w:val="0028581E"/>
    <w:rsid w:val="00285988"/>
    <w:rsid w:val="0028601B"/>
    <w:rsid w:val="002862DB"/>
    <w:rsid w:val="00286D0C"/>
    <w:rsid w:val="00287034"/>
    <w:rsid w:val="002911B0"/>
    <w:rsid w:val="002913B4"/>
    <w:rsid w:val="00291EFE"/>
    <w:rsid w:val="002922A1"/>
    <w:rsid w:val="002933B7"/>
    <w:rsid w:val="00293491"/>
    <w:rsid w:val="0029499F"/>
    <w:rsid w:val="00295178"/>
    <w:rsid w:val="002953A6"/>
    <w:rsid w:val="00295F53"/>
    <w:rsid w:val="002A0FB8"/>
    <w:rsid w:val="002A116B"/>
    <w:rsid w:val="002A169A"/>
    <w:rsid w:val="002A195C"/>
    <w:rsid w:val="002A1B97"/>
    <w:rsid w:val="002A2EA3"/>
    <w:rsid w:val="002A3993"/>
    <w:rsid w:val="002A415C"/>
    <w:rsid w:val="002A57D2"/>
    <w:rsid w:val="002A5E55"/>
    <w:rsid w:val="002A6193"/>
    <w:rsid w:val="002A66CD"/>
    <w:rsid w:val="002A6E2B"/>
    <w:rsid w:val="002A717C"/>
    <w:rsid w:val="002A7BD4"/>
    <w:rsid w:val="002A7F32"/>
    <w:rsid w:val="002B1EE1"/>
    <w:rsid w:val="002B20A1"/>
    <w:rsid w:val="002B226E"/>
    <w:rsid w:val="002B3285"/>
    <w:rsid w:val="002B44EC"/>
    <w:rsid w:val="002B4507"/>
    <w:rsid w:val="002B46D4"/>
    <w:rsid w:val="002B4C49"/>
    <w:rsid w:val="002B5040"/>
    <w:rsid w:val="002B530D"/>
    <w:rsid w:val="002B54CF"/>
    <w:rsid w:val="002B5BE0"/>
    <w:rsid w:val="002B61F0"/>
    <w:rsid w:val="002B70C7"/>
    <w:rsid w:val="002C0097"/>
    <w:rsid w:val="002C06E4"/>
    <w:rsid w:val="002C1F2C"/>
    <w:rsid w:val="002C2484"/>
    <w:rsid w:val="002C284D"/>
    <w:rsid w:val="002C2A4A"/>
    <w:rsid w:val="002C31F1"/>
    <w:rsid w:val="002C3F5F"/>
    <w:rsid w:val="002C4046"/>
    <w:rsid w:val="002C431E"/>
    <w:rsid w:val="002C43F6"/>
    <w:rsid w:val="002C458A"/>
    <w:rsid w:val="002C50A4"/>
    <w:rsid w:val="002C60E7"/>
    <w:rsid w:val="002C6127"/>
    <w:rsid w:val="002C63FA"/>
    <w:rsid w:val="002C65F0"/>
    <w:rsid w:val="002C6BDE"/>
    <w:rsid w:val="002C7D95"/>
    <w:rsid w:val="002D0767"/>
    <w:rsid w:val="002D10CC"/>
    <w:rsid w:val="002D1BE4"/>
    <w:rsid w:val="002D1D6C"/>
    <w:rsid w:val="002D1F23"/>
    <w:rsid w:val="002D33B0"/>
    <w:rsid w:val="002D3962"/>
    <w:rsid w:val="002D438B"/>
    <w:rsid w:val="002D4C3D"/>
    <w:rsid w:val="002D62AC"/>
    <w:rsid w:val="002D647A"/>
    <w:rsid w:val="002E1218"/>
    <w:rsid w:val="002E1C48"/>
    <w:rsid w:val="002E23A9"/>
    <w:rsid w:val="002E2418"/>
    <w:rsid w:val="002E2DDD"/>
    <w:rsid w:val="002E3755"/>
    <w:rsid w:val="002E3D64"/>
    <w:rsid w:val="002E3FCF"/>
    <w:rsid w:val="002E4059"/>
    <w:rsid w:val="002E5015"/>
    <w:rsid w:val="002E6418"/>
    <w:rsid w:val="002E7343"/>
    <w:rsid w:val="002E7ACF"/>
    <w:rsid w:val="002F04F4"/>
    <w:rsid w:val="002F072D"/>
    <w:rsid w:val="002F0C1A"/>
    <w:rsid w:val="002F0CE9"/>
    <w:rsid w:val="002F1E5A"/>
    <w:rsid w:val="002F3BD0"/>
    <w:rsid w:val="002F58D8"/>
    <w:rsid w:val="002F7857"/>
    <w:rsid w:val="0030032A"/>
    <w:rsid w:val="003007FA"/>
    <w:rsid w:val="00300A0B"/>
    <w:rsid w:val="00301D5F"/>
    <w:rsid w:val="00301F46"/>
    <w:rsid w:val="0030357A"/>
    <w:rsid w:val="00303776"/>
    <w:rsid w:val="00303CAD"/>
    <w:rsid w:val="00303E71"/>
    <w:rsid w:val="00304310"/>
    <w:rsid w:val="00304687"/>
    <w:rsid w:val="00304E7C"/>
    <w:rsid w:val="00306418"/>
    <w:rsid w:val="0030700A"/>
    <w:rsid w:val="003100F3"/>
    <w:rsid w:val="00310C11"/>
    <w:rsid w:val="0031129E"/>
    <w:rsid w:val="00311D8B"/>
    <w:rsid w:val="00311DCB"/>
    <w:rsid w:val="0031243F"/>
    <w:rsid w:val="00312456"/>
    <w:rsid w:val="00316600"/>
    <w:rsid w:val="00317214"/>
    <w:rsid w:val="003172EC"/>
    <w:rsid w:val="00317AD7"/>
    <w:rsid w:val="00320B79"/>
    <w:rsid w:val="00320C6F"/>
    <w:rsid w:val="00320FC1"/>
    <w:rsid w:val="0032150B"/>
    <w:rsid w:val="0032170B"/>
    <w:rsid w:val="00323325"/>
    <w:rsid w:val="00323552"/>
    <w:rsid w:val="0032377D"/>
    <w:rsid w:val="00323EA6"/>
    <w:rsid w:val="003243B0"/>
    <w:rsid w:val="003243D4"/>
    <w:rsid w:val="00324C7C"/>
    <w:rsid w:val="00325C9E"/>
    <w:rsid w:val="00325EC0"/>
    <w:rsid w:val="003263C2"/>
    <w:rsid w:val="003264C1"/>
    <w:rsid w:val="00326A83"/>
    <w:rsid w:val="00327B2A"/>
    <w:rsid w:val="00330729"/>
    <w:rsid w:val="00330822"/>
    <w:rsid w:val="00330D7B"/>
    <w:rsid w:val="00330DA7"/>
    <w:rsid w:val="00331586"/>
    <w:rsid w:val="00331AD9"/>
    <w:rsid w:val="003323E7"/>
    <w:rsid w:val="003340EC"/>
    <w:rsid w:val="00334225"/>
    <w:rsid w:val="00334433"/>
    <w:rsid w:val="003350FF"/>
    <w:rsid w:val="00335DC9"/>
    <w:rsid w:val="003363F6"/>
    <w:rsid w:val="0034057C"/>
    <w:rsid w:val="003416A5"/>
    <w:rsid w:val="003416E2"/>
    <w:rsid w:val="003417A1"/>
    <w:rsid w:val="00341E21"/>
    <w:rsid w:val="00341E6C"/>
    <w:rsid w:val="00343086"/>
    <w:rsid w:val="0034489C"/>
    <w:rsid w:val="00350142"/>
    <w:rsid w:val="003503F6"/>
    <w:rsid w:val="0035070B"/>
    <w:rsid w:val="00350D3D"/>
    <w:rsid w:val="0035119F"/>
    <w:rsid w:val="00351247"/>
    <w:rsid w:val="00353108"/>
    <w:rsid w:val="00353B6D"/>
    <w:rsid w:val="003542C6"/>
    <w:rsid w:val="00354920"/>
    <w:rsid w:val="00355456"/>
    <w:rsid w:val="00355DC6"/>
    <w:rsid w:val="00356A4E"/>
    <w:rsid w:val="00356DAA"/>
    <w:rsid w:val="00356F72"/>
    <w:rsid w:val="0035716C"/>
    <w:rsid w:val="00357700"/>
    <w:rsid w:val="003604D7"/>
    <w:rsid w:val="00360F7F"/>
    <w:rsid w:val="00361176"/>
    <w:rsid w:val="003613DA"/>
    <w:rsid w:val="0036164E"/>
    <w:rsid w:val="003622C8"/>
    <w:rsid w:val="003633DC"/>
    <w:rsid w:val="0036351E"/>
    <w:rsid w:val="00363615"/>
    <w:rsid w:val="00364521"/>
    <w:rsid w:val="00364D22"/>
    <w:rsid w:val="00365026"/>
    <w:rsid w:val="0036780A"/>
    <w:rsid w:val="00367F82"/>
    <w:rsid w:val="003703D5"/>
    <w:rsid w:val="003707E9"/>
    <w:rsid w:val="00370CB0"/>
    <w:rsid w:val="0037163B"/>
    <w:rsid w:val="00371916"/>
    <w:rsid w:val="00372803"/>
    <w:rsid w:val="00373387"/>
    <w:rsid w:val="003741FA"/>
    <w:rsid w:val="003749EC"/>
    <w:rsid w:val="003756AF"/>
    <w:rsid w:val="00375815"/>
    <w:rsid w:val="00375832"/>
    <w:rsid w:val="00375FCD"/>
    <w:rsid w:val="003777EE"/>
    <w:rsid w:val="00377848"/>
    <w:rsid w:val="00380441"/>
    <w:rsid w:val="00380C71"/>
    <w:rsid w:val="00381447"/>
    <w:rsid w:val="00381EE0"/>
    <w:rsid w:val="00382696"/>
    <w:rsid w:val="0038358D"/>
    <w:rsid w:val="003838B7"/>
    <w:rsid w:val="0038438A"/>
    <w:rsid w:val="003852BC"/>
    <w:rsid w:val="003864D2"/>
    <w:rsid w:val="00386AFB"/>
    <w:rsid w:val="003901E6"/>
    <w:rsid w:val="00390249"/>
    <w:rsid w:val="003905C8"/>
    <w:rsid w:val="003909B2"/>
    <w:rsid w:val="00390BF8"/>
    <w:rsid w:val="0039109D"/>
    <w:rsid w:val="00391E2E"/>
    <w:rsid w:val="00392877"/>
    <w:rsid w:val="00392E12"/>
    <w:rsid w:val="00393685"/>
    <w:rsid w:val="00393EB2"/>
    <w:rsid w:val="00394461"/>
    <w:rsid w:val="00394CA8"/>
    <w:rsid w:val="00394D7E"/>
    <w:rsid w:val="00395153"/>
    <w:rsid w:val="003956E9"/>
    <w:rsid w:val="00395C39"/>
    <w:rsid w:val="003960A0"/>
    <w:rsid w:val="003965EC"/>
    <w:rsid w:val="00396BA0"/>
    <w:rsid w:val="00396BE3"/>
    <w:rsid w:val="003A0494"/>
    <w:rsid w:val="003A05F2"/>
    <w:rsid w:val="003A0E17"/>
    <w:rsid w:val="003A1986"/>
    <w:rsid w:val="003A1DF0"/>
    <w:rsid w:val="003A24F5"/>
    <w:rsid w:val="003A3451"/>
    <w:rsid w:val="003A357E"/>
    <w:rsid w:val="003A39A8"/>
    <w:rsid w:val="003A3F24"/>
    <w:rsid w:val="003A40EC"/>
    <w:rsid w:val="003A49D5"/>
    <w:rsid w:val="003A64F4"/>
    <w:rsid w:val="003A6E62"/>
    <w:rsid w:val="003A78B5"/>
    <w:rsid w:val="003A78F9"/>
    <w:rsid w:val="003A7BE8"/>
    <w:rsid w:val="003A7C85"/>
    <w:rsid w:val="003A7E83"/>
    <w:rsid w:val="003A7FBE"/>
    <w:rsid w:val="003B0104"/>
    <w:rsid w:val="003B03A1"/>
    <w:rsid w:val="003B0746"/>
    <w:rsid w:val="003B0D09"/>
    <w:rsid w:val="003B1474"/>
    <w:rsid w:val="003B165A"/>
    <w:rsid w:val="003B1A7B"/>
    <w:rsid w:val="003B2140"/>
    <w:rsid w:val="003B3AB4"/>
    <w:rsid w:val="003B4370"/>
    <w:rsid w:val="003B45E3"/>
    <w:rsid w:val="003B4ABD"/>
    <w:rsid w:val="003B504B"/>
    <w:rsid w:val="003B5082"/>
    <w:rsid w:val="003B571C"/>
    <w:rsid w:val="003B5AD4"/>
    <w:rsid w:val="003B5C01"/>
    <w:rsid w:val="003B5D41"/>
    <w:rsid w:val="003B643A"/>
    <w:rsid w:val="003B6BEF"/>
    <w:rsid w:val="003C01B9"/>
    <w:rsid w:val="003C0AFA"/>
    <w:rsid w:val="003C0CA6"/>
    <w:rsid w:val="003C1B21"/>
    <w:rsid w:val="003C1C83"/>
    <w:rsid w:val="003C28B8"/>
    <w:rsid w:val="003C300B"/>
    <w:rsid w:val="003C3BD5"/>
    <w:rsid w:val="003C3E71"/>
    <w:rsid w:val="003C4519"/>
    <w:rsid w:val="003C4790"/>
    <w:rsid w:val="003C51BF"/>
    <w:rsid w:val="003C5C01"/>
    <w:rsid w:val="003C6934"/>
    <w:rsid w:val="003C6CF6"/>
    <w:rsid w:val="003C7FD0"/>
    <w:rsid w:val="003D0268"/>
    <w:rsid w:val="003D11DD"/>
    <w:rsid w:val="003D1A43"/>
    <w:rsid w:val="003D1A64"/>
    <w:rsid w:val="003D3956"/>
    <w:rsid w:val="003D4123"/>
    <w:rsid w:val="003D4A15"/>
    <w:rsid w:val="003D5C08"/>
    <w:rsid w:val="003D5D49"/>
    <w:rsid w:val="003D5FF4"/>
    <w:rsid w:val="003D624F"/>
    <w:rsid w:val="003D63DA"/>
    <w:rsid w:val="003D63F9"/>
    <w:rsid w:val="003D7252"/>
    <w:rsid w:val="003D75B0"/>
    <w:rsid w:val="003D75E8"/>
    <w:rsid w:val="003D7655"/>
    <w:rsid w:val="003D769B"/>
    <w:rsid w:val="003D76DE"/>
    <w:rsid w:val="003D7C4D"/>
    <w:rsid w:val="003E0B96"/>
    <w:rsid w:val="003E1982"/>
    <w:rsid w:val="003E1ED1"/>
    <w:rsid w:val="003E26E3"/>
    <w:rsid w:val="003E3072"/>
    <w:rsid w:val="003E31E5"/>
    <w:rsid w:val="003E32ED"/>
    <w:rsid w:val="003E357A"/>
    <w:rsid w:val="003E3581"/>
    <w:rsid w:val="003E3A39"/>
    <w:rsid w:val="003E3DF8"/>
    <w:rsid w:val="003E58C9"/>
    <w:rsid w:val="003E58D5"/>
    <w:rsid w:val="003E5C18"/>
    <w:rsid w:val="003E5F91"/>
    <w:rsid w:val="003E601D"/>
    <w:rsid w:val="003E68B5"/>
    <w:rsid w:val="003E7227"/>
    <w:rsid w:val="003E77B5"/>
    <w:rsid w:val="003F0DFC"/>
    <w:rsid w:val="003F0E6C"/>
    <w:rsid w:val="003F12B4"/>
    <w:rsid w:val="003F13D5"/>
    <w:rsid w:val="003F1C69"/>
    <w:rsid w:val="003F25D4"/>
    <w:rsid w:val="003F3157"/>
    <w:rsid w:val="003F3C2B"/>
    <w:rsid w:val="003F3DEE"/>
    <w:rsid w:val="003F405A"/>
    <w:rsid w:val="003F650B"/>
    <w:rsid w:val="003F6EF0"/>
    <w:rsid w:val="004004E9"/>
    <w:rsid w:val="00400DA1"/>
    <w:rsid w:val="00401121"/>
    <w:rsid w:val="0040115B"/>
    <w:rsid w:val="00402B25"/>
    <w:rsid w:val="004052C5"/>
    <w:rsid w:val="004059FB"/>
    <w:rsid w:val="00406B7F"/>
    <w:rsid w:val="00407A93"/>
    <w:rsid w:val="004100AA"/>
    <w:rsid w:val="00410CD2"/>
    <w:rsid w:val="00411912"/>
    <w:rsid w:val="00412203"/>
    <w:rsid w:val="0041222F"/>
    <w:rsid w:val="004128F6"/>
    <w:rsid w:val="00413718"/>
    <w:rsid w:val="004137A4"/>
    <w:rsid w:val="00413C24"/>
    <w:rsid w:val="00414BF2"/>
    <w:rsid w:val="00414F9B"/>
    <w:rsid w:val="0041591A"/>
    <w:rsid w:val="00417DE3"/>
    <w:rsid w:val="00417F91"/>
    <w:rsid w:val="00420B07"/>
    <w:rsid w:val="00420E30"/>
    <w:rsid w:val="00421D3F"/>
    <w:rsid w:val="0042247C"/>
    <w:rsid w:val="00422869"/>
    <w:rsid w:val="00423C04"/>
    <w:rsid w:val="00423D2F"/>
    <w:rsid w:val="00423F48"/>
    <w:rsid w:val="00426448"/>
    <w:rsid w:val="00426613"/>
    <w:rsid w:val="00427408"/>
    <w:rsid w:val="00427457"/>
    <w:rsid w:val="00431A70"/>
    <w:rsid w:val="004321C5"/>
    <w:rsid w:val="0043257A"/>
    <w:rsid w:val="004327EE"/>
    <w:rsid w:val="004327F8"/>
    <w:rsid w:val="00432F20"/>
    <w:rsid w:val="004339FC"/>
    <w:rsid w:val="00434202"/>
    <w:rsid w:val="0043434E"/>
    <w:rsid w:val="00434551"/>
    <w:rsid w:val="004350A7"/>
    <w:rsid w:val="00436305"/>
    <w:rsid w:val="00436FD3"/>
    <w:rsid w:val="00437B95"/>
    <w:rsid w:val="004401C8"/>
    <w:rsid w:val="004406CF"/>
    <w:rsid w:val="00441272"/>
    <w:rsid w:val="00441804"/>
    <w:rsid w:val="004435B4"/>
    <w:rsid w:val="00443C24"/>
    <w:rsid w:val="00444D0E"/>
    <w:rsid w:val="0044550A"/>
    <w:rsid w:val="00447C98"/>
    <w:rsid w:val="00447F7D"/>
    <w:rsid w:val="00450294"/>
    <w:rsid w:val="004506B1"/>
    <w:rsid w:val="004506BF"/>
    <w:rsid w:val="004517A7"/>
    <w:rsid w:val="0045371C"/>
    <w:rsid w:val="00453729"/>
    <w:rsid w:val="0045411C"/>
    <w:rsid w:val="004544CD"/>
    <w:rsid w:val="00454DE4"/>
    <w:rsid w:val="00455664"/>
    <w:rsid w:val="00456855"/>
    <w:rsid w:val="00457888"/>
    <w:rsid w:val="00460032"/>
    <w:rsid w:val="0046048A"/>
    <w:rsid w:val="00460DF5"/>
    <w:rsid w:val="00461E53"/>
    <w:rsid w:val="00462B46"/>
    <w:rsid w:val="00463F50"/>
    <w:rsid w:val="0046548F"/>
    <w:rsid w:val="00465497"/>
    <w:rsid w:val="00466346"/>
    <w:rsid w:val="00466C2C"/>
    <w:rsid w:val="004675F7"/>
    <w:rsid w:val="004702B0"/>
    <w:rsid w:val="0047072A"/>
    <w:rsid w:val="00471420"/>
    <w:rsid w:val="00471624"/>
    <w:rsid w:val="004717E8"/>
    <w:rsid w:val="00473F72"/>
    <w:rsid w:val="004751D6"/>
    <w:rsid w:val="00475E6B"/>
    <w:rsid w:val="0047608E"/>
    <w:rsid w:val="004763B0"/>
    <w:rsid w:val="004769EB"/>
    <w:rsid w:val="00476EE9"/>
    <w:rsid w:val="00477DBA"/>
    <w:rsid w:val="00477E20"/>
    <w:rsid w:val="00480034"/>
    <w:rsid w:val="004809DC"/>
    <w:rsid w:val="00480A77"/>
    <w:rsid w:val="00480BB8"/>
    <w:rsid w:val="00481492"/>
    <w:rsid w:val="00481AC6"/>
    <w:rsid w:val="00481D51"/>
    <w:rsid w:val="004846D7"/>
    <w:rsid w:val="0048519E"/>
    <w:rsid w:val="00485E56"/>
    <w:rsid w:val="00485EC7"/>
    <w:rsid w:val="004860BD"/>
    <w:rsid w:val="00487430"/>
    <w:rsid w:val="00487946"/>
    <w:rsid w:val="004913FE"/>
    <w:rsid w:val="00491A4E"/>
    <w:rsid w:val="004922A7"/>
    <w:rsid w:val="00492FAB"/>
    <w:rsid w:val="004945CF"/>
    <w:rsid w:val="0049514C"/>
    <w:rsid w:val="00495D70"/>
    <w:rsid w:val="004960B3"/>
    <w:rsid w:val="004962E4"/>
    <w:rsid w:val="00496DAA"/>
    <w:rsid w:val="0049707E"/>
    <w:rsid w:val="00497150"/>
    <w:rsid w:val="004973E3"/>
    <w:rsid w:val="00497BA6"/>
    <w:rsid w:val="004A0079"/>
    <w:rsid w:val="004A0337"/>
    <w:rsid w:val="004A0600"/>
    <w:rsid w:val="004A0A7B"/>
    <w:rsid w:val="004A0BB0"/>
    <w:rsid w:val="004A1745"/>
    <w:rsid w:val="004A1B57"/>
    <w:rsid w:val="004A1FC1"/>
    <w:rsid w:val="004A260B"/>
    <w:rsid w:val="004A26CD"/>
    <w:rsid w:val="004A2C97"/>
    <w:rsid w:val="004A2CF1"/>
    <w:rsid w:val="004A3584"/>
    <w:rsid w:val="004A368F"/>
    <w:rsid w:val="004A3752"/>
    <w:rsid w:val="004A3891"/>
    <w:rsid w:val="004A40EF"/>
    <w:rsid w:val="004A466C"/>
    <w:rsid w:val="004A5097"/>
    <w:rsid w:val="004A5121"/>
    <w:rsid w:val="004A55B0"/>
    <w:rsid w:val="004A577A"/>
    <w:rsid w:val="004A5780"/>
    <w:rsid w:val="004A6073"/>
    <w:rsid w:val="004A6092"/>
    <w:rsid w:val="004A6AE8"/>
    <w:rsid w:val="004A6ECB"/>
    <w:rsid w:val="004A7990"/>
    <w:rsid w:val="004B1796"/>
    <w:rsid w:val="004B1DA9"/>
    <w:rsid w:val="004B2A07"/>
    <w:rsid w:val="004B3992"/>
    <w:rsid w:val="004B3F2D"/>
    <w:rsid w:val="004B50AC"/>
    <w:rsid w:val="004B591D"/>
    <w:rsid w:val="004B5E77"/>
    <w:rsid w:val="004B7542"/>
    <w:rsid w:val="004B769A"/>
    <w:rsid w:val="004B7DB2"/>
    <w:rsid w:val="004C14AC"/>
    <w:rsid w:val="004C4ACC"/>
    <w:rsid w:val="004C4C02"/>
    <w:rsid w:val="004C4D3A"/>
    <w:rsid w:val="004C656E"/>
    <w:rsid w:val="004C6F68"/>
    <w:rsid w:val="004C7E83"/>
    <w:rsid w:val="004D146C"/>
    <w:rsid w:val="004D151D"/>
    <w:rsid w:val="004D19CC"/>
    <w:rsid w:val="004D27A6"/>
    <w:rsid w:val="004D2B43"/>
    <w:rsid w:val="004D3573"/>
    <w:rsid w:val="004D49DC"/>
    <w:rsid w:val="004D583C"/>
    <w:rsid w:val="004D5DB3"/>
    <w:rsid w:val="004E019E"/>
    <w:rsid w:val="004E0D17"/>
    <w:rsid w:val="004E199A"/>
    <w:rsid w:val="004E24D4"/>
    <w:rsid w:val="004E2B43"/>
    <w:rsid w:val="004E2CEB"/>
    <w:rsid w:val="004E345F"/>
    <w:rsid w:val="004E3BBA"/>
    <w:rsid w:val="004E401B"/>
    <w:rsid w:val="004E41C7"/>
    <w:rsid w:val="004E43D5"/>
    <w:rsid w:val="004E4E1D"/>
    <w:rsid w:val="004E5BB8"/>
    <w:rsid w:val="004E660C"/>
    <w:rsid w:val="004E7603"/>
    <w:rsid w:val="004E7759"/>
    <w:rsid w:val="004E7842"/>
    <w:rsid w:val="004E7C22"/>
    <w:rsid w:val="004E7DB7"/>
    <w:rsid w:val="004F0223"/>
    <w:rsid w:val="004F26C4"/>
    <w:rsid w:val="004F2C69"/>
    <w:rsid w:val="004F2D88"/>
    <w:rsid w:val="004F3134"/>
    <w:rsid w:val="004F3156"/>
    <w:rsid w:val="004F3D21"/>
    <w:rsid w:val="004F4D64"/>
    <w:rsid w:val="004F5731"/>
    <w:rsid w:val="004F60EF"/>
    <w:rsid w:val="004F637B"/>
    <w:rsid w:val="004F6532"/>
    <w:rsid w:val="004F6E78"/>
    <w:rsid w:val="004F7C3E"/>
    <w:rsid w:val="00501276"/>
    <w:rsid w:val="005014BB"/>
    <w:rsid w:val="00501A0B"/>
    <w:rsid w:val="00502502"/>
    <w:rsid w:val="005028CC"/>
    <w:rsid w:val="005070C3"/>
    <w:rsid w:val="00510D32"/>
    <w:rsid w:val="00510E39"/>
    <w:rsid w:val="00511FA0"/>
    <w:rsid w:val="0051276F"/>
    <w:rsid w:val="005130AC"/>
    <w:rsid w:val="00513F71"/>
    <w:rsid w:val="005145D3"/>
    <w:rsid w:val="00517427"/>
    <w:rsid w:val="00520C2F"/>
    <w:rsid w:val="00521ADB"/>
    <w:rsid w:val="005220BE"/>
    <w:rsid w:val="005223C0"/>
    <w:rsid w:val="00523D57"/>
    <w:rsid w:val="00524076"/>
    <w:rsid w:val="00524120"/>
    <w:rsid w:val="00524527"/>
    <w:rsid w:val="0052622D"/>
    <w:rsid w:val="00526575"/>
    <w:rsid w:val="0052716F"/>
    <w:rsid w:val="00527DAD"/>
    <w:rsid w:val="00530F7C"/>
    <w:rsid w:val="00532035"/>
    <w:rsid w:val="00533B79"/>
    <w:rsid w:val="00533FD4"/>
    <w:rsid w:val="00534258"/>
    <w:rsid w:val="0053462F"/>
    <w:rsid w:val="0053527A"/>
    <w:rsid w:val="00535C1C"/>
    <w:rsid w:val="00535C63"/>
    <w:rsid w:val="00536006"/>
    <w:rsid w:val="005366E5"/>
    <w:rsid w:val="00536B36"/>
    <w:rsid w:val="0053749D"/>
    <w:rsid w:val="00540E5A"/>
    <w:rsid w:val="00541AB7"/>
    <w:rsid w:val="005423DD"/>
    <w:rsid w:val="00542B7D"/>
    <w:rsid w:val="00542D5F"/>
    <w:rsid w:val="005435DE"/>
    <w:rsid w:val="00543AD3"/>
    <w:rsid w:val="005441AD"/>
    <w:rsid w:val="00544985"/>
    <w:rsid w:val="00544A5D"/>
    <w:rsid w:val="00544B35"/>
    <w:rsid w:val="00544C28"/>
    <w:rsid w:val="00545CA0"/>
    <w:rsid w:val="005462BA"/>
    <w:rsid w:val="00546769"/>
    <w:rsid w:val="00546BAE"/>
    <w:rsid w:val="00546C4E"/>
    <w:rsid w:val="005475F1"/>
    <w:rsid w:val="00547D7E"/>
    <w:rsid w:val="00550418"/>
    <w:rsid w:val="005504F6"/>
    <w:rsid w:val="00550C0B"/>
    <w:rsid w:val="005526B1"/>
    <w:rsid w:val="00552EBD"/>
    <w:rsid w:val="00553405"/>
    <w:rsid w:val="00553827"/>
    <w:rsid w:val="0055397F"/>
    <w:rsid w:val="00553A6B"/>
    <w:rsid w:val="005540A8"/>
    <w:rsid w:val="005544AF"/>
    <w:rsid w:val="00555463"/>
    <w:rsid w:val="00555F71"/>
    <w:rsid w:val="00556D6D"/>
    <w:rsid w:val="00557D01"/>
    <w:rsid w:val="00560495"/>
    <w:rsid w:val="00560FD1"/>
    <w:rsid w:val="005610CC"/>
    <w:rsid w:val="0056132D"/>
    <w:rsid w:val="005614EF"/>
    <w:rsid w:val="00563BEB"/>
    <w:rsid w:val="005651B9"/>
    <w:rsid w:val="00565245"/>
    <w:rsid w:val="0056535E"/>
    <w:rsid w:val="00566696"/>
    <w:rsid w:val="00566849"/>
    <w:rsid w:val="0056798A"/>
    <w:rsid w:val="00567E79"/>
    <w:rsid w:val="0057089E"/>
    <w:rsid w:val="00570981"/>
    <w:rsid w:val="00571C37"/>
    <w:rsid w:val="00572CA7"/>
    <w:rsid w:val="005732E7"/>
    <w:rsid w:val="0057348D"/>
    <w:rsid w:val="005734F4"/>
    <w:rsid w:val="00573590"/>
    <w:rsid w:val="005740F6"/>
    <w:rsid w:val="005743D2"/>
    <w:rsid w:val="005746D4"/>
    <w:rsid w:val="00574AD3"/>
    <w:rsid w:val="00574C83"/>
    <w:rsid w:val="00575905"/>
    <w:rsid w:val="00576FAF"/>
    <w:rsid w:val="00576FDA"/>
    <w:rsid w:val="00577825"/>
    <w:rsid w:val="005802BD"/>
    <w:rsid w:val="00580BBC"/>
    <w:rsid w:val="00580E69"/>
    <w:rsid w:val="0058220D"/>
    <w:rsid w:val="00582A99"/>
    <w:rsid w:val="00583228"/>
    <w:rsid w:val="005837DF"/>
    <w:rsid w:val="00584915"/>
    <w:rsid w:val="00585B48"/>
    <w:rsid w:val="00585BFC"/>
    <w:rsid w:val="0058604D"/>
    <w:rsid w:val="005864DC"/>
    <w:rsid w:val="00586FA8"/>
    <w:rsid w:val="00586FDF"/>
    <w:rsid w:val="00587F23"/>
    <w:rsid w:val="00590A85"/>
    <w:rsid w:val="005912F7"/>
    <w:rsid w:val="00591E3A"/>
    <w:rsid w:val="00592510"/>
    <w:rsid w:val="00593411"/>
    <w:rsid w:val="00593CB4"/>
    <w:rsid w:val="00593E68"/>
    <w:rsid w:val="0059433D"/>
    <w:rsid w:val="00594617"/>
    <w:rsid w:val="005949B3"/>
    <w:rsid w:val="005A16B3"/>
    <w:rsid w:val="005A39DB"/>
    <w:rsid w:val="005A52AC"/>
    <w:rsid w:val="005A62BE"/>
    <w:rsid w:val="005A65DB"/>
    <w:rsid w:val="005A6C50"/>
    <w:rsid w:val="005A6C82"/>
    <w:rsid w:val="005A72D8"/>
    <w:rsid w:val="005A738C"/>
    <w:rsid w:val="005B02DF"/>
    <w:rsid w:val="005B08E6"/>
    <w:rsid w:val="005B0D7C"/>
    <w:rsid w:val="005B0E86"/>
    <w:rsid w:val="005B24F9"/>
    <w:rsid w:val="005B3A57"/>
    <w:rsid w:val="005B5CB1"/>
    <w:rsid w:val="005B5D03"/>
    <w:rsid w:val="005B6854"/>
    <w:rsid w:val="005B68F9"/>
    <w:rsid w:val="005C0E92"/>
    <w:rsid w:val="005C1800"/>
    <w:rsid w:val="005C1943"/>
    <w:rsid w:val="005C2BEF"/>
    <w:rsid w:val="005C3570"/>
    <w:rsid w:val="005C37A0"/>
    <w:rsid w:val="005C3C65"/>
    <w:rsid w:val="005C4034"/>
    <w:rsid w:val="005C483A"/>
    <w:rsid w:val="005C491D"/>
    <w:rsid w:val="005C4955"/>
    <w:rsid w:val="005C4DA8"/>
    <w:rsid w:val="005C4E98"/>
    <w:rsid w:val="005C5721"/>
    <w:rsid w:val="005C5BF9"/>
    <w:rsid w:val="005C5F0C"/>
    <w:rsid w:val="005C651C"/>
    <w:rsid w:val="005C656A"/>
    <w:rsid w:val="005D0941"/>
    <w:rsid w:val="005D1427"/>
    <w:rsid w:val="005D22D3"/>
    <w:rsid w:val="005D26B8"/>
    <w:rsid w:val="005D285E"/>
    <w:rsid w:val="005D364D"/>
    <w:rsid w:val="005D3841"/>
    <w:rsid w:val="005D3B97"/>
    <w:rsid w:val="005D457F"/>
    <w:rsid w:val="005D49C8"/>
    <w:rsid w:val="005D5607"/>
    <w:rsid w:val="005D5B86"/>
    <w:rsid w:val="005D6A2B"/>
    <w:rsid w:val="005D6AD9"/>
    <w:rsid w:val="005E1099"/>
    <w:rsid w:val="005E119A"/>
    <w:rsid w:val="005E1BC2"/>
    <w:rsid w:val="005E1EE5"/>
    <w:rsid w:val="005E2F1A"/>
    <w:rsid w:val="005E2F72"/>
    <w:rsid w:val="005E32ED"/>
    <w:rsid w:val="005E37E9"/>
    <w:rsid w:val="005E4926"/>
    <w:rsid w:val="005E4B75"/>
    <w:rsid w:val="005E4BAF"/>
    <w:rsid w:val="005E4DAE"/>
    <w:rsid w:val="005E7994"/>
    <w:rsid w:val="005F03DB"/>
    <w:rsid w:val="005F11AC"/>
    <w:rsid w:val="005F13CF"/>
    <w:rsid w:val="005F220F"/>
    <w:rsid w:val="005F2D09"/>
    <w:rsid w:val="005F2E78"/>
    <w:rsid w:val="005F3BF5"/>
    <w:rsid w:val="005F48F1"/>
    <w:rsid w:val="005F534C"/>
    <w:rsid w:val="005F5AD4"/>
    <w:rsid w:val="005F7A36"/>
    <w:rsid w:val="005F7BA4"/>
    <w:rsid w:val="00600280"/>
    <w:rsid w:val="0060111D"/>
    <w:rsid w:val="00601E59"/>
    <w:rsid w:val="00602657"/>
    <w:rsid w:val="00602736"/>
    <w:rsid w:val="0060308A"/>
    <w:rsid w:val="0060381C"/>
    <w:rsid w:val="00603A46"/>
    <w:rsid w:val="006045FD"/>
    <w:rsid w:val="00605E6E"/>
    <w:rsid w:val="00606194"/>
    <w:rsid w:val="00607688"/>
    <w:rsid w:val="0061051A"/>
    <w:rsid w:val="00610656"/>
    <w:rsid w:val="0061115C"/>
    <w:rsid w:val="00611A49"/>
    <w:rsid w:val="00613017"/>
    <w:rsid w:val="00613A54"/>
    <w:rsid w:val="00614619"/>
    <w:rsid w:val="006148C4"/>
    <w:rsid w:val="006157C9"/>
    <w:rsid w:val="00616189"/>
    <w:rsid w:val="0061682E"/>
    <w:rsid w:val="006204E9"/>
    <w:rsid w:val="0062078C"/>
    <w:rsid w:val="00620E8F"/>
    <w:rsid w:val="00621760"/>
    <w:rsid w:val="006217BB"/>
    <w:rsid w:val="00623538"/>
    <w:rsid w:val="00625134"/>
    <w:rsid w:val="00625ADA"/>
    <w:rsid w:val="00625BD5"/>
    <w:rsid w:val="00625DFB"/>
    <w:rsid w:val="00626606"/>
    <w:rsid w:val="006277B7"/>
    <w:rsid w:val="00627FA4"/>
    <w:rsid w:val="00630DE4"/>
    <w:rsid w:val="006312FD"/>
    <w:rsid w:val="00632E54"/>
    <w:rsid w:val="00633619"/>
    <w:rsid w:val="00633635"/>
    <w:rsid w:val="00634436"/>
    <w:rsid w:val="00634D1A"/>
    <w:rsid w:val="00635173"/>
    <w:rsid w:val="00635CA0"/>
    <w:rsid w:val="00635DD5"/>
    <w:rsid w:val="00636904"/>
    <w:rsid w:val="00636D9C"/>
    <w:rsid w:val="00637179"/>
    <w:rsid w:val="00637EC0"/>
    <w:rsid w:val="00640350"/>
    <w:rsid w:val="00640E16"/>
    <w:rsid w:val="006413E2"/>
    <w:rsid w:val="006418ED"/>
    <w:rsid w:val="00642B13"/>
    <w:rsid w:val="0064309D"/>
    <w:rsid w:val="006431FF"/>
    <w:rsid w:val="00645DED"/>
    <w:rsid w:val="00645F7D"/>
    <w:rsid w:val="00646100"/>
    <w:rsid w:val="00646C1B"/>
    <w:rsid w:val="006476CA"/>
    <w:rsid w:val="00650554"/>
    <w:rsid w:val="00650BF8"/>
    <w:rsid w:val="00650C88"/>
    <w:rsid w:val="00651E63"/>
    <w:rsid w:val="00653526"/>
    <w:rsid w:val="00654322"/>
    <w:rsid w:val="00654AF0"/>
    <w:rsid w:val="00655265"/>
    <w:rsid w:val="006552AE"/>
    <w:rsid w:val="00655773"/>
    <w:rsid w:val="00656047"/>
    <w:rsid w:val="006563CA"/>
    <w:rsid w:val="0065733F"/>
    <w:rsid w:val="006578FC"/>
    <w:rsid w:val="006607B1"/>
    <w:rsid w:val="006608AB"/>
    <w:rsid w:val="006609AC"/>
    <w:rsid w:val="006611C7"/>
    <w:rsid w:val="0066144D"/>
    <w:rsid w:val="006615D6"/>
    <w:rsid w:val="0066170D"/>
    <w:rsid w:val="00661AD1"/>
    <w:rsid w:val="00661F1D"/>
    <w:rsid w:val="006620DA"/>
    <w:rsid w:val="0066291C"/>
    <w:rsid w:val="006632B5"/>
    <w:rsid w:val="00663A6B"/>
    <w:rsid w:val="00664587"/>
    <w:rsid w:val="006646D0"/>
    <w:rsid w:val="00664B6D"/>
    <w:rsid w:val="00664FE4"/>
    <w:rsid w:val="00665955"/>
    <w:rsid w:val="006660F1"/>
    <w:rsid w:val="00666F25"/>
    <w:rsid w:val="00667045"/>
    <w:rsid w:val="00667C1C"/>
    <w:rsid w:val="0067001F"/>
    <w:rsid w:val="006702FA"/>
    <w:rsid w:val="00670A43"/>
    <w:rsid w:val="00671AE7"/>
    <w:rsid w:val="0067227D"/>
    <w:rsid w:val="00673DD4"/>
    <w:rsid w:val="00674AEB"/>
    <w:rsid w:val="006755B4"/>
    <w:rsid w:val="00675FFF"/>
    <w:rsid w:val="0067655A"/>
    <w:rsid w:val="0067710C"/>
    <w:rsid w:val="0067744D"/>
    <w:rsid w:val="00677A5D"/>
    <w:rsid w:val="00677F62"/>
    <w:rsid w:val="0068028B"/>
    <w:rsid w:val="00680A15"/>
    <w:rsid w:val="00680EB0"/>
    <w:rsid w:val="00681732"/>
    <w:rsid w:val="00681A8D"/>
    <w:rsid w:val="00681D84"/>
    <w:rsid w:val="006828D8"/>
    <w:rsid w:val="0068455C"/>
    <w:rsid w:val="00684600"/>
    <w:rsid w:val="00684887"/>
    <w:rsid w:val="00685898"/>
    <w:rsid w:val="00685D11"/>
    <w:rsid w:val="006867FA"/>
    <w:rsid w:val="00687955"/>
    <w:rsid w:val="006903AB"/>
    <w:rsid w:val="006907C6"/>
    <w:rsid w:val="00690B13"/>
    <w:rsid w:val="00690EE9"/>
    <w:rsid w:val="00690F20"/>
    <w:rsid w:val="00692DB0"/>
    <w:rsid w:val="00693C8E"/>
    <w:rsid w:val="00693E63"/>
    <w:rsid w:val="00694912"/>
    <w:rsid w:val="00694A75"/>
    <w:rsid w:val="00694BB7"/>
    <w:rsid w:val="006969BA"/>
    <w:rsid w:val="006975FA"/>
    <w:rsid w:val="00697E11"/>
    <w:rsid w:val="00697F3E"/>
    <w:rsid w:val="00697FF1"/>
    <w:rsid w:val="006A026A"/>
    <w:rsid w:val="006A0425"/>
    <w:rsid w:val="006A09CB"/>
    <w:rsid w:val="006A0EB1"/>
    <w:rsid w:val="006A1231"/>
    <w:rsid w:val="006A1D62"/>
    <w:rsid w:val="006A2363"/>
    <w:rsid w:val="006A43A7"/>
    <w:rsid w:val="006A4602"/>
    <w:rsid w:val="006A4EAE"/>
    <w:rsid w:val="006A5195"/>
    <w:rsid w:val="006A52CC"/>
    <w:rsid w:val="006A56C3"/>
    <w:rsid w:val="006A67AA"/>
    <w:rsid w:val="006A6B88"/>
    <w:rsid w:val="006A6D7F"/>
    <w:rsid w:val="006A78B6"/>
    <w:rsid w:val="006B0298"/>
    <w:rsid w:val="006B045A"/>
    <w:rsid w:val="006B0962"/>
    <w:rsid w:val="006B0D07"/>
    <w:rsid w:val="006B0E83"/>
    <w:rsid w:val="006B180E"/>
    <w:rsid w:val="006B339B"/>
    <w:rsid w:val="006B385B"/>
    <w:rsid w:val="006B38AD"/>
    <w:rsid w:val="006B4562"/>
    <w:rsid w:val="006B4A63"/>
    <w:rsid w:val="006B4FBC"/>
    <w:rsid w:val="006B5493"/>
    <w:rsid w:val="006B5CC9"/>
    <w:rsid w:val="006B6FED"/>
    <w:rsid w:val="006B77E2"/>
    <w:rsid w:val="006B7A6D"/>
    <w:rsid w:val="006C005A"/>
    <w:rsid w:val="006C10C0"/>
    <w:rsid w:val="006C1B1D"/>
    <w:rsid w:val="006C2508"/>
    <w:rsid w:val="006C2F3E"/>
    <w:rsid w:val="006C32BB"/>
    <w:rsid w:val="006C3747"/>
    <w:rsid w:val="006C4E8F"/>
    <w:rsid w:val="006C5817"/>
    <w:rsid w:val="006C5AE1"/>
    <w:rsid w:val="006C60B0"/>
    <w:rsid w:val="006C6180"/>
    <w:rsid w:val="006C6311"/>
    <w:rsid w:val="006C6FE3"/>
    <w:rsid w:val="006C7760"/>
    <w:rsid w:val="006C7EEA"/>
    <w:rsid w:val="006D084C"/>
    <w:rsid w:val="006D1C31"/>
    <w:rsid w:val="006D21A7"/>
    <w:rsid w:val="006D233A"/>
    <w:rsid w:val="006D28A9"/>
    <w:rsid w:val="006D2E02"/>
    <w:rsid w:val="006D3202"/>
    <w:rsid w:val="006D4547"/>
    <w:rsid w:val="006D522C"/>
    <w:rsid w:val="006D559B"/>
    <w:rsid w:val="006D56AA"/>
    <w:rsid w:val="006D5DF4"/>
    <w:rsid w:val="006D6A65"/>
    <w:rsid w:val="006D7795"/>
    <w:rsid w:val="006D7ACB"/>
    <w:rsid w:val="006D7D14"/>
    <w:rsid w:val="006E00EF"/>
    <w:rsid w:val="006E06BB"/>
    <w:rsid w:val="006E1741"/>
    <w:rsid w:val="006E1A7A"/>
    <w:rsid w:val="006E23D2"/>
    <w:rsid w:val="006E2E68"/>
    <w:rsid w:val="006E36FC"/>
    <w:rsid w:val="006E4723"/>
    <w:rsid w:val="006E5A9B"/>
    <w:rsid w:val="006E716F"/>
    <w:rsid w:val="006E7DA9"/>
    <w:rsid w:val="006E7DEE"/>
    <w:rsid w:val="006E7E9D"/>
    <w:rsid w:val="006E7F4E"/>
    <w:rsid w:val="006F01E7"/>
    <w:rsid w:val="006F0FD7"/>
    <w:rsid w:val="006F1F3A"/>
    <w:rsid w:val="006F6CA7"/>
    <w:rsid w:val="006F743A"/>
    <w:rsid w:val="006F7EB8"/>
    <w:rsid w:val="007007DA"/>
    <w:rsid w:val="00700825"/>
    <w:rsid w:val="0070094A"/>
    <w:rsid w:val="007012C3"/>
    <w:rsid w:val="0070144E"/>
    <w:rsid w:val="00702DD7"/>
    <w:rsid w:val="00704085"/>
    <w:rsid w:val="00704305"/>
    <w:rsid w:val="0070476D"/>
    <w:rsid w:val="007047D3"/>
    <w:rsid w:val="00705663"/>
    <w:rsid w:val="00705C40"/>
    <w:rsid w:val="007074B0"/>
    <w:rsid w:val="00710855"/>
    <w:rsid w:val="0071087E"/>
    <w:rsid w:val="007120EE"/>
    <w:rsid w:val="00712200"/>
    <w:rsid w:val="00712750"/>
    <w:rsid w:val="00713A8D"/>
    <w:rsid w:val="00713EB7"/>
    <w:rsid w:val="00713EC3"/>
    <w:rsid w:val="007143A9"/>
    <w:rsid w:val="007145CD"/>
    <w:rsid w:val="007147C2"/>
    <w:rsid w:val="0071508D"/>
    <w:rsid w:val="0071622D"/>
    <w:rsid w:val="007169A8"/>
    <w:rsid w:val="00720D0E"/>
    <w:rsid w:val="00721648"/>
    <w:rsid w:val="00721B25"/>
    <w:rsid w:val="00721EEF"/>
    <w:rsid w:val="007229A1"/>
    <w:rsid w:val="00722F18"/>
    <w:rsid w:val="007235AA"/>
    <w:rsid w:val="00723E02"/>
    <w:rsid w:val="00724BD3"/>
    <w:rsid w:val="00725459"/>
    <w:rsid w:val="00725542"/>
    <w:rsid w:val="00725994"/>
    <w:rsid w:val="00725E35"/>
    <w:rsid w:val="007277D1"/>
    <w:rsid w:val="007301F0"/>
    <w:rsid w:val="00730D13"/>
    <w:rsid w:val="00730D35"/>
    <w:rsid w:val="0073129F"/>
    <w:rsid w:val="007312DB"/>
    <w:rsid w:val="00731D02"/>
    <w:rsid w:val="00731D11"/>
    <w:rsid w:val="00732289"/>
    <w:rsid w:val="00733CE0"/>
    <w:rsid w:val="007343FD"/>
    <w:rsid w:val="00734FB9"/>
    <w:rsid w:val="00735843"/>
    <w:rsid w:val="00735915"/>
    <w:rsid w:val="00735B14"/>
    <w:rsid w:val="00735C21"/>
    <w:rsid w:val="00735FE4"/>
    <w:rsid w:val="0073614A"/>
    <w:rsid w:val="00736FF2"/>
    <w:rsid w:val="00740092"/>
    <w:rsid w:val="00740478"/>
    <w:rsid w:val="00740C8C"/>
    <w:rsid w:val="00741AC4"/>
    <w:rsid w:val="007429E1"/>
    <w:rsid w:val="00742A36"/>
    <w:rsid w:val="00742CA5"/>
    <w:rsid w:val="00742CF2"/>
    <w:rsid w:val="0074489F"/>
    <w:rsid w:val="0074594A"/>
    <w:rsid w:val="00745E4E"/>
    <w:rsid w:val="00746642"/>
    <w:rsid w:val="00746F9D"/>
    <w:rsid w:val="00747181"/>
    <w:rsid w:val="0075065B"/>
    <w:rsid w:val="007513F0"/>
    <w:rsid w:val="007515BC"/>
    <w:rsid w:val="00751953"/>
    <w:rsid w:val="00752606"/>
    <w:rsid w:val="00753CF0"/>
    <w:rsid w:val="0075402E"/>
    <w:rsid w:val="0075584E"/>
    <w:rsid w:val="00755D29"/>
    <w:rsid w:val="007561A3"/>
    <w:rsid w:val="00756C2B"/>
    <w:rsid w:val="00756C38"/>
    <w:rsid w:val="00756D31"/>
    <w:rsid w:val="00756D3D"/>
    <w:rsid w:val="007573B2"/>
    <w:rsid w:val="007574BB"/>
    <w:rsid w:val="0075764C"/>
    <w:rsid w:val="00757A69"/>
    <w:rsid w:val="0076199D"/>
    <w:rsid w:val="00762198"/>
    <w:rsid w:val="007621D9"/>
    <w:rsid w:val="007628DA"/>
    <w:rsid w:val="00762E28"/>
    <w:rsid w:val="00763CE8"/>
    <w:rsid w:val="007648CF"/>
    <w:rsid w:val="007649E4"/>
    <w:rsid w:val="00765AB1"/>
    <w:rsid w:val="00765BD5"/>
    <w:rsid w:val="007660BA"/>
    <w:rsid w:val="0076703C"/>
    <w:rsid w:val="0077000C"/>
    <w:rsid w:val="00770792"/>
    <w:rsid w:val="00770FB7"/>
    <w:rsid w:val="007715C6"/>
    <w:rsid w:val="007723D6"/>
    <w:rsid w:val="007737B5"/>
    <w:rsid w:val="00774B5C"/>
    <w:rsid w:val="00774FFE"/>
    <w:rsid w:val="00775638"/>
    <w:rsid w:val="00775677"/>
    <w:rsid w:val="0077599A"/>
    <w:rsid w:val="00775B6D"/>
    <w:rsid w:val="00776648"/>
    <w:rsid w:val="00776811"/>
    <w:rsid w:val="0077724D"/>
    <w:rsid w:val="00777353"/>
    <w:rsid w:val="00777ABC"/>
    <w:rsid w:val="00777C4E"/>
    <w:rsid w:val="00780347"/>
    <w:rsid w:val="007804C8"/>
    <w:rsid w:val="00780571"/>
    <w:rsid w:val="00780772"/>
    <w:rsid w:val="0078080D"/>
    <w:rsid w:val="00780CD6"/>
    <w:rsid w:val="00781A64"/>
    <w:rsid w:val="00782EA4"/>
    <w:rsid w:val="00785461"/>
    <w:rsid w:val="00785A0A"/>
    <w:rsid w:val="00785DC5"/>
    <w:rsid w:val="0078633E"/>
    <w:rsid w:val="0078639C"/>
    <w:rsid w:val="00786B36"/>
    <w:rsid w:val="00786F25"/>
    <w:rsid w:val="00786FF3"/>
    <w:rsid w:val="007876CF"/>
    <w:rsid w:val="00787B77"/>
    <w:rsid w:val="007929A5"/>
    <w:rsid w:val="007929AE"/>
    <w:rsid w:val="00793090"/>
    <w:rsid w:val="00793B8B"/>
    <w:rsid w:val="007948A8"/>
    <w:rsid w:val="007957C2"/>
    <w:rsid w:val="007958AC"/>
    <w:rsid w:val="00795CBE"/>
    <w:rsid w:val="00796484"/>
    <w:rsid w:val="007967B8"/>
    <w:rsid w:val="00796F2A"/>
    <w:rsid w:val="00797860"/>
    <w:rsid w:val="00797A1E"/>
    <w:rsid w:val="007A0176"/>
    <w:rsid w:val="007A0314"/>
    <w:rsid w:val="007A0F2A"/>
    <w:rsid w:val="007A0FF8"/>
    <w:rsid w:val="007A1632"/>
    <w:rsid w:val="007A1E47"/>
    <w:rsid w:val="007A2086"/>
    <w:rsid w:val="007A2F67"/>
    <w:rsid w:val="007A2FBD"/>
    <w:rsid w:val="007A3918"/>
    <w:rsid w:val="007A409E"/>
    <w:rsid w:val="007A4296"/>
    <w:rsid w:val="007A43AB"/>
    <w:rsid w:val="007A5398"/>
    <w:rsid w:val="007A5C59"/>
    <w:rsid w:val="007A67A6"/>
    <w:rsid w:val="007B00A0"/>
    <w:rsid w:val="007B01DC"/>
    <w:rsid w:val="007B0C10"/>
    <w:rsid w:val="007B0E89"/>
    <w:rsid w:val="007B2B43"/>
    <w:rsid w:val="007B2C38"/>
    <w:rsid w:val="007B2D4F"/>
    <w:rsid w:val="007B2E54"/>
    <w:rsid w:val="007B31B9"/>
    <w:rsid w:val="007B38DE"/>
    <w:rsid w:val="007B39A1"/>
    <w:rsid w:val="007B56A8"/>
    <w:rsid w:val="007B7498"/>
    <w:rsid w:val="007B75C4"/>
    <w:rsid w:val="007B77DC"/>
    <w:rsid w:val="007B7AEE"/>
    <w:rsid w:val="007C02F6"/>
    <w:rsid w:val="007C0D24"/>
    <w:rsid w:val="007C116C"/>
    <w:rsid w:val="007C2170"/>
    <w:rsid w:val="007C293F"/>
    <w:rsid w:val="007C4367"/>
    <w:rsid w:val="007C47F1"/>
    <w:rsid w:val="007C5C9B"/>
    <w:rsid w:val="007C6C24"/>
    <w:rsid w:val="007C71CF"/>
    <w:rsid w:val="007C7EB6"/>
    <w:rsid w:val="007D12D8"/>
    <w:rsid w:val="007D1BCD"/>
    <w:rsid w:val="007D2BE6"/>
    <w:rsid w:val="007D2F75"/>
    <w:rsid w:val="007D4D46"/>
    <w:rsid w:val="007D4EFB"/>
    <w:rsid w:val="007D5BF3"/>
    <w:rsid w:val="007D710E"/>
    <w:rsid w:val="007D7215"/>
    <w:rsid w:val="007D7E3A"/>
    <w:rsid w:val="007E0453"/>
    <w:rsid w:val="007E1177"/>
    <w:rsid w:val="007E22E7"/>
    <w:rsid w:val="007E2467"/>
    <w:rsid w:val="007E2893"/>
    <w:rsid w:val="007E2C7F"/>
    <w:rsid w:val="007E3AF4"/>
    <w:rsid w:val="007E4232"/>
    <w:rsid w:val="007E4478"/>
    <w:rsid w:val="007E4ED9"/>
    <w:rsid w:val="007E5C53"/>
    <w:rsid w:val="007E5C74"/>
    <w:rsid w:val="007E5CC4"/>
    <w:rsid w:val="007E6649"/>
    <w:rsid w:val="007E69BB"/>
    <w:rsid w:val="007E6AB8"/>
    <w:rsid w:val="007E6F3C"/>
    <w:rsid w:val="007E728E"/>
    <w:rsid w:val="007E7E96"/>
    <w:rsid w:val="007F0239"/>
    <w:rsid w:val="007F2109"/>
    <w:rsid w:val="007F21C5"/>
    <w:rsid w:val="007F26EE"/>
    <w:rsid w:val="007F3889"/>
    <w:rsid w:val="007F3EF1"/>
    <w:rsid w:val="007F4EB7"/>
    <w:rsid w:val="007F6BB1"/>
    <w:rsid w:val="007F70A0"/>
    <w:rsid w:val="007F70D5"/>
    <w:rsid w:val="007F77C3"/>
    <w:rsid w:val="007F7FEE"/>
    <w:rsid w:val="0080056E"/>
    <w:rsid w:val="008005AE"/>
    <w:rsid w:val="00800D47"/>
    <w:rsid w:val="00800E58"/>
    <w:rsid w:val="00801457"/>
    <w:rsid w:val="00801BCE"/>
    <w:rsid w:val="00801E7D"/>
    <w:rsid w:val="00802515"/>
    <w:rsid w:val="0080373C"/>
    <w:rsid w:val="008065F7"/>
    <w:rsid w:val="00807232"/>
    <w:rsid w:val="00807982"/>
    <w:rsid w:val="00807B88"/>
    <w:rsid w:val="00810271"/>
    <w:rsid w:val="00810CDC"/>
    <w:rsid w:val="00811CA6"/>
    <w:rsid w:val="00811EF6"/>
    <w:rsid w:val="00811FE9"/>
    <w:rsid w:val="0081283F"/>
    <w:rsid w:val="00812A28"/>
    <w:rsid w:val="00812C0C"/>
    <w:rsid w:val="0081480A"/>
    <w:rsid w:val="00815998"/>
    <w:rsid w:val="00816C59"/>
    <w:rsid w:val="008174EA"/>
    <w:rsid w:val="0081793A"/>
    <w:rsid w:val="00817F96"/>
    <w:rsid w:val="008202EB"/>
    <w:rsid w:val="008202EE"/>
    <w:rsid w:val="0082060B"/>
    <w:rsid w:val="00820BF9"/>
    <w:rsid w:val="00820F86"/>
    <w:rsid w:val="008216D3"/>
    <w:rsid w:val="00821D62"/>
    <w:rsid w:val="008221B0"/>
    <w:rsid w:val="008231C8"/>
    <w:rsid w:val="008242C5"/>
    <w:rsid w:val="00824764"/>
    <w:rsid w:val="0082496F"/>
    <w:rsid w:val="00825F1D"/>
    <w:rsid w:val="008267E8"/>
    <w:rsid w:val="00826A44"/>
    <w:rsid w:val="00826BB6"/>
    <w:rsid w:val="0082747F"/>
    <w:rsid w:val="00827DA6"/>
    <w:rsid w:val="00827F88"/>
    <w:rsid w:val="00830E08"/>
    <w:rsid w:val="008310F6"/>
    <w:rsid w:val="008315CE"/>
    <w:rsid w:val="00831AA8"/>
    <w:rsid w:val="00832752"/>
    <w:rsid w:val="00832DE9"/>
    <w:rsid w:val="008336A5"/>
    <w:rsid w:val="0083454E"/>
    <w:rsid w:val="00834C4C"/>
    <w:rsid w:val="00835474"/>
    <w:rsid w:val="00836293"/>
    <w:rsid w:val="008373C0"/>
    <w:rsid w:val="00837E18"/>
    <w:rsid w:val="0084015D"/>
    <w:rsid w:val="008402A5"/>
    <w:rsid w:val="008407B9"/>
    <w:rsid w:val="0084105A"/>
    <w:rsid w:val="0084145F"/>
    <w:rsid w:val="00841DA2"/>
    <w:rsid w:val="00841FD0"/>
    <w:rsid w:val="008429DF"/>
    <w:rsid w:val="00844CB5"/>
    <w:rsid w:val="008458F6"/>
    <w:rsid w:val="00845AED"/>
    <w:rsid w:val="00845D98"/>
    <w:rsid w:val="008465D3"/>
    <w:rsid w:val="008466E5"/>
    <w:rsid w:val="0084708E"/>
    <w:rsid w:val="008509CC"/>
    <w:rsid w:val="00851AE4"/>
    <w:rsid w:val="00851D7E"/>
    <w:rsid w:val="00851ED8"/>
    <w:rsid w:val="008525AB"/>
    <w:rsid w:val="00852B41"/>
    <w:rsid w:val="00854971"/>
    <w:rsid w:val="008549BA"/>
    <w:rsid w:val="00854A6C"/>
    <w:rsid w:val="00855019"/>
    <w:rsid w:val="008554B6"/>
    <w:rsid w:val="008555B3"/>
    <w:rsid w:val="0085598D"/>
    <w:rsid w:val="00855F02"/>
    <w:rsid w:val="008561AB"/>
    <w:rsid w:val="00857B6B"/>
    <w:rsid w:val="008604BD"/>
    <w:rsid w:val="008605C1"/>
    <w:rsid w:val="00860E4C"/>
    <w:rsid w:val="008612BE"/>
    <w:rsid w:val="00862771"/>
    <w:rsid w:val="00864004"/>
    <w:rsid w:val="00865800"/>
    <w:rsid w:val="0086682F"/>
    <w:rsid w:val="00867687"/>
    <w:rsid w:val="008704DF"/>
    <w:rsid w:val="00870622"/>
    <w:rsid w:val="008706E3"/>
    <w:rsid w:val="008715CB"/>
    <w:rsid w:val="00874300"/>
    <w:rsid w:val="00874748"/>
    <w:rsid w:val="00874894"/>
    <w:rsid w:val="00876F54"/>
    <w:rsid w:val="00877292"/>
    <w:rsid w:val="0087754A"/>
    <w:rsid w:val="0087766C"/>
    <w:rsid w:val="0088050E"/>
    <w:rsid w:val="00880552"/>
    <w:rsid w:val="008814A6"/>
    <w:rsid w:val="0088151D"/>
    <w:rsid w:val="00882C3C"/>
    <w:rsid w:val="0088336E"/>
    <w:rsid w:val="008839DA"/>
    <w:rsid w:val="00884A3E"/>
    <w:rsid w:val="00884EE8"/>
    <w:rsid w:val="00885153"/>
    <w:rsid w:val="00885168"/>
    <w:rsid w:val="00890C12"/>
    <w:rsid w:val="0089144A"/>
    <w:rsid w:val="008915DD"/>
    <w:rsid w:val="0089173B"/>
    <w:rsid w:val="0089175F"/>
    <w:rsid w:val="00891E76"/>
    <w:rsid w:val="0089220F"/>
    <w:rsid w:val="00892B57"/>
    <w:rsid w:val="008935AA"/>
    <w:rsid w:val="00893D5A"/>
    <w:rsid w:val="00894DF3"/>
    <w:rsid w:val="00894E3D"/>
    <w:rsid w:val="00895BA6"/>
    <w:rsid w:val="008963F0"/>
    <w:rsid w:val="0089708C"/>
    <w:rsid w:val="00897444"/>
    <w:rsid w:val="008A01F7"/>
    <w:rsid w:val="008A03A5"/>
    <w:rsid w:val="008A0605"/>
    <w:rsid w:val="008A0AE0"/>
    <w:rsid w:val="008A0DF3"/>
    <w:rsid w:val="008A10D3"/>
    <w:rsid w:val="008A1B76"/>
    <w:rsid w:val="008A282C"/>
    <w:rsid w:val="008A2AAE"/>
    <w:rsid w:val="008A3808"/>
    <w:rsid w:val="008A4138"/>
    <w:rsid w:val="008A4C3A"/>
    <w:rsid w:val="008A5D96"/>
    <w:rsid w:val="008A6178"/>
    <w:rsid w:val="008A61E2"/>
    <w:rsid w:val="008B00A4"/>
    <w:rsid w:val="008B1C74"/>
    <w:rsid w:val="008B2B91"/>
    <w:rsid w:val="008B440B"/>
    <w:rsid w:val="008B4676"/>
    <w:rsid w:val="008B5AB3"/>
    <w:rsid w:val="008B5E49"/>
    <w:rsid w:val="008B6212"/>
    <w:rsid w:val="008B6848"/>
    <w:rsid w:val="008B75B8"/>
    <w:rsid w:val="008C0024"/>
    <w:rsid w:val="008C1393"/>
    <w:rsid w:val="008C15FF"/>
    <w:rsid w:val="008C2FA1"/>
    <w:rsid w:val="008C39FC"/>
    <w:rsid w:val="008C58DF"/>
    <w:rsid w:val="008C5AE6"/>
    <w:rsid w:val="008C6C63"/>
    <w:rsid w:val="008C796D"/>
    <w:rsid w:val="008D098D"/>
    <w:rsid w:val="008D1369"/>
    <w:rsid w:val="008D24D6"/>
    <w:rsid w:val="008D2C4C"/>
    <w:rsid w:val="008D2E01"/>
    <w:rsid w:val="008D3A3F"/>
    <w:rsid w:val="008D4A4B"/>
    <w:rsid w:val="008D4B30"/>
    <w:rsid w:val="008D4C39"/>
    <w:rsid w:val="008D654B"/>
    <w:rsid w:val="008D6F2C"/>
    <w:rsid w:val="008D7E0D"/>
    <w:rsid w:val="008D7EDB"/>
    <w:rsid w:val="008E1829"/>
    <w:rsid w:val="008E1856"/>
    <w:rsid w:val="008E1A61"/>
    <w:rsid w:val="008E2327"/>
    <w:rsid w:val="008E2D66"/>
    <w:rsid w:val="008E3507"/>
    <w:rsid w:val="008E3C80"/>
    <w:rsid w:val="008E3EFA"/>
    <w:rsid w:val="008E417D"/>
    <w:rsid w:val="008E4A6D"/>
    <w:rsid w:val="008E4FAD"/>
    <w:rsid w:val="008E5077"/>
    <w:rsid w:val="008E5F0E"/>
    <w:rsid w:val="008E64F0"/>
    <w:rsid w:val="008E6658"/>
    <w:rsid w:val="008E6715"/>
    <w:rsid w:val="008E6FF3"/>
    <w:rsid w:val="008E767B"/>
    <w:rsid w:val="008E7B05"/>
    <w:rsid w:val="008E7EB3"/>
    <w:rsid w:val="008F0DF1"/>
    <w:rsid w:val="008F12EC"/>
    <w:rsid w:val="008F13A5"/>
    <w:rsid w:val="008F18ED"/>
    <w:rsid w:val="008F2631"/>
    <w:rsid w:val="008F46C2"/>
    <w:rsid w:val="008F5C6C"/>
    <w:rsid w:val="008F7068"/>
    <w:rsid w:val="008F77BF"/>
    <w:rsid w:val="008F7852"/>
    <w:rsid w:val="00901CD4"/>
    <w:rsid w:val="00902BB3"/>
    <w:rsid w:val="0090360E"/>
    <w:rsid w:val="00903D37"/>
    <w:rsid w:val="009043D4"/>
    <w:rsid w:val="009079D6"/>
    <w:rsid w:val="009079ED"/>
    <w:rsid w:val="0091000D"/>
    <w:rsid w:val="00910463"/>
    <w:rsid w:val="0091055D"/>
    <w:rsid w:val="00911631"/>
    <w:rsid w:val="00912233"/>
    <w:rsid w:val="009125AE"/>
    <w:rsid w:val="009125C5"/>
    <w:rsid w:val="00914408"/>
    <w:rsid w:val="009146A5"/>
    <w:rsid w:val="00914C61"/>
    <w:rsid w:val="00915AB6"/>
    <w:rsid w:val="00915DB9"/>
    <w:rsid w:val="00915EFB"/>
    <w:rsid w:val="009161CB"/>
    <w:rsid w:val="00917D6F"/>
    <w:rsid w:val="0092073B"/>
    <w:rsid w:val="00921964"/>
    <w:rsid w:val="00921B1A"/>
    <w:rsid w:val="00921B7F"/>
    <w:rsid w:val="00921DDA"/>
    <w:rsid w:val="00922DE1"/>
    <w:rsid w:val="00924B6C"/>
    <w:rsid w:val="00924E02"/>
    <w:rsid w:val="00925183"/>
    <w:rsid w:val="00925DF8"/>
    <w:rsid w:val="0092600D"/>
    <w:rsid w:val="00926242"/>
    <w:rsid w:val="00926885"/>
    <w:rsid w:val="00926F27"/>
    <w:rsid w:val="009273F7"/>
    <w:rsid w:val="00930345"/>
    <w:rsid w:val="0093039D"/>
    <w:rsid w:val="00931E4F"/>
    <w:rsid w:val="00932A0C"/>
    <w:rsid w:val="0093364D"/>
    <w:rsid w:val="00933664"/>
    <w:rsid w:val="009337ED"/>
    <w:rsid w:val="00933A70"/>
    <w:rsid w:val="00933BE4"/>
    <w:rsid w:val="00934048"/>
    <w:rsid w:val="00934274"/>
    <w:rsid w:val="00934919"/>
    <w:rsid w:val="00935B2E"/>
    <w:rsid w:val="00936574"/>
    <w:rsid w:val="00937CF0"/>
    <w:rsid w:val="00937EE1"/>
    <w:rsid w:val="0094041C"/>
    <w:rsid w:val="0094101E"/>
    <w:rsid w:val="00941720"/>
    <w:rsid w:val="00941C5E"/>
    <w:rsid w:val="009433FC"/>
    <w:rsid w:val="009439D3"/>
    <w:rsid w:val="00943BCE"/>
    <w:rsid w:val="0094408C"/>
    <w:rsid w:val="009466BE"/>
    <w:rsid w:val="0094695A"/>
    <w:rsid w:val="009503FE"/>
    <w:rsid w:val="009508A0"/>
    <w:rsid w:val="00950A17"/>
    <w:rsid w:val="00950CAB"/>
    <w:rsid w:val="00952615"/>
    <w:rsid w:val="00953FF0"/>
    <w:rsid w:val="00954502"/>
    <w:rsid w:val="0095506D"/>
    <w:rsid w:val="00955DA9"/>
    <w:rsid w:val="009571A2"/>
    <w:rsid w:val="009576B2"/>
    <w:rsid w:val="00960346"/>
    <w:rsid w:val="00960F05"/>
    <w:rsid w:val="00961724"/>
    <w:rsid w:val="009617D3"/>
    <w:rsid w:val="009626F7"/>
    <w:rsid w:val="00964160"/>
    <w:rsid w:val="0096463B"/>
    <w:rsid w:val="00965AD0"/>
    <w:rsid w:val="00967869"/>
    <w:rsid w:val="0096796E"/>
    <w:rsid w:val="009702DB"/>
    <w:rsid w:val="00970BEB"/>
    <w:rsid w:val="00971432"/>
    <w:rsid w:val="00971853"/>
    <w:rsid w:val="00971F54"/>
    <w:rsid w:val="009725C5"/>
    <w:rsid w:val="00972AEA"/>
    <w:rsid w:val="00972B4E"/>
    <w:rsid w:val="0097393A"/>
    <w:rsid w:val="009739F3"/>
    <w:rsid w:val="00973E34"/>
    <w:rsid w:val="00973F40"/>
    <w:rsid w:val="00974529"/>
    <w:rsid w:val="00975A6C"/>
    <w:rsid w:val="00975F0E"/>
    <w:rsid w:val="00977396"/>
    <w:rsid w:val="00980900"/>
    <w:rsid w:val="00982BC9"/>
    <w:rsid w:val="009830F7"/>
    <w:rsid w:val="00983EDC"/>
    <w:rsid w:val="00983EED"/>
    <w:rsid w:val="009849EF"/>
    <w:rsid w:val="00985967"/>
    <w:rsid w:val="00986DB7"/>
    <w:rsid w:val="00987676"/>
    <w:rsid w:val="00987F2B"/>
    <w:rsid w:val="009905A5"/>
    <w:rsid w:val="00990BFA"/>
    <w:rsid w:val="009912C8"/>
    <w:rsid w:val="009912E0"/>
    <w:rsid w:val="00992750"/>
    <w:rsid w:val="009934CF"/>
    <w:rsid w:val="009940FC"/>
    <w:rsid w:val="00994396"/>
    <w:rsid w:val="00994B03"/>
    <w:rsid w:val="00994FB1"/>
    <w:rsid w:val="00995A6A"/>
    <w:rsid w:val="00995D84"/>
    <w:rsid w:val="00997908"/>
    <w:rsid w:val="009A0D75"/>
    <w:rsid w:val="009A1234"/>
    <w:rsid w:val="009A1D29"/>
    <w:rsid w:val="009A25D6"/>
    <w:rsid w:val="009A306D"/>
    <w:rsid w:val="009A347A"/>
    <w:rsid w:val="009A3661"/>
    <w:rsid w:val="009A5A3D"/>
    <w:rsid w:val="009A620E"/>
    <w:rsid w:val="009A7587"/>
    <w:rsid w:val="009B0214"/>
    <w:rsid w:val="009B02EF"/>
    <w:rsid w:val="009B0A91"/>
    <w:rsid w:val="009B19CD"/>
    <w:rsid w:val="009B19DA"/>
    <w:rsid w:val="009B3BD7"/>
    <w:rsid w:val="009B6152"/>
    <w:rsid w:val="009B6452"/>
    <w:rsid w:val="009B6A6F"/>
    <w:rsid w:val="009B70B3"/>
    <w:rsid w:val="009B736C"/>
    <w:rsid w:val="009C01A6"/>
    <w:rsid w:val="009C0EAC"/>
    <w:rsid w:val="009C1AFE"/>
    <w:rsid w:val="009C246A"/>
    <w:rsid w:val="009C3E33"/>
    <w:rsid w:val="009C54A0"/>
    <w:rsid w:val="009C5C6C"/>
    <w:rsid w:val="009C5F24"/>
    <w:rsid w:val="009C6C53"/>
    <w:rsid w:val="009C7F99"/>
    <w:rsid w:val="009D048B"/>
    <w:rsid w:val="009D1B5D"/>
    <w:rsid w:val="009D27C3"/>
    <w:rsid w:val="009D28FA"/>
    <w:rsid w:val="009D30F1"/>
    <w:rsid w:val="009D4200"/>
    <w:rsid w:val="009D43FE"/>
    <w:rsid w:val="009D4D85"/>
    <w:rsid w:val="009D53FD"/>
    <w:rsid w:val="009D5D4B"/>
    <w:rsid w:val="009D65A4"/>
    <w:rsid w:val="009D69C6"/>
    <w:rsid w:val="009D6F70"/>
    <w:rsid w:val="009D7501"/>
    <w:rsid w:val="009D7975"/>
    <w:rsid w:val="009E10E1"/>
    <w:rsid w:val="009E4361"/>
    <w:rsid w:val="009E4852"/>
    <w:rsid w:val="009E4DB7"/>
    <w:rsid w:val="009E505C"/>
    <w:rsid w:val="009E5419"/>
    <w:rsid w:val="009E59CE"/>
    <w:rsid w:val="009E5A3D"/>
    <w:rsid w:val="009E5A6E"/>
    <w:rsid w:val="009E619C"/>
    <w:rsid w:val="009E6AC4"/>
    <w:rsid w:val="009E70E7"/>
    <w:rsid w:val="009E7122"/>
    <w:rsid w:val="009E7784"/>
    <w:rsid w:val="009F2418"/>
    <w:rsid w:val="009F25A8"/>
    <w:rsid w:val="009F34D3"/>
    <w:rsid w:val="009F363D"/>
    <w:rsid w:val="009F3CA9"/>
    <w:rsid w:val="009F46DC"/>
    <w:rsid w:val="009F508F"/>
    <w:rsid w:val="009F6006"/>
    <w:rsid w:val="009F65AF"/>
    <w:rsid w:val="009F72A8"/>
    <w:rsid w:val="009F754F"/>
    <w:rsid w:val="00A012BC"/>
    <w:rsid w:val="00A01B9B"/>
    <w:rsid w:val="00A01BE4"/>
    <w:rsid w:val="00A01C00"/>
    <w:rsid w:val="00A01ED1"/>
    <w:rsid w:val="00A02488"/>
    <w:rsid w:val="00A02AB3"/>
    <w:rsid w:val="00A034EF"/>
    <w:rsid w:val="00A03A1B"/>
    <w:rsid w:val="00A03E51"/>
    <w:rsid w:val="00A048C7"/>
    <w:rsid w:val="00A05174"/>
    <w:rsid w:val="00A0598E"/>
    <w:rsid w:val="00A05E08"/>
    <w:rsid w:val="00A06844"/>
    <w:rsid w:val="00A06CC5"/>
    <w:rsid w:val="00A079D8"/>
    <w:rsid w:val="00A1168C"/>
    <w:rsid w:val="00A117D8"/>
    <w:rsid w:val="00A11B56"/>
    <w:rsid w:val="00A11CAD"/>
    <w:rsid w:val="00A1203F"/>
    <w:rsid w:val="00A121AB"/>
    <w:rsid w:val="00A13DF7"/>
    <w:rsid w:val="00A14807"/>
    <w:rsid w:val="00A15263"/>
    <w:rsid w:val="00A1620D"/>
    <w:rsid w:val="00A166AF"/>
    <w:rsid w:val="00A16AC0"/>
    <w:rsid w:val="00A16DC1"/>
    <w:rsid w:val="00A171AC"/>
    <w:rsid w:val="00A231CF"/>
    <w:rsid w:val="00A23D31"/>
    <w:rsid w:val="00A240A7"/>
    <w:rsid w:val="00A2452E"/>
    <w:rsid w:val="00A24AF6"/>
    <w:rsid w:val="00A24C9B"/>
    <w:rsid w:val="00A26554"/>
    <w:rsid w:val="00A26ECD"/>
    <w:rsid w:val="00A27D2B"/>
    <w:rsid w:val="00A301A7"/>
    <w:rsid w:val="00A30C34"/>
    <w:rsid w:val="00A30CA8"/>
    <w:rsid w:val="00A30FD3"/>
    <w:rsid w:val="00A31582"/>
    <w:rsid w:val="00A315DF"/>
    <w:rsid w:val="00A322E6"/>
    <w:rsid w:val="00A32564"/>
    <w:rsid w:val="00A33873"/>
    <w:rsid w:val="00A34223"/>
    <w:rsid w:val="00A34EDE"/>
    <w:rsid w:val="00A34F11"/>
    <w:rsid w:val="00A3509C"/>
    <w:rsid w:val="00A352DA"/>
    <w:rsid w:val="00A35D4C"/>
    <w:rsid w:val="00A35E2F"/>
    <w:rsid w:val="00A36013"/>
    <w:rsid w:val="00A37891"/>
    <w:rsid w:val="00A40A51"/>
    <w:rsid w:val="00A415BA"/>
    <w:rsid w:val="00A41BA6"/>
    <w:rsid w:val="00A41C06"/>
    <w:rsid w:val="00A4230D"/>
    <w:rsid w:val="00A445EC"/>
    <w:rsid w:val="00A4594F"/>
    <w:rsid w:val="00A45F38"/>
    <w:rsid w:val="00A47916"/>
    <w:rsid w:val="00A47C18"/>
    <w:rsid w:val="00A50123"/>
    <w:rsid w:val="00A50298"/>
    <w:rsid w:val="00A504D1"/>
    <w:rsid w:val="00A50EC5"/>
    <w:rsid w:val="00A536DA"/>
    <w:rsid w:val="00A5391E"/>
    <w:rsid w:val="00A5406C"/>
    <w:rsid w:val="00A54801"/>
    <w:rsid w:val="00A5567F"/>
    <w:rsid w:val="00A556AA"/>
    <w:rsid w:val="00A5596D"/>
    <w:rsid w:val="00A56ACD"/>
    <w:rsid w:val="00A56F1F"/>
    <w:rsid w:val="00A56F39"/>
    <w:rsid w:val="00A571CD"/>
    <w:rsid w:val="00A57C3D"/>
    <w:rsid w:val="00A605FE"/>
    <w:rsid w:val="00A617D1"/>
    <w:rsid w:val="00A6256E"/>
    <w:rsid w:val="00A640F1"/>
    <w:rsid w:val="00A64E3F"/>
    <w:rsid w:val="00A65092"/>
    <w:rsid w:val="00A66829"/>
    <w:rsid w:val="00A6697B"/>
    <w:rsid w:val="00A713CB"/>
    <w:rsid w:val="00A719AA"/>
    <w:rsid w:val="00A7242E"/>
    <w:rsid w:val="00A7300E"/>
    <w:rsid w:val="00A731B5"/>
    <w:rsid w:val="00A73DE3"/>
    <w:rsid w:val="00A747F9"/>
    <w:rsid w:val="00A74C2D"/>
    <w:rsid w:val="00A7601E"/>
    <w:rsid w:val="00A76217"/>
    <w:rsid w:val="00A76595"/>
    <w:rsid w:val="00A76B34"/>
    <w:rsid w:val="00A771B1"/>
    <w:rsid w:val="00A77403"/>
    <w:rsid w:val="00A8011D"/>
    <w:rsid w:val="00A8051E"/>
    <w:rsid w:val="00A8238F"/>
    <w:rsid w:val="00A83487"/>
    <w:rsid w:val="00A83582"/>
    <w:rsid w:val="00A83DD8"/>
    <w:rsid w:val="00A84A8E"/>
    <w:rsid w:val="00A84F18"/>
    <w:rsid w:val="00A854FF"/>
    <w:rsid w:val="00A85EC8"/>
    <w:rsid w:val="00A86E30"/>
    <w:rsid w:val="00A86ED9"/>
    <w:rsid w:val="00A87035"/>
    <w:rsid w:val="00A87307"/>
    <w:rsid w:val="00A8745D"/>
    <w:rsid w:val="00A8767A"/>
    <w:rsid w:val="00A879FD"/>
    <w:rsid w:val="00A9011C"/>
    <w:rsid w:val="00A908DA"/>
    <w:rsid w:val="00A90F9B"/>
    <w:rsid w:val="00A9135D"/>
    <w:rsid w:val="00A92694"/>
    <w:rsid w:val="00A92866"/>
    <w:rsid w:val="00A93072"/>
    <w:rsid w:val="00A93EB6"/>
    <w:rsid w:val="00A9475C"/>
    <w:rsid w:val="00A94938"/>
    <w:rsid w:val="00A9518A"/>
    <w:rsid w:val="00A95838"/>
    <w:rsid w:val="00A9629C"/>
    <w:rsid w:val="00A96A29"/>
    <w:rsid w:val="00A97515"/>
    <w:rsid w:val="00A97907"/>
    <w:rsid w:val="00AA07B1"/>
    <w:rsid w:val="00AA193D"/>
    <w:rsid w:val="00AA2289"/>
    <w:rsid w:val="00AA2610"/>
    <w:rsid w:val="00AA35D5"/>
    <w:rsid w:val="00AA417B"/>
    <w:rsid w:val="00AA49FF"/>
    <w:rsid w:val="00AA4A1F"/>
    <w:rsid w:val="00AA4EBC"/>
    <w:rsid w:val="00AA505C"/>
    <w:rsid w:val="00AA533F"/>
    <w:rsid w:val="00AA59B2"/>
    <w:rsid w:val="00AA5A86"/>
    <w:rsid w:val="00AA5C7C"/>
    <w:rsid w:val="00AA7F48"/>
    <w:rsid w:val="00AB010D"/>
    <w:rsid w:val="00AB0749"/>
    <w:rsid w:val="00AB2617"/>
    <w:rsid w:val="00AB2C53"/>
    <w:rsid w:val="00AB432C"/>
    <w:rsid w:val="00AB4D14"/>
    <w:rsid w:val="00AB5936"/>
    <w:rsid w:val="00AB6595"/>
    <w:rsid w:val="00AB76D8"/>
    <w:rsid w:val="00AB7760"/>
    <w:rsid w:val="00AB7E6A"/>
    <w:rsid w:val="00AC193A"/>
    <w:rsid w:val="00AC1B2C"/>
    <w:rsid w:val="00AC1B50"/>
    <w:rsid w:val="00AC1B61"/>
    <w:rsid w:val="00AC1DF2"/>
    <w:rsid w:val="00AC28E0"/>
    <w:rsid w:val="00AC2C6E"/>
    <w:rsid w:val="00AC3244"/>
    <w:rsid w:val="00AC3A3F"/>
    <w:rsid w:val="00AC42A0"/>
    <w:rsid w:val="00AC5363"/>
    <w:rsid w:val="00AC5EE6"/>
    <w:rsid w:val="00AC6116"/>
    <w:rsid w:val="00AC6C2F"/>
    <w:rsid w:val="00AC706C"/>
    <w:rsid w:val="00AD0D24"/>
    <w:rsid w:val="00AD0D73"/>
    <w:rsid w:val="00AD1923"/>
    <w:rsid w:val="00AD2611"/>
    <w:rsid w:val="00AD285F"/>
    <w:rsid w:val="00AD368D"/>
    <w:rsid w:val="00AD3AC5"/>
    <w:rsid w:val="00AD3D57"/>
    <w:rsid w:val="00AD497C"/>
    <w:rsid w:val="00AD4AD2"/>
    <w:rsid w:val="00AD50F9"/>
    <w:rsid w:val="00AE0890"/>
    <w:rsid w:val="00AE0B4B"/>
    <w:rsid w:val="00AE156A"/>
    <w:rsid w:val="00AE1872"/>
    <w:rsid w:val="00AE19C0"/>
    <w:rsid w:val="00AE1B90"/>
    <w:rsid w:val="00AE1B93"/>
    <w:rsid w:val="00AE2055"/>
    <w:rsid w:val="00AE30FF"/>
    <w:rsid w:val="00AE3252"/>
    <w:rsid w:val="00AE47BF"/>
    <w:rsid w:val="00AE489D"/>
    <w:rsid w:val="00AE4A34"/>
    <w:rsid w:val="00AE50D7"/>
    <w:rsid w:val="00AE552E"/>
    <w:rsid w:val="00AE56A2"/>
    <w:rsid w:val="00AE5737"/>
    <w:rsid w:val="00AE6A7D"/>
    <w:rsid w:val="00AE79E1"/>
    <w:rsid w:val="00AE7FC0"/>
    <w:rsid w:val="00AF0861"/>
    <w:rsid w:val="00AF0A77"/>
    <w:rsid w:val="00AF15CB"/>
    <w:rsid w:val="00AF17E9"/>
    <w:rsid w:val="00AF3305"/>
    <w:rsid w:val="00AF3709"/>
    <w:rsid w:val="00AF4424"/>
    <w:rsid w:val="00AF4509"/>
    <w:rsid w:val="00AF4610"/>
    <w:rsid w:val="00AF4C29"/>
    <w:rsid w:val="00AF4EED"/>
    <w:rsid w:val="00AF6432"/>
    <w:rsid w:val="00AF6DED"/>
    <w:rsid w:val="00AF753C"/>
    <w:rsid w:val="00AF79BD"/>
    <w:rsid w:val="00B00F3C"/>
    <w:rsid w:val="00B01191"/>
    <w:rsid w:val="00B01762"/>
    <w:rsid w:val="00B01B16"/>
    <w:rsid w:val="00B01D0C"/>
    <w:rsid w:val="00B029B1"/>
    <w:rsid w:val="00B02C78"/>
    <w:rsid w:val="00B0325B"/>
    <w:rsid w:val="00B03811"/>
    <w:rsid w:val="00B04D63"/>
    <w:rsid w:val="00B04FDF"/>
    <w:rsid w:val="00B05E74"/>
    <w:rsid w:val="00B077ED"/>
    <w:rsid w:val="00B07F12"/>
    <w:rsid w:val="00B07FE3"/>
    <w:rsid w:val="00B10BAE"/>
    <w:rsid w:val="00B11CB3"/>
    <w:rsid w:val="00B12451"/>
    <w:rsid w:val="00B14154"/>
    <w:rsid w:val="00B1415B"/>
    <w:rsid w:val="00B14C8E"/>
    <w:rsid w:val="00B15278"/>
    <w:rsid w:val="00B164F6"/>
    <w:rsid w:val="00B20223"/>
    <w:rsid w:val="00B2103B"/>
    <w:rsid w:val="00B214A1"/>
    <w:rsid w:val="00B220F7"/>
    <w:rsid w:val="00B222A2"/>
    <w:rsid w:val="00B233F4"/>
    <w:rsid w:val="00B234EC"/>
    <w:rsid w:val="00B27408"/>
    <w:rsid w:val="00B274AE"/>
    <w:rsid w:val="00B274BF"/>
    <w:rsid w:val="00B31222"/>
    <w:rsid w:val="00B31516"/>
    <w:rsid w:val="00B318C9"/>
    <w:rsid w:val="00B31CD1"/>
    <w:rsid w:val="00B31FDB"/>
    <w:rsid w:val="00B325A4"/>
    <w:rsid w:val="00B33EEF"/>
    <w:rsid w:val="00B348F1"/>
    <w:rsid w:val="00B41D89"/>
    <w:rsid w:val="00B42C7F"/>
    <w:rsid w:val="00B42E81"/>
    <w:rsid w:val="00B4329D"/>
    <w:rsid w:val="00B45BEE"/>
    <w:rsid w:val="00B50F74"/>
    <w:rsid w:val="00B51A2F"/>
    <w:rsid w:val="00B520F9"/>
    <w:rsid w:val="00B521DA"/>
    <w:rsid w:val="00B52812"/>
    <w:rsid w:val="00B53891"/>
    <w:rsid w:val="00B541CB"/>
    <w:rsid w:val="00B5495A"/>
    <w:rsid w:val="00B549C6"/>
    <w:rsid w:val="00B57690"/>
    <w:rsid w:val="00B577A3"/>
    <w:rsid w:val="00B60160"/>
    <w:rsid w:val="00B6144B"/>
    <w:rsid w:val="00B61577"/>
    <w:rsid w:val="00B6170F"/>
    <w:rsid w:val="00B625C9"/>
    <w:rsid w:val="00B62EED"/>
    <w:rsid w:val="00B63796"/>
    <w:rsid w:val="00B64641"/>
    <w:rsid w:val="00B66A77"/>
    <w:rsid w:val="00B675DD"/>
    <w:rsid w:val="00B67655"/>
    <w:rsid w:val="00B67E0D"/>
    <w:rsid w:val="00B704AA"/>
    <w:rsid w:val="00B70AC0"/>
    <w:rsid w:val="00B70B2A"/>
    <w:rsid w:val="00B7262F"/>
    <w:rsid w:val="00B726C3"/>
    <w:rsid w:val="00B727C5"/>
    <w:rsid w:val="00B73031"/>
    <w:rsid w:val="00B73FD4"/>
    <w:rsid w:val="00B74FC5"/>
    <w:rsid w:val="00B75A6C"/>
    <w:rsid w:val="00B75DA2"/>
    <w:rsid w:val="00B77614"/>
    <w:rsid w:val="00B8029A"/>
    <w:rsid w:val="00B827B3"/>
    <w:rsid w:val="00B82F2D"/>
    <w:rsid w:val="00B83E2A"/>
    <w:rsid w:val="00B83E38"/>
    <w:rsid w:val="00B84273"/>
    <w:rsid w:val="00B84E0E"/>
    <w:rsid w:val="00B85DF3"/>
    <w:rsid w:val="00B86C19"/>
    <w:rsid w:val="00B86F4D"/>
    <w:rsid w:val="00B8730C"/>
    <w:rsid w:val="00B878CC"/>
    <w:rsid w:val="00B912E7"/>
    <w:rsid w:val="00B91367"/>
    <w:rsid w:val="00B913FB"/>
    <w:rsid w:val="00B923C1"/>
    <w:rsid w:val="00B924EF"/>
    <w:rsid w:val="00B92D3F"/>
    <w:rsid w:val="00B92EDF"/>
    <w:rsid w:val="00B9332A"/>
    <w:rsid w:val="00B93510"/>
    <w:rsid w:val="00B93640"/>
    <w:rsid w:val="00B93E33"/>
    <w:rsid w:val="00B93FFB"/>
    <w:rsid w:val="00B94C63"/>
    <w:rsid w:val="00B94C73"/>
    <w:rsid w:val="00B94F6E"/>
    <w:rsid w:val="00B954F3"/>
    <w:rsid w:val="00B95BCD"/>
    <w:rsid w:val="00B95CDC"/>
    <w:rsid w:val="00B95CE5"/>
    <w:rsid w:val="00B96107"/>
    <w:rsid w:val="00B97E4B"/>
    <w:rsid w:val="00BA064F"/>
    <w:rsid w:val="00BA0D0B"/>
    <w:rsid w:val="00BA14FC"/>
    <w:rsid w:val="00BA1812"/>
    <w:rsid w:val="00BA1EE5"/>
    <w:rsid w:val="00BA4CE5"/>
    <w:rsid w:val="00BA5DF2"/>
    <w:rsid w:val="00BB1236"/>
    <w:rsid w:val="00BB1A27"/>
    <w:rsid w:val="00BB1FEB"/>
    <w:rsid w:val="00BB2721"/>
    <w:rsid w:val="00BB375D"/>
    <w:rsid w:val="00BB4277"/>
    <w:rsid w:val="00BB49A0"/>
    <w:rsid w:val="00BB515F"/>
    <w:rsid w:val="00BB532B"/>
    <w:rsid w:val="00BC0924"/>
    <w:rsid w:val="00BC0C50"/>
    <w:rsid w:val="00BC11E0"/>
    <w:rsid w:val="00BC1FA5"/>
    <w:rsid w:val="00BC2723"/>
    <w:rsid w:val="00BC299D"/>
    <w:rsid w:val="00BC2C0C"/>
    <w:rsid w:val="00BC3B70"/>
    <w:rsid w:val="00BC4AE9"/>
    <w:rsid w:val="00BC7182"/>
    <w:rsid w:val="00BC732A"/>
    <w:rsid w:val="00BC7398"/>
    <w:rsid w:val="00BC758B"/>
    <w:rsid w:val="00BC79C3"/>
    <w:rsid w:val="00BC7D51"/>
    <w:rsid w:val="00BD1045"/>
    <w:rsid w:val="00BD1A4F"/>
    <w:rsid w:val="00BD2183"/>
    <w:rsid w:val="00BD2EAC"/>
    <w:rsid w:val="00BD4BB3"/>
    <w:rsid w:val="00BD57EC"/>
    <w:rsid w:val="00BD5C33"/>
    <w:rsid w:val="00BD7F11"/>
    <w:rsid w:val="00BE17C6"/>
    <w:rsid w:val="00BE2BD3"/>
    <w:rsid w:val="00BE4843"/>
    <w:rsid w:val="00BE4865"/>
    <w:rsid w:val="00BE5241"/>
    <w:rsid w:val="00BE5595"/>
    <w:rsid w:val="00BE5B7A"/>
    <w:rsid w:val="00BE69BF"/>
    <w:rsid w:val="00BE6F94"/>
    <w:rsid w:val="00BE725A"/>
    <w:rsid w:val="00BE73C1"/>
    <w:rsid w:val="00BE7430"/>
    <w:rsid w:val="00BE7B48"/>
    <w:rsid w:val="00BF3269"/>
    <w:rsid w:val="00BF3381"/>
    <w:rsid w:val="00BF35DC"/>
    <w:rsid w:val="00BF427B"/>
    <w:rsid w:val="00BF4D05"/>
    <w:rsid w:val="00BF56CC"/>
    <w:rsid w:val="00BF5708"/>
    <w:rsid w:val="00BF667D"/>
    <w:rsid w:val="00BF68BB"/>
    <w:rsid w:val="00BF69D9"/>
    <w:rsid w:val="00BF6E25"/>
    <w:rsid w:val="00BF706E"/>
    <w:rsid w:val="00BF773F"/>
    <w:rsid w:val="00BF7E94"/>
    <w:rsid w:val="00C0169B"/>
    <w:rsid w:val="00C02357"/>
    <w:rsid w:val="00C03070"/>
    <w:rsid w:val="00C04CDD"/>
    <w:rsid w:val="00C051DA"/>
    <w:rsid w:val="00C06B11"/>
    <w:rsid w:val="00C06BCB"/>
    <w:rsid w:val="00C100E3"/>
    <w:rsid w:val="00C10FCF"/>
    <w:rsid w:val="00C11870"/>
    <w:rsid w:val="00C12810"/>
    <w:rsid w:val="00C12D84"/>
    <w:rsid w:val="00C13748"/>
    <w:rsid w:val="00C14487"/>
    <w:rsid w:val="00C14CF4"/>
    <w:rsid w:val="00C15B35"/>
    <w:rsid w:val="00C16227"/>
    <w:rsid w:val="00C16B4B"/>
    <w:rsid w:val="00C17427"/>
    <w:rsid w:val="00C1797D"/>
    <w:rsid w:val="00C203CE"/>
    <w:rsid w:val="00C20A22"/>
    <w:rsid w:val="00C20C00"/>
    <w:rsid w:val="00C210FD"/>
    <w:rsid w:val="00C2141B"/>
    <w:rsid w:val="00C2165D"/>
    <w:rsid w:val="00C21670"/>
    <w:rsid w:val="00C2181D"/>
    <w:rsid w:val="00C22901"/>
    <w:rsid w:val="00C22C44"/>
    <w:rsid w:val="00C22E49"/>
    <w:rsid w:val="00C2404F"/>
    <w:rsid w:val="00C24F30"/>
    <w:rsid w:val="00C25238"/>
    <w:rsid w:val="00C2546D"/>
    <w:rsid w:val="00C26853"/>
    <w:rsid w:val="00C2770D"/>
    <w:rsid w:val="00C305F2"/>
    <w:rsid w:val="00C30755"/>
    <w:rsid w:val="00C318DD"/>
    <w:rsid w:val="00C31F8B"/>
    <w:rsid w:val="00C3253F"/>
    <w:rsid w:val="00C3345C"/>
    <w:rsid w:val="00C33D5C"/>
    <w:rsid w:val="00C35A5E"/>
    <w:rsid w:val="00C364D0"/>
    <w:rsid w:val="00C36A6A"/>
    <w:rsid w:val="00C36C23"/>
    <w:rsid w:val="00C407E5"/>
    <w:rsid w:val="00C40B65"/>
    <w:rsid w:val="00C40F53"/>
    <w:rsid w:val="00C41A77"/>
    <w:rsid w:val="00C4265A"/>
    <w:rsid w:val="00C42DAC"/>
    <w:rsid w:val="00C4342B"/>
    <w:rsid w:val="00C44C87"/>
    <w:rsid w:val="00C45818"/>
    <w:rsid w:val="00C459A9"/>
    <w:rsid w:val="00C46EF4"/>
    <w:rsid w:val="00C47763"/>
    <w:rsid w:val="00C477E7"/>
    <w:rsid w:val="00C502A5"/>
    <w:rsid w:val="00C503A6"/>
    <w:rsid w:val="00C51B32"/>
    <w:rsid w:val="00C51CD8"/>
    <w:rsid w:val="00C521F7"/>
    <w:rsid w:val="00C53008"/>
    <w:rsid w:val="00C55151"/>
    <w:rsid w:val="00C554F7"/>
    <w:rsid w:val="00C5575D"/>
    <w:rsid w:val="00C558FF"/>
    <w:rsid w:val="00C55D26"/>
    <w:rsid w:val="00C560FA"/>
    <w:rsid w:val="00C56772"/>
    <w:rsid w:val="00C577C1"/>
    <w:rsid w:val="00C57FF9"/>
    <w:rsid w:val="00C6103F"/>
    <w:rsid w:val="00C612FD"/>
    <w:rsid w:val="00C61C52"/>
    <w:rsid w:val="00C62023"/>
    <w:rsid w:val="00C620F7"/>
    <w:rsid w:val="00C62348"/>
    <w:rsid w:val="00C62478"/>
    <w:rsid w:val="00C62CA9"/>
    <w:rsid w:val="00C636A6"/>
    <w:rsid w:val="00C6399C"/>
    <w:rsid w:val="00C64434"/>
    <w:rsid w:val="00C64A51"/>
    <w:rsid w:val="00C64B27"/>
    <w:rsid w:val="00C65531"/>
    <w:rsid w:val="00C655F2"/>
    <w:rsid w:val="00C65C4D"/>
    <w:rsid w:val="00C66310"/>
    <w:rsid w:val="00C672A6"/>
    <w:rsid w:val="00C7063C"/>
    <w:rsid w:val="00C70670"/>
    <w:rsid w:val="00C7151D"/>
    <w:rsid w:val="00C72589"/>
    <w:rsid w:val="00C73C57"/>
    <w:rsid w:val="00C741B2"/>
    <w:rsid w:val="00C746D9"/>
    <w:rsid w:val="00C74A18"/>
    <w:rsid w:val="00C74D43"/>
    <w:rsid w:val="00C74F53"/>
    <w:rsid w:val="00C74F5F"/>
    <w:rsid w:val="00C75CA7"/>
    <w:rsid w:val="00C7683D"/>
    <w:rsid w:val="00C76A6F"/>
    <w:rsid w:val="00C76EE0"/>
    <w:rsid w:val="00C77AEA"/>
    <w:rsid w:val="00C77E7E"/>
    <w:rsid w:val="00C819AE"/>
    <w:rsid w:val="00C81FBD"/>
    <w:rsid w:val="00C82834"/>
    <w:rsid w:val="00C82A8F"/>
    <w:rsid w:val="00C82FB9"/>
    <w:rsid w:val="00C83311"/>
    <w:rsid w:val="00C84AAD"/>
    <w:rsid w:val="00C85C96"/>
    <w:rsid w:val="00C860AE"/>
    <w:rsid w:val="00C86432"/>
    <w:rsid w:val="00C868EB"/>
    <w:rsid w:val="00C86FC6"/>
    <w:rsid w:val="00C901BB"/>
    <w:rsid w:val="00C90CD3"/>
    <w:rsid w:val="00C92552"/>
    <w:rsid w:val="00C9264E"/>
    <w:rsid w:val="00C92726"/>
    <w:rsid w:val="00C92C27"/>
    <w:rsid w:val="00C93D3B"/>
    <w:rsid w:val="00C93F1B"/>
    <w:rsid w:val="00C9454B"/>
    <w:rsid w:val="00C949B5"/>
    <w:rsid w:val="00C950E3"/>
    <w:rsid w:val="00C953F1"/>
    <w:rsid w:val="00C955F1"/>
    <w:rsid w:val="00C963DF"/>
    <w:rsid w:val="00C96DFE"/>
    <w:rsid w:val="00C97151"/>
    <w:rsid w:val="00C9737D"/>
    <w:rsid w:val="00C976D1"/>
    <w:rsid w:val="00CA015B"/>
    <w:rsid w:val="00CA1F64"/>
    <w:rsid w:val="00CA2C6A"/>
    <w:rsid w:val="00CA2CF0"/>
    <w:rsid w:val="00CA2D01"/>
    <w:rsid w:val="00CA2F20"/>
    <w:rsid w:val="00CA2F8A"/>
    <w:rsid w:val="00CA308F"/>
    <w:rsid w:val="00CA38FD"/>
    <w:rsid w:val="00CA67BA"/>
    <w:rsid w:val="00CA717F"/>
    <w:rsid w:val="00CA71D4"/>
    <w:rsid w:val="00CA7966"/>
    <w:rsid w:val="00CA7A45"/>
    <w:rsid w:val="00CB0326"/>
    <w:rsid w:val="00CB0AFF"/>
    <w:rsid w:val="00CB232B"/>
    <w:rsid w:val="00CB5D29"/>
    <w:rsid w:val="00CB6019"/>
    <w:rsid w:val="00CB675A"/>
    <w:rsid w:val="00CB6847"/>
    <w:rsid w:val="00CB6EC8"/>
    <w:rsid w:val="00CB7423"/>
    <w:rsid w:val="00CB782B"/>
    <w:rsid w:val="00CC082B"/>
    <w:rsid w:val="00CC0A49"/>
    <w:rsid w:val="00CC0E77"/>
    <w:rsid w:val="00CC13BE"/>
    <w:rsid w:val="00CC2092"/>
    <w:rsid w:val="00CC285C"/>
    <w:rsid w:val="00CC2E28"/>
    <w:rsid w:val="00CC3244"/>
    <w:rsid w:val="00CC546D"/>
    <w:rsid w:val="00CC5595"/>
    <w:rsid w:val="00CC596D"/>
    <w:rsid w:val="00CC5AAD"/>
    <w:rsid w:val="00CC5E76"/>
    <w:rsid w:val="00CC687B"/>
    <w:rsid w:val="00CC79AA"/>
    <w:rsid w:val="00CC7FC0"/>
    <w:rsid w:val="00CD0453"/>
    <w:rsid w:val="00CD1770"/>
    <w:rsid w:val="00CD2422"/>
    <w:rsid w:val="00CD34A9"/>
    <w:rsid w:val="00CD3A5D"/>
    <w:rsid w:val="00CD3F0D"/>
    <w:rsid w:val="00CD4AF7"/>
    <w:rsid w:val="00CD5A78"/>
    <w:rsid w:val="00CD5FD4"/>
    <w:rsid w:val="00CD64D0"/>
    <w:rsid w:val="00CD7F8F"/>
    <w:rsid w:val="00CE0DCE"/>
    <w:rsid w:val="00CE142E"/>
    <w:rsid w:val="00CE1BC9"/>
    <w:rsid w:val="00CE25A1"/>
    <w:rsid w:val="00CE33C1"/>
    <w:rsid w:val="00CE43B9"/>
    <w:rsid w:val="00CE478C"/>
    <w:rsid w:val="00CE4DD6"/>
    <w:rsid w:val="00CE5049"/>
    <w:rsid w:val="00CE5228"/>
    <w:rsid w:val="00CE5553"/>
    <w:rsid w:val="00CE5EF9"/>
    <w:rsid w:val="00CE76FF"/>
    <w:rsid w:val="00CF1CF7"/>
    <w:rsid w:val="00CF3AEC"/>
    <w:rsid w:val="00CF4012"/>
    <w:rsid w:val="00CF43CD"/>
    <w:rsid w:val="00CF43D5"/>
    <w:rsid w:val="00CF517B"/>
    <w:rsid w:val="00CF5F40"/>
    <w:rsid w:val="00CF67B1"/>
    <w:rsid w:val="00CF73F3"/>
    <w:rsid w:val="00D016A5"/>
    <w:rsid w:val="00D01BB6"/>
    <w:rsid w:val="00D01C3D"/>
    <w:rsid w:val="00D01F75"/>
    <w:rsid w:val="00D026F0"/>
    <w:rsid w:val="00D02BC6"/>
    <w:rsid w:val="00D0310D"/>
    <w:rsid w:val="00D0339C"/>
    <w:rsid w:val="00D03542"/>
    <w:rsid w:val="00D04FF5"/>
    <w:rsid w:val="00D0542E"/>
    <w:rsid w:val="00D05803"/>
    <w:rsid w:val="00D05C7C"/>
    <w:rsid w:val="00D06906"/>
    <w:rsid w:val="00D06CC3"/>
    <w:rsid w:val="00D06EF0"/>
    <w:rsid w:val="00D07171"/>
    <w:rsid w:val="00D07742"/>
    <w:rsid w:val="00D117D5"/>
    <w:rsid w:val="00D11916"/>
    <w:rsid w:val="00D125A8"/>
    <w:rsid w:val="00D1276A"/>
    <w:rsid w:val="00D14DB7"/>
    <w:rsid w:val="00D1505B"/>
    <w:rsid w:val="00D15D92"/>
    <w:rsid w:val="00D15ED5"/>
    <w:rsid w:val="00D16656"/>
    <w:rsid w:val="00D16FD7"/>
    <w:rsid w:val="00D1740C"/>
    <w:rsid w:val="00D17494"/>
    <w:rsid w:val="00D17B33"/>
    <w:rsid w:val="00D200AB"/>
    <w:rsid w:val="00D21628"/>
    <w:rsid w:val="00D221D1"/>
    <w:rsid w:val="00D22A98"/>
    <w:rsid w:val="00D244DD"/>
    <w:rsid w:val="00D24DD5"/>
    <w:rsid w:val="00D2696B"/>
    <w:rsid w:val="00D26DB0"/>
    <w:rsid w:val="00D2782C"/>
    <w:rsid w:val="00D31A9A"/>
    <w:rsid w:val="00D31CD5"/>
    <w:rsid w:val="00D3292C"/>
    <w:rsid w:val="00D33009"/>
    <w:rsid w:val="00D3376E"/>
    <w:rsid w:val="00D34402"/>
    <w:rsid w:val="00D348F7"/>
    <w:rsid w:val="00D35641"/>
    <w:rsid w:val="00D3564E"/>
    <w:rsid w:val="00D36EF4"/>
    <w:rsid w:val="00D371D0"/>
    <w:rsid w:val="00D4062A"/>
    <w:rsid w:val="00D40BC3"/>
    <w:rsid w:val="00D410EA"/>
    <w:rsid w:val="00D410F8"/>
    <w:rsid w:val="00D42FF0"/>
    <w:rsid w:val="00D434EC"/>
    <w:rsid w:val="00D44C07"/>
    <w:rsid w:val="00D44E9D"/>
    <w:rsid w:val="00D450DA"/>
    <w:rsid w:val="00D46722"/>
    <w:rsid w:val="00D472A7"/>
    <w:rsid w:val="00D503FB"/>
    <w:rsid w:val="00D504F1"/>
    <w:rsid w:val="00D514B7"/>
    <w:rsid w:val="00D51515"/>
    <w:rsid w:val="00D5217F"/>
    <w:rsid w:val="00D532C9"/>
    <w:rsid w:val="00D5381C"/>
    <w:rsid w:val="00D53C84"/>
    <w:rsid w:val="00D54ADE"/>
    <w:rsid w:val="00D54BD5"/>
    <w:rsid w:val="00D5699B"/>
    <w:rsid w:val="00D57107"/>
    <w:rsid w:val="00D5750E"/>
    <w:rsid w:val="00D575F0"/>
    <w:rsid w:val="00D57960"/>
    <w:rsid w:val="00D60578"/>
    <w:rsid w:val="00D60B56"/>
    <w:rsid w:val="00D614C8"/>
    <w:rsid w:val="00D61A0E"/>
    <w:rsid w:val="00D62055"/>
    <w:rsid w:val="00D6213F"/>
    <w:rsid w:val="00D62551"/>
    <w:rsid w:val="00D6295D"/>
    <w:rsid w:val="00D64388"/>
    <w:rsid w:val="00D64656"/>
    <w:rsid w:val="00D64999"/>
    <w:rsid w:val="00D66908"/>
    <w:rsid w:val="00D66FC3"/>
    <w:rsid w:val="00D70C67"/>
    <w:rsid w:val="00D71CF9"/>
    <w:rsid w:val="00D72833"/>
    <w:rsid w:val="00D72EAC"/>
    <w:rsid w:val="00D74344"/>
    <w:rsid w:val="00D75B3A"/>
    <w:rsid w:val="00D7629D"/>
    <w:rsid w:val="00D7636D"/>
    <w:rsid w:val="00D7675E"/>
    <w:rsid w:val="00D7732F"/>
    <w:rsid w:val="00D778C2"/>
    <w:rsid w:val="00D80080"/>
    <w:rsid w:val="00D807FB"/>
    <w:rsid w:val="00D80F9D"/>
    <w:rsid w:val="00D80FFB"/>
    <w:rsid w:val="00D81152"/>
    <w:rsid w:val="00D81BAE"/>
    <w:rsid w:val="00D84179"/>
    <w:rsid w:val="00D8480C"/>
    <w:rsid w:val="00D84B17"/>
    <w:rsid w:val="00D8507D"/>
    <w:rsid w:val="00D86735"/>
    <w:rsid w:val="00D8718E"/>
    <w:rsid w:val="00D871FB"/>
    <w:rsid w:val="00D90C9D"/>
    <w:rsid w:val="00D90E57"/>
    <w:rsid w:val="00D91910"/>
    <w:rsid w:val="00D91AA8"/>
    <w:rsid w:val="00D9202E"/>
    <w:rsid w:val="00D92062"/>
    <w:rsid w:val="00D9248B"/>
    <w:rsid w:val="00D92FF3"/>
    <w:rsid w:val="00D930D2"/>
    <w:rsid w:val="00D93312"/>
    <w:rsid w:val="00D944A6"/>
    <w:rsid w:val="00D9559A"/>
    <w:rsid w:val="00D95B5F"/>
    <w:rsid w:val="00D96FC3"/>
    <w:rsid w:val="00DA00CC"/>
    <w:rsid w:val="00DA0839"/>
    <w:rsid w:val="00DA0BAF"/>
    <w:rsid w:val="00DA0EE6"/>
    <w:rsid w:val="00DA12C3"/>
    <w:rsid w:val="00DA1878"/>
    <w:rsid w:val="00DA22B5"/>
    <w:rsid w:val="00DA2475"/>
    <w:rsid w:val="00DA495D"/>
    <w:rsid w:val="00DA4C0A"/>
    <w:rsid w:val="00DA4F15"/>
    <w:rsid w:val="00DA5280"/>
    <w:rsid w:val="00DA59C1"/>
    <w:rsid w:val="00DA5DCA"/>
    <w:rsid w:val="00DA5FA8"/>
    <w:rsid w:val="00DA7BA0"/>
    <w:rsid w:val="00DA7D03"/>
    <w:rsid w:val="00DB11D7"/>
    <w:rsid w:val="00DB132B"/>
    <w:rsid w:val="00DB1BBC"/>
    <w:rsid w:val="00DB3319"/>
    <w:rsid w:val="00DB400B"/>
    <w:rsid w:val="00DB42EB"/>
    <w:rsid w:val="00DB42F5"/>
    <w:rsid w:val="00DB44D6"/>
    <w:rsid w:val="00DB469A"/>
    <w:rsid w:val="00DB52C3"/>
    <w:rsid w:val="00DB5454"/>
    <w:rsid w:val="00DB5DA3"/>
    <w:rsid w:val="00DB74E4"/>
    <w:rsid w:val="00DB79B8"/>
    <w:rsid w:val="00DB7A6E"/>
    <w:rsid w:val="00DB7E5F"/>
    <w:rsid w:val="00DC10B0"/>
    <w:rsid w:val="00DC1594"/>
    <w:rsid w:val="00DC193B"/>
    <w:rsid w:val="00DC1C66"/>
    <w:rsid w:val="00DC23B7"/>
    <w:rsid w:val="00DC26F9"/>
    <w:rsid w:val="00DC2996"/>
    <w:rsid w:val="00DC2FA1"/>
    <w:rsid w:val="00DC3B4A"/>
    <w:rsid w:val="00DC3F7C"/>
    <w:rsid w:val="00DC4289"/>
    <w:rsid w:val="00DC4BCD"/>
    <w:rsid w:val="00DC5D44"/>
    <w:rsid w:val="00DC68E5"/>
    <w:rsid w:val="00DC7619"/>
    <w:rsid w:val="00DC7BD4"/>
    <w:rsid w:val="00DD1107"/>
    <w:rsid w:val="00DD14F8"/>
    <w:rsid w:val="00DD173F"/>
    <w:rsid w:val="00DD178F"/>
    <w:rsid w:val="00DD186A"/>
    <w:rsid w:val="00DD1FE4"/>
    <w:rsid w:val="00DD23C5"/>
    <w:rsid w:val="00DD2A70"/>
    <w:rsid w:val="00DD3A92"/>
    <w:rsid w:val="00DD3B58"/>
    <w:rsid w:val="00DD4022"/>
    <w:rsid w:val="00DD412A"/>
    <w:rsid w:val="00DD46E6"/>
    <w:rsid w:val="00DD4A66"/>
    <w:rsid w:val="00DD72A4"/>
    <w:rsid w:val="00DE0169"/>
    <w:rsid w:val="00DE0DE9"/>
    <w:rsid w:val="00DE1746"/>
    <w:rsid w:val="00DE2004"/>
    <w:rsid w:val="00DE2966"/>
    <w:rsid w:val="00DE3459"/>
    <w:rsid w:val="00DE3EBE"/>
    <w:rsid w:val="00DE40E0"/>
    <w:rsid w:val="00DE4107"/>
    <w:rsid w:val="00DE6E6F"/>
    <w:rsid w:val="00DE736A"/>
    <w:rsid w:val="00DF04ED"/>
    <w:rsid w:val="00DF0B5E"/>
    <w:rsid w:val="00DF0ED5"/>
    <w:rsid w:val="00DF17B4"/>
    <w:rsid w:val="00DF36FF"/>
    <w:rsid w:val="00DF3F0D"/>
    <w:rsid w:val="00DF4111"/>
    <w:rsid w:val="00DF578C"/>
    <w:rsid w:val="00DF7009"/>
    <w:rsid w:val="00DF72D9"/>
    <w:rsid w:val="00DF7B69"/>
    <w:rsid w:val="00DF7EC8"/>
    <w:rsid w:val="00E00D4F"/>
    <w:rsid w:val="00E0164B"/>
    <w:rsid w:val="00E01B95"/>
    <w:rsid w:val="00E02664"/>
    <w:rsid w:val="00E028ED"/>
    <w:rsid w:val="00E0407F"/>
    <w:rsid w:val="00E04879"/>
    <w:rsid w:val="00E0499F"/>
    <w:rsid w:val="00E04AA2"/>
    <w:rsid w:val="00E05B27"/>
    <w:rsid w:val="00E06909"/>
    <w:rsid w:val="00E07080"/>
    <w:rsid w:val="00E07D4B"/>
    <w:rsid w:val="00E104F6"/>
    <w:rsid w:val="00E10748"/>
    <w:rsid w:val="00E10C8E"/>
    <w:rsid w:val="00E11A0D"/>
    <w:rsid w:val="00E12F57"/>
    <w:rsid w:val="00E133ED"/>
    <w:rsid w:val="00E13C8C"/>
    <w:rsid w:val="00E13FD2"/>
    <w:rsid w:val="00E14282"/>
    <w:rsid w:val="00E15696"/>
    <w:rsid w:val="00E156F2"/>
    <w:rsid w:val="00E15D04"/>
    <w:rsid w:val="00E15F54"/>
    <w:rsid w:val="00E1654D"/>
    <w:rsid w:val="00E16621"/>
    <w:rsid w:val="00E178B3"/>
    <w:rsid w:val="00E17EB1"/>
    <w:rsid w:val="00E20330"/>
    <w:rsid w:val="00E204CE"/>
    <w:rsid w:val="00E20A27"/>
    <w:rsid w:val="00E2153F"/>
    <w:rsid w:val="00E21716"/>
    <w:rsid w:val="00E21B31"/>
    <w:rsid w:val="00E21BE4"/>
    <w:rsid w:val="00E2250E"/>
    <w:rsid w:val="00E231DB"/>
    <w:rsid w:val="00E2322E"/>
    <w:rsid w:val="00E2370C"/>
    <w:rsid w:val="00E23855"/>
    <w:rsid w:val="00E23C67"/>
    <w:rsid w:val="00E249D1"/>
    <w:rsid w:val="00E24BF5"/>
    <w:rsid w:val="00E27B87"/>
    <w:rsid w:val="00E27DDF"/>
    <w:rsid w:val="00E27E01"/>
    <w:rsid w:val="00E30210"/>
    <w:rsid w:val="00E30A90"/>
    <w:rsid w:val="00E310B9"/>
    <w:rsid w:val="00E3117A"/>
    <w:rsid w:val="00E317D9"/>
    <w:rsid w:val="00E32D02"/>
    <w:rsid w:val="00E32DBA"/>
    <w:rsid w:val="00E345A0"/>
    <w:rsid w:val="00E354AF"/>
    <w:rsid w:val="00E35DF9"/>
    <w:rsid w:val="00E37483"/>
    <w:rsid w:val="00E37DA2"/>
    <w:rsid w:val="00E37FDD"/>
    <w:rsid w:val="00E40E68"/>
    <w:rsid w:val="00E416B1"/>
    <w:rsid w:val="00E42117"/>
    <w:rsid w:val="00E424DE"/>
    <w:rsid w:val="00E42948"/>
    <w:rsid w:val="00E42E77"/>
    <w:rsid w:val="00E43469"/>
    <w:rsid w:val="00E4369C"/>
    <w:rsid w:val="00E43A0F"/>
    <w:rsid w:val="00E43AA2"/>
    <w:rsid w:val="00E43C07"/>
    <w:rsid w:val="00E4438B"/>
    <w:rsid w:val="00E445DA"/>
    <w:rsid w:val="00E447EE"/>
    <w:rsid w:val="00E45379"/>
    <w:rsid w:val="00E45689"/>
    <w:rsid w:val="00E459FF"/>
    <w:rsid w:val="00E465CB"/>
    <w:rsid w:val="00E46DA1"/>
    <w:rsid w:val="00E472D6"/>
    <w:rsid w:val="00E47C0D"/>
    <w:rsid w:val="00E50A7E"/>
    <w:rsid w:val="00E50B22"/>
    <w:rsid w:val="00E51D7B"/>
    <w:rsid w:val="00E51E18"/>
    <w:rsid w:val="00E51FCD"/>
    <w:rsid w:val="00E533BD"/>
    <w:rsid w:val="00E5346C"/>
    <w:rsid w:val="00E53706"/>
    <w:rsid w:val="00E53DE8"/>
    <w:rsid w:val="00E55494"/>
    <w:rsid w:val="00E55B38"/>
    <w:rsid w:val="00E56663"/>
    <w:rsid w:val="00E57CE2"/>
    <w:rsid w:val="00E60967"/>
    <w:rsid w:val="00E617BD"/>
    <w:rsid w:val="00E617DF"/>
    <w:rsid w:val="00E61B74"/>
    <w:rsid w:val="00E61E05"/>
    <w:rsid w:val="00E63348"/>
    <w:rsid w:val="00E64BD9"/>
    <w:rsid w:val="00E6519C"/>
    <w:rsid w:val="00E6790B"/>
    <w:rsid w:val="00E67E50"/>
    <w:rsid w:val="00E705B4"/>
    <w:rsid w:val="00E70D8F"/>
    <w:rsid w:val="00E72597"/>
    <w:rsid w:val="00E72967"/>
    <w:rsid w:val="00E73609"/>
    <w:rsid w:val="00E74577"/>
    <w:rsid w:val="00E7493B"/>
    <w:rsid w:val="00E754ED"/>
    <w:rsid w:val="00E75ACA"/>
    <w:rsid w:val="00E7685C"/>
    <w:rsid w:val="00E8071C"/>
    <w:rsid w:val="00E809B3"/>
    <w:rsid w:val="00E80ACF"/>
    <w:rsid w:val="00E80D12"/>
    <w:rsid w:val="00E810C4"/>
    <w:rsid w:val="00E8155D"/>
    <w:rsid w:val="00E81743"/>
    <w:rsid w:val="00E81998"/>
    <w:rsid w:val="00E8326C"/>
    <w:rsid w:val="00E83CBC"/>
    <w:rsid w:val="00E84558"/>
    <w:rsid w:val="00E84A74"/>
    <w:rsid w:val="00E84AD7"/>
    <w:rsid w:val="00E85080"/>
    <w:rsid w:val="00E8538B"/>
    <w:rsid w:val="00E859E4"/>
    <w:rsid w:val="00E85CC0"/>
    <w:rsid w:val="00E86301"/>
    <w:rsid w:val="00E86A65"/>
    <w:rsid w:val="00E90510"/>
    <w:rsid w:val="00E90D41"/>
    <w:rsid w:val="00E90F9D"/>
    <w:rsid w:val="00E91404"/>
    <w:rsid w:val="00E9199A"/>
    <w:rsid w:val="00E92F46"/>
    <w:rsid w:val="00E93886"/>
    <w:rsid w:val="00E94225"/>
    <w:rsid w:val="00E95DFA"/>
    <w:rsid w:val="00E96061"/>
    <w:rsid w:val="00E96AB8"/>
    <w:rsid w:val="00E96E1A"/>
    <w:rsid w:val="00E97640"/>
    <w:rsid w:val="00EA030F"/>
    <w:rsid w:val="00EA0E04"/>
    <w:rsid w:val="00EA220D"/>
    <w:rsid w:val="00EA2FBD"/>
    <w:rsid w:val="00EA3156"/>
    <w:rsid w:val="00EA40A2"/>
    <w:rsid w:val="00EA46DF"/>
    <w:rsid w:val="00EA4CD5"/>
    <w:rsid w:val="00EA4E4A"/>
    <w:rsid w:val="00EA5D2C"/>
    <w:rsid w:val="00EA5D8E"/>
    <w:rsid w:val="00EA601D"/>
    <w:rsid w:val="00EA6C10"/>
    <w:rsid w:val="00EA7A52"/>
    <w:rsid w:val="00EB07CF"/>
    <w:rsid w:val="00EB2153"/>
    <w:rsid w:val="00EB2E80"/>
    <w:rsid w:val="00EB397F"/>
    <w:rsid w:val="00EB3A2C"/>
    <w:rsid w:val="00EB3B88"/>
    <w:rsid w:val="00EB3C3D"/>
    <w:rsid w:val="00EB4900"/>
    <w:rsid w:val="00EB5A26"/>
    <w:rsid w:val="00EB64EC"/>
    <w:rsid w:val="00EC044E"/>
    <w:rsid w:val="00EC0C14"/>
    <w:rsid w:val="00EC10DA"/>
    <w:rsid w:val="00EC25AE"/>
    <w:rsid w:val="00EC2B42"/>
    <w:rsid w:val="00EC2B82"/>
    <w:rsid w:val="00EC3B8F"/>
    <w:rsid w:val="00EC4FD1"/>
    <w:rsid w:val="00EC57E4"/>
    <w:rsid w:val="00EC5BF3"/>
    <w:rsid w:val="00EC5CA0"/>
    <w:rsid w:val="00EC5CE4"/>
    <w:rsid w:val="00EC6180"/>
    <w:rsid w:val="00EC642A"/>
    <w:rsid w:val="00EC651D"/>
    <w:rsid w:val="00EC6D3B"/>
    <w:rsid w:val="00EC7372"/>
    <w:rsid w:val="00ED0706"/>
    <w:rsid w:val="00ED071D"/>
    <w:rsid w:val="00ED0C21"/>
    <w:rsid w:val="00ED19D1"/>
    <w:rsid w:val="00ED2082"/>
    <w:rsid w:val="00ED25B3"/>
    <w:rsid w:val="00ED2AC0"/>
    <w:rsid w:val="00ED30E8"/>
    <w:rsid w:val="00ED35FC"/>
    <w:rsid w:val="00ED3886"/>
    <w:rsid w:val="00ED3B69"/>
    <w:rsid w:val="00ED3E49"/>
    <w:rsid w:val="00ED3ECA"/>
    <w:rsid w:val="00ED3F39"/>
    <w:rsid w:val="00ED4B14"/>
    <w:rsid w:val="00ED5881"/>
    <w:rsid w:val="00ED5DF5"/>
    <w:rsid w:val="00ED6027"/>
    <w:rsid w:val="00ED63AE"/>
    <w:rsid w:val="00ED6564"/>
    <w:rsid w:val="00ED6CD1"/>
    <w:rsid w:val="00ED7A42"/>
    <w:rsid w:val="00ED7BDB"/>
    <w:rsid w:val="00EE025F"/>
    <w:rsid w:val="00EE17C8"/>
    <w:rsid w:val="00EE3ACB"/>
    <w:rsid w:val="00EE527A"/>
    <w:rsid w:val="00EE5F2E"/>
    <w:rsid w:val="00EE649B"/>
    <w:rsid w:val="00EE6BFF"/>
    <w:rsid w:val="00EE7605"/>
    <w:rsid w:val="00EE791A"/>
    <w:rsid w:val="00EF14F1"/>
    <w:rsid w:val="00EF2C2D"/>
    <w:rsid w:val="00EF2D48"/>
    <w:rsid w:val="00EF38D6"/>
    <w:rsid w:val="00EF3A04"/>
    <w:rsid w:val="00EF3FC3"/>
    <w:rsid w:val="00EF4095"/>
    <w:rsid w:val="00EF4A64"/>
    <w:rsid w:val="00EF4AC7"/>
    <w:rsid w:val="00EF5D21"/>
    <w:rsid w:val="00EF6D09"/>
    <w:rsid w:val="00EF7198"/>
    <w:rsid w:val="00EF72C0"/>
    <w:rsid w:val="00EF76FA"/>
    <w:rsid w:val="00EF7FC3"/>
    <w:rsid w:val="00F00858"/>
    <w:rsid w:val="00F00D60"/>
    <w:rsid w:val="00F0192D"/>
    <w:rsid w:val="00F02171"/>
    <w:rsid w:val="00F02474"/>
    <w:rsid w:val="00F02FA1"/>
    <w:rsid w:val="00F033EF"/>
    <w:rsid w:val="00F03614"/>
    <w:rsid w:val="00F040B4"/>
    <w:rsid w:val="00F041D8"/>
    <w:rsid w:val="00F04757"/>
    <w:rsid w:val="00F04927"/>
    <w:rsid w:val="00F04E16"/>
    <w:rsid w:val="00F0519D"/>
    <w:rsid w:val="00F0521F"/>
    <w:rsid w:val="00F0523A"/>
    <w:rsid w:val="00F0603B"/>
    <w:rsid w:val="00F061A6"/>
    <w:rsid w:val="00F0710C"/>
    <w:rsid w:val="00F07119"/>
    <w:rsid w:val="00F11AB3"/>
    <w:rsid w:val="00F12482"/>
    <w:rsid w:val="00F1282E"/>
    <w:rsid w:val="00F14017"/>
    <w:rsid w:val="00F140DF"/>
    <w:rsid w:val="00F14529"/>
    <w:rsid w:val="00F160C8"/>
    <w:rsid w:val="00F1684C"/>
    <w:rsid w:val="00F16AA8"/>
    <w:rsid w:val="00F17BCE"/>
    <w:rsid w:val="00F17D81"/>
    <w:rsid w:val="00F20494"/>
    <w:rsid w:val="00F20633"/>
    <w:rsid w:val="00F210B8"/>
    <w:rsid w:val="00F225C2"/>
    <w:rsid w:val="00F228DB"/>
    <w:rsid w:val="00F23316"/>
    <w:rsid w:val="00F237D1"/>
    <w:rsid w:val="00F2385F"/>
    <w:rsid w:val="00F24527"/>
    <w:rsid w:val="00F24E11"/>
    <w:rsid w:val="00F25CFE"/>
    <w:rsid w:val="00F26CBF"/>
    <w:rsid w:val="00F272AB"/>
    <w:rsid w:val="00F27918"/>
    <w:rsid w:val="00F304E8"/>
    <w:rsid w:val="00F30562"/>
    <w:rsid w:val="00F30C80"/>
    <w:rsid w:val="00F3115A"/>
    <w:rsid w:val="00F3321F"/>
    <w:rsid w:val="00F34B11"/>
    <w:rsid w:val="00F34FC9"/>
    <w:rsid w:val="00F35243"/>
    <w:rsid w:val="00F36E9F"/>
    <w:rsid w:val="00F37F2A"/>
    <w:rsid w:val="00F4004A"/>
    <w:rsid w:val="00F40A3B"/>
    <w:rsid w:val="00F40D3A"/>
    <w:rsid w:val="00F41AEF"/>
    <w:rsid w:val="00F41B19"/>
    <w:rsid w:val="00F41B2F"/>
    <w:rsid w:val="00F420CA"/>
    <w:rsid w:val="00F422A7"/>
    <w:rsid w:val="00F42AE8"/>
    <w:rsid w:val="00F43E6E"/>
    <w:rsid w:val="00F43EBF"/>
    <w:rsid w:val="00F44423"/>
    <w:rsid w:val="00F464D1"/>
    <w:rsid w:val="00F46AD4"/>
    <w:rsid w:val="00F47A11"/>
    <w:rsid w:val="00F5096E"/>
    <w:rsid w:val="00F50BE6"/>
    <w:rsid w:val="00F51236"/>
    <w:rsid w:val="00F5374C"/>
    <w:rsid w:val="00F541B8"/>
    <w:rsid w:val="00F56B6D"/>
    <w:rsid w:val="00F56CC2"/>
    <w:rsid w:val="00F56F47"/>
    <w:rsid w:val="00F60BC0"/>
    <w:rsid w:val="00F61B2C"/>
    <w:rsid w:val="00F61B7F"/>
    <w:rsid w:val="00F62370"/>
    <w:rsid w:val="00F628D3"/>
    <w:rsid w:val="00F62CF7"/>
    <w:rsid w:val="00F62D64"/>
    <w:rsid w:val="00F62EF2"/>
    <w:rsid w:val="00F6433D"/>
    <w:rsid w:val="00F6497E"/>
    <w:rsid w:val="00F64ED1"/>
    <w:rsid w:val="00F65385"/>
    <w:rsid w:val="00F66AB1"/>
    <w:rsid w:val="00F66BD7"/>
    <w:rsid w:val="00F677E2"/>
    <w:rsid w:val="00F700C0"/>
    <w:rsid w:val="00F705D2"/>
    <w:rsid w:val="00F70C9C"/>
    <w:rsid w:val="00F717E6"/>
    <w:rsid w:val="00F71D2E"/>
    <w:rsid w:val="00F7216B"/>
    <w:rsid w:val="00F724E0"/>
    <w:rsid w:val="00F7264A"/>
    <w:rsid w:val="00F73751"/>
    <w:rsid w:val="00F7554A"/>
    <w:rsid w:val="00F75EAD"/>
    <w:rsid w:val="00F77154"/>
    <w:rsid w:val="00F77F53"/>
    <w:rsid w:val="00F806EB"/>
    <w:rsid w:val="00F80F33"/>
    <w:rsid w:val="00F82D9E"/>
    <w:rsid w:val="00F8308D"/>
    <w:rsid w:val="00F83C69"/>
    <w:rsid w:val="00F8411B"/>
    <w:rsid w:val="00F8442A"/>
    <w:rsid w:val="00F846D6"/>
    <w:rsid w:val="00F84CAE"/>
    <w:rsid w:val="00F85113"/>
    <w:rsid w:val="00F85512"/>
    <w:rsid w:val="00F856EE"/>
    <w:rsid w:val="00F8573B"/>
    <w:rsid w:val="00F85741"/>
    <w:rsid w:val="00F871D7"/>
    <w:rsid w:val="00F87649"/>
    <w:rsid w:val="00F87C5F"/>
    <w:rsid w:val="00F90D16"/>
    <w:rsid w:val="00F9173A"/>
    <w:rsid w:val="00F91800"/>
    <w:rsid w:val="00F93C90"/>
    <w:rsid w:val="00F94A68"/>
    <w:rsid w:val="00F94B81"/>
    <w:rsid w:val="00F94E99"/>
    <w:rsid w:val="00F9650A"/>
    <w:rsid w:val="00F967C7"/>
    <w:rsid w:val="00F9696A"/>
    <w:rsid w:val="00F9792B"/>
    <w:rsid w:val="00FA0437"/>
    <w:rsid w:val="00FA0DFA"/>
    <w:rsid w:val="00FA196B"/>
    <w:rsid w:val="00FA233F"/>
    <w:rsid w:val="00FA2E05"/>
    <w:rsid w:val="00FA354E"/>
    <w:rsid w:val="00FA3DF0"/>
    <w:rsid w:val="00FA4AAE"/>
    <w:rsid w:val="00FA6D2D"/>
    <w:rsid w:val="00FA6F8F"/>
    <w:rsid w:val="00FA74D5"/>
    <w:rsid w:val="00FA7B74"/>
    <w:rsid w:val="00FA7D57"/>
    <w:rsid w:val="00FB0008"/>
    <w:rsid w:val="00FB071C"/>
    <w:rsid w:val="00FB1557"/>
    <w:rsid w:val="00FB1ACE"/>
    <w:rsid w:val="00FB2144"/>
    <w:rsid w:val="00FB3EA0"/>
    <w:rsid w:val="00FB4E14"/>
    <w:rsid w:val="00FB55F4"/>
    <w:rsid w:val="00FB58D8"/>
    <w:rsid w:val="00FB6548"/>
    <w:rsid w:val="00FB7140"/>
    <w:rsid w:val="00FC0365"/>
    <w:rsid w:val="00FC0B63"/>
    <w:rsid w:val="00FC1226"/>
    <w:rsid w:val="00FC15DA"/>
    <w:rsid w:val="00FC2209"/>
    <w:rsid w:val="00FC2BCA"/>
    <w:rsid w:val="00FC6827"/>
    <w:rsid w:val="00FC7531"/>
    <w:rsid w:val="00FC7950"/>
    <w:rsid w:val="00FC7DD1"/>
    <w:rsid w:val="00FC7EAA"/>
    <w:rsid w:val="00FD0AE9"/>
    <w:rsid w:val="00FD17F9"/>
    <w:rsid w:val="00FD1E30"/>
    <w:rsid w:val="00FD21E3"/>
    <w:rsid w:val="00FD2786"/>
    <w:rsid w:val="00FD281E"/>
    <w:rsid w:val="00FD3E63"/>
    <w:rsid w:val="00FD4877"/>
    <w:rsid w:val="00FD4FA5"/>
    <w:rsid w:val="00FD5166"/>
    <w:rsid w:val="00FD526A"/>
    <w:rsid w:val="00FD702A"/>
    <w:rsid w:val="00FD758C"/>
    <w:rsid w:val="00FD7A4C"/>
    <w:rsid w:val="00FE16CF"/>
    <w:rsid w:val="00FE1F08"/>
    <w:rsid w:val="00FE270F"/>
    <w:rsid w:val="00FE2921"/>
    <w:rsid w:val="00FE524D"/>
    <w:rsid w:val="00FF05B9"/>
    <w:rsid w:val="00FF05E6"/>
    <w:rsid w:val="00FF08BF"/>
    <w:rsid w:val="00FF0EB1"/>
    <w:rsid w:val="00FF2AAB"/>
    <w:rsid w:val="00FF3529"/>
    <w:rsid w:val="00FF3634"/>
    <w:rsid w:val="00FF435A"/>
    <w:rsid w:val="00FF456A"/>
    <w:rsid w:val="00FF46FD"/>
    <w:rsid w:val="00FF56EA"/>
    <w:rsid w:val="00FF6204"/>
    <w:rsid w:val="00FF634D"/>
    <w:rsid w:val="00FF6E79"/>
    <w:rsid w:val="00FF75A4"/>
    <w:rsid w:val="00FF7A95"/>
    <w:rsid w:val="00FF7DB6"/>
    <w:rsid w:val="7BDFFC38"/>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AD22ED"/>
  <w15:docId w15:val="{4E6DACC1-5173-42C6-A4EB-D24D6BA25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B1474"/>
    <w:pPr>
      <w:spacing w:after="0" w:line="240" w:lineRule="auto"/>
    </w:pPr>
    <w:rPr>
      <w:rFonts w:ascii="Times New Roman" w:hAnsi="Times New Roman" w:eastAsia="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hAnsiTheme="majorHAnsi" w:eastAsiaTheme="majorEastAsia"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223317"/>
    <w:pPr>
      <w:keepNext/>
      <w:keepLines/>
      <w:spacing w:before="40"/>
      <w:outlineLvl w:val="1"/>
    </w:pPr>
    <w:rPr>
      <w:rFonts w:asciiTheme="majorHAnsi" w:hAnsiTheme="majorHAnsi" w:eastAsiaTheme="majorEastAsia" w:cstheme="majorBidi"/>
      <w:color w:val="2F5496" w:themeColor="accent1" w:themeShade="BF"/>
      <w:sz w:val="26"/>
      <w:szCs w:val="26"/>
    </w:rPr>
  </w:style>
  <w:style w:type="paragraph" w:styleId="Ttulo3">
    <w:name w:val="heading 3"/>
    <w:basedOn w:val="Normal"/>
    <w:next w:val="Normal"/>
    <w:link w:val="Ttulo3Car"/>
    <w:uiPriority w:val="9"/>
    <w:semiHidden/>
    <w:unhideWhenUsed/>
    <w:qFormat/>
    <w:rsid w:val="00027795"/>
    <w:pPr>
      <w:keepNext/>
      <w:keepLines/>
      <w:spacing w:before="40"/>
      <w:outlineLvl w:val="2"/>
    </w:pPr>
    <w:rPr>
      <w:rFonts w:asciiTheme="majorHAnsi" w:hAnsiTheme="majorHAnsi" w:eastAsiaTheme="majorEastAsia" w:cstheme="majorBidi"/>
      <w:color w:val="1F3763" w:themeColor="accent1" w:themeShade="7F"/>
      <w:sz w:val="24"/>
      <w:szCs w:val="24"/>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character" w:styleId="Ttulo1Car" w:customStyle="1">
    <w:name w:val="Título 1 Car"/>
    <w:basedOn w:val="Fuentedeprrafopredeter"/>
    <w:link w:val="Ttulo1"/>
    <w:uiPriority w:val="9"/>
    <w:rsid w:val="00B31222"/>
    <w:rPr>
      <w:rFonts w:asciiTheme="majorHAnsi" w:hAnsiTheme="majorHAnsi" w:eastAsiaTheme="majorEastAsia"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styleId="EncabezadoCar" w:customStyle="1">
    <w:name w:val="Encabezado Car"/>
    <w:basedOn w:val="Fuentedeprrafopredeter"/>
    <w:link w:val="Encabezado"/>
    <w:uiPriority w:val="99"/>
    <w:rsid w:val="00B31222"/>
    <w:rPr>
      <w:rFonts w:ascii="Times New Roman" w:hAnsi="Times New Roman" w:eastAsia="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styleId="PiedepginaCar" w:customStyle="1">
    <w:name w:val="Pie de página Car"/>
    <w:basedOn w:val="Fuentedeprrafopredeter"/>
    <w:link w:val="Piedepgina"/>
    <w:uiPriority w:val="99"/>
    <w:rsid w:val="00B31222"/>
    <w:rPr>
      <w:rFonts w:ascii="Times New Roman" w:hAnsi="Times New Roman" w:eastAsia="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styleId="PrrafodelistaCar" w:customStyle="1">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hAnsi="Century Gothic" w:eastAsia="Times New Roman"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hAnsi="Calibri" w:eastAsia="Calibri"/>
      <w:lang w:eastAsia="en-US"/>
    </w:rPr>
  </w:style>
  <w:style w:type="character" w:styleId="TextonotapieCar" w:customStyle="1">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hAnsi="Calibri" w:eastAsia="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39"/>
    <w:rsid w:val="00B31222"/>
    <w:pPr>
      <w:spacing w:after="0" w:line="240" w:lineRule="auto"/>
    </w:pPr>
    <w:rPr>
      <w:lang w:val="es-E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styleId="TextodegloboCar" w:customStyle="1">
    <w:name w:val="Texto de globo Car"/>
    <w:basedOn w:val="Fuentedeprrafopredeter"/>
    <w:link w:val="Textodeglobo"/>
    <w:uiPriority w:val="99"/>
    <w:semiHidden/>
    <w:rsid w:val="00B31222"/>
    <w:rPr>
      <w:rFonts w:ascii="Segoe UI" w:hAnsi="Segoe UI" w:eastAsia="Times New Roman"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styleId="TextocomentarioCar" w:customStyle="1">
    <w:name w:val="Texto comentario Car"/>
    <w:basedOn w:val="Fuentedeprrafopredeter"/>
    <w:link w:val="Textocomentario"/>
    <w:uiPriority w:val="99"/>
    <w:semiHidden/>
    <w:rsid w:val="00B31222"/>
    <w:rPr>
      <w:rFonts w:ascii="Times New Roman" w:hAnsi="Times New Roman" w:eastAsia="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styleId="AsuntodelcomentarioCar" w:customStyle="1">
    <w:name w:val="Asunto del comentario Car"/>
    <w:basedOn w:val="TextocomentarioCar"/>
    <w:link w:val="Asuntodelcomentario"/>
    <w:uiPriority w:val="99"/>
    <w:semiHidden/>
    <w:rsid w:val="00B31222"/>
    <w:rPr>
      <w:rFonts w:ascii="Times New Roman" w:hAnsi="Times New Roman" w:eastAsia="Times New Roman" w:cs="Times New Roman"/>
      <w:b/>
      <w:bCs/>
      <w:sz w:val="20"/>
      <w:szCs w:val="20"/>
      <w:lang w:val="es-ES" w:eastAsia="es-ES"/>
    </w:rPr>
  </w:style>
  <w:style w:type="character" w:styleId="Mencionar1" w:customStyle="1">
    <w:name w:val="Mencionar1"/>
    <w:basedOn w:val="Fuentedeprrafopredeter"/>
    <w:uiPriority w:val="99"/>
    <w:semiHidden/>
    <w:unhideWhenUsed/>
    <w:rsid w:val="00B31222"/>
    <w:rPr>
      <w:color w:val="2B579A"/>
      <w:shd w:val="clear" w:color="auto" w:fill="E6E6E6"/>
    </w:rPr>
  </w:style>
  <w:style w:type="character" w:styleId="Mencionar2" w:customStyle="1">
    <w:name w:val="Mencionar2"/>
    <w:basedOn w:val="Fuentedeprrafopredeter"/>
    <w:uiPriority w:val="99"/>
    <w:semiHidden/>
    <w:unhideWhenUsed/>
    <w:rsid w:val="00B31222"/>
    <w:rPr>
      <w:color w:val="2B579A"/>
      <w:shd w:val="clear" w:color="auto" w:fill="E6E6E6"/>
    </w:rPr>
  </w:style>
  <w:style w:type="character" w:styleId="maestrofonttexto" w:customStyle="1">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styleId="HTMLconformatoprevioCar" w:customStyle="1">
    <w:name w:val="HTML con formato previo Car"/>
    <w:basedOn w:val="Fuentedeprrafopredeter"/>
    <w:link w:val="HTMLconformatoprevio"/>
    <w:uiPriority w:val="99"/>
    <w:semiHidden/>
    <w:rsid w:val="00B31222"/>
    <w:rPr>
      <w:rFonts w:ascii="Courier New" w:hAnsi="Courier New" w:eastAsia="Times New Roman" w:cs="Courier New"/>
      <w:sz w:val="20"/>
      <w:szCs w:val="20"/>
      <w:lang w:eastAsia="es-MX"/>
    </w:rPr>
  </w:style>
  <w:style w:type="paragraph" w:styleId="Default" w:customStyle="1">
    <w:name w:val="Default"/>
    <w:rsid w:val="00B31222"/>
    <w:pPr>
      <w:autoSpaceDE w:val="0"/>
      <w:autoSpaceDN w:val="0"/>
      <w:adjustRightInd w:val="0"/>
      <w:spacing w:after="0" w:line="240" w:lineRule="auto"/>
    </w:pPr>
    <w:rPr>
      <w:rFonts w:ascii="Arial" w:hAnsi="Arial" w:cs="Arial"/>
      <w:color w:val="000000"/>
      <w:sz w:val="24"/>
      <w:szCs w:val="24"/>
    </w:rPr>
  </w:style>
  <w:style w:type="character" w:styleId="CharacterStyle1" w:customStyle="1">
    <w:name w:val="Character Style 1"/>
    <w:uiPriority w:val="99"/>
    <w:rsid w:val="00B31222"/>
    <w:rPr>
      <w:sz w:val="20"/>
      <w:szCs w:val="20"/>
    </w:rPr>
  </w:style>
  <w:style w:type="paragraph" w:styleId="Estilo1" w:customStyle="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styleId="TextoindependienteCar" w:customStyle="1">
    <w:name w:val="Texto independiente Car"/>
    <w:basedOn w:val="Fuentedeprrafopredeter"/>
    <w:link w:val="Textoindependiente"/>
    <w:uiPriority w:val="99"/>
    <w:rsid w:val="00B31222"/>
    <w:rPr>
      <w:rFonts w:ascii="Times New Roman" w:hAnsi="Times New Roman" w:eastAsia="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hAnsi="Arial" w:eastAsia="Batang" w:cs="Times New Roman"/>
      <w:sz w:val="20"/>
      <w:szCs w:val="24"/>
      <w:lang w:eastAsia="es-ES"/>
    </w:rPr>
  </w:style>
  <w:style w:type="character" w:styleId="SinespaciadoCar" w:customStyle="1">
    <w:name w:val="Sin espaciado Car"/>
    <w:aliases w:val="INAI Car"/>
    <w:basedOn w:val="Fuentedeprrafopredeter"/>
    <w:link w:val="Sinespaciado"/>
    <w:uiPriority w:val="1"/>
    <w:rsid w:val="00B31222"/>
    <w:rPr>
      <w:rFonts w:ascii="Arial" w:hAnsi="Arial" w:eastAsia="Batang"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styleId="SaludoCar" w:customStyle="1">
    <w:name w:val="Saludo Car"/>
    <w:basedOn w:val="Fuentedeprrafopredeter"/>
    <w:link w:val="Saludo"/>
    <w:uiPriority w:val="99"/>
    <w:rsid w:val="00B31222"/>
    <w:rPr>
      <w:rFonts w:ascii="Times New Roman" w:hAnsi="Times New Roman" w:eastAsia="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Ttulo">
    <w:name w:val="Title"/>
    <w:basedOn w:val="Normal"/>
    <w:next w:val="Normal"/>
    <w:link w:val="TtuloCar"/>
    <w:uiPriority w:val="10"/>
    <w:qFormat/>
    <w:rsid w:val="00B31222"/>
    <w:pPr>
      <w:contextualSpacing/>
    </w:pPr>
    <w:rPr>
      <w:rFonts w:asciiTheme="majorHAnsi" w:hAnsiTheme="majorHAnsi" w:eastAsiaTheme="majorEastAsia" w:cstheme="majorBidi"/>
      <w:spacing w:val="-10"/>
      <w:kern w:val="28"/>
      <w:sz w:val="56"/>
      <w:szCs w:val="56"/>
    </w:rPr>
  </w:style>
  <w:style w:type="character" w:styleId="TtuloCar" w:customStyle="1">
    <w:name w:val="Título Car"/>
    <w:basedOn w:val="Fuentedeprrafopredeter"/>
    <w:link w:val="Ttulo"/>
    <w:uiPriority w:val="10"/>
    <w:rsid w:val="00B31222"/>
    <w:rPr>
      <w:rFonts w:asciiTheme="majorHAnsi" w:hAnsiTheme="majorHAnsi" w:eastAsiaTheme="majorEastAsia"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styleId="SangradetextonormalCar" w:customStyle="1">
    <w:name w:val="Sangría de texto normal Car"/>
    <w:basedOn w:val="Fuentedeprrafopredeter"/>
    <w:link w:val="Sangradetextonormal"/>
    <w:uiPriority w:val="99"/>
    <w:rsid w:val="00B31222"/>
    <w:rPr>
      <w:rFonts w:ascii="Times New Roman" w:hAnsi="Times New Roman" w:eastAsia="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styleId="Textoindependienteprimerasangra2Car" w:customStyle="1">
    <w:name w:val="Texto independiente primera sangría 2 Car"/>
    <w:basedOn w:val="SangradetextonormalCar"/>
    <w:link w:val="Textoindependienteprimerasangra2"/>
    <w:uiPriority w:val="99"/>
    <w:rsid w:val="00B31222"/>
    <w:rPr>
      <w:rFonts w:ascii="Times New Roman" w:hAnsi="Times New Roman" w:eastAsia="Times New Roman" w:cs="Times New Roman"/>
      <w:sz w:val="20"/>
      <w:szCs w:val="20"/>
      <w:lang w:val="es-ES" w:eastAsia="es-ES"/>
    </w:rPr>
  </w:style>
  <w:style w:type="character" w:styleId="Mencionar3" w:customStyle="1">
    <w:name w:val="Mencionar3"/>
    <w:basedOn w:val="Fuentedeprrafopredeter"/>
    <w:uiPriority w:val="99"/>
    <w:semiHidden/>
    <w:unhideWhenUsed/>
    <w:rsid w:val="00A47916"/>
    <w:rPr>
      <w:color w:val="2B579A"/>
      <w:shd w:val="clear" w:color="auto" w:fill="E6E6E6"/>
    </w:rPr>
  </w:style>
  <w:style w:type="character" w:styleId="Mencionar4" w:customStyle="1">
    <w:name w:val="Mencionar4"/>
    <w:basedOn w:val="Fuentedeprrafopredeter"/>
    <w:uiPriority w:val="99"/>
    <w:semiHidden/>
    <w:unhideWhenUsed/>
    <w:rsid w:val="00802515"/>
    <w:rPr>
      <w:color w:val="2B579A"/>
      <w:shd w:val="clear" w:color="auto" w:fill="E6E6E6"/>
    </w:rPr>
  </w:style>
  <w:style w:type="character" w:styleId="maestrofonttexto1" w:customStyle="1">
    <w:name w:val="maestro_fonttexto1"/>
    <w:basedOn w:val="Fuentedeprrafopredeter"/>
    <w:rsid w:val="00C25238"/>
    <w:rPr>
      <w:rFonts w:hint="default" w:ascii="Arial" w:hAnsi="Arial" w:cs="Arial"/>
      <w:sz w:val="15"/>
      <w:szCs w:val="15"/>
    </w:rPr>
  </w:style>
  <w:style w:type="character" w:styleId="apple-converted-space" w:customStyle="1">
    <w:name w:val="apple-converted-space"/>
    <w:basedOn w:val="Fuentedeprrafopredeter"/>
    <w:rsid w:val="00436FD3"/>
  </w:style>
  <w:style w:type="character" w:styleId="Mencinsinresolver1" w:customStyle="1">
    <w:name w:val="Mención sin resolver1"/>
    <w:basedOn w:val="Fuentedeprrafopredeter"/>
    <w:uiPriority w:val="99"/>
    <w:semiHidden/>
    <w:unhideWhenUsed/>
    <w:rsid w:val="002D4C3D"/>
    <w:rPr>
      <w:color w:val="605E5C"/>
      <w:shd w:val="clear" w:color="auto" w:fill="E1DFDD"/>
    </w:rPr>
  </w:style>
  <w:style w:type="paragraph" w:styleId="NormalWeb">
    <w:name w:val="Normal (Web)"/>
    <w:basedOn w:val="Normal"/>
    <w:uiPriority w:val="99"/>
    <w:unhideWhenUsed/>
    <w:rsid w:val="00892B57"/>
    <w:pPr>
      <w:spacing w:before="100" w:beforeAutospacing="1" w:after="100" w:afterAutospacing="1"/>
    </w:pPr>
    <w:rPr>
      <w:sz w:val="24"/>
      <w:szCs w:val="24"/>
      <w:lang w:eastAsia="es-MX"/>
    </w:rPr>
  </w:style>
  <w:style w:type="character" w:styleId="Mencinsinresolver2" w:customStyle="1">
    <w:name w:val="Mención sin resolver2"/>
    <w:basedOn w:val="Fuentedeprrafopredeter"/>
    <w:uiPriority w:val="99"/>
    <w:semiHidden/>
    <w:unhideWhenUsed/>
    <w:rsid w:val="00417F91"/>
    <w:rPr>
      <w:color w:val="605E5C"/>
      <w:shd w:val="clear" w:color="auto" w:fill="E1DFDD"/>
    </w:rPr>
  </w:style>
  <w:style w:type="character" w:styleId="highlight" w:customStyle="1">
    <w:name w:val="highlight"/>
    <w:basedOn w:val="Fuentedeprrafopredeter"/>
    <w:rsid w:val="00ED3886"/>
  </w:style>
  <w:style w:type="character" w:styleId="Mencinsinresolver3" w:customStyle="1">
    <w:name w:val="Mención sin resolver3"/>
    <w:basedOn w:val="Fuentedeprrafopredeter"/>
    <w:uiPriority w:val="99"/>
    <w:semiHidden/>
    <w:unhideWhenUsed/>
    <w:rsid w:val="0064309D"/>
    <w:rPr>
      <w:color w:val="605E5C"/>
      <w:shd w:val="clear" w:color="auto" w:fill="E1DFDD"/>
    </w:rPr>
  </w:style>
  <w:style w:type="character" w:styleId="markkepa15iyi" w:customStyle="1">
    <w:name w:val="markkepa15iyi"/>
    <w:basedOn w:val="Fuentedeprrafopredeter"/>
    <w:rsid w:val="000F019D"/>
  </w:style>
  <w:style w:type="character" w:styleId="marki1hk2yicn" w:customStyle="1">
    <w:name w:val="marki1hk2yicn"/>
    <w:basedOn w:val="Fuentedeprrafopredeter"/>
    <w:rsid w:val="00BF3269"/>
  </w:style>
  <w:style w:type="character" w:styleId="Ttulo2Car" w:customStyle="1">
    <w:name w:val="Título 2 Car"/>
    <w:basedOn w:val="Fuentedeprrafopredeter"/>
    <w:link w:val="Ttulo2"/>
    <w:uiPriority w:val="9"/>
    <w:semiHidden/>
    <w:rsid w:val="00223317"/>
    <w:rPr>
      <w:rFonts w:asciiTheme="majorHAnsi" w:hAnsiTheme="majorHAnsi" w:eastAsiaTheme="majorEastAsia" w:cstheme="majorBidi"/>
      <w:color w:val="2F5496" w:themeColor="accent1" w:themeShade="BF"/>
      <w:sz w:val="26"/>
      <w:szCs w:val="26"/>
      <w:lang w:eastAsia="es-ES"/>
    </w:rPr>
  </w:style>
  <w:style w:type="table" w:styleId="Tablaconcuadrcula1" w:customStyle="1">
    <w:name w:val="Tabla con cuadrícula1"/>
    <w:basedOn w:val="Tablanormal"/>
    <w:next w:val="Tablaconcuadrcula"/>
    <w:uiPriority w:val="39"/>
    <w:rsid w:val="00AB6595"/>
    <w:pPr>
      <w:spacing w:after="0" w:line="240" w:lineRule="auto"/>
    </w:pPr>
    <w:rPr>
      <w:lang w:val="es-E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Mencinsinresolver4" w:customStyle="1">
    <w:name w:val="Mención sin resolver4"/>
    <w:basedOn w:val="Fuentedeprrafopredeter"/>
    <w:uiPriority w:val="99"/>
    <w:semiHidden/>
    <w:unhideWhenUsed/>
    <w:rsid w:val="00061F79"/>
    <w:rPr>
      <w:color w:val="605E5C"/>
      <w:shd w:val="clear" w:color="auto" w:fill="E1DFDD"/>
    </w:rPr>
  </w:style>
  <w:style w:type="paragraph" w:styleId="Revisin">
    <w:name w:val="Revision"/>
    <w:hidden/>
    <w:uiPriority w:val="99"/>
    <w:semiHidden/>
    <w:rsid w:val="000C77BB"/>
    <w:pPr>
      <w:spacing w:after="0" w:line="240" w:lineRule="auto"/>
    </w:pPr>
    <w:rPr>
      <w:rFonts w:ascii="Times New Roman" w:hAnsi="Times New Roman" w:eastAsia="Times New Roman" w:cs="Times New Roman"/>
      <w:sz w:val="20"/>
      <w:szCs w:val="20"/>
      <w:lang w:eastAsia="es-ES"/>
    </w:rPr>
  </w:style>
  <w:style w:type="character" w:styleId="Ttulo3Car" w:customStyle="1">
    <w:name w:val="Título 3 Car"/>
    <w:basedOn w:val="Fuentedeprrafopredeter"/>
    <w:link w:val="Ttulo3"/>
    <w:uiPriority w:val="9"/>
    <w:semiHidden/>
    <w:rsid w:val="00027795"/>
    <w:rPr>
      <w:rFonts w:asciiTheme="majorHAnsi" w:hAnsiTheme="majorHAnsi" w:eastAsiaTheme="majorEastAsia" w:cstheme="majorBidi"/>
      <w:color w:val="1F3763" w:themeColor="accent1" w:themeShade="7F"/>
      <w:sz w:val="24"/>
      <w:szCs w:val="24"/>
      <w:lang w:eastAsia="es-ES"/>
    </w:rPr>
  </w:style>
  <w:style w:type="character" w:styleId="Mencinsinresolver5" w:customStyle="1">
    <w:name w:val="Mención sin resolver5"/>
    <w:basedOn w:val="Fuentedeprrafopredeter"/>
    <w:uiPriority w:val="99"/>
    <w:semiHidden/>
    <w:unhideWhenUsed/>
    <w:rsid w:val="005F7A36"/>
    <w:rPr>
      <w:color w:val="605E5C"/>
      <w:shd w:val="clear" w:color="auto" w:fill="E1DFDD"/>
    </w:rPr>
  </w:style>
  <w:style w:type="character" w:styleId="Mencinsinresolver6" w:customStyle="1">
    <w:name w:val="Mención sin resolver6"/>
    <w:basedOn w:val="Fuentedeprrafopredeter"/>
    <w:uiPriority w:val="99"/>
    <w:semiHidden/>
    <w:unhideWhenUsed/>
    <w:rsid w:val="009A1D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54574">
      <w:bodyDiv w:val="1"/>
      <w:marLeft w:val="0"/>
      <w:marRight w:val="0"/>
      <w:marTop w:val="0"/>
      <w:marBottom w:val="0"/>
      <w:divBdr>
        <w:top w:val="none" w:sz="0" w:space="0" w:color="auto"/>
        <w:left w:val="none" w:sz="0" w:space="0" w:color="auto"/>
        <w:bottom w:val="none" w:sz="0" w:space="0" w:color="auto"/>
        <w:right w:val="none" w:sz="0" w:space="0" w:color="auto"/>
      </w:divBdr>
    </w:div>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0956831">
      <w:bodyDiv w:val="1"/>
      <w:marLeft w:val="0"/>
      <w:marRight w:val="0"/>
      <w:marTop w:val="0"/>
      <w:marBottom w:val="0"/>
      <w:divBdr>
        <w:top w:val="none" w:sz="0" w:space="0" w:color="auto"/>
        <w:left w:val="none" w:sz="0" w:space="0" w:color="auto"/>
        <w:bottom w:val="none" w:sz="0" w:space="0" w:color="auto"/>
        <w:right w:val="none" w:sz="0" w:space="0" w:color="auto"/>
      </w:divBdr>
    </w:div>
    <w:div w:id="13579227">
      <w:bodyDiv w:val="1"/>
      <w:marLeft w:val="0"/>
      <w:marRight w:val="0"/>
      <w:marTop w:val="0"/>
      <w:marBottom w:val="0"/>
      <w:divBdr>
        <w:top w:val="none" w:sz="0" w:space="0" w:color="auto"/>
        <w:left w:val="none" w:sz="0" w:space="0" w:color="auto"/>
        <w:bottom w:val="none" w:sz="0" w:space="0" w:color="auto"/>
        <w:right w:val="none" w:sz="0" w:space="0" w:color="auto"/>
      </w:divBdr>
    </w:div>
    <w:div w:id="15040106">
      <w:bodyDiv w:val="1"/>
      <w:marLeft w:val="0"/>
      <w:marRight w:val="0"/>
      <w:marTop w:val="0"/>
      <w:marBottom w:val="0"/>
      <w:divBdr>
        <w:top w:val="none" w:sz="0" w:space="0" w:color="auto"/>
        <w:left w:val="none" w:sz="0" w:space="0" w:color="auto"/>
        <w:bottom w:val="none" w:sz="0" w:space="0" w:color="auto"/>
        <w:right w:val="none" w:sz="0" w:space="0" w:color="auto"/>
      </w:divBdr>
    </w:div>
    <w:div w:id="19011767">
      <w:bodyDiv w:val="1"/>
      <w:marLeft w:val="0"/>
      <w:marRight w:val="0"/>
      <w:marTop w:val="0"/>
      <w:marBottom w:val="0"/>
      <w:divBdr>
        <w:top w:val="none" w:sz="0" w:space="0" w:color="auto"/>
        <w:left w:val="none" w:sz="0" w:space="0" w:color="auto"/>
        <w:bottom w:val="none" w:sz="0" w:space="0" w:color="auto"/>
        <w:right w:val="none" w:sz="0" w:space="0" w:color="auto"/>
      </w:divBdr>
    </w:div>
    <w:div w:id="20012914">
      <w:bodyDiv w:val="1"/>
      <w:marLeft w:val="0"/>
      <w:marRight w:val="0"/>
      <w:marTop w:val="0"/>
      <w:marBottom w:val="0"/>
      <w:divBdr>
        <w:top w:val="none" w:sz="0" w:space="0" w:color="auto"/>
        <w:left w:val="none" w:sz="0" w:space="0" w:color="auto"/>
        <w:bottom w:val="none" w:sz="0" w:space="0" w:color="auto"/>
        <w:right w:val="none" w:sz="0" w:space="0" w:color="auto"/>
      </w:divBdr>
    </w:div>
    <w:div w:id="20519310">
      <w:bodyDiv w:val="1"/>
      <w:marLeft w:val="0"/>
      <w:marRight w:val="0"/>
      <w:marTop w:val="0"/>
      <w:marBottom w:val="0"/>
      <w:divBdr>
        <w:top w:val="none" w:sz="0" w:space="0" w:color="auto"/>
        <w:left w:val="none" w:sz="0" w:space="0" w:color="auto"/>
        <w:bottom w:val="none" w:sz="0" w:space="0" w:color="auto"/>
        <w:right w:val="none" w:sz="0" w:space="0" w:color="auto"/>
      </w:divBdr>
    </w:div>
    <w:div w:id="21395907">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25328710">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38209279">
      <w:bodyDiv w:val="1"/>
      <w:marLeft w:val="0"/>
      <w:marRight w:val="0"/>
      <w:marTop w:val="0"/>
      <w:marBottom w:val="0"/>
      <w:divBdr>
        <w:top w:val="none" w:sz="0" w:space="0" w:color="auto"/>
        <w:left w:val="none" w:sz="0" w:space="0" w:color="auto"/>
        <w:bottom w:val="none" w:sz="0" w:space="0" w:color="auto"/>
        <w:right w:val="none" w:sz="0" w:space="0" w:color="auto"/>
      </w:divBdr>
    </w:div>
    <w:div w:id="49237040">
      <w:bodyDiv w:val="1"/>
      <w:marLeft w:val="0"/>
      <w:marRight w:val="0"/>
      <w:marTop w:val="0"/>
      <w:marBottom w:val="0"/>
      <w:divBdr>
        <w:top w:val="none" w:sz="0" w:space="0" w:color="auto"/>
        <w:left w:val="none" w:sz="0" w:space="0" w:color="auto"/>
        <w:bottom w:val="none" w:sz="0" w:space="0" w:color="auto"/>
        <w:right w:val="none" w:sz="0" w:space="0" w:color="auto"/>
      </w:divBdr>
    </w:div>
    <w:div w:id="54356500">
      <w:bodyDiv w:val="1"/>
      <w:marLeft w:val="0"/>
      <w:marRight w:val="0"/>
      <w:marTop w:val="0"/>
      <w:marBottom w:val="0"/>
      <w:divBdr>
        <w:top w:val="none" w:sz="0" w:space="0" w:color="auto"/>
        <w:left w:val="none" w:sz="0" w:space="0" w:color="auto"/>
        <w:bottom w:val="none" w:sz="0" w:space="0" w:color="auto"/>
        <w:right w:val="none" w:sz="0" w:space="0" w:color="auto"/>
      </w:divBdr>
      <w:divsChild>
        <w:div w:id="585193861">
          <w:marLeft w:val="0"/>
          <w:marRight w:val="0"/>
          <w:marTop w:val="0"/>
          <w:marBottom w:val="0"/>
          <w:divBdr>
            <w:top w:val="none" w:sz="0" w:space="0" w:color="auto"/>
            <w:left w:val="none" w:sz="0" w:space="0" w:color="auto"/>
            <w:bottom w:val="none" w:sz="0" w:space="0" w:color="auto"/>
            <w:right w:val="none" w:sz="0" w:space="0" w:color="auto"/>
          </w:divBdr>
        </w:div>
      </w:divsChild>
    </w:div>
    <w:div w:id="56130025">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73743466">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81068249">
      <w:bodyDiv w:val="1"/>
      <w:marLeft w:val="0"/>
      <w:marRight w:val="0"/>
      <w:marTop w:val="0"/>
      <w:marBottom w:val="0"/>
      <w:divBdr>
        <w:top w:val="none" w:sz="0" w:space="0" w:color="auto"/>
        <w:left w:val="none" w:sz="0" w:space="0" w:color="auto"/>
        <w:bottom w:val="none" w:sz="0" w:space="0" w:color="auto"/>
        <w:right w:val="none" w:sz="0" w:space="0" w:color="auto"/>
      </w:divBdr>
    </w:div>
    <w:div w:id="91316940">
      <w:bodyDiv w:val="1"/>
      <w:marLeft w:val="0"/>
      <w:marRight w:val="0"/>
      <w:marTop w:val="0"/>
      <w:marBottom w:val="0"/>
      <w:divBdr>
        <w:top w:val="none" w:sz="0" w:space="0" w:color="auto"/>
        <w:left w:val="none" w:sz="0" w:space="0" w:color="auto"/>
        <w:bottom w:val="none" w:sz="0" w:space="0" w:color="auto"/>
        <w:right w:val="none" w:sz="0" w:space="0" w:color="auto"/>
      </w:divBdr>
    </w:div>
    <w:div w:id="94250917">
      <w:bodyDiv w:val="1"/>
      <w:marLeft w:val="0"/>
      <w:marRight w:val="0"/>
      <w:marTop w:val="0"/>
      <w:marBottom w:val="0"/>
      <w:divBdr>
        <w:top w:val="none" w:sz="0" w:space="0" w:color="auto"/>
        <w:left w:val="none" w:sz="0" w:space="0" w:color="auto"/>
        <w:bottom w:val="none" w:sz="0" w:space="0" w:color="auto"/>
        <w:right w:val="none" w:sz="0" w:space="0" w:color="auto"/>
      </w:divBdr>
    </w:div>
    <w:div w:id="96759626">
      <w:bodyDiv w:val="1"/>
      <w:marLeft w:val="0"/>
      <w:marRight w:val="0"/>
      <w:marTop w:val="0"/>
      <w:marBottom w:val="0"/>
      <w:divBdr>
        <w:top w:val="none" w:sz="0" w:space="0" w:color="auto"/>
        <w:left w:val="none" w:sz="0" w:space="0" w:color="auto"/>
        <w:bottom w:val="none" w:sz="0" w:space="0" w:color="auto"/>
        <w:right w:val="none" w:sz="0" w:space="0" w:color="auto"/>
      </w:divBdr>
    </w:div>
    <w:div w:id="97410603">
      <w:bodyDiv w:val="1"/>
      <w:marLeft w:val="0"/>
      <w:marRight w:val="0"/>
      <w:marTop w:val="0"/>
      <w:marBottom w:val="0"/>
      <w:divBdr>
        <w:top w:val="none" w:sz="0" w:space="0" w:color="auto"/>
        <w:left w:val="none" w:sz="0" w:space="0" w:color="auto"/>
        <w:bottom w:val="none" w:sz="0" w:space="0" w:color="auto"/>
        <w:right w:val="none" w:sz="0" w:space="0" w:color="auto"/>
      </w:divBdr>
    </w:div>
    <w:div w:id="102572948">
      <w:bodyDiv w:val="1"/>
      <w:marLeft w:val="0"/>
      <w:marRight w:val="0"/>
      <w:marTop w:val="0"/>
      <w:marBottom w:val="0"/>
      <w:divBdr>
        <w:top w:val="none" w:sz="0" w:space="0" w:color="auto"/>
        <w:left w:val="none" w:sz="0" w:space="0" w:color="auto"/>
        <w:bottom w:val="none" w:sz="0" w:space="0" w:color="auto"/>
        <w:right w:val="none" w:sz="0" w:space="0" w:color="auto"/>
      </w:divBdr>
    </w:div>
    <w:div w:id="111020081">
      <w:bodyDiv w:val="1"/>
      <w:marLeft w:val="0"/>
      <w:marRight w:val="0"/>
      <w:marTop w:val="0"/>
      <w:marBottom w:val="0"/>
      <w:divBdr>
        <w:top w:val="none" w:sz="0" w:space="0" w:color="auto"/>
        <w:left w:val="none" w:sz="0" w:space="0" w:color="auto"/>
        <w:bottom w:val="none" w:sz="0" w:space="0" w:color="auto"/>
        <w:right w:val="none" w:sz="0" w:space="0" w:color="auto"/>
      </w:divBdr>
    </w:div>
    <w:div w:id="111411498">
      <w:bodyDiv w:val="1"/>
      <w:marLeft w:val="0"/>
      <w:marRight w:val="0"/>
      <w:marTop w:val="0"/>
      <w:marBottom w:val="0"/>
      <w:divBdr>
        <w:top w:val="none" w:sz="0" w:space="0" w:color="auto"/>
        <w:left w:val="none" w:sz="0" w:space="0" w:color="auto"/>
        <w:bottom w:val="none" w:sz="0" w:space="0" w:color="auto"/>
        <w:right w:val="none" w:sz="0" w:space="0" w:color="auto"/>
      </w:divBdr>
    </w:div>
    <w:div w:id="114911407">
      <w:bodyDiv w:val="1"/>
      <w:marLeft w:val="0"/>
      <w:marRight w:val="0"/>
      <w:marTop w:val="0"/>
      <w:marBottom w:val="0"/>
      <w:divBdr>
        <w:top w:val="none" w:sz="0" w:space="0" w:color="auto"/>
        <w:left w:val="none" w:sz="0" w:space="0" w:color="auto"/>
        <w:bottom w:val="none" w:sz="0" w:space="0" w:color="auto"/>
        <w:right w:val="none" w:sz="0" w:space="0" w:color="auto"/>
      </w:divBdr>
    </w:div>
    <w:div w:id="117451023">
      <w:bodyDiv w:val="1"/>
      <w:marLeft w:val="0"/>
      <w:marRight w:val="0"/>
      <w:marTop w:val="0"/>
      <w:marBottom w:val="0"/>
      <w:divBdr>
        <w:top w:val="none" w:sz="0" w:space="0" w:color="auto"/>
        <w:left w:val="none" w:sz="0" w:space="0" w:color="auto"/>
        <w:bottom w:val="none" w:sz="0" w:space="0" w:color="auto"/>
        <w:right w:val="none" w:sz="0" w:space="0" w:color="auto"/>
      </w:divBdr>
    </w:div>
    <w:div w:id="122966366">
      <w:bodyDiv w:val="1"/>
      <w:marLeft w:val="0"/>
      <w:marRight w:val="0"/>
      <w:marTop w:val="0"/>
      <w:marBottom w:val="0"/>
      <w:divBdr>
        <w:top w:val="none" w:sz="0" w:space="0" w:color="auto"/>
        <w:left w:val="none" w:sz="0" w:space="0" w:color="auto"/>
        <w:bottom w:val="none" w:sz="0" w:space="0" w:color="auto"/>
        <w:right w:val="none" w:sz="0" w:space="0" w:color="auto"/>
      </w:divBdr>
    </w:div>
    <w:div w:id="144013463">
      <w:bodyDiv w:val="1"/>
      <w:marLeft w:val="0"/>
      <w:marRight w:val="0"/>
      <w:marTop w:val="0"/>
      <w:marBottom w:val="0"/>
      <w:divBdr>
        <w:top w:val="none" w:sz="0" w:space="0" w:color="auto"/>
        <w:left w:val="none" w:sz="0" w:space="0" w:color="auto"/>
        <w:bottom w:val="none" w:sz="0" w:space="0" w:color="auto"/>
        <w:right w:val="none" w:sz="0" w:space="0" w:color="auto"/>
      </w:divBdr>
    </w:div>
    <w:div w:id="147671851">
      <w:bodyDiv w:val="1"/>
      <w:marLeft w:val="0"/>
      <w:marRight w:val="0"/>
      <w:marTop w:val="0"/>
      <w:marBottom w:val="0"/>
      <w:divBdr>
        <w:top w:val="none" w:sz="0" w:space="0" w:color="auto"/>
        <w:left w:val="none" w:sz="0" w:space="0" w:color="auto"/>
        <w:bottom w:val="none" w:sz="0" w:space="0" w:color="auto"/>
        <w:right w:val="none" w:sz="0" w:space="0" w:color="auto"/>
      </w:divBdr>
    </w:div>
    <w:div w:id="150489339">
      <w:bodyDiv w:val="1"/>
      <w:marLeft w:val="0"/>
      <w:marRight w:val="0"/>
      <w:marTop w:val="0"/>
      <w:marBottom w:val="0"/>
      <w:divBdr>
        <w:top w:val="none" w:sz="0" w:space="0" w:color="auto"/>
        <w:left w:val="none" w:sz="0" w:space="0" w:color="auto"/>
        <w:bottom w:val="none" w:sz="0" w:space="0" w:color="auto"/>
        <w:right w:val="none" w:sz="0" w:space="0" w:color="auto"/>
      </w:divBdr>
    </w:div>
    <w:div w:id="153186728">
      <w:bodyDiv w:val="1"/>
      <w:marLeft w:val="0"/>
      <w:marRight w:val="0"/>
      <w:marTop w:val="0"/>
      <w:marBottom w:val="0"/>
      <w:divBdr>
        <w:top w:val="none" w:sz="0" w:space="0" w:color="auto"/>
        <w:left w:val="none" w:sz="0" w:space="0" w:color="auto"/>
        <w:bottom w:val="none" w:sz="0" w:space="0" w:color="auto"/>
        <w:right w:val="none" w:sz="0" w:space="0" w:color="auto"/>
      </w:divBdr>
    </w:div>
    <w:div w:id="164784453">
      <w:bodyDiv w:val="1"/>
      <w:marLeft w:val="0"/>
      <w:marRight w:val="0"/>
      <w:marTop w:val="0"/>
      <w:marBottom w:val="0"/>
      <w:divBdr>
        <w:top w:val="none" w:sz="0" w:space="0" w:color="auto"/>
        <w:left w:val="none" w:sz="0" w:space="0" w:color="auto"/>
        <w:bottom w:val="none" w:sz="0" w:space="0" w:color="auto"/>
        <w:right w:val="none" w:sz="0" w:space="0" w:color="auto"/>
      </w:divBdr>
    </w:div>
    <w:div w:id="165677767">
      <w:bodyDiv w:val="1"/>
      <w:marLeft w:val="0"/>
      <w:marRight w:val="0"/>
      <w:marTop w:val="0"/>
      <w:marBottom w:val="0"/>
      <w:divBdr>
        <w:top w:val="none" w:sz="0" w:space="0" w:color="auto"/>
        <w:left w:val="none" w:sz="0" w:space="0" w:color="auto"/>
        <w:bottom w:val="none" w:sz="0" w:space="0" w:color="auto"/>
        <w:right w:val="none" w:sz="0" w:space="0" w:color="auto"/>
      </w:divBdr>
    </w:div>
    <w:div w:id="165828851">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89690220">
      <w:bodyDiv w:val="1"/>
      <w:marLeft w:val="0"/>
      <w:marRight w:val="0"/>
      <w:marTop w:val="0"/>
      <w:marBottom w:val="0"/>
      <w:divBdr>
        <w:top w:val="none" w:sz="0" w:space="0" w:color="auto"/>
        <w:left w:val="none" w:sz="0" w:space="0" w:color="auto"/>
        <w:bottom w:val="none" w:sz="0" w:space="0" w:color="auto"/>
        <w:right w:val="none" w:sz="0" w:space="0" w:color="auto"/>
      </w:divBdr>
    </w:div>
    <w:div w:id="209729071">
      <w:bodyDiv w:val="1"/>
      <w:marLeft w:val="0"/>
      <w:marRight w:val="0"/>
      <w:marTop w:val="0"/>
      <w:marBottom w:val="0"/>
      <w:divBdr>
        <w:top w:val="none" w:sz="0" w:space="0" w:color="auto"/>
        <w:left w:val="none" w:sz="0" w:space="0" w:color="auto"/>
        <w:bottom w:val="none" w:sz="0" w:space="0" w:color="auto"/>
        <w:right w:val="none" w:sz="0" w:space="0" w:color="auto"/>
      </w:divBdr>
    </w:div>
    <w:div w:id="215708300">
      <w:bodyDiv w:val="1"/>
      <w:marLeft w:val="0"/>
      <w:marRight w:val="0"/>
      <w:marTop w:val="0"/>
      <w:marBottom w:val="0"/>
      <w:divBdr>
        <w:top w:val="none" w:sz="0" w:space="0" w:color="auto"/>
        <w:left w:val="none" w:sz="0" w:space="0" w:color="auto"/>
        <w:bottom w:val="none" w:sz="0" w:space="0" w:color="auto"/>
        <w:right w:val="none" w:sz="0" w:space="0" w:color="auto"/>
      </w:divBdr>
    </w:div>
    <w:div w:id="217252431">
      <w:bodyDiv w:val="1"/>
      <w:marLeft w:val="0"/>
      <w:marRight w:val="0"/>
      <w:marTop w:val="0"/>
      <w:marBottom w:val="0"/>
      <w:divBdr>
        <w:top w:val="none" w:sz="0" w:space="0" w:color="auto"/>
        <w:left w:val="none" w:sz="0" w:space="0" w:color="auto"/>
        <w:bottom w:val="none" w:sz="0" w:space="0" w:color="auto"/>
        <w:right w:val="none" w:sz="0" w:space="0" w:color="auto"/>
      </w:divBdr>
    </w:div>
    <w:div w:id="225646040">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35821335">
      <w:bodyDiv w:val="1"/>
      <w:marLeft w:val="0"/>
      <w:marRight w:val="0"/>
      <w:marTop w:val="0"/>
      <w:marBottom w:val="0"/>
      <w:divBdr>
        <w:top w:val="none" w:sz="0" w:space="0" w:color="auto"/>
        <w:left w:val="none" w:sz="0" w:space="0" w:color="auto"/>
        <w:bottom w:val="none" w:sz="0" w:space="0" w:color="auto"/>
        <w:right w:val="none" w:sz="0" w:space="0" w:color="auto"/>
      </w:divBdr>
    </w:div>
    <w:div w:id="237323497">
      <w:bodyDiv w:val="1"/>
      <w:marLeft w:val="0"/>
      <w:marRight w:val="0"/>
      <w:marTop w:val="0"/>
      <w:marBottom w:val="0"/>
      <w:divBdr>
        <w:top w:val="none" w:sz="0" w:space="0" w:color="auto"/>
        <w:left w:val="none" w:sz="0" w:space="0" w:color="auto"/>
        <w:bottom w:val="none" w:sz="0" w:space="0" w:color="auto"/>
        <w:right w:val="none" w:sz="0" w:space="0" w:color="auto"/>
      </w:divBdr>
    </w:div>
    <w:div w:id="259875994">
      <w:bodyDiv w:val="1"/>
      <w:marLeft w:val="0"/>
      <w:marRight w:val="0"/>
      <w:marTop w:val="0"/>
      <w:marBottom w:val="0"/>
      <w:divBdr>
        <w:top w:val="none" w:sz="0" w:space="0" w:color="auto"/>
        <w:left w:val="none" w:sz="0" w:space="0" w:color="auto"/>
        <w:bottom w:val="none" w:sz="0" w:space="0" w:color="auto"/>
        <w:right w:val="none" w:sz="0" w:space="0" w:color="auto"/>
      </w:divBdr>
    </w:div>
    <w:div w:id="260576861">
      <w:bodyDiv w:val="1"/>
      <w:marLeft w:val="0"/>
      <w:marRight w:val="0"/>
      <w:marTop w:val="0"/>
      <w:marBottom w:val="0"/>
      <w:divBdr>
        <w:top w:val="none" w:sz="0" w:space="0" w:color="auto"/>
        <w:left w:val="none" w:sz="0" w:space="0" w:color="auto"/>
        <w:bottom w:val="none" w:sz="0" w:space="0" w:color="auto"/>
        <w:right w:val="none" w:sz="0" w:space="0" w:color="auto"/>
      </w:divBdr>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2341939">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76185302">
      <w:bodyDiv w:val="1"/>
      <w:marLeft w:val="0"/>
      <w:marRight w:val="0"/>
      <w:marTop w:val="0"/>
      <w:marBottom w:val="0"/>
      <w:divBdr>
        <w:top w:val="none" w:sz="0" w:space="0" w:color="auto"/>
        <w:left w:val="none" w:sz="0" w:space="0" w:color="auto"/>
        <w:bottom w:val="none" w:sz="0" w:space="0" w:color="auto"/>
        <w:right w:val="none" w:sz="0" w:space="0" w:color="auto"/>
      </w:divBdr>
    </w:div>
    <w:div w:id="278101784">
      <w:bodyDiv w:val="1"/>
      <w:marLeft w:val="0"/>
      <w:marRight w:val="0"/>
      <w:marTop w:val="0"/>
      <w:marBottom w:val="0"/>
      <w:divBdr>
        <w:top w:val="none" w:sz="0" w:space="0" w:color="auto"/>
        <w:left w:val="none" w:sz="0" w:space="0" w:color="auto"/>
        <w:bottom w:val="none" w:sz="0" w:space="0" w:color="auto"/>
        <w:right w:val="none" w:sz="0" w:space="0" w:color="auto"/>
      </w:divBdr>
    </w:div>
    <w:div w:id="283659888">
      <w:bodyDiv w:val="1"/>
      <w:marLeft w:val="0"/>
      <w:marRight w:val="0"/>
      <w:marTop w:val="0"/>
      <w:marBottom w:val="0"/>
      <w:divBdr>
        <w:top w:val="none" w:sz="0" w:space="0" w:color="auto"/>
        <w:left w:val="none" w:sz="0" w:space="0" w:color="auto"/>
        <w:bottom w:val="none" w:sz="0" w:space="0" w:color="auto"/>
        <w:right w:val="none" w:sz="0" w:space="0" w:color="auto"/>
      </w:divBdr>
    </w:div>
    <w:div w:id="291599536">
      <w:bodyDiv w:val="1"/>
      <w:marLeft w:val="0"/>
      <w:marRight w:val="0"/>
      <w:marTop w:val="0"/>
      <w:marBottom w:val="0"/>
      <w:divBdr>
        <w:top w:val="none" w:sz="0" w:space="0" w:color="auto"/>
        <w:left w:val="none" w:sz="0" w:space="0" w:color="auto"/>
        <w:bottom w:val="none" w:sz="0" w:space="0" w:color="auto"/>
        <w:right w:val="none" w:sz="0" w:space="0" w:color="auto"/>
      </w:divBdr>
    </w:div>
    <w:div w:id="295449552">
      <w:bodyDiv w:val="1"/>
      <w:marLeft w:val="0"/>
      <w:marRight w:val="0"/>
      <w:marTop w:val="0"/>
      <w:marBottom w:val="0"/>
      <w:divBdr>
        <w:top w:val="none" w:sz="0" w:space="0" w:color="auto"/>
        <w:left w:val="none" w:sz="0" w:space="0" w:color="auto"/>
        <w:bottom w:val="none" w:sz="0" w:space="0" w:color="auto"/>
        <w:right w:val="none" w:sz="0" w:space="0" w:color="auto"/>
      </w:divBdr>
    </w:div>
    <w:div w:id="297927316">
      <w:bodyDiv w:val="1"/>
      <w:marLeft w:val="0"/>
      <w:marRight w:val="0"/>
      <w:marTop w:val="0"/>
      <w:marBottom w:val="0"/>
      <w:divBdr>
        <w:top w:val="none" w:sz="0" w:space="0" w:color="auto"/>
        <w:left w:val="none" w:sz="0" w:space="0" w:color="auto"/>
        <w:bottom w:val="none" w:sz="0" w:space="0" w:color="auto"/>
        <w:right w:val="none" w:sz="0" w:space="0" w:color="auto"/>
      </w:divBdr>
    </w:div>
    <w:div w:id="320155914">
      <w:bodyDiv w:val="1"/>
      <w:marLeft w:val="0"/>
      <w:marRight w:val="0"/>
      <w:marTop w:val="0"/>
      <w:marBottom w:val="0"/>
      <w:divBdr>
        <w:top w:val="none" w:sz="0" w:space="0" w:color="auto"/>
        <w:left w:val="none" w:sz="0" w:space="0" w:color="auto"/>
        <w:bottom w:val="none" w:sz="0" w:space="0" w:color="auto"/>
        <w:right w:val="none" w:sz="0" w:space="0" w:color="auto"/>
      </w:divBdr>
    </w:div>
    <w:div w:id="320350282">
      <w:bodyDiv w:val="1"/>
      <w:marLeft w:val="0"/>
      <w:marRight w:val="0"/>
      <w:marTop w:val="0"/>
      <w:marBottom w:val="0"/>
      <w:divBdr>
        <w:top w:val="none" w:sz="0" w:space="0" w:color="auto"/>
        <w:left w:val="none" w:sz="0" w:space="0" w:color="auto"/>
        <w:bottom w:val="none" w:sz="0" w:space="0" w:color="auto"/>
        <w:right w:val="none" w:sz="0" w:space="0" w:color="auto"/>
      </w:divBdr>
    </w:div>
    <w:div w:id="325326094">
      <w:bodyDiv w:val="1"/>
      <w:marLeft w:val="0"/>
      <w:marRight w:val="0"/>
      <w:marTop w:val="0"/>
      <w:marBottom w:val="0"/>
      <w:divBdr>
        <w:top w:val="none" w:sz="0" w:space="0" w:color="auto"/>
        <w:left w:val="none" w:sz="0" w:space="0" w:color="auto"/>
        <w:bottom w:val="none" w:sz="0" w:space="0" w:color="auto"/>
        <w:right w:val="none" w:sz="0" w:space="0" w:color="auto"/>
      </w:divBdr>
    </w:div>
    <w:div w:id="34001519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55086228">
      <w:bodyDiv w:val="1"/>
      <w:marLeft w:val="0"/>
      <w:marRight w:val="0"/>
      <w:marTop w:val="0"/>
      <w:marBottom w:val="0"/>
      <w:divBdr>
        <w:top w:val="none" w:sz="0" w:space="0" w:color="auto"/>
        <w:left w:val="none" w:sz="0" w:space="0" w:color="auto"/>
        <w:bottom w:val="none" w:sz="0" w:space="0" w:color="auto"/>
        <w:right w:val="none" w:sz="0" w:space="0" w:color="auto"/>
      </w:divBdr>
    </w:div>
    <w:div w:id="362096327">
      <w:bodyDiv w:val="1"/>
      <w:marLeft w:val="0"/>
      <w:marRight w:val="0"/>
      <w:marTop w:val="0"/>
      <w:marBottom w:val="0"/>
      <w:divBdr>
        <w:top w:val="none" w:sz="0" w:space="0" w:color="auto"/>
        <w:left w:val="none" w:sz="0" w:space="0" w:color="auto"/>
        <w:bottom w:val="none" w:sz="0" w:space="0" w:color="auto"/>
        <w:right w:val="none" w:sz="0" w:space="0" w:color="auto"/>
      </w:divBdr>
    </w:div>
    <w:div w:id="385883693">
      <w:bodyDiv w:val="1"/>
      <w:marLeft w:val="0"/>
      <w:marRight w:val="0"/>
      <w:marTop w:val="0"/>
      <w:marBottom w:val="0"/>
      <w:divBdr>
        <w:top w:val="none" w:sz="0" w:space="0" w:color="auto"/>
        <w:left w:val="none" w:sz="0" w:space="0" w:color="auto"/>
        <w:bottom w:val="none" w:sz="0" w:space="0" w:color="auto"/>
        <w:right w:val="none" w:sz="0" w:space="0" w:color="auto"/>
      </w:divBdr>
    </w:div>
    <w:div w:id="397439078">
      <w:bodyDiv w:val="1"/>
      <w:marLeft w:val="0"/>
      <w:marRight w:val="0"/>
      <w:marTop w:val="0"/>
      <w:marBottom w:val="0"/>
      <w:divBdr>
        <w:top w:val="none" w:sz="0" w:space="0" w:color="auto"/>
        <w:left w:val="none" w:sz="0" w:space="0" w:color="auto"/>
        <w:bottom w:val="none" w:sz="0" w:space="0" w:color="auto"/>
        <w:right w:val="none" w:sz="0" w:space="0" w:color="auto"/>
      </w:divBdr>
    </w:div>
    <w:div w:id="400254548">
      <w:bodyDiv w:val="1"/>
      <w:marLeft w:val="0"/>
      <w:marRight w:val="0"/>
      <w:marTop w:val="0"/>
      <w:marBottom w:val="0"/>
      <w:divBdr>
        <w:top w:val="none" w:sz="0" w:space="0" w:color="auto"/>
        <w:left w:val="none" w:sz="0" w:space="0" w:color="auto"/>
        <w:bottom w:val="none" w:sz="0" w:space="0" w:color="auto"/>
        <w:right w:val="none" w:sz="0" w:space="0" w:color="auto"/>
      </w:divBdr>
    </w:div>
    <w:div w:id="403995810">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20956507">
      <w:bodyDiv w:val="1"/>
      <w:marLeft w:val="0"/>
      <w:marRight w:val="0"/>
      <w:marTop w:val="0"/>
      <w:marBottom w:val="0"/>
      <w:divBdr>
        <w:top w:val="none" w:sz="0" w:space="0" w:color="auto"/>
        <w:left w:val="none" w:sz="0" w:space="0" w:color="auto"/>
        <w:bottom w:val="none" w:sz="0" w:space="0" w:color="auto"/>
        <w:right w:val="none" w:sz="0" w:space="0" w:color="auto"/>
      </w:divBdr>
    </w:div>
    <w:div w:id="433404915">
      <w:bodyDiv w:val="1"/>
      <w:marLeft w:val="0"/>
      <w:marRight w:val="0"/>
      <w:marTop w:val="0"/>
      <w:marBottom w:val="0"/>
      <w:divBdr>
        <w:top w:val="none" w:sz="0" w:space="0" w:color="auto"/>
        <w:left w:val="none" w:sz="0" w:space="0" w:color="auto"/>
        <w:bottom w:val="none" w:sz="0" w:space="0" w:color="auto"/>
        <w:right w:val="none" w:sz="0" w:space="0" w:color="auto"/>
      </w:divBdr>
    </w:div>
    <w:div w:id="434373072">
      <w:bodyDiv w:val="1"/>
      <w:marLeft w:val="0"/>
      <w:marRight w:val="0"/>
      <w:marTop w:val="0"/>
      <w:marBottom w:val="0"/>
      <w:divBdr>
        <w:top w:val="none" w:sz="0" w:space="0" w:color="auto"/>
        <w:left w:val="none" w:sz="0" w:space="0" w:color="auto"/>
        <w:bottom w:val="none" w:sz="0" w:space="0" w:color="auto"/>
        <w:right w:val="none" w:sz="0" w:space="0" w:color="auto"/>
      </w:divBdr>
    </w:div>
    <w:div w:id="443619288">
      <w:bodyDiv w:val="1"/>
      <w:marLeft w:val="0"/>
      <w:marRight w:val="0"/>
      <w:marTop w:val="0"/>
      <w:marBottom w:val="0"/>
      <w:divBdr>
        <w:top w:val="none" w:sz="0" w:space="0" w:color="auto"/>
        <w:left w:val="none" w:sz="0" w:space="0" w:color="auto"/>
        <w:bottom w:val="none" w:sz="0" w:space="0" w:color="auto"/>
        <w:right w:val="none" w:sz="0" w:space="0" w:color="auto"/>
      </w:divBdr>
    </w:div>
    <w:div w:id="448087406">
      <w:bodyDiv w:val="1"/>
      <w:marLeft w:val="0"/>
      <w:marRight w:val="0"/>
      <w:marTop w:val="0"/>
      <w:marBottom w:val="0"/>
      <w:divBdr>
        <w:top w:val="none" w:sz="0" w:space="0" w:color="auto"/>
        <w:left w:val="none" w:sz="0" w:space="0" w:color="auto"/>
        <w:bottom w:val="none" w:sz="0" w:space="0" w:color="auto"/>
        <w:right w:val="none" w:sz="0" w:space="0" w:color="auto"/>
      </w:divBdr>
    </w:div>
    <w:div w:id="456527942">
      <w:bodyDiv w:val="1"/>
      <w:marLeft w:val="0"/>
      <w:marRight w:val="0"/>
      <w:marTop w:val="0"/>
      <w:marBottom w:val="0"/>
      <w:divBdr>
        <w:top w:val="none" w:sz="0" w:space="0" w:color="auto"/>
        <w:left w:val="none" w:sz="0" w:space="0" w:color="auto"/>
        <w:bottom w:val="none" w:sz="0" w:space="0" w:color="auto"/>
        <w:right w:val="none" w:sz="0" w:space="0" w:color="auto"/>
      </w:divBdr>
    </w:div>
    <w:div w:id="462895477">
      <w:bodyDiv w:val="1"/>
      <w:marLeft w:val="0"/>
      <w:marRight w:val="0"/>
      <w:marTop w:val="0"/>
      <w:marBottom w:val="0"/>
      <w:divBdr>
        <w:top w:val="none" w:sz="0" w:space="0" w:color="auto"/>
        <w:left w:val="none" w:sz="0" w:space="0" w:color="auto"/>
        <w:bottom w:val="none" w:sz="0" w:space="0" w:color="auto"/>
        <w:right w:val="none" w:sz="0" w:space="0" w:color="auto"/>
      </w:divBdr>
    </w:div>
    <w:div w:id="464156951">
      <w:bodyDiv w:val="1"/>
      <w:marLeft w:val="0"/>
      <w:marRight w:val="0"/>
      <w:marTop w:val="0"/>
      <w:marBottom w:val="0"/>
      <w:divBdr>
        <w:top w:val="none" w:sz="0" w:space="0" w:color="auto"/>
        <w:left w:val="none" w:sz="0" w:space="0" w:color="auto"/>
        <w:bottom w:val="none" w:sz="0" w:space="0" w:color="auto"/>
        <w:right w:val="none" w:sz="0" w:space="0" w:color="auto"/>
      </w:divBdr>
    </w:div>
    <w:div w:id="465436935">
      <w:bodyDiv w:val="1"/>
      <w:marLeft w:val="0"/>
      <w:marRight w:val="0"/>
      <w:marTop w:val="0"/>
      <w:marBottom w:val="0"/>
      <w:divBdr>
        <w:top w:val="none" w:sz="0" w:space="0" w:color="auto"/>
        <w:left w:val="none" w:sz="0" w:space="0" w:color="auto"/>
        <w:bottom w:val="none" w:sz="0" w:space="0" w:color="auto"/>
        <w:right w:val="none" w:sz="0" w:space="0" w:color="auto"/>
      </w:divBdr>
    </w:div>
    <w:div w:id="470945309">
      <w:bodyDiv w:val="1"/>
      <w:marLeft w:val="0"/>
      <w:marRight w:val="0"/>
      <w:marTop w:val="0"/>
      <w:marBottom w:val="0"/>
      <w:divBdr>
        <w:top w:val="none" w:sz="0" w:space="0" w:color="auto"/>
        <w:left w:val="none" w:sz="0" w:space="0" w:color="auto"/>
        <w:bottom w:val="none" w:sz="0" w:space="0" w:color="auto"/>
        <w:right w:val="none" w:sz="0" w:space="0" w:color="auto"/>
      </w:divBdr>
    </w:div>
    <w:div w:id="472721066">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241947">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487357715">
      <w:bodyDiv w:val="1"/>
      <w:marLeft w:val="0"/>
      <w:marRight w:val="0"/>
      <w:marTop w:val="0"/>
      <w:marBottom w:val="0"/>
      <w:divBdr>
        <w:top w:val="none" w:sz="0" w:space="0" w:color="auto"/>
        <w:left w:val="none" w:sz="0" w:space="0" w:color="auto"/>
        <w:bottom w:val="none" w:sz="0" w:space="0" w:color="auto"/>
        <w:right w:val="none" w:sz="0" w:space="0" w:color="auto"/>
      </w:divBdr>
    </w:div>
    <w:div w:id="487599163">
      <w:bodyDiv w:val="1"/>
      <w:marLeft w:val="0"/>
      <w:marRight w:val="0"/>
      <w:marTop w:val="0"/>
      <w:marBottom w:val="0"/>
      <w:divBdr>
        <w:top w:val="none" w:sz="0" w:space="0" w:color="auto"/>
        <w:left w:val="none" w:sz="0" w:space="0" w:color="auto"/>
        <w:bottom w:val="none" w:sz="0" w:space="0" w:color="auto"/>
        <w:right w:val="none" w:sz="0" w:space="0" w:color="auto"/>
      </w:divBdr>
      <w:divsChild>
        <w:div w:id="1155948541">
          <w:marLeft w:val="0"/>
          <w:marRight w:val="0"/>
          <w:marTop w:val="0"/>
          <w:marBottom w:val="0"/>
          <w:divBdr>
            <w:top w:val="none" w:sz="0" w:space="0" w:color="auto"/>
            <w:left w:val="none" w:sz="0" w:space="0" w:color="auto"/>
            <w:bottom w:val="none" w:sz="0" w:space="0" w:color="auto"/>
            <w:right w:val="none" w:sz="0" w:space="0" w:color="auto"/>
          </w:divBdr>
          <w:divsChild>
            <w:div w:id="1332177148">
              <w:marLeft w:val="0"/>
              <w:marRight w:val="0"/>
              <w:marTop w:val="0"/>
              <w:marBottom w:val="0"/>
              <w:divBdr>
                <w:top w:val="none" w:sz="0" w:space="0" w:color="auto"/>
                <w:left w:val="none" w:sz="0" w:space="0" w:color="auto"/>
                <w:bottom w:val="none" w:sz="0" w:space="0" w:color="auto"/>
                <w:right w:val="none" w:sz="0" w:space="0" w:color="auto"/>
              </w:divBdr>
              <w:divsChild>
                <w:div w:id="112449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4076992">
      <w:bodyDiv w:val="1"/>
      <w:marLeft w:val="0"/>
      <w:marRight w:val="0"/>
      <w:marTop w:val="0"/>
      <w:marBottom w:val="0"/>
      <w:divBdr>
        <w:top w:val="none" w:sz="0" w:space="0" w:color="auto"/>
        <w:left w:val="none" w:sz="0" w:space="0" w:color="auto"/>
        <w:bottom w:val="none" w:sz="0" w:space="0" w:color="auto"/>
        <w:right w:val="none" w:sz="0" w:space="0" w:color="auto"/>
      </w:divBdr>
    </w:div>
    <w:div w:id="501743853">
      <w:bodyDiv w:val="1"/>
      <w:marLeft w:val="0"/>
      <w:marRight w:val="0"/>
      <w:marTop w:val="0"/>
      <w:marBottom w:val="0"/>
      <w:divBdr>
        <w:top w:val="none" w:sz="0" w:space="0" w:color="auto"/>
        <w:left w:val="none" w:sz="0" w:space="0" w:color="auto"/>
        <w:bottom w:val="none" w:sz="0" w:space="0" w:color="auto"/>
        <w:right w:val="none" w:sz="0" w:space="0" w:color="auto"/>
      </w:divBdr>
    </w:div>
    <w:div w:id="502430357">
      <w:bodyDiv w:val="1"/>
      <w:marLeft w:val="0"/>
      <w:marRight w:val="0"/>
      <w:marTop w:val="0"/>
      <w:marBottom w:val="0"/>
      <w:divBdr>
        <w:top w:val="none" w:sz="0" w:space="0" w:color="auto"/>
        <w:left w:val="none" w:sz="0" w:space="0" w:color="auto"/>
        <w:bottom w:val="none" w:sz="0" w:space="0" w:color="auto"/>
        <w:right w:val="none" w:sz="0" w:space="0" w:color="auto"/>
      </w:divBdr>
    </w:div>
    <w:div w:id="511844625">
      <w:bodyDiv w:val="1"/>
      <w:marLeft w:val="0"/>
      <w:marRight w:val="0"/>
      <w:marTop w:val="0"/>
      <w:marBottom w:val="0"/>
      <w:divBdr>
        <w:top w:val="none" w:sz="0" w:space="0" w:color="auto"/>
        <w:left w:val="none" w:sz="0" w:space="0" w:color="auto"/>
        <w:bottom w:val="none" w:sz="0" w:space="0" w:color="auto"/>
        <w:right w:val="none" w:sz="0" w:space="0" w:color="auto"/>
      </w:divBdr>
    </w:div>
    <w:div w:id="519780503">
      <w:bodyDiv w:val="1"/>
      <w:marLeft w:val="0"/>
      <w:marRight w:val="0"/>
      <w:marTop w:val="0"/>
      <w:marBottom w:val="0"/>
      <w:divBdr>
        <w:top w:val="none" w:sz="0" w:space="0" w:color="auto"/>
        <w:left w:val="none" w:sz="0" w:space="0" w:color="auto"/>
        <w:bottom w:val="none" w:sz="0" w:space="0" w:color="auto"/>
        <w:right w:val="none" w:sz="0" w:space="0" w:color="auto"/>
      </w:divBdr>
    </w:div>
    <w:div w:id="521866749">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9169703">
      <w:bodyDiv w:val="1"/>
      <w:marLeft w:val="0"/>
      <w:marRight w:val="0"/>
      <w:marTop w:val="0"/>
      <w:marBottom w:val="0"/>
      <w:divBdr>
        <w:top w:val="none" w:sz="0" w:space="0" w:color="auto"/>
        <w:left w:val="none" w:sz="0" w:space="0" w:color="auto"/>
        <w:bottom w:val="none" w:sz="0" w:space="0" w:color="auto"/>
        <w:right w:val="none" w:sz="0" w:space="0" w:color="auto"/>
      </w:divBdr>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42211281">
      <w:bodyDiv w:val="1"/>
      <w:marLeft w:val="0"/>
      <w:marRight w:val="0"/>
      <w:marTop w:val="0"/>
      <w:marBottom w:val="0"/>
      <w:divBdr>
        <w:top w:val="none" w:sz="0" w:space="0" w:color="auto"/>
        <w:left w:val="none" w:sz="0" w:space="0" w:color="auto"/>
        <w:bottom w:val="none" w:sz="0" w:space="0" w:color="auto"/>
        <w:right w:val="none" w:sz="0" w:space="0" w:color="auto"/>
      </w:divBdr>
    </w:div>
    <w:div w:id="548421658">
      <w:bodyDiv w:val="1"/>
      <w:marLeft w:val="0"/>
      <w:marRight w:val="0"/>
      <w:marTop w:val="0"/>
      <w:marBottom w:val="0"/>
      <w:divBdr>
        <w:top w:val="none" w:sz="0" w:space="0" w:color="auto"/>
        <w:left w:val="none" w:sz="0" w:space="0" w:color="auto"/>
        <w:bottom w:val="none" w:sz="0" w:space="0" w:color="auto"/>
        <w:right w:val="none" w:sz="0" w:space="0" w:color="auto"/>
      </w:divBdr>
    </w:div>
    <w:div w:id="551430259">
      <w:bodyDiv w:val="1"/>
      <w:marLeft w:val="0"/>
      <w:marRight w:val="0"/>
      <w:marTop w:val="0"/>
      <w:marBottom w:val="0"/>
      <w:divBdr>
        <w:top w:val="none" w:sz="0" w:space="0" w:color="auto"/>
        <w:left w:val="none" w:sz="0" w:space="0" w:color="auto"/>
        <w:bottom w:val="none" w:sz="0" w:space="0" w:color="auto"/>
        <w:right w:val="none" w:sz="0" w:space="0" w:color="auto"/>
      </w:divBdr>
    </w:div>
    <w:div w:id="552695383">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53391496">
      <w:bodyDiv w:val="1"/>
      <w:marLeft w:val="0"/>
      <w:marRight w:val="0"/>
      <w:marTop w:val="0"/>
      <w:marBottom w:val="0"/>
      <w:divBdr>
        <w:top w:val="none" w:sz="0" w:space="0" w:color="auto"/>
        <w:left w:val="none" w:sz="0" w:space="0" w:color="auto"/>
        <w:bottom w:val="none" w:sz="0" w:space="0" w:color="auto"/>
        <w:right w:val="none" w:sz="0" w:space="0" w:color="auto"/>
      </w:divBdr>
    </w:div>
    <w:div w:id="559827144">
      <w:bodyDiv w:val="1"/>
      <w:marLeft w:val="0"/>
      <w:marRight w:val="0"/>
      <w:marTop w:val="0"/>
      <w:marBottom w:val="0"/>
      <w:divBdr>
        <w:top w:val="none" w:sz="0" w:space="0" w:color="auto"/>
        <w:left w:val="none" w:sz="0" w:space="0" w:color="auto"/>
        <w:bottom w:val="none" w:sz="0" w:space="0" w:color="auto"/>
        <w:right w:val="none" w:sz="0" w:space="0" w:color="auto"/>
      </w:divBdr>
    </w:div>
    <w:div w:id="561138342">
      <w:bodyDiv w:val="1"/>
      <w:marLeft w:val="0"/>
      <w:marRight w:val="0"/>
      <w:marTop w:val="0"/>
      <w:marBottom w:val="0"/>
      <w:divBdr>
        <w:top w:val="none" w:sz="0" w:space="0" w:color="auto"/>
        <w:left w:val="none" w:sz="0" w:space="0" w:color="auto"/>
        <w:bottom w:val="none" w:sz="0" w:space="0" w:color="auto"/>
        <w:right w:val="none" w:sz="0" w:space="0" w:color="auto"/>
      </w:divBdr>
    </w:div>
    <w:div w:id="564997687">
      <w:bodyDiv w:val="1"/>
      <w:marLeft w:val="0"/>
      <w:marRight w:val="0"/>
      <w:marTop w:val="0"/>
      <w:marBottom w:val="0"/>
      <w:divBdr>
        <w:top w:val="none" w:sz="0" w:space="0" w:color="auto"/>
        <w:left w:val="none" w:sz="0" w:space="0" w:color="auto"/>
        <w:bottom w:val="none" w:sz="0" w:space="0" w:color="auto"/>
        <w:right w:val="none" w:sz="0" w:space="0" w:color="auto"/>
      </w:divBdr>
    </w:div>
    <w:div w:id="578557311">
      <w:bodyDiv w:val="1"/>
      <w:marLeft w:val="0"/>
      <w:marRight w:val="0"/>
      <w:marTop w:val="0"/>
      <w:marBottom w:val="0"/>
      <w:divBdr>
        <w:top w:val="none" w:sz="0" w:space="0" w:color="auto"/>
        <w:left w:val="none" w:sz="0" w:space="0" w:color="auto"/>
        <w:bottom w:val="none" w:sz="0" w:space="0" w:color="auto"/>
        <w:right w:val="none" w:sz="0" w:space="0" w:color="auto"/>
      </w:divBdr>
    </w:div>
    <w:div w:id="584875206">
      <w:bodyDiv w:val="1"/>
      <w:marLeft w:val="0"/>
      <w:marRight w:val="0"/>
      <w:marTop w:val="0"/>
      <w:marBottom w:val="0"/>
      <w:divBdr>
        <w:top w:val="none" w:sz="0" w:space="0" w:color="auto"/>
        <w:left w:val="none" w:sz="0" w:space="0" w:color="auto"/>
        <w:bottom w:val="none" w:sz="0" w:space="0" w:color="auto"/>
        <w:right w:val="none" w:sz="0" w:space="0" w:color="auto"/>
      </w:divBdr>
    </w:div>
    <w:div w:id="596057527">
      <w:bodyDiv w:val="1"/>
      <w:marLeft w:val="0"/>
      <w:marRight w:val="0"/>
      <w:marTop w:val="0"/>
      <w:marBottom w:val="0"/>
      <w:divBdr>
        <w:top w:val="none" w:sz="0" w:space="0" w:color="auto"/>
        <w:left w:val="none" w:sz="0" w:space="0" w:color="auto"/>
        <w:bottom w:val="none" w:sz="0" w:space="0" w:color="auto"/>
        <w:right w:val="none" w:sz="0" w:space="0" w:color="auto"/>
      </w:divBdr>
    </w:div>
    <w:div w:id="596324725">
      <w:bodyDiv w:val="1"/>
      <w:marLeft w:val="0"/>
      <w:marRight w:val="0"/>
      <w:marTop w:val="0"/>
      <w:marBottom w:val="0"/>
      <w:divBdr>
        <w:top w:val="none" w:sz="0" w:space="0" w:color="auto"/>
        <w:left w:val="none" w:sz="0" w:space="0" w:color="auto"/>
        <w:bottom w:val="none" w:sz="0" w:space="0" w:color="auto"/>
        <w:right w:val="none" w:sz="0" w:space="0" w:color="auto"/>
      </w:divBdr>
    </w:div>
    <w:div w:id="601456224">
      <w:bodyDiv w:val="1"/>
      <w:marLeft w:val="0"/>
      <w:marRight w:val="0"/>
      <w:marTop w:val="0"/>
      <w:marBottom w:val="0"/>
      <w:divBdr>
        <w:top w:val="none" w:sz="0" w:space="0" w:color="auto"/>
        <w:left w:val="none" w:sz="0" w:space="0" w:color="auto"/>
        <w:bottom w:val="none" w:sz="0" w:space="0" w:color="auto"/>
        <w:right w:val="none" w:sz="0" w:space="0" w:color="auto"/>
      </w:divBdr>
    </w:div>
    <w:div w:id="617108084">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40698015">
      <w:bodyDiv w:val="1"/>
      <w:marLeft w:val="0"/>
      <w:marRight w:val="0"/>
      <w:marTop w:val="0"/>
      <w:marBottom w:val="0"/>
      <w:divBdr>
        <w:top w:val="none" w:sz="0" w:space="0" w:color="auto"/>
        <w:left w:val="none" w:sz="0" w:space="0" w:color="auto"/>
        <w:bottom w:val="none" w:sz="0" w:space="0" w:color="auto"/>
        <w:right w:val="none" w:sz="0" w:space="0" w:color="auto"/>
      </w:divBdr>
    </w:div>
    <w:div w:id="650866439">
      <w:bodyDiv w:val="1"/>
      <w:marLeft w:val="0"/>
      <w:marRight w:val="0"/>
      <w:marTop w:val="0"/>
      <w:marBottom w:val="0"/>
      <w:divBdr>
        <w:top w:val="none" w:sz="0" w:space="0" w:color="auto"/>
        <w:left w:val="none" w:sz="0" w:space="0" w:color="auto"/>
        <w:bottom w:val="none" w:sz="0" w:space="0" w:color="auto"/>
        <w:right w:val="none" w:sz="0" w:space="0" w:color="auto"/>
      </w:divBdr>
    </w:div>
    <w:div w:id="652292568">
      <w:bodyDiv w:val="1"/>
      <w:marLeft w:val="0"/>
      <w:marRight w:val="0"/>
      <w:marTop w:val="0"/>
      <w:marBottom w:val="0"/>
      <w:divBdr>
        <w:top w:val="none" w:sz="0" w:space="0" w:color="auto"/>
        <w:left w:val="none" w:sz="0" w:space="0" w:color="auto"/>
        <w:bottom w:val="none" w:sz="0" w:space="0" w:color="auto"/>
        <w:right w:val="none" w:sz="0" w:space="0" w:color="auto"/>
      </w:divBdr>
    </w:div>
    <w:div w:id="666788039">
      <w:bodyDiv w:val="1"/>
      <w:marLeft w:val="0"/>
      <w:marRight w:val="0"/>
      <w:marTop w:val="0"/>
      <w:marBottom w:val="0"/>
      <w:divBdr>
        <w:top w:val="none" w:sz="0" w:space="0" w:color="auto"/>
        <w:left w:val="none" w:sz="0" w:space="0" w:color="auto"/>
        <w:bottom w:val="none" w:sz="0" w:space="0" w:color="auto"/>
        <w:right w:val="none" w:sz="0" w:space="0" w:color="auto"/>
      </w:divBdr>
    </w:div>
    <w:div w:id="667485227">
      <w:bodyDiv w:val="1"/>
      <w:marLeft w:val="0"/>
      <w:marRight w:val="0"/>
      <w:marTop w:val="0"/>
      <w:marBottom w:val="0"/>
      <w:divBdr>
        <w:top w:val="none" w:sz="0" w:space="0" w:color="auto"/>
        <w:left w:val="none" w:sz="0" w:space="0" w:color="auto"/>
        <w:bottom w:val="none" w:sz="0" w:space="0" w:color="auto"/>
        <w:right w:val="none" w:sz="0" w:space="0" w:color="auto"/>
      </w:divBdr>
    </w:div>
    <w:div w:id="677659675">
      <w:bodyDiv w:val="1"/>
      <w:marLeft w:val="0"/>
      <w:marRight w:val="0"/>
      <w:marTop w:val="0"/>
      <w:marBottom w:val="0"/>
      <w:divBdr>
        <w:top w:val="none" w:sz="0" w:space="0" w:color="auto"/>
        <w:left w:val="none" w:sz="0" w:space="0" w:color="auto"/>
        <w:bottom w:val="none" w:sz="0" w:space="0" w:color="auto"/>
        <w:right w:val="none" w:sz="0" w:space="0" w:color="auto"/>
      </w:divBdr>
    </w:div>
    <w:div w:id="680855776">
      <w:bodyDiv w:val="1"/>
      <w:marLeft w:val="0"/>
      <w:marRight w:val="0"/>
      <w:marTop w:val="0"/>
      <w:marBottom w:val="0"/>
      <w:divBdr>
        <w:top w:val="none" w:sz="0" w:space="0" w:color="auto"/>
        <w:left w:val="none" w:sz="0" w:space="0" w:color="auto"/>
        <w:bottom w:val="none" w:sz="0" w:space="0" w:color="auto"/>
        <w:right w:val="none" w:sz="0" w:space="0" w:color="auto"/>
      </w:divBdr>
    </w:div>
    <w:div w:id="709257531">
      <w:bodyDiv w:val="1"/>
      <w:marLeft w:val="0"/>
      <w:marRight w:val="0"/>
      <w:marTop w:val="0"/>
      <w:marBottom w:val="0"/>
      <w:divBdr>
        <w:top w:val="none" w:sz="0" w:space="0" w:color="auto"/>
        <w:left w:val="none" w:sz="0" w:space="0" w:color="auto"/>
        <w:bottom w:val="none" w:sz="0" w:space="0" w:color="auto"/>
        <w:right w:val="none" w:sz="0" w:space="0" w:color="auto"/>
      </w:divBdr>
    </w:div>
    <w:div w:id="720054245">
      <w:bodyDiv w:val="1"/>
      <w:marLeft w:val="0"/>
      <w:marRight w:val="0"/>
      <w:marTop w:val="0"/>
      <w:marBottom w:val="0"/>
      <w:divBdr>
        <w:top w:val="none" w:sz="0" w:space="0" w:color="auto"/>
        <w:left w:val="none" w:sz="0" w:space="0" w:color="auto"/>
        <w:bottom w:val="none" w:sz="0" w:space="0" w:color="auto"/>
        <w:right w:val="none" w:sz="0" w:space="0" w:color="auto"/>
      </w:divBdr>
    </w:div>
    <w:div w:id="726563392">
      <w:bodyDiv w:val="1"/>
      <w:marLeft w:val="0"/>
      <w:marRight w:val="0"/>
      <w:marTop w:val="0"/>
      <w:marBottom w:val="0"/>
      <w:divBdr>
        <w:top w:val="none" w:sz="0" w:space="0" w:color="auto"/>
        <w:left w:val="none" w:sz="0" w:space="0" w:color="auto"/>
        <w:bottom w:val="none" w:sz="0" w:space="0" w:color="auto"/>
        <w:right w:val="none" w:sz="0" w:space="0" w:color="auto"/>
      </w:divBdr>
    </w:div>
    <w:div w:id="729033335">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47963660">
      <w:bodyDiv w:val="1"/>
      <w:marLeft w:val="0"/>
      <w:marRight w:val="0"/>
      <w:marTop w:val="0"/>
      <w:marBottom w:val="0"/>
      <w:divBdr>
        <w:top w:val="none" w:sz="0" w:space="0" w:color="auto"/>
        <w:left w:val="none" w:sz="0" w:space="0" w:color="auto"/>
        <w:bottom w:val="none" w:sz="0" w:space="0" w:color="auto"/>
        <w:right w:val="none" w:sz="0" w:space="0" w:color="auto"/>
      </w:divBdr>
      <w:divsChild>
        <w:div w:id="1257439663">
          <w:marLeft w:val="0"/>
          <w:marRight w:val="0"/>
          <w:marTop w:val="0"/>
          <w:marBottom w:val="0"/>
          <w:divBdr>
            <w:top w:val="none" w:sz="0" w:space="0" w:color="auto"/>
            <w:left w:val="none" w:sz="0" w:space="0" w:color="auto"/>
            <w:bottom w:val="none" w:sz="0" w:space="0" w:color="auto"/>
            <w:right w:val="none" w:sz="0" w:space="0" w:color="auto"/>
          </w:divBdr>
          <w:divsChild>
            <w:div w:id="1694187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63913916">
      <w:bodyDiv w:val="1"/>
      <w:marLeft w:val="0"/>
      <w:marRight w:val="0"/>
      <w:marTop w:val="0"/>
      <w:marBottom w:val="0"/>
      <w:divBdr>
        <w:top w:val="none" w:sz="0" w:space="0" w:color="auto"/>
        <w:left w:val="none" w:sz="0" w:space="0" w:color="auto"/>
        <w:bottom w:val="none" w:sz="0" w:space="0" w:color="auto"/>
        <w:right w:val="none" w:sz="0" w:space="0" w:color="auto"/>
      </w:divBdr>
      <w:divsChild>
        <w:div w:id="507327566">
          <w:marLeft w:val="0"/>
          <w:marRight w:val="0"/>
          <w:marTop w:val="0"/>
          <w:marBottom w:val="0"/>
          <w:divBdr>
            <w:top w:val="none" w:sz="0" w:space="0" w:color="auto"/>
            <w:left w:val="none" w:sz="0" w:space="0" w:color="auto"/>
            <w:bottom w:val="none" w:sz="0" w:space="0" w:color="auto"/>
            <w:right w:val="none" w:sz="0" w:space="0" w:color="auto"/>
          </w:divBdr>
          <w:divsChild>
            <w:div w:id="1093621854">
              <w:marLeft w:val="0"/>
              <w:marRight w:val="0"/>
              <w:marTop w:val="0"/>
              <w:marBottom w:val="0"/>
              <w:divBdr>
                <w:top w:val="none" w:sz="0" w:space="0" w:color="auto"/>
                <w:left w:val="none" w:sz="0" w:space="0" w:color="auto"/>
                <w:bottom w:val="none" w:sz="0" w:space="0" w:color="auto"/>
                <w:right w:val="none" w:sz="0" w:space="0" w:color="auto"/>
              </w:divBdr>
              <w:divsChild>
                <w:div w:id="105442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352121">
      <w:bodyDiv w:val="1"/>
      <w:marLeft w:val="0"/>
      <w:marRight w:val="0"/>
      <w:marTop w:val="0"/>
      <w:marBottom w:val="0"/>
      <w:divBdr>
        <w:top w:val="none" w:sz="0" w:space="0" w:color="auto"/>
        <w:left w:val="none" w:sz="0" w:space="0" w:color="auto"/>
        <w:bottom w:val="none" w:sz="0" w:space="0" w:color="auto"/>
        <w:right w:val="none" w:sz="0" w:space="0" w:color="auto"/>
      </w:divBdr>
    </w:div>
    <w:div w:id="769741367">
      <w:bodyDiv w:val="1"/>
      <w:marLeft w:val="0"/>
      <w:marRight w:val="0"/>
      <w:marTop w:val="0"/>
      <w:marBottom w:val="0"/>
      <w:divBdr>
        <w:top w:val="none" w:sz="0" w:space="0" w:color="auto"/>
        <w:left w:val="none" w:sz="0" w:space="0" w:color="auto"/>
        <w:bottom w:val="none" w:sz="0" w:space="0" w:color="auto"/>
        <w:right w:val="none" w:sz="0" w:space="0" w:color="auto"/>
      </w:divBdr>
    </w:div>
    <w:div w:id="788621223">
      <w:bodyDiv w:val="1"/>
      <w:marLeft w:val="0"/>
      <w:marRight w:val="0"/>
      <w:marTop w:val="0"/>
      <w:marBottom w:val="0"/>
      <w:divBdr>
        <w:top w:val="none" w:sz="0" w:space="0" w:color="auto"/>
        <w:left w:val="none" w:sz="0" w:space="0" w:color="auto"/>
        <w:bottom w:val="none" w:sz="0" w:space="0" w:color="auto"/>
        <w:right w:val="none" w:sz="0" w:space="0" w:color="auto"/>
      </w:divBdr>
    </w:div>
    <w:div w:id="790050842">
      <w:bodyDiv w:val="1"/>
      <w:marLeft w:val="0"/>
      <w:marRight w:val="0"/>
      <w:marTop w:val="0"/>
      <w:marBottom w:val="0"/>
      <w:divBdr>
        <w:top w:val="none" w:sz="0" w:space="0" w:color="auto"/>
        <w:left w:val="none" w:sz="0" w:space="0" w:color="auto"/>
        <w:bottom w:val="none" w:sz="0" w:space="0" w:color="auto"/>
        <w:right w:val="none" w:sz="0" w:space="0" w:color="auto"/>
      </w:divBdr>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4567399">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05121265">
      <w:bodyDiv w:val="1"/>
      <w:marLeft w:val="0"/>
      <w:marRight w:val="0"/>
      <w:marTop w:val="0"/>
      <w:marBottom w:val="0"/>
      <w:divBdr>
        <w:top w:val="none" w:sz="0" w:space="0" w:color="auto"/>
        <w:left w:val="none" w:sz="0" w:space="0" w:color="auto"/>
        <w:bottom w:val="none" w:sz="0" w:space="0" w:color="auto"/>
        <w:right w:val="none" w:sz="0" w:space="0" w:color="auto"/>
      </w:divBdr>
    </w:div>
    <w:div w:id="815953115">
      <w:bodyDiv w:val="1"/>
      <w:marLeft w:val="0"/>
      <w:marRight w:val="0"/>
      <w:marTop w:val="0"/>
      <w:marBottom w:val="0"/>
      <w:divBdr>
        <w:top w:val="none" w:sz="0" w:space="0" w:color="auto"/>
        <w:left w:val="none" w:sz="0" w:space="0" w:color="auto"/>
        <w:bottom w:val="none" w:sz="0" w:space="0" w:color="auto"/>
        <w:right w:val="none" w:sz="0" w:space="0" w:color="auto"/>
      </w:divBdr>
    </w:div>
    <w:div w:id="817963406">
      <w:bodyDiv w:val="1"/>
      <w:marLeft w:val="0"/>
      <w:marRight w:val="0"/>
      <w:marTop w:val="0"/>
      <w:marBottom w:val="0"/>
      <w:divBdr>
        <w:top w:val="none" w:sz="0" w:space="0" w:color="auto"/>
        <w:left w:val="none" w:sz="0" w:space="0" w:color="auto"/>
        <w:bottom w:val="none" w:sz="0" w:space="0" w:color="auto"/>
        <w:right w:val="none" w:sz="0" w:space="0" w:color="auto"/>
      </w:divBdr>
    </w:div>
    <w:div w:id="825631671">
      <w:bodyDiv w:val="1"/>
      <w:marLeft w:val="0"/>
      <w:marRight w:val="0"/>
      <w:marTop w:val="0"/>
      <w:marBottom w:val="0"/>
      <w:divBdr>
        <w:top w:val="none" w:sz="0" w:space="0" w:color="auto"/>
        <w:left w:val="none" w:sz="0" w:space="0" w:color="auto"/>
        <w:bottom w:val="none" w:sz="0" w:space="0" w:color="auto"/>
        <w:right w:val="none" w:sz="0" w:space="0" w:color="auto"/>
      </w:divBdr>
    </w:div>
    <w:div w:id="826289898">
      <w:bodyDiv w:val="1"/>
      <w:marLeft w:val="0"/>
      <w:marRight w:val="0"/>
      <w:marTop w:val="0"/>
      <w:marBottom w:val="0"/>
      <w:divBdr>
        <w:top w:val="none" w:sz="0" w:space="0" w:color="auto"/>
        <w:left w:val="none" w:sz="0" w:space="0" w:color="auto"/>
        <w:bottom w:val="none" w:sz="0" w:space="0" w:color="auto"/>
        <w:right w:val="none" w:sz="0" w:space="0" w:color="auto"/>
      </w:divBdr>
    </w:div>
    <w:div w:id="838426949">
      <w:bodyDiv w:val="1"/>
      <w:marLeft w:val="0"/>
      <w:marRight w:val="0"/>
      <w:marTop w:val="0"/>
      <w:marBottom w:val="0"/>
      <w:divBdr>
        <w:top w:val="none" w:sz="0" w:space="0" w:color="auto"/>
        <w:left w:val="none" w:sz="0" w:space="0" w:color="auto"/>
        <w:bottom w:val="none" w:sz="0" w:space="0" w:color="auto"/>
        <w:right w:val="none" w:sz="0" w:space="0" w:color="auto"/>
      </w:divBdr>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49298826">
      <w:bodyDiv w:val="1"/>
      <w:marLeft w:val="0"/>
      <w:marRight w:val="0"/>
      <w:marTop w:val="0"/>
      <w:marBottom w:val="0"/>
      <w:divBdr>
        <w:top w:val="none" w:sz="0" w:space="0" w:color="auto"/>
        <w:left w:val="none" w:sz="0" w:space="0" w:color="auto"/>
        <w:bottom w:val="none" w:sz="0" w:space="0" w:color="auto"/>
        <w:right w:val="none" w:sz="0" w:space="0" w:color="auto"/>
      </w:divBdr>
    </w:div>
    <w:div w:id="855197338">
      <w:bodyDiv w:val="1"/>
      <w:marLeft w:val="0"/>
      <w:marRight w:val="0"/>
      <w:marTop w:val="0"/>
      <w:marBottom w:val="0"/>
      <w:divBdr>
        <w:top w:val="none" w:sz="0" w:space="0" w:color="auto"/>
        <w:left w:val="none" w:sz="0" w:space="0" w:color="auto"/>
        <w:bottom w:val="none" w:sz="0" w:space="0" w:color="auto"/>
        <w:right w:val="none" w:sz="0" w:space="0" w:color="auto"/>
      </w:divBdr>
    </w:div>
    <w:div w:id="859393800">
      <w:bodyDiv w:val="1"/>
      <w:marLeft w:val="0"/>
      <w:marRight w:val="0"/>
      <w:marTop w:val="0"/>
      <w:marBottom w:val="0"/>
      <w:divBdr>
        <w:top w:val="none" w:sz="0" w:space="0" w:color="auto"/>
        <w:left w:val="none" w:sz="0" w:space="0" w:color="auto"/>
        <w:bottom w:val="none" w:sz="0" w:space="0" w:color="auto"/>
        <w:right w:val="none" w:sz="0" w:space="0" w:color="auto"/>
      </w:divBdr>
    </w:div>
    <w:div w:id="868034941">
      <w:bodyDiv w:val="1"/>
      <w:marLeft w:val="0"/>
      <w:marRight w:val="0"/>
      <w:marTop w:val="0"/>
      <w:marBottom w:val="0"/>
      <w:divBdr>
        <w:top w:val="none" w:sz="0" w:space="0" w:color="auto"/>
        <w:left w:val="none" w:sz="0" w:space="0" w:color="auto"/>
        <w:bottom w:val="none" w:sz="0" w:space="0" w:color="auto"/>
        <w:right w:val="none" w:sz="0" w:space="0" w:color="auto"/>
      </w:divBdr>
    </w:div>
    <w:div w:id="875702707">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882059932">
      <w:bodyDiv w:val="1"/>
      <w:marLeft w:val="0"/>
      <w:marRight w:val="0"/>
      <w:marTop w:val="0"/>
      <w:marBottom w:val="0"/>
      <w:divBdr>
        <w:top w:val="none" w:sz="0" w:space="0" w:color="auto"/>
        <w:left w:val="none" w:sz="0" w:space="0" w:color="auto"/>
        <w:bottom w:val="none" w:sz="0" w:space="0" w:color="auto"/>
        <w:right w:val="none" w:sz="0" w:space="0" w:color="auto"/>
      </w:divBdr>
    </w:div>
    <w:div w:id="887650429">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6497485">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31933088">
      <w:bodyDiv w:val="1"/>
      <w:marLeft w:val="0"/>
      <w:marRight w:val="0"/>
      <w:marTop w:val="0"/>
      <w:marBottom w:val="0"/>
      <w:divBdr>
        <w:top w:val="none" w:sz="0" w:space="0" w:color="auto"/>
        <w:left w:val="none" w:sz="0" w:space="0" w:color="auto"/>
        <w:bottom w:val="none" w:sz="0" w:space="0" w:color="auto"/>
        <w:right w:val="none" w:sz="0" w:space="0" w:color="auto"/>
      </w:divBdr>
    </w:div>
    <w:div w:id="934946919">
      <w:bodyDiv w:val="1"/>
      <w:marLeft w:val="0"/>
      <w:marRight w:val="0"/>
      <w:marTop w:val="0"/>
      <w:marBottom w:val="0"/>
      <w:divBdr>
        <w:top w:val="none" w:sz="0" w:space="0" w:color="auto"/>
        <w:left w:val="none" w:sz="0" w:space="0" w:color="auto"/>
        <w:bottom w:val="none" w:sz="0" w:space="0" w:color="auto"/>
        <w:right w:val="none" w:sz="0" w:space="0" w:color="auto"/>
      </w:divBdr>
    </w:div>
    <w:div w:id="960500358">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81881893">
      <w:bodyDiv w:val="1"/>
      <w:marLeft w:val="0"/>
      <w:marRight w:val="0"/>
      <w:marTop w:val="0"/>
      <w:marBottom w:val="0"/>
      <w:divBdr>
        <w:top w:val="none" w:sz="0" w:space="0" w:color="auto"/>
        <w:left w:val="none" w:sz="0" w:space="0" w:color="auto"/>
        <w:bottom w:val="none" w:sz="0" w:space="0" w:color="auto"/>
        <w:right w:val="none" w:sz="0" w:space="0" w:color="auto"/>
      </w:divBdr>
      <w:divsChild>
        <w:div w:id="1576628400">
          <w:marLeft w:val="0"/>
          <w:marRight w:val="0"/>
          <w:marTop w:val="0"/>
          <w:marBottom w:val="0"/>
          <w:divBdr>
            <w:top w:val="none" w:sz="0" w:space="0" w:color="auto"/>
            <w:left w:val="none" w:sz="0" w:space="0" w:color="auto"/>
            <w:bottom w:val="none" w:sz="0" w:space="0" w:color="auto"/>
            <w:right w:val="none" w:sz="0" w:space="0" w:color="auto"/>
          </w:divBdr>
          <w:divsChild>
            <w:div w:id="48504923">
              <w:marLeft w:val="0"/>
              <w:marRight w:val="0"/>
              <w:marTop w:val="0"/>
              <w:marBottom w:val="0"/>
              <w:divBdr>
                <w:top w:val="none" w:sz="0" w:space="0" w:color="auto"/>
                <w:left w:val="none" w:sz="0" w:space="0" w:color="auto"/>
                <w:bottom w:val="none" w:sz="0" w:space="0" w:color="auto"/>
                <w:right w:val="none" w:sz="0" w:space="0" w:color="auto"/>
              </w:divBdr>
              <w:divsChild>
                <w:div w:id="141107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097878">
      <w:bodyDiv w:val="1"/>
      <w:marLeft w:val="0"/>
      <w:marRight w:val="0"/>
      <w:marTop w:val="0"/>
      <w:marBottom w:val="0"/>
      <w:divBdr>
        <w:top w:val="none" w:sz="0" w:space="0" w:color="auto"/>
        <w:left w:val="none" w:sz="0" w:space="0" w:color="auto"/>
        <w:bottom w:val="none" w:sz="0" w:space="0" w:color="auto"/>
        <w:right w:val="none" w:sz="0" w:space="0" w:color="auto"/>
      </w:divBdr>
    </w:div>
    <w:div w:id="995841777">
      <w:bodyDiv w:val="1"/>
      <w:marLeft w:val="0"/>
      <w:marRight w:val="0"/>
      <w:marTop w:val="0"/>
      <w:marBottom w:val="0"/>
      <w:divBdr>
        <w:top w:val="none" w:sz="0" w:space="0" w:color="auto"/>
        <w:left w:val="none" w:sz="0" w:space="0" w:color="auto"/>
        <w:bottom w:val="none" w:sz="0" w:space="0" w:color="auto"/>
        <w:right w:val="none" w:sz="0" w:space="0" w:color="auto"/>
      </w:divBdr>
    </w:div>
    <w:div w:id="998192247">
      <w:bodyDiv w:val="1"/>
      <w:marLeft w:val="0"/>
      <w:marRight w:val="0"/>
      <w:marTop w:val="0"/>
      <w:marBottom w:val="0"/>
      <w:divBdr>
        <w:top w:val="none" w:sz="0" w:space="0" w:color="auto"/>
        <w:left w:val="none" w:sz="0" w:space="0" w:color="auto"/>
        <w:bottom w:val="none" w:sz="0" w:space="0" w:color="auto"/>
        <w:right w:val="none" w:sz="0" w:space="0" w:color="auto"/>
      </w:divBdr>
    </w:div>
    <w:div w:id="1000305818">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037118117">
      <w:bodyDiv w:val="1"/>
      <w:marLeft w:val="0"/>
      <w:marRight w:val="0"/>
      <w:marTop w:val="0"/>
      <w:marBottom w:val="0"/>
      <w:divBdr>
        <w:top w:val="none" w:sz="0" w:space="0" w:color="auto"/>
        <w:left w:val="none" w:sz="0" w:space="0" w:color="auto"/>
        <w:bottom w:val="none" w:sz="0" w:space="0" w:color="auto"/>
        <w:right w:val="none" w:sz="0" w:space="0" w:color="auto"/>
      </w:divBdr>
    </w:div>
    <w:div w:id="1041977114">
      <w:bodyDiv w:val="1"/>
      <w:marLeft w:val="0"/>
      <w:marRight w:val="0"/>
      <w:marTop w:val="0"/>
      <w:marBottom w:val="0"/>
      <w:divBdr>
        <w:top w:val="none" w:sz="0" w:space="0" w:color="auto"/>
        <w:left w:val="none" w:sz="0" w:space="0" w:color="auto"/>
        <w:bottom w:val="none" w:sz="0" w:space="0" w:color="auto"/>
        <w:right w:val="none" w:sz="0" w:space="0" w:color="auto"/>
      </w:divBdr>
    </w:div>
    <w:div w:id="1047025025">
      <w:bodyDiv w:val="1"/>
      <w:marLeft w:val="0"/>
      <w:marRight w:val="0"/>
      <w:marTop w:val="0"/>
      <w:marBottom w:val="0"/>
      <w:divBdr>
        <w:top w:val="none" w:sz="0" w:space="0" w:color="auto"/>
        <w:left w:val="none" w:sz="0" w:space="0" w:color="auto"/>
        <w:bottom w:val="none" w:sz="0" w:space="0" w:color="auto"/>
        <w:right w:val="none" w:sz="0" w:space="0" w:color="auto"/>
      </w:divBdr>
    </w:div>
    <w:div w:id="1064835997">
      <w:bodyDiv w:val="1"/>
      <w:marLeft w:val="0"/>
      <w:marRight w:val="0"/>
      <w:marTop w:val="0"/>
      <w:marBottom w:val="0"/>
      <w:divBdr>
        <w:top w:val="none" w:sz="0" w:space="0" w:color="auto"/>
        <w:left w:val="none" w:sz="0" w:space="0" w:color="auto"/>
        <w:bottom w:val="none" w:sz="0" w:space="0" w:color="auto"/>
        <w:right w:val="none" w:sz="0" w:space="0" w:color="auto"/>
      </w:divBdr>
    </w:div>
    <w:div w:id="1067606117">
      <w:bodyDiv w:val="1"/>
      <w:marLeft w:val="0"/>
      <w:marRight w:val="0"/>
      <w:marTop w:val="0"/>
      <w:marBottom w:val="0"/>
      <w:divBdr>
        <w:top w:val="none" w:sz="0" w:space="0" w:color="auto"/>
        <w:left w:val="none" w:sz="0" w:space="0" w:color="auto"/>
        <w:bottom w:val="none" w:sz="0" w:space="0" w:color="auto"/>
        <w:right w:val="none" w:sz="0" w:space="0" w:color="auto"/>
      </w:divBdr>
    </w:div>
    <w:div w:id="1079056458">
      <w:bodyDiv w:val="1"/>
      <w:marLeft w:val="0"/>
      <w:marRight w:val="0"/>
      <w:marTop w:val="0"/>
      <w:marBottom w:val="0"/>
      <w:divBdr>
        <w:top w:val="none" w:sz="0" w:space="0" w:color="auto"/>
        <w:left w:val="none" w:sz="0" w:space="0" w:color="auto"/>
        <w:bottom w:val="none" w:sz="0" w:space="0" w:color="auto"/>
        <w:right w:val="none" w:sz="0" w:space="0" w:color="auto"/>
      </w:divBdr>
    </w:div>
    <w:div w:id="1080910287">
      <w:bodyDiv w:val="1"/>
      <w:marLeft w:val="0"/>
      <w:marRight w:val="0"/>
      <w:marTop w:val="0"/>
      <w:marBottom w:val="0"/>
      <w:divBdr>
        <w:top w:val="none" w:sz="0" w:space="0" w:color="auto"/>
        <w:left w:val="none" w:sz="0" w:space="0" w:color="auto"/>
        <w:bottom w:val="none" w:sz="0" w:space="0" w:color="auto"/>
        <w:right w:val="none" w:sz="0" w:space="0" w:color="auto"/>
      </w:divBdr>
    </w:div>
    <w:div w:id="1091313133">
      <w:bodyDiv w:val="1"/>
      <w:marLeft w:val="0"/>
      <w:marRight w:val="0"/>
      <w:marTop w:val="0"/>
      <w:marBottom w:val="0"/>
      <w:divBdr>
        <w:top w:val="none" w:sz="0" w:space="0" w:color="auto"/>
        <w:left w:val="none" w:sz="0" w:space="0" w:color="auto"/>
        <w:bottom w:val="none" w:sz="0" w:space="0" w:color="auto"/>
        <w:right w:val="none" w:sz="0" w:space="0" w:color="auto"/>
      </w:divBdr>
    </w:div>
    <w:div w:id="1093404432">
      <w:bodyDiv w:val="1"/>
      <w:marLeft w:val="0"/>
      <w:marRight w:val="0"/>
      <w:marTop w:val="0"/>
      <w:marBottom w:val="0"/>
      <w:divBdr>
        <w:top w:val="none" w:sz="0" w:space="0" w:color="auto"/>
        <w:left w:val="none" w:sz="0" w:space="0" w:color="auto"/>
        <w:bottom w:val="none" w:sz="0" w:space="0" w:color="auto"/>
        <w:right w:val="none" w:sz="0" w:space="0" w:color="auto"/>
      </w:divBdr>
    </w:div>
    <w:div w:id="1108307532">
      <w:bodyDiv w:val="1"/>
      <w:marLeft w:val="0"/>
      <w:marRight w:val="0"/>
      <w:marTop w:val="0"/>
      <w:marBottom w:val="0"/>
      <w:divBdr>
        <w:top w:val="none" w:sz="0" w:space="0" w:color="auto"/>
        <w:left w:val="none" w:sz="0" w:space="0" w:color="auto"/>
        <w:bottom w:val="none" w:sz="0" w:space="0" w:color="auto"/>
        <w:right w:val="none" w:sz="0" w:space="0" w:color="auto"/>
      </w:divBdr>
    </w:div>
    <w:div w:id="1110472687">
      <w:bodyDiv w:val="1"/>
      <w:marLeft w:val="0"/>
      <w:marRight w:val="0"/>
      <w:marTop w:val="0"/>
      <w:marBottom w:val="0"/>
      <w:divBdr>
        <w:top w:val="none" w:sz="0" w:space="0" w:color="auto"/>
        <w:left w:val="none" w:sz="0" w:space="0" w:color="auto"/>
        <w:bottom w:val="none" w:sz="0" w:space="0" w:color="auto"/>
        <w:right w:val="none" w:sz="0" w:space="0" w:color="auto"/>
      </w:divBdr>
    </w:div>
    <w:div w:id="1113086872">
      <w:bodyDiv w:val="1"/>
      <w:marLeft w:val="0"/>
      <w:marRight w:val="0"/>
      <w:marTop w:val="0"/>
      <w:marBottom w:val="0"/>
      <w:divBdr>
        <w:top w:val="none" w:sz="0" w:space="0" w:color="auto"/>
        <w:left w:val="none" w:sz="0" w:space="0" w:color="auto"/>
        <w:bottom w:val="none" w:sz="0" w:space="0" w:color="auto"/>
        <w:right w:val="none" w:sz="0" w:space="0" w:color="auto"/>
      </w:divBdr>
    </w:div>
    <w:div w:id="1115707424">
      <w:bodyDiv w:val="1"/>
      <w:marLeft w:val="0"/>
      <w:marRight w:val="0"/>
      <w:marTop w:val="0"/>
      <w:marBottom w:val="0"/>
      <w:divBdr>
        <w:top w:val="none" w:sz="0" w:space="0" w:color="auto"/>
        <w:left w:val="none" w:sz="0" w:space="0" w:color="auto"/>
        <w:bottom w:val="none" w:sz="0" w:space="0" w:color="auto"/>
        <w:right w:val="none" w:sz="0" w:space="0" w:color="auto"/>
      </w:divBdr>
    </w:div>
    <w:div w:id="1122650809">
      <w:bodyDiv w:val="1"/>
      <w:marLeft w:val="0"/>
      <w:marRight w:val="0"/>
      <w:marTop w:val="0"/>
      <w:marBottom w:val="0"/>
      <w:divBdr>
        <w:top w:val="none" w:sz="0" w:space="0" w:color="auto"/>
        <w:left w:val="none" w:sz="0" w:space="0" w:color="auto"/>
        <w:bottom w:val="none" w:sz="0" w:space="0" w:color="auto"/>
        <w:right w:val="none" w:sz="0" w:space="0" w:color="auto"/>
      </w:divBdr>
    </w:div>
    <w:div w:id="1129934164">
      <w:bodyDiv w:val="1"/>
      <w:marLeft w:val="0"/>
      <w:marRight w:val="0"/>
      <w:marTop w:val="0"/>
      <w:marBottom w:val="0"/>
      <w:divBdr>
        <w:top w:val="none" w:sz="0" w:space="0" w:color="auto"/>
        <w:left w:val="none" w:sz="0" w:space="0" w:color="auto"/>
        <w:bottom w:val="none" w:sz="0" w:space="0" w:color="auto"/>
        <w:right w:val="none" w:sz="0" w:space="0" w:color="auto"/>
      </w:divBdr>
    </w:div>
    <w:div w:id="1131098636">
      <w:bodyDiv w:val="1"/>
      <w:marLeft w:val="0"/>
      <w:marRight w:val="0"/>
      <w:marTop w:val="0"/>
      <w:marBottom w:val="0"/>
      <w:divBdr>
        <w:top w:val="none" w:sz="0" w:space="0" w:color="auto"/>
        <w:left w:val="none" w:sz="0" w:space="0" w:color="auto"/>
        <w:bottom w:val="none" w:sz="0" w:space="0" w:color="auto"/>
        <w:right w:val="none" w:sz="0" w:space="0" w:color="auto"/>
      </w:divBdr>
    </w:div>
    <w:div w:id="1133867418">
      <w:bodyDiv w:val="1"/>
      <w:marLeft w:val="0"/>
      <w:marRight w:val="0"/>
      <w:marTop w:val="0"/>
      <w:marBottom w:val="0"/>
      <w:divBdr>
        <w:top w:val="none" w:sz="0" w:space="0" w:color="auto"/>
        <w:left w:val="none" w:sz="0" w:space="0" w:color="auto"/>
        <w:bottom w:val="none" w:sz="0" w:space="0" w:color="auto"/>
        <w:right w:val="none" w:sz="0" w:space="0" w:color="auto"/>
      </w:divBdr>
    </w:div>
    <w:div w:id="1140265941">
      <w:bodyDiv w:val="1"/>
      <w:marLeft w:val="0"/>
      <w:marRight w:val="0"/>
      <w:marTop w:val="0"/>
      <w:marBottom w:val="0"/>
      <w:divBdr>
        <w:top w:val="none" w:sz="0" w:space="0" w:color="auto"/>
        <w:left w:val="none" w:sz="0" w:space="0" w:color="auto"/>
        <w:bottom w:val="none" w:sz="0" w:space="0" w:color="auto"/>
        <w:right w:val="none" w:sz="0" w:space="0" w:color="auto"/>
      </w:divBdr>
    </w:div>
    <w:div w:id="1140613935">
      <w:bodyDiv w:val="1"/>
      <w:marLeft w:val="0"/>
      <w:marRight w:val="0"/>
      <w:marTop w:val="0"/>
      <w:marBottom w:val="0"/>
      <w:divBdr>
        <w:top w:val="none" w:sz="0" w:space="0" w:color="auto"/>
        <w:left w:val="none" w:sz="0" w:space="0" w:color="auto"/>
        <w:bottom w:val="none" w:sz="0" w:space="0" w:color="auto"/>
        <w:right w:val="none" w:sz="0" w:space="0" w:color="auto"/>
      </w:divBdr>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45006804">
      <w:bodyDiv w:val="1"/>
      <w:marLeft w:val="0"/>
      <w:marRight w:val="0"/>
      <w:marTop w:val="0"/>
      <w:marBottom w:val="0"/>
      <w:divBdr>
        <w:top w:val="none" w:sz="0" w:space="0" w:color="auto"/>
        <w:left w:val="none" w:sz="0" w:space="0" w:color="auto"/>
        <w:bottom w:val="none" w:sz="0" w:space="0" w:color="auto"/>
        <w:right w:val="none" w:sz="0" w:space="0" w:color="auto"/>
      </w:divBdr>
    </w:div>
    <w:div w:id="1148059876">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314940">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77382143">
      <w:bodyDiv w:val="1"/>
      <w:marLeft w:val="0"/>
      <w:marRight w:val="0"/>
      <w:marTop w:val="0"/>
      <w:marBottom w:val="0"/>
      <w:divBdr>
        <w:top w:val="none" w:sz="0" w:space="0" w:color="auto"/>
        <w:left w:val="none" w:sz="0" w:space="0" w:color="auto"/>
        <w:bottom w:val="none" w:sz="0" w:space="0" w:color="auto"/>
        <w:right w:val="none" w:sz="0" w:space="0" w:color="auto"/>
      </w:divBdr>
    </w:div>
    <w:div w:id="1180389786">
      <w:bodyDiv w:val="1"/>
      <w:marLeft w:val="0"/>
      <w:marRight w:val="0"/>
      <w:marTop w:val="0"/>
      <w:marBottom w:val="0"/>
      <w:divBdr>
        <w:top w:val="none" w:sz="0" w:space="0" w:color="auto"/>
        <w:left w:val="none" w:sz="0" w:space="0" w:color="auto"/>
        <w:bottom w:val="none" w:sz="0" w:space="0" w:color="auto"/>
        <w:right w:val="none" w:sz="0" w:space="0" w:color="auto"/>
      </w:divBdr>
    </w:div>
    <w:div w:id="1183857302">
      <w:bodyDiv w:val="1"/>
      <w:marLeft w:val="0"/>
      <w:marRight w:val="0"/>
      <w:marTop w:val="0"/>
      <w:marBottom w:val="0"/>
      <w:divBdr>
        <w:top w:val="none" w:sz="0" w:space="0" w:color="auto"/>
        <w:left w:val="none" w:sz="0" w:space="0" w:color="auto"/>
        <w:bottom w:val="none" w:sz="0" w:space="0" w:color="auto"/>
        <w:right w:val="none" w:sz="0" w:space="0" w:color="auto"/>
      </w:divBdr>
    </w:div>
    <w:div w:id="1193615567">
      <w:bodyDiv w:val="1"/>
      <w:marLeft w:val="0"/>
      <w:marRight w:val="0"/>
      <w:marTop w:val="0"/>
      <w:marBottom w:val="0"/>
      <w:divBdr>
        <w:top w:val="none" w:sz="0" w:space="0" w:color="auto"/>
        <w:left w:val="none" w:sz="0" w:space="0" w:color="auto"/>
        <w:bottom w:val="none" w:sz="0" w:space="0" w:color="auto"/>
        <w:right w:val="none" w:sz="0" w:space="0" w:color="auto"/>
      </w:divBdr>
    </w:div>
    <w:div w:id="1197231758">
      <w:bodyDiv w:val="1"/>
      <w:marLeft w:val="0"/>
      <w:marRight w:val="0"/>
      <w:marTop w:val="0"/>
      <w:marBottom w:val="0"/>
      <w:divBdr>
        <w:top w:val="none" w:sz="0" w:space="0" w:color="auto"/>
        <w:left w:val="none" w:sz="0" w:space="0" w:color="auto"/>
        <w:bottom w:val="none" w:sz="0" w:space="0" w:color="auto"/>
        <w:right w:val="none" w:sz="0" w:space="0" w:color="auto"/>
      </w:divBdr>
    </w:div>
    <w:div w:id="1202474207">
      <w:bodyDiv w:val="1"/>
      <w:marLeft w:val="0"/>
      <w:marRight w:val="0"/>
      <w:marTop w:val="0"/>
      <w:marBottom w:val="0"/>
      <w:divBdr>
        <w:top w:val="none" w:sz="0" w:space="0" w:color="auto"/>
        <w:left w:val="none" w:sz="0" w:space="0" w:color="auto"/>
        <w:bottom w:val="none" w:sz="0" w:space="0" w:color="auto"/>
        <w:right w:val="none" w:sz="0" w:space="0" w:color="auto"/>
      </w:divBdr>
    </w:div>
    <w:div w:id="1220291356">
      <w:bodyDiv w:val="1"/>
      <w:marLeft w:val="0"/>
      <w:marRight w:val="0"/>
      <w:marTop w:val="0"/>
      <w:marBottom w:val="0"/>
      <w:divBdr>
        <w:top w:val="none" w:sz="0" w:space="0" w:color="auto"/>
        <w:left w:val="none" w:sz="0" w:space="0" w:color="auto"/>
        <w:bottom w:val="none" w:sz="0" w:space="0" w:color="auto"/>
        <w:right w:val="none" w:sz="0" w:space="0" w:color="auto"/>
      </w:divBdr>
    </w:div>
    <w:div w:id="1229802356">
      <w:bodyDiv w:val="1"/>
      <w:marLeft w:val="0"/>
      <w:marRight w:val="0"/>
      <w:marTop w:val="0"/>
      <w:marBottom w:val="0"/>
      <w:divBdr>
        <w:top w:val="none" w:sz="0" w:space="0" w:color="auto"/>
        <w:left w:val="none" w:sz="0" w:space="0" w:color="auto"/>
        <w:bottom w:val="none" w:sz="0" w:space="0" w:color="auto"/>
        <w:right w:val="none" w:sz="0" w:space="0" w:color="auto"/>
      </w:divBdr>
    </w:div>
    <w:div w:id="1232885966">
      <w:bodyDiv w:val="1"/>
      <w:marLeft w:val="0"/>
      <w:marRight w:val="0"/>
      <w:marTop w:val="0"/>
      <w:marBottom w:val="0"/>
      <w:divBdr>
        <w:top w:val="none" w:sz="0" w:space="0" w:color="auto"/>
        <w:left w:val="none" w:sz="0" w:space="0" w:color="auto"/>
        <w:bottom w:val="none" w:sz="0" w:space="0" w:color="auto"/>
        <w:right w:val="none" w:sz="0" w:space="0" w:color="auto"/>
      </w:divBdr>
    </w:div>
    <w:div w:id="1237128725">
      <w:bodyDiv w:val="1"/>
      <w:marLeft w:val="0"/>
      <w:marRight w:val="0"/>
      <w:marTop w:val="0"/>
      <w:marBottom w:val="0"/>
      <w:divBdr>
        <w:top w:val="none" w:sz="0" w:space="0" w:color="auto"/>
        <w:left w:val="none" w:sz="0" w:space="0" w:color="auto"/>
        <w:bottom w:val="none" w:sz="0" w:space="0" w:color="auto"/>
        <w:right w:val="none" w:sz="0" w:space="0" w:color="auto"/>
      </w:divBdr>
    </w:div>
    <w:div w:id="1240675242">
      <w:bodyDiv w:val="1"/>
      <w:marLeft w:val="0"/>
      <w:marRight w:val="0"/>
      <w:marTop w:val="0"/>
      <w:marBottom w:val="0"/>
      <w:divBdr>
        <w:top w:val="none" w:sz="0" w:space="0" w:color="auto"/>
        <w:left w:val="none" w:sz="0" w:space="0" w:color="auto"/>
        <w:bottom w:val="none" w:sz="0" w:space="0" w:color="auto"/>
        <w:right w:val="none" w:sz="0" w:space="0" w:color="auto"/>
      </w:divBdr>
    </w:div>
    <w:div w:id="1249340197">
      <w:bodyDiv w:val="1"/>
      <w:marLeft w:val="0"/>
      <w:marRight w:val="0"/>
      <w:marTop w:val="0"/>
      <w:marBottom w:val="0"/>
      <w:divBdr>
        <w:top w:val="none" w:sz="0" w:space="0" w:color="auto"/>
        <w:left w:val="none" w:sz="0" w:space="0" w:color="auto"/>
        <w:bottom w:val="none" w:sz="0" w:space="0" w:color="auto"/>
        <w:right w:val="none" w:sz="0" w:space="0" w:color="auto"/>
      </w:divBdr>
    </w:div>
    <w:div w:id="1251157214">
      <w:bodyDiv w:val="1"/>
      <w:marLeft w:val="0"/>
      <w:marRight w:val="0"/>
      <w:marTop w:val="0"/>
      <w:marBottom w:val="0"/>
      <w:divBdr>
        <w:top w:val="none" w:sz="0" w:space="0" w:color="auto"/>
        <w:left w:val="none" w:sz="0" w:space="0" w:color="auto"/>
        <w:bottom w:val="none" w:sz="0" w:space="0" w:color="auto"/>
        <w:right w:val="none" w:sz="0" w:space="0" w:color="auto"/>
      </w:divBdr>
    </w:div>
    <w:div w:id="1251426436">
      <w:bodyDiv w:val="1"/>
      <w:marLeft w:val="0"/>
      <w:marRight w:val="0"/>
      <w:marTop w:val="0"/>
      <w:marBottom w:val="0"/>
      <w:divBdr>
        <w:top w:val="none" w:sz="0" w:space="0" w:color="auto"/>
        <w:left w:val="none" w:sz="0" w:space="0" w:color="auto"/>
        <w:bottom w:val="none" w:sz="0" w:space="0" w:color="auto"/>
        <w:right w:val="none" w:sz="0" w:space="0" w:color="auto"/>
      </w:divBdr>
    </w:div>
    <w:div w:id="1251551027">
      <w:bodyDiv w:val="1"/>
      <w:marLeft w:val="0"/>
      <w:marRight w:val="0"/>
      <w:marTop w:val="0"/>
      <w:marBottom w:val="0"/>
      <w:divBdr>
        <w:top w:val="none" w:sz="0" w:space="0" w:color="auto"/>
        <w:left w:val="none" w:sz="0" w:space="0" w:color="auto"/>
        <w:bottom w:val="none" w:sz="0" w:space="0" w:color="auto"/>
        <w:right w:val="none" w:sz="0" w:space="0" w:color="auto"/>
      </w:divBdr>
    </w:div>
    <w:div w:id="1256328735">
      <w:bodyDiv w:val="1"/>
      <w:marLeft w:val="0"/>
      <w:marRight w:val="0"/>
      <w:marTop w:val="0"/>
      <w:marBottom w:val="0"/>
      <w:divBdr>
        <w:top w:val="none" w:sz="0" w:space="0" w:color="auto"/>
        <w:left w:val="none" w:sz="0" w:space="0" w:color="auto"/>
        <w:bottom w:val="none" w:sz="0" w:space="0" w:color="auto"/>
        <w:right w:val="none" w:sz="0" w:space="0" w:color="auto"/>
      </w:divBdr>
      <w:divsChild>
        <w:div w:id="308095831">
          <w:marLeft w:val="0"/>
          <w:marRight w:val="0"/>
          <w:marTop w:val="0"/>
          <w:marBottom w:val="0"/>
          <w:divBdr>
            <w:top w:val="none" w:sz="0" w:space="0" w:color="auto"/>
            <w:left w:val="none" w:sz="0" w:space="0" w:color="auto"/>
            <w:bottom w:val="none" w:sz="0" w:space="0" w:color="auto"/>
            <w:right w:val="none" w:sz="0" w:space="0" w:color="auto"/>
          </w:divBdr>
          <w:divsChild>
            <w:div w:id="1849061157">
              <w:marLeft w:val="0"/>
              <w:marRight w:val="0"/>
              <w:marTop w:val="0"/>
              <w:marBottom w:val="0"/>
              <w:divBdr>
                <w:top w:val="none" w:sz="0" w:space="0" w:color="auto"/>
                <w:left w:val="none" w:sz="0" w:space="0" w:color="auto"/>
                <w:bottom w:val="none" w:sz="0" w:space="0" w:color="auto"/>
                <w:right w:val="none" w:sz="0" w:space="0" w:color="auto"/>
              </w:divBdr>
              <w:divsChild>
                <w:div w:id="28423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736636">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284770428">
      <w:bodyDiv w:val="1"/>
      <w:marLeft w:val="0"/>
      <w:marRight w:val="0"/>
      <w:marTop w:val="0"/>
      <w:marBottom w:val="0"/>
      <w:divBdr>
        <w:top w:val="none" w:sz="0" w:space="0" w:color="auto"/>
        <w:left w:val="none" w:sz="0" w:space="0" w:color="auto"/>
        <w:bottom w:val="none" w:sz="0" w:space="0" w:color="auto"/>
        <w:right w:val="none" w:sz="0" w:space="0" w:color="auto"/>
      </w:divBdr>
    </w:div>
    <w:div w:id="1291285365">
      <w:bodyDiv w:val="1"/>
      <w:marLeft w:val="0"/>
      <w:marRight w:val="0"/>
      <w:marTop w:val="0"/>
      <w:marBottom w:val="0"/>
      <w:divBdr>
        <w:top w:val="none" w:sz="0" w:space="0" w:color="auto"/>
        <w:left w:val="none" w:sz="0" w:space="0" w:color="auto"/>
        <w:bottom w:val="none" w:sz="0" w:space="0" w:color="auto"/>
        <w:right w:val="none" w:sz="0" w:space="0" w:color="auto"/>
      </w:divBdr>
    </w:div>
    <w:div w:id="1296838236">
      <w:bodyDiv w:val="1"/>
      <w:marLeft w:val="0"/>
      <w:marRight w:val="0"/>
      <w:marTop w:val="0"/>
      <w:marBottom w:val="0"/>
      <w:divBdr>
        <w:top w:val="none" w:sz="0" w:space="0" w:color="auto"/>
        <w:left w:val="none" w:sz="0" w:space="0" w:color="auto"/>
        <w:bottom w:val="none" w:sz="0" w:space="0" w:color="auto"/>
        <w:right w:val="none" w:sz="0" w:space="0" w:color="auto"/>
      </w:divBdr>
    </w:div>
    <w:div w:id="1301494146">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11714513">
      <w:bodyDiv w:val="1"/>
      <w:marLeft w:val="0"/>
      <w:marRight w:val="0"/>
      <w:marTop w:val="0"/>
      <w:marBottom w:val="0"/>
      <w:divBdr>
        <w:top w:val="none" w:sz="0" w:space="0" w:color="auto"/>
        <w:left w:val="none" w:sz="0" w:space="0" w:color="auto"/>
        <w:bottom w:val="none" w:sz="0" w:space="0" w:color="auto"/>
        <w:right w:val="none" w:sz="0" w:space="0" w:color="auto"/>
      </w:divBdr>
    </w:div>
    <w:div w:id="1325663833">
      <w:bodyDiv w:val="1"/>
      <w:marLeft w:val="0"/>
      <w:marRight w:val="0"/>
      <w:marTop w:val="0"/>
      <w:marBottom w:val="0"/>
      <w:divBdr>
        <w:top w:val="none" w:sz="0" w:space="0" w:color="auto"/>
        <w:left w:val="none" w:sz="0" w:space="0" w:color="auto"/>
        <w:bottom w:val="none" w:sz="0" w:space="0" w:color="auto"/>
        <w:right w:val="none" w:sz="0" w:space="0" w:color="auto"/>
      </w:divBdr>
    </w:div>
    <w:div w:id="1329594768">
      <w:bodyDiv w:val="1"/>
      <w:marLeft w:val="0"/>
      <w:marRight w:val="0"/>
      <w:marTop w:val="0"/>
      <w:marBottom w:val="0"/>
      <w:divBdr>
        <w:top w:val="none" w:sz="0" w:space="0" w:color="auto"/>
        <w:left w:val="none" w:sz="0" w:space="0" w:color="auto"/>
        <w:bottom w:val="none" w:sz="0" w:space="0" w:color="auto"/>
        <w:right w:val="none" w:sz="0" w:space="0" w:color="auto"/>
      </w:divBdr>
    </w:div>
    <w:div w:id="1341394482">
      <w:bodyDiv w:val="1"/>
      <w:marLeft w:val="0"/>
      <w:marRight w:val="0"/>
      <w:marTop w:val="0"/>
      <w:marBottom w:val="0"/>
      <w:divBdr>
        <w:top w:val="none" w:sz="0" w:space="0" w:color="auto"/>
        <w:left w:val="none" w:sz="0" w:space="0" w:color="auto"/>
        <w:bottom w:val="none" w:sz="0" w:space="0" w:color="auto"/>
        <w:right w:val="none" w:sz="0" w:space="0" w:color="auto"/>
      </w:divBdr>
    </w:div>
    <w:div w:id="1343362402">
      <w:bodyDiv w:val="1"/>
      <w:marLeft w:val="0"/>
      <w:marRight w:val="0"/>
      <w:marTop w:val="0"/>
      <w:marBottom w:val="0"/>
      <w:divBdr>
        <w:top w:val="none" w:sz="0" w:space="0" w:color="auto"/>
        <w:left w:val="none" w:sz="0" w:space="0" w:color="auto"/>
        <w:bottom w:val="none" w:sz="0" w:space="0" w:color="auto"/>
        <w:right w:val="none" w:sz="0" w:space="0" w:color="auto"/>
      </w:divBdr>
    </w:div>
    <w:div w:id="1347756581">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0102752">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73260948">
      <w:bodyDiv w:val="1"/>
      <w:marLeft w:val="0"/>
      <w:marRight w:val="0"/>
      <w:marTop w:val="0"/>
      <w:marBottom w:val="0"/>
      <w:divBdr>
        <w:top w:val="none" w:sz="0" w:space="0" w:color="auto"/>
        <w:left w:val="none" w:sz="0" w:space="0" w:color="auto"/>
        <w:bottom w:val="none" w:sz="0" w:space="0" w:color="auto"/>
        <w:right w:val="none" w:sz="0" w:space="0" w:color="auto"/>
      </w:divBdr>
    </w:div>
    <w:div w:id="1379937372">
      <w:bodyDiv w:val="1"/>
      <w:marLeft w:val="0"/>
      <w:marRight w:val="0"/>
      <w:marTop w:val="0"/>
      <w:marBottom w:val="0"/>
      <w:divBdr>
        <w:top w:val="none" w:sz="0" w:space="0" w:color="auto"/>
        <w:left w:val="none" w:sz="0" w:space="0" w:color="auto"/>
        <w:bottom w:val="none" w:sz="0" w:space="0" w:color="auto"/>
        <w:right w:val="none" w:sz="0" w:space="0" w:color="auto"/>
      </w:divBdr>
    </w:div>
    <w:div w:id="1380351162">
      <w:bodyDiv w:val="1"/>
      <w:marLeft w:val="0"/>
      <w:marRight w:val="0"/>
      <w:marTop w:val="0"/>
      <w:marBottom w:val="0"/>
      <w:divBdr>
        <w:top w:val="none" w:sz="0" w:space="0" w:color="auto"/>
        <w:left w:val="none" w:sz="0" w:space="0" w:color="auto"/>
        <w:bottom w:val="none" w:sz="0" w:space="0" w:color="auto"/>
        <w:right w:val="none" w:sz="0" w:space="0" w:color="auto"/>
      </w:divBdr>
    </w:div>
    <w:div w:id="1388916089">
      <w:bodyDiv w:val="1"/>
      <w:marLeft w:val="0"/>
      <w:marRight w:val="0"/>
      <w:marTop w:val="0"/>
      <w:marBottom w:val="0"/>
      <w:divBdr>
        <w:top w:val="none" w:sz="0" w:space="0" w:color="auto"/>
        <w:left w:val="none" w:sz="0" w:space="0" w:color="auto"/>
        <w:bottom w:val="none" w:sz="0" w:space="0" w:color="auto"/>
        <w:right w:val="none" w:sz="0" w:space="0" w:color="auto"/>
      </w:divBdr>
    </w:div>
    <w:div w:id="1389526746">
      <w:bodyDiv w:val="1"/>
      <w:marLeft w:val="0"/>
      <w:marRight w:val="0"/>
      <w:marTop w:val="0"/>
      <w:marBottom w:val="0"/>
      <w:divBdr>
        <w:top w:val="none" w:sz="0" w:space="0" w:color="auto"/>
        <w:left w:val="none" w:sz="0" w:space="0" w:color="auto"/>
        <w:bottom w:val="none" w:sz="0" w:space="0" w:color="auto"/>
        <w:right w:val="none" w:sz="0" w:space="0" w:color="auto"/>
      </w:divBdr>
      <w:divsChild>
        <w:div w:id="75321704">
          <w:marLeft w:val="0"/>
          <w:marRight w:val="0"/>
          <w:marTop w:val="0"/>
          <w:marBottom w:val="0"/>
          <w:divBdr>
            <w:top w:val="none" w:sz="0" w:space="0" w:color="auto"/>
            <w:left w:val="none" w:sz="0" w:space="0" w:color="auto"/>
            <w:bottom w:val="none" w:sz="0" w:space="0" w:color="auto"/>
            <w:right w:val="none" w:sz="0" w:space="0" w:color="auto"/>
          </w:divBdr>
        </w:div>
      </w:divsChild>
    </w:div>
    <w:div w:id="1389650448">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394158061">
      <w:bodyDiv w:val="1"/>
      <w:marLeft w:val="0"/>
      <w:marRight w:val="0"/>
      <w:marTop w:val="0"/>
      <w:marBottom w:val="0"/>
      <w:divBdr>
        <w:top w:val="none" w:sz="0" w:space="0" w:color="auto"/>
        <w:left w:val="none" w:sz="0" w:space="0" w:color="auto"/>
        <w:bottom w:val="none" w:sz="0" w:space="0" w:color="auto"/>
        <w:right w:val="none" w:sz="0" w:space="0" w:color="auto"/>
      </w:divBdr>
    </w:div>
    <w:div w:id="1395927452">
      <w:bodyDiv w:val="1"/>
      <w:marLeft w:val="0"/>
      <w:marRight w:val="0"/>
      <w:marTop w:val="0"/>
      <w:marBottom w:val="0"/>
      <w:divBdr>
        <w:top w:val="none" w:sz="0" w:space="0" w:color="auto"/>
        <w:left w:val="none" w:sz="0" w:space="0" w:color="auto"/>
        <w:bottom w:val="none" w:sz="0" w:space="0" w:color="auto"/>
        <w:right w:val="none" w:sz="0" w:space="0" w:color="auto"/>
      </w:divBdr>
    </w:div>
    <w:div w:id="1399473650">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15711043">
      <w:bodyDiv w:val="1"/>
      <w:marLeft w:val="0"/>
      <w:marRight w:val="0"/>
      <w:marTop w:val="0"/>
      <w:marBottom w:val="0"/>
      <w:divBdr>
        <w:top w:val="none" w:sz="0" w:space="0" w:color="auto"/>
        <w:left w:val="none" w:sz="0" w:space="0" w:color="auto"/>
        <w:bottom w:val="none" w:sz="0" w:space="0" w:color="auto"/>
        <w:right w:val="none" w:sz="0" w:space="0" w:color="auto"/>
      </w:divBdr>
    </w:div>
    <w:div w:id="1443723439">
      <w:bodyDiv w:val="1"/>
      <w:marLeft w:val="0"/>
      <w:marRight w:val="0"/>
      <w:marTop w:val="0"/>
      <w:marBottom w:val="0"/>
      <w:divBdr>
        <w:top w:val="none" w:sz="0" w:space="0" w:color="auto"/>
        <w:left w:val="none" w:sz="0" w:space="0" w:color="auto"/>
        <w:bottom w:val="none" w:sz="0" w:space="0" w:color="auto"/>
        <w:right w:val="none" w:sz="0" w:space="0" w:color="auto"/>
      </w:divBdr>
    </w:div>
    <w:div w:id="1452556964">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76483638">
      <w:bodyDiv w:val="1"/>
      <w:marLeft w:val="0"/>
      <w:marRight w:val="0"/>
      <w:marTop w:val="0"/>
      <w:marBottom w:val="0"/>
      <w:divBdr>
        <w:top w:val="none" w:sz="0" w:space="0" w:color="auto"/>
        <w:left w:val="none" w:sz="0" w:space="0" w:color="auto"/>
        <w:bottom w:val="none" w:sz="0" w:space="0" w:color="auto"/>
        <w:right w:val="none" w:sz="0" w:space="0" w:color="auto"/>
      </w:divBdr>
    </w:div>
    <w:div w:id="1482770589">
      <w:bodyDiv w:val="1"/>
      <w:marLeft w:val="0"/>
      <w:marRight w:val="0"/>
      <w:marTop w:val="0"/>
      <w:marBottom w:val="0"/>
      <w:divBdr>
        <w:top w:val="none" w:sz="0" w:space="0" w:color="auto"/>
        <w:left w:val="none" w:sz="0" w:space="0" w:color="auto"/>
        <w:bottom w:val="none" w:sz="0" w:space="0" w:color="auto"/>
        <w:right w:val="none" w:sz="0" w:space="0" w:color="auto"/>
      </w:divBdr>
      <w:divsChild>
        <w:div w:id="1209298270">
          <w:marLeft w:val="0"/>
          <w:marRight w:val="0"/>
          <w:marTop w:val="0"/>
          <w:marBottom w:val="0"/>
          <w:divBdr>
            <w:top w:val="none" w:sz="0" w:space="0" w:color="auto"/>
            <w:left w:val="none" w:sz="0" w:space="0" w:color="auto"/>
            <w:bottom w:val="none" w:sz="0" w:space="0" w:color="auto"/>
            <w:right w:val="none" w:sz="0" w:space="0" w:color="auto"/>
          </w:divBdr>
          <w:divsChild>
            <w:div w:id="660356526">
              <w:marLeft w:val="0"/>
              <w:marRight w:val="0"/>
              <w:marTop w:val="0"/>
              <w:marBottom w:val="0"/>
              <w:divBdr>
                <w:top w:val="none" w:sz="0" w:space="0" w:color="auto"/>
                <w:left w:val="none" w:sz="0" w:space="0" w:color="auto"/>
                <w:bottom w:val="none" w:sz="0" w:space="0" w:color="auto"/>
                <w:right w:val="none" w:sz="0" w:space="0" w:color="auto"/>
              </w:divBdr>
              <w:divsChild>
                <w:div w:id="179799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154136">
      <w:bodyDiv w:val="1"/>
      <w:marLeft w:val="0"/>
      <w:marRight w:val="0"/>
      <w:marTop w:val="0"/>
      <w:marBottom w:val="0"/>
      <w:divBdr>
        <w:top w:val="none" w:sz="0" w:space="0" w:color="auto"/>
        <w:left w:val="none" w:sz="0" w:space="0" w:color="auto"/>
        <w:bottom w:val="none" w:sz="0" w:space="0" w:color="auto"/>
        <w:right w:val="none" w:sz="0" w:space="0" w:color="auto"/>
      </w:divBdr>
    </w:div>
    <w:div w:id="1486699329">
      <w:bodyDiv w:val="1"/>
      <w:marLeft w:val="0"/>
      <w:marRight w:val="0"/>
      <w:marTop w:val="0"/>
      <w:marBottom w:val="0"/>
      <w:divBdr>
        <w:top w:val="none" w:sz="0" w:space="0" w:color="auto"/>
        <w:left w:val="none" w:sz="0" w:space="0" w:color="auto"/>
        <w:bottom w:val="none" w:sz="0" w:space="0" w:color="auto"/>
        <w:right w:val="none" w:sz="0" w:space="0" w:color="auto"/>
      </w:divBdr>
    </w:div>
    <w:div w:id="1489519407">
      <w:bodyDiv w:val="1"/>
      <w:marLeft w:val="0"/>
      <w:marRight w:val="0"/>
      <w:marTop w:val="0"/>
      <w:marBottom w:val="0"/>
      <w:divBdr>
        <w:top w:val="none" w:sz="0" w:space="0" w:color="auto"/>
        <w:left w:val="none" w:sz="0" w:space="0" w:color="auto"/>
        <w:bottom w:val="none" w:sz="0" w:space="0" w:color="auto"/>
        <w:right w:val="none" w:sz="0" w:space="0" w:color="auto"/>
      </w:divBdr>
    </w:div>
    <w:div w:id="1492792210">
      <w:bodyDiv w:val="1"/>
      <w:marLeft w:val="0"/>
      <w:marRight w:val="0"/>
      <w:marTop w:val="0"/>
      <w:marBottom w:val="0"/>
      <w:divBdr>
        <w:top w:val="none" w:sz="0" w:space="0" w:color="auto"/>
        <w:left w:val="none" w:sz="0" w:space="0" w:color="auto"/>
        <w:bottom w:val="none" w:sz="0" w:space="0" w:color="auto"/>
        <w:right w:val="none" w:sz="0" w:space="0" w:color="auto"/>
      </w:divBdr>
    </w:div>
    <w:div w:id="1493523193">
      <w:bodyDiv w:val="1"/>
      <w:marLeft w:val="0"/>
      <w:marRight w:val="0"/>
      <w:marTop w:val="0"/>
      <w:marBottom w:val="0"/>
      <w:divBdr>
        <w:top w:val="none" w:sz="0" w:space="0" w:color="auto"/>
        <w:left w:val="none" w:sz="0" w:space="0" w:color="auto"/>
        <w:bottom w:val="none" w:sz="0" w:space="0" w:color="auto"/>
        <w:right w:val="none" w:sz="0" w:space="0" w:color="auto"/>
      </w:divBdr>
    </w:div>
    <w:div w:id="1495800128">
      <w:bodyDiv w:val="1"/>
      <w:marLeft w:val="0"/>
      <w:marRight w:val="0"/>
      <w:marTop w:val="0"/>
      <w:marBottom w:val="0"/>
      <w:divBdr>
        <w:top w:val="none" w:sz="0" w:space="0" w:color="auto"/>
        <w:left w:val="none" w:sz="0" w:space="0" w:color="auto"/>
        <w:bottom w:val="none" w:sz="0" w:space="0" w:color="auto"/>
        <w:right w:val="none" w:sz="0" w:space="0" w:color="auto"/>
      </w:divBdr>
    </w:div>
    <w:div w:id="1495996134">
      <w:bodyDiv w:val="1"/>
      <w:marLeft w:val="0"/>
      <w:marRight w:val="0"/>
      <w:marTop w:val="0"/>
      <w:marBottom w:val="0"/>
      <w:divBdr>
        <w:top w:val="none" w:sz="0" w:space="0" w:color="auto"/>
        <w:left w:val="none" w:sz="0" w:space="0" w:color="auto"/>
        <w:bottom w:val="none" w:sz="0" w:space="0" w:color="auto"/>
        <w:right w:val="none" w:sz="0" w:space="0" w:color="auto"/>
      </w:divBdr>
    </w:div>
    <w:div w:id="1496914915">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12792413">
      <w:bodyDiv w:val="1"/>
      <w:marLeft w:val="0"/>
      <w:marRight w:val="0"/>
      <w:marTop w:val="0"/>
      <w:marBottom w:val="0"/>
      <w:divBdr>
        <w:top w:val="none" w:sz="0" w:space="0" w:color="auto"/>
        <w:left w:val="none" w:sz="0" w:space="0" w:color="auto"/>
        <w:bottom w:val="none" w:sz="0" w:space="0" w:color="auto"/>
        <w:right w:val="none" w:sz="0" w:space="0" w:color="auto"/>
      </w:divBdr>
    </w:div>
    <w:div w:id="1517843208">
      <w:bodyDiv w:val="1"/>
      <w:marLeft w:val="0"/>
      <w:marRight w:val="0"/>
      <w:marTop w:val="0"/>
      <w:marBottom w:val="0"/>
      <w:divBdr>
        <w:top w:val="none" w:sz="0" w:space="0" w:color="auto"/>
        <w:left w:val="none" w:sz="0" w:space="0" w:color="auto"/>
        <w:bottom w:val="none" w:sz="0" w:space="0" w:color="auto"/>
        <w:right w:val="none" w:sz="0" w:space="0" w:color="auto"/>
      </w:divBdr>
    </w:div>
    <w:div w:id="1525900068">
      <w:bodyDiv w:val="1"/>
      <w:marLeft w:val="0"/>
      <w:marRight w:val="0"/>
      <w:marTop w:val="0"/>
      <w:marBottom w:val="0"/>
      <w:divBdr>
        <w:top w:val="none" w:sz="0" w:space="0" w:color="auto"/>
        <w:left w:val="none" w:sz="0" w:space="0" w:color="auto"/>
        <w:bottom w:val="none" w:sz="0" w:space="0" w:color="auto"/>
        <w:right w:val="none" w:sz="0" w:space="0" w:color="auto"/>
      </w:divBdr>
    </w:div>
    <w:div w:id="1526097728">
      <w:bodyDiv w:val="1"/>
      <w:marLeft w:val="0"/>
      <w:marRight w:val="0"/>
      <w:marTop w:val="0"/>
      <w:marBottom w:val="0"/>
      <w:divBdr>
        <w:top w:val="none" w:sz="0" w:space="0" w:color="auto"/>
        <w:left w:val="none" w:sz="0" w:space="0" w:color="auto"/>
        <w:bottom w:val="none" w:sz="0" w:space="0" w:color="auto"/>
        <w:right w:val="none" w:sz="0" w:space="0" w:color="auto"/>
      </w:divBdr>
      <w:divsChild>
        <w:div w:id="813762859">
          <w:marLeft w:val="0"/>
          <w:marRight w:val="0"/>
          <w:marTop w:val="0"/>
          <w:marBottom w:val="0"/>
          <w:divBdr>
            <w:top w:val="none" w:sz="0" w:space="0" w:color="auto"/>
            <w:left w:val="none" w:sz="0" w:space="0" w:color="auto"/>
            <w:bottom w:val="none" w:sz="0" w:space="0" w:color="auto"/>
            <w:right w:val="none" w:sz="0" w:space="0" w:color="auto"/>
          </w:divBdr>
        </w:div>
      </w:divsChild>
    </w:div>
    <w:div w:id="1532960773">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39508392">
      <w:bodyDiv w:val="1"/>
      <w:marLeft w:val="0"/>
      <w:marRight w:val="0"/>
      <w:marTop w:val="0"/>
      <w:marBottom w:val="0"/>
      <w:divBdr>
        <w:top w:val="none" w:sz="0" w:space="0" w:color="auto"/>
        <w:left w:val="none" w:sz="0" w:space="0" w:color="auto"/>
        <w:bottom w:val="none" w:sz="0" w:space="0" w:color="auto"/>
        <w:right w:val="none" w:sz="0" w:space="0" w:color="auto"/>
      </w:divBdr>
    </w:div>
    <w:div w:id="1543443074">
      <w:bodyDiv w:val="1"/>
      <w:marLeft w:val="0"/>
      <w:marRight w:val="0"/>
      <w:marTop w:val="0"/>
      <w:marBottom w:val="0"/>
      <w:divBdr>
        <w:top w:val="none" w:sz="0" w:space="0" w:color="auto"/>
        <w:left w:val="none" w:sz="0" w:space="0" w:color="auto"/>
        <w:bottom w:val="none" w:sz="0" w:space="0" w:color="auto"/>
        <w:right w:val="none" w:sz="0" w:space="0" w:color="auto"/>
      </w:divBdr>
    </w:div>
    <w:div w:id="1544177025">
      <w:bodyDiv w:val="1"/>
      <w:marLeft w:val="0"/>
      <w:marRight w:val="0"/>
      <w:marTop w:val="0"/>
      <w:marBottom w:val="0"/>
      <w:divBdr>
        <w:top w:val="none" w:sz="0" w:space="0" w:color="auto"/>
        <w:left w:val="none" w:sz="0" w:space="0" w:color="auto"/>
        <w:bottom w:val="none" w:sz="0" w:space="0" w:color="auto"/>
        <w:right w:val="none" w:sz="0" w:space="0" w:color="auto"/>
      </w:divBdr>
    </w:div>
    <w:div w:id="1545603546">
      <w:bodyDiv w:val="1"/>
      <w:marLeft w:val="0"/>
      <w:marRight w:val="0"/>
      <w:marTop w:val="0"/>
      <w:marBottom w:val="0"/>
      <w:divBdr>
        <w:top w:val="none" w:sz="0" w:space="0" w:color="auto"/>
        <w:left w:val="none" w:sz="0" w:space="0" w:color="auto"/>
        <w:bottom w:val="none" w:sz="0" w:space="0" w:color="auto"/>
        <w:right w:val="none" w:sz="0" w:space="0" w:color="auto"/>
      </w:divBdr>
    </w:div>
    <w:div w:id="1549609961">
      <w:bodyDiv w:val="1"/>
      <w:marLeft w:val="0"/>
      <w:marRight w:val="0"/>
      <w:marTop w:val="0"/>
      <w:marBottom w:val="0"/>
      <w:divBdr>
        <w:top w:val="none" w:sz="0" w:space="0" w:color="auto"/>
        <w:left w:val="none" w:sz="0" w:space="0" w:color="auto"/>
        <w:bottom w:val="none" w:sz="0" w:space="0" w:color="auto"/>
        <w:right w:val="none" w:sz="0" w:space="0" w:color="auto"/>
      </w:divBdr>
    </w:div>
    <w:div w:id="1550338991">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3806884">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2884943">
      <w:bodyDiv w:val="1"/>
      <w:marLeft w:val="0"/>
      <w:marRight w:val="0"/>
      <w:marTop w:val="0"/>
      <w:marBottom w:val="0"/>
      <w:divBdr>
        <w:top w:val="none" w:sz="0" w:space="0" w:color="auto"/>
        <w:left w:val="none" w:sz="0" w:space="0" w:color="auto"/>
        <w:bottom w:val="none" w:sz="0" w:space="0" w:color="auto"/>
        <w:right w:val="none" w:sz="0" w:space="0" w:color="auto"/>
      </w:divBdr>
    </w:div>
    <w:div w:id="1574004310">
      <w:bodyDiv w:val="1"/>
      <w:marLeft w:val="0"/>
      <w:marRight w:val="0"/>
      <w:marTop w:val="0"/>
      <w:marBottom w:val="0"/>
      <w:divBdr>
        <w:top w:val="none" w:sz="0" w:space="0" w:color="auto"/>
        <w:left w:val="none" w:sz="0" w:space="0" w:color="auto"/>
        <w:bottom w:val="none" w:sz="0" w:space="0" w:color="auto"/>
        <w:right w:val="none" w:sz="0" w:space="0" w:color="auto"/>
      </w:divBdr>
    </w:div>
    <w:div w:id="1579291262">
      <w:bodyDiv w:val="1"/>
      <w:marLeft w:val="0"/>
      <w:marRight w:val="0"/>
      <w:marTop w:val="0"/>
      <w:marBottom w:val="0"/>
      <w:divBdr>
        <w:top w:val="none" w:sz="0" w:space="0" w:color="auto"/>
        <w:left w:val="none" w:sz="0" w:space="0" w:color="auto"/>
        <w:bottom w:val="none" w:sz="0" w:space="0" w:color="auto"/>
        <w:right w:val="none" w:sz="0" w:space="0" w:color="auto"/>
      </w:divBdr>
    </w:div>
    <w:div w:id="1585063817">
      <w:bodyDiv w:val="1"/>
      <w:marLeft w:val="0"/>
      <w:marRight w:val="0"/>
      <w:marTop w:val="0"/>
      <w:marBottom w:val="0"/>
      <w:divBdr>
        <w:top w:val="none" w:sz="0" w:space="0" w:color="auto"/>
        <w:left w:val="none" w:sz="0" w:space="0" w:color="auto"/>
        <w:bottom w:val="none" w:sz="0" w:space="0" w:color="auto"/>
        <w:right w:val="none" w:sz="0" w:space="0" w:color="auto"/>
      </w:divBdr>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593507968">
      <w:bodyDiv w:val="1"/>
      <w:marLeft w:val="0"/>
      <w:marRight w:val="0"/>
      <w:marTop w:val="0"/>
      <w:marBottom w:val="0"/>
      <w:divBdr>
        <w:top w:val="none" w:sz="0" w:space="0" w:color="auto"/>
        <w:left w:val="none" w:sz="0" w:space="0" w:color="auto"/>
        <w:bottom w:val="none" w:sz="0" w:space="0" w:color="auto"/>
        <w:right w:val="none" w:sz="0" w:space="0" w:color="auto"/>
      </w:divBdr>
    </w:div>
    <w:div w:id="1612516435">
      <w:bodyDiv w:val="1"/>
      <w:marLeft w:val="0"/>
      <w:marRight w:val="0"/>
      <w:marTop w:val="0"/>
      <w:marBottom w:val="0"/>
      <w:divBdr>
        <w:top w:val="none" w:sz="0" w:space="0" w:color="auto"/>
        <w:left w:val="none" w:sz="0" w:space="0" w:color="auto"/>
        <w:bottom w:val="none" w:sz="0" w:space="0" w:color="auto"/>
        <w:right w:val="none" w:sz="0" w:space="0" w:color="auto"/>
      </w:divBdr>
    </w:div>
    <w:div w:id="1619725166">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28198321">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42997858">
      <w:bodyDiv w:val="1"/>
      <w:marLeft w:val="0"/>
      <w:marRight w:val="0"/>
      <w:marTop w:val="0"/>
      <w:marBottom w:val="0"/>
      <w:divBdr>
        <w:top w:val="none" w:sz="0" w:space="0" w:color="auto"/>
        <w:left w:val="none" w:sz="0" w:space="0" w:color="auto"/>
        <w:bottom w:val="none" w:sz="0" w:space="0" w:color="auto"/>
        <w:right w:val="none" w:sz="0" w:space="0" w:color="auto"/>
      </w:divBdr>
    </w:div>
    <w:div w:id="1644310388">
      <w:bodyDiv w:val="1"/>
      <w:marLeft w:val="0"/>
      <w:marRight w:val="0"/>
      <w:marTop w:val="0"/>
      <w:marBottom w:val="0"/>
      <w:divBdr>
        <w:top w:val="none" w:sz="0" w:space="0" w:color="auto"/>
        <w:left w:val="none" w:sz="0" w:space="0" w:color="auto"/>
        <w:bottom w:val="none" w:sz="0" w:space="0" w:color="auto"/>
        <w:right w:val="none" w:sz="0" w:space="0" w:color="auto"/>
      </w:divBdr>
    </w:div>
    <w:div w:id="1649168518">
      <w:bodyDiv w:val="1"/>
      <w:marLeft w:val="0"/>
      <w:marRight w:val="0"/>
      <w:marTop w:val="0"/>
      <w:marBottom w:val="0"/>
      <w:divBdr>
        <w:top w:val="none" w:sz="0" w:space="0" w:color="auto"/>
        <w:left w:val="none" w:sz="0" w:space="0" w:color="auto"/>
        <w:bottom w:val="none" w:sz="0" w:space="0" w:color="auto"/>
        <w:right w:val="none" w:sz="0" w:space="0" w:color="auto"/>
      </w:divBdr>
      <w:divsChild>
        <w:div w:id="857619022">
          <w:marLeft w:val="0"/>
          <w:marRight w:val="0"/>
          <w:marTop w:val="0"/>
          <w:marBottom w:val="0"/>
          <w:divBdr>
            <w:top w:val="none" w:sz="0" w:space="0" w:color="auto"/>
            <w:left w:val="none" w:sz="0" w:space="0" w:color="auto"/>
            <w:bottom w:val="none" w:sz="0" w:space="0" w:color="auto"/>
            <w:right w:val="none" w:sz="0" w:space="0" w:color="auto"/>
          </w:divBdr>
          <w:divsChild>
            <w:div w:id="1999336691">
              <w:marLeft w:val="0"/>
              <w:marRight w:val="0"/>
              <w:marTop w:val="0"/>
              <w:marBottom w:val="0"/>
              <w:divBdr>
                <w:top w:val="none" w:sz="0" w:space="0" w:color="auto"/>
                <w:left w:val="none" w:sz="0" w:space="0" w:color="auto"/>
                <w:bottom w:val="none" w:sz="0" w:space="0" w:color="auto"/>
                <w:right w:val="none" w:sz="0" w:space="0" w:color="auto"/>
              </w:divBdr>
              <w:divsChild>
                <w:div w:id="95494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0549411">
      <w:bodyDiv w:val="1"/>
      <w:marLeft w:val="0"/>
      <w:marRight w:val="0"/>
      <w:marTop w:val="0"/>
      <w:marBottom w:val="0"/>
      <w:divBdr>
        <w:top w:val="none" w:sz="0" w:space="0" w:color="auto"/>
        <w:left w:val="none" w:sz="0" w:space="0" w:color="auto"/>
        <w:bottom w:val="none" w:sz="0" w:space="0" w:color="auto"/>
        <w:right w:val="none" w:sz="0" w:space="0" w:color="auto"/>
      </w:divBdr>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4065014">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62662352">
      <w:bodyDiv w:val="1"/>
      <w:marLeft w:val="0"/>
      <w:marRight w:val="0"/>
      <w:marTop w:val="0"/>
      <w:marBottom w:val="0"/>
      <w:divBdr>
        <w:top w:val="none" w:sz="0" w:space="0" w:color="auto"/>
        <w:left w:val="none" w:sz="0" w:space="0" w:color="auto"/>
        <w:bottom w:val="none" w:sz="0" w:space="0" w:color="auto"/>
        <w:right w:val="none" w:sz="0" w:space="0" w:color="auto"/>
      </w:divBdr>
    </w:div>
    <w:div w:id="1668901177">
      <w:bodyDiv w:val="1"/>
      <w:marLeft w:val="0"/>
      <w:marRight w:val="0"/>
      <w:marTop w:val="0"/>
      <w:marBottom w:val="0"/>
      <w:divBdr>
        <w:top w:val="none" w:sz="0" w:space="0" w:color="auto"/>
        <w:left w:val="none" w:sz="0" w:space="0" w:color="auto"/>
        <w:bottom w:val="none" w:sz="0" w:space="0" w:color="auto"/>
        <w:right w:val="none" w:sz="0" w:space="0" w:color="auto"/>
      </w:divBdr>
    </w:div>
    <w:div w:id="1684281454">
      <w:bodyDiv w:val="1"/>
      <w:marLeft w:val="0"/>
      <w:marRight w:val="0"/>
      <w:marTop w:val="0"/>
      <w:marBottom w:val="0"/>
      <w:divBdr>
        <w:top w:val="none" w:sz="0" w:space="0" w:color="auto"/>
        <w:left w:val="none" w:sz="0" w:space="0" w:color="auto"/>
        <w:bottom w:val="none" w:sz="0" w:space="0" w:color="auto"/>
        <w:right w:val="none" w:sz="0" w:space="0" w:color="auto"/>
      </w:divBdr>
    </w:div>
    <w:div w:id="1686862484">
      <w:bodyDiv w:val="1"/>
      <w:marLeft w:val="0"/>
      <w:marRight w:val="0"/>
      <w:marTop w:val="0"/>
      <w:marBottom w:val="0"/>
      <w:divBdr>
        <w:top w:val="none" w:sz="0" w:space="0" w:color="auto"/>
        <w:left w:val="none" w:sz="0" w:space="0" w:color="auto"/>
        <w:bottom w:val="none" w:sz="0" w:space="0" w:color="auto"/>
        <w:right w:val="none" w:sz="0" w:space="0" w:color="auto"/>
      </w:divBdr>
    </w:div>
    <w:div w:id="1691251586">
      <w:bodyDiv w:val="1"/>
      <w:marLeft w:val="0"/>
      <w:marRight w:val="0"/>
      <w:marTop w:val="0"/>
      <w:marBottom w:val="0"/>
      <w:divBdr>
        <w:top w:val="none" w:sz="0" w:space="0" w:color="auto"/>
        <w:left w:val="none" w:sz="0" w:space="0" w:color="auto"/>
        <w:bottom w:val="none" w:sz="0" w:space="0" w:color="auto"/>
        <w:right w:val="none" w:sz="0" w:space="0" w:color="auto"/>
      </w:divBdr>
    </w:div>
    <w:div w:id="1707411349">
      <w:bodyDiv w:val="1"/>
      <w:marLeft w:val="0"/>
      <w:marRight w:val="0"/>
      <w:marTop w:val="0"/>
      <w:marBottom w:val="0"/>
      <w:divBdr>
        <w:top w:val="none" w:sz="0" w:space="0" w:color="auto"/>
        <w:left w:val="none" w:sz="0" w:space="0" w:color="auto"/>
        <w:bottom w:val="none" w:sz="0" w:space="0" w:color="auto"/>
        <w:right w:val="none" w:sz="0" w:space="0" w:color="auto"/>
      </w:divBdr>
    </w:div>
    <w:div w:id="1707754820">
      <w:bodyDiv w:val="1"/>
      <w:marLeft w:val="0"/>
      <w:marRight w:val="0"/>
      <w:marTop w:val="0"/>
      <w:marBottom w:val="0"/>
      <w:divBdr>
        <w:top w:val="none" w:sz="0" w:space="0" w:color="auto"/>
        <w:left w:val="none" w:sz="0" w:space="0" w:color="auto"/>
        <w:bottom w:val="none" w:sz="0" w:space="0" w:color="auto"/>
        <w:right w:val="none" w:sz="0" w:space="0" w:color="auto"/>
      </w:divBdr>
    </w:div>
    <w:div w:id="1713066963">
      <w:bodyDiv w:val="1"/>
      <w:marLeft w:val="0"/>
      <w:marRight w:val="0"/>
      <w:marTop w:val="0"/>
      <w:marBottom w:val="0"/>
      <w:divBdr>
        <w:top w:val="none" w:sz="0" w:space="0" w:color="auto"/>
        <w:left w:val="none" w:sz="0" w:space="0" w:color="auto"/>
        <w:bottom w:val="none" w:sz="0" w:space="0" w:color="auto"/>
        <w:right w:val="none" w:sz="0" w:space="0" w:color="auto"/>
      </w:divBdr>
    </w:div>
    <w:div w:id="1714497509">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0203339">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29305030">
      <w:bodyDiv w:val="1"/>
      <w:marLeft w:val="0"/>
      <w:marRight w:val="0"/>
      <w:marTop w:val="0"/>
      <w:marBottom w:val="0"/>
      <w:divBdr>
        <w:top w:val="none" w:sz="0" w:space="0" w:color="auto"/>
        <w:left w:val="none" w:sz="0" w:space="0" w:color="auto"/>
        <w:bottom w:val="none" w:sz="0" w:space="0" w:color="auto"/>
        <w:right w:val="none" w:sz="0" w:space="0" w:color="auto"/>
      </w:divBdr>
    </w:div>
    <w:div w:id="1730837832">
      <w:bodyDiv w:val="1"/>
      <w:marLeft w:val="0"/>
      <w:marRight w:val="0"/>
      <w:marTop w:val="0"/>
      <w:marBottom w:val="0"/>
      <w:divBdr>
        <w:top w:val="none" w:sz="0" w:space="0" w:color="auto"/>
        <w:left w:val="none" w:sz="0" w:space="0" w:color="auto"/>
        <w:bottom w:val="none" w:sz="0" w:space="0" w:color="auto"/>
        <w:right w:val="none" w:sz="0" w:space="0" w:color="auto"/>
      </w:divBdr>
    </w:div>
    <w:div w:id="1733653092">
      <w:bodyDiv w:val="1"/>
      <w:marLeft w:val="0"/>
      <w:marRight w:val="0"/>
      <w:marTop w:val="0"/>
      <w:marBottom w:val="0"/>
      <w:divBdr>
        <w:top w:val="none" w:sz="0" w:space="0" w:color="auto"/>
        <w:left w:val="none" w:sz="0" w:space="0" w:color="auto"/>
        <w:bottom w:val="none" w:sz="0" w:space="0" w:color="auto"/>
        <w:right w:val="none" w:sz="0" w:space="0" w:color="auto"/>
      </w:divBdr>
    </w:div>
    <w:div w:id="1741520694">
      <w:bodyDiv w:val="1"/>
      <w:marLeft w:val="0"/>
      <w:marRight w:val="0"/>
      <w:marTop w:val="0"/>
      <w:marBottom w:val="0"/>
      <w:divBdr>
        <w:top w:val="none" w:sz="0" w:space="0" w:color="auto"/>
        <w:left w:val="none" w:sz="0" w:space="0" w:color="auto"/>
        <w:bottom w:val="none" w:sz="0" w:space="0" w:color="auto"/>
        <w:right w:val="none" w:sz="0" w:space="0" w:color="auto"/>
      </w:divBdr>
    </w:div>
    <w:div w:id="1744133390">
      <w:bodyDiv w:val="1"/>
      <w:marLeft w:val="0"/>
      <w:marRight w:val="0"/>
      <w:marTop w:val="0"/>
      <w:marBottom w:val="0"/>
      <w:divBdr>
        <w:top w:val="none" w:sz="0" w:space="0" w:color="auto"/>
        <w:left w:val="none" w:sz="0" w:space="0" w:color="auto"/>
        <w:bottom w:val="none" w:sz="0" w:space="0" w:color="auto"/>
        <w:right w:val="none" w:sz="0" w:space="0" w:color="auto"/>
      </w:divBdr>
    </w:div>
    <w:div w:id="1747067039">
      <w:bodyDiv w:val="1"/>
      <w:marLeft w:val="0"/>
      <w:marRight w:val="0"/>
      <w:marTop w:val="0"/>
      <w:marBottom w:val="0"/>
      <w:divBdr>
        <w:top w:val="none" w:sz="0" w:space="0" w:color="auto"/>
        <w:left w:val="none" w:sz="0" w:space="0" w:color="auto"/>
        <w:bottom w:val="none" w:sz="0" w:space="0" w:color="auto"/>
        <w:right w:val="none" w:sz="0" w:space="0" w:color="auto"/>
      </w:divBdr>
      <w:divsChild>
        <w:div w:id="813302338">
          <w:marLeft w:val="0"/>
          <w:marRight w:val="0"/>
          <w:marTop w:val="0"/>
          <w:marBottom w:val="0"/>
          <w:divBdr>
            <w:top w:val="none" w:sz="0" w:space="0" w:color="auto"/>
            <w:left w:val="none" w:sz="0" w:space="0" w:color="auto"/>
            <w:bottom w:val="none" w:sz="0" w:space="0" w:color="auto"/>
            <w:right w:val="none" w:sz="0" w:space="0" w:color="auto"/>
          </w:divBdr>
        </w:div>
      </w:divsChild>
    </w:div>
    <w:div w:id="1749184135">
      <w:bodyDiv w:val="1"/>
      <w:marLeft w:val="0"/>
      <w:marRight w:val="0"/>
      <w:marTop w:val="0"/>
      <w:marBottom w:val="0"/>
      <w:divBdr>
        <w:top w:val="none" w:sz="0" w:space="0" w:color="auto"/>
        <w:left w:val="none" w:sz="0" w:space="0" w:color="auto"/>
        <w:bottom w:val="none" w:sz="0" w:space="0" w:color="auto"/>
        <w:right w:val="none" w:sz="0" w:space="0" w:color="auto"/>
      </w:divBdr>
    </w:div>
    <w:div w:id="1754163217">
      <w:bodyDiv w:val="1"/>
      <w:marLeft w:val="0"/>
      <w:marRight w:val="0"/>
      <w:marTop w:val="0"/>
      <w:marBottom w:val="0"/>
      <w:divBdr>
        <w:top w:val="none" w:sz="0" w:space="0" w:color="auto"/>
        <w:left w:val="none" w:sz="0" w:space="0" w:color="auto"/>
        <w:bottom w:val="none" w:sz="0" w:space="0" w:color="auto"/>
        <w:right w:val="none" w:sz="0" w:space="0" w:color="auto"/>
      </w:divBdr>
    </w:div>
    <w:div w:id="1763528191">
      <w:bodyDiv w:val="1"/>
      <w:marLeft w:val="0"/>
      <w:marRight w:val="0"/>
      <w:marTop w:val="0"/>
      <w:marBottom w:val="0"/>
      <w:divBdr>
        <w:top w:val="none" w:sz="0" w:space="0" w:color="auto"/>
        <w:left w:val="none" w:sz="0" w:space="0" w:color="auto"/>
        <w:bottom w:val="none" w:sz="0" w:space="0" w:color="auto"/>
        <w:right w:val="none" w:sz="0" w:space="0" w:color="auto"/>
      </w:divBdr>
    </w:div>
    <w:div w:id="1777169030">
      <w:bodyDiv w:val="1"/>
      <w:marLeft w:val="0"/>
      <w:marRight w:val="0"/>
      <w:marTop w:val="0"/>
      <w:marBottom w:val="0"/>
      <w:divBdr>
        <w:top w:val="none" w:sz="0" w:space="0" w:color="auto"/>
        <w:left w:val="none" w:sz="0" w:space="0" w:color="auto"/>
        <w:bottom w:val="none" w:sz="0" w:space="0" w:color="auto"/>
        <w:right w:val="none" w:sz="0" w:space="0" w:color="auto"/>
      </w:divBdr>
    </w:div>
    <w:div w:id="1782260952">
      <w:bodyDiv w:val="1"/>
      <w:marLeft w:val="0"/>
      <w:marRight w:val="0"/>
      <w:marTop w:val="0"/>
      <w:marBottom w:val="0"/>
      <w:divBdr>
        <w:top w:val="none" w:sz="0" w:space="0" w:color="auto"/>
        <w:left w:val="none" w:sz="0" w:space="0" w:color="auto"/>
        <w:bottom w:val="none" w:sz="0" w:space="0" w:color="auto"/>
        <w:right w:val="none" w:sz="0" w:space="0" w:color="auto"/>
      </w:divBdr>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82718870">
      <w:bodyDiv w:val="1"/>
      <w:marLeft w:val="0"/>
      <w:marRight w:val="0"/>
      <w:marTop w:val="0"/>
      <w:marBottom w:val="0"/>
      <w:divBdr>
        <w:top w:val="none" w:sz="0" w:space="0" w:color="auto"/>
        <w:left w:val="none" w:sz="0" w:space="0" w:color="auto"/>
        <w:bottom w:val="none" w:sz="0" w:space="0" w:color="auto"/>
        <w:right w:val="none" w:sz="0" w:space="0" w:color="auto"/>
      </w:divBdr>
    </w:div>
    <w:div w:id="1784155761">
      <w:bodyDiv w:val="1"/>
      <w:marLeft w:val="0"/>
      <w:marRight w:val="0"/>
      <w:marTop w:val="0"/>
      <w:marBottom w:val="0"/>
      <w:divBdr>
        <w:top w:val="none" w:sz="0" w:space="0" w:color="auto"/>
        <w:left w:val="none" w:sz="0" w:space="0" w:color="auto"/>
        <w:bottom w:val="none" w:sz="0" w:space="0" w:color="auto"/>
        <w:right w:val="none" w:sz="0" w:space="0" w:color="auto"/>
      </w:divBdr>
    </w:div>
    <w:div w:id="1788770413">
      <w:bodyDiv w:val="1"/>
      <w:marLeft w:val="0"/>
      <w:marRight w:val="0"/>
      <w:marTop w:val="0"/>
      <w:marBottom w:val="0"/>
      <w:divBdr>
        <w:top w:val="none" w:sz="0" w:space="0" w:color="auto"/>
        <w:left w:val="none" w:sz="0" w:space="0" w:color="auto"/>
        <w:bottom w:val="none" w:sz="0" w:space="0" w:color="auto"/>
        <w:right w:val="none" w:sz="0" w:space="0" w:color="auto"/>
      </w:divBdr>
    </w:div>
    <w:div w:id="1789854255">
      <w:bodyDiv w:val="1"/>
      <w:marLeft w:val="0"/>
      <w:marRight w:val="0"/>
      <w:marTop w:val="0"/>
      <w:marBottom w:val="0"/>
      <w:divBdr>
        <w:top w:val="none" w:sz="0" w:space="0" w:color="auto"/>
        <w:left w:val="none" w:sz="0" w:space="0" w:color="auto"/>
        <w:bottom w:val="none" w:sz="0" w:space="0" w:color="auto"/>
        <w:right w:val="none" w:sz="0" w:space="0" w:color="auto"/>
      </w:divBdr>
    </w:div>
    <w:div w:id="1790854313">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795321714">
      <w:bodyDiv w:val="1"/>
      <w:marLeft w:val="0"/>
      <w:marRight w:val="0"/>
      <w:marTop w:val="0"/>
      <w:marBottom w:val="0"/>
      <w:divBdr>
        <w:top w:val="none" w:sz="0" w:space="0" w:color="auto"/>
        <w:left w:val="none" w:sz="0" w:space="0" w:color="auto"/>
        <w:bottom w:val="none" w:sz="0" w:space="0" w:color="auto"/>
        <w:right w:val="none" w:sz="0" w:space="0" w:color="auto"/>
      </w:divBdr>
    </w:div>
    <w:div w:id="1800611910">
      <w:bodyDiv w:val="1"/>
      <w:marLeft w:val="0"/>
      <w:marRight w:val="0"/>
      <w:marTop w:val="0"/>
      <w:marBottom w:val="0"/>
      <w:divBdr>
        <w:top w:val="none" w:sz="0" w:space="0" w:color="auto"/>
        <w:left w:val="none" w:sz="0" w:space="0" w:color="auto"/>
        <w:bottom w:val="none" w:sz="0" w:space="0" w:color="auto"/>
        <w:right w:val="none" w:sz="0" w:space="0" w:color="auto"/>
      </w:divBdr>
    </w:div>
    <w:div w:id="1800997565">
      <w:bodyDiv w:val="1"/>
      <w:marLeft w:val="0"/>
      <w:marRight w:val="0"/>
      <w:marTop w:val="0"/>
      <w:marBottom w:val="0"/>
      <w:divBdr>
        <w:top w:val="none" w:sz="0" w:space="0" w:color="auto"/>
        <w:left w:val="none" w:sz="0" w:space="0" w:color="auto"/>
        <w:bottom w:val="none" w:sz="0" w:space="0" w:color="auto"/>
        <w:right w:val="none" w:sz="0" w:space="0" w:color="auto"/>
      </w:divBdr>
    </w:div>
    <w:div w:id="1802724256">
      <w:bodyDiv w:val="1"/>
      <w:marLeft w:val="0"/>
      <w:marRight w:val="0"/>
      <w:marTop w:val="0"/>
      <w:marBottom w:val="0"/>
      <w:divBdr>
        <w:top w:val="none" w:sz="0" w:space="0" w:color="auto"/>
        <w:left w:val="none" w:sz="0" w:space="0" w:color="auto"/>
        <w:bottom w:val="none" w:sz="0" w:space="0" w:color="auto"/>
        <w:right w:val="none" w:sz="0" w:space="0" w:color="auto"/>
      </w:divBdr>
    </w:div>
    <w:div w:id="1811169551">
      <w:bodyDiv w:val="1"/>
      <w:marLeft w:val="0"/>
      <w:marRight w:val="0"/>
      <w:marTop w:val="0"/>
      <w:marBottom w:val="0"/>
      <w:divBdr>
        <w:top w:val="none" w:sz="0" w:space="0" w:color="auto"/>
        <w:left w:val="none" w:sz="0" w:space="0" w:color="auto"/>
        <w:bottom w:val="none" w:sz="0" w:space="0" w:color="auto"/>
        <w:right w:val="none" w:sz="0" w:space="0" w:color="auto"/>
      </w:divBdr>
    </w:div>
    <w:div w:id="1816558718">
      <w:bodyDiv w:val="1"/>
      <w:marLeft w:val="0"/>
      <w:marRight w:val="0"/>
      <w:marTop w:val="0"/>
      <w:marBottom w:val="0"/>
      <w:divBdr>
        <w:top w:val="none" w:sz="0" w:space="0" w:color="auto"/>
        <w:left w:val="none" w:sz="0" w:space="0" w:color="auto"/>
        <w:bottom w:val="none" w:sz="0" w:space="0" w:color="auto"/>
        <w:right w:val="none" w:sz="0" w:space="0" w:color="auto"/>
      </w:divBdr>
    </w:div>
    <w:div w:id="1817212063">
      <w:bodyDiv w:val="1"/>
      <w:marLeft w:val="0"/>
      <w:marRight w:val="0"/>
      <w:marTop w:val="0"/>
      <w:marBottom w:val="0"/>
      <w:divBdr>
        <w:top w:val="none" w:sz="0" w:space="0" w:color="auto"/>
        <w:left w:val="none" w:sz="0" w:space="0" w:color="auto"/>
        <w:bottom w:val="none" w:sz="0" w:space="0" w:color="auto"/>
        <w:right w:val="none" w:sz="0" w:space="0" w:color="auto"/>
      </w:divBdr>
    </w:div>
    <w:div w:id="1820807551">
      <w:bodyDiv w:val="1"/>
      <w:marLeft w:val="0"/>
      <w:marRight w:val="0"/>
      <w:marTop w:val="0"/>
      <w:marBottom w:val="0"/>
      <w:divBdr>
        <w:top w:val="none" w:sz="0" w:space="0" w:color="auto"/>
        <w:left w:val="none" w:sz="0" w:space="0" w:color="auto"/>
        <w:bottom w:val="none" w:sz="0" w:space="0" w:color="auto"/>
        <w:right w:val="none" w:sz="0" w:space="0" w:color="auto"/>
      </w:divBdr>
    </w:div>
    <w:div w:id="1826625837">
      <w:bodyDiv w:val="1"/>
      <w:marLeft w:val="0"/>
      <w:marRight w:val="0"/>
      <w:marTop w:val="0"/>
      <w:marBottom w:val="0"/>
      <w:divBdr>
        <w:top w:val="none" w:sz="0" w:space="0" w:color="auto"/>
        <w:left w:val="none" w:sz="0" w:space="0" w:color="auto"/>
        <w:bottom w:val="none" w:sz="0" w:space="0" w:color="auto"/>
        <w:right w:val="none" w:sz="0" w:space="0" w:color="auto"/>
      </w:divBdr>
    </w:div>
    <w:div w:id="1831796788">
      <w:bodyDiv w:val="1"/>
      <w:marLeft w:val="0"/>
      <w:marRight w:val="0"/>
      <w:marTop w:val="0"/>
      <w:marBottom w:val="0"/>
      <w:divBdr>
        <w:top w:val="none" w:sz="0" w:space="0" w:color="auto"/>
        <w:left w:val="none" w:sz="0" w:space="0" w:color="auto"/>
        <w:bottom w:val="none" w:sz="0" w:space="0" w:color="auto"/>
        <w:right w:val="none" w:sz="0" w:space="0" w:color="auto"/>
      </w:divBdr>
    </w:div>
    <w:div w:id="1843277617">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3760097">
      <w:bodyDiv w:val="1"/>
      <w:marLeft w:val="0"/>
      <w:marRight w:val="0"/>
      <w:marTop w:val="0"/>
      <w:marBottom w:val="0"/>
      <w:divBdr>
        <w:top w:val="none" w:sz="0" w:space="0" w:color="auto"/>
        <w:left w:val="none" w:sz="0" w:space="0" w:color="auto"/>
        <w:bottom w:val="none" w:sz="0" w:space="0" w:color="auto"/>
        <w:right w:val="none" w:sz="0" w:space="0" w:color="auto"/>
      </w:divBdr>
    </w:div>
    <w:div w:id="1855068896">
      <w:bodyDiv w:val="1"/>
      <w:marLeft w:val="0"/>
      <w:marRight w:val="0"/>
      <w:marTop w:val="0"/>
      <w:marBottom w:val="0"/>
      <w:divBdr>
        <w:top w:val="none" w:sz="0" w:space="0" w:color="auto"/>
        <w:left w:val="none" w:sz="0" w:space="0" w:color="auto"/>
        <w:bottom w:val="none" w:sz="0" w:space="0" w:color="auto"/>
        <w:right w:val="none" w:sz="0" w:space="0" w:color="auto"/>
      </w:divBdr>
    </w:div>
    <w:div w:id="1859849372">
      <w:bodyDiv w:val="1"/>
      <w:marLeft w:val="0"/>
      <w:marRight w:val="0"/>
      <w:marTop w:val="0"/>
      <w:marBottom w:val="0"/>
      <w:divBdr>
        <w:top w:val="none" w:sz="0" w:space="0" w:color="auto"/>
        <w:left w:val="none" w:sz="0" w:space="0" w:color="auto"/>
        <w:bottom w:val="none" w:sz="0" w:space="0" w:color="auto"/>
        <w:right w:val="none" w:sz="0" w:space="0" w:color="auto"/>
      </w:divBdr>
    </w:div>
    <w:div w:id="1874921006">
      <w:bodyDiv w:val="1"/>
      <w:marLeft w:val="0"/>
      <w:marRight w:val="0"/>
      <w:marTop w:val="0"/>
      <w:marBottom w:val="0"/>
      <w:divBdr>
        <w:top w:val="none" w:sz="0" w:space="0" w:color="auto"/>
        <w:left w:val="none" w:sz="0" w:space="0" w:color="auto"/>
        <w:bottom w:val="none" w:sz="0" w:space="0" w:color="auto"/>
        <w:right w:val="none" w:sz="0" w:space="0" w:color="auto"/>
      </w:divBdr>
    </w:div>
    <w:div w:id="1875267997">
      <w:bodyDiv w:val="1"/>
      <w:marLeft w:val="0"/>
      <w:marRight w:val="0"/>
      <w:marTop w:val="0"/>
      <w:marBottom w:val="0"/>
      <w:divBdr>
        <w:top w:val="none" w:sz="0" w:space="0" w:color="auto"/>
        <w:left w:val="none" w:sz="0" w:space="0" w:color="auto"/>
        <w:bottom w:val="none" w:sz="0" w:space="0" w:color="auto"/>
        <w:right w:val="none" w:sz="0" w:space="0" w:color="auto"/>
      </w:divBdr>
    </w:div>
    <w:div w:id="1880123343">
      <w:bodyDiv w:val="1"/>
      <w:marLeft w:val="0"/>
      <w:marRight w:val="0"/>
      <w:marTop w:val="0"/>
      <w:marBottom w:val="0"/>
      <w:divBdr>
        <w:top w:val="none" w:sz="0" w:space="0" w:color="auto"/>
        <w:left w:val="none" w:sz="0" w:space="0" w:color="auto"/>
        <w:bottom w:val="none" w:sz="0" w:space="0" w:color="auto"/>
        <w:right w:val="none" w:sz="0" w:space="0" w:color="auto"/>
      </w:divBdr>
    </w:div>
    <w:div w:id="1880581954">
      <w:bodyDiv w:val="1"/>
      <w:marLeft w:val="0"/>
      <w:marRight w:val="0"/>
      <w:marTop w:val="0"/>
      <w:marBottom w:val="0"/>
      <w:divBdr>
        <w:top w:val="none" w:sz="0" w:space="0" w:color="auto"/>
        <w:left w:val="none" w:sz="0" w:space="0" w:color="auto"/>
        <w:bottom w:val="none" w:sz="0" w:space="0" w:color="auto"/>
        <w:right w:val="none" w:sz="0" w:space="0" w:color="auto"/>
      </w:divBdr>
    </w:div>
    <w:div w:id="1881085123">
      <w:bodyDiv w:val="1"/>
      <w:marLeft w:val="0"/>
      <w:marRight w:val="0"/>
      <w:marTop w:val="0"/>
      <w:marBottom w:val="0"/>
      <w:divBdr>
        <w:top w:val="none" w:sz="0" w:space="0" w:color="auto"/>
        <w:left w:val="none" w:sz="0" w:space="0" w:color="auto"/>
        <w:bottom w:val="none" w:sz="0" w:space="0" w:color="auto"/>
        <w:right w:val="none" w:sz="0" w:space="0" w:color="auto"/>
      </w:divBdr>
    </w:div>
    <w:div w:id="1891500664">
      <w:bodyDiv w:val="1"/>
      <w:marLeft w:val="0"/>
      <w:marRight w:val="0"/>
      <w:marTop w:val="0"/>
      <w:marBottom w:val="0"/>
      <w:divBdr>
        <w:top w:val="none" w:sz="0" w:space="0" w:color="auto"/>
        <w:left w:val="none" w:sz="0" w:space="0" w:color="auto"/>
        <w:bottom w:val="none" w:sz="0" w:space="0" w:color="auto"/>
        <w:right w:val="none" w:sz="0" w:space="0" w:color="auto"/>
      </w:divBdr>
    </w:div>
    <w:div w:id="1893153936">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15814358">
      <w:bodyDiv w:val="1"/>
      <w:marLeft w:val="0"/>
      <w:marRight w:val="0"/>
      <w:marTop w:val="0"/>
      <w:marBottom w:val="0"/>
      <w:divBdr>
        <w:top w:val="none" w:sz="0" w:space="0" w:color="auto"/>
        <w:left w:val="none" w:sz="0" w:space="0" w:color="auto"/>
        <w:bottom w:val="none" w:sz="0" w:space="0" w:color="auto"/>
        <w:right w:val="none" w:sz="0" w:space="0" w:color="auto"/>
      </w:divBdr>
    </w:div>
    <w:div w:id="1935282900">
      <w:bodyDiv w:val="1"/>
      <w:marLeft w:val="0"/>
      <w:marRight w:val="0"/>
      <w:marTop w:val="0"/>
      <w:marBottom w:val="0"/>
      <w:divBdr>
        <w:top w:val="none" w:sz="0" w:space="0" w:color="auto"/>
        <w:left w:val="none" w:sz="0" w:space="0" w:color="auto"/>
        <w:bottom w:val="none" w:sz="0" w:space="0" w:color="auto"/>
        <w:right w:val="none" w:sz="0" w:space="0" w:color="auto"/>
      </w:divBdr>
    </w:div>
    <w:div w:id="1940024071">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50696367">
      <w:bodyDiv w:val="1"/>
      <w:marLeft w:val="0"/>
      <w:marRight w:val="0"/>
      <w:marTop w:val="0"/>
      <w:marBottom w:val="0"/>
      <w:divBdr>
        <w:top w:val="none" w:sz="0" w:space="0" w:color="auto"/>
        <w:left w:val="none" w:sz="0" w:space="0" w:color="auto"/>
        <w:bottom w:val="none" w:sz="0" w:space="0" w:color="auto"/>
        <w:right w:val="none" w:sz="0" w:space="0" w:color="auto"/>
      </w:divBdr>
    </w:div>
    <w:div w:id="1965766633">
      <w:bodyDiv w:val="1"/>
      <w:marLeft w:val="0"/>
      <w:marRight w:val="0"/>
      <w:marTop w:val="0"/>
      <w:marBottom w:val="0"/>
      <w:divBdr>
        <w:top w:val="none" w:sz="0" w:space="0" w:color="auto"/>
        <w:left w:val="none" w:sz="0" w:space="0" w:color="auto"/>
        <w:bottom w:val="none" w:sz="0" w:space="0" w:color="auto"/>
        <w:right w:val="none" w:sz="0" w:space="0" w:color="auto"/>
      </w:divBdr>
    </w:div>
    <w:div w:id="1970472650">
      <w:bodyDiv w:val="1"/>
      <w:marLeft w:val="0"/>
      <w:marRight w:val="0"/>
      <w:marTop w:val="0"/>
      <w:marBottom w:val="0"/>
      <w:divBdr>
        <w:top w:val="none" w:sz="0" w:space="0" w:color="auto"/>
        <w:left w:val="none" w:sz="0" w:space="0" w:color="auto"/>
        <w:bottom w:val="none" w:sz="0" w:space="0" w:color="auto"/>
        <w:right w:val="none" w:sz="0" w:space="0" w:color="auto"/>
      </w:divBdr>
    </w:div>
    <w:div w:id="1970739450">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1986468312">
      <w:bodyDiv w:val="1"/>
      <w:marLeft w:val="0"/>
      <w:marRight w:val="0"/>
      <w:marTop w:val="0"/>
      <w:marBottom w:val="0"/>
      <w:divBdr>
        <w:top w:val="none" w:sz="0" w:space="0" w:color="auto"/>
        <w:left w:val="none" w:sz="0" w:space="0" w:color="auto"/>
        <w:bottom w:val="none" w:sz="0" w:space="0" w:color="auto"/>
        <w:right w:val="none" w:sz="0" w:space="0" w:color="auto"/>
      </w:divBdr>
      <w:divsChild>
        <w:div w:id="1178732411">
          <w:marLeft w:val="0"/>
          <w:marRight w:val="0"/>
          <w:marTop w:val="0"/>
          <w:marBottom w:val="0"/>
          <w:divBdr>
            <w:top w:val="none" w:sz="0" w:space="0" w:color="auto"/>
            <w:left w:val="none" w:sz="0" w:space="0" w:color="auto"/>
            <w:bottom w:val="none" w:sz="0" w:space="0" w:color="auto"/>
            <w:right w:val="none" w:sz="0" w:space="0" w:color="auto"/>
          </w:divBdr>
          <w:divsChild>
            <w:div w:id="1159887892">
              <w:marLeft w:val="0"/>
              <w:marRight w:val="0"/>
              <w:marTop w:val="0"/>
              <w:marBottom w:val="0"/>
              <w:divBdr>
                <w:top w:val="none" w:sz="0" w:space="0" w:color="auto"/>
                <w:left w:val="none" w:sz="0" w:space="0" w:color="auto"/>
                <w:bottom w:val="none" w:sz="0" w:space="0" w:color="auto"/>
                <w:right w:val="none" w:sz="0" w:space="0" w:color="auto"/>
              </w:divBdr>
              <w:divsChild>
                <w:div w:id="135819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668791">
      <w:bodyDiv w:val="1"/>
      <w:marLeft w:val="0"/>
      <w:marRight w:val="0"/>
      <w:marTop w:val="0"/>
      <w:marBottom w:val="0"/>
      <w:divBdr>
        <w:top w:val="none" w:sz="0" w:space="0" w:color="auto"/>
        <w:left w:val="none" w:sz="0" w:space="0" w:color="auto"/>
        <w:bottom w:val="none" w:sz="0" w:space="0" w:color="auto"/>
        <w:right w:val="none" w:sz="0" w:space="0" w:color="auto"/>
      </w:divBdr>
    </w:div>
    <w:div w:id="2000189975">
      <w:bodyDiv w:val="1"/>
      <w:marLeft w:val="0"/>
      <w:marRight w:val="0"/>
      <w:marTop w:val="0"/>
      <w:marBottom w:val="0"/>
      <w:divBdr>
        <w:top w:val="none" w:sz="0" w:space="0" w:color="auto"/>
        <w:left w:val="none" w:sz="0" w:space="0" w:color="auto"/>
        <w:bottom w:val="none" w:sz="0" w:space="0" w:color="auto"/>
        <w:right w:val="none" w:sz="0" w:space="0" w:color="auto"/>
      </w:divBdr>
    </w:div>
    <w:div w:id="2003463257">
      <w:bodyDiv w:val="1"/>
      <w:marLeft w:val="0"/>
      <w:marRight w:val="0"/>
      <w:marTop w:val="0"/>
      <w:marBottom w:val="0"/>
      <w:divBdr>
        <w:top w:val="none" w:sz="0" w:space="0" w:color="auto"/>
        <w:left w:val="none" w:sz="0" w:space="0" w:color="auto"/>
        <w:bottom w:val="none" w:sz="0" w:space="0" w:color="auto"/>
        <w:right w:val="none" w:sz="0" w:space="0" w:color="auto"/>
      </w:divBdr>
    </w:div>
    <w:div w:id="2010134586">
      <w:bodyDiv w:val="1"/>
      <w:marLeft w:val="0"/>
      <w:marRight w:val="0"/>
      <w:marTop w:val="0"/>
      <w:marBottom w:val="0"/>
      <w:divBdr>
        <w:top w:val="none" w:sz="0" w:space="0" w:color="auto"/>
        <w:left w:val="none" w:sz="0" w:space="0" w:color="auto"/>
        <w:bottom w:val="none" w:sz="0" w:space="0" w:color="auto"/>
        <w:right w:val="none" w:sz="0" w:space="0" w:color="auto"/>
      </w:divBdr>
    </w:div>
    <w:div w:id="2013680107">
      <w:bodyDiv w:val="1"/>
      <w:marLeft w:val="0"/>
      <w:marRight w:val="0"/>
      <w:marTop w:val="0"/>
      <w:marBottom w:val="0"/>
      <w:divBdr>
        <w:top w:val="none" w:sz="0" w:space="0" w:color="auto"/>
        <w:left w:val="none" w:sz="0" w:space="0" w:color="auto"/>
        <w:bottom w:val="none" w:sz="0" w:space="0" w:color="auto"/>
        <w:right w:val="none" w:sz="0" w:space="0" w:color="auto"/>
      </w:divBdr>
    </w:div>
    <w:div w:id="2017615826">
      <w:bodyDiv w:val="1"/>
      <w:marLeft w:val="0"/>
      <w:marRight w:val="0"/>
      <w:marTop w:val="0"/>
      <w:marBottom w:val="0"/>
      <w:divBdr>
        <w:top w:val="none" w:sz="0" w:space="0" w:color="auto"/>
        <w:left w:val="none" w:sz="0" w:space="0" w:color="auto"/>
        <w:bottom w:val="none" w:sz="0" w:space="0" w:color="auto"/>
        <w:right w:val="none" w:sz="0" w:space="0" w:color="auto"/>
      </w:divBdr>
    </w:div>
    <w:div w:id="2025281948">
      <w:bodyDiv w:val="1"/>
      <w:marLeft w:val="0"/>
      <w:marRight w:val="0"/>
      <w:marTop w:val="0"/>
      <w:marBottom w:val="0"/>
      <w:divBdr>
        <w:top w:val="none" w:sz="0" w:space="0" w:color="auto"/>
        <w:left w:val="none" w:sz="0" w:space="0" w:color="auto"/>
        <w:bottom w:val="none" w:sz="0" w:space="0" w:color="auto"/>
        <w:right w:val="none" w:sz="0" w:space="0" w:color="auto"/>
      </w:divBdr>
    </w:div>
    <w:div w:id="2027367297">
      <w:bodyDiv w:val="1"/>
      <w:marLeft w:val="0"/>
      <w:marRight w:val="0"/>
      <w:marTop w:val="0"/>
      <w:marBottom w:val="0"/>
      <w:divBdr>
        <w:top w:val="none" w:sz="0" w:space="0" w:color="auto"/>
        <w:left w:val="none" w:sz="0" w:space="0" w:color="auto"/>
        <w:bottom w:val="none" w:sz="0" w:space="0" w:color="auto"/>
        <w:right w:val="none" w:sz="0" w:space="0" w:color="auto"/>
      </w:divBdr>
    </w:div>
    <w:div w:id="2033920099">
      <w:bodyDiv w:val="1"/>
      <w:marLeft w:val="0"/>
      <w:marRight w:val="0"/>
      <w:marTop w:val="0"/>
      <w:marBottom w:val="0"/>
      <w:divBdr>
        <w:top w:val="none" w:sz="0" w:space="0" w:color="auto"/>
        <w:left w:val="none" w:sz="0" w:space="0" w:color="auto"/>
        <w:bottom w:val="none" w:sz="0" w:space="0" w:color="auto"/>
        <w:right w:val="none" w:sz="0" w:space="0" w:color="auto"/>
      </w:divBdr>
    </w:div>
    <w:div w:id="2035032970">
      <w:bodyDiv w:val="1"/>
      <w:marLeft w:val="0"/>
      <w:marRight w:val="0"/>
      <w:marTop w:val="0"/>
      <w:marBottom w:val="0"/>
      <w:divBdr>
        <w:top w:val="none" w:sz="0" w:space="0" w:color="auto"/>
        <w:left w:val="none" w:sz="0" w:space="0" w:color="auto"/>
        <w:bottom w:val="none" w:sz="0" w:space="0" w:color="auto"/>
        <w:right w:val="none" w:sz="0" w:space="0" w:color="auto"/>
      </w:divBdr>
    </w:div>
    <w:div w:id="2039886647">
      <w:bodyDiv w:val="1"/>
      <w:marLeft w:val="0"/>
      <w:marRight w:val="0"/>
      <w:marTop w:val="0"/>
      <w:marBottom w:val="0"/>
      <w:divBdr>
        <w:top w:val="none" w:sz="0" w:space="0" w:color="auto"/>
        <w:left w:val="none" w:sz="0" w:space="0" w:color="auto"/>
        <w:bottom w:val="none" w:sz="0" w:space="0" w:color="auto"/>
        <w:right w:val="none" w:sz="0" w:space="0" w:color="auto"/>
      </w:divBdr>
    </w:div>
    <w:div w:id="2041542849">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54425410">
      <w:bodyDiv w:val="1"/>
      <w:marLeft w:val="0"/>
      <w:marRight w:val="0"/>
      <w:marTop w:val="0"/>
      <w:marBottom w:val="0"/>
      <w:divBdr>
        <w:top w:val="none" w:sz="0" w:space="0" w:color="auto"/>
        <w:left w:val="none" w:sz="0" w:space="0" w:color="auto"/>
        <w:bottom w:val="none" w:sz="0" w:space="0" w:color="auto"/>
        <w:right w:val="none" w:sz="0" w:space="0" w:color="auto"/>
      </w:divBdr>
    </w:div>
    <w:div w:id="2062707184">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73387704">
      <w:bodyDiv w:val="1"/>
      <w:marLeft w:val="0"/>
      <w:marRight w:val="0"/>
      <w:marTop w:val="0"/>
      <w:marBottom w:val="0"/>
      <w:divBdr>
        <w:top w:val="none" w:sz="0" w:space="0" w:color="auto"/>
        <w:left w:val="none" w:sz="0" w:space="0" w:color="auto"/>
        <w:bottom w:val="none" w:sz="0" w:space="0" w:color="auto"/>
        <w:right w:val="none" w:sz="0" w:space="0" w:color="auto"/>
      </w:divBdr>
    </w:div>
    <w:div w:id="2080399879">
      <w:bodyDiv w:val="1"/>
      <w:marLeft w:val="0"/>
      <w:marRight w:val="0"/>
      <w:marTop w:val="0"/>
      <w:marBottom w:val="0"/>
      <w:divBdr>
        <w:top w:val="none" w:sz="0" w:space="0" w:color="auto"/>
        <w:left w:val="none" w:sz="0" w:space="0" w:color="auto"/>
        <w:bottom w:val="none" w:sz="0" w:space="0" w:color="auto"/>
        <w:right w:val="none" w:sz="0" w:space="0" w:color="auto"/>
      </w:divBdr>
    </w:div>
    <w:div w:id="2083483522">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088531921">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04839857">
      <w:bodyDiv w:val="1"/>
      <w:marLeft w:val="0"/>
      <w:marRight w:val="0"/>
      <w:marTop w:val="0"/>
      <w:marBottom w:val="0"/>
      <w:divBdr>
        <w:top w:val="none" w:sz="0" w:space="0" w:color="auto"/>
        <w:left w:val="none" w:sz="0" w:space="0" w:color="auto"/>
        <w:bottom w:val="none" w:sz="0" w:space="0" w:color="auto"/>
        <w:right w:val="none" w:sz="0" w:space="0" w:color="auto"/>
      </w:divBdr>
    </w:div>
    <w:div w:id="2111512751">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19980210">
      <w:bodyDiv w:val="1"/>
      <w:marLeft w:val="0"/>
      <w:marRight w:val="0"/>
      <w:marTop w:val="0"/>
      <w:marBottom w:val="0"/>
      <w:divBdr>
        <w:top w:val="none" w:sz="0" w:space="0" w:color="auto"/>
        <w:left w:val="none" w:sz="0" w:space="0" w:color="auto"/>
        <w:bottom w:val="none" w:sz="0" w:space="0" w:color="auto"/>
        <w:right w:val="none" w:sz="0" w:space="0" w:color="auto"/>
      </w:divBdr>
    </w:div>
    <w:div w:id="2128430330">
      <w:bodyDiv w:val="1"/>
      <w:marLeft w:val="0"/>
      <w:marRight w:val="0"/>
      <w:marTop w:val="0"/>
      <w:marBottom w:val="0"/>
      <w:divBdr>
        <w:top w:val="none" w:sz="0" w:space="0" w:color="auto"/>
        <w:left w:val="none" w:sz="0" w:space="0" w:color="auto"/>
        <w:bottom w:val="none" w:sz="0" w:space="0" w:color="auto"/>
        <w:right w:val="none" w:sz="0" w:space="0" w:color="auto"/>
      </w:divBdr>
    </w:div>
    <w:div w:id="2132043151">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hyperlink" Target="https://legislacion.edomex.gob.mx/sites/legislacion.edomex.gob.mx/files/files/pdf/ley/vig/leyvig022.pdf" TargetMode="External" Id="rId8" /><Relationship Type="http://schemas.openxmlformats.org/officeDocument/2006/relationships/header" Target="header1.xml" Id="rId13" /><Relationship Type="http://schemas.openxmlformats.org/officeDocument/2006/relationships/fontTable" Target="fontTable.xm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image" Target="media/image2.png" Id="rId12" /><Relationship Type="http://schemas.openxmlformats.org/officeDocument/2006/relationships/footer" Target="footer2.xml" Id="rId17" /><Relationship Type="http://schemas.openxmlformats.org/officeDocument/2006/relationships/numbering" Target="numbering.xml" Id="rId2" /><Relationship Type="http://schemas.openxmlformats.org/officeDocument/2006/relationships/header" Target="header3.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image" Target="media/image1.png" Id="rId11" /><Relationship Type="http://schemas.openxmlformats.org/officeDocument/2006/relationships/webSettings" Target="webSettings.xml" Id="rId5" /><Relationship Type="http://schemas.openxmlformats.org/officeDocument/2006/relationships/footer" Target="footer1.xml" Id="rId15" /><Relationship Type="http://schemas.openxmlformats.org/officeDocument/2006/relationships/hyperlink" Target="https://legislacion.edomex.gob.mx/sites/legislacion.edomex.gob.mx/files/files/pdf/ley/vig/leyvig233.pdf" TargetMode="External" Id="rId10" /><Relationship Type="http://schemas.openxmlformats.org/officeDocument/2006/relationships/theme" Target="theme/theme1.xml" Id="rId19" /><Relationship Type="http://schemas.openxmlformats.org/officeDocument/2006/relationships/settings" Target="settings.xml" Id="rId4" /><Relationship Type="http://schemas.openxmlformats.org/officeDocument/2006/relationships/hyperlink" Target="https://legislacion.edomex.gob.mx/sites/legislacion.edomex.gob.mx/files/files/pdf/bdo/bdo2022/bdo014.pdf" TargetMode="External" Id="rId9" /><Relationship Type="http://schemas.openxmlformats.org/officeDocument/2006/relationships/header" Target="header2.xml" Id="rId14" /><Relationship Type="http://schemas.openxmlformats.org/officeDocument/2006/relationships/glossaryDocument" Target="glossary/document.xml" Id="R519d6d7a897b447c" /></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069a2adb-9f8e-4227-84b2-650a64355388}"/>
      </w:docPartPr>
      <w:docPartBody>
        <w:p w14:paraId="62E42BF3">
          <w:r>
            <w:rPr>
              <w:rStyle w:val="PlaceholderText"/>
            </w:rPr>
            <w:t/>
          </w:r>
        </w:p>
      </w:docPartBody>
    </w:docPart>
  </w:docParts>
</w:glossaryDocument>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3D4CE6-35F7-42C4-8E45-3F257D6BC93F}">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Hewlett-Packard Company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José Fernado Lobato Rodríguez</dc:creator>
  <keywords/>
  <dc:description/>
  <lastModifiedBy>Usuario invitado</lastModifiedBy>
  <revision>6</revision>
  <lastPrinted>2021-07-02T04:43:00.0000000Z</lastPrinted>
  <dcterms:created xsi:type="dcterms:W3CDTF">2022-08-11T18:30:00.0000000Z</dcterms:created>
  <dcterms:modified xsi:type="dcterms:W3CDTF">2022-09-08T12:46:11.8587111Z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-868357834</vt:i4>
  </property>
</Properties>
</file>