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6398" w:rsidRPr="00734A4D" w:rsidRDefault="00766398" w:rsidP="00766398">
      <w:pPr>
        <w:spacing w:before="100" w:beforeAutospacing="1" w:after="100" w:afterAutospacing="1" w:line="360" w:lineRule="auto"/>
        <w:jc w:val="both"/>
        <w:rPr>
          <w:rFonts w:ascii="Palatino Linotype" w:hAnsi="Palatino Linotype"/>
        </w:rPr>
      </w:pPr>
      <w:r w:rsidRPr="00734A4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F972F0" w:rsidRPr="00734A4D">
        <w:rPr>
          <w:rFonts w:ascii="Palatino Linotype" w:hAnsi="Palatino Linotype"/>
          <w:b/>
        </w:rPr>
        <w:t>veinticuatro</w:t>
      </w:r>
      <w:r w:rsidR="001E0891" w:rsidRPr="00734A4D">
        <w:rPr>
          <w:rFonts w:ascii="Palatino Linotype" w:hAnsi="Palatino Linotype"/>
          <w:b/>
        </w:rPr>
        <w:t xml:space="preserve"> </w:t>
      </w:r>
      <w:r w:rsidR="006F72E1" w:rsidRPr="00734A4D">
        <w:rPr>
          <w:rFonts w:ascii="Palatino Linotype" w:hAnsi="Palatino Linotype"/>
          <w:b/>
        </w:rPr>
        <w:t xml:space="preserve">de agosto </w:t>
      </w:r>
      <w:r w:rsidRPr="00734A4D">
        <w:rPr>
          <w:rFonts w:ascii="Palatino Linotype" w:hAnsi="Palatino Linotype"/>
          <w:b/>
        </w:rPr>
        <w:t>de dos mil veintidós</w:t>
      </w:r>
      <w:r w:rsidRPr="00734A4D">
        <w:rPr>
          <w:rFonts w:ascii="Palatino Linotype" w:hAnsi="Palatino Linotype"/>
        </w:rPr>
        <w:t>.</w:t>
      </w:r>
    </w:p>
    <w:p w:rsidR="00766398" w:rsidRPr="00734A4D" w:rsidRDefault="00766398" w:rsidP="00766398">
      <w:pPr>
        <w:spacing w:before="100" w:beforeAutospacing="1" w:after="100" w:afterAutospacing="1" w:line="360" w:lineRule="auto"/>
        <w:jc w:val="both"/>
        <w:rPr>
          <w:rFonts w:ascii="Palatino Linotype" w:hAnsi="Palatino Linotype"/>
        </w:rPr>
      </w:pPr>
      <w:r w:rsidRPr="00734A4D">
        <w:rPr>
          <w:rFonts w:ascii="Palatino Linotype" w:hAnsi="Palatino Linotype"/>
          <w:b/>
        </w:rPr>
        <w:t>VISTOS</w:t>
      </w:r>
      <w:r w:rsidRPr="00734A4D">
        <w:rPr>
          <w:rFonts w:ascii="Palatino Linotype" w:hAnsi="Palatino Linotype"/>
        </w:rPr>
        <w:t xml:space="preserve"> los expedientes formados con motivo de los Recursos de Revisión </w:t>
      </w:r>
      <w:r w:rsidR="001133B1" w:rsidRPr="00734A4D">
        <w:rPr>
          <w:rFonts w:ascii="Palatino Linotype" w:hAnsi="Palatino Linotype"/>
          <w:b/>
          <w:spacing w:val="-20"/>
        </w:rPr>
        <w:t>0</w:t>
      </w:r>
      <w:r w:rsidR="006B367E" w:rsidRPr="00734A4D">
        <w:rPr>
          <w:rFonts w:ascii="Palatino Linotype" w:hAnsi="Palatino Linotype"/>
          <w:b/>
          <w:spacing w:val="-20"/>
        </w:rPr>
        <w:t>3552</w:t>
      </w:r>
      <w:r w:rsidRPr="00734A4D">
        <w:rPr>
          <w:rFonts w:ascii="Palatino Linotype" w:hAnsi="Palatino Linotype"/>
          <w:b/>
          <w:spacing w:val="-20"/>
        </w:rPr>
        <w:t>/INFOEM/IP/RR/2022,</w:t>
      </w:r>
      <w:r w:rsidR="006B367E" w:rsidRPr="00734A4D">
        <w:rPr>
          <w:rFonts w:ascii="Palatino Linotype" w:hAnsi="Palatino Linotype"/>
          <w:b/>
          <w:spacing w:val="-20"/>
        </w:rPr>
        <w:t xml:space="preserve"> 03553/INFOEM/IP/RR/2022, 03554/INFOEM/IP/RR/2022, 03555/INFOEM/IP/RR/2022, 03556/INFOEM/IP/RR/2022, 03557/INFOEM/IP/RR/2022, 03558/INFOEM/IP/RR/2022, 03559/INFOEM/IP/RR/2022, 03560/INFOEM/IP/RR/2022, 03561/INFOEM/IP/RR/2022, 03562/INFOEM/IP/RR/2022, 03563/INFOEM/IP/RR/2022 y 03564/INFOEM/IP/RR/2022,</w:t>
      </w:r>
      <w:r w:rsidRPr="00734A4D">
        <w:rPr>
          <w:rFonts w:ascii="Palatino Linotype" w:hAnsi="Palatino Linotype"/>
        </w:rPr>
        <w:t xml:space="preserve"> promovidos por un particular de manera anónima a quien en lo sucesivo se le denominará </w:t>
      </w:r>
      <w:r w:rsidRPr="00734A4D">
        <w:rPr>
          <w:rFonts w:ascii="Palatino Linotype" w:hAnsi="Palatino Linotype"/>
          <w:b/>
        </w:rPr>
        <w:t>EL</w:t>
      </w:r>
      <w:r w:rsidRPr="00734A4D">
        <w:rPr>
          <w:rFonts w:ascii="Palatino Linotype" w:hAnsi="Palatino Linotype"/>
        </w:rPr>
        <w:t xml:space="preserve"> </w:t>
      </w:r>
      <w:r w:rsidRPr="00734A4D">
        <w:rPr>
          <w:rFonts w:ascii="Palatino Linotype" w:hAnsi="Palatino Linotype" w:cs="Arial"/>
          <w:b/>
        </w:rPr>
        <w:t>RECURRENTE</w:t>
      </w:r>
      <w:r w:rsidRPr="00734A4D">
        <w:rPr>
          <w:rFonts w:ascii="Palatino Linotype" w:hAnsi="Palatino Linotype"/>
        </w:rPr>
        <w:t>, en contra de las respuestas emitidas por el</w:t>
      </w:r>
      <w:r w:rsidRPr="00734A4D">
        <w:rPr>
          <w:rFonts w:ascii="Palatino Linotype" w:hAnsi="Palatino Linotype"/>
          <w:b/>
        </w:rPr>
        <w:t xml:space="preserve"> Ayuntamiento de </w:t>
      </w:r>
      <w:r w:rsidR="001133B1" w:rsidRPr="00734A4D">
        <w:rPr>
          <w:rFonts w:ascii="Palatino Linotype" w:hAnsi="Palatino Linotype"/>
          <w:b/>
        </w:rPr>
        <w:t>Metepec</w:t>
      </w:r>
      <w:r w:rsidRPr="00734A4D">
        <w:rPr>
          <w:rFonts w:ascii="Palatino Linotype" w:hAnsi="Palatino Linotype"/>
          <w:b/>
        </w:rPr>
        <w:t xml:space="preserve">, </w:t>
      </w:r>
      <w:r w:rsidRPr="00734A4D">
        <w:rPr>
          <w:rFonts w:ascii="Palatino Linotype" w:hAnsi="Palatino Linotype"/>
        </w:rPr>
        <w:t xml:space="preserve">a quien en lo sucesivo se le denominará </w:t>
      </w:r>
      <w:r w:rsidRPr="00734A4D">
        <w:rPr>
          <w:rFonts w:ascii="Palatino Linotype" w:hAnsi="Palatino Linotype"/>
          <w:b/>
        </w:rPr>
        <w:t>EL SUJETO OBLIGADO</w:t>
      </w:r>
      <w:r w:rsidRPr="00734A4D">
        <w:rPr>
          <w:rFonts w:ascii="Palatino Linotype" w:hAnsi="Palatino Linotype"/>
        </w:rPr>
        <w:t>, se procede a dictar la presente resolución con base en lo siguiente:</w:t>
      </w:r>
    </w:p>
    <w:p w:rsidR="00766398" w:rsidRPr="00734A4D" w:rsidRDefault="00766398" w:rsidP="00766398">
      <w:pPr>
        <w:spacing w:before="100" w:beforeAutospacing="1" w:after="100" w:afterAutospacing="1" w:line="360" w:lineRule="auto"/>
        <w:jc w:val="center"/>
        <w:rPr>
          <w:rFonts w:ascii="Palatino Linotype" w:hAnsi="Palatino Linotype"/>
          <w:b/>
          <w:bCs/>
          <w:spacing w:val="60"/>
          <w:sz w:val="28"/>
        </w:rPr>
      </w:pPr>
      <w:r w:rsidRPr="00734A4D">
        <w:rPr>
          <w:rFonts w:ascii="Palatino Linotype" w:hAnsi="Palatino Linotype"/>
          <w:b/>
          <w:bCs/>
          <w:spacing w:val="60"/>
          <w:sz w:val="28"/>
        </w:rPr>
        <w:t>ANTECEDENTES</w:t>
      </w:r>
    </w:p>
    <w:p w:rsidR="00766398" w:rsidRPr="00734A4D" w:rsidRDefault="00766398" w:rsidP="00766398">
      <w:pPr>
        <w:pStyle w:val="Prrafodelista"/>
        <w:tabs>
          <w:tab w:val="left" w:pos="709"/>
        </w:tabs>
        <w:spacing w:before="100" w:beforeAutospacing="1" w:after="100" w:afterAutospacing="1" w:line="360" w:lineRule="auto"/>
        <w:ind w:left="0"/>
        <w:jc w:val="both"/>
        <w:rPr>
          <w:rFonts w:ascii="Palatino Linotype" w:hAnsi="Palatino Linotype"/>
          <w:b/>
          <w:bCs/>
          <w:sz w:val="28"/>
          <w:szCs w:val="28"/>
        </w:rPr>
      </w:pPr>
      <w:r w:rsidRPr="00734A4D">
        <w:rPr>
          <w:rFonts w:ascii="Palatino Linotype" w:hAnsi="Palatino Linotype"/>
          <w:b/>
          <w:sz w:val="28"/>
          <w:szCs w:val="28"/>
        </w:rPr>
        <w:t>I.</w:t>
      </w:r>
      <w:r w:rsidRPr="00734A4D">
        <w:rPr>
          <w:rFonts w:ascii="Palatino Linotype" w:hAnsi="Palatino Linotype"/>
          <w:sz w:val="28"/>
          <w:szCs w:val="28"/>
        </w:rPr>
        <w:t xml:space="preserve"> </w:t>
      </w:r>
      <w:r w:rsidRPr="00734A4D">
        <w:rPr>
          <w:rFonts w:ascii="Palatino Linotype" w:hAnsi="Palatino Linotype"/>
          <w:b/>
          <w:bCs/>
          <w:sz w:val="28"/>
          <w:szCs w:val="28"/>
        </w:rPr>
        <w:t>De las Solicitudes de Información:</w:t>
      </w:r>
    </w:p>
    <w:p w:rsidR="00766398" w:rsidRPr="00734A4D" w:rsidRDefault="00766398" w:rsidP="00313BE9">
      <w:pPr>
        <w:pStyle w:val="Prrafodelista"/>
        <w:tabs>
          <w:tab w:val="left" w:pos="709"/>
        </w:tabs>
        <w:spacing w:before="100" w:beforeAutospacing="1" w:after="100" w:afterAutospacing="1" w:line="360" w:lineRule="auto"/>
        <w:ind w:left="0"/>
        <w:jc w:val="both"/>
        <w:rPr>
          <w:rFonts w:ascii="Palatino Linotype" w:hAnsi="Palatino Linotype"/>
        </w:rPr>
      </w:pPr>
      <w:r w:rsidRPr="00734A4D">
        <w:rPr>
          <w:rFonts w:ascii="Palatino Linotype" w:hAnsi="Palatino Linotype"/>
        </w:rPr>
        <w:t>E</w:t>
      </w:r>
      <w:r w:rsidR="006B367E" w:rsidRPr="00734A4D">
        <w:rPr>
          <w:rFonts w:ascii="Palatino Linotype" w:hAnsi="Palatino Linotype"/>
        </w:rPr>
        <w:t>l</w:t>
      </w:r>
      <w:r w:rsidR="006B367E" w:rsidRPr="00734A4D">
        <w:rPr>
          <w:rFonts w:ascii="Palatino Linotype" w:hAnsi="Palatino Linotype"/>
          <w:b/>
        </w:rPr>
        <w:t xml:space="preserve"> doce de enero de </w:t>
      </w:r>
      <w:r w:rsidRPr="00734A4D">
        <w:rPr>
          <w:rFonts w:ascii="Palatino Linotype" w:hAnsi="Palatino Linotype"/>
          <w:b/>
        </w:rPr>
        <w:t>dos mil veintidós</w:t>
      </w:r>
      <w:r w:rsidRPr="00734A4D">
        <w:rPr>
          <w:rFonts w:ascii="Palatino Linotype" w:hAnsi="Palatino Linotype"/>
        </w:rPr>
        <w:t xml:space="preserve">, </w:t>
      </w:r>
      <w:r w:rsidRPr="00734A4D">
        <w:rPr>
          <w:rFonts w:ascii="Palatino Linotype" w:hAnsi="Palatino Linotype" w:cs="Arial"/>
          <w:b/>
        </w:rPr>
        <w:t xml:space="preserve">EL RECURRENTE </w:t>
      </w:r>
      <w:r w:rsidRPr="00734A4D">
        <w:rPr>
          <w:rFonts w:ascii="Palatino Linotype" w:hAnsi="Palatino Linotype"/>
        </w:rPr>
        <w:t xml:space="preserve">presentó </w:t>
      </w:r>
      <w:r w:rsidRPr="00734A4D">
        <w:rPr>
          <w:rFonts w:ascii="Palatino Linotype" w:hAnsi="Palatino Linotype" w:cs="Arial"/>
        </w:rPr>
        <w:t xml:space="preserve">a través del Sistema de Acceso a la Información Mexiquense, en lo subsecuente </w:t>
      </w:r>
      <w:r w:rsidRPr="00734A4D">
        <w:rPr>
          <w:rFonts w:ascii="Palatino Linotype" w:hAnsi="Palatino Linotype" w:cs="Arial"/>
          <w:b/>
        </w:rPr>
        <w:t>EL SAIMEX,</w:t>
      </w:r>
      <w:r w:rsidRPr="00734A4D">
        <w:rPr>
          <w:rFonts w:ascii="Palatino Linotype" w:hAnsi="Palatino Linotype"/>
        </w:rPr>
        <w:t xml:space="preserve"> ante </w:t>
      </w:r>
      <w:r w:rsidRPr="00734A4D">
        <w:rPr>
          <w:rFonts w:ascii="Palatino Linotype" w:hAnsi="Palatino Linotype"/>
          <w:b/>
        </w:rPr>
        <w:t>EL SUJETO OBLIGADO</w:t>
      </w:r>
      <w:r w:rsidRPr="00734A4D">
        <w:rPr>
          <w:rFonts w:ascii="Palatino Linotype" w:hAnsi="Palatino Linotype"/>
        </w:rPr>
        <w:t xml:space="preserve">, las solicitudes de Acceso a la Información Pública, a las que </w:t>
      </w:r>
      <w:r w:rsidR="006B367E" w:rsidRPr="00734A4D">
        <w:rPr>
          <w:rFonts w:ascii="Palatino Linotype" w:hAnsi="Palatino Linotype"/>
        </w:rPr>
        <w:t xml:space="preserve">les fueron asignadas los números </w:t>
      </w:r>
      <w:r w:rsidR="00313BE9" w:rsidRPr="00734A4D">
        <w:rPr>
          <w:rFonts w:ascii="Palatino Linotype" w:hAnsi="Palatino Linotype"/>
        </w:rPr>
        <w:t>señalados en el recuadro siguiente a través de las cuales solicitó</w:t>
      </w:r>
      <w:r w:rsidRPr="00734A4D">
        <w:rPr>
          <w:rFonts w:ascii="Palatino Linotype" w:hAnsi="Palatino Linotype"/>
        </w:rPr>
        <w:t>:</w:t>
      </w:r>
    </w:p>
    <w:tbl>
      <w:tblPr>
        <w:tblStyle w:val="Tablaconcuadrcula"/>
        <w:tblW w:w="0" w:type="auto"/>
        <w:jc w:val="center"/>
        <w:tblLook w:val="04A0" w:firstRow="1" w:lastRow="0" w:firstColumn="1" w:lastColumn="0" w:noHBand="0" w:noVBand="1"/>
      </w:tblPr>
      <w:tblGrid>
        <w:gridCol w:w="2189"/>
        <w:gridCol w:w="2474"/>
        <w:gridCol w:w="4165"/>
      </w:tblGrid>
      <w:tr w:rsidR="00734A4D" w:rsidRPr="00734A4D" w:rsidTr="00766398">
        <w:trPr>
          <w:jc w:val="center"/>
        </w:trPr>
        <w:tc>
          <w:tcPr>
            <w:tcW w:w="2189" w:type="dxa"/>
            <w:shd w:val="clear" w:color="auto" w:fill="000000" w:themeFill="text1"/>
          </w:tcPr>
          <w:p w:rsidR="00766398" w:rsidRPr="00734A4D" w:rsidRDefault="00313BE9" w:rsidP="00313B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34A4D">
              <w:rPr>
                <w:rFonts w:ascii="Palatino Linotype" w:hAnsi="Palatino Linotype"/>
                <w:b/>
                <w:sz w:val="16"/>
                <w:szCs w:val="16"/>
              </w:rPr>
              <w:t>RECURSO</w:t>
            </w:r>
          </w:p>
        </w:tc>
        <w:tc>
          <w:tcPr>
            <w:tcW w:w="2474" w:type="dxa"/>
            <w:shd w:val="clear" w:color="auto" w:fill="000000" w:themeFill="text1"/>
          </w:tcPr>
          <w:p w:rsidR="00766398" w:rsidRPr="00734A4D" w:rsidRDefault="00313BE9" w:rsidP="00313B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34A4D">
              <w:rPr>
                <w:rFonts w:ascii="Palatino Linotype" w:hAnsi="Palatino Linotype"/>
                <w:b/>
                <w:sz w:val="16"/>
                <w:szCs w:val="16"/>
              </w:rPr>
              <w:t>SOLICITUD</w:t>
            </w:r>
          </w:p>
        </w:tc>
        <w:tc>
          <w:tcPr>
            <w:tcW w:w="4165" w:type="dxa"/>
            <w:shd w:val="clear" w:color="auto" w:fill="000000" w:themeFill="text1"/>
          </w:tcPr>
          <w:p w:rsidR="00766398" w:rsidRPr="00734A4D" w:rsidRDefault="00531907" w:rsidP="00531907">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34A4D">
              <w:rPr>
                <w:rFonts w:ascii="Palatino Linotype" w:hAnsi="Palatino Linotype"/>
                <w:b/>
                <w:sz w:val="16"/>
                <w:szCs w:val="16"/>
              </w:rPr>
              <w:t>CONTENIDO</w:t>
            </w:r>
          </w:p>
        </w:tc>
      </w:tr>
      <w:tr w:rsidR="00734A4D" w:rsidRPr="00734A4D" w:rsidTr="00766398">
        <w:trPr>
          <w:jc w:val="center"/>
        </w:trPr>
        <w:tc>
          <w:tcPr>
            <w:tcW w:w="2189" w:type="dxa"/>
          </w:tcPr>
          <w:p w:rsidR="00766398" w:rsidRPr="00734A4D" w:rsidRDefault="00BA69F1" w:rsidP="006B367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lastRenderedPageBreak/>
              <w:t>0</w:t>
            </w:r>
            <w:r w:rsidR="006B367E" w:rsidRPr="00734A4D">
              <w:rPr>
                <w:rFonts w:ascii="Palatino Linotype" w:hAnsi="Palatino Linotype"/>
                <w:b/>
                <w:sz w:val="16"/>
                <w:szCs w:val="16"/>
              </w:rPr>
              <w:t>3552</w:t>
            </w:r>
            <w:r w:rsidRPr="00734A4D">
              <w:rPr>
                <w:rFonts w:ascii="Palatino Linotype" w:hAnsi="Palatino Linotype"/>
                <w:b/>
                <w:sz w:val="16"/>
                <w:szCs w:val="16"/>
              </w:rPr>
              <w:t>/INFOEM/IP/RR/2022</w:t>
            </w:r>
          </w:p>
        </w:tc>
        <w:tc>
          <w:tcPr>
            <w:tcW w:w="2474" w:type="dxa"/>
          </w:tcPr>
          <w:p w:rsidR="00766398" w:rsidRPr="00734A4D" w:rsidRDefault="006B367E" w:rsidP="00EC075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00954/METEPEC/IP/2022</w:t>
            </w:r>
          </w:p>
        </w:tc>
        <w:tc>
          <w:tcPr>
            <w:tcW w:w="4165" w:type="dxa"/>
          </w:tcPr>
          <w:p w:rsidR="00766398" w:rsidRPr="00734A4D" w:rsidRDefault="002D4501" w:rsidP="00EC0754">
            <w:pPr>
              <w:pStyle w:val="Prrafodelista"/>
              <w:tabs>
                <w:tab w:val="left" w:pos="709"/>
              </w:tabs>
              <w:ind w:left="0"/>
              <w:jc w:val="both"/>
              <w:rPr>
                <w:rFonts w:ascii="Palatino Linotype" w:hAnsi="Palatino Linotype"/>
                <w:i/>
                <w:sz w:val="16"/>
                <w:szCs w:val="16"/>
              </w:rPr>
            </w:pPr>
            <w:r w:rsidRPr="00734A4D">
              <w:rPr>
                <w:rFonts w:ascii="Verdana" w:hAnsi="Verdana"/>
                <w:sz w:val="14"/>
                <w:szCs w:val="14"/>
              </w:rPr>
              <w:t>Se solicitan los documentos que den cuenta de Aprobar la suficiencia presupuestal para la adquisición de bienes y servicios requeridos por las áreas, de conformidad con su presupuesto autorizado, para cada ejercicio, vigilando que se ajuste a la liquidez del Municipio, con los principios de austeridad, disciplina y transparencia; a cargo de la Subdirección de Egresos de la tesorería municipal de lo que va del 2022.</w:t>
            </w:r>
          </w:p>
        </w:tc>
      </w:tr>
      <w:tr w:rsidR="00734A4D" w:rsidRPr="00734A4D" w:rsidTr="00766398">
        <w:trPr>
          <w:jc w:val="center"/>
        </w:trPr>
        <w:tc>
          <w:tcPr>
            <w:tcW w:w="2189" w:type="dxa"/>
          </w:tcPr>
          <w:p w:rsidR="00766398" w:rsidRPr="00734A4D" w:rsidRDefault="006B367E" w:rsidP="006B367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03553/INFOEM/IP/RR/2022</w:t>
            </w:r>
          </w:p>
        </w:tc>
        <w:tc>
          <w:tcPr>
            <w:tcW w:w="2474" w:type="dxa"/>
          </w:tcPr>
          <w:p w:rsidR="00766398" w:rsidRPr="00734A4D" w:rsidRDefault="00E16B02" w:rsidP="003F71F2">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0095</w:t>
            </w:r>
            <w:r w:rsidR="003F71F2" w:rsidRPr="00734A4D">
              <w:rPr>
                <w:rFonts w:ascii="Palatino Linotype" w:hAnsi="Palatino Linotype"/>
                <w:b/>
                <w:sz w:val="16"/>
                <w:szCs w:val="16"/>
              </w:rPr>
              <w:t>5</w:t>
            </w:r>
            <w:r w:rsidRPr="00734A4D">
              <w:rPr>
                <w:rFonts w:ascii="Palatino Linotype" w:hAnsi="Palatino Linotype"/>
                <w:b/>
                <w:sz w:val="16"/>
                <w:szCs w:val="16"/>
              </w:rPr>
              <w:t>/METEPEC/IP/2022</w:t>
            </w:r>
          </w:p>
        </w:tc>
        <w:tc>
          <w:tcPr>
            <w:tcW w:w="4165" w:type="dxa"/>
          </w:tcPr>
          <w:p w:rsidR="00766398" w:rsidRPr="00734A4D" w:rsidRDefault="00E16B02" w:rsidP="00EC0754">
            <w:pPr>
              <w:pStyle w:val="Prrafodelista"/>
              <w:tabs>
                <w:tab w:val="left" w:pos="709"/>
              </w:tabs>
              <w:ind w:left="0"/>
              <w:jc w:val="both"/>
              <w:rPr>
                <w:rFonts w:ascii="Palatino Linotype" w:hAnsi="Palatino Linotype"/>
                <w:i/>
                <w:sz w:val="16"/>
                <w:szCs w:val="16"/>
              </w:rPr>
            </w:pPr>
            <w:r w:rsidRPr="00734A4D">
              <w:rPr>
                <w:rFonts w:ascii="Verdana" w:hAnsi="Verdana"/>
                <w:sz w:val="14"/>
                <w:szCs w:val="14"/>
              </w:rPr>
              <w:t>Se solicitan los documentos que den cuenta de Verificar y realizar el pago de los documentos comprobatorios de las erogaciones realizadas por las áreas de la administración municipal, previa autorización de sus titulares, vigilando que cumplan con la normatividad aplicable; a cargo de la Subdirección de Egresos de la tesorería municipal de lo que va del 2022.</w:t>
            </w:r>
          </w:p>
        </w:tc>
      </w:tr>
      <w:tr w:rsidR="00734A4D" w:rsidRPr="00734A4D" w:rsidTr="00766398">
        <w:trPr>
          <w:jc w:val="center"/>
        </w:trPr>
        <w:tc>
          <w:tcPr>
            <w:tcW w:w="2189" w:type="dxa"/>
          </w:tcPr>
          <w:p w:rsidR="00F1105D" w:rsidRPr="00734A4D" w:rsidRDefault="006B367E" w:rsidP="006B367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03554/INFOEM/IP/RR/2022</w:t>
            </w:r>
          </w:p>
        </w:tc>
        <w:tc>
          <w:tcPr>
            <w:tcW w:w="2474" w:type="dxa"/>
          </w:tcPr>
          <w:p w:rsidR="00F1105D" w:rsidRPr="00734A4D" w:rsidRDefault="003F71F2" w:rsidP="003F71F2">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00956/METEPEC/IP/2022</w:t>
            </w:r>
          </w:p>
        </w:tc>
        <w:tc>
          <w:tcPr>
            <w:tcW w:w="4165" w:type="dxa"/>
          </w:tcPr>
          <w:p w:rsidR="003F71F2" w:rsidRPr="00734A4D" w:rsidRDefault="003F71F2" w:rsidP="003F71F2">
            <w:pPr>
              <w:jc w:val="both"/>
              <w:rPr>
                <w:lang w:eastAsia="es-MX"/>
              </w:rPr>
            </w:pPr>
            <w:r w:rsidRPr="00734A4D">
              <w:rPr>
                <w:rFonts w:ascii="Verdana" w:hAnsi="Verdana"/>
                <w:sz w:val="14"/>
                <w:szCs w:val="14"/>
              </w:rPr>
              <w:t>Se solicitan los documentos que den cuenta de Aprobar, de acuerdo con las actividades de cada unidad administrativa, los gastos a realizar, de conformidad con su presupuesto asignado, conservando el archivo de comprobación correspondiente; a cargo de la Subdirección de Egresos de la tesorería municipal de lo que va del 2022.</w:t>
            </w:r>
          </w:p>
          <w:p w:rsidR="00F1105D" w:rsidRPr="00734A4D" w:rsidRDefault="00F1105D" w:rsidP="00F1105D">
            <w:pPr>
              <w:pStyle w:val="Prrafodelista"/>
              <w:tabs>
                <w:tab w:val="left" w:pos="709"/>
              </w:tabs>
              <w:ind w:left="0"/>
              <w:jc w:val="both"/>
              <w:rPr>
                <w:rFonts w:ascii="Palatino Linotype" w:hAnsi="Palatino Linotype"/>
                <w:i/>
                <w:sz w:val="16"/>
                <w:szCs w:val="16"/>
              </w:rPr>
            </w:pPr>
          </w:p>
        </w:tc>
      </w:tr>
      <w:tr w:rsidR="00734A4D" w:rsidRPr="00734A4D" w:rsidTr="00766398">
        <w:trPr>
          <w:jc w:val="center"/>
        </w:trPr>
        <w:tc>
          <w:tcPr>
            <w:tcW w:w="2189" w:type="dxa"/>
          </w:tcPr>
          <w:p w:rsidR="00F1105D" w:rsidRPr="00734A4D" w:rsidRDefault="006B367E" w:rsidP="006B367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03555/INFOEM/IP/RR/2022</w:t>
            </w:r>
          </w:p>
        </w:tc>
        <w:tc>
          <w:tcPr>
            <w:tcW w:w="2474" w:type="dxa"/>
          </w:tcPr>
          <w:p w:rsidR="00F1105D" w:rsidRPr="00734A4D" w:rsidRDefault="003F71F2" w:rsidP="003F71F2">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00957/METEPEC/IP/2022</w:t>
            </w:r>
          </w:p>
        </w:tc>
        <w:tc>
          <w:tcPr>
            <w:tcW w:w="4165" w:type="dxa"/>
          </w:tcPr>
          <w:p w:rsidR="003F71F2" w:rsidRPr="00734A4D" w:rsidRDefault="003F71F2" w:rsidP="003F71F2">
            <w:pPr>
              <w:jc w:val="both"/>
              <w:rPr>
                <w:lang w:eastAsia="es-MX"/>
              </w:rPr>
            </w:pPr>
            <w:r w:rsidRPr="00734A4D">
              <w:rPr>
                <w:rFonts w:ascii="Verdana" w:hAnsi="Verdana"/>
                <w:sz w:val="14"/>
                <w:szCs w:val="14"/>
              </w:rPr>
              <w:t>Se solicitan los documentos que den cuenta de Aprobar el gasto realizado con Recursos de Fondos Federales y Estatales cuidando que se realice de conformidad con las normas, lineamientos y manuales de operación vigentes, previa validación de los directores, conservando el archivo de comprobación; a cargo de la Subdirección de Egresos de la tesorería municipal de lo que va del 2022.</w:t>
            </w:r>
          </w:p>
          <w:p w:rsidR="00F1105D" w:rsidRPr="00734A4D" w:rsidRDefault="00F1105D" w:rsidP="00F1105D">
            <w:pPr>
              <w:pStyle w:val="Prrafodelista"/>
              <w:tabs>
                <w:tab w:val="left" w:pos="709"/>
              </w:tabs>
              <w:ind w:left="0"/>
              <w:jc w:val="both"/>
              <w:rPr>
                <w:rFonts w:ascii="Palatino Linotype" w:hAnsi="Palatino Linotype"/>
                <w:i/>
                <w:sz w:val="16"/>
                <w:szCs w:val="16"/>
              </w:rPr>
            </w:pPr>
          </w:p>
        </w:tc>
      </w:tr>
      <w:tr w:rsidR="00734A4D" w:rsidRPr="00734A4D" w:rsidTr="00766398">
        <w:trPr>
          <w:jc w:val="center"/>
        </w:trPr>
        <w:tc>
          <w:tcPr>
            <w:tcW w:w="2189" w:type="dxa"/>
          </w:tcPr>
          <w:p w:rsidR="00032072" w:rsidRPr="00734A4D" w:rsidRDefault="006B367E" w:rsidP="006B367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03556/INFOEM/IP/RR/2022</w:t>
            </w:r>
          </w:p>
        </w:tc>
        <w:tc>
          <w:tcPr>
            <w:tcW w:w="2474" w:type="dxa"/>
          </w:tcPr>
          <w:p w:rsidR="00032072" w:rsidRPr="00734A4D" w:rsidRDefault="003F71F2" w:rsidP="003F71F2">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00959/METEPEC/IP/2022</w:t>
            </w:r>
          </w:p>
        </w:tc>
        <w:tc>
          <w:tcPr>
            <w:tcW w:w="4165" w:type="dxa"/>
          </w:tcPr>
          <w:p w:rsidR="00032072" w:rsidRPr="00734A4D" w:rsidRDefault="003F71F2" w:rsidP="00032072">
            <w:pPr>
              <w:pStyle w:val="Prrafodelista"/>
              <w:tabs>
                <w:tab w:val="left" w:pos="709"/>
              </w:tabs>
              <w:ind w:left="0"/>
              <w:jc w:val="both"/>
              <w:rPr>
                <w:rFonts w:ascii="Palatino Linotype" w:hAnsi="Palatino Linotype"/>
                <w:i/>
                <w:sz w:val="16"/>
                <w:szCs w:val="16"/>
              </w:rPr>
            </w:pPr>
            <w:r w:rsidRPr="00734A4D">
              <w:rPr>
                <w:rFonts w:ascii="Verdana" w:hAnsi="Verdana"/>
                <w:sz w:val="14"/>
                <w:szCs w:val="14"/>
              </w:rPr>
              <w:t>Se solicitan los documentos que den cuenta de Determinar la programación de los pagos de las obligaciones de acuerdo al flujo de efectivo; a cargo de la Subdirección de Egresos de la tesorería municipal de lo que va del 2022.</w:t>
            </w:r>
          </w:p>
        </w:tc>
      </w:tr>
      <w:tr w:rsidR="00734A4D" w:rsidRPr="00734A4D" w:rsidTr="00766398">
        <w:trPr>
          <w:jc w:val="center"/>
        </w:trPr>
        <w:tc>
          <w:tcPr>
            <w:tcW w:w="2189" w:type="dxa"/>
          </w:tcPr>
          <w:p w:rsidR="00BA69F1" w:rsidRPr="00734A4D" w:rsidRDefault="006B367E" w:rsidP="006B367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03557/INFOEM/IP/RR/2022</w:t>
            </w:r>
          </w:p>
        </w:tc>
        <w:tc>
          <w:tcPr>
            <w:tcW w:w="2474" w:type="dxa"/>
          </w:tcPr>
          <w:p w:rsidR="00BA69F1" w:rsidRPr="00734A4D" w:rsidRDefault="003F71F2" w:rsidP="003F71F2">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00961/METEPEC/IP/2022</w:t>
            </w:r>
          </w:p>
        </w:tc>
        <w:tc>
          <w:tcPr>
            <w:tcW w:w="4165" w:type="dxa"/>
          </w:tcPr>
          <w:p w:rsidR="006A5EDB" w:rsidRPr="00734A4D" w:rsidRDefault="003F71F2" w:rsidP="00032072">
            <w:pPr>
              <w:pStyle w:val="Prrafodelista"/>
              <w:tabs>
                <w:tab w:val="left" w:pos="709"/>
              </w:tabs>
              <w:ind w:left="0"/>
              <w:jc w:val="both"/>
              <w:rPr>
                <w:rFonts w:ascii="Palatino Linotype" w:hAnsi="Palatino Linotype"/>
                <w:i/>
                <w:sz w:val="16"/>
                <w:szCs w:val="16"/>
              </w:rPr>
            </w:pPr>
            <w:r w:rsidRPr="00734A4D">
              <w:rPr>
                <w:rFonts w:ascii="Verdana" w:hAnsi="Verdana"/>
                <w:sz w:val="14"/>
                <w:szCs w:val="14"/>
              </w:rPr>
              <w:t xml:space="preserve">Se solicitan los documentos que den cuenta de Realizar los estados financieros, informes mensuales, cuenta pública y demás informes que le soliciten las autoridades competentes, recabando </w:t>
            </w:r>
            <w:proofErr w:type="spellStart"/>
            <w:r w:rsidRPr="00734A4D">
              <w:rPr>
                <w:rFonts w:ascii="Verdana" w:hAnsi="Verdana"/>
                <w:sz w:val="14"/>
                <w:szCs w:val="14"/>
              </w:rPr>
              <w:t>l as</w:t>
            </w:r>
            <w:proofErr w:type="spellEnd"/>
            <w:r w:rsidRPr="00734A4D">
              <w:rPr>
                <w:rFonts w:ascii="Verdana" w:hAnsi="Verdana"/>
                <w:sz w:val="14"/>
                <w:szCs w:val="14"/>
              </w:rPr>
              <w:t xml:space="preserve"> firmas necesarias; a cargo de la Subdirección de Egresos de la tesorería municipal de lo que va del 2022.</w:t>
            </w:r>
          </w:p>
        </w:tc>
      </w:tr>
      <w:tr w:rsidR="00734A4D" w:rsidRPr="00734A4D" w:rsidTr="00766398">
        <w:trPr>
          <w:jc w:val="center"/>
        </w:trPr>
        <w:tc>
          <w:tcPr>
            <w:tcW w:w="2189" w:type="dxa"/>
          </w:tcPr>
          <w:p w:rsidR="006B367E" w:rsidRPr="00734A4D" w:rsidRDefault="006B367E" w:rsidP="006B367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03558/INFOEM/IP/RR/2022</w:t>
            </w:r>
          </w:p>
        </w:tc>
        <w:tc>
          <w:tcPr>
            <w:tcW w:w="2474" w:type="dxa"/>
          </w:tcPr>
          <w:p w:rsidR="006B367E" w:rsidRPr="00734A4D" w:rsidRDefault="003F71F2" w:rsidP="003F71F2">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00962/METEPEC/IP/2022</w:t>
            </w:r>
          </w:p>
        </w:tc>
        <w:tc>
          <w:tcPr>
            <w:tcW w:w="4165" w:type="dxa"/>
          </w:tcPr>
          <w:p w:rsidR="00313BE9" w:rsidRPr="00734A4D" w:rsidRDefault="00313BE9" w:rsidP="00313BE9">
            <w:pPr>
              <w:jc w:val="both"/>
              <w:rPr>
                <w:lang w:eastAsia="es-MX"/>
              </w:rPr>
            </w:pPr>
            <w:r w:rsidRPr="00734A4D">
              <w:rPr>
                <w:rFonts w:ascii="Verdana" w:hAnsi="Verdana"/>
                <w:sz w:val="14"/>
                <w:szCs w:val="14"/>
              </w:rPr>
              <w:t>Se solicitan los documentos que den cuenta de Recabar la documentación contable y presupuestal que se le requiera en la presentación de la cuenta pública; a cargo de la Subdirección de Egresos de la tesorería municipal de lo que va del 2022.</w:t>
            </w:r>
          </w:p>
          <w:p w:rsidR="006B367E" w:rsidRPr="00734A4D" w:rsidRDefault="006B367E" w:rsidP="00032072">
            <w:pPr>
              <w:pStyle w:val="Prrafodelista"/>
              <w:tabs>
                <w:tab w:val="left" w:pos="709"/>
              </w:tabs>
              <w:ind w:left="0"/>
              <w:jc w:val="both"/>
              <w:rPr>
                <w:rFonts w:ascii="Palatino Linotype" w:hAnsi="Palatino Linotype"/>
                <w:i/>
                <w:sz w:val="16"/>
                <w:szCs w:val="16"/>
              </w:rPr>
            </w:pPr>
          </w:p>
        </w:tc>
      </w:tr>
      <w:tr w:rsidR="00734A4D" w:rsidRPr="00734A4D" w:rsidTr="00766398">
        <w:trPr>
          <w:jc w:val="center"/>
        </w:trPr>
        <w:tc>
          <w:tcPr>
            <w:tcW w:w="2189" w:type="dxa"/>
          </w:tcPr>
          <w:p w:rsidR="006B367E" w:rsidRPr="00734A4D" w:rsidRDefault="006B367E" w:rsidP="006B367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03559/INFOEM/IP/RR/2022</w:t>
            </w:r>
          </w:p>
        </w:tc>
        <w:tc>
          <w:tcPr>
            <w:tcW w:w="2474" w:type="dxa"/>
          </w:tcPr>
          <w:p w:rsidR="006B367E" w:rsidRPr="00734A4D" w:rsidRDefault="003F71F2" w:rsidP="003F71F2">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00966/METEPEC/IP/2022</w:t>
            </w:r>
          </w:p>
        </w:tc>
        <w:tc>
          <w:tcPr>
            <w:tcW w:w="4165" w:type="dxa"/>
          </w:tcPr>
          <w:p w:rsidR="00313BE9" w:rsidRPr="00734A4D" w:rsidRDefault="00313BE9" w:rsidP="00313BE9">
            <w:pPr>
              <w:jc w:val="both"/>
              <w:rPr>
                <w:lang w:eastAsia="es-MX"/>
              </w:rPr>
            </w:pPr>
            <w:r w:rsidRPr="00734A4D">
              <w:rPr>
                <w:rFonts w:ascii="Verdana" w:hAnsi="Verdana"/>
                <w:sz w:val="14"/>
                <w:szCs w:val="14"/>
              </w:rPr>
              <w:t xml:space="preserve">Se solicitan los documentos que den cuenta de Diseñar y aprobar conjuntamente con la Dirección de Gobierno por Resultados las bases, políticas y lineamientos para el proceso interno de programación y </w:t>
            </w:r>
            <w:proofErr w:type="spellStart"/>
            <w:r w:rsidRPr="00734A4D">
              <w:rPr>
                <w:rFonts w:ascii="Verdana" w:hAnsi="Verdana"/>
                <w:sz w:val="14"/>
                <w:szCs w:val="14"/>
              </w:rPr>
              <w:t>presupuestación</w:t>
            </w:r>
            <w:proofErr w:type="spellEnd"/>
            <w:r w:rsidRPr="00734A4D">
              <w:rPr>
                <w:rFonts w:ascii="Verdana" w:hAnsi="Verdana"/>
                <w:sz w:val="14"/>
                <w:szCs w:val="14"/>
              </w:rPr>
              <w:t>; a cargo de la Subdirección de Egresos de la tesorería municipal de lo que va del 2022.</w:t>
            </w:r>
          </w:p>
          <w:p w:rsidR="006B367E" w:rsidRPr="00734A4D" w:rsidRDefault="006B367E" w:rsidP="00032072">
            <w:pPr>
              <w:pStyle w:val="Prrafodelista"/>
              <w:tabs>
                <w:tab w:val="left" w:pos="709"/>
              </w:tabs>
              <w:ind w:left="0"/>
              <w:jc w:val="both"/>
              <w:rPr>
                <w:rFonts w:ascii="Palatino Linotype" w:hAnsi="Palatino Linotype"/>
                <w:i/>
                <w:sz w:val="16"/>
                <w:szCs w:val="16"/>
              </w:rPr>
            </w:pPr>
          </w:p>
        </w:tc>
      </w:tr>
      <w:tr w:rsidR="00734A4D" w:rsidRPr="00734A4D" w:rsidTr="00766398">
        <w:trPr>
          <w:jc w:val="center"/>
        </w:trPr>
        <w:tc>
          <w:tcPr>
            <w:tcW w:w="2189" w:type="dxa"/>
          </w:tcPr>
          <w:p w:rsidR="006B367E" w:rsidRPr="00734A4D" w:rsidRDefault="006B367E" w:rsidP="006B367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03560/INFOEM/IP/RR/2022</w:t>
            </w:r>
          </w:p>
        </w:tc>
        <w:tc>
          <w:tcPr>
            <w:tcW w:w="2474" w:type="dxa"/>
          </w:tcPr>
          <w:p w:rsidR="006B367E" w:rsidRPr="00734A4D" w:rsidRDefault="003F71F2" w:rsidP="003F71F2">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00967/METEPEC/IP/2022</w:t>
            </w:r>
          </w:p>
        </w:tc>
        <w:tc>
          <w:tcPr>
            <w:tcW w:w="4165" w:type="dxa"/>
          </w:tcPr>
          <w:p w:rsidR="006B367E" w:rsidRPr="00734A4D" w:rsidRDefault="00313BE9" w:rsidP="00032072">
            <w:pPr>
              <w:pStyle w:val="Prrafodelista"/>
              <w:tabs>
                <w:tab w:val="left" w:pos="709"/>
              </w:tabs>
              <w:ind w:left="0"/>
              <w:jc w:val="both"/>
              <w:rPr>
                <w:rFonts w:ascii="Palatino Linotype" w:hAnsi="Palatino Linotype"/>
                <w:i/>
                <w:sz w:val="16"/>
                <w:szCs w:val="16"/>
              </w:rPr>
            </w:pPr>
            <w:r w:rsidRPr="00734A4D">
              <w:rPr>
                <w:rFonts w:ascii="Verdana" w:hAnsi="Verdana"/>
                <w:sz w:val="14"/>
                <w:szCs w:val="14"/>
              </w:rPr>
              <w:t>Se solicitan los documentos que den cuenta de Glosar oportunamente las cuentas del ayuntamiento; a cargo de la Subdirección de Egresos de la tesorería municipal de lo que va del 2022.</w:t>
            </w:r>
          </w:p>
        </w:tc>
      </w:tr>
      <w:tr w:rsidR="00734A4D" w:rsidRPr="00734A4D" w:rsidTr="00766398">
        <w:trPr>
          <w:jc w:val="center"/>
        </w:trPr>
        <w:tc>
          <w:tcPr>
            <w:tcW w:w="2189" w:type="dxa"/>
          </w:tcPr>
          <w:p w:rsidR="006B367E" w:rsidRPr="00734A4D" w:rsidRDefault="006B367E" w:rsidP="006B367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03561/INFOEM/IP/RR/2022</w:t>
            </w:r>
          </w:p>
        </w:tc>
        <w:tc>
          <w:tcPr>
            <w:tcW w:w="2474" w:type="dxa"/>
          </w:tcPr>
          <w:p w:rsidR="006B367E" w:rsidRPr="00734A4D" w:rsidRDefault="003F71F2" w:rsidP="003F71F2">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00968/METEPEC/IP/2022</w:t>
            </w:r>
          </w:p>
        </w:tc>
        <w:tc>
          <w:tcPr>
            <w:tcW w:w="4165" w:type="dxa"/>
          </w:tcPr>
          <w:p w:rsidR="00313BE9" w:rsidRPr="00734A4D" w:rsidRDefault="00313BE9" w:rsidP="00313BE9">
            <w:pPr>
              <w:jc w:val="both"/>
              <w:rPr>
                <w:lang w:eastAsia="es-MX"/>
              </w:rPr>
            </w:pPr>
            <w:r w:rsidRPr="00734A4D">
              <w:rPr>
                <w:rFonts w:ascii="Verdana" w:hAnsi="Verdana"/>
                <w:sz w:val="14"/>
                <w:szCs w:val="14"/>
              </w:rPr>
              <w:t>Se solicitan los documentos que den cuenta de Las demás funciones inherentes al área de su competencia o que le instruya la Tesorería; a cargo de la Subdirección de Egresos de la tesorería municipal de lo que va del 2022.</w:t>
            </w:r>
          </w:p>
          <w:p w:rsidR="006B367E" w:rsidRPr="00734A4D" w:rsidRDefault="006B367E" w:rsidP="00032072">
            <w:pPr>
              <w:pStyle w:val="Prrafodelista"/>
              <w:tabs>
                <w:tab w:val="left" w:pos="709"/>
              </w:tabs>
              <w:ind w:left="0"/>
              <w:jc w:val="both"/>
              <w:rPr>
                <w:rFonts w:ascii="Palatino Linotype" w:hAnsi="Palatino Linotype"/>
                <w:i/>
                <w:sz w:val="16"/>
                <w:szCs w:val="16"/>
              </w:rPr>
            </w:pPr>
          </w:p>
        </w:tc>
      </w:tr>
      <w:tr w:rsidR="00734A4D" w:rsidRPr="00734A4D" w:rsidTr="00766398">
        <w:trPr>
          <w:jc w:val="center"/>
        </w:trPr>
        <w:tc>
          <w:tcPr>
            <w:tcW w:w="2189" w:type="dxa"/>
          </w:tcPr>
          <w:p w:rsidR="006B367E" w:rsidRPr="00734A4D" w:rsidRDefault="006B367E" w:rsidP="006B367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03562/INFOEM/IP/RR/2022</w:t>
            </w:r>
          </w:p>
        </w:tc>
        <w:tc>
          <w:tcPr>
            <w:tcW w:w="2474" w:type="dxa"/>
          </w:tcPr>
          <w:p w:rsidR="006B367E" w:rsidRPr="00734A4D" w:rsidRDefault="003F71F2" w:rsidP="003F71F2">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00970/METEPEC/IP/2022</w:t>
            </w:r>
          </w:p>
        </w:tc>
        <w:tc>
          <w:tcPr>
            <w:tcW w:w="4165" w:type="dxa"/>
          </w:tcPr>
          <w:p w:rsidR="006B367E" w:rsidRPr="00734A4D" w:rsidRDefault="00313BE9" w:rsidP="00032072">
            <w:pPr>
              <w:pStyle w:val="Prrafodelista"/>
              <w:tabs>
                <w:tab w:val="left" w:pos="709"/>
              </w:tabs>
              <w:ind w:left="0"/>
              <w:jc w:val="both"/>
              <w:rPr>
                <w:rFonts w:ascii="Palatino Linotype" w:hAnsi="Palatino Linotype"/>
                <w:i/>
                <w:sz w:val="16"/>
                <w:szCs w:val="16"/>
              </w:rPr>
            </w:pPr>
            <w:r w:rsidRPr="00734A4D">
              <w:rPr>
                <w:rFonts w:ascii="Verdana" w:hAnsi="Verdana"/>
                <w:sz w:val="14"/>
                <w:szCs w:val="14"/>
              </w:rPr>
              <w:t xml:space="preserve">Se solicitan los documentos que den cuenta de Analizar los mecanismos y lineamientos para el adecuado registro contable; a cargo del Departamento de </w:t>
            </w:r>
            <w:r w:rsidRPr="00734A4D">
              <w:rPr>
                <w:rFonts w:ascii="Verdana" w:hAnsi="Verdana"/>
                <w:sz w:val="14"/>
                <w:szCs w:val="14"/>
              </w:rPr>
              <w:lastRenderedPageBreak/>
              <w:t>Contabilidad de la Subdirección de Egresos de la tesorería municipal de lo que va del 2022.</w:t>
            </w:r>
          </w:p>
        </w:tc>
      </w:tr>
      <w:tr w:rsidR="00734A4D" w:rsidRPr="00734A4D" w:rsidTr="00766398">
        <w:trPr>
          <w:jc w:val="center"/>
        </w:trPr>
        <w:tc>
          <w:tcPr>
            <w:tcW w:w="2189" w:type="dxa"/>
          </w:tcPr>
          <w:p w:rsidR="006B367E" w:rsidRPr="00734A4D" w:rsidRDefault="006B367E" w:rsidP="006B367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lastRenderedPageBreak/>
              <w:t>03563/INFOEM/IP/RR/2022</w:t>
            </w:r>
          </w:p>
        </w:tc>
        <w:tc>
          <w:tcPr>
            <w:tcW w:w="2474" w:type="dxa"/>
          </w:tcPr>
          <w:p w:rsidR="006B367E" w:rsidRPr="00734A4D" w:rsidRDefault="003F71F2" w:rsidP="003F71F2">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00976/METEPEC/IP/2022</w:t>
            </w:r>
          </w:p>
        </w:tc>
        <w:tc>
          <w:tcPr>
            <w:tcW w:w="4165" w:type="dxa"/>
          </w:tcPr>
          <w:p w:rsidR="00313BE9" w:rsidRPr="00734A4D" w:rsidRDefault="00313BE9" w:rsidP="00313BE9">
            <w:pPr>
              <w:jc w:val="both"/>
              <w:rPr>
                <w:lang w:eastAsia="es-MX"/>
              </w:rPr>
            </w:pPr>
            <w:r w:rsidRPr="00734A4D">
              <w:rPr>
                <w:rFonts w:ascii="Verdana" w:hAnsi="Verdana"/>
                <w:sz w:val="14"/>
                <w:szCs w:val="14"/>
              </w:rPr>
              <w:t>Se solicitan los documentos que den cuenta de Elaborar informes de los recursos financieros municipales correspondientes a los programas de inversión; así como de las transferencias efectuadas por los gobiernos federal y estatal para apoyar la realización de obras o acciones por parte del Ayuntamiento; a cargo del Departamento de Contabilidad de la Subdirección de Egresos de la tesorería municipal de lo que va del 2022.</w:t>
            </w:r>
          </w:p>
          <w:p w:rsidR="006B367E" w:rsidRPr="00734A4D" w:rsidRDefault="006B367E" w:rsidP="00032072">
            <w:pPr>
              <w:pStyle w:val="Prrafodelista"/>
              <w:tabs>
                <w:tab w:val="left" w:pos="709"/>
              </w:tabs>
              <w:ind w:left="0"/>
              <w:jc w:val="both"/>
              <w:rPr>
                <w:rFonts w:ascii="Palatino Linotype" w:hAnsi="Palatino Linotype"/>
                <w:i/>
                <w:sz w:val="16"/>
                <w:szCs w:val="16"/>
              </w:rPr>
            </w:pPr>
          </w:p>
        </w:tc>
      </w:tr>
      <w:tr w:rsidR="006B367E" w:rsidRPr="00734A4D" w:rsidTr="00766398">
        <w:trPr>
          <w:jc w:val="center"/>
        </w:trPr>
        <w:tc>
          <w:tcPr>
            <w:tcW w:w="2189" w:type="dxa"/>
          </w:tcPr>
          <w:p w:rsidR="006B367E" w:rsidRPr="00734A4D" w:rsidRDefault="006B367E" w:rsidP="006B367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03564/INFOEM/IP/RR/2022</w:t>
            </w:r>
          </w:p>
        </w:tc>
        <w:tc>
          <w:tcPr>
            <w:tcW w:w="2474" w:type="dxa"/>
          </w:tcPr>
          <w:p w:rsidR="006B367E" w:rsidRPr="00734A4D" w:rsidRDefault="003F71F2" w:rsidP="003F71F2">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00978/METEPEC/IP/2022</w:t>
            </w:r>
          </w:p>
        </w:tc>
        <w:tc>
          <w:tcPr>
            <w:tcW w:w="4165" w:type="dxa"/>
          </w:tcPr>
          <w:p w:rsidR="006B367E" w:rsidRPr="00734A4D" w:rsidRDefault="00313BE9" w:rsidP="00032072">
            <w:pPr>
              <w:pStyle w:val="Prrafodelista"/>
              <w:tabs>
                <w:tab w:val="left" w:pos="709"/>
              </w:tabs>
              <w:ind w:left="0"/>
              <w:jc w:val="both"/>
              <w:rPr>
                <w:rFonts w:ascii="Palatino Linotype" w:hAnsi="Palatino Linotype"/>
                <w:i/>
                <w:sz w:val="16"/>
                <w:szCs w:val="16"/>
              </w:rPr>
            </w:pPr>
            <w:r w:rsidRPr="00734A4D">
              <w:rPr>
                <w:rFonts w:ascii="Verdana" w:hAnsi="Verdana"/>
                <w:sz w:val="14"/>
                <w:szCs w:val="14"/>
              </w:rPr>
              <w:t>Se solicitan los documentos que den cuenta de Elaborar los informes financieros mensuales y la Cuenta Pública Anual, revisando que la integración y soporte se lleve a cabo conforme a las disposiciones aplicables, por el Órgano Superior de Fiscalización; a cargo del Departamento de Contabilidad de la Subdirección de Egresos de la tesorería municipal de lo que va del 2022.</w:t>
            </w:r>
          </w:p>
        </w:tc>
      </w:tr>
    </w:tbl>
    <w:p w:rsidR="00BA1C06" w:rsidRPr="00734A4D" w:rsidRDefault="00BA1C06" w:rsidP="008603D9">
      <w:pPr>
        <w:ind w:right="709"/>
        <w:jc w:val="both"/>
        <w:rPr>
          <w:rFonts w:ascii="Palatino Linotype" w:hAnsi="Palatino Linotype"/>
          <w:b/>
        </w:rPr>
      </w:pPr>
    </w:p>
    <w:p w:rsidR="00766398" w:rsidRPr="00734A4D" w:rsidRDefault="00766398" w:rsidP="008603D9">
      <w:pPr>
        <w:ind w:right="709"/>
        <w:jc w:val="both"/>
        <w:rPr>
          <w:rFonts w:ascii="Palatino Linotype" w:hAnsi="Palatino Linotype"/>
          <w:b/>
        </w:rPr>
      </w:pPr>
      <w:r w:rsidRPr="00734A4D">
        <w:rPr>
          <w:rFonts w:ascii="Palatino Linotype" w:hAnsi="Palatino Linotype"/>
          <w:b/>
        </w:rPr>
        <w:t xml:space="preserve">Modalidad de entrega: </w:t>
      </w:r>
      <w:r w:rsidRPr="00734A4D">
        <w:rPr>
          <w:rFonts w:ascii="Palatino Linotype" w:hAnsi="Palatino Linotype"/>
        </w:rPr>
        <w:t xml:space="preserve">vía </w:t>
      </w:r>
      <w:r w:rsidRPr="00734A4D">
        <w:rPr>
          <w:rFonts w:ascii="Palatino Linotype" w:hAnsi="Palatino Linotype"/>
          <w:b/>
        </w:rPr>
        <w:t>SAIMEX</w:t>
      </w:r>
      <w:r w:rsidR="009959C2" w:rsidRPr="00734A4D">
        <w:rPr>
          <w:rFonts w:ascii="Palatino Linotype" w:hAnsi="Palatino Linotype"/>
          <w:b/>
        </w:rPr>
        <w:t>.</w:t>
      </w:r>
    </w:p>
    <w:p w:rsidR="008603D9" w:rsidRPr="00734A4D" w:rsidRDefault="008603D9" w:rsidP="008603D9">
      <w:pPr>
        <w:ind w:right="709"/>
        <w:jc w:val="both"/>
        <w:rPr>
          <w:rFonts w:ascii="Palatino Linotype" w:hAnsi="Palatino Linotype"/>
          <w:b/>
        </w:rPr>
      </w:pPr>
    </w:p>
    <w:p w:rsidR="002D4501" w:rsidRPr="00734A4D" w:rsidRDefault="002D4501" w:rsidP="00766398">
      <w:pPr>
        <w:spacing w:line="360" w:lineRule="auto"/>
        <w:jc w:val="both"/>
        <w:rPr>
          <w:rFonts w:ascii="Palatino Linotype" w:hAnsi="Palatino Linotype" w:cs="Arial"/>
          <w:b/>
          <w:sz w:val="20"/>
          <w:szCs w:val="26"/>
        </w:rPr>
      </w:pPr>
    </w:p>
    <w:p w:rsidR="008603D9" w:rsidRPr="00734A4D" w:rsidRDefault="00766398" w:rsidP="00766398">
      <w:pPr>
        <w:spacing w:line="360" w:lineRule="auto"/>
        <w:jc w:val="both"/>
        <w:rPr>
          <w:rFonts w:ascii="Palatino Linotype" w:hAnsi="Palatino Linotype"/>
          <w:b/>
          <w:bCs/>
          <w:sz w:val="26"/>
          <w:szCs w:val="26"/>
        </w:rPr>
      </w:pPr>
      <w:r w:rsidRPr="00734A4D">
        <w:rPr>
          <w:rFonts w:ascii="Palatino Linotype" w:hAnsi="Palatino Linotype" w:cs="Arial"/>
          <w:b/>
          <w:sz w:val="26"/>
          <w:szCs w:val="26"/>
        </w:rPr>
        <w:t xml:space="preserve">II. </w:t>
      </w:r>
      <w:r w:rsidRPr="00734A4D">
        <w:rPr>
          <w:rFonts w:ascii="Palatino Linotype" w:hAnsi="Palatino Linotype"/>
          <w:b/>
          <w:bCs/>
          <w:sz w:val="26"/>
          <w:szCs w:val="26"/>
        </w:rPr>
        <w:t>Turno de requerimiento del Sujeto Obligado</w:t>
      </w:r>
      <w:r w:rsidR="009959C2" w:rsidRPr="00734A4D">
        <w:rPr>
          <w:rFonts w:ascii="Palatino Linotype" w:hAnsi="Palatino Linotype"/>
          <w:b/>
          <w:bCs/>
          <w:sz w:val="26"/>
          <w:szCs w:val="26"/>
        </w:rPr>
        <w:t>.</w:t>
      </w:r>
    </w:p>
    <w:p w:rsidR="002D4501" w:rsidRPr="00734A4D" w:rsidRDefault="002D4501" w:rsidP="008603D9">
      <w:pPr>
        <w:widowControl w:val="0"/>
        <w:spacing w:after="100" w:afterAutospacing="1" w:line="360" w:lineRule="auto"/>
        <w:jc w:val="both"/>
        <w:rPr>
          <w:rFonts w:ascii="Palatino Linotype" w:eastAsia="Palatino Linotype" w:hAnsi="Palatino Linotype" w:cs="Palatino Linotype"/>
          <w:sz w:val="2"/>
        </w:rPr>
      </w:pPr>
    </w:p>
    <w:p w:rsidR="00766398" w:rsidRPr="00734A4D" w:rsidRDefault="00766398" w:rsidP="008603D9">
      <w:pPr>
        <w:widowControl w:val="0"/>
        <w:spacing w:after="100" w:afterAutospacing="1" w:line="360" w:lineRule="auto"/>
        <w:jc w:val="both"/>
        <w:rPr>
          <w:rFonts w:ascii="Palatino Linotype" w:eastAsia="Palatino Linotype" w:hAnsi="Palatino Linotype" w:cs="Palatino Linotype"/>
        </w:rPr>
      </w:pPr>
      <w:r w:rsidRPr="00734A4D">
        <w:rPr>
          <w:rFonts w:ascii="Palatino Linotype" w:eastAsia="Palatino Linotype" w:hAnsi="Palatino Linotype" w:cs="Palatino Linotype"/>
        </w:rPr>
        <w:t>De las constancias que obran en el expediente electrónico del SAIMEX, se advierte que el Titular de la Unidad de Transparencia</w:t>
      </w:r>
      <w:r w:rsidR="0059017A" w:rsidRPr="00734A4D">
        <w:rPr>
          <w:rFonts w:ascii="Palatino Linotype" w:eastAsia="Palatino Linotype" w:hAnsi="Palatino Linotype" w:cs="Palatino Linotype"/>
        </w:rPr>
        <w:t xml:space="preserve">, </w:t>
      </w:r>
      <w:r w:rsidRPr="00734A4D">
        <w:rPr>
          <w:rFonts w:ascii="Palatino Linotype" w:eastAsia="Palatino Linotype" w:hAnsi="Palatino Linotype" w:cs="Palatino Linotype"/>
        </w:rPr>
        <w:t>turnó la</w:t>
      </w:r>
      <w:r w:rsidR="0059017A" w:rsidRPr="00734A4D">
        <w:rPr>
          <w:rFonts w:ascii="Palatino Linotype" w:eastAsia="Palatino Linotype" w:hAnsi="Palatino Linotype" w:cs="Palatino Linotype"/>
        </w:rPr>
        <w:t>s</w:t>
      </w:r>
      <w:r w:rsidRPr="00734A4D">
        <w:rPr>
          <w:rFonts w:ascii="Palatino Linotype" w:eastAsia="Palatino Linotype" w:hAnsi="Palatino Linotype" w:cs="Palatino Linotype"/>
        </w:rPr>
        <w:t xml:space="preserve"> solicitud</w:t>
      </w:r>
      <w:r w:rsidR="0059017A" w:rsidRPr="00734A4D">
        <w:rPr>
          <w:rFonts w:ascii="Palatino Linotype" w:eastAsia="Palatino Linotype" w:hAnsi="Palatino Linotype" w:cs="Palatino Linotype"/>
        </w:rPr>
        <w:t>es</w:t>
      </w:r>
      <w:r w:rsidRPr="00734A4D">
        <w:rPr>
          <w:rFonts w:ascii="Palatino Linotype" w:eastAsia="Palatino Linotype" w:hAnsi="Palatino Linotype" w:cs="Palatino Linotype"/>
        </w:rPr>
        <w:t xml:space="preserve"> de información a los servidores públicos habilitados que estimó competentes, a efecto de que realizaran la búsqueda y localización de la información </w:t>
      </w:r>
      <w:r w:rsidR="0059017A" w:rsidRPr="00734A4D">
        <w:rPr>
          <w:rFonts w:ascii="Palatino Linotype" w:eastAsia="Palatino Linotype" w:hAnsi="Palatino Linotype" w:cs="Palatino Linotype"/>
        </w:rPr>
        <w:t>requerida</w:t>
      </w:r>
      <w:r w:rsidRPr="00734A4D">
        <w:rPr>
          <w:rFonts w:ascii="Palatino Linotype" w:eastAsia="Palatino Linotype" w:hAnsi="Palatino Linotype" w:cs="Palatino Linotype"/>
        </w:rPr>
        <w:t xml:space="preserve">; en cumplimiento al artículo 162 de la Ley de Transparencia y Acceso a la Información Pública del Estado de México y Municipios, tal y como se aprecia en las capturas de pantalla que se insertan a continuación: </w:t>
      </w:r>
    </w:p>
    <w:p w:rsidR="00766398" w:rsidRPr="00734A4D" w:rsidRDefault="006E0F04" w:rsidP="00766398">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734A4D">
        <w:rPr>
          <w:noProof/>
          <w:lang w:eastAsia="es-MX"/>
        </w:rPr>
        <w:drawing>
          <wp:inline distT="0" distB="0" distL="0" distR="0" wp14:anchorId="332DA1A4" wp14:editId="789ED74F">
            <wp:extent cx="5772150" cy="15144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083" t="23838" r="22947" b="57755"/>
                    <a:stretch/>
                  </pic:blipFill>
                  <pic:spPr bwMode="auto">
                    <a:xfrm>
                      <a:off x="0" y="0"/>
                      <a:ext cx="5772150" cy="1514475"/>
                    </a:xfrm>
                    <a:prstGeom prst="rect">
                      <a:avLst/>
                    </a:prstGeom>
                    <a:ln>
                      <a:noFill/>
                    </a:ln>
                    <a:extLst>
                      <a:ext uri="{53640926-AAD7-44D8-BBD7-CCE9431645EC}">
                        <a14:shadowObscured xmlns:a14="http://schemas.microsoft.com/office/drawing/2010/main"/>
                      </a:ext>
                    </a:extLst>
                  </pic:spPr>
                </pic:pic>
              </a:graphicData>
            </a:graphic>
          </wp:inline>
        </w:drawing>
      </w:r>
    </w:p>
    <w:p w:rsidR="006E0F04" w:rsidRPr="00734A4D" w:rsidRDefault="00E16B02" w:rsidP="00766398">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734A4D">
        <w:rPr>
          <w:noProof/>
          <w:lang w:eastAsia="es-MX"/>
        </w:rPr>
        <w:lastRenderedPageBreak/>
        <w:drawing>
          <wp:inline distT="0" distB="0" distL="0" distR="0" wp14:anchorId="56B69214" wp14:editId="350EDFCF">
            <wp:extent cx="5715000" cy="1714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252" t="23536" r="23116" b="57151"/>
                    <a:stretch/>
                  </pic:blipFill>
                  <pic:spPr bwMode="auto">
                    <a:xfrm>
                      <a:off x="0" y="0"/>
                      <a:ext cx="5715000" cy="1714500"/>
                    </a:xfrm>
                    <a:prstGeom prst="rect">
                      <a:avLst/>
                    </a:prstGeom>
                    <a:ln>
                      <a:noFill/>
                    </a:ln>
                    <a:extLst>
                      <a:ext uri="{53640926-AAD7-44D8-BBD7-CCE9431645EC}">
                        <a14:shadowObscured xmlns:a14="http://schemas.microsoft.com/office/drawing/2010/main"/>
                      </a:ext>
                    </a:extLst>
                  </pic:spPr>
                </pic:pic>
              </a:graphicData>
            </a:graphic>
          </wp:inline>
        </w:drawing>
      </w:r>
    </w:p>
    <w:p w:rsidR="00ED0A45" w:rsidRPr="00734A4D" w:rsidRDefault="0059017A" w:rsidP="00766398">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734A4D">
        <w:rPr>
          <w:noProof/>
          <w:lang w:eastAsia="es-MX"/>
        </w:rPr>
        <w:drawing>
          <wp:inline distT="0" distB="0" distL="0" distR="0" wp14:anchorId="6A3ED74D" wp14:editId="07D684CF">
            <wp:extent cx="5676900" cy="16287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252" t="23839" r="23286" b="53530"/>
                    <a:stretch/>
                  </pic:blipFill>
                  <pic:spPr bwMode="auto">
                    <a:xfrm>
                      <a:off x="0" y="0"/>
                      <a:ext cx="5676900" cy="1628775"/>
                    </a:xfrm>
                    <a:prstGeom prst="rect">
                      <a:avLst/>
                    </a:prstGeom>
                    <a:ln>
                      <a:noFill/>
                    </a:ln>
                    <a:extLst>
                      <a:ext uri="{53640926-AAD7-44D8-BBD7-CCE9431645EC}">
                        <a14:shadowObscured xmlns:a14="http://schemas.microsoft.com/office/drawing/2010/main"/>
                      </a:ext>
                    </a:extLst>
                  </pic:spPr>
                </pic:pic>
              </a:graphicData>
            </a:graphic>
          </wp:inline>
        </w:drawing>
      </w:r>
    </w:p>
    <w:p w:rsidR="00C074B6" w:rsidRPr="00734A4D" w:rsidRDefault="0059017A" w:rsidP="00766398">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734A4D">
        <w:rPr>
          <w:noProof/>
          <w:lang w:eastAsia="es-MX"/>
        </w:rPr>
        <w:drawing>
          <wp:inline distT="0" distB="0" distL="0" distR="0" wp14:anchorId="25152A9B" wp14:editId="38103DCC">
            <wp:extent cx="5676900" cy="18288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252" t="23537" r="23116" b="57755"/>
                    <a:stretch/>
                  </pic:blipFill>
                  <pic:spPr bwMode="auto">
                    <a:xfrm>
                      <a:off x="0" y="0"/>
                      <a:ext cx="5676900" cy="1828800"/>
                    </a:xfrm>
                    <a:prstGeom prst="rect">
                      <a:avLst/>
                    </a:prstGeom>
                    <a:ln>
                      <a:noFill/>
                    </a:ln>
                    <a:extLst>
                      <a:ext uri="{53640926-AAD7-44D8-BBD7-CCE9431645EC}">
                        <a14:shadowObscured xmlns:a14="http://schemas.microsoft.com/office/drawing/2010/main"/>
                      </a:ext>
                    </a:extLst>
                  </pic:spPr>
                </pic:pic>
              </a:graphicData>
            </a:graphic>
          </wp:inline>
        </w:drawing>
      </w:r>
    </w:p>
    <w:p w:rsidR="00F1105D" w:rsidRPr="00734A4D" w:rsidRDefault="0059017A" w:rsidP="00766398">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734A4D">
        <w:rPr>
          <w:noProof/>
          <w:lang w:eastAsia="es-MX"/>
        </w:rPr>
        <w:drawing>
          <wp:inline distT="0" distB="0" distL="0" distR="0" wp14:anchorId="068E009C" wp14:editId="10BA107B">
            <wp:extent cx="5686425" cy="14954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252" t="23839" r="23286" b="57453"/>
                    <a:stretch/>
                  </pic:blipFill>
                  <pic:spPr bwMode="auto">
                    <a:xfrm>
                      <a:off x="0" y="0"/>
                      <a:ext cx="5686425" cy="1495425"/>
                    </a:xfrm>
                    <a:prstGeom prst="rect">
                      <a:avLst/>
                    </a:prstGeom>
                    <a:ln>
                      <a:noFill/>
                    </a:ln>
                    <a:extLst>
                      <a:ext uri="{53640926-AAD7-44D8-BBD7-CCE9431645EC}">
                        <a14:shadowObscured xmlns:a14="http://schemas.microsoft.com/office/drawing/2010/main"/>
                      </a:ext>
                    </a:extLst>
                  </pic:spPr>
                </pic:pic>
              </a:graphicData>
            </a:graphic>
          </wp:inline>
        </w:drawing>
      </w:r>
    </w:p>
    <w:p w:rsidR="00EC7EFA" w:rsidRPr="00734A4D" w:rsidRDefault="0059017A" w:rsidP="00766398">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734A4D">
        <w:rPr>
          <w:noProof/>
          <w:lang w:eastAsia="es-MX"/>
        </w:rPr>
        <w:lastRenderedPageBreak/>
        <w:drawing>
          <wp:inline distT="0" distB="0" distL="0" distR="0" wp14:anchorId="552C3214" wp14:editId="1B8A025C">
            <wp:extent cx="5657850" cy="16954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422" t="23839" r="23455" b="57453"/>
                    <a:stretch/>
                  </pic:blipFill>
                  <pic:spPr bwMode="auto">
                    <a:xfrm>
                      <a:off x="0" y="0"/>
                      <a:ext cx="5657850" cy="1695450"/>
                    </a:xfrm>
                    <a:prstGeom prst="rect">
                      <a:avLst/>
                    </a:prstGeom>
                    <a:ln>
                      <a:noFill/>
                    </a:ln>
                    <a:extLst>
                      <a:ext uri="{53640926-AAD7-44D8-BBD7-CCE9431645EC}">
                        <a14:shadowObscured xmlns:a14="http://schemas.microsoft.com/office/drawing/2010/main"/>
                      </a:ext>
                    </a:extLst>
                  </pic:spPr>
                </pic:pic>
              </a:graphicData>
            </a:graphic>
          </wp:inline>
        </w:drawing>
      </w:r>
    </w:p>
    <w:p w:rsidR="004C7B5E" w:rsidRPr="00734A4D" w:rsidRDefault="009159D7" w:rsidP="007C516B">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734A4D">
        <w:rPr>
          <w:noProof/>
          <w:lang w:eastAsia="es-MX"/>
        </w:rPr>
        <w:drawing>
          <wp:inline distT="0" distB="0" distL="0" distR="0" wp14:anchorId="568675EE" wp14:editId="7F6705BF">
            <wp:extent cx="5695950" cy="17049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252" t="23839" r="23286" b="57453"/>
                    <a:stretch/>
                  </pic:blipFill>
                  <pic:spPr bwMode="auto">
                    <a:xfrm>
                      <a:off x="0" y="0"/>
                      <a:ext cx="5695950" cy="1704975"/>
                    </a:xfrm>
                    <a:prstGeom prst="rect">
                      <a:avLst/>
                    </a:prstGeom>
                    <a:ln>
                      <a:noFill/>
                    </a:ln>
                    <a:extLst>
                      <a:ext uri="{53640926-AAD7-44D8-BBD7-CCE9431645EC}">
                        <a14:shadowObscured xmlns:a14="http://schemas.microsoft.com/office/drawing/2010/main"/>
                      </a:ext>
                    </a:extLst>
                  </pic:spPr>
                </pic:pic>
              </a:graphicData>
            </a:graphic>
          </wp:inline>
        </w:drawing>
      </w:r>
    </w:p>
    <w:p w:rsidR="009159D7" w:rsidRPr="00734A4D" w:rsidRDefault="009159D7" w:rsidP="009959C2">
      <w:pPr>
        <w:pStyle w:val="Prrafodelista"/>
        <w:tabs>
          <w:tab w:val="left" w:pos="709"/>
        </w:tabs>
        <w:spacing w:before="100" w:beforeAutospacing="1" w:line="360" w:lineRule="auto"/>
        <w:ind w:left="0"/>
        <w:jc w:val="both"/>
        <w:rPr>
          <w:rFonts w:ascii="Palatino Linotype" w:hAnsi="Palatino Linotype" w:cs="Arial"/>
          <w:b/>
          <w:sz w:val="26"/>
          <w:szCs w:val="26"/>
        </w:rPr>
      </w:pPr>
      <w:r w:rsidRPr="00734A4D">
        <w:rPr>
          <w:noProof/>
          <w:lang w:eastAsia="es-MX"/>
        </w:rPr>
        <w:drawing>
          <wp:inline distT="0" distB="0" distL="0" distR="0" wp14:anchorId="3F49403B" wp14:editId="7831E6C8">
            <wp:extent cx="5657850" cy="17811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422" t="24140" r="23455" b="53832"/>
                    <a:stretch/>
                  </pic:blipFill>
                  <pic:spPr bwMode="auto">
                    <a:xfrm>
                      <a:off x="0" y="0"/>
                      <a:ext cx="5657850" cy="1781175"/>
                    </a:xfrm>
                    <a:prstGeom prst="rect">
                      <a:avLst/>
                    </a:prstGeom>
                    <a:ln>
                      <a:noFill/>
                    </a:ln>
                    <a:extLst>
                      <a:ext uri="{53640926-AAD7-44D8-BBD7-CCE9431645EC}">
                        <a14:shadowObscured xmlns:a14="http://schemas.microsoft.com/office/drawing/2010/main"/>
                      </a:ext>
                    </a:extLst>
                  </pic:spPr>
                </pic:pic>
              </a:graphicData>
            </a:graphic>
          </wp:inline>
        </w:drawing>
      </w:r>
    </w:p>
    <w:p w:rsidR="009159D7" w:rsidRPr="00734A4D" w:rsidRDefault="009159D7" w:rsidP="009959C2">
      <w:pPr>
        <w:pStyle w:val="Prrafodelista"/>
        <w:tabs>
          <w:tab w:val="left" w:pos="709"/>
        </w:tabs>
        <w:spacing w:before="100" w:beforeAutospacing="1" w:line="360" w:lineRule="auto"/>
        <w:ind w:left="0"/>
        <w:jc w:val="both"/>
        <w:rPr>
          <w:rFonts w:ascii="Palatino Linotype" w:hAnsi="Palatino Linotype" w:cs="Arial"/>
          <w:b/>
          <w:sz w:val="26"/>
          <w:szCs w:val="26"/>
        </w:rPr>
      </w:pPr>
      <w:r w:rsidRPr="00734A4D">
        <w:rPr>
          <w:noProof/>
          <w:lang w:eastAsia="es-MX"/>
        </w:rPr>
        <w:lastRenderedPageBreak/>
        <w:drawing>
          <wp:inline distT="0" distB="0" distL="0" distR="0" wp14:anchorId="0E42D367" wp14:editId="34B4DBCD">
            <wp:extent cx="5648325" cy="16287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422" t="23838" r="23116" b="57755"/>
                    <a:stretch/>
                  </pic:blipFill>
                  <pic:spPr bwMode="auto">
                    <a:xfrm>
                      <a:off x="0" y="0"/>
                      <a:ext cx="5648325" cy="1628775"/>
                    </a:xfrm>
                    <a:prstGeom prst="rect">
                      <a:avLst/>
                    </a:prstGeom>
                    <a:ln>
                      <a:noFill/>
                    </a:ln>
                    <a:extLst>
                      <a:ext uri="{53640926-AAD7-44D8-BBD7-CCE9431645EC}">
                        <a14:shadowObscured xmlns:a14="http://schemas.microsoft.com/office/drawing/2010/main"/>
                      </a:ext>
                    </a:extLst>
                  </pic:spPr>
                </pic:pic>
              </a:graphicData>
            </a:graphic>
          </wp:inline>
        </w:drawing>
      </w:r>
    </w:p>
    <w:p w:rsidR="009159D7" w:rsidRPr="00734A4D" w:rsidRDefault="009159D7" w:rsidP="009959C2">
      <w:pPr>
        <w:pStyle w:val="Prrafodelista"/>
        <w:tabs>
          <w:tab w:val="left" w:pos="709"/>
        </w:tabs>
        <w:spacing w:before="100" w:beforeAutospacing="1" w:line="360" w:lineRule="auto"/>
        <w:ind w:left="0"/>
        <w:jc w:val="both"/>
        <w:rPr>
          <w:rFonts w:ascii="Palatino Linotype" w:hAnsi="Palatino Linotype" w:cs="Arial"/>
          <w:b/>
          <w:sz w:val="26"/>
          <w:szCs w:val="26"/>
        </w:rPr>
      </w:pPr>
      <w:r w:rsidRPr="00734A4D">
        <w:rPr>
          <w:noProof/>
          <w:lang w:eastAsia="es-MX"/>
        </w:rPr>
        <w:drawing>
          <wp:inline distT="0" distB="0" distL="0" distR="0" wp14:anchorId="115AAB7B" wp14:editId="5E7151A4">
            <wp:extent cx="5648325" cy="16573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252" t="23537" r="23286" b="57755"/>
                    <a:stretch/>
                  </pic:blipFill>
                  <pic:spPr bwMode="auto">
                    <a:xfrm>
                      <a:off x="0" y="0"/>
                      <a:ext cx="5648325" cy="1657350"/>
                    </a:xfrm>
                    <a:prstGeom prst="rect">
                      <a:avLst/>
                    </a:prstGeom>
                    <a:ln>
                      <a:noFill/>
                    </a:ln>
                    <a:extLst>
                      <a:ext uri="{53640926-AAD7-44D8-BBD7-CCE9431645EC}">
                        <a14:shadowObscured xmlns:a14="http://schemas.microsoft.com/office/drawing/2010/main"/>
                      </a:ext>
                    </a:extLst>
                  </pic:spPr>
                </pic:pic>
              </a:graphicData>
            </a:graphic>
          </wp:inline>
        </w:drawing>
      </w:r>
    </w:p>
    <w:p w:rsidR="009159D7" w:rsidRPr="00734A4D" w:rsidRDefault="009159D7" w:rsidP="009959C2">
      <w:pPr>
        <w:pStyle w:val="Prrafodelista"/>
        <w:tabs>
          <w:tab w:val="left" w:pos="709"/>
        </w:tabs>
        <w:spacing w:before="100" w:beforeAutospacing="1" w:line="360" w:lineRule="auto"/>
        <w:ind w:left="0"/>
        <w:jc w:val="both"/>
        <w:rPr>
          <w:rFonts w:ascii="Palatino Linotype" w:hAnsi="Palatino Linotype" w:cs="Arial"/>
          <w:b/>
          <w:sz w:val="26"/>
          <w:szCs w:val="26"/>
        </w:rPr>
      </w:pPr>
      <w:r w:rsidRPr="00734A4D">
        <w:rPr>
          <w:noProof/>
          <w:lang w:eastAsia="es-MX"/>
        </w:rPr>
        <w:drawing>
          <wp:inline distT="0" distB="0" distL="0" distR="0" wp14:anchorId="6C8D5AD1" wp14:editId="05E1E21D">
            <wp:extent cx="5648325" cy="17430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252" t="23839" r="23286" b="57151"/>
                    <a:stretch/>
                  </pic:blipFill>
                  <pic:spPr bwMode="auto">
                    <a:xfrm>
                      <a:off x="0" y="0"/>
                      <a:ext cx="5648325" cy="1743075"/>
                    </a:xfrm>
                    <a:prstGeom prst="rect">
                      <a:avLst/>
                    </a:prstGeom>
                    <a:ln>
                      <a:noFill/>
                    </a:ln>
                    <a:extLst>
                      <a:ext uri="{53640926-AAD7-44D8-BBD7-CCE9431645EC}">
                        <a14:shadowObscured xmlns:a14="http://schemas.microsoft.com/office/drawing/2010/main"/>
                      </a:ext>
                    </a:extLst>
                  </pic:spPr>
                </pic:pic>
              </a:graphicData>
            </a:graphic>
          </wp:inline>
        </w:drawing>
      </w:r>
    </w:p>
    <w:p w:rsidR="009159D7" w:rsidRPr="00734A4D" w:rsidRDefault="009159D7" w:rsidP="009959C2">
      <w:pPr>
        <w:pStyle w:val="Prrafodelista"/>
        <w:tabs>
          <w:tab w:val="left" w:pos="709"/>
        </w:tabs>
        <w:spacing w:before="100" w:beforeAutospacing="1" w:line="360" w:lineRule="auto"/>
        <w:ind w:left="0"/>
        <w:jc w:val="both"/>
        <w:rPr>
          <w:rFonts w:ascii="Palatino Linotype" w:hAnsi="Palatino Linotype" w:cs="Arial"/>
          <w:b/>
          <w:sz w:val="26"/>
          <w:szCs w:val="26"/>
        </w:rPr>
      </w:pPr>
      <w:r w:rsidRPr="00734A4D">
        <w:rPr>
          <w:noProof/>
          <w:lang w:eastAsia="es-MX"/>
        </w:rPr>
        <w:drawing>
          <wp:inline distT="0" distB="0" distL="0" distR="0" wp14:anchorId="31E5671B" wp14:editId="48B13BAB">
            <wp:extent cx="5648325" cy="163830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421" t="23537" r="23286" b="57453"/>
                    <a:stretch/>
                  </pic:blipFill>
                  <pic:spPr bwMode="auto">
                    <a:xfrm>
                      <a:off x="0" y="0"/>
                      <a:ext cx="5648325" cy="1638300"/>
                    </a:xfrm>
                    <a:prstGeom prst="rect">
                      <a:avLst/>
                    </a:prstGeom>
                    <a:ln>
                      <a:noFill/>
                    </a:ln>
                    <a:extLst>
                      <a:ext uri="{53640926-AAD7-44D8-BBD7-CCE9431645EC}">
                        <a14:shadowObscured xmlns:a14="http://schemas.microsoft.com/office/drawing/2010/main"/>
                      </a:ext>
                    </a:extLst>
                  </pic:spPr>
                </pic:pic>
              </a:graphicData>
            </a:graphic>
          </wp:inline>
        </w:drawing>
      </w:r>
    </w:p>
    <w:p w:rsidR="009159D7" w:rsidRPr="00734A4D" w:rsidRDefault="00FE085E" w:rsidP="009959C2">
      <w:pPr>
        <w:pStyle w:val="Prrafodelista"/>
        <w:tabs>
          <w:tab w:val="left" w:pos="709"/>
        </w:tabs>
        <w:spacing w:before="100" w:beforeAutospacing="1" w:line="360" w:lineRule="auto"/>
        <w:ind w:left="0"/>
        <w:jc w:val="both"/>
        <w:rPr>
          <w:rFonts w:ascii="Palatino Linotype" w:hAnsi="Palatino Linotype" w:cs="Arial"/>
          <w:b/>
          <w:sz w:val="26"/>
          <w:szCs w:val="26"/>
        </w:rPr>
      </w:pPr>
      <w:r w:rsidRPr="00734A4D">
        <w:rPr>
          <w:noProof/>
          <w:lang w:eastAsia="es-MX"/>
        </w:rPr>
        <w:lastRenderedPageBreak/>
        <w:drawing>
          <wp:inline distT="0" distB="0" distL="0" distR="0" wp14:anchorId="6B63906C" wp14:editId="65A88248">
            <wp:extent cx="5695950" cy="18859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421" t="23839" r="23286" b="57151"/>
                    <a:stretch/>
                  </pic:blipFill>
                  <pic:spPr bwMode="auto">
                    <a:xfrm>
                      <a:off x="0" y="0"/>
                      <a:ext cx="5695950" cy="1885950"/>
                    </a:xfrm>
                    <a:prstGeom prst="rect">
                      <a:avLst/>
                    </a:prstGeom>
                    <a:ln>
                      <a:noFill/>
                    </a:ln>
                    <a:extLst>
                      <a:ext uri="{53640926-AAD7-44D8-BBD7-CCE9431645EC}">
                        <a14:shadowObscured xmlns:a14="http://schemas.microsoft.com/office/drawing/2010/main"/>
                      </a:ext>
                    </a:extLst>
                  </pic:spPr>
                </pic:pic>
              </a:graphicData>
            </a:graphic>
          </wp:inline>
        </w:drawing>
      </w:r>
    </w:p>
    <w:p w:rsidR="00A33AA4" w:rsidRPr="00734A4D" w:rsidRDefault="00766398" w:rsidP="009959C2">
      <w:pPr>
        <w:pStyle w:val="Prrafodelista"/>
        <w:tabs>
          <w:tab w:val="left" w:pos="709"/>
        </w:tabs>
        <w:spacing w:before="100" w:beforeAutospacing="1" w:line="360" w:lineRule="auto"/>
        <w:ind w:left="0"/>
        <w:jc w:val="both"/>
        <w:rPr>
          <w:rFonts w:ascii="Palatino Linotype" w:hAnsi="Palatino Linotype" w:cs="Arial"/>
          <w:b/>
          <w:sz w:val="26"/>
          <w:szCs w:val="26"/>
        </w:rPr>
      </w:pPr>
      <w:r w:rsidRPr="00734A4D">
        <w:rPr>
          <w:rFonts w:ascii="Palatino Linotype" w:hAnsi="Palatino Linotype" w:cs="Arial"/>
          <w:b/>
          <w:sz w:val="26"/>
          <w:szCs w:val="26"/>
        </w:rPr>
        <w:t xml:space="preserve">III. </w:t>
      </w:r>
      <w:r w:rsidR="004C7B5E" w:rsidRPr="00734A4D">
        <w:rPr>
          <w:rFonts w:ascii="Palatino Linotype" w:hAnsi="Palatino Linotype" w:cs="Arial"/>
          <w:b/>
          <w:sz w:val="26"/>
          <w:szCs w:val="26"/>
        </w:rPr>
        <w:t>Prórroga</w:t>
      </w:r>
      <w:r w:rsidR="00A33AA4" w:rsidRPr="00734A4D">
        <w:rPr>
          <w:rFonts w:ascii="Palatino Linotype" w:hAnsi="Palatino Linotype" w:cs="Arial"/>
          <w:b/>
          <w:sz w:val="26"/>
          <w:szCs w:val="26"/>
        </w:rPr>
        <w:t xml:space="preserve"> para </w:t>
      </w:r>
      <w:r w:rsidR="003A1613" w:rsidRPr="00734A4D">
        <w:rPr>
          <w:rFonts w:ascii="Palatino Linotype" w:hAnsi="Palatino Linotype" w:cs="Arial"/>
          <w:b/>
          <w:sz w:val="26"/>
          <w:szCs w:val="26"/>
        </w:rPr>
        <w:t>dar Respuesta a las Solicitudes de Información</w:t>
      </w:r>
      <w:r w:rsidR="009959C2" w:rsidRPr="00734A4D">
        <w:rPr>
          <w:rFonts w:ascii="Palatino Linotype" w:hAnsi="Palatino Linotype" w:cs="Arial"/>
          <w:b/>
          <w:sz w:val="26"/>
          <w:szCs w:val="26"/>
        </w:rPr>
        <w:t>.</w:t>
      </w:r>
    </w:p>
    <w:p w:rsidR="009959C2" w:rsidRPr="00734A4D" w:rsidRDefault="009959C2" w:rsidP="009959C2">
      <w:pPr>
        <w:pStyle w:val="Prrafodelista"/>
        <w:tabs>
          <w:tab w:val="left" w:pos="709"/>
        </w:tabs>
        <w:spacing w:line="360" w:lineRule="auto"/>
        <w:ind w:left="0"/>
        <w:jc w:val="both"/>
        <w:rPr>
          <w:rFonts w:ascii="Palatino Linotype" w:hAnsi="Palatino Linotype" w:cs="Arial"/>
          <w:b/>
          <w:sz w:val="16"/>
          <w:szCs w:val="26"/>
        </w:rPr>
      </w:pPr>
    </w:p>
    <w:p w:rsidR="009959C2" w:rsidRPr="00734A4D" w:rsidRDefault="009959C2" w:rsidP="009959C2">
      <w:pPr>
        <w:widowControl w:val="0"/>
        <w:autoSpaceDE w:val="0"/>
        <w:autoSpaceDN w:val="0"/>
        <w:adjustRightInd w:val="0"/>
        <w:spacing w:line="360" w:lineRule="auto"/>
        <w:jc w:val="both"/>
        <w:rPr>
          <w:rFonts w:ascii="Palatino Linotype" w:eastAsia="Calibri" w:hAnsi="Palatino Linotype" w:cs="Arial"/>
          <w:bCs/>
          <w:lang w:val="es-ES" w:eastAsia="en-US"/>
        </w:rPr>
      </w:pPr>
      <w:r w:rsidRPr="00734A4D">
        <w:rPr>
          <w:rFonts w:ascii="Palatino Linotype" w:eastAsia="Calibri" w:hAnsi="Palatino Linotype" w:cs="Arial"/>
          <w:bCs/>
          <w:lang w:val="es-ES" w:eastAsia="en-US"/>
        </w:rPr>
        <w:t xml:space="preserve">De las constancias que obran en </w:t>
      </w:r>
      <w:r w:rsidRPr="00734A4D">
        <w:rPr>
          <w:rFonts w:ascii="Palatino Linotype" w:eastAsia="Calibri" w:hAnsi="Palatino Linotype" w:cs="Arial"/>
          <w:b/>
          <w:bCs/>
          <w:lang w:val="es-ES" w:eastAsia="en-US"/>
        </w:rPr>
        <w:t>EL SAIMEX,</w:t>
      </w:r>
      <w:r w:rsidRPr="00734A4D">
        <w:rPr>
          <w:rFonts w:ascii="Palatino Linotype" w:eastAsia="Calibri" w:hAnsi="Palatino Linotype" w:cs="Arial"/>
          <w:bCs/>
          <w:lang w:val="es-ES" w:eastAsia="en-US"/>
        </w:rPr>
        <w:t xml:space="preserve"> se advierte que </w:t>
      </w:r>
      <w:r w:rsidR="0004552A" w:rsidRPr="00734A4D">
        <w:rPr>
          <w:rFonts w:ascii="Palatino Linotype" w:eastAsia="Calibri" w:hAnsi="Palatino Linotype" w:cs="Arial"/>
          <w:b/>
          <w:bCs/>
          <w:lang w:val="es-ES" w:eastAsia="en-US"/>
        </w:rPr>
        <w:t xml:space="preserve">el treinta y uno de enero de dos mil veintidós </w:t>
      </w:r>
      <w:r w:rsidR="0004552A" w:rsidRPr="00734A4D">
        <w:rPr>
          <w:rFonts w:ascii="Palatino Linotype" w:eastAsia="Calibri" w:hAnsi="Palatino Linotype" w:cs="Arial"/>
          <w:bCs/>
          <w:lang w:val="es-ES" w:eastAsia="en-US"/>
        </w:rPr>
        <w:t>por lo que hace al recurso de revisión</w:t>
      </w:r>
      <w:r w:rsidR="0004552A" w:rsidRPr="00734A4D">
        <w:rPr>
          <w:rFonts w:ascii="Palatino Linotype" w:eastAsia="Calibri" w:hAnsi="Palatino Linotype" w:cs="Arial"/>
          <w:b/>
          <w:bCs/>
          <w:lang w:val="es-ES" w:eastAsia="en-US"/>
        </w:rPr>
        <w:t xml:space="preserve"> </w:t>
      </w:r>
      <w:r w:rsidR="0004552A" w:rsidRPr="00734A4D">
        <w:rPr>
          <w:rFonts w:ascii="Palatino Linotype" w:hAnsi="Palatino Linotype"/>
          <w:b/>
        </w:rPr>
        <w:t>03559/INFOEM/IP/RR/2022</w:t>
      </w:r>
      <w:r w:rsidR="0004552A" w:rsidRPr="00734A4D">
        <w:rPr>
          <w:rFonts w:ascii="Palatino Linotype" w:eastAsia="Calibri" w:hAnsi="Palatino Linotype" w:cs="Arial"/>
          <w:bCs/>
          <w:lang w:val="es-ES" w:eastAsia="en-US"/>
        </w:rPr>
        <w:t xml:space="preserve">; y, el </w:t>
      </w:r>
      <w:r w:rsidR="006E0F04" w:rsidRPr="00734A4D">
        <w:rPr>
          <w:rFonts w:ascii="Palatino Linotype" w:eastAsia="Calibri" w:hAnsi="Palatino Linotype" w:cs="Arial"/>
          <w:b/>
          <w:bCs/>
          <w:lang w:val="es-ES" w:eastAsia="en-US"/>
        </w:rPr>
        <w:t xml:space="preserve">uno de febrero </w:t>
      </w:r>
      <w:r w:rsidR="0004552A" w:rsidRPr="00734A4D">
        <w:rPr>
          <w:rFonts w:ascii="Palatino Linotype" w:eastAsia="Calibri" w:hAnsi="Palatino Linotype" w:cs="Arial"/>
          <w:bCs/>
          <w:lang w:val="es-ES" w:eastAsia="en-US"/>
        </w:rPr>
        <w:t>respecto a los medios de impugnación restantes</w:t>
      </w:r>
      <w:r w:rsidR="00DE037D" w:rsidRPr="00734A4D">
        <w:rPr>
          <w:rFonts w:ascii="Palatino Linotype" w:eastAsia="Calibri" w:hAnsi="Palatino Linotype" w:cs="Arial"/>
          <w:bCs/>
          <w:lang w:val="es-ES" w:eastAsia="en-US"/>
        </w:rPr>
        <w:t xml:space="preserve">, </w:t>
      </w:r>
      <w:r w:rsidRPr="00734A4D">
        <w:rPr>
          <w:rFonts w:ascii="Palatino Linotype" w:eastAsia="Calibri" w:hAnsi="Palatino Linotype" w:cs="Arial"/>
          <w:b/>
          <w:bCs/>
          <w:lang w:val="es-ES" w:eastAsia="en-US"/>
        </w:rPr>
        <w:t>EL SUJETO OBLIGADO</w:t>
      </w:r>
      <w:r w:rsidRPr="00734A4D">
        <w:rPr>
          <w:rFonts w:ascii="Palatino Linotype" w:eastAsia="Calibri" w:hAnsi="Palatino Linotype" w:cs="Arial"/>
          <w:bCs/>
          <w:lang w:val="es-ES" w:eastAsia="en-US"/>
        </w:rPr>
        <w:t xml:space="preserve"> notificó una prórroga de siete días para dar respuesta a las </w:t>
      </w:r>
      <w:r w:rsidR="0004552A" w:rsidRPr="00734A4D">
        <w:rPr>
          <w:rFonts w:ascii="Palatino Linotype" w:eastAsia="Calibri" w:hAnsi="Palatino Linotype" w:cs="Arial"/>
          <w:bCs/>
          <w:lang w:val="es-ES" w:eastAsia="en-US"/>
        </w:rPr>
        <w:t xml:space="preserve">peticiones </w:t>
      </w:r>
      <w:r w:rsidRPr="00734A4D">
        <w:rPr>
          <w:rFonts w:ascii="Palatino Linotype" w:eastAsia="Calibri" w:hAnsi="Palatino Linotype" w:cs="Arial"/>
          <w:bCs/>
          <w:lang w:val="es-ES" w:eastAsia="en-US"/>
        </w:rPr>
        <w:t xml:space="preserve">de información planteadas por </w:t>
      </w:r>
      <w:r w:rsidRPr="00734A4D">
        <w:rPr>
          <w:rFonts w:ascii="Palatino Linotype" w:eastAsia="Calibri" w:hAnsi="Palatino Linotype" w:cs="Arial"/>
          <w:b/>
          <w:bCs/>
          <w:lang w:val="es-ES" w:eastAsia="en-US"/>
        </w:rPr>
        <w:t>EL RECURRENTE</w:t>
      </w:r>
      <w:r w:rsidRPr="00734A4D">
        <w:rPr>
          <w:rFonts w:ascii="Palatino Linotype" w:eastAsia="Calibri" w:hAnsi="Palatino Linotype" w:cs="Arial"/>
          <w:bCs/>
          <w:lang w:val="es-ES" w:eastAsia="en-US"/>
        </w:rPr>
        <w:t>.</w:t>
      </w:r>
    </w:p>
    <w:p w:rsidR="009959C2" w:rsidRPr="00734A4D" w:rsidRDefault="009959C2" w:rsidP="009959C2">
      <w:pPr>
        <w:widowControl w:val="0"/>
        <w:autoSpaceDE w:val="0"/>
        <w:autoSpaceDN w:val="0"/>
        <w:adjustRightInd w:val="0"/>
        <w:spacing w:line="360" w:lineRule="auto"/>
        <w:jc w:val="both"/>
        <w:rPr>
          <w:rFonts w:ascii="Palatino Linotype" w:eastAsia="Calibri" w:hAnsi="Palatino Linotype" w:cs="Arial"/>
          <w:bCs/>
          <w:lang w:val="es-ES" w:eastAsia="en-US"/>
        </w:rPr>
      </w:pPr>
    </w:p>
    <w:p w:rsidR="00766398" w:rsidRPr="00734A4D" w:rsidRDefault="003A1613" w:rsidP="009959C2">
      <w:pPr>
        <w:pStyle w:val="Prrafodelista"/>
        <w:tabs>
          <w:tab w:val="left" w:pos="709"/>
          <w:tab w:val="left" w:pos="5175"/>
        </w:tabs>
        <w:spacing w:line="360" w:lineRule="auto"/>
        <w:ind w:left="0"/>
        <w:jc w:val="both"/>
        <w:rPr>
          <w:rFonts w:ascii="Palatino Linotype" w:hAnsi="Palatino Linotype" w:cs="Arial"/>
          <w:b/>
          <w:sz w:val="26"/>
          <w:szCs w:val="26"/>
        </w:rPr>
      </w:pPr>
      <w:r w:rsidRPr="00734A4D">
        <w:rPr>
          <w:rFonts w:ascii="Palatino Linotype" w:hAnsi="Palatino Linotype" w:cs="Arial"/>
          <w:b/>
          <w:sz w:val="26"/>
          <w:szCs w:val="26"/>
        </w:rPr>
        <w:t xml:space="preserve">IV. </w:t>
      </w:r>
      <w:r w:rsidR="00766398" w:rsidRPr="00734A4D">
        <w:rPr>
          <w:rFonts w:ascii="Palatino Linotype" w:hAnsi="Palatino Linotype" w:cs="Arial"/>
          <w:b/>
          <w:sz w:val="26"/>
          <w:szCs w:val="26"/>
        </w:rPr>
        <w:t>Respuestas del Sujeto Obligado:</w:t>
      </w:r>
    </w:p>
    <w:p w:rsidR="009959C2" w:rsidRPr="00734A4D" w:rsidRDefault="009959C2" w:rsidP="00651807">
      <w:pPr>
        <w:pStyle w:val="Prrafodelista"/>
        <w:tabs>
          <w:tab w:val="left" w:pos="709"/>
          <w:tab w:val="left" w:pos="5175"/>
        </w:tabs>
        <w:spacing w:line="360" w:lineRule="auto"/>
        <w:ind w:left="0"/>
        <w:jc w:val="both"/>
        <w:rPr>
          <w:rFonts w:ascii="Palatino Linotype" w:hAnsi="Palatino Linotype" w:cs="Arial"/>
          <w:b/>
          <w:sz w:val="26"/>
          <w:szCs w:val="26"/>
        </w:rPr>
      </w:pPr>
    </w:p>
    <w:p w:rsidR="00766398" w:rsidRPr="00734A4D" w:rsidRDefault="00766398" w:rsidP="009959C2">
      <w:pPr>
        <w:pStyle w:val="Prrafodelista"/>
        <w:tabs>
          <w:tab w:val="left" w:pos="709"/>
        </w:tabs>
        <w:spacing w:after="100" w:afterAutospacing="1" w:line="360" w:lineRule="auto"/>
        <w:ind w:left="0"/>
        <w:jc w:val="both"/>
        <w:rPr>
          <w:rFonts w:ascii="Palatino Linotype" w:hAnsi="Palatino Linotype" w:cs="Arial"/>
        </w:rPr>
      </w:pPr>
      <w:r w:rsidRPr="00734A4D">
        <w:rPr>
          <w:rFonts w:ascii="Palatino Linotype" w:hAnsi="Palatino Linotype" w:cs="Arial"/>
        </w:rPr>
        <w:t xml:space="preserve">De las constancias que obran en los expedientes electrónicos del </w:t>
      </w:r>
      <w:r w:rsidRPr="00734A4D">
        <w:rPr>
          <w:rFonts w:ascii="Palatino Linotype" w:hAnsi="Palatino Linotype" w:cs="Arial"/>
          <w:b/>
        </w:rPr>
        <w:t>SAIMEX</w:t>
      </w:r>
      <w:r w:rsidRPr="00734A4D">
        <w:rPr>
          <w:rFonts w:ascii="Palatino Linotype" w:hAnsi="Palatino Linotype" w:cs="Arial"/>
        </w:rPr>
        <w:t xml:space="preserve">, se advierte que </w:t>
      </w:r>
      <w:r w:rsidR="006E0F04" w:rsidRPr="00734A4D">
        <w:rPr>
          <w:rFonts w:ascii="Palatino Linotype" w:hAnsi="Palatino Linotype" w:cs="Arial"/>
          <w:b/>
        </w:rPr>
        <w:t xml:space="preserve">el catorce de febrero de </w:t>
      </w:r>
      <w:r w:rsidR="003A1613" w:rsidRPr="00734A4D">
        <w:rPr>
          <w:rFonts w:ascii="Palatino Linotype" w:hAnsi="Palatino Linotype" w:cs="Arial"/>
          <w:b/>
        </w:rPr>
        <w:t>dos mil veintidós</w:t>
      </w:r>
      <w:r w:rsidR="00A33AA4" w:rsidRPr="00734A4D">
        <w:rPr>
          <w:rFonts w:ascii="Palatino Linotype" w:hAnsi="Palatino Linotype" w:cs="Arial"/>
        </w:rPr>
        <w:t xml:space="preserve">, </w:t>
      </w:r>
      <w:r w:rsidRPr="00734A4D">
        <w:rPr>
          <w:rFonts w:ascii="Palatino Linotype" w:hAnsi="Palatino Linotype" w:cs="Arial"/>
          <w:b/>
        </w:rPr>
        <w:t xml:space="preserve">EL SUJETO OBLIGADO </w:t>
      </w:r>
      <w:r w:rsidRPr="00734A4D">
        <w:rPr>
          <w:rFonts w:ascii="Palatino Linotype" w:hAnsi="Palatino Linotype" w:cs="Arial"/>
        </w:rPr>
        <w:t>dio respuesta a las solicitudes de información en los términos siguientes:</w:t>
      </w:r>
    </w:p>
    <w:tbl>
      <w:tblPr>
        <w:tblStyle w:val="Tablaconcuadrcula"/>
        <w:tblpPr w:leftFromText="141" w:rightFromText="141" w:vertAnchor="text" w:tblpY="1"/>
        <w:tblOverlap w:val="never"/>
        <w:tblW w:w="0" w:type="auto"/>
        <w:tblLayout w:type="fixed"/>
        <w:tblLook w:val="04A0" w:firstRow="1" w:lastRow="0" w:firstColumn="1" w:lastColumn="0" w:noHBand="0" w:noVBand="1"/>
      </w:tblPr>
      <w:tblGrid>
        <w:gridCol w:w="2263"/>
        <w:gridCol w:w="2268"/>
        <w:gridCol w:w="4297"/>
      </w:tblGrid>
      <w:tr w:rsidR="00734A4D" w:rsidRPr="00734A4D" w:rsidTr="00997F8B">
        <w:tc>
          <w:tcPr>
            <w:tcW w:w="2263" w:type="dxa"/>
            <w:shd w:val="clear" w:color="auto" w:fill="000000" w:themeFill="text1"/>
          </w:tcPr>
          <w:p w:rsidR="00766398" w:rsidRPr="00734A4D" w:rsidRDefault="00766398" w:rsidP="00531907">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34A4D">
              <w:rPr>
                <w:rFonts w:ascii="Palatino Linotype" w:hAnsi="Palatino Linotype"/>
                <w:b/>
                <w:sz w:val="16"/>
                <w:szCs w:val="16"/>
              </w:rPr>
              <w:t>Número de Recurso</w:t>
            </w:r>
          </w:p>
        </w:tc>
        <w:tc>
          <w:tcPr>
            <w:tcW w:w="2268" w:type="dxa"/>
            <w:shd w:val="clear" w:color="auto" w:fill="000000" w:themeFill="text1"/>
          </w:tcPr>
          <w:p w:rsidR="00766398" w:rsidRPr="00734A4D" w:rsidRDefault="00766398" w:rsidP="00531907">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34A4D">
              <w:rPr>
                <w:rFonts w:ascii="Palatino Linotype" w:hAnsi="Palatino Linotype"/>
                <w:b/>
                <w:sz w:val="16"/>
                <w:szCs w:val="16"/>
              </w:rPr>
              <w:t>Número de Solicitud</w:t>
            </w:r>
          </w:p>
        </w:tc>
        <w:tc>
          <w:tcPr>
            <w:tcW w:w="4297" w:type="dxa"/>
            <w:shd w:val="clear" w:color="auto" w:fill="000000" w:themeFill="text1"/>
          </w:tcPr>
          <w:p w:rsidR="00766398" w:rsidRPr="00734A4D" w:rsidRDefault="00766398" w:rsidP="00531907">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34A4D">
              <w:rPr>
                <w:rFonts w:ascii="Palatino Linotype" w:hAnsi="Palatino Linotype"/>
                <w:b/>
                <w:sz w:val="16"/>
                <w:szCs w:val="16"/>
              </w:rPr>
              <w:t>Respuesta</w:t>
            </w:r>
          </w:p>
        </w:tc>
      </w:tr>
      <w:tr w:rsidR="00734A4D" w:rsidRPr="00734A4D" w:rsidTr="00997F8B">
        <w:tc>
          <w:tcPr>
            <w:tcW w:w="2263" w:type="dxa"/>
          </w:tcPr>
          <w:p w:rsidR="00806315" w:rsidRPr="00734A4D" w:rsidRDefault="00806315" w:rsidP="00806315">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03553/INFOEM/IP/RR/2022</w:t>
            </w:r>
          </w:p>
        </w:tc>
        <w:tc>
          <w:tcPr>
            <w:tcW w:w="2268" w:type="dxa"/>
          </w:tcPr>
          <w:p w:rsidR="00806315" w:rsidRPr="00734A4D" w:rsidRDefault="00806315" w:rsidP="00806315">
            <w:pPr>
              <w:tabs>
                <w:tab w:val="left" w:pos="709"/>
              </w:tabs>
              <w:spacing w:before="100" w:beforeAutospacing="1" w:after="100" w:afterAutospacing="1" w:line="360" w:lineRule="auto"/>
              <w:jc w:val="both"/>
              <w:rPr>
                <w:rFonts w:ascii="Palatino Linotype" w:hAnsi="Palatino Linotype"/>
                <w:b/>
                <w:sz w:val="16"/>
                <w:szCs w:val="16"/>
              </w:rPr>
            </w:pPr>
            <w:r w:rsidRPr="00734A4D">
              <w:rPr>
                <w:rFonts w:ascii="Palatino Linotype" w:hAnsi="Palatino Linotype"/>
                <w:b/>
                <w:sz w:val="16"/>
                <w:szCs w:val="16"/>
              </w:rPr>
              <w:t>00954/METEPEC/IP/2022</w:t>
            </w:r>
          </w:p>
        </w:tc>
        <w:tc>
          <w:tcPr>
            <w:tcW w:w="4297" w:type="dxa"/>
          </w:tcPr>
          <w:p w:rsidR="00806315" w:rsidRPr="00734A4D" w:rsidRDefault="00806315" w:rsidP="00531907">
            <w:pPr>
              <w:jc w:val="both"/>
              <w:rPr>
                <w:rFonts w:ascii="Palatino Linotype" w:hAnsi="Palatino Linotype"/>
                <w:i/>
                <w:sz w:val="16"/>
                <w:szCs w:val="16"/>
              </w:rPr>
            </w:pPr>
            <w:r w:rsidRPr="00734A4D">
              <w:rPr>
                <w:rFonts w:ascii="Palatino Linotype" w:hAnsi="Palatino Linotype"/>
                <w:i/>
                <w:sz w:val="16"/>
                <w:szCs w:val="16"/>
              </w:rPr>
              <w:t xml:space="preserve">El </w:t>
            </w:r>
            <w:r w:rsidRPr="00734A4D">
              <w:rPr>
                <w:rFonts w:ascii="Palatino Linotype" w:hAnsi="Palatino Linotype"/>
                <w:b/>
                <w:i/>
                <w:sz w:val="16"/>
                <w:szCs w:val="16"/>
              </w:rPr>
              <w:t>catorce de febrero de 2022</w:t>
            </w:r>
            <w:r w:rsidRPr="00734A4D">
              <w:rPr>
                <w:rFonts w:ascii="Palatino Linotype" w:hAnsi="Palatino Linotype"/>
                <w:i/>
                <w:sz w:val="16"/>
                <w:szCs w:val="16"/>
              </w:rPr>
              <w:t>, a través del oficio TM 318/2022 de 31 de enero del presente año, el sujeto obligado en lo que aquí interesa, informó: “…Me permito informar a usted que, a la fecha y de acuerdo a la normatividad vigente, el presupuesto para el ejercicio fiscal 2022, se autoriza el 25 de febrero…”</w:t>
            </w:r>
          </w:p>
          <w:tbl>
            <w:tblPr>
              <w:tblW w:w="10500" w:type="dxa"/>
              <w:jc w:val="center"/>
              <w:tblCellSpacing w:w="0" w:type="dxa"/>
              <w:tblLayout w:type="fixed"/>
              <w:tblCellMar>
                <w:left w:w="0" w:type="dxa"/>
                <w:right w:w="0" w:type="dxa"/>
              </w:tblCellMar>
              <w:tblLook w:val="04A0" w:firstRow="1" w:lastRow="0" w:firstColumn="1" w:lastColumn="0" w:noHBand="0" w:noVBand="1"/>
            </w:tblPr>
            <w:tblGrid>
              <w:gridCol w:w="10500"/>
            </w:tblGrid>
            <w:tr w:rsidR="00734A4D" w:rsidRPr="00734A4D" w:rsidTr="00043F76">
              <w:trPr>
                <w:trHeight w:val="80"/>
                <w:tblCellSpacing w:w="0" w:type="dxa"/>
                <w:jc w:val="center"/>
              </w:trPr>
              <w:tc>
                <w:tcPr>
                  <w:tcW w:w="10500" w:type="dxa"/>
                  <w:vAlign w:val="center"/>
                </w:tcPr>
                <w:p w:rsidR="00806315" w:rsidRPr="00734A4D" w:rsidRDefault="00806315" w:rsidP="0061294A">
                  <w:pPr>
                    <w:framePr w:hSpace="141" w:wrap="around" w:vAnchor="text" w:hAnchor="text" w:y="1"/>
                    <w:ind w:left="3294" w:right="3237"/>
                    <w:suppressOverlap/>
                    <w:jc w:val="both"/>
                    <w:rPr>
                      <w:rFonts w:ascii="Palatino Linotype" w:hAnsi="Palatino Linotype"/>
                      <w:i/>
                      <w:sz w:val="16"/>
                      <w:szCs w:val="16"/>
                      <w:lang w:eastAsia="es-MX"/>
                    </w:rPr>
                  </w:pPr>
                </w:p>
              </w:tc>
            </w:tr>
          </w:tbl>
          <w:p w:rsidR="00806315" w:rsidRPr="00734A4D" w:rsidRDefault="00806315" w:rsidP="00531907">
            <w:pPr>
              <w:ind w:left="360"/>
              <w:jc w:val="both"/>
              <w:rPr>
                <w:rFonts w:ascii="Palatino Linotype" w:hAnsi="Palatino Linotype"/>
                <w:i/>
                <w:sz w:val="16"/>
                <w:szCs w:val="16"/>
              </w:rPr>
            </w:pPr>
          </w:p>
        </w:tc>
      </w:tr>
      <w:tr w:rsidR="00734A4D" w:rsidRPr="00734A4D" w:rsidTr="00997F8B">
        <w:tc>
          <w:tcPr>
            <w:tcW w:w="2263" w:type="dxa"/>
          </w:tcPr>
          <w:p w:rsidR="00806315" w:rsidRPr="00734A4D" w:rsidRDefault="00806315" w:rsidP="00806315">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lastRenderedPageBreak/>
              <w:t>03553/INFOEM/IP/RR/2022</w:t>
            </w:r>
          </w:p>
        </w:tc>
        <w:tc>
          <w:tcPr>
            <w:tcW w:w="2268" w:type="dxa"/>
          </w:tcPr>
          <w:p w:rsidR="00806315" w:rsidRPr="00734A4D" w:rsidRDefault="00806315" w:rsidP="00806315">
            <w:pPr>
              <w:tabs>
                <w:tab w:val="left" w:pos="709"/>
              </w:tabs>
              <w:spacing w:before="100" w:beforeAutospacing="1" w:after="100" w:afterAutospacing="1" w:line="360" w:lineRule="auto"/>
              <w:jc w:val="both"/>
              <w:rPr>
                <w:rFonts w:ascii="Palatino Linotype" w:hAnsi="Palatino Linotype"/>
                <w:b/>
                <w:sz w:val="16"/>
                <w:szCs w:val="16"/>
              </w:rPr>
            </w:pPr>
            <w:r w:rsidRPr="00734A4D">
              <w:rPr>
                <w:rFonts w:ascii="Palatino Linotype" w:hAnsi="Palatino Linotype"/>
                <w:b/>
                <w:sz w:val="16"/>
                <w:szCs w:val="16"/>
              </w:rPr>
              <w:t>00955/METEPEC/IP/2022</w:t>
            </w:r>
          </w:p>
        </w:tc>
        <w:tc>
          <w:tcPr>
            <w:tcW w:w="4297" w:type="dxa"/>
          </w:tcPr>
          <w:p w:rsidR="00806315" w:rsidRPr="00734A4D" w:rsidRDefault="00806315" w:rsidP="00531907">
            <w:pPr>
              <w:jc w:val="both"/>
              <w:rPr>
                <w:rFonts w:ascii="Palatino Linotype" w:hAnsi="Palatino Linotype"/>
                <w:i/>
                <w:sz w:val="16"/>
                <w:szCs w:val="16"/>
              </w:rPr>
            </w:pPr>
            <w:r w:rsidRPr="00734A4D">
              <w:rPr>
                <w:rFonts w:ascii="Palatino Linotype" w:hAnsi="Palatino Linotype"/>
                <w:i/>
                <w:sz w:val="16"/>
                <w:szCs w:val="16"/>
              </w:rPr>
              <w:t xml:space="preserve">El </w:t>
            </w:r>
            <w:r w:rsidRPr="00734A4D">
              <w:rPr>
                <w:rFonts w:ascii="Palatino Linotype" w:hAnsi="Palatino Linotype"/>
                <w:b/>
                <w:i/>
                <w:sz w:val="16"/>
                <w:szCs w:val="16"/>
              </w:rPr>
              <w:t>catorce de febrero de 2022</w:t>
            </w:r>
            <w:r w:rsidRPr="00734A4D">
              <w:rPr>
                <w:rFonts w:ascii="Palatino Linotype" w:hAnsi="Palatino Linotype"/>
                <w:i/>
                <w:sz w:val="16"/>
                <w:szCs w:val="16"/>
              </w:rPr>
              <w:t>, a través del oficio TM 319/2022 de 31 de enero del presente año, el sujeto obligado en lo que aquí interesa, informó: “…Me permito informar a usted que, a la fecha y de acuerdo a la normatividad vigente, el presupuesto para el ejercicio fiscal 2022, se autoriza el 25 de febrero…”</w:t>
            </w:r>
          </w:p>
          <w:tbl>
            <w:tblPr>
              <w:tblW w:w="10500" w:type="dxa"/>
              <w:jc w:val="center"/>
              <w:tblCellSpacing w:w="0" w:type="dxa"/>
              <w:tblLayout w:type="fixed"/>
              <w:tblCellMar>
                <w:left w:w="0" w:type="dxa"/>
                <w:right w:w="0" w:type="dxa"/>
              </w:tblCellMar>
              <w:tblLook w:val="04A0" w:firstRow="1" w:lastRow="0" w:firstColumn="1" w:lastColumn="0" w:noHBand="0" w:noVBand="1"/>
            </w:tblPr>
            <w:tblGrid>
              <w:gridCol w:w="10500"/>
            </w:tblGrid>
            <w:tr w:rsidR="00734A4D" w:rsidRPr="00734A4D" w:rsidTr="00043F76">
              <w:trPr>
                <w:trHeight w:val="80"/>
                <w:tblCellSpacing w:w="0" w:type="dxa"/>
                <w:jc w:val="center"/>
              </w:trPr>
              <w:tc>
                <w:tcPr>
                  <w:tcW w:w="10500" w:type="dxa"/>
                  <w:vAlign w:val="center"/>
                </w:tcPr>
                <w:p w:rsidR="00806315" w:rsidRPr="00734A4D" w:rsidRDefault="00806315" w:rsidP="0061294A">
                  <w:pPr>
                    <w:framePr w:hSpace="141" w:wrap="around" w:vAnchor="text" w:hAnchor="text" w:y="1"/>
                    <w:ind w:left="3294" w:right="3237"/>
                    <w:suppressOverlap/>
                    <w:jc w:val="both"/>
                    <w:rPr>
                      <w:rFonts w:ascii="Palatino Linotype" w:hAnsi="Palatino Linotype"/>
                      <w:i/>
                      <w:sz w:val="16"/>
                      <w:szCs w:val="16"/>
                      <w:lang w:eastAsia="es-MX"/>
                    </w:rPr>
                  </w:pPr>
                </w:p>
              </w:tc>
            </w:tr>
          </w:tbl>
          <w:p w:rsidR="00806315" w:rsidRPr="00734A4D" w:rsidRDefault="00806315" w:rsidP="00531907">
            <w:pPr>
              <w:ind w:left="360"/>
              <w:jc w:val="both"/>
              <w:rPr>
                <w:rFonts w:ascii="Palatino Linotype" w:hAnsi="Palatino Linotype"/>
                <w:i/>
                <w:sz w:val="16"/>
                <w:szCs w:val="16"/>
              </w:rPr>
            </w:pPr>
          </w:p>
        </w:tc>
      </w:tr>
      <w:tr w:rsidR="00734A4D" w:rsidRPr="00734A4D" w:rsidTr="00997F8B">
        <w:tc>
          <w:tcPr>
            <w:tcW w:w="2263" w:type="dxa"/>
          </w:tcPr>
          <w:p w:rsidR="00806315" w:rsidRPr="00734A4D" w:rsidRDefault="00806315" w:rsidP="00806315">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03554/INFOEM/IP/RR/2022</w:t>
            </w:r>
          </w:p>
        </w:tc>
        <w:tc>
          <w:tcPr>
            <w:tcW w:w="2268" w:type="dxa"/>
          </w:tcPr>
          <w:p w:rsidR="00806315" w:rsidRPr="00734A4D" w:rsidRDefault="00806315" w:rsidP="00806315">
            <w:pPr>
              <w:tabs>
                <w:tab w:val="left" w:pos="709"/>
              </w:tabs>
              <w:spacing w:before="100" w:beforeAutospacing="1" w:after="100" w:afterAutospacing="1" w:line="360" w:lineRule="auto"/>
              <w:jc w:val="both"/>
              <w:rPr>
                <w:rFonts w:ascii="Palatino Linotype" w:hAnsi="Palatino Linotype"/>
                <w:b/>
                <w:sz w:val="16"/>
                <w:szCs w:val="16"/>
              </w:rPr>
            </w:pPr>
            <w:r w:rsidRPr="00734A4D">
              <w:rPr>
                <w:rFonts w:ascii="Palatino Linotype" w:hAnsi="Palatino Linotype"/>
                <w:b/>
                <w:sz w:val="16"/>
                <w:szCs w:val="16"/>
              </w:rPr>
              <w:t>00956/METEPEC/IP/2022</w:t>
            </w:r>
          </w:p>
        </w:tc>
        <w:tc>
          <w:tcPr>
            <w:tcW w:w="4297" w:type="dxa"/>
          </w:tcPr>
          <w:p w:rsidR="00806315" w:rsidRPr="00734A4D" w:rsidRDefault="00806315" w:rsidP="00531907">
            <w:pPr>
              <w:jc w:val="both"/>
              <w:rPr>
                <w:rFonts w:ascii="Palatino Linotype" w:hAnsi="Palatino Linotype"/>
                <w:i/>
                <w:sz w:val="16"/>
                <w:szCs w:val="16"/>
              </w:rPr>
            </w:pPr>
            <w:r w:rsidRPr="00734A4D">
              <w:rPr>
                <w:rFonts w:ascii="Palatino Linotype" w:hAnsi="Palatino Linotype"/>
                <w:i/>
                <w:sz w:val="16"/>
                <w:szCs w:val="16"/>
              </w:rPr>
              <w:t xml:space="preserve">El </w:t>
            </w:r>
            <w:r w:rsidRPr="00734A4D">
              <w:rPr>
                <w:rFonts w:ascii="Palatino Linotype" w:hAnsi="Palatino Linotype"/>
                <w:b/>
                <w:i/>
                <w:sz w:val="16"/>
                <w:szCs w:val="16"/>
              </w:rPr>
              <w:t>catorce de febrero de 2022</w:t>
            </w:r>
            <w:r w:rsidRPr="00734A4D">
              <w:rPr>
                <w:rFonts w:ascii="Palatino Linotype" w:hAnsi="Palatino Linotype"/>
                <w:i/>
                <w:sz w:val="16"/>
                <w:szCs w:val="16"/>
              </w:rPr>
              <w:t>, a través del oficio TM 320/2022 de 31 de enero del presente año, el sujeto obligado en lo que aquí interesa, informó: “…Me permito informar a usted que, a la fecha y de acuerdo a la normatividad vigente, el presupuesto para el ejercicio fiscal 2022, se autoriza el 25 de febrero…”</w:t>
            </w:r>
          </w:p>
          <w:tbl>
            <w:tblPr>
              <w:tblW w:w="10500" w:type="dxa"/>
              <w:jc w:val="center"/>
              <w:tblCellSpacing w:w="0" w:type="dxa"/>
              <w:tblLayout w:type="fixed"/>
              <w:tblCellMar>
                <w:left w:w="0" w:type="dxa"/>
                <w:right w:w="0" w:type="dxa"/>
              </w:tblCellMar>
              <w:tblLook w:val="04A0" w:firstRow="1" w:lastRow="0" w:firstColumn="1" w:lastColumn="0" w:noHBand="0" w:noVBand="1"/>
            </w:tblPr>
            <w:tblGrid>
              <w:gridCol w:w="10500"/>
            </w:tblGrid>
            <w:tr w:rsidR="00734A4D" w:rsidRPr="00734A4D" w:rsidTr="00043F76">
              <w:trPr>
                <w:trHeight w:val="80"/>
                <w:tblCellSpacing w:w="0" w:type="dxa"/>
                <w:jc w:val="center"/>
              </w:trPr>
              <w:tc>
                <w:tcPr>
                  <w:tcW w:w="10500" w:type="dxa"/>
                  <w:vAlign w:val="center"/>
                </w:tcPr>
                <w:p w:rsidR="00806315" w:rsidRPr="00734A4D" w:rsidRDefault="00806315" w:rsidP="0061294A">
                  <w:pPr>
                    <w:framePr w:hSpace="141" w:wrap="around" w:vAnchor="text" w:hAnchor="text" w:y="1"/>
                    <w:ind w:left="3294" w:right="3237"/>
                    <w:suppressOverlap/>
                    <w:jc w:val="both"/>
                    <w:rPr>
                      <w:rFonts w:ascii="Palatino Linotype" w:hAnsi="Palatino Linotype"/>
                      <w:i/>
                      <w:sz w:val="16"/>
                      <w:szCs w:val="16"/>
                      <w:lang w:eastAsia="es-MX"/>
                    </w:rPr>
                  </w:pPr>
                </w:p>
              </w:tc>
            </w:tr>
          </w:tbl>
          <w:p w:rsidR="00806315" w:rsidRPr="00734A4D" w:rsidRDefault="00806315" w:rsidP="00531907">
            <w:pPr>
              <w:ind w:left="360"/>
              <w:jc w:val="both"/>
              <w:rPr>
                <w:rFonts w:ascii="Palatino Linotype" w:hAnsi="Palatino Linotype"/>
                <w:i/>
                <w:sz w:val="16"/>
                <w:szCs w:val="16"/>
              </w:rPr>
            </w:pPr>
          </w:p>
        </w:tc>
      </w:tr>
      <w:tr w:rsidR="00734A4D" w:rsidRPr="00734A4D" w:rsidTr="00997F8B">
        <w:tc>
          <w:tcPr>
            <w:tcW w:w="2263" w:type="dxa"/>
          </w:tcPr>
          <w:p w:rsidR="00806315" w:rsidRPr="00734A4D" w:rsidRDefault="00806315" w:rsidP="00806315">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03555/INFOEM/IP/RR/2022</w:t>
            </w:r>
          </w:p>
        </w:tc>
        <w:tc>
          <w:tcPr>
            <w:tcW w:w="2268" w:type="dxa"/>
          </w:tcPr>
          <w:p w:rsidR="00806315" w:rsidRPr="00734A4D" w:rsidRDefault="00806315" w:rsidP="00806315">
            <w:pPr>
              <w:tabs>
                <w:tab w:val="left" w:pos="709"/>
              </w:tabs>
              <w:spacing w:before="100" w:beforeAutospacing="1" w:after="100" w:afterAutospacing="1" w:line="360" w:lineRule="auto"/>
              <w:jc w:val="both"/>
              <w:rPr>
                <w:rFonts w:ascii="Palatino Linotype" w:hAnsi="Palatino Linotype"/>
                <w:b/>
                <w:sz w:val="16"/>
                <w:szCs w:val="16"/>
              </w:rPr>
            </w:pPr>
            <w:r w:rsidRPr="00734A4D">
              <w:rPr>
                <w:rFonts w:ascii="Palatino Linotype" w:hAnsi="Palatino Linotype"/>
                <w:b/>
                <w:sz w:val="16"/>
                <w:szCs w:val="16"/>
              </w:rPr>
              <w:t>00957/METEPEC/IP/2022</w:t>
            </w:r>
          </w:p>
        </w:tc>
        <w:tc>
          <w:tcPr>
            <w:tcW w:w="4297" w:type="dxa"/>
          </w:tcPr>
          <w:p w:rsidR="00806315" w:rsidRPr="00734A4D" w:rsidRDefault="00806315" w:rsidP="00531907">
            <w:pPr>
              <w:jc w:val="both"/>
              <w:rPr>
                <w:rFonts w:ascii="Palatino Linotype" w:hAnsi="Palatino Linotype"/>
                <w:i/>
                <w:sz w:val="16"/>
                <w:szCs w:val="16"/>
              </w:rPr>
            </w:pPr>
            <w:r w:rsidRPr="00734A4D">
              <w:rPr>
                <w:rFonts w:ascii="Palatino Linotype" w:hAnsi="Palatino Linotype"/>
                <w:i/>
                <w:sz w:val="16"/>
                <w:szCs w:val="16"/>
              </w:rPr>
              <w:t xml:space="preserve">El </w:t>
            </w:r>
            <w:r w:rsidRPr="00734A4D">
              <w:rPr>
                <w:rFonts w:ascii="Palatino Linotype" w:hAnsi="Palatino Linotype"/>
                <w:b/>
                <w:i/>
                <w:sz w:val="16"/>
                <w:szCs w:val="16"/>
              </w:rPr>
              <w:t>catorce de febrero de 2022</w:t>
            </w:r>
            <w:r w:rsidRPr="00734A4D">
              <w:rPr>
                <w:rFonts w:ascii="Palatino Linotype" w:hAnsi="Palatino Linotype"/>
                <w:i/>
                <w:sz w:val="16"/>
                <w:szCs w:val="16"/>
              </w:rPr>
              <w:t xml:space="preserve">, a través del oficio TM 321/2022 de 31 de enero del presente año, el sujeto obligado en lo que aquí interesa, informó: “…Me permito remitir a usted que, los link, siguientes: </w:t>
            </w:r>
            <w:hyperlink r:id="rId21" w:history="1">
              <w:r w:rsidRPr="00734A4D">
                <w:rPr>
                  <w:rStyle w:val="Hipervnculo"/>
                  <w:rFonts w:ascii="Palatino Linotype" w:hAnsi="Palatino Linotype"/>
                  <w:i/>
                  <w:color w:val="auto"/>
                  <w:sz w:val="16"/>
                  <w:szCs w:val="16"/>
                </w:rPr>
                <w:t>https://www.diputados.gob.mx/sites/legislacion.edomex.gob.mx/files/pdf/gct/2021/ene293.pdf</w:t>
              </w:r>
            </w:hyperlink>
          </w:p>
          <w:p w:rsidR="00806315" w:rsidRPr="00734A4D" w:rsidRDefault="0061294A" w:rsidP="00531907">
            <w:pPr>
              <w:jc w:val="both"/>
              <w:rPr>
                <w:rFonts w:ascii="Palatino Linotype" w:hAnsi="Palatino Linotype"/>
                <w:i/>
                <w:sz w:val="16"/>
                <w:szCs w:val="16"/>
              </w:rPr>
            </w:pPr>
            <w:hyperlink r:id="rId22" w:history="1">
              <w:r w:rsidR="00806315" w:rsidRPr="00734A4D">
                <w:rPr>
                  <w:rStyle w:val="Hipervnculo"/>
                  <w:rFonts w:ascii="Palatino Linotype" w:hAnsi="Palatino Linotype"/>
                  <w:i/>
                  <w:color w:val="auto"/>
                  <w:sz w:val="16"/>
                  <w:szCs w:val="16"/>
                </w:rPr>
                <w:t>https://www.diputados.gob.mx/LeyesBibio/pdf/31_30118.pdf</w:t>
              </w:r>
            </w:hyperlink>
          </w:p>
          <w:p w:rsidR="00806315" w:rsidRPr="00734A4D" w:rsidRDefault="0061294A" w:rsidP="00531907">
            <w:pPr>
              <w:jc w:val="both"/>
              <w:rPr>
                <w:rFonts w:ascii="Palatino Linotype" w:hAnsi="Palatino Linotype"/>
                <w:i/>
                <w:sz w:val="16"/>
                <w:szCs w:val="16"/>
              </w:rPr>
            </w:pPr>
            <w:hyperlink r:id="rId23" w:history="1">
              <w:r w:rsidR="00806315" w:rsidRPr="00734A4D">
                <w:rPr>
                  <w:rStyle w:val="Hipervnculo"/>
                  <w:rFonts w:ascii="Palatino Linotype" w:hAnsi="Palatino Linotype"/>
                  <w:i/>
                  <w:color w:val="auto"/>
                  <w:sz w:val="16"/>
                  <w:szCs w:val="16"/>
                </w:rPr>
                <w:t>http://www.dof.gob.mx/nota_detalle.php?codigo=5565599&amp;fecha=12/07/2019</w:t>
              </w:r>
            </w:hyperlink>
          </w:p>
          <w:p w:rsidR="00806315" w:rsidRPr="00734A4D" w:rsidRDefault="0061294A" w:rsidP="00531907">
            <w:pPr>
              <w:jc w:val="both"/>
              <w:rPr>
                <w:rFonts w:ascii="Palatino Linotype" w:hAnsi="Palatino Linotype"/>
                <w:i/>
                <w:sz w:val="16"/>
                <w:szCs w:val="16"/>
              </w:rPr>
            </w:pPr>
            <w:hyperlink r:id="rId24" w:history="1">
              <w:r w:rsidR="00806315" w:rsidRPr="00734A4D">
                <w:rPr>
                  <w:rStyle w:val="Hipervnculo"/>
                  <w:rFonts w:ascii="Palatino Linotype" w:hAnsi="Palatino Linotype"/>
                  <w:i/>
                  <w:color w:val="auto"/>
                  <w:sz w:val="16"/>
                  <w:szCs w:val="16"/>
                </w:rPr>
                <w:t>https://www.diputados.gob.mx/LeyesBibio/pdf/264_250618.pdf</w:t>
              </w:r>
            </w:hyperlink>
          </w:p>
          <w:p w:rsidR="00806315" w:rsidRPr="00734A4D" w:rsidRDefault="00806315" w:rsidP="00531907">
            <w:pPr>
              <w:jc w:val="both"/>
              <w:rPr>
                <w:rFonts w:ascii="Palatino Linotype" w:hAnsi="Palatino Linotype"/>
                <w:i/>
                <w:sz w:val="16"/>
                <w:szCs w:val="16"/>
              </w:rPr>
            </w:pPr>
            <w:r w:rsidRPr="00734A4D">
              <w:rPr>
                <w:rFonts w:ascii="Palatino Linotype" w:hAnsi="Palatino Linotype"/>
                <w:i/>
                <w:sz w:val="16"/>
                <w:szCs w:val="16"/>
              </w:rPr>
              <w:t>https://www.un.org/sustainabledevelopment/es/development-agenda/...”</w:t>
            </w:r>
          </w:p>
          <w:tbl>
            <w:tblPr>
              <w:tblW w:w="10500" w:type="dxa"/>
              <w:jc w:val="center"/>
              <w:tblCellSpacing w:w="0" w:type="dxa"/>
              <w:tblLayout w:type="fixed"/>
              <w:tblCellMar>
                <w:left w:w="0" w:type="dxa"/>
                <w:right w:w="0" w:type="dxa"/>
              </w:tblCellMar>
              <w:tblLook w:val="04A0" w:firstRow="1" w:lastRow="0" w:firstColumn="1" w:lastColumn="0" w:noHBand="0" w:noVBand="1"/>
            </w:tblPr>
            <w:tblGrid>
              <w:gridCol w:w="10500"/>
            </w:tblGrid>
            <w:tr w:rsidR="00734A4D" w:rsidRPr="00734A4D" w:rsidTr="000F13AC">
              <w:trPr>
                <w:trHeight w:val="80"/>
                <w:tblCellSpacing w:w="0" w:type="dxa"/>
                <w:jc w:val="center"/>
              </w:trPr>
              <w:tc>
                <w:tcPr>
                  <w:tcW w:w="10500" w:type="dxa"/>
                  <w:vAlign w:val="center"/>
                </w:tcPr>
                <w:p w:rsidR="00806315" w:rsidRPr="00734A4D" w:rsidRDefault="00806315" w:rsidP="0061294A">
                  <w:pPr>
                    <w:framePr w:hSpace="141" w:wrap="around" w:vAnchor="text" w:hAnchor="text" w:y="1"/>
                    <w:ind w:left="3294" w:right="3237"/>
                    <w:suppressOverlap/>
                    <w:jc w:val="both"/>
                    <w:rPr>
                      <w:rFonts w:ascii="Palatino Linotype" w:hAnsi="Palatino Linotype"/>
                      <w:i/>
                      <w:sz w:val="16"/>
                      <w:szCs w:val="16"/>
                      <w:lang w:eastAsia="es-MX"/>
                    </w:rPr>
                  </w:pPr>
                </w:p>
              </w:tc>
            </w:tr>
          </w:tbl>
          <w:p w:rsidR="00806315" w:rsidRPr="00734A4D" w:rsidRDefault="00806315" w:rsidP="00531907">
            <w:pPr>
              <w:ind w:left="360"/>
              <w:jc w:val="both"/>
              <w:rPr>
                <w:rFonts w:ascii="Palatino Linotype" w:hAnsi="Palatino Linotype"/>
                <w:i/>
                <w:sz w:val="16"/>
                <w:szCs w:val="16"/>
              </w:rPr>
            </w:pPr>
          </w:p>
        </w:tc>
      </w:tr>
      <w:tr w:rsidR="00734A4D" w:rsidRPr="00734A4D" w:rsidTr="00997F8B">
        <w:tc>
          <w:tcPr>
            <w:tcW w:w="2263" w:type="dxa"/>
          </w:tcPr>
          <w:p w:rsidR="00806315" w:rsidRPr="00734A4D" w:rsidRDefault="00806315" w:rsidP="00806315">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03556/INFOEM/IP/RR/2022</w:t>
            </w:r>
          </w:p>
        </w:tc>
        <w:tc>
          <w:tcPr>
            <w:tcW w:w="2268" w:type="dxa"/>
          </w:tcPr>
          <w:p w:rsidR="00806315" w:rsidRPr="00734A4D" w:rsidRDefault="00806315" w:rsidP="00806315">
            <w:pPr>
              <w:tabs>
                <w:tab w:val="left" w:pos="709"/>
              </w:tabs>
              <w:spacing w:before="100" w:beforeAutospacing="1" w:after="100" w:afterAutospacing="1" w:line="360" w:lineRule="auto"/>
              <w:jc w:val="both"/>
              <w:rPr>
                <w:rFonts w:ascii="Palatino Linotype" w:hAnsi="Palatino Linotype"/>
                <w:b/>
                <w:sz w:val="16"/>
                <w:szCs w:val="16"/>
              </w:rPr>
            </w:pPr>
            <w:r w:rsidRPr="00734A4D">
              <w:rPr>
                <w:rFonts w:ascii="Palatino Linotype" w:hAnsi="Palatino Linotype"/>
                <w:b/>
                <w:sz w:val="16"/>
                <w:szCs w:val="16"/>
              </w:rPr>
              <w:t>00959/METEPEC/IP/2022</w:t>
            </w:r>
          </w:p>
        </w:tc>
        <w:tc>
          <w:tcPr>
            <w:tcW w:w="4297" w:type="dxa"/>
          </w:tcPr>
          <w:p w:rsidR="00806315" w:rsidRPr="00734A4D" w:rsidRDefault="00806315" w:rsidP="00531907">
            <w:pPr>
              <w:jc w:val="both"/>
              <w:rPr>
                <w:rFonts w:ascii="Palatino Linotype" w:hAnsi="Palatino Linotype"/>
                <w:i/>
                <w:sz w:val="16"/>
                <w:szCs w:val="16"/>
              </w:rPr>
            </w:pPr>
            <w:r w:rsidRPr="00734A4D">
              <w:rPr>
                <w:rFonts w:ascii="Palatino Linotype" w:hAnsi="Palatino Linotype"/>
                <w:i/>
                <w:sz w:val="16"/>
                <w:szCs w:val="16"/>
              </w:rPr>
              <w:t xml:space="preserve">El </w:t>
            </w:r>
            <w:r w:rsidRPr="00734A4D">
              <w:rPr>
                <w:rFonts w:ascii="Palatino Linotype" w:hAnsi="Palatino Linotype"/>
                <w:b/>
                <w:i/>
                <w:sz w:val="16"/>
                <w:szCs w:val="16"/>
              </w:rPr>
              <w:t>catorce de febrero de 2022</w:t>
            </w:r>
            <w:r w:rsidRPr="00734A4D">
              <w:rPr>
                <w:rFonts w:ascii="Palatino Linotype" w:hAnsi="Palatino Linotype"/>
                <w:i/>
                <w:sz w:val="16"/>
                <w:szCs w:val="16"/>
              </w:rPr>
              <w:t xml:space="preserve">, a través del oficio TM 323/2022 de 31 de enero del presente año, el sujeto obligado en lo que aquí interesa, informó: “…Me permito remitir a usted que, los link, siguientes: </w:t>
            </w:r>
            <w:hyperlink r:id="rId25" w:history="1">
              <w:r w:rsidRPr="00734A4D">
                <w:rPr>
                  <w:rStyle w:val="Hipervnculo"/>
                  <w:rFonts w:ascii="Palatino Linotype" w:hAnsi="Palatino Linotype"/>
                  <w:i/>
                  <w:color w:val="auto"/>
                  <w:sz w:val="16"/>
                  <w:szCs w:val="16"/>
                </w:rPr>
                <w:t>https://metepec.gob.mx/pagina/documentos/gacetas/gacetas_2020/GACETA30.pdf</w:t>
              </w:r>
            </w:hyperlink>
            <w:r w:rsidRPr="00734A4D">
              <w:rPr>
                <w:rFonts w:ascii="Palatino Linotype" w:hAnsi="Palatino Linotype"/>
                <w:i/>
                <w:sz w:val="16"/>
                <w:szCs w:val="16"/>
              </w:rPr>
              <w:t>...</w:t>
            </w:r>
          </w:p>
          <w:tbl>
            <w:tblPr>
              <w:tblW w:w="10500" w:type="dxa"/>
              <w:jc w:val="center"/>
              <w:tblCellSpacing w:w="0" w:type="dxa"/>
              <w:tblLayout w:type="fixed"/>
              <w:tblCellMar>
                <w:left w:w="0" w:type="dxa"/>
                <w:right w:w="0" w:type="dxa"/>
              </w:tblCellMar>
              <w:tblLook w:val="04A0" w:firstRow="1" w:lastRow="0" w:firstColumn="1" w:lastColumn="0" w:noHBand="0" w:noVBand="1"/>
            </w:tblPr>
            <w:tblGrid>
              <w:gridCol w:w="10500"/>
            </w:tblGrid>
            <w:tr w:rsidR="00734A4D" w:rsidRPr="00734A4D" w:rsidTr="000F13AC">
              <w:trPr>
                <w:trHeight w:val="80"/>
                <w:tblCellSpacing w:w="0" w:type="dxa"/>
                <w:jc w:val="center"/>
              </w:trPr>
              <w:tc>
                <w:tcPr>
                  <w:tcW w:w="10500" w:type="dxa"/>
                  <w:vAlign w:val="center"/>
                </w:tcPr>
                <w:p w:rsidR="00806315" w:rsidRPr="00734A4D" w:rsidRDefault="00806315" w:rsidP="0061294A">
                  <w:pPr>
                    <w:framePr w:hSpace="141" w:wrap="around" w:vAnchor="text" w:hAnchor="text" w:y="1"/>
                    <w:ind w:left="3294" w:right="3237"/>
                    <w:suppressOverlap/>
                    <w:jc w:val="both"/>
                    <w:rPr>
                      <w:rFonts w:ascii="Palatino Linotype" w:hAnsi="Palatino Linotype"/>
                      <w:i/>
                      <w:sz w:val="16"/>
                      <w:szCs w:val="16"/>
                      <w:lang w:eastAsia="es-MX"/>
                    </w:rPr>
                  </w:pPr>
                </w:p>
              </w:tc>
            </w:tr>
          </w:tbl>
          <w:p w:rsidR="00806315" w:rsidRPr="00734A4D" w:rsidRDefault="00806315" w:rsidP="00531907">
            <w:pPr>
              <w:ind w:left="360"/>
              <w:jc w:val="both"/>
              <w:rPr>
                <w:rFonts w:ascii="Palatino Linotype" w:hAnsi="Palatino Linotype"/>
                <w:i/>
                <w:sz w:val="16"/>
                <w:szCs w:val="16"/>
              </w:rPr>
            </w:pPr>
          </w:p>
        </w:tc>
      </w:tr>
      <w:tr w:rsidR="00734A4D" w:rsidRPr="00734A4D" w:rsidTr="00997F8B">
        <w:tc>
          <w:tcPr>
            <w:tcW w:w="2263" w:type="dxa"/>
          </w:tcPr>
          <w:p w:rsidR="00806315" w:rsidRPr="00734A4D" w:rsidRDefault="00806315" w:rsidP="00806315">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03557/INFOEM/IP/RR/2022</w:t>
            </w:r>
          </w:p>
        </w:tc>
        <w:tc>
          <w:tcPr>
            <w:tcW w:w="2268" w:type="dxa"/>
          </w:tcPr>
          <w:p w:rsidR="00806315" w:rsidRPr="00734A4D" w:rsidRDefault="00806315" w:rsidP="00806315">
            <w:pPr>
              <w:tabs>
                <w:tab w:val="left" w:pos="709"/>
              </w:tabs>
              <w:spacing w:before="100" w:beforeAutospacing="1" w:after="100" w:afterAutospacing="1" w:line="360" w:lineRule="auto"/>
              <w:jc w:val="both"/>
              <w:rPr>
                <w:rFonts w:ascii="Palatino Linotype" w:hAnsi="Palatino Linotype"/>
                <w:b/>
                <w:sz w:val="16"/>
                <w:szCs w:val="16"/>
              </w:rPr>
            </w:pPr>
            <w:r w:rsidRPr="00734A4D">
              <w:rPr>
                <w:rFonts w:ascii="Palatino Linotype" w:hAnsi="Palatino Linotype"/>
                <w:b/>
                <w:sz w:val="16"/>
                <w:szCs w:val="16"/>
              </w:rPr>
              <w:t>00961/METEPEC/IP/2022</w:t>
            </w:r>
          </w:p>
        </w:tc>
        <w:tc>
          <w:tcPr>
            <w:tcW w:w="4297" w:type="dxa"/>
          </w:tcPr>
          <w:p w:rsidR="00806315" w:rsidRPr="00734A4D" w:rsidRDefault="00806315" w:rsidP="00531907">
            <w:pPr>
              <w:jc w:val="both"/>
              <w:rPr>
                <w:rFonts w:ascii="Palatino Linotype" w:hAnsi="Palatino Linotype"/>
                <w:i/>
                <w:sz w:val="16"/>
                <w:szCs w:val="16"/>
              </w:rPr>
            </w:pPr>
            <w:r w:rsidRPr="00734A4D">
              <w:rPr>
                <w:rFonts w:ascii="Palatino Linotype" w:hAnsi="Palatino Linotype"/>
                <w:i/>
                <w:sz w:val="16"/>
                <w:szCs w:val="16"/>
              </w:rPr>
              <w:t xml:space="preserve">El </w:t>
            </w:r>
            <w:r w:rsidRPr="00734A4D">
              <w:rPr>
                <w:rFonts w:ascii="Palatino Linotype" w:hAnsi="Palatino Linotype"/>
                <w:b/>
                <w:i/>
                <w:sz w:val="16"/>
                <w:szCs w:val="16"/>
              </w:rPr>
              <w:t>catorce de febrero de 2022</w:t>
            </w:r>
            <w:r w:rsidRPr="00734A4D">
              <w:rPr>
                <w:rFonts w:ascii="Palatino Linotype" w:hAnsi="Palatino Linotype"/>
                <w:i/>
                <w:sz w:val="16"/>
                <w:szCs w:val="16"/>
              </w:rPr>
              <w:t>, a través del oficio TM 324/2022 de 31 de enero del presente año, el sujeto obligado en lo que aquí interesa, informó: “…Me permito informar a usted que, de acuerdo a la normatividad, a la fecha no se cuenta con dicha información...”</w:t>
            </w:r>
          </w:p>
          <w:tbl>
            <w:tblPr>
              <w:tblW w:w="10500" w:type="dxa"/>
              <w:jc w:val="center"/>
              <w:tblCellSpacing w:w="0" w:type="dxa"/>
              <w:tblLayout w:type="fixed"/>
              <w:tblCellMar>
                <w:left w:w="0" w:type="dxa"/>
                <w:right w:w="0" w:type="dxa"/>
              </w:tblCellMar>
              <w:tblLook w:val="04A0" w:firstRow="1" w:lastRow="0" w:firstColumn="1" w:lastColumn="0" w:noHBand="0" w:noVBand="1"/>
            </w:tblPr>
            <w:tblGrid>
              <w:gridCol w:w="10500"/>
            </w:tblGrid>
            <w:tr w:rsidR="00734A4D" w:rsidRPr="00734A4D" w:rsidTr="000F13AC">
              <w:trPr>
                <w:trHeight w:val="80"/>
                <w:tblCellSpacing w:w="0" w:type="dxa"/>
                <w:jc w:val="center"/>
              </w:trPr>
              <w:tc>
                <w:tcPr>
                  <w:tcW w:w="10500" w:type="dxa"/>
                  <w:vAlign w:val="center"/>
                </w:tcPr>
                <w:p w:rsidR="00806315" w:rsidRPr="00734A4D" w:rsidRDefault="00806315" w:rsidP="0061294A">
                  <w:pPr>
                    <w:framePr w:hSpace="141" w:wrap="around" w:vAnchor="text" w:hAnchor="text" w:y="1"/>
                    <w:ind w:left="3294" w:right="3237"/>
                    <w:suppressOverlap/>
                    <w:jc w:val="both"/>
                    <w:rPr>
                      <w:rFonts w:ascii="Palatino Linotype" w:hAnsi="Palatino Linotype"/>
                      <w:i/>
                      <w:sz w:val="16"/>
                      <w:szCs w:val="16"/>
                      <w:lang w:eastAsia="es-MX"/>
                    </w:rPr>
                  </w:pPr>
                </w:p>
              </w:tc>
            </w:tr>
          </w:tbl>
          <w:p w:rsidR="00806315" w:rsidRPr="00734A4D" w:rsidRDefault="00806315" w:rsidP="00531907">
            <w:pPr>
              <w:ind w:left="360"/>
              <w:jc w:val="both"/>
              <w:rPr>
                <w:rFonts w:ascii="Palatino Linotype" w:hAnsi="Palatino Linotype"/>
                <w:i/>
                <w:sz w:val="16"/>
                <w:szCs w:val="16"/>
              </w:rPr>
            </w:pPr>
          </w:p>
        </w:tc>
      </w:tr>
      <w:tr w:rsidR="00734A4D" w:rsidRPr="00734A4D" w:rsidTr="00997F8B">
        <w:tc>
          <w:tcPr>
            <w:tcW w:w="2263" w:type="dxa"/>
          </w:tcPr>
          <w:p w:rsidR="00806315" w:rsidRPr="00734A4D" w:rsidRDefault="00806315" w:rsidP="00806315">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03558/INFOEM/IP/RR/2022</w:t>
            </w:r>
          </w:p>
        </w:tc>
        <w:tc>
          <w:tcPr>
            <w:tcW w:w="2268" w:type="dxa"/>
          </w:tcPr>
          <w:p w:rsidR="00806315" w:rsidRPr="00734A4D" w:rsidRDefault="00806315" w:rsidP="00806315">
            <w:pPr>
              <w:tabs>
                <w:tab w:val="left" w:pos="709"/>
              </w:tabs>
              <w:spacing w:before="100" w:beforeAutospacing="1" w:after="100" w:afterAutospacing="1" w:line="360" w:lineRule="auto"/>
              <w:jc w:val="both"/>
              <w:rPr>
                <w:rFonts w:ascii="Palatino Linotype" w:hAnsi="Palatino Linotype"/>
                <w:b/>
                <w:sz w:val="16"/>
                <w:szCs w:val="16"/>
              </w:rPr>
            </w:pPr>
            <w:r w:rsidRPr="00734A4D">
              <w:rPr>
                <w:rFonts w:ascii="Palatino Linotype" w:hAnsi="Palatino Linotype"/>
                <w:b/>
                <w:sz w:val="16"/>
                <w:szCs w:val="16"/>
              </w:rPr>
              <w:t>00962/METEPEC/IP/2022</w:t>
            </w:r>
          </w:p>
        </w:tc>
        <w:tc>
          <w:tcPr>
            <w:tcW w:w="4297" w:type="dxa"/>
          </w:tcPr>
          <w:p w:rsidR="00806315" w:rsidRPr="00734A4D" w:rsidRDefault="00806315" w:rsidP="00531907">
            <w:pPr>
              <w:jc w:val="both"/>
              <w:rPr>
                <w:rFonts w:ascii="Palatino Linotype" w:hAnsi="Palatino Linotype"/>
                <w:i/>
                <w:sz w:val="16"/>
                <w:szCs w:val="16"/>
              </w:rPr>
            </w:pPr>
            <w:r w:rsidRPr="00734A4D">
              <w:rPr>
                <w:rFonts w:ascii="Palatino Linotype" w:hAnsi="Palatino Linotype"/>
                <w:i/>
                <w:sz w:val="16"/>
                <w:szCs w:val="16"/>
              </w:rPr>
              <w:t xml:space="preserve">El </w:t>
            </w:r>
            <w:r w:rsidRPr="00734A4D">
              <w:rPr>
                <w:rFonts w:ascii="Palatino Linotype" w:hAnsi="Palatino Linotype"/>
                <w:b/>
                <w:i/>
                <w:sz w:val="16"/>
                <w:szCs w:val="16"/>
              </w:rPr>
              <w:t>catorce de febrero de 2022</w:t>
            </w:r>
            <w:r w:rsidRPr="00734A4D">
              <w:rPr>
                <w:rFonts w:ascii="Palatino Linotype" w:hAnsi="Palatino Linotype"/>
                <w:i/>
                <w:sz w:val="16"/>
                <w:szCs w:val="16"/>
              </w:rPr>
              <w:t>, a través del oficio TM 325/2022 de 31 de enero del presente año, el sujeto obligado en lo que aquí interesa, informó: “…Me permito informar a usted que, de acuerdo a la normatividad, a la fecha no se cuenta con dicha información...”</w:t>
            </w:r>
          </w:p>
          <w:tbl>
            <w:tblPr>
              <w:tblW w:w="10500" w:type="dxa"/>
              <w:jc w:val="center"/>
              <w:tblCellSpacing w:w="0" w:type="dxa"/>
              <w:tblLayout w:type="fixed"/>
              <w:tblCellMar>
                <w:left w:w="0" w:type="dxa"/>
                <w:right w:w="0" w:type="dxa"/>
              </w:tblCellMar>
              <w:tblLook w:val="04A0" w:firstRow="1" w:lastRow="0" w:firstColumn="1" w:lastColumn="0" w:noHBand="0" w:noVBand="1"/>
            </w:tblPr>
            <w:tblGrid>
              <w:gridCol w:w="10500"/>
            </w:tblGrid>
            <w:tr w:rsidR="00734A4D" w:rsidRPr="00734A4D" w:rsidTr="000F13AC">
              <w:trPr>
                <w:trHeight w:val="80"/>
                <w:tblCellSpacing w:w="0" w:type="dxa"/>
                <w:jc w:val="center"/>
              </w:trPr>
              <w:tc>
                <w:tcPr>
                  <w:tcW w:w="10500" w:type="dxa"/>
                  <w:vAlign w:val="center"/>
                </w:tcPr>
                <w:p w:rsidR="00806315" w:rsidRPr="00734A4D" w:rsidRDefault="00806315" w:rsidP="0061294A">
                  <w:pPr>
                    <w:framePr w:hSpace="141" w:wrap="around" w:vAnchor="text" w:hAnchor="text" w:y="1"/>
                    <w:ind w:left="3294" w:right="3237"/>
                    <w:suppressOverlap/>
                    <w:jc w:val="both"/>
                    <w:rPr>
                      <w:rFonts w:ascii="Palatino Linotype" w:hAnsi="Palatino Linotype"/>
                      <w:i/>
                      <w:sz w:val="16"/>
                      <w:szCs w:val="16"/>
                      <w:lang w:eastAsia="es-MX"/>
                    </w:rPr>
                  </w:pPr>
                </w:p>
              </w:tc>
            </w:tr>
          </w:tbl>
          <w:p w:rsidR="00806315" w:rsidRPr="00734A4D" w:rsidRDefault="00806315" w:rsidP="00531907">
            <w:pPr>
              <w:ind w:left="360"/>
              <w:jc w:val="both"/>
              <w:rPr>
                <w:rFonts w:ascii="Palatino Linotype" w:hAnsi="Palatino Linotype"/>
                <w:i/>
                <w:sz w:val="16"/>
                <w:szCs w:val="16"/>
              </w:rPr>
            </w:pPr>
          </w:p>
        </w:tc>
      </w:tr>
      <w:tr w:rsidR="00734A4D" w:rsidRPr="00734A4D" w:rsidTr="00997F8B">
        <w:tc>
          <w:tcPr>
            <w:tcW w:w="2263" w:type="dxa"/>
          </w:tcPr>
          <w:p w:rsidR="00806315" w:rsidRPr="00734A4D" w:rsidRDefault="00806315" w:rsidP="00806315">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03559/INFOEM/IP/RR/2022</w:t>
            </w:r>
          </w:p>
        </w:tc>
        <w:tc>
          <w:tcPr>
            <w:tcW w:w="2268" w:type="dxa"/>
          </w:tcPr>
          <w:p w:rsidR="00806315" w:rsidRPr="00734A4D" w:rsidRDefault="00806315" w:rsidP="00806315">
            <w:pPr>
              <w:tabs>
                <w:tab w:val="left" w:pos="709"/>
              </w:tabs>
              <w:spacing w:before="100" w:beforeAutospacing="1" w:after="100" w:afterAutospacing="1" w:line="360" w:lineRule="auto"/>
              <w:jc w:val="both"/>
              <w:rPr>
                <w:rFonts w:ascii="Palatino Linotype" w:hAnsi="Palatino Linotype"/>
                <w:b/>
                <w:sz w:val="16"/>
                <w:szCs w:val="16"/>
              </w:rPr>
            </w:pPr>
            <w:r w:rsidRPr="00734A4D">
              <w:rPr>
                <w:rFonts w:ascii="Palatino Linotype" w:hAnsi="Palatino Linotype"/>
                <w:b/>
                <w:sz w:val="16"/>
                <w:szCs w:val="16"/>
              </w:rPr>
              <w:t>00966/METEPEC/IP/2022</w:t>
            </w:r>
          </w:p>
        </w:tc>
        <w:tc>
          <w:tcPr>
            <w:tcW w:w="4297" w:type="dxa"/>
          </w:tcPr>
          <w:p w:rsidR="00806315" w:rsidRPr="00734A4D" w:rsidRDefault="00806315" w:rsidP="00531907">
            <w:pPr>
              <w:jc w:val="both"/>
              <w:rPr>
                <w:rFonts w:ascii="Palatino Linotype" w:hAnsi="Palatino Linotype"/>
                <w:i/>
                <w:sz w:val="16"/>
                <w:szCs w:val="16"/>
              </w:rPr>
            </w:pPr>
            <w:r w:rsidRPr="00734A4D">
              <w:rPr>
                <w:rFonts w:ascii="Palatino Linotype" w:hAnsi="Palatino Linotype"/>
                <w:i/>
                <w:sz w:val="16"/>
                <w:szCs w:val="16"/>
              </w:rPr>
              <w:t xml:space="preserve">El </w:t>
            </w:r>
            <w:r w:rsidRPr="00734A4D">
              <w:rPr>
                <w:rFonts w:ascii="Palatino Linotype" w:hAnsi="Palatino Linotype"/>
                <w:b/>
                <w:i/>
                <w:sz w:val="16"/>
                <w:szCs w:val="16"/>
              </w:rPr>
              <w:t>catorce de febrero de 2022</w:t>
            </w:r>
            <w:r w:rsidRPr="00734A4D">
              <w:rPr>
                <w:rFonts w:ascii="Palatino Linotype" w:hAnsi="Palatino Linotype"/>
                <w:i/>
                <w:sz w:val="16"/>
                <w:szCs w:val="16"/>
              </w:rPr>
              <w:t>, a través del oficio TM 380/2022 de 03 de febrero del presente año, el sujeto obligado en lo que aquí interesa, informó: “…Me permito informar a usted que, a la fecha y de acuerdo a la normatividad vigente, el presupuesto para el ejercicio fiscal 2022, se autoriza el 25 de febrero...”</w:t>
            </w:r>
          </w:p>
          <w:tbl>
            <w:tblPr>
              <w:tblW w:w="10500" w:type="dxa"/>
              <w:jc w:val="center"/>
              <w:tblCellSpacing w:w="0" w:type="dxa"/>
              <w:tblLayout w:type="fixed"/>
              <w:tblCellMar>
                <w:left w:w="0" w:type="dxa"/>
                <w:right w:w="0" w:type="dxa"/>
              </w:tblCellMar>
              <w:tblLook w:val="04A0" w:firstRow="1" w:lastRow="0" w:firstColumn="1" w:lastColumn="0" w:noHBand="0" w:noVBand="1"/>
            </w:tblPr>
            <w:tblGrid>
              <w:gridCol w:w="10500"/>
            </w:tblGrid>
            <w:tr w:rsidR="00734A4D" w:rsidRPr="00734A4D" w:rsidTr="000F13AC">
              <w:trPr>
                <w:trHeight w:val="80"/>
                <w:tblCellSpacing w:w="0" w:type="dxa"/>
                <w:jc w:val="center"/>
              </w:trPr>
              <w:tc>
                <w:tcPr>
                  <w:tcW w:w="10500" w:type="dxa"/>
                  <w:vAlign w:val="center"/>
                </w:tcPr>
                <w:p w:rsidR="00806315" w:rsidRPr="00734A4D" w:rsidRDefault="00806315" w:rsidP="0061294A">
                  <w:pPr>
                    <w:framePr w:hSpace="141" w:wrap="around" w:vAnchor="text" w:hAnchor="text" w:y="1"/>
                    <w:ind w:left="3294" w:right="3237"/>
                    <w:suppressOverlap/>
                    <w:jc w:val="both"/>
                    <w:rPr>
                      <w:rFonts w:ascii="Palatino Linotype" w:hAnsi="Palatino Linotype"/>
                      <w:i/>
                      <w:sz w:val="16"/>
                      <w:szCs w:val="16"/>
                      <w:lang w:eastAsia="es-MX"/>
                    </w:rPr>
                  </w:pPr>
                </w:p>
              </w:tc>
            </w:tr>
          </w:tbl>
          <w:p w:rsidR="00806315" w:rsidRPr="00734A4D" w:rsidRDefault="00806315" w:rsidP="00531907">
            <w:pPr>
              <w:ind w:left="360"/>
              <w:jc w:val="both"/>
              <w:rPr>
                <w:rFonts w:ascii="Palatino Linotype" w:hAnsi="Palatino Linotype"/>
                <w:i/>
                <w:sz w:val="16"/>
                <w:szCs w:val="16"/>
              </w:rPr>
            </w:pPr>
          </w:p>
        </w:tc>
      </w:tr>
      <w:tr w:rsidR="00734A4D" w:rsidRPr="00734A4D" w:rsidTr="00997F8B">
        <w:tc>
          <w:tcPr>
            <w:tcW w:w="2263" w:type="dxa"/>
          </w:tcPr>
          <w:p w:rsidR="00806315" w:rsidRPr="00734A4D" w:rsidRDefault="00806315" w:rsidP="00806315">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03560/INFOEM/IP/RR/2022</w:t>
            </w:r>
          </w:p>
        </w:tc>
        <w:tc>
          <w:tcPr>
            <w:tcW w:w="2268" w:type="dxa"/>
          </w:tcPr>
          <w:p w:rsidR="00806315" w:rsidRPr="00734A4D" w:rsidRDefault="00806315" w:rsidP="00806315">
            <w:pPr>
              <w:tabs>
                <w:tab w:val="left" w:pos="709"/>
              </w:tabs>
              <w:spacing w:before="100" w:beforeAutospacing="1" w:after="100" w:afterAutospacing="1" w:line="360" w:lineRule="auto"/>
              <w:jc w:val="both"/>
              <w:rPr>
                <w:rFonts w:ascii="Palatino Linotype" w:hAnsi="Palatino Linotype"/>
                <w:b/>
                <w:sz w:val="16"/>
                <w:szCs w:val="16"/>
              </w:rPr>
            </w:pPr>
            <w:r w:rsidRPr="00734A4D">
              <w:rPr>
                <w:rFonts w:ascii="Palatino Linotype" w:hAnsi="Palatino Linotype"/>
                <w:b/>
                <w:sz w:val="16"/>
                <w:szCs w:val="16"/>
              </w:rPr>
              <w:t>00967/METEPEC/IP/2022</w:t>
            </w:r>
          </w:p>
        </w:tc>
        <w:tc>
          <w:tcPr>
            <w:tcW w:w="4297" w:type="dxa"/>
          </w:tcPr>
          <w:p w:rsidR="00806315" w:rsidRPr="00734A4D" w:rsidRDefault="00806315" w:rsidP="00531907">
            <w:pPr>
              <w:jc w:val="both"/>
              <w:rPr>
                <w:rFonts w:ascii="Palatino Linotype" w:hAnsi="Palatino Linotype"/>
                <w:i/>
                <w:sz w:val="16"/>
                <w:szCs w:val="16"/>
              </w:rPr>
            </w:pPr>
            <w:r w:rsidRPr="00734A4D">
              <w:rPr>
                <w:rFonts w:ascii="Palatino Linotype" w:hAnsi="Palatino Linotype"/>
                <w:i/>
                <w:sz w:val="16"/>
                <w:szCs w:val="16"/>
              </w:rPr>
              <w:t xml:space="preserve">El </w:t>
            </w:r>
            <w:r w:rsidRPr="00734A4D">
              <w:rPr>
                <w:rFonts w:ascii="Palatino Linotype" w:hAnsi="Palatino Linotype"/>
                <w:b/>
                <w:i/>
                <w:sz w:val="16"/>
                <w:szCs w:val="16"/>
              </w:rPr>
              <w:t>catorce de febrero de 2022</w:t>
            </w:r>
            <w:r w:rsidRPr="00734A4D">
              <w:rPr>
                <w:rFonts w:ascii="Palatino Linotype" w:hAnsi="Palatino Linotype"/>
                <w:i/>
                <w:sz w:val="16"/>
                <w:szCs w:val="16"/>
              </w:rPr>
              <w:t xml:space="preserve">, a través del oficio TM 381/2022 de 03 de febrero del presente año, el sujeto obligado en lo que aquí interesa, informó: “…Me permito informar a usted que, de </w:t>
            </w:r>
            <w:r w:rsidRPr="00734A4D">
              <w:rPr>
                <w:rFonts w:ascii="Palatino Linotype" w:hAnsi="Palatino Linotype"/>
                <w:i/>
                <w:sz w:val="16"/>
                <w:szCs w:val="16"/>
              </w:rPr>
              <w:lastRenderedPageBreak/>
              <w:t>acuerdo a la normatividad, las entidades fiscalizables deberán presentar los informes en un periodo trimestral...”</w:t>
            </w:r>
          </w:p>
          <w:tbl>
            <w:tblPr>
              <w:tblW w:w="10500" w:type="dxa"/>
              <w:jc w:val="center"/>
              <w:tblCellSpacing w:w="0" w:type="dxa"/>
              <w:tblLayout w:type="fixed"/>
              <w:tblCellMar>
                <w:left w:w="0" w:type="dxa"/>
                <w:right w:w="0" w:type="dxa"/>
              </w:tblCellMar>
              <w:tblLook w:val="04A0" w:firstRow="1" w:lastRow="0" w:firstColumn="1" w:lastColumn="0" w:noHBand="0" w:noVBand="1"/>
            </w:tblPr>
            <w:tblGrid>
              <w:gridCol w:w="10500"/>
            </w:tblGrid>
            <w:tr w:rsidR="00734A4D" w:rsidRPr="00734A4D" w:rsidTr="000F13AC">
              <w:trPr>
                <w:trHeight w:val="80"/>
                <w:tblCellSpacing w:w="0" w:type="dxa"/>
                <w:jc w:val="center"/>
              </w:trPr>
              <w:tc>
                <w:tcPr>
                  <w:tcW w:w="10500" w:type="dxa"/>
                  <w:vAlign w:val="center"/>
                </w:tcPr>
                <w:p w:rsidR="00806315" w:rsidRPr="00734A4D" w:rsidRDefault="00806315" w:rsidP="0061294A">
                  <w:pPr>
                    <w:framePr w:hSpace="141" w:wrap="around" w:vAnchor="text" w:hAnchor="text" w:y="1"/>
                    <w:ind w:left="3294" w:right="3237"/>
                    <w:suppressOverlap/>
                    <w:jc w:val="both"/>
                    <w:rPr>
                      <w:rFonts w:ascii="Palatino Linotype" w:hAnsi="Palatino Linotype"/>
                      <w:i/>
                      <w:sz w:val="16"/>
                      <w:szCs w:val="16"/>
                      <w:lang w:eastAsia="es-MX"/>
                    </w:rPr>
                  </w:pPr>
                </w:p>
              </w:tc>
            </w:tr>
          </w:tbl>
          <w:p w:rsidR="00806315" w:rsidRPr="00734A4D" w:rsidRDefault="00806315" w:rsidP="00531907">
            <w:pPr>
              <w:ind w:left="360"/>
              <w:jc w:val="both"/>
              <w:rPr>
                <w:rFonts w:ascii="Palatino Linotype" w:hAnsi="Palatino Linotype"/>
                <w:i/>
                <w:sz w:val="16"/>
                <w:szCs w:val="16"/>
              </w:rPr>
            </w:pPr>
          </w:p>
        </w:tc>
      </w:tr>
      <w:tr w:rsidR="00734A4D" w:rsidRPr="00734A4D" w:rsidTr="00997F8B">
        <w:tc>
          <w:tcPr>
            <w:tcW w:w="2263" w:type="dxa"/>
          </w:tcPr>
          <w:p w:rsidR="00806315" w:rsidRPr="00734A4D" w:rsidRDefault="00806315" w:rsidP="00806315">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lastRenderedPageBreak/>
              <w:t>03561/INFOEM/IP/RR/2022</w:t>
            </w:r>
          </w:p>
        </w:tc>
        <w:tc>
          <w:tcPr>
            <w:tcW w:w="2268" w:type="dxa"/>
          </w:tcPr>
          <w:p w:rsidR="00806315" w:rsidRPr="00734A4D" w:rsidRDefault="00806315" w:rsidP="00806315">
            <w:pPr>
              <w:tabs>
                <w:tab w:val="left" w:pos="709"/>
              </w:tabs>
              <w:spacing w:before="100" w:beforeAutospacing="1" w:after="100" w:afterAutospacing="1" w:line="360" w:lineRule="auto"/>
              <w:jc w:val="both"/>
              <w:rPr>
                <w:rFonts w:ascii="Palatino Linotype" w:hAnsi="Palatino Linotype"/>
                <w:b/>
                <w:sz w:val="16"/>
                <w:szCs w:val="16"/>
              </w:rPr>
            </w:pPr>
            <w:r w:rsidRPr="00734A4D">
              <w:rPr>
                <w:rFonts w:ascii="Palatino Linotype" w:hAnsi="Palatino Linotype"/>
                <w:b/>
                <w:sz w:val="16"/>
                <w:szCs w:val="16"/>
              </w:rPr>
              <w:t>00968/METEPEC/IP/2022</w:t>
            </w:r>
          </w:p>
        </w:tc>
        <w:tc>
          <w:tcPr>
            <w:tcW w:w="4297" w:type="dxa"/>
          </w:tcPr>
          <w:p w:rsidR="00806315" w:rsidRPr="00734A4D" w:rsidRDefault="00806315" w:rsidP="00531907">
            <w:pPr>
              <w:jc w:val="both"/>
              <w:rPr>
                <w:rFonts w:ascii="Palatino Linotype" w:hAnsi="Palatino Linotype"/>
                <w:i/>
                <w:sz w:val="16"/>
                <w:szCs w:val="16"/>
              </w:rPr>
            </w:pPr>
            <w:r w:rsidRPr="00734A4D">
              <w:rPr>
                <w:rFonts w:ascii="Palatino Linotype" w:hAnsi="Palatino Linotype"/>
                <w:i/>
                <w:sz w:val="16"/>
                <w:szCs w:val="16"/>
              </w:rPr>
              <w:t xml:space="preserve">El </w:t>
            </w:r>
            <w:r w:rsidRPr="00734A4D">
              <w:rPr>
                <w:rFonts w:ascii="Palatino Linotype" w:hAnsi="Palatino Linotype"/>
                <w:b/>
                <w:i/>
                <w:sz w:val="16"/>
                <w:szCs w:val="16"/>
              </w:rPr>
              <w:t>catorce de febrero de 2022</w:t>
            </w:r>
            <w:r w:rsidRPr="00734A4D">
              <w:rPr>
                <w:rFonts w:ascii="Palatino Linotype" w:hAnsi="Palatino Linotype"/>
                <w:i/>
                <w:sz w:val="16"/>
                <w:szCs w:val="16"/>
              </w:rPr>
              <w:t xml:space="preserve">, a través del oficio TM 382/2022 de 03 de febrero del presente año, el sujeto obligado en lo que aquí interesa, informó: “…Me permito informar a usted que, mediante la Secretaría de Finanzas a través de la Contaduría General Gubernamental de común acuerdo con el Órgano Técnico del Fiscalización del Poder Legislativo y los Municipios del Estado de México, determinan los sistemas y políticas de registro contable y presupuestal de las operaciones financieras que realizan los entes gubernamentales, alineados s la Ley General de Contabilidad Gubernamental, así como, las normas inherentes a la subdirección de Egresos pertenecientes a esta Tesorería Municipal, por lo que, se encuentran disponibles al peticionario en las siguientes ligas: </w:t>
            </w:r>
            <w:hyperlink r:id="rId26" w:history="1">
              <w:r w:rsidRPr="00734A4D">
                <w:rPr>
                  <w:rStyle w:val="Hipervnculo"/>
                  <w:rFonts w:ascii="Palatino Linotype" w:hAnsi="Palatino Linotype"/>
                  <w:i/>
                  <w:color w:val="auto"/>
                  <w:sz w:val="16"/>
                  <w:szCs w:val="16"/>
                </w:rPr>
                <w:t>https://legislacion.edomex.gob.mx/sites/legislacion.edomex.gob.mx/files/files/pdf/ley/vig/leyvig022.pdf</w:t>
              </w:r>
            </w:hyperlink>
          </w:p>
          <w:p w:rsidR="00806315" w:rsidRPr="00734A4D" w:rsidRDefault="0061294A" w:rsidP="00531907">
            <w:pPr>
              <w:jc w:val="both"/>
              <w:rPr>
                <w:rFonts w:ascii="Palatino Linotype" w:hAnsi="Palatino Linotype"/>
                <w:i/>
                <w:sz w:val="16"/>
                <w:szCs w:val="16"/>
              </w:rPr>
            </w:pPr>
            <w:hyperlink r:id="rId27" w:history="1">
              <w:r w:rsidR="00806315" w:rsidRPr="00734A4D">
                <w:rPr>
                  <w:rStyle w:val="Hipervnculo"/>
                  <w:rFonts w:ascii="Palatino Linotype" w:hAnsi="Palatino Linotype"/>
                  <w:i/>
                  <w:color w:val="auto"/>
                  <w:sz w:val="16"/>
                  <w:szCs w:val="16"/>
                </w:rPr>
                <w:t>https://legislacion.edomex.gob.mx/sites/legislacion.edomex.gob.mx/files/files/pdf/cod/vig/codvig007.pdf</w:t>
              </w:r>
            </w:hyperlink>
          </w:p>
          <w:p w:rsidR="00806315" w:rsidRPr="00734A4D" w:rsidRDefault="00806315" w:rsidP="00531907">
            <w:pPr>
              <w:jc w:val="both"/>
              <w:rPr>
                <w:rFonts w:ascii="Palatino Linotype" w:hAnsi="Palatino Linotype"/>
                <w:i/>
                <w:sz w:val="16"/>
                <w:szCs w:val="16"/>
              </w:rPr>
            </w:pPr>
            <w:r w:rsidRPr="00734A4D">
              <w:rPr>
                <w:rFonts w:ascii="Palatino Linotype" w:hAnsi="Palatino Linotype"/>
                <w:i/>
                <w:sz w:val="16"/>
                <w:szCs w:val="16"/>
              </w:rPr>
              <w:t>http://metepec.gob.mx/pagina/archivo-municipal.php#cuerpo...”</w:t>
            </w:r>
          </w:p>
          <w:tbl>
            <w:tblPr>
              <w:tblW w:w="10500" w:type="dxa"/>
              <w:jc w:val="center"/>
              <w:tblCellSpacing w:w="0" w:type="dxa"/>
              <w:tblLayout w:type="fixed"/>
              <w:tblCellMar>
                <w:left w:w="0" w:type="dxa"/>
                <w:right w:w="0" w:type="dxa"/>
              </w:tblCellMar>
              <w:tblLook w:val="04A0" w:firstRow="1" w:lastRow="0" w:firstColumn="1" w:lastColumn="0" w:noHBand="0" w:noVBand="1"/>
            </w:tblPr>
            <w:tblGrid>
              <w:gridCol w:w="10500"/>
            </w:tblGrid>
            <w:tr w:rsidR="00734A4D" w:rsidRPr="00734A4D" w:rsidTr="000F13AC">
              <w:trPr>
                <w:trHeight w:val="80"/>
                <w:tblCellSpacing w:w="0" w:type="dxa"/>
                <w:jc w:val="center"/>
              </w:trPr>
              <w:tc>
                <w:tcPr>
                  <w:tcW w:w="10500" w:type="dxa"/>
                  <w:vAlign w:val="center"/>
                </w:tcPr>
                <w:p w:rsidR="00806315" w:rsidRPr="00734A4D" w:rsidRDefault="00806315" w:rsidP="0061294A">
                  <w:pPr>
                    <w:framePr w:hSpace="141" w:wrap="around" w:vAnchor="text" w:hAnchor="text" w:y="1"/>
                    <w:ind w:left="3294" w:right="3237"/>
                    <w:suppressOverlap/>
                    <w:jc w:val="both"/>
                    <w:rPr>
                      <w:rFonts w:ascii="Palatino Linotype" w:hAnsi="Palatino Linotype"/>
                      <w:i/>
                      <w:sz w:val="16"/>
                      <w:szCs w:val="16"/>
                      <w:lang w:eastAsia="es-MX"/>
                    </w:rPr>
                  </w:pPr>
                </w:p>
              </w:tc>
            </w:tr>
          </w:tbl>
          <w:p w:rsidR="00806315" w:rsidRPr="00734A4D" w:rsidRDefault="00806315" w:rsidP="00531907">
            <w:pPr>
              <w:ind w:left="360"/>
              <w:jc w:val="both"/>
              <w:rPr>
                <w:rFonts w:ascii="Palatino Linotype" w:hAnsi="Palatino Linotype"/>
                <w:i/>
                <w:sz w:val="16"/>
                <w:szCs w:val="16"/>
              </w:rPr>
            </w:pPr>
          </w:p>
        </w:tc>
      </w:tr>
      <w:tr w:rsidR="00734A4D" w:rsidRPr="00734A4D" w:rsidTr="00997F8B">
        <w:tc>
          <w:tcPr>
            <w:tcW w:w="2263" w:type="dxa"/>
          </w:tcPr>
          <w:p w:rsidR="00806315" w:rsidRPr="00734A4D" w:rsidRDefault="00806315" w:rsidP="00806315">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03562/INFOEM/IP/RR/2022</w:t>
            </w:r>
          </w:p>
        </w:tc>
        <w:tc>
          <w:tcPr>
            <w:tcW w:w="2268" w:type="dxa"/>
          </w:tcPr>
          <w:p w:rsidR="00806315" w:rsidRPr="00734A4D" w:rsidRDefault="00806315" w:rsidP="00806315">
            <w:pPr>
              <w:tabs>
                <w:tab w:val="left" w:pos="709"/>
              </w:tabs>
              <w:spacing w:before="100" w:beforeAutospacing="1" w:after="100" w:afterAutospacing="1" w:line="360" w:lineRule="auto"/>
              <w:jc w:val="both"/>
              <w:rPr>
                <w:rFonts w:ascii="Palatino Linotype" w:hAnsi="Palatino Linotype"/>
                <w:b/>
                <w:sz w:val="16"/>
                <w:szCs w:val="16"/>
              </w:rPr>
            </w:pPr>
            <w:r w:rsidRPr="00734A4D">
              <w:rPr>
                <w:rFonts w:ascii="Palatino Linotype" w:hAnsi="Palatino Linotype"/>
                <w:b/>
                <w:sz w:val="16"/>
                <w:szCs w:val="16"/>
              </w:rPr>
              <w:t>00970/METEPEC/IP/2022</w:t>
            </w:r>
          </w:p>
        </w:tc>
        <w:tc>
          <w:tcPr>
            <w:tcW w:w="4297" w:type="dxa"/>
          </w:tcPr>
          <w:p w:rsidR="00806315" w:rsidRPr="00734A4D" w:rsidRDefault="00806315" w:rsidP="00531907">
            <w:pPr>
              <w:jc w:val="both"/>
              <w:rPr>
                <w:rFonts w:ascii="Palatino Linotype" w:hAnsi="Palatino Linotype"/>
                <w:i/>
                <w:sz w:val="16"/>
                <w:szCs w:val="16"/>
              </w:rPr>
            </w:pPr>
            <w:r w:rsidRPr="00734A4D">
              <w:rPr>
                <w:rFonts w:ascii="Palatino Linotype" w:hAnsi="Palatino Linotype"/>
                <w:i/>
                <w:sz w:val="16"/>
                <w:szCs w:val="16"/>
              </w:rPr>
              <w:t xml:space="preserve">El </w:t>
            </w:r>
            <w:r w:rsidRPr="00734A4D">
              <w:rPr>
                <w:rFonts w:ascii="Palatino Linotype" w:hAnsi="Palatino Linotype"/>
                <w:b/>
                <w:i/>
                <w:sz w:val="16"/>
                <w:szCs w:val="16"/>
              </w:rPr>
              <w:t>catorce de febrero de 2022</w:t>
            </w:r>
            <w:r w:rsidRPr="00734A4D">
              <w:rPr>
                <w:rFonts w:ascii="Palatino Linotype" w:hAnsi="Palatino Linotype"/>
                <w:i/>
                <w:sz w:val="16"/>
                <w:szCs w:val="16"/>
              </w:rPr>
              <w:t>, a través del oficio TM 383/2022 de 03 de febrero del presente año, el sujeto obligado en lo que aquí interesa, informó: “…Me permito informar a usted que, los Postulados de Contabilidad Gubernamental son los elementos fundamentales que configuran el Sistema de Contabilidad Gubernamental, tendiendo incidencia en la identificación, el análisis, la interpretación, la captación, el procesamiento y el reconocimiento de las transformaciones, transacciones y otros eventos que afectan al ente público, así como, la finalidad de uniformar los métodos, procedimientos y prácticas contables inherentes al Departamento de Contabilidad adscrito a la subdirección de Egresos pertenecientes a esta Tesorería Municipal, por lo que se pone a la disposición del peticionario el documento en mención, bajo la siguiente liga:</w:t>
            </w:r>
          </w:p>
          <w:p w:rsidR="00806315" w:rsidRPr="00734A4D" w:rsidRDefault="0061294A" w:rsidP="00531907">
            <w:pPr>
              <w:jc w:val="both"/>
              <w:rPr>
                <w:rFonts w:ascii="Palatino Linotype" w:hAnsi="Palatino Linotype"/>
                <w:i/>
                <w:sz w:val="16"/>
                <w:szCs w:val="16"/>
              </w:rPr>
            </w:pPr>
            <w:hyperlink r:id="rId28" w:history="1">
              <w:r w:rsidR="00806315" w:rsidRPr="00734A4D">
                <w:rPr>
                  <w:rStyle w:val="Hipervnculo"/>
                  <w:rFonts w:ascii="Palatino Linotype" w:hAnsi="Palatino Linotype"/>
                  <w:i/>
                  <w:color w:val="auto"/>
                  <w:sz w:val="16"/>
                  <w:szCs w:val="16"/>
                </w:rPr>
                <w:t xml:space="preserve">https://wwwdiputados.gob.mx/Leyes </w:t>
              </w:r>
              <w:proofErr w:type="spellStart"/>
              <w:r w:rsidR="00806315" w:rsidRPr="00734A4D">
                <w:rPr>
                  <w:rStyle w:val="Hipervnculo"/>
                  <w:rFonts w:ascii="Palatino Linotype" w:hAnsi="Palatino Linotype"/>
                  <w:i/>
                  <w:color w:val="auto"/>
                  <w:sz w:val="16"/>
                  <w:szCs w:val="16"/>
                </w:rPr>
                <w:t>Biblio</w:t>
              </w:r>
              <w:proofErr w:type="spellEnd"/>
              <w:r w:rsidR="00806315" w:rsidRPr="00734A4D">
                <w:rPr>
                  <w:rStyle w:val="Hipervnculo"/>
                  <w:rFonts w:ascii="Palatino Linotype" w:hAnsi="Palatino Linotype"/>
                  <w:i/>
                  <w:color w:val="auto"/>
                  <w:sz w:val="16"/>
                  <w:szCs w:val="16"/>
                </w:rPr>
                <w:t>/</w:t>
              </w:r>
              <w:proofErr w:type="spellStart"/>
              <w:r w:rsidR="00806315" w:rsidRPr="00734A4D">
                <w:rPr>
                  <w:rStyle w:val="Hipervnculo"/>
                  <w:rFonts w:ascii="Palatino Linotype" w:hAnsi="Palatino Linotype"/>
                  <w:i/>
                  <w:color w:val="auto"/>
                  <w:sz w:val="16"/>
                  <w:szCs w:val="16"/>
                </w:rPr>
                <w:t>pdf</w:t>
              </w:r>
              <w:proofErr w:type="spellEnd"/>
              <w:r w:rsidR="00806315" w:rsidRPr="00734A4D">
                <w:rPr>
                  <w:rStyle w:val="Hipervnculo"/>
                  <w:rFonts w:ascii="Palatino Linotype" w:hAnsi="Palatino Linotype"/>
                  <w:i/>
                  <w:color w:val="auto"/>
                  <w:sz w:val="16"/>
                  <w:szCs w:val="16"/>
                </w:rPr>
                <w:t>/LGCG_300118.pdf</w:t>
              </w:r>
            </w:hyperlink>
            <w:r w:rsidR="00806315" w:rsidRPr="00734A4D">
              <w:rPr>
                <w:rFonts w:ascii="Palatino Linotype" w:hAnsi="Palatino Linotype"/>
                <w:i/>
                <w:sz w:val="16"/>
                <w:szCs w:val="16"/>
              </w:rPr>
              <w:t>...”</w:t>
            </w:r>
          </w:p>
          <w:tbl>
            <w:tblPr>
              <w:tblW w:w="10500" w:type="dxa"/>
              <w:jc w:val="center"/>
              <w:tblCellSpacing w:w="0" w:type="dxa"/>
              <w:tblLayout w:type="fixed"/>
              <w:tblCellMar>
                <w:left w:w="0" w:type="dxa"/>
                <w:right w:w="0" w:type="dxa"/>
              </w:tblCellMar>
              <w:tblLook w:val="04A0" w:firstRow="1" w:lastRow="0" w:firstColumn="1" w:lastColumn="0" w:noHBand="0" w:noVBand="1"/>
            </w:tblPr>
            <w:tblGrid>
              <w:gridCol w:w="10500"/>
            </w:tblGrid>
            <w:tr w:rsidR="00734A4D" w:rsidRPr="00734A4D" w:rsidTr="0095351B">
              <w:trPr>
                <w:trHeight w:val="80"/>
                <w:tblCellSpacing w:w="0" w:type="dxa"/>
                <w:jc w:val="center"/>
              </w:trPr>
              <w:tc>
                <w:tcPr>
                  <w:tcW w:w="10500" w:type="dxa"/>
                  <w:vAlign w:val="center"/>
                </w:tcPr>
                <w:p w:rsidR="00806315" w:rsidRPr="00734A4D" w:rsidRDefault="00806315" w:rsidP="0061294A">
                  <w:pPr>
                    <w:framePr w:hSpace="141" w:wrap="around" w:vAnchor="text" w:hAnchor="text" w:y="1"/>
                    <w:ind w:left="3294" w:right="3237"/>
                    <w:suppressOverlap/>
                    <w:jc w:val="both"/>
                    <w:rPr>
                      <w:rFonts w:ascii="Palatino Linotype" w:hAnsi="Palatino Linotype"/>
                      <w:i/>
                      <w:sz w:val="16"/>
                      <w:szCs w:val="16"/>
                      <w:lang w:eastAsia="es-MX"/>
                    </w:rPr>
                  </w:pPr>
                </w:p>
              </w:tc>
            </w:tr>
          </w:tbl>
          <w:p w:rsidR="00806315" w:rsidRPr="00734A4D" w:rsidRDefault="00806315" w:rsidP="00531907">
            <w:pPr>
              <w:ind w:left="360"/>
              <w:jc w:val="both"/>
              <w:rPr>
                <w:rFonts w:ascii="Palatino Linotype" w:hAnsi="Palatino Linotype"/>
                <w:i/>
                <w:sz w:val="16"/>
                <w:szCs w:val="16"/>
              </w:rPr>
            </w:pPr>
          </w:p>
        </w:tc>
      </w:tr>
      <w:tr w:rsidR="00734A4D" w:rsidRPr="00734A4D" w:rsidTr="00997F8B">
        <w:tc>
          <w:tcPr>
            <w:tcW w:w="2263" w:type="dxa"/>
          </w:tcPr>
          <w:p w:rsidR="00806315" w:rsidRPr="00734A4D" w:rsidRDefault="00806315" w:rsidP="00806315">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03563/INFOEM/IP/RR/2022</w:t>
            </w:r>
          </w:p>
        </w:tc>
        <w:tc>
          <w:tcPr>
            <w:tcW w:w="2268" w:type="dxa"/>
          </w:tcPr>
          <w:p w:rsidR="00806315" w:rsidRPr="00734A4D" w:rsidRDefault="00806315" w:rsidP="00806315">
            <w:pPr>
              <w:tabs>
                <w:tab w:val="left" w:pos="709"/>
              </w:tabs>
              <w:spacing w:before="100" w:beforeAutospacing="1" w:after="100" w:afterAutospacing="1" w:line="360" w:lineRule="auto"/>
              <w:jc w:val="both"/>
              <w:rPr>
                <w:rFonts w:ascii="Palatino Linotype" w:hAnsi="Palatino Linotype"/>
                <w:b/>
                <w:sz w:val="16"/>
                <w:szCs w:val="16"/>
              </w:rPr>
            </w:pPr>
            <w:r w:rsidRPr="00734A4D">
              <w:rPr>
                <w:rFonts w:ascii="Palatino Linotype" w:hAnsi="Palatino Linotype"/>
                <w:b/>
                <w:sz w:val="16"/>
                <w:szCs w:val="16"/>
              </w:rPr>
              <w:t>00976/METEPEC/IP/2022</w:t>
            </w:r>
          </w:p>
        </w:tc>
        <w:tc>
          <w:tcPr>
            <w:tcW w:w="4297" w:type="dxa"/>
          </w:tcPr>
          <w:p w:rsidR="00806315" w:rsidRPr="00734A4D" w:rsidRDefault="00806315" w:rsidP="00531907">
            <w:pPr>
              <w:jc w:val="both"/>
              <w:rPr>
                <w:rFonts w:ascii="Palatino Linotype" w:hAnsi="Palatino Linotype"/>
                <w:i/>
                <w:sz w:val="16"/>
                <w:szCs w:val="16"/>
              </w:rPr>
            </w:pPr>
            <w:r w:rsidRPr="00734A4D">
              <w:rPr>
                <w:rFonts w:ascii="Palatino Linotype" w:hAnsi="Palatino Linotype"/>
                <w:i/>
                <w:sz w:val="16"/>
                <w:szCs w:val="16"/>
              </w:rPr>
              <w:t xml:space="preserve">El </w:t>
            </w:r>
            <w:r w:rsidRPr="00734A4D">
              <w:rPr>
                <w:rFonts w:ascii="Palatino Linotype" w:hAnsi="Palatino Linotype"/>
                <w:b/>
                <w:i/>
                <w:sz w:val="16"/>
                <w:szCs w:val="16"/>
              </w:rPr>
              <w:t>catorce de febrero de 2022</w:t>
            </w:r>
            <w:r w:rsidRPr="00734A4D">
              <w:rPr>
                <w:rFonts w:ascii="Palatino Linotype" w:hAnsi="Palatino Linotype"/>
                <w:i/>
                <w:sz w:val="16"/>
                <w:szCs w:val="16"/>
              </w:rPr>
              <w:t>, a través del oficio TM 384/2022 de 03 de febrero del presente año, el sujeto obligado en lo que aquí interesa, informó: “…Me permito informar a usted que, el objetivo de los Lineamientos para la Ejecución de Fondos Federales, es el establecer los mecanismos, procedimientos y responsabilidades que deben observar los gobiernos de las entidades federativas, municipios y demarcaciones territoriales para la eficaz y eficiente planeación, operación y seguimiento de dichos fondo, así como los plazos, por lo que, a la fecha, esa Tesorería Municipal no ha ejercido el recurso financiero...”</w:t>
            </w:r>
          </w:p>
          <w:tbl>
            <w:tblPr>
              <w:tblW w:w="10500" w:type="dxa"/>
              <w:jc w:val="center"/>
              <w:tblCellSpacing w:w="0" w:type="dxa"/>
              <w:tblLayout w:type="fixed"/>
              <w:tblCellMar>
                <w:left w:w="0" w:type="dxa"/>
                <w:right w:w="0" w:type="dxa"/>
              </w:tblCellMar>
              <w:tblLook w:val="04A0" w:firstRow="1" w:lastRow="0" w:firstColumn="1" w:lastColumn="0" w:noHBand="0" w:noVBand="1"/>
            </w:tblPr>
            <w:tblGrid>
              <w:gridCol w:w="10500"/>
            </w:tblGrid>
            <w:tr w:rsidR="00734A4D" w:rsidRPr="00734A4D" w:rsidTr="0095351B">
              <w:trPr>
                <w:trHeight w:val="80"/>
                <w:tblCellSpacing w:w="0" w:type="dxa"/>
                <w:jc w:val="center"/>
              </w:trPr>
              <w:tc>
                <w:tcPr>
                  <w:tcW w:w="10500" w:type="dxa"/>
                  <w:vAlign w:val="center"/>
                </w:tcPr>
                <w:p w:rsidR="00806315" w:rsidRPr="00734A4D" w:rsidRDefault="00806315" w:rsidP="0061294A">
                  <w:pPr>
                    <w:framePr w:hSpace="141" w:wrap="around" w:vAnchor="text" w:hAnchor="text" w:y="1"/>
                    <w:ind w:left="3294" w:right="3237"/>
                    <w:suppressOverlap/>
                    <w:jc w:val="both"/>
                    <w:rPr>
                      <w:rFonts w:ascii="Palatino Linotype" w:hAnsi="Palatino Linotype"/>
                      <w:i/>
                      <w:sz w:val="16"/>
                      <w:szCs w:val="16"/>
                      <w:lang w:eastAsia="es-MX"/>
                    </w:rPr>
                  </w:pPr>
                </w:p>
              </w:tc>
            </w:tr>
          </w:tbl>
          <w:p w:rsidR="00806315" w:rsidRPr="00734A4D" w:rsidRDefault="00806315" w:rsidP="00531907">
            <w:pPr>
              <w:ind w:left="360"/>
              <w:jc w:val="both"/>
              <w:rPr>
                <w:rFonts w:ascii="Palatino Linotype" w:hAnsi="Palatino Linotype"/>
                <w:i/>
                <w:sz w:val="16"/>
                <w:szCs w:val="16"/>
              </w:rPr>
            </w:pPr>
          </w:p>
        </w:tc>
      </w:tr>
      <w:tr w:rsidR="00734A4D" w:rsidRPr="00734A4D" w:rsidTr="00997F8B">
        <w:tc>
          <w:tcPr>
            <w:tcW w:w="2263" w:type="dxa"/>
          </w:tcPr>
          <w:p w:rsidR="00806315" w:rsidRPr="00734A4D" w:rsidRDefault="00806315" w:rsidP="00806315">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03564/INFOEM/IP/RR/2022</w:t>
            </w:r>
          </w:p>
        </w:tc>
        <w:tc>
          <w:tcPr>
            <w:tcW w:w="2268" w:type="dxa"/>
          </w:tcPr>
          <w:p w:rsidR="00806315" w:rsidRPr="00734A4D" w:rsidRDefault="00806315" w:rsidP="00806315">
            <w:pPr>
              <w:tabs>
                <w:tab w:val="left" w:pos="709"/>
              </w:tabs>
              <w:spacing w:before="100" w:beforeAutospacing="1" w:after="100" w:afterAutospacing="1" w:line="360" w:lineRule="auto"/>
              <w:jc w:val="both"/>
              <w:rPr>
                <w:rFonts w:ascii="Palatino Linotype" w:hAnsi="Palatino Linotype"/>
                <w:b/>
                <w:sz w:val="16"/>
                <w:szCs w:val="16"/>
              </w:rPr>
            </w:pPr>
            <w:r w:rsidRPr="00734A4D">
              <w:rPr>
                <w:rFonts w:ascii="Palatino Linotype" w:hAnsi="Palatino Linotype"/>
                <w:b/>
                <w:sz w:val="16"/>
                <w:szCs w:val="16"/>
              </w:rPr>
              <w:t>00978/METEPEC/IP/2022</w:t>
            </w:r>
          </w:p>
        </w:tc>
        <w:tc>
          <w:tcPr>
            <w:tcW w:w="4297" w:type="dxa"/>
          </w:tcPr>
          <w:p w:rsidR="00806315" w:rsidRPr="00734A4D" w:rsidRDefault="00806315" w:rsidP="00531907">
            <w:pPr>
              <w:jc w:val="both"/>
              <w:rPr>
                <w:rFonts w:ascii="Palatino Linotype" w:hAnsi="Palatino Linotype"/>
                <w:i/>
                <w:sz w:val="16"/>
                <w:szCs w:val="16"/>
              </w:rPr>
            </w:pPr>
            <w:r w:rsidRPr="00734A4D">
              <w:rPr>
                <w:rFonts w:ascii="Palatino Linotype" w:hAnsi="Palatino Linotype"/>
                <w:i/>
                <w:sz w:val="16"/>
                <w:szCs w:val="16"/>
              </w:rPr>
              <w:t xml:space="preserve">El </w:t>
            </w:r>
            <w:r w:rsidRPr="00734A4D">
              <w:rPr>
                <w:rFonts w:ascii="Palatino Linotype" w:hAnsi="Palatino Linotype"/>
                <w:b/>
                <w:i/>
                <w:sz w:val="16"/>
                <w:szCs w:val="16"/>
              </w:rPr>
              <w:t>catorce de febrero de 2022</w:t>
            </w:r>
            <w:r w:rsidRPr="00734A4D">
              <w:rPr>
                <w:rFonts w:ascii="Palatino Linotype" w:hAnsi="Palatino Linotype"/>
                <w:i/>
                <w:sz w:val="16"/>
                <w:szCs w:val="16"/>
              </w:rPr>
              <w:t xml:space="preserve">, a través del oficio TM 385/2022 de 03 de febrero del presente año, el sujeto obligado en lo que aquí interesa, informó: “…Me permito informar a usted que, a la </w:t>
            </w:r>
            <w:r w:rsidRPr="00734A4D">
              <w:rPr>
                <w:rFonts w:ascii="Palatino Linotype" w:hAnsi="Palatino Linotype"/>
                <w:i/>
                <w:sz w:val="16"/>
                <w:szCs w:val="16"/>
              </w:rPr>
              <w:lastRenderedPageBreak/>
              <w:t>fecha y de acuerdo a la normatividad vigente, el presupuesto para el ejercicio fiscal 2022, se autoriza el 25 de febrero...”</w:t>
            </w:r>
          </w:p>
          <w:tbl>
            <w:tblPr>
              <w:tblW w:w="10500" w:type="dxa"/>
              <w:jc w:val="center"/>
              <w:tblCellSpacing w:w="0" w:type="dxa"/>
              <w:tblLayout w:type="fixed"/>
              <w:tblCellMar>
                <w:left w:w="0" w:type="dxa"/>
                <w:right w:w="0" w:type="dxa"/>
              </w:tblCellMar>
              <w:tblLook w:val="04A0" w:firstRow="1" w:lastRow="0" w:firstColumn="1" w:lastColumn="0" w:noHBand="0" w:noVBand="1"/>
            </w:tblPr>
            <w:tblGrid>
              <w:gridCol w:w="10500"/>
            </w:tblGrid>
            <w:tr w:rsidR="00734A4D" w:rsidRPr="00734A4D" w:rsidTr="0095351B">
              <w:trPr>
                <w:trHeight w:val="80"/>
                <w:tblCellSpacing w:w="0" w:type="dxa"/>
                <w:jc w:val="center"/>
              </w:trPr>
              <w:tc>
                <w:tcPr>
                  <w:tcW w:w="10500" w:type="dxa"/>
                  <w:vAlign w:val="center"/>
                </w:tcPr>
                <w:p w:rsidR="00806315" w:rsidRPr="00734A4D" w:rsidRDefault="00806315" w:rsidP="0061294A">
                  <w:pPr>
                    <w:framePr w:hSpace="141" w:wrap="around" w:vAnchor="text" w:hAnchor="text" w:y="1"/>
                    <w:ind w:left="3294" w:right="3237"/>
                    <w:suppressOverlap/>
                    <w:jc w:val="both"/>
                    <w:rPr>
                      <w:rFonts w:ascii="Palatino Linotype" w:hAnsi="Palatino Linotype"/>
                      <w:i/>
                      <w:sz w:val="16"/>
                      <w:szCs w:val="16"/>
                      <w:lang w:eastAsia="es-MX"/>
                    </w:rPr>
                  </w:pPr>
                </w:p>
              </w:tc>
            </w:tr>
          </w:tbl>
          <w:p w:rsidR="00806315" w:rsidRPr="00734A4D" w:rsidRDefault="00806315" w:rsidP="00531907">
            <w:pPr>
              <w:ind w:left="360"/>
              <w:jc w:val="both"/>
              <w:rPr>
                <w:rFonts w:ascii="Palatino Linotype" w:hAnsi="Palatino Linotype"/>
                <w:i/>
                <w:sz w:val="16"/>
                <w:szCs w:val="16"/>
              </w:rPr>
            </w:pPr>
          </w:p>
        </w:tc>
      </w:tr>
    </w:tbl>
    <w:p w:rsidR="00766398" w:rsidRPr="00734A4D" w:rsidRDefault="00997F8B" w:rsidP="009306AC">
      <w:pPr>
        <w:pStyle w:val="Prrafodelista"/>
        <w:tabs>
          <w:tab w:val="left" w:pos="709"/>
        </w:tabs>
        <w:spacing w:line="360" w:lineRule="auto"/>
        <w:ind w:left="0"/>
        <w:jc w:val="both"/>
        <w:rPr>
          <w:rFonts w:ascii="Palatino Linotype" w:hAnsi="Palatino Linotype" w:cs="Arial"/>
          <w:b/>
          <w:bCs/>
          <w:sz w:val="26"/>
          <w:szCs w:val="26"/>
        </w:rPr>
      </w:pPr>
      <w:r w:rsidRPr="00734A4D">
        <w:rPr>
          <w:rFonts w:ascii="Palatino Linotype" w:hAnsi="Palatino Linotype" w:cs="Arial"/>
          <w:b/>
          <w:sz w:val="28"/>
          <w:szCs w:val="28"/>
        </w:rPr>
        <w:lastRenderedPageBreak/>
        <w:br w:type="textWrapping" w:clear="all"/>
      </w:r>
      <w:r w:rsidR="003A1613" w:rsidRPr="00734A4D">
        <w:rPr>
          <w:rFonts w:ascii="Palatino Linotype" w:hAnsi="Palatino Linotype" w:cs="Arial"/>
          <w:b/>
          <w:sz w:val="26"/>
          <w:szCs w:val="26"/>
        </w:rPr>
        <w:t>V</w:t>
      </w:r>
      <w:r w:rsidR="00766398" w:rsidRPr="00734A4D">
        <w:rPr>
          <w:rFonts w:ascii="Palatino Linotype" w:hAnsi="Palatino Linotype" w:cs="Arial"/>
          <w:b/>
          <w:sz w:val="26"/>
          <w:szCs w:val="26"/>
        </w:rPr>
        <w:t xml:space="preserve">. </w:t>
      </w:r>
      <w:r w:rsidR="00766398" w:rsidRPr="00734A4D">
        <w:rPr>
          <w:rFonts w:ascii="Palatino Linotype" w:hAnsi="Palatino Linotype" w:cs="Arial"/>
          <w:b/>
          <w:bCs/>
          <w:sz w:val="26"/>
          <w:szCs w:val="26"/>
        </w:rPr>
        <w:t>De los Recursos de Revisión.</w:t>
      </w:r>
    </w:p>
    <w:p w:rsidR="009306AC" w:rsidRPr="00734A4D" w:rsidRDefault="009306AC" w:rsidP="009306AC">
      <w:pPr>
        <w:pStyle w:val="Prrafodelista"/>
        <w:tabs>
          <w:tab w:val="left" w:pos="709"/>
        </w:tabs>
        <w:spacing w:line="360" w:lineRule="auto"/>
        <w:ind w:left="0"/>
        <w:jc w:val="both"/>
        <w:rPr>
          <w:rFonts w:ascii="Palatino Linotype" w:hAnsi="Palatino Linotype" w:cs="Arial"/>
          <w:b/>
          <w:bCs/>
          <w:sz w:val="18"/>
          <w:szCs w:val="26"/>
        </w:rPr>
      </w:pPr>
    </w:p>
    <w:p w:rsidR="00766398" w:rsidRPr="00734A4D" w:rsidRDefault="00766398" w:rsidP="009306AC">
      <w:pPr>
        <w:pStyle w:val="Prrafodelista"/>
        <w:tabs>
          <w:tab w:val="left" w:pos="709"/>
        </w:tabs>
        <w:spacing w:after="100" w:afterAutospacing="1" w:line="360" w:lineRule="auto"/>
        <w:ind w:left="0"/>
        <w:jc w:val="both"/>
        <w:rPr>
          <w:rFonts w:ascii="Palatino Linotype" w:hAnsi="Palatino Linotype" w:cs="Arial"/>
        </w:rPr>
      </w:pPr>
      <w:r w:rsidRPr="00734A4D">
        <w:rPr>
          <w:rFonts w:ascii="Palatino Linotype" w:hAnsi="Palatino Linotype"/>
        </w:rPr>
        <w:t>E</w:t>
      </w:r>
      <w:r w:rsidR="00E97A48" w:rsidRPr="00734A4D">
        <w:rPr>
          <w:rFonts w:ascii="Palatino Linotype" w:hAnsi="Palatino Linotype"/>
        </w:rPr>
        <w:t xml:space="preserve">l </w:t>
      </w:r>
      <w:r w:rsidR="00140E65" w:rsidRPr="00734A4D">
        <w:rPr>
          <w:rFonts w:ascii="Palatino Linotype" w:hAnsi="Palatino Linotype"/>
          <w:b/>
        </w:rPr>
        <w:t>ocho</w:t>
      </w:r>
      <w:r w:rsidR="00F1105D" w:rsidRPr="00734A4D">
        <w:rPr>
          <w:rFonts w:ascii="Palatino Linotype" w:hAnsi="Palatino Linotype"/>
          <w:b/>
        </w:rPr>
        <w:t xml:space="preserve"> </w:t>
      </w:r>
      <w:r w:rsidR="003A1613" w:rsidRPr="00734A4D">
        <w:rPr>
          <w:rFonts w:ascii="Palatino Linotype" w:hAnsi="Palatino Linotype"/>
          <w:b/>
        </w:rPr>
        <w:t xml:space="preserve">de </w:t>
      </w:r>
      <w:r w:rsidR="00A505A2" w:rsidRPr="00734A4D">
        <w:rPr>
          <w:rFonts w:ascii="Palatino Linotype" w:hAnsi="Palatino Linotype"/>
          <w:b/>
        </w:rPr>
        <w:t>marzo</w:t>
      </w:r>
      <w:r w:rsidR="003A1613" w:rsidRPr="00734A4D">
        <w:rPr>
          <w:rFonts w:ascii="Palatino Linotype" w:hAnsi="Palatino Linotype"/>
          <w:b/>
        </w:rPr>
        <w:t xml:space="preserve"> </w:t>
      </w:r>
      <w:r w:rsidRPr="00734A4D">
        <w:rPr>
          <w:rFonts w:ascii="Palatino Linotype" w:hAnsi="Palatino Linotype"/>
          <w:b/>
        </w:rPr>
        <w:t>de dos mil veintidós</w:t>
      </w:r>
      <w:r w:rsidR="00140E65" w:rsidRPr="00734A4D">
        <w:rPr>
          <w:rFonts w:ascii="Palatino Linotype" w:hAnsi="Palatino Linotype"/>
        </w:rPr>
        <w:t>, el</w:t>
      </w:r>
      <w:r w:rsidRPr="00734A4D">
        <w:rPr>
          <w:rFonts w:ascii="Palatino Linotype" w:hAnsi="Palatino Linotype"/>
        </w:rPr>
        <w:t xml:space="preserve"> particular presentó ante éste Instituto los Recursos de Revisión a través del</w:t>
      </w:r>
      <w:r w:rsidRPr="00734A4D">
        <w:rPr>
          <w:rFonts w:ascii="Palatino Linotype" w:hAnsi="Palatino Linotype"/>
          <w:b/>
        </w:rPr>
        <w:t xml:space="preserve"> SAIMEX, </w:t>
      </w:r>
      <w:r w:rsidRPr="00734A4D">
        <w:rPr>
          <w:rFonts w:ascii="Palatino Linotype" w:hAnsi="Palatino Linotype"/>
        </w:rPr>
        <w:t xml:space="preserve">a los que se le asignaron los </w:t>
      </w:r>
      <w:r w:rsidRPr="00734A4D">
        <w:rPr>
          <w:rFonts w:ascii="Palatino Linotype" w:hAnsi="Palatino Linotype" w:cs="Arial"/>
        </w:rPr>
        <w:t xml:space="preserve">números citados en el proemio de la presente Resolución y serán objeto de estudio en el Considerando correspondiente, en contra de las respuestas otorgadas por </w:t>
      </w:r>
      <w:r w:rsidRPr="00734A4D">
        <w:rPr>
          <w:rFonts w:ascii="Palatino Linotype" w:hAnsi="Palatino Linotype" w:cs="Arial"/>
          <w:b/>
        </w:rPr>
        <w:t xml:space="preserve">EL SUJETO OBLIGADO </w:t>
      </w:r>
      <w:r w:rsidRPr="00734A4D">
        <w:rPr>
          <w:rFonts w:ascii="Palatino Linotype" w:hAnsi="Palatino Linotype" w:cs="Arial"/>
        </w:rPr>
        <w:t xml:space="preserve">y en los cuales </w:t>
      </w:r>
      <w:r w:rsidR="003A1613" w:rsidRPr="00734A4D">
        <w:rPr>
          <w:rFonts w:ascii="Palatino Linotype" w:hAnsi="Palatino Linotype" w:cs="Arial"/>
          <w:b/>
        </w:rPr>
        <w:t>EL</w:t>
      </w:r>
      <w:r w:rsidRPr="00734A4D">
        <w:rPr>
          <w:rFonts w:ascii="Palatino Linotype" w:hAnsi="Palatino Linotype" w:cs="Arial"/>
          <w:b/>
        </w:rPr>
        <w:t xml:space="preserve"> RECURRENTE </w:t>
      </w:r>
      <w:r w:rsidRPr="00734A4D">
        <w:rPr>
          <w:rFonts w:ascii="Palatino Linotype" w:hAnsi="Palatino Linotype" w:cs="Arial"/>
        </w:rPr>
        <w:t>señaló como actos impugnados:</w:t>
      </w:r>
    </w:p>
    <w:p w:rsidR="00B3552B" w:rsidRPr="00734A4D" w:rsidRDefault="00B3552B" w:rsidP="00B3552B">
      <w:pPr>
        <w:jc w:val="both"/>
        <w:rPr>
          <w:rFonts w:ascii="Palatino Linotype" w:hAnsi="Palatino Linotype"/>
          <w:i/>
        </w:rPr>
      </w:pPr>
      <w:r w:rsidRPr="00734A4D">
        <w:rPr>
          <w:rFonts w:ascii="Palatino Linotype" w:hAnsi="Palatino Linotype"/>
          <w:b/>
          <w:i/>
        </w:rPr>
        <w:t>Acto impugnado:</w:t>
      </w:r>
      <w:r w:rsidRPr="00734A4D">
        <w:rPr>
          <w:rFonts w:ascii="Palatino Linotype" w:hAnsi="Palatino Linotype"/>
          <w:i/>
        </w:rPr>
        <w:t xml:space="preserve"> “La respuesta proporcionada por el sujeto obligado”.</w:t>
      </w:r>
    </w:p>
    <w:p w:rsidR="00B3552B" w:rsidRPr="00734A4D" w:rsidRDefault="00B3552B" w:rsidP="00B3552B">
      <w:pPr>
        <w:jc w:val="both"/>
        <w:rPr>
          <w:rFonts w:ascii="Palatino Linotype" w:hAnsi="Palatino Linotype"/>
          <w:i/>
          <w:lang w:eastAsia="es-MX"/>
        </w:rPr>
      </w:pPr>
    </w:p>
    <w:p w:rsidR="00B3552B" w:rsidRPr="00734A4D" w:rsidRDefault="00B3552B" w:rsidP="009306AC">
      <w:pPr>
        <w:pStyle w:val="Prrafodelista"/>
        <w:tabs>
          <w:tab w:val="left" w:pos="709"/>
        </w:tabs>
        <w:spacing w:after="100" w:afterAutospacing="1" w:line="360" w:lineRule="auto"/>
        <w:ind w:left="0"/>
        <w:jc w:val="both"/>
        <w:rPr>
          <w:rFonts w:ascii="Palatino Linotype" w:hAnsi="Palatino Linotype" w:cs="Arial"/>
        </w:rPr>
      </w:pPr>
    </w:p>
    <w:p w:rsidR="00B3552B" w:rsidRPr="00734A4D" w:rsidRDefault="00B3552B" w:rsidP="009306AC">
      <w:pPr>
        <w:pStyle w:val="Prrafodelista"/>
        <w:tabs>
          <w:tab w:val="left" w:pos="709"/>
        </w:tabs>
        <w:spacing w:after="100" w:afterAutospacing="1" w:line="360" w:lineRule="auto"/>
        <w:ind w:left="0"/>
        <w:jc w:val="both"/>
        <w:rPr>
          <w:rFonts w:ascii="Palatino Linotype" w:hAnsi="Palatino Linotype" w:cs="Arial"/>
        </w:rPr>
      </w:pPr>
      <w:r w:rsidRPr="00734A4D">
        <w:rPr>
          <w:rFonts w:ascii="Palatino Linotype" w:hAnsi="Palatino Linotype" w:cs="Arial"/>
        </w:rPr>
        <w:t xml:space="preserve">Razones o Motivos de Inconformidad: </w:t>
      </w:r>
    </w:p>
    <w:p w:rsidR="00B3552B" w:rsidRPr="00734A4D" w:rsidRDefault="00B3552B" w:rsidP="00B3552B">
      <w:pPr>
        <w:pStyle w:val="Prrafodelista"/>
        <w:tabs>
          <w:tab w:val="left" w:pos="709"/>
        </w:tabs>
        <w:spacing w:after="100" w:afterAutospacing="1"/>
        <w:ind w:left="709" w:right="900"/>
        <w:jc w:val="both"/>
        <w:rPr>
          <w:rFonts w:ascii="Palatino Linotype" w:hAnsi="Palatino Linotype" w:cs="Arial"/>
          <w:i/>
          <w:sz w:val="22"/>
          <w:szCs w:val="22"/>
        </w:rPr>
      </w:pPr>
      <w:r w:rsidRPr="00734A4D">
        <w:rPr>
          <w:rFonts w:ascii="Palatino Linotype" w:hAnsi="Palatino Linotype" w:cs="Arial"/>
          <w:i/>
          <w:sz w:val="22"/>
          <w:szCs w:val="22"/>
        </w:rPr>
        <w:t>“</w:t>
      </w:r>
      <w:r w:rsidRPr="00734A4D">
        <w:rPr>
          <w:rFonts w:ascii="Palatino Linotype" w:hAnsi="Palatino Linotype"/>
          <w:i/>
          <w:sz w:val="22"/>
          <w:szCs w:val="22"/>
        </w:rPr>
        <w:t xml:space="preserve">La respuesta proporcionada por el sujeto obligado está repleta de deficiencias al incumplir con diversas disposiciones explícitamente señaladas por la Ley de Transparencia y Acceso a la Información Pública. No se remite soporte documental.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w:t>
      </w:r>
      <w:r w:rsidRPr="00734A4D">
        <w:rPr>
          <w:rFonts w:ascii="Palatino Linotype" w:hAnsi="Palatino Linotype"/>
          <w:i/>
          <w:sz w:val="22"/>
          <w:szCs w:val="22"/>
        </w:rPr>
        <w:lastRenderedPageBreak/>
        <w:t>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Pr="00734A4D">
        <w:rPr>
          <w:rFonts w:ascii="Palatino Linotype" w:hAnsi="Palatino Linotype" w:cs="Arial"/>
          <w:i/>
          <w:sz w:val="22"/>
          <w:szCs w:val="22"/>
        </w:rPr>
        <w:t xml:space="preserve"> </w:t>
      </w:r>
    </w:p>
    <w:p w:rsidR="006C5DCC" w:rsidRPr="00734A4D" w:rsidRDefault="00B3552B" w:rsidP="00192BE2">
      <w:pPr>
        <w:pStyle w:val="Prrafodelista"/>
        <w:tabs>
          <w:tab w:val="left" w:pos="709"/>
        </w:tabs>
        <w:spacing w:after="100" w:afterAutospacing="1" w:line="360" w:lineRule="auto"/>
        <w:ind w:left="0"/>
        <w:jc w:val="both"/>
        <w:rPr>
          <w:rFonts w:ascii="Palatino Linotype" w:hAnsi="Palatino Linotype" w:cs="Arial"/>
          <w:b/>
          <w:sz w:val="20"/>
          <w:szCs w:val="26"/>
        </w:rPr>
      </w:pPr>
      <w:r w:rsidRPr="00734A4D">
        <w:rPr>
          <w:rFonts w:ascii="Palatino Linotype" w:hAnsi="Palatino Linotype" w:cs="Arial"/>
        </w:rPr>
        <w:t xml:space="preserve">Haciendo hincapié, que por lo que se refiere a los recursos de revisión </w:t>
      </w:r>
      <w:r w:rsidRPr="00734A4D">
        <w:rPr>
          <w:rFonts w:ascii="Palatino Linotype" w:hAnsi="Palatino Linotype"/>
          <w:b/>
          <w:sz w:val="22"/>
          <w:szCs w:val="22"/>
          <w:lang w:val="es-ES_tradnl"/>
        </w:rPr>
        <w:t>03552/INFOEM/IP/RR/2022 y 03553/INFOEM/IP/RR/2022</w:t>
      </w:r>
      <w:r w:rsidRPr="00734A4D">
        <w:rPr>
          <w:rFonts w:ascii="Palatino Linotype" w:hAnsi="Palatino Linotype"/>
          <w:sz w:val="22"/>
          <w:szCs w:val="22"/>
          <w:lang w:val="es-ES_tradnl"/>
        </w:rPr>
        <w:t xml:space="preserve">, </w:t>
      </w:r>
      <w:r w:rsidR="000C21FC" w:rsidRPr="00734A4D">
        <w:rPr>
          <w:rFonts w:ascii="Palatino Linotype" w:hAnsi="Palatino Linotype"/>
          <w:sz w:val="22"/>
          <w:szCs w:val="22"/>
          <w:lang w:val="es-ES_tradnl"/>
        </w:rPr>
        <w:t xml:space="preserve">como razón o motivo de inconformidad </w:t>
      </w:r>
      <w:r w:rsidRPr="00734A4D">
        <w:rPr>
          <w:rFonts w:ascii="Palatino Linotype" w:hAnsi="Palatino Linotype"/>
          <w:sz w:val="22"/>
          <w:szCs w:val="22"/>
          <w:lang w:val="es-ES_tradnl"/>
        </w:rPr>
        <w:t>no refirió que no se envió soporte documental.</w:t>
      </w:r>
      <w:r w:rsidR="00192BE2" w:rsidRPr="00734A4D">
        <w:rPr>
          <w:rFonts w:ascii="Palatino Linotype" w:hAnsi="Palatino Linotype" w:cs="Arial"/>
          <w:b/>
          <w:sz w:val="20"/>
          <w:szCs w:val="26"/>
        </w:rPr>
        <w:t xml:space="preserve"> </w:t>
      </w:r>
    </w:p>
    <w:p w:rsidR="00766398" w:rsidRPr="00734A4D" w:rsidRDefault="00766398" w:rsidP="006526FA">
      <w:pPr>
        <w:pStyle w:val="Prrafodelista"/>
        <w:widowControl w:val="0"/>
        <w:tabs>
          <w:tab w:val="left" w:pos="0"/>
        </w:tabs>
        <w:autoSpaceDE w:val="0"/>
        <w:autoSpaceDN w:val="0"/>
        <w:adjustRightInd w:val="0"/>
        <w:spacing w:line="360" w:lineRule="auto"/>
        <w:ind w:left="0"/>
        <w:jc w:val="both"/>
        <w:rPr>
          <w:rFonts w:ascii="Palatino Linotype" w:hAnsi="Palatino Linotype" w:cs="Arial"/>
          <w:b/>
          <w:sz w:val="26"/>
          <w:szCs w:val="26"/>
        </w:rPr>
      </w:pPr>
      <w:r w:rsidRPr="00734A4D">
        <w:rPr>
          <w:rFonts w:ascii="Palatino Linotype" w:hAnsi="Palatino Linotype" w:cs="Arial"/>
          <w:b/>
          <w:sz w:val="26"/>
          <w:szCs w:val="26"/>
        </w:rPr>
        <w:t>V</w:t>
      </w:r>
      <w:r w:rsidR="003A1613" w:rsidRPr="00734A4D">
        <w:rPr>
          <w:rFonts w:ascii="Palatino Linotype" w:hAnsi="Palatino Linotype" w:cs="Arial"/>
          <w:b/>
          <w:sz w:val="26"/>
          <w:szCs w:val="26"/>
        </w:rPr>
        <w:t>I</w:t>
      </w:r>
      <w:r w:rsidRPr="00734A4D">
        <w:rPr>
          <w:rFonts w:ascii="Palatino Linotype" w:hAnsi="Palatino Linotype" w:cs="Arial"/>
          <w:b/>
          <w:sz w:val="26"/>
          <w:szCs w:val="26"/>
        </w:rPr>
        <w:t>. De los turnos de los Recursos de Revisión.</w:t>
      </w:r>
    </w:p>
    <w:p w:rsidR="006526FA" w:rsidRPr="00734A4D" w:rsidRDefault="006526FA" w:rsidP="006526FA">
      <w:pPr>
        <w:pStyle w:val="Prrafodelista"/>
        <w:widowControl w:val="0"/>
        <w:tabs>
          <w:tab w:val="left" w:pos="0"/>
        </w:tabs>
        <w:autoSpaceDE w:val="0"/>
        <w:autoSpaceDN w:val="0"/>
        <w:adjustRightInd w:val="0"/>
        <w:spacing w:line="360" w:lineRule="auto"/>
        <w:ind w:left="0"/>
        <w:jc w:val="both"/>
        <w:rPr>
          <w:rFonts w:ascii="Palatino Linotype" w:hAnsi="Palatino Linotype" w:cs="Arial"/>
          <w:b/>
          <w:sz w:val="14"/>
          <w:szCs w:val="26"/>
        </w:rPr>
      </w:pPr>
    </w:p>
    <w:p w:rsidR="009A79F7" w:rsidRPr="00734A4D" w:rsidRDefault="00766398" w:rsidP="009A79F7">
      <w:pPr>
        <w:pStyle w:val="Prrafodelista"/>
        <w:widowControl w:val="0"/>
        <w:tabs>
          <w:tab w:val="left" w:pos="0"/>
        </w:tabs>
        <w:autoSpaceDE w:val="0"/>
        <w:autoSpaceDN w:val="0"/>
        <w:adjustRightInd w:val="0"/>
        <w:spacing w:line="360" w:lineRule="auto"/>
        <w:ind w:left="0"/>
        <w:jc w:val="both"/>
        <w:rPr>
          <w:rFonts w:ascii="Palatino Linotype" w:hAnsi="Palatino Linotype" w:cs="Arial"/>
        </w:rPr>
      </w:pPr>
      <w:r w:rsidRPr="00734A4D">
        <w:rPr>
          <w:rFonts w:ascii="Palatino Linotype" w:hAnsi="Palatino Linotype" w:cs="Arial"/>
        </w:rPr>
        <w:t>E</w:t>
      </w:r>
      <w:r w:rsidR="00C167AC" w:rsidRPr="00734A4D">
        <w:rPr>
          <w:rFonts w:ascii="Palatino Linotype" w:hAnsi="Palatino Linotype" w:cs="Arial"/>
        </w:rPr>
        <w:t xml:space="preserve">l </w:t>
      </w:r>
      <w:r w:rsidR="00C167AC" w:rsidRPr="00734A4D">
        <w:rPr>
          <w:rFonts w:ascii="Palatino Linotype" w:hAnsi="Palatino Linotype" w:cs="Arial"/>
          <w:b/>
        </w:rPr>
        <w:t xml:space="preserve">ocho de marzo </w:t>
      </w:r>
      <w:r w:rsidRPr="00734A4D">
        <w:rPr>
          <w:rFonts w:ascii="Palatino Linotype" w:hAnsi="Palatino Linotype" w:cs="Arial"/>
          <w:b/>
        </w:rPr>
        <w:t>de dos mil veintidós</w:t>
      </w:r>
      <w:r w:rsidRPr="00734A4D">
        <w:rPr>
          <w:rFonts w:ascii="Palatino Linotype" w:hAnsi="Palatino Linotype" w:cs="Arial"/>
        </w:rPr>
        <w:t xml:space="preserve">, los Recursos de </w:t>
      </w:r>
      <w:r w:rsidR="00C167AC" w:rsidRPr="00734A4D">
        <w:rPr>
          <w:rFonts w:ascii="Palatino Linotype" w:hAnsi="Palatino Linotype" w:cs="Arial"/>
        </w:rPr>
        <w:t xml:space="preserve">Revisión de </w:t>
      </w:r>
      <w:r w:rsidRPr="00734A4D">
        <w:rPr>
          <w:rFonts w:ascii="Palatino Linotype" w:hAnsi="Palatino Linotype" w:cs="Arial"/>
        </w:rPr>
        <w:t xml:space="preserve">que se trata se enviaron electrónicamente al Instituto; por lo que, </w:t>
      </w:r>
      <w:r w:rsidRPr="00734A4D">
        <w:rPr>
          <w:rFonts w:ascii="Palatino Linotype" w:hAnsi="Palatino Linotype" w:cs="Arial"/>
          <w:lang w:val="es-ES_tradnl"/>
        </w:rPr>
        <w:t xml:space="preserve">con fundamento en el </w:t>
      </w:r>
      <w:r w:rsidRPr="00734A4D">
        <w:rPr>
          <w:rFonts w:ascii="Palatino Linotype" w:hAnsi="Palatino Linotype" w:cs="Arial"/>
        </w:rPr>
        <w:t>artículo</w:t>
      </w:r>
      <w:r w:rsidRPr="00734A4D">
        <w:rPr>
          <w:rFonts w:ascii="Palatino Linotype" w:hAnsi="Palatino Linotype" w:cs="Arial"/>
          <w:lang w:val="es-ES_tradnl"/>
        </w:rPr>
        <w:t xml:space="preserve"> 185, </w:t>
      </w:r>
      <w:r w:rsidRPr="00734A4D">
        <w:rPr>
          <w:rFonts w:ascii="Palatino Linotype" w:hAnsi="Palatino Linotype" w:cs="Arial"/>
        </w:rPr>
        <w:t>fracci</w:t>
      </w:r>
      <w:r w:rsidR="009A79F7" w:rsidRPr="00734A4D">
        <w:rPr>
          <w:rFonts w:ascii="Palatino Linotype" w:hAnsi="Palatino Linotype" w:cs="Arial"/>
        </w:rPr>
        <w:t>ones</w:t>
      </w:r>
      <w:r w:rsidRPr="00734A4D">
        <w:rPr>
          <w:rFonts w:ascii="Palatino Linotype" w:hAnsi="Palatino Linotype" w:cs="Arial"/>
          <w:lang w:val="es-ES_tradnl"/>
        </w:rPr>
        <w:t xml:space="preserve"> </w:t>
      </w:r>
      <w:r w:rsidR="009A79F7" w:rsidRPr="00734A4D">
        <w:rPr>
          <w:rFonts w:ascii="Palatino Linotype" w:hAnsi="Palatino Linotype" w:cs="Arial"/>
        </w:rPr>
        <w:t>I, II y IV,</w:t>
      </w:r>
      <w:r w:rsidR="009A79F7" w:rsidRPr="00734A4D">
        <w:rPr>
          <w:rFonts w:ascii="Palatino Linotype" w:hAnsi="Palatino Linotype" w:cs="Arial"/>
          <w:lang w:val="es-ES_tradnl"/>
        </w:rPr>
        <w:t xml:space="preserve"> </w:t>
      </w:r>
      <w:r w:rsidRPr="00734A4D">
        <w:rPr>
          <w:rFonts w:ascii="Palatino Linotype" w:hAnsi="Palatino Linotype" w:cs="Arial"/>
          <w:lang w:val="es-ES_tradnl"/>
        </w:rPr>
        <w:t xml:space="preserve">de la </w:t>
      </w:r>
      <w:r w:rsidRPr="00734A4D">
        <w:rPr>
          <w:rFonts w:ascii="Palatino Linotype" w:hAnsi="Palatino Linotype"/>
        </w:rPr>
        <w:t xml:space="preserve">Ley de Transparencia y Acceso a la Información </w:t>
      </w:r>
      <w:r w:rsidRPr="00734A4D">
        <w:rPr>
          <w:rFonts w:ascii="Palatino Linotype" w:hAnsi="Palatino Linotype"/>
        </w:rPr>
        <w:lastRenderedPageBreak/>
        <w:t>Pública del Estado de México y Municipios</w:t>
      </w:r>
      <w:r w:rsidRPr="00734A4D">
        <w:rPr>
          <w:rFonts w:ascii="Palatino Linotype" w:hAnsi="Palatino Linotype" w:cs="Arial"/>
          <w:lang w:val="es-ES_tradnl"/>
        </w:rPr>
        <w:t>, se turnaron a través del</w:t>
      </w:r>
      <w:r w:rsidRPr="00734A4D">
        <w:rPr>
          <w:rFonts w:ascii="Palatino Linotype" w:eastAsia="Arial Unicode MS" w:hAnsi="Palatino Linotype" w:cs="Arial"/>
          <w:lang w:val="es-ES_tradnl"/>
        </w:rPr>
        <w:t xml:space="preserve"> </w:t>
      </w:r>
      <w:r w:rsidRPr="00734A4D">
        <w:rPr>
          <w:rFonts w:ascii="Palatino Linotype" w:eastAsia="Arial Unicode MS" w:hAnsi="Palatino Linotype" w:cs="Arial"/>
          <w:b/>
          <w:lang w:val="es-ES_tradnl"/>
        </w:rPr>
        <w:t>SAIMEX</w:t>
      </w:r>
      <w:r w:rsidRPr="00734A4D">
        <w:rPr>
          <w:rFonts w:ascii="Palatino Linotype" w:hAnsi="Palatino Linotype"/>
        </w:rPr>
        <w:t xml:space="preserve"> a</w:t>
      </w:r>
      <w:r w:rsidR="00DD1C10" w:rsidRPr="00734A4D">
        <w:rPr>
          <w:rFonts w:ascii="Palatino Linotype" w:hAnsi="Palatino Linotype"/>
        </w:rPr>
        <w:t xml:space="preserve"> </w:t>
      </w:r>
      <w:r w:rsidRPr="00734A4D">
        <w:rPr>
          <w:rFonts w:ascii="Palatino Linotype" w:hAnsi="Palatino Linotype"/>
        </w:rPr>
        <w:t>l</w:t>
      </w:r>
      <w:r w:rsidR="00DD1C10" w:rsidRPr="00734A4D">
        <w:rPr>
          <w:rFonts w:ascii="Palatino Linotype" w:hAnsi="Palatino Linotype"/>
        </w:rPr>
        <w:t>os</w:t>
      </w:r>
      <w:r w:rsidRPr="00734A4D">
        <w:rPr>
          <w:rFonts w:ascii="Palatino Linotype" w:hAnsi="Palatino Linotype"/>
        </w:rPr>
        <w:t xml:space="preserve"> </w:t>
      </w:r>
      <w:r w:rsidRPr="00734A4D">
        <w:rPr>
          <w:rFonts w:ascii="Palatino Linotype" w:hAnsi="Palatino Linotype" w:cs="Arial"/>
          <w:b/>
          <w:lang w:val="es-ES_tradnl"/>
        </w:rPr>
        <w:t>Comisionado</w:t>
      </w:r>
      <w:r w:rsidR="00DD1C10" w:rsidRPr="00734A4D">
        <w:rPr>
          <w:rFonts w:ascii="Palatino Linotype" w:hAnsi="Palatino Linotype" w:cs="Arial"/>
          <w:b/>
          <w:lang w:val="es-ES_tradnl"/>
        </w:rPr>
        <w:t>s</w:t>
      </w:r>
      <w:r w:rsidR="003A1613" w:rsidRPr="00734A4D">
        <w:rPr>
          <w:rFonts w:ascii="Palatino Linotype" w:hAnsi="Palatino Linotype" w:cs="Arial"/>
          <w:b/>
          <w:lang w:val="es-ES_tradnl"/>
        </w:rPr>
        <w:t xml:space="preserve"> </w:t>
      </w:r>
      <w:r w:rsidR="00DD1C10" w:rsidRPr="00734A4D">
        <w:rPr>
          <w:rFonts w:ascii="Palatino Linotype" w:hAnsi="Palatino Linotype" w:cs="Arial"/>
          <w:lang w:val="es-ES_tradnl"/>
        </w:rPr>
        <w:t>correspondientes</w:t>
      </w:r>
      <w:r w:rsidR="00626A52" w:rsidRPr="00734A4D">
        <w:rPr>
          <w:rFonts w:ascii="Palatino Linotype" w:hAnsi="Palatino Linotype" w:cs="Arial"/>
          <w:lang w:val="es-ES_tradnl"/>
        </w:rPr>
        <w:t xml:space="preserve"> </w:t>
      </w:r>
      <w:r w:rsidR="006C5DCC" w:rsidRPr="00734A4D">
        <w:rPr>
          <w:rFonts w:ascii="Palatino Linotype" w:hAnsi="Palatino Linotype" w:cs="Arial"/>
          <w:lang w:val="es-ES_tradnl"/>
        </w:rPr>
        <w:t xml:space="preserve">para </w:t>
      </w:r>
      <w:r w:rsidR="006C5DCC" w:rsidRPr="00734A4D">
        <w:rPr>
          <w:rFonts w:ascii="Palatino Linotype" w:hAnsi="Palatino Linotype" w:cs="Arial"/>
        </w:rPr>
        <w:t xml:space="preserve">la </w:t>
      </w:r>
      <w:r w:rsidR="006C5DCC" w:rsidRPr="00734A4D">
        <w:rPr>
          <w:rFonts w:ascii="Palatino Linotype" w:hAnsi="Palatino Linotype" w:cs="Arial"/>
          <w:lang w:val="es-ES_tradnl"/>
        </w:rPr>
        <w:t>integración</w:t>
      </w:r>
      <w:r w:rsidR="006C5DCC" w:rsidRPr="00734A4D">
        <w:rPr>
          <w:rFonts w:ascii="Palatino Linotype" w:hAnsi="Palatino Linotype" w:cs="Arial"/>
        </w:rPr>
        <w:t xml:space="preserve"> de los expedientes; </w:t>
      </w:r>
      <w:r w:rsidR="009A79F7" w:rsidRPr="00734A4D">
        <w:rPr>
          <w:rFonts w:ascii="Palatino Linotype" w:hAnsi="Palatino Linotype" w:cs="Arial"/>
          <w:lang w:val="es-ES_tradnl"/>
        </w:rPr>
        <w:t xml:space="preserve">decretaran su admisión o </w:t>
      </w:r>
      <w:proofErr w:type="spellStart"/>
      <w:r w:rsidR="009A79F7" w:rsidRPr="00734A4D">
        <w:rPr>
          <w:rFonts w:ascii="Palatino Linotype" w:hAnsi="Palatino Linotype" w:cs="Arial"/>
          <w:lang w:val="es-ES_tradnl"/>
        </w:rPr>
        <w:t>desechamiento</w:t>
      </w:r>
      <w:proofErr w:type="spellEnd"/>
      <w:r w:rsidR="009A79F7" w:rsidRPr="00734A4D">
        <w:rPr>
          <w:rFonts w:ascii="Palatino Linotype" w:hAnsi="Palatino Linotype" w:cs="Arial"/>
          <w:lang w:val="es-ES_tradnl"/>
        </w:rPr>
        <w:t xml:space="preserve">; </w:t>
      </w:r>
      <w:r w:rsidR="009A79F7" w:rsidRPr="00734A4D">
        <w:rPr>
          <w:rFonts w:ascii="Palatino Linotype" w:hAnsi="Palatino Linotype"/>
        </w:rPr>
        <w:t>notificaran a las partes</w:t>
      </w:r>
      <w:r w:rsidR="006C5DCC" w:rsidRPr="00734A4D">
        <w:rPr>
          <w:rFonts w:ascii="Palatino Linotype" w:hAnsi="Palatino Linotype"/>
        </w:rPr>
        <w:t xml:space="preserve"> sus determinaciones</w:t>
      </w:r>
      <w:r w:rsidR="006C5DCC" w:rsidRPr="00734A4D">
        <w:rPr>
          <w:rFonts w:ascii="Palatino Linotype" w:hAnsi="Palatino Linotype" w:cs="Arial"/>
          <w:lang w:val="es-ES_tradnl"/>
        </w:rPr>
        <w:t xml:space="preserve"> y las </w:t>
      </w:r>
      <w:r w:rsidR="009A79F7" w:rsidRPr="00734A4D">
        <w:rPr>
          <w:rFonts w:ascii="Palatino Linotype" w:hAnsi="Palatino Linotype" w:cs="Arial"/>
        </w:rPr>
        <w:t>pusier</w:t>
      </w:r>
      <w:r w:rsidR="006C5DCC" w:rsidRPr="00734A4D">
        <w:rPr>
          <w:rFonts w:ascii="Palatino Linotype" w:hAnsi="Palatino Linotype" w:cs="Arial"/>
        </w:rPr>
        <w:t>a</w:t>
      </w:r>
      <w:r w:rsidR="009A79F7" w:rsidRPr="00734A4D">
        <w:rPr>
          <w:rFonts w:ascii="Palatino Linotype" w:hAnsi="Palatino Linotype" w:cs="Arial"/>
        </w:rPr>
        <w:t xml:space="preserve">n a </w:t>
      </w:r>
      <w:r w:rsidR="006C5DCC" w:rsidRPr="00734A4D">
        <w:rPr>
          <w:rFonts w:ascii="Palatino Linotype" w:hAnsi="Palatino Linotype" w:cs="Arial"/>
        </w:rPr>
        <w:t xml:space="preserve">su </w:t>
      </w:r>
      <w:r w:rsidR="009A79F7" w:rsidRPr="00734A4D">
        <w:rPr>
          <w:rFonts w:ascii="Palatino Linotype" w:hAnsi="Palatino Linotype" w:cs="Arial"/>
        </w:rPr>
        <w:t xml:space="preserve">disposición, para que en el plazo máximo de siete días hábiles, </w:t>
      </w:r>
      <w:r w:rsidR="009A79F7" w:rsidRPr="00734A4D">
        <w:rPr>
          <w:rFonts w:ascii="Palatino Linotype" w:hAnsi="Palatino Linotype" w:cs="Arial"/>
          <w:b/>
        </w:rPr>
        <w:t xml:space="preserve">EL RECURRENTE </w:t>
      </w:r>
      <w:r w:rsidR="009A79F7" w:rsidRPr="00734A4D">
        <w:rPr>
          <w:rFonts w:ascii="Palatino Linotype" w:hAnsi="Palatino Linotype" w:cs="Arial"/>
        </w:rPr>
        <w:t xml:space="preserve">realizara manifestaciones, alegatos y ofreciera las pruebas que a su derecho </w:t>
      </w:r>
      <w:r w:rsidR="009A79F7" w:rsidRPr="00734A4D">
        <w:rPr>
          <w:rFonts w:ascii="Palatino Linotype" w:hAnsi="Palatino Linotype" w:cs="Arial"/>
          <w:lang w:val="es-ES_tradnl"/>
        </w:rPr>
        <w:t>conviniera</w:t>
      </w:r>
      <w:r w:rsidR="006C5DCC" w:rsidRPr="00734A4D">
        <w:rPr>
          <w:rFonts w:ascii="Palatino Linotype" w:hAnsi="Palatino Linotype" w:cs="Arial"/>
          <w:lang w:val="es-ES_tradnl"/>
        </w:rPr>
        <w:t>;</w:t>
      </w:r>
      <w:r w:rsidR="009A79F7" w:rsidRPr="00734A4D">
        <w:rPr>
          <w:rFonts w:ascii="Palatino Linotype" w:hAnsi="Palatino Linotype" w:cs="Arial"/>
        </w:rPr>
        <w:t xml:space="preserve"> y, en el caso del</w:t>
      </w:r>
      <w:r w:rsidR="009A79F7" w:rsidRPr="00734A4D">
        <w:rPr>
          <w:rFonts w:ascii="Palatino Linotype" w:hAnsi="Palatino Linotype" w:cs="Arial"/>
          <w:b/>
        </w:rPr>
        <w:t xml:space="preserve"> SUJETO OBLIGADO</w:t>
      </w:r>
      <w:r w:rsidR="009A79F7" w:rsidRPr="00734A4D">
        <w:rPr>
          <w:rFonts w:ascii="Palatino Linotype" w:hAnsi="Palatino Linotype" w:cs="Arial"/>
        </w:rPr>
        <w:t>, para que exhibiera los Informes Justificados correspondientes</w:t>
      </w:r>
      <w:r w:rsidR="006C5DCC" w:rsidRPr="00734A4D">
        <w:rPr>
          <w:rFonts w:ascii="Palatino Linotype" w:hAnsi="Palatino Linotype" w:cs="Arial"/>
        </w:rPr>
        <w:t>, lo que aconteció de la forma siguiente:</w:t>
      </w:r>
    </w:p>
    <w:p w:rsidR="00DD1C10" w:rsidRPr="00734A4D" w:rsidRDefault="00DD1C10" w:rsidP="0015495E">
      <w:pPr>
        <w:pStyle w:val="Prrafodelista"/>
        <w:widowControl w:val="0"/>
        <w:tabs>
          <w:tab w:val="left" w:pos="0"/>
        </w:tabs>
        <w:autoSpaceDE w:val="0"/>
        <w:autoSpaceDN w:val="0"/>
        <w:adjustRightInd w:val="0"/>
        <w:spacing w:line="360" w:lineRule="auto"/>
        <w:ind w:left="0"/>
        <w:jc w:val="both"/>
        <w:rPr>
          <w:rFonts w:ascii="Palatino Linotype" w:hAnsi="Palatino Linotype" w:cs="Arial"/>
          <w:lang w:val="es-ES_tradnl"/>
        </w:rPr>
      </w:pPr>
    </w:p>
    <w:tbl>
      <w:tblPr>
        <w:tblStyle w:val="Tablaconcuadrcula"/>
        <w:tblW w:w="8926" w:type="dxa"/>
        <w:jc w:val="center"/>
        <w:tblLook w:val="04A0" w:firstRow="1" w:lastRow="0" w:firstColumn="1" w:lastColumn="0" w:noHBand="0" w:noVBand="1"/>
      </w:tblPr>
      <w:tblGrid>
        <w:gridCol w:w="2189"/>
        <w:gridCol w:w="2068"/>
        <w:gridCol w:w="2962"/>
        <w:gridCol w:w="1707"/>
      </w:tblGrid>
      <w:tr w:rsidR="00734A4D" w:rsidRPr="00734A4D" w:rsidTr="00DD1C10">
        <w:trPr>
          <w:jc w:val="center"/>
        </w:trPr>
        <w:tc>
          <w:tcPr>
            <w:tcW w:w="2189" w:type="dxa"/>
            <w:shd w:val="clear" w:color="auto" w:fill="000000" w:themeFill="text1"/>
          </w:tcPr>
          <w:p w:rsidR="00DD1C10" w:rsidRPr="00734A4D" w:rsidRDefault="00B70BB2" w:rsidP="00B70BB2">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34A4D">
              <w:rPr>
                <w:rFonts w:ascii="Palatino Linotype" w:hAnsi="Palatino Linotype"/>
                <w:b/>
                <w:sz w:val="16"/>
                <w:szCs w:val="16"/>
              </w:rPr>
              <w:t>RECURSO</w:t>
            </w:r>
          </w:p>
        </w:tc>
        <w:tc>
          <w:tcPr>
            <w:tcW w:w="2125" w:type="dxa"/>
            <w:shd w:val="clear" w:color="auto" w:fill="000000" w:themeFill="text1"/>
          </w:tcPr>
          <w:p w:rsidR="00DD1C10" w:rsidRPr="00734A4D" w:rsidRDefault="00B70BB2" w:rsidP="00B70BB2">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34A4D">
              <w:rPr>
                <w:rFonts w:ascii="Palatino Linotype" w:hAnsi="Palatino Linotype"/>
                <w:b/>
                <w:sz w:val="16"/>
                <w:szCs w:val="16"/>
              </w:rPr>
              <w:t>TURNO</w:t>
            </w:r>
          </w:p>
        </w:tc>
        <w:tc>
          <w:tcPr>
            <w:tcW w:w="3052" w:type="dxa"/>
            <w:shd w:val="clear" w:color="auto" w:fill="000000" w:themeFill="text1"/>
          </w:tcPr>
          <w:p w:rsidR="00DD1C10" w:rsidRPr="00734A4D" w:rsidRDefault="00B70BB2" w:rsidP="00C9563C">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34A4D">
              <w:rPr>
                <w:rFonts w:ascii="Palatino Linotype" w:hAnsi="Palatino Linotype"/>
                <w:b/>
                <w:sz w:val="16"/>
                <w:szCs w:val="16"/>
              </w:rPr>
              <w:t>PONENTE</w:t>
            </w:r>
          </w:p>
        </w:tc>
        <w:tc>
          <w:tcPr>
            <w:tcW w:w="1560" w:type="dxa"/>
            <w:shd w:val="clear" w:color="auto" w:fill="000000" w:themeFill="text1"/>
          </w:tcPr>
          <w:p w:rsidR="00DD1C10" w:rsidRPr="00734A4D" w:rsidRDefault="00B70BB2" w:rsidP="00B70BB2">
            <w:pPr>
              <w:pStyle w:val="Prrafodelista"/>
              <w:tabs>
                <w:tab w:val="left" w:pos="709"/>
              </w:tabs>
              <w:spacing w:before="100" w:beforeAutospacing="1" w:after="100" w:afterAutospacing="1"/>
              <w:ind w:left="0"/>
              <w:jc w:val="center"/>
              <w:rPr>
                <w:rFonts w:ascii="Palatino Linotype" w:hAnsi="Palatino Linotype"/>
                <w:b/>
                <w:sz w:val="16"/>
                <w:szCs w:val="16"/>
              </w:rPr>
            </w:pPr>
            <w:r w:rsidRPr="00734A4D">
              <w:rPr>
                <w:rFonts w:ascii="Palatino Linotype" w:hAnsi="Palatino Linotype"/>
                <w:b/>
                <w:sz w:val="16"/>
                <w:szCs w:val="16"/>
              </w:rPr>
              <w:t>ADMISIÓN O DESECHAMIENTO</w:t>
            </w:r>
          </w:p>
        </w:tc>
      </w:tr>
      <w:tr w:rsidR="00734A4D" w:rsidRPr="00734A4D" w:rsidTr="00DD1C10">
        <w:trPr>
          <w:jc w:val="center"/>
        </w:trPr>
        <w:tc>
          <w:tcPr>
            <w:tcW w:w="2189" w:type="dxa"/>
          </w:tcPr>
          <w:p w:rsidR="00DD1C10" w:rsidRPr="00734A4D" w:rsidRDefault="00DD1C10" w:rsidP="00B56493">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03552/INFOEM/IP/RR/2022</w:t>
            </w:r>
          </w:p>
        </w:tc>
        <w:tc>
          <w:tcPr>
            <w:tcW w:w="2125" w:type="dxa"/>
          </w:tcPr>
          <w:p w:rsidR="00DD1C10" w:rsidRPr="00734A4D" w:rsidRDefault="009A79F7" w:rsidP="00B56493">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08/03/2022</w:t>
            </w:r>
          </w:p>
        </w:tc>
        <w:tc>
          <w:tcPr>
            <w:tcW w:w="3052" w:type="dxa"/>
          </w:tcPr>
          <w:p w:rsidR="00DD1C10" w:rsidRPr="00734A4D" w:rsidRDefault="009A79F7" w:rsidP="009A79F7">
            <w:pPr>
              <w:jc w:val="both"/>
              <w:rPr>
                <w:rFonts w:ascii="Palatino Linotype" w:hAnsi="Palatino Linotype"/>
                <w:i/>
                <w:sz w:val="16"/>
                <w:szCs w:val="16"/>
              </w:rPr>
            </w:pPr>
            <w:r w:rsidRPr="00734A4D">
              <w:rPr>
                <w:rFonts w:ascii="Palatino Linotype" w:hAnsi="Palatino Linotype"/>
                <w:i/>
                <w:sz w:val="16"/>
                <w:szCs w:val="16"/>
              </w:rPr>
              <w:t>SHARON MORALES MARTÍNEZ</w:t>
            </w:r>
          </w:p>
        </w:tc>
        <w:tc>
          <w:tcPr>
            <w:tcW w:w="1560" w:type="dxa"/>
          </w:tcPr>
          <w:p w:rsidR="00DD1C10" w:rsidRPr="00734A4D" w:rsidRDefault="009A79F7" w:rsidP="00DD6E9E">
            <w:pPr>
              <w:jc w:val="both"/>
              <w:rPr>
                <w:rFonts w:ascii="Palatino Linotype" w:hAnsi="Palatino Linotype"/>
                <w:sz w:val="16"/>
                <w:szCs w:val="16"/>
              </w:rPr>
            </w:pPr>
            <w:r w:rsidRPr="00734A4D">
              <w:rPr>
                <w:rFonts w:ascii="Palatino Linotype" w:hAnsi="Palatino Linotype"/>
                <w:sz w:val="16"/>
                <w:szCs w:val="16"/>
              </w:rPr>
              <w:t>1</w:t>
            </w:r>
            <w:r w:rsidR="00DD6E9E" w:rsidRPr="00734A4D">
              <w:rPr>
                <w:rFonts w:ascii="Palatino Linotype" w:hAnsi="Palatino Linotype"/>
                <w:sz w:val="16"/>
                <w:szCs w:val="16"/>
              </w:rPr>
              <w:t>1</w:t>
            </w:r>
            <w:r w:rsidRPr="00734A4D">
              <w:rPr>
                <w:rFonts w:ascii="Palatino Linotype" w:hAnsi="Palatino Linotype"/>
                <w:sz w:val="16"/>
                <w:szCs w:val="16"/>
              </w:rPr>
              <w:t>/03/2022</w:t>
            </w:r>
          </w:p>
        </w:tc>
      </w:tr>
      <w:tr w:rsidR="00734A4D" w:rsidRPr="00734A4D" w:rsidTr="00DD1C10">
        <w:trPr>
          <w:jc w:val="center"/>
        </w:trPr>
        <w:tc>
          <w:tcPr>
            <w:tcW w:w="2189" w:type="dxa"/>
          </w:tcPr>
          <w:p w:rsidR="00DD1C10" w:rsidRPr="00734A4D" w:rsidRDefault="00DD1C10" w:rsidP="00B56493">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03553/INFOEM/IP/RR/2022</w:t>
            </w:r>
          </w:p>
        </w:tc>
        <w:tc>
          <w:tcPr>
            <w:tcW w:w="2125" w:type="dxa"/>
          </w:tcPr>
          <w:p w:rsidR="00DD1C10" w:rsidRPr="00734A4D" w:rsidRDefault="00692770" w:rsidP="00B56493">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08/03/2022</w:t>
            </w:r>
          </w:p>
        </w:tc>
        <w:tc>
          <w:tcPr>
            <w:tcW w:w="3052" w:type="dxa"/>
          </w:tcPr>
          <w:p w:rsidR="00DD1C10" w:rsidRPr="00734A4D" w:rsidRDefault="00692770" w:rsidP="00692770">
            <w:pPr>
              <w:pStyle w:val="Prrafodelista"/>
              <w:tabs>
                <w:tab w:val="left" w:pos="709"/>
              </w:tabs>
              <w:ind w:left="0"/>
              <w:jc w:val="both"/>
              <w:rPr>
                <w:rFonts w:ascii="Palatino Linotype" w:hAnsi="Palatino Linotype"/>
                <w:i/>
                <w:sz w:val="16"/>
                <w:szCs w:val="16"/>
              </w:rPr>
            </w:pPr>
            <w:r w:rsidRPr="00734A4D">
              <w:rPr>
                <w:rFonts w:ascii="Palatino Linotype" w:hAnsi="Palatino Linotype"/>
                <w:i/>
                <w:sz w:val="16"/>
                <w:szCs w:val="16"/>
              </w:rPr>
              <w:t>MARÍA DEL ROSARIO MEJÍA AYALA</w:t>
            </w:r>
          </w:p>
        </w:tc>
        <w:tc>
          <w:tcPr>
            <w:tcW w:w="1560" w:type="dxa"/>
          </w:tcPr>
          <w:p w:rsidR="00DD1C10" w:rsidRPr="00734A4D" w:rsidRDefault="00692770" w:rsidP="00B56493">
            <w:pPr>
              <w:pStyle w:val="Prrafodelista"/>
              <w:tabs>
                <w:tab w:val="left" w:pos="709"/>
              </w:tabs>
              <w:ind w:left="0"/>
              <w:jc w:val="both"/>
              <w:rPr>
                <w:rFonts w:ascii="Palatino Linotype" w:hAnsi="Palatino Linotype"/>
                <w:i/>
                <w:sz w:val="16"/>
                <w:szCs w:val="16"/>
              </w:rPr>
            </w:pPr>
            <w:r w:rsidRPr="00734A4D">
              <w:rPr>
                <w:rFonts w:ascii="Palatino Linotype" w:hAnsi="Palatino Linotype"/>
                <w:i/>
                <w:sz w:val="16"/>
                <w:szCs w:val="16"/>
              </w:rPr>
              <w:t>14/03/2022</w:t>
            </w:r>
          </w:p>
        </w:tc>
      </w:tr>
      <w:tr w:rsidR="00734A4D" w:rsidRPr="00734A4D" w:rsidTr="00DD1C10">
        <w:trPr>
          <w:jc w:val="center"/>
        </w:trPr>
        <w:tc>
          <w:tcPr>
            <w:tcW w:w="2189" w:type="dxa"/>
          </w:tcPr>
          <w:p w:rsidR="00DD6E9E" w:rsidRPr="00734A4D" w:rsidRDefault="00DD6E9E" w:rsidP="00DD6E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03554/INFOEM/IP/RR/2022</w:t>
            </w:r>
          </w:p>
        </w:tc>
        <w:tc>
          <w:tcPr>
            <w:tcW w:w="2125" w:type="dxa"/>
          </w:tcPr>
          <w:p w:rsidR="00DD6E9E" w:rsidRPr="00734A4D" w:rsidRDefault="00DD6E9E" w:rsidP="00DD6E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08/03/2022</w:t>
            </w:r>
          </w:p>
        </w:tc>
        <w:tc>
          <w:tcPr>
            <w:tcW w:w="3052" w:type="dxa"/>
          </w:tcPr>
          <w:p w:rsidR="00DD6E9E" w:rsidRPr="00734A4D" w:rsidRDefault="00DD6E9E" w:rsidP="00DD6E9E">
            <w:pPr>
              <w:pStyle w:val="Prrafodelista"/>
              <w:tabs>
                <w:tab w:val="left" w:pos="709"/>
              </w:tabs>
              <w:ind w:left="0"/>
              <w:jc w:val="both"/>
              <w:rPr>
                <w:rFonts w:ascii="Palatino Linotype" w:hAnsi="Palatino Linotype"/>
                <w:i/>
                <w:sz w:val="16"/>
                <w:szCs w:val="16"/>
              </w:rPr>
            </w:pPr>
            <w:r w:rsidRPr="00734A4D">
              <w:rPr>
                <w:rFonts w:ascii="Palatino Linotype" w:hAnsi="Palatino Linotype"/>
                <w:i/>
                <w:sz w:val="16"/>
                <w:szCs w:val="16"/>
              </w:rPr>
              <w:t>GUADALUPE RAMIREZ PEÑA</w:t>
            </w:r>
          </w:p>
        </w:tc>
        <w:tc>
          <w:tcPr>
            <w:tcW w:w="1560" w:type="dxa"/>
          </w:tcPr>
          <w:p w:rsidR="00DD6E9E" w:rsidRPr="00734A4D" w:rsidRDefault="00DD6E9E" w:rsidP="00DD6E9E">
            <w:pPr>
              <w:pStyle w:val="Prrafodelista"/>
              <w:tabs>
                <w:tab w:val="left" w:pos="709"/>
              </w:tabs>
              <w:ind w:left="0"/>
              <w:jc w:val="both"/>
              <w:rPr>
                <w:rFonts w:ascii="Palatino Linotype" w:hAnsi="Palatino Linotype"/>
                <w:i/>
                <w:sz w:val="16"/>
                <w:szCs w:val="16"/>
              </w:rPr>
            </w:pPr>
            <w:r w:rsidRPr="00734A4D">
              <w:rPr>
                <w:rFonts w:ascii="Palatino Linotype" w:hAnsi="Palatino Linotype"/>
                <w:i/>
                <w:sz w:val="16"/>
                <w:szCs w:val="16"/>
              </w:rPr>
              <w:t>11/03/2022</w:t>
            </w:r>
          </w:p>
        </w:tc>
      </w:tr>
      <w:tr w:rsidR="00734A4D" w:rsidRPr="00734A4D" w:rsidTr="00DD1C10">
        <w:trPr>
          <w:jc w:val="center"/>
        </w:trPr>
        <w:tc>
          <w:tcPr>
            <w:tcW w:w="2189" w:type="dxa"/>
          </w:tcPr>
          <w:p w:rsidR="00DD6E9E" w:rsidRPr="00734A4D" w:rsidRDefault="00DD6E9E" w:rsidP="00DD6E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03555/INFOEM/IP/RR/2022</w:t>
            </w:r>
          </w:p>
        </w:tc>
        <w:tc>
          <w:tcPr>
            <w:tcW w:w="2125" w:type="dxa"/>
          </w:tcPr>
          <w:p w:rsidR="00DD6E9E" w:rsidRPr="00734A4D" w:rsidRDefault="00DD6E9E" w:rsidP="00DD6E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08/03/2022</w:t>
            </w:r>
          </w:p>
        </w:tc>
        <w:tc>
          <w:tcPr>
            <w:tcW w:w="3052" w:type="dxa"/>
          </w:tcPr>
          <w:p w:rsidR="00DD6E9E" w:rsidRPr="00734A4D" w:rsidRDefault="00DD6E9E" w:rsidP="00DD6E9E">
            <w:pPr>
              <w:pStyle w:val="Prrafodelista"/>
              <w:tabs>
                <w:tab w:val="left" w:pos="709"/>
              </w:tabs>
              <w:ind w:left="0"/>
              <w:jc w:val="both"/>
              <w:rPr>
                <w:rFonts w:ascii="Palatino Linotype" w:hAnsi="Palatino Linotype"/>
                <w:i/>
                <w:sz w:val="16"/>
                <w:szCs w:val="16"/>
              </w:rPr>
            </w:pPr>
            <w:r w:rsidRPr="00734A4D">
              <w:rPr>
                <w:rFonts w:ascii="Palatino Linotype" w:hAnsi="Palatino Linotype"/>
                <w:i/>
                <w:sz w:val="16"/>
                <w:szCs w:val="16"/>
              </w:rPr>
              <w:t>JOSÉ MARTÍ´NEZ VILCHIS</w:t>
            </w:r>
          </w:p>
        </w:tc>
        <w:tc>
          <w:tcPr>
            <w:tcW w:w="1560" w:type="dxa"/>
          </w:tcPr>
          <w:p w:rsidR="00DD6E9E" w:rsidRPr="00734A4D" w:rsidRDefault="00DD6E9E" w:rsidP="00DD6E9E">
            <w:pPr>
              <w:pStyle w:val="Prrafodelista"/>
              <w:tabs>
                <w:tab w:val="left" w:pos="709"/>
              </w:tabs>
              <w:ind w:left="0"/>
              <w:jc w:val="both"/>
              <w:rPr>
                <w:rFonts w:ascii="Palatino Linotype" w:hAnsi="Palatino Linotype"/>
                <w:i/>
                <w:sz w:val="16"/>
                <w:szCs w:val="16"/>
              </w:rPr>
            </w:pPr>
            <w:r w:rsidRPr="00734A4D">
              <w:rPr>
                <w:rFonts w:ascii="Palatino Linotype" w:hAnsi="Palatino Linotype"/>
                <w:i/>
                <w:sz w:val="16"/>
                <w:szCs w:val="16"/>
              </w:rPr>
              <w:t>14/03/2022</w:t>
            </w:r>
          </w:p>
        </w:tc>
      </w:tr>
      <w:tr w:rsidR="00734A4D" w:rsidRPr="00734A4D" w:rsidTr="00DD1C10">
        <w:trPr>
          <w:jc w:val="center"/>
        </w:trPr>
        <w:tc>
          <w:tcPr>
            <w:tcW w:w="2189" w:type="dxa"/>
          </w:tcPr>
          <w:p w:rsidR="00DD6E9E" w:rsidRPr="00734A4D" w:rsidRDefault="00DD6E9E" w:rsidP="00DD6E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03556/INFOEM/IP/RR/2022</w:t>
            </w:r>
          </w:p>
        </w:tc>
        <w:tc>
          <w:tcPr>
            <w:tcW w:w="2125" w:type="dxa"/>
          </w:tcPr>
          <w:p w:rsidR="00DD6E9E" w:rsidRPr="00734A4D" w:rsidRDefault="00DD6E9E" w:rsidP="00DD6E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08/03/2022</w:t>
            </w:r>
          </w:p>
        </w:tc>
        <w:tc>
          <w:tcPr>
            <w:tcW w:w="3052" w:type="dxa"/>
          </w:tcPr>
          <w:p w:rsidR="00DD6E9E" w:rsidRPr="00734A4D" w:rsidRDefault="00DD6E9E" w:rsidP="00DD6E9E">
            <w:pPr>
              <w:pStyle w:val="Prrafodelista"/>
              <w:tabs>
                <w:tab w:val="left" w:pos="709"/>
              </w:tabs>
              <w:ind w:left="0"/>
              <w:jc w:val="both"/>
              <w:rPr>
                <w:rFonts w:ascii="Palatino Linotype" w:hAnsi="Palatino Linotype"/>
                <w:i/>
                <w:sz w:val="16"/>
                <w:szCs w:val="16"/>
              </w:rPr>
            </w:pPr>
            <w:r w:rsidRPr="00734A4D">
              <w:rPr>
                <w:rFonts w:ascii="Palatino Linotype" w:hAnsi="Palatino Linotype"/>
                <w:i/>
                <w:sz w:val="16"/>
                <w:szCs w:val="16"/>
              </w:rPr>
              <w:t>LUIS GUSTAVO PARRA NORIEGA</w:t>
            </w:r>
          </w:p>
        </w:tc>
        <w:tc>
          <w:tcPr>
            <w:tcW w:w="1560" w:type="dxa"/>
          </w:tcPr>
          <w:p w:rsidR="00DD6E9E" w:rsidRPr="00734A4D" w:rsidRDefault="00DD6E9E" w:rsidP="00DD6E9E">
            <w:pPr>
              <w:pStyle w:val="Prrafodelista"/>
              <w:tabs>
                <w:tab w:val="left" w:pos="709"/>
              </w:tabs>
              <w:ind w:left="0"/>
              <w:jc w:val="both"/>
              <w:rPr>
                <w:rFonts w:ascii="Palatino Linotype" w:hAnsi="Palatino Linotype"/>
                <w:i/>
                <w:sz w:val="16"/>
                <w:szCs w:val="16"/>
              </w:rPr>
            </w:pPr>
            <w:r w:rsidRPr="00734A4D">
              <w:rPr>
                <w:rFonts w:ascii="Palatino Linotype" w:hAnsi="Palatino Linotype"/>
                <w:i/>
                <w:sz w:val="16"/>
                <w:szCs w:val="16"/>
              </w:rPr>
              <w:t>11/03/2022</w:t>
            </w:r>
          </w:p>
        </w:tc>
      </w:tr>
      <w:tr w:rsidR="00734A4D" w:rsidRPr="00734A4D" w:rsidTr="00DD1C10">
        <w:trPr>
          <w:jc w:val="center"/>
        </w:trPr>
        <w:tc>
          <w:tcPr>
            <w:tcW w:w="2189" w:type="dxa"/>
          </w:tcPr>
          <w:p w:rsidR="00DD6E9E" w:rsidRPr="00734A4D" w:rsidRDefault="00DD6E9E" w:rsidP="00DD6E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03557/INFOEM/IP/RR/2022</w:t>
            </w:r>
          </w:p>
        </w:tc>
        <w:tc>
          <w:tcPr>
            <w:tcW w:w="2125" w:type="dxa"/>
          </w:tcPr>
          <w:p w:rsidR="00DD6E9E" w:rsidRPr="00734A4D" w:rsidRDefault="00DD6E9E" w:rsidP="00DD6E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08/03/2022</w:t>
            </w:r>
          </w:p>
        </w:tc>
        <w:tc>
          <w:tcPr>
            <w:tcW w:w="3052" w:type="dxa"/>
          </w:tcPr>
          <w:p w:rsidR="00DD6E9E" w:rsidRPr="00734A4D" w:rsidRDefault="00DD6E9E" w:rsidP="00DD6E9E">
            <w:pPr>
              <w:jc w:val="both"/>
              <w:rPr>
                <w:rFonts w:ascii="Palatino Linotype" w:hAnsi="Palatino Linotype"/>
                <w:i/>
                <w:sz w:val="16"/>
                <w:szCs w:val="16"/>
              </w:rPr>
            </w:pPr>
            <w:r w:rsidRPr="00734A4D">
              <w:rPr>
                <w:rFonts w:ascii="Palatino Linotype" w:hAnsi="Palatino Linotype"/>
                <w:i/>
                <w:sz w:val="16"/>
                <w:szCs w:val="16"/>
              </w:rPr>
              <w:t>SHARON MORALES MARTÍNEZ</w:t>
            </w:r>
          </w:p>
        </w:tc>
        <w:tc>
          <w:tcPr>
            <w:tcW w:w="1560" w:type="dxa"/>
          </w:tcPr>
          <w:p w:rsidR="00DD6E9E" w:rsidRPr="00734A4D" w:rsidRDefault="00DD6E9E" w:rsidP="00DD6E9E">
            <w:pPr>
              <w:pStyle w:val="Prrafodelista"/>
              <w:tabs>
                <w:tab w:val="left" w:pos="709"/>
              </w:tabs>
              <w:ind w:left="0"/>
              <w:jc w:val="both"/>
              <w:rPr>
                <w:rFonts w:ascii="Palatino Linotype" w:hAnsi="Palatino Linotype"/>
                <w:i/>
                <w:sz w:val="16"/>
                <w:szCs w:val="16"/>
              </w:rPr>
            </w:pPr>
            <w:r w:rsidRPr="00734A4D">
              <w:rPr>
                <w:rFonts w:ascii="Palatino Linotype" w:hAnsi="Palatino Linotype"/>
                <w:i/>
                <w:sz w:val="16"/>
                <w:szCs w:val="16"/>
              </w:rPr>
              <w:t>10/03/2022</w:t>
            </w:r>
          </w:p>
        </w:tc>
      </w:tr>
      <w:tr w:rsidR="00734A4D" w:rsidRPr="00734A4D" w:rsidTr="00DD1C10">
        <w:trPr>
          <w:jc w:val="center"/>
        </w:trPr>
        <w:tc>
          <w:tcPr>
            <w:tcW w:w="2189" w:type="dxa"/>
          </w:tcPr>
          <w:p w:rsidR="00DD6E9E" w:rsidRPr="00734A4D" w:rsidRDefault="00DD6E9E" w:rsidP="00DD6E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03558/INFOEM/IP/RR/2022</w:t>
            </w:r>
          </w:p>
        </w:tc>
        <w:tc>
          <w:tcPr>
            <w:tcW w:w="2125" w:type="dxa"/>
          </w:tcPr>
          <w:p w:rsidR="00DD6E9E" w:rsidRPr="00734A4D" w:rsidRDefault="00DD6E9E" w:rsidP="00DD6E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08/03/2022</w:t>
            </w:r>
          </w:p>
        </w:tc>
        <w:tc>
          <w:tcPr>
            <w:tcW w:w="3052" w:type="dxa"/>
          </w:tcPr>
          <w:p w:rsidR="00DD6E9E" w:rsidRPr="00734A4D" w:rsidRDefault="00DD6E9E" w:rsidP="00DD6E9E">
            <w:pPr>
              <w:pStyle w:val="Prrafodelista"/>
              <w:tabs>
                <w:tab w:val="left" w:pos="709"/>
              </w:tabs>
              <w:ind w:left="0"/>
              <w:jc w:val="both"/>
              <w:rPr>
                <w:rFonts w:ascii="Palatino Linotype" w:hAnsi="Palatino Linotype"/>
                <w:i/>
                <w:sz w:val="16"/>
                <w:szCs w:val="16"/>
              </w:rPr>
            </w:pPr>
            <w:r w:rsidRPr="00734A4D">
              <w:rPr>
                <w:rFonts w:ascii="Palatino Linotype" w:hAnsi="Palatino Linotype"/>
                <w:i/>
                <w:sz w:val="16"/>
                <w:szCs w:val="16"/>
              </w:rPr>
              <w:t>MARÍA DEL ROSARIO MEJÍA AYALA</w:t>
            </w:r>
          </w:p>
        </w:tc>
        <w:tc>
          <w:tcPr>
            <w:tcW w:w="1560" w:type="dxa"/>
          </w:tcPr>
          <w:p w:rsidR="00DD6E9E" w:rsidRPr="00734A4D" w:rsidRDefault="00DD6E9E" w:rsidP="00DD6E9E">
            <w:pPr>
              <w:pStyle w:val="Prrafodelista"/>
              <w:tabs>
                <w:tab w:val="left" w:pos="709"/>
              </w:tabs>
              <w:ind w:left="0"/>
              <w:jc w:val="both"/>
              <w:rPr>
                <w:rFonts w:ascii="Palatino Linotype" w:hAnsi="Palatino Linotype"/>
                <w:i/>
                <w:sz w:val="16"/>
                <w:szCs w:val="16"/>
              </w:rPr>
            </w:pPr>
            <w:r w:rsidRPr="00734A4D">
              <w:rPr>
                <w:rFonts w:ascii="Palatino Linotype" w:hAnsi="Palatino Linotype"/>
                <w:i/>
                <w:sz w:val="16"/>
                <w:szCs w:val="16"/>
              </w:rPr>
              <w:t>14/03/2022</w:t>
            </w:r>
          </w:p>
        </w:tc>
      </w:tr>
      <w:tr w:rsidR="00734A4D" w:rsidRPr="00734A4D" w:rsidTr="00DD1C10">
        <w:trPr>
          <w:jc w:val="center"/>
        </w:trPr>
        <w:tc>
          <w:tcPr>
            <w:tcW w:w="2189" w:type="dxa"/>
          </w:tcPr>
          <w:p w:rsidR="00DD6E9E" w:rsidRPr="00734A4D" w:rsidRDefault="00DD6E9E" w:rsidP="00DD6E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03559/INFOEM/IP/RR/2022</w:t>
            </w:r>
          </w:p>
        </w:tc>
        <w:tc>
          <w:tcPr>
            <w:tcW w:w="2125" w:type="dxa"/>
          </w:tcPr>
          <w:p w:rsidR="00DD6E9E" w:rsidRPr="00734A4D" w:rsidRDefault="00DD6E9E" w:rsidP="00DD6E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08/03/2022</w:t>
            </w:r>
          </w:p>
        </w:tc>
        <w:tc>
          <w:tcPr>
            <w:tcW w:w="3052" w:type="dxa"/>
          </w:tcPr>
          <w:p w:rsidR="00DD6E9E" w:rsidRPr="00734A4D" w:rsidRDefault="00DD6E9E" w:rsidP="00DD6E9E">
            <w:pPr>
              <w:pStyle w:val="Prrafodelista"/>
              <w:tabs>
                <w:tab w:val="left" w:pos="709"/>
              </w:tabs>
              <w:ind w:left="0"/>
              <w:jc w:val="both"/>
              <w:rPr>
                <w:rFonts w:ascii="Palatino Linotype" w:hAnsi="Palatino Linotype"/>
                <w:i/>
                <w:sz w:val="16"/>
                <w:szCs w:val="16"/>
              </w:rPr>
            </w:pPr>
            <w:r w:rsidRPr="00734A4D">
              <w:rPr>
                <w:rFonts w:ascii="Palatino Linotype" w:hAnsi="Palatino Linotype"/>
                <w:i/>
                <w:sz w:val="16"/>
                <w:szCs w:val="16"/>
              </w:rPr>
              <w:t>GUADALUPE RAMIREZ PEÑA</w:t>
            </w:r>
          </w:p>
        </w:tc>
        <w:tc>
          <w:tcPr>
            <w:tcW w:w="1560" w:type="dxa"/>
          </w:tcPr>
          <w:p w:rsidR="00DD6E9E" w:rsidRPr="00734A4D" w:rsidRDefault="00DD6E9E" w:rsidP="00DD6E9E">
            <w:pPr>
              <w:pStyle w:val="Prrafodelista"/>
              <w:tabs>
                <w:tab w:val="left" w:pos="709"/>
              </w:tabs>
              <w:ind w:left="0"/>
              <w:jc w:val="both"/>
              <w:rPr>
                <w:rFonts w:ascii="Palatino Linotype" w:hAnsi="Palatino Linotype"/>
                <w:i/>
                <w:sz w:val="16"/>
                <w:szCs w:val="16"/>
              </w:rPr>
            </w:pPr>
            <w:r w:rsidRPr="00734A4D">
              <w:rPr>
                <w:rFonts w:ascii="Palatino Linotype" w:hAnsi="Palatino Linotype"/>
                <w:i/>
                <w:sz w:val="16"/>
                <w:szCs w:val="16"/>
              </w:rPr>
              <w:t>11/03/2022</w:t>
            </w:r>
          </w:p>
        </w:tc>
      </w:tr>
      <w:tr w:rsidR="00734A4D" w:rsidRPr="00734A4D" w:rsidTr="00DD1C10">
        <w:trPr>
          <w:jc w:val="center"/>
        </w:trPr>
        <w:tc>
          <w:tcPr>
            <w:tcW w:w="2189" w:type="dxa"/>
          </w:tcPr>
          <w:p w:rsidR="00DD6E9E" w:rsidRPr="00734A4D" w:rsidRDefault="00DD6E9E" w:rsidP="00DD6E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03560/INFOEM/IP/RR/2022</w:t>
            </w:r>
          </w:p>
        </w:tc>
        <w:tc>
          <w:tcPr>
            <w:tcW w:w="2125" w:type="dxa"/>
          </w:tcPr>
          <w:p w:rsidR="00DD6E9E" w:rsidRPr="00734A4D" w:rsidRDefault="00DD6E9E" w:rsidP="00DD6E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08/03/2022</w:t>
            </w:r>
          </w:p>
        </w:tc>
        <w:tc>
          <w:tcPr>
            <w:tcW w:w="3052" w:type="dxa"/>
          </w:tcPr>
          <w:p w:rsidR="00DD6E9E" w:rsidRPr="00734A4D" w:rsidRDefault="00DD6E9E" w:rsidP="00DD6E9E">
            <w:pPr>
              <w:pStyle w:val="Prrafodelista"/>
              <w:tabs>
                <w:tab w:val="left" w:pos="709"/>
              </w:tabs>
              <w:ind w:left="0"/>
              <w:jc w:val="both"/>
              <w:rPr>
                <w:rFonts w:ascii="Palatino Linotype" w:hAnsi="Palatino Linotype"/>
                <w:i/>
                <w:sz w:val="16"/>
                <w:szCs w:val="16"/>
              </w:rPr>
            </w:pPr>
            <w:r w:rsidRPr="00734A4D">
              <w:rPr>
                <w:rFonts w:ascii="Palatino Linotype" w:hAnsi="Palatino Linotype"/>
                <w:i/>
                <w:sz w:val="16"/>
                <w:szCs w:val="16"/>
              </w:rPr>
              <w:t>JOSÉ MARTÍ´NEZ VILCHIS</w:t>
            </w:r>
          </w:p>
        </w:tc>
        <w:tc>
          <w:tcPr>
            <w:tcW w:w="1560" w:type="dxa"/>
          </w:tcPr>
          <w:p w:rsidR="00DD6E9E" w:rsidRPr="00734A4D" w:rsidRDefault="00DD6E9E" w:rsidP="00DD6E9E">
            <w:pPr>
              <w:pStyle w:val="Prrafodelista"/>
              <w:tabs>
                <w:tab w:val="left" w:pos="709"/>
              </w:tabs>
              <w:ind w:left="0"/>
              <w:jc w:val="both"/>
              <w:rPr>
                <w:rFonts w:ascii="Palatino Linotype" w:hAnsi="Palatino Linotype"/>
                <w:i/>
                <w:sz w:val="16"/>
                <w:szCs w:val="16"/>
              </w:rPr>
            </w:pPr>
            <w:r w:rsidRPr="00734A4D">
              <w:rPr>
                <w:rFonts w:ascii="Palatino Linotype" w:hAnsi="Palatino Linotype"/>
                <w:i/>
                <w:sz w:val="16"/>
                <w:szCs w:val="16"/>
              </w:rPr>
              <w:t>14/03/2022</w:t>
            </w:r>
          </w:p>
        </w:tc>
      </w:tr>
      <w:tr w:rsidR="00734A4D" w:rsidRPr="00734A4D" w:rsidTr="00DD1C10">
        <w:trPr>
          <w:jc w:val="center"/>
        </w:trPr>
        <w:tc>
          <w:tcPr>
            <w:tcW w:w="2189" w:type="dxa"/>
          </w:tcPr>
          <w:p w:rsidR="00DD6E9E" w:rsidRPr="00734A4D" w:rsidRDefault="00DD6E9E" w:rsidP="00DD6E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03561/INFOEM/IP/RR/2022</w:t>
            </w:r>
          </w:p>
        </w:tc>
        <w:tc>
          <w:tcPr>
            <w:tcW w:w="2125" w:type="dxa"/>
          </w:tcPr>
          <w:p w:rsidR="00DD6E9E" w:rsidRPr="00734A4D" w:rsidRDefault="00DD6E9E" w:rsidP="00DD6E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08/03/2022</w:t>
            </w:r>
          </w:p>
        </w:tc>
        <w:tc>
          <w:tcPr>
            <w:tcW w:w="3052" w:type="dxa"/>
          </w:tcPr>
          <w:p w:rsidR="00DD6E9E" w:rsidRPr="00734A4D" w:rsidRDefault="00DD6E9E" w:rsidP="00DD6E9E">
            <w:pPr>
              <w:pStyle w:val="Prrafodelista"/>
              <w:tabs>
                <w:tab w:val="left" w:pos="709"/>
              </w:tabs>
              <w:ind w:left="0"/>
              <w:jc w:val="both"/>
              <w:rPr>
                <w:rFonts w:ascii="Palatino Linotype" w:hAnsi="Palatino Linotype"/>
                <w:i/>
                <w:sz w:val="16"/>
                <w:szCs w:val="16"/>
              </w:rPr>
            </w:pPr>
            <w:r w:rsidRPr="00734A4D">
              <w:rPr>
                <w:rFonts w:ascii="Palatino Linotype" w:hAnsi="Palatino Linotype"/>
                <w:i/>
                <w:sz w:val="16"/>
                <w:szCs w:val="16"/>
              </w:rPr>
              <w:t>LUIS GUSTAVO PARRA NORIEGA</w:t>
            </w:r>
          </w:p>
        </w:tc>
        <w:tc>
          <w:tcPr>
            <w:tcW w:w="1560" w:type="dxa"/>
          </w:tcPr>
          <w:p w:rsidR="00DD6E9E" w:rsidRPr="00734A4D" w:rsidRDefault="00DD6E9E" w:rsidP="00DD6E9E">
            <w:pPr>
              <w:pStyle w:val="Prrafodelista"/>
              <w:tabs>
                <w:tab w:val="left" w:pos="709"/>
              </w:tabs>
              <w:ind w:left="0"/>
              <w:jc w:val="both"/>
              <w:rPr>
                <w:rFonts w:ascii="Palatino Linotype" w:hAnsi="Palatino Linotype"/>
                <w:i/>
                <w:sz w:val="16"/>
                <w:szCs w:val="16"/>
              </w:rPr>
            </w:pPr>
            <w:r w:rsidRPr="00734A4D">
              <w:rPr>
                <w:rFonts w:ascii="Palatino Linotype" w:hAnsi="Palatino Linotype"/>
                <w:i/>
                <w:sz w:val="16"/>
                <w:szCs w:val="16"/>
              </w:rPr>
              <w:t>11/03/2022</w:t>
            </w:r>
          </w:p>
        </w:tc>
      </w:tr>
      <w:tr w:rsidR="00734A4D" w:rsidRPr="00734A4D" w:rsidTr="00DD1C10">
        <w:trPr>
          <w:jc w:val="center"/>
        </w:trPr>
        <w:tc>
          <w:tcPr>
            <w:tcW w:w="2189" w:type="dxa"/>
          </w:tcPr>
          <w:p w:rsidR="00DD6E9E" w:rsidRPr="00734A4D" w:rsidRDefault="00DD6E9E" w:rsidP="00DD6E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03562/INFOEM/IP/RR/2022</w:t>
            </w:r>
          </w:p>
        </w:tc>
        <w:tc>
          <w:tcPr>
            <w:tcW w:w="2125" w:type="dxa"/>
          </w:tcPr>
          <w:p w:rsidR="00DD6E9E" w:rsidRPr="00734A4D" w:rsidRDefault="00DD6E9E" w:rsidP="00DD6E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08/03/2022</w:t>
            </w:r>
          </w:p>
        </w:tc>
        <w:tc>
          <w:tcPr>
            <w:tcW w:w="3052" w:type="dxa"/>
          </w:tcPr>
          <w:p w:rsidR="00DD6E9E" w:rsidRPr="00734A4D" w:rsidRDefault="00DD6E9E" w:rsidP="00DD6E9E">
            <w:pPr>
              <w:jc w:val="both"/>
              <w:rPr>
                <w:rFonts w:ascii="Palatino Linotype" w:hAnsi="Palatino Linotype"/>
                <w:i/>
                <w:sz w:val="16"/>
                <w:szCs w:val="16"/>
              </w:rPr>
            </w:pPr>
            <w:r w:rsidRPr="00734A4D">
              <w:rPr>
                <w:rFonts w:ascii="Palatino Linotype" w:hAnsi="Palatino Linotype"/>
                <w:i/>
                <w:sz w:val="16"/>
                <w:szCs w:val="16"/>
              </w:rPr>
              <w:t>SHARON MORALES MARTÍNEZ</w:t>
            </w:r>
          </w:p>
        </w:tc>
        <w:tc>
          <w:tcPr>
            <w:tcW w:w="1560" w:type="dxa"/>
          </w:tcPr>
          <w:p w:rsidR="00DD6E9E" w:rsidRPr="00734A4D" w:rsidRDefault="00DD6E9E" w:rsidP="00DD6E9E">
            <w:pPr>
              <w:pStyle w:val="Prrafodelista"/>
              <w:tabs>
                <w:tab w:val="left" w:pos="709"/>
              </w:tabs>
              <w:ind w:left="0"/>
              <w:jc w:val="both"/>
              <w:rPr>
                <w:rFonts w:ascii="Palatino Linotype" w:hAnsi="Palatino Linotype"/>
                <w:i/>
                <w:sz w:val="16"/>
                <w:szCs w:val="16"/>
              </w:rPr>
            </w:pPr>
            <w:r w:rsidRPr="00734A4D">
              <w:rPr>
                <w:rFonts w:ascii="Palatino Linotype" w:hAnsi="Palatino Linotype"/>
                <w:i/>
                <w:sz w:val="16"/>
                <w:szCs w:val="16"/>
              </w:rPr>
              <w:t>10/03/2022</w:t>
            </w:r>
          </w:p>
        </w:tc>
      </w:tr>
      <w:tr w:rsidR="00734A4D" w:rsidRPr="00734A4D" w:rsidTr="00DD1C10">
        <w:trPr>
          <w:jc w:val="center"/>
        </w:trPr>
        <w:tc>
          <w:tcPr>
            <w:tcW w:w="2189" w:type="dxa"/>
          </w:tcPr>
          <w:p w:rsidR="00DD6E9E" w:rsidRPr="00734A4D" w:rsidRDefault="00DD6E9E" w:rsidP="00DD6E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03563/INFOEM/IP/RR/2022</w:t>
            </w:r>
          </w:p>
        </w:tc>
        <w:tc>
          <w:tcPr>
            <w:tcW w:w="2125" w:type="dxa"/>
          </w:tcPr>
          <w:p w:rsidR="00DD6E9E" w:rsidRPr="00734A4D" w:rsidRDefault="00DD6E9E" w:rsidP="00DD6E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08/03/2022</w:t>
            </w:r>
          </w:p>
        </w:tc>
        <w:tc>
          <w:tcPr>
            <w:tcW w:w="3052" w:type="dxa"/>
          </w:tcPr>
          <w:p w:rsidR="00DD6E9E" w:rsidRPr="00734A4D" w:rsidRDefault="00DD6E9E" w:rsidP="00DD6E9E">
            <w:pPr>
              <w:pStyle w:val="Prrafodelista"/>
              <w:tabs>
                <w:tab w:val="left" w:pos="709"/>
              </w:tabs>
              <w:ind w:left="0"/>
              <w:jc w:val="both"/>
              <w:rPr>
                <w:rFonts w:ascii="Palatino Linotype" w:hAnsi="Palatino Linotype"/>
                <w:i/>
                <w:sz w:val="16"/>
                <w:szCs w:val="16"/>
              </w:rPr>
            </w:pPr>
            <w:r w:rsidRPr="00734A4D">
              <w:rPr>
                <w:rFonts w:ascii="Palatino Linotype" w:hAnsi="Palatino Linotype"/>
                <w:i/>
                <w:sz w:val="16"/>
                <w:szCs w:val="16"/>
              </w:rPr>
              <w:t>MARÍA DEL ROSARIO MEJÍA AYALA</w:t>
            </w:r>
          </w:p>
        </w:tc>
        <w:tc>
          <w:tcPr>
            <w:tcW w:w="1560" w:type="dxa"/>
          </w:tcPr>
          <w:p w:rsidR="00DD6E9E" w:rsidRPr="00734A4D" w:rsidRDefault="00DD6E9E" w:rsidP="00DD6E9E">
            <w:pPr>
              <w:pStyle w:val="Prrafodelista"/>
              <w:tabs>
                <w:tab w:val="left" w:pos="709"/>
              </w:tabs>
              <w:ind w:left="0"/>
              <w:jc w:val="both"/>
              <w:rPr>
                <w:rFonts w:ascii="Palatino Linotype" w:hAnsi="Palatino Linotype"/>
                <w:i/>
                <w:sz w:val="16"/>
                <w:szCs w:val="16"/>
              </w:rPr>
            </w:pPr>
            <w:r w:rsidRPr="00734A4D">
              <w:rPr>
                <w:rFonts w:ascii="Palatino Linotype" w:hAnsi="Palatino Linotype"/>
                <w:i/>
                <w:sz w:val="16"/>
                <w:szCs w:val="16"/>
              </w:rPr>
              <w:t>11/03/2022</w:t>
            </w:r>
          </w:p>
        </w:tc>
      </w:tr>
      <w:tr w:rsidR="00DD6E9E" w:rsidRPr="00734A4D" w:rsidTr="00DD1C10">
        <w:trPr>
          <w:jc w:val="center"/>
        </w:trPr>
        <w:tc>
          <w:tcPr>
            <w:tcW w:w="2189" w:type="dxa"/>
          </w:tcPr>
          <w:p w:rsidR="00DD6E9E" w:rsidRPr="00734A4D" w:rsidRDefault="00DD6E9E" w:rsidP="00DD6E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03564/INFOEM/IP/RR/2022</w:t>
            </w:r>
          </w:p>
        </w:tc>
        <w:tc>
          <w:tcPr>
            <w:tcW w:w="2125" w:type="dxa"/>
          </w:tcPr>
          <w:p w:rsidR="00DD6E9E" w:rsidRPr="00734A4D" w:rsidRDefault="00DD6E9E" w:rsidP="00DD6E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34A4D">
              <w:rPr>
                <w:rFonts w:ascii="Palatino Linotype" w:hAnsi="Palatino Linotype"/>
                <w:b/>
                <w:sz w:val="16"/>
                <w:szCs w:val="16"/>
              </w:rPr>
              <w:t>08/03/2022</w:t>
            </w:r>
          </w:p>
        </w:tc>
        <w:tc>
          <w:tcPr>
            <w:tcW w:w="3052" w:type="dxa"/>
          </w:tcPr>
          <w:p w:rsidR="00DD6E9E" w:rsidRPr="00734A4D" w:rsidRDefault="00DD6E9E" w:rsidP="00DD6E9E">
            <w:pPr>
              <w:pStyle w:val="Prrafodelista"/>
              <w:tabs>
                <w:tab w:val="left" w:pos="709"/>
              </w:tabs>
              <w:ind w:left="0"/>
              <w:jc w:val="both"/>
              <w:rPr>
                <w:rFonts w:ascii="Palatino Linotype" w:hAnsi="Palatino Linotype"/>
                <w:i/>
                <w:sz w:val="16"/>
                <w:szCs w:val="16"/>
              </w:rPr>
            </w:pPr>
            <w:r w:rsidRPr="00734A4D">
              <w:rPr>
                <w:rFonts w:ascii="Palatino Linotype" w:hAnsi="Palatino Linotype"/>
                <w:i/>
                <w:sz w:val="16"/>
                <w:szCs w:val="16"/>
              </w:rPr>
              <w:t>GUADALUPE RAMIREZ PEÑA</w:t>
            </w:r>
          </w:p>
        </w:tc>
        <w:tc>
          <w:tcPr>
            <w:tcW w:w="1560" w:type="dxa"/>
          </w:tcPr>
          <w:p w:rsidR="00DD6E9E" w:rsidRPr="00734A4D" w:rsidRDefault="00DD6E9E" w:rsidP="00DD6E9E">
            <w:pPr>
              <w:pStyle w:val="Prrafodelista"/>
              <w:tabs>
                <w:tab w:val="left" w:pos="709"/>
              </w:tabs>
              <w:ind w:left="0"/>
              <w:jc w:val="both"/>
              <w:rPr>
                <w:rFonts w:ascii="Palatino Linotype" w:hAnsi="Palatino Linotype"/>
                <w:i/>
                <w:sz w:val="16"/>
                <w:szCs w:val="16"/>
              </w:rPr>
            </w:pPr>
            <w:r w:rsidRPr="00734A4D">
              <w:rPr>
                <w:rFonts w:ascii="Palatino Linotype" w:hAnsi="Palatino Linotype"/>
                <w:i/>
                <w:sz w:val="16"/>
                <w:szCs w:val="16"/>
              </w:rPr>
              <w:t>11/03/2022</w:t>
            </w:r>
          </w:p>
        </w:tc>
      </w:tr>
    </w:tbl>
    <w:p w:rsidR="00DD1C10" w:rsidRPr="00734A4D" w:rsidRDefault="00DD1C10" w:rsidP="0015495E">
      <w:pPr>
        <w:pStyle w:val="Prrafodelista"/>
        <w:widowControl w:val="0"/>
        <w:tabs>
          <w:tab w:val="left" w:pos="0"/>
        </w:tabs>
        <w:autoSpaceDE w:val="0"/>
        <w:autoSpaceDN w:val="0"/>
        <w:adjustRightInd w:val="0"/>
        <w:spacing w:line="360" w:lineRule="auto"/>
        <w:ind w:left="0"/>
        <w:jc w:val="both"/>
        <w:rPr>
          <w:rFonts w:ascii="Palatino Linotype" w:hAnsi="Palatino Linotype" w:cs="Arial"/>
          <w:sz w:val="16"/>
          <w:szCs w:val="16"/>
          <w:lang w:val="es-ES_tradnl"/>
        </w:rPr>
      </w:pPr>
    </w:p>
    <w:p w:rsidR="006C5DCC" w:rsidRPr="00734A4D" w:rsidRDefault="006C5DCC" w:rsidP="00FC4ABA">
      <w:pPr>
        <w:pStyle w:val="Prrafodelista"/>
        <w:spacing w:line="360" w:lineRule="auto"/>
        <w:ind w:left="0"/>
        <w:jc w:val="both"/>
        <w:rPr>
          <w:rFonts w:ascii="Palatino Linotype" w:hAnsi="Palatino Linotype" w:cs="Arial"/>
          <w:b/>
          <w:bCs/>
          <w:sz w:val="14"/>
        </w:rPr>
      </w:pPr>
    </w:p>
    <w:p w:rsidR="00766398" w:rsidRPr="00734A4D" w:rsidRDefault="00B56493" w:rsidP="00FC4ABA">
      <w:pPr>
        <w:pStyle w:val="Prrafodelista"/>
        <w:spacing w:line="360" w:lineRule="auto"/>
        <w:ind w:left="0"/>
        <w:jc w:val="both"/>
        <w:rPr>
          <w:rFonts w:ascii="Palatino Linotype" w:hAnsi="Palatino Linotype" w:cs="Arial"/>
          <w:b/>
          <w:bCs/>
        </w:rPr>
      </w:pPr>
      <w:r w:rsidRPr="00734A4D">
        <w:rPr>
          <w:rFonts w:ascii="Palatino Linotype" w:hAnsi="Palatino Linotype" w:cs="Arial"/>
          <w:b/>
          <w:bCs/>
        </w:rPr>
        <w:t>a</w:t>
      </w:r>
      <w:r w:rsidR="00766398" w:rsidRPr="00734A4D">
        <w:rPr>
          <w:rFonts w:ascii="Palatino Linotype" w:hAnsi="Palatino Linotype" w:cs="Arial"/>
          <w:b/>
          <w:bCs/>
        </w:rPr>
        <w:t>) De la acumulación de los Recursos de Revisión</w:t>
      </w:r>
    </w:p>
    <w:p w:rsidR="000C21FC" w:rsidRPr="00734A4D" w:rsidRDefault="000C21FC" w:rsidP="00766398">
      <w:pPr>
        <w:spacing w:line="360" w:lineRule="auto"/>
        <w:jc w:val="both"/>
        <w:rPr>
          <w:rFonts w:ascii="Palatino Linotype" w:hAnsi="Palatino Linotype" w:cs="Arial"/>
          <w:sz w:val="14"/>
          <w:szCs w:val="22"/>
        </w:rPr>
      </w:pPr>
    </w:p>
    <w:p w:rsidR="00766398" w:rsidRPr="00734A4D" w:rsidRDefault="00766398" w:rsidP="00766398">
      <w:pPr>
        <w:spacing w:line="360" w:lineRule="auto"/>
        <w:jc w:val="both"/>
        <w:rPr>
          <w:rFonts w:ascii="Palatino Linotype" w:hAnsi="Palatino Linotype" w:cs="Arial"/>
          <w:iCs/>
          <w:sz w:val="22"/>
          <w:szCs w:val="22"/>
        </w:rPr>
      </w:pPr>
      <w:r w:rsidRPr="00734A4D">
        <w:rPr>
          <w:rFonts w:ascii="Palatino Linotype" w:hAnsi="Palatino Linotype" w:cs="Arial"/>
          <w:sz w:val="22"/>
          <w:szCs w:val="22"/>
        </w:rPr>
        <w:t xml:space="preserve">Por economía procesal y a fin de evitar la emisión de resoluciones contradictorias, el Pleno de este Instituto </w:t>
      </w:r>
      <w:r w:rsidR="000C21FC" w:rsidRPr="00734A4D">
        <w:rPr>
          <w:rFonts w:ascii="Palatino Linotype" w:hAnsi="Palatino Linotype" w:cs="Arial"/>
          <w:sz w:val="22"/>
          <w:szCs w:val="22"/>
        </w:rPr>
        <w:t xml:space="preserve">en la Décima Primera Sesión Ordinaria celebrada el </w:t>
      </w:r>
      <w:r w:rsidR="000C21FC" w:rsidRPr="00734A4D">
        <w:rPr>
          <w:rFonts w:ascii="Palatino Linotype" w:hAnsi="Palatino Linotype" w:cs="Arial"/>
          <w:b/>
          <w:sz w:val="22"/>
          <w:szCs w:val="22"/>
        </w:rPr>
        <w:t>veinticuatro de marzo</w:t>
      </w:r>
      <w:r w:rsidR="000C21FC" w:rsidRPr="00734A4D">
        <w:rPr>
          <w:rFonts w:ascii="Palatino Linotype" w:hAnsi="Palatino Linotype" w:cs="Arial"/>
          <w:sz w:val="22"/>
          <w:szCs w:val="22"/>
        </w:rPr>
        <w:t xml:space="preserve"> </w:t>
      </w:r>
      <w:r w:rsidR="000C21FC" w:rsidRPr="00734A4D">
        <w:rPr>
          <w:rFonts w:ascii="Palatino Linotype" w:hAnsi="Palatino Linotype" w:cs="Arial"/>
          <w:b/>
          <w:sz w:val="22"/>
          <w:szCs w:val="22"/>
        </w:rPr>
        <w:t>de dos mil veintidós</w:t>
      </w:r>
      <w:r w:rsidR="000C21FC" w:rsidRPr="00734A4D">
        <w:rPr>
          <w:rFonts w:ascii="Palatino Linotype" w:hAnsi="Palatino Linotype" w:cs="Arial"/>
          <w:sz w:val="22"/>
          <w:szCs w:val="22"/>
        </w:rPr>
        <w:t xml:space="preserve">, </w:t>
      </w:r>
      <w:r w:rsidRPr="00734A4D">
        <w:rPr>
          <w:rFonts w:ascii="Palatino Linotype" w:hAnsi="Palatino Linotype" w:cs="Arial"/>
          <w:sz w:val="22"/>
          <w:szCs w:val="22"/>
        </w:rPr>
        <w:t>determinó la acumulación de los Recursos de Revisión</w:t>
      </w:r>
      <w:r w:rsidRPr="00734A4D">
        <w:rPr>
          <w:rFonts w:ascii="Palatino Linotype" w:hAnsi="Palatino Linotype" w:cs="Arial"/>
          <w:b/>
          <w:sz w:val="22"/>
          <w:szCs w:val="22"/>
        </w:rPr>
        <w:t xml:space="preserve"> </w:t>
      </w:r>
      <w:r w:rsidR="006C5DCC" w:rsidRPr="00734A4D">
        <w:rPr>
          <w:rFonts w:ascii="Palatino Linotype" w:hAnsi="Palatino Linotype"/>
          <w:b/>
          <w:spacing w:val="-20"/>
        </w:rPr>
        <w:t xml:space="preserve">03552/INFOEM/IP/RR/2022, 03553/INFOEM/IP/RR/2022, 03554/INFOEM/IP/RR/2022, </w:t>
      </w:r>
      <w:r w:rsidR="006C5DCC" w:rsidRPr="00734A4D">
        <w:rPr>
          <w:rFonts w:ascii="Palatino Linotype" w:hAnsi="Palatino Linotype"/>
          <w:b/>
          <w:spacing w:val="-20"/>
        </w:rPr>
        <w:lastRenderedPageBreak/>
        <w:t>03555/INFOEM/IP/RR/2022, 03556/INFOEM/IP/RR/2022, 03557/INFOEM/IP/RR/2022, 03558/INFOEM/IP/RR/2022, 03559/INFOEM/IP/RR/2022, 03560/INFOEM/IP/RR/2022, 03561/INFOEM/IP/RR/2022, 03562/INFOEM/IP/RR/2022, 03563/INFOEM/IP/RR/2022 y 03564/INFOEM/IP/RR/2022</w:t>
      </w:r>
      <w:r w:rsidRPr="00734A4D">
        <w:rPr>
          <w:rFonts w:ascii="Palatino Linotype" w:hAnsi="Palatino Linotype" w:cs="Arial"/>
          <w:sz w:val="22"/>
          <w:szCs w:val="22"/>
        </w:rPr>
        <w:t xml:space="preserve">, </w:t>
      </w:r>
      <w:r w:rsidRPr="00734A4D">
        <w:rPr>
          <w:rFonts w:ascii="Palatino Linotype" w:eastAsia="MS Mincho" w:hAnsi="Palatino Linotype" w:cs="Arial"/>
          <w:sz w:val="22"/>
          <w:szCs w:val="22"/>
        </w:rPr>
        <w:t>turnándose a</w:t>
      </w:r>
      <w:r w:rsidR="00196ED7" w:rsidRPr="00734A4D">
        <w:rPr>
          <w:rFonts w:ascii="Palatino Linotype" w:eastAsia="MS Mincho" w:hAnsi="Palatino Linotype" w:cs="Arial"/>
          <w:sz w:val="22"/>
          <w:szCs w:val="22"/>
        </w:rPr>
        <w:t xml:space="preserve"> </w:t>
      </w:r>
      <w:r w:rsidRPr="00734A4D">
        <w:rPr>
          <w:rFonts w:ascii="Palatino Linotype" w:eastAsia="MS Mincho" w:hAnsi="Palatino Linotype" w:cs="Arial"/>
          <w:sz w:val="22"/>
          <w:szCs w:val="22"/>
        </w:rPr>
        <w:t>l</w:t>
      </w:r>
      <w:r w:rsidR="00196ED7" w:rsidRPr="00734A4D">
        <w:rPr>
          <w:rFonts w:ascii="Palatino Linotype" w:eastAsia="MS Mincho" w:hAnsi="Palatino Linotype" w:cs="Arial"/>
          <w:sz w:val="22"/>
          <w:szCs w:val="22"/>
        </w:rPr>
        <w:t xml:space="preserve">a </w:t>
      </w:r>
      <w:r w:rsidRPr="00734A4D">
        <w:rPr>
          <w:rFonts w:ascii="Palatino Linotype" w:eastAsia="MS Mincho" w:hAnsi="Palatino Linotype" w:cs="Arial"/>
          <w:b/>
          <w:sz w:val="22"/>
          <w:szCs w:val="22"/>
        </w:rPr>
        <w:t>Comisionad</w:t>
      </w:r>
      <w:r w:rsidR="00196ED7" w:rsidRPr="00734A4D">
        <w:rPr>
          <w:rFonts w:ascii="Palatino Linotype" w:eastAsia="MS Mincho" w:hAnsi="Palatino Linotype" w:cs="Arial"/>
          <w:b/>
          <w:sz w:val="22"/>
          <w:szCs w:val="22"/>
        </w:rPr>
        <w:t>a</w:t>
      </w:r>
      <w:r w:rsidRPr="00734A4D">
        <w:rPr>
          <w:rFonts w:ascii="Palatino Linotype" w:eastAsia="MS Mincho" w:hAnsi="Palatino Linotype" w:cs="Arial"/>
          <w:b/>
          <w:sz w:val="22"/>
          <w:szCs w:val="22"/>
        </w:rPr>
        <w:t xml:space="preserve"> </w:t>
      </w:r>
      <w:r w:rsidR="00196ED7" w:rsidRPr="00734A4D">
        <w:rPr>
          <w:rFonts w:ascii="Palatino Linotype" w:eastAsia="MS Mincho" w:hAnsi="Palatino Linotype" w:cs="Arial"/>
          <w:b/>
          <w:sz w:val="22"/>
          <w:szCs w:val="22"/>
        </w:rPr>
        <w:t>Sharon Cristina Morales Martínez</w:t>
      </w:r>
      <w:r w:rsidR="00EC0754" w:rsidRPr="00734A4D">
        <w:rPr>
          <w:rFonts w:ascii="Palatino Linotype" w:eastAsia="MS Mincho" w:hAnsi="Palatino Linotype" w:cs="Arial"/>
          <w:b/>
          <w:sz w:val="22"/>
          <w:szCs w:val="22"/>
        </w:rPr>
        <w:t xml:space="preserve">, </w:t>
      </w:r>
      <w:r w:rsidRPr="00734A4D">
        <w:rPr>
          <w:rFonts w:ascii="Palatino Linotype" w:eastAsia="MS Mincho" w:hAnsi="Palatino Linotype" w:cs="Arial"/>
          <w:sz w:val="22"/>
          <w:szCs w:val="22"/>
        </w:rPr>
        <w:t xml:space="preserve">para que </w:t>
      </w:r>
      <w:r w:rsidRPr="00734A4D">
        <w:rPr>
          <w:rFonts w:ascii="Palatino Linotype" w:hAnsi="Palatino Linotype" w:cs="Arial"/>
          <w:sz w:val="22"/>
          <w:szCs w:val="22"/>
          <w:lang w:val="es-ES_tradnl"/>
        </w:rPr>
        <w:t>formulara y presentara el proyecto de resolución correspondiente</w:t>
      </w:r>
      <w:r w:rsidRPr="00734A4D">
        <w:rPr>
          <w:rFonts w:ascii="Palatino Linotype" w:hAnsi="Palatino Linotype" w:cs="Arial"/>
          <w:iCs/>
          <w:sz w:val="22"/>
          <w:szCs w:val="22"/>
        </w:rPr>
        <w:t>.</w:t>
      </w:r>
    </w:p>
    <w:p w:rsidR="006C5DCC" w:rsidRPr="00734A4D" w:rsidRDefault="006C5DCC" w:rsidP="00766398">
      <w:pPr>
        <w:spacing w:line="360" w:lineRule="auto"/>
        <w:jc w:val="both"/>
        <w:rPr>
          <w:rFonts w:ascii="Palatino Linotype" w:hAnsi="Palatino Linotype" w:cs="Arial"/>
          <w:sz w:val="22"/>
          <w:szCs w:val="22"/>
          <w:lang w:val="es-ES_tradnl"/>
        </w:rPr>
      </w:pPr>
    </w:p>
    <w:p w:rsidR="00766398" w:rsidRPr="00734A4D" w:rsidRDefault="00D2118A" w:rsidP="00766398">
      <w:pPr>
        <w:spacing w:line="360" w:lineRule="auto"/>
        <w:jc w:val="both"/>
        <w:rPr>
          <w:rFonts w:ascii="Palatino Linotype" w:hAnsi="Palatino Linotype" w:cs="Arial"/>
          <w:sz w:val="22"/>
          <w:szCs w:val="22"/>
          <w:lang w:val="es-ES_tradnl"/>
        </w:rPr>
      </w:pPr>
      <w:r w:rsidRPr="00734A4D">
        <w:rPr>
          <w:rFonts w:ascii="Palatino Linotype" w:hAnsi="Palatino Linotype" w:cs="Arial"/>
          <w:sz w:val="22"/>
          <w:szCs w:val="22"/>
          <w:lang w:val="es-ES_tradnl"/>
        </w:rPr>
        <w:t xml:space="preserve">Lo anterior, derivado de </w:t>
      </w:r>
      <w:r w:rsidR="00766398" w:rsidRPr="00734A4D">
        <w:rPr>
          <w:rFonts w:ascii="Palatino Linotype" w:hAnsi="Palatino Linotype" w:cs="Arial"/>
          <w:sz w:val="22"/>
          <w:szCs w:val="22"/>
          <w:lang w:val="es-ES_tradnl"/>
        </w:rPr>
        <w:t xml:space="preserve">que los recursos de referencia fueron presentados por </w:t>
      </w:r>
      <w:r w:rsidR="00EC0754" w:rsidRPr="00734A4D">
        <w:rPr>
          <w:rFonts w:ascii="Palatino Linotype" w:hAnsi="Palatino Linotype" w:cs="Arial"/>
          <w:sz w:val="22"/>
          <w:szCs w:val="22"/>
          <w:lang w:val="es-ES_tradnl"/>
        </w:rPr>
        <w:t xml:space="preserve">el </w:t>
      </w:r>
      <w:r w:rsidR="00766398" w:rsidRPr="00734A4D">
        <w:rPr>
          <w:rFonts w:ascii="Palatino Linotype" w:hAnsi="Palatino Linotype" w:cs="Arial"/>
          <w:sz w:val="22"/>
          <w:szCs w:val="22"/>
          <w:lang w:val="es-ES_tradnl"/>
        </w:rPr>
        <w:t>mism</w:t>
      </w:r>
      <w:r w:rsidR="00EC0754" w:rsidRPr="00734A4D">
        <w:rPr>
          <w:rFonts w:ascii="Palatino Linotype" w:hAnsi="Palatino Linotype" w:cs="Arial"/>
          <w:sz w:val="22"/>
          <w:szCs w:val="22"/>
          <w:lang w:val="es-ES_tradnl"/>
        </w:rPr>
        <w:t xml:space="preserve">o </w:t>
      </w:r>
      <w:r w:rsidR="00766398" w:rsidRPr="00734A4D">
        <w:rPr>
          <w:rFonts w:ascii="Palatino Linotype" w:hAnsi="Palatino Linotype" w:cs="Arial"/>
          <w:b/>
          <w:sz w:val="22"/>
          <w:szCs w:val="22"/>
          <w:lang w:val="es-ES_tradnl"/>
        </w:rPr>
        <w:t>RECURRENTE</w:t>
      </w:r>
      <w:r w:rsidR="00766398" w:rsidRPr="00734A4D">
        <w:rPr>
          <w:rFonts w:ascii="Palatino Linotype" w:hAnsi="Palatino Linotype" w:cs="Arial"/>
          <w:sz w:val="22"/>
          <w:szCs w:val="22"/>
          <w:lang w:val="es-ES_tradnl"/>
        </w:rPr>
        <w:t xml:space="preserve"> ante el </w:t>
      </w:r>
      <w:r w:rsidR="00766398" w:rsidRPr="00734A4D">
        <w:rPr>
          <w:rFonts w:ascii="Palatino Linotype" w:hAnsi="Palatino Linotype" w:cs="Arial"/>
          <w:b/>
          <w:sz w:val="22"/>
          <w:szCs w:val="22"/>
          <w:lang w:val="es-ES_tradnl"/>
        </w:rPr>
        <w:t>SUJETO OBLIGADO</w:t>
      </w:r>
      <w:r w:rsidR="00766398" w:rsidRPr="00734A4D">
        <w:rPr>
          <w:rFonts w:ascii="Palatino Linotype" w:hAnsi="Palatino Linotype" w:cs="Arial"/>
          <w:sz w:val="22"/>
          <w:szCs w:val="22"/>
          <w:lang w:val="es-ES_tradnl"/>
        </w:rPr>
        <w:t>, aunado a que resulta conveniente su trámite de forma unificada para evitar la emisión de resoluciones contradictorias, por lo que, fue procedente que este Organismo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los cuales establecen que dicha acumulación procede cuando:</w:t>
      </w:r>
    </w:p>
    <w:p w:rsidR="00766398" w:rsidRPr="00734A4D" w:rsidRDefault="00766398" w:rsidP="00766398">
      <w:pPr>
        <w:spacing w:line="360" w:lineRule="auto"/>
        <w:ind w:right="899"/>
        <w:jc w:val="both"/>
        <w:rPr>
          <w:rFonts w:ascii="Palatino Linotype" w:hAnsi="Palatino Linotype" w:cs="Arial"/>
          <w:sz w:val="10"/>
          <w:szCs w:val="22"/>
          <w:lang w:val="es-ES_tradnl"/>
        </w:rPr>
      </w:pPr>
    </w:p>
    <w:p w:rsidR="00766398" w:rsidRPr="00734A4D" w:rsidRDefault="00766398" w:rsidP="00766398">
      <w:pPr>
        <w:pStyle w:val="Prrafodelista"/>
        <w:spacing w:line="360" w:lineRule="auto"/>
        <w:ind w:left="851" w:right="902"/>
        <w:jc w:val="both"/>
        <w:rPr>
          <w:rFonts w:ascii="Palatino Linotype" w:hAnsi="Palatino Linotype" w:cs="Arial"/>
          <w:sz w:val="22"/>
          <w:szCs w:val="22"/>
          <w:lang w:val="es-ES_tradnl"/>
        </w:rPr>
      </w:pPr>
      <w:r w:rsidRPr="00734A4D">
        <w:rPr>
          <w:rFonts w:ascii="Palatino Linotype" w:hAnsi="Palatino Linotype" w:cs="Arial"/>
          <w:sz w:val="22"/>
          <w:szCs w:val="22"/>
          <w:lang w:val="es-ES_tradnl"/>
        </w:rPr>
        <w:t>a)</w:t>
      </w:r>
      <w:r w:rsidRPr="00734A4D">
        <w:rPr>
          <w:rFonts w:ascii="Palatino Linotype" w:hAnsi="Palatino Linotype" w:cs="Arial"/>
          <w:sz w:val="22"/>
          <w:szCs w:val="22"/>
          <w:lang w:val="es-ES_tradnl"/>
        </w:rPr>
        <w:tab/>
        <w:t>El solicitante y la información referida sean las mismas;</w:t>
      </w:r>
    </w:p>
    <w:p w:rsidR="00766398" w:rsidRPr="00734A4D" w:rsidRDefault="00766398" w:rsidP="00766398">
      <w:pPr>
        <w:pStyle w:val="Prrafodelista"/>
        <w:spacing w:line="360" w:lineRule="auto"/>
        <w:ind w:left="851" w:right="902"/>
        <w:jc w:val="both"/>
        <w:rPr>
          <w:rFonts w:ascii="Palatino Linotype" w:hAnsi="Palatino Linotype" w:cs="Arial"/>
          <w:sz w:val="22"/>
          <w:szCs w:val="22"/>
          <w:lang w:val="es-ES_tradnl"/>
        </w:rPr>
      </w:pPr>
      <w:r w:rsidRPr="00734A4D">
        <w:rPr>
          <w:rFonts w:ascii="Palatino Linotype" w:hAnsi="Palatino Linotype" w:cs="Arial"/>
          <w:sz w:val="22"/>
          <w:szCs w:val="22"/>
          <w:lang w:val="es-ES_tradnl"/>
        </w:rPr>
        <w:t>b)</w:t>
      </w:r>
      <w:r w:rsidRPr="00734A4D">
        <w:rPr>
          <w:rFonts w:ascii="Palatino Linotype" w:hAnsi="Palatino Linotype" w:cs="Arial"/>
          <w:sz w:val="22"/>
          <w:szCs w:val="22"/>
          <w:lang w:val="es-ES_tradnl"/>
        </w:rPr>
        <w:tab/>
        <w:t>Las partes o los actos impugnados sean iguales;</w:t>
      </w:r>
    </w:p>
    <w:p w:rsidR="00766398" w:rsidRPr="00734A4D" w:rsidRDefault="00766398" w:rsidP="00692770">
      <w:pPr>
        <w:pStyle w:val="Prrafodelista"/>
        <w:spacing w:line="360" w:lineRule="auto"/>
        <w:ind w:left="1418" w:right="902" w:hanging="567"/>
        <w:jc w:val="both"/>
        <w:rPr>
          <w:rFonts w:ascii="Palatino Linotype" w:hAnsi="Palatino Linotype" w:cs="Arial"/>
          <w:sz w:val="22"/>
          <w:szCs w:val="22"/>
          <w:lang w:val="es-ES_tradnl"/>
        </w:rPr>
      </w:pPr>
      <w:r w:rsidRPr="00734A4D">
        <w:rPr>
          <w:rFonts w:ascii="Palatino Linotype" w:hAnsi="Palatino Linotype" w:cs="Arial"/>
          <w:sz w:val="22"/>
          <w:szCs w:val="22"/>
          <w:lang w:val="es-ES_tradnl"/>
        </w:rPr>
        <w:t>c)</w:t>
      </w:r>
      <w:r w:rsidRPr="00734A4D">
        <w:rPr>
          <w:rFonts w:ascii="Palatino Linotype" w:hAnsi="Palatino Linotype" w:cs="Arial"/>
          <w:sz w:val="22"/>
          <w:szCs w:val="22"/>
          <w:lang w:val="es-ES_tradnl"/>
        </w:rPr>
        <w:tab/>
      </w:r>
      <w:r w:rsidRPr="00734A4D">
        <w:rPr>
          <w:rFonts w:ascii="Palatino Linotype" w:hAnsi="Palatino Linotype" w:cs="Arial"/>
          <w:b/>
          <w:sz w:val="22"/>
          <w:szCs w:val="22"/>
          <w:lang w:val="es-ES_tradnl"/>
        </w:rPr>
        <w:t>Cuando se trate del mismo solicitante, el mismo Sujeto Obligado, aunque se trate de solicitudes diversas</w:t>
      </w:r>
      <w:r w:rsidRPr="00734A4D">
        <w:rPr>
          <w:rFonts w:ascii="Palatino Linotype" w:hAnsi="Palatino Linotype" w:cs="Arial"/>
          <w:sz w:val="22"/>
          <w:szCs w:val="22"/>
          <w:lang w:val="es-ES_tradnl"/>
        </w:rPr>
        <w:t>; y</w:t>
      </w:r>
    </w:p>
    <w:p w:rsidR="00766398" w:rsidRPr="00734A4D" w:rsidRDefault="00766398" w:rsidP="00766398">
      <w:pPr>
        <w:pStyle w:val="Prrafodelista"/>
        <w:spacing w:line="360" w:lineRule="auto"/>
        <w:ind w:left="851" w:right="902"/>
        <w:jc w:val="both"/>
        <w:rPr>
          <w:rFonts w:ascii="Palatino Linotype" w:hAnsi="Palatino Linotype" w:cs="Arial"/>
          <w:b/>
          <w:sz w:val="22"/>
          <w:szCs w:val="22"/>
          <w:lang w:val="es-ES_tradnl"/>
        </w:rPr>
      </w:pPr>
      <w:r w:rsidRPr="00734A4D">
        <w:rPr>
          <w:rFonts w:ascii="Palatino Linotype" w:hAnsi="Palatino Linotype" w:cs="Arial"/>
          <w:sz w:val="22"/>
          <w:szCs w:val="22"/>
          <w:lang w:val="es-ES_tradnl"/>
        </w:rPr>
        <w:t>d)</w:t>
      </w:r>
      <w:r w:rsidRPr="00734A4D">
        <w:rPr>
          <w:rFonts w:ascii="Palatino Linotype" w:hAnsi="Palatino Linotype" w:cs="Arial"/>
          <w:sz w:val="22"/>
          <w:szCs w:val="22"/>
          <w:lang w:val="es-ES_tradnl"/>
        </w:rPr>
        <w:tab/>
      </w:r>
      <w:r w:rsidRPr="00734A4D">
        <w:rPr>
          <w:rFonts w:ascii="Palatino Linotype" w:hAnsi="Palatino Linotype" w:cs="Arial"/>
          <w:b/>
          <w:sz w:val="22"/>
          <w:szCs w:val="22"/>
          <w:lang w:val="es-ES_tradnl"/>
        </w:rPr>
        <w:t>Resulte conveniente la resolución unificada de los asuntos.</w:t>
      </w:r>
    </w:p>
    <w:p w:rsidR="00766398" w:rsidRPr="00734A4D" w:rsidRDefault="00766398" w:rsidP="00766398">
      <w:pPr>
        <w:spacing w:line="360" w:lineRule="auto"/>
        <w:jc w:val="both"/>
        <w:rPr>
          <w:rFonts w:ascii="Palatino Linotype" w:hAnsi="Palatino Linotype" w:cs="Arial"/>
          <w:sz w:val="16"/>
          <w:szCs w:val="22"/>
          <w:lang w:val="es-ES_tradnl"/>
        </w:rPr>
      </w:pPr>
    </w:p>
    <w:p w:rsidR="00766398" w:rsidRPr="00734A4D" w:rsidRDefault="00D2118A" w:rsidP="00766398">
      <w:pPr>
        <w:spacing w:line="360" w:lineRule="auto"/>
        <w:jc w:val="both"/>
        <w:rPr>
          <w:rFonts w:ascii="Palatino Linotype" w:hAnsi="Palatino Linotype" w:cs="Arial"/>
          <w:sz w:val="22"/>
          <w:szCs w:val="22"/>
          <w:lang w:val="es-ES_tradnl"/>
        </w:rPr>
      </w:pPr>
      <w:r w:rsidRPr="00734A4D">
        <w:rPr>
          <w:rFonts w:ascii="Palatino Linotype" w:hAnsi="Palatino Linotype" w:cs="Arial"/>
          <w:sz w:val="22"/>
          <w:szCs w:val="22"/>
          <w:lang w:val="es-ES_tradnl"/>
        </w:rPr>
        <w:t xml:space="preserve">En ese sentido, y toda vez que </w:t>
      </w:r>
      <w:r w:rsidR="00766398" w:rsidRPr="00734A4D">
        <w:rPr>
          <w:rFonts w:ascii="Palatino Linotype" w:hAnsi="Palatino Linotype" w:cs="Arial"/>
          <w:sz w:val="22"/>
          <w:szCs w:val="22"/>
          <w:lang w:val="es-ES_tradnl"/>
        </w:rPr>
        <w:t xml:space="preserve">los Recursos de Revisión que nos ocupan fueron interpuestos por </w:t>
      </w:r>
      <w:r w:rsidR="00EC0754" w:rsidRPr="00734A4D">
        <w:rPr>
          <w:rFonts w:ascii="Palatino Linotype" w:hAnsi="Palatino Linotype" w:cs="Arial"/>
          <w:sz w:val="22"/>
          <w:szCs w:val="22"/>
          <w:lang w:val="es-ES_tradnl"/>
        </w:rPr>
        <w:t xml:space="preserve">el mismo </w:t>
      </w:r>
      <w:r w:rsidR="00766398" w:rsidRPr="00734A4D">
        <w:rPr>
          <w:rFonts w:ascii="Palatino Linotype" w:hAnsi="Palatino Linotype" w:cs="Arial"/>
          <w:b/>
          <w:sz w:val="22"/>
          <w:szCs w:val="22"/>
          <w:lang w:val="es-ES_tradnl"/>
        </w:rPr>
        <w:t>RECURRENTE</w:t>
      </w:r>
      <w:r w:rsidR="00766398" w:rsidRPr="00734A4D">
        <w:rPr>
          <w:rFonts w:ascii="Palatino Linotype" w:hAnsi="Palatino Linotype" w:cs="Arial"/>
          <w:sz w:val="22"/>
          <w:szCs w:val="22"/>
          <w:lang w:val="es-ES_tradnl"/>
        </w:rPr>
        <w:t xml:space="preserve"> ante </w:t>
      </w:r>
      <w:r w:rsidRPr="00734A4D">
        <w:rPr>
          <w:rFonts w:ascii="Palatino Linotype" w:hAnsi="Palatino Linotype" w:cs="Arial"/>
          <w:sz w:val="22"/>
          <w:szCs w:val="22"/>
          <w:lang w:val="es-ES_tradnl"/>
        </w:rPr>
        <w:t xml:space="preserve">el mismo </w:t>
      </w:r>
      <w:r w:rsidR="00766398" w:rsidRPr="00734A4D">
        <w:rPr>
          <w:rFonts w:ascii="Palatino Linotype" w:hAnsi="Palatino Linotype" w:cs="Arial"/>
          <w:b/>
          <w:sz w:val="22"/>
          <w:szCs w:val="22"/>
          <w:lang w:val="es-ES_tradnl"/>
        </w:rPr>
        <w:t>SUJETO OBLIGADO</w:t>
      </w:r>
      <w:r w:rsidR="00766398" w:rsidRPr="00734A4D">
        <w:rPr>
          <w:rFonts w:ascii="Palatino Linotype" w:hAnsi="Palatino Linotype" w:cs="Arial"/>
          <w:sz w:val="22"/>
          <w:szCs w:val="22"/>
          <w:lang w:val="es-ES_tradnl"/>
        </w:rPr>
        <w:t xml:space="preserve">, </w:t>
      </w:r>
      <w:r w:rsidR="0041053A" w:rsidRPr="00734A4D">
        <w:rPr>
          <w:rFonts w:ascii="Palatino Linotype" w:hAnsi="Palatino Linotype" w:cs="Arial"/>
          <w:sz w:val="22"/>
          <w:szCs w:val="22"/>
          <w:lang w:val="es-ES_tradnl"/>
        </w:rPr>
        <w:t xml:space="preserve">como se detalló, </w:t>
      </w:r>
      <w:r w:rsidR="00766398" w:rsidRPr="00734A4D">
        <w:rPr>
          <w:rFonts w:ascii="Palatino Linotype" w:hAnsi="Palatino Linotype" w:cs="Arial"/>
          <w:sz w:val="22"/>
          <w:szCs w:val="22"/>
          <w:lang w:val="es-ES_tradnl"/>
        </w:rPr>
        <w:t>resulta conveniente su resolución conjunta</w:t>
      </w:r>
      <w:r w:rsidRPr="00734A4D">
        <w:rPr>
          <w:rFonts w:ascii="Palatino Linotype" w:hAnsi="Palatino Linotype" w:cs="Arial"/>
          <w:sz w:val="22"/>
          <w:szCs w:val="22"/>
          <w:lang w:val="es-ES_tradnl"/>
        </w:rPr>
        <w:t xml:space="preserve"> a efecto de no emitir </w:t>
      </w:r>
      <w:r w:rsidR="00766398" w:rsidRPr="00734A4D">
        <w:rPr>
          <w:rFonts w:ascii="Palatino Linotype" w:hAnsi="Palatino Linotype" w:cs="Arial"/>
          <w:sz w:val="22"/>
          <w:szCs w:val="22"/>
          <w:lang w:val="es-ES_tradnl"/>
        </w:rPr>
        <w:t>resoluciones contradictorias entre sí.</w:t>
      </w:r>
    </w:p>
    <w:p w:rsidR="004E6328" w:rsidRPr="00734A4D" w:rsidRDefault="004E6328" w:rsidP="00766398">
      <w:pPr>
        <w:spacing w:line="360" w:lineRule="auto"/>
        <w:jc w:val="both"/>
        <w:rPr>
          <w:rFonts w:ascii="Palatino Linotype" w:hAnsi="Palatino Linotype" w:cs="Arial"/>
          <w:sz w:val="22"/>
          <w:szCs w:val="22"/>
          <w:lang w:val="es-ES_tradnl"/>
        </w:rPr>
      </w:pPr>
    </w:p>
    <w:p w:rsidR="004E6328" w:rsidRPr="00734A4D" w:rsidRDefault="004E6328" w:rsidP="00766398">
      <w:pPr>
        <w:spacing w:line="360" w:lineRule="auto"/>
        <w:jc w:val="both"/>
        <w:rPr>
          <w:rFonts w:ascii="Palatino Linotype" w:hAnsi="Palatino Linotype" w:cs="Arial"/>
          <w:sz w:val="22"/>
          <w:szCs w:val="22"/>
          <w:lang w:val="es-ES_tradnl"/>
        </w:rPr>
      </w:pPr>
    </w:p>
    <w:p w:rsidR="00766398" w:rsidRPr="00734A4D" w:rsidRDefault="00B56493" w:rsidP="00766398">
      <w:pPr>
        <w:pStyle w:val="Prrafodelista"/>
        <w:spacing w:before="240" w:after="240" w:line="360" w:lineRule="auto"/>
        <w:ind w:left="0"/>
        <w:jc w:val="both"/>
        <w:rPr>
          <w:rFonts w:ascii="Palatino Linotype" w:hAnsi="Palatino Linotype" w:cs="Arial"/>
          <w:b/>
          <w:bCs/>
        </w:rPr>
      </w:pPr>
      <w:r w:rsidRPr="00734A4D">
        <w:rPr>
          <w:rFonts w:ascii="Palatino Linotype" w:hAnsi="Palatino Linotype" w:cs="Arial"/>
          <w:b/>
          <w:bCs/>
        </w:rPr>
        <w:lastRenderedPageBreak/>
        <w:t>b</w:t>
      </w:r>
      <w:r w:rsidR="00766398" w:rsidRPr="00734A4D">
        <w:rPr>
          <w:rFonts w:ascii="Palatino Linotype" w:hAnsi="Palatino Linotype" w:cs="Arial"/>
          <w:b/>
          <w:bCs/>
        </w:rPr>
        <w:t>) Manifestaciones</w:t>
      </w:r>
      <w:r w:rsidR="00D2118A" w:rsidRPr="00734A4D">
        <w:rPr>
          <w:rFonts w:ascii="Palatino Linotype" w:hAnsi="Palatino Linotype" w:cs="Arial"/>
          <w:b/>
          <w:bCs/>
        </w:rPr>
        <w:t>.</w:t>
      </w:r>
    </w:p>
    <w:p w:rsidR="00DC2CEC" w:rsidRPr="00734A4D" w:rsidRDefault="00766398" w:rsidP="00766398">
      <w:pPr>
        <w:pStyle w:val="Prrafodelista"/>
        <w:spacing w:before="240" w:after="240" w:line="360" w:lineRule="auto"/>
        <w:ind w:left="0"/>
        <w:jc w:val="both"/>
        <w:rPr>
          <w:rFonts w:ascii="Palatino Linotype" w:hAnsi="Palatino Linotype" w:cs="Arial"/>
          <w:b/>
        </w:rPr>
      </w:pPr>
      <w:r w:rsidRPr="00734A4D">
        <w:rPr>
          <w:rFonts w:ascii="Palatino Linotype" w:hAnsi="Palatino Linotype" w:cs="Arial"/>
        </w:rPr>
        <w:t xml:space="preserve">De las constancias que obran en el </w:t>
      </w:r>
      <w:r w:rsidRPr="00734A4D">
        <w:rPr>
          <w:rFonts w:ascii="Palatino Linotype" w:hAnsi="Palatino Linotype" w:cs="Arial"/>
          <w:b/>
        </w:rPr>
        <w:t>SAIMEX</w:t>
      </w:r>
      <w:r w:rsidRPr="00734A4D">
        <w:rPr>
          <w:rFonts w:ascii="Palatino Linotype" w:hAnsi="Palatino Linotype" w:cs="Arial"/>
        </w:rPr>
        <w:t xml:space="preserve">, se desprende que </w:t>
      </w:r>
      <w:r w:rsidRPr="00734A4D">
        <w:rPr>
          <w:rFonts w:ascii="Palatino Linotype" w:hAnsi="Palatino Linotype" w:cs="Arial"/>
          <w:b/>
        </w:rPr>
        <w:t>EL SUJETO OBLIGADO</w:t>
      </w:r>
      <w:r w:rsidR="00FB4F3A" w:rsidRPr="00734A4D">
        <w:rPr>
          <w:rFonts w:ascii="Palatino Linotype" w:hAnsi="Palatino Linotype" w:cs="Arial"/>
          <w:b/>
        </w:rPr>
        <w:t xml:space="preserve">, el quince de julio de dos mil veintidós, </w:t>
      </w:r>
      <w:r w:rsidR="005F0EF2" w:rsidRPr="00734A4D">
        <w:rPr>
          <w:rFonts w:ascii="Palatino Linotype" w:hAnsi="Palatino Linotype" w:cs="Arial"/>
        </w:rPr>
        <w:t>presentó</w:t>
      </w:r>
      <w:r w:rsidRPr="00734A4D">
        <w:rPr>
          <w:rFonts w:ascii="Palatino Linotype" w:hAnsi="Palatino Linotype" w:cs="Arial"/>
        </w:rPr>
        <w:t xml:space="preserve"> los informes justificados </w:t>
      </w:r>
      <w:r w:rsidR="00DC2CEC" w:rsidRPr="00734A4D">
        <w:rPr>
          <w:rFonts w:ascii="Palatino Linotype" w:hAnsi="Palatino Linotype" w:cs="Arial"/>
        </w:rPr>
        <w:t xml:space="preserve">en idéntico sentido </w:t>
      </w:r>
      <w:r w:rsidR="0041053A" w:rsidRPr="00734A4D">
        <w:rPr>
          <w:rFonts w:ascii="Palatino Linotype" w:hAnsi="Palatino Linotype" w:cs="Arial"/>
        </w:rPr>
        <w:t>atinentes a los Re</w:t>
      </w:r>
      <w:r w:rsidR="00C9563C" w:rsidRPr="00734A4D">
        <w:rPr>
          <w:rFonts w:ascii="Palatino Linotype" w:hAnsi="Palatino Linotype" w:cs="Arial"/>
        </w:rPr>
        <w:t xml:space="preserve">cursos de Revisión objetos de </w:t>
      </w:r>
      <w:r w:rsidR="0041053A" w:rsidRPr="00734A4D">
        <w:rPr>
          <w:rFonts w:ascii="Palatino Linotype" w:hAnsi="Palatino Linotype" w:cs="Arial"/>
        </w:rPr>
        <w:t xml:space="preserve">estudio, </w:t>
      </w:r>
      <w:r w:rsidR="00FB4F3A" w:rsidRPr="00734A4D">
        <w:rPr>
          <w:rFonts w:ascii="Palatino Linotype" w:hAnsi="Palatino Linotype" w:cs="Arial"/>
        </w:rPr>
        <w:t xml:space="preserve">a través de los oficios </w:t>
      </w:r>
      <w:r w:rsidR="00DC2CEC" w:rsidRPr="00734A4D">
        <w:rPr>
          <w:rFonts w:ascii="Palatino Linotype" w:hAnsi="Palatino Linotype" w:cs="Arial"/>
          <w:b/>
        </w:rPr>
        <w:t>TM/1635/2022 (recurso de revisión 03552/INFOEM/IP/RR/2022), TM/1636/2022 (recurso de revisión 03553/INFOEM/IP/RR/2022), TM/1637/2022 (recurso de revisión 03554/INFOEM/IP/RR/2022), TM/1638/2022 (recurso de revisión 03555/INFOEM/IP/RR/2022), TM/1639/2022 (recurso de revisión 03556/INFOEM/IP/RR/2022), TM/1640/2022 (recurso de revisión 03557/INFOEM/IP/RR/2022), TM/1641/2022 (recurso de revisión 03558/INFOEM/IP/RR/2022), TM/1643/2022 (recurso de revisión 03559/INFOEM/IP/RR/2022), TM/1644/2022 (recurso de revisión 03560/INFOEM/IP/RR/2022), TM/1645/2022 (recurso de revisión 03561/INFOEM/IP/RR/2022), TM/1646/2022 (recurso de revisión 03562/INFOEM/IP/RR/2022), TM/1647/2022 (recurso de revis</w:t>
      </w:r>
      <w:r w:rsidR="00C9563C" w:rsidRPr="00734A4D">
        <w:rPr>
          <w:rFonts w:ascii="Palatino Linotype" w:hAnsi="Palatino Linotype" w:cs="Arial"/>
          <w:b/>
        </w:rPr>
        <w:t>ión 03563/INFOEM/IP/RR/2022); y</w:t>
      </w:r>
      <w:r w:rsidR="00DC2CEC" w:rsidRPr="00734A4D">
        <w:rPr>
          <w:rFonts w:ascii="Palatino Linotype" w:hAnsi="Palatino Linotype" w:cs="Arial"/>
          <w:b/>
        </w:rPr>
        <w:t xml:space="preserve"> TM/1648/2022 (recurso de revisión 03564/INFOEM/IP/RR/2022), </w:t>
      </w:r>
      <w:r w:rsidR="0086147C" w:rsidRPr="00734A4D">
        <w:rPr>
          <w:rFonts w:ascii="Palatino Linotype" w:hAnsi="Palatino Linotype" w:cs="Arial"/>
          <w:b/>
        </w:rPr>
        <w:t xml:space="preserve">de los que sólo se agrega la imagen </w:t>
      </w:r>
      <w:r w:rsidR="00C9563C" w:rsidRPr="00734A4D">
        <w:rPr>
          <w:rFonts w:ascii="Palatino Linotype" w:hAnsi="Palatino Linotype" w:cs="Arial"/>
          <w:b/>
        </w:rPr>
        <w:t xml:space="preserve">del primero de ellos para mayor referencia: </w:t>
      </w:r>
    </w:p>
    <w:p w:rsidR="0086147C" w:rsidRPr="00734A4D" w:rsidRDefault="00264C86" w:rsidP="002141E7">
      <w:pPr>
        <w:pStyle w:val="Prrafodelista"/>
        <w:spacing w:before="240" w:after="240"/>
        <w:ind w:left="851" w:right="758"/>
        <w:jc w:val="both"/>
        <w:rPr>
          <w:b/>
        </w:rPr>
      </w:pPr>
      <w:r w:rsidRPr="00734A4D">
        <w:rPr>
          <w:noProof/>
          <w:lang w:eastAsia="es-MX"/>
        </w:rPr>
        <w:lastRenderedPageBreak/>
        <w:drawing>
          <wp:inline distT="0" distB="0" distL="0" distR="0" wp14:anchorId="6497BDAD" wp14:editId="2C548C9C">
            <wp:extent cx="5486400" cy="7467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0224" t="14484" r="29735" b="10078"/>
                    <a:stretch/>
                  </pic:blipFill>
                  <pic:spPr bwMode="auto">
                    <a:xfrm>
                      <a:off x="0" y="0"/>
                      <a:ext cx="5486400" cy="7467600"/>
                    </a:xfrm>
                    <a:prstGeom prst="rect">
                      <a:avLst/>
                    </a:prstGeom>
                    <a:ln>
                      <a:noFill/>
                    </a:ln>
                    <a:extLst>
                      <a:ext uri="{53640926-AAD7-44D8-BBD7-CCE9431645EC}">
                        <a14:shadowObscured xmlns:a14="http://schemas.microsoft.com/office/drawing/2010/main"/>
                      </a:ext>
                    </a:extLst>
                  </pic:spPr>
                </pic:pic>
              </a:graphicData>
            </a:graphic>
          </wp:inline>
        </w:drawing>
      </w:r>
    </w:p>
    <w:p w:rsidR="00264C86" w:rsidRPr="00734A4D" w:rsidRDefault="00264C86" w:rsidP="00264C86">
      <w:pPr>
        <w:spacing w:line="360" w:lineRule="auto"/>
        <w:jc w:val="both"/>
        <w:rPr>
          <w:rFonts w:ascii="Palatino Linotype" w:eastAsia="Palatino Linotype" w:hAnsi="Palatino Linotype" w:cs="Palatino Linotype"/>
        </w:rPr>
      </w:pPr>
      <w:r w:rsidRPr="00734A4D">
        <w:lastRenderedPageBreak/>
        <w:t>Informe</w:t>
      </w:r>
      <w:r w:rsidR="008D170B" w:rsidRPr="00734A4D">
        <w:t>s</w:t>
      </w:r>
      <w:r w:rsidRPr="00734A4D">
        <w:t xml:space="preserve"> justificados que el diecisiete de agosto de dos mil veintidós, en los diversos recursos de revisión se pusieron a la vista del recurrente</w:t>
      </w:r>
      <w:r w:rsidR="008D170B" w:rsidRPr="00734A4D">
        <w:t xml:space="preserve"> para que dentro del </w:t>
      </w:r>
      <w:r w:rsidR="008D170B" w:rsidRPr="00734A4D">
        <w:rPr>
          <w:rFonts w:ascii="Palatino Linotype" w:hAnsi="Palatino Linotype"/>
        </w:rPr>
        <w:t>plazo de tres días hábiles, manifestara lo que a su derecho convenga</w:t>
      </w:r>
      <w:r w:rsidRPr="00734A4D">
        <w:t xml:space="preserve">, </w:t>
      </w:r>
      <w:r w:rsidRPr="00734A4D">
        <w:rPr>
          <w:rFonts w:ascii="Palatino Linotype" w:eastAsia="Palatino Linotype" w:hAnsi="Palatino Linotype" w:cs="Palatino Linotype"/>
        </w:rPr>
        <w:t>de cuyo contenido se advierte que en lo medular el Sujeto Obligado refiere</w:t>
      </w:r>
      <w:r w:rsidR="008D170B" w:rsidRPr="00734A4D">
        <w:rPr>
          <w:rFonts w:ascii="Palatino Linotype" w:eastAsia="Palatino Linotype" w:hAnsi="Palatino Linotype" w:cs="Palatino Linotype"/>
        </w:rPr>
        <w:t xml:space="preserve"> lo siguiente:</w:t>
      </w:r>
    </w:p>
    <w:p w:rsidR="008D170B" w:rsidRPr="00734A4D" w:rsidRDefault="008D170B" w:rsidP="00264C86">
      <w:pPr>
        <w:spacing w:line="360" w:lineRule="auto"/>
        <w:jc w:val="both"/>
        <w:rPr>
          <w:rFonts w:ascii="Palatino Linotype" w:eastAsia="Palatino Linotype" w:hAnsi="Palatino Linotype" w:cs="Palatino Linotype"/>
        </w:rPr>
      </w:pPr>
    </w:p>
    <w:p w:rsidR="008D170B" w:rsidRPr="00734A4D" w:rsidRDefault="008D170B" w:rsidP="008D170B">
      <w:pPr>
        <w:pStyle w:val="Prrafodelista"/>
        <w:spacing w:before="240" w:after="240"/>
        <w:ind w:left="851" w:right="758"/>
        <w:jc w:val="both"/>
        <w:rPr>
          <w:b/>
          <w:i/>
        </w:rPr>
      </w:pPr>
      <w:r w:rsidRPr="00734A4D">
        <w:rPr>
          <w:b/>
        </w:rPr>
        <w:t>“…</w:t>
      </w:r>
      <w:r w:rsidRPr="00734A4D">
        <w:rPr>
          <w:b/>
          <w:i/>
        </w:rPr>
        <w:t xml:space="preserve">Al respecto, me permito informar que, si bien es una obligación de este servidor público habilitado el documentar todos los actos que deriven del ejercicio de las atribuciones y facultades conforme a lo establecido en el artículo 18 de la Ley de la Materia, también lo es motivar el o los casos en los que ciertas atribuciones o funciones no se hayan ejercido, tal como lo indica el artículo 19 de la misma ley. </w:t>
      </w:r>
    </w:p>
    <w:p w:rsidR="008D170B" w:rsidRPr="00734A4D" w:rsidRDefault="008D170B" w:rsidP="008D170B">
      <w:pPr>
        <w:pStyle w:val="Prrafodelista"/>
        <w:spacing w:before="240" w:after="240"/>
        <w:ind w:left="851" w:right="758"/>
        <w:jc w:val="both"/>
        <w:rPr>
          <w:b/>
          <w:i/>
        </w:rPr>
      </w:pPr>
      <w:r w:rsidRPr="00734A4D">
        <w:rPr>
          <w:b/>
          <w:i/>
        </w:rPr>
        <w:t>Por lo anteriormente expuesto, hago de su conocimiento que después de una búsqueda exhaustiva y razonable dentro de los archivos de esta Tesorería Municipal, no se encontró información de los documentos que den cuenta de la fracción XI del artículo 3.55 del Código de Reglamentación Municipal vigente; esto debido a que el calendario oficial 2022 inició el día 10 de enero del presente y a la fecha de la solicitud, que es el 12 de enero del mismo año, únicamente habían transcurrido 2 días hábiles en los cuales no se había generado información al respecto; y por otro lado, no existe algún ordenamiento jurídico que defina los tiempos o plazos en los que algunas de las atribuciones de esta Tesorería  se deban realizar. Es importante señalar también, que esta Administración Pública Municipal se encontraba en el periodo de la Entrega-Recepción y por lo mismo, algunas funciones y atribuciones aún no se llevaban a cabo…”</w:t>
      </w:r>
    </w:p>
    <w:p w:rsidR="008D170B" w:rsidRPr="00734A4D" w:rsidRDefault="008D170B" w:rsidP="00264C86">
      <w:pPr>
        <w:spacing w:line="360" w:lineRule="auto"/>
        <w:jc w:val="both"/>
        <w:rPr>
          <w:rFonts w:ascii="Palatino Linotype" w:eastAsia="Palatino Linotype" w:hAnsi="Palatino Linotype" w:cs="Palatino Linotype"/>
          <w:i/>
        </w:rPr>
      </w:pPr>
    </w:p>
    <w:p w:rsidR="006D1798" w:rsidRPr="00734A4D" w:rsidRDefault="0022413F" w:rsidP="0022413F">
      <w:pPr>
        <w:spacing w:after="100" w:afterAutospacing="1" w:line="360" w:lineRule="auto"/>
        <w:jc w:val="both"/>
        <w:rPr>
          <w:rFonts w:ascii="Palatino Linotype" w:hAnsi="Palatino Linotype" w:cs="Arial"/>
        </w:rPr>
      </w:pPr>
      <w:r w:rsidRPr="00734A4D">
        <w:rPr>
          <w:rFonts w:ascii="Palatino Linotype" w:hAnsi="Palatino Linotype" w:cs="Arial"/>
        </w:rPr>
        <w:t xml:space="preserve">En ese orden de ideas, </w:t>
      </w:r>
      <w:r w:rsidR="00974D86" w:rsidRPr="00734A4D">
        <w:rPr>
          <w:rFonts w:ascii="Palatino Linotype" w:hAnsi="Palatino Linotype" w:cs="Arial"/>
        </w:rPr>
        <w:t xml:space="preserve">se advierte </w:t>
      </w:r>
      <w:r w:rsidR="00974D86" w:rsidRPr="00734A4D">
        <w:rPr>
          <w:rFonts w:ascii="Palatino Linotype" w:hAnsi="Palatino Linotype" w:cs="Arial"/>
          <w:b/>
        </w:rPr>
        <w:t>EL RECURRENTE</w:t>
      </w:r>
      <w:r w:rsidR="00974D86" w:rsidRPr="00734A4D">
        <w:rPr>
          <w:rFonts w:ascii="Palatino Linotype" w:hAnsi="Palatino Linotype" w:cs="Arial"/>
        </w:rPr>
        <w:t xml:space="preserve"> fue omiso en presentar manifestaci</w:t>
      </w:r>
      <w:r w:rsidR="00FC4ABA" w:rsidRPr="00734A4D">
        <w:rPr>
          <w:rFonts w:ascii="Palatino Linotype" w:hAnsi="Palatino Linotype" w:cs="Arial"/>
        </w:rPr>
        <w:t xml:space="preserve">ón alguna así como </w:t>
      </w:r>
      <w:r w:rsidR="00974D86" w:rsidRPr="00734A4D">
        <w:rPr>
          <w:rFonts w:ascii="Palatino Linotype" w:hAnsi="Palatino Linotype" w:cs="Arial"/>
        </w:rPr>
        <w:t>pruebas o alegatos</w:t>
      </w:r>
      <w:r w:rsidRPr="00734A4D">
        <w:rPr>
          <w:rFonts w:ascii="Palatino Linotype" w:hAnsi="Palatino Linotype" w:cs="Arial"/>
        </w:rPr>
        <w:t xml:space="preserve"> en los diversos medios de impugnación que nos ocupan.</w:t>
      </w:r>
      <w:r w:rsidR="006D1798" w:rsidRPr="00734A4D">
        <w:rPr>
          <w:rFonts w:ascii="Palatino Linotype" w:hAnsi="Palatino Linotype" w:cs="Arial"/>
        </w:rPr>
        <w:t xml:space="preserve"> </w:t>
      </w:r>
    </w:p>
    <w:p w:rsidR="006D1798" w:rsidRPr="00734A4D" w:rsidRDefault="006D1798" w:rsidP="0022413F">
      <w:pPr>
        <w:spacing w:after="100" w:afterAutospacing="1" w:line="360" w:lineRule="auto"/>
        <w:jc w:val="both"/>
        <w:rPr>
          <w:rFonts w:ascii="Palatino Linotype" w:hAnsi="Palatino Linotype" w:cs="Arial"/>
        </w:rPr>
      </w:pPr>
    </w:p>
    <w:p w:rsidR="004E6328" w:rsidRPr="00734A4D" w:rsidRDefault="004E6328" w:rsidP="0022413F">
      <w:pPr>
        <w:spacing w:after="100" w:afterAutospacing="1" w:line="360" w:lineRule="auto"/>
        <w:jc w:val="both"/>
        <w:rPr>
          <w:rFonts w:ascii="Palatino Linotype" w:hAnsi="Palatino Linotype" w:cs="Arial"/>
          <w:lang w:eastAsia="es-MX"/>
        </w:rPr>
      </w:pPr>
    </w:p>
    <w:p w:rsidR="00B56493" w:rsidRPr="00734A4D" w:rsidRDefault="0022413F" w:rsidP="00B56493">
      <w:pPr>
        <w:spacing w:line="360" w:lineRule="auto"/>
        <w:jc w:val="both"/>
        <w:rPr>
          <w:rFonts w:ascii="Palatino Linotype" w:hAnsi="Palatino Linotype" w:cs="Arial"/>
          <w:b/>
        </w:rPr>
      </w:pPr>
      <w:r w:rsidRPr="00734A4D">
        <w:rPr>
          <w:rFonts w:ascii="Palatino Linotype" w:hAnsi="Palatino Linotype" w:cs="Arial"/>
          <w:b/>
          <w:bCs/>
        </w:rPr>
        <w:lastRenderedPageBreak/>
        <w:t>c</w:t>
      </w:r>
      <w:r w:rsidR="00766398" w:rsidRPr="00734A4D">
        <w:rPr>
          <w:rFonts w:ascii="Palatino Linotype" w:hAnsi="Palatino Linotype" w:cs="Arial"/>
          <w:b/>
          <w:bCs/>
        </w:rPr>
        <w:t>)</w:t>
      </w:r>
      <w:r w:rsidR="00B56493" w:rsidRPr="00734A4D">
        <w:rPr>
          <w:rFonts w:ascii="Palatino Linotype" w:hAnsi="Palatino Linotype" w:cs="Arial"/>
          <w:b/>
        </w:rPr>
        <w:t xml:space="preserve"> Acuerdo de ampliación:</w:t>
      </w:r>
    </w:p>
    <w:p w:rsidR="00220B9A" w:rsidRPr="00734A4D" w:rsidRDefault="00220B9A" w:rsidP="00B56493">
      <w:pPr>
        <w:spacing w:after="100" w:afterAutospacing="1" w:line="360" w:lineRule="auto"/>
        <w:jc w:val="both"/>
        <w:rPr>
          <w:rFonts w:ascii="Palatino Linotype" w:hAnsi="Palatino Linotype" w:cs="Arial"/>
          <w:sz w:val="2"/>
          <w:lang w:eastAsia="es-MX"/>
        </w:rPr>
      </w:pPr>
    </w:p>
    <w:p w:rsidR="000024D3" w:rsidRPr="00734A4D" w:rsidRDefault="00B56493" w:rsidP="00B56493">
      <w:pPr>
        <w:spacing w:after="100" w:afterAutospacing="1" w:line="360" w:lineRule="auto"/>
        <w:jc w:val="both"/>
        <w:rPr>
          <w:rFonts w:ascii="Palatino Linotype" w:hAnsi="Palatino Linotype" w:cs="Arial"/>
          <w:lang w:eastAsia="es-MX"/>
        </w:rPr>
      </w:pPr>
      <w:r w:rsidRPr="00734A4D">
        <w:rPr>
          <w:rFonts w:ascii="Palatino Linotype" w:hAnsi="Palatino Linotype" w:cs="Arial"/>
          <w:lang w:eastAsia="es-MX"/>
        </w:rPr>
        <w:t xml:space="preserve">El </w:t>
      </w:r>
      <w:r w:rsidR="00220B9A" w:rsidRPr="00734A4D">
        <w:rPr>
          <w:rFonts w:ascii="Palatino Linotype" w:hAnsi="Palatino Linotype" w:cs="Arial"/>
          <w:b/>
        </w:rPr>
        <w:t>diecinueve de mayo de dos mil veintidós</w:t>
      </w:r>
      <w:r w:rsidRPr="00734A4D">
        <w:rPr>
          <w:rFonts w:ascii="Palatino Linotype" w:hAnsi="Palatino Linotype" w:cs="Arial"/>
          <w:lang w:eastAsia="es-MX"/>
        </w:rPr>
        <w:t xml:space="preserve">, </w:t>
      </w:r>
      <w:r w:rsidR="00676EA9" w:rsidRPr="00734A4D">
        <w:rPr>
          <w:rFonts w:ascii="Palatino Linotype" w:hAnsi="Palatino Linotype" w:cs="Arial"/>
          <w:lang w:eastAsia="es-MX"/>
        </w:rPr>
        <w:t xml:space="preserve">a excepción del medio de impugnación </w:t>
      </w:r>
      <w:r w:rsidR="006D1798" w:rsidRPr="00734A4D">
        <w:rPr>
          <w:rFonts w:ascii="Palatino Linotype" w:hAnsi="Palatino Linotype"/>
          <w:b/>
          <w:spacing w:val="-20"/>
        </w:rPr>
        <w:t>03555</w:t>
      </w:r>
      <w:r w:rsidR="00676EA9" w:rsidRPr="00734A4D">
        <w:rPr>
          <w:rFonts w:ascii="Palatino Linotype" w:hAnsi="Palatino Linotype"/>
          <w:b/>
          <w:spacing w:val="-20"/>
        </w:rPr>
        <w:t>/INFOEM/IP/RR/2022</w:t>
      </w:r>
      <w:r w:rsidR="00676EA9" w:rsidRPr="00734A4D">
        <w:rPr>
          <w:rFonts w:ascii="Palatino Linotype" w:hAnsi="Palatino Linotype"/>
          <w:spacing w:val="-20"/>
        </w:rPr>
        <w:t xml:space="preserve">, </w:t>
      </w:r>
      <w:r w:rsidRPr="00734A4D">
        <w:rPr>
          <w:rFonts w:ascii="Palatino Linotype" w:hAnsi="Palatino Linotype" w:cs="Arial"/>
          <w:lang w:eastAsia="es-MX"/>
        </w:rPr>
        <w:t xml:space="preserve">se notificó a las partes el Acuerdo de ampliación del plazo para resolver </w:t>
      </w:r>
      <w:r w:rsidRPr="00734A4D">
        <w:rPr>
          <w:rFonts w:ascii="Palatino Linotype" w:hAnsi="Palatino Linotype" w:cs="Arial"/>
          <w:lang w:val="es-419" w:eastAsia="es-MX"/>
        </w:rPr>
        <w:t>los</w:t>
      </w:r>
      <w:r w:rsidRPr="00734A4D">
        <w:rPr>
          <w:rFonts w:ascii="Palatino Linotype" w:hAnsi="Palatino Linotype" w:cs="Arial"/>
          <w:lang w:eastAsia="es-MX"/>
        </w:rPr>
        <w:t xml:space="preserve"> Recursos de Revisión </w:t>
      </w:r>
      <w:r w:rsidRPr="00734A4D">
        <w:rPr>
          <w:rFonts w:ascii="Palatino Linotype" w:hAnsi="Palatino Linotype" w:cs="Arial"/>
          <w:lang w:val="es-419" w:eastAsia="es-MX"/>
        </w:rPr>
        <w:t>en estudio</w:t>
      </w:r>
      <w:r w:rsidRPr="00734A4D">
        <w:rPr>
          <w:rFonts w:ascii="Palatino Linotype" w:hAnsi="Palatino Linotype" w:cs="Arial"/>
          <w:lang w:eastAsia="es-MX"/>
        </w:rPr>
        <w:t xml:space="preserve">, por un periodo de hasta </w:t>
      </w:r>
      <w:r w:rsidR="00220B9A" w:rsidRPr="00734A4D">
        <w:rPr>
          <w:rFonts w:ascii="Palatino Linotype" w:hAnsi="Palatino Linotype" w:cs="Arial"/>
          <w:lang w:eastAsia="es-MX"/>
        </w:rPr>
        <w:t xml:space="preserve">de </w:t>
      </w:r>
      <w:r w:rsidRPr="00734A4D">
        <w:rPr>
          <w:rFonts w:ascii="Palatino Linotype" w:hAnsi="Palatino Linotype" w:cs="Arial"/>
          <w:lang w:eastAsia="es-MX"/>
        </w:rPr>
        <w:t>quince días hábiles, de conformidad con el artículo 181, tercer párrafo de la Ley de Transparencia y Acceso a la Información Pública del Estado de México y Municipios</w:t>
      </w:r>
      <w:r w:rsidR="000024D3" w:rsidRPr="00734A4D">
        <w:rPr>
          <w:rFonts w:ascii="Palatino Linotype" w:hAnsi="Palatino Linotype" w:cs="Arial"/>
          <w:lang w:eastAsia="es-MX"/>
        </w:rPr>
        <w:t>.</w:t>
      </w:r>
    </w:p>
    <w:p w:rsidR="000024D3" w:rsidRPr="00734A4D" w:rsidRDefault="000024D3" w:rsidP="000024D3">
      <w:pPr>
        <w:shd w:val="clear" w:color="auto" w:fill="FFFFFF"/>
        <w:spacing w:line="360" w:lineRule="auto"/>
        <w:jc w:val="both"/>
        <w:rPr>
          <w:rFonts w:ascii="Palatino Linotype" w:hAnsi="Palatino Linotype" w:cs="Arial"/>
          <w:sz w:val="10"/>
          <w:lang w:eastAsia="es-MX"/>
        </w:rPr>
      </w:pPr>
    </w:p>
    <w:p w:rsidR="000024D3" w:rsidRPr="00734A4D" w:rsidRDefault="000024D3" w:rsidP="000024D3">
      <w:pPr>
        <w:shd w:val="clear" w:color="auto" w:fill="FFFFFF"/>
        <w:spacing w:line="360" w:lineRule="auto"/>
        <w:jc w:val="both"/>
        <w:rPr>
          <w:rFonts w:ascii="Palatino Linotype" w:hAnsi="Palatino Linotype" w:cs="Arial"/>
          <w:lang w:eastAsia="es-MX"/>
        </w:rPr>
      </w:pPr>
      <w:r w:rsidRPr="00734A4D">
        <w:rPr>
          <w:rFonts w:ascii="Palatino Linotype" w:hAnsi="Palatino Linotype" w:cs="Arial"/>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0024D3" w:rsidRPr="00734A4D" w:rsidRDefault="000024D3" w:rsidP="000024D3">
      <w:pPr>
        <w:shd w:val="clear" w:color="auto" w:fill="FFFFFF"/>
        <w:spacing w:line="360" w:lineRule="auto"/>
        <w:jc w:val="both"/>
        <w:rPr>
          <w:rFonts w:ascii="Palatino Linotype" w:hAnsi="Palatino Linotype" w:cs="Arial"/>
          <w:lang w:eastAsia="es-MX"/>
        </w:rPr>
      </w:pPr>
    </w:p>
    <w:p w:rsidR="000024D3" w:rsidRPr="00734A4D" w:rsidRDefault="000024D3" w:rsidP="000024D3">
      <w:pPr>
        <w:shd w:val="clear" w:color="auto" w:fill="FFFFFF"/>
        <w:spacing w:line="360" w:lineRule="auto"/>
        <w:jc w:val="both"/>
        <w:rPr>
          <w:rFonts w:ascii="Palatino Linotype" w:hAnsi="Palatino Linotype" w:cs="Arial"/>
          <w:lang w:eastAsia="es-MX"/>
        </w:rPr>
      </w:pPr>
      <w:r w:rsidRPr="00734A4D">
        <w:rPr>
          <w:rFonts w:ascii="Palatino Linotype" w:hAnsi="Palatino Linotype" w:cs="Arial"/>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0024D3" w:rsidRPr="00734A4D" w:rsidRDefault="000024D3" w:rsidP="000024D3">
      <w:pPr>
        <w:shd w:val="clear" w:color="auto" w:fill="FFFFFF"/>
        <w:spacing w:line="360" w:lineRule="auto"/>
        <w:jc w:val="both"/>
        <w:rPr>
          <w:rFonts w:ascii="Palatino Linotype" w:hAnsi="Palatino Linotype" w:cs="Arial"/>
          <w:lang w:eastAsia="es-MX"/>
        </w:rPr>
      </w:pPr>
    </w:p>
    <w:p w:rsidR="000024D3" w:rsidRPr="00734A4D" w:rsidRDefault="000024D3" w:rsidP="000024D3">
      <w:pPr>
        <w:shd w:val="clear" w:color="auto" w:fill="FFFFFF"/>
        <w:spacing w:line="360" w:lineRule="auto"/>
        <w:jc w:val="both"/>
        <w:rPr>
          <w:rFonts w:ascii="Palatino Linotype" w:hAnsi="Palatino Linotype" w:cs="Arial"/>
          <w:lang w:eastAsia="es-MX"/>
        </w:rPr>
      </w:pPr>
      <w:r w:rsidRPr="00734A4D">
        <w:rPr>
          <w:rFonts w:ascii="Palatino Linotype" w:hAnsi="Palatino Linotype" w:cs="Arial"/>
          <w:lang w:eastAsia="es-MX"/>
        </w:rPr>
        <w:t xml:space="preserve">Así, en términos de lo que establecen los artículos 8.1 y 25 de la Convención Americana sobre Derechos Humanos, los recursos deben ser sencillos y resolverse </w:t>
      </w:r>
      <w:r w:rsidRPr="00734A4D">
        <w:rPr>
          <w:rFonts w:ascii="Palatino Linotype" w:hAnsi="Palatino Linotype" w:cs="Arial"/>
          <w:lang w:eastAsia="es-MX"/>
        </w:rPr>
        <w:lastRenderedPageBreak/>
        <w:t>en el menor tiempo posible, tomando en consideración la dilación total del procedimiento; esto es, en un plazo razonable.</w:t>
      </w:r>
    </w:p>
    <w:p w:rsidR="000024D3" w:rsidRPr="00734A4D" w:rsidRDefault="000024D3" w:rsidP="000024D3">
      <w:pPr>
        <w:shd w:val="clear" w:color="auto" w:fill="FFFFFF"/>
        <w:spacing w:line="360" w:lineRule="auto"/>
        <w:jc w:val="both"/>
        <w:rPr>
          <w:rFonts w:ascii="Palatino Linotype" w:hAnsi="Palatino Linotype" w:cs="Arial"/>
          <w:lang w:eastAsia="es-MX"/>
        </w:rPr>
      </w:pPr>
    </w:p>
    <w:p w:rsidR="000024D3" w:rsidRPr="00734A4D" w:rsidRDefault="000024D3" w:rsidP="000024D3">
      <w:pPr>
        <w:shd w:val="clear" w:color="auto" w:fill="FFFFFF"/>
        <w:spacing w:line="360" w:lineRule="auto"/>
        <w:jc w:val="both"/>
        <w:rPr>
          <w:rFonts w:ascii="Palatino Linotype" w:hAnsi="Palatino Linotype" w:cs="Arial"/>
          <w:lang w:eastAsia="es-MX"/>
        </w:rPr>
      </w:pPr>
      <w:r w:rsidRPr="00734A4D">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0024D3" w:rsidRPr="00734A4D" w:rsidRDefault="000024D3" w:rsidP="000024D3">
      <w:pPr>
        <w:shd w:val="clear" w:color="auto" w:fill="FFFFFF"/>
        <w:spacing w:line="360" w:lineRule="auto"/>
        <w:jc w:val="both"/>
        <w:rPr>
          <w:rFonts w:ascii="Palatino Linotype" w:hAnsi="Palatino Linotype" w:cs="Arial"/>
          <w:lang w:eastAsia="es-MX"/>
        </w:rPr>
      </w:pPr>
    </w:p>
    <w:p w:rsidR="000024D3" w:rsidRPr="00734A4D" w:rsidRDefault="000024D3" w:rsidP="000024D3">
      <w:pPr>
        <w:shd w:val="clear" w:color="auto" w:fill="FFFFFF"/>
        <w:spacing w:line="360" w:lineRule="auto"/>
        <w:jc w:val="both"/>
        <w:rPr>
          <w:rFonts w:ascii="Palatino Linotype" w:hAnsi="Palatino Linotype" w:cs="Arial"/>
          <w:lang w:eastAsia="es-MX"/>
        </w:rPr>
      </w:pPr>
      <w:r w:rsidRPr="00734A4D">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atentos a los siguientes criterios:</w:t>
      </w:r>
    </w:p>
    <w:p w:rsidR="000024D3" w:rsidRPr="00734A4D" w:rsidRDefault="000024D3" w:rsidP="000024D3">
      <w:pPr>
        <w:shd w:val="clear" w:color="auto" w:fill="FFFFFF"/>
        <w:spacing w:line="360" w:lineRule="auto"/>
        <w:jc w:val="both"/>
        <w:rPr>
          <w:rFonts w:ascii="Palatino Linotype" w:hAnsi="Palatino Linotype" w:cs="Arial"/>
          <w:lang w:eastAsia="es-MX"/>
        </w:rPr>
      </w:pPr>
    </w:p>
    <w:p w:rsidR="000024D3" w:rsidRPr="00734A4D" w:rsidRDefault="000024D3" w:rsidP="000024D3">
      <w:pPr>
        <w:pStyle w:val="Prrafodelista"/>
        <w:numPr>
          <w:ilvl w:val="0"/>
          <w:numId w:val="31"/>
        </w:numPr>
        <w:shd w:val="clear" w:color="auto" w:fill="FFFFFF"/>
        <w:spacing w:line="360" w:lineRule="auto"/>
        <w:contextualSpacing/>
        <w:jc w:val="both"/>
        <w:rPr>
          <w:rFonts w:ascii="Palatino Linotype" w:hAnsi="Palatino Linotype" w:cs="Arial"/>
          <w:lang w:eastAsia="es-MX"/>
        </w:rPr>
      </w:pPr>
      <w:r w:rsidRPr="00734A4D">
        <w:rPr>
          <w:rFonts w:ascii="Palatino Linotype" w:hAnsi="Palatino Linotype" w:cs="Arial"/>
          <w:lang w:eastAsia="es-MX"/>
        </w:rPr>
        <w:t>Complejidad del asunto: La complejidad de la prueba, la pluralidad de sujetos procesales, el tiempo transcurrido, las características y contexto del recurso.</w:t>
      </w:r>
    </w:p>
    <w:p w:rsidR="000024D3" w:rsidRPr="00734A4D" w:rsidRDefault="000024D3" w:rsidP="000024D3">
      <w:pPr>
        <w:pStyle w:val="Prrafodelista"/>
        <w:numPr>
          <w:ilvl w:val="0"/>
          <w:numId w:val="31"/>
        </w:numPr>
        <w:shd w:val="clear" w:color="auto" w:fill="FFFFFF"/>
        <w:spacing w:line="360" w:lineRule="auto"/>
        <w:contextualSpacing/>
        <w:jc w:val="both"/>
        <w:rPr>
          <w:rFonts w:ascii="Palatino Linotype" w:hAnsi="Palatino Linotype" w:cs="Arial"/>
          <w:lang w:eastAsia="es-MX"/>
        </w:rPr>
      </w:pPr>
      <w:r w:rsidRPr="00734A4D">
        <w:rPr>
          <w:rFonts w:ascii="Palatino Linotype" w:hAnsi="Palatino Linotype" w:cs="Arial"/>
          <w:lang w:eastAsia="es-MX"/>
        </w:rPr>
        <w:t>Actividad Procesal del interesado: Acciones u omisiones del interesado.</w:t>
      </w:r>
    </w:p>
    <w:p w:rsidR="000024D3" w:rsidRPr="00734A4D" w:rsidRDefault="000024D3" w:rsidP="000024D3">
      <w:pPr>
        <w:pStyle w:val="Prrafodelista"/>
        <w:numPr>
          <w:ilvl w:val="0"/>
          <w:numId w:val="31"/>
        </w:numPr>
        <w:shd w:val="clear" w:color="auto" w:fill="FFFFFF"/>
        <w:spacing w:line="360" w:lineRule="auto"/>
        <w:contextualSpacing/>
        <w:jc w:val="both"/>
        <w:rPr>
          <w:rFonts w:ascii="Palatino Linotype" w:hAnsi="Palatino Linotype" w:cs="Arial"/>
          <w:lang w:eastAsia="es-MX"/>
        </w:rPr>
      </w:pPr>
      <w:r w:rsidRPr="00734A4D">
        <w:rPr>
          <w:rFonts w:ascii="Palatino Linotype" w:hAnsi="Palatino Linotype" w:cs="Arial"/>
          <w:lang w:eastAsia="es-MX"/>
        </w:rPr>
        <w:t>Conducta de la Autoridad: Las Acciones u omisiones realizadas en el procedimiento. Así como si la autoridad actuó con la debida diligencia.</w:t>
      </w:r>
    </w:p>
    <w:p w:rsidR="000024D3" w:rsidRPr="00734A4D" w:rsidRDefault="000024D3" w:rsidP="000024D3">
      <w:pPr>
        <w:pStyle w:val="Prrafodelista"/>
        <w:numPr>
          <w:ilvl w:val="0"/>
          <w:numId w:val="31"/>
        </w:numPr>
        <w:shd w:val="clear" w:color="auto" w:fill="FFFFFF"/>
        <w:spacing w:line="360" w:lineRule="auto"/>
        <w:contextualSpacing/>
        <w:jc w:val="both"/>
        <w:rPr>
          <w:rFonts w:ascii="Palatino Linotype" w:hAnsi="Palatino Linotype" w:cs="Arial"/>
          <w:lang w:eastAsia="es-MX"/>
        </w:rPr>
      </w:pPr>
      <w:r w:rsidRPr="00734A4D">
        <w:rPr>
          <w:rFonts w:ascii="Palatino Linotype" w:hAnsi="Palatino Linotype" w:cs="Arial"/>
          <w:lang w:eastAsia="es-MX"/>
        </w:rPr>
        <w:t>La afectación generada en la situación jurídica de la persona involucrada en el proceso: Violación a sus derechos humanos.</w:t>
      </w:r>
    </w:p>
    <w:p w:rsidR="000024D3" w:rsidRPr="00734A4D" w:rsidRDefault="000024D3" w:rsidP="000024D3">
      <w:pPr>
        <w:shd w:val="clear" w:color="auto" w:fill="FFFFFF"/>
        <w:spacing w:line="360" w:lineRule="auto"/>
        <w:ind w:left="360"/>
        <w:jc w:val="both"/>
        <w:rPr>
          <w:rFonts w:ascii="Palatino Linotype" w:hAnsi="Palatino Linotype" w:cs="Arial"/>
          <w:lang w:eastAsia="es-MX"/>
        </w:rPr>
      </w:pPr>
    </w:p>
    <w:p w:rsidR="000024D3" w:rsidRPr="00734A4D" w:rsidRDefault="000024D3" w:rsidP="000024D3">
      <w:pPr>
        <w:shd w:val="clear" w:color="auto" w:fill="FFFFFF"/>
        <w:spacing w:line="360" w:lineRule="auto"/>
        <w:jc w:val="both"/>
        <w:rPr>
          <w:rFonts w:ascii="Palatino Linotype" w:hAnsi="Palatino Linotype" w:cs="Arial"/>
          <w:lang w:eastAsia="es-MX"/>
        </w:rPr>
      </w:pPr>
      <w:r w:rsidRPr="00734A4D">
        <w:rPr>
          <w:rFonts w:ascii="Palatino Linotype" w:hAnsi="Palatino Linotype" w:cs="Arial"/>
          <w:lang w:eastAsia="es-MX"/>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734A4D">
        <w:rPr>
          <w:rFonts w:ascii="Palatino Linotype" w:hAnsi="Palatino Linotype" w:cs="Arial"/>
          <w:lang w:eastAsia="es-MX"/>
        </w:rPr>
        <w:lastRenderedPageBreak/>
        <w:t>considerarse normal, debe concluirse que es una excluyente de responsabilidad en relación con la actuación del funcionario, como ha acontecido en el caso que nos ocupa.</w:t>
      </w:r>
    </w:p>
    <w:p w:rsidR="000024D3" w:rsidRPr="00734A4D" w:rsidRDefault="000024D3" w:rsidP="000024D3">
      <w:pPr>
        <w:shd w:val="clear" w:color="auto" w:fill="FFFFFF"/>
        <w:spacing w:line="360" w:lineRule="auto"/>
        <w:jc w:val="both"/>
        <w:rPr>
          <w:rFonts w:ascii="Palatino Linotype" w:hAnsi="Palatino Linotype" w:cs="Arial"/>
          <w:lang w:eastAsia="es-MX"/>
        </w:rPr>
      </w:pPr>
    </w:p>
    <w:p w:rsidR="000024D3" w:rsidRPr="00734A4D" w:rsidRDefault="000024D3" w:rsidP="000024D3">
      <w:pPr>
        <w:shd w:val="clear" w:color="auto" w:fill="FFFFFF"/>
        <w:spacing w:line="360" w:lineRule="auto"/>
        <w:jc w:val="both"/>
        <w:rPr>
          <w:rFonts w:ascii="Palatino Linotype" w:hAnsi="Palatino Linotype" w:cs="Arial"/>
          <w:lang w:eastAsia="es-MX"/>
        </w:rPr>
      </w:pPr>
      <w:r w:rsidRPr="00734A4D">
        <w:rPr>
          <w:rFonts w:ascii="Palatino Linotype" w:hAnsi="Palatino Linotype" w:cs="Arial"/>
          <w:lang w:eastAsia="es-MX"/>
        </w:rPr>
        <w:t>Argumento que encuentra sustento en la jurisprudencia P</w:t>
      </w:r>
      <w:proofErr w:type="gramStart"/>
      <w:r w:rsidRPr="00734A4D">
        <w:rPr>
          <w:rFonts w:ascii="Palatino Linotype" w:hAnsi="Palatino Linotype" w:cs="Arial"/>
          <w:lang w:eastAsia="es-MX"/>
        </w:rPr>
        <w:t>./</w:t>
      </w:r>
      <w:proofErr w:type="gramEnd"/>
      <w:r w:rsidRPr="00734A4D">
        <w:rPr>
          <w:rFonts w:ascii="Palatino Linotype" w:hAnsi="Palatino Linotype" w:cs="Arial"/>
          <w:lang w:eastAsia="es-MX"/>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0024D3" w:rsidRPr="00734A4D" w:rsidRDefault="000024D3" w:rsidP="000024D3">
      <w:pPr>
        <w:shd w:val="clear" w:color="auto" w:fill="FFFFFF"/>
        <w:spacing w:line="360" w:lineRule="auto"/>
        <w:jc w:val="both"/>
        <w:rPr>
          <w:rFonts w:ascii="Palatino Linotype" w:hAnsi="Palatino Linotype" w:cs="Arial"/>
          <w:lang w:eastAsia="es-MX"/>
        </w:rPr>
      </w:pPr>
    </w:p>
    <w:p w:rsidR="000024D3" w:rsidRPr="00734A4D" w:rsidRDefault="000024D3" w:rsidP="000024D3">
      <w:pPr>
        <w:shd w:val="clear" w:color="auto" w:fill="FFFFFF"/>
        <w:spacing w:line="360" w:lineRule="auto"/>
        <w:jc w:val="both"/>
        <w:rPr>
          <w:rFonts w:ascii="Palatino Linotype" w:hAnsi="Palatino Linotype" w:cs="Arial"/>
          <w:lang w:eastAsia="es-MX"/>
        </w:rPr>
      </w:pPr>
      <w:r w:rsidRPr="00734A4D">
        <w:rPr>
          <w:rFonts w:ascii="Palatino Linotype" w:hAnsi="Palatino Linotype" w:cs="Arial"/>
          <w:lang w:eastAsia="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24D3" w:rsidRPr="00734A4D" w:rsidRDefault="000024D3" w:rsidP="000024D3">
      <w:pPr>
        <w:shd w:val="clear" w:color="auto" w:fill="FFFFFF"/>
        <w:spacing w:line="360" w:lineRule="auto"/>
        <w:jc w:val="both"/>
        <w:rPr>
          <w:rFonts w:ascii="Palatino Linotype" w:hAnsi="Palatino Linotype" w:cs="Arial"/>
          <w:lang w:eastAsia="es-MX"/>
        </w:rPr>
      </w:pPr>
    </w:p>
    <w:p w:rsidR="000024D3" w:rsidRPr="00734A4D" w:rsidRDefault="000024D3" w:rsidP="000024D3">
      <w:pPr>
        <w:shd w:val="clear" w:color="auto" w:fill="FFFFFF"/>
        <w:spacing w:line="360" w:lineRule="auto"/>
        <w:jc w:val="both"/>
        <w:rPr>
          <w:rFonts w:ascii="Palatino Linotype" w:hAnsi="Palatino Linotype" w:cs="Arial"/>
          <w:lang w:eastAsia="es-MX"/>
        </w:rPr>
      </w:pPr>
      <w:r w:rsidRPr="00734A4D">
        <w:rPr>
          <w:rFonts w:ascii="Palatino Linotype" w:hAnsi="Palatino Linotype" w:cs="Arial"/>
          <w:lang w:eastAsia="es-MX"/>
        </w:rPr>
        <w:lastRenderedPageBreak/>
        <w:t>Al respecto, también son de considerar los criterios sostenidos por el Cuarto Tribunal Colegiado en Materia Administrativa del Primer Circuito, cuyos rubros y datos de identificación son los siguientes:</w:t>
      </w:r>
    </w:p>
    <w:p w:rsidR="000024D3" w:rsidRPr="00734A4D" w:rsidRDefault="000024D3" w:rsidP="000024D3">
      <w:pPr>
        <w:shd w:val="clear" w:color="auto" w:fill="FFFFFF"/>
        <w:spacing w:line="360" w:lineRule="auto"/>
        <w:jc w:val="both"/>
        <w:rPr>
          <w:rFonts w:ascii="Palatino Linotype" w:hAnsi="Palatino Linotype" w:cs="Arial"/>
          <w:lang w:eastAsia="es-MX"/>
        </w:rPr>
      </w:pPr>
    </w:p>
    <w:p w:rsidR="000024D3" w:rsidRPr="00734A4D" w:rsidRDefault="000024D3" w:rsidP="000024D3">
      <w:pPr>
        <w:shd w:val="clear" w:color="auto" w:fill="FFFFFF"/>
        <w:spacing w:line="360" w:lineRule="auto"/>
        <w:jc w:val="both"/>
        <w:rPr>
          <w:rFonts w:ascii="Palatino Linotype" w:hAnsi="Palatino Linotype" w:cs="Arial"/>
          <w:lang w:eastAsia="es-MX"/>
        </w:rPr>
      </w:pPr>
      <w:r w:rsidRPr="00734A4D">
        <w:rPr>
          <w:rFonts w:ascii="Palatino Linotype" w:hAnsi="Palatino Linotype" w:cs="Arial"/>
          <w:lang w:eastAsia="es-MX"/>
        </w:rPr>
        <w:t>PLAZO RAZONABLE PARA RESOLVER. DIMENSIÓN Y EFECTOS DE ESTE CONCEPTO CUANDO SE ADUCE EXCESIVA CARGA DE TRABAJO.” consultable en el Seminario Judicial de la Federación y su gaceta, con el registro digital 2002351.</w:t>
      </w:r>
    </w:p>
    <w:p w:rsidR="000024D3" w:rsidRPr="00734A4D" w:rsidRDefault="000024D3" w:rsidP="000024D3">
      <w:pPr>
        <w:shd w:val="clear" w:color="auto" w:fill="FFFFFF"/>
        <w:spacing w:line="360" w:lineRule="auto"/>
        <w:jc w:val="both"/>
        <w:rPr>
          <w:rFonts w:ascii="Palatino Linotype" w:hAnsi="Palatino Linotype" w:cs="Arial"/>
          <w:lang w:eastAsia="es-MX"/>
        </w:rPr>
      </w:pPr>
    </w:p>
    <w:p w:rsidR="000024D3" w:rsidRPr="00734A4D" w:rsidRDefault="000024D3" w:rsidP="000024D3">
      <w:pPr>
        <w:shd w:val="clear" w:color="auto" w:fill="FFFFFF"/>
        <w:spacing w:line="360" w:lineRule="auto"/>
        <w:jc w:val="both"/>
        <w:rPr>
          <w:rFonts w:ascii="Palatino Linotype" w:hAnsi="Palatino Linotype" w:cs="Arial"/>
          <w:lang w:eastAsia="es-MX"/>
        </w:rPr>
      </w:pPr>
      <w:r w:rsidRPr="00734A4D">
        <w:rPr>
          <w:rFonts w:ascii="Palatino Linotype" w:hAnsi="Palatino Linotype" w:cs="Arial"/>
          <w:lang w:eastAsia="es-MX"/>
        </w:rPr>
        <w:t>“PLAZO RAZONABLE PARA RESOLVER. CONCEPTO Y ELEMENTOS QUE LO INTEGRAN A LA LUZ DEL DERECHO INTERNACIONAL DE LOS DERECHOS HUMANOS.”, visible en el Seminario Judicial de la Federación y su gaceta, con el registro digital 2002350.</w:t>
      </w:r>
    </w:p>
    <w:p w:rsidR="000024D3" w:rsidRPr="00734A4D" w:rsidRDefault="000024D3" w:rsidP="000024D3">
      <w:pPr>
        <w:shd w:val="clear" w:color="auto" w:fill="FFFFFF"/>
        <w:spacing w:line="360" w:lineRule="auto"/>
        <w:jc w:val="both"/>
        <w:rPr>
          <w:rFonts w:ascii="Palatino Linotype" w:hAnsi="Palatino Linotype" w:cs="Arial"/>
          <w:lang w:eastAsia="es-MX"/>
        </w:rPr>
      </w:pPr>
    </w:p>
    <w:p w:rsidR="000024D3" w:rsidRPr="00734A4D" w:rsidRDefault="000024D3" w:rsidP="000024D3">
      <w:pPr>
        <w:spacing w:after="100" w:afterAutospacing="1" w:line="360" w:lineRule="auto"/>
        <w:jc w:val="both"/>
        <w:rPr>
          <w:rFonts w:ascii="Palatino Linotype" w:hAnsi="Palatino Linotype" w:cs="Arial"/>
          <w:lang w:eastAsia="es-MX"/>
        </w:rPr>
      </w:pPr>
      <w:r w:rsidRPr="00734A4D">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rsidR="00A81E24" w:rsidRPr="00734A4D" w:rsidRDefault="00766398" w:rsidP="00A81E24">
      <w:pPr>
        <w:pStyle w:val="Prrafodelista"/>
        <w:spacing w:before="240" w:line="360" w:lineRule="auto"/>
        <w:ind w:left="0"/>
        <w:jc w:val="both"/>
        <w:rPr>
          <w:rFonts w:ascii="Palatino Linotype" w:hAnsi="Palatino Linotype" w:cs="Arial"/>
          <w:b/>
          <w:bCs/>
        </w:rPr>
      </w:pPr>
      <w:r w:rsidRPr="00734A4D">
        <w:rPr>
          <w:rFonts w:ascii="Palatino Linotype" w:hAnsi="Palatino Linotype" w:cs="Arial"/>
          <w:b/>
          <w:bCs/>
        </w:rPr>
        <w:t xml:space="preserve"> </w:t>
      </w:r>
      <w:r w:rsidR="0022413F" w:rsidRPr="00734A4D">
        <w:rPr>
          <w:rFonts w:ascii="Palatino Linotype" w:hAnsi="Palatino Linotype" w:cs="Arial"/>
          <w:b/>
          <w:bCs/>
        </w:rPr>
        <w:t>d</w:t>
      </w:r>
      <w:r w:rsidR="00B56493" w:rsidRPr="00734A4D">
        <w:rPr>
          <w:rFonts w:ascii="Palatino Linotype" w:hAnsi="Palatino Linotype" w:cs="Arial"/>
          <w:b/>
          <w:bCs/>
        </w:rPr>
        <w:t xml:space="preserve">) </w:t>
      </w:r>
      <w:r w:rsidRPr="00734A4D">
        <w:rPr>
          <w:rFonts w:ascii="Palatino Linotype" w:hAnsi="Palatino Linotype" w:cs="Arial"/>
          <w:b/>
          <w:bCs/>
        </w:rPr>
        <w:t>Cierres de Instrucción:</w:t>
      </w:r>
    </w:p>
    <w:p w:rsidR="00220B9A" w:rsidRPr="00734A4D" w:rsidRDefault="00220B9A" w:rsidP="00B65022">
      <w:pPr>
        <w:pStyle w:val="Prrafodelista"/>
        <w:spacing w:line="360" w:lineRule="auto"/>
        <w:ind w:left="0"/>
        <w:jc w:val="both"/>
        <w:rPr>
          <w:rFonts w:ascii="Palatino Linotype" w:hAnsi="Palatino Linotype" w:cs="Arial"/>
          <w:sz w:val="10"/>
        </w:rPr>
      </w:pPr>
    </w:p>
    <w:p w:rsidR="00766398" w:rsidRPr="00734A4D" w:rsidRDefault="00766398" w:rsidP="00B65022">
      <w:pPr>
        <w:pStyle w:val="Prrafodelista"/>
        <w:spacing w:line="360" w:lineRule="auto"/>
        <w:ind w:left="0"/>
        <w:jc w:val="both"/>
        <w:rPr>
          <w:rFonts w:ascii="Palatino Linotype" w:hAnsi="Palatino Linotype" w:cs="Arial"/>
        </w:rPr>
      </w:pPr>
      <w:r w:rsidRPr="00734A4D">
        <w:rPr>
          <w:rFonts w:ascii="Palatino Linotype" w:hAnsi="Palatino Linotype" w:cs="Arial"/>
        </w:rPr>
        <w:t>Una vez analizado el estado procesal que guardan los expedientes</w:t>
      </w:r>
      <w:r w:rsidR="0095351B" w:rsidRPr="00734A4D">
        <w:rPr>
          <w:rFonts w:ascii="Palatino Linotype" w:hAnsi="Palatino Linotype" w:cs="Arial"/>
        </w:rPr>
        <w:t xml:space="preserve"> a resolver</w:t>
      </w:r>
      <w:r w:rsidRPr="00734A4D">
        <w:rPr>
          <w:rFonts w:ascii="Palatino Linotype" w:hAnsi="Palatino Linotype" w:cs="Arial"/>
        </w:rPr>
        <w:t xml:space="preserve">, </w:t>
      </w:r>
      <w:r w:rsidRPr="00734A4D">
        <w:rPr>
          <w:rFonts w:ascii="Palatino Linotype" w:hAnsi="Palatino Linotype" w:cs="Arial"/>
          <w:b/>
        </w:rPr>
        <w:t xml:space="preserve">el </w:t>
      </w:r>
      <w:r w:rsidR="006D1798" w:rsidRPr="00734A4D">
        <w:rPr>
          <w:rFonts w:ascii="Palatino Linotype" w:hAnsi="Palatino Linotype" w:cs="Arial"/>
          <w:b/>
        </w:rPr>
        <w:t xml:space="preserve">veintitrés </w:t>
      </w:r>
      <w:r w:rsidR="00220B9A" w:rsidRPr="00734A4D">
        <w:rPr>
          <w:rFonts w:ascii="Palatino Linotype" w:hAnsi="Palatino Linotype" w:cs="Arial"/>
          <w:b/>
        </w:rPr>
        <w:t>de agosto</w:t>
      </w:r>
      <w:r w:rsidRPr="00734A4D">
        <w:rPr>
          <w:rFonts w:ascii="Palatino Linotype" w:hAnsi="Palatino Linotype" w:cs="Arial"/>
        </w:rPr>
        <w:t xml:space="preserve">, se notificó el Acuerdo de cierre de instrucción; así </w:t>
      </w:r>
      <w:r w:rsidRPr="00734A4D">
        <w:rPr>
          <w:rFonts w:ascii="Palatino Linotype" w:hAnsi="Palatino Linotype" w:cs="Arial"/>
          <w:lang w:val="es-ES_tradnl"/>
        </w:rPr>
        <w:t>como,</w:t>
      </w:r>
      <w:r w:rsidRPr="00734A4D">
        <w:rPr>
          <w:rFonts w:ascii="Palatino Linotype" w:hAnsi="Palatino Linotype" w:cs="Arial"/>
        </w:rPr>
        <w:t xml:space="preserve"> la remisión de los mismos a efecto </w:t>
      </w:r>
      <w:r w:rsidRPr="00734A4D">
        <w:rPr>
          <w:rFonts w:ascii="Palatino Linotype" w:hAnsi="Palatino Linotype" w:cs="Arial"/>
          <w:lang w:val="es-ES_tradnl"/>
        </w:rPr>
        <w:t>de</w:t>
      </w:r>
      <w:r w:rsidRPr="00734A4D">
        <w:rPr>
          <w:rFonts w:ascii="Palatino Linotype" w:hAnsi="Palatino Linotype" w:cs="Arial"/>
        </w:rPr>
        <w:t xml:space="preserve"> ser resueltos, de conformidad con lo establecido en el artículo 185, fracciones VI y VIII de la Ley de Transparencia y Acceso a la Información Pública del Estado de México y Municipios.</w:t>
      </w:r>
    </w:p>
    <w:p w:rsidR="00766398" w:rsidRPr="00734A4D" w:rsidRDefault="00766398" w:rsidP="00766398">
      <w:pPr>
        <w:pStyle w:val="Prrafodelista"/>
        <w:spacing w:before="240" w:after="240" w:line="360" w:lineRule="auto"/>
        <w:ind w:left="0"/>
        <w:jc w:val="center"/>
        <w:rPr>
          <w:rFonts w:ascii="Palatino Linotype" w:hAnsi="Palatino Linotype"/>
        </w:rPr>
      </w:pPr>
      <w:r w:rsidRPr="00734A4D">
        <w:rPr>
          <w:rFonts w:ascii="Palatino Linotype" w:hAnsi="Palatino Linotype"/>
          <w:b/>
          <w:bCs/>
          <w:spacing w:val="60"/>
          <w:sz w:val="28"/>
        </w:rPr>
        <w:lastRenderedPageBreak/>
        <w:t>CONSIDERANDO</w:t>
      </w:r>
    </w:p>
    <w:p w:rsidR="00766398" w:rsidRPr="00734A4D" w:rsidRDefault="00766398" w:rsidP="00766398">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734A4D">
        <w:rPr>
          <w:rFonts w:ascii="Palatino Linotype" w:hAnsi="Palatino Linotype"/>
          <w:b/>
          <w:sz w:val="28"/>
          <w:szCs w:val="28"/>
        </w:rPr>
        <w:t>PRIMERO</w:t>
      </w:r>
      <w:r w:rsidRPr="00734A4D">
        <w:rPr>
          <w:rFonts w:ascii="Palatino Linotype" w:hAnsi="Palatino Linotype"/>
          <w:b/>
        </w:rPr>
        <w:t>. Competencia</w:t>
      </w:r>
      <w:r w:rsidRPr="00734A4D">
        <w:rPr>
          <w:rFonts w:ascii="Palatino Linotype" w:hAnsi="Palatino Linotype"/>
        </w:rPr>
        <w:t>.</w:t>
      </w:r>
      <w:r w:rsidRPr="00734A4D">
        <w:rPr>
          <w:rFonts w:ascii="Palatino Linotype" w:hAnsi="Palatino Linotype"/>
          <w:b/>
        </w:rPr>
        <w:t xml:space="preserve"> </w:t>
      </w:r>
    </w:p>
    <w:p w:rsidR="00766398" w:rsidRPr="00734A4D" w:rsidRDefault="00766398" w:rsidP="007237E3">
      <w:pPr>
        <w:pStyle w:val="Prrafodelista"/>
        <w:widowControl w:val="0"/>
        <w:tabs>
          <w:tab w:val="left" w:pos="1701"/>
          <w:tab w:val="left" w:pos="1843"/>
        </w:tabs>
        <w:autoSpaceDE w:val="0"/>
        <w:autoSpaceDN w:val="0"/>
        <w:adjustRightInd w:val="0"/>
        <w:spacing w:before="240" w:line="360" w:lineRule="auto"/>
        <w:ind w:left="0"/>
        <w:jc w:val="both"/>
        <w:rPr>
          <w:rFonts w:ascii="Palatino Linotype" w:hAnsi="Palatino Linotype"/>
        </w:rPr>
      </w:pPr>
      <w:r w:rsidRPr="00734A4D">
        <w:rPr>
          <w:rFonts w:ascii="Palatino Linotype" w:hAnsi="Palatino Linotype"/>
        </w:rPr>
        <w:t>Este Instituto de Transparencia, Acceso a la Información Pública y Protección de Datos Personales del Estado de México y Municipios, es competente para conocer y resolver los presentes Recursos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7237E3" w:rsidRPr="00734A4D" w:rsidRDefault="007237E3" w:rsidP="007237E3">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rPr>
      </w:pPr>
    </w:p>
    <w:p w:rsidR="00766398" w:rsidRPr="00734A4D" w:rsidRDefault="00766398" w:rsidP="007237E3">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734A4D">
        <w:rPr>
          <w:rFonts w:ascii="Palatino Linotype" w:hAnsi="Palatino Linotype" w:cs="Arial"/>
          <w:b/>
          <w:sz w:val="28"/>
          <w:szCs w:val="28"/>
        </w:rPr>
        <w:t>SEGUNDO</w:t>
      </w:r>
      <w:r w:rsidRPr="00734A4D">
        <w:rPr>
          <w:rFonts w:ascii="Palatino Linotype" w:hAnsi="Palatino Linotype" w:cs="Arial"/>
          <w:b/>
        </w:rPr>
        <w:t>. Interés.</w:t>
      </w:r>
      <w:r w:rsidRPr="00734A4D">
        <w:rPr>
          <w:rFonts w:ascii="Palatino Linotype" w:hAnsi="Palatino Linotype" w:cs="Arial"/>
        </w:rPr>
        <w:t xml:space="preserve"> </w:t>
      </w:r>
    </w:p>
    <w:p w:rsidR="00766398" w:rsidRPr="00734A4D" w:rsidRDefault="00766398" w:rsidP="002443A2">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snapToGrid w:val="0"/>
        </w:rPr>
      </w:pPr>
      <w:r w:rsidRPr="00734A4D">
        <w:rPr>
          <w:rFonts w:ascii="Palatino Linotype" w:hAnsi="Palatino Linotype" w:cs="Arial"/>
        </w:rPr>
        <w:t xml:space="preserve">Los </w:t>
      </w:r>
      <w:r w:rsidRPr="00734A4D">
        <w:rPr>
          <w:rFonts w:ascii="Palatino Linotype" w:hAnsi="Palatino Linotype"/>
        </w:rPr>
        <w:t xml:space="preserve">Recursos de Revisión </w:t>
      </w:r>
      <w:r w:rsidRPr="00734A4D">
        <w:rPr>
          <w:rFonts w:ascii="Palatino Linotype" w:hAnsi="Palatino Linotype" w:cs="Arial"/>
        </w:rPr>
        <w:t xml:space="preserve">fueron </w:t>
      </w:r>
      <w:r w:rsidRPr="00734A4D">
        <w:rPr>
          <w:rFonts w:ascii="Palatino Linotype" w:hAnsi="Palatino Linotype"/>
        </w:rPr>
        <w:t>interpuestos</w:t>
      </w:r>
      <w:r w:rsidRPr="00734A4D">
        <w:rPr>
          <w:rFonts w:ascii="Palatino Linotype" w:hAnsi="Palatino Linotype" w:cs="Arial"/>
        </w:rPr>
        <w:t xml:space="preserve"> por parte legítima en atención a que fueron </w:t>
      </w:r>
      <w:r w:rsidRPr="00734A4D">
        <w:rPr>
          <w:rFonts w:ascii="Palatino Linotype" w:hAnsi="Palatino Linotype"/>
        </w:rPr>
        <w:t>presentados</w:t>
      </w:r>
      <w:r w:rsidRPr="00734A4D">
        <w:rPr>
          <w:rFonts w:ascii="Palatino Linotype" w:hAnsi="Palatino Linotype" w:cs="Arial"/>
        </w:rPr>
        <w:t xml:space="preserve"> por </w:t>
      </w:r>
      <w:r w:rsidR="00ED765C" w:rsidRPr="00734A4D">
        <w:rPr>
          <w:rFonts w:ascii="Palatino Linotype" w:hAnsi="Palatino Linotype" w:cs="Arial"/>
          <w:b/>
        </w:rPr>
        <w:t>EL</w:t>
      </w:r>
      <w:r w:rsidRPr="00734A4D">
        <w:rPr>
          <w:rFonts w:ascii="Palatino Linotype" w:hAnsi="Palatino Linotype" w:cs="Arial"/>
          <w:b/>
        </w:rPr>
        <w:t xml:space="preserve"> RECURRENTE</w:t>
      </w:r>
      <w:r w:rsidRPr="00734A4D">
        <w:rPr>
          <w:rFonts w:ascii="Palatino Linotype" w:hAnsi="Palatino Linotype" w:cs="Arial"/>
          <w:snapToGrid w:val="0"/>
        </w:rPr>
        <w:t xml:space="preserve">, </w:t>
      </w:r>
      <w:r w:rsidRPr="00734A4D">
        <w:rPr>
          <w:rFonts w:ascii="Palatino Linotype" w:hAnsi="Palatino Linotype" w:cs="Arial"/>
        </w:rPr>
        <w:t xml:space="preserve">quien </w:t>
      </w:r>
      <w:r w:rsidRPr="00734A4D">
        <w:rPr>
          <w:rFonts w:ascii="Palatino Linotype" w:hAnsi="Palatino Linotype" w:cs="Arial"/>
          <w:snapToGrid w:val="0"/>
        </w:rPr>
        <w:t xml:space="preserve">a través del usuario y contraseña que él mismo creo para poder acceder al Sistema </w:t>
      </w:r>
      <w:r w:rsidRPr="00734A4D">
        <w:rPr>
          <w:rFonts w:ascii="Palatino Linotype" w:hAnsi="Palatino Linotype" w:cs="Arial"/>
          <w:b/>
          <w:snapToGrid w:val="0"/>
        </w:rPr>
        <w:t>SAIMEX</w:t>
      </w:r>
      <w:r w:rsidRPr="00734A4D">
        <w:rPr>
          <w:rFonts w:ascii="Palatino Linotype" w:hAnsi="Palatino Linotype" w:cs="Arial"/>
          <w:snapToGrid w:val="0"/>
        </w:rPr>
        <w:t xml:space="preserve">, </w:t>
      </w:r>
      <w:r w:rsidRPr="00734A4D">
        <w:rPr>
          <w:rFonts w:ascii="Palatino Linotype" w:hAnsi="Palatino Linotype"/>
        </w:rPr>
        <w:t>formuló</w:t>
      </w:r>
      <w:r w:rsidRPr="00734A4D">
        <w:rPr>
          <w:rFonts w:ascii="Palatino Linotype" w:hAnsi="Palatino Linotype" w:cs="Arial"/>
          <w:snapToGrid w:val="0"/>
        </w:rPr>
        <w:t xml:space="preserve"> las </w:t>
      </w:r>
      <w:r w:rsidRPr="00734A4D">
        <w:rPr>
          <w:rFonts w:ascii="Palatino Linotype" w:hAnsi="Palatino Linotype" w:cs="Arial"/>
        </w:rPr>
        <w:t>solicitudes</w:t>
      </w:r>
      <w:r w:rsidRPr="00734A4D">
        <w:rPr>
          <w:rFonts w:ascii="Palatino Linotype" w:hAnsi="Palatino Linotype" w:cs="Arial"/>
          <w:snapToGrid w:val="0"/>
        </w:rPr>
        <w:t xml:space="preserve"> de información pública.</w:t>
      </w:r>
    </w:p>
    <w:p w:rsidR="002443A2" w:rsidRPr="00734A4D" w:rsidRDefault="002443A2" w:rsidP="002443A2">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snapToGrid w:val="0"/>
        </w:rPr>
      </w:pPr>
    </w:p>
    <w:p w:rsidR="00766398" w:rsidRPr="00734A4D" w:rsidRDefault="00766398" w:rsidP="002443A2">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734A4D">
        <w:rPr>
          <w:rFonts w:ascii="Palatino Linotype" w:hAnsi="Palatino Linotype" w:cs="Arial"/>
          <w:b/>
          <w:sz w:val="28"/>
          <w:szCs w:val="28"/>
        </w:rPr>
        <w:t>TERCERO</w:t>
      </w:r>
      <w:r w:rsidRPr="00734A4D">
        <w:rPr>
          <w:rFonts w:ascii="Palatino Linotype" w:hAnsi="Palatino Linotype" w:cs="Arial"/>
          <w:b/>
        </w:rPr>
        <w:t xml:space="preserve">. Oportunidad. </w:t>
      </w:r>
    </w:p>
    <w:p w:rsidR="00766398" w:rsidRPr="00734A4D" w:rsidRDefault="00766398" w:rsidP="002443A2">
      <w:pPr>
        <w:pStyle w:val="Prrafodelista"/>
        <w:widowControl w:val="0"/>
        <w:tabs>
          <w:tab w:val="left" w:pos="1701"/>
        </w:tabs>
        <w:autoSpaceDE w:val="0"/>
        <w:autoSpaceDN w:val="0"/>
        <w:adjustRightInd w:val="0"/>
        <w:spacing w:after="100" w:afterAutospacing="1" w:line="360" w:lineRule="auto"/>
        <w:ind w:left="0" w:right="49"/>
        <w:jc w:val="both"/>
        <w:rPr>
          <w:rFonts w:ascii="Palatino Linotype" w:hAnsi="Palatino Linotype" w:cs="Arial"/>
        </w:rPr>
      </w:pPr>
      <w:r w:rsidRPr="00734A4D">
        <w:rPr>
          <w:rFonts w:ascii="Palatino Linotype" w:hAnsi="Palatino Linotype" w:cs="Arial"/>
        </w:rPr>
        <w:t xml:space="preserve">Los Recursos de Revisión fueron interpuestos dentro del plazo de quince días hábiles, contados a partir del día siguiente al en que </w:t>
      </w:r>
      <w:r w:rsidR="00ED765C" w:rsidRPr="00734A4D">
        <w:rPr>
          <w:rFonts w:ascii="Palatino Linotype" w:hAnsi="Palatino Linotype" w:cs="Arial"/>
          <w:b/>
        </w:rPr>
        <w:t>EL</w:t>
      </w:r>
      <w:r w:rsidRPr="00734A4D">
        <w:rPr>
          <w:rFonts w:ascii="Palatino Linotype" w:hAnsi="Palatino Linotype" w:cs="Arial"/>
          <w:b/>
        </w:rPr>
        <w:t xml:space="preserve"> RECURRENTE </w:t>
      </w:r>
      <w:r w:rsidRPr="00734A4D">
        <w:rPr>
          <w:rFonts w:ascii="Palatino Linotype" w:hAnsi="Palatino Linotype" w:cs="Arial"/>
        </w:rPr>
        <w:t xml:space="preserve">tuvo </w:t>
      </w:r>
      <w:r w:rsidRPr="00734A4D">
        <w:rPr>
          <w:rFonts w:ascii="Palatino Linotype" w:hAnsi="Palatino Linotype" w:cs="Arial"/>
        </w:rPr>
        <w:lastRenderedPageBreak/>
        <w:t>conocimiento de la respuesta impugnada; tal y como, lo prevé el artículo 178 de la Ley de Transparencia y Acceso a la Información Pública del Estado de México y Municipios, que establece:</w:t>
      </w:r>
    </w:p>
    <w:p w:rsidR="00766398" w:rsidRPr="00734A4D" w:rsidRDefault="00766398" w:rsidP="00766398">
      <w:pPr>
        <w:ind w:left="720" w:right="709"/>
        <w:contextualSpacing/>
        <w:jc w:val="both"/>
        <w:rPr>
          <w:rFonts w:ascii="Palatino Linotype" w:hAnsi="Palatino Linotype" w:cs="Arial"/>
          <w:i/>
          <w:sz w:val="22"/>
        </w:rPr>
      </w:pPr>
      <w:r w:rsidRPr="00734A4D">
        <w:rPr>
          <w:rFonts w:ascii="Palatino Linotype" w:hAnsi="Palatino Linotype" w:cs="Arial"/>
          <w:i/>
          <w:sz w:val="22"/>
        </w:rPr>
        <w:t>“</w:t>
      </w:r>
      <w:r w:rsidRPr="00734A4D">
        <w:rPr>
          <w:rFonts w:ascii="Palatino Linotype" w:hAnsi="Palatino Linotype" w:cs="Arial"/>
          <w:b/>
          <w:i/>
          <w:sz w:val="22"/>
        </w:rPr>
        <w:t>Artículo 178.</w:t>
      </w:r>
      <w:r w:rsidRPr="00734A4D">
        <w:rPr>
          <w:rFonts w:ascii="Palatino Linotype" w:hAnsi="Palatino Linotype" w:cs="Arial"/>
          <w:i/>
          <w:sz w:val="22"/>
        </w:rPr>
        <w:t xml:space="preserve"> El solicitante podrá interponer, por sí mismo o a través de su representante, de manera directa o por medios electrónicos, Recursos de Revisión  ante el Instituto o ante la Unidad de Transparencia que haya conocido de la solicitud dentro de los quince días hábiles, siguientes a la fecha de la notificación de la respuesta.</w:t>
      </w:r>
    </w:p>
    <w:p w:rsidR="00766398" w:rsidRPr="00734A4D" w:rsidRDefault="00766398" w:rsidP="00766398">
      <w:pPr>
        <w:ind w:left="720" w:right="709"/>
        <w:contextualSpacing/>
        <w:jc w:val="both"/>
        <w:rPr>
          <w:rFonts w:ascii="Palatino Linotype" w:hAnsi="Palatino Linotype" w:cs="Arial"/>
          <w:i/>
          <w:sz w:val="22"/>
        </w:rPr>
      </w:pPr>
    </w:p>
    <w:p w:rsidR="00766398" w:rsidRPr="00734A4D" w:rsidRDefault="00766398" w:rsidP="00766398">
      <w:pPr>
        <w:ind w:left="720" w:right="709"/>
        <w:contextualSpacing/>
        <w:jc w:val="both"/>
        <w:rPr>
          <w:rFonts w:ascii="Palatino Linotype" w:hAnsi="Palatino Linotype" w:cs="Arial"/>
          <w:i/>
          <w:sz w:val="22"/>
        </w:rPr>
      </w:pPr>
      <w:r w:rsidRPr="00734A4D">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66398" w:rsidRPr="00734A4D" w:rsidRDefault="00766398" w:rsidP="00766398">
      <w:pPr>
        <w:ind w:left="720" w:right="709"/>
        <w:contextualSpacing/>
        <w:jc w:val="both"/>
        <w:rPr>
          <w:rFonts w:ascii="Palatino Linotype" w:hAnsi="Palatino Linotype" w:cs="Arial"/>
          <w:i/>
          <w:sz w:val="22"/>
        </w:rPr>
      </w:pPr>
    </w:p>
    <w:p w:rsidR="00766398" w:rsidRPr="00734A4D" w:rsidRDefault="00766398" w:rsidP="00766398">
      <w:pPr>
        <w:ind w:left="720" w:right="709"/>
        <w:jc w:val="both"/>
        <w:rPr>
          <w:rFonts w:ascii="Palatino Linotype" w:hAnsi="Palatino Linotype" w:cs="Arial"/>
          <w:i/>
          <w:sz w:val="22"/>
        </w:rPr>
      </w:pPr>
      <w:r w:rsidRPr="00734A4D">
        <w:rPr>
          <w:rFonts w:ascii="Palatino Linotype" w:hAnsi="Palatino Linotype" w:cs="Arial"/>
          <w:i/>
          <w:sz w:val="22"/>
        </w:rPr>
        <w:t xml:space="preserve">En el caso de que se interponga ante la Unidad de Transparencia, ésta deberá remitir el Recursos de Revisión  al Instituto a más tardar al día </w:t>
      </w:r>
      <w:r w:rsidRPr="00734A4D">
        <w:rPr>
          <w:rFonts w:ascii="Palatino Linotype" w:hAnsi="Palatino Linotype" w:cs="Arial"/>
          <w:i/>
          <w:sz w:val="22"/>
          <w:lang w:eastAsia="es-MX"/>
        </w:rPr>
        <w:t>siguiente</w:t>
      </w:r>
      <w:r w:rsidRPr="00734A4D">
        <w:rPr>
          <w:rFonts w:ascii="Palatino Linotype" w:hAnsi="Palatino Linotype" w:cs="Arial"/>
          <w:i/>
          <w:sz w:val="22"/>
        </w:rPr>
        <w:t xml:space="preserve"> de haberlo recibido.” (Sic)</w:t>
      </w:r>
    </w:p>
    <w:p w:rsidR="002443A2" w:rsidRPr="00734A4D" w:rsidRDefault="002443A2" w:rsidP="00766398">
      <w:pPr>
        <w:ind w:left="720" w:right="709"/>
        <w:jc w:val="both"/>
        <w:rPr>
          <w:rFonts w:ascii="Palatino Linotype" w:hAnsi="Palatino Linotype" w:cs="Arial"/>
          <w:i/>
          <w:sz w:val="22"/>
        </w:rPr>
      </w:pPr>
    </w:p>
    <w:p w:rsidR="00766398" w:rsidRPr="00734A4D" w:rsidRDefault="00766398" w:rsidP="00830995">
      <w:pPr>
        <w:spacing w:after="100" w:afterAutospacing="1" w:line="360" w:lineRule="auto"/>
        <w:jc w:val="both"/>
        <w:rPr>
          <w:rFonts w:ascii="Palatino Linotype" w:hAnsi="Palatino Linotype"/>
        </w:rPr>
      </w:pPr>
      <w:r w:rsidRPr="00734A4D">
        <w:rPr>
          <w:rFonts w:ascii="Palatino Linotype" w:hAnsi="Palatino Linotype" w:cs="Arial"/>
        </w:rPr>
        <w:t xml:space="preserve">En esa tesitura, atendiendo a que </w:t>
      </w:r>
      <w:r w:rsidRPr="00734A4D">
        <w:rPr>
          <w:rFonts w:ascii="Palatino Linotype" w:hAnsi="Palatino Linotype" w:cs="Arial"/>
          <w:b/>
        </w:rPr>
        <w:t>EL SUJETO OBLIGADO</w:t>
      </w:r>
      <w:r w:rsidRPr="00734A4D">
        <w:rPr>
          <w:rFonts w:ascii="Palatino Linotype" w:hAnsi="Palatino Linotype" w:cs="Arial"/>
        </w:rPr>
        <w:t xml:space="preserve"> notificó las respuestas a las solicitudes de Acceso a la Información Pública</w:t>
      </w:r>
      <w:r w:rsidR="00ED765C" w:rsidRPr="00734A4D">
        <w:rPr>
          <w:rFonts w:ascii="Palatino Linotype" w:hAnsi="Palatino Linotype" w:cs="Arial"/>
        </w:rPr>
        <w:t xml:space="preserve"> </w:t>
      </w:r>
      <w:r w:rsidR="00161975" w:rsidRPr="00734A4D">
        <w:rPr>
          <w:rFonts w:ascii="Palatino Linotype" w:hAnsi="Palatino Linotype" w:cs="Arial"/>
        </w:rPr>
        <w:t>e</w:t>
      </w:r>
      <w:r w:rsidR="0095351B" w:rsidRPr="00734A4D">
        <w:rPr>
          <w:rFonts w:ascii="Palatino Linotype" w:hAnsi="Palatino Linotype" w:cs="Arial"/>
        </w:rPr>
        <w:t xml:space="preserve">l </w:t>
      </w:r>
      <w:r w:rsidR="0095351B" w:rsidRPr="00734A4D">
        <w:rPr>
          <w:rFonts w:ascii="Palatino Linotype" w:hAnsi="Palatino Linotype" w:cs="Arial"/>
          <w:b/>
        </w:rPr>
        <w:t>catorce de febrero del dos mil veintidós</w:t>
      </w:r>
      <w:r w:rsidR="00161975" w:rsidRPr="00734A4D">
        <w:rPr>
          <w:rFonts w:ascii="Palatino Linotype" w:hAnsi="Palatino Linotype" w:cs="Arial"/>
        </w:rPr>
        <w:t>, e</w:t>
      </w:r>
      <w:r w:rsidR="00A505A2" w:rsidRPr="00734A4D">
        <w:rPr>
          <w:rFonts w:ascii="Palatino Linotype" w:hAnsi="Palatino Linotype" w:cs="Arial"/>
        </w:rPr>
        <w:t>l</w:t>
      </w:r>
      <w:r w:rsidR="00803004" w:rsidRPr="00734A4D">
        <w:rPr>
          <w:rFonts w:ascii="Palatino Linotype" w:hAnsi="Palatino Linotype" w:cs="Arial"/>
        </w:rPr>
        <w:t xml:space="preserve"> plazo de </w:t>
      </w:r>
      <w:r w:rsidRPr="00734A4D">
        <w:rPr>
          <w:rFonts w:ascii="Palatino Linotype" w:hAnsi="Palatino Linotype" w:cs="Arial"/>
        </w:rPr>
        <w:t>quince días hábiles que el artículo 178 de la Ley de la materia otorga a</w:t>
      </w:r>
      <w:r w:rsidR="00803004" w:rsidRPr="00734A4D">
        <w:rPr>
          <w:rFonts w:ascii="Palatino Linotype" w:hAnsi="Palatino Linotype" w:cs="Arial"/>
        </w:rPr>
        <w:t xml:space="preserve">l </w:t>
      </w:r>
      <w:r w:rsidRPr="00734A4D">
        <w:rPr>
          <w:rFonts w:ascii="Palatino Linotype" w:hAnsi="Palatino Linotype" w:cs="Arial"/>
        </w:rPr>
        <w:t>hoy</w:t>
      </w:r>
      <w:r w:rsidRPr="00734A4D">
        <w:rPr>
          <w:rFonts w:ascii="Palatino Linotype" w:hAnsi="Palatino Linotype" w:cs="Arial"/>
          <w:b/>
        </w:rPr>
        <w:t xml:space="preserve"> RECURRENTE</w:t>
      </w:r>
      <w:r w:rsidRPr="00734A4D">
        <w:rPr>
          <w:rFonts w:ascii="Palatino Linotype" w:hAnsi="Palatino Linotype" w:cs="Arial"/>
        </w:rPr>
        <w:t xml:space="preserve"> para presentar los respectivos Recursos de </w:t>
      </w:r>
      <w:r w:rsidR="00803004" w:rsidRPr="00734A4D">
        <w:rPr>
          <w:rFonts w:ascii="Palatino Linotype" w:hAnsi="Palatino Linotype" w:cs="Arial"/>
        </w:rPr>
        <w:t>Revisión,</w:t>
      </w:r>
      <w:r w:rsidRPr="00734A4D">
        <w:rPr>
          <w:rFonts w:ascii="Palatino Linotype" w:hAnsi="Palatino Linotype" w:cs="Arial"/>
        </w:rPr>
        <w:t xml:space="preserve"> transcurrió de</w:t>
      </w:r>
      <w:r w:rsidR="00803004" w:rsidRPr="00734A4D">
        <w:rPr>
          <w:rFonts w:ascii="Palatino Linotype" w:hAnsi="Palatino Linotype" w:cs="Arial"/>
        </w:rPr>
        <w:t>l</w:t>
      </w:r>
      <w:r w:rsidR="00A505A2" w:rsidRPr="00734A4D">
        <w:rPr>
          <w:rFonts w:ascii="Palatino Linotype" w:hAnsi="Palatino Linotype" w:cs="Arial"/>
        </w:rPr>
        <w:t xml:space="preserve"> </w:t>
      </w:r>
      <w:r w:rsidR="00A505A2" w:rsidRPr="00734A4D">
        <w:rPr>
          <w:rFonts w:ascii="Palatino Linotype" w:hAnsi="Palatino Linotype" w:cs="Arial"/>
          <w:b/>
        </w:rPr>
        <w:t xml:space="preserve">quince de febrero de dos mil veintidós, al </w:t>
      </w:r>
      <w:r w:rsidR="00B70BB2" w:rsidRPr="00734A4D">
        <w:rPr>
          <w:rFonts w:ascii="Palatino Linotype" w:hAnsi="Palatino Linotype" w:cs="Arial"/>
          <w:b/>
        </w:rPr>
        <w:t>nueve</w:t>
      </w:r>
      <w:r w:rsidR="00A505A2" w:rsidRPr="00734A4D">
        <w:rPr>
          <w:rFonts w:ascii="Palatino Linotype" w:hAnsi="Palatino Linotype" w:cs="Arial"/>
          <w:b/>
        </w:rPr>
        <w:t xml:space="preserve"> de marzo del presente año,</w:t>
      </w:r>
      <w:r w:rsidR="00B70BB2" w:rsidRPr="00734A4D">
        <w:rPr>
          <w:rFonts w:ascii="Palatino Linotype" w:hAnsi="Palatino Linotype" w:cs="Arial"/>
          <w:b/>
        </w:rPr>
        <w:t xml:space="preserve"> sin contar el diecinueve, veinte, veintiséis y veintisiete de febrero, así como el cinco y seis de marzo</w:t>
      </w:r>
      <w:r w:rsidR="00B70BB2" w:rsidRPr="00734A4D">
        <w:rPr>
          <w:rFonts w:ascii="Palatino Linotype" w:hAnsi="Palatino Linotype" w:cs="Arial"/>
        </w:rPr>
        <w:t>,</w:t>
      </w:r>
      <w:r w:rsidR="00B70BB2" w:rsidRPr="00734A4D">
        <w:rPr>
          <w:rFonts w:ascii="Palatino Linotype" w:hAnsi="Palatino Linotype" w:cs="Arial"/>
          <w:b/>
        </w:rPr>
        <w:t xml:space="preserve"> </w:t>
      </w:r>
      <w:r w:rsidRPr="00734A4D">
        <w:rPr>
          <w:rFonts w:ascii="Palatino Linotype" w:hAnsi="Palatino Linotype" w:cs="Arial"/>
        </w:rPr>
        <w:t xml:space="preserve">por corresponder a sábados y domingos, considerados como inhábiles, en términos del artículo 3, fracción X de la </w:t>
      </w:r>
      <w:r w:rsidRPr="00734A4D">
        <w:rPr>
          <w:rFonts w:ascii="Palatino Linotype" w:hAnsi="Palatino Linotype"/>
        </w:rPr>
        <w:t xml:space="preserve">Ley de Transparencia y Acceso a la Información Pública del Estado de México y Municipios; así </w:t>
      </w:r>
      <w:r w:rsidR="00B70BB2" w:rsidRPr="00734A4D">
        <w:rPr>
          <w:rFonts w:ascii="Palatino Linotype" w:hAnsi="Palatino Linotype"/>
        </w:rPr>
        <w:t>también,</w:t>
      </w:r>
      <w:r w:rsidR="00803004" w:rsidRPr="00734A4D">
        <w:rPr>
          <w:rFonts w:ascii="Palatino Linotype" w:hAnsi="Palatino Linotype"/>
        </w:rPr>
        <w:t xml:space="preserve"> el dos de marzo de </w:t>
      </w:r>
      <w:r w:rsidR="00B70BB2" w:rsidRPr="00734A4D">
        <w:rPr>
          <w:rFonts w:ascii="Palatino Linotype" w:hAnsi="Palatino Linotype"/>
        </w:rPr>
        <w:t>año que transcurre</w:t>
      </w:r>
      <w:r w:rsidR="00803004" w:rsidRPr="00734A4D">
        <w:rPr>
          <w:rFonts w:ascii="Palatino Linotype" w:hAnsi="Palatino Linotype"/>
        </w:rPr>
        <w:t xml:space="preserve"> </w:t>
      </w:r>
      <w:r w:rsidRPr="00734A4D">
        <w:rPr>
          <w:rFonts w:ascii="Palatino Linotype" w:hAnsi="Palatino Linotype"/>
        </w:rPr>
        <w:t>por corresponder a</w:t>
      </w:r>
      <w:r w:rsidR="00803004" w:rsidRPr="00734A4D">
        <w:rPr>
          <w:rFonts w:ascii="Palatino Linotype" w:hAnsi="Palatino Linotype"/>
        </w:rPr>
        <w:t xml:space="preserve"> un día de suspensión de labores de conformidad con el </w:t>
      </w:r>
      <w:r w:rsidRPr="00734A4D">
        <w:rPr>
          <w:rFonts w:ascii="Palatino Linotype" w:hAnsi="Palatino Linotype"/>
        </w:rPr>
        <w:t xml:space="preserve">Calendario Oficial en materia de </w:t>
      </w:r>
      <w:r w:rsidRPr="00734A4D">
        <w:rPr>
          <w:rFonts w:ascii="Palatino Linotype" w:hAnsi="Palatino Linotype"/>
        </w:rPr>
        <w:lastRenderedPageBreak/>
        <w:t xml:space="preserve">Transparencia </w:t>
      </w:r>
      <w:r w:rsidR="00803004" w:rsidRPr="00734A4D">
        <w:rPr>
          <w:rFonts w:ascii="Palatino Linotype" w:hAnsi="Palatino Linotype"/>
        </w:rPr>
        <w:t xml:space="preserve">para dos mil veintidós y enero de dos mil veintitrés, </w:t>
      </w:r>
      <w:r w:rsidRPr="00734A4D">
        <w:rPr>
          <w:rFonts w:ascii="Palatino Linotype" w:hAnsi="Palatino Linotype"/>
        </w:rPr>
        <w:t>aprobado por el Pl</w:t>
      </w:r>
      <w:r w:rsidR="00803004" w:rsidRPr="00734A4D">
        <w:rPr>
          <w:rFonts w:ascii="Palatino Linotype" w:hAnsi="Palatino Linotype"/>
        </w:rPr>
        <w:t>eno de este Instituto e</w:t>
      </w:r>
      <w:r w:rsidR="00B70BB2" w:rsidRPr="00734A4D">
        <w:rPr>
          <w:rFonts w:ascii="Palatino Linotype" w:hAnsi="Palatino Linotype"/>
        </w:rPr>
        <w:t>l</w:t>
      </w:r>
      <w:r w:rsidR="00803004" w:rsidRPr="00734A4D">
        <w:rPr>
          <w:rFonts w:ascii="Palatino Linotype" w:hAnsi="Palatino Linotype"/>
        </w:rPr>
        <w:t xml:space="preserve"> quince </w:t>
      </w:r>
      <w:r w:rsidRPr="00734A4D">
        <w:rPr>
          <w:rFonts w:ascii="Palatino Linotype" w:hAnsi="Palatino Linotype"/>
        </w:rPr>
        <w:t>de diciembre de dos mil veintiuno.</w:t>
      </w:r>
    </w:p>
    <w:p w:rsidR="00B70BB2" w:rsidRPr="00734A4D" w:rsidRDefault="00B70BB2" w:rsidP="00766398">
      <w:pPr>
        <w:spacing w:before="240" w:after="100" w:afterAutospacing="1" w:line="360" w:lineRule="auto"/>
        <w:jc w:val="both"/>
        <w:rPr>
          <w:rFonts w:ascii="Palatino Linotype" w:hAnsi="Palatino Linotype" w:cs="Arial"/>
          <w:sz w:val="12"/>
        </w:rPr>
      </w:pPr>
    </w:p>
    <w:p w:rsidR="00766398" w:rsidRPr="00734A4D" w:rsidRDefault="00766398" w:rsidP="00766398">
      <w:pPr>
        <w:spacing w:before="240" w:after="100" w:afterAutospacing="1" w:line="360" w:lineRule="auto"/>
        <w:jc w:val="both"/>
        <w:rPr>
          <w:rFonts w:ascii="Palatino Linotype" w:hAnsi="Palatino Linotype" w:cs="Arial"/>
        </w:rPr>
      </w:pPr>
      <w:r w:rsidRPr="00734A4D">
        <w:rPr>
          <w:rFonts w:ascii="Palatino Linotype" w:hAnsi="Palatino Linotype" w:cs="Arial"/>
        </w:rPr>
        <w:t xml:space="preserve">Por </w:t>
      </w:r>
      <w:r w:rsidR="00B70BB2" w:rsidRPr="00734A4D">
        <w:rPr>
          <w:rFonts w:ascii="Palatino Linotype" w:hAnsi="Palatino Linotype" w:cs="Arial"/>
        </w:rPr>
        <w:t>ende</w:t>
      </w:r>
      <w:r w:rsidRPr="00734A4D">
        <w:rPr>
          <w:rFonts w:ascii="Palatino Linotype" w:hAnsi="Palatino Linotype" w:cs="Arial"/>
        </w:rPr>
        <w:t xml:space="preserve">, </w:t>
      </w:r>
      <w:r w:rsidR="00B70BB2" w:rsidRPr="00734A4D">
        <w:rPr>
          <w:rFonts w:ascii="Palatino Linotype" w:hAnsi="Palatino Linotype" w:cs="Arial"/>
        </w:rPr>
        <w:t xml:space="preserve">toda vez que los medios de impugnación se hicieron valer </w:t>
      </w:r>
      <w:r w:rsidR="00153BB7" w:rsidRPr="00734A4D">
        <w:rPr>
          <w:rFonts w:ascii="Palatino Linotype" w:hAnsi="Palatino Linotype" w:cs="Arial"/>
        </w:rPr>
        <w:t xml:space="preserve">el </w:t>
      </w:r>
      <w:r w:rsidR="00B70BB2" w:rsidRPr="00734A4D">
        <w:rPr>
          <w:rFonts w:ascii="Palatino Linotype" w:hAnsi="Palatino Linotype" w:cs="Arial"/>
          <w:b/>
        </w:rPr>
        <w:t xml:space="preserve">tres de marzo </w:t>
      </w:r>
      <w:r w:rsidRPr="00734A4D">
        <w:rPr>
          <w:rFonts w:ascii="Palatino Linotype" w:hAnsi="Palatino Linotype" w:cs="Arial"/>
          <w:b/>
        </w:rPr>
        <w:t>de dos mil veintidós</w:t>
      </w:r>
      <w:r w:rsidRPr="00734A4D">
        <w:rPr>
          <w:rFonts w:ascii="Palatino Linotype" w:hAnsi="Palatino Linotype" w:cs="Arial"/>
        </w:rPr>
        <w:t xml:space="preserve">, </w:t>
      </w:r>
      <w:r w:rsidR="00E07E69" w:rsidRPr="00734A4D">
        <w:rPr>
          <w:rFonts w:ascii="Palatino Linotype" w:hAnsi="Palatino Linotype" w:cs="Arial"/>
        </w:rPr>
        <w:t xml:space="preserve">es incuestionable que </w:t>
      </w:r>
      <w:r w:rsidRPr="00734A4D">
        <w:rPr>
          <w:rFonts w:ascii="Palatino Linotype" w:hAnsi="Palatino Linotype" w:cs="Arial"/>
        </w:rPr>
        <w:t>se encuentran dentro de los márgenes temporales previstos en el precepto legal citado en el párrafo anterior</w:t>
      </w:r>
      <w:r w:rsidR="00B70BB2" w:rsidRPr="00734A4D">
        <w:rPr>
          <w:rFonts w:ascii="Palatino Linotype" w:hAnsi="Palatino Linotype" w:cs="Arial"/>
        </w:rPr>
        <w:t>;</w:t>
      </w:r>
      <w:r w:rsidRPr="00734A4D">
        <w:rPr>
          <w:rFonts w:ascii="Palatino Linotype" w:hAnsi="Palatino Linotype" w:cs="Arial"/>
        </w:rPr>
        <w:t xml:space="preserve"> y, por tanto, su interposición se considera oportuna.</w:t>
      </w:r>
    </w:p>
    <w:p w:rsidR="00E07E69" w:rsidRPr="00734A4D" w:rsidRDefault="00E07E69" w:rsidP="00766398">
      <w:pPr>
        <w:autoSpaceDE w:val="0"/>
        <w:autoSpaceDN w:val="0"/>
        <w:adjustRightInd w:val="0"/>
        <w:spacing w:line="360" w:lineRule="auto"/>
        <w:ind w:right="49"/>
        <w:jc w:val="both"/>
        <w:rPr>
          <w:rFonts w:ascii="Palatino Linotype" w:hAnsi="Palatino Linotype" w:cs="Arial"/>
          <w:b/>
          <w:sz w:val="14"/>
          <w:szCs w:val="28"/>
        </w:rPr>
      </w:pPr>
    </w:p>
    <w:p w:rsidR="00766398" w:rsidRPr="00734A4D" w:rsidRDefault="00766398" w:rsidP="00766398">
      <w:pPr>
        <w:autoSpaceDE w:val="0"/>
        <w:autoSpaceDN w:val="0"/>
        <w:adjustRightInd w:val="0"/>
        <w:spacing w:line="360" w:lineRule="auto"/>
        <w:ind w:right="49"/>
        <w:jc w:val="both"/>
        <w:rPr>
          <w:rFonts w:ascii="Palatino Linotype" w:hAnsi="Palatino Linotype" w:cs="Arial"/>
        </w:rPr>
      </w:pPr>
      <w:r w:rsidRPr="00734A4D">
        <w:rPr>
          <w:rFonts w:ascii="Palatino Linotype" w:hAnsi="Palatino Linotype" w:cs="Arial"/>
          <w:b/>
          <w:sz w:val="28"/>
          <w:szCs w:val="28"/>
        </w:rPr>
        <w:t>CUARTO</w:t>
      </w:r>
      <w:r w:rsidRPr="00734A4D">
        <w:rPr>
          <w:rFonts w:ascii="Palatino Linotype" w:hAnsi="Palatino Linotype" w:cs="Arial"/>
        </w:rPr>
        <w:t xml:space="preserve">. </w:t>
      </w:r>
      <w:proofErr w:type="spellStart"/>
      <w:r w:rsidRPr="00734A4D">
        <w:rPr>
          <w:rFonts w:ascii="Palatino Linotype" w:hAnsi="Palatino Linotype" w:cs="Arial"/>
          <w:b/>
        </w:rPr>
        <w:t>Procedibilidad</w:t>
      </w:r>
      <w:proofErr w:type="spellEnd"/>
      <w:r w:rsidRPr="00734A4D">
        <w:rPr>
          <w:rFonts w:ascii="Palatino Linotype" w:hAnsi="Palatino Linotype" w:cs="Arial"/>
        </w:rPr>
        <w:t xml:space="preserve">. </w:t>
      </w:r>
    </w:p>
    <w:p w:rsidR="00766398" w:rsidRPr="00734A4D" w:rsidRDefault="00766398" w:rsidP="00766398">
      <w:pPr>
        <w:autoSpaceDE w:val="0"/>
        <w:autoSpaceDN w:val="0"/>
        <w:adjustRightInd w:val="0"/>
        <w:spacing w:line="360" w:lineRule="auto"/>
        <w:ind w:right="49"/>
        <w:jc w:val="both"/>
        <w:rPr>
          <w:rFonts w:ascii="Palatino Linotype" w:hAnsi="Palatino Linotype" w:cs="Arial"/>
          <w:lang w:val="es-ES" w:eastAsia="es-MX"/>
        </w:rPr>
      </w:pPr>
      <w:r w:rsidRPr="00734A4D">
        <w:rPr>
          <w:rFonts w:ascii="Palatino Linotype" w:hAnsi="Palatino Linotype" w:cs="Arial"/>
          <w:lang w:val="es-ES"/>
        </w:rPr>
        <w:t xml:space="preserve">Este Órgano Garante considera importante precisar que conforme al artículo 180, fracción II, último párrafo de la </w:t>
      </w:r>
      <w:r w:rsidRPr="00734A4D">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un nombre completo, tal como se muestra a continuación: </w:t>
      </w:r>
    </w:p>
    <w:p w:rsidR="00153BB7" w:rsidRPr="00734A4D" w:rsidRDefault="00153BB7" w:rsidP="00766398">
      <w:pPr>
        <w:autoSpaceDE w:val="0"/>
        <w:autoSpaceDN w:val="0"/>
        <w:adjustRightInd w:val="0"/>
        <w:spacing w:line="360" w:lineRule="auto"/>
        <w:ind w:right="49"/>
        <w:jc w:val="both"/>
        <w:rPr>
          <w:rFonts w:ascii="Palatino Linotype" w:hAnsi="Palatino Linotype" w:cs="Arial"/>
          <w:sz w:val="18"/>
          <w:lang w:val="es-ES" w:eastAsia="es-MX"/>
        </w:rPr>
      </w:pPr>
    </w:p>
    <w:p w:rsidR="00766398" w:rsidRPr="00734A4D" w:rsidRDefault="00766398" w:rsidP="00766398">
      <w:pPr>
        <w:tabs>
          <w:tab w:val="left" w:pos="851"/>
        </w:tabs>
        <w:ind w:left="851" w:right="902"/>
        <w:jc w:val="both"/>
        <w:rPr>
          <w:rFonts w:ascii="Palatino Linotype" w:hAnsi="Palatino Linotype"/>
          <w:b/>
          <w:i/>
          <w:sz w:val="22"/>
          <w:szCs w:val="22"/>
          <w:lang w:val="es-ES"/>
        </w:rPr>
      </w:pPr>
      <w:r w:rsidRPr="00734A4D">
        <w:rPr>
          <w:rFonts w:ascii="Palatino Linotype" w:hAnsi="Palatino Linotype"/>
          <w:b/>
          <w:i/>
          <w:sz w:val="22"/>
          <w:szCs w:val="22"/>
          <w:lang w:val="es-ES"/>
        </w:rPr>
        <w:t xml:space="preserve">“Artículo 180. </w:t>
      </w:r>
      <w:r w:rsidRPr="00734A4D">
        <w:rPr>
          <w:rFonts w:ascii="Palatino Linotype" w:hAnsi="Palatino Linotype"/>
          <w:i/>
          <w:sz w:val="22"/>
          <w:szCs w:val="22"/>
          <w:lang w:val="es-ES"/>
        </w:rPr>
        <w:t xml:space="preserve">El </w:t>
      </w:r>
      <w:r w:rsidRPr="00734A4D">
        <w:rPr>
          <w:rFonts w:ascii="Palatino Linotype" w:hAnsi="Palatino Linotype" w:cs="Arial"/>
          <w:i/>
          <w:sz w:val="22"/>
          <w:szCs w:val="22"/>
          <w:lang w:val="es-ES"/>
        </w:rPr>
        <w:t>Recurso de Revisión</w:t>
      </w:r>
      <w:r w:rsidRPr="00734A4D">
        <w:rPr>
          <w:rFonts w:ascii="Palatino Linotype" w:hAnsi="Palatino Linotype"/>
          <w:i/>
          <w:sz w:val="22"/>
          <w:szCs w:val="22"/>
          <w:lang w:val="es-ES"/>
        </w:rPr>
        <w:t xml:space="preserve"> contendrá:</w:t>
      </w:r>
      <w:r w:rsidRPr="00734A4D">
        <w:rPr>
          <w:rFonts w:ascii="Palatino Linotype" w:hAnsi="Palatino Linotype"/>
          <w:b/>
          <w:i/>
          <w:sz w:val="22"/>
          <w:szCs w:val="22"/>
          <w:lang w:val="es-ES"/>
        </w:rPr>
        <w:t xml:space="preserve"> </w:t>
      </w:r>
    </w:p>
    <w:p w:rsidR="00766398" w:rsidRPr="00734A4D" w:rsidRDefault="00766398" w:rsidP="00766398">
      <w:pPr>
        <w:tabs>
          <w:tab w:val="left" w:pos="851"/>
        </w:tabs>
        <w:ind w:left="851" w:right="902"/>
        <w:jc w:val="both"/>
        <w:rPr>
          <w:rFonts w:ascii="Palatino Linotype" w:hAnsi="Palatino Linotype"/>
          <w:b/>
          <w:i/>
          <w:sz w:val="22"/>
          <w:szCs w:val="22"/>
          <w:lang w:val="es-ES"/>
        </w:rPr>
      </w:pPr>
      <w:r w:rsidRPr="00734A4D">
        <w:rPr>
          <w:rFonts w:ascii="Palatino Linotype" w:hAnsi="Palatino Linotype"/>
          <w:b/>
          <w:i/>
          <w:sz w:val="22"/>
          <w:szCs w:val="22"/>
          <w:lang w:val="es-ES"/>
        </w:rPr>
        <w:t>…</w:t>
      </w:r>
    </w:p>
    <w:p w:rsidR="00766398" w:rsidRPr="00734A4D" w:rsidRDefault="00766398" w:rsidP="00766398">
      <w:pPr>
        <w:tabs>
          <w:tab w:val="left" w:pos="851"/>
        </w:tabs>
        <w:ind w:left="851" w:right="902"/>
        <w:jc w:val="both"/>
        <w:rPr>
          <w:rFonts w:ascii="Palatino Linotype" w:hAnsi="Palatino Linotype"/>
          <w:i/>
          <w:sz w:val="22"/>
          <w:szCs w:val="22"/>
          <w:lang w:val="es-ES"/>
        </w:rPr>
      </w:pPr>
      <w:r w:rsidRPr="00734A4D">
        <w:rPr>
          <w:rFonts w:ascii="Palatino Linotype" w:hAnsi="Palatino Linotype"/>
          <w:b/>
          <w:i/>
          <w:sz w:val="22"/>
          <w:szCs w:val="22"/>
          <w:lang w:val="es-ES"/>
        </w:rPr>
        <w:t xml:space="preserve">II. El nombre del solicitante </w:t>
      </w:r>
      <w:r w:rsidRPr="00734A4D">
        <w:rPr>
          <w:rFonts w:ascii="Palatino Linotype" w:hAnsi="Palatino Linotype" w:cs="Arial"/>
          <w:b/>
          <w:i/>
          <w:sz w:val="22"/>
          <w:szCs w:val="22"/>
          <w:lang w:val="es-ES" w:eastAsia="es-MX"/>
        </w:rPr>
        <w:t>que</w:t>
      </w:r>
      <w:r w:rsidRPr="00734A4D">
        <w:rPr>
          <w:rFonts w:ascii="Palatino Linotype" w:hAnsi="Palatino Linotype"/>
          <w:b/>
          <w:i/>
          <w:sz w:val="22"/>
          <w:szCs w:val="22"/>
          <w:lang w:val="es-ES"/>
        </w:rPr>
        <w:t xml:space="preserve"> recurre </w:t>
      </w:r>
      <w:r w:rsidRPr="00734A4D">
        <w:rPr>
          <w:rFonts w:ascii="Palatino Linotype" w:hAnsi="Palatino Linotype"/>
          <w:i/>
          <w:sz w:val="22"/>
          <w:szCs w:val="22"/>
          <w:lang w:val="es-ES"/>
        </w:rPr>
        <w:t>o de su representante y, en su caso</w:t>
      </w:r>
      <w:proofErr w:type="gramStart"/>
      <w:r w:rsidRPr="00734A4D">
        <w:rPr>
          <w:rFonts w:ascii="Palatino Linotype" w:hAnsi="Palatino Linotype"/>
          <w:i/>
          <w:sz w:val="22"/>
          <w:szCs w:val="22"/>
          <w:lang w:val="es-ES"/>
        </w:rPr>
        <w:t>, …</w:t>
      </w:r>
      <w:proofErr w:type="gramEnd"/>
    </w:p>
    <w:p w:rsidR="00766398" w:rsidRPr="00734A4D" w:rsidRDefault="00766398" w:rsidP="00766398">
      <w:pPr>
        <w:tabs>
          <w:tab w:val="left" w:pos="851"/>
        </w:tabs>
        <w:ind w:left="851" w:right="902"/>
        <w:jc w:val="both"/>
        <w:rPr>
          <w:rFonts w:ascii="Palatino Linotype" w:hAnsi="Palatino Linotype"/>
          <w:b/>
          <w:i/>
          <w:sz w:val="22"/>
          <w:szCs w:val="22"/>
          <w:lang w:val="es-ES"/>
        </w:rPr>
      </w:pPr>
      <w:r w:rsidRPr="00734A4D">
        <w:rPr>
          <w:rFonts w:ascii="Palatino Linotype" w:hAnsi="Palatino Linotype"/>
          <w:b/>
          <w:i/>
          <w:sz w:val="22"/>
          <w:szCs w:val="22"/>
          <w:lang w:val="es-ES"/>
        </w:rPr>
        <w:t xml:space="preserve">En caso de </w:t>
      </w:r>
      <w:r w:rsidRPr="00734A4D">
        <w:rPr>
          <w:rFonts w:ascii="Palatino Linotype" w:hAnsi="Palatino Linotype" w:cs="Arial"/>
          <w:b/>
          <w:i/>
          <w:sz w:val="22"/>
          <w:szCs w:val="22"/>
          <w:lang w:val="es-ES" w:eastAsia="es-MX"/>
        </w:rPr>
        <w:t>que</w:t>
      </w:r>
      <w:r w:rsidRPr="00734A4D">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734A4D">
        <w:rPr>
          <w:rFonts w:ascii="Palatino Linotype" w:hAnsi="Palatino Linotype"/>
          <w:i/>
          <w:sz w:val="22"/>
          <w:szCs w:val="22"/>
          <w:lang w:val="es-ES"/>
        </w:rPr>
        <w:t>, IV, VII y VIII.</w:t>
      </w:r>
      <w:r w:rsidRPr="00734A4D">
        <w:rPr>
          <w:rFonts w:ascii="Palatino Linotype" w:hAnsi="Palatino Linotype"/>
          <w:b/>
          <w:i/>
          <w:sz w:val="22"/>
          <w:szCs w:val="22"/>
          <w:lang w:val="es-ES"/>
        </w:rPr>
        <w:t>”</w:t>
      </w:r>
    </w:p>
    <w:p w:rsidR="00766398" w:rsidRPr="00734A4D" w:rsidRDefault="00766398" w:rsidP="00766398">
      <w:pPr>
        <w:tabs>
          <w:tab w:val="left" w:pos="851"/>
        </w:tabs>
        <w:ind w:left="851" w:right="902"/>
        <w:jc w:val="both"/>
        <w:rPr>
          <w:rFonts w:ascii="Palatino Linotype" w:hAnsi="Palatino Linotype"/>
          <w:i/>
          <w:sz w:val="22"/>
          <w:szCs w:val="22"/>
          <w:lang w:val="es-ES"/>
        </w:rPr>
      </w:pPr>
      <w:r w:rsidRPr="00734A4D">
        <w:rPr>
          <w:rFonts w:ascii="Palatino Linotype" w:hAnsi="Palatino Linotype"/>
          <w:i/>
          <w:sz w:val="22"/>
          <w:szCs w:val="22"/>
          <w:lang w:val="es-ES"/>
        </w:rPr>
        <w:t>(Énfasis añadido)</w:t>
      </w:r>
    </w:p>
    <w:p w:rsidR="00766398" w:rsidRPr="00734A4D" w:rsidRDefault="00766398" w:rsidP="00766398">
      <w:pPr>
        <w:tabs>
          <w:tab w:val="left" w:pos="851"/>
        </w:tabs>
        <w:spacing w:line="360" w:lineRule="auto"/>
        <w:ind w:right="901"/>
        <w:jc w:val="both"/>
        <w:rPr>
          <w:rFonts w:ascii="Palatino Linotype" w:hAnsi="Palatino Linotype"/>
          <w:i/>
          <w:sz w:val="22"/>
          <w:szCs w:val="22"/>
          <w:lang w:val="es-ES"/>
        </w:rPr>
      </w:pPr>
    </w:p>
    <w:p w:rsidR="00766398" w:rsidRPr="00734A4D" w:rsidRDefault="00766398" w:rsidP="00766398">
      <w:pPr>
        <w:spacing w:line="360" w:lineRule="auto"/>
        <w:jc w:val="both"/>
        <w:rPr>
          <w:rFonts w:ascii="Palatino Linotype" w:hAnsi="Palatino Linotype"/>
          <w:b/>
          <w:lang w:val="es-ES"/>
        </w:rPr>
      </w:pPr>
      <w:r w:rsidRPr="00734A4D">
        <w:rPr>
          <w:rFonts w:ascii="Palatino Linotype" w:hAnsi="Palatino Linotype"/>
          <w:lang w:val="es-ES"/>
        </w:rPr>
        <w:t xml:space="preserve">Por lo </w:t>
      </w:r>
      <w:r w:rsidR="00E07E69" w:rsidRPr="00734A4D">
        <w:rPr>
          <w:rFonts w:ascii="Palatino Linotype" w:hAnsi="Palatino Linotype"/>
          <w:lang w:val="es-ES"/>
        </w:rPr>
        <w:t xml:space="preserve">anterior, y </w:t>
      </w:r>
      <w:r w:rsidRPr="00734A4D">
        <w:rPr>
          <w:rFonts w:ascii="Palatino Linotype" w:hAnsi="Palatino Linotype"/>
          <w:lang w:val="es-ES"/>
        </w:rPr>
        <w:t>derivado que l</w:t>
      </w:r>
      <w:r w:rsidR="00E07E69" w:rsidRPr="00734A4D">
        <w:rPr>
          <w:rFonts w:ascii="Palatino Linotype" w:hAnsi="Palatino Linotype"/>
          <w:lang w:val="es-ES"/>
        </w:rPr>
        <w:t>os</w:t>
      </w:r>
      <w:r w:rsidRPr="00734A4D">
        <w:rPr>
          <w:rFonts w:ascii="Palatino Linotype" w:hAnsi="Palatino Linotype"/>
          <w:lang w:val="es-ES"/>
        </w:rPr>
        <w:t xml:space="preserve"> </w:t>
      </w:r>
      <w:r w:rsidR="00E07E69" w:rsidRPr="00734A4D">
        <w:rPr>
          <w:rFonts w:ascii="Palatino Linotype" w:hAnsi="Palatino Linotype"/>
          <w:lang w:val="es-ES"/>
        </w:rPr>
        <w:t>medios de impugnación</w:t>
      </w:r>
      <w:r w:rsidRPr="00734A4D">
        <w:rPr>
          <w:rFonts w:ascii="Palatino Linotype" w:hAnsi="Palatino Linotype"/>
          <w:lang w:val="es-ES"/>
        </w:rPr>
        <w:t xml:space="preserve"> materia del presente asunto se interpus</w:t>
      </w:r>
      <w:r w:rsidR="00E07E69" w:rsidRPr="00734A4D">
        <w:rPr>
          <w:rFonts w:ascii="Palatino Linotype" w:hAnsi="Palatino Linotype"/>
          <w:lang w:val="es-ES"/>
        </w:rPr>
        <w:t>ieron</w:t>
      </w:r>
      <w:r w:rsidRPr="00734A4D">
        <w:rPr>
          <w:rFonts w:ascii="Palatino Linotype" w:hAnsi="Palatino Linotype"/>
          <w:lang w:val="es-ES"/>
        </w:rPr>
        <w:t xml:space="preserve"> de manera electrónica, no es necesario que contenga</w:t>
      </w:r>
      <w:r w:rsidR="00E07E69" w:rsidRPr="00734A4D">
        <w:rPr>
          <w:rFonts w:ascii="Palatino Linotype" w:hAnsi="Palatino Linotype"/>
          <w:lang w:val="es-ES"/>
        </w:rPr>
        <w:t>n</w:t>
      </w:r>
      <w:r w:rsidRPr="00734A4D">
        <w:rPr>
          <w:rFonts w:ascii="Palatino Linotype" w:hAnsi="Palatino Linotype"/>
          <w:lang w:val="es-ES"/>
        </w:rPr>
        <w:t xml:space="preserve"> </w:t>
      </w:r>
      <w:r w:rsidRPr="00734A4D">
        <w:rPr>
          <w:rFonts w:ascii="Palatino Linotype" w:hAnsi="Palatino Linotype"/>
          <w:lang w:val="es-ES"/>
        </w:rPr>
        <w:lastRenderedPageBreak/>
        <w:t>determinados requisitos, entre ellos, el nombre de</w:t>
      </w:r>
      <w:r w:rsidR="00ED765C" w:rsidRPr="00734A4D">
        <w:rPr>
          <w:rFonts w:ascii="Palatino Linotype" w:hAnsi="Palatino Linotype"/>
          <w:lang w:val="es-ES"/>
        </w:rPr>
        <w:t xml:space="preserve">l </w:t>
      </w:r>
      <w:r w:rsidRPr="00734A4D">
        <w:rPr>
          <w:rFonts w:ascii="Palatino Linotype" w:hAnsi="Palatino Linotype"/>
          <w:lang w:val="es-ES"/>
        </w:rPr>
        <w:t xml:space="preserve"> hoy </w:t>
      </w:r>
      <w:r w:rsidRPr="00734A4D">
        <w:rPr>
          <w:rFonts w:ascii="Palatino Linotype" w:hAnsi="Palatino Linotype" w:cs="Arial"/>
          <w:b/>
          <w:lang w:val="es-ES"/>
        </w:rPr>
        <w:t>RECURRENTE</w:t>
      </w:r>
      <w:r w:rsidRPr="00734A4D">
        <w:rPr>
          <w:rFonts w:ascii="Palatino Linotype" w:hAnsi="Palatino Linotype" w:cs="Arial"/>
          <w:lang w:val="es-ES"/>
        </w:rPr>
        <w:t>;</w:t>
      </w:r>
      <w:r w:rsidRPr="00734A4D">
        <w:rPr>
          <w:rFonts w:ascii="Palatino Linotype" w:hAnsi="Palatino Linotype"/>
          <w:lang w:val="es-ES"/>
        </w:rPr>
        <w:t xml:space="preserve"> por </w:t>
      </w:r>
      <w:r w:rsidR="00E07E69" w:rsidRPr="00734A4D">
        <w:rPr>
          <w:rFonts w:ascii="Palatino Linotype" w:hAnsi="Palatino Linotype"/>
          <w:lang w:val="es-ES"/>
        </w:rPr>
        <w:t>el</w:t>
      </w:r>
      <w:r w:rsidRPr="00734A4D">
        <w:rPr>
          <w:rFonts w:ascii="Palatino Linotype" w:hAnsi="Palatino Linotype"/>
          <w:lang w:val="es-ES"/>
        </w:rPr>
        <w:t>lo, al haber sido presentado</w:t>
      </w:r>
      <w:r w:rsidR="00E07E69" w:rsidRPr="00734A4D">
        <w:rPr>
          <w:rFonts w:ascii="Palatino Linotype" w:hAnsi="Palatino Linotype"/>
          <w:lang w:val="es-ES"/>
        </w:rPr>
        <w:t>s</w:t>
      </w:r>
      <w:r w:rsidRPr="00734A4D">
        <w:rPr>
          <w:rFonts w:ascii="Palatino Linotype" w:hAnsi="Palatino Linotype"/>
          <w:lang w:val="es-ES"/>
        </w:rPr>
        <w:t xml:space="preserve"> vía </w:t>
      </w:r>
      <w:r w:rsidRPr="00734A4D">
        <w:rPr>
          <w:rFonts w:ascii="Palatino Linotype" w:hAnsi="Palatino Linotype"/>
          <w:b/>
          <w:lang w:val="es-ES"/>
        </w:rPr>
        <w:t>SAIMEX</w:t>
      </w:r>
      <w:r w:rsidRPr="00734A4D">
        <w:rPr>
          <w:rFonts w:ascii="Palatino Linotype" w:hAnsi="Palatino Linotype"/>
          <w:lang w:val="es-ES"/>
        </w:rPr>
        <w:t>, dicho requisito resulta innecesario.</w:t>
      </w:r>
    </w:p>
    <w:p w:rsidR="00153BB7" w:rsidRPr="00734A4D" w:rsidRDefault="00153BB7" w:rsidP="00766398">
      <w:pPr>
        <w:spacing w:line="360" w:lineRule="auto"/>
        <w:jc w:val="both"/>
        <w:rPr>
          <w:rFonts w:ascii="Palatino Linotype" w:hAnsi="Palatino Linotype"/>
          <w:b/>
          <w:lang w:val="es-ES"/>
        </w:rPr>
      </w:pPr>
    </w:p>
    <w:p w:rsidR="00766398" w:rsidRPr="00734A4D" w:rsidRDefault="00766398" w:rsidP="00766398">
      <w:pPr>
        <w:spacing w:line="360" w:lineRule="auto"/>
        <w:jc w:val="both"/>
        <w:rPr>
          <w:rFonts w:ascii="Palatino Linotype" w:hAnsi="Palatino Linotype"/>
          <w:lang w:val="es-ES"/>
        </w:rPr>
      </w:pPr>
      <w:r w:rsidRPr="00734A4D">
        <w:rPr>
          <w:rFonts w:ascii="Palatino Linotype" w:hAnsi="Palatino Linotype"/>
          <w:lang w:val="es-ES"/>
        </w:rPr>
        <w:t xml:space="preserve">Aunado a lo anterior, </w:t>
      </w:r>
      <w:r w:rsidR="00D259FD" w:rsidRPr="00734A4D">
        <w:rPr>
          <w:rFonts w:ascii="Palatino Linotype" w:hAnsi="Palatino Linotype"/>
          <w:lang w:val="es-ES"/>
        </w:rPr>
        <w:t xml:space="preserve">es menester </w:t>
      </w:r>
      <w:r w:rsidRPr="00734A4D">
        <w:rPr>
          <w:rFonts w:ascii="Palatino Linotype" w:hAnsi="Palatino Linotype"/>
          <w:lang w:val="es-ES"/>
        </w:rPr>
        <w:t>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w:t>
      </w:r>
      <w:r w:rsidR="00D259FD" w:rsidRPr="00734A4D">
        <w:rPr>
          <w:rFonts w:ascii="Palatino Linotype" w:hAnsi="Palatino Linotype"/>
          <w:lang w:val="es-ES"/>
        </w:rPr>
        <w:t>, ya que establecen</w:t>
      </w:r>
      <w:r w:rsidRPr="00734A4D">
        <w:rPr>
          <w:rFonts w:ascii="Palatino Linotype" w:hAnsi="Palatino Linotype"/>
          <w:lang w:val="es-ES"/>
        </w:rPr>
        <w:t xml:space="preserve"> que toda persona</w:t>
      </w:r>
      <w:r w:rsidR="00D259FD" w:rsidRPr="00734A4D">
        <w:rPr>
          <w:rFonts w:ascii="Palatino Linotype" w:hAnsi="Palatino Linotype"/>
          <w:lang w:val="es-ES"/>
        </w:rPr>
        <w:t>,</w:t>
      </w:r>
      <w:r w:rsidRPr="00734A4D">
        <w:rPr>
          <w:rFonts w:ascii="Palatino Linotype" w:hAnsi="Palatino Linotype"/>
          <w:lang w:val="es-ES"/>
        </w:rPr>
        <w:t xml:space="preserve"> sin necesidad de acreditar interés alguno o justificar su utilización, tendrá acceso gratuito a la Información Pública.</w:t>
      </w:r>
    </w:p>
    <w:p w:rsidR="00766398" w:rsidRPr="00734A4D" w:rsidRDefault="00766398" w:rsidP="00766398">
      <w:pPr>
        <w:spacing w:line="360" w:lineRule="auto"/>
        <w:jc w:val="both"/>
        <w:rPr>
          <w:rFonts w:ascii="Palatino Linotype" w:hAnsi="Palatino Linotype"/>
          <w:sz w:val="22"/>
          <w:szCs w:val="22"/>
          <w:lang w:val="es-ES"/>
        </w:rPr>
      </w:pPr>
    </w:p>
    <w:p w:rsidR="00766398" w:rsidRPr="00734A4D" w:rsidRDefault="00766398" w:rsidP="00766398">
      <w:pPr>
        <w:spacing w:line="360" w:lineRule="auto"/>
        <w:jc w:val="both"/>
        <w:rPr>
          <w:rFonts w:ascii="Palatino Linotype" w:hAnsi="Palatino Linotype"/>
          <w:lang w:val="es-ES"/>
        </w:rPr>
      </w:pPr>
      <w:r w:rsidRPr="00734A4D">
        <w:rPr>
          <w:rFonts w:ascii="Palatino Linotype" w:hAnsi="Palatino Linotype"/>
          <w:lang w:val="es-ES"/>
        </w:rPr>
        <w:t xml:space="preserve">Asimismo, se estima que el requisito relativo al nombre completo del hoy </w:t>
      </w:r>
      <w:r w:rsidRPr="00734A4D">
        <w:rPr>
          <w:rFonts w:ascii="Palatino Linotype" w:hAnsi="Palatino Linotype" w:cs="Arial"/>
          <w:b/>
          <w:lang w:val="es-ES"/>
        </w:rPr>
        <w:t>RECURRENTE</w:t>
      </w:r>
      <w:r w:rsidRPr="00734A4D">
        <w:rPr>
          <w:rFonts w:ascii="Palatino Linotype" w:hAnsi="Palatino Linotype"/>
          <w:lang w:val="es-ES"/>
        </w:rPr>
        <w:t xml:space="preserve"> no constituye un supuesto indispensable de </w:t>
      </w:r>
      <w:proofErr w:type="spellStart"/>
      <w:r w:rsidRPr="00734A4D">
        <w:rPr>
          <w:rFonts w:ascii="Palatino Linotype" w:hAnsi="Palatino Linotype"/>
          <w:lang w:val="es-ES"/>
        </w:rPr>
        <w:t>procedibilidad</w:t>
      </w:r>
      <w:proofErr w:type="spellEnd"/>
      <w:r w:rsidRPr="00734A4D">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w:t>
      </w:r>
      <w:r w:rsidR="00D259FD" w:rsidRPr="00734A4D">
        <w:rPr>
          <w:rFonts w:ascii="Palatino Linotype" w:hAnsi="Palatino Linotype"/>
          <w:lang w:val="es-ES"/>
        </w:rPr>
        <w:t>l</w:t>
      </w:r>
      <w:r w:rsidRPr="00734A4D">
        <w:rPr>
          <w:rFonts w:ascii="Palatino Linotype" w:hAnsi="Palatino Linotype"/>
          <w:lang w:val="es-ES"/>
        </w:rPr>
        <w:t xml:space="preserve"> Recurso de Revisión, circunstancia que se acredita </w:t>
      </w:r>
      <w:r w:rsidR="00D259FD" w:rsidRPr="00734A4D">
        <w:rPr>
          <w:rFonts w:ascii="Palatino Linotype" w:hAnsi="Palatino Linotype"/>
          <w:lang w:val="es-ES"/>
        </w:rPr>
        <w:t>con</w:t>
      </w:r>
      <w:r w:rsidRPr="00734A4D">
        <w:rPr>
          <w:rFonts w:ascii="Palatino Linotype" w:hAnsi="Palatino Linotype"/>
          <w:lang w:val="es-ES"/>
        </w:rPr>
        <w:t xml:space="preserve"> las constancias electrónicas que conforman l</w:t>
      </w:r>
      <w:r w:rsidR="00D259FD" w:rsidRPr="00734A4D">
        <w:rPr>
          <w:rFonts w:ascii="Palatino Linotype" w:hAnsi="Palatino Linotype"/>
          <w:lang w:val="es-ES"/>
        </w:rPr>
        <w:t>os</w:t>
      </w:r>
      <w:r w:rsidRPr="00734A4D">
        <w:rPr>
          <w:rFonts w:ascii="Palatino Linotype" w:hAnsi="Palatino Linotype"/>
          <w:lang w:val="es-ES"/>
        </w:rPr>
        <w:t xml:space="preserve"> expediente </w:t>
      </w:r>
      <w:r w:rsidR="00D259FD" w:rsidRPr="00734A4D">
        <w:rPr>
          <w:rFonts w:ascii="Palatino Linotype" w:hAnsi="Palatino Linotype"/>
          <w:lang w:val="es-ES"/>
        </w:rPr>
        <w:t>electrónicos a estudio</w:t>
      </w:r>
      <w:r w:rsidRPr="00734A4D">
        <w:rPr>
          <w:rFonts w:ascii="Palatino Linotype" w:hAnsi="Palatino Linotype"/>
          <w:lang w:val="es-ES"/>
        </w:rPr>
        <w:t>, de l</w:t>
      </w:r>
      <w:r w:rsidR="00D259FD" w:rsidRPr="00734A4D">
        <w:rPr>
          <w:rFonts w:ascii="Palatino Linotype" w:hAnsi="Palatino Linotype"/>
          <w:lang w:val="es-ES"/>
        </w:rPr>
        <w:t>o</w:t>
      </w:r>
      <w:r w:rsidRPr="00734A4D">
        <w:rPr>
          <w:rFonts w:ascii="Palatino Linotype" w:hAnsi="Palatino Linotype"/>
          <w:lang w:val="es-ES"/>
        </w:rPr>
        <w:t xml:space="preserve">s que se </w:t>
      </w:r>
      <w:r w:rsidR="002854D1" w:rsidRPr="00734A4D">
        <w:rPr>
          <w:rFonts w:ascii="Palatino Linotype" w:hAnsi="Palatino Linotype"/>
          <w:lang w:val="es-ES"/>
        </w:rPr>
        <w:t xml:space="preserve">advierte </w:t>
      </w:r>
      <w:r w:rsidRPr="00734A4D">
        <w:rPr>
          <w:rFonts w:ascii="Palatino Linotype" w:hAnsi="Palatino Linotype"/>
          <w:lang w:val="es-ES"/>
        </w:rPr>
        <w:t xml:space="preserve">que </w:t>
      </w:r>
      <w:r w:rsidR="00ED765C" w:rsidRPr="00734A4D">
        <w:rPr>
          <w:rFonts w:ascii="Palatino Linotype" w:hAnsi="Palatino Linotype" w:cs="Arial"/>
          <w:b/>
          <w:lang w:val="es-ES"/>
        </w:rPr>
        <w:t>EL</w:t>
      </w:r>
      <w:r w:rsidRPr="00734A4D">
        <w:rPr>
          <w:rFonts w:ascii="Palatino Linotype" w:hAnsi="Palatino Linotype" w:cs="Arial"/>
          <w:b/>
          <w:lang w:val="es-ES"/>
        </w:rPr>
        <w:t xml:space="preserve"> RECURRENTE</w:t>
      </w:r>
      <w:r w:rsidRPr="00734A4D">
        <w:rPr>
          <w:rFonts w:ascii="Palatino Linotype" w:hAnsi="Palatino Linotype"/>
          <w:lang w:val="es-ES"/>
        </w:rPr>
        <w:t xml:space="preserve"> es la misma persona que realizó la</w:t>
      </w:r>
      <w:r w:rsidR="00D259FD" w:rsidRPr="00734A4D">
        <w:rPr>
          <w:rFonts w:ascii="Palatino Linotype" w:hAnsi="Palatino Linotype"/>
          <w:lang w:val="es-ES"/>
        </w:rPr>
        <w:t>s</w:t>
      </w:r>
      <w:r w:rsidRPr="00734A4D">
        <w:rPr>
          <w:rFonts w:ascii="Palatino Linotype" w:hAnsi="Palatino Linotype"/>
          <w:lang w:val="es-ES"/>
        </w:rPr>
        <w:t xml:space="preserve"> solicitud</w:t>
      </w:r>
      <w:r w:rsidR="00D259FD" w:rsidRPr="00734A4D">
        <w:rPr>
          <w:rFonts w:ascii="Palatino Linotype" w:hAnsi="Palatino Linotype"/>
          <w:lang w:val="es-ES"/>
        </w:rPr>
        <w:t>es</w:t>
      </w:r>
      <w:r w:rsidRPr="00734A4D">
        <w:rPr>
          <w:rFonts w:ascii="Palatino Linotype" w:hAnsi="Palatino Linotype"/>
          <w:lang w:val="es-ES"/>
        </w:rPr>
        <w:t xml:space="preserve"> de Acceso a la Información Pública que ahora se impugna</w:t>
      </w:r>
      <w:r w:rsidR="00D259FD" w:rsidRPr="00734A4D">
        <w:rPr>
          <w:rFonts w:ascii="Palatino Linotype" w:hAnsi="Palatino Linotype"/>
          <w:lang w:val="es-ES"/>
        </w:rPr>
        <w:t>n</w:t>
      </w:r>
      <w:r w:rsidRPr="00734A4D">
        <w:rPr>
          <w:rFonts w:ascii="Palatino Linotype" w:hAnsi="Palatino Linotype"/>
          <w:lang w:val="es-ES"/>
        </w:rPr>
        <w:t>.</w:t>
      </w:r>
    </w:p>
    <w:p w:rsidR="00153BB7" w:rsidRPr="00734A4D" w:rsidRDefault="00153BB7" w:rsidP="00766398">
      <w:pPr>
        <w:spacing w:line="360" w:lineRule="auto"/>
        <w:jc w:val="both"/>
        <w:rPr>
          <w:rFonts w:ascii="Palatino Linotype" w:hAnsi="Palatino Linotype"/>
          <w:lang w:val="es-ES"/>
        </w:rPr>
      </w:pPr>
    </w:p>
    <w:p w:rsidR="00766398" w:rsidRPr="00734A4D" w:rsidRDefault="00766398" w:rsidP="00766398">
      <w:pPr>
        <w:spacing w:line="360" w:lineRule="auto"/>
        <w:jc w:val="both"/>
        <w:rPr>
          <w:rFonts w:ascii="Palatino Linotype" w:hAnsi="Palatino Linotype"/>
          <w:lang w:val="es-ES"/>
        </w:rPr>
      </w:pPr>
      <w:r w:rsidRPr="00734A4D">
        <w:rPr>
          <w:rFonts w:ascii="Palatino Linotype" w:hAnsi="Palatino Linotype"/>
          <w:lang w:val="es-ES"/>
        </w:rPr>
        <w:lastRenderedPageBreak/>
        <w:t>Es así que, para el estudio de la materia sobre la que se resuelve</w:t>
      </w:r>
      <w:r w:rsidR="002854D1" w:rsidRPr="00734A4D">
        <w:rPr>
          <w:rFonts w:ascii="Palatino Linotype" w:hAnsi="Palatino Linotype"/>
          <w:lang w:val="es-ES"/>
        </w:rPr>
        <w:t>n</w:t>
      </w:r>
      <w:r w:rsidRPr="00734A4D">
        <w:rPr>
          <w:rFonts w:ascii="Palatino Linotype" w:hAnsi="Palatino Linotype"/>
          <w:lang w:val="es-ES"/>
        </w:rPr>
        <w:t xml:space="preserve"> l</w:t>
      </w:r>
      <w:r w:rsidR="002854D1" w:rsidRPr="00734A4D">
        <w:rPr>
          <w:rFonts w:ascii="Palatino Linotype" w:hAnsi="Palatino Linotype"/>
          <w:lang w:val="es-ES"/>
        </w:rPr>
        <w:t>os</w:t>
      </w:r>
      <w:r w:rsidRPr="00734A4D">
        <w:rPr>
          <w:rFonts w:ascii="Palatino Linotype" w:hAnsi="Palatino Linotype"/>
          <w:lang w:val="es-ES"/>
        </w:rPr>
        <w:t xml:space="preserve"> </w:t>
      </w:r>
      <w:r w:rsidR="002854D1" w:rsidRPr="00734A4D">
        <w:rPr>
          <w:rFonts w:ascii="Palatino Linotype" w:hAnsi="Palatino Linotype"/>
          <w:lang w:val="es-ES"/>
        </w:rPr>
        <w:t>medios de impugnación que nos ocupan</w:t>
      </w:r>
      <w:r w:rsidRPr="00734A4D">
        <w:rPr>
          <w:rFonts w:ascii="Palatino Linotype" w:hAnsi="Palatino Linotype"/>
          <w:lang w:val="es-ES"/>
        </w:rPr>
        <w:t>, resulta intrascendente conocer el nombre completo de la persona que lo</w:t>
      </w:r>
      <w:r w:rsidR="002854D1" w:rsidRPr="00734A4D">
        <w:rPr>
          <w:rFonts w:ascii="Palatino Linotype" w:hAnsi="Palatino Linotype"/>
          <w:lang w:val="es-ES"/>
        </w:rPr>
        <w:t>s</w:t>
      </w:r>
      <w:r w:rsidRPr="00734A4D">
        <w:rPr>
          <w:rFonts w:ascii="Palatino Linotype" w:hAnsi="Palatino Linotype"/>
          <w:lang w:val="es-ES"/>
        </w:rPr>
        <w:t xml:space="preserve"> hubiere promovido, en virtud de que tanto la </w:t>
      </w:r>
      <w:r w:rsidRPr="00734A4D">
        <w:rPr>
          <w:rFonts w:ascii="Palatino Linotype" w:hAnsi="Palatino Linotype"/>
        </w:rPr>
        <w:t>Constitución Política de los Estados Unidos Mexicanos</w:t>
      </w:r>
      <w:r w:rsidRPr="00734A4D">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w:t>
      </w:r>
      <w:r w:rsidR="00374762" w:rsidRPr="00734A4D">
        <w:rPr>
          <w:rFonts w:ascii="Palatino Linotype" w:hAnsi="Palatino Linotype"/>
          <w:lang w:val="es-ES"/>
        </w:rPr>
        <w:t xml:space="preserve">el motivo para </w:t>
      </w:r>
      <w:r w:rsidRPr="00734A4D">
        <w:rPr>
          <w:rFonts w:ascii="Palatino Linotype" w:hAnsi="Palatino Linotype"/>
          <w:lang w:val="es-ES"/>
        </w:rPr>
        <w:t>la utilización de la información</w:t>
      </w:r>
      <w:r w:rsidR="00374762" w:rsidRPr="00734A4D">
        <w:rPr>
          <w:rFonts w:ascii="Palatino Linotype" w:hAnsi="Palatino Linotype"/>
          <w:lang w:val="es-ES"/>
        </w:rPr>
        <w:t xml:space="preserve"> solicitada</w:t>
      </w:r>
      <w:r w:rsidRPr="00734A4D">
        <w:rPr>
          <w:rFonts w:ascii="Palatino Linotype" w:hAnsi="Palatino Linotype"/>
          <w:lang w:val="es-ES"/>
        </w:rPr>
        <w:t xml:space="preserve">; siendo ocioso realizar dicho análisis; toda vez que, se limitaría el ejercicio de un Derecho Humano, como el Derecho de Acceso a la Información Pública por una cuestión procedimental. </w:t>
      </w:r>
    </w:p>
    <w:p w:rsidR="007237E3" w:rsidRPr="00734A4D" w:rsidRDefault="007237E3" w:rsidP="00766398">
      <w:pPr>
        <w:spacing w:line="360" w:lineRule="auto"/>
        <w:jc w:val="both"/>
        <w:rPr>
          <w:rFonts w:ascii="Palatino Linotype" w:hAnsi="Palatino Linotype"/>
          <w:lang w:val="es-ES"/>
        </w:rPr>
      </w:pPr>
    </w:p>
    <w:p w:rsidR="00766398" w:rsidRPr="00734A4D" w:rsidRDefault="00766398" w:rsidP="007237E3">
      <w:pPr>
        <w:spacing w:line="360" w:lineRule="auto"/>
        <w:jc w:val="both"/>
        <w:rPr>
          <w:rFonts w:ascii="Palatino Linotype" w:hAnsi="Palatino Linotype" w:cs="Arial"/>
          <w:lang w:val="es-ES" w:eastAsia="es-MX"/>
        </w:rPr>
      </w:pPr>
      <w:r w:rsidRPr="00734A4D">
        <w:rPr>
          <w:rFonts w:ascii="Palatino Linotype" w:hAnsi="Palatino Linotype" w:cs="Arial"/>
          <w:b/>
          <w:sz w:val="28"/>
          <w:szCs w:val="28"/>
        </w:rPr>
        <w:t xml:space="preserve">QUINTO. </w:t>
      </w:r>
      <w:r w:rsidRPr="00734A4D">
        <w:rPr>
          <w:rFonts w:ascii="Palatino Linotype" w:hAnsi="Palatino Linotype" w:cs="Arial"/>
          <w:b/>
        </w:rPr>
        <w:t>Estudio y análisis del asunto.</w:t>
      </w:r>
      <w:r w:rsidRPr="00734A4D">
        <w:rPr>
          <w:rFonts w:ascii="Palatino Linotype" w:hAnsi="Palatino Linotype" w:cs="Arial"/>
          <w:lang w:val="es-ES" w:eastAsia="es-MX"/>
        </w:rPr>
        <w:t xml:space="preserve"> </w:t>
      </w:r>
    </w:p>
    <w:p w:rsidR="00374762" w:rsidRPr="00734A4D" w:rsidRDefault="00374762" w:rsidP="00545750">
      <w:pPr>
        <w:spacing w:line="360" w:lineRule="auto"/>
        <w:contextualSpacing/>
        <w:jc w:val="both"/>
        <w:rPr>
          <w:rFonts w:ascii="Palatino Linotype" w:eastAsia="Calibri" w:hAnsi="Palatino Linotype" w:cs="Tahoma"/>
          <w:bCs/>
          <w:sz w:val="20"/>
          <w:lang w:eastAsia="en-US"/>
        </w:rPr>
      </w:pPr>
    </w:p>
    <w:p w:rsidR="00545750" w:rsidRPr="00734A4D" w:rsidRDefault="00545750" w:rsidP="00545750">
      <w:pPr>
        <w:spacing w:line="360" w:lineRule="auto"/>
        <w:contextualSpacing/>
        <w:jc w:val="both"/>
        <w:rPr>
          <w:rFonts w:ascii="Palatino Linotype" w:eastAsia="Calibri" w:hAnsi="Palatino Linotype" w:cs="Tahoma"/>
          <w:bCs/>
          <w:lang w:eastAsia="en-US"/>
        </w:rPr>
      </w:pPr>
      <w:r w:rsidRPr="00734A4D">
        <w:rPr>
          <w:rFonts w:ascii="Palatino Linotype" w:eastAsia="Calibri" w:hAnsi="Palatino Linotype" w:cs="Tahoma"/>
          <w:bCs/>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rsidR="00545750" w:rsidRPr="00734A4D" w:rsidRDefault="00545750" w:rsidP="00545750">
      <w:pPr>
        <w:spacing w:line="360" w:lineRule="auto"/>
        <w:contextualSpacing/>
        <w:jc w:val="both"/>
        <w:rPr>
          <w:rFonts w:ascii="Palatino Linotype" w:eastAsia="Calibri" w:hAnsi="Palatino Linotype" w:cs="Tahoma"/>
          <w:bCs/>
          <w:lang w:eastAsia="en-US"/>
        </w:rPr>
      </w:pPr>
    </w:p>
    <w:p w:rsidR="00545750" w:rsidRPr="00734A4D" w:rsidRDefault="00545750" w:rsidP="00545750">
      <w:pPr>
        <w:spacing w:line="360" w:lineRule="auto"/>
        <w:contextualSpacing/>
        <w:jc w:val="both"/>
        <w:rPr>
          <w:rFonts w:ascii="Palatino Linotype" w:eastAsia="Calibri" w:hAnsi="Palatino Linotype" w:cs="Tahoma"/>
          <w:bCs/>
          <w:szCs w:val="22"/>
          <w:lang w:eastAsia="en-US"/>
        </w:rPr>
      </w:pPr>
      <w:r w:rsidRPr="00734A4D">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 transparentar la gestión pública, mediante la difusión de la información generada por los Sujetos Obligados, y promover, fomentar y difundir la cultura de la transparencia en el ejercicio de la función pública, el acceso a la información y la participación ciudadana, así como, la rendición de cuentas.</w:t>
      </w:r>
    </w:p>
    <w:p w:rsidR="00545750" w:rsidRPr="00734A4D" w:rsidRDefault="00545750" w:rsidP="00545750">
      <w:pPr>
        <w:spacing w:line="360" w:lineRule="auto"/>
        <w:contextualSpacing/>
        <w:jc w:val="both"/>
        <w:rPr>
          <w:rFonts w:ascii="Palatino Linotype" w:eastAsia="Calibri" w:hAnsi="Palatino Linotype" w:cs="Tahoma"/>
          <w:bCs/>
          <w:sz w:val="22"/>
          <w:szCs w:val="22"/>
          <w:lang w:eastAsia="en-US"/>
        </w:rPr>
      </w:pPr>
    </w:p>
    <w:p w:rsidR="00545750" w:rsidRPr="00734A4D" w:rsidRDefault="00545750" w:rsidP="00545750">
      <w:pPr>
        <w:spacing w:line="360" w:lineRule="auto"/>
        <w:contextualSpacing/>
        <w:jc w:val="both"/>
        <w:rPr>
          <w:rFonts w:ascii="Palatino Linotype" w:eastAsia="Calibri" w:hAnsi="Palatino Linotype" w:cs="Tahoma"/>
          <w:bCs/>
          <w:lang w:eastAsia="en-US"/>
        </w:rPr>
      </w:pPr>
      <w:r w:rsidRPr="00734A4D">
        <w:rPr>
          <w:rFonts w:ascii="Palatino Linotype" w:eastAsia="Calibri" w:hAnsi="Palatino Linotype" w:cs="Tahoma"/>
          <w:bCs/>
          <w:lang w:eastAsia="en-US"/>
        </w:rPr>
        <w:lastRenderedPageBreak/>
        <w:t>Conforme a lo anterior, se de</w:t>
      </w:r>
      <w:r w:rsidR="00AA511F" w:rsidRPr="00734A4D">
        <w:rPr>
          <w:rFonts w:ascii="Palatino Linotype" w:eastAsia="Calibri" w:hAnsi="Palatino Linotype" w:cs="Tahoma"/>
          <w:bCs/>
          <w:lang w:eastAsia="en-US"/>
        </w:rPr>
        <w:t>s</w:t>
      </w:r>
      <w:r w:rsidRPr="00734A4D">
        <w:rPr>
          <w:rFonts w:ascii="Palatino Linotype" w:eastAsia="Calibri" w:hAnsi="Palatino Linotype" w:cs="Tahoma"/>
          <w:bCs/>
          <w:lang w:eastAsia="en-US"/>
        </w:rPr>
        <w:t xml:space="preserve">prende que </w:t>
      </w:r>
      <w:r w:rsidRPr="00734A4D">
        <w:rPr>
          <w:rFonts w:ascii="Palatino Linotype" w:eastAsia="Calibri" w:hAnsi="Palatino Linotype" w:cs="Tahoma"/>
          <w:b/>
          <w:bCs/>
          <w:lang w:eastAsia="en-US"/>
        </w:rPr>
        <w:t>los objetivos de la Ley de la materia,</w:t>
      </w:r>
      <w:r w:rsidRPr="00734A4D">
        <w:rPr>
          <w:rFonts w:ascii="Palatino Linotype" w:eastAsia="Calibri" w:hAnsi="Palatino Linotype" w:cs="Tahoma"/>
          <w:bCs/>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rsidR="00545750" w:rsidRPr="00734A4D" w:rsidRDefault="00545750" w:rsidP="00545750">
      <w:pPr>
        <w:spacing w:line="360" w:lineRule="auto"/>
        <w:contextualSpacing/>
        <w:jc w:val="both"/>
        <w:rPr>
          <w:rFonts w:ascii="Palatino Linotype" w:eastAsia="Calibri" w:hAnsi="Palatino Linotype" w:cs="Tahoma"/>
          <w:bCs/>
          <w:lang w:eastAsia="en-US"/>
        </w:rPr>
      </w:pPr>
    </w:p>
    <w:p w:rsidR="00545750" w:rsidRPr="00734A4D" w:rsidRDefault="00545750" w:rsidP="00545750">
      <w:pPr>
        <w:spacing w:line="360" w:lineRule="auto"/>
        <w:contextualSpacing/>
        <w:jc w:val="both"/>
        <w:rPr>
          <w:rFonts w:ascii="Palatino Linotype" w:eastAsia="Calibri" w:hAnsi="Palatino Linotype" w:cs="Tahoma"/>
          <w:bCs/>
          <w:lang w:eastAsia="en-US"/>
        </w:rPr>
      </w:pPr>
      <w:r w:rsidRPr="00734A4D">
        <w:rPr>
          <w:rFonts w:ascii="Palatino Linotype" w:eastAsia="Calibri" w:hAnsi="Palatino Linotype" w:cs="Tahoma"/>
          <w:bCs/>
          <w:lang w:eastAsia="en-US"/>
        </w:rPr>
        <w:t xml:space="preserve">En ese orden de ideas, para la atención de las solicitudes de acceso a la información, debe privilegiarse el </w:t>
      </w:r>
      <w:r w:rsidRPr="00734A4D">
        <w:rPr>
          <w:rFonts w:ascii="Palatino Linotype" w:eastAsia="Calibri" w:hAnsi="Palatino Linotype" w:cs="Tahoma"/>
          <w:b/>
          <w:bCs/>
          <w:lang w:eastAsia="en-US"/>
        </w:rPr>
        <w:t>principio de máxima publicidad</w:t>
      </w:r>
      <w:r w:rsidRPr="00734A4D">
        <w:rPr>
          <w:rFonts w:ascii="Palatino Linotype" w:eastAsia="Calibri" w:hAnsi="Palatino Linotype" w:cs="Tahoma"/>
          <w:bCs/>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00545750" w:rsidRPr="00734A4D" w:rsidRDefault="00545750" w:rsidP="00545750">
      <w:pPr>
        <w:spacing w:line="360" w:lineRule="auto"/>
        <w:contextualSpacing/>
        <w:jc w:val="both"/>
        <w:rPr>
          <w:rFonts w:ascii="Palatino Linotype" w:eastAsia="Calibri" w:hAnsi="Palatino Linotype" w:cs="Tahoma"/>
          <w:bCs/>
          <w:lang w:eastAsia="en-US"/>
        </w:rPr>
      </w:pPr>
    </w:p>
    <w:p w:rsidR="00545750" w:rsidRPr="00734A4D" w:rsidRDefault="00545750" w:rsidP="00545750">
      <w:pPr>
        <w:spacing w:line="360" w:lineRule="auto"/>
        <w:contextualSpacing/>
        <w:jc w:val="both"/>
        <w:rPr>
          <w:rFonts w:ascii="Palatino Linotype" w:eastAsia="Calibri" w:hAnsi="Palatino Linotype" w:cs="Tahoma"/>
          <w:bCs/>
          <w:lang w:eastAsia="en-US"/>
        </w:rPr>
      </w:pPr>
      <w:r w:rsidRPr="00734A4D">
        <w:rPr>
          <w:rFonts w:ascii="Palatino Linotype" w:eastAsia="Calibri" w:hAnsi="Palatino Linotype" w:cs="Tahoma"/>
          <w:bCs/>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00545750" w:rsidRPr="00734A4D" w:rsidRDefault="00545750" w:rsidP="00545750">
      <w:pPr>
        <w:spacing w:line="360" w:lineRule="auto"/>
        <w:contextualSpacing/>
        <w:jc w:val="both"/>
        <w:rPr>
          <w:rFonts w:ascii="Palatino Linotype" w:eastAsia="Calibri" w:hAnsi="Palatino Linotype" w:cs="Tahoma"/>
          <w:bCs/>
          <w:sz w:val="22"/>
          <w:szCs w:val="22"/>
          <w:lang w:eastAsia="en-US"/>
        </w:rPr>
      </w:pPr>
    </w:p>
    <w:p w:rsidR="00545750" w:rsidRPr="00734A4D" w:rsidRDefault="00545750" w:rsidP="00545750">
      <w:pPr>
        <w:pStyle w:val="Prrafodelista"/>
        <w:numPr>
          <w:ilvl w:val="0"/>
          <w:numId w:val="28"/>
        </w:numPr>
        <w:spacing w:line="360" w:lineRule="auto"/>
        <w:contextualSpacing/>
        <w:jc w:val="both"/>
        <w:rPr>
          <w:rFonts w:ascii="Palatino Linotype" w:eastAsia="Calibri" w:hAnsi="Palatino Linotype" w:cs="Tahoma"/>
          <w:bCs/>
          <w:szCs w:val="22"/>
          <w:lang w:eastAsia="en-US"/>
        </w:rPr>
      </w:pPr>
      <w:r w:rsidRPr="00734A4D">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rsidR="00545750" w:rsidRPr="00734A4D" w:rsidRDefault="00545750" w:rsidP="00545750">
      <w:pPr>
        <w:pStyle w:val="Prrafodelista"/>
        <w:spacing w:line="360" w:lineRule="auto"/>
        <w:ind w:left="0"/>
        <w:jc w:val="both"/>
        <w:rPr>
          <w:rFonts w:ascii="Palatino Linotype" w:eastAsia="Calibri" w:hAnsi="Palatino Linotype" w:cs="Tahoma"/>
          <w:bCs/>
          <w:szCs w:val="22"/>
          <w:lang w:eastAsia="en-US"/>
        </w:rPr>
      </w:pPr>
    </w:p>
    <w:p w:rsidR="00545750" w:rsidRPr="00734A4D" w:rsidRDefault="00545750" w:rsidP="00545750">
      <w:pPr>
        <w:pStyle w:val="Prrafodelista"/>
        <w:numPr>
          <w:ilvl w:val="0"/>
          <w:numId w:val="28"/>
        </w:numPr>
        <w:spacing w:line="360" w:lineRule="auto"/>
        <w:contextualSpacing/>
        <w:jc w:val="both"/>
        <w:rPr>
          <w:rFonts w:ascii="Palatino Linotype" w:eastAsia="Calibri" w:hAnsi="Palatino Linotype" w:cs="Tahoma"/>
          <w:bCs/>
          <w:szCs w:val="22"/>
          <w:lang w:eastAsia="en-US"/>
        </w:rPr>
      </w:pPr>
      <w:r w:rsidRPr="00734A4D">
        <w:rPr>
          <w:rFonts w:ascii="Palatino Linotype" w:eastAsia="Calibri" w:hAnsi="Palatino Linotype" w:cs="Tahoma"/>
          <w:bCs/>
          <w:szCs w:val="22"/>
          <w:lang w:eastAsia="en-US"/>
        </w:rPr>
        <w:lastRenderedPageBreak/>
        <w:t xml:space="preserve">La respuesta a los requerimientos informativos, deberán notificarse al interesado en el menor tiempo posible, que no podrá exceder de </w:t>
      </w:r>
      <w:r w:rsidRPr="00734A4D">
        <w:rPr>
          <w:rFonts w:ascii="Palatino Linotype" w:eastAsia="Calibri" w:hAnsi="Palatino Linotype" w:cs="Tahoma"/>
          <w:b/>
          <w:bCs/>
          <w:szCs w:val="22"/>
          <w:lang w:eastAsia="en-US"/>
        </w:rPr>
        <w:t>quince días hábiles, contados a partir del día siguiente a la presentación de esta.</w:t>
      </w:r>
      <w:r w:rsidRPr="00734A4D">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rsidR="00545750" w:rsidRPr="00734A4D" w:rsidRDefault="00545750" w:rsidP="00545750">
      <w:pPr>
        <w:pStyle w:val="Prrafodelista"/>
        <w:spacing w:line="360" w:lineRule="auto"/>
        <w:ind w:left="0"/>
        <w:rPr>
          <w:rFonts w:ascii="Palatino Linotype" w:eastAsia="Calibri" w:hAnsi="Palatino Linotype" w:cs="Tahoma"/>
          <w:bCs/>
          <w:szCs w:val="22"/>
          <w:lang w:eastAsia="en-US"/>
        </w:rPr>
      </w:pPr>
    </w:p>
    <w:p w:rsidR="00545750" w:rsidRPr="00734A4D" w:rsidRDefault="00545750" w:rsidP="00545750">
      <w:pPr>
        <w:pStyle w:val="Prrafodelista"/>
        <w:numPr>
          <w:ilvl w:val="0"/>
          <w:numId w:val="28"/>
        </w:numPr>
        <w:spacing w:line="360" w:lineRule="auto"/>
        <w:contextualSpacing/>
        <w:jc w:val="both"/>
        <w:rPr>
          <w:rFonts w:ascii="Palatino Linotype" w:eastAsia="Calibri" w:hAnsi="Palatino Linotype" w:cs="Tahoma"/>
          <w:b/>
          <w:bCs/>
          <w:szCs w:val="22"/>
          <w:lang w:eastAsia="en-US"/>
        </w:rPr>
      </w:pPr>
      <w:r w:rsidRPr="00734A4D">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734A4D">
        <w:rPr>
          <w:rFonts w:ascii="Palatino Linotype" w:eastAsia="Calibri" w:hAnsi="Palatino Linotype" w:cs="Tahoma"/>
          <w:b/>
          <w:bCs/>
          <w:szCs w:val="22"/>
          <w:lang w:eastAsia="en-US"/>
        </w:rPr>
        <w:t>que se encuentren en sus archivos o que estén constreñidos a elaborar;</w:t>
      </w:r>
    </w:p>
    <w:p w:rsidR="00545750" w:rsidRPr="00734A4D" w:rsidRDefault="00545750" w:rsidP="00545750">
      <w:pPr>
        <w:pStyle w:val="Prrafodelista"/>
        <w:spacing w:line="360" w:lineRule="auto"/>
        <w:ind w:left="0"/>
        <w:rPr>
          <w:rFonts w:ascii="Palatino Linotype" w:eastAsia="Calibri" w:hAnsi="Palatino Linotype" w:cs="Tahoma"/>
          <w:b/>
          <w:bCs/>
          <w:szCs w:val="22"/>
          <w:lang w:eastAsia="en-US"/>
        </w:rPr>
      </w:pPr>
    </w:p>
    <w:p w:rsidR="00545750" w:rsidRPr="00734A4D" w:rsidRDefault="00545750" w:rsidP="00545750">
      <w:pPr>
        <w:pStyle w:val="Prrafodelista"/>
        <w:numPr>
          <w:ilvl w:val="0"/>
          <w:numId w:val="28"/>
        </w:numPr>
        <w:spacing w:line="360" w:lineRule="auto"/>
        <w:contextualSpacing/>
        <w:jc w:val="both"/>
        <w:rPr>
          <w:rFonts w:ascii="Palatino Linotype" w:eastAsia="Calibri" w:hAnsi="Palatino Linotype" w:cs="Tahoma"/>
          <w:b/>
          <w:bCs/>
          <w:szCs w:val="22"/>
          <w:lang w:eastAsia="en-US"/>
        </w:rPr>
      </w:pPr>
      <w:r w:rsidRPr="00734A4D">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rsidR="00545750" w:rsidRPr="00734A4D" w:rsidRDefault="00545750" w:rsidP="00545750">
      <w:pPr>
        <w:pStyle w:val="Prrafodelista"/>
        <w:spacing w:line="360" w:lineRule="auto"/>
        <w:ind w:left="0"/>
        <w:rPr>
          <w:rFonts w:ascii="Palatino Linotype" w:eastAsia="Calibri" w:hAnsi="Palatino Linotype" w:cs="Tahoma"/>
          <w:b/>
          <w:bCs/>
          <w:szCs w:val="22"/>
          <w:lang w:eastAsia="en-US"/>
        </w:rPr>
      </w:pPr>
    </w:p>
    <w:p w:rsidR="00545750" w:rsidRPr="00734A4D" w:rsidRDefault="00545750" w:rsidP="00545750">
      <w:pPr>
        <w:pStyle w:val="Prrafodelista"/>
        <w:numPr>
          <w:ilvl w:val="0"/>
          <w:numId w:val="28"/>
        </w:numPr>
        <w:spacing w:line="360" w:lineRule="auto"/>
        <w:contextualSpacing/>
        <w:jc w:val="both"/>
        <w:rPr>
          <w:rFonts w:ascii="Palatino Linotype" w:eastAsia="Calibri" w:hAnsi="Palatino Linotype" w:cs="Tahoma"/>
          <w:b/>
          <w:iCs/>
          <w:szCs w:val="22"/>
          <w:lang w:eastAsia="es-ES_tradnl"/>
        </w:rPr>
      </w:pPr>
      <w:r w:rsidRPr="00734A4D">
        <w:rPr>
          <w:rFonts w:ascii="Palatino Linotype" w:eastAsia="Calibri" w:hAnsi="Palatino Linotype" w:cs="Tahoma"/>
          <w:bCs/>
          <w:szCs w:val="22"/>
          <w:lang w:eastAsia="en-US"/>
        </w:rPr>
        <w:t xml:space="preserve">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w:t>
      </w:r>
      <w:r w:rsidRPr="00734A4D">
        <w:rPr>
          <w:rFonts w:ascii="Palatino Linotype" w:eastAsia="Calibri" w:hAnsi="Palatino Linotype" w:cs="Tahoma"/>
          <w:bCs/>
          <w:szCs w:val="22"/>
          <w:lang w:eastAsia="en-US"/>
        </w:rPr>
        <w:lastRenderedPageBreak/>
        <w:t>trascurrida dicha temporalidad, los Sujetos Obligados darán por concluida la solicitud y procederán de ser el caso, a la destrucción del material;</w:t>
      </w:r>
      <w:r w:rsidRPr="00734A4D">
        <w:rPr>
          <w:rFonts w:ascii="Palatino Linotype" w:eastAsia="Calibri" w:hAnsi="Palatino Linotype" w:cs="Tahoma"/>
          <w:b/>
          <w:iCs/>
          <w:szCs w:val="22"/>
          <w:lang w:eastAsia="es-ES_tradnl"/>
        </w:rPr>
        <w:t xml:space="preserve"> </w:t>
      </w:r>
    </w:p>
    <w:p w:rsidR="00545750" w:rsidRPr="00734A4D" w:rsidRDefault="00545750" w:rsidP="00545750">
      <w:pPr>
        <w:spacing w:line="360" w:lineRule="auto"/>
        <w:contextualSpacing/>
        <w:jc w:val="both"/>
        <w:rPr>
          <w:rFonts w:ascii="Palatino Linotype" w:hAnsi="Palatino Linotype" w:cs="Tahoma"/>
          <w:sz w:val="22"/>
          <w:szCs w:val="22"/>
          <w:u w:val="single"/>
        </w:rPr>
      </w:pPr>
    </w:p>
    <w:p w:rsidR="00163567" w:rsidRPr="00734A4D" w:rsidRDefault="00163567" w:rsidP="00163567">
      <w:pPr>
        <w:spacing w:line="360" w:lineRule="auto"/>
        <w:jc w:val="both"/>
        <w:rPr>
          <w:rFonts w:ascii="Palatino Linotype" w:hAnsi="Palatino Linotype" w:cs="Arial"/>
        </w:rPr>
      </w:pPr>
      <w:r w:rsidRPr="00734A4D">
        <w:rPr>
          <w:rFonts w:ascii="Palatino Linotype" w:hAnsi="Palatino Linotype" w:cs="Arial"/>
        </w:rPr>
        <w:t xml:space="preserve">Una vez determinada la vía sobre la que versará la presente resolución, y previa revisión de los expedientes electrónicos formados en </w:t>
      </w:r>
      <w:r w:rsidRPr="00734A4D">
        <w:rPr>
          <w:rFonts w:ascii="Palatino Linotype" w:hAnsi="Palatino Linotype" w:cs="Arial"/>
          <w:b/>
        </w:rPr>
        <w:t>EL SAIMEX</w:t>
      </w:r>
      <w:r w:rsidRPr="00734A4D">
        <w:rPr>
          <w:rFonts w:ascii="Palatino Linotype" w:hAnsi="Palatino Linotype" w:cs="Arial"/>
        </w:rPr>
        <w:t xml:space="preserve"> con motivo de las solicitudes de información que les dieron origen, es de señalar que el análisis se basará en el contenido íntegro de las actuaciones, para así estar en posibilidad de dictar el fallo correspondiente, tomando en consideración los elementos aportados por las partes y respetando en todo momento al principio de máxima publicidad consagrado en la </w:t>
      </w:r>
      <w:r w:rsidRPr="00734A4D">
        <w:rPr>
          <w:rFonts w:ascii="Palatino Linotype" w:hAnsi="Palatino Linotype"/>
          <w:lang w:val="es-ES"/>
        </w:rPr>
        <w:t>Constitución Política de los Estados Unidos Mexicanos, Constitución Política del Estado Libre y Soberano de México</w:t>
      </w:r>
      <w:r w:rsidRPr="00734A4D">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734A4D">
        <w:rPr>
          <w:rFonts w:ascii="Palatino Linotype" w:hAnsi="Palatino Linotype"/>
          <w:lang w:val="es-ES"/>
        </w:rPr>
        <w:t>Constitución Política de los Estados Unidos Mexicanos</w:t>
      </w:r>
      <w:r w:rsidRPr="00734A4D">
        <w:rPr>
          <w:rFonts w:ascii="Palatino Linotype" w:hAnsi="Palatino Linotype" w:cs="Arial"/>
        </w:rPr>
        <w:t xml:space="preserve"> y los numerales 8 y 9 de la </w:t>
      </w:r>
      <w:r w:rsidRPr="00734A4D">
        <w:rPr>
          <w:rFonts w:ascii="Palatino Linotype" w:hAnsi="Palatino Linotype" w:cs="Arial"/>
          <w:lang w:val="es-ES"/>
        </w:rPr>
        <w:t>Ley de Transparencia y Acceso a la Información Pública del Estado de México y Municipios.</w:t>
      </w:r>
    </w:p>
    <w:p w:rsidR="00163567" w:rsidRPr="00734A4D" w:rsidRDefault="00163567" w:rsidP="00BF596B">
      <w:pPr>
        <w:spacing w:line="360" w:lineRule="auto"/>
        <w:jc w:val="both"/>
        <w:rPr>
          <w:rFonts w:ascii="Palatino Linotype" w:eastAsiaTheme="minorEastAsia" w:hAnsi="Palatino Linotype" w:cs="Arial"/>
          <w:lang w:val="es-ES_tradnl"/>
        </w:rPr>
      </w:pPr>
    </w:p>
    <w:p w:rsidR="00BF596B" w:rsidRPr="00734A4D" w:rsidRDefault="00BF596B" w:rsidP="00BF596B">
      <w:pPr>
        <w:spacing w:line="360" w:lineRule="auto"/>
        <w:jc w:val="both"/>
        <w:rPr>
          <w:rFonts w:ascii="Palatino Linotype" w:hAnsi="Palatino Linotype" w:cs="Arial"/>
        </w:rPr>
      </w:pPr>
      <w:r w:rsidRPr="00734A4D">
        <w:rPr>
          <w:rFonts w:ascii="Palatino Linotype" w:eastAsiaTheme="minorEastAsia" w:hAnsi="Palatino Linotype" w:cs="Arial"/>
          <w:lang w:val="es-ES_tradnl"/>
        </w:rPr>
        <w:t>Señalado lo anterior, se procede a analizar las documentales que integran l</w:t>
      </w:r>
      <w:r w:rsidR="000024D3" w:rsidRPr="00734A4D">
        <w:rPr>
          <w:rFonts w:ascii="Palatino Linotype" w:eastAsiaTheme="minorEastAsia" w:hAnsi="Palatino Linotype" w:cs="Arial"/>
          <w:lang w:val="es-ES_tradnl"/>
        </w:rPr>
        <w:t>os</w:t>
      </w:r>
      <w:r w:rsidRPr="00734A4D">
        <w:rPr>
          <w:rFonts w:ascii="Palatino Linotype" w:eastAsiaTheme="minorEastAsia" w:hAnsi="Palatino Linotype" w:cs="Arial"/>
          <w:lang w:val="es-ES_tradnl"/>
        </w:rPr>
        <w:t xml:space="preserve"> expediente</w:t>
      </w:r>
      <w:r w:rsidR="000024D3" w:rsidRPr="00734A4D">
        <w:rPr>
          <w:rFonts w:ascii="Palatino Linotype" w:eastAsiaTheme="minorEastAsia" w:hAnsi="Palatino Linotype" w:cs="Arial"/>
          <w:lang w:val="es-ES_tradnl"/>
        </w:rPr>
        <w:t xml:space="preserve">s </w:t>
      </w:r>
      <w:r w:rsidRPr="00734A4D">
        <w:rPr>
          <w:rFonts w:ascii="Palatino Linotype" w:eastAsiaTheme="minorEastAsia" w:hAnsi="Palatino Linotype" w:cs="Arial"/>
          <w:lang w:val="es-ES_tradnl"/>
        </w:rPr>
        <w:t>electrónico</w:t>
      </w:r>
      <w:r w:rsidR="000024D3" w:rsidRPr="00734A4D">
        <w:rPr>
          <w:rFonts w:ascii="Palatino Linotype" w:eastAsiaTheme="minorEastAsia" w:hAnsi="Palatino Linotype" w:cs="Arial"/>
          <w:lang w:val="es-ES_tradnl"/>
        </w:rPr>
        <w:t>s</w:t>
      </w:r>
      <w:r w:rsidR="00163567" w:rsidRPr="00734A4D">
        <w:rPr>
          <w:rFonts w:ascii="Palatino Linotype" w:eastAsiaTheme="minorEastAsia" w:hAnsi="Palatino Linotype" w:cs="Arial"/>
          <w:lang w:val="es-ES_tradnl"/>
        </w:rPr>
        <w:t>,</w:t>
      </w:r>
      <w:r w:rsidRPr="00734A4D">
        <w:rPr>
          <w:rFonts w:ascii="Palatino Linotype" w:eastAsiaTheme="minorEastAsia" w:hAnsi="Palatino Linotype" w:cs="Arial"/>
          <w:lang w:val="es-ES_tradnl"/>
        </w:rPr>
        <w:t xml:space="preserve"> a fin de determinar si con la información remitida mediante respuesta colma el Derecho de Acceso a la Información</w:t>
      </w:r>
      <w:r w:rsidRPr="00734A4D">
        <w:rPr>
          <w:rFonts w:ascii="Palatino Linotype" w:hAnsi="Palatino Linotype" w:cs="Arial"/>
        </w:rPr>
        <w:t xml:space="preserve"> ejercido por </w:t>
      </w:r>
      <w:r w:rsidRPr="00734A4D">
        <w:rPr>
          <w:rFonts w:ascii="Palatino Linotype" w:hAnsi="Palatino Linotype" w:cs="Arial"/>
          <w:b/>
        </w:rPr>
        <w:t>EL RECURRENTE</w:t>
      </w:r>
      <w:r w:rsidRPr="00734A4D">
        <w:rPr>
          <w:rFonts w:ascii="Palatino Linotype" w:hAnsi="Palatino Linotype" w:cs="Arial"/>
        </w:rPr>
        <w:t>; atento a ello, para mayor entendimiento se muestra la tabla siguiente:</w:t>
      </w:r>
    </w:p>
    <w:p w:rsidR="00BF596B" w:rsidRPr="00734A4D" w:rsidRDefault="00BF596B" w:rsidP="00545750">
      <w:pPr>
        <w:spacing w:line="360" w:lineRule="auto"/>
        <w:contextualSpacing/>
        <w:jc w:val="both"/>
        <w:rPr>
          <w:rFonts w:ascii="Palatino Linotype" w:hAnsi="Palatino Linotype" w:cs="Tahoma"/>
          <w:sz w:val="22"/>
          <w:szCs w:val="22"/>
          <w:u w:val="single"/>
        </w:rPr>
      </w:pPr>
    </w:p>
    <w:tbl>
      <w:tblPr>
        <w:tblStyle w:val="Tablaconcuadrcula"/>
        <w:tblW w:w="8941" w:type="dxa"/>
        <w:jc w:val="center"/>
        <w:tblLayout w:type="fixed"/>
        <w:tblLook w:val="04A0" w:firstRow="1" w:lastRow="0" w:firstColumn="1" w:lastColumn="0" w:noHBand="0" w:noVBand="1"/>
      </w:tblPr>
      <w:tblGrid>
        <w:gridCol w:w="4531"/>
        <w:gridCol w:w="4410"/>
      </w:tblGrid>
      <w:tr w:rsidR="00734A4D" w:rsidRPr="00734A4D" w:rsidTr="00FF3361">
        <w:trPr>
          <w:jc w:val="center"/>
        </w:trPr>
        <w:tc>
          <w:tcPr>
            <w:tcW w:w="4531" w:type="dxa"/>
            <w:shd w:val="clear" w:color="auto" w:fill="000000" w:themeFill="text1"/>
          </w:tcPr>
          <w:p w:rsidR="00FF3361" w:rsidRPr="00734A4D" w:rsidRDefault="00FF3361" w:rsidP="000024D3">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34A4D">
              <w:rPr>
                <w:rFonts w:ascii="Palatino Linotype" w:hAnsi="Palatino Linotype"/>
                <w:b/>
                <w:sz w:val="16"/>
                <w:szCs w:val="16"/>
              </w:rPr>
              <w:t>SOLICITUD</w:t>
            </w:r>
          </w:p>
        </w:tc>
        <w:tc>
          <w:tcPr>
            <w:tcW w:w="4410" w:type="dxa"/>
            <w:shd w:val="clear" w:color="auto" w:fill="000000" w:themeFill="text1"/>
          </w:tcPr>
          <w:p w:rsidR="00FF3361" w:rsidRPr="00734A4D" w:rsidRDefault="00FF3361" w:rsidP="000024D3">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34A4D">
              <w:rPr>
                <w:rFonts w:ascii="Palatino Linotype" w:hAnsi="Palatino Linotype"/>
                <w:b/>
                <w:sz w:val="16"/>
                <w:szCs w:val="16"/>
              </w:rPr>
              <w:t>RESPUESTA</w:t>
            </w:r>
          </w:p>
        </w:tc>
      </w:tr>
      <w:tr w:rsidR="00734A4D" w:rsidRPr="00734A4D" w:rsidTr="00FF3361">
        <w:trPr>
          <w:jc w:val="center"/>
        </w:trPr>
        <w:tc>
          <w:tcPr>
            <w:tcW w:w="4531" w:type="dxa"/>
          </w:tcPr>
          <w:p w:rsidR="00FF3361" w:rsidRPr="00734A4D" w:rsidRDefault="00FF3361" w:rsidP="000C7AC9">
            <w:pPr>
              <w:pStyle w:val="Prrafodelista"/>
              <w:tabs>
                <w:tab w:val="left" w:pos="709"/>
              </w:tabs>
              <w:ind w:left="0"/>
              <w:jc w:val="center"/>
              <w:rPr>
                <w:rFonts w:ascii="Palatino Linotype" w:hAnsi="Palatino Linotype"/>
                <w:b/>
                <w:sz w:val="16"/>
                <w:szCs w:val="16"/>
              </w:rPr>
            </w:pPr>
            <w:r w:rsidRPr="00734A4D">
              <w:rPr>
                <w:rFonts w:ascii="Palatino Linotype" w:hAnsi="Palatino Linotype"/>
                <w:b/>
                <w:sz w:val="16"/>
                <w:szCs w:val="16"/>
              </w:rPr>
              <w:t>RECURSO: 03552/INFOEM/IP/RR/2022</w:t>
            </w:r>
          </w:p>
          <w:p w:rsidR="00FF3361" w:rsidRPr="00734A4D" w:rsidRDefault="00FF3361" w:rsidP="00531907">
            <w:pPr>
              <w:pStyle w:val="Prrafodelista"/>
              <w:tabs>
                <w:tab w:val="left" w:pos="709"/>
              </w:tabs>
              <w:ind w:left="0"/>
              <w:jc w:val="both"/>
              <w:rPr>
                <w:rFonts w:ascii="Palatino Linotype" w:hAnsi="Palatino Linotype"/>
                <w:b/>
                <w:sz w:val="16"/>
                <w:szCs w:val="16"/>
              </w:rPr>
            </w:pPr>
            <w:r w:rsidRPr="00734A4D">
              <w:rPr>
                <w:rFonts w:ascii="Palatino Linotype" w:hAnsi="Palatino Linotype"/>
                <w:b/>
                <w:sz w:val="16"/>
                <w:szCs w:val="16"/>
              </w:rPr>
              <w:t xml:space="preserve">                   SOLICITUD:00954/METEPEC/IP/2022 </w:t>
            </w:r>
          </w:p>
          <w:p w:rsidR="00FF3361" w:rsidRPr="00734A4D" w:rsidRDefault="00FF3361" w:rsidP="00531907">
            <w:pPr>
              <w:pStyle w:val="Prrafodelista"/>
              <w:tabs>
                <w:tab w:val="left" w:pos="709"/>
              </w:tabs>
              <w:ind w:left="0"/>
              <w:jc w:val="both"/>
              <w:rPr>
                <w:rFonts w:ascii="Palatino Linotype" w:hAnsi="Palatino Linotype"/>
                <w:sz w:val="16"/>
                <w:szCs w:val="16"/>
              </w:rPr>
            </w:pPr>
            <w:r w:rsidRPr="00734A4D">
              <w:rPr>
                <w:rFonts w:ascii="Palatino Linotype" w:hAnsi="Palatino Linotype"/>
                <w:sz w:val="16"/>
                <w:szCs w:val="16"/>
              </w:rPr>
              <w:lastRenderedPageBreak/>
              <w:t>Se solicitan los documentos que den cuenta de Aprobar la suficiencia presupuestal para la adquisición de bienes y servicios requeridos por las áreas, de conformidad con su presupuesto autorizado, para cada ejercicio, vigilando que se ajuste a la liquidez del Municipio, con los principios de austeridad, disciplina y transparencia; a cargo de la Subdirección de Egresos de la tesorería municipal de lo que va del 2022.</w:t>
            </w:r>
          </w:p>
        </w:tc>
        <w:tc>
          <w:tcPr>
            <w:tcW w:w="4410" w:type="dxa"/>
          </w:tcPr>
          <w:p w:rsidR="00FF3361" w:rsidRPr="00734A4D" w:rsidRDefault="00FF3361" w:rsidP="00531907">
            <w:pPr>
              <w:jc w:val="both"/>
              <w:rPr>
                <w:rFonts w:ascii="Palatino Linotype" w:hAnsi="Palatino Linotype"/>
                <w:sz w:val="16"/>
                <w:szCs w:val="16"/>
              </w:rPr>
            </w:pPr>
            <w:r w:rsidRPr="00734A4D">
              <w:rPr>
                <w:rFonts w:ascii="Palatino Linotype" w:hAnsi="Palatino Linotype"/>
                <w:sz w:val="16"/>
                <w:szCs w:val="16"/>
              </w:rPr>
              <w:lastRenderedPageBreak/>
              <w:t xml:space="preserve">El </w:t>
            </w:r>
            <w:r w:rsidRPr="00734A4D">
              <w:rPr>
                <w:rFonts w:ascii="Palatino Linotype" w:hAnsi="Palatino Linotype"/>
                <w:b/>
                <w:sz w:val="16"/>
                <w:szCs w:val="16"/>
              </w:rPr>
              <w:t>catorce de febrero de 2022</w:t>
            </w:r>
            <w:r w:rsidRPr="00734A4D">
              <w:rPr>
                <w:rFonts w:ascii="Palatino Linotype" w:hAnsi="Palatino Linotype"/>
                <w:sz w:val="16"/>
                <w:szCs w:val="16"/>
              </w:rPr>
              <w:t xml:space="preserve">, a través del oficio TM 318/2022 de 31 de enero del presente año, el sujeto obligado </w:t>
            </w:r>
            <w:r w:rsidRPr="00734A4D">
              <w:rPr>
                <w:rFonts w:ascii="Palatino Linotype" w:hAnsi="Palatino Linotype"/>
                <w:sz w:val="16"/>
                <w:szCs w:val="16"/>
              </w:rPr>
              <w:lastRenderedPageBreak/>
              <w:t>en lo que aquí interesa, informó: “…Me permito informar a usted que, a la fecha y de acuerdo a la normatividad vigente, el presupuesto para el ejercicio fiscal 2022, se autoriza el 25 de febrero…”</w:t>
            </w:r>
          </w:p>
          <w:tbl>
            <w:tblPr>
              <w:tblW w:w="10500" w:type="dxa"/>
              <w:jc w:val="center"/>
              <w:tblCellSpacing w:w="0" w:type="dxa"/>
              <w:tblLayout w:type="fixed"/>
              <w:tblCellMar>
                <w:left w:w="0" w:type="dxa"/>
                <w:right w:w="0" w:type="dxa"/>
              </w:tblCellMar>
              <w:tblLook w:val="04A0" w:firstRow="1" w:lastRow="0" w:firstColumn="1" w:lastColumn="0" w:noHBand="0" w:noVBand="1"/>
            </w:tblPr>
            <w:tblGrid>
              <w:gridCol w:w="10500"/>
            </w:tblGrid>
            <w:tr w:rsidR="00734A4D" w:rsidRPr="00734A4D" w:rsidTr="000C7AC9">
              <w:trPr>
                <w:trHeight w:val="80"/>
                <w:tblCellSpacing w:w="0" w:type="dxa"/>
                <w:jc w:val="center"/>
              </w:trPr>
              <w:tc>
                <w:tcPr>
                  <w:tcW w:w="10500" w:type="dxa"/>
                  <w:vAlign w:val="center"/>
                </w:tcPr>
                <w:p w:rsidR="00FF3361" w:rsidRPr="00734A4D" w:rsidRDefault="00FF3361" w:rsidP="00531907">
                  <w:pPr>
                    <w:ind w:left="3294" w:right="3237"/>
                    <w:jc w:val="both"/>
                    <w:rPr>
                      <w:rFonts w:ascii="Palatino Linotype" w:hAnsi="Palatino Linotype"/>
                      <w:sz w:val="16"/>
                      <w:szCs w:val="16"/>
                      <w:lang w:eastAsia="es-MX"/>
                    </w:rPr>
                  </w:pPr>
                </w:p>
              </w:tc>
            </w:tr>
          </w:tbl>
          <w:p w:rsidR="00FF3361" w:rsidRPr="00734A4D" w:rsidRDefault="00FF3361" w:rsidP="00531907">
            <w:pPr>
              <w:ind w:left="360"/>
              <w:jc w:val="both"/>
              <w:rPr>
                <w:rFonts w:ascii="Palatino Linotype" w:hAnsi="Palatino Linotype"/>
                <w:sz w:val="16"/>
                <w:szCs w:val="16"/>
              </w:rPr>
            </w:pPr>
          </w:p>
        </w:tc>
      </w:tr>
      <w:tr w:rsidR="00734A4D" w:rsidRPr="00734A4D" w:rsidTr="00FF3361">
        <w:trPr>
          <w:jc w:val="center"/>
        </w:trPr>
        <w:tc>
          <w:tcPr>
            <w:tcW w:w="4531" w:type="dxa"/>
          </w:tcPr>
          <w:p w:rsidR="00FF3361" w:rsidRPr="00734A4D" w:rsidRDefault="00FF3361" w:rsidP="00FF3361">
            <w:pPr>
              <w:pStyle w:val="Prrafodelista"/>
              <w:tabs>
                <w:tab w:val="left" w:pos="709"/>
              </w:tabs>
              <w:ind w:left="0"/>
              <w:jc w:val="center"/>
              <w:rPr>
                <w:rFonts w:ascii="Palatino Linotype" w:hAnsi="Palatino Linotype"/>
                <w:b/>
                <w:sz w:val="16"/>
                <w:szCs w:val="16"/>
              </w:rPr>
            </w:pPr>
            <w:r w:rsidRPr="00734A4D">
              <w:rPr>
                <w:rFonts w:ascii="Palatino Linotype" w:hAnsi="Palatino Linotype"/>
                <w:b/>
                <w:sz w:val="16"/>
                <w:szCs w:val="16"/>
              </w:rPr>
              <w:lastRenderedPageBreak/>
              <w:t>RECURSO: 03553/INFOEM/IP/RR/2022</w:t>
            </w:r>
          </w:p>
          <w:p w:rsidR="00FF3361" w:rsidRPr="00734A4D" w:rsidRDefault="00FF3361" w:rsidP="00FF3361">
            <w:pPr>
              <w:pStyle w:val="Prrafodelista"/>
              <w:tabs>
                <w:tab w:val="left" w:pos="709"/>
              </w:tabs>
              <w:ind w:left="0"/>
              <w:jc w:val="both"/>
              <w:rPr>
                <w:rFonts w:ascii="Palatino Linotype" w:hAnsi="Palatino Linotype"/>
                <w:b/>
                <w:sz w:val="16"/>
                <w:szCs w:val="16"/>
              </w:rPr>
            </w:pPr>
            <w:r w:rsidRPr="00734A4D">
              <w:rPr>
                <w:rFonts w:ascii="Palatino Linotype" w:hAnsi="Palatino Linotype"/>
                <w:b/>
                <w:sz w:val="16"/>
                <w:szCs w:val="16"/>
              </w:rPr>
              <w:t xml:space="preserve">                   SOLICITUD:00955/METEPEC/IP/2022 </w:t>
            </w:r>
          </w:p>
          <w:p w:rsidR="00FF3361" w:rsidRPr="00734A4D" w:rsidRDefault="00FF3361" w:rsidP="00531907">
            <w:pPr>
              <w:pStyle w:val="Prrafodelista"/>
              <w:tabs>
                <w:tab w:val="left" w:pos="709"/>
              </w:tabs>
              <w:ind w:left="0"/>
              <w:jc w:val="both"/>
              <w:rPr>
                <w:rFonts w:ascii="Palatino Linotype" w:hAnsi="Palatino Linotype"/>
                <w:sz w:val="16"/>
                <w:szCs w:val="16"/>
              </w:rPr>
            </w:pPr>
            <w:r w:rsidRPr="00734A4D">
              <w:rPr>
                <w:rFonts w:ascii="Palatino Linotype" w:hAnsi="Palatino Linotype"/>
                <w:sz w:val="16"/>
                <w:szCs w:val="16"/>
              </w:rPr>
              <w:t>Se solicitan los documentos que den cuenta de Verificar y realizar el pago de los documentos comprobatorios de las erogaciones realizadas por las áreas de la administración municipal, previa autorización de sus titulares, vigilando que cumplan con la normatividad aplicable; a cargo de la Subdirección de Egresos de la tesorería municipal de lo que va del 2022.</w:t>
            </w:r>
          </w:p>
        </w:tc>
        <w:tc>
          <w:tcPr>
            <w:tcW w:w="4410" w:type="dxa"/>
          </w:tcPr>
          <w:p w:rsidR="00FF3361" w:rsidRPr="00734A4D" w:rsidRDefault="00FF3361" w:rsidP="00531907">
            <w:pPr>
              <w:jc w:val="both"/>
              <w:rPr>
                <w:rFonts w:ascii="Palatino Linotype" w:hAnsi="Palatino Linotype"/>
                <w:sz w:val="16"/>
                <w:szCs w:val="16"/>
              </w:rPr>
            </w:pPr>
            <w:r w:rsidRPr="00734A4D">
              <w:rPr>
                <w:rFonts w:ascii="Palatino Linotype" w:hAnsi="Palatino Linotype"/>
                <w:sz w:val="16"/>
                <w:szCs w:val="16"/>
              </w:rPr>
              <w:t xml:space="preserve">El </w:t>
            </w:r>
            <w:r w:rsidRPr="00734A4D">
              <w:rPr>
                <w:rFonts w:ascii="Palatino Linotype" w:hAnsi="Palatino Linotype"/>
                <w:b/>
                <w:sz w:val="16"/>
                <w:szCs w:val="16"/>
              </w:rPr>
              <w:t>catorce de febrero de 2022</w:t>
            </w:r>
            <w:r w:rsidRPr="00734A4D">
              <w:rPr>
                <w:rFonts w:ascii="Palatino Linotype" w:hAnsi="Palatino Linotype"/>
                <w:sz w:val="16"/>
                <w:szCs w:val="16"/>
              </w:rPr>
              <w:t>, a través del oficio TM 319/2022 de 31 de enero del presente año, el sujeto obligado en lo que aquí interesa, informó: “…Me permito informar a usted que, a la fecha y de acuerdo a la normatividad vigente, el presupuesto para el ejercicio fiscal 2022, se autoriza el 25 de febrero…”</w:t>
            </w:r>
          </w:p>
          <w:tbl>
            <w:tblPr>
              <w:tblW w:w="10500" w:type="dxa"/>
              <w:jc w:val="center"/>
              <w:tblCellSpacing w:w="0" w:type="dxa"/>
              <w:tblLayout w:type="fixed"/>
              <w:tblCellMar>
                <w:left w:w="0" w:type="dxa"/>
                <w:right w:w="0" w:type="dxa"/>
              </w:tblCellMar>
              <w:tblLook w:val="04A0" w:firstRow="1" w:lastRow="0" w:firstColumn="1" w:lastColumn="0" w:noHBand="0" w:noVBand="1"/>
            </w:tblPr>
            <w:tblGrid>
              <w:gridCol w:w="10500"/>
            </w:tblGrid>
            <w:tr w:rsidR="00734A4D" w:rsidRPr="00734A4D" w:rsidTr="000C7AC9">
              <w:trPr>
                <w:trHeight w:val="80"/>
                <w:tblCellSpacing w:w="0" w:type="dxa"/>
                <w:jc w:val="center"/>
              </w:trPr>
              <w:tc>
                <w:tcPr>
                  <w:tcW w:w="10500" w:type="dxa"/>
                  <w:vAlign w:val="center"/>
                </w:tcPr>
                <w:p w:rsidR="00FF3361" w:rsidRPr="00734A4D" w:rsidRDefault="00FF3361" w:rsidP="00531907">
                  <w:pPr>
                    <w:ind w:left="3294" w:right="3237"/>
                    <w:jc w:val="both"/>
                    <w:rPr>
                      <w:rFonts w:ascii="Palatino Linotype" w:hAnsi="Palatino Linotype"/>
                      <w:sz w:val="16"/>
                      <w:szCs w:val="16"/>
                      <w:lang w:eastAsia="es-MX"/>
                    </w:rPr>
                  </w:pPr>
                </w:p>
              </w:tc>
            </w:tr>
          </w:tbl>
          <w:p w:rsidR="00FF3361" w:rsidRPr="00734A4D" w:rsidRDefault="00FF3361" w:rsidP="00531907">
            <w:pPr>
              <w:ind w:left="360"/>
              <w:jc w:val="both"/>
              <w:rPr>
                <w:rFonts w:ascii="Palatino Linotype" w:hAnsi="Palatino Linotype"/>
                <w:sz w:val="16"/>
                <w:szCs w:val="16"/>
              </w:rPr>
            </w:pPr>
          </w:p>
        </w:tc>
      </w:tr>
      <w:tr w:rsidR="00734A4D" w:rsidRPr="00734A4D" w:rsidTr="00FF3361">
        <w:trPr>
          <w:jc w:val="center"/>
        </w:trPr>
        <w:tc>
          <w:tcPr>
            <w:tcW w:w="4531" w:type="dxa"/>
          </w:tcPr>
          <w:p w:rsidR="005165AA" w:rsidRPr="00734A4D" w:rsidRDefault="005165AA" w:rsidP="005165AA">
            <w:pPr>
              <w:pStyle w:val="Prrafodelista"/>
              <w:tabs>
                <w:tab w:val="left" w:pos="709"/>
              </w:tabs>
              <w:ind w:left="0"/>
              <w:jc w:val="center"/>
              <w:rPr>
                <w:rFonts w:ascii="Palatino Linotype" w:hAnsi="Palatino Linotype"/>
                <w:b/>
                <w:sz w:val="16"/>
                <w:szCs w:val="16"/>
              </w:rPr>
            </w:pPr>
            <w:r w:rsidRPr="00734A4D">
              <w:rPr>
                <w:rFonts w:ascii="Palatino Linotype" w:hAnsi="Palatino Linotype"/>
                <w:b/>
                <w:sz w:val="16"/>
                <w:szCs w:val="16"/>
              </w:rPr>
              <w:t>RECURSO: 03554/INFOEM/IP/RR/2022</w:t>
            </w:r>
          </w:p>
          <w:p w:rsidR="005165AA" w:rsidRPr="00734A4D" w:rsidRDefault="005165AA" w:rsidP="005165AA">
            <w:pPr>
              <w:pStyle w:val="Prrafodelista"/>
              <w:tabs>
                <w:tab w:val="left" w:pos="709"/>
              </w:tabs>
              <w:ind w:left="0"/>
              <w:jc w:val="both"/>
              <w:rPr>
                <w:rFonts w:ascii="Palatino Linotype" w:hAnsi="Palatino Linotype"/>
                <w:b/>
                <w:sz w:val="16"/>
                <w:szCs w:val="16"/>
              </w:rPr>
            </w:pPr>
            <w:r w:rsidRPr="00734A4D">
              <w:rPr>
                <w:rFonts w:ascii="Palatino Linotype" w:hAnsi="Palatino Linotype"/>
                <w:b/>
                <w:sz w:val="16"/>
                <w:szCs w:val="16"/>
              </w:rPr>
              <w:t xml:space="preserve">                   SOLICITUD:00956/METEPEC/IP/2022 </w:t>
            </w:r>
          </w:p>
          <w:p w:rsidR="00FF3361" w:rsidRPr="00734A4D" w:rsidRDefault="00FF3361" w:rsidP="000C7AC9">
            <w:pPr>
              <w:jc w:val="center"/>
              <w:rPr>
                <w:rFonts w:ascii="Palatino Linotype" w:hAnsi="Palatino Linotype"/>
                <w:sz w:val="16"/>
                <w:szCs w:val="16"/>
              </w:rPr>
            </w:pPr>
          </w:p>
          <w:p w:rsidR="00FF3361" w:rsidRPr="00734A4D" w:rsidRDefault="00FF3361" w:rsidP="00531907">
            <w:pPr>
              <w:jc w:val="both"/>
              <w:rPr>
                <w:rFonts w:ascii="Palatino Linotype" w:hAnsi="Palatino Linotype"/>
                <w:sz w:val="16"/>
                <w:szCs w:val="16"/>
                <w:lang w:eastAsia="es-MX"/>
              </w:rPr>
            </w:pPr>
            <w:r w:rsidRPr="00734A4D">
              <w:rPr>
                <w:rFonts w:ascii="Palatino Linotype" w:hAnsi="Palatino Linotype"/>
                <w:sz w:val="16"/>
                <w:szCs w:val="16"/>
              </w:rPr>
              <w:t>Se solicitan los documentos que den cuenta de Aprobar, de acuerdo con las actividades de cada unidad administrativa, los gastos a realizar, de conformidad con su presupuesto asignado, conservando el archivo de comprobación correspondiente; a cargo de la Subdirección de Egresos de la tesorería municipal de lo que va del 2022.</w:t>
            </w:r>
          </w:p>
          <w:p w:rsidR="00FF3361" w:rsidRPr="00734A4D" w:rsidRDefault="00FF3361" w:rsidP="00531907">
            <w:pPr>
              <w:pStyle w:val="Prrafodelista"/>
              <w:tabs>
                <w:tab w:val="left" w:pos="709"/>
              </w:tabs>
              <w:ind w:left="0"/>
              <w:jc w:val="both"/>
              <w:rPr>
                <w:rFonts w:ascii="Palatino Linotype" w:hAnsi="Palatino Linotype"/>
                <w:sz w:val="16"/>
                <w:szCs w:val="16"/>
              </w:rPr>
            </w:pPr>
          </w:p>
        </w:tc>
        <w:tc>
          <w:tcPr>
            <w:tcW w:w="4410" w:type="dxa"/>
          </w:tcPr>
          <w:p w:rsidR="00FF3361" w:rsidRPr="00734A4D" w:rsidRDefault="00FF3361" w:rsidP="00531907">
            <w:pPr>
              <w:jc w:val="both"/>
              <w:rPr>
                <w:rFonts w:ascii="Palatino Linotype" w:hAnsi="Palatino Linotype"/>
                <w:sz w:val="16"/>
                <w:szCs w:val="16"/>
              </w:rPr>
            </w:pPr>
            <w:r w:rsidRPr="00734A4D">
              <w:rPr>
                <w:rFonts w:ascii="Palatino Linotype" w:hAnsi="Palatino Linotype"/>
                <w:sz w:val="16"/>
                <w:szCs w:val="16"/>
              </w:rPr>
              <w:t xml:space="preserve">El </w:t>
            </w:r>
            <w:r w:rsidRPr="00734A4D">
              <w:rPr>
                <w:rFonts w:ascii="Palatino Linotype" w:hAnsi="Palatino Linotype"/>
                <w:b/>
                <w:sz w:val="16"/>
                <w:szCs w:val="16"/>
              </w:rPr>
              <w:t>catorce de febrero de 2022</w:t>
            </w:r>
            <w:r w:rsidRPr="00734A4D">
              <w:rPr>
                <w:rFonts w:ascii="Palatino Linotype" w:hAnsi="Palatino Linotype"/>
                <w:sz w:val="16"/>
                <w:szCs w:val="16"/>
              </w:rPr>
              <w:t>, a través del oficio TM 320/2022 de 31 de enero del presente año, el sujeto obligado en lo que aquí interesa, informó: “…Me permito informar a usted que, a la fecha y de acuerdo a la normatividad vigente, el presupuesto para el ejercicio fiscal 2022, se autoriza el 25 de febrero…”</w:t>
            </w:r>
          </w:p>
          <w:tbl>
            <w:tblPr>
              <w:tblW w:w="10500" w:type="dxa"/>
              <w:jc w:val="center"/>
              <w:tblCellSpacing w:w="0" w:type="dxa"/>
              <w:tblLayout w:type="fixed"/>
              <w:tblCellMar>
                <w:left w:w="0" w:type="dxa"/>
                <w:right w:w="0" w:type="dxa"/>
              </w:tblCellMar>
              <w:tblLook w:val="04A0" w:firstRow="1" w:lastRow="0" w:firstColumn="1" w:lastColumn="0" w:noHBand="0" w:noVBand="1"/>
            </w:tblPr>
            <w:tblGrid>
              <w:gridCol w:w="10500"/>
            </w:tblGrid>
            <w:tr w:rsidR="00734A4D" w:rsidRPr="00734A4D" w:rsidTr="000C7AC9">
              <w:trPr>
                <w:trHeight w:val="80"/>
                <w:tblCellSpacing w:w="0" w:type="dxa"/>
                <w:jc w:val="center"/>
              </w:trPr>
              <w:tc>
                <w:tcPr>
                  <w:tcW w:w="10500" w:type="dxa"/>
                  <w:vAlign w:val="center"/>
                </w:tcPr>
                <w:p w:rsidR="00FF3361" w:rsidRPr="00734A4D" w:rsidRDefault="00FF3361" w:rsidP="00531907">
                  <w:pPr>
                    <w:ind w:left="3294" w:right="3237"/>
                    <w:jc w:val="both"/>
                    <w:rPr>
                      <w:rFonts w:ascii="Palatino Linotype" w:hAnsi="Palatino Linotype"/>
                      <w:sz w:val="16"/>
                      <w:szCs w:val="16"/>
                      <w:lang w:eastAsia="es-MX"/>
                    </w:rPr>
                  </w:pPr>
                </w:p>
              </w:tc>
            </w:tr>
          </w:tbl>
          <w:p w:rsidR="00FF3361" w:rsidRPr="00734A4D" w:rsidRDefault="00FF3361" w:rsidP="00531907">
            <w:pPr>
              <w:ind w:left="360"/>
              <w:jc w:val="both"/>
              <w:rPr>
                <w:rFonts w:ascii="Palatino Linotype" w:hAnsi="Palatino Linotype"/>
                <w:sz w:val="16"/>
                <w:szCs w:val="16"/>
              </w:rPr>
            </w:pPr>
          </w:p>
        </w:tc>
      </w:tr>
      <w:tr w:rsidR="00734A4D" w:rsidRPr="00734A4D" w:rsidTr="00FF3361">
        <w:trPr>
          <w:jc w:val="center"/>
        </w:trPr>
        <w:tc>
          <w:tcPr>
            <w:tcW w:w="4531" w:type="dxa"/>
          </w:tcPr>
          <w:p w:rsidR="005165AA" w:rsidRPr="00734A4D" w:rsidRDefault="005165AA" w:rsidP="005165AA">
            <w:pPr>
              <w:pStyle w:val="Prrafodelista"/>
              <w:tabs>
                <w:tab w:val="left" w:pos="709"/>
              </w:tabs>
              <w:ind w:left="0"/>
              <w:jc w:val="center"/>
              <w:rPr>
                <w:rFonts w:ascii="Palatino Linotype" w:hAnsi="Palatino Linotype"/>
                <w:b/>
                <w:sz w:val="16"/>
                <w:szCs w:val="16"/>
              </w:rPr>
            </w:pPr>
            <w:r w:rsidRPr="00734A4D">
              <w:rPr>
                <w:rFonts w:ascii="Palatino Linotype" w:hAnsi="Palatino Linotype"/>
                <w:b/>
                <w:sz w:val="16"/>
                <w:szCs w:val="16"/>
              </w:rPr>
              <w:t>RECURSO: 03555/INFOEM/IP/RR/2022</w:t>
            </w:r>
          </w:p>
          <w:p w:rsidR="005165AA" w:rsidRPr="00734A4D" w:rsidRDefault="005165AA" w:rsidP="005165AA">
            <w:pPr>
              <w:pStyle w:val="Prrafodelista"/>
              <w:tabs>
                <w:tab w:val="left" w:pos="709"/>
              </w:tabs>
              <w:ind w:left="0"/>
              <w:jc w:val="both"/>
              <w:rPr>
                <w:rFonts w:ascii="Palatino Linotype" w:hAnsi="Palatino Linotype"/>
                <w:b/>
                <w:sz w:val="16"/>
                <w:szCs w:val="16"/>
              </w:rPr>
            </w:pPr>
            <w:r w:rsidRPr="00734A4D">
              <w:rPr>
                <w:rFonts w:ascii="Palatino Linotype" w:hAnsi="Palatino Linotype"/>
                <w:b/>
                <w:sz w:val="16"/>
                <w:szCs w:val="16"/>
              </w:rPr>
              <w:t xml:space="preserve">                   SOLICITUD:00957/METEPEC/IP/2022 </w:t>
            </w:r>
          </w:p>
          <w:p w:rsidR="00FF3361" w:rsidRPr="00734A4D" w:rsidRDefault="00FF3361" w:rsidP="000C7AC9">
            <w:pPr>
              <w:jc w:val="center"/>
              <w:rPr>
                <w:rFonts w:ascii="Palatino Linotype" w:hAnsi="Palatino Linotype"/>
                <w:sz w:val="16"/>
                <w:szCs w:val="16"/>
              </w:rPr>
            </w:pPr>
          </w:p>
          <w:p w:rsidR="00FF3361" w:rsidRPr="00734A4D" w:rsidRDefault="00FF3361" w:rsidP="00531907">
            <w:pPr>
              <w:jc w:val="both"/>
              <w:rPr>
                <w:rFonts w:ascii="Palatino Linotype" w:hAnsi="Palatino Linotype"/>
                <w:sz w:val="16"/>
                <w:szCs w:val="16"/>
                <w:lang w:eastAsia="es-MX"/>
              </w:rPr>
            </w:pPr>
            <w:r w:rsidRPr="00734A4D">
              <w:rPr>
                <w:rFonts w:ascii="Palatino Linotype" w:hAnsi="Palatino Linotype"/>
                <w:sz w:val="16"/>
                <w:szCs w:val="16"/>
              </w:rPr>
              <w:t>Se solicitan los documentos que den cuenta de Aprobar el gasto realizado con Recursos de Fondos Federales y Estatales cuidando que se realice de conformidad con las normas, lineamientos y manuales de operación vigentes, previa validación de los directores, conservando el archivo de comprobación; a cargo de la Subdirección de Egresos de la tesorería municipal de lo que va del 2022.</w:t>
            </w:r>
          </w:p>
          <w:p w:rsidR="00FF3361" w:rsidRPr="00734A4D" w:rsidRDefault="00FF3361" w:rsidP="00531907">
            <w:pPr>
              <w:pStyle w:val="Prrafodelista"/>
              <w:tabs>
                <w:tab w:val="left" w:pos="709"/>
              </w:tabs>
              <w:ind w:left="0"/>
              <w:jc w:val="both"/>
              <w:rPr>
                <w:rFonts w:ascii="Palatino Linotype" w:hAnsi="Palatino Linotype"/>
                <w:sz w:val="16"/>
                <w:szCs w:val="16"/>
              </w:rPr>
            </w:pPr>
          </w:p>
        </w:tc>
        <w:tc>
          <w:tcPr>
            <w:tcW w:w="4410" w:type="dxa"/>
          </w:tcPr>
          <w:p w:rsidR="00FF3361" w:rsidRPr="00734A4D" w:rsidRDefault="00FF3361" w:rsidP="00531907">
            <w:pPr>
              <w:jc w:val="both"/>
              <w:rPr>
                <w:rFonts w:ascii="Palatino Linotype" w:hAnsi="Palatino Linotype"/>
                <w:sz w:val="16"/>
                <w:szCs w:val="16"/>
              </w:rPr>
            </w:pPr>
            <w:r w:rsidRPr="00734A4D">
              <w:rPr>
                <w:rFonts w:ascii="Palatino Linotype" w:hAnsi="Palatino Linotype"/>
                <w:sz w:val="16"/>
                <w:szCs w:val="16"/>
              </w:rPr>
              <w:t xml:space="preserve">El </w:t>
            </w:r>
            <w:r w:rsidRPr="00734A4D">
              <w:rPr>
                <w:rFonts w:ascii="Palatino Linotype" w:hAnsi="Palatino Linotype"/>
                <w:b/>
                <w:sz w:val="16"/>
                <w:szCs w:val="16"/>
              </w:rPr>
              <w:t>catorce de febrero de 2022</w:t>
            </w:r>
            <w:r w:rsidRPr="00734A4D">
              <w:rPr>
                <w:rFonts w:ascii="Palatino Linotype" w:hAnsi="Palatino Linotype"/>
                <w:sz w:val="16"/>
                <w:szCs w:val="16"/>
              </w:rPr>
              <w:t xml:space="preserve">, a través del oficio TM 321/2022 de 31 de enero del presente año, el sujeto obligado en lo que aquí interesa, informó: “…Me permito remitir a usted que, los link, siguientes: </w:t>
            </w:r>
            <w:hyperlink r:id="rId30" w:history="1">
              <w:r w:rsidRPr="00734A4D">
                <w:rPr>
                  <w:rStyle w:val="Hipervnculo"/>
                  <w:rFonts w:ascii="Palatino Linotype" w:hAnsi="Palatino Linotype"/>
                  <w:color w:val="auto"/>
                  <w:sz w:val="16"/>
                  <w:szCs w:val="16"/>
                </w:rPr>
                <w:t>https://www.diputados.gob.mx/sites/legislacion.edomex.gob.mx/files/pdf/gct/2021/ene293.pdf</w:t>
              </w:r>
            </w:hyperlink>
          </w:p>
          <w:p w:rsidR="00FF3361" w:rsidRPr="00734A4D" w:rsidRDefault="0061294A" w:rsidP="00531907">
            <w:pPr>
              <w:jc w:val="both"/>
              <w:rPr>
                <w:rFonts w:ascii="Palatino Linotype" w:hAnsi="Palatino Linotype"/>
                <w:sz w:val="16"/>
                <w:szCs w:val="16"/>
              </w:rPr>
            </w:pPr>
            <w:hyperlink r:id="rId31" w:history="1">
              <w:r w:rsidR="00FF3361" w:rsidRPr="00734A4D">
                <w:rPr>
                  <w:rStyle w:val="Hipervnculo"/>
                  <w:rFonts w:ascii="Palatino Linotype" w:hAnsi="Palatino Linotype"/>
                  <w:color w:val="auto"/>
                  <w:sz w:val="16"/>
                  <w:szCs w:val="16"/>
                </w:rPr>
                <w:t>https://www.diputados.gob.x/LeyesBibio/pdf/31_30118.pdf</w:t>
              </w:r>
            </w:hyperlink>
          </w:p>
          <w:p w:rsidR="00FF3361" w:rsidRPr="00734A4D" w:rsidRDefault="0061294A" w:rsidP="00531907">
            <w:pPr>
              <w:jc w:val="both"/>
              <w:rPr>
                <w:rFonts w:ascii="Palatino Linotype" w:hAnsi="Palatino Linotype"/>
                <w:sz w:val="16"/>
                <w:szCs w:val="16"/>
              </w:rPr>
            </w:pPr>
            <w:hyperlink r:id="rId32" w:history="1">
              <w:r w:rsidR="00FF3361" w:rsidRPr="00734A4D">
                <w:rPr>
                  <w:rStyle w:val="Hipervnculo"/>
                  <w:rFonts w:ascii="Palatino Linotype" w:hAnsi="Palatino Linotype"/>
                  <w:color w:val="auto"/>
                  <w:sz w:val="16"/>
                  <w:szCs w:val="16"/>
                </w:rPr>
                <w:t>http://www.dof.gob.mx/nota_detalle.php?codigo=5565599&amp;fecha=12/07/2019</w:t>
              </w:r>
            </w:hyperlink>
          </w:p>
          <w:p w:rsidR="00FF3361" w:rsidRPr="00734A4D" w:rsidRDefault="0061294A" w:rsidP="00531907">
            <w:pPr>
              <w:jc w:val="both"/>
              <w:rPr>
                <w:rFonts w:ascii="Palatino Linotype" w:hAnsi="Palatino Linotype"/>
                <w:sz w:val="16"/>
                <w:szCs w:val="16"/>
              </w:rPr>
            </w:pPr>
            <w:hyperlink r:id="rId33" w:history="1">
              <w:r w:rsidR="00FF3361" w:rsidRPr="00734A4D">
                <w:rPr>
                  <w:rStyle w:val="Hipervnculo"/>
                  <w:rFonts w:ascii="Palatino Linotype" w:hAnsi="Palatino Linotype"/>
                  <w:color w:val="auto"/>
                  <w:sz w:val="16"/>
                  <w:szCs w:val="16"/>
                </w:rPr>
                <w:t>https://www.diputados.gob.mx/LeyesBibio/pdf/264_250618.pdf</w:t>
              </w:r>
            </w:hyperlink>
          </w:p>
          <w:p w:rsidR="00FF3361" w:rsidRPr="00734A4D" w:rsidRDefault="00FF3361" w:rsidP="00531907">
            <w:pPr>
              <w:jc w:val="both"/>
              <w:rPr>
                <w:rFonts w:ascii="Palatino Linotype" w:hAnsi="Palatino Linotype"/>
                <w:sz w:val="16"/>
                <w:szCs w:val="16"/>
              </w:rPr>
            </w:pPr>
            <w:r w:rsidRPr="00734A4D">
              <w:rPr>
                <w:rFonts w:ascii="Palatino Linotype" w:hAnsi="Palatino Linotype"/>
                <w:sz w:val="16"/>
                <w:szCs w:val="16"/>
              </w:rPr>
              <w:t>https://www.un.org/sustainabledevelopment/es/development-agenda/...”</w:t>
            </w:r>
          </w:p>
          <w:tbl>
            <w:tblPr>
              <w:tblW w:w="10500" w:type="dxa"/>
              <w:jc w:val="center"/>
              <w:tblCellSpacing w:w="0" w:type="dxa"/>
              <w:tblLayout w:type="fixed"/>
              <w:tblCellMar>
                <w:left w:w="0" w:type="dxa"/>
                <w:right w:w="0" w:type="dxa"/>
              </w:tblCellMar>
              <w:tblLook w:val="04A0" w:firstRow="1" w:lastRow="0" w:firstColumn="1" w:lastColumn="0" w:noHBand="0" w:noVBand="1"/>
            </w:tblPr>
            <w:tblGrid>
              <w:gridCol w:w="10500"/>
            </w:tblGrid>
            <w:tr w:rsidR="00734A4D" w:rsidRPr="00734A4D" w:rsidTr="000C7AC9">
              <w:trPr>
                <w:trHeight w:val="80"/>
                <w:tblCellSpacing w:w="0" w:type="dxa"/>
                <w:jc w:val="center"/>
              </w:trPr>
              <w:tc>
                <w:tcPr>
                  <w:tcW w:w="10500" w:type="dxa"/>
                  <w:vAlign w:val="center"/>
                </w:tcPr>
                <w:p w:rsidR="00FF3361" w:rsidRPr="00734A4D" w:rsidRDefault="00FF3361" w:rsidP="00531907">
                  <w:pPr>
                    <w:ind w:left="3294" w:right="3237"/>
                    <w:jc w:val="both"/>
                    <w:rPr>
                      <w:rFonts w:ascii="Palatino Linotype" w:hAnsi="Palatino Linotype"/>
                      <w:sz w:val="16"/>
                      <w:szCs w:val="16"/>
                      <w:lang w:eastAsia="es-MX"/>
                    </w:rPr>
                  </w:pPr>
                </w:p>
              </w:tc>
            </w:tr>
          </w:tbl>
          <w:p w:rsidR="00FF3361" w:rsidRPr="00734A4D" w:rsidRDefault="00FF3361" w:rsidP="00531907">
            <w:pPr>
              <w:ind w:left="360"/>
              <w:jc w:val="both"/>
              <w:rPr>
                <w:rFonts w:ascii="Palatino Linotype" w:hAnsi="Palatino Linotype"/>
                <w:sz w:val="16"/>
                <w:szCs w:val="16"/>
              </w:rPr>
            </w:pPr>
          </w:p>
        </w:tc>
      </w:tr>
      <w:tr w:rsidR="00734A4D" w:rsidRPr="00734A4D" w:rsidTr="00FF3361">
        <w:trPr>
          <w:jc w:val="center"/>
        </w:trPr>
        <w:tc>
          <w:tcPr>
            <w:tcW w:w="4531" w:type="dxa"/>
          </w:tcPr>
          <w:p w:rsidR="005165AA" w:rsidRPr="00734A4D" w:rsidRDefault="005165AA" w:rsidP="005165AA">
            <w:pPr>
              <w:pStyle w:val="Prrafodelista"/>
              <w:tabs>
                <w:tab w:val="left" w:pos="709"/>
              </w:tabs>
              <w:ind w:left="0"/>
              <w:jc w:val="center"/>
              <w:rPr>
                <w:rFonts w:ascii="Palatino Linotype" w:hAnsi="Palatino Linotype"/>
                <w:b/>
                <w:sz w:val="16"/>
                <w:szCs w:val="16"/>
              </w:rPr>
            </w:pPr>
            <w:r w:rsidRPr="00734A4D">
              <w:rPr>
                <w:rFonts w:ascii="Palatino Linotype" w:hAnsi="Palatino Linotype"/>
                <w:b/>
                <w:sz w:val="16"/>
                <w:szCs w:val="16"/>
              </w:rPr>
              <w:t>RECURSO: 03556/INFOEM/IP/RR/2022</w:t>
            </w:r>
          </w:p>
          <w:p w:rsidR="005165AA" w:rsidRPr="00734A4D" w:rsidRDefault="005165AA" w:rsidP="005165AA">
            <w:pPr>
              <w:pStyle w:val="Prrafodelista"/>
              <w:tabs>
                <w:tab w:val="left" w:pos="709"/>
              </w:tabs>
              <w:ind w:left="0"/>
              <w:jc w:val="both"/>
              <w:rPr>
                <w:rFonts w:ascii="Palatino Linotype" w:hAnsi="Palatino Linotype"/>
                <w:b/>
                <w:sz w:val="16"/>
                <w:szCs w:val="16"/>
              </w:rPr>
            </w:pPr>
            <w:r w:rsidRPr="00734A4D">
              <w:rPr>
                <w:rFonts w:ascii="Palatino Linotype" w:hAnsi="Palatino Linotype"/>
                <w:b/>
                <w:sz w:val="16"/>
                <w:szCs w:val="16"/>
              </w:rPr>
              <w:t xml:space="preserve">                   SOLICITUD:00959/METEPEC/IP/2022 </w:t>
            </w:r>
          </w:p>
          <w:p w:rsidR="00FF3361" w:rsidRPr="00734A4D" w:rsidRDefault="00FF3361" w:rsidP="000C7AC9">
            <w:pPr>
              <w:pStyle w:val="Prrafodelista"/>
              <w:tabs>
                <w:tab w:val="left" w:pos="709"/>
              </w:tabs>
              <w:ind w:left="0"/>
              <w:jc w:val="center"/>
              <w:rPr>
                <w:rFonts w:ascii="Palatino Linotype" w:hAnsi="Palatino Linotype"/>
                <w:sz w:val="16"/>
                <w:szCs w:val="16"/>
              </w:rPr>
            </w:pPr>
          </w:p>
          <w:p w:rsidR="00FF3361" w:rsidRPr="00734A4D" w:rsidRDefault="00FF3361" w:rsidP="00531907">
            <w:pPr>
              <w:pStyle w:val="Prrafodelista"/>
              <w:tabs>
                <w:tab w:val="left" w:pos="709"/>
              </w:tabs>
              <w:ind w:left="0"/>
              <w:jc w:val="both"/>
              <w:rPr>
                <w:rFonts w:ascii="Palatino Linotype" w:hAnsi="Palatino Linotype"/>
                <w:sz w:val="16"/>
                <w:szCs w:val="16"/>
              </w:rPr>
            </w:pPr>
            <w:r w:rsidRPr="00734A4D">
              <w:rPr>
                <w:rFonts w:ascii="Palatino Linotype" w:hAnsi="Palatino Linotype"/>
                <w:sz w:val="16"/>
                <w:szCs w:val="16"/>
              </w:rPr>
              <w:t>Se solicitan los documentos que den cuenta de Determinar la programación de los pagos de las obligaciones de acuerdo al flujo de efectivo; a cargo de la Subdirección de Egresos de la tesorería municipal de lo que va del 2022.</w:t>
            </w:r>
          </w:p>
        </w:tc>
        <w:tc>
          <w:tcPr>
            <w:tcW w:w="4410" w:type="dxa"/>
          </w:tcPr>
          <w:p w:rsidR="00FF3361" w:rsidRPr="00734A4D" w:rsidRDefault="00FF3361" w:rsidP="00531907">
            <w:pPr>
              <w:jc w:val="both"/>
              <w:rPr>
                <w:rFonts w:ascii="Palatino Linotype" w:hAnsi="Palatino Linotype"/>
                <w:sz w:val="16"/>
                <w:szCs w:val="16"/>
              </w:rPr>
            </w:pPr>
            <w:r w:rsidRPr="00734A4D">
              <w:rPr>
                <w:rFonts w:ascii="Palatino Linotype" w:hAnsi="Palatino Linotype"/>
                <w:sz w:val="16"/>
                <w:szCs w:val="16"/>
              </w:rPr>
              <w:t xml:space="preserve">El </w:t>
            </w:r>
            <w:r w:rsidRPr="00734A4D">
              <w:rPr>
                <w:rFonts w:ascii="Palatino Linotype" w:hAnsi="Palatino Linotype"/>
                <w:b/>
                <w:sz w:val="16"/>
                <w:szCs w:val="16"/>
              </w:rPr>
              <w:t>catorce de febrero de 2022</w:t>
            </w:r>
            <w:r w:rsidRPr="00734A4D">
              <w:rPr>
                <w:rFonts w:ascii="Palatino Linotype" w:hAnsi="Palatino Linotype"/>
                <w:sz w:val="16"/>
                <w:szCs w:val="16"/>
              </w:rPr>
              <w:t xml:space="preserve">, a través del oficio TM 323/2022 de 31 de enero del presente año, el sujeto obligado en lo que aquí interesa, informó: “…Me permito remitir a usted que, los link, siguientes: </w:t>
            </w:r>
            <w:hyperlink r:id="rId34" w:history="1">
              <w:r w:rsidRPr="00734A4D">
                <w:rPr>
                  <w:rStyle w:val="Hipervnculo"/>
                  <w:rFonts w:ascii="Palatino Linotype" w:hAnsi="Palatino Linotype"/>
                  <w:color w:val="auto"/>
                  <w:sz w:val="16"/>
                  <w:szCs w:val="16"/>
                </w:rPr>
                <w:t>https://metepec.gob.mx/pagina/documentos/gacetas/gacetas_2020/GACETA30.pdf</w:t>
              </w:r>
            </w:hyperlink>
            <w:r w:rsidRPr="00734A4D">
              <w:rPr>
                <w:rFonts w:ascii="Palatino Linotype" w:hAnsi="Palatino Linotype"/>
                <w:sz w:val="16"/>
                <w:szCs w:val="16"/>
              </w:rPr>
              <w:t>...</w:t>
            </w:r>
          </w:p>
          <w:tbl>
            <w:tblPr>
              <w:tblW w:w="10500" w:type="dxa"/>
              <w:jc w:val="center"/>
              <w:tblCellSpacing w:w="0" w:type="dxa"/>
              <w:tblLayout w:type="fixed"/>
              <w:tblCellMar>
                <w:left w:w="0" w:type="dxa"/>
                <w:right w:w="0" w:type="dxa"/>
              </w:tblCellMar>
              <w:tblLook w:val="04A0" w:firstRow="1" w:lastRow="0" w:firstColumn="1" w:lastColumn="0" w:noHBand="0" w:noVBand="1"/>
            </w:tblPr>
            <w:tblGrid>
              <w:gridCol w:w="10500"/>
            </w:tblGrid>
            <w:tr w:rsidR="00734A4D" w:rsidRPr="00734A4D" w:rsidTr="000C7AC9">
              <w:trPr>
                <w:trHeight w:val="80"/>
                <w:tblCellSpacing w:w="0" w:type="dxa"/>
                <w:jc w:val="center"/>
              </w:trPr>
              <w:tc>
                <w:tcPr>
                  <w:tcW w:w="10500" w:type="dxa"/>
                  <w:vAlign w:val="center"/>
                </w:tcPr>
                <w:p w:rsidR="00FF3361" w:rsidRPr="00734A4D" w:rsidRDefault="00FF3361" w:rsidP="00531907">
                  <w:pPr>
                    <w:ind w:left="3294" w:right="3237"/>
                    <w:jc w:val="both"/>
                    <w:rPr>
                      <w:rFonts w:ascii="Palatino Linotype" w:hAnsi="Palatino Linotype"/>
                      <w:sz w:val="16"/>
                      <w:szCs w:val="16"/>
                      <w:lang w:eastAsia="es-MX"/>
                    </w:rPr>
                  </w:pPr>
                </w:p>
              </w:tc>
            </w:tr>
          </w:tbl>
          <w:p w:rsidR="00FF3361" w:rsidRPr="00734A4D" w:rsidRDefault="00FF3361" w:rsidP="00531907">
            <w:pPr>
              <w:ind w:left="360"/>
              <w:jc w:val="both"/>
              <w:rPr>
                <w:rFonts w:ascii="Palatino Linotype" w:hAnsi="Palatino Linotype"/>
                <w:sz w:val="16"/>
                <w:szCs w:val="16"/>
              </w:rPr>
            </w:pPr>
          </w:p>
        </w:tc>
      </w:tr>
      <w:tr w:rsidR="00734A4D" w:rsidRPr="00734A4D" w:rsidTr="00FF3361">
        <w:trPr>
          <w:jc w:val="center"/>
        </w:trPr>
        <w:tc>
          <w:tcPr>
            <w:tcW w:w="4531" w:type="dxa"/>
          </w:tcPr>
          <w:p w:rsidR="005165AA" w:rsidRPr="00734A4D" w:rsidRDefault="005165AA" w:rsidP="005165AA">
            <w:pPr>
              <w:pStyle w:val="Prrafodelista"/>
              <w:tabs>
                <w:tab w:val="left" w:pos="709"/>
              </w:tabs>
              <w:ind w:left="0"/>
              <w:jc w:val="center"/>
              <w:rPr>
                <w:rFonts w:ascii="Palatino Linotype" w:hAnsi="Palatino Linotype"/>
                <w:b/>
                <w:sz w:val="16"/>
                <w:szCs w:val="16"/>
              </w:rPr>
            </w:pPr>
            <w:r w:rsidRPr="00734A4D">
              <w:rPr>
                <w:rFonts w:ascii="Palatino Linotype" w:hAnsi="Palatino Linotype"/>
                <w:b/>
                <w:sz w:val="16"/>
                <w:szCs w:val="16"/>
              </w:rPr>
              <w:t>RECURSO: 03557/INFOEM/IP/RR/2022</w:t>
            </w:r>
          </w:p>
          <w:p w:rsidR="005165AA" w:rsidRPr="00734A4D" w:rsidRDefault="005165AA" w:rsidP="005165AA">
            <w:pPr>
              <w:pStyle w:val="Prrafodelista"/>
              <w:tabs>
                <w:tab w:val="left" w:pos="709"/>
              </w:tabs>
              <w:ind w:left="0"/>
              <w:jc w:val="both"/>
              <w:rPr>
                <w:rFonts w:ascii="Palatino Linotype" w:hAnsi="Palatino Linotype"/>
                <w:b/>
                <w:sz w:val="16"/>
                <w:szCs w:val="16"/>
              </w:rPr>
            </w:pPr>
            <w:r w:rsidRPr="00734A4D">
              <w:rPr>
                <w:rFonts w:ascii="Palatino Linotype" w:hAnsi="Palatino Linotype"/>
                <w:b/>
                <w:sz w:val="16"/>
                <w:szCs w:val="16"/>
              </w:rPr>
              <w:t xml:space="preserve">                   SOLICITUD:00961/METEPEC/IP/2022 </w:t>
            </w:r>
          </w:p>
          <w:p w:rsidR="00FF3361" w:rsidRPr="00734A4D" w:rsidRDefault="00FF3361" w:rsidP="000C7AC9">
            <w:pPr>
              <w:pStyle w:val="Prrafodelista"/>
              <w:tabs>
                <w:tab w:val="left" w:pos="709"/>
              </w:tabs>
              <w:ind w:left="0"/>
              <w:jc w:val="center"/>
              <w:rPr>
                <w:rFonts w:ascii="Palatino Linotype" w:hAnsi="Palatino Linotype"/>
                <w:sz w:val="16"/>
                <w:szCs w:val="16"/>
              </w:rPr>
            </w:pPr>
          </w:p>
          <w:p w:rsidR="00FF3361" w:rsidRPr="00734A4D" w:rsidRDefault="00FF3361" w:rsidP="00531907">
            <w:pPr>
              <w:pStyle w:val="Prrafodelista"/>
              <w:tabs>
                <w:tab w:val="left" w:pos="709"/>
              </w:tabs>
              <w:ind w:left="0"/>
              <w:jc w:val="both"/>
              <w:rPr>
                <w:rFonts w:ascii="Palatino Linotype" w:hAnsi="Palatino Linotype"/>
                <w:sz w:val="16"/>
                <w:szCs w:val="16"/>
              </w:rPr>
            </w:pPr>
            <w:r w:rsidRPr="00734A4D">
              <w:rPr>
                <w:rFonts w:ascii="Palatino Linotype" w:hAnsi="Palatino Linotype"/>
                <w:sz w:val="16"/>
                <w:szCs w:val="16"/>
              </w:rPr>
              <w:t xml:space="preserve">Se solicitan los documentos que den cuenta de Realizar los estados financieros, informes mensuales, cuenta pública y demás informes que le soliciten las autoridades competentes, </w:t>
            </w:r>
            <w:r w:rsidR="006D1798" w:rsidRPr="00734A4D">
              <w:rPr>
                <w:rFonts w:ascii="Palatino Linotype" w:hAnsi="Palatino Linotype"/>
                <w:sz w:val="16"/>
                <w:szCs w:val="16"/>
              </w:rPr>
              <w:lastRenderedPageBreak/>
              <w:t>recabando l</w:t>
            </w:r>
            <w:r w:rsidRPr="00734A4D">
              <w:rPr>
                <w:rFonts w:ascii="Palatino Linotype" w:hAnsi="Palatino Linotype"/>
                <w:sz w:val="16"/>
                <w:szCs w:val="16"/>
              </w:rPr>
              <w:t>as firmas necesarias; a cargo de la Subdirección de Egresos de la tesorería municipal de lo que va del 2022.</w:t>
            </w:r>
          </w:p>
        </w:tc>
        <w:tc>
          <w:tcPr>
            <w:tcW w:w="4410" w:type="dxa"/>
          </w:tcPr>
          <w:p w:rsidR="00FF3361" w:rsidRPr="00734A4D" w:rsidRDefault="00FF3361" w:rsidP="00531907">
            <w:pPr>
              <w:jc w:val="both"/>
              <w:rPr>
                <w:rFonts w:ascii="Palatino Linotype" w:hAnsi="Palatino Linotype"/>
                <w:sz w:val="16"/>
                <w:szCs w:val="16"/>
              </w:rPr>
            </w:pPr>
            <w:r w:rsidRPr="00734A4D">
              <w:rPr>
                <w:rFonts w:ascii="Palatino Linotype" w:hAnsi="Palatino Linotype"/>
                <w:sz w:val="16"/>
                <w:szCs w:val="16"/>
              </w:rPr>
              <w:lastRenderedPageBreak/>
              <w:t xml:space="preserve">El </w:t>
            </w:r>
            <w:r w:rsidRPr="00734A4D">
              <w:rPr>
                <w:rFonts w:ascii="Palatino Linotype" w:hAnsi="Palatino Linotype"/>
                <w:b/>
                <w:sz w:val="16"/>
                <w:szCs w:val="16"/>
              </w:rPr>
              <w:t>catorce de febrero de 2022</w:t>
            </w:r>
            <w:r w:rsidRPr="00734A4D">
              <w:rPr>
                <w:rFonts w:ascii="Palatino Linotype" w:hAnsi="Palatino Linotype"/>
                <w:sz w:val="16"/>
                <w:szCs w:val="16"/>
              </w:rPr>
              <w:t>, a través del oficio TM 324/2022 de 31 de enero del presente año, el sujeto obligado en lo que aquí interesa, informó: “…Me permito informar a usted que, de acuerdo a la normatividad, a la fecha no se cuenta con dicha información...”</w:t>
            </w:r>
          </w:p>
          <w:tbl>
            <w:tblPr>
              <w:tblW w:w="10500" w:type="dxa"/>
              <w:jc w:val="center"/>
              <w:tblCellSpacing w:w="0" w:type="dxa"/>
              <w:tblLayout w:type="fixed"/>
              <w:tblCellMar>
                <w:left w:w="0" w:type="dxa"/>
                <w:right w:w="0" w:type="dxa"/>
              </w:tblCellMar>
              <w:tblLook w:val="04A0" w:firstRow="1" w:lastRow="0" w:firstColumn="1" w:lastColumn="0" w:noHBand="0" w:noVBand="1"/>
            </w:tblPr>
            <w:tblGrid>
              <w:gridCol w:w="10500"/>
            </w:tblGrid>
            <w:tr w:rsidR="00734A4D" w:rsidRPr="00734A4D" w:rsidTr="000C7AC9">
              <w:trPr>
                <w:trHeight w:val="80"/>
                <w:tblCellSpacing w:w="0" w:type="dxa"/>
                <w:jc w:val="center"/>
              </w:trPr>
              <w:tc>
                <w:tcPr>
                  <w:tcW w:w="10500" w:type="dxa"/>
                  <w:vAlign w:val="center"/>
                </w:tcPr>
                <w:p w:rsidR="00FF3361" w:rsidRPr="00734A4D" w:rsidRDefault="00FF3361" w:rsidP="00531907">
                  <w:pPr>
                    <w:ind w:left="3294" w:right="3237"/>
                    <w:jc w:val="both"/>
                    <w:rPr>
                      <w:rFonts w:ascii="Palatino Linotype" w:hAnsi="Palatino Linotype"/>
                      <w:sz w:val="16"/>
                      <w:szCs w:val="16"/>
                      <w:lang w:eastAsia="es-MX"/>
                    </w:rPr>
                  </w:pPr>
                </w:p>
              </w:tc>
            </w:tr>
          </w:tbl>
          <w:p w:rsidR="00FF3361" w:rsidRPr="00734A4D" w:rsidRDefault="00FF3361" w:rsidP="00531907">
            <w:pPr>
              <w:ind w:left="360"/>
              <w:jc w:val="both"/>
              <w:rPr>
                <w:rFonts w:ascii="Palatino Linotype" w:hAnsi="Palatino Linotype"/>
                <w:sz w:val="16"/>
                <w:szCs w:val="16"/>
              </w:rPr>
            </w:pPr>
          </w:p>
        </w:tc>
      </w:tr>
      <w:tr w:rsidR="00734A4D" w:rsidRPr="00734A4D" w:rsidTr="00FF3361">
        <w:trPr>
          <w:jc w:val="center"/>
        </w:trPr>
        <w:tc>
          <w:tcPr>
            <w:tcW w:w="4531" w:type="dxa"/>
          </w:tcPr>
          <w:p w:rsidR="005165AA" w:rsidRPr="00734A4D" w:rsidRDefault="005165AA" w:rsidP="005165AA">
            <w:pPr>
              <w:pStyle w:val="Prrafodelista"/>
              <w:tabs>
                <w:tab w:val="left" w:pos="709"/>
              </w:tabs>
              <w:ind w:left="0"/>
              <w:jc w:val="center"/>
              <w:rPr>
                <w:rFonts w:ascii="Palatino Linotype" w:hAnsi="Palatino Linotype"/>
                <w:b/>
                <w:sz w:val="16"/>
                <w:szCs w:val="16"/>
              </w:rPr>
            </w:pPr>
            <w:r w:rsidRPr="00734A4D">
              <w:rPr>
                <w:rFonts w:ascii="Palatino Linotype" w:hAnsi="Palatino Linotype"/>
                <w:b/>
                <w:sz w:val="16"/>
                <w:szCs w:val="16"/>
              </w:rPr>
              <w:t>RECURSO: 03558/INFOEM/IP/RR/2022</w:t>
            </w:r>
          </w:p>
          <w:p w:rsidR="005165AA" w:rsidRPr="00734A4D" w:rsidRDefault="005165AA" w:rsidP="005165AA">
            <w:pPr>
              <w:pStyle w:val="Prrafodelista"/>
              <w:tabs>
                <w:tab w:val="left" w:pos="709"/>
              </w:tabs>
              <w:ind w:left="0"/>
              <w:jc w:val="both"/>
              <w:rPr>
                <w:rFonts w:ascii="Palatino Linotype" w:hAnsi="Palatino Linotype"/>
                <w:b/>
                <w:sz w:val="16"/>
                <w:szCs w:val="16"/>
              </w:rPr>
            </w:pPr>
            <w:r w:rsidRPr="00734A4D">
              <w:rPr>
                <w:rFonts w:ascii="Palatino Linotype" w:hAnsi="Palatino Linotype"/>
                <w:b/>
                <w:sz w:val="16"/>
                <w:szCs w:val="16"/>
              </w:rPr>
              <w:t xml:space="preserve">                   SOLICITUD:00962/METEPEC/IP/2022 </w:t>
            </w:r>
          </w:p>
          <w:p w:rsidR="00FF3361" w:rsidRPr="00734A4D" w:rsidRDefault="00FF3361" w:rsidP="000C7AC9">
            <w:pPr>
              <w:jc w:val="center"/>
              <w:rPr>
                <w:rFonts w:ascii="Palatino Linotype" w:hAnsi="Palatino Linotype"/>
                <w:sz w:val="16"/>
                <w:szCs w:val="16"/>
              </w:rPr>
            </w:pPr>
          </w:p>
          <w:p w:rsidR="00FF3361" w:rsidRPr="00734A4D" w:rsidRDefault="00FF3361" w:rsidP="00531907">
            <w:pPr>
              <w:jc w:val="both"/>
              <w:rPr>
                <w:rFonts w:ascii="Palatino Linotype" w:hAnsi="Palatino Linotype"/>
                <w:sz w:val="16"/>
                <w:szCs w:val="16"/>
                <w:lang w:eastAsia="es-MX"/>
              </w:rPr>
            </w:pPr>
            <w:r w:rsidRPr="00734A4D">
              <w:rPr>
                <w:rFonts w:ascii="Palatino Linotype" w:hAnsi="Palatino Linotype"/>
                <w:sz w:val="16"/>
                <w:szCs w:val="16"/>
              </w:rPr>
              <w:t>Se solicitan los documentos que den cuenta de Recabar la documentación contable y presupuestal que se le requiera en la presentación de la cuenta pública; a cargo de la Subdirección de Egresos de la tesorería municipal de lo que va del 2022.</w:t>
            </w:r>
          </w:p>
          <w:p w:rsidR="00FF3361" w:rsidRPr="00734A4D" w:rsidRDefault="00FF3361" w:rsidP="00531907">
            <w:pPr>
              <w:pStyle w:val="Prrafodelista"/>
              <w:tabs>
                <w:tab w:val="left" w:pos="709"/>
              </w:tabs>
              <w:ind w:left="0"/>
              <w:jc w:val="both"/>
              <w:rPr>
                <w:rFonts w:ascii="Palatino Linotype" w:hAnsi="Palatino Linotype"/>
                <w:sz w:val="16"/>
                <w:szCs w:val="16"/>
              </w:rPr>
            </w:pPr>
          </w:p>
        </w:tc>
        <w:tc>
          <w:tcPr>
            <w:tcW w:w="4410" w:type="dxa"/>
          </w:tcPr>
          <w:p w:rsidR="00FF3361" w:rsidRPr="00734A4D" w:rsidRDefault="00FF3361" w:rsidP="00531907">
            <w:pPr>
              <w:jc w:val="both"/>
              <w:rPr>
                <w:rFonts w:ascii="Palatino Linotype" w:hAnsi="Palatino Linotype"/>
                <w:sz w:val="16"/>
                <w:szCs w:val="16"/>
              </w:rPr>
            </w:pPr>
            <w:r w:rsidRPr="00734A4D">
              <w:rPr>
                <w:rFonts w:ascii="Palatino Linotype" w:hAnsi="Palatino Linotype"/>
                <w:sz w:val="16"/>
                <w:szCs w:val="16"/>
              </w:rPr>
              <w:t xml:space="preserve">El </w:t>
            </w:r>
            <w:r w:rsidRPr="00734A4D">
              <w:rPr>
                <w:rFonts w:ascii="Palatino Linotype" w:hAnsi="Palatino Linotype"/>
                <w:b/>
                <w:sz w:val="16"/>
                <w:szCs w:val="16"/>
              </w:rPr>
              <w:t>catorce de febrero de 2022</w:t>
            </w:r>
            <w:r w:rsidRPr="00734A4D">
              <w:rPr>
                <w:rFonts w:ascii="Palatino Linotype" w:hAnsi="Palatino Linotype"/>
                <w:sz w:val="16"/>
                <w:szCs w:val="16"/>
              </w:rPr>
              <w:t>, a través del oficio TM 325/2022 de 31 de enero del presente año, el sujeto obligado en lo que aquí interesa, informó: “…Me permito informar a usted que, de acuerdo a la normatividad, a la fecha no se cuenta con dicha información...”</w:t>
            </w:r>
          </w:p>
          <w:tbl>
            <w:tblPr>
              <w:tblW w:w="10500" w:type="dxa"/>
              <w:jc w:val="center"/>
              <w:tblCellSpacing w:w="0" w:type="dxa"/>
              <w:tblLayout w:type="fixed"/>
              <w:tblCellMar>
                <w:left w:w="0" w:type="dxa"/>
                <w:right w:w="0" w:type="dxa"/>
              </w:tblCellMar>
              <w:tblLook w:val="04A0" w:firstRow="1" w:lastRow="0" w:firstColumn="1" w:lastColumn="0" w:noHBand="0" w:noVBand="1"/>
            </w:tblPr>
            <w:tblGrid>
              <w:gridCol w:w="10500"/>
            </w:tblGrid>
            <w:tr w:rsidR="00734A4D" w:rsidRPr="00734A4D" w:rsidTr="000C7AC9">
              <w:trPr>
                <w:trHeight w:val="80"/>
                <w:tblCellSpacing w:w="0" w:type="dxa"/>
                <w:jc w:val="center"/>
              </w:trPr>
              <w:tc>
                <w:tcPr>
                  <w:tcW w:w="10500" w:type="dxa"/>
                  <w:vAlign w:val="center"/>
                </w:tcPr>
                <w:p w:rsidR="00FF3361" w:rsidRPr="00734A4D" w:rsidRDefault="00FF3361" w:rsidP="00531907">
                  <w:pPr>
                    <w:ind w:left="3294" w:right="3237"/>
                    <w:jc w:val="both"/>
                    <w:rPr>
                      <w:rFonts w:ascii="Palatino Linotype" w:hAnsi="Palatino Linotype"/>
                      <w:sz w:val="16"/>
                      <w:szCs w:val="16"/>
                      <w:lang w:eastAsia="es-MX"/>
                    </w:rPr>
                  </w:pPr>
                </w:p>
              </w:tc>
            </w:tr>
          </w:tbl>
          <w:p w:rsidR="00FF3361" w:rsidRPr="00734A4D" w:rsidRDefault="00FF3361" w:rsidP="00531907">
            <w:pPr>
              <w:ind w:left="360"/>
              <w:jc w:val="both"/>
              <w:rPr>
                <w:rFonts w:ascii="Palatino Linotype" w:hAnsi="Palatino Linotype"/>
                <w:sz w:val="16"/>
                <w:szCs w:val="16"/>
              </w:rPr>
            </w:pPr>
          </w:p>
        </w:tc>
      </w:tr>
      <w:tr w:rsidR="00734A4D" w:rsidRPr="00734A4D" w:rsidTr="00FF3361">
        <w:trPr>
          <w:jc w:val="center"/>
        </w:trPr>
        <w:tc>
          <w:tcPr>
            <w:tcW w:w="4531" w:type="dxa"/>
          </w:tcPr>
          <w:p w:rsidR="005165AA" w:rsidRPr="00734A4D" w:rsidRDefault="005165AA" w:rsidP="005165AA">
            <w:pPr>
              <w:pStyle w:val="Prrafodelista"/>
              <w:tabs>
                <w:tab w:val="left" w:pos="709"/>
              </w:tabs>
              <w:ind w:left="0"/>
              <w:jc w:val="center"/>
              <w:rPr>
                <w:rFonts w:ascii="Palatino Linotype" w:hAnsi="Palatino Linotype"/>
                <w:b/>
                <w:sz w:val="16"/>
                <w:szCs w:val="16"/>
              </w:rPr>
            </w:pPr>
            <w:r w:rsidRPr="00734A4D">
              <w:rPr>
                <w:rFonts w:ascii="Palatino Linotype" w:hAnsi="Palatino Linotype"/>
                <w:b/>
                <w:sz w:val="16"/>
                <w:szCs w:val="16"/>
              </w:rPr>
              <w:t>RECURSO: 03559/INFOEM/IP/RR/2022</w:t>
            </w:r>
          </w:p>
          <w:p w:rsidR="005165AA" w:rsidRPr="00734A4D" w:rsidRDefault="005165AA" w:rsidP="005165AA">
            <w:pPr>
              <w:pStyle w:val="Prrafodelista"/>
              <w:tabs>
                <w:tab w:val="left" w:pos="709"/>
              </w:tabs>
              <w:ind w:left="0"/>
              <w:jc w:val="both"/>
              <w:rPr>
                <w:rFonts w:ascii="Palatino Linotype" w:hAnsi="Palatino Linotype"/>
                <w:b/>
                <w:sz w:val="16"/>
                <w:szCs w:val="16"/>
              </w:rPr>
            </w:pPr>
            <w:r w:rsidRPr="00734A4D">
              <w:rPr>
                <w:rFonts w:ascii="Palatino Linotype" w:hAnsi="Palatino Linotype"/>
                <w:b/>
                <w:sz w:val="16"/>
                <w:szCs w:val="16"/>
              </w:rPr>
              <w:t xml:space="preserve">                   SOLICITUD:00966/METEPEC/IP/2022 </w:t>
            </w:r>
          </w:p>
          <w:p w:rsidR="00FF3361" w:rsidRPr="00734A4D" w:rsidRDefault="00FF3361" w:rsidP="000C7AC9">
            <w:pPr>
              <w:jc w:val="center"/>
              <w:rPr>
                <w:rFonts w:ascii="Palatino Linotype" w:hAnsi="Palatino Linotype"/>
                <w:sz w:val="16"/>
                <w:szCs w:val="16"/>
              </w:rPr>
            </w:pPr>
          </w:p>
          <w:p w:rsidR="00FF3361" w:rsidRPr="00734A4D" w:rsidRDefault="00FF3361" w:rsidP="00531907">
            <w:pPr>
              <w:jc w:val="both"/>
              <w:rPr>
                <w:rFonts w:ascii="Palatino Linotype" w:hAnsi="Palatino Linotype"/>
                <w:sz w:val="16"/>
                <w:szCs w:val="16"/>
                <w:lang w:eastAsia="es-MX"/>
              </w:rPr>
            </w:pPr>
            <w:r w:rsidRPr="00734A4D">
              <w:rPr>
                <w:rFonts w:ascii="Palatino Linotype" w:hAnsi="Palatino Linotype"/>
                <w:sz w:val="16"/>
                <w:szCs w:val="16"/>
              </w:rPr>
              <w:t xml:space="preserve">Se solicitan los documentos que den cuenta de Diseñar y aprobar conjuntamente con la Dirección de Gobierno por Resultados las bases, políticas y lineamientos para el proceso interno de programación y </w:t>
            </w:r>
            <w:proofErr w:type="spellStart"/>
            <w:r w:rsidRPr="00734A4D">
              <w:rPr>
                <w:rFonts w:ascii="Palatino Linotype" w:hAnsi="Palatino Linotype"/>
                <w:sz w:val="16"/>
                <w:szCs w:val="16"/>
              </w:rPr>
              <w:t>presupuestación</w:t>
            </w:r>
            <w:proofErr w:type="spellEnd"/>
            <w:r w:rsidRPr="00734A4D">
              <w:rPr>
                <w:rFonts w:ascii="Palatino Linotype" w:hAnsi="Palatino Linotype"/>
                <w:sz w:val="16"/>
                <w:szCs w:val="16"/>
              </w:rPr>
              <w:t>; a cargo de la Subdirección de Egresos de la tesorería municipal de lo que va del 2022.</w:t>
            </w:r>
          </w:p>
          <w:p w:rsidR="00FF3361" w:rsidRPr="00734A4D" w:rsidRDefault="00FF3361" w:rsidP="00531907">
            <w:pPr>
              <w:pStyle w:val="Prrafodelista"/>
              <w:tabs>
                <w:tab w:val="left" w:pos="709"/>
              </w:tabs>
              <w:ind w:left="0"/>
              <w:jc w:val="both"/>
              <w:rPr>
                <w:rFonts w:ascii="Palatino Linotype" w:hAnsi="Palatino Linotype"/>
                <w:sz w:val="16"/>
                <w:szCs w:val="16"/>
              </w:rPr>
            </w:pPr>
          </w:p>
        </w:tc>
        <w:tc>
          <w:tcPr>
            <w:tcW w:w="4410" w:type="dxa"/>
          </w:tcPr>
          <w:p w:rsidR="00FF3361" w:rsidRPr="00734A4D" w:rsidRDefault="00FF3361" w:rsidP="00531907">
            <w:pPr>
              <w:jc w:val="both"/>
              <w:rPr>
                <w:rFonts w:ascii="Palatino Linotype" w:hAnsi="Palatino Linotype"/>
                <w:sz w:val="16"/>
                <w:szCs w:val="16"/>
              </w:rPr>
            </w:pPr>
            <w:r w:rsidRPr="00734A4D">
              <w:rPr>
                <w:rFonts w:ascii="Palatino Linotype" w:hAnsi="Palatino Linotype"/>
                <w:sz w:val="16"/>
                <w:szCs w:val="16"/>
              </w:rPr>
              <w:t xml:space="preserve">El </w:t>
            </w:r>
            <w:r w:rsidRPr="00734A4D">
              <w:rPr>
                <w:rFonts w:ascii="Palatino Linotype" w:hAnsi="Palatino Linotype"/>
                <w:b/>
                <w:sz w:val="16"/>
                <w:szCs w:val="16"/>
              </w:rPr>
              <w:t>catorce de febrero de 2022</w:t>
            </w:r>
            <w:r w:rsidRPr="00734A4D">
              <w:rPr>
                <w:rFonts w:ascii="Palatino Linotype" w:hAnsi="Palatino Linotype"/>
                <w:sz w:val="16"/>
                <w:szCs w:val="16"/>
              </w:rPr>
              <w:t>, a través del oficio TM 380/2022 de 03 de febrero del presente año, el sujeto obligado en lo que aquí interesa, informó: “…Me permito informar a usted que, a la fecha y de acuerdo a la normatividad vigente, el presupuesto para el ejercicio fiscal 2022, se autoriza el 25 de febrero...”</w:t>
            </w:r>
          </w:p>
          <w:tbl>
            <w:tblPr>
              <w:tblW w:w="10500" w:type="dxa"/>
              <w:jc w:val="center"/>
              <w:tblCellSpacing w:w="0" w:type="dxa"/>
              <w:tblLayout w:type="fixed"/>
              <w:tblCellMar>
                <w:left w:w="0" w:type="dxa"/>
                <w:right w:w="0" w:type="dxa"/>
              </w:tblCellMar>
              <w:tblLook w:val="04A0" w:firstRow="1" w:lastRow="0" w:firstColumn="1" w:lastColumn="0" w:noHBand="0" w:noVBand="1"/>
            </w:tblPr>
            <w:tblGrid>
              <w:gridCol w:w="10500"/>
            </w:tblGrid>
            <w:tr w:rsidR="00734A4D" w:rsidRPr="00734A4D" w:rsidTr="000C7AC9">
              <w:trPr>
                <w:trHeight w:val="80"/>
                <w:tblCellSpacing w:w="0" w:type="dxa"/>
                <w:jc w:val="center"/>
              </w:trPr>
              <w:tc>
                <w:tcPr>
                  <w:tcW w:w="10500" w:type="dxa"/>
                  <w:vAlign w:val="center"/>
                </w:tcPr>
                <w:p w:rsidR="00FF3361" w:rsidRPr="00734A4D" w:rsidRDefault="00FF3361" w:rsidP="00531907">
                  <w:pPr>
                    <w:ind w:left="3294" w:right="3237"/>
                    <w:jc w:val="both"/>
                    <w:rPr>
                      <w:rFonts w:ascii="Palatino Linotype" w:hAnsi="Palatino Linotype"/>
                      <w:sz w:val="16"/>
                      <w:szCs w:val="16"/>
                      <w:lang w:eastAsia="es-MX"/>
                    </w:rPr>
                  </w:pPr>
                </w:p>
              </w:tc>
            </w:tr>
          </w:tbl>
          <w:p w:rsidR="00FF3361" w:rsidRPr="00734A4D" w:rsidRDefault="00FF3361" w:rsidP="00531907">
            <w:pPr>
              <w:ind w:left="360"/>
              <w:jc w:val="both"/>
              <w:rPr>
                <w:rFonts w:ascii="Palatino Linotype" w:hAnsi="Palatino Linotype"/>
                <w:sz w:val="16"/>
                <w:szCs w:val="16"/>
              </w:rPr>
            </w:pPr>
          </w:p>
        </w:tc>
      </w:tr>
      <w:tr w:rsidR="00734A4D" w:rsidRPr="00734A4D" w:rsidTr="00FF3361">
        <w:trPr>
          <w:jc w:val="center"/>
        </w:trPr>
        <w:tc>
          <w:tcPr>
            <w:tcW w:w="4531" w:type="dxa"/>
          </w:tcPr>
          <w:p w:rsidR="005165AA" w:rsidRPr="00734A4D" w:rsidRDefault="005165AA" w:rsidP="005165AA">
            <w:pPr>
              <w:pStyle w:val="Prrafodelista"/>
              <w:tabs>
                <w:tab w:val="left" w:pos="709"/>
              </w:tabs>
              <w:ind w:left="0"/>
              <w:jc w:val="center"/>
              <w:rPr>
                <w:rFonts w:ascii="Palatino Linotype" w:hAnsi="Palatino Linotype"/>
                <w:b/>
                <w:sz w:val="16"/>
                <w:szCs w:val="16"/>
              </w:rPr>
            </w:pPr>
            <w:r w:rsidRPr="00734A4D">
              <w:rPr>
                <w:rFonts w:ascii="Palatino Linotype" w:hAnsi="Palatino Linotype"/>
                <w:b/>
                <w:sz w:val="16"/>
                <w:szCs w:val="16"/>
              </w:rPr>
              <w:t>RECURSO: 03560/INFOEM/IP/RR/2022</w:t>
            </w:r>
          </w:p>
          <w:p w:rsidR="005165AA" w:rsidRPr="00734A4D" w:rsidRDefault="005165AA" w:rsidP="005165AA">
            <w:pPr>
              <w:pStyle w:val="Prrafodelista"/>
              <w:tabs>
                <w:tab w:val="left" w:pos="709"/>
              </w:tabs>
              <w:ind w:left="0"/>
              <w:jc w:val="both"/>
              <w:rPr>
                <w:rFonts w:ascii="Palatino Linotype" w:hAnsi="Palatino Linotype"/>
                <w:b/>
                <w:sz w:val="16"/>
                <w:szCs w:val="16"/>
              </w:rPr>
            </w:pPr>
            <w:r w:rsidRPr="00734A4D">
              <w:rPr>
                <w:rFonts w:ascii="Palatino Linotype" w:hAnsi="Palatino Linotype"/>
                <w:b/>
                <w:sz w:val="16"/>
                <w:szCs w:val="16"/>
              </w:rPr>
              <w:t xml:space="preserve">                   SOLICITUD:00967/METEPEC/IP/2022 </w:t>
            </w:r>
          </w:p>
          <w:p w:rsidR="00FF3361" w:rsidRPr="00734A4D" w:rsidRDefault="00FF3361" w:rsidP="000C7AC9">
            <w:pPr>
              <w:pStyle w:val="Prrafodelista"/>
              <w:tabs>
                <w:tab w:val="left" w:pos="709"/>
              </w:tabs>
              <w:ind w:left="0"/>
              <w:jc w:val="center"/>
              <w:rPr>
                <w:rFonts w:ascii="Palatino Linotype" w:hAnsi="Palatino Linotype"/>
                <w:sz w:val="16"/>
                <w:szCs w:val="16"/>
              </w:rPr>
            </w:pPr>
          </w:p>
          <w:p w:rsidR="00FF3361" w:rsidRPr="00734A4D" w:rsidRDefault="00FF3361" w:rsidP="00531907">
            <w:pPr>
              <w:pStyle w:val="Prrafodelista"/>
              <w:tabs>
                <w:tab w:val="left" w:pos="709"/>
              </w:tabs>
              <w:ind w:left="0"/>
              <w:jc w:val="both"/>
              <w:rPr>
                <w:rFonts w:ascii="Palatino Linotype" w:hAnsi="Palatino Linotype"/>
                <w:sz w:val="16"/>
                <w:szCs w:val="16"/>
              </w:rPr>
            </w:pPr>
            <w:r w:rsidRPr="00734A4D">
              <w:rPr>
                <w:rFonts w:ascii="Palatino Linotype" w:hAnsi="Palatino Linotype"/>
                <w:sz w:val="16"/>
                <w:szCs w:val="16"/>
              </w:rPr>
              <w:t>Se solicitan los documentos que den cuenta de Glosar oportunamente las cuentas del ayuntamiento; a cargo de la Subdirección de Egresos de la tesorería municipal de lo que va del 2022.</w:t>
            </w:r>
          </w:p>
        </w:tc>
        <w:tc>
          <w:tcPr>
            <w:tcW w:w="4410" w:type="dxa"/>
          </w:tcPr>
          <w:p w:rsidR="00FF3361" w:rsidRPr="00734A4D" w:rsidRDefault="00FF3361" w:rsidP="00531907">
            <w:pPr>
              <w:jc w:val="both"/>
              <w:rPr>
                <w:rFonts w:ascii="Palatino Linotype" w:hAnsi="Palatino Linotype"/>
                <w:sz w:val="16"/>
                <w:szCs w:val="16"/>
              </w:rPr>
            </w:pPr>
            <w:r w:rsidRPr="00734A4D">
              <w:rPr>
                <w:rFonts w:ascii="Palatino Linotype" w:hAnsi="Palatino Linotype"/>
                <w:sz w:val="16"/>
                <w:szCs w:val="16"/>
              </w:rPr>
              <w:t xml:space="preserve">El </w:t>
            </w:r>
            <w:r w:rsidRPr="00734A4D">
              <w:rPr>
                <w:rFonts w:ascii="Palatino Linotype" w:hAnsi="Palatino Linotype"/>
                <w:b/>
                <w:sz w:val="16"/>
                <w:szCs w:val="16"/>
              </w:rPr>
              <w:t>catorce de febrero de 2022</w:t>
            </w:r>
            <w:r w:rsidRPr="00734A4D">
              <w:rPr>
                <w:rFonts w:ascii="Palatino Linotype" w:hAnsi="Palatino Linotype"/>
                <w:sz w:val="16"/>
                <w:szCs w:val="16"/>
              </w:rPr>
              <w:t>, a través del oficio TM 381/2022 de 03 de febrero del presente año, el sujeto obligado en lo que aquí interesa, informó: “…Me permito informar a usted que, de acuerdo a la normatividad, las entidades fiscalizables deberán presentar los informes en un periodo trimestral...”</w:t>
            </w:r>
          </w:p>
          <w:tbl>
            <w:tblPr>
              <w:tblW w:w="10500" w:type="dxa"/>
              <w:jc w:val="center"/>
              <w:tblCellSpacing w:w="0" w:type="dxa"/>
              <w:tblLayout w:type="fixed"/>
              <w:tblCellMar>
                <w:left w:w="0" w:type="dxa"/>
                <w:right w:w="0" w:type="dxa"/>
              </w:tblCellMar>
              <w:tblLook w:val="04A0" w:firstRow="1" w:lastRow="0" w:firstColumn="1" w:lastColumn="0" w:noHBand="0" w:noVBand="1"/>
            </w:tblPr>
            <w:tblGrid>
              <w:gridCol w:w="10500"/>
            </w:tblGrid>
            <w:tr w:rsidR="00734A4D" w:rsidRPr="00734A4D" w:rsidTr="000C7AC9">
              <w:trPr>
                <w:trHeight w:val="80"/>
                <w:tblCellSpacing w:w="0" w:type="dxa"/>
                <w:jc w:val="center"/>
              </w:trPr>
              <w:tc>
                <w:tcPr>
                  <w:tcW w:w="10500" w:type="dxa"/>
                  <w:vAlign w:val="center"/>
                </w:tcPr>
                <w:p w:rsidR="00FF3361" w:rsidRPr="00734A4D" w:rsidRDefault="00FF3361" w:rsidP="00531907">
                  <w:pPr>
                    <w:ind w:left="3294" w:right="3237"/>
                    <w:jc w:val="both"/>
                    <w:rPr>
                      <w:rFonts w:ascii="Palatino Linotype" w:hAnsi="Palatino Linotype"/>
                      <w:sz w:val="16"/>
                      <w:szCs w:val="16"/>
                      <w:lang w:eastAsia="es-MX"/>
                    </w:rPr>
                  </w:pPr>
                </w:p>
              </w:tc>
            </w:tr>
          </w:tbl>
          <w:p w:rsidR="00FF3361" w:rsidRPr="00734A4D" w:rsidRDefault="00FF3361" w:rsidP="00531907">
            <w:pPr>
              <w:ind w:left="360"/>
              <w:jc w:val="both"/>
              <w:rPr>
                <w:rFonts w:ascii="Palatino Linotype" w:hAnsi="Palatino Linotype"/>
                <w:sz w:val="16"/>
                <w:szCs w:val="16"/>
              </w:rPr>
            </w:pPr>
          </w:p>
        </w:tc>
      </w:tr>
      <w:tr w:rsidR="00734A4D" w:rsidRPr="00734A4D" w:rsidTr="00FF3361">
        <w:trPr>
          <w:jc w:val="center"/>
        </w:trPr>
        <w:tc>
          <w:tcPr>
            <w:tcW w:w="4531" w:type="dxa"/>
          </w:tcPr>
          <w:p w:rsidR="005165AA" w:rsidRPr="00734A4D" w:rsidRDefault="005165AA" w:rsidP="005165AA">
            <w:pPr>
              <w:pStyle w:val="Prrafodelista"/>
              <w:tabs>
                <w:tab w:val="left" w:pos="709"/>
              </w:tabs>
              <w:ind w:left="0"/>
              <w:jc w:val="center"/>
              <w:rPr>
                <w:rFonts w:ascii="Palatino Linotype" w:hAnsi="Palatino Linotype"/>
                <w:b/>
                <w:sz w:val="16"/>
                <w:szCs w:val="16"/>
              </w:rPr>
            </w:pPr>
            <w:r w:rsidRPr="00734A4D">
              <w:rPr>
                <w:rFonts w:ascii="Palatino Linotype" w:hAnsi="Palatino Linotype"/>
                <w:b/>
                <w:sz w:val="16"/>
                <w:szCs w:val="16"/>
              </w:rPr>
              <w:t>RECURSO: 03561/INFOEM/IP/RR/2022</w:t>
            </w:r>
          </w:p>
          <w:p w:rsidR="005165AA" w:rsidRPr="00734A4D" w:rsidRDefault="005165AA" w:rsidP="005165AA">
            <w:pPr>
              <w:pStyle w:val="Prrafodelista"/>
              <w:tabs>
                <w:tab w:val="left" w:pos="709"/>
              </w:tabs>
              <w:ind w:left="0"/>
              <w:jc w:val="both"/>
              <w:rPr>
                <w:rFonts w:ascii="Palatino Linotype" w:hAnsi="Palatino Linotype"/>
                <w:b/>
                <w:sz w:val="16"/>
                <w:szCs w:val="16"/>
              </w:rPr>
            </w:pPr>
            <w:r w:rsidRPr="00734A4D">
              <w:rPr>
                <w:rFonts w:ascii="Palatino Linotype" w:hAnsi="Palatino Linotype"/>
                <w:b/>
                <w:sz w:val="16"/>
                <w:szCs w:val="16"/>
              </w:rPr>
              <w:t xml:space="preserve">                   SOLICITUD:00968/METEPEC/IP/2022 </w:t>
            </w:r>
          </w:p>
          <w:p w:rsidR="00FF3361" w:rsidRPr="00734A4D" w:rsidRDefault="00FF3361" w:rsidP="000C7AC9">
            <w:pPr>
              <w:jc w:val="center"/>
              <w:rPr>
                <w:rFonts w:ascii="Palatino Linotype" w:hAnsi="Palatino Linotype"/>
                <w:sz w:val="16"/>
                <w:szCs w:val="16"/>
              </w:rPr>
            </w:pPr>
          </w:p>
          <w:p w:rsidR="00FF3361" w:rsidRPr="00734A4D" w:rsidRDefault="00FF3361" w:rsidP="00531907">
            <w:pPr>
              <w:jc w:val="both"/>
              <w:rPr>
                <w:rFonts w:ascii="Palatino Linotype" w:hAnsi="Palatino Linotype"/>
                <w:sz w:val="16"/>
                <w:szCs w:val="16"/>
                <w:lang w:eastAsia="es-MX"/>
              </w:rPr>
            </w:pPr>
            <w:r w:rsidRPr="00734A4D">
              <w:rPr>
                <w:rFonts w:ascii="Palatino Linotype" w:hAnsi="Palatino Linotype"/>
                <w:sz w:val="16"/>
                <w:szCs w:val="16"/>
              </w:rPr>
              <w:t>Se solicitan los documentos que den cuenta de Las demás funciones inherentes al área de su competencia o que le instruya la Tesorería; a cargo de la Subdirección de Egresos de la tesorería municipal de lo que va del 2022.</w:t>
            </w:r>
          </w:p>
          <w:p w:rsidR="00FF3361" w:rsidRPr="00734A4D" w:rsidRDefault="00FF3361" w:rsidP="00531907">
            <w:pPr>
              <w:pStyle w:val="Prrafodelista"/>
              <w:tabs>
                <w:tab w:val="left" w:pos="709"/>
              </w:tabs>
              <w:ind w:left="0"/>
              <w:jc w:val="both"/>
              <w:rPr>
                <w:rFonts w:ascii="Palatino Linotype" w:hAnsi="Palatino Linotype"/>
                <w:sz w:val="16"/>
                <w:szCs w:val="16"/>
              </w:rPr>
            </w:pPr>
          </w:p>
        </w:tc>
        <w:tc>
          <w:tcPr>
            <w:tcW w:w="4410" w:type="dxa"/>
          </w:tcPr>
          <w:p w:rsidR="00FF3361" w:rsidRPr="00734A4D" w:rsidRDefault="00FF3361" w:rsidP="00531907">
            <w:pPr>
              <w:jc w:val="both"/>
              <w:rPr>
                <w:rFonts w:ascii="Palatino Linotype" w:hAnsi="Palatino Linotype"/>
                <w:sz w:val="16"/>
                <w:szCs w:val="16"/>
              </w:rPr>
            </w:pPr>
            <w:r w:rsidRPr="00734A4D">
              <w:rPr>
                <w:rFonts w:ascii="Palatino Linotype" w:hAnsi="Palatino Linotype"/>
                <w:sz w:val="16"/>
                <w:szCs w:val="16"/>
              </w:rPr>
              <w:t xml:space="preserve">El </w:t>
            </w:r>
            <w:r w:rsidRPr="00734A4D">
              <w:rPr>
                <w:rFonts w:ascii="Palatino Linotype" w:hAnsi="Palatino Linotype"/>
                <w:b/>
                <w:sz w:val="16"/>
                <w:szCs w:val="16"/>
              </w:rPr>
              <w:t>catorce de febrero de 2022</w:t>
            </w:r>
            <w:r w:rsidRPr="00734A4D">
              <w:rPr>
                <w:rFonts w:ascii="Palatino Linotype" w:hAnsi="Palatino Linotype"/>
                <w:sz w:val="16"/>
                <w:szCs w:val="16"/>
              </w:rPr>
              <w:t xml:space="preserve">, a través del oficio TM 382/2022 de 03 de febrero del presente año, el sujeto obligado en lo que aquí interesa, informó: “…Me permito informar a usted que, mediante la Secretaría de Finanzas a través de la Contaduría General Gubernamental de común acuerdo con el Órgano Técnico del Fiscalización del Poder Legislativo y los Municipios del Estado de México, determinan los sistemas y políticas de registro contable y presupuestal de las operaciones financieras que realizan los entes gubernamentales, alineados s la Ley General de Contabilidad Gubernamental, así como, las normas inherentes a la subdirección de Egresos pertenecientes a esta Tesorería Municipal, por lo que, se encuentran disponibles al peticionario en las siguientes ligas: </w:t>
            </w:r>
            <w:hyperlink r:id="rId35" w:history="1">
              <w:r w:rsidRPr="00734A4D">
                <w:rPr>
                  <w:rStyle w:val="Hipervnculo"/>
                  <w:rFonts w:ascii="Palatino Linotype" w:hAnsi="Palatino Linotype"/>
                  <w:color w:val="auto"/>
                  <w:sz w:val="16"/>
                  <w:szCs w:val="16"/>
                </w:rPr>
                <w:t>https://legislacion.edomex.gob.mx/sites/legislacion.edomex.gob.mx/files/files/pdf/ley/vig/leyvig022.pdf</w:t>
              </w:r>
            </w:hyperlink>
          </w:p>
          <w:p w:rsidR="00FF3361" w:rsidRPr="00734A4D" w:rsidRDefault="0061294A" w:rsidP="00531907">
            <w:pPr>
              <w:jc w:val="both"/>
              <w:rPr>
                <w:rFonts w:ascii="Palatino Linotype" w:hAnsi="Palatino Linotype"/>
                <w:sz w:val="16"/>
                <w:szCs w:val="16"/>
              </w:rPr>
            </w:pPr>
            <w:hyperlink r:id="rId36" w:history="1">
              <w:r w:rsidR="00FF3361" w:rsidRPr="00734A4D">
                <w:rPr>
                  <w:rStyle w:val="Hipervnculo"/>
                  <w:rFonts w:ascii="Palatino Linotype" w:hAnsi="Palatino Linotype"/>
                  <w:color w:val="auto"/>
                  <w:sz w:val="16"/>
                  <w:szCs w:val="16"/>
                </w:rPr>
                <w:t>https://legislacion.edomex.gob.mx/sites/legislacion.edomex.gob.mx/files/files/pdf/cod/vig/codvig007.pdf</w:t>
              </w:r>
            </w:hyperlink>
          </w:p>
          <w:p w:rsidR="00FF3361" w:rsidRPr="00734A4D" w:rsidRDefault="00FF3361" w:rsidP="00531907">
            <w:pPr>
              <w:jc w:val="both"/>
              <w:rPr>
                <w:rFonts w:ascii="Palatino Linotype" w:hAnsi="Palatino Linotype"/>
                <w:sz w:val="16"/>
                <w:szCs w:val="16"/>
              </w:rPr>
            </w:pPr>
            <w:r w:rsidRPr="00734A4D">
              <w:rPr>
                <w:rFonts w:ascii="Palatino Linotype" w:hAnsi="Palatino Linotype"/>
                <w:sz w:val="16"/>
                <w:szCs w:val="16"/>
              </w:rPr>
              <w:t>http://metepec.gob.mx/pagina/archivo-municipal.php#cuerpo...”</w:t>
            </w:r>
          </w:p>
          <w:tbl>
            <w:tblPr>
              <w:tblW w:w="10500" w:type="dxa"/>
              <w:jc w:val="center"/>
              <w:tblCellSpacing w:w="0" w:type="dxa"/>
              <w:tblLayout w:type="fixed"/>
              <w:tblCellMar>
                <w:left w:w="0" w:type="dxa"/>
                <w:right w:w="0" w:type="dxa"/>
              </w:tblCellMar>
              <w:tblLook w:val="04A0" w:firstRow="1" w:lastRow="0" w:firstColumn="1" w:lastColumn="0" w:noHBand="0" w:noVBand="1"/>
            </w:tblPr>
            <w:tblGrid>
              <w:gridCol w:w="10500"/>
            </w:tblGrid>
            <w:tr w:rsidR="00734A4D" w:rsidRPr="00734A4D" w:rsidTr="000C7AC9">
              <w:trPr>
                <w:trHeight w:val="80"/>
                <w:tblCellSpacing w:w="0" w:type="dxa"/>
                <w:jc w:val="center"/>
              </w:trPr>
              <w:tc>
                <w:tcPr>
                  <w:tcW w:w="10500" w:type="dxa"/>
                  <w:vAlign w:val="center"/>
                </w:tcPr>
                <w:p w:rsidR="00FF3361" w:rsidRPr="00734A4D" w:rsidRDefault="00FF3361" w:rsidP="00531907">
                  <w:pPr>
                    <w:ind w:left="3294" w:right="3237"/>
                    <w:jc w:val="both"/>
                    <w:rPr>
                      <w:rFonts w:ascii="Palatino Linotype" w:hAnsi="Palatino Linotype"/>
                      <w:sz w:val="16"/>
                      <w:szCs w:val="16"/>
                      <w:lang w:eastAsia="es-MX"/>
                    </w:rPr>
                  </w:pPr>
                </w:p>
              </w:tc>
            </w:tr>
          </w:tbl>
          <w:p w:rsidR="00FF3361" w:rsidRPr="00734A4D" w:rsidRDefault="00FF3361" w:rsidP="00531907">
            <w:pPr>
              <w:ind w:left="360"/>
              <w:jc w:val="both"/>
              <w:rPr>
                <w:rFonts w:ascii="Palatino Linotype" w:hAnsi="Palatino Linotype"/>
                <w:sz w:val="16"/>
                <w:szCs w:val="16"/>
              </w:rPr>
            </w:pPr>
          </w:p>
        </w:tc>
      </w:tr>
      <w:tr w:rsidR="00734A4D" w:rsidRPr="00734A4D" w:rsidTr="00FF3361">
        <w:trPr>
          <w:jc w:val="center"/>
        </w:trPr>
        <w:tc>
          <w:tcPr>
            <w:tcW w:w="4531" w:type="dxa"/>
          </w:tcPr>
          <w:p w:rsidR="005165AA" w:rsidRPr="00734A4D" w:rsidRDefault="005165AA" w:rsidP="005165AA">
            <w:pPr>
              <w:pStyle w:val="Prrafodelista"/>
              <w:tabs>
                <w:tab w:val="left" w:pos="709"/>
              </w:tabs>
              <w:ind w:left="0"/>
              <w:jc w:val="center"/>
              <w:rPr>
                <w:rFonts w:ascii="Palatino Linotype" w:hAnsi="Palatino Linotype"/>
                <w:b/>
                <w:sz w:val="16"/>
                <w:szCs w:val="16"/>
              </w:rPr>
            </w:pPr>
            <w:r w:rsidRPr="00734A4D">
              <w:rPr>
                <w:rFonts w:ascii="Palatino Linotype" w:hAnsi="Palatino Linotype"/>
                <w:b/>
                <w:sz w:val="16"/>
                <w:szCs w:val="16"/>
              </w:rPr>
              <w:t>RECURSO: 03562/INFOEM/IP/RR/2022</w:t>
            </w:r>
          </w:p>
          <w:p w:rsidR="005165AA" w:rsidRPr="00734A4D" w:rsidRDefault="005165AA" w:rsidP="005165AA">
            <w:pPr>
              <w:pStyle w:val="Prrafodelista"/>
              <w:tabs>
                <w:tab w:val="left" w:pos="709"/>
              </w:tabs>
              <w:ind w:left="0"/>
              <w:jc w:val="both"/>
              <w:rPr>
                <w:rFonts w:ascii="Palatino Linotype" w:hAnsi="Palatino Linotype"/>
                <w:b/>
                <w:sz w:val="16"/>
                <w:szCs w:val="16"/>
              </w:rPr>
            </w:pPr>
            <w:r w:rsidRPr="00734A4D">
              <w:rPr>
                <w:rFonts w:ascii="Palatino Linotype" w:hAnsi="Palatino Linotype"/>
                <w:b/>
                <w:sz w:val="16"/>
                <w:szCs w:val="16"/>
              </w:rPr>
              <w:t xml:space="preserve">                   SOLICITUD:00970/METEPEC/IP/2022 </w:t>
            </w:r>
          </w:p>
          <w:p w:rsidR="00FF3361" w:rsidRPr="00734A4D" w:rsidRDefault="00FF3361" w:rsidP="00571761">
            <w:pPr>
              <w:pStyle w:val="Prrafodelista"/>
              <w:tabs>
                <w:tab w:val="left" w:pos="709"/>
              </w:tabs>
              <w:ind w:left="0"/>
              <w:jc w:val="center"/>
              <w:rPr>
                <w:rFonts w:ascii="Palatino Linotype" w:hAnsi="Palatino Linotype"/>
                <w:sz w:val="16"/>
                <w:szCs w:val="16"/>
              </w:rPr>
            </w:pPr>
          </w:p>
          <w:p w:rsidR="00FF3361" w:rsidRPr="00734A4D" w:rsidRDefault="00FF3361" w:rsidP="00531907">
            <w:pPr>
              <w:pStyle w:val="Prrafodelista"/>
              <w:tabs>
                <w:tab w:val="left" w:pos="709"/>
              </w:tabs>
              <w:ind w:left="0"/>
              <w:jc w:val="both"/>
              <w:rPr>
                <w:rFonts w:ascii="Palatino Linotype" w:hAnsi="Palatino Linotype"/>
                <w:sz w:val="16"/>
                <w:szCs w:val="16"/>
              </w:rPr>
            </w:pPr>
            <w:r w:rsidRPr="00734A4D">
              <w:rPr>
                <w:rFonts w:ascii="Palatino Linotype" w:hAnsi="Palatino Linotype"/>
                <w:sz w:val="16"/>
                <w:szCs w:val="16"/>
              </w:rPr>
              <w:t xml:space="preserve">Se solicitan los documentos que den cuenta de Analizar los mecanismos y lineamientos para el adecuado registro contable; a cargo del Departamento de Contabilidad de la </w:t>
            </w:r>
            <w:r w:rsidRPr="00734A4D">
              <w:rPr>
                <w:rFonts w:ascii="Palatino Linotype" w:hAnsi="Palatino Linotype"/>
                <w:sz w:val="16"/>
                <w:szCs w:val="16"/>
              </w:rPr>
              <w:lastRenderedPageBreak/>
              <w:t>Subdirección de Egresos de la tesorería municipal de lo que va del 2022.</w:t>
            </w:r>
          </w:p>
        </w:tc>
        <w:tc>
          <w:tcPr>
            <w:tcW w:w="4410" w:type="dxa"/>
          </w:tcPr>
          <w:p w:rsidR="00FF3361" w:rsidRPr="00734A4D" w:rsidRDefault="00FF3361" w:rsidP="00531907">
            <w:pPr>
              <w:jc w:val="both"/>
              <w:rPr>
                <w:rFonts w:ascii="Palatino Linotype" w:hAnsi="Palatino Linotype"/>
                <w:sz w:val="16"/>
                <w:szCs w:val="16"/>
              </w:rPr>
            </w:pPr>
            <w:r w:rsidRPr="00734A4D">
              <w:rPr>
                <w:rFonts w:ascii="Palatino Linotype" w:hAnsi="Palatino Linotype"/>
                <w:sz w:val="16"/>
                <w:szCs w:val="16"/>
              </w:rPr>
              <w:lastRenderedPageBreak/>
              <w:t xml:space="preserve">El </w:t>
            </w:r>
            <w:r w:rsidRPr="00734A4D">
              <w:rPr>
                <w:rFonts w:ascii="Palatino Linotype" w:hAnsi="Palatino Linotype"/>
                <w:b/>
                <w:sz w:val="16"/>
                <w:szCs w:val="16"/>
              </w:rPr>
              <w:t>catorce de febrero de 2022</w:t>
            </w:r>
            <w:r w:rsidRPr="00734A4D">
              <w:rPr>
                <w:rFonts w:ascii="Palatino Linotype" w:hAnsi="Palatino Linotype"/>
                <w:sz w:val="16"/>
                <w:szCs w:val="16"/>
              </w:rPr>
              <w:t xml:space="preserve">, a través del oficio TM 383/2022 de 03 de febrero del presente año, el sujeto obligado en lo que aquí interesa, informó: “…Me permito informar a usted que, los Postulados de Contabilidad Gubernamental son los elementos fundamentales que configuran el Sistema de Contabilidad Gubernamental, </w:t>
            </w:r>
            <w:r w:rsidRPr="00734A4D">
              <w:rPr>
                <w:rFonts w:ascii="Palatino Linotype" w:hAnsi="Palatino Linotype"/>
                <w:sz w:val="16"/>
                <w:szCs w:val="16"/>
              </w:rPr>
              <w:lastRenderedPageBreak/>
              <w:t>tendiendo incidencia en la identificación, el análisis, la interpretación, la captación, el procesamiento y el reconocimiento de las transformaciones, transacciones y otros eventos que afectan al ente público, así como, la finalidad de uniformar los métodos, procedimientos y prácticas contables inherentes al Departamento de Contabilidad adscrito a la subdirección de Egresos pertenecientes a esta Tesorería Municipal, por lo que se pone a la disposición del peticionario el documento en mención, bajo la siguiente liga:</w:t>
            </w:r>
          </w:p>
          <w:p w:rsidR="00FF3361" w:rsidRPr="00734A4D" w:rsidRDefault="0061294A" w:rsidP="00531907">
            <w:pPr>
              <w:jc w:val="both"/>
              <w:rPr>
                <w:rFonts w:ascii="Palatino Linotype" w:hAnsi="Palatino Linotype"/>
                <w:sz w:val="16"/>
                <w:szCs w:val="16"/>
              </w:rPr>
            </w:pPr>
            <w:hyperlink r:id="rId37" w:history="1">
              <w:r w:rsidR="00FF3361" w:rsidRPr="00734A4D">
                <w:rPr>
                  <w:rStyle w:val="Hipervnculo"/>
                  <w:rFonts w:ascii="Palatino Linotype" w:hAnsi="Palatino Linotype"/>
                  <w:color w:val="auto"/>
                  <w:sz w:val="16"/>
                  <w:szCs w:val="16"/>
                </w:rPr>
                <w:t xml:space="preserve">https://wwwdiputados.gob.mx/Leyes </w:t>
              </w:r>
              <w:proofErr w:type="spellStart"/>
              <w:r w:rsidR="00FF3361" w:rsidRPr="00734A4D">
                <w:rPr>
                  <w:rStyle w:val="Hipervnculo"/>
                  <w:rFonts w:ascii="Palatino Linotype" w:hAnsi="Palatino Linotype"/>
                  <w:color w:val="auto"/>
                  <w:sz w:val="16"/>
                  <w:szCs w:val="16"/>
                </w:rPr>
                <w:t>Biblio</w:t>
              </w:r>
              <w:proofErr w:type="spellEnd"/>
              <w:r w:rsidR="00FF3361" w:rsidRPr="00734A4D">
                <w:rPr>
                  <w:rStyle w:val="Hipervnculo"/>
                  <w:rFonts w:ascii="Palatino Linotype" w:hAnsi="Palatino Linotype"/>
                  <w:color w:val="auto"/>
                  <w:sz w:val="16"/>
                  <w:szCs w:val="16"/>
                </w:rPr>
                <w:t>/</w:t>
              </w:r>
              <w:proofErr w:type="spellStart"/>
              <w:r w:rsidR="00FF3361" w:rsidRPr="00734A4D">
                <w:rPr>
                  <w:rStyle w:val="Hipervnculo"/>
                  <w:rFonts w:ascii="Palatino Linotype" w:hAnsi="Palatino Linotype"/>
                  <w:color w:val="auto"/>
                  <w:sz w:val="16"/>
                  <w:szCs w:val="16"/>
                </w:rPr>
                <w:t>pdf</w:t>
              </w:r>
              <w:proofErr w:type="spellEnd"/>
              <w:r w:rsidR="00FF3361" w:rsidRPr="00734A4D">
                <w:rPr>
                  <w:rStyle w:val="Hipervnculo"/>
                  <w:rFonts w:ascii="Palatino Linotype" w:hAnsi="Palatino Linotype"/>
                  <w:color w:val="auto"/>
                  <w:sz w:val="16"/>
                  <w:szCs w:val="16"/>
                </w:rPr>
                <w:t>/LGCG_300118.pdf</w:t>
              </w:r>
            </w:hyperlink>
            <w:r w:rsidR="00FF3361" w:rsidRPr="00734A4D">
              <w:rPr>
                <w:rFonts w:ascii="Palatino Linotype" w:hAnsi="Palatino Linotype"/>
                <w:sz w:val="16"/>
                <w:szCs w:val="16"/>
              </w:rPr>
              <w:t>...”</w:t>
            </w:r>
          </w:p>
          <w:tbl>
            <w:tblPr>
              <w:tblW w:w="10500" w:type="dxa"/>
              <w:jc w:val="center"/>
              <w:tblCellSpacing w:w="0" w:type="dxa"/>
              <w:tblLayout w:type="fixed"/>
              <w:tblCellMar>
                <w:left w:w="0" w:type="dxa"/>
                <w:right w:w="0" w:type="dxa"/>
              </w:tblCellMar>
              <w:tblLook w:val="04A0" w:firstRow="1" w:lastRow="0" w:firstColumn="1" w:lastColumn="0" w:noHBand="0" w:noVBand="1"/>
            </w:tblPr>
            <w:tblGrid>
              <w:gridCol w:w="10500"/>
            </w:tblGrid>
            <w:tr w:rsidR="00734A4D" w:rsidRPr="00734A4D" w:rsidTr="000C7AC9">
              <w:trPr>
                <w:trHeight w:val="80"/>
                <w:tblCellSpacing w:w="0" w:type="dxa"/>
                <w:jc w:val="center"/>
              </w:trPr>
              <w:tc>
                <w:tcPr>
                  <w:tcW w:w="10500" w:type="dxa"/>
                  <w:vAlign w:val="center"/>
                </w:tcPr>
                <w:p w:rsidR="00FF3361" w:rsidRPr="00734A4D" w:rsidRDefault="00FF3361" w:rsidP="00531907">
                  <w:pPr>
                    <w:ind w:left="3294" w:right="3237"/>
                    <w:jc w:val="both"/>
                    <w:rPr>
                      <w:rFonts w:ascii="Palatino Linotype" w:hAnsi="Palatino Linotype"/>
                      <w:sz w:val="16"/>
                      <w:szCs w:val="16"/>
                      <w:lang w:eastAsia="es-MX"/>
                    </w:rPr>
                  </w:pPr>
                </w:p>
              </w:tc>
            </w:tr>
          </w:tbl>
          <w:p w:rsidR="00FF3361" w:rsidRPr="00734A4D" w:rsidRDefault="00FF3361" w:rsidP="00531907">
            <w:pPr>
              <w:ind w:left="360"/>
              <w:jc w:val="both"/>
              <w:rPr>
                <w:rFonts w:ascii="Palatino Linotype" w:hAnsi="Palatino Linotype"/>
                <w:sz w:val="16"/>
                <w:szCs w:val="16"/>
              </w:rPr>
            </w:pPr>
          </w:p>
        </w:tc>
      </w:tr>
      <w:tr w:rsidR="00734A4D" w:rsidRPr="00734A4D" w:rsidTr="00FF3361">
        <w:trPr>
          <w:jc w:val="center"/>
        </w:trPr>
        <w:tc>
          <w:tcPr>
            <w:tcW w:w="4531" w:type="dxa"/>
          </w:tcPr>
          <w:p w:rsidR="005165AA" w:rsidRPr="00734A4D" w:rsidRDefault="005165AA" w:rsidP="005165AA">
            <w:pPr>
              <w:pStyle w:val="Prrafodelista"/>
              <w:tabs>
                <w:tab w:val="left" w:pos="709"/>
              </w:tabs>
              <w:ind w:left="0"/>
              <w:jc w:val="center"/>
              <w:rPr>
                <w:rFonts w:ascii="Palatino Linotype" w:hAnsi="Palatino Linotype"/>
                <w:b/>
                <w:sz w:val="16"/>
                <w:szCs w:val="16"/>
              </w:rPr>
            </w:pPr>
            <w:r w:rsidRPr="00734A4D">
              <w:rPr>
                <w:rFonts w:ascii="Palatino Linotype" w:hAnsi="Palatino Linotype"/>
                <w:b/>
                <w:sz w:val="16"/>
                <w:szCs w:val="16"/>
              </w:rPr>
              <w:lastRenderedPageBreak/>
              <w:t>RECURSO: 03563/INFOEM/IP/RR/2022</w:t>
            </w:r>
          </w:p>
          <w:p w:rsidR="005165AA" w:rsidRPr="00734A4D" w:rsidRDefault="005165AA" w:rsidP="005165AA">
            <w:pPr>
              <w:pStyle w:val="Prrafodelista"/>
              <w:tabs>
                <w:tab w:val="left" w:pos="709"/>
              </w:tabs>
              <w:ind w:left="0"/>
              <w:jc w:val="both"/>
              <w:rPr>
                <w:rFonts w:ascii="Palatino Linotype" w:hAnsi="Palatino Linotype"/>
                <w:b/>
                <w:sz w:val="16"/>
                <w:szCs w:val="16"/>
              </w:rPr>
            </w:pPr>
            <w:r w:rsidRPr="00734A4D">
              <w:rPr>
                <w:rFonts w:ascii="Palatino Linotype" w:hAnsi="Palatino Linotype"/>
                <w:b/>
                <w:sz w:val="16"/>
                <w:szCs w:val="16"/>
              </w:rPr>
              <w:t xml:space="preserve">                   SOLICITUD:00976/METEPEC/IP/2022 </w:t>
            </w:r>
          </w:p>
          <w:p w:rsidR="00FF3361" w:rsidRPr="00734A4D" w:rsidRDefault="00FF3361" w:rsidP="00571761">
            <w:pPr>
              <w:jc w:val="center"/>
              <w:rPr>
                <w:rFonts w:ascii="Palatino Linotype" w:hAnsi="Palatino Linotype"/>
                <w:sz w:val="16"/>
                <w:szCs w:val="16"/>
              </w:rPr>
            </w:pPr>
          </w:p>
          <w:p w:rsidR="00FF3361" w:rsidRPr="00734A4D" w:rsidRDefault="00FF3361" w:rsidP="00531907">
            <w:pPr>
              <w:jc w:val="both"/>
              <w:rPr>
                <w:rFonts w:ascii="Palatino Linotype" w:hAnsi="Palatino Linotype"/>
                <w:sz w:val="16"/>
                <w:szCs w:val="16"/>
                <w:lang w:eastAsia="es-MX"/>
              </w:rPr>
            </w:pPr>
            <w:r w:rsidRPr="00734A4D">
              <w:rPr>
                <w:rFonts w:ascii="Palatino Linotype" w:hAnsi="Palatino Linotype"/>
                <w:sz w:val="16"/>
                <w:szCs w:val="16"/>
              </w:rPr>
              <w:t>Se solicitan los documentos que den cuenta de Elaborar informes de los recursos financieros municipales correspondientes a los programas de inversión; así como de las transferencias efectuadas por los gobiernos federal y estatal para apoyar la realización de obras o acciones por parte del Ayuntamiento; a cargo del Departamento de Contabilidad de la Subdirección de Egresos de la tesorería municipal de lo que va del 2022.</w:t>
            </w:r>
          </w:p>
          <w:p w:rsidR="00FF3361" w:rsidRPr="00734A4D" w:rsidRDefault="00FF3361" w:rsidP="00531907">
            <w:pPr>
              <w:pStyle w:val="Prrafodelista"/>
              <w:tabs>
                <w:tab w:val="left" w:pos="709"/>
              </w:tabs>
              <w:ind w:left="0"/>
              <w:jc w:val="both"/>
              <w:rPr>
                <w:rFonts w:ascii="Palatino Linotype" w:hAnsi="Palatino Linotype"/>
                <w:sz w:val="16"/>
                <w:szCs w:val="16"/>
              </w:rPr>
            </w:pPr>
          </w:p>
        </w:tc>
        <w:tc>
          <w:tcPr>
            <w:tcW w:w="4410" w:type="dxa"/>
          </w:tcPr>
          <w:p w:rsidR="00FF3361" w:rsidRPr="00734A4D" w:rsidRDefault="00FF3361" w:rsidP="00531907">
            <w:pPr>
              <w:jc w:val="both"/>
              <w:rPr>
                <w:rFonts w:ascii="Palatino Linotype" w:hAnsi="Palatino Linotype"/>
                <w:sz w:val="16"/>
                <w:szCs w:val="16"/>
              </w:rPr>
            </w:pPr>
            <w:r w:rsidRPr="00734A4D">
              <w:rPr>
                <w:rFonts w:ascii="Palatino Linotype" w:hAnsi="Palatino Linotype"/>
                <w:sz w:val="16"/>
                <w:szCs w:val="16"/>
              </w:rPr>
              <w:t xml:space="preserve">El </w:t>
            </w:r>
            <w:r w:rsidRPr="00734A4D">
              <w:rPr>
                <w:rFonts w:ascii="Palatino Linotype" w:hAnsi="Palatino Linotype"/>
                <w:b/>
                <w:sz w:val="16"/>
                <w:szCs w:val="16"/>
              </w:rPr>
              <w:t>catorce de febrero de 2022</w:t>
            </w:r>
            <w:r w:rsidRPr="00734A4D">
              <w:rPr>
                <w:rFonts w:ascii="Palatino Linotype" w:hAnsi="Palatino Linotype"/>
                <w:sz w:val="16"/>
                <w:szCs w:val="16"/>
              </w:rPr>
              <w:t>, a través del oficio TM 384/2022 de 03 de febrero del presente año, el sujeto obligado en lo que aquí interesa, informó: “…Me permito informar a usted que, el objetivo de los Lineamientos para la Ejecución de Fondos Federales, es el establecer los mecanismos, procedimientos y responsabilidades que deben observar los gobiernos de las entidades federativas, municipios y demarcaciones territoriales para la eficaz y eficiente planeación, operación y seguimiento de dichos fondo, así como los plazos, por lo que, a la fecha, esa Tesorería Municipal no ha ejercido el recurso financiero...”</w:t>
            </w:r>
          </w:p>
          <w:tbl>
            <w:tblPr>
              <w:tblW w:w="10500" w:type="dxa"/>
              <w:jc w:val="center"/>
              <w:tblCellSpacing w:w="0" w:type="dxa"/>
              <w:tblLayout w:type="fixed"/>
              <w:tblCellMar>
                <w:left w:w="0" w:type="dxa"/>
                <w:right w:w="0" w:type="dxa"/>
              </w:tblCellMar>
              <w:tblLook w:val="04A0" w:firstRow="1" w:lastRow="0" w:firstColumn="1" w:lastColumn="0" w:noHBand="0" w:noVBand="1"/>
            </w:tblPr>
            <w:tblGrid>
              <w:gridCol w:w="10500"/>
            </w:tblGrid>
            <w:tr w:rsidR="00734A4D" w:rsidRPr="00734A4D" w:rsidTr="000C7AC9">
              <w:trPr>
                <w:trHeight w:val="80"/>
                <w:tblCellSpacing w:w="0" w:type="dxa"/>
                <w:jc w:val="center"/>
              </w:trPr>
              <w:tc>
                <w:tcPr>
                  <w:tcW w:w="10500" w:type="dxa"/>
                  <w:vAlign w:val="center"/>
                </w:tcPr>
                <w:p w:rsidR="00FF3361" w:rsidRPr="00734A4D" w:rsidRDefault="00FF3361" w:rsidP="00531907">
                  <w:pPr>
                    <w:ind w:left="3294" w:right="3237"/>
                    <w:jc w:val="both"/>
                    <w:rPr>
                      <w:rFonts w:ascii="Palatino Linotype" w:hAnsi="Palatino Linotype"/>
                      <w:sz w:val="16"/>
                      <w:szCs w:val="16"/>
                      <w:lang w:eastAsia="es-MX"/>
                    </w:rPr>
                  </w:pPr>
                </w:p>
              </w:tc>
            </w:tr>
          </w:tbl>
          <w:p w:rsidR="00FF3361" w:rsidRPr="00734A4D" w:rsidRDefault="00FF3361" w:rsidP="00531907">
            <w:pPr>
              <w:ind w:left="360"/>
              <w:jc w:val="both"/>
              <w:rPr>
                <w:rFonts w:ascii="Palatino Linotype" w:hAnsi="Palatino Linotype"/>
                <w:sz w:val="16"/>
                <w:szCs w:val="16"/>
              </w:rPr>
            </w:pPr>
          </w:p>
        </w:tc>
      </w:tr>
      <w:tr w:rsidR="00734A4D" w:rsidRPr="00734A4D" w:rsidTr="00FF3361">
        <w:trPr>
          <w:jc w:val="center"/>
        </w:trPr>
        <w:tc>
          <w:tcPr>
            <w:tcW w:w="4531" w:type="dxa"/>
          </w:tcPr>
          <w:p w:rsidR="005165AA" w:rsidRPr="00734A4D" w:rsidRDefault="005165AA" w:rsidP="005165AA">
            <w:pPr>
              <w:pStyle w:val="Prrafodelista"/>
              <w:tabs>
                <w:tab w:val="left" w:pos="709"/>
              </w:tabs>
              <w:ind w:left="0"/>
              <w:jc w:val="center"/>
              <w:rPr>
                <w:rFonts w:ascii="Palatino Linotype" w:hAnsi="Palatino Linotype"/>
                <w:b/>
                <w:sz w:val="16"/>
                <w:szCs w:val="16"/>
              </w:rPr>
            </w:pPr>
            <w:r w:rsidRPr="00734A4D">
              <w:rPr>
                <w:rFonts w:ascii="Palatino Linotype" w:hAnsi="Palatino Linotype"/>
                <w:b/>
                <w:sz w:val="16"/>
                <w:szCs w:val="16"/>
              </w:rPr>
              <w:t>RECURSO: 03564/INFOEM/IP/RR/2022</w:t>
            </w:r>
          </w:p>
          <w:p w:rsidR="005165AA" w:rsidRPr="00734A4D" w:rsidRDefault="005165AA" w:rsidP="005165AA">
            <w:pPr>
              <w:pStyle w:val="Prrafodelista"/>
              <w:tabs>
                <w:tab w:val="left" w:pos="709"/>
              </w:tabs>
              <w:ind w:left="0"/>
              <w:jc w:val="both"/>
              <w:rPr>
                <w:rFonts w:ascii="Palatino Linotype" w:hAnsi="Palatino Linotype"/>
                <w:b/>
                <w:sz w:val="16"/>
                <w:szCs w:val="16"/>
              </w:rPr>
            </w:pPr>
            <w:r w:rsidRPr="00734A4D">
              <w:rPr>
                <w:rFonts w:ascii="Palatino Linotype" w:hAnsi="Palatino Linotype"/>
                <w:b/>
                <w:sz w:val="16"/>
                <w:szCs w:val="16"/>
              </w:rPr>
              <w:t xml:space="preserve">                   SOLICITUD:00978/METEPEC/IP/2022 </w:t>
            </w:r>
          </w:p>
          <w:p w:rsidR="00FF3361" w:rsidRPr="00734A4D" w:rsidRDefault="00FF3361" w:rsidP="00571761">
            <w:pPr>
              <w:pStyle w:val="Prrafodelista"/>
              <w:tabs>
                <w:tab w:val="left" w:pos="709"/>
              </w:tabs>
              <w:ind w:left="0"/>
              <w:jc w:val="center"/>
              <w:rPr>
                <w:rFonts w:ascii="Palatino Linotype" w:hAnsi="Palatino Linotype"/>
                <w:sz w:val="16"/>
                <w:szCs w:val="16"/>
              </w:rPr>
            </w:pPr>
          </w:p>
          <w:p w:rsidR="00FF3361" w:rsidRPr="00734A4D" w:rsidRDefault="00FF3361" w:rsidP="00531907">
            <w:pPr>
              <w:pStyle w:val="Prrafodelista"/>
              <w:tabs>
                <w:tab w:val="left" w:pos="709"/>
              </w:tabs>
              <w:ind w:left="0"/>
              <w:jc w:val="both"/>
              <w:rPr>
                <w:rFonts w:ascii="Palatino Linotype" w:hAnsi="Palatino Linotype"/>
                <w:sz w:val="16"/>
                <w:szCs w:val="16"/>
              </w:rPr>
            </w:pPr>
            <w:r w:rsidRPr="00734A4D">
              <w:rPr>
                <w:rFonts w:ascii="Palatino Linotype" w:hAnsi="Palatino Linotype"/>
                <w:sz w:val="16"/>
                <w:szCs w:val="16"/>
              </w:rPr>
              <w:t>Se solicitan los documentos que den cuenta de Elaborar los informes financieros mensuales y la Cuenta Pública Anual, revisando que la integración y soporte se lleve a cabo conforme a las disposiciones aplicables, por el Órgano Superior de Fiscalización; a cargo del Departamento de Contabilidad de la Subdirección de Egresos de la tesorería municipal de lo que va del 2022.</w:t>
            </w:r>
          </w:p>
        </w:tc>
        <w:tc>
          <w:tcPr>
            <w:tcW w:w="4410" w:type="dxa"/>
          </w:tcPr>
          <w:p w:rsidR="00FF3361" w:rsidRPr="00734A4D" w:rsidRDefault="00FF3361" w:rsidP="00531907">
            <w:pPr>
              <w:jc w:val="both"/>
              <w:rPr>
                <w:rFonts w:ascii="Palatino Linotype" w:hAnsi="Palatino Linotype"/>
                <w:sz w:val="16"/>
                <w:szCs w:val="16"/>
              </w:rPr>
            </w:pPr>
            <w:r w:rsidRPr="00734A4D">
              <w:rPr>
                <w:rFonts w:ascii="Palatino Linotype" w:hAnsi="Palatino Linotype"/>
                <w:sz w:val="16"/>
                <w:szCs w:val="16"/>
              </w:rPr>
              <w:t xml:space="preserve">El </w:t>
            </w:r>
            <w:r w:rsidRPr="00734A4D">
              <w:rPr>
                <w:rFonts w:ascii="Palatino Linotype" w:hAnsi="Palatino Linotype"/>
                <w:b/>
                <w:sz w:val="16"/>
                <w:szCs w:val="16"/>
              </w:rPr>
              <w:t>catorce de febrero de 2022</w:t>
            </w:r>
            <w:r w:rsidRPr="00734A4D">
              <w:rPr>
                <w:rFonts w:ascii="Palatino Linotype" w:hAnsi="Palatino Linotype"/>
                <w:sz w:val="16"/>
                <w:szCs w:val="16"/>
              </w:rPr>
              <w:t>, a través del oficio TM 385/2022 de 03 de febrero del presente año, el sujeto obligado en lo que aquí interesa, informó: “…Me permito informar a usted que, a la fecha y de acuerdo a la normatividad vigente, el presupuesto para el ejercicio fiscal 2022, se autoriza el 25 de febrero...”</w:t>
            </w:r>
          </w:p>
          <w:tbl>
            <w:tblPr>
              <w:tblW w:w="10500" w:type="dxa"/>
              <w:jc w:val="center"/>
              <w:tblCellSpacing w:w="0" w:type="dxa"/>
              <w:tblLayout w:type="fixed"/>
              <w:tblCellMar>
                <w:left w:w="0" w:type="dxa"/>
                <w:right w:w="0" w:type="dxa"/>
              </w:tblCellMar>
              <w:tblLook w:val="04A0" w:firstRow="1" w:lastRow="0" w:firstColumn="1" w:lastColumn="0" w:noHBand="0" w:noVBand="1"/>
            </w:tblPr>
            <w:tblGrid>
              <w:gridCol w:w="10500"/>
            </w:tblGrid>
            <w:tr w:rsidR="00734A4D" w:rsidRPr="00734A4D" w:rsidTr="000C7AC9">
              <w:trPr>
                <w:trHeight w:val="80"/>
                <w:tblCellSpacing w:w="0" w:type="dxa"/>
                <w:jc w:val="center"/>
              </w:trPr>
              <w:tc>
                <w:tcPr>
                  <w:tcW w:w="10500" w:type="dxa"/>
                  <w:vAlign w:val="center"/>
                </w:tcPr>
                <w:p w:rsidR="00FF3361" w:rsidRPr="00734A4D" w:rsidRDefault="00FF3361" w:rsidP="00531907">
                  <w:pPr>
                    <w:ind w:left="3294" w:right="3237"/>
                    <w:jc w:val="both"/>
                    <w:rPr>
                      <w:rFonts w:ascii="Palatino Linotype" w:hAnsi="Palatino Linotype"/>
                      <w:sz w:val="16"/>
                      <w:szCs w:val="16"/>
                      <w:lang w:eastAsia="es-MX"/>
                    </w:rPr>
                  </w:pPr>
                </w:p>
              </w:tc>
            </w:tr>
          </w:tbl>
          <w:p w:rsidR="00FF3361" w:rsidRPr="00734A4D" w:rsidRDefault="00FF3361" w:rsidP="00531907">
            <w:pPr>
              <w:ind w:left="360"/>
              <w:jc w:val="both"/>
              <w:rPr>
                <w:rFonts w:ascii="Palatino Linotype" w:hAnsi="Palatino Linotype"/>
                <w:sz w:val="16"/>
                <w:szCs w:val="16"/>
              </w:rPr>
            </w:pPr>
          </w:p>
        </w:tc>
      </w:tr>
    </w:tbl>
    <w:p w:rsidR="00461102" w:rsidRPr="00734A4D" w:rsidRDefault="001E3515" w:rsidP="001E3515">
      <w:pPr>
        <w:tabs>
          <w:tab w:val="left" w:pos="7700"/>
        </w:tabs>
        <w:spacing w:line="360" w:lineRule="auto"/>
        <w:jc w:val="both"/>
        <w:rPr>
          <w:rFonts w:ascii="Palatino Linotype" w:hAnsi="Palatino Linotype" w:cs="Tahoma"/>
        </w:rPr>
      </w:pPr>
      <w:r w:rsidRPr="00734A4D">
        <w:rPr>
          <w:rFonts w:ascii="Palatino Linotype" w:hAnsi="Palatino Linotype" w:cs="Tahoma"/>
        </w:rPr>
        <w:tab/>
      </w:r>
    </w:p>
    <w:p w:rsidR="00461102" w:rsidRPr="00734A4D" w:rsidRDefault="00370A6F" w:rsidP="00370A6F">
      <w:pPr>
        <w:spacing w:line="360" w:lineRule="auto"/>
        <w:jc w:val="both"/>
        <w:rPr>
          <w:rFonts w:ascii="Palatino Linotype" w:hAnsi="Palatino Linotype" w:cs="Tahoma"/>
        </w:rPr>
      </w:pPr>
      <w:r w:rsidRPr="00734A4D">
        <w:rPr>
          <w:rFonts w:ascii="Palatino Linotype" w:hAnsi="Palatino Linotype" w:cs="Tahoma"/>
        </w:rPr>
        <w:t>En atenci</w:t>
      </w:r>
      <w:r w:rsidR="0083176A" w:rsidRPr="00734A4D">
        <w:rPr>
          <w:rFonts w:ascii="Palatino Linotype" w:hAnsi="Palatino Linotype" w:cs="Tahoma"/>
        </w:rPr>
        <w:t xml:space="preserve">ón a lo anterior, </w:t>
      </w:r>
      <w:r w:rsidR="0083176A" w:rsidRPr="00734A4D">
        <w:rPr>
          <w:rFonts w:ascii="Palatino Linotype" w:hAnsi="Palatino Linotype" w:cs="Tahoma"/>
          <w:b/>
        </w:rPr>
        <w:t>EL</w:t>
      </w:r>
      <w:r w:rsidRPr="00734A4D">
        <w:rPr>
          <w:rFonts w:ascii="Palatino Linotype" w:hAnsi="Palatino Linotype" w:cs="Tahoma"/>
          <w:b/>
        </w:rPr>
        <w:t xml:space="preserve"> RECURRENTE</w:t>
      </w:r>
      <w:r w:rsidRPr="00734A4D">
        <w:rPr>
          <w:rFonts w:ascii="Palatino Linotype" w:hAnsi="Palatino Linotype" w:cs="Tahoma"/>
        </w:rPr>
        <w:t xml:space="preserve">, se inconformó </w:t>
      </w:r>
      <w:r w:rsidR="001E3515" w:rsidRPr="00734A4D">
        <w:rPr>
          <w:rFonts w:ascii="Palatino Linotype" w:hAnsi="Palatino Linotype" w:cs="Tahoma"/>
        </w:rPr>
        <w:t xml:space="preserve">contra la respuesta dada por el sujeto obligado en los medios de impugnación que nos ocupan </w:t>
      </w:r>
      <w:r w:rsidRPr="00734A4D">
        <w:rPr>
          <w:rFonts w:ascii="Palatino Linotype" w:hAnsi="Palatino Linotype" w:cs="Tahoma"/>
        </w:rPr>
        <w:t>de la siguiente manera:</w:t>
      </w:r>
    </w:p>
    <w:p w:rsidR="00C327B1" w:rsidRPr="00734A4D" w:rsidRDefault="00C327B1" w:rsidP="001E3515">
      <w:pPr>
        <w:jc w:val="both"/>
        <w:rPr>
          <w:rFonts w:ascii="Palatino Linotype" w:hAnsi="Palatino Linotype"/>
          <w:b/>
          <w:i/>
        </w:rPr>
      </w:pPr>
    </w:p>
    <w:p w:rsidR="001E3515" w:rsidRPr="00734A4D" w:rsidRDefault="001E3515" w:rsidP="001E3515">
      <w:pPr>
        <w:jc w:val="both"/>
        <w:rPr>
          <w:rFonts w:ascii="Palatino Linotype" w:hAnsi="Palatino Linotype"/>
          <w:i/>
        </w:rPr>
      </w:pPr>
      <w:r w:rsidRPr="00734A4D">
        <w:rPr>
          <w:rFonts w:ascii="Palatino Linotype" w:hAnsi="Palatino Linotype"/>
          <w:b/>
          <w:i/>
        </w:rPr>
        <w:t>Acto impugnado:</w:t>
      </w:r>
      <w:r w:rsidRPr="00734A4D">
        <w:rPr>
          <w:rFonts w:ascii="Palatino Linotype" w:hAnsi="Palatino Linotype"/>
          <w:i/>
        </w:rPr>
        <w:t xml:space="preserve"> “La respuesta proporcionada por el sujeto obligado”.</w:t>
      </w:r>
    </w:p>
    <w:p w:rsidR="002B2D95" w:rsidRPr="00734A4D" w:rsidRDefault="002B2D95" w:rsidP="001E3515">
      <w:pPr>
        <w:pStyle w:val="Prrafodelista"/>
        <w:tabs>
          <w:tab w:val="left" w:pos="709"/>
        </w:tabs>
        <w:spacing w:after="100" w:afterAutospacing="1" w:line="360" w:lineRule="auto"/>
        <w:ind w:left="0"/>
        <w:jc w:val="both"/>
        <w:rPr>
          <w:rFonts w:ascii="Palatino Linotype" w:hAnsi="Palatino Linotype" w:cs="Arial"/>
        </w:rPr>
      </w:pPr>
    </w:p>
    <w:p w:rsidR="001E3515" w:rsidRPr="00734A4D" w:rsidRDefault="001E3515" w:rsidP="001E3515">
      <w:pPr>
        <w:pStyle w:val="Prrafodelista"/>
        <w:tabs>
          <w:tab w:val="left" w:pos="709"/>
        </w:tabs>
        <w:spacing w:after="100" w:afterAutospacing="1" w:line="360" w:lineRule="auto"/>
        <w:ind w:left="0"/>
        <w:jc w:val="both"/>
        <w:rPr>
          <w:rFonts w:ascii="Palatino Linotype" w:hAnsi="Palatino Linotype" w:cs="Arial"/>
          <w:b/>
          <w:i/>
        </w:rPr>
      </w:pPr>
      <w:r w:rsidRPr="00734A4D">
        <w:rPr>
          <w:rFonts w:ascii="Palatino Linotype" w:hAnsi="Palatino Linotype" w:cs="Arial"/>
          <w:b/>
          <w:i/>
        </w:rPr>
        <w:t xml:space="preserve">Razones o Motivos de Inconformidad: </w:t>
      </w:r>
    </w:p>
    <w:p w:rsidR="001E3515" w:rsidRPr="00734A4D" w:rsidRDefault="001E3515" w:rsidP="001E3515">
      <w:pPr>
        <w:pStyle w:val="Prrafodelista"/>
        <w:tabs>
          <w:tab w:val="left" w:pos="709"/>
        </w:tabs>
        <w:spacing w:after="100" w:afterAutospacing="1"/>
        <w:ind w:left="709" w:right="900"/>
        <w:jc w:val="both"/>
        <w:rPr>
          <w:rFonts w:ascii="Palatino Linotype" w:hAnsi="Palatino Linotype" w:cs="Arial"/>
          <w:i/>
          <w:sz w:val="22"/>
          <w:szCs w:val="22"/>
        </w:rPr>
      </w:pPr>
      <w:r w:rsidRPr="00734A4D">
        <w:rPr>
          <w:rFonts w:ascii="Palatino Linotype" w:hAnsi="Palatino Linotype" w:cs="Arial"/>
          <w:i/>
          <w:sz w:val="22"/>
          <w:szCs w:val="22"/>
        </w:rPr>
        <w:lastRenderedPageBreak/>
        <w:t>“</w:t>
      </w:r>
      <w:r w:rsidRPr="00734A4D">
        <w:rPr>
          <w:rFonts w:ascii="Palatino Linotype" w:hAnsi="Palatino Linotype"/>
          <w:i/>
          <w:sz w:val="22"/>
          <w:szCs w:val="22"/>
        </w:rPr>
        <w:t xml:space="preserve">La respuesta proporcionada por el sujeto obligado está repleta de deficiencias al incumplir con diversas disposiciones explícitamente señaladas por la Ley de Transparencia y Acceso a la Información Pública. No se remite soporte documental.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w:t>
      </w:r>
      <w:r w:rsidRPr="00734A4D">
        <w:rPr>
          <w:rFonts w:ascii="Palatino Linotype" w:hAnsi="Palatino Linotype"/>
          <w:i/>
          <w:sz w:val="22"/>
          <w:szCs w:val="22"/>
        </w:rPr>
        <w:lastRenderedPageBreak/>
        <w:t>recurso de revisión, de acuerdo a lo señalado por el artículo 177 de la ley en mención.</w:t>
      </w:r>
      <w:r w:rsidRPr="00734A4D">
        <w:rPr>
          <w:rFonts w:ascii="Palatino Linotype" w:hAnsi="Palatino Linotype" w:cs="Arial"/>
          <w:i/>
          <w:sz w:val="22"/>
          <w:szCs w:val="22"/>
        </w:rPr>
        <w:t xml:space="preserve"> </w:t>
      </w:r>
    </w:p>
    <w:p w:rsidR="001E3515" w:rsidRPr="00734A4D" w:rsidRDefault="001E3515" w:rsidP="001E3515">
      <w:pPr>
        <w:pStyle w:val="Prrafodelista"/>
        <w:tabs>
          <w:tab w:val="left" w:pos="709"/>
        </w:tabs>
        <w:spacing w:after="100" w:afterAutospacing="1" w:line="360" w:lineRule="auto"/>
        <w:ind w:left="0"/>
        <w:jc w:val="both"/>
        <w:rPr>
          <w:rFonts w:ascii="Palatino Linotype" w:hAnsi="Palatino Linotype" w:cs="Arial"/>
          <w:b/>
          <w:sz w:val="20"/>
          <w:szCs w:val="26"/>
        </w:rPr>
      </w:pPr>
      <w:r w:rsidRPr="00734A4D">
        <w:rPr>
          <w:rFonts w:ascii="Palatino Linotype" w:hAnsi="Palatino Linotype" w:cs="Arial"/>
        </w:rPr>
        <w:t>Haciendo hincapié, q</w:t>
      </w:r>
      <w:r w:rsidR="006D1798" w:rsidRPr="00734A4D">
        <w:rPr>
          <w:rFonts w:ascii="Palatino Linotype" w:hAnsi="Palatino Linotype" w:cs="Arial"/>
        </w:rPr>
        <w:t>ue por lo que se refiere a los R</w:t>
      </w:r>
      <w:r w:rsidRPr="00734A4D">
        <w:rPr>
          <w:rFonts w:ascii="Palatino Linotype" w:hAnsi="Palatino Linotype" w:cs="Arial"/>
        </w:rPr>
        <w:t xml:space="preserve">ecursos de </w:t>
      </w:r>
      <w:r w:rsidR="006D1798" w:rsidRPr="00734A4D">
        <w:rPr>
          <w:rFonts w:ascii="Palatino Linotype" w:hAnsi="Palatino Linotype" w:cs="Arial"/>
        </w:rPr>
        <w:t>R</w:t>
      </w:r>
      <w:r w:rsidRPr="00734A4D">
        <w:rPr>
          <w:rFonts w:ascii="Palatino Linotype" w:hAnsi="Palatino Linotype" w:cs="Arial"/>
        </w:rPr>
        <w:t xml:space="preserve">evisión </w:t>
      </w:r>
      <w:r w:rsidRPr="00734A4D">
        <w:rPr>
          <w:rFonts w:ascii="Palatino Linotype" w:hAnsi="Palatino Linotype"/>
          <w:b/>
          <w:sz w:val="22"/>
          <w:szCs w:val="22"/>
          <w:lang w:val="es-ES_tradnl"/>
        </w:rPr>
        <w:t>03552/INFOEM/IP/RR/2022 y 03553/INFOEM/IP/RR/2022</w:t>
      </w:r>
      <w:r w:rsidRPr="00734A4D">
        <w:rPr>
          <w:rFonts w:ascii="Palatino Linotype" w:hAnsi="Palatino Linotype"/>
          <w:sz w:val="22"/>
          <w:szCs w:val="22"/>
          <w:lang w:val="es-ES_tradnl"/>
        </w:rPr>
        <w:t xml:space="preserve">, </w:t>
      </w:r>
      <w:r w:rsidR="00DD7D51" w:rsidRPr="00734A4D">
        <w:rPr>
          <w:rFonts w:ascii="Palatino Linotype" w:hAnsi="Palatino Linotype"/>
          <w:sz w:val="22"/>
          <w:szCs w:val="22"/>
          <w:lang w:val="es-ES_tradnl"/>
        </w:rPr>
        <w:t xml:space="preserve">no refirió </w:t>
      </w:r>
      <w:r w:rsidR="000C5C94" w:rsidRPr="00734A4D">
        <w:rPr>
          <w:rFonts w:ascii="Palatino Linotype" w:hAnsi="Palatino Linotype"/>
          <w:sz w:val="22"/>
          <w:szCs w:val="22"/>
          <w:lang w:val="es-ES_tradnl"/>
        </w:rPr>
        <w:t xml:space="preserve">como razón o motivo de inconformidad </w:t>
      </w:r>
      <w:r w:rsidR="00DD7D51" w:rsidRPr="00734A4D">
        <w:rPr>
          <w:rFonts w:ascii="Palatino Linotype" w:hAnsi="Palatino Linotype"/>
          <w:sz w:val="22"/>
          <w:szCs w:val="22"/>
          <w:lang w:val="es-ES_tradnl"/>
        </w:rPr>
        <w:t>que no se envió soporte documental</w:t>
      </w:r>
      <w:r w:rsidRPr="00734A4D">
        <w:rPr>
          <w:rFonts w:ascii="Palatino Linotype" w:hAnsi="Palatino Linotype"/>
          <w:sz w:val="22"/>
          <w:szCs w:val="22"/>
          <w:lang w:val="es-ES_tradnl"/>
        </w:rPr>
        <w:t>.</w:t>
      </w:r>
      <w:r w:rsidRPr="00734A4D">
        <w:rPr>
          <w:rFonts w:ascii="Palatino Linotype" w:hAnsi="Palatino Linotype" w:cs="Arial"/>
          <w:b/>
          <w:sz w:val="20"/>
          <w:szCs w:val="26"/>
        </w:rPr>
        <w:t xml:space="preserve"> </w:t>
      </w:r>
    </w:p>
    <w:p w:rsidR="0083176A" w:rsidRPr="00734A4D" w:rsidRDefault="0083176A" w:rsidP="0083176A">
      <w:pPr>
        <w:ind w:left="851" w:right="616"/>
        <w:jc w:val="both"/>
        <w:rPr>
          <w:rFonts w:ascii="Palatino Linotype" w:hAnsi="Palatino Linotype" w:cs="Tahoma"/>
          <w:sz w:val="12"/>
          <w:szCs w:val="22"/>
        </w:rPr>
      </w:pPr>
    </w:p>
    <w:p w:rsidR="00163567" w:rsidRPr="00734A4D" w:rsidRDefault="00545750" w:rsidP="00FF3361">
      <w:pPr>
        <w:spacing w:line="360" w:lineRule="auto"/>
        <w:jc w:val="both"/>
        <w:rPr>
          <w:rFonts w:ascii="Palatino Linotype" w:hAnsi="Palatino Linotype"/>
        </w:rPr>
      </w:pPr>
      <w:r w:rsidRPr="00734A4D">
        <w:rPr>
          <w:rFonts w:ascii="Palatino Linotype" w:hAnsi="Palatino Linotype" w:cs="Tahoma"/>
        </w:rPr>
        <w:t>Al respecto,</w:t>
      </w:r>
      <w:r w:rsidR="00FF3361" w:rsidRPr="00734A4D">
        <w:rPr>
          <w:rFonts w:ascii="Palatino Linotype" w:hAnsi="Palatino Linotype" w:cs="Tahoma"/>
        </w:rPr>
        <w:t xml:space="preserve"> es menester </w:t>
      </w:r>
      <w:r w:rsidR="002141E7" w:rsidRPr="00734A4D">
        <w:rPr>
          <w:rFonts w:ascii="Palatino Linotype" w:hAnsi="Palatino Linotype" w:cs="Tahoma"/>
        </w:rPr>
        <w:t>destacar</w:t>
      </w:r>
      <w:r w:rsidR="00163567" w:rsidRPr="00734A4D">
        <w:rPr>
          <w:rFonts w:ascii="Palatino Linotype" w:hAnsi="Palatino Linotype"/>
        </w:rPr>
        <w:t xml:space="preserve"> que </w:t>
      </w:r>
      <w:r w:rsidR="00163567" w:rsidRPr="00734A4D">
        <w:rPr>
          <w:rFonts w:ascii="Palatino Linotype" w:hAnsi="Palatino Linotype" w:cs="Arial"/>
          <w:b/>
        </w:rPr>
        <w:t>EL RECURRENTE</w:t>
      </w:r>
      <w:r w:rsidR="00163567" w:rsidRPr="00734A4D">
        <w:rPr>
          <w:rFonts w:ascii="Palatino Linotype" w:hAnsi="Palatino Linotype" w:cs="Arial"/>
        </w:rPr>
        <w:t xml:space="preserve"> no realizó manifestaciones, alegatos o pruebas</w:t>
      </w:r>
      <w:r w:rsidR="002141E7" w:rsidRPr="00734A4D">
        <w:rPr>
          <w:rFonts w:ascii="Palatino Linotype" w:hAnsi="Palatino Linotype" w:cs="Arial"/>
        </w:rPr>
        <w:t>;</w:t>
      </w:r>
      <w:r w:rsidR="00163567" w:rsidRPr="00734A4D">
        <w:rPr>
          <w:rFonts w:ascii="Palatino Linotype" w:hAnsi="Palatino Linotype" w:cs="Arial"/>
        </w:rPr>
        <w:t xml:space="preserve"> y</w:t>
      </w:r>
      <w:r w:rsidR="002141E7" w:rsidRPr="00734A4D">
        <w:rPr>
          <w:rFonts w:ascii="Palatino Linotype" w:hAnsi="Palatino Linotype" w:cs="Arial"/>
        </w:rPr>
        <w:t>,</w:t>
      </w:r>
      <w:r w:rsidR="00163567" w:rsidRPr="00734A4D">
        <w:rPr>
          <w:rFonts w:ascii="Palatino Linotype" w:hAnsi="Palatino Linotype" w:cs="Arial"/>
        </w:rPr>
        <w:t xml:space="preserve"> por su parte</w:t>
      </w:r>
      <w:r w:rsidR="002141E7" w:rsidRPr="00734A4D">
        <w:rPr>
          <w:rFonts w:ascii="Palatino Linotype" w:hAnsi="Palatino Linotype" w:cs="Arial"/>
        </w:rPr>
        <w:t>,</w:t>
      </w:r>
      <w:r w:rsidR="00163567" w:rsidRPr="00734A4D">
        <w:rPr>
          <w:rFonts w:ascii="Palatino Linotype" w:hAnsi="Palatino Linotype" w:cs="Arial"/>
        </w:rPr>
        <w:t xml:space="preserve"> </w:t>
      </w:r>
      <w:r w:rsidR="00163567" w:rsidRPr="00734A4D">
        <w:rPr>
          <w:rFonts w:ascii="Palatino Linotype" w:hAnsi="Palatino Linotype" w:cs="Arial"/>
          <w:b/>
        </w:rPr>
        <w:t xml:space="preserve">EL SUJETO OBLIGADO </w:t>
      </w:r>
      <w:r w:rsidR="00163567" w:rsidRPr="00734A4D">
        <w:rPr>
          <w:rFonts w:ascii="Palatino Linotype" w:hAnsi="Palatino Linotype" w:cs="Arial"/>
        </w:rPr>
        <w:t>r</w:t>
      </w:r>
      <w:r w:rsidR="002141E7" w:rsidRPr="00734A4D">
        <w:rPr>
          <w:rFonts w:ascii="Palatino Linotype" w:hAnsi="Palatino Linotype" w:cs="Arial"/>
        </w:rPr>
        <w:t>i</w:t>
      </w:r>
      <w:r w:rsidR="00163567" w:rsidRPr="00734A4D">
        <w:rPr>
          <w:rFonts w:ascii="Palatino Linotype" w:hAnsi="Palatino Linotype" w:cs="Arial"/>
        </w:rPr>
        <w:t>ndi</w:t>
      </w:r>
      <w:r w:rsidR="00FF3361" w:rsidRPr="00734A4D">
        <w:rPr>
          <w:rFonts w:ascii="Palatino Linotype" w:hAnsi="Palatino Linotype" w:cs="Arial"/>
        </w:rPr>
        <w:t>ó</w:t>
      </w:r>
      <w:r w:rsidR="00163567" w:rsidRPr="00734A4D">
        <w:rPr>
          <w:rFonts w:ascii="Palatino Linotype" w:hAnsi="Palatino Linotype" w:cs="Arial"/>
        </w:rPr>
        <w:t xml:space="preserve"> su </w:t>
      </w:r>
      <w:r w:rsidR="00163567" w:rsidRPr="00734A4D">
        <w:rPr>
          <w:rFonts w:ascii="Palatino Linotype" w:hAnsi="Palatino Linotype"/>
        </w:rPr>
        <w:t>Informe Justificado</w:t>
      </w:r>
      <w:r w:rsidR="002141E7" w:rsidRPr="00734A4D">
        <w:rPr>
          <w:rFonts w:ascii="Palatino Linotype" w:hAnsi="Palatino Linotype"/>
        </w:rPr>
        <w:t xml:space="preserve"> el </w:t>
      </w:r>
      <w:r w:rsidR="002141E7" w:rsidRPr="00734A4D">
        <w:rPr>
          <w:rFonts w:ascii="Palatino Linotype" w:hAnsi="Palatino Linotype"/>
          <w:b/>
        </w:rPr>
        <w:t>quince de julio de dos mil veintidós</w:t>
      </w:r>
      <w:r w:rsidR="00163567" w:rsidRPr="00734A4D">
        <w:rPr>
          <w:rFonts w:ascii="Palatino Linotype" w:hAnsi="Palatino Linotype"/>
        </w:rPr>
        <w:t xml:space="preserve">, </w:t>
      </w:r>
      <w:r w:rsidR="002141E7" w:rsidRPr="00734A4D">
        <w:rPr>
          <w:rFonts w:ascii="Palatino Linotype" w:hAnsi="Palatino Linotype"/>
        </w:rPr>
        <w:t>dentro</w:t>
      </w:r>
      <w:r w:rsidR="00163567" w:rsidRPr="00734A4D">
        <w:rPr>
          <w:rFonts w:ascii="Palatino Linotype" w:hAnsi="Palatino Linotype"/>
        </w:rPr>
        <w:t xml:space="preserve"> </w:t>
      </w:r>
      <w:r w:rsidR="002141E7" w:rsidRPr="00734A4D">
        <w:rPr>
          <w:rFonts w:ascii="Palatino Linotype" w:hAnsi="Palatino Linotype"/>
        </w:rPr>
        <w:t>d</w:t>
      </w:r>
      <w:r w:rsidR="00163567" w:rsidRPr="00734A4D">
        <w:rPr>
          <w:rFonts w:ascii="Palatino Linotype" w:hAnsi="Palatino Linotype"/>
        </w:rPr>
        <w:t>el término establecido en el numeral 185, fracción II de la Ley de Transparencia y Acceso a la Información Pública del Estado de México y Municipios</w:t>
      </w:r>
      <w:r w:rsidR="00FF3361" w:rsidRPr="00734A4D">
        <w:rPr>
          <w:rFonts w:ascii="Palatino Linotype" w:hAnsi="Palatino Linotype"/>
        </w:rPr>
        <w:t>, en la totalidad de los medios de impugnación</w:t>
      </w:r>
      <w:r w:rsidR="002141E7" w:rsidRPr="00734A4D">
        <w:rPr>
          <w:rFonts w:ascii="Palatino Linotype" w:hAnsi="Palatino Linotype"/>
        </w:rPr>
        <w:t>,</w:t>
      </w:r>
      <w:r w:rsidR="00FF3361" w:rsidRPr="00734A4D">
        <w:rPr>
          <w:rFonts w:ascii="Palatino Linotype" w:hAnsi="Palatino Linotype"/>
        </w:rPr>
        <w:t xml:space="preserve"> de la forma siguiente:</w:t>
      </w:r>
    </w:p>
    <w:p w:rsidR="002141E7" w:rsidRPr="00734A4D" w:rsidRDefault="002141E7" w:rsidP="002141E7">
      <w:pPr>
        <w:pStyle w:val="Prrafodelista"/>
        <w:spacing w:before="240" w:after="240"/>
        <w:ind w:left="851" w:right="758"/>
        <w:jc w:val="both"/>
        <w:rPr>
          <w:b/>
          <w:i/>
        </w:rPr>
      </w:pPr>
      <w:r w:rsidRPr="00734A4D">
        <w:rPr>
          <w:b/>
        </w:rPr>
        <w:t>“…</w:t>
      </w:r>
      <w:r w:rsidRPr="00734A4D">
        <w:rPr>
          <w:b/>
          <w:i/>
        </w:rPr>
        <w:t xml:space="preserve">Al respecto, me permito informar que, si bien es una obligación de este servidor público habilitado el documentar todos los actos que deriven del ejercicio de las atribuciones y facultades conforme a lo establecido en el artículo 18 de la Ley de la Materia, también lo es motivar el o los casos en los que ciertas atribuciones o funciones no se hayan ejercido, tal como lo indica el artículo 19 de la misma ley. </w:t>
      </w:r>
    </w:p>
    <w:p w:rsidR="00163567" w:rsidRPr="00734A4D" w:rsidRDefault="002141E7" w:rsidP="002141E7">
      <w:pPr>
        <w:pStyle w:val="Prrafodelista"/>
        <w:widowControl w:val="0"/>
        <w:autoSpaceDE w:val="0"/>
        <w:autoSpaceDN w:val="0"/>
        <w:adjustRightInd w:val="0"/>
        <w:ind w:left="851" w:right="758"/>
        <w:jc w:val="both"/>
        <w:rPr>
          <w:rFonts w:ascii="Palatino Linotype" w:hAnsi="Palatino Linotype"/>
        </w:rPr>
      </w:pPr>
      <w:r w:rsidRPr="00734A4D">
        <w:rPr>
          <w:b/>
          <w:i/>
          <w:u w:val="single"/>
        </w:rPr>
        <w:t>Por lo anteriormente expuesto, hago de su conocimiento que después de una búsqueda exhaustiva y razonable dentro de los archivos de esta Tesorería Municipal, no se encontró información de los documentos que den cuenta de la fracción XI del artículo 3.55 del Código de Reglamentación Municipal vigente; esto debido a que el calendario oficial 2022 inició el día 10 de enero del presente y a la fecha de la solicitud, que es el 12 de enero del mismo año, únicamente habían transcurrido 2 días hábiles en los cuales no se había generado información al respecto</w:t>
      </w:r>
      <w:r w:rsidRPr="00734A4D">
        <w:rPr>
          <w:b/>
          <w:i/>
        </w:rPr>
        <w:t>; y por otro lado, no existe algún ordenamiento jurídico que defina los tiempos o plazos en los que algunas de las atribuciones de esta Tesorería  se deban realizar. Es importante señalar también, que esta Administración Pública Municipal se encontraba en el periodo de la Entrega-Recepción y por lo mismo, algunas funciones y atribuciones aún no se llevaban a cabo…”</w:t>
      </w:r>
    </w:p>
    <w:p w:rsidR="00163567" w:rsidRPr="00734A4D" w:rsidRDefault="002141E7" w:rsidP="00163567">
      <w:pPr>
        <w:pStyle w:val="Prrafodelista"/>
        <w:widowControl w:val="0"/>
        <w:autoSpaceDE w:val="0"/>
        <w:autoSpaceDN w:val="0"/>
        <w:adjustRightInd w:val="0"/>
        <w:spacing w:line="360" w:lineRule="auto"/>
        <w:ind w:left="0"/>
        <w:jc w:val="both"/>
        <w:rPr>
          <w:rFonts w:ascii="Palatino Linotype" w:hAnsi="Palatino Linotype"/>
          <w:i/>
          <w:sz w:val="16"/>
        </w:rPr>
      </w:pPr>
      <w:r w:rsidRPr="00734A4D">
        <w:rPr>
          <w:rFonts w:ascii="Palatino Linotype" w:hAnsi="Palatino Linotype"/>
          <w:sz w:val="16"/>
        </w:rPr>
        <w:t xml:space="preserve">                     </w:t>
      </w:r>
      <w:r w:rsidRPr="00734A4D">
        <w:rPr>
          <w:rFonts w:ascii="Palatino Linotype" w:hAnsi="Palatino Linotype"/>
          <w:i/>
          <w:sz w:val="16"/>
        </w:rPr>
        <w:t>(Énfasis añadido).</w:t>
      </w:r>
    </w:p>
    <w:p w:rsidR="002141E7" w:rsidRPr="00734A4D" w:rsidRDefault="002141E7" w:rsidP="00163567">
      <w:pPr>
        <w:pStyle w:val="Prrafodelista"/>
        <w:widowControl w:val="0"/>
        <w:autoSpaceDE w:val="0"/>
        <w:autoSpaceDN w:val="0"/>
        <w:adjustRightInd w:val="0"/>
        <w:spacing w:line="360" w:lineRule="auto"/>
        <w:ind w:left="0"/>
        <w:jc w:val="both"/>
        <w:rPr>
          <w:rFonts w:ascii="Palatino Linotype" w:hAnsi="Palatino Linotype" w:cs="Arial"/>
        </w:rPr>
      </w:pPr>
    </w:p>
    <w:p w:rsidR="00163567" w:rsidRPr="00734A4D" w:rsidRDefault="00163567" w:rsidP="00172815">
      <w:pPr>
        <w:pStyle w:val="Prrafodelista"/>
        <w:widowControl w:val="0"/>
        <w:autoSpaceDE w:val="0"/>
        <w:autoSpaceDN w:val="0"/>
        <w:adjustRightInd w:val="0"/>
        <w:spacing w:line="360" w:lineRule="auto"/>
        <w:ind w:left="0"/>
        <w:jc w:val="both"/>
        <w:rPr>
          <w:rFonts w:ascii="Palatino Linotype" w:hAnsi="Palatino Linotype" w:cs="Arial"/>
        </w:rPr>
      </w:pPr>
      <w:r w:rsidRPr="00734A4D">
        <w:rPr>
          <w:rFonts w:ascii="Palatino Linotype" w:hAnsi="Palatino Linotype" w:cs="Arial"/>
        </w:rPr>
        <w:t>Es así que, del análisis realizado a las documentales que integran l</w:t>
      </w:r>
      <w:r w:rsidR="00A26A18" w:rsidRPr="00734A4D">
        <w:rPr>
          <w:rFonts w:ascii="Palatino Linotype" w:hAnsi="Palatino Linotype" w:cs="Arial"/>
        </w:rPr>
        <w:t>os</w:t>
      </w:r>
      <w:r w:rsidRPr="00734A4D">
        <w:rPr>
          <w:rFonts w:ascii="Palatino Linotype" w:hAnsi="Palatino Linotype" w:cs="Arial"/>
        </w:rPr>
        <w:t xml:space="preserve"> expediente</w:t>
      </w:r>
      <w:r w:rsidR="00A26A18" w:rsidRPr="00734A4D">
        <w:rPr>
          <w:rFonts w:ascii="Palatino Linotype" w:hAnsi="Palatino Linotype" w:cs="Arial"/>
        </w:rPr>
        <w:t>s</w:t>
      </w:r>
      <w:r w:rsidRPr="00734A4D">
        <w:rPr>
          <w:rFonts w:ascii="Palatino Linotype" w:hAnsi="Palatino Linotype" w:cs="Arial"/>
        </w:rPr>
        <w:t xml:space="preserve"> electrónico</w:t>
      </w:r>
      <w:r w:rsidR="00A26A18" w:rsidRPr="00734A4D">
        <w:rPr>
          <w:rFonts w:ascii="Palatino Linotype" w:hAnsi="Palatino Linotype" w:cs="Arial"/>
        </w:rPr>
        <w:t>s</w:t>
      </w:r>
      <w:r w:rsidRPr="00734A4D">
        <w:rPr>
          <w:rFonts w:ascii="Palatino Linotype" w:hAnsi="Palatino Linotype" w:cs="Arial"/>
        </w:rPr>
        <w:t>, est</w:t>
      </w:r>
      <w:r w:rsidR="00A26A18" w:rsidRPr="00734A4D">
        <w:rPr>
          <w:rFonts w:ascii="Palatino Linotype" w:hAnsi="Palatino Linotype" w:cs="Arial"/>
        </w:rPr>
        <w:t xml:space="preserve">a Ponencia </w:t>
      </w:r>
      <w:proofErr w:type="spellStart"/>
      <w:r w:rsidR="00A26A18" w:rsidRPr="00734A4D">
        <w:rPr>
          <w:rFonts w:ascii="Palatino Linotype" w:hAnsi="Palatino Linotype" w:cs="Arial"/>
        </w:rPr>
        <w:t>Resolutora</w:t>
      </w:r>
      <w:proofErr w:type="spellEnd"/>
      <w:r w:rsidRPr="00734A4D">
        <w:rPr>
          <w:rFonts w:ascii="Palatino Linotype" w:hAnsi="Palatino Linotype" w:cs="Arial"/>
        </w:rPr>
        <w:t xml:space="preserve"> advierte que la re</w:t>
      </w:r>
      <w:r w:rsidR="00A26A18" w:rsidRPr="00734A4D">
        <w:rPr>
          <w:rFonts w:ascii="Palatino Linotype" w:hAnsi="Palatino Linotype" w:cs="Arial"/>
        </w:rPr>
        <w:t>s</w:t>
      </w:r>
      <w:r w:rsidRPr="00734A4D">
        <w:rPr>
          <w:rFonts w:ascii="Palatino Linotype" w:hAnsi="Palatino Linotype" w:cs="Arial"/>
        </w:rPr>
        <w:t xml:space="preserve">puesta proporcionada por </w:t>
      </w:r>
      <w:r w:rsidRPr="00734A4D">
        <w:rPr>
          <w:rFonts w:ascii="Palatino Linotype" w:hAnsi="Palatino Linotype" w:cs="Arial"/>
          <w:b/>
        </w:rPr>
        <w:t xml:space="preserve">EL SUJETO OBLIGADO </w:t>
      </w:r>
      <w:r w:rsidRPr="00734A4D">
        <w:rPr>
          <w:rFonts w:ascii="Palatino Linotype" w:eastAsia="Calibri" w:hAnsi="Palatino Linotype"/>
          <w:lang w:val="es-ES"/>
        </w:rPr>
        <w:t xml:space="preserve">constituye un hecho negativo, </w:t>
      </w:r>
      <w:r w:rsidRPr="00734A4D">
        <w:rPr>
          <w:rFonts w:ascii="Palatino Linotype" w:hAnsi="Palatino Linotype"/>
        </w:rPr>
        <w:t xml:space="preserve">por lo que, </w:t>
      </w:r>
      <w:r w:rsidRPr="00734A4D">
        <w:rPr>
          <w:rFonts w:ascii="Palatino Linotype" w:hAnsi="Palatino Linotype" w:cs="Arial"/>
        </w:rPr>
        <w:t>es evidente que éste no puede fácticamente obrar en sus archivos, ya que no puede probarse por ser lógica y materialmente imposible</w:t>
      </w:r>
      <w:r w:rsidR="00172815" w:rsidRPr="00734A4D">
        <w:rPr>
          <w:rFonts w:ascii="Palatino Linotype" w:hAnsi="Palatino Linotype" w:cs="Arial"/>
        </w:rPr>
        <w:t xml:space="preserve">; por ende, </w:t>
      </w:r>
      <w:r w:rsidRPr="00734A4D">
        <w:rPr>
          <w:rFonts w:ascii="Palatino Linotype" w:hAnsi="Palatino Linotype" w:cs="Arial"/>
        </w:rPr>
        <w:t>podemos concluir que nos encontramos ante una notoria y evidente inexistencia fáctica de la información solicitada.</w:t>
      </w:r>
    </w:p>
    <w:p w:rsidR="00163567" w:rsidRPr="00734A4D" w:rsidRDefault="00163567" w:rsidP="00163567">
      <w:pPr>
        <w:autoSpaceDE w:val="0"/>
        <w:autoSpaceDN w:val="0"/>
        <w:adjustRightInd w:val="0"/>
        <w:spacing w:line="360" w:lineRule="auto"/>
        <w:ind w:right="18"/>
        <w:jc w:val="both"/>
        <w:rPr>
          <w:rFonts w:ascii="Palatino Linotype" w:hAnsi="Palatino Linotype" w:cs="Arial"/>
          <w:sz w:val="20"/>
        </w:rPr>
      </w:pPr>
    </w:p>
    <w:p w:rsidR="00163567" w:rsidRPr="00734A4D" w:rsidRDefault="00163567" w:rsidP="00163567">
      <w:pPr>
        <w:autoSpaceDE w:val="0"/>
        <w:autoSpaceDN w:val="0"/>
        <w:adjustRightInd w:val="0"/>
        <w:spacing w:line="360" w:lineRule="auto"/>
        <w:ind w:right="18"/>
        <w:jc w:val="both"/>
        <w:rPr>
          <w:rFonts w:ascii="Palatino Linotype" w:hAnsi="Palatino Linotype" w:cs="Arial"/>
        </w:rPr>
      </w:pPr>
      <w:r w:rsidRPr="00734A4D">
        <w:rPr>
          <w:rFonts w:ascii="Palatino Linotype" w:hAnsi="Palatino Linotype" w:cs="Arial"/>
        </w:rPr>
        <w:t xml:space="preserve">Cabe señalar que, el Pleno de este Órgano Garante, ha sostenido que cuando se está ante la presencia de un acto u hecho negativo, es decir, </w:t>
      </w:r>
      <w:r w:rsidRPr="00734A4D">
        <w:rPr>
          <w:rFonts w:ascii="Palatino Linotype" w:hAnsi="Palatino Linotype" w:cs="Arial"/>
          <w:b/>
        </w:rPr>
        <w:t>que no se actualiza</w:t>
      </w:r>
      <w:r w:rsidRPr="00734A4D">
        <w:rPr>
          <w:rFonts w:ascii="Palatino Linotype" w:hAnsi="Palatino Linotype" w:cs="Arial"/>
        </w:rPr>
        <w:t xml:space="preserve"> la circunstancia por la cual </w:t>
      </w:r>
      <w:r w:rsidRPr="00734A4D">
        <w:rPr>
          <w:rFonts w:ascii="Palatino Linotype" w:hAnsi="Palatino Linotype" w:cs="Arial"/>
          <w:b/>
        </w:rPr>
        <w:t>EL SUJETO OBLIGADO</w:t>
      </w:r>
      <w:r w:rsidRPr="00734A4D">
        <w:rPr>
          <w:rFonts w:ascii="Palatino Linotype" w:hAnsi="Palatino Linotype" w:cs="Arial"/>
        </w:rPr>
        <w:t xml:space="preserve"> en el ámbito de sus atribuciones, pudiese poseer en sus archivos la información solicitada, resultaría innecesaria una declaratoria de inexistencia en términos del artículo 49 fracción XIII de la Ley de Transparencia y Acceso a la Información Pública del Estado de México y Municipios,  ante un hecho negativo resultan aplicables las siguientes tesis:</w:t>
      </w:r>
    </w:p>
    <w:p w:rsidR="00163567" w:rsidRPr="00734A4D" w:rsidRDefault="00163567" w:rsidP="00163567">
      <w:pPr>
        <w:autoSpaceDE w:val="0"/>
        <w:autoSpaceDN w:val="0"/>
        <w:adjustRightInd w:val="0"/>
        <w:ind w:right="18"/>
        <w:jc w:val="both"/>
        <w:rPr>
          <w:rFonts w:ascii="Palatino Linotype" w:hAnsi="Palatino Linotype" w:cs="Arial"/>
        </w:rPr>
      </w:pPr>
    </w:p>
    <w:p w:rsidR="00163567" w:rsidRPr="00734A4D" w:rsidRDefault="00163567" w:rsidP="00163567">
      <w:pPr>
        <w:tabs>
          <w:tab w:val="left" w:pos="8222"/>
        </w:tabs>
        <w:ind w:left="851" w:right="899"/>
        <w:jc w:val="both"/>
        <w:rPr>
          <w:rFonts w:ascii="Palatino Linotype" w:hAnsi="Palatino Linotype"/>
          <w:i/>
          <w:sz w:val="22"/>
          <w:szCs w:val="22"/>
        </w:rPr>
      </w:pPr>
      <w:r w:rsidRPr="00734A4D">
        <w:rPr>
          <w:rFonts w:ascii="Palatino Linotype" w:hAnsi="Palatino Linotype"/>
          <w:b/>
          <w:i/>
          <w:sz w:val="22"/>
          <w:szCs w:val="22"/>
        </w:rPr>
        <w:t>“INEXISTENCIA DE LA INFORMACIÓN. EL COMITÉ DE ACCESO A LA INFORMACIÓN PUEDE DECLARARLA ANTE SU EVIDENCIA, SIN NECESIDAD DE DICTAR MEDIDAS PARA SU LOCALIZACIÓN.</w:t>
      </w:r>
      <w:r w:rsidRPr="00734A4D">
        <w:rPr>
          <w:rFonts w:ascii="Palatino Linotype" w:hAnsi="Palatino Linotype"/>
          <w:i/>
          <w:sz w:val="22"/>
          <w:szCs w:val="22"/>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w:t>
      </w:r>
      <w:r w:rsidRPr="00734A4D">
        <w:rPr>
          <w:rFonts w:ascii="Palatino Linotype" w:hAnsi="Palatino Linotype"/>
          <w:b/>
          <w:i/>
          <w:sz w:val="22"/>
          <w:szCs w:val="22"/>
        </w:rPr>
        <w:t xml:space="preserve">Ello no obsta para concluir que cuando la referida Unidad señala, o el mencionado </w:t>
      </w:r>
      <w:r w:rsidRPr="00734A4D">
        <w:rPr>
          <w:rFonts w:ascii="Palatino Linotype" w:hAnsi="Palatino Linotype"/>
          <w:b/>
          <w:i/>
          <w:sz w:val="22"/>
          <w:szCs w:val="22"/>
        </w:rPr>
        <w:lastRenderedPageBreak/>
        <w:t>Comité advierte que el documento solicitado no existe en virtud de que no tuvo lugar el acto cuya realización supuestamente se reflejó en aquél, resulta innecesario dictar alguna medida para localizar la información respectiva, al evidenciarse su inexistencia</w:t>
      </w:r>
      <w:r w:rsidRPr="00734A4D">
        <w:rPr>
          <w:rFonts w:ascii="Palatino Linotype" w:hAnsi="Palatino Linotype"/>
          <w:i/>
          <w:sz w:val="22"/>
          <w:szCs w:val="22"/>
        </w:rPr>
        <w:t>.</w:t>
      </w:r>
    </w:p>
    <w:p w:rsidR="00163567" w:rsidRPr="00734A4D" w:rsidRDefault="00163567" w:rsidP="00163567">
      <w:pPr>
        <w:tabs>
          <w:tab w:val="left" w:pos="8222"/>
        </w:tabs>
        <w:ind w:left="851" w:right="899"/>
        <w:jc w:val="both"/>
        <w:rPr>
          <w:rFonts w:ascii="Palatino Linotype" w:hAnsi="Palatino Linotype"/>
          <w:sz w:val="22"/>
          <w:szCs w:val="22"/>
        </w:rPr>
      </w:pPr>
      <w:r w:rsidRPr="00734A4D">
        <w:rPr>
          <w:rFonts w:ascii="Palatino Linotype" w:hAnsi="Palatino Linotype"/>
          <w:sz w:val="22"/>
          <w:szCs w:val="22"/>
        </w:rPr>
        <w:t>Clasificación de Información 35/2004-J, deriva de la solicitud de acceso a la información de Daniel Lizárraga Méndez.- 15 de noviembre de 2004.- Unanimidad de votos”.</w:t>
      </w:r>
    </w:p>
    <w:p w:rsidR="00163567" w:rsidRPr="00734A4D" w:rsidRDefault="00163567" w:rsidP="00163567">
      <w:pPr>
        <w:tabs>
          <w:tab w:val="left" w:pos="8222"/>
        </w:tabs>
        <w:ind w:left="851" w:right="899"/>
        <w:jc w:val="both"/>
        <w:rPr>
          <w:rFonts w:ascii="Palatino Linotype" w:hAnsi="Palatino Linotype"/>
          <w:b/>
          <w:i/>
          <w:sz w:val="22"/>
          <w:szCs w:val="22"/>
        </w:rPr>
      </w:pPr>
    </w:p>
    <w:p w:rsidR="00163567" w:rsidRPr="00734A4D" w:rsidRDefault="00163567" w:rsidP="00163567">
      <w:pPr>
        <w:tabs>
          <w:tab w:val="left" w:pos="8222"/>
        </w:tabs>
        <w:ind w:left="851" w:right="899"/>
        <w:jc w:val="both"/>
        <w:rPr>
          <w:rFonts w:ascii="Palatino Linotype" w:hAnsi="Palatino Linotype"/>
          <w:b/>
          <w:sz w:val="22"/>
          <w:szCs w:val="22"/>
        </w:rPr>
      </w:pPr>
      <w:r w:rsidRPr="00734A4D">
        <w:rPr>
          <w:rFonts w:ascii="Palatino Linotype" w:hAnsi="Palatino Linotype"/>
          <w:b/>
          <w:i/>
          <w:sz w:val="22"/>
          <w:szCs w:val="22"/>
        </w:rPr>
        <w:t xml:space="preserve">HECHOS NEGATIVOS, NO SON SUSCEPTIBLES DE DEMOSTRACION. </w:t>
      </w:r>
      <w:r w:rsidRPr="00734A4D">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rsidR="00163567" w:rsidRPr="00734A4D" w:rsidRDefault="00163567" w:rsidP="00163567">
      <w:pPr>
        <w:ind w:left="851" w:right="1134"/>
        <w:jc w:val="both"/>
        <w:rPr>
          <w:rFonts w:ascii="Palatino Linotype" w:hAnsi="Palatino Linotype"/>
          <w:b/>
          <w:sz w:val="22"/>
          <w:szCs w:val="22"/>
        </w:rPr>
      </w:pPr>
    </w:p>
    <w:p w:rsidR="0021207F" w:rsidRPr="00734A4D" w:rsidRDefault="0021207F" w:rsidP="00163567">
      <w:pPr>
        <w:autoSpaceDE w:val="0"/>
        <w:autoSpaceDN w:val="0"/>
        <w:adjustRightInd w:val="0"/>
        <w:spacing w:line="360" w:lineRule="auto"/>
        <w:ind w:right="18"/>
        <w:jc w:val="both"/>
        <w:rPr>
          <w:rFonts w:ascii="Palatino Linotype" w:hAnsi="Palatino Linotype" w:cs="Arial"/>
          <w:sz w:val="14"/>
        </w:rPr>
      </w:pPr>
    </w:p>
    <w:p w:rsidR="00163567" w:rsidRPr="00734A4D" w:rsidRDefault="00163567" w:rsidP="00163567">
      <w:pPr>
        <w:autoSpaceDE w:val="0"/>
        <w:autoSpaceDN w:val="0"/>
        <w:adjustRightInd w:val="0"/>
        <w:spacing w:line="360" w:lineRule="auto"/>
        <w:ind w:right="18"/>
        <w:jc w:val="both"/>
        <w:rPr>
          <w:rFonts w:ascii="Palatino Linotype" w:hAnsi="Palatino Linotype" w:cs="Arial"/>
          <w:b/>
          <w:lang w:eastAsia="es-MX"/>
        </w:rPr>
      </w:pPr>
      <w:r w:rsidRPr="00734A4D">
        <w:rPr>
          <w:rFonts w:ascii="Palatino Linotype" w:hAnsi="Palatino Linotype" w:cs="Arial"/>
        </w:rPr>
        <w:t>Por lo anterior, se concluye que se está en presencia de un hecho negativo, por lo que resulta innecesario realizar un Acuerdo de Inexistencia</w:t>
      </w:r>
      <w:r w:rsidRPr="00734A4D">
        <w:rPr>
          <w:rFonts w:ascii="Palatino Linotype" w:hAnsi="Palatino Linotype" w:cs="Arial"/>
          <w:lang w:eastAsia="es-MX"/>
        </w:rPr>
        <w:t xml:space="preserve">.  </w:t>
      </w:r>
    </w:p>
    <w:p w:rsidR="00163567" w:rsidRPr="00734A4D" w:rsidRDefault="00163567" w:rsidP="00163567">
      <w:pPr>
        <w:spacing w:line="360" w:lineRule="auto"/>
        <w:jc w:val="both"/>
        <w:rPr>
          <w:rFonts w:ascii="Palatino Linotype" w:hAnsi="Palatino Linotype"/>
          <w:sz w:val="20"/>
        </w:rPr>
      </w:pPr>
    </w:p>
    <w:p w:rsidR="00163567" w:rsidRPr="00734A4D" w:rsidRDefault="00163567" w:rsidP="00163567">
      <w:pPr>
        <w:spacing w:line="360" w:lineRule="auto"/>
        <w:jc w:val="both"/>
        <w:rPr>
          <w:rFonts w:ascii="Palatino Linotype" w:hAnsi="Palatino Linotype" w:cs="Arial"/>
        </w:rPr>
      </w:pPr>
      <w:r w:rsidRPr="00734A4D">
        <w:rPr>
          <w:rFonts w:ascii="Palatino Linotype" w:hAnsi="Palatino Linotype"/>
        </w:rPr>
        <w:t xml:space="preserve">Así, de conformidad con lo establecido en el artículo 12 de la Ley de Transparencia y Acceso a la Información Pública del Estado de México y Municipios, </w:t>
      </w:r>
      <w:r w:rsidRPr="00734A4D">
        <w:rPr>
          <w:rFonts w:ascii="Palatino Linotype" w:hAnsi="Palatino Linotype"/>
          <w:b/>
        </w:rPr>
        <w:t>EL SUJETO OBLIGADO</w:t>
      </w:r>
      <w:r w:rsidRPr="00734A4D">
        <w:rPr>
          <w:rFonts w:ascii="Palatino Linotype" w:hAnsi="Palatino Linotype"/>
        </w:rPr>
        <w:t xml:space="preserve"> sólo proporcionará la información que obra en sus archivos, lo que a</w:t>
      </w:r>
      <w:r w:rsidRPr="00734A4D">
        <w:rPr>
          <w:rFonts w:ascii="Palatino Linotype" w:hAnsi="Palatino Linotype"/>
          <w:i/>
        </w:rPr>
        <w:t xml:space="preserve"> contrario sensu</w:t>
      </w:r>
      <w:r w:rsidRPr="00734A4D">
        <w:rPr>
          <w:rFonts w:ascii="Palatino Linotype" w:hAnsi="Palatino Linotype"/>
        </w:rPr>
        <w:t xml:space="preserve"> significa que no se está obligado a proporcionar lo que no obre en los mismos; </w:t>
      </w:r>
      <w:r w:rsidRPr="00734A4D">
        <w:rPr>
          <w:rFonts w:ascii="Palatino Linotype" w:hAnsi="Palatino Linotype" w:cs="Arial"/>
        </w:rPr>
        <w:t>ello con relación al artículo 143 de la Constitución Política del Estado Libre y Soberano de México, pues las autoridades sólo están facultadas para realizar lo que expresamente les faculta la Ley u ordenamientos jurídicos.</w:t>
      </w:r>
    </w:p>
    <w:p w:rsidR="00163567" w:rsidRPr="00734A4D" w:rsidRDefault="00163567" w:rsidP="00163567">
      <w:pPr>
        <w:pStyle w:val="Prrafodelista"/>
        <w:widowControl w:val="0"/>
        <w:autoSpaceDE w:val="0"/>
        <w:autoSpaceDN w:val="0"/>
        <w:adjustRightInd w:val="0"/>
        <w:spacing w:line="360" w:lineRule="auto"/>
        <w:ind w:left="0"/>
        <w:jc w:val="both"/>
        <w:rPr>
          <w:rFonts w:ascii="Palatino Linotype" w:eastAsia="MS Mincho" w:hAnsi="Palatino Linotype" w:cs="Tahoma"/>
        </w:rPr>
      </w:pPr>
    </w:p>
    <w:p w:rsidR="00B951D9" w:rsidRPr="00734A4D" w:rsidRDefault="00163567" w:rsidP="00163567">
      <w:pPr>
        <w:pStyle w:val="Prrafodelista"/>
        <w:widowControl w:val="0"/>
        <w:autoSpaceDE w:val="0"/>
        <w:autoSpaceDN w:val="0"/>
        <w:adjustRightInd w:val="0"/>
        <w:spacing w:line="360" w:lineRule="auto"/>
        <w:ind w:left="0"/>
        <w:jc w:val="both"/>
        <w:rPr>
          <w:rFonts w:ascii="Palatino Linotype" w:eastAsia="MS Mincho" w:hAnsi="Palatino Linotype" w:cs="Tahoma"/>
        </w:rPr>
      </w:pPr>
      <w:r w:rsidRPr="00734A4D">
        <w:rPr>
          <w:rFonts w:ascii="Palatino Linotype" w:eastAsia="MS Mincho" w:hAnsi="Palatino Linotype" w:cs="Tahoma"/>
        </w:rPr>
        <w:t>Ahora bien, es importante destacar que la respuesta fue proporcionada por el servidor público habilitado competente, pues conforme a</w:t>
      </w:r>
      <w:r w:rsidR="00863709" w:rsidRPr="00734A4D">
        <w:rPr>
          <w:rFonts w:ascii="Palatino Linotype" w:eastAsia="MS Mincho" w:hAnsi="Palatino Linotype" w:cs="Tahoma"/>
        </w:rPr>
        <w:t xml:space="preserve"> </w:t>
      </w:r>
      <w:r w:rsidRPr="00734A4D">
        <w:rPr>
          <w:rFonts w:ascii="Palatino Linotype" w:eastAsia="MS Mincho" w:hAnsi="Palatino Linotype" w:cs="Tahoma"/>
        </w:rPr>
        <w:t>l</w:t>
      </w:r>
      <w:r w:rsidR="00863709" w:rsidRPr="00734A4D">
        <w:rPr>
          <w:rFonts w:ascii="Palatino Linotype" w:eastAsia="MS Mincho" w:hAnsi="Palatino Linotype" w:cs="Tahoma"/>
        </w:rPr>
        <w:t>os</w:t>
      </w:r>
      <w:r w:rsidRPr="00734A4D">
        <w:rPr>
          <w:rFonts w:ascii="Palatino Linotype" w:eastAsia="MS Mincho" w:hAnsi="Palatino Linotype" w:cs="Tahoma"/>
        </w:rPr>
        <w:t xml:space="preserve"> </w:t>
      </w:r>
      <w:r w:rsidR="00B951D9" w:rsidRPr="00734A4D">
        <w:rPr>
          <w:rFonts w:ascii="Palatino Linotype" w:eastAsia="MS Mincho" w:hAnsi="Palatino Linotype" w:cs="Tahoma"/>
        </w:rPr>
        <w:t>Artículo</w:t>
      </w:r>
      <w:r w:rsidR="00863709" w:rsidRPr="00734A4D">
        <w:rPr>
          <w:rFonts w:ascii="Palatino Linotype" w:eastAsia="MS Mincho" w:hAnsi="Palatino Linotype" w:cs="Tahoma"/>
        </w:rPr>
        <w:t>s</w:t>
      </w:r>
      <w:r w:rsidR="00B951D9" w:rsidRPr="00734A4D">
        <w:rPr>
          <w:rFonts w:ascii="Palatino Linotype" w:eastAsia="MS Mincho" w:hAnsi="Palatino Linotype" w:cs="Tahoma"/>
        </w:rPr>
        <w:t xml:space="preserve"> </w:t>
      </w:r>
      <w:r w:rsidR="00863709" w:rsidRPr="00734A4D">
        <w:rPr>
          <w:rFonts w:ascii="Palatino Linotype" w:eastAsia="MS Mincho" w:hAnsi="Palatino Linotype" w:cs="Tahoma"/>
        </w:rPr>
        <w:t xml:space="preserve">34 y </w:t>
      </w:r>
      <w:r w:rsidR="00B951D9" w:rsidRPr="00734A4D">
        <w:rPr>
          <w:rFonts w:ascii="Palatino Linotype" w:eastAsia="MS Mincho" w:hAnsi="Palatino Linotype" w:cs="Tahoma"/>
        </w:rPr>
        <w:t>35 del Bando Municipal del Ayuntamiento de Metepec, Estado de México, la Administración Pública Municipal, para el ejercicio de sus funciones, se auxilia de los órganos auxiliares siguientes:</w:t>
      </w:r>
    </w:p>
    <w:p w:rsidR="00B951D9" w:rsidRPr="00734A4D" w:rsidRDefault="00B951D9" w:rsidP="00163567">
      <w:pPr>
        <w:pStyle w:val="Prrafodelista"/>
        <w:widowControl w:val="0"/>
        <w:autoSpaceDE w:val="0"/>
        <w:autoSpaceDN w:val="0"/>
        <w:adjustRightInd w:val="0"/>
        <w:spacing w:line="360" w:lineRule="auto"/>
        <w:ind w:left="0"/>
        <w:jc w:val="both"/>
      </w:pPr>
    </w:p>
    <w:p w:rsidR="00863709" w:rsidRPr="00734A4D" w:rsidRDefault="00B951D9" w:rsidP="00863709">
      <w:pPr>
        <w:pStyle w:val="Prrafodelista"/>
        <w:widowControl w:val="0"/>
        <w:autoSpaceDE w:val="0"/>
        <w:autoSpaceDN w:val="0"/>
        <w:adjustRightInd w:val="0"/>
        <w:spacing w:line="360" w:lineRule="auto"/>
        <w:ind w:left="709" w:right="900"/>
        <w:jc w:val="center"/>
        <w:rPr>
          <w:rFonts w:ascii="Palatino Linotype" w:hAnsi="Palatino Linotype"/>
          <w:b/>
          <w:i/>
          <w:sz w:val="20"/>
          <w:szCs w:val="20"/>
        </w:rPr>
      </w:pPr>
      <w:r w:rsidRPr="00734A4D">
        <w:rPr>
          <w:rFonts w:ascii="Palatino Linotype" w:hAnsi="Palatino Linotype"/>
          <w:b/>
          <w:i/>
          <w:sz w:val="20"/>
          <w:szCs w:val="20"/>
        </w:rPr>
        <w:t>“TÍTULO CUARTO</w:t>
      </w:r>
    </w:p>
    <w:p w:rsidR="00863709" w:rsidRPr="00734A4D" w:rsidRDefault="00B951D9" w:rsidP="00863709">
      <w:pPr>
        <w:pStyle w:val="Prrafodelista"/>
        <w:widowControl w:val="0"/>
        <w:autoSpaceDE w:val="0"/>
        <w:autoSpaceDN w:val="0"/>
        <w:adjustRightInd w:val="0"/>
        <w:spacing w:line="360" w:lineRule="auto"/>
        <w:ind w:left="709" w:right="900"/>
        <w:jc w:val="center"/>
        <w:rPr>
          <w:rFonts w:ascii="Palatino Linotype" w:hAnsi="Palatino Linotype"/>
          <w:b/>
          <w:i/>
          <w:sz w:val="20"/>
          <w:szCs w:val="20"/>
        </w:rPr>
      </w:pPr>
      <w:r w:rsidRPr="00734A4D">
        <w:rPr>
          <w:rFonts w:ascii="Palatino Linotype" w:hAnsi="Palatino Linotype"/>
          <w:b/>
          <w:i/>
          <w:sz w:val="20"/>
          <w:szCs w:val="20"/>
        </w:rPr>
        <w:t>DE LA ORGANIZACIÓN DE LA ADMINISTRACIÓN PÚBLICA MUNICIPAL CAPÍTULO I</w:t>
      </w:r>
    </w:p>
    <w:p w:rsidR="00863709" w:rsidRPr="00734A4D" w:rsidRDefault="00B951D9" w:rsidP="00863709">
      <w:pPr>
        <w:pStyle w:val="Prrafodelista"/>
        <w:widowControl w:val="0"/>
        <w:autoSpaceDE w:val="0"/>
        <w:autoSpaceDN w:val="0"/>
        <w:adjustRightInd w:val="0"/>
        <w:spacing w:line="360" w:lineRule="auto"/>
        <w:ind w:left="709" w:right="900"/>
        <w:jc w:val="center"/>
        <w:rPr>
          <w:rFonts w:ascii="Palatino Linotype" w:hAnsi="Palatino Linotype"/>
          <w:b/>
          <w:i/>
          <w:sz w:val="20"/>
          <w:szCs w:val="20"/>
        </w:rPr>
      </w:pPr>
      <w:r w:rsidRPr="00734A4D">
        <w:rPr>
          <w:rFonts w:ascii="Palatino Linotype" w:hAnsi="Palatino Linotype"/>
          <w:b/>
          <w:i/>
          <w:sz w:val="20"/>
          <w:szCs w:val="20"/>
        </w:rPr>
        <w:t>DE LA ADMINISTRACIÓN PÚBLICA CENTRALIZADA</w:t>
      </w:r>
    </w:p>
    <w:p w:rsidR="00863709" w:rsidRPr="00734A4D" w:rsidRDefault="00863709" w:rsidP="00B951D9">
      <w:pPr>
        <w:pStyle w:val="Prrafodelista"/>
        <w:widowControl w:val="0"/>
        <w:autoSpaceDE w:val="0"/>
        <w:autoSpaceDN w:val="0"/>
        <w:adjustRightInd w:val="0"/>
        <w:spacing w:line="360" w:lineRule="auto"/>
        <w:ind w:left="709" w:right="900"/>
        <w:jc w:val="both"/>
        <w:rPr>
          <w:rFonts w:ascii="Palatino Linotype" w:hAnsi="Palatino Linotype"/>
          <w:i/>
          <w:sz w:val="20"/>
          <w:szCs w:val="20"/>
        </w:rPr>
      </w:pPr>
    </w:p>
    <w:p w:rsidR="00863709" w:rsidRPr="00734A4D" w:rsidRDefault="00B951D9" w:rsidP="00B951D9">
      <w:pPr>
        <w:pStyle w:val="Prrafodelista"/>
        <w:widowControl w:val="0"/>
        <w:autoSpaceDE w:val="0"/>
        <w:autoSpaceDN w:val="0"/>
        <w:adjustRightInd w:val="0"/>
        <w:spacing w:line="360" w:lineRule="auto"/>
        <w:ind w:left="709" w:right="900"/>
        <w:jc w:val="both"/>
        <w:rPr>
          <w:rFonts w:ascii="Palatino Linotype" w:hAnsi="Palatino Linotype"/>
          <w:i/>
          <w:sz w:val="20"/>
          <w:szCs w:val="20"/>
        </w:rPr>
      </w:pPr>
      <w:r w:rsidRPr="00734A4D">
        <w:rPr>
          <w:rFonts w:ascii="Palatino Linotype" w:hAnsi="Palatino Linotype"/>
          <w:b/>
          <w:i/>
          <w:sz w:val="20"/>
          <w:szCs w:val="20"/>
        </w:rPr>
        <w:t>ARTÍCULO 34.-</w:t>
      </w:r>
      <w:r w:rsidRPr="00734A4D">
        <w:rPr>
          <w:rFonts w:ascii="Palatino Linotype" w:hAnsi="Palatino Linotype"/>
          <w:i/>
          <w:sz w:val="20"/>
          <w:szCs w:val="20"/>
        </w:rPr>
        <w:t xml:space="preserve"> Para el despacho de los asuntos municipales, el Ayuntamiento se auxiliará de las dependencias administrativas centralizadas, organismos públicos descentralizados y entidades de la Administración Pública Municipal que considere necesarias, las que estarán subordinadas a la Presidencia Municipal. </w:t>
      </w:r>
    </w:p>
    <w:p w:rsidR="00863709" w:rsidRPr="00734A4D" w:rsidRDefault="00863709" w:rsidP="00B951D9">
      <w:pPr>
        <w:pStyle w:val="Prrafodelista"/>
        <w:widowControl w:val="0"/>
        <w:autoSpaceDE w:val="0"/>
        <w:autoSpaceDN w:val="0"/>
        <w:adjustRightInd w:val="0"/>
        <w:spacing w:line="360" w:lineRule="auto"/>
        <w:ind w:left="709" w:right="900"/>
        <w:jc w:val="both"/>
        <w:rPr>
          <w:rFonts w:ascii="Palatino Linotype" w:hAnsi="Palatino Linotype"/>
          <w:i/>
          <w:sz w:val="12"/>
          <w:szCs w:val="20"/>
        </w:rPr>
      </w:pPr>
    </w:p>
    <w:p w:rsidR="00863709" w:rsidRPr="00734A4D" w:rsidRDefault="00B951D9" w:rsidP="00B951D9">
      <w:pPr>
        <w:pStyle w:val="Prrafodelista"/>
        <w:widowControl w:val="0"/>
        <w:autoSpaceDE w:val="0"/>
        <w:autoSpaceDN w:val="0"/>
        <w:adjustRightInd w:val="0"/>
        <w:spacing w:line="360" w:lineRule="auto"/>
        <w:ind w:left="709" w:right="900"/>
        <w:jc w:val="both"/>
        <w:rPr>
          <w:rFonts w:ascii="Palatino Linotype" w:hAnsi="Palatino Linotype"/>
          <w:i/>
          <w:sz w:val="20"/>
          <w:szCs w:val="20"/>
        </w:rPr>
      </w:pPr>
      <w:r w:rsidRPr="00734A4D">
        <w:rPr>
          <w:rFonts w:ascii="Palatino Linotype" w:hAnsi="Palatino Linotype"/>
          <w:i/>
          <w:sz w:val="20"/>
          <w:szCs w:val="20"/>
        </w:rPr>
        <w:t xml:space="preserve">El Ayuntamiento procurará alcanzar paulatinamente el principio de paridad de género en los nombramientos de las personas titulares de las dependencias y entidades municipales. </w:t>
      </w:r>
    </w:p>
    <w:p w:rsidR="00863709" w:rsidRPr="00734A4D" w:rsidRDefault="00863709" w:rsidP="00B951D9">
      <w:pPr>
        <w:pStyle w:val="Prrafodelista"/>
        <w:widowControl w:val="0"/>
        <w:autoSpaceDE w:val="0"/>
        <w:autoSpaceDN w:val="0"/>
        <w:adjustRightInd w:val="0"/>
        <w:spacing w:line="360" w:lineRule="auto"/>
        <w:ind w:left="709" w:right="900"/>
        <w:jc w:val="both"/>
        <w:rPr>
          <w:rFonts w:ascii="Palatino Linotype" w:hAnsi="Palatino Linotype"/>
          <w:b/>
          <w:i/>
          <w:sz w:val="12"/>
          <w:szCs w:val="20"/>
        </w:rPr>
      </w:pPr>
    </w:p>
    <w:p w:rsidR="00863709" w:rsidRPr="00734A4D" w:rsidRDefault="00B951D9" w:rsidP="00B951D9">
      <w:pPr>
        <w:pStyle w:val="Prrafodelista"/>
        <w:widowControl w:val="0"/>
        <w:autoSpaceDE w:val="0"/>
        <w:autoSpaceDN w:val="0"/>
        <w:adjustRightInd w:val="0"/>
        <w:spacing w:line="360" w:lineRule="auto"/>
        <w:ind w:left="709" w:right="900"/>
        <w:jc w:val="both"/>
        <w:rPr>
          <w:rFonts w:ascii="Palatino Linotype" w:hAnsi="Palatino Linotype"/>
          <w:i/>
          <w:sz w:val="20"/>
          <w:szCs w:val="20"/>
        </w:rPr>
      </w:pPr>
      <w:r w:rsidRPr="00734A4D">
        <w:rPr>
          <w:rFonts w:ascii="Palatino Linotype" w:hAnsi="Palatino Linotype"/>
          <w:b/>
          <w:i/>
          <w:sz w:val="20"/>
          <w:szCs w:val="20"/>
        </w:rPr>
        <w:t>ARTÍCULO 35.-</w:t>
      </w:r>
      <w:r w:rsidRPr="00734A4D">
        <w:rPr>
          <w:rFonts w:ascii="Palatino Linotype" w:hAnsi="Palatino Linotype"/>
          <w:i/>
          <w:sz w:val="20"/>
          <w:szCs w:val="20"/>
        </w:rPr>
        <w:t xml:space="preserve"> La Administración Pública Centralizada es una de las formas de organización de la Administración Pública Municipal, cuyos órganos auxilian al Ayuntamiento para el cumplimiento de sus funciones y están subordinados jerárquicamente al Presidente Municipal, integrándose de la siguiente manera: </w:t>
      </w:r>
    </w:p>
    <w:p w:rsidR="00863709" w:rsidRPr="00734A4D" w:rsidRDefault="00B951D9" w:rsidP="00B951D9">
      <w:pPr>
        <w:pStyle w:val="Prrafodelista"/>
        <w:widowControl w:val="0"/>
        <w:autoSpaceDE w:val="0"/>
        <w:autoSpaceDN w:val="0"/>
        <w:adjustRightInd w:val="0"/>
        <w:spacing w:line="360" w:lineRule="auto"/>
        <w:ind w:left="709" w:right="900"/>
        <w:jc w:val="both"/>
        <w:rPr>
          <w:rFonts w:ascii="Palatino Linotype" w:hAnsi="Palatino Linotype"/>
          <w:i/>
          <w:sz w:val="20"/>
          <w:szCs w:val="20"/>
        </w:rPr>
      </w:pPr>
      <w:r w:rsidRPr="00734A4D">
        <w:rPr>
          <w:rFonts w:ascii="Palatino Linotype" w:hAnsi="Palatino Linotype"/>
          <w:i/>
          <w:sz w:val="20"/>
          <w:szCs w:val="20"/>
        </w:rPr>
        <w:t xml:space="preserve">I. Presidencia Municipal; </w:t>
      </w:r>
    </w:p>
    <w:p w:rsidR="00863709" w:rsidRPr="00734A4D" w:rsidRDefault="00B951D9" w:rsidP="00B951D9">
      <w:pPr>
        <w:pStyle w:val="Prrafodelista"/>
        <w:widowControl w:val="0"/>
        <w:autoSpaceDE w:val="0"/>
        <w:autoSpaceDN w:val="0"/>
        <w:adjustRightInd w:val="0"/>
        <w:spacing w:line="360" w:lineRule="auto"/>
        <w:ind w:left="709" w:right="900"/>
        <w:jc w:val="both"/>
        <w:rPr>
          <w:rFonts w:ascii="Palatino Linotype" w:hAnsi="Palatino Linotype"/>
          <w:i/>
          <w:sz w:val="20"/>
          <w:szCs w:val="20"/>
        </w:rPr>
      </w:pPr>
      <w:r w:rsidRPr="00734A4D">
        <w:rPr>
          <w:rFonts w:ascii="Palatino Linotype" w:hAnsi="Palatino Linotype"/>
          <w:i/>
          <w:sz w:val="20"/>
          <w:szCs w:val="20"/>
        </w:rPr>
        <w:t xml:space="preserve">II. Secretaría del Ayuntamiento; </w:t>
      </w:r>
    </w:p>
    <w:p w:rsidR="00863709" w:rsidRPr="00734A4D" w:rsidRDefault="00B951D9" w:rsidP="00B951D9">
      <w:pPr>
        <w:pStyle w:val="Prrafodelista"/>
        <w:widowControl w:val="0"/>
        <w:autoSpaceDE w:val="0"/>
        <w:autoSpaceDN w:val="0"/>
        <w:adjustRightInd w:val="0"/>
        <w:spacing w:line="360" w:lineRule="auto"/>
        <w:ind w:left="709" w:right="900"/>
        <w:jc w:val="both"/>
        <w:rPr>
          <w:rFonts w:ascii="Palatino Linotype" w:hAnsi="Palatino Linotype"/>
          <w:b/>
          <w:i/>
          <w:sz w:val="20"/>
          <w:szCs w:val="20"/>
          <w:u w:val="single"/>
        </w:rPr>
      </w:pPr>
      <w:r w:rsidRPr="00734A4D">
        <w:rPr>
          <w:rFonts w:ascii="Palatino Linotype" w:hAnsi="Palatino Linotype"/>
          <w:b/>
          <w:i/>
          <w:sz w:val="20"/>
          <w:szCs w:val="20"/>
          <w:u w:val="single"/>
        </w:rPr>
        <w:t xml:space="preserve">III. Tesorería Municipal; </w:t>
      </w:r>
    </w:p>
    <w:p w:rsidR="00863709" w:rsidRPr="00734A4D" w:rsidRDefault="00B951D9" w:rsidP="00B951D9">
      <w:pPr>
        <w:pStyle w:val="Prrafodelista"/>
        <w:widowControl w:val="0"/>
        <w:autoSpaceDE w:val="0"/>
        <w:autoSpaceDN w:val="0"/>
        <w:adjustRightInd w:val="0"/>
        <w:spacing w:line="360" w:lineRule="auto"/>
        <w:ind w:left="709" w:right="900"/>
        <w:jc w:val="both"/>
        <w:rPr>
          <w:rFonts w:ascii="Palatino Linotype" w:hAnsi="Palatino Linotype"/>
          <w:i/>
          <w:sz w:val="20"/>
          <w:szCs w:val="20"/>
        </w:rPr>
      </w:pPr>
      <w:r w:rsidRPr="00734A4D">
        <w:rPr>
          <w:rFonts w:ascii="Palatino Linotype" w:hAnsi="Palatino Linotype"/>
          <w:i/>
          <w:sz w:val="20"/>
          <w:szCs w:val="20"/>
        </w:rPr>
        <w:t xml:space="preserve">IV. Contraloría Interna Municipal; </w:t>
      </w:r>
    </w:p>
    <w:p w:rsidR="00863709" w:rsidRPr="00734A4D" w:rsidRDefault="00B951D9" w:rsidP="00B951D9">
      <w:pPr>
        <w:pStyle w:val="Prrafodelista"/>
        <w:widowControl w:val="0"/>
        <w:autoSpaceDE w:val="0"/>
        <w:autoSpaceDN w:val="0"/>
        <w:adjustRightInd w:val="0"/>
        <w:spacing w:line="360" w:lineRule="auto"/>
        <w:ind w:left="709" w:right="900"/>
        <w:jc w:val="both"/>
        <w:rPr>
          <w:rFonts w:ascii="Palatino Linotype" w:hAnsi="Palatino Linotype"/>
          <w:i/>
          <w:sz w:val="20"/>
          <w:szCs w:val="20"/>
        </w:rPr>
      </w:pPr>
      <w:r w:rsidRPr="00734A4D">
        <w:rPr>
          <w:rFonts w:ascii="Palatino Linotype" w:hAnsi="Palatino Linotype"/>
          <w:i/>
          <w:sz w:val="20"/>
          <w:szCs w:val="20"/>
        </w:rPr>
        <w:t xml:space="preserve">V. Consejería Jurídica; </w:t>
      </w:r>
    </w:p>
    <w:p w:rsidR="00B951D9" w:rsidRPr="00734A4D" w:rsidRDefault="00B951D9" w:rsidP="00B951D9">
      <w:pPr>
        <w:pStyle w:val="Prrafodelista"/>
        <w:widowControl w:val="0"/>
        <w:autoSpaceDE w:val="0"/>
        <w:autoSpaceDN w:val="0"/>
        <w:adjustRightInd w:val="0"/>
        <w:spacing w:line="360" w:lineRule="auto"/>
        <w:ind w:left="709" w:right="900"/>
        <w:jc w:val="both"/>
        <w:rPr>
          <w:rFonts w:ascii="Palatino Linotype" w:eastAsia="MS Mincho" w:hAnsi="Palatino Linotype" w:cs="Tahoma"/>
          <w:i/>
          <w:sz w:val="20"/>
          <w:szCs w:val="20"/>
        </w:rPr>
      </w:pPr>
      <w:r w:rsidRPr="00734A4D">
        <w:rPr>
          <w:rFonts w:ascii="Palatino Linotype" w:hAnsi="Palatino Linotype"/>
          <w:i/>
          <w:sz w:val="20"/>
          <w:szCs w:val="20"/>
        </w:rPr>
        <w:t>VI. Direcciones de: a) Administración; b) Cultura; c) Desarrollo Económico, Turístico y Artesanal; d) Desarrollo Social y Asuntos Indígenas; e) Desarrollo Urbano y Metropolitano; f) Educación; g) Gobernación; h) Gobierno por Resultados; i) Igualdad de Género; j) Medio Ambiente; k) Obras Públicas; l) Seguridad Pública; y m) Servicios Públicos.</w:t>
      </w:r>
    </w:p>
    <w:p w:rsidR="00B951D9" w:rsidRPr="00734A4D" w:rsidRDefault="00B951D9" w:rsidP="00163567">
      <w:pPr>
        <w:pStyle w:val="Prrafodelista"/>
        <w:widowControl w:val="0"/>
        <w:autoSpaceDE w:val="0"/>
        <w:autoSpaceDN w:val="0"/>
        <w:adjustRightInd w:val="0"/>
        <w:spacing w:line="360" w:lineRule="auto"/>
        <w:ind w:left="0"/>
        <w:jc w:val="both"/>
        <w:rPr>
          <w:rFonts w:ascii="Palatino Linotype" w:eastAsia="MS Mincho" w:hAnsi="Palatino Linotype" w:cs="Tahoma"/>
        </w:rPr>
      </w:pPr>
    </w:p>
    <w:p w:rsidR="00863709" w:rsidRPr="00734A4D" w:rsidRDefault="00863709" w:rsidP="00163567">
      <w:pPr>
        <w:pStyle w:val="Prrafodelista"/>
        <w:widowControl w:val="0"/>
        <w:autoSpaceDE w:val="0"/>
        <w:autoSpaceDN w:val="0"/>
        <w:adjustRightInd w:val="0"/>
        <w:spacing w:line="360" w:lineRule="auto"/>
        <w:ind w:left="0"/>
        <w:jc w:val="both"/>
        <w:rPr>
          <w:rFonts w:ascii="Palatino Linotype" w:eastAsia="MS Mincho" w:hAnsi="Palatino Linotype" w:cs="Tahoma"/>
        </w:rPr>
      </w:pPr>
      <w:r w:rsidRPr="00734A4D">
        <w:rPr>
          <w:rFonts w:ascii="Palatino Linotype" w:eastAsia="MS Mincho" w:hAnsi="Palatino Linotype" w:cs="Tahoma"/>
        </w:rPr>
        <w:t>De la misma forma, la Ley Orgánica Municipal del Estado de México, en su</w:t>
      </w:r>
      <w:r w:rsidR="00BD4A53" w:rsidRPr="00734A4D">
        <w:rPr>
          <w:rFonts w:ascii="Palatino Linotype" w:eastAsia="MS Mincho" w:hAnsi="Palatino Linotype" w:cs="Tahoma"/>
        </w:rPr>
        <w:t>s</w:t>
      </w:r>
      <w:r w:rsidRPr="00734A4D">
        <w:rPr>
          <w:rFonts w:ascii="Palatino Linotype" w:eastAsia="MS Mincho" w:hAnsi="Palatino Linotype" w:cs="Tahoma"/>
        </w:rPr>
        <w:t xml:space="preserve"> </w:t>
      </w:r>
      <w:r w:rsidRPr="00734A4D">
        <w:rPr>
          <w:rFonts w:ascii="Palatino Linotype" w:eastAsia="MS Mincho" w:hAnsi="Palatino Linotype" w:cs="Tahoma"/>
        </w:rPr>
        <w:lastRenderedPageBreak/>
        <w:t>numeral</w:t>
      </w:r>
      <w:r w:rsidR="00BD4A53" w:rsidRPr="00734A4D">
        <w:rPr>
          <w:rFonts w:ascii="Palatino Linotype" w:eastAsia="MS Mincho" w:hAnsi="Palatino Linotype" w:cs="Tahoma"/>
        </w:rPr>
        <w:t>es 86 y 87, establece:</w:t>
      </w:r>
      <w:r w:rsidRPr="00734A4D">
        <w:rPr>
          <w:rFonts w:ascii="Palatino Linotype" w:eastAsia="MS Mincho" w:hAnsi="Palatino Linotype" w:cs="Tahoma"/>
        </w:rPr>
        <w:t xml:space="preserve"> </w:t>
      </w:r>
    </w:p>
    <w:p w:rsidR="00863709" w:rsidRPr="00734A4D" w:rsidRDefault="00BD4A53" w:rsidP="00BD4A53">
      <w:pPr>
        <w:pStyle w:val="Textosinformato"/>
        <w:ind w:left="709" w:right="616"/>
        <w:jc w:val="center"/>
        <w:rPr>
          <w:rFonts w:ascii="Palatino Linotype" w:hAnsi="Palatino Linotype"/>
          <w:b/>
          <w:i/>
        </w:rPr>
      </w:pPr>
      <w:r w:rsidRPr="00734A4D">
        <w:rPr>
          <w:rFonts w:ascii="Palatino Linotype" w:hAnsi="Palatino Linotype"/>
          <w:b/>
          <w:i/>
        </w:rPr>
        <w:t>“</w:t>
      </w:r>
      <w:r w:rsidR="00863709" w:rsidRPr="00734A4D">
        <w:rPr>
          <w:rFonts w:ascii="Palatino Linotype" w:hAnsi="Palatino Linotype"/>
          <w:b/>
          <w:i/>
        </w:rPr>
        <w:t>TITULO IV</w:t>
      </w:r>
    </w:p>
    <w:p w:rsidR="00863709" w:rsidRPr="00734A4D" w:rsidRDefault="00863709" w:rsidP="00BD4A53">
      <w:pPr>
        <w:pStyle w:val="Textosinformato"/>
        <w:ind w:left="709" w:right="616"/>
        <w:jc w:val="center"/>
        <w:rPr>
          <w:rFonts w:ascii="Palatino Linotype" w:hAnsi="Palatino Linotype"/>
          <w:b/>
          <w:i/>
        </w:rPr>
      </w:pPr>
      <w:r w:rsidRPr="00734A4D">
        <w:rPr>
          <w:rFonts w:ascii="Palatino Linotype" w:hAnsi="Palatino Linotype"/>
          <w:b/>
          <w:i/>
        </w:rPr>
        <w:t>Régimen Administrativo</w:t>
      </w:r>
    </w:p>
    <w:p w:rsidR="00863709" w:rsidRPr="00734A4D" w:rsidRDefault="00863709" w:rsidP="00BD4A53">
      <w:pPr>
        <w:pStyle w:val="Textosinformato"/>
        <w:ind w:left="709" w:right="616"/>
        <w:jc w:val="center"/>
        <w:rPr>
          <w:rFonts w:ascii="Palatino Linotype" w:hAnsi="Palatino Linotype"/>
          <w:b/>
          <w:i/>
        </w:rPr>
      </w:pPr>
    </w:p>
    <w:p w:rsidR="00863709" w:rsidRPr="00734A4D" w:rsidRDefault="00863709" w:rsidP="00BD4A53">
      <w:pPr>
        <w:pStyle w:val="Textosinformato"/>
        <w:ind w:left="709" w:right="616"/>
        <w:jc w:val="center"/>
        <w:rPr>
          <w:rFonts w:ascii="Palatino Linotype" w:hAnsi="Palatino Linotype"/>
          <w:b/>
          <w:i/>
        </w:rPr>
      </w:pPr>
      <w:r w:rsidRPr="00734A4D">
        <w:rPr>
          <w:rFonts w:ascii="Palatino Linotype" w:hAnsi="Palatino Linotype"/>
          <w:b/>
          <w:i/>
        </w:rPr>
        <w:t>CAPITULO PRIMERO</w:t>
      </w:r>
    </w:p>
    <w:p w:rsidR="00863709" w:rsidRPr="00734A4D" w:rsidRDefault="00863709" w:rsidP="00BD4A53">
      <w:pPr>
        <w:pStyle w:val="Textosinformato"/>
        <w:ind w:left="709" w:right="616"/>
        <w:jc w:val="center"/>
        <w:rPr>
          <w:rFonts w:ascii="Palatino Linotype" w:hAnsi="Palatino Linotype"/>
          <w:b/>
          <w:i/>
        </w:rPr>
      </w:pPr>
      <w:r w:rsidRPr="00734A4D">
        <w:rPr>
          <w:rFonts w:ascii="Palatino Linotype" w:hAnsi="Palatino Linotype"/>
          <w:b/>
          <w:i/>
        </w:rPr>
        <w:t>De las Dependencias Administrativas</w:t>
      </w:r>
    </w:p>
    <w:p w:rsidR="00863709" w:rsidRPr="00734A4D" w:rsidRDefault="00863709" w:rsidP="00BD4A53">
      <w:pPr>
        <w:pStyle w:val="Textosinformato"/>
        <w:ind w:left="709" w:right="616"/>
        <w:jc w:val="both"/>
        <w:rPr>
          <w:rFonts w:ascii="Palatino Linotype" w:hAnsi="Palatino Linotype"/>
          <w:i/>
        </w:rPr>
      </w:pPr>
    </w:p>
    <w:p w:rsidR="00863709" w:rsidRPr="00734A4D" w:rsidRDefault="00863709" w:rsidP="00BD4A53">
      <w:pPr>
        <w:ind w:left="709" w:right="616"/>
        <w:jc w:val="both"/>
        <w:rPr>
          <w:rFonts w:ascii="Palatino Linotype" w:hAnsi="Palatino Linotype" w:cs="Arial"/>
          <w:bCs/>
          <w:i/>
          <w:sz w:val="20"/>
          <w:szCs w:val="20"/>
        </w:rPr>
      </w:pPr>
      <w:r w:rsidRPr="00734A4D">
        <w:rPr>
          <w:rFonts w:ascii="Palatino Linotype" w:hAnsi="Palatino Linotype" w:cs="Arial"/>
          <w:b/>
          <w:bCs/>
          <w:i/>
          <w:sz w:val="20"/>
          <w:szCs w:val="20"/>
        </w:rPr>
        <w:t>Artículo 86.-</w:t>
      </w:r>
      <w:r w:rsidRPr="00734A4D">
        <w:rPr>
          <w:rFonts w:ascii="Palatino Linotype" w:hAnsi="Palatino Linotype" w:cs="Arial"/>
          <w:bCs/>
          <w:i/>
          <w:sz w:val="20"/>
          <w:szCs w:val="20"/>
        </w:rPr>
        <w:t xml:space="preserve"> 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El servidor público titular de las referidas dependencias y entidades de la administración municipal, ejercerá las funciones propias de su competencia y será responsable por el ejercicio de dichas funciones y atribuciones contenidas en la Ley, sus reglamentos interiores, manuales, acuerdos, circulares y otras disposiciones legales que tiendan a regular el funcionamiento del Municipio.</w:t>
      </w:r>
    </w:p>
    <w:p w:rsidR="00863709" w:rsidRPr="00734A4D" w:rsidRDefault="00863709" w:rsidP="00BD4A53">
      <w:pPr>
        <w:pStyle w:val="Textosinformato"/>
        <w:ind w:left="709" w:right="616"/>
        <w:jc w:val="both"/>
        <w:rPr>
          <w:rFonts w:ascii="Palatino Linotype" w:hAnsi="Palatino Linotype"/>
          <w:i/>
        </w:rPr>
      </w:pPr>
    </w:p>
    <w:p w:rsidR="00863709" w:rsidRPr="00734A4D" w:rsidRDefault="00863709" w:rsidP="00BD4A53">
      <w:pPr>
        <w:pStyle w:val="Textosinformato"/>
        <w:ind w:left="709" w:right="616"/>
        <w:jc w:val="both"/>
        <w:rPr>
          <w:rFonts w:ascii="Palatino Linotype" w:hAnsi="Palatino Linotype"/>
          <w:i/>
        </w:rPr>
      </w:pPr>
      <w:r w:rsidRPr="00734A4D">
        <w:rPr>
          <w:rFonts w:ascii="Palatino Linotype" w:hAnsi="Palatino Linotype"/>
          <w:b/>
          <w:i/>
        </w:rPr>
        <w:t>Artículo 87.-</w:t>
      </w:r>
      <w:r w:rsidRPr="00734A4D">
        <w:rPr>
          <w:rFonts w:ascii="Palatino Linotype" w:hAnsi="Palatino Linotype"/>
          <w:i/>
        </w:rPr>
        <w:t xml:space="preserve"> Para el despacho, estudio y planeación de los diversos asuntos de la administración municipal, el ayuntamiento contará por lo menos con las siguientes Dependencias:</w:t>
      </w:r>
    </w:p>
    <w:p w:rsidR="00863709" w:rsidRPr="00734A4D" w:rsidRDefault="00863709" w:rsidP="00BD4A53">
      <w:pPr>
        <w:pStyle w:val="Textosinformato"/>
        <w:ind w:left="709" w:right="616"/>
        <w:jc w:val="both"/>
        <w:rPr>
          <w:rFonts w:ascii="Palatino Linotype" w:hAnsi="Palatino Linotype"/>
          <w:i/>
        </w:rPr>
      </w:pPr>
    </w:p>
    <w:p w:rsidR="00863709" w:rsidRPr="00734A4D" w:rsidRDefault="00863709" w:rsidP="00BD4A53">
      <w:pPr>
        <w:pStyle w:val="Textosinformato"/>
        <w:ind w:left="709" w:right="616"/>
        <w:jc w:val="both"/>
        <w:rPr>
          <w:rFonts w:ascii="Palatino Linotype" w:hAnsi="Palatino Linotype"/>
          <w:i/>
        </w:rPr>
      </w:pPr>
      <w:r w:rsidRPr="00734A4D">
        <w:rPr>
          <w:rFonts w:ascii="Palatino Linotype" w:hAnsi="Palatino Linotype"/>
          <w:i/>
        </w:rPr>
        <w:t>I. La secretaría del ayuntamiento;</w:t>
      </w:r>
    </w:p>
    <w:p w:rsidR="00863709" w:rsidRPr="00734A4D" w:rsidRDefault="00863709" w:rsidP="00BD4A53">
      <w:pPr>
        <w:pStyle w:val="Textosinformato"/>
        <w:ind w:left="709" w:right="616"/>
        <w:jc w:val="both"/>
        <w:rPr>
          <w:rFonts w:ascii="Palatino Linotype" w:hAnsi="Palatino Linotype"/>
          <w:i/>
        </w:rPr>
      </w:pPr>
    </w:p>
    <w:p w:rsidR="00863709" w:rsidRPr="00734A4D" w:rsidRDefault="00863709" w:rsidP="00BD4A53">
      <w:pPr>
        <w:pStyle w:val="Textosinformato"/>
        <w:ind w:left="709" w:right="616"/>
        <w:jc w:val="both"/>
        <w:rPr>
          <w:rFonts w:ascii="Palatino Linotype" w:hAnsi="Palatino Linotype"/>
          <w:b/>
          <w:i/>
          <w:u w:val="single"/>
        </w:rPr>
      </w:pPr>
      <w:r w:rsidRPr="00734A4D">
        <w:rPr>
          <w:rFonts w:ascii="Palatino Linotype" w:hAnsi="Palatino Linotype"/>
          <w:b/>
          <w:i/>
          <w:u w:val="single"/>
        </w:rPr>
        <w:t>II. La tesorería municipal.</w:t>
      </w:r>
    </w:p>
    <w:p w:rsidR="00863709" w:rsidRPr="00734A4D" w:rsidRDefault="00863709" w:rsidP="00BD4A53">
      <w:pPr>
        <w:pStyle w:val="Textosinformato"/>
        <w:ind w:left="709" w:right="616"/>
        <w:jc w:val="both"/>
        <w:rPr>
          <w:rFonts w:ascii="Palatino Linotype" w:hAnsi="Palatino Linotype"/>
          <w:i/>
        </w:rPr>
      </w:pPr>
    </w:p>
    <w:p w:rsidR="00863709" w:rsidRPr="00734A4D" w:rsidRDefault="00863709" w:rsidP="00BD4A53">
      <w:pPr>
        <w:pStyle w:val="Prrafodelista"/>
        <w:ind w:left="709" w:right="616"/>
        <w:jc w:val="both"/>
        <w:rPr>
          <w:rFonts w:ascii="Palatino Linotype" w:hAnsi="Palatino Linotype" w:cs="Arial"/>
          <w:i/>
          <w:sz w:val="20"/>
          <w:szCs w:val="20"/>
        </w:rPr>
      </w:pPr>
      <w:r w:rsidRPr="00734A4D">
        <w:rPr>
          <w:rFonts w:ascii="Palatino Linotype" w:hAnsi="Palatino Linotype" w:cs="Arial"/>
          <w:i/>
          <w:sz w:val="20"/>
          <w:szCs w:val="20"/>
        </w:rPr>
        <w:t>III. La Dirección de Obras Públicas o equivalente.</w:t>
      </w:r>
    </w:p>
    <w:p w:rsidR="00863709" w:rsidRPr="00734A4D" w:rsidRDefault="00863709" w:rsidP="00BD4A53">
      <w:pPr>
        <w:pStyle w:val="Textosinformato"/>
        <w:ind w:left="709" w:right="616"/>
        <w:jc w:val="both"/>
        <w:rPr>
          <w:rFonts w:ascii="Palatino Linotype" w:hAnsi="Palatino Linotype"/>
          <w:i/>
        </w:rPr>
      </w:pPr>
    </w:p>
    <w:p w:rsidR="00863709" w:rsidRPr="00734A4D" w:rsidRDefault="00863709" w:rsidP="00BD4A53">
      <w:pPr>
        <w:pStyle w:val="Cuerpodeltexto"/>
        <w:shd w:val="clear" w:color="auto" w:fill="auto"/>
        <w:spacing w:line="240" w:lineRule="auto"/>
        <w:ind w:left="709" w:right="616" w:firstLine="0"/>
        <w:jc w:val="both"/>
        <w:rPr>
          <w:rFonts w:ascii="Palatino Linotype" w:hAnsi="Palatino Linotype"/>
          <w:i/>
          <w:color w:val="auto"/>
          <w:sz w:val="20"/>
          <w:szCs w:val="20"/>
          <w:lang w:val="es-MX"/>
        </w:rPr>
      </w:pPr>
      <w:r w:rsidRPr="00734A4D">
        <w:rPr>
          <w:rFonts w:ascii="Palatino Linotype" w:hAnsi="Palatino Linotype"/>
          <w:i/>
          <w:color w:val="auto"/>
          <w:sz w:val="20"/>
          <w:szCs w:val="20"/>
          <w:lang w:val="es-MX"/>
        </w:rPr>
        <w:t>IV. La Dirección de Desarrollo Económico o equivalente.</w:t>
      </w:r>
    </w:p>
    <w:p w:rsidR="00863709" w:rsidRPr="00734A4D" w:rsidRDefault="00863709" w:rsidP="00BD4A53">
      <w:pPr>
        <w:pStyle w:val="Cuerpodeltexto"/>
        <w:shd w:val="clear" w:color="auto" w:fill="auto"/>
        <w:spacing w:line="240" w:lineRule="auto"/>
        <w:ind w:left="709" w:right="616" w:firstLine="0"/>
        <w:jc w:val="both"/>
        <w:rPr>
          <w:rFonts w:ascii="Palatino Linotype" w:hAnsi="Palatino Linotype"/>
          <w:i/>
          <w:color w:val="auto"/>
          <w:sz w:val="20"/>
          <w:szCs w:val="20"/>
          <w:lang w:val="es-MX"/>
        </w:rPr>
      </w:pPr>
    </w:p>
    <w:p w:rsidR="00863709" w:rsidRPr="00734A4D" w:rsidRDefault="00863709" w:rsidP="00BD4A53">
      <w:pPr>
        <w:pStyle w:val="Cuerpodeltexto"/>
        <w:spacing w:line="240" w:lineRule="auto"/>
        <w:ind w:left="709" w:right="616" w:firstLine="0"/>
        <w:jc w:val="both"/>
        <w:rPr>
          <w:rFonts w:ascii="Palatino Linotype" w:hAnsi="Palatino Linotype"/>
          <w:i/>
          <w:color w:val="auto"/>
          <w:sz w:val="20"/>
          <w:szCs w:val="20"/>
          <w:lang w:val="es-MX"/>
        </w:rPr>
      </w:pPr>
      <w:r w:rsidRPr="00734A4D">
        <w:rPr>
          <w:rFonts w:ascii="Palatino Linotype" w:hAnsi="Palatino Linotype"/>
          <w:i/>
          <w:color w:val="auto"/>
          <w:sz w:val="20"/>
          <w:szCs w:val="20"/>
          <w:lang w:val="es-MX"/>
        </w:rPr>
        <w:t>V. La Dirección de Desarrollo Urbano o equivalente;</w:t>
      </w:r>
    </w:p>
    <w:p w:rsidR="00863709" w:rsidRPr="00734A4D" w:rsidRDefault="00863709" w:rsidP="00BD4A53">
      <w:pPr>
        <w:pStyle w:val="Cuerpodeltexto"/>
        <w:spacing w:line="240" w:lineRule="auto"/>
        <w:ind w:left="709" w:right="616" w:firstLine="0"/>
        <w:jc w:val="both"/>
        <w:rPr>
          <w:rFonts w:ascii="Palatino Linotype" w:hAnsi="Palatino Linotype"/>
          <w:i/>
          <w:color w:val="auto"/>
          <w:sz w:val="20"/>
          <w:szCs w:val="20"/>
          <w:lang w:val="es-MX"/>
        </w:rPr>
      </w:pPr>
    </w:p>
    <w:p w:rsidR="00863709" w:rsidRPr="00734A4D" w:rsidRDefault="00863709" w:rsidP="00BD4A53">
      <w:pPr>
        <w:pStyle w:val="Cuerpodeltexto"/>
        <w:spacing w:line="240" w:lineRule="auto"/>
        <w:ind w:left="709" w:right="616" w:firstLine="0"/>
        <w:jc w:val="both"/>
        <w:rPr>
          <w:rFonts w:ascii="Palatino Linotype" w:hAnsi="Palatino Linotype"/>
          <w:i/>
          <w:color w:val="auto"/>
          <w:sz w:val="20"/>
          <w:szCs w:val="20"/>
          <w:lang w:val="es-MX"/>
        </w:rPr>
      </w:pPr>
      <w:r w:rsidRPr="00734A4D">
        <w:rPr>
          <w:rFonts w:ascii="Palatino Linotype" w:hAnsi="Palatino Linotype"/>
          <w:i/>
          <w:color w:val="auto"/>
          <w:sz w:val="20"/>
          <w:szCs w:val="20"/>
          <w:lang w:val="es-MX"/>
        </w:rPr>
        <w:t>VI. La Dirección de Ecología o equivalente.</w:t>
      </w:r>
    </w:p>
    <w:p w:rsidR="00863709" w:rsidRPr="00734A4D" w:rsidRDefault="00863709" w:rsidP="00BD4A53">
      <w:pPr>
        <w:pStyle w:val="Cuerpodeltexto"/>
        <w:spacing w:line="240" w:lineRule="auto"/>
        <w:ind w:left="709" w:right="616" w:firstLine="0"/>
        <w:jc w:val="both"/>
        <w:rPr>
          <w:rFonts w:ascii="Palatino Linotype" w:hAnsi="Palatino Linotype"/>
          <w:i/>
          <w:color w:val="auto"/>
          <w:sz w:val="20"/>
          <w:szCs w:val="20"/>
          <w:lang w:val="es-MX"/>
        </w:rPr>
      </w:pPr>
    </w:p>
    <w:p w:rsidR="00863709" w:rsidRPr="00734A4D" w:rsidRDefault="00863709" w:rsidP="00BD4A53">
      <w:pPr>
        <w:pStyle w:val="Cuerpodeltexto"/>
        <w:shd w:val="clear" w:color="auto" w:fill="auto"/>
        <w:spacing w:line="240" w:lineRule="auto"/>
        <w:ind w:left="709" w:right="616" w:firstLine="0"/>
        <w:jc w:val="both"/>
        <w:rPr>
          <w:rFonts w:ascii="Palatino Linotype" w:hAnsi="Palatino Linotype"/>
          <w:i/>
          <w:color w:val="auto"/>
          <w:sz w:val="20"/>
          <w:szCs w:val="20"/>
          <w:lang w:val="es-ES"/>
        </w:rPr>
      </w:pPr>
      <w:r w:rsidRPr="00734A4D">
        <w:rPr>
          <w:rFonts w:ascii="Palatino Linotype" w:hAnsi="Palatino Linotype"/>
          <w:i/>
          <w:color w:val="auto"/>
          <w:sz w:val="20"/>
          <w:szCs w:val="20"/>
          <w:lang w:val="es-MX"/>
        </w:rPr>
        <w:t>VII. La Dirección de Desarrollo Social o equivalente.</w:t>
      </w:r>
    </w:p>
    <w:p w:rsidR="00863709" w:rsidRPr="00734A4D" w:rsidRDefault="00863709" w:rsidP="00BD4A53">
      <w:pPr>
        <w:pStyle w:val="Cuerpodeltexto"/>
        <w:shd w:val="clear" w:color="auto" w:fill="auto"/>
        <w:spacing w:line="240" w:lineRule="auto"/>
        <w:ind w:left="709" w:right="616" w:firstLine="0"/>
        <w:jc w:val="both"/>
        <w:rPr>
          <w:rFonts w:ascii="Palatino Linotype" w:hAnsi="Palatino Linotype"/>
          <w:i/>
          <w:color w:val="auto"/>
          <w:sz w:val="20"/>
          <w:szCs w:val="20"/>
          <w:lang w:val="es-MX"/>
        </w:rPr>
      </w:pPr>
      <w:r w:rsidRPr="00734A4D">
        <w:rPr>
          <w:rFonts w:ascii="Palatino Linotype" w:hAnsi="Palatino Linotype"/>
          <w:i/>
          <w:color w:val="auto"/>
          <w:sz w:val="20"/>
          <w:szCs w:val="20"/>
          <w:lang w:val="es-ES"/>
        </w:rPr>
        <w:t>VIII. La Coordinación Municipal de Protección Civil o equivalente.</w:t>
      </w:r>
    </w:p>
    <w:p w:rsidR="00863709" w:rsidRPr="00734A4D" w:rsidRDefault="00863709" w:rsidP="00BD4A53">
      <w:pPr>
        <w:pStyle w:val="Textosinformato"/>
        <w:ind w:left="709" w:right="616"/>
        <w:jc w:val="both"/>
        <w:rPr>
          <w:rFonts w:ascii="Palatino Linotype" w:hAnsi="Palatino Linotype"/>
          <w:i/>
        </w:rPr>
      </w:pPr>
    </w:p>
    <w:p w:rsidR="00863709" w:rsidRPr="00734A4D" w:rsidRDefault="00863709" w:rsidP="00BD4A53">
      <w:pPr>
        <w:pStyle w:val="Textosinformato"/>
        <w:ind w:left="709" w:right="616"/>
        <w:jc w:val="both"/>
        <w:rPr>
          <w:i/>
        </w:rPr>
      </w:pPr>
      <w:r w:rsidRPr="00734A4D">
        <w:rPr>
          <w:rFonts w:ascii="Palatino Linotype" w:hAnsi="Palatino Linotype"/>
          <w:i/>
        </w:rPr>
        <w:t>IX. La Dirección de las Mujeres o equivalente.</w:t>
      </w:r>
    </w:p>
    <w:p w:rsidR="00863709" w:rsidRPr="00734A4D" w:rsidRDefault="00863709" w:rsidP="00163567">
      <w:pPr>
        <w:pStyle w:val="Prrafodelista"/>
        <w:widowControl w:val="0"/>
        <w:autoSpaceDE w:val="0"/>
        <w:autoSpaceDN w:val="0"/>
        <w:adjustRightInd w:val="0"/>
        <w:spacing w:line="360" w:lineRule="auto"/>
        <w:ind w:left="0"/>
        <w:jc w:val="both"/>
        <w:rPr>
          <w:rFonts w:ascii="Palatino Linotype" w:eastAsia="MS Mincho" w:hAnsi="Palatino Linotype" w:cs="Tahoma"/>
        </w:rPr>
      </w:pPr>
    </w:p>
    <w:p w:rsidR="00BD4A53" w:rsidRPr="00734A4D" w:rsidRDefault="00BD4A53" w:rsidP="00163567">
      <w:pPr>
        <w:pStyle w:val="Prrafodelista"/>
        <w:widowControl w:val="0"/>
        <w:autoSpaceDE w:val="0"/>
        <w:autoSpaceDN w:val="0"/>
        <w:adjustRightInd w:val="0"/>
        <w:spacing w:line="360" w:lineRule="auto"/>
        <w:ind w:left="0"/>
        <w:jc w:val="both"/>
        <w:rPr>
          <w:rFonts w:ascii="Palatino Linotype" w:eastAsia="MS Mincho" w:hAnsi="Palatino Linotype" w:cs="Tahoma"/>
          <w:sz w:val="10"/>
        </w:rPr>
      </w:pPr>
    </w:p>
    <w:p w:rsidR="00555421" w:rsidRPr="00734A4D" w:rsidRDefault="000157AF" w:rsidP="00163567">
      <w:pPr>
        <w:pStyle w:val="Prrafodelista"/>
        <w:widowControl w:val="0"/>
        <w:autoSpaceDE w:val="0"/>
        <w:autoSpaceDN w:val="0"/>
        <w:adjustRightInd w:val="0"/>
        <w:spacing w:line="360" w:lineRule="auto"/>
        <w:ind w:left="0"/>
        <w:jc w:val="both"/>
        <w:rPr>
          <w:rFonts w:ascii="Palatino Linotype" w:eastAsia="MS Mincho" w:hAnsi="Palatino Linotype" w:cs="Tahoma"/>
        </w:rPr>
      </w:pPr>
      <w:r w:rsidRPr="00734A4D">
        <w:rPr>
          <w:rFonts w:ascii="Palatino Linotype" w:eastAsia="MS Mincho" w:hAnsi="Palatino Linotype" w:cs="Tahoma"/>
        </w:rPr>
        <w:t xml:space="preserve">En ese </w:t>
      </w:r>
      <w:r w:rsidR="00781B5C" w:rsidRPr="00734A4D">
        <w:rPr>
          <w:rFonts w:ascii="Palatino Linotype" w:eastAsia="MS Mincho" w:hAnsi="Palatino Linotype" w:cs="Tahoma"/>
        </w:rPr>
        <w:t>sentido</w:t>
      </w:r>
      <w:r w:rsidRPr="00734A4D">
        <w:rPr>
          <w:rFonts w:ascii="Palatino Linotype" w:eastAsia="MS Mincho" w:hAnsi="Palatino Linotype" w:cs="Tahoma"/>
        </w:rPr>
        <w:t xml:space="preserve">, </w:t>
      </w:r>
      <w:r w:rsidR="00555421" w:rsidRPr="00734A4D">
        <w:rPr>
          <w:rFonts w:ascii="Palatino Linotype" w:eastAsia="MS Mincho" w:hAnsi="Palatino Linotype" w:cs="Tahoma"/>
        </w:rPr>
        <w:t xml:space="preserve">el Código de Reglamentación Municipal de Metepec, Estado de México, en su artículo 3.25, establece </w:t>
      </w:r>
      <w:r w:rsidR="00392818" w:rsidRPr="00734A4D">
        <w:rPr>
          <w:rFonts w:ascii="Palatino Linotype" w:eastAsia="MS Mincho" w:hAnsi="Palatino Linotype" w:cs="Tahoma"/>
        </w:rPr>
        <w:t xml:space="preserve">la integración de la Administración Pública Municipal en los términos </w:t>
      </w:r>
      <w:r w:rsidR="00555421" w:rsidRPr="00734A4D">
        <w:rPr>
          <w:rFonts w:ascii="Palatino Linotype" w:eastAsia="MS Mincho" w:hAnsi="Palatino Linotype" w:cs="Tahoma"/>
        </w:rPr>
        <w:t>siguiente</w:t>
      </w:r>
      <w:r w:rsidR="00392818" w:rsidRPr="00734A4D">
        <w:rPr>
          <w:rFonts w:ascii="Palatino Linotype" w:eastAsia="MS Mincho" w:hAnsi="Palatino Linotype" w:cs="Tahoma"/>
        </w:rPr>
        <w:t>s</w:t>
      </w:r>
      <w:r w:rsidR="00555421" w:rsidRPr="00734A4D">
        <w:rPr>
          <w:rFonts w:ascii="Palatino Linotype" w:eastAsia="MS Mincho" w:hAnsi="Palatino Linotype" w:cs="Tahoma"/>
        </w:rPr>
        <w:t>:</w:t>
      </w:r>
    </w:p>
    <w:p w:rsidR="00555421" w:rsidRPr="00734A4D" w:rsidRDefault="00555421" w:rsidP="00163567">
      <w:pPr>
        <w:pStyle w:val="Prrafodelista"/>
        <w:widowControl w:val="0"/>
        <w:autoSpaceDE w:val="0"/>
        <w:autoSpaceDN w:val="0"/>
        <w:adjustRightInd w:val="0"/>
        <w:spacing w:line="360" w:lineRule="auto"/>
        <w:ind w:left="0"/>
        <w:jc w:val="both"/>
        <w:rPr>
          <w:rFonts w:ascii="Palatino Linotype" w:eastAsia="MS Mincho" w:hAnsi="Palatino Linotype" w:cs="Tahoma"/>
          <w:sz w:val="16"/>
        </w:rPr>
      </w:pPr>
    </w:p>
    <w:p w:rsidR="00555421" w:rsidRPr="00734A4D" w:rsidRDefault="00555421" w:rsidP="00555421">
      <w:pPr>
        <w:pStyle w:val="Prrafodelista"/>
        <w:widowControl w:val="0"/>
        <w:autoSpaceDE w:val="0"/>
        <w:autoSpaceDN w:val="0"/>
        <w:adjustRightInd w:val="0"/>
        <w:ind w:left="709" w:right="900"/>
        <w:jc w:val="center"/>
        <w:rPr>
          <w:rFonts w:ascii="Palatino Linotype" w:hAnsi="Palatino Linotype"/>
          <w:b/>
          <w:i/>
          <w:sz w:val="20"/>
          <w:szCs w:val="20"/>
        </w:rPr>
      </w:pPr>
      <w:r w:rsidRPr="00734A4D">
        <w:rPr>
          <w:rFonts w:ascii="Palatino Linotype" w:hAnsi="Palatino Linotype"/>
          <w:b/>
          <w:i/>
          <w:sz w:val="20"/>
          <w:szCs w:val="20"/>
        </w:rPr>
        <w:t>“TÍTULO TERCERO</w:t>
      </w:r>
    </w:p>
    <w:p w:rsidR="00555421" w:rsidRPr="00734A4D" w:rsidRDefault="00555421" w:rsidP="00555421">
      <w:pPr>
        <w:pStyle w:val="Prrafodelista"/>
        <w:widowControl w:val="0"/>
        <w:autoSpaceDE w:val="0"/>
        <w:autoSpaceDN w:val="0"/>
        <w:adjustRightInd w:val="0"/>
        <w:ind w:left="709" w:right="900"/>
        <w:jc w:val="center"/>
        <w:rPr>
          <w:rFonts w:ascii="Palatino Linotype" w:hAnsi="Palatino Linotype"/>
          <w:b/>
          <w:i/>
          <w:sz w:val="20"/>
          <w:szCs w:val="20"/>
        </w:rPr>
      </w:pPr>
      <w:r w:rsidRPr="00734A4D">
        <w:rPr>
          <w:rFonts w:ascii="Palatino Linotype" w:hAnsi="Palatino Linotype"/>
          <w:b/>
          <w:i/>
          <w:sz w:val="20"/>
          <w:szCs w:val="20"/>
        </w:rPr>
        <w:t>Dependencias y Organismos de la Administración Pública Municipal</w:t>
      </w:r>
    </w:p>
    <w:p w:rsidR="00555421" w:rsidRPr="00734A4D" w:rsidRDefault="00555421" w:rsidP="00555421">
      <w:pPr>
        <w:pStyle w:val="Prrafodelista"/>
        <w:widowControl w:val="0"/>
        <w:autoSpaceDE w:val="0"/>
        <w:autoSpaceDN w:val="0"/>
        <w:adjustRightInd w:val="0"/>
        <w:ind w:left="709" w:right="900"/>
        <w:jc w:val="center"/>
        <w:rPr>
          <w:rFonts w:ascii="Palatino Linotype" w:hAnsi="Palatino Linotype"/>
          <w:b/>
          <w:i/>
          <w:sz w:val="20"/>
          <w:szCs w:val="20"/>
        </w:rPr>
      </w:pPr>
      <w:r w:rsidRPr="00734A4D">
        <w:rPr>
          <w:rFonts w:ascii="Palatino Linotype" w:hAnsi="Palatino Linotype"/>
          <w:b/>
          <w:i/>
          <w:sz w:val="20"/>
          <w:szCs w:val="20"/>
        </w:rPr>
        <w:t>CAPÍTULO I</w:t>
      </w:r>
    </w:p>
    <w:p w:rsidR="00555421" w:rsidRPr="00734A4D" w:rsidRDefault="00555421" w:rsidP="00555421">
      <w:pPr>
        <w:pStyle w:val="Prrafodelista"/>
        <w:widowControl w:val="0"/>
        <w:autoSpaceDE w:val="0"/>
        <w:autoSpaceDN w:val="0"/>
        <w:adjustRightInd w:val="0"/>
        <w:ind w:left="709" w:right="900"/>
        <w:jc w:val="both"/>
        <w:rPr>
          <w:rFonts w:ascii="Palatino Linotype" w:hAnsi="Palatino Linotype"/>
          <w:i/>
          <w:sz w:val="20"/>
          <w:szCs w:val="20"/>
        </w:rPr>
      </w:pPr>
    </w:p>
    <w:p w:rsidR="00555421" w:rsidRPr="00734A4D" w:rsidRDefault="00555421" w:rsidP="00555421">
      <w:pPr>
        <w:pStyle w:val="Prrafodelista"/>
        <w:widowControl w:val="0"/>
        <w:autoSpaceDE w:val="0"/>
        <w:autoSpaceDN w:val="0"/>
        <w:adjustRightInd w:val="0"/>
        <w:ind w:left="709" w:right="900"/>
        <w:jc w:val="center"/>
        <w:rPr>
          <w:rFonts w:ascii="Palatino Linotype" w:hAnsi="Palatino Linotype"/>
          <w:b/>
          <w:i/>
          <w:sz w:val="20"/>
          <w:szCs w:val="20"/>
        </w:rPr>
      </w:pPr>
      <w:r w:rsidRPr="00734A4D">
        <w:rPr>
          <w:rFonts w:ascii="Palatino Linotype" w:hAnsi="Palatino Linotype"/>
          <w:b/>
          <w:i/>
          <w:sz w:val="20"/>
          <w:szCs w:val="20"/>
        </w:rPr>
        <w:t>Integración de la Administración Pública Municipal</w:t>
      </w:r>
    </w:p>
    <w:p w:rsidR="00555421" w:rsidRPr="00734A4D" w:rsidRDefault="00555421" w:rsidP="00555421">
      <w:pPr>
        <w:pStyle w:val="Prrafodelista"/>
        <w:widowControl w:val="0"/>
        <w:autoSpaceDE w:val="0"/>
        <w:autoSpaceDN w:val="0"/>
        <w:adjustRightInd w:val="0"/>
        <w:ind w:left="709" w:right="900"/>
        <w:jc w:val="both"/>
        <w:rPr>
          <w:rFonts w:ascii="Palatino Linotype" w:hAnsi="Palatino Linotype"/>
          <w:i/>
          <w:sz w:val="20"/>
          <w:szCs w:val="20"/>
        </w:rPr>
      </w:pPr>
    </w:p>
    <w:p w:rsidR="00555421" w:rsidRPr="00734A4D" w:rsidRDefault="00555421" w:rsidP="00555421">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b/>
          <w:i/>
          <w:sz w:val="20"/>
          <w:szCs w:val="20"/>
        </w:rPr>
        <w:t>Artículo 3.25.-</w:t>
      </w:r>
      <w:r w:rsidRPr="00734A4D">
        <w:rPr>
          <w:rFonts w:ascii="Palatino Linotype" w:hAnsi="Palatino Linotype"/>
          <w:i/>
          <w:sz w:val="20"/>
          <w:szCs w:val="20"/>
        </w:rPr>
        <w:t xml:space="preserve"> La o el </w:t>
      </w:r>
      <w:proofErr w:type="gramStart"/>
      <w:r w:rsidRPr="00734A4D">
        <w:rPr>
          <w:rFonts w:ascii="Palatino Linotype" w:hAnsi="Palatino Linotype"/>
          <w:i/>
          <w:sz w:val="20"/>
          <w:szCs w:val="20"/>
        </w:rPr>
        <w:t>Presidenta(</w:t>
      </w:r>
      <w:proofErr w:type="gramEnd"/>
      <w:r w:rsidRPr="00734A4D">
        <w:rPr>
          <w:rFonts w:ascii="Palatino Linotype" w:hAnsi="Palatino Linotype"/>
          <w:i/>
          <w:sz w:val="20"/>
          <w:szCs w:val="20"/>
        </w:rPr>
        <w:t xml:space="preserve">e) se auxiliará, en el desempeño de sus funciones, con las áreas, organismos y entidades de la Administración Pública Municipal que considere necesarias, las cuales estarán subordinadas a la o el Presidenta(e) Municipal, y serán las siguientes: </w:t>
      </w:r>
    </w:p>
    <w:p w:rsidR="00555421" w:rsidRPr="00734A4D" w:rsidRDefault="00555421" w:rsidP="00555421">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A. Centralizadas: </w:t>
      </w:r>
    </w:p>
    <w:p w:rsidR="00555421" w:rsidRPr="00734A4D" w:rsidRDefault="00555421" w:rsidP="00555421">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I. Secretaría del Ayuntamiento; </w:t>
      </w:r>
    </w:p>
    <w:p w:rsidR="00555421" w:rsidRPr="00734A4D" w:rsidRDefault="00555421" w:rsidP="00555421">
      <w:pPr>
        <w:pStyle w:val="Prrafodelista"/>
        <w:widowControl w:val="0"/>
        <w:autoSpaceDE w:val="0"/>
        <w:autoSpaceDN w:val="0"/>
        <w:adjustRightInd w:val="0"/>
        <w:ind w:left="709" w:right="900"/>
        <w:jc w:val="both"/>
        <w:rPr>
          <w:rFonts w:ascii="Palatino Linotype" w:hAnsi="Palatino Linotype"/>
          <w:b/>
          <w:i/>
          <w:sz w:val="20"/>
          <w:szCs w:val="20"/>
          <w:u w:val="single"/>
        </w:rPr>
      </w:pPr>
      <w:r w:rsidRPr="00734A4D">
        <w:rPr>
          <w:rFonts w:ascii="Palatino Linotype" w:hAnsi="Palatino Linotype"/>
          <w:b/>
          <w:i/>
          <w:sz w:val="20"/>
          <w:szCs w:val="20"/>
          <w:u w:val="single"/>
        </w:rPr>
        <w:t xml:space="preserve">II. Tesorería; </w:t>
      </w:r>
    </w:p>
    <w:p w:rsidR="00555421" w:rsidRPr="00734A4D" w:rsidRDefault="00555421" w:rsidP="00555421">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III. Contraloría Municipal; </w:t>
      </w:r>
    </w:p>
    <w:p w:rsidR="00555421" w:rsidRPr="00734A4D" w:rsidRDefault="00555421" w:rsidP="00555421">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IV. Consejería Jurídica Municipal; </w:t>
      </w:r>
    </w:p>
    <w:p w:rsidR="00555421" w:rsidRPr="00734A4D" w:rsidRDefault="00555421" w:rsidP="00555421">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V. Direcciones de: </w:t>
      </w:r>
    </w:p>
    <w:p w:rsidR="00555421" w:rsidRPr="00734A4D" w:rsidRDefault="00555421" w:rsidP="00555421">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a) Administración; </w:t>
      </w:r>
    </w:p>
    <w:p w:rsidR="00555421" w:rsidRPr="00734A4D" w:rsidRDefault="00555421" w:rsidP="00555421">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b) Cultura; </w:t>
      </w:r>
    </w:p>
    <w:p w:rsidR="00555421" w:rsidRPr="00734A4D" w:rsidRDefault="00555421" w:rsidP="00555421">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c) Desarrollo Social; </w:t>
      </w:r>
    </w:p>
    <w:p w:rsidR="00555421" w:rsidRPr="00734A4D" w:rsidRDefault="00555421" w:rsidP="00555421">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d) Desarrollo Económico, Turístico y Artesanal; </w:t>
      </w:r>
    </w:p>
    <w:p w:rsidR="00555421" w:rsidRPr="00734A4D" w:rsidRDefault="00555421" w:rsidP="00555421">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e) Desarrollo Urbano, Metropolitano y Obras Públicas; </w:t>
      </w:r>
    </w:p>
    <w:p w:rsidR="00555421" w:rsidRPr="00734A4D" w:rsidRDefault="00555421" w:rsidP="00555421">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f) Educación; </w:t>
      </w:r>
    </w:p>
    <w:p w:rsidR="00555421" w:rsidRPr="00734A4D" w:rsidRDefault="00555421" w:rsidP="00555421">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g) Igualdad de Género; </w:t>
      </w:r>
    </w:p>
    <w:p w:rsidR="00555421" w:rsidRPr="00734A4D" w:rsidRDefault="00555421" w:rsidP="00555421">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h) Gobernación; </w:t>
      </w:r>
    </w:p>
    <w:p w:rsidR="00555421" w:rsidRPr="00734A4D" w:rsidRDefault="00555421" w:rsidP="00555421">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i) Gobierno por Resultados; </w:t>
      </w:r>
    </w:p>
    <w:p w:rsidR="00555421" w:rsidRPr="00734A4D" w:rsidRDefault="00555421" w:rsidP="00555421">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j) Medio Ambiente; </w:t>
      </w:r>
    </w:p>
    <w:p w:rsidR="00555421" w:rsidRPr="00734A4D" w:rsidRDefault="00555421" w:rsidP="00555421">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k) Seguridad Pública y Tránsito;</w:t>
      </w:r>
    </w:p>
    <w:p w:rsidR="00555421" w:rsidRPr="00734A4D" w:rsidRDefault="00555421" w:rsidP="00555421">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l) Servicios Públicos; y </w:t>
      </w:r>
    </w:p>
    <w:p w:rsidR="00555421" w:rsidRPr="00734A4D" w:rsidRDefault="00555421" w:rsidP="00555421">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m) Las demás que determine crear el Ayuntamiento, a propuesta de la o el </w:t>
      </w:r>
      <w:proofErr w:type="gramStart"/>
      <w:r w:rsidRPr="00734A4D">
        <w:rPr>
          <w:rFonts w:ascii="Palatino Linotype" w:hAnsi="Palatino Linotype"/>
          <w:i/>
          <w:sz w:val="20"/>
          <w:szCs w:val="20"/>
        </w:rPr>
        <w:t>Presidenta(</w:t>
      </w:r>
      <w:proofErr w:type="gramEnd"/>
      <w:r w:rsidRPr="00734A4D">
        <w:rPr>
          <w:rFonts w:ascii="Palatino Linotype" w:hAnsi="Palatino Linotype"/>
          <w:i/>
          <w:sz w:val="20"/>
          <w:szCs w:val="20"/>
        </w:rPr>
        <w:t>e).</w:t>
      </w:r>
    </w:p>
    <w:p w:rsidR="00555421" w:rsidRPr="00734A4D" w:rsidRDefault="00555421" w:rsidP="00555421">
      <w:pPr>
        <w:pStyle w:val="Prrafodelista"/>
        <w:widowControl w:val="0"/>
        <w:autoSpaceDE w:val="0"/>
        <w:autoSpaceDN w:val="0"/>
        <w:adjustRightInd w:val="0"/>
        <w:ind w:left="709" w:right="900"/>
        <w:jc w:val="both"/>
        <w:rPr>
          <w:rFonts w:ascii="Palatino Linotype" w:eastAsia="MS Mincho" w:hAnsi="Palatino Linotype" w:cs="Tahoma"/>
          <w:i/>
          <w:sz w:val="20"/>
          <w:szCs w:val="20"/>
        </w:rPr>
      </w:pPr>
      <w:r w:rsidRPr="00734A4D">
        <w:rPr>
          <w:rFonts w:ascii="Palatino Linotype" w:hAnsi="Palatino Linotype"/>
          <w:i/>
          <w:sz w:val="20"/>
          <w:szCs w:val="20"/>
        </w:rPr>
        <w:t xml:space="preserve">(…)” </w:t>
      </w:r>
      <w:r w:rsidRPr="00734A4D">
        <w:rPr>
          <w:rFonts w:ascii="Palatino Linotype" w:eastAsia="MS Mincho" w:hAnsi="Palatino Linotype" w:cs="Tahoma"/>
          <w:i/>
          <w:sz w:val="20"/>
          <w:szCs w:val="20"/>
        </w:rPr>
        <w:t xml:space="preserve">  </w:t>
      </w:r>
    </w:p>
    <w:p w:rsidR="00555421" w:rsidRPr="00734A4D" w:rsidRDefault="00555421" w:rsidP="00163567">
      <w:pPr>
        <w:pStyle w:val="Prrafodelista"/>
        <w:widowControl w:val="0"/>
        <w:autoSpaceDE w:val="0"/>
        <w:autoSpaceDN w:val="0"/>
        <w:adjustRightInd w:val="0"/>
        <w:spacing w:line="360" w:lineRule="auto"/>
        <w:ind w:left="0"/>
        <w:jc w:val="both"/>
        <w:rPr>
          <w:rFonts w:ascii="Palatino Linotype" w:eastAsia="MS Mincho" w:hAnsi="Palatino Linotype" w:cs="Tahoma"/>
        </w:rPr>
      </w:pPr>
    </w:p>
    <w:p w:rsidR="001B6369" w:rsidRPr="00734A4D" w:rsidRDefault="001B6369" w:rsidP="001B6369">
      <w:pPr>
        <w:pStyle w:val="Textosinformato"/>
        <w:spacing w:line="360" w:lineRule="auto"/>
        <w:ind w:right="49"/>
        <w:jc w:val="both"/>
        <w:rPr>
          <w:rFonts w:ascii="Palatino Linotype" w:hAnsi="Palatino Linotype"/>
          <w:sz w:val="24"/>
          <w:szCs w:val="24"/>
        </w:rPr>
      </w:pPr>
      <w:r w:rsidRPr="00734A4D">
        <w:rPr>
          <w:rFonts w:ascii="Palatino Linotype" w:eastAsia="MS Mincho" w:hAnsi="Palatino Linotype" w:cs="Tahoma"/>
          <w:sz w:val="24"/>
          <w:szCs w:val="24"/>
        </w:rPr>
        <w:t xml:space="preserve">En ese sentido, de los numerales trascritos con anterioridad, se advierte que el Tesorero Municipal forma parte de </w:t>
      </w:r>
      <w:r w:rsidRPr="00734A4D">
        <w:rPr>
          <w:rFonts w:ascii="Palatino Linotype" w:hAnsi="Palatino Linotype"/>
          <w:sz w:val="24"/>
          <w:szCs w:val="24"/>
        </w:rPr>
        <w:t xml:space="preserve">Administración Pública, cuyas actividades son encaminadas al auxilio del Ayuntamiento para el cumplimiento de sus funciones, quien se encuentra subordinado jerárquicamente al Presidente Municipal, y en su carácter de titular de la Tesorería, </w:t>
      </w:r>
      <w:r w:rsidR="00172815" w:rsidRPr="00734A4D">
        <w:rPr>
          <w:rFonts w:ascii="Palatino Linotype" w:hAnsi="Palatino Linotype"/>
          <w:sz w:val="24"/>
          <w:szCs w:val="24"/>
        </w:rPr>
        <w:t xml:space="preserve">es </w:t>
      </w:r>
      <w:r w:rsidR="00552617" w:rsidRPr="00734A4D">
        <w:rPr>
          <w:rFonts w:ascii="Palatino Linotype" w:hAnsi="Palatino Linotype"/>
          <w:sz w:val="24"/>
          <w:szCs w:val="24"/>
        </w:rPr>
        <w:t xml:space="preserve">quien de entre sus funciones </w:t>
      </w:r>
      <w:r w:rsidRPr="00734A4D">
        <w:rPr>
          <w:rFonts w:ascii="Palatino Linotype" w:hAnsi="Palatino Linotype"/>
          <w:sz w:val="24"/>
          <w:szCs w:val="24"/>
        </w:rPr>
        <w:t xml:space="preserve">es el encargado </w:t>
      </w:r>
      <w:r w:rsidRPr="00734A4D">
        <w:rPr>
          <w:rFonts w:ascii="Palatino Linotype" w:hAnsi="Palatino Linotype"/>
          <w:sz w:val="24"/>
          <w:szCs w:val="24"/>
        </w:rPr>
        <w:lastRenderedPageBreak/>
        <w:t>de la recaudación de los ingresos municipales, así como el responsable de realizar las erogaciones que haga el ayuntamiento.</w:t>
      </w:r>
    </w:p>
    <w:p w:rsidR="001B6369" w:rsidRPr="00734A4D" w:rsidRDefault="001B6369" w:rsidP="00163567">
      <w:pPr>
        <w:pStyle w:val="Prrafodelista"/>
        <w:widowControl w:val="0"/>
        <w:autoSpaceDE w:val="0"/>
        <w:autoSpaceDN w:val="0"/>
        <w:adjustRightInd w:val="0"/>
        <w:spacing w:line="360" w:lineRule="auto"/>
        <w:ind w:left="0"/>
        <w:jc w:val="both"/>
        <w:rPr>
          <w:rFonts w:ascii="Palatino Linotype" w:eastAsia="MS Mincho" w:hAnsi="Palatino Linotype" w:cs="Tahoma"/>
        </w:rPr>
      </w:pPr>
    </w:p>
    <w:p w:rsidR="001872DC" w:rsidRPr="00734A4D" w:rsidRDefault="00555421" w:rsidP="00163567">
      <w:pPr>
        <w:pStyle w:val="Prrafodelista"/>
        <w:widowControl w:val="0"/>
        <w:autoSpaceDE w:val="0"/>
        <w:autoSpaceDN w:val="0"/>
        <w:adjustRightInd w:val="0"/>
        <w:spacing w:line="360" w:lineRule="auto"/>
        <w:ind w:left="0"/>
        <w:jc w:val="both"/>
        <w:rPr>
          <w:rFonts w:ascii="Palatino Linotype" w:eastAsia="MS Mincho" w:hAnsi="Palatino Linotype" w:cs="Tahoma"/>
        </w:rPr>
      </w:pPr>
      <w:r w:rsidRPr="00734A4D">
        <w:rPr>
          <w:rFonts w:ascii="Palatino Linotype" w:eastAsia="MS Mincho" w:hAnsi="Palatino Linotype" w:cs="Tahoma"/>
        </w:rPr>
        <w:t xml:space="preserve">Así también, </w:t>
      </w:r>
      <w:r w:rsidR="00043F76" w:rsidRPr="00734A4D">
        <w:rPr>
          <w:rFonts w:ascii="Palatino Linotype" w:eastAsia="MS Mincho" w:hAnsi="Palatino Linotype" w:cs="Tahoma"/>
        </w:rPr>
        <w:t>el código citado, en su</w:t>
      </w:r>
      <w:r w:rsidR="003A70FD" w:rsidRPr="00734A4D">
        <w:rPr>
          <w:rFonts w:ascii="Palatino Linotype" w:eastAsia="MS Mincho" w:hAnsi="Palatino Linotype" w:cs="Tahoma"/>
        </w:rPr>
        <w:t>s</w:t>
      </w:r>
      <w:r w:rsidR="00043F76" w:rsidRPr="00734A4D">
        <w:rPr>
          <w:rFonts w:ascii="Palatino Linotype" w:eastAsia="MS Mincho" w:hAnsi="Palatino Linotype" w:cs="Tahoma"/>
        </w:rPr>
        <w:t xml:space="preserve"> artículo</w:t>
      </w:r>
      <w:r w:rsidR="003A70FD" w:rsidRPr="00734A4D">
        <w:rPr>
          <w:rFonts w:ascii="Palatino Linotype" w:eastAsia="MS Mincho" w:hAnsi="Palatino Linotype" w:cs="Tahoma"/>
        </w:rPr>
        <w:t>s</w:t>
      </w:r>
      <w:r w:rsidR="00043F76" w:rsidRPr="00734A4D">
        <w:rPr>
          <w:rFonts w:ascii="Palatino Linotype" w:eastAsia="MS Mincho" w:hAnsi="Palatino Linotype" w:cs="Tahoma"/>
        </w:rPr>
        <w:t xml:space="preserve"> 3.47</w:t>
      </w:r>
      <w:r w:rsidR="003A70FD" w:rsidRPr="00734A4D">
        <w:rPr>
          <w:rFonts w:ascii="Palatino Linotype" w:eastAsia="MS Mincho" w:hAnsi="Palatino Linotype" w:cs="Tahoma"/>
        </w:rPr>
        <w:t xml:space="preserve"> y 3.48</w:t>
      </w:r>
      <w:r w:rsidR="00043F76" w:rsidRPr="00734A4D">
        <w:rPr>
          <w:rFonts w:ascii="Palatino Linotype" w:eastAsia="MS Mincho" w:hAnsi="Palatino Linotype" w:cs="Tahoma"/>
        </w:rPr>
        <w:t>, establece</w:t>
      </w:r>
      <w:r w:rsidR="003A70FD" w:rsidRPr="00734A4D">
        <w:rPr>
          <w:rFonts w:ascii="Palatino Linotype" w:eastAsia="MS Mincho" w:hAnsi="Palatino Linotype" w:cs="Tahoma"/>
        </w:rPr>
        <w:t>n</w:t>
      </w:r>
      <w:r w:rsidR="00043F76" w:rsidRPr="00734A4D">
        <w:rPr>
          <w:rFonts w:ascii="Palatino Linotype" w:eastAsia="MS Mincho" w:hAnsi="Palatino Linotype" w:cs="Tahoma"/>
        </w:rPr>
        <w:t xml:space="preserve"> lo siguiente: </w:t>
      </w:r>
    </w:p>
    <w:p w:rsidR="001872DC" w:rsidRPr="00734A4D" w:rsidRDefault="008416FC" w:rsidP="00163567">
      <w:pPr>
        <w:pStyle w:val="Prrafodelista"/>
        <w:widowControl w:val="0"/>
        <w:autoSpaceDE w:val="0"/>
        <w:autoSpaceDN w:val="0"/>
        <w:adjustRightInd w:val="0"/>
        <w:spacing w:line="360" w:lineRule="auto"/>
        <w:ind w:left="0"/>
        <w:jc w:val="both"/>
        <w:rPr>
          <w:rFonts w:ascii="Palatino Linotype" w:eastAsia="MS Mincho" w:hAnsi="Palatino Linotype" w:cs="Tahoma"/>
          <w:sz w:val="12"/>
        </w:rPr>
      </w:pPr>
      <w:r w:rsidRPr="00734A4D">
        <w:rPr>
          <w:rFonts w:ascii="Palatino Linotype" w:eastAsia="MS Mincho" w:hAnsi="Palatino Linotype" w:cs="Tahoma"/>
          <w:sz w:val="12"/>
        </w:rPr>
        <w:t xml:space="preserve">    </w:t>
      </w:r>
    </w:p>
    <w:p w:rsidR="001872DC" w:rsidRPr="00734A4D" w:rsidRDefault="001872DC" w:rsidP="00043F76">
      <w:pPr>
        <w:pStyle w:val="Prrafodelista"/>
        <w:widowControl w:val="0"/>
        <w:autoSpaceDE w:val="0"/>
        <w:autoSpaceDN w:val="0"/>
        <w:adjustRightInd w:val="0"/>
        <w:ind w:left="709" w:right="900"/>
        <w:jc w:val="center"/>
        <w:rPr>
          <w:rFonts w:ascii="Palatino Linotype" w:hAnsi="Palatino Linotype"/>
          <w:b/>
          <w:i/>
          <w:sz w:val="20"/>
          <w:szCs w:val="20"/>
        </w:rPr>
      </w:pPr>
      <w:r w:rsidRPr="00734A4D">
        <w:rPr>
          <w:rFonts w:ascii="Palatino Linotype" w:hAnsi="Palatino Linotype"/>
          <w:b/>
          <w:i/>
          <w:sz w:val="20"/>
          <w:szCs w:val="20"/>
        </w:rPr>
        <w:t>CAPÍTULO II</w:t>
      </w:r>
    </w:p>
    <w:p w:rsidR="001872DC" w:rsidRPr="00734A4D" w:rsidRDefault="001872DC" w:rsidP="00043F76">
      <w:pPr>
        <w:pStyle w:val="Prrafodelista"/>
        <w:widowControl w:val="0"/>
        <w:autoSpaceDE w:val="0"/>
        <w:autoSpaceDN w:val="0"/>
        <w:adjustRightInd w:val="0"/>
        <w:ind w:left="709" w:right="900"/>
        <w:jc w:val="center"/>
        <w:rPr>
          <w:rFonts w:ascii="Palatino Linotype" w:hAnsi="Palatino Linotype"/>
          <w:b/>
          <w:i/>
          <w:sz w:val="20"/>
          <w:szCs w:val="20"/>
        </w:rPr>
      </w:pPr>
      <w:r w:rsidRPr="00734A4D">
        <w:rPr>
          <w:rFonts w:ascii="Palatino Linotype" w:hAnsi="Palatino Linotype"/>
          <w:b/>
          <w:i/>
          <w:sz w:val="20"/>
          <w:szCs w:val="20"/>
        </w:rPr>
        <w:t>Tesorería</w:t>
      </w:r>
      <w:r w:rsidR="00043F76" w:rsidRPr="00734A4D">
        <w:rPr>
          <w:rFonts w:ascii="Palatino Linotype" w:hAnsi="Palatino Linotype"/>
          <w:b/>
          <w:i/>
          <w:sz w:val="20"/>
          <w:szCs w:val="20"/>
        </w:rPr>
        <w:t>.</w:t>
      </w:r>
    </w:p>
    <w:p w:rsidR="00043F76" w:rsidRPr="00734A4D" w:rsidRDefault="00043F76" w:rsidP="00043F76">
      <w:pPr>
        <w:pStyle w:val="Prrafodelista"/>
        <w:widowControl w:val="0"/>
        <w:autoSpaceDE w:val="0"/>
        <w:autoSpaceDN w:val="0"/>
        <w:adjustRightInd w:val="0"/>
        <w:ind w:left="709" w:right="900"/>
        <w:jc w:val="center"/>
        <w:rPr>
          <w:rFonts w:ascii="Palatino Linotype" w:hAnsi="Palatino Linotype"/>
          <w:b/>
          <w:i/>
          <w:sz w:val="20"/>
          <w:szCs w:val="20"/>
        </w:rPr>
      </w:pP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b/>
          <w:i/>
          <w:sz w:val="20"/>
          <w:szCs w:val="20"/>
        </w:rPr>
        <w:t>Artículo 3.47</w:t>
      </w:r>
      <w:r w:rsidRPr="00734A4D">
        <w:rPr>
          <w:rFonts w:ascii="Palatino Linotype" w:hAnsi="Palatino Linotype"/>
          <w:i/>
          <w:sz w:val="20"/>
          <w:szCs w:val="20"/>
        </w:rPr>
        <w:t xml:space="preserve">.- La Tesorería Municipal es la encargada de conducir la disciplina presupuestal del Municipio y coordinar las diferentes fuentes de captación, en coordinación con las entidades federales, estatales y municipales, buscando lograr la realización de los objetivos contemplados en el Plan de Desarrollo Municipal, a través de una adecuada integración del presupuesto de ingresos y egresos del Municipio, para la correcta administración de la hacienda municipal. </w:t>
      </w:r>
    </w:p>
    <w:p w:rsidR="003A70FD" w:rsidRPr="00734A4D" w:rsidRDefault="003A70FD" w:rsidP="001872DC">
      <w:pPr>
        <w:pStyle w:val="Prrafodelista"/>
        <w:widowControl w:val="0"/>
        <w:autoSpaceDE w:val="0"/>
        <w:autoSpaceDN w:val="0"/>
        <w:adjustRightInd w:val="0"/>
        <w:ind w:left="709" w:right="900"/>
        <w:jc w:val="both"/>
        <w:rPr>
          <w:rFonts w:ascii="Palatino Linotype" w:hAnsi="Palatino Linotype"/>
          <w:b/>
          <w:i/>
          <w:sz w:val="20"/>
          <w:szCs w:val="20"/>
        </w:rPr>
      </w:pP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b/>
          <w:i/>
          <w:sz w:val="20"/>
          <w:szCs w:val="20"/>
        </w:rPr>
        <w:t>Artículo 3. 48.-</w:t>
      </w:r>
      <w:r w:rsidRPr="00734A4D">
        <w:rPr>
          <w:rFonts w:ascii="Palatino Linotype" w:hAnsi="Palatino Linotype"/>
          <w:i/>
          <w:sz w:val="20"/>
          <w:szCs w:val="20"/>
        </w:rPr>
        <w:t xml:space="preserve"> Además de las previstas en la Ley Orgánica y en la legislación fiscal para los Municipios, son atribuciones de la Tesorería Municipal las siguientes: </w:t>
      </w:r>
    </w:p>
    <w:p w:rsidR="003A70FD" w:rsidRPr="00734A4D" w:rsidRDefault="003A70FD" w:rsidP="001872DC">
      <w:pPr>
        <w:pStyle w:val="Prrafodelista"/>
        <w:widowControl w:val="0"/>
        <w:autoSpaceDE w:val="0"/>
        <w:autoSpaceDN w:val="0"/>
        <w:adjustRightInd w:val="0"/>
        <w:ind w:left="709" w:right="900"/>
        <w:jc w:val="both"/>
        <w:rPr>
          <w:rFonts w:ascii="Palatino Linotype" w:hAnsi="Palatino Linotype"/>
          <w:i/>
          <w:sz w:val="20"/>
          <w:szCs w:val="20"/>
        </w:rPr>
      </w:pP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I. Administrar la Hacienda Pública Municipal, de conformidad con las disposiciones legales aplicables;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II. Proponer la política financiera y tributaria del Ayuntamiento;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III. Tener a su cargo el área de notificadores, interventores, ejecutores e inspectores de la Tesorería Municipal, habilitando a las y los servidores públicos necesarios;</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IV. Expedir certificaciones de no adeudo, de clave catastral y demás constancias de la información y documentación a su cargo; de acuerdo a lo establecido en el Registro Municipal de Trámites y Servicios;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V. Expedir previa acreditación de interés legítimo, copias certificadas de los documentos que amparen el pago de un crédito fiscal y en aquellos en los que conste el cumplimiento de obligaciones fiscales;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VI. Suscribir contratos y convenios para el cobro de créditos fiscales o que impliquen ingresos para el Ayuntamiento, en términos de la norma aplicable;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VII. Diseñar y establecer conjuntamente con la Dirección de Gobierno por Resultados, las bases, políticas y lineamientos para el proceso interno de programación y </w:t>
      </w:r>
      <w:proofErr w:type="spellStart"/>
      <w:r w:rsidRPr="00734A4D">
        <w:rPr>
          <w:rFonts w:ascii="Palatino Linotype" w:hAnsi="Palatino Linotype"/>
          <w:i/>
          <w:sz w:val="20"/>
          <w:szCs w:val="20"/>
        </w:rPr>
        <w:t>presupuestación</w:t>
      </w:r>
      <w:proofErr w:type="spellEnd"/>
      <w:r w:rsidRPr="00734A4D">
        <w:rPr>
          <w:rFonts w:ascii="Palatino Linotype" w:hAnsi="Palatino Linotype"/>
          <w:i/>
          <w:sz w:val="20"/>
          <w:szCs w:val="20"/>
        </w:rPr>
        <w:t xml:space="preserve">;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VIII. Integrar, revisar y validar los anteproyectos de presupuesto por programas de las dependencias y organismos municipales;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IX. Establecer los montos a cobrar por concepto de los arrendamientos de bienes inmuebles propiedad del Ayuntamiento;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 Proponer al Ayuntamiento por conducto de la o el Presidente, las políticas, estrategias y campañas para incrementar los ingresos de la Hacienda Pública Municipal;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XI. Realizar estudios y análisis de la legislación fiscal aplicable al ámbito municipal, para proponer reformas, adiciones o derogaciones de disposiciones legales y reglamentarias;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lastRenderedPageBreak/>
        <w:t xml:space="preserve">XII. Emitir y controlar las formas numeradas y valoradas para la recaudación de los ingresos de la Hacienda Pública Municipal, así como para el pago de las obligaciones a cargo de la misma;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XIII. Mejorar constantemente los procesos de recaudación e informar de ello al Ayuntamiento en términos de las leyes correspondientes;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XIV. Integrar y validar los proyectos de presupuestos de ingresos y egresos de las diferentes áreas del Gobierno Municipal para someterlos al Ayuntamiento para su aprobación;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XV. Procurar el cobro de las sanciones pecuniarias correspondientes a las infracciones cometidas por particulares en razón a la contravención de las disposiciones contenidas a los ordenamientos municipales;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XVI. Realizar el cobro de los estacionamientos ubicados en los parques públicos municipales, en términos de la normatividad vigente;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XVII. Aplicar los procedimientos técnicos y administrativos determinados por el Instituto de Información e Investigación Geográfica, Estadística y Catastral del Estado de México, para el desarrollo de la actividad catastral en el Municipio, dando cuenta en el mes de febrero al Ayuntamiento de los trabajos realizados sobre las tablas de valores unitarios y construcción para su respectiva aprobación antes del quince de octubre;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XVIII. Elaborar las propuestas para la actualización o modificación de tablas de valores unitarios de suelo y construcción de conformidad con la normatividad establecida para tal efecto para su posterior aprobación del Ayuntamiento;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XIX. Revisar que la asignación de las claves catastrales se realice conforme a la normatividad establecida por el Gobierno del Estado de México;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XX. Registrar y controlar los bienes inmuebles localizados dentro del territorio municipal, con el objeto de adecuar y actualizar el padrón catastral;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XXI. Aplicar los valores catastrales aprobados por la Legislatura;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XXII. Constatar la veracidad de los datos manifestados por los contribuyentes mediante la realización de los estudios técnicos catastrales o visitas domiciliarias, en los términos que establece la norma aplicable;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XXIII. Formular metas de recaudación por rubro impositivo y dependencia generadora del ingreso;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XXIV. Habilitar y tener bajo su cargo las oficinas receptoras, unidades móviles y personal necesario para la recaudación dentro del territorio municipal;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XXV. Realizar la apertura de cuentas en instituciones bancarias e inversiones financieras del Municipio, así como la cancelación de las mismas, de acuerdo a las leyes, normas, lineamientos y demás disposiciones legales aplicables. Asimismo, el registro de las firmas autorizadas de las cuentas mancomunadas;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XXVI. Proponer al Ayuntamiento para su validación ante el Instituto de Información e Investigación Geográfica, Estadística y Catastral del Estado de México (IGECEM), la actualización o modificación de la nomenclatura municipal;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b/>
          <w:i/>
          <w:sz w:val="20"/>
          <w:szCs w:val="20"/>
          <w:u w:val="single"/>
        </w:rPr>
      </w:pPr>
      <w:r w:rsidRPr="00734A4D">
        <w:rPr>
          <w:rFonts w:ascii="Palatino Linotype" w:hAnsi="Palatino Linotype"/>
          <w:b/>
          <w:i/>
          <w:sz w:val="20"/>
          <w:szCs w:val="20"/>
          <w:u w:val="single"/>
        </w:rPr>
        <w:t xml:space="preserve">XXVII. Autorizar la suficiencia presupuestal para la adquisición de bienes y servicios requeridos por las áreas, de conformidad con su presupuesto autorizado, para cada ejercicio, vigilando que se ajuste a la liquidez del Municipio, con los principios de austeridad, disciplina y transparencia;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XXVIII. Verificar y realizar el pago de los documentos comprobatorios de las erogaciones </w:t>
      </w:r>
      <w:r w:rsidRPr="00734A4D">
        <w:rPr>
          <w:rFonts w:ascii="Palatino Linotype" w:hAnsi="Palatino Linotype"/>
          <w:i/>
          <w:sz w:val="20"/>
          <w:szCs w:val="20"/>
        </w:rPr>
        <w:lastRenderedPageBreak/>
        <w:t xml:space="preserve">realizadas por las áreas de la administración pública municipal, previa autorización de sus titulares, vigilando que cumplan con la normatividad aplicable;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XXIX. Autorizar, de acuerdo con las actividades de cada unidad administrativa, los gastos a realizar, de conformidad con su presupuesto asignado, conservando el archivo de comprobación correspondiente;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XXX. Aprobar el gasto realizado con recursos de fondos federales y estatales, cuidando que se realice de conformidad con las normas, lineamientos y manuales de operación vigentes, previa validación de los directores, conservando el archivo de comprobación;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XXXI. Aplicar el sistema de contabilidad gubernamental y las políticas de armonización contable, disciplina financiera y rendición de cuentas para el registro contable y presupuestal de las operaciones financieras que realicen las áreas de la administración pública municipal;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XXXII. Supervisar y validar la utilización de un sistema electrónico presupuestal, para la elaboración de requisiciones y suficiencias;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XXXIII. Evaluar y determinar la programación de los pagos de las obligaciones de acuerdo al flujo de efectivo;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XXXIV. Designar interventor en la realización de eventos públicos para determinar el pago de los derechos correspondientes;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XXXV. Proponer a las y los servidores públicos que desempeñarán funciones de inspección, notificación y ejecución, para su habilitación;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XXXVI. Solicitar el apoyo de la fuerza pública para la aplicación de los resolutivos de procedimientos instaurados y de urgente resolución;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XXXVII. Custodiar y en su caso turnar a la Consejería Jurídica, las garantías otorgadas a favor del Municipio, para exigir su cumplimiento;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XXXVIII. Supervisar el área de notificadores ejecutores de la Tesorería Municipal;</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XXXIX. Proponer la liquidación, recaudación y fiscalización de las contribuciones en los términos de los ordenamientos jurídicos de la materia;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XL. Aplicar las sanciones que correspondan por infracciones a las disposiciones fiscales y, en su caso, aplicar el procedimiento administrativo de ejecución en términos de las disposiciones aplicables;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XLI. Realizar el cobro coactivo de accesorios, derivados del Convenio de Colaboración Administrativa para el pago de multas impuestas por autoridades federales no fiscales;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XLII. Realizar el cobro coactivo de créditos fiscales pendientes de pago a petición de las áreas de la Administración Pública Municipal;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XLIII. Realizar en términos de los convenios administrativos que en su caso se suscriban, las multas federales no fiscales, enterando el porcentaje correspondiente y presentando el informe respectivo con base en el citado documento;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XLIV. Elaborar los estados financieros, informes mensuales, cuenta pública y demás informes que le soliciten las autoridades competentes, recabando las firmas necesarias, de acuerdo a la naturaleza de la información que corresponda;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XLV. Integrar la documentación contable y presupuestal que se le requiera en la presentación de la cuenta pública;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XLVI. Proponer las políticas, criterios y lineamientos en materia de información e investigación catastral en el Municipio;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lastRenderedPageBreak/>
        <w:t>XLVII. Solventar las observaciones enviadas por el OSFEM, que le correspondan;</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XLVIII. Adecuar las formas oficiales emitidas por la Secretaría de Finanzas del Gobierno del Estado de México, de las manifestaciones, avisos, declaraciones y demás documentos fiscales o contables;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XLIX. Diseñar conjuntamente con la Dirección de Administración, la Contraloría Municipal y la Dirección de Gobierno por Resultados, las políticas, lineamientos de racionalidad, disciplina y transparencia en el ejercicio de los recursos financieros, estableciendo los mecanismos que garanticen el adecuado y estricto control del presupuesto de egresos municipal;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L. Difundir entre el Ayuntamiento, las áreas y entidades de la Administración Pública Municipal, las disposiciones legales y administrativas relacionadas con los ingresos y egresos municipales y sus correspondientes actualizaciones;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LI. Participar en la elaboración de instrumentos de orientación personalizada al contribuyente en materia fiscal que faciliten la realización de sus trámites y pago de contribuciones municipales;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LII. Verificar, en el ámbito de su competencia, que la información que se publique y se difunda para conocimiento de los contribuyentes se encuentre actualizada y sea correcta;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LIII. Establecer criterios especiales para la tramitación y expedición de certificaciones de no adeudo, copias certificadas y demás constancias siempre y cuando no se contravenga ninguna disposición normativa y la tramitación obedezca a un hecho aislado que por su naturaleza no pueda seguir el procedimiento normal;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LIV. Asesorar a los contribuyentes en la interpretación y aplicación de preceptos legales, que les permita cumplir en tiempo y forma con sus obligaciones fiscales;</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LV. Realizar verificaciones en conjunto con las áreas generadoras de ingresos municipales con la finalidad de detectar contribuyentes omisos y obras en proceso, a fin de regular las sanciones administrativas a las que hubiere lugar; y </w:t>
      </w:r>
    </w:p>
    <w:p w:rsidR="001872DC" w:rsidRPr="00734A4D" w:rsidRDefault="001872DC" w:rsidP="001872DC">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LVI. Las demás que las leyes y disposiciones legales le confieran o las que mediante acuerdo les sean delegadas. </w:t>
      </w:r>
    </w:p>
    <w:p w:rsidR="008416FC" w:rsidRPr="00734A4D" w:rsidRDefault="008416FC" w:rsidP="001872DC">
      <w:pPr>
        <w:pStyle w:val="Prrafodelista"/>
        <w:widowControl w:val="0"/>
        <w:autoSpaceDE w:val="0"/>
        <w:autoSpaceDN w:val="0"/>
        <w:adjustRightInd w:val="0"/>
        <w:ind w:left="709" w:right="900"/>
        <w:jc w:val="both"/>
        <w:rPr>
          <w:rFonts w:ascii="Palatino Linotype" w:hAnsi="Palatino Linotype"/>
          <w:i/>
        </w:rPr>
      </w:pPr>
      <w:r w:rsidRPr="00734A4D">
        <w:rPr>
          <w:rFonts w:ascii="Palatino Linotype" w:hAnsi="Palatino Linotype"/>
          <w:i/>
          <w:sz w:val="20"/>
          <w:szCs w:val="20"/>
        </w:rPr>
        <w:t>(Énfasis añadido)</w:t>
      </w:r>
      <w:r w:rsidRPr="00734A4D">
        <w:rPr>
          <w:rFonts w:ascii="Palatino Linotype" w:hAnsi="Palatino Linotype"/>
          <w:i/>
        </w:rPr>
        <w:t>.</w:t>
      </w:r>
    </w:p>
    <w:p w:rsidR="00552617" w:rsidRPr="00734A4D" w:rsidRDefault="00552617" w:rsidP="006D1798">
      <w:pPr>
        <w:pStyle w:val="Prrafodelista"/>
        <w:widowControl w:val="0"/>
        <w:autoSpaceDE w:val="0"/>
        <w:autoSpaceDN w:val="0"/>
        <w:adjustRightInd w:val="0"/>
        <w:spacing w:line="360" w:lineRule="auto"/>
        <w:ind w:left="709" w:right="51"/>
        <w:jc w:val="both"/>
        <w:rPr>
          <w:rFonts w:ascii="Palatino Linotype" w:hAnsi="Palatino Linotype"/>
        </w:rPr>
      </w:pPr>
    </w:p>
    <w:p w:rsidR="00377213" w:rsidRPr="00734A4D" w:rsidRDefault="008416FC" w:rsidP="006D1798">
      <w:pPr>
        <w:widowControl w:val="0"/>
        <w:autoSpaceDE w:val="0"/>
        <w:autoSpaceDN w:val="0"/>
        <w:adjustRightInd w:val="0"/>
        <w:spacing w:line="360" w:lineRule="auto"/>
        <w:ind w:right="51"/>
        <w:jc w:val="both"/>
        <w:rPr>
          <w:rFonts w:ascii="Palatino Linotype" w:hAnsi="Palatino Linotype"/>
        </w:rPr>
      </w:pPr>
      <w:r w:rsidRPr="00734A4D">
        <w:rPr>
          <w:rFonts w:ascii="Palatino Linotype" w:hAnsi="Palatino Linotype"/>
        </w:rPr>
        <w:t xml:space="preserve">Por ende, de conformidad por lo establecido en la fracción XXVII del numeral 3.48 del </w:t>
      </w:r>
      <w:r w:rsidRPr="00734A4D">
        <w:rPr>
          <w:rFonts w:ascii="Palatino Linotype" w:eastAsia="MS Mincho" w:hAnsi="Palatino Linotype" w:cs="Tahoma"/>
        </w:rPr>
        <w:t>Código de Reglamentación Municipal de Metepec, Estado de México, anteriormente citados, se advierte que dentro de las funciones inherentes del Tesorero Municipal, se encuentra la de a</w:t>
      </w:r>
      <w:r w:rsidRPr="00734A4D">
        <w:rPr>
          <w:rFonts w:ascii="Palatino Linotype" w:hAnsi="Palatino Linotype"/>
        </w:rPr>
        <w:t>utorizar la suficiencia presupuestal para la adquisición de bienes y servicios requeridos por las áreas, de conformidad con su presupuesto autorizado, para cada ejercicio, vigilando que se ajuste a la liquidez del Municipio, con los principios de austeridad, disciplina y transparencia.</w:t>
      </w:r>
    </w:p>
    <w:p w:rsidR="00377213" w:rsidRPr="00734A4D" w:rsidRDefault="00377213" w:rsidP="006D1798">
      <w:pPr>
        <w:widowControl w:val="0"/>
        <w:autoSpaceDE w:val="0"/>
        <w:autoSpaceDN w:val="0"/>
        <w:adjustRightInd w:val="0"/>
        <w:spacing w:line="360" w:lineRule="auto"/>
        <w:ind w:right="51"/>
        <w:jc w:val="both"/>
        <w:rPr>
          <w:rFonts w:ascii="Palatino Linotype" w:hAnsi="Palatino Linotype"/>
          <w:sz w:val="20"/>
          <w:szCs w:val="20"/>
        </w:rPr>
      </w:pPr>
    </w:p>
    <w:p w:rsidR="008416FC" w:rsidRPr="00734A4D" w:rsidRDefault="008416FC" w:rsidP="006D1798">
      <w:pPr>
        <w:widowControl w:val="0"/>
        <w:autoSpaceDE w:val="0"/>
        <w:autoSpaceDN w:val="0"/>
        <w:adjustRightInd w:val="0"/>
        <w:spacing w:line="360" w:lineRule="auto"/>
        <w:ind w:right="51"/>
        <w:jc w:val="both"/>
        <w:rPr>
          <w:rFonts w:ascii="Palatino Linotype" w:hAnsi="Palatino Linotype"/>
          <w:sz w:val="20"/>
          <w:szCs w:val="20"/>
        </w:rPr>
      </w:pPr>
    </w:p>
    <w:p w:rsidR="00377213" w:rsidRPr="00734A4D" w:rsidRDefault="00377213" w:rsidP="006D1798">
      <w:pPr>
        <w:widowControl w:val="0"/>
        <w:autoSpaceDE w:val="0"/>
        <w:autoSpaceDN w:val="0"/>
        <w:adjustRightInd w:val="0"/>
        <w:spacing w:line="360" w:lineRule="auto"/>
        <w:ind w:right="51"/>
        <w:jc w:val="both"/>
        <w:rPr>
          <w:rFonts w:ascii="Palatino Linotype" w:hAnsi="Palatino Linotype"/>
        </w:rPr>
      </w:pPr>
      <w:r w:rsidRPr="00734A4D">
        <w:rPr>
          <w:rFonts w:ascii="Palatino Linotype" w:hAnsi="Palatino Linotype"/>
        </w:rPr>
        <w:t xml:space="preserve">Así también, </w:t>
      </w:r>
      <w:r w:rsidR="008416FC" w:rsidRPr="00734A4D">
        <w:rPr>
          <w:rFonts w:ascii="Palatino Linotype" w:hAnsi="Palatino Linotype"/>
        </w:rPr>
        <w:t xml:space="preserve">es menester puntualizar lo que disponen los diversos </w:t>
      </w:r>
      <w:r w:rsidRPr="00734A4D">
        <w:rPr>
          <w:rFonts w:ascii="Palatino Linotype" w:hAnsi="Palatino Linotype"/>
        </w:rPr>
        <w:t>3.49 y 3.5</w:t>
      </w:r>
      <w:r w:rsidR="00B17AD1" w:rsidRPr="00734A4D">
        <w:rPr>
          <w:rFonts w:ascii="Palatino Linotype" w:hAnsi="Palatino Linotype"/>
        </w:rPr>
        <w:t>5</w:t>
      </w:r>
      <w:r w:rsidRPr="00734A4D">
        <w:rPr>
          <w:rFonts w:ascii="Palatino Linotype" w:hAnsi="Palatino Linotype"/>
        </w:rPr>
        <w:t xml:space="preserve"> del cuerpo de leyes en consulta, </w:t>
      </w:r>
      <w:r w:rsidR="008416FC" w:rsidRPr="00734A4D">
        <w:rPr>
          <w:rFonts w:ascii="Palatino Linotype" w:hAnsi="Palatino Linotype"/>
        </w:rPr>
        <w:t xml:space="preserve">los cuales literalmente </w:t>
      </w:r>
      <w:r w:rsidR="00F81792" w:rsidRPr="00734A4D">
        <w:rPr>
          <w:rFonts w:ascii="Palatino Linotype" w:hAnsi="Palatino Linotype"/>
        </w:rPr>
        <w:t>señalan</w:t>
      </w:r>
      <w:r w:rsidRPr="00734A4D">
        <w:rPr>
          <w:rFonts w:ascii="Palatino Linotype" w:hAnsi="Palatino Linotype"/>
        </w:rPr>
        <w:t>:</w:t>
      </w:r>
    </w:p>
    <w:p w:rsidR="00377213" w:rsidRPr="00734A4D" w:rsidRDefault="00377213" w:rsidP="001872DC">
      <w:pPr>
        <w:pStyle w:val="Prrafodelista"/>
        <w:widowControl w:val="0"/>
        <w:autoSpaceDE w:val="0"/>
        <w:autoSpaceDN w:val="0"/>
        <w:adjustRightInd w:val="0"/>
        <w:ind w:left="709" w:right="900"/>
        <w:jc w:val="both"/>
        <w:rPr>
          <w:rFonts w:ascii="Palatino Linotype" w:hAnsi="Palatino Linotype"/>
          <w:sz w:val="20"/>
          <w:szCs w:val="20"/>
        </w:rPr>
      </w:pPr>
    </w:p>
    <w:p w:rsidR="00377213" w:rsidRPr="00734A4D" w:rsidRDefault="00377213" w:rsidP="001872DC">
      <w:pPr>
        <w:pStyle w:val="Prrafodelista"/>
        <w:widowControl w:val="0"/>
        <w:autoSpaceDE w:val="0"/>
        <w:autoSpaceDN w:val="0"/>
        <w:adjustRightInd w:val="0"/>
        <w:ind w:left="709" w:right="900"/>
        <w:jc w:val="both"/>
        <w:rPr>
          <w:rFonts w:ascii="Palatino Linotype" w:hAnsi="Palatino Linotype"/>
          <w:sz w:val="12"/>
          <w:szCs w:val="20"/>
        </w:rPr>
      </w:pPr>
    </w:p>
    <w:p w:rsidR="001872DC" w:rsidRPr="00734A4D" w:rsidRDefault="001872DC" w:rsidP="00377213">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b/>
          <w:i/>
          <w:sz w:val="20"/>
          <w:szCs w:val="20"/>
        </w:rPr>
        <w:t>Artículo 3.49.-</w:t>
      </w:r>
      <w:r w:rsidRPr="00734A4D">
        <w:rPr>
          <w:rFonts w:ascii="Palatino Linotype" w:hAnsi="Palatino Linotype"/>
          <w:i/>
          <w:sz w:val="20"/>
          <w:szCs w:val="20"/>
        </w:rPr>
        <w:t xml:space="preserve"> Para el cumplimiento de sus atribuciones y facultades la Tesorería Municipal contará con: </w:t>
      </w:r>
    </w:p>
    <w:p w:rsidR="00B17AD1" w:rsidRPr="00734A4D" w:rsidRDefault="00B17AD1" w:rsidP="00377213">
      <w:pPr>
        <w:pStyle w:val="Prrafodelista"/>
        <w:widowControl w:val="0"/>
        <w:autoSpaceDE w:val="0"/>
        <w:autoSpaceDN w:val="0"/>
        <w:adjustRightInd w:val="0"/>
        <w:ind w:left="709" w:right="900"/>
        <w:jc w:val="both"/>
        <w:rPr>
          <w:rFonts w:ascii="Palatino Linotype" w:hAnsi="Palatino Linotype"/>
          <w:i/>
          <w:sz w:val="20"/>
          <w:szCs w:val="20"/>
        </w:rPr>
      </w:pPr>
    </w:p>
    <w:p w:rsidR="001872DC" w:rsidRPr="00734A4D" w:rsidRDefault="001872DC" w:rsidP="00377213">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I. Unidad de Apoyo Técnico; </w:t>
      </w:r>
    </w:p>
    <w:p w:rsidR="00B17AD1" w:rsidRPr="00734A4D" w:rsidRDefault="00B17AD1" w:rsidP="00377213">
      <w:pPr>
        <w:pStyle w:val="Prrafodelista"/>
        <w:widowControl w:val="0"/>
        <w:autoSpaceDE w:val="0"/>
        <w:autoSpaceDN w:val="0"/>
        <w:adjustRightInd w:val="0"/>
        <w:ind w:left="709" w:right="900"/>
        <w:jc w:val="both"/>
        <w:rPr>
          <w:rFonts w:ascii="Palatino Linotype" w:hAnsi="Palatino Linotype"/>
          <w:i/>
          <w:sz w:val="20"/>
          <w:szCs w:val="20"/>
        </w:rPr>
      </w:pPr>
    </w:p>
    <w:p w:rsidR="001872DC" w:rsidRPr="00734A4D" w:rsidRDefault="001872DC" w:rsidP="00377213">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II. Subdirección de Ingresos; </w:t>
      </w:r>
    </w:p>
    <w:p w:rsidR="00B17AD1" w:rsidRPr="00734A4D" w:rsidRDefault="00B17AD1" w:rsidP="00377213">
      <w:pPr>
        <w:pStyle w:val="Prrafodelista"/>
        <w:widowControl w:val="0"/>
        <w:autoSpaceDE w:val="0"/>
        <w:autoSpaceDN w:val="0"/>
        <w:adjustRightInd w:val="0"/>
        <w:ind w:left="709" w:right="900"/>
        <w:jc w:val="both"/>
        <w:rPr>
          <w:rFonts w:ascii="Palatino Linotype" w:hAnsi="Palatino Linotype"/>
          <w:i/>
          <w:sz w:val="20"/>
          <w:szCs w:val="20"/>
        </w:rPr>
      </w:pPr>
    </w:p>
    <w:p w:rsidR="001872DC" w:rsidRPr="00734A4D" w:rsidRDefault="001872DC" w:rsidP="00377213">
      <w:pPr>
        <w:pStyle w:val="Prrafodelista"/>
        <w:widowControl w:val="0"/>
        <w:autoSpaceDE w:val="0"/>
        <w:autoSpaceDN w:val="0"/>
        <w:adjustRightInd w:val="0"/>
        <w:ind w:left="709" w:right="900"/>
        <w:jc w:val="both"/>
        <w:rPr>
          <w:rFonts w:ascii="Palatino Linotype" w:hAnsi="Palatino Linotype"/>
          <w:b/>
          <w:i/>
          <w:sz w:val="20"/>
          <w:szCs w:val="20"/>
          <w:u w:val="single"/>
        </w:rPr>
      </w:pPr>
      <w:r w:rsidRPr="00734A4D">
        <w:rPr>
          <w:rFonts w:ascii="Palatino Linotype" w:hAnsi="Palatino Linotype"/>
          <w:b/>
          <w:i/>
          <w:sz w:val="20"/>
          <w:szCs w:val="20"/>
          <w:u w:val="single"/>
        </w:rPr>
        <w:t xml:space="preserve">III. Subdirección de Egresos; y </w:t>
      </w:r>
    </w:p>
    <w:p w:rsidR="00B17AD1" w:rsidRPr="00734A4D" w:rsidRDefault="00B17AD1" w:rsidP="00377213">
      <w:pPr>
        <w:pStyle w:val="Prrafodelista"/>
        <w:widowControl w:val="0"/>
        <w:autoSpaceDE w:val="0"/>
        <w:autoSpaceDN w:val="0"/>
        <w:adjustRightInd w:val="0"/>
        <w:ind w:left="709" w:right="900"/>
        <w:jc w:val="both"/>
        <w:rPr>
          <w:rFonts w:ascii="Palatino Linotype" w:hAnsi="Palatino Linotype"/>
          <w:i/>
          <w:sz w:val="20"/>
          <w:szCs w:val="20"/>
        </w:rPr>
      </w:pPr>
    </w:p>
    <w:p w:rsidR="001872DC" w:rsidRPr="00734A4D" w:rsidRDefault="001872DC" w:rsidP="00377213">
      <w:pPr>
        <w:pStyle w:val="Prrafodelista"/>
        <w:widowControl w:val="0"/>
        <w:autoSpaceDE w:val="0"/>
        <w:autoSpaceDN w:val="0"/>
        <w:adjustRightInd w:val="0"/>
        <w:ind w:left="709" w:right="900"/>
        <w:jc w:val="both"/>
        <w:rPr>
          <w:rFonts w:ascii="Palatino Linotype" w:hAnsi="Palatino Linotype"/>
          <w:i/>
          <w:sz w:val="20"/>
          <w:szCs w:val="20"/>
        </w:rPr>
      </w:pPr>
      <w:r w:rsidRPr="00734A4D">
        <w:rPr>
          <w:rFonts w:ascii="Palatino Linotype" w:hAnsi="Palatino Linotype"/>
          <w:i/>
          <w:sz w:val="20"/>
          <w:szCs w:val="20"/>
        </w:rPr>
        <w:t xml:space="preserve">IV. Subdirección de Catastro. </w:t>
      </w:r>
    </w:p>
    <w:p w:rsidR="001872DC" w:rsidRPr="00734A4D" w:rsidRDefault="001872DC" w:rsidP="00377213">
      <w:pPr>
        <w:pStyle w:val="Prrafodelista"/>
        <w:widowControl w:val="0"/>
        <w:autoSpaceDE w:val="0"/>
        <w:autoSpaceDN w:val="0"/>
        <w:adjustRightInd w:val="0"/>
        <w:ind w:left="709" w:right="900"/>
        <w:jc w:val="both"/>
        <w:rPr>
          <w:rFonts w:ascii="Palatino Linotype" w:hAnsi="Palatino Linotype"/>
          <w:i/>
          <w:sz w:val="20"/>
          <w:szCs w:val="20"/>
        </w:rPr>
      </w:pPr>
    </w:p>
    <w:p w:rsidR="00555421" w:rsidRPr="00734A4D" w:rsidRDefault="00B17AD1" w:rsidP="00B17AD1">
      <w:pPr>
        <w:pStyle w:val="Prrafodelista"/>
        <w:widowControl w:val="0"/>
        <w:autoSpaceDE w:val="0"/>
        <w:autoSpaceDN w:val="0"/>
        <w:adjustRightInd w:val="0"/>
        <w:ind w:left="709" w:right="900"/>
        <w:jc w:val="both"/>
        <w:rPr>
          <w:rFonts w:ascii="Palatino Linotype" w:eastAsia="MS Mincho" w:hAnsi="Palatino Linotype" w:cs="Tahoma"/>
        </w:rPr>
      </w:pPr>
      <w:r w:rsidRPr="00734A4D">
        <w:rPr>
          <w:rFonts w:ascii="Palatino Linotype" w:hAnsi="Palatino Linotype"/>
          <w:b/>
          <w:i/>
          <w:sz w:val="20"/>
          <w:szCs w:val="20"/>
        </w:rPr>
        <w:t>(…)</w:t>
      </w:r>
      <w:r w:rsidR="00555421" w:rsidRPr="00734A4D">
        <w:rPr>
          <w:rFonts w:ascii="Palatino Linotype" w:eastAsia="MS Mincho" w:hAnsi="Palatino Linotype" w:cs="Tahoma"/>
        </w:rPr>
        <w:t xml:space="preserve"> </w:t>
      </w:r>
    </w:p>
    <w:p w:rsidR="00555421" w:rsidRPr="00734A4D" w:rsidRDefault="00555421" w:rsidP="00163567">
      <w:pPr>
        <w:pStyle w:val="Prrafodelista"/>
        <w:widowControl w:val="0"/>
        <w:autoSpaceDE w:val="0"/>
        <w:autoSpaceDN w:val="0"/>
        <w:adjustRightInd w:val="0"/>
        <w:spacing w:line="360" w:lineRule="auto"/>
        <w:ind w:left="0"/>
        <w:jc w:val="both"/>
        <w:rPr>
          <w:rFonts w:ascii="Palatino Linotype" w:eastAsia="MS Mincho" w:hAnsi="Palatino Linotype" w:cs="Tahoma"/>
        </w:rPr>
      </w:pPr>
    </w:p>
    <w:p w:rsidR="001872DC" w:rsidRPr="00734A4D" w:rsidRDefault="001872DC" w:rsidP="00163567">
      <w:pPr>
        <w:pStyle w:val="Prrafodelista"/>
        <w:widowControl w:val="0"/>
        <w:autoSpaceDE w:val="0"/>
        <w:autoSpaceDN w:val="0"/>
        <w:adjustRightInd w:val="0"/>
        <w:spacing w:line="360" w:lineRule="auto"/>
        <w:ind w:left="0"/>
        <w:jc w:val="both"/>
        <w:rPr>
          <w:rFonts w:ascii="Palatino Linotype" w:eastAsia="MS Mincho" w:hAnsi="Palatino Linotype" w:cs="Tahoma"/>
          <w:sz w:val="2"/>
        </w:rPr>
      </w:pPr>
    </w:p>
    <w:p w:rsidR="00B17AD1" w:rsidRPr="00734A4D" w:rsidRDefault="001872DC" w:rsidP="00B17AD1">
      <w:pPr>
        <w:pStyle w:val="Prrafodelista"/>
        <w:widowControl w:val="0"/>
        <w:autoSpaceDE w:val="0"/>
        <w:autoSpaceDN w:val="0"/>
        <w:adjustRightInd w:val="0"/>
        <w:ind w:left="851" w:right="616"/>
        <w:jc w:val="both"/>
        <w:rPr>
          <w:rFonts w:ascii="Palatino Linotype" w:hAnsi="Palatino Linotype"/>
          <w:i/>
        </w:rPr>
      </w:pPr>
      <w:r w:rsidRPr="00734A4D">
        <w:rPr>
          <w:rFonts w:ascii="Palatino Linotype" w:hAnsi="Palatino Linotype"/>
          <w:b/>
          <w:i/>
        </w:rPr>
        <w:t>Artículo 3.55.-</w:t>
      </w:r>
      <w:r w:rsidRPr="00734A4D">
        <w:rPr>
          <w:rFonts w:ascii="Palatino Linotype" w:hAnsi="Palatino Linotype"/>
          <w:i/>
        </w:rPr>
        <w:t xml:space="preserve"> La Subdirección de Egresos; tendrá las siguientes funciones: </w:t>
      </w:r>
    </w:p>
    <w:p w:rsidR="00B17AD1" w:rsidRPr="00734A4D" w:rsidRDefault="001872DC" w:rsidP="00B17AD1">
      <w:pPr>
        <w:pStyle w:val="Prrafodelista"/>
        <w:widowControl w:val="0"/>
        <w:autoSpaceDE w:val="0"/>
        <w:autoSpaceDN w:val="0"/>
        <w:adjustRightInd w:val="0"/>
        <w:ind w:left="851" w:right="616"/>
        <w:jc w:val="both"/>
        <w:rPr>
          <w:rFonts w:ascii="Palatino Linotype" w:hAnsi="Palatino Linotype"/>
          <w:i/>
        </w:rPr>
      </w:pPr>
      <w:r w:rsidRPr="00734A4D">
        <w:rPr>
          <w:rFonts w:ascii="Palatino Linotype" w:hAnsi="Palatino Linotype"/>
          <w:i/>
        </w:rPr>
        <w:t xml:space="preserve">I. Proponer la integración, aplicación y distribución de los Recursos Financieros, con base en el presupuesto autorizado a cada dependencia, controlando su adecuado ejercicio y establecimiento las medidas necesarias para la operación de los programas de inversión y gasto corriente, así como para el pago de bienes y servicios; </w:t>
      </w:r>
    </w:p>
    <w:p w:rsidR="00B17AD1" w:rsidRPr="00734A4D" w:rsidRDefault="001872DC" w:rsidP="00B17AD1">
      <w:pPr>
        <w:pStyle w:val="Prrafodelista"/>
        <w:widowControl w:val="0"/>
        <w:autoSpaceDE w:val="0"/>
        <w:autoSpaceDN w:val="0"/>
        <w:adjustRightInd w:val="0"/>
        <w:ind w:left="851" w:right="616"/>
        <w:jc w:val="both"/>
        <w:rPr>
          <w:rFonts w:ascii="Palatino Linotype" w:hAnsi="Palatino Linotype"/>
          <w:i/>
        </w:rPr>
      </w:pPr>
      <w:r w:rsidRPr="00734A4D">
        <w:rPr>
          <w:rFonts w:ascii="Palatino Linotype" w:hAnsi="Palatino Linotype"/>
          <w:i/>
        </w:rPr>
        <w:t xml:space="preserve">II. Supervisar la expedición de contra-recibos a proveedores, que hayan suministrado algún bien o servicio a las dependencias municipales, previa revisión del Departamento de Contabilidad; </w:t>
      </w:r>
    </w:p>
    <w:p w:rsidR="00B17AD1" w:rsidRPr="00734A4D" w:rsidRDefault="001872DC" w:rsidP="00B17AD1">
      <w:pPr>
        <w:pStyle w:val="Prrafodelista"/>
        <w:widowControl w:val="0"/>
        <w:autoSpaceDE w:val="0"/>
        <w:autoSpaceDN w:val="0"/>
        <w:adjustRightInd w:val="0"/>
        <w:ind w:left="851" w:right="616"/>
        <w:jc w:val="both"/>
        <w:rPr>
          <w:rFonts w:ascii="Palatino Linotype" w:hAnsi="Palatino Linotype"/>
          <w:i/>
        </w:rPr>
      </w:pPr>
      <w:r w:rsidRPr="00734A4D">
        <w:rPr>
          <w:rFonts w:ascii="Palatino Linotype" w:hAnsi="Palatino Linotype"/>
          <w:i/>
        </w:rPr>
        <w:t xml:space="preserve">III. Proporcionar oportunamente al Ayuntamiento todos los datos o informes que sean necesarios para la formulación del Presupuesto de Egresos Municipales, vigilando que se ajuste a los ordenamientos legales aplicables; </w:t>
      </w:r>
    </w:p>
    <w:p w:rsidR="00B17AD1" w:rsidRPr="00734A4D" w:rsidRDefault="001872DC" w:rsidP="00B17AD1">
      <w:pPr>
        <w:pStyle w:val="Prrafodelista"/>
        <w:widowControl w:val="0"/>
        <w:autoSpaceDE w:val="0"/>
        <w:autoSpaceDN w:val="0"/>
        <w:adjustRightInd w:val="0"/>
        <w:ind w:left="851" w:right="616"/>
        <w:jc w:val="both"/>
        <w:rPr>
          <w:rFonts w:ascii="Palatino Linotype" w:hAnsi="Palatino Linotype"/>
          <w:i/>
        </w:rPr>
      </w:pPr>
      <w:r w:rsidRPr="00734A4D">
        <w:rPr>
          <w:rFonts w:ascii="Palatino Linotype" w:hAnsi="Palatino Linotype"/>
          <w:i/>
        </w:rPr>
        <w:t xml:space="preserve">IV. Coordinar, conjuntamente con el Departamento de Presupuestos y las dependencias municipales, la integración del Presupuesto Anual y remitirlo para su revisión y análisis al titular de la Tesorería; </w:t>
      </w:r>
    </w:p>
    <w:p w:rsidR="00B17AD1" w:rsidRPr="00734A4D" w:rsidRDefault="001872DC" w:rsidP="00B17AD1">
      <w:pPr>
        <w:pStyle w:val="Prrafodelista"/>
        <w:widowControl w:val="0"/>
        <w:autoSpaceDE w:val="0"/>
        <w:autoSpaceDN w:val="0"/>
        <w:adjustRightInd w:val="0"/>
        <w:ind w:left="851" w:right="616"/>
        <w:jc w:val="both"/>
        <w:rPr>
          <w:rFonts w:ascii="Palatino Linotype" w:hAnsi="Palatino Linotype"/>
          <w:i/>
        </w:rPr>
      </w:pPr>
      <w:r w:rsidRPr="00734A4D">
        <w:rPr>
          <w:rFonts w:ascii="Palatino Linotype" w:hAnsi="Palatino Linotype"/>
          <w:i/>
        </w:rPr>
        <w:t xml:space="preserve">V. Aprobar los pagos que se deben efectuar con cargo al Presupuesto de Egresos y verificar que se lleven a cabo; </w:t>
      </w:r>
    </w:p>
    <w:p w:rsidR="00B17AD1" w:rsidRPr="00734A4D" w:rsidRDefault="001872DC" w:rsidP="00B17AD1">
      <w:pPr>
        <w:pStyle w:val="Prrafodelista"/>
        <w:widowControl w:val="0"/>
        <w:autoSpaceDE w:val="0"/>
        <w:autoSpaceDN w:val="0"/>
        <w:adjustRightInd w:val="0"/>
        <w:ind w:left="851" w:right="616"/>
        <w:jc w:val="both"/>
        <w:rPr>
          <w:rFonts w:ascii="Palatino Linotype" w:hAnsi="Palatino Linotype"/>
          <w:i/>
        </w:rPr>
      </w:pPr>
      <w:r w:rsidRPr="00734A4D">
        <w:rPr>
          <w:rFonts w:ascii="Palatino Linotype" w:hAnsi="Palatino Linotype"/>
          <w:i/>
        </w:rPr>
        <w:t xml:space="preserve">VI. Mantener una revisión constante de los recursos económicos disponibles, </w:t>
      </w:r>
      <w:r w:rsidRPr="00734A4D">
        <w:rPr>
          <w:rFonts w:ascii="Palatino Linotype" w:hAnsi="Palatino Linotype"/>
          <w:i/>
        </w:rPr>
        <w:lastRenderedPageBreak/>
        <w:t xml:space="preserve">con el objeto de prever oportunamente los créditos que habrán de requerirse a corto o largo plazo para la realización de los proyectos de inversión; </w:t>
      </w:r>
    </w:p>
    <w:p w:rsidR="00B17AD1" w:rsidRPr="00734A4D" w:rsidRDefault="001872DC" w:rsidP="00B17AD1">
      <w:pPr>
        <w:pStyle w:val="Prrafodelista"/>
        <w:widowControl w:val="0"/>
        <w:autoSpaceDE w:val="0"/>
        <w:autoSpaceDN w:val="0"/>
        <w:adjustRightInd w:val="0"/>
        <w:ind w:left="851" w:right="616"/>
        <w:jc w:val="both"/>
        <w:rPr>
          <w:rFonts w:ascii="Palatino Linotype" w:hAnsi="Palatino Linotype"/>
          <w:i/>
        </w:rPr>
      </w:pPr>
      <w:r w:rsidRPr="00734A4D">
        <w:rPr>
          <w:rFonts w:ascii="Palatino Linotype" w:hAnsi="Palatino Linotype"/>
          <w:i/>
        </w:rPr>
        <w:t xml:space="preserve">VII. Determinar, previo análisis de las solicitudes de ampliación o transferencia presupuestales, la viabilidad de su autorización; </w:t>
      </w:r>
    </w:p>
    <w:p w:rsidR="00B17AD1" w:rsidRPr="00734A4D" w:rsidRDefault="001872DC" w:rsidP="00B17AD1">
      <w:pPr>
        <w:pStyle w:val="Prrafodelista"/>
        <w:widowControl w:val="0"/>
        <w:autoSpaceDE w:val="0"/>
        <w:autoSpaceDN w:val="0"/>
        <w:adjustRightInd w:val="0"/>
        <w:ind w:left="851" w:right="616"/>
        <w:jc w:val="both"/>
        <w:rPr>
          <w:rFonts w:ascii="Palatino Linotype" w:hAnsi="Palatino Linotype"/>
          <w:i/>
        </w:rPr>
      </w:pPr>
      <w:r w:rsidRPr="00734A4D">
        <w:rPr>
          <w:rFonts w:ascii="Palatino Linotype" w:hAnsi="Palatino Linotype"/>
          <w:i/>
        </w:rPr>
        <w:t xml:space="preserve">VIII. Aprobar, previo análisis de las áreas correspondientes, las requisiciones que sean remitidas por las dependencias para la adquisición, arrendamiento o reparación de bienes o servicios; </w:t>
      </w:r>
    </w:p>
    <w:p w:rsidR="00B17AD1" w:rsidRPr="00734A4D" w:rsidRDefault="001872DC" w:rsidP="00B17AD1">
      <w:pPr>
        <w:pStyle w:val="Prrafodelista"/>
        <w:widowControl w:val="0"/>
        <w:autoSpaceDE w:val="0"/>
        <w:autoSpaceDN w:val="0"/>
        <w:adjustRightInd w:val="0"/>
        <w:ind w:left="851" w:right="616"/>
        <w:jc w:val="both"/>
        <w:rPr>
          <w:rFonts w:ascii="Palatino Linotype" w:hAnsi="Palatino Linotype"/>
          <w:i/>
        </w:rPr>
      </w:pPr>
      <w:r w:rsidRPr="00734A4D">
        <w:rPr>
          <w:rFonts w:ascii="Palatino Linotype" w:hAnsi="Palatino Linotype"/>
          <w:i/>
        </w:rPr>
        <w:t xml:space="preserve">IX. Coordinar la presentación del Proyecto de Presupuesto y el Presupuesto Anual para la aprobación del Ayuntamiento; </w:t>
      </w:r>
    </w:p>
    <w:p w:rsidR="00B17AD1" w:rsidRPr="00734A4D" w:rsidRDefault="001872DC" w:rsidP="00B17AD1">
      <w:pPr>
        <w:pStyle w:val="Prrafodelista"/>
        <w:widowControl w:val="0"/>
        <w:autoSpaceDE w:val="0"/>
        <w:autoSpaceDN w:val="0"/>
        <w:adjustRightInd w:val="0"/>
        <w:ind w:left="851" w:right="616"/>
        <w:jc w:val="both"/>
        <w:rPr>
          <w:rFonts w:ascii="Palatino Linotype" w:hAnsi="Palatino Linotype"/>
          <w:i/>
        </w:rPr>
      </w:pPr>
      <w:r w:rsidRPr="00734A4D">
        <w:rPr>
          <w:rFonts w:ascii="Palatino Linotype" w:hAnsi="Palatino Linotype"/>
          <w:i/>
        </w:rPr>
        <w:t xml:space="preserve">X. Revisar los cheques de los proveedores que suministren bienes y servicios, con base en los contra-recibos expedidos y turnarlos al titular de la Tesorería para su autorización y pago; </w:t>
      </w:r>
    </w:p>
    <w:p w:rsidR="00B17AD1" w:rsidRPr="00734A4D" w:rsidRDefault="001872DC" w:rsidP="00B17AD1">
      <w:pPr>
        <w:pStyle w:val="Prrafodelista"/>
        <w:widowControl w:val="0"/>
        <w:autoSpaceDE w:val="0"/>
        <w:autoSpaceDN w:val="0"/>
        <w:adjustRightInd w:val="0"/>
        <w:ind w:left="851" w:right="616"/>
        <w:jc w:val="both"/>
        <w:rPr>
          <w:rFonts w:ascii="Palatino Linotype" w:hAnsi="Palatino Linotype"/>
          <w:i/>
        </w:rPr>
      </w:pPr>
      <w:r w:rsidRPr="00734A4D">
        <w:rPr>
          <w:rFonts w:ascii="Palatino Linotype" w:hAnsi="Palatino Linotype"/>
          <w:i/>
        </w:rPr>
        <w:t xml:space="preserve">XI. </w:t>
      </w:r>
      <w:r w:rsidRPr="00734A4D">
        <w:rPr>
          <w:rFonts w:ascii="Palatino Linotype" w:hAnsi="Palatino Linotype"/>
          <w:b/>
          <w:i/>
          <w:u w:val="single"/>
        </w:rPr>
        <w:t>Aprobar la suficiencia presupuestal para la adquisición de bienes y servicios requeridos por las áreas, de conformidad con su presupuesto autorizado, para cada ejercicio, vigilando que se ajuste a la liquidez del Municipio, con los principios de austeridad, disciplina y transparencia</w:t>
      </w:r>
      <w:r w:rsidRPr="00734A4D">
        <w:rPr>
          <w:rFonts w:ascii="Palatino Linotype" w:hAnsi="Palatino Linotype"/>
          <w:i/>
        </w:rPr>
        <w:t xml:space="preserve">; </w:t>
      </w:r>
    </w:p>
    <w:p w:rsidR="00B17AD1" w:rsidRPr="00734A4D" w:rsidRDefault="001872DC" w:rsidP="00B17AD1">
      <w:pPr>
        <w:pStyle w:val="Prrafodelista"/>
        <w:widowControl w:val="0"/>
        <w:autoSpaceDE w:val="0"/>
        <w:autoSpaceDN w:val="0"/>
        <w:adjustRightInd w:val="0"/>
        <w:ind w:left="851" w:right="616"/>
        <w:jc w:val="both"/>
        <w:rPr>
          <w:rFonts w:ascii="Palatino Linotype" w:hAnsi="Palatino Linotype"/>
          <w:i/>
        </w:rPr>
      </w:pPr>
      <w:r w:rsidRPr="00734A4D">
        <w:rPr>
          <w:rFonts w:ascii="Palatino Linotype" w:hAnsi="Palatino Linotype"/>
          <w:i/>
        </w:rPr>
        <w:t xml:space="preserve">XII. Verificar y realizar el pago de los documentos comprobatorios de las erogaciones realizadas por las áreas de la administración municipal, previa autorización de sus titulares, vigilando que cumplan con la normatividad aplicable; </w:t>
      </w:r>
    </w:p>
    <w:p w:rsidR="00B17AD1" w:rsidRPr="00734A4D" w:rsidRDefault="001872DC" w:rsidP="00B17AD1">
      <w:pPr>
        <w:pStyle w:val="Prrafodelista"/>
        <w:widowControl w:val="0"/>
        <w:autoSpaceDE w:val="0"/>
        <w:autoSpaceDN w:val="0"/>
        <w:adjustRightInd w:val="0"/>
        <w:ind w:left="851" w:right="616"/>
        <w:jc w:val="both"/>
        <w:rPr>
          <w:rFonts w:ascii="Palatino Linotype" w:hAnsi="Palatino Linotype"/>
          <w:i/>
        </w:rPr>
      </w:pPr>
      <w:r w:rsidRPr="00734A4D">
        <w:rPr>
          <w:rFonts w:ascii="Palatino Linotype" w:hAnsi="Palatino Linotype"/>
          <w:i/>
        </w:rPr>
        <w:t xml:space="preserve">XIII. Aprobar, de acuerdo con las actividades de cada unidad administrativa, los gastos a realizar, de conformidad con su presupuesto asignado, conservando el archivo de comprobación correspondiente; </w:t>
      </w:r>
    </w:p>
    <w:p w:rsidR="00B17AD1" w:rsidRPr="00734A4D" w:rsidRDefault="001872DC" w:rsidP="00B17AD1">
      <w:pPr>
        <w:pStyle w:val="Prrafodelista"/>
        <w:widowControl w:val="0"/>
        <w:autoSpaceDE w:val="0"/>
        <w:autoSpaceDN w:val="0"/>
        <w:adjustRightInd w:val="0"/>
        <w:ind w:left="851" w:right="616"/>
        <w:jc w:val="both"/>
        <w:rPr>
          <w:rFonts w:ascii="Palatino Linotype" w:hAnsi="Palatino Linotype"/>
          <w:i/>
        </w:rPr>
      </w:pPr>
      <w:r w:rsidRPr="00734A4D">
        <w:rPr>
          <w:rFonts w:ascii="Palatino Linotype" w:hAnsi="Palatino Linotype"/>
          <w:i/>
        </w:rPr>
        <w:t xml:space="preserve">XIV. Aprobar el gasto realizado con Recursos de Fondos Federales y Estatales cuidando que se realice de conformidad con las normas, lineamientos y manuales de operación vigentes, previa validación de los directores, conservando el archivo de comprobación; </w:t>
      </w:r>
    </w:p>
    <w:p w:rsidR="00B17AD1" w:rsidRPr="00734A4D" w:rsidRDefault="001872DC" w:rsidP="00B17AD1">
      <w:pPr>
        <w:pStyle w:val="Prrafodelista"/>
        <w:widowControl w:val="0"/>
        <w:autoSpaceDE w:val="0"/>
        <w:autoSpaceDN w:val="0"/>
        <w:adjustRightInd w:val="0"/>
        <w:ind w:left="851" w:right="616"/>
        <w:jc w:val="both"/>
        <w:rPr>
          <w:rFonts w:ascii="Palatino Linotype" w:hAnsi="Palatino Linotype"/>
          <w:i/>
        </w:rPr>
      </w:pPr>
      <w:r w:rsidRPr="00734A4D">
        <w:rPr>
          <w:rFonts w:ascii="Palatino Linotype" w:hAnsi="Palatino Linotype"/>
          <w:i/>
        </w:rPr>
        <w:t xml:space="preserve">XV. Supervisar y controlar la utilización de un sistema electrónico presupuestal, para la elaboración de requisiciones y suficiencias; </w:t>
      </w:r>
    </w:p>
    <w:p w:rsidR="00B17AD1" w:rsidRPr="00734A4D" w:rsidRDefault="001872DC" w:rsidP="00B17AD1">
      <w:pPr>
        <w:pStyle w:val="Prrafodelista"/>
        <w:widowControl w:val="0"/>
        <w:autoSpaceDE w:val="0"/>
        <w:autoSpaceDN w:val="0"/>
        <w:adjustRightInd w:val="0"/>
        <w:ind w:left="851" w:right="616"/>
        <w:jc w:val="both"/>
        <w:rPr>
          <w:rFonts w:ascii="Palatino Linotype" w:hAnsi="Palatino Linotype"/>
          <w:i/>
        </w:rPr>
      </w:pPr>
      <w:r w:rsidRPr="00734A4D">
        <w:rPr>
          <w:rFonts w:ascii="Palatino Linotype" w:hAnsi="Palatino Linotype"/>
          <w:i/>
        </w:rPr>
        <w:t xml:space="preserve">XVI. Determinar la programación de los pagos de las obligaciones de acuerdo al flujo de efectivo; </w:t>
      </w:r>
    </w:p>
    <w:p w:rsidR="00B17AD1" w:rsidRPr="00734A4D" w:rsidRDefault="001872DC" w:rsidP="00B17AD1">
      <w:pPr>
        <w:pStyle w:val="Prrafodelista"/>
        <w:widowControl w:val="0"/>
        <w:autoSpaceDE w:val="0"/>
        <w:autoSpaceDN w:val="0"/>
        <w:adjustRightInd w:val="0"/>
        <w:ind w:left="851" w:right="616"/>
        <w:jc w:val="both"/>
        <w:rPr>
          <w:rFonts w:ascii="Palatino Linotype" w:hAnsi="Palatino Linotype"/>
          <w:i/>
        </w:rPr>
      </w:pPr>
      <w:r w:rsidRPr="00734A4D">
        <w:rPr>
          <w:rFonts w:ascii="Palatino Linotype" w:hAnsi="Palatino Linotype"/>
          <w:i/>
        </w:rPr>
        <w:t xml:space="preserve">XVII. Dar seguimiento a la construcción de obras de infraestructura y equipamiento para el bienestar social en materia de abasto, con la participación de los sectores público, privado y social; </w:t>
      </w:r>
    </w:p>
    <w:p w:rsidR="00B17AD1" w:rsidRPr="00734A4D" w:rsidRDefault="001872DC" w:rsidP="00B17AD1">
      <w:pPr>
        <w:pStyle w:val="Prrafodelista"/>
        <w:widowControl w:val="0"/>
        <w:autoSpaceDE w:val="0"/>
        <w:autoSpaceDN w:val="0"/>
        <w:adjustRightInd w:val="0"/>
        <w:ind w:left="851" w:right="616"/>
        <w:jc w:val="both"/>
        <w:rPr>
          <w:rFonts w:ascii="Palatino Linotype" w:hAnsi="Palatino Linotype"/>
          <w:i/>
        </w:rPr>
      </w:pPr>
      <w:r w:rsidRPr="00734A4D">
        <w:rPr>
          <w:rFonts w:ascii="Palatino Linotype" w:hAnsi="Palatino Linotype"/>
          <w:i/>
        </w:rPr>
        <w:t xml:space="preserve">XVIII. Realizar los estados financieros, informes mensuales, cuenta pública y </w:t>
      </w:r>
      <w:r w:rsidRPr="00734A4D">
        <w:rPr>
          <w:rFonts w:ascii="Palatino Linotype" w:hAnsi="Palatino Linotype"/>
          <w:i/>
        </w:rPr>
        <w:lastRenderedPageBreak/>
        <w:t xml:space="preserve">demás informes que le soliciten las autoridades competentes, recabando las firmas necesarias; </w:t>
      </w:r>
    </w:p>
    <w:p w:rsidR="00D33840" w:rsidRPr="00734A4D" w:rsidRDefault="001872DC" w:rsidP="00B17AD1">
      <w:pPr>
        <w:pStyle w:val="Prrafodelista"/>
        <w:widowControl w:val="0"/>
        <w:autoSpaceDE w:val="0"/>
        <w:autoSpaceDN w:val="0"/>
        <w:adjustRightInd w:val="0"/>
        <w:ind w:left="851" w:right="616"/>
        <w:jc w:val="both"/>
        <w:rPr>
          <w:rFonts w:ascii="Palatino Linotype" w:hAnsi="Palatino Linotype"/>
          <w:i/>
        </w:rPr>
      </w:pPr>
      <w:r w:rsidRPr="00734A4D">
        <w:rPr>
          <w:rFonts w:ascii="Palatino Linotype" w:hAnsi="Palatino Linotype"/>
          <w:i/>
        </w:rPr>
        <w:t xml:space="preserve">XIX. Recabar la documentación contable y presupuestal que se le requiera en la presentación de la cuenta pública; </w:t>
      </w:r>
    </w:p>
    <w:p w:rsidR="00D33840" w:rsidRPr="00734A4D" w:rsidRDefault="001872DC" w:rsidP="00B17AD1">
      <w:pPr>
        <w:pStyle w:val="Prrafodelista"/>
        <w:widowControl w:val="0"/>
        <w:autoSpaceDE w:val="0"/>
        <w:autoSpaceDN w:val="0"/>
        <w:adjustRightInd w:val="0"/>
        <w:ind w:left="851" w:right="616"/>
        <w:jc w:val="both"/>
        <w:rPr>
          <w:rFonts w:ascii="Palatino Linotype" w:hAnsi="Palatino Linotype"/>
          <w:i/>
        </w:rPr>
      </w:pPr>
      <w:r w:rsidRPr="00734A4D">
        <w:rPr>
          <w:rFonts w:ascii="Palatino Linotype" w:hAnsi="Palatino Linotype"/>
          <w:i/>
        </w:rPr>
        <w:t xml:space="preserve">XX. Solventar las observaciones que correspondan a la Tesorería, enviadas por el Órgano Superior de Fiscalización del Estado de México; </w:t>
      </w:r>
    </w:p>
    <w:p w:rsidR="00D33840" w:rsidRPr="00734A4D" w:rsidRDefault="001872DC" w:rsidP="00B17AD1">
      <w:pPr>
        <w:pStyle w:val="Prrafodelista"/>
        <w:widowControl w:val="0"/>
        <w:autoSpaceDE w:val="0"/>
        <w:autoSpaceDN w:val="0"/>
        <w:adjustRightInd w:val="0"/>
        <w:ind w:left="851" w:right="616"/>
        <w:jc w:val="both"/>
        <w:rPr>
          <w:rFonts w:ascii="Palatino Linotype" w:hAnsi="Palatino Linotype"/>
          <w:i/>
        </w:rPr>
      </w:pPr>
      <w:r w:rsidRPr="00734A4D">
        <w:rPr>
          <w:rFonts w:ascii="Palatino Linotype" w:hAnsi="Palatino Linotype"/>
          <w:i/>
        </w:rPr>
        <w:t>XXI. Adecuar las formas oficiales emitidas por la Secretaría de Finanzas del Gobierno del Estado de México, de las manifestaciones, avisos, aclaraciones y demás documentos fiscales o contables;</w:t>
      </w:r>
    </w:p>
    <w:p w:rsidR="00D33840" w:rsidRPr="00734A4D" w:rsidRDefault="001872DC" w:rsidP="00B17AD1">
      <w:pPr>
        <w:pStyle w:val="Prrafodelista"/>
        <w:widowControl w:val="0"/>
        <w:autoSpaceDE w:val="0"/>
        <w:autoSpaceDN w:val="0"/>
        <w:adjustRightInd w:val="0"/>
        <w:ind w:left="851" w:right="616"/>
        <w:jc w:val="both"/>
        <w:rPr>
          <w:rFonts w:ascii="Palatino Linotype" w:hAnsi="Palatino Linotype"/>
          <w:i/>
        </w:rPr>
      </w:pPr>
      <w:r w:rsidRPr="00734A4D">
        <w:rPr>
          <w:rFonts w:ascii="Palatino Linotype" w:hAnsi="Palatino Linotype"/>
          <w:i/>
        </w:rPr>
        <w:t xml:space="preserve"> XXII. Diseñar conjuntamente con la Dirección de Administración, la Contraloría Municipal y la Dirección de Gobierno por Resultados las políticas, lineamientos de racionalidad, disciplina y transparencia en el ejercicio de los recursos financieros, estableciendo los mecanismos que garanticen el adecuado y estricto control del presupuesto de egresos municipal; </w:t>
      </w:r>
    </w:p>
    <w:p w:rsidR="00D33840" w:rsidRPr="00734A4D" w:rsidRDefault="001872DC" w:rsidP="00B17AD1">
      <w:pPr>
        <w:pStyle w:val="Prrafodelista"/>
        <w:widowControl w:val="0"/>
        <w:autoSpaceDE w:val="0"/>
        <w:autoSpaceDN w:val="0"/>
        <w:adjustRightInd w:val="0"/>
        <w:ind w:left="851" w:right="616"/>
        <w:jc w:val="both"/>
        <w:rPr>
          <w:rFonts w:ascii="Palatino Linotype" w:hAnsi="Palatino Linotype"/>
          <w:i/>
        </w:rPr>
      </w:pPr>
      <w:r w:rsidRPr="00734A4D">
        <w:rPr>
          <w:rFonts w:ascii="Palatino Linotype" w:hAnsi="Palatino Linotype"/>
          <w:i/>
        </w:rPr>
        <w:t xml:space="preserve">XXIII. Diseñar y aprobar conjuntamente con la Dirección de Gobierno por Resultados las bases, políticas y lineamientos para el proceso interno de programación y </w:t>
      </w:r>
      <w:proofErr w:type="spellStart"/>
      <w:r w:rsidRPr="00734A4D">
        <w:rPr>
          <w:rFonts w:ascii="Palatino Linotype" w:hAnsi="Palatino Linotype"/>
          <w:i/>
        </w:rPr>
        <w:t>presupuestación</w:t>
      </w:r>
      <w:proofErr w:type="spellEnd"/>
      <w:r w:rsidRPr="00734A4D">
        <w:rPr>
          <w:rFonts w:ascii="Palatino Linotype" w:hAnsi="Palatino Linotype"/>
          <w:i/>
        </w:rPr>
        <w:t xml:space="preserve">; </w:t>
      </w:r>
    </w:p>
    <w:p w:rsidR="00D33840" w:rsidRPr="00734A4D" w:rsidRDefault="001872DC" w:rsidP="00B17AD1">
      <w:pPr>
        <w:pStyle w:val="Prrafodelista"/>
        <w:widowControl w:val="0"/>
        <w:autoSpaceDE w:val="0"/>
        <w:autoSpaceDN w:val="0"/>
        <w:adjustRightInd w:val="0"/>
        <w:ind w:left="851" w:right="616"/>
        <w:jc w:val="both"/>
        <w:rPr>
          <w:rFonts w:ascii="Palatino Linotype" w:hAnsi="Palatino Linotype"/>
          <w:i/>
        </w:rPr>
      </w:pPr>
      <w:r w:rsidRPr="00734A4D">
        <w:rPr>
          <w:rFonts w:ascii="Palatino Linotype" w:hAnsi="Palatino Linotype"/>
          <w:i/>
        </w:rPr>
        <w:t xml:space="preserve">XXIV. Glosar oportunamente las cuentas del ayuntamiento; y </w:t>
      </w:r>
    </w:p>
    <w:p w:rsidR="00B17AD1" w:rsidRPr="00734A4D" w:rsidRDefault="001872DC" w:rsidP="00B17AD1">
      <w:pPr>
        <w:pStyle w:val="Prrafodelista"/>
        <w:widowControl w:val="0"/>
        <w:autoSpaceDE w:val="0"/>
        <w:autoSpaceDN w:val="0"/>
        <w:adjustRightInd w:val="0"/>
        <w:ind w:left="851" w:right="616"/>
        <w:jc w:val="both"/>
      </w:pPr>
      <w:r w:rsidRPr="00734A4D">
        <w:rPr>
          <w:rFonts w:ascii="Palatino Linotype" w:hAnsi="Palatino Linotype"/>
          <w:i/>
        </w:rPr>
        <w:t>XXV. Las demás funciones inherentes al área de su competencia o que le instruya la Tesorería.</w:t>
      </w:r>
      <w:r w:rsidRPr="00734A4D">
        <w:t xml:space="preserve"> </w:t>
      </w:r>
    </w:p>
    <w:p w:rsidR="00552617" w:rsidRPr="00734A4D" w:rsidRDefault="00552617" w:rsidP="00B17AD1">
      <w:pPr>
        <w:pStyle w:val="Prrafodelista"/>
        <w:widowControl w:val="0"/>
        <w:autoSpaceDE w:val="0"/>
        <w:autoSpaceDN w:val="0"/>
        <w:adjustRightInd w:val="0"/>
        <w:ind w:left="851" w:right="616"/>
        <w:jc w:val="both"/>
        <w:rPr>
          <w:i/>
        </w:rPr>
      </w:pPr>
      <w:r w:rsidRPr="00734A4D">
        <w:rPr>
          <w:i/>
        </w:rPr>
        <w:t>(Énfasis añadido)</w:t>
      </w:r>
    </w:p>
    <w:p w:rsidR="00555421" w:rsidRPr="00734A4D" w:rsidRDefault="00555421" w:rsidP="00DE18A6">
      <w:pPr>
        <w:pStyle w:val="Textosinformato"/>
        <w:spacing w:line="360" w:lineRule="auto"/>
        <w:ind w:right="49"/>
        <w:jc w:val="both"/>
        <w:rPr>
          <w:rFonts w:ascii="Palatino Linotype" w:eastAsia="MS Mincho" w:hAnsi="Palatino Linotype" w:cs="Tahoma"/>
          <w:sz w:val="24"/>
          <w:szCs w:val="24"/>
        </w:rPr>
      </w:pPr>
    </w:p>
    <w:p w:rsidR="005120E4" w:rsidRPr="00734A4D" w:rsidRDefault="00DE18A6" w:rsidP="00080EE6">
      <w:pPr>
        <w:pStyle w:val="Textosinformato"/>
        <w:spacing w:line="360" w:lineRule="auto"/>
        <w:ind w:right="49"/>
        <w:jc w:val="both"/>
        <w:rPr>
          <w:rFonts w:ascii="Palatino Linotype" w:hAnsi="Palatino Linotype"/>
          <w:sz w:val="24"/>
          <w:szCs w:val="24"/>
        </w:rPr>
      </w:pPr>
      <w:r w:rsidRPr="00734A4D">
        <w:rPr>
          <w:rFonts w:ascii="Palatino Linotype" w:eastAsia="MS Mincho" w:hAnsi="Palatino Linotype" w:cs="Tahoma"/>
          <w:sz w:val="24"/>
          <w:szCs w:val="24"/>
        </w:rPr>
        <w:t xml:space="preserve">Ahora bien, </w:t>
      </w:r>
      <w:r w:rsidR="00E42E58" w:rsidRPr="00734A4D">
        <w:rPr>
          <w:rFonts w:ascii="Palatino Linotype" w:eastAsia="MS Mincho" w:hAnsi="Palatino Linotype" w:cs="Tahoma"/>
          <w:sz w:val="24"/>
          <w:szCs w:val="24"/>
        </w:rPr>
        <w:t>de los numerales tr</w:t>
      </w:r>
      <w:r w:rsidR="006D1798" w:rsidRPr="00734A4D">
        <w:rPr>
          <w:rFonts w:ascii="Palatino Linotype" w:eastAsia="MS Mincho" w:hAnsi="Palatino Linotype" w:cs="Tahoma"/>
          <w:sz w:val="24"/>
          <w:szCs w:val="24"/>
        </w:rPr>
        <w:t>an</w:t>
      </w:r>
      <w:r w:rsidR="00E42E58" w:rsidRPr="00734A4D">
        <w:rPr>
          <w:rFonts w:ascii="Palatino Linotype" w:eastAsia="MS Mincho" w:hAnsi="Palatino Linotype" w:cs="Tahoma"/>
          <w:sz w:val="24"/>
          <w:szCs w:val="24"/>
        </w:rPr>
        <w:t xml:space="preserve">scritos con anterioridad, se advierte que el Tesorero Municipal forma parte de </w:t>
      </w:r>
      <w:r w:rsidR="00E42E58" w:rsidRPr="00734A4D">
        <w:rPr>
          <w:rFonts w:ascii="Palatino Linotype" w:hAnsi="Palatino Linotype"/>
          <w:sz w:val="24"/>
          <w:szCs w:val="24"/>
        </w:rPr>
        <w:t xml:space="preserve">Administración Pública, cuyas actividades van encaminada al auxilio del Ayuntamiento para el cumplimiento de sus funciones, quien se encuentra subordinado jerárquicamente al Presidente Municipal, </w:t>
      </w:r>
      <w:r w:rsidRPr="00734A4D">
        <w:rPr>
          <w:rFonts w:ascii="Palatino Linotype" w:hAnsi="Palatino Linotype"/>
          <w:sz w:val="24"/>
          <w:szCs w:val="24"/>
        </w:rPr>
        <w:t>y en su carácter de titular de la Tesorería, es el encargado de la recaudación de los ingresos municipales, así como el responsable de realizar las erogaciones que haga el ayuntamiento</w:t>
      </w:r>
      <w:r w:rsidR="005120E4" w:rsidRPr="00734A4D">
        <w:rPr>
          <w:rFonts w:ascii="Palatino Linotype" w:hAnsi="Palatino Linotype"/>
          <w:sz w:val="24"/>
          <w:szCs w:val="24"/>
        </w:rPr>
        <w:t xml:space="preserve">, quien para el ejercicio de sus funciones, se auxilia de la Subdirección de Egresos, unidad administrativa de la que entre sus funciones se encuentra la de aprobar la suficiencia presupuestal para la adquisición de bienes y servicios </w:t>
      </w:r>
      <w:r w:rsidR="005120E4" w:rsidRPr="00734A4D">
        <w:rPr>
          <w:rFonts w:ascii="Palatino Linotype" w:hAnsi="Palatino Linotype"/>
          <w:sz w:val="24"/>
          <w:szCs w:val="24"/>
        </w:rPr>
        <w:lastRenderedPageBreak/>
        <w:t>requeridos por las áreas, de conformidad con su presupuesto autorizado, para cada ejercicio, vigilando que se ajuste a la liquidez del Municipio, con los principios de austeridad, disciplina y transparencia.</w:t>
      </w:r>
    </w:p>
    <w:p w:rsidR="005120E4" w:rsidRPr="00734A4D" w:rsidRDefault="005120E4" w:rsidP="00080EE6">
      <w:pPr>
        <w:pStyle w:val="Textosinformato"/>
        <w:spacing w:line="360" w:lineRule="auto"/>
        <w:ind w:right="49"/>
        <w:jc w:val="both"/>
        <w:rPr>
          <w:rFonts w:ascii="Palatino Linotype" w:hAnsi="Palatino Linotype"/>
          <w:sz w:val="24"/>
          <w:szCs w:val="24"/>
        </w:rPr>
      </w:pPr>
    </w:p>
    <w:p w:rsidR="0076541C" w:rsidRPr="00734A4D" w:rsidRDefault="0076541C" w:rsidP="0076541C">
      <w:pPr>
        <w:pStyle w:val="Textosinformato"/>
        <w:spacing w:line="360" w:lineRule="auto"/>
        <w:ind w:right="49"/>
        <w:jc w:val="both"/>
        <w:rPr>
          <w:rFonts w:ascii="Palatino Linotype" w:hAnsi="Palatino Linotype"/>
          <w:sz w:val="24"/>
          <w:szCs w:val="24"/>
        </w:rPr>
      </w:pPr>
      <w:r w:rsidRPr="00734A4D">
        <w:rPr>
          <w:rFonts w:ascii="Palatino Linotype" w:hAnsi="Palatino Linotype"/>
          <w:sz w:val="24"/>
          <w:szCs w:val="24"/>
        </w:rPr>
        <w:t xml:space="preserve">Lo anterior, concatenado con </w:t>
      </w:r>
      <w:r w:rsidR="005120E4" w:rsidRPr="00734A4D">
        <w:rPr>
          <w:rFonts w:ascii="Palatino Linotype" w:hAnsi="Palatino Linotype"/>
          <w:sz w:val="24"/>
          <w:szCs w:val="24"/>
        </w:rPr>
        <w:t xml:space="preserve">la solicitud del peticionario, a saber, </w:t>
      </w:r>
      <w:r w:rsidRPr="00734A4D">
        <w:rPr>
          <w:rFonts w:ascii="Palatino Linotype" w:hAnsi="Palatino Linotype"/>
          <w:b/>
          <w:sz w:val="24"/>
          <w:szCs w:val="24"/>
          <w:u w:val="single"/>
        </w:rPr>
        <w:t xml:space="preserve">“se </w:t>
      </w:r>
      <w:r w:rsidR="00B57F0E" w:rsidRPr="00734A4D">
        <w:rPr>
          <w:rFonts w:ascii="Palatino Linotype" w:hAnsi="Palatino Linotype"/>
          <w:b/>
          <w:i/>
          <w:sz w:val="24"/>
          <w:szCs w:val="24"/>
          <w:u w:val="single"/>
        </w:rPr>
        <w:t>solicitan los documentos que den cuenta de Aprobar la suficiencia presupuestal para la adquisición de bienes y servicios requeridos por las áreas, de conformidad con su presupuesto autorizado, para cada ejercicio, vigilando que se ajuste a la liquidez del Municipio, con los principios de austeridad, disciplina y transparencia; a cargo de la Subdirección de Egresos de la tesorería municipal de lo que va del 2022</w:t>
      </w:r>
      <w:r w:rsidRPr="00734A4D">
        <w:rPr>
          <w:rFonts w:ascii="Palatino Linotype" w:hAnsi="Palatino Linotype"/>
          <w:b/>
          <w:i/>
          <w:sz w:val="24"/>
          <w:szCs w:val="24"/>
          <w:u w:val="single"/>
        </w:rPr>
        <w:t>”</w:t>
      </w:r>
      <w:r w:rsidRPr="00734A4D">
        <w:rPr>
          <w:rFonts w:ascii="Palatino Linotype" w:hAnsi="Palatino Linotype"/>
          <w:b/>
          <w:i/>
          <w:sz w:val="24"/>
          <w:szCs w:val="24"/>
        </w:rPr>
        <w:t xml:space="preserve">, </w:t>
      </w:r>
      <w:r w:rsidRPr="00734A4D">
        <w:rPr>
          <w:rFonts w:ascii="Palatino Linotype" w:hAnsi="Palatino Linotype"/>
          <w:sz w:val="24"/>
          <w:szCs w:val="24"/>
        </w:rPr>
        <w:t>resulta evidente que el Tesorero Municipal del Ayuntamiento de Metepec, Estado de México, a</w:t>
      </w:r>
      <w:r w:rsidR="006A7877" w:rsidRPr="00734A4D">
        <w:rPr>
          <w:rFonts w:ascii="Palatino Linotype" w:hAnsi="Palatino Linotype"/>
          <w:sz w:val="24"/>
          <w:szCs w:val="24"/>
        </w:rPr>
        <w:t xml:space="preserve">sí como </w:t>
      </w:r>
      <w:r w:rsidRPr="00734A4D">
        <w:rPr>
          <w:rFonts w:ascii="Palatino Linotype" w:hAnsi="Palatino Linotype"/>
          <w:sz w:val="24"/>
          <w:szCs w:val="24"/>
        </w:rPr>
        <w:t xml:space="preserve">la Subdirección de Egresos, </w:t>
      </w:r>
      <w:r w:rsidR="006A7877" w:rsidRPr="00734A4D">
        <w:rPr>
          <w:rFonts w:ascii="Palatino Linotype" w:hAnsi="Palatino Linotype"/>
          <w:sz w:val="24"/>
          <w:szCs w:val="24"/>
        </w:rPr>
        <w:t>son las unidades administrativas que</w:t>
      </w:r>
      <w:r w:rsidRPr="00734A4D">
        <w:rPr>
          <w:rFonts w:ascii="Palatino Linotype" w:hAnsi="Palatino Linotype"/>
          <w:sz w:val="24"/>
          <w:szCs w:val="24"/>
        </w:rPr>
        <w:t>, en su caso, podría</w:t>
      </w:r>
      <w:r w:rsidR="006A7877" w:rsidRPr="00734A4D">
        <w:rPr>
          <w:rFonts w:ascii="Palatino Linotype" w:hAnsi="Palatino Linotype"/>
          <w:sz w:val="24"/>
          <w:szCs w:val="24"/>
        </w:rPr>
        <w:t>n</w:t>
      </w:r>
      <w:r w:rsidRPr="00734A4D">
        <w:rPr>
          <w:rFonts w:ascii="Palatino Linotype" w:hAnsi="Palatino Linotype"/>
          <w:sz w:val="24"/>
          <w:szCs w:val="24"/>
        </w:rPr>
        <w:t xml:space="preserve"> tener la información peticionada por el recurrente; sin embargo, </w:t>
      </w:r>
      <w:r w:rsidR="004C16A4" w:rsidRPr="00734A4D">
        <w:rPr>
          <w:rFonts w:ascii="Palatino Linotype" w:hAnsi="Palatino Linotype"/>
          <w:sz w:val="24"/>
          <w:szCs w:val="24"/>
        </w:rPr>
        <w:t xml:space="preserve">del informe justificado rendido por el </w:t>
      </w:r>
      <w:r w:rsidR="006A7877" w:rsidRPr="00734A4D">
        <w:rPr>
          <w:rFonts w:ascii="Palatino Linotype" w:hAnsi="Palatino Linotype"/>
          <w:sz w:val="24"/>
          <w:szCs w:val="24"/>
        </w:rPr>
        <w:t xml:space="preserve">Tesorero Municipal, </w:t>
      </w:r>
      <w:r w:rsidR="004C16A4" w:rsidRPr="00734A4D">
        <w:rPr>
          <w:rFonts w:ascii="Palatino Linotype" w:hAnsi="Palatino Linotype"/>
          <w:sz w:val="24"/>
          <w:szCs w:val="24"/>
        </w:rPr>
        <w:t xml:space="preserve">se advierte que es </w:t>
      </w:r>
      <w:r w:rsidR="006A7877" w:rsidRPr="00734A4D">
        <w:rPr>
          <w:rFonts w:ascii="Palatino Linotype" w:hAnsi="Palatino Linotype"/>
          <w:sz w:val="24"/>
          <w:szCs w:val="24"/>
        </w:rPr>
        <w:t xml:space="preserve">quien </w:t>
      </w:r>
      <w:r w:rsidR="00163567" w:rsidRPr="00734A4D">
        <w:rPr>
          <w:rFonts w:ascii="Palatino Linotype" w:hAnsi="Palatino Linotype"/>
          <w:sz w:val="24"/>
          <w:szCs w:val="24"/>
        </w:rPr>
        <w:t xml:space="preserve">corroboró </w:t>
      </w:r>
      <w:r w:rsidR="004C16A4" w:rsidRPr="00734A4D">
        <w:rPr>
          <w:rFonts w:ascii="Palatino Linotype" w:hAnsi="Palatino Linotype"/>
          <w:sz w:val="24"/>
          <w:szCs w:val="24"/>
        </w:rPr>
        <w:t xml:space="preserve">la </w:t>
      </w:r>
      <w:r w:rsidR="00163567" w:rsidRPr="00734A4D">
        <w:rPr>
          <w:rFonts w:ascii="Palatino Linotype" w:hAnsi="Palatino Linotype"/>
          <w:sz w:val="24"/>
          <w:szCs w:val="24"/>
        </w:rPr>
        <w:t xml:space="preserve">inexistencia </w:t>
      </w:r>
      <w:r w:rsidR="004C16A4" w:rsidRPr="00734A4D">
        <w:rPr>
          <w:rFonts w:ascii="Palatino Linotype" w:hAnsi="Palatino Linotype"/>
          <w:sz w:val="24"/>
          <w:szCs w:val="24"/>
        </w:rPr>
        <w:t xml:space="preserve">de la información solicitada por el recurrente </w:t>
      </w:r>
      <w:r w:rsidR="00163567" w:rsidRPr="00734A4D">
        <w:rPr>
          <w:rFonts w:ascii="Palatino Linotype" w:hAnsi="Palatino Linotype"/>
          <w:sz w:val="24"/>
          <w:szCs w:val="24"/>
        </w:rPr>
        <w:t>e</w:t>
      </w:r>
      <w:r w:rsidR="00F05901" w:rsidRPr="00734A4D">
        <w:rPr>
          <w:rFonts w:ascii="Palatino Linotype" w:hAnsi="Palatino Linotype"/>
          <w:sz w:val="24"/>
          <w:szCs w:val="24"/>
        </w:rPr>
        <w:t xml:space="preserve">n </w:t>
      </w:r>
      <w:r w:rsidR="006A7877" w:rsidRPr="00734A4D">
        <w:rPr>
          <w:rFonts w:ascii="Palatino Linotype" w:hAnsi="Palatino Linotype"/>
          <w:sz w:val="24"/>
          <w:szCs w:val="24"/>
        </w:rPr>
        <w:t>sus</w:t>
      </w:r>
      <w:r w:rsidR="00F05901" w:rsidRPr="00734A4D">
        <w:rPr>
          <w:rFonts w:ascii="Palatino Linotype" w:hAnsi="Palatino Linotype"/>
          <w:sz w:val="24"/>
          <w:szCs w:val="24"/>
        </w:rPr>
        <w:t xml:space="preserve"> archivos</w:t>
      </w:r>
      <w:r w:rsidR="006A7877" w:rsidRPr="00734A4D">
        <w:rPr>
          <w:rFonts w:ascii="Palatino Linotype" w:hAnsi="Palatino Linotype"/>
          <w:sz w:val="24"/>
          <w:szCs w:val="24"/>
        </w:rPr>
        <w:t xml:space="preserve">, toda vez que refirió que después de haber realizado una búsqueda en los archivos de la Tesorería Municipal, no se encontró información de los documentos que den cuenta de la fracción XI, del artículo 3.55 del Código de Reglamentación Municipal vigente (anteriormente trascrito), esto debido a que el calendario oficial 2022 inició el 10 de enero del presente y a la fecha de la solicitud, que es el 12 de enero del mismo año, únicamente habían transcurrido dos días hábiles en los cuales no se había generado información al respecto; además, adujo que no existe algún ordenamiento jurídico que defina los tiempos o plazos en los que algunas atribuciones de esa Tesorería </w:t>
      </w:r>
      <w:r w:rsidR="00473CA0" w:rsidRPr="00734A4D">
        <w:rPr>
          <w:rFonts w:ascii="Palatino Linotype" w:hAnsi="Palatino Linotype"/>
          <w:sz w:val="24"/>
          <w:szCs w:val="24"/>
        </w:rPr>
        <w:t xml:space="preserve">se deban realizar, haciendo hincapié que </w:t>
      </w:r>
      <w:r w:rsidR="00473CA0" w:rsidRPr="00734A4D">
        <w:rPr>
          <w:rFonts w:ascii="Palatino Linotype" w:hAnsi="Palatino Linotype"/>
          <w:sz w:val="24"/>
          <w:szCs w:val="24"/>
        </w:rPr>
        <w:lastRenderedPageBreak/>
        <w:t>esa Administración Pública Municipal se encontraba en el periodo de Entrega-Recepción y por ello, aún no se llevaban a cabo algunas de sus funciones y atribuciones</w:t>
      </w:r>
      <w:r w:rsidR="00F05901" w:rsidRPr="00734A4D">
        <w:rPr>
          <w:rFonts w:ascii="Palatino Linotype" w:hAnsi="Palatino Linotype"/>
          <w:sz w:val="24"/>
          <w:szCs w:val="24"/>
        </w:rPr>
        <w:t>.</w:t>
      </w:r>
    </w:p>
    <w:p w:rsidR="00473CA0" w:rsidRPr="00734A4D" w:rsidRDefault="00473CA0" w:rsidP="0076541C">
      <w:pPr>
        <w:pStyle w:val="Textosinformato"/>
        <w:spacing w:line="360" w:lineRule="auto"/>
        <w:ind w:right="49"/>
        <w:jc w:val="both"/>
        <w:rPr>
          <w:rFonts w:ascii="Palatino Linotype" w:hAnsi="Palatino Linotype"/>
          <w:sz w:val="24"/>
          <w:szCs w:val="24"/>
        </w:rPr>
      </w:pPr>
    </w:p>
    <w:p w:rsidR="00473CA0" w:rsidRPr="00734A4D" w:rsidRDefault="00473CA0" w:rsidP="00473CA0">
      <w:pPr>
        <w:spacing w:line="360" w:lineRule="auto"/>
        <w:jc w:val="both"/>
        <w:rPr>
          <w:rFonts w:ascii="Palatino Linotype" w:hAnsi="Palatino Linotype" w:cs="Arial"/>
        </w:rPr>
      </w:pPr>
      <w:r w:rsidRPr="00734A4D">
        <w:rPr>
          <w:rFonts w:ascii="Palatino Linotype" w:hAnsi="Palatino Linotype" w:cs="Arial"/>
        </w:rPr>
        <w:t xml:space="preserve">Por lo anterior, esta Ponencia </w:t>
      </w:r>
      <w:proofErr w:type="spellStart"/>
      <w:r w:rsidRPr="00734A4D">
        <w:rPr>
          <w:rFonts w:ascii="Palatino Linotype" w:hAnsi="Palatino Linotype" w:cs="Arial"/>
        </w:rPr>
        <w:t>Resolutora</w:t>
      </w:r>
      <w:proofErr w:type="spellEnd"/>
      <w:r w:rsidRPr="00734A4D">
        <w:rPr>
          <w:rFonts w:ascii="Palatino Linotype" w:hAnsi="Palatino Linotype" w:cs="Arial"/>
        </w:rPr>
        <w:t xml:space="preserve"> determina que se tienen por atendidas las solicitudes de información realizadas por </w:t>
      </w:r>
      <w:r w:rsidRPr="00734A4D">
        <w:rPr>
          <w:rFonts w:ascii="Palatino Linotype" w:hAnsi="Palatino Linotype" w:cs="Arial"/>
          <w:b/>
        </w:rPr>
        <w:t>EL RECURRENTE</w:t>
      </w:r>
      <w:r w:rsidRPr="00734A4D">
        <w:rPr>
          <w:rFonts w:ascii="Palatino Linotype" w:hAnsi="Palatino Linotype" w:cs="Arial"/>
        </w:rPr>
        <w:t xml:space="preserve">. </w:t>
      </w:r>
    </w:p>
    <w:p w:rsidR="00473CA0" w:rsidRPr="00734A4D" w:rsidRDefault="00473CA0" w:rsidP="00473CA0">
      <w:pPr>
        <w:tabs>
          <w:tab w:val="left" w:pos="8222"/>
        </w:tabs>
        <w:ind w:right="899"/>
        <w:jc w:val="both"/>
        <w:rPr>
          <w:rFonts w:ascii="Palatino Linotype" w:hAnsi="Palatino Linotype"/>
          <w:sz w:val="22"/>
          <w:szCs w:val="22"/>
        </w:rPr>
      </w:pPr>
    </w:p>
    <w:p w:rsidR="00473CA0" w:rsidRPr="00734A4D" w:rsidRDefault="00473CA0" w:rsidP="00473CA0">
      <w:pPr>
        <w:pStyle w:val="Prrafodelista"/>
        <w:widowControl w:val="0"/>
        <w:autoSpaceDE w:val="0"/>
        <w:autoSpaceDN w:val="0"/>
        <w:adjustRightInd w:val="0"/>
        <w:spacing w:line="360" w:lineRule="auto"/>
        <w:ind w:left="0"/>
        <w:jc w:val="both"/>
        <w:rPr>
          <w:rFonts w:ascii="Palatino Linotype" w:eastAsiaTheme="minorEastAsia" w:hAnsi="Palatino Linotype" w:cstheme="minorBidi"/>
          <w:lang w:val="es-ES_tradnl"/>
        </w:rPr>
      </w:pPr>
      <w:r w:rsidRPr="00734A4D">
        <w:rPr>
          <w:rFonts w:ascii="Palatino Linotype" w:eastAsia="MS Mincho" w:hAnsi="Palatino Linotype" w:cs="Tahoma"/>
        </w:rPr>
        <w:t xml:space="preserve">Finalmente, </w:t>
      </w:r>
      <w:r w:rsidRPr="00734A4D">
        <w:rPr>
          <w:rFonts w:ascii="Palatino Linotype" w:eastAsiaTheme="minorEastAsia" w:hAnsi="Palatino Linotype" w:cstheme="minorBidi"/>
          <w:lang w:val="es-ES_tradnl"/>
        </w:rPr>
        <w:t xml:space="preserve">no se omite comentar que respecto del pronunciamiento por parte del </w:t>
      </w:r>
      <w:r w:rsidRPr="00734A4D">
        <w:rPr>
          <w:rFonts w:ascii="Palatino Linotype" w:eastAsiaTheme="minorEastAsia" w:hAnsi="Palatino Linotype" w:cstheme="minorBidi"/>
          <w:b/>
          <w:lang w:val="es-ES_tradnl"/>
        </w:rPr>
        <w:t>SUJETO OBLIGADO</w:t>
      </w:r>
      <w:r w:rsidRPr="00734A4D">
        <w:rPr>
          <w:rFonts w:ascii="Palatino Linotype" w:eastAsiaTheme="minorEastAsia" w:hAnsi="Palatino Linotype" w:cstheme="minorBidi"/>
          <w:lang w:val="es-ES_tradn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rsidR="00473CA0" w:rsidRPr="00734A4D" w:rsidRDefault="00473CA0" w:rsidP="00473CA0">
      <w:pPr>
        <w:spacing w:line="360" w:lineRule="auto"/>
        <w:jc w:val="both"/>
        <w:rPr>
          <w:rFonts w:ascii="Palatino Linotype" w:eastAsiaTheme="minorEastAsia" w:hAnsi="Palatino Linotype" w:cs="Arial"/>
          <w:sz w:val="20"/>
          <w:szCs w:val="20"/>
          <w:lang w:val="es-ES_tradnl"/>
        </w:rPr>
      </w:pPr>
    </w:p>
    <w:p w:rsidR="00473CA0" w:rsidRPr="00734A4D" w:rsidRDefault="00473CA0" w:rsidP="00473CA0">
      <w:pPr>
        <w:spacing w:line="360" w:lineRule="auto"/>
        <w:jc w:val="both"/>
        <w:rPr>
          <w:rFonts w:ascii="Palatino Linotype" w:eastAsiaTheme="minorEastAsia" w:hAnsi="Palatino Linotype" w:cs="Arial"/>
          <w:lang w:val="es-ES_tradnl"/>
        </w:rPr>
      </w:pPr>
      <w:r w:rsidRPr="00734A4D">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473CA0" w:rsidRPr="00734A4D" w:rsidRDefault="00473CA0" w:rsidP="00473CA0">
      <w:pPr>
        <w:jc w:val="both"/>
        <w:rPr>
          <w:rFonts w:ascii="Palatino Linotype" w:eastAsiaTheme="minorEastAsia" w:hAnsi="Palatino Linotype" w:cs="Arial"/>
          <w:sz w:val="20"/>
          <w:szCs w:val="20"/>
          <w:lang w:val="es-ES_tradnl"/>
        </w:rPr>
      </w:pPr>
    </w:p>
    <w:p w:rsidR="00473CA0" w:rsidRPr="00734A4D" w:rsidRDefault="00473CA0" w:rsidP="00473CA0">
      <w:pPr>
        <w:ind w:left="709" w:right="899"/>
        <w:jc w:val="both"/>
        <w:rPr>
          <w:rFonts w:ascii="Palatino Linotype" w:eastAsiaTheme="minorEastAsia" w:hAnsi="Palatino Linotype" w:cs="Arial"/>
          <w:b/>
          <w:i/>
          <w:sz w:val="22"/>
          <w:szCs w:val="20"/>
          <w:lang w:val="es-ES_tradnl"/>
        </w:rPr>
      </w:pPr>
      <w:r w:rsidRPr="00734A4D">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734A4D">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w:t>
      </w:r>
      <w:r w:rsidRPr="00734A4D">
        <w:rPr>
          <w:rFonts w:ascii="Palatino Linotype" w:eastAsiaTheme="minorEastAsia" w:hAnsi="Palatino Linotype" w:cs="Arial"/>
          <w:i/>
          <w:sz w:val="22"/>
          <w:szCs w:val="20"/>
          <w:lang w:val="es-ES_tradnl"/>
        </w:rPr>
        <w:lastRenderedPageBreak/>
        <w:t>prevé una causal que permita al Instituto Federal de Acceso a la Información y Protección de Datos conocer, vía recurso revisión, al respecto.</w:t>
      </w:r>
      <w:r w:rsidRPr="00734A4D">
        <w:rPr>
          <w:rFonts w:ascii="Palatino Linotype" w:eastAsiaTheme="minorEastAsia" w:hAnsi="Palatino Linotype" w:cs="Arial"/>
          <w:b/>
          <w:i/>
          <w:sz w:val="22"/>
          <w:szCs w:val="20"/>
          <w:lang w:val="es-ES_tradnl"/>
        </w:rPr>
        <w:t>”</w:t>
      </w:r>
      <w:r w:rsidRPr="00734A4D">
        <w:rPr>
          <w:rFonts w:ascii="Palatino Linotype" w:eastAsiaTheme="minorEastAsia" w:hAnsi="Palatino Linotype" w:cs="Arial"/>
          <w:i/>
          <w:sz w:val="22"/>
          <w:szCs w:val="20"/>
          <w:lang w:val="es-ES_tradnl"/>
        </w:rPr>
        <w:t xml:space="preserve"> (</w:t>
      </w:r>
      <w:proofErr w:type="gramStart"/>
      <w:r w:rsidRPr="00734A4D">
        <w:rPr>
          <w:rFonts w:ascii="Palatino Linotype" w:eastAsiaTheme="minorEastAsia" w:hAnsi="Palatino Linotype" w:cs="Arial"/>
          <w:i/>
          <w:sz w:val="22"/>
          <w:szCs w:val="20"/>
          <w:lang w:val="es-ES_tradnl"/>
        </w:rPr>
        <w:t>sic</w:t>
      </w:r>
      <w:proofErr w:type="gramEnd"/>
      <w:r w:rsidRPr="00734A4D">
        <w:rPr>
          <w:rFonts w:ascii="Palatino Linotype" w:eastAsiaTheme="minorEastAsia" w:hAnsi="Palatino Linotype" w:cs="Arial"/>
          <w:i/>
          <w:sz w:val="22"/>
          <w:szCs w:val="20"/>
          <w:lang w:val="es-ES_tradnl"/>
        </w:rPr>
        <w:t>)</w:t>
      </w:r>
    </w:p>
    <w:p w:rsidR="00473CA0" w:rsidRPr="00734A4D" w:rsidRDefault="00473CA0" w:rsidP="00473CA0">
      <w:pPr>
        <w:rPr>
          <w:rFonts w:ascii="Palatino Linotype" w:hAnsi="Palatino Linotype"/>
        </w:rPr>
      </w:pPr>
    </w:p>
    <w:p w:rsidR="00473CA0" w:rsidRPr="00734A4D" w:rsidRDefault="00473CA0" w:rsidP="00473CA0">
      <w:pPr>
        <w:autoSpaceDE w:val="0"/>
        <w:autoSpaceDN w:val="0"/>
        <w:adjustRightInd w:val="0"/>
        <w:spacing w:line="360" w:lineRule="auto"/>
        <w:ind w:right="-91"/>
        <w:jc w:val="both"/>
        <w:rPr>
          <w:rFonts w:ascii="Palatino Linotype" w:eastAsia="Calibri" w:hAnsi="Palatino Linotype"/>
          <w:sz w:val="12"/>
          <w:lang w:val="es-ES"/>
        </w:rPr>
      </w:pPr>
    </w:p>
    <w:p w:rsidR="00296626" w:rsidRPr="00734A4D" w:rsidRDefault="00473CA0" w:rsidP="00473CA0">
      <w:pPr>
        <w:autoSpaceDE w:val="0"/>
        <w:autoSpaceDN w:val="0"/>
        <w:adjustRightInd w:val="0"/>
        <w:spacing w:line="360" w:lineRule="auto"/>
        <w:ind w:right="-91"/>
        <w:jc w:val="both"/>
        <w:rPr>
          <w:rFonts w:ascii="Palatino Linotype" w:eastAsia="Calibri" w:hAnsi="Palatino Linotype"/>
          <w:lang w:val="es-ES"/>
        </w:rPr>
      </w:pPr>
      <w:r w:rsidRPr="00734A4D">
        <w:rPr>
          <w:rFonts w:ascii="Palatino Linotype" w:eastAsia="Calibri" w:hAnsi="Palatino Linotype"/>
          <w:lang w:val="es-ES"/>
        </w:rPr>
        <w:t xml:space="preserve">Finalmente no pasa desapercibido para este Órgano </w:t>
      </w:r>
      <w:proofErr w:type="spellStart"/>
      <w:r w:rsidRPr="00734A4D">
        <w:rPr>
          <w:rFonts w:ascii="Palatino Linotype" w:eastAsia="Calibri" w:hAnsi="Palatino Linotype"/>
          <w:lang w:val="es-ES"/>
        </w:rPr>
        <w:t>Resolutor</w:t>
      </w:r>
      <w:proofErr w:type="spellEnd"/>
      <w:r w:rsidRPr="00734A4D">
        <w:rPr>
          <w:rFonts w:ascii="Palatino Linotype" w:eastAsia="Calibri" w:hAnsi="Palatino Linotype"/>
          <w:lang w:val="es-ES"/>
        </w:rPr>
        <w:t xml:space="preserve"> que </w:t>
      </w:r>
      <w:r w:rsidRPr="00734A4D">
        <w:rPr>
          <w:rFonts w:ascii="Palatino Linotype" w:eastAsia="Calibri" w:hAnsi="Palatino Linotype"/>
          <w:b/>
          <w:lang w:val="es-ES"/>
        </w:rPr>
        <w:t>EL RECURRENTE</w:t>
      </w:r>
      <w:r w:rsidRPr="00734A4D">
        <w:rPr>
          <w:rFonts w:ascii="Palatino Linotype" w:eastAsia="Calibri" w:hAnsi="Palatino Linotype"/>
          <w:lang w:val="es-ES"/>
        </w:rPr>
        <w:t xml:space="preserve"> manifestó sus razones o motivos de inconformidad lo siguiente: </w:t>
      </w:r>
    </w:p>
    <w:p w:rsidR="00296626" w:rsidRPr="00734A4D" w:rsidRDefault="00296626" w:rsidP="00296626">
      <w:pPr>
        <w:autoSpaceDE w:val="0"/>
        <w:autoSpaceDN w:val="0"/>
        <w:adjustRightInd w:val="0"/>
        <w:spacing w:line="360" w:lineRule="auto"/>
        <w:ind w:left="709" w:right="-91" w:hanging="9"/>
        <w:jc w:val="both"/>
        <w:rPr>
          <w:rFonts w:ascii="Palatino Linotype" w:eastAsia="Calibri" w:hAnsi="Palatino Linotype"/>
          <w:i/>
          <w:lang w:val="es-ES"/>
        </w:rPr>
      </w:pPr>
    </w:p>
    <w:p w:rsidR="00296626" w:rsidRPr="00734A4D" w:rsidRDefault="00473CA0" w:rsidP="00296626">
      <w:pPr>
        <w:autoSpaceDE w:val="0"/>
        <w:autoSpaceDN w:val="0"/>
        <w:adjustRightInd w:val="0"/>
        <w:spacing w:line="360" w:lineRule="auto"/>
        <w:ind w:left="709" w:right="616" w:hanging="9"/>
        <w:jc w:val="both"/>
        <w:rPr>
          <w:rFonts w:ascii="Palatino Linotype" w:eastAsia="Calibri" w:hAnsi="Palatino Linotype"/>
          <w:i/>
          <w:lang w:val="es-ES"/>
        </w:rPr>
      </w:pPr>
      <w:r w:rsidRPr="00734A4D">
        <w:rPr>
          <w:rFonts w:ascii="Palatino Linotype" w:eastAsia="Calibri" w:hAnsi="Palatino Linotype"/>
          <w:i/>
          <w:lang w:val="es-ES"/>
        </w:rPr>
        <w:t>“</w:t>
      </w:r>
      <w:r w:rsidR="00296626" w:rsidRPr="00734A4D">
        <w:rPr>
          <w:rFonts w:ascii="Palatino Linotype" w:hAnsi="Palatino Linotype"/>
          <w:i/>
          <w:sz w:val="22"/>
          <w:szCs w:val="22"/>
        </w:rPr>
        <w:t>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w:t>
      </w:r>
    </w:p>
    <w:p w:rsidR="00296626" w:rsidRPr="00734A4D" w:rsidRDefault="00296626" w:rsidP="00473CA0">
      <w:pPr>
        <w:autoSpaceDE w:val="0"/>
        <w:autoSpaceDN w:val="0"/>
        <w:adjustRightInd w:val="0"/>
        <w:spacing w:line="360" w:lineRule="auto"/>
        <w:ind w:right="-91"/>
        <w:jc w:val="both"/>
        <w:rPr>
          <w:rFonts w:ascii="Palatino Linotype" w:eastAsia="Calibri" w:hAnsi="Palatino Linotype"/>
          <w:i/>
          <w:lang w:val="es-ES"/>
        </w:rPr>
      </w:pPr>
    </w:p>
    <w:p w:rsidR="00473CA0" w:rsidRPr="00734A4D" w:rsidRDefault="00296626" w:rsidP="00473CA0">
      <w:pPr>
        <w:autoSpaceDE w:val="0"/>
        <w:autoSpaceDN w:val="0"/>
        <w:adjustRightInd w:val="0"/>
        <w:spacing w:line="360" w:lineRule="auto"/>
        <w:ind w:right="-91"/>
        <w:jc w:val="both"/>
        <w:rPr>
          <w:rFonts w:ascii="Palatino Linotype" w:hAnsi="Palatino Linotype" w:cs="Arial"/>
          <w:lang w:eastAsia="es-CO"/>
        </w:rPr>
      </w:pPr>
      <w:r w:rsidRPr="00734A4D">
        <w:rPr>
          <w:rFonts w:ascii="Palatino Linotype" w:eastAsia="Calibri" w:hAnsi="Palatino Linotype"/>
          <w:lang w:val="es-ES"/>
        </w:rPr>
        <w:t>E</w:t>
      </w:r>
      <w:r w:rsidR="00473CA0" w:rsidRPr="00734A4D">
        <w:rPr>
          <w:rFonts w:ascii="Palatino Linotype" w:eastAsia="Calibri" w:hAnsi="Palatino Linotype"/>
          <w:lang w:val="es-ES"/>
        </w:rPr>
        <w:t xml:space="preserve">n ese sentido, es preciso hacer del conocimiento al </w:t>
      </w:r>
      <w:r w:rsidR="00473CA0" w:rsidRPr="00734A4D">
        <w:rPr>
          <w:rFonts w:ascii="Palatino Linotype" w:eastAsia="Calibri" w:hAnsi="Palatino Linotype"/>
          <w:b/>
          <w:lang w:val="es-ES"/>
        </w:rPr>
        <w:t>RECURRENTE</w:t>
      </w:r>
      <w:r w:rsidR="00473CA0" w:rsidRPr="00734A4D">
        <w:rPr>
          <w:rFonts w:ascii="Palatino Linotype" w:eastAsia="Calibri" w:hAnsi="Palatino Linotype"/>
          <w:lang w:val="es-ES"/>
        </w:rPr>
        <w:t xml:space="preserve"> que se dejan a salvo sus derechos a afecto de que realice el trámite correspondiente ante la Contraloría Interna Municipal del Ayuntamiento de Metepec, en razón a que este Órgano Garante de acuerdo a lo establecido por el artículo 36 de la Ley de Transparencia y Acceso a la Información Pública del Estado de México y Municipios carece de atribuciones para interponer posibles sanciones.</w:t>
      </w:r>
    </w:p>
    <w:p w:rsidR="00473CA0" w:rsidRPr="00734A4D" w:rsidRDefault="00473CA0" w:rsidP="00473CA0">
      <w:pPr>
        <w:spacing w:line="360" w:lineRule="auto"/>
        <w:jc w:val="both"/>
        <w:rPr>
          <w:rFonts w:ascii="Palatino Linotype" w:hAnsi="Palatino Linotype" w:cs="Arial"/>
          <w:noProof/>
          <w:sz w:val="20"/>
        </w:rPr>
      </w:pPr>
    </w:p>
    <w:p w:rsidR="00473CA0" w:rsidRPr="00734A4D" w:rsidRDefault="00473CA0" w:rsidP="00473CA0">
      <w:pPr>
        <w:spacing w:line="360" w:lineRule="auto"/>
        <w:jc w:val="both"/>
        <w:rPr>
          <w:rFonts w:ascii="Palatino Linotype" w:hAnsi="Palatino Linotype" w:cs="Arial"/>
          <w:noProof/>
        </w:rPr>
      </w:pPr>
      <w:r w:rsidRPr="00734A4D">
        <w:rPr>
          <w:rFonts w:ascii="Palatino Linotype" w:hAnsi="Palatino Linotype" w:cs="Arial"/>
          <w:noProof/>
        </w:rPr>
        <w:lastRenderedPageBreak/>
        <w:t xml:space="preserve">Por último, pero no menos importante; el Particular señaló que el Sujeto Obligado no le informó en </w:t>
      </w:r>
      <w:r w:rsidR="00296626" w:rsidRPr="00734A4D">
        <w:rPr>
          <w:rFonts w:ascii="Palatino Linotype" w:hAnsi="Palatino Linotype" w:cs="Arial"/>
          <w:noProof/>
        </w:rPr>
        <w:t xml:space="preserve">su </w:t>
      </w:r>
      <w:r w:rsidRPr="00734A4D">
        <w:rPr>
          <w:rFonts w:ascii="Palatino Linotype" w:hAnsi="Palatino Linotype" w:cs="Arial"/>
          <w:noProof/>
        </w:rPr>
        <w:t>respuesta, el derecho y el plazo con la que contaba para interponer los Recursos de Revisión; al respecto, est</w:t>
      </w:r>
      <w:r w:rsidR="00296626" w:rsidRPr="00734A4D">
        <w:rPr>
          <w:rFonts w:ascii="Palatino Linotype" w:hAnsi="Palatino Linotype" w:cs="Arial"/>
          <w:noProof/>
        </w:rPr>
        <w:t>a Ponencia Resolutora</w:t>
      </w:r>
      <w:r w:rsidRPr="00734A4D">
        <w:rPr>
          <w:rFonts w:ascii="Palatino Linotype" w:hAnsi="Palatino Linotype" w:cs="Arial"/>
          <w:noProof/>
        </w:rPr>
        <w:t xml:space="preserve"> revisó la respuesta y los documentos que se acompañaron y efectivamente, el Sujeto Obligado no le precisó al Particular el plazo, ni que tenía a su alcance recurrir la respuesta. </w:t>
      </w:r>
    </w:p>
    <w:p w:rsidR="00473CA0" w:rsidRPr="00734A4D" w:rsidRDefault="00473CA0" w:rsidP="00473CA0">
      <w:pPr>
        <w:spacing w:line="360" w:lineRule="auto"/>
        <w:jc w:val="both"/>
        <w:rPr>
          <w:rFonts w:ascii="Palatino Linotype" w:hAnsi="Palatino Linotype" w:cs="Arial"/>
          <w:noProof/>
        </w:rPr>
      </w:pPr>
    </w:p>
    <w:p w:rsidR="00473CA0" w:rsidRPr="00734A4D" w:rsidRDefault="00473CA0" w:rsidP="00473CA0">
      <w:pPr>
        <w:spacing w:line="360" w:lineRule="auto"/>
        <w:jc w:val="both"/>
        <w:rPr>
          <w:rFonts w:ascii="Palatino Linotype" w:hAnsi="Palatino Linotype" w:cs="Arial"/>
          <w:b/>
          <w:noProof/>
        </w:rPr>
      </w:pPr>
      <w:r w:rsidRPr="00734A4D">
        <w:rPr>
          <w:rFonts w:ascii="Palatino Linotype" w:hAnsi="Palatino Linotype" w:cs="Arial"/>
          <w:noProof/>
        </w:rPr>
        <w:t xml:space="preserve">Resultado de lo expuesto, el Titular de la Unidad de Transparencia inobservó lo dispuesto en el artículo 177 de la Ley de Transparencia y Acceso a la Información Pública del Estado de México y Municipios; en consecuencia </w:t>
      </w:r>
      <w:r w:rsidRPr="00734A4D">
        <w:rPr>
          <w:rFonts w:ascii="Palatino Linotype" w:hAnsi="Palatino Linotype" w:cs="Arial"/>
          <w:b/>
          <w:noProof/>
        </w:rPr>
        <w:t>se le insta para que en futuras ocasiones atienda la Ley que rige la materia e indique a los Particulares los plazos y el derecho con el que cuentan para interponer el Recurso de Revisión en contra de la respuesta otorgada.</w:t>
      </w:r>
    </w:p>
    <w:p w:rsidR="00473CA0" w:rsidRPr="00734A4D" w:rsidRDefault="00473CA0" w:rsidP="00473CA0">
      <w:pPr>
        <w:rPr>
          <w:rFonts w:ascii="Palatino Linotype" w:hAnsi="Palatino Linotype"/>
        </w:rPr>
      </w:pPr>
    </w:p>
    <w:p w:rsidR="00473CA0" w:rsidRPr="00734A4D" w:rsidRDefault="00473CA0" w:rsidP="00473CA0">
      <w:pPr>
        <w:spacing w:line="360" w:lineRule="auto"/>
        <w:jc w:val="both"/>
        <w:rPr>
          <w:rFonts w:ascii="Palatino Linotype" w:eastAsia="Calibri" w:hAnsi="Palatino Linotype"/>
          <w:b/>
          <w:lang w:val="es-ES"/>
        </w:rPr>
      </w:pPr>
      <w:r w:rsidRPr="00734A4D">
        <w:rPr>
          <w:rFonts w:ascii="Palatino Linotype" w:eastAsia="Calibri" w:hAnsi="Palatino Linotype"/>
          <w:lang w:val="es-ES"/>
        </w:rPr>
        <w:t xml:space="preserve">Por lo anteriormente expuesto, se considera que las </w:t>
      </w:r>
      <w:r w:rsidRPr="00734A4D">
        <w:rPr>
          <w:rFonts w:ascii="Palatino Linotype" w:hAnsi="Palatino Linotype" w:cs="Arial"/>
          <w:lang w:val="es-ES"/>
        </w:rPr>
        <w:t xml:space="preserve">razones o motivos de inconformidad planteadas por </w:t>
      </w:r>
      <w:r w:rsidRPr="00734A4D">
        <w:rPr>
          <w:rFonts w:ascii="Palatino Linotype" w:hAnsi="Palatino Linotype" w:cs="Arial"/>
          <w:b/>
          <w:lang w:val="es-ES"/>
        </w:rPr>
        <w:t>EL RECURRENTE,</w:t>
      </w:r>
      <w:r w:rsidRPr="00734A4D">
        <w:rPr>
          <w:rFonts w:ascii="Palatino Linotype" w:hAnsi="Palatino Linotype"/>
          <w:b/>
          <w:lang w:val="es-ES"/>
        </w:rPr>
        <w:t xml:space="preserve"> </w:t>
      </w:r>
      <w:r w:rsidRPr="00734A4D">
        <w:rPr>
          <w:rFonts w:ascii="Palatino Linotype" w:hAnsi="Palatino Linotype" w:cs="Arial"/>
          <w:lang w:val="es-ES"/>
        </w:rPr>
        <w:t>resultan infundadas;</w:t>
      </w:r>
      <w:r w:rsidRPr="00734A4D">
        <w:rPr>
          <w:rFonts w:ascii="Palatino Linotype" w:eastAsia="Calibri" w:hAnsi="Palatino Linotype"/>
          <w:lang w:val="es-ES"/>
        </w:rPr>
        <w:t xml:space="preserve"> en consecuencia este Órgano Garante determina </w:t>
      </w:r>
      <w:r w:rsidRPr="00734A4D">
        <w:rPr>
          <w:rFonts w:ascii="Palatino Linotype" w:eastAsia="Calibri" w:hAnsi="Palatino Linotype"/>
          <w:b/>
          <w:lang w:val="es-ES"/>
        </w:rPr>
        <w:t xml:space="preserve">CONFIRMAR </w:t>
      </w:r>
      <w:r w:rsidRPr="00734A4D">
        <w:rPr>
          <w:rFonts w:ascii="Palatino Linotype" w:eastAsia="Calibri" w:hAnsi="Palatino Linotype"/>
          <w:lang w:val="es-ES"/>
        </w:rPr>
        <w:t>la</w:t>
      </w:r>
      <w:r w:rsidR="003B06C4" w:rsidRPr="00734A4D">
        <w:rPr>
          <w:rFonts w:ascii="Palatino Linotype" w:eastAsia="Calibri" w:hAnsi="Palatino Linotype"/>
          <w:lang w:val="es-ES"/>
        </w:rPr>
        <w:t>s</w:t>
      </w:r>
      <w:r w:rsidRPr="00734A4D">
        <w:rPr>
          <w:rFonts w:ascii="Palatino Linotype" w:eastAsia="Calibri" w:hAnsi="Palatino Linotype"/>
          <w:lang w:val="es-ES"/>
        </w:rPr>
        <w:t xml:space="preserve"> respuesta</w:t>
      </w:r>
      <w:r w:rsidR="003B06C4" w:rsidRPr="00734A4D">
        <w:rPr>
          <w:rFonts w:ascii="Palatino Linotype" w:eastAsia="Calibri" w:hAnsi="Palatino Linotype"/>
          <w:lang w:val="es-ES"/>
        </w:rPr>
        <w:t>s</w:t>
      </w:r>
      <w:r w:rsidRPr="00734A4D">
        <w:rPr>
          <w:rFonts w:ascii="Palatino Linotype" w:eastAsia="Calibri" w:hAnsi="Palatino Linotype"/>
          <w:lang w:val="es-ES"/>
        </w:rPr>
        <w:t xml:space="preserve"> otorgada</w:t>
      </w:r>
      <w:r w:rsidR="003B06C4" w:rsidRPr="00734A4D">
        <w:rPr>
          <w:rFonts w:ascii="Palatino Linotype" w:eastAsia="Calibri" w:hAnsi="Palatino Linotype"/>
          <w:lang w:val="es-ES"/>
        </w:rPr>
        <w:t>s</w:t>
      </w:r>
      <w:r w:rsidRPr="00734A4D">
        <w:rPr>
          <w:rFonts w:ascii="Palatino Linotype" w:eastAsia="Calibri" w:hAnsi="Palatino Linotype"/>
          <w:lang w:val="es-ES"/>
        </w:rPr>
        <w:t xml:space="preserve"> por el </w:t>
      </w:r>
      <w:r w:rsidRPr="00734A4D">
        <w:rPr>
          <w:rFonts w:ascii="Palatino Linotype" w:eastAsia="Calibri" w:hAnsi="Palatino Linotype"/>
          <w:b/>
          <w:lang w:val="es-ES"/>
        </w:rPr>
        <w:t>SUJETO OBLIGADO.</w:t>
      </w:r>
    </w:p>
    <w:p w:rsidR="00473CA0" w:rsidRPr="00734A4D" w:rsidRDefault="00473CA0" w:rsidP="00473CA0">
      <w:pPr>
        <w:pStyle w:val="Prrafodelista"/>
        <w:widowControl w:val="0"/>
        <w:autoSpaceDE w:val="0"/>
        <w:autoSpaceDN w:val="0"/>
        <w:adjustRightInd w:val="0"/>
        <w:spacing w:line="360" w:lineRule="auto"/>
        <w:ind w:left="0"/>
        <w:jc w:val="both"/>
        <w:rPr>
          <w:rFonts w:ascii="Palatino Linotype" w:hAnsi="Palatino Linotype" w:cs="Arial"/>
        </w:rPr>
      </w:pPr>
    </w:p>
    <w:p w:rsidR="00473CA0" w:rsidRPr="00734A4D" w:rsidRDefault="00473CA0" w:rsidP="00473CA0">
      <w:pPr>
        <w:spacing w:line="360" w:lineRule="auto"/>
        <w:jc w:val="both"/>
        <w:rPr>
          <w:rFonts w:ascii="Palatino Linotype" w:eastAsia="Calibri" w:hAnsi="Palatino Linotype" w:cs="Arial"/>
        </w:rPr>
      </w:pPr>
      <w:r w:rsidRPr="00734A4D">
        <w:rPr>
          <w:rFonts w:ascii="Palatino Linotype" w:eastAsia="Calibri" w:hAnsi="Palatino Linotype" w:cs="Arial"/>
        </w:rPr>
        <w:t xml:space="preserve">Así, con fundamento en lo previsto en los artículos 5, párrafos </w:t>
      </w:r>
      <w:r w:rsidRPr="00734A4D">
        <w:rPr>
          <w:rFonts w:ascii="Palatino Linotype" w:hAnsi="Palatino Linotype"/>
        </w:rPr>
        <w:t>trigésimo, trigésimo primero y trigésimo segundo</w:t>
      </w:r>
      <w:r w:rsidRPr="00734A4D">
        <w:rPr>
          <w:rFonts w:ascii="Palatino Linotype" w:eastAsia="Calibri" w:hAnsi="Palatino Linotype" w:cs="Arial"/>
        </w:rPr>
        <w:t xml:space="preserve">, fracciones IV y V de la Constitución Política del Estado Libre y Soberano de México; </w:t>
      </w:r>
      <w:r w:rsidRPr="00734A4D">
        <w:rPr>
          <w:rFonts w:ascii="Palatino Linotype" w:hAnsi="Palatino Linotype" w:cs="Arial"/>
        </w:rPr>
        <w:t>2, fracción II, 29, 36, fracciones I y II, 176, 178, 179, 181, 185 fracción I, 186 y 188</w:t>
      </w:r>
      <w:r w:rsidRPr="00734A4D">
        <w:rPr>
          <w:rFonts w:ascii="Palatino Linotype" w:eastAsia="Calibri" w:hAnsi="Palatino Linotype" w:cs="Arial"/>
        </w:rPr>
        <w:t xml:space="preserve"> de la Ley de Transparencia y Acceso a la Información Pública del Estado de México y Municipios, este Pleno: </w:t>
      </w:r>
    </w:p>
    <w:p w:rsidR="006D1798" w:rsidRPr="00734A4D" w:rsidRDefault="006D1798" w:rsidP="00473CA0">
      <w:pPr>
        <w:spacing w:line="360" w:lineRule="auto"/>
        <w:jc w:val="both"/>
        <w:rPr>
          <w:rFonts w:ascii="Palatino Linotype" w:eastAsia="Calibri" w:hAnsi="Palatino Linotype" w:cs="Arial"/>
        </w:rPr>
      </w:pPr>
    </w:p>
    <w:p w:rsidR="00473CA0" w:rsidRPr="00734A4D" w:rsidRDefault="00473CA0" w:rsidP="00473CA0">
      <w:pPr>
        <w:widowControl w:val="0"/>
        <w:autoSpaceDE w:val="0"/>
        <w:autoSpaceDN w:val="0"/>
        <w:adjustRightInd w:val="0"/>
        <w:jc w:val="both"/>
        <w:rPr>
          <w:rFonts w:ascii="Palatino Linotype" w:eastAsiaTheme="minorHAnsi" w:hAnsi="Palatino Linotype"/>
          <w:lang w:eastAsia="es-ES_tradnl"/>
        </w:rPr>
      </w:pPr>
    </w:p>
    <w:p w:rsidR="00473CA0" w:rsidRPr="00734A4D" w:rsidRDefault="00473CA0" w:rsidP="00473CA0">
      <w:pPr>
        <w:jc w:val="center"/>
        <w:rPr>
          <w:rFonts w:ascii="Palatino Linotype" w:hAnsi="Palatino Linotype"/>
          <w:b/>
          <w:sz w:val="28"/>
        </w:rPr>
      </w:pPr>
      <w:r w:rsidRPr="00734A4D">
        <w:rPr>
          <w:rFonts w:ascii="Palatino Linotype" w:hAnsi="Palatino Linotype"/>
          <w:b/>
          <w:sz w:val="28"/>
        </w:rPr>
        <w:lastRenderedPageBreak/>
        <w:t>R E S U E L V E</w:t>
      </w:r>
    </w:p>
    <w:p w:rsidR="00473CA0" w:rsidRPr="00734A4D" w:rsidRDefault="00473CA0" w:rsidP="00473CA0">
      <w:pPr>
        <w:jc w:val="center"/>
        <w:rPr>
          <w:rFonts w:ascii="Palatino Linotype" w:hAnsi="Palatino Linotype"/>
          <w:b/>
          <w:sz w:val="28"/>
        </w:rPr>
      </w:pPr>
    </w:p>
    <w:p w:rsidR="00473CA0" w:rsidRPr="00734A4D" w:rsidRDefault="00473CA0" w:rsidP="00473CA0">
      <w:pPr>
        <w:widowControl w:val="0"/>
        <w:autoSpaceDE w:val="0"/>
        <w:autoSpaceDN w:val="0"/>
        <w:adjustRightInd w:val="0"/>
        <w:spacing w:line="360" w:lineRule="auto"/>
        <w:jc w:val="both"/>
        <w:rPr>
          <w:rFonts w:ascii="Palatino Linotype" w:hAnsi="Palatino Linotype"/>
          <w:b/>
        </w:rPr>
      </w:pPr>
      <w:r w:rsidRPr="00734A4D">
        <w:rPr>
          <w:rFonts w:ascii="Palatino Linotype" w:hAnsi="Palatino Linotype" w:cs="Arial"/>
          <w:b/>
          <w:sz w:val="28"/>
        </w:rPr>
        <w:t>PRIMERO.</w:t>
      </w:r>
      <w:r w:rsidRPr="00734A4D">
        <w:rPr>
          <w:rFonts w:ascii="Palatino Linotype" w:hAnsi="Palatino Linotype" w:cs="Arial"/>
        </w:rPr>
        <w:t xml:space="preserve"> Resultan </w:t>
      </w:r>
      <w:r w:rsidRPr="00734A4D">
        <w:rPr>
          <w:rFonts w:ascii="Palatino Linotype" w:hAnsi="Palatino Linotype" w:cs="Arial"/>
          <w:b/>
        </w:rPr>
        <w:t>infundadas</w:t>
      </w:r>
      <w:r w:rsidRPr="00734A4D">
        <w:rPr>
          <w:rFonts w:ascii="Palatino Linotype" w:hAnsi="Palatino Linotype" w:cs="Arial"/>
        </w:rPr>
        <w:t xml:space="preserve"> las razones o motivos de inconformidad planteadas por </w:t>
      </w:r>
      <w:r w:rsidRPr="00734A4D">
        <w:rPr>
          <w:rFonts w:ascii="Palatino Linotype" w:hAnsi="Palatino Linotype" w:cs="Arial"/>
          <w:b/>
          <w:lang w:eastAsia="es-MX"/>
        </w:rPr>
        <w:t>EL RECURRENTE</w:t>
      </w:r>
      <w:r w:rsidRPr="00734A4D">
        <w:rPr>
          <w:rFonts w:ascii="Palatino Linotype" w:hAnsi="Palatino Linotype" w:cs="Arial"/>
        </w:rPr>
        <w:t xml:space="preserve"> y analizadas en el Considerando </w:t>
      </w:r>
      <w:r w:rsidRPr="00734A4D">
        <w:rPr>
          <w:rFonts w:ascii="Palatino Linotype" w:hAnsi="Palatino Linotype" w:cs="Arial"/>
          <w:b/>
        </w:rPr>
        <w:t>QUINTO</w:t>
      </w:r>
      <w:r w:rsidRPr="00734A4D">
        <w:rPr>
          <w:rFonts w:ascii="Palatino Linotype" w:hAnsi="Palatino Linotype" w:cs="Arial"/>
        </w:rPr>
        <w:t xml:space="preserve"> de esta resolución.</w:t>
      </w:r>
    </w:p>
    <w:p w:rsidR="00473CA0" w:rsidRPr="00734A4D" w:rsidRDefault="00473CA0" w:rsidP="00473CA0">
      <w:pPr>
        <w:widowControl w:val="0"/>
        <w:autoSpaceDE w:val="0"/>
        <w:autoSpaceDN w:val="0"/>
        <w:adjustRightInd w:val="0"/>
        <w:spacing w:line="360" w:lineRule="auto"/>
        <w:jc w:val="both"/>
        <w:rPr>
          <w:rFonts w:ascii="Palatino Linotype" w:hAnsi="Palatino Linotype"/>
          <w:b/>
        </w:rPr>
      </w:pPr>
    </w:p>
    <w:p w:rsidR="00473CA0" w:rsidRPr="00734A4D" w:rsidRDefault="00473CA0" w:rsidP="00473CA0">
      <w:pPr>
        <w:widowControl w:val="0"/>
        <w:autoSpaceDE w:val="0"/>
        <w:autoSpaceDN w:val="0"/>
        <w:adjustRightInd w:val="0"/>
        <w:spacing w:line="360" w:lineRule="auto"/>
        <w:jc w:val="both"/>
        <w:rPr>
          <w:rFonts w:ascii="Palatino Linotype" w:hAnsi="Palatino Linotype"/>
          <w:b/>
        </w:rPr>
      </w:pPr>
      <w:r w:rsidRPr="00734A4D">
        <w:rPr>
          <w:rFonts w:ascii="Palatino Linotype" w:hAnsi="Palatino Linotype" w:cs="Arial"/>
          <w:b/>
          <w:sz w:val="28"/>
        </w:rPr>
        <w:t xml:space="preserve">SEGUNDO. </w:t>
      </w:r>
      <w:r w:rsidRPr="00734A4D">
        <w:rPr>
          <w:rFonts w:ascii="Palatino Linotype" w:hAnsi="Palatino Linotype"/>
        </w:rPr>
        <w:t xml:space="preserve">Se </w:t>
      </w:r>
      <w:r w:rsidRPr="00734A4D">
        <w:rPr>
          <w:rFonts w:ascii="Palatino Linotype" w:hAnsi="Palatino Linotype"/>
          <w:b/>
          <w:bCs/>
        </w:rPr>
        <w:t>CONFIRMA</w:t>
      </w:r>
      <w:r w:rsidR="003B06C4" w:rsidRPr="00734A4D">
        <w:rPr>
          <w:rFonts w:ascii="Palatino Linotype" w:hAnsi="Palatino Linotype"/>
          <w:b/>
          <w:bCs/>
        </w:rPr>
        <w:t>N</w:t>
      </w:r>
      <w:r w:rsidRPr="00734A4D">
        <w:rPr>
          <w:rFonts w:ascii="Palatino Linotype" w:hAnsi="Palatino Linotype"/>
          <w:b/>
          <w:bCs/>
        </w:rPr>
        <w:t xml:space="preserve"> </w:t>
      </w:r>
      <w:r w:rsidRPr="00734A4D">
        <w:rPr>
          <w:rFonts w:ascii="Palatino Linotype" w:hAnsi="Palatino Linotype"/>
        </w:rPr>
        <w:t>la</w:t>
      </w:r>
      <w:r w:rsidR="003B06C4" w:rsidRPr="00734A4D">
        <w:rPr>
          <w:rFonts w:ascii="Palatino Linotype" w:hAnsi="Palatino Linotype"/>
        </w:rPr>
        <w:t>s</w:t>
      </w:r>
      <w:r w:rsidRPr="00734A4D">
        <w:rPr>
          <w:rFonts w:ascii="Palatino Linotype" w:hAnsi="Palatino Linotype"/>
        </w:rPr>
        <w:t xml:space="preserve"> respuesta</w:t>
      </w:r>
      <w:r w:rsidR="003B06C4" w:rsidRPr="00734A4D">
        <w:rPr>
          <w:rFonts w:ascii="Palatino Linotype" w:hAnsi="Palatino Linotype"/>
        </w:rPr>
        <w:t>s</w:t>
      </w:r>
      <w:r w:rsidRPr="00734A4D">
        <w:rPr>
          <w:rFonts w:ascii="Palatino Linotype" w:hAnsi="Palatino Linotype"/>
        </w:rPr>
        <w:t xml:space="preserve"> del </w:t>
      </w:r>
      <w:r w:rsidRPr="00734A4D">
        <w:rPr>
          <w:rFonts w:ascii="Palatino Linotype" w:hAnsi="Palatino Linotype"/>
          <w:b/>
          <w:bCs/>
        </w:rPr>
        <w:t xml:space="preserve">SUJETO OBLIGADO </w:t>
      </w:r>
      <w:r w:rsidRPr="00734A4D">
        <w:rPr>
          <w:rFonts w:ascii="Palatino Linotype" w:hAnsi="Palatino Linotype"/>
        </w:rPr>
        <w:t>otorgada</w:t>
      </w:r>
      <w:r w:rsidR="003B06C4" w:rsidRPr="00734A4D">
        <w:rPr>
          <w:rFonts w:ascii="Palatino Linotype" w:hAnsi="Palatino Linotype"/>
        </w:rPr>
        <w:t>s</w:t>
      </w:r>
      <w:r w:rsidRPr="00734A4D">
        <w:rPr>
          <w:rFonts w:ascii="Palatino Linotype" w:hAnsi="Palatino Linotype"/>
        </w:rPr>
        <w:t xml:space="preserve"> a la</w:t>
      </w:r>
      <w:r w:rsidR="003B06C4" w:rsidRPr="00734A4D">
        <w:rPr>
          <w:rFonts w:ascii="Palatino Linotype" w:hAnsi="Palatino Linotype"/>
        </w:rPr>
        <w:t>s</w:t>
      </w:r>
      <w:r w:rsidRPr="00734A4D">
        <w:rPr>
          <w:rFonts w:ascii="Palatino Linotype" w:hAnsi="Palatino Linotype"/>
        </w:rPr>
        <w:t xml:space="preserve"> solicitud</w:t>
      </w:r>
      <w:r w:rsidR="003B06C4" w:rsidRPr="00734A4D">
        <w:rPr>
          <w:rFonts w:ascii="Palatino Linotype" w:hAnsi="Palatino Linotype"/>
        </w:rPr>
        <w:t>es</w:t>
      </w:r>
      <w:r w:rsidRPr="00734A4D">
        <w:rPr>
          <w:rFonts w:ascii="Palatino Linotype" w:hAnsi="Palatino Linotype"/>
        </w:rPr>
        <w:t xml:space="preserve"> de Acceso a la Información pública que di</w:t>
      </w:r>
      <w:r w:rsidR="003B06C4" w:rsidRPr="00734A4D">
        <w:rPr>
          <w:rFonts w:ascii="Palatino Linotype" w:hAnsi="Palatino Linotype"/>
        </w:rPr>
        <w:t xml:space="preserve">eron </w:t>
      </w:r>
      <w:r w:rsidRPr="00734A4D">
        <w:rPr>
          <w:rFonts w:ascii="Palatino Linotype" w:hAnsi="Palatino Linotype"/>
        </w:rPr>
        <w:t>origen a</w:t>
      </w:r>
      <w:r w:rsidR="003B06C4" w:rsidRPr="00734A4D">
        <w:rPr>
          <w:rFonts w:ascii="Palatino Linotype" w:hAnsi="Palatino Linotype"/>
        </w:rPr>
        <w:t xml:space="preserve"> </w:t>
      </w:r>
      <w:r w:rsidRPr="00734A4D">
        <w:rPr>
          <w:rFonts w:ascii="Palatino Linotype" w:hAnsi="Palatino Linotype"/>
        </w:rPr>
        <w:t>l</w:t>
      </w:r>
      <w:r w:rsidR="003B06C4" w:rsidRPr="00734A4D">
        <w:rPr>
          <w:rFonts w:ascii="Palatino Linotype" w:hAnsi="Palatino Linotype"/>
        </w:rPr>
        <w:t>os</w:t>
      </w:r>
      <w:r w:rsidRPr="00734A4D">
        <w:rPr>
          <w:rFonts w:ascii="Palatino Linotype" w:hAnsi="Palatino Linotype"/>
        </w:rPr>
        <w:t xml:space="preserve"> Recurso</w:t>
      </w:r>
      <w:r w:rsidR="003B06C4" w:rsidRPr="00734A4D">
        <w:rPr>
          <w:rFonts w:ascii="Palatino Linotype" w:hAnsi="Palatino Linotype"/>
        </w:rPr>
        <w:t>s</w:t>
      </w:r>
      <w:r w:rsidRPr="00734A4D">
        <w:rPr>
          <w:rFonts w:ascii="Palatino Linotype" w:hAnsi="Palatino Linotype"/>
        </w:rPr>
        <w:t xml:space="preserve"> de Revisión </w:t>
      </w:r>
      <w:r w:rsidR="004256D6" w:rsidRPr="00734A4D">
        <w:rPr>
          <w:rFonts w:ascii="Palatino Linotype" w:hAnsi="Palatino Linotype"/>
          <w:b/>
          <w:spacing w:val="-20"/>
        </w:rPr>
        <w:t>03552/INFOEM/IP/RR/2022, 03553/INFOEM/IP/RR/2022, 03554/INFOEM/IP/RR/2022, 03555/INFOEM/IP/RR/2022, 03556/INFOEM/IP/RR/2022, 03557/INFOEM/IP/RR/2022, 03558/INFOEM/IP/RR/2022, 03559/INFOEM/IP/RR/2022, 03560/INFOEM/IP/RR/2022, 03561/INFOEM/IP/RR/2022, 03562/INFOEM/IP/RR/2022, 03563/INFOEM/IP/RR/2022 y 03564/INFOEM/IP/RR/2022,</w:t>
      </w:r>
      <w:r w:rsidRPr="00734A4D">
        <w:rPr>
          <w:rFonts w:ascii="Palatino Linotype" w:hAnsi="Palatino Linotype"/>
        </w:rPr>
        <w:t xml:space="preserve">, en términos del Considerando </w:t>
      </w:r>
      <w:r w:rsidRPr="00734A4D">
        <w:rPr>
          <w:rFonts w:ascii="Palatino Linotype" w:hAnsi="Palatino Linotype"/>
          <w:b/>
          <w:bCs/>
        </w:rPr>
        <w:t>QUINTO</w:t>
      </w:r>
      <w:r w:rsidRPr="00734A4D">
        <w:rPr>
          <w:rFonts w:ascii="Palatino Linotype" w:hAnsi="Palatino Linotype"/>
        </w:rPr>
        <w:t>.</w:t>
      </w:r>
    </w:p>
    <w:p w:rsidR="00473CA0" w:rsidRPr="00734A4D" w:rsidRDefault="00473CA0" w:rsidP="00473CA0">
      <w:pPr>
        <w:pStyle w:val="Prrafodelista"/>
        <w:spacing w:line="360" w:lineRule="auto"/>
        <w:rPr>
          <w:rFonts w:ascii="Palatino Linotype" w:hAnsi="Palatino Linotype" w:cs="Arial"/>
          <w:b/>
          <w:sz w:val="28"/>
          <w:szCs w:val="28"/>
        </w:rPr>
      </w:pPr>
    </w:p>
    <w:p w:rsidR="00473CA0" w:rsidRPr="00734A4D" w:rsidRDefault="00473CA0" w:rsidP="00473CA0">
      <w:pPr>
        <w:widowControl w:val="0"/>
        <w:autoSpaceDE w:val="0"/>
        <w:autoSpaceDN w:val="0"/>
        <w:adjustRightInd w:val="0"/>
        <w:spacing w:line="360" w:lineRule="auto"/>
        <w:jc w:val="both"/>
        <w:rPr>
          <w:rFonts w:ascii="Palatino Linotype" w:eastAsiaTheme="minorEastAsia" w:hAnsi="Palatino Linotype"/>
          <w:b/>
          <w:szCs w:val="17"/>
          <w:lang w:eastAsia="es-ES_tradnl"/>
        </w:rPr>
      </w:pPr>
      <w:r w:rsidRPr="00734A4D">
        <w:rPr>
          <w:rFonts w:ascii="Palatino Linotype" w:hAnsi="Palatino Linotype" w:cs="Arial"/>
          <w:b/>
          <w:sz w:val="28"/>
        </w:rPr>
        <w:t xml:space="preserve">TERCERO. </w:t>
      </w:r>
      <w:r w:rsidRPr="00734A4D">
        <w:rPr>
          <w:rFonts w:ascii="Palatino Linotype" w:hAnsi="Palatino Linotype" w:cs="Arial"/>
          <w:b/>
          <w:lang w:val="es-ES_tradnl"/>
        </w:rPr>
        <w:t xml:space="preserve">Notifíquese </w:t>
      </w:r>
      <w:r w:rsidRPr="00734A4D">
        <w:rPr>
          <w:rFonts w:ascii="Palatino Linotype" w:hAnsi="Palatino Linotype" w:cs="Arial"/>
          <w:lang w:val="es-ES_tradnl"/>
        </w:rPr>
        <w:t xml:space="preserve">la presente resolución </w:t>
      </w:r>
      <w:r w:rsidRPr="00734A4D">
        <w:rPr>
          <w:rFonts w:ascii="Palatino Linotype" w:hAnsi="Palatino Linotype"/>
          <w:lang w:eastAsia="es-ES_tradnl"/>
        </w:rPr>
        <w:t xml:space="preserve">mediante </w:t>
      </w:r>
      <w:r w:rsidRPr="00734A4D">
        <w:rPr>
          <w:rFonts w:ascii="Palatino Linotype" w:hAnsi="Palatino Linotype" w:cs="Arial"/>
        </w:rPr>
        <w:t>Sistema de Acceso a la Información Mexiquense</w:t>
      </w:r>
      <w:r w:rsidRPr="00734A4D">
        <w:rPr>
          <w:rFonts w:ascii="Palatino Linotype" w:hAnsi="Palatino Linotype"/>
          <w:lang w:eastAsia="es-ES_tradnl"/>
        </w:rPr>
        <w:t xml:space="preserve"> </w:t>
      </w:r>
      <w:r w:rsidRPr="00734A4D">
        <w:rPr>
          <w:rFonts w:ascii="Palatino Linotype" w:hAnsi="Palatino Linotype" w:cs="Arial"/>
          <w:lang w:val="es-ES_tradnl"/>
        </w:rPr>
        <w:t xml:space="preserve">al Titular de la Unidad de Transparencia del </w:t>
      </w:r>
      <w:r w:rsidRPr="00734A4D">
        <w:rPr>
          <w:rFonts w:ascii="Palatino Linotype" w:hAnsi="Palatino Linotype" w:cs="Arial"/>
          <w:b/>
          <w:lang w:val="es-ES_tradnl"/>
        </w:rPr>
        <w:t>SUJETO OBLIGADO</w:t>
      </w:r>
      <w:r w:rsidRPr="00734A4D">
        <w:rPr>
          <w:rFonts w:ascii="Palatino Linotype" w:hAnsi="Palatino Linotype" w:cs="Arial"/>
          <w:lang w:val="es-ES_tradnl"/>
        </w:rPr>
        <w:t>, para su conocimiento.</w:t>
      </w:r>
    </w:p>
    <w:p w:rsidR="00473CA0" w:rsidRPr="00734A4D" w:rsidRDefault="00473CA0" w:rsidP="00473CA0">
      <w:pPr>
        <w:widowControl w:val="0"/>
        <w:autoSpaceDE w:val="0"/>
        <w:autoSpaceDN w:val="0"/>
        <w:adjustRightInd w:val="0"/>
        <w:spacing w:line="360" w:lineRule="auto"/>
        <w:jc w:val="both"/>
        <w:rPr>
          <w:rFonts w:ascii="Palatino Linotype" w:hAnsi="Palatino Linotype" w:cs="Arial"/>
          <w:b/>
          <w:sz w:val="28"/>
        </w:rPr>
      </w:pPr>
    </w:p>
    <w:p w:rsidR="00473CA0" w:rsidRPr="00734A4D" w:rsidRDefault="00473CA0" w:rsidP="00473CA0">
      <w:pPr>
        <w:spacing w:line="360" w:lineRule="auto"/>
        <w:ind w:right="49"/>
        <w:jc w:val="both"/>
        <w:rPr>
          <w:rFonts w:ascii="Palatino Linotype" w:hAnsi="Palatino Linotype" w:cs="Arial"/>
        </w:rPr>
      </w:pPr>
      <w:r w:rsidRPr="00734A4D">
        <w:rPr>
          <w:rFonts w:ascii="Palatino Linotype" w:hAnsi="Palatino Linotype" w:cs="Arial"/>
          <w:b/>
          <w:sz w:val="28"/>
        </w:rPr>
        <w:t>CUARTO.</w:t>
      </w:r>
      <w:r w:rsidRPr="00734A4D">
        <w:rPr>
          <w:rFonts w:ascii="Palatino Linotype" w:eastAsiaTheme="minorEastAsia" w:hAnsi="Palatino Linotype"/>
          <w:b/>
          <w:szCs w:val="17"/>
          <w:lang w:eastAsia="es-ES_tradnl"/>
        </w:rPr>
        <w:t xml:space="preserve"> </w:t>
      </w:r>
      <w:r w:rsidRPr="00734A4D">
        <w:rPr>
          <w:rFonts w:ascii="Palatino Linotype" w:hAnsi="Palatino Linotype"/>
          <w:b/>
          <w:szCs w:val="17"/>
          <w:lang w:eastAsia="es-ES_tradnl"/>
        </w:rPr>
        <w:t>Notifíquese</w:t>
      </w:r>
      <w:r w:rsidRPr="00734A4D">
        <w:rPr>
          <w:rFonts w:ascii="Palatino Linotype" w:hAnsi="Palatino Linotype"/>
          <w:szCs w:val="17"/>
          <w:lang w:eastAsia="es-ES_tradnl"/>
        </w:rPr>
        <w:t xml:space="preserve"> al </w:t>
      </w:r>
      <w:r w:rsidRPr="00734A4D">
        <w:rPr>
          <w:rFonts w:ascii="Palatino Linotype" w:hAnsi="Palatino Linotype"/>
          <w:b/>
        </w:rPr>
        <w:t>RECURRENTE</w:t>
      </w:r>
      <w:r w:rsidRPr="00734A4D">
        <w:rPr>
          <w:rFonts w:ascii="Palatino Linotype" w:hAnsi="Palatino Linotype"/>
          <w:szCs w:val="17"/>
          <w:lang w:eastAsia="es-ES_tradnl"/>
        </w:rPr>
        <w:t xml:space="preserve"> la </w:t>
      </w:r>
      <w:r w:rsidRPr="00734A4D">
        <w:rPr>
          <w:rFonts w:ascii="Palatino Linotype" w:hAnsi="Palatino Linotype" w:cs="Arial"/>
        </w:rPr>
        <w:t>presente</w:t>
      </w:r>
      <w:r w:rsidRPr="00734A4D">
        <w:rPr>
          <w:rFonts w:ascii="Palatino Linotype" w:hAnsi="Palatino Linotype"/>
          <w:szCs w:val="17"/>
          <w:lang w:eastAsia="es-ES_tradnl"/>
        </w:rPr>
        <w:t xml:space="preserve"> </w:t>
      </w:r>
      <w:r w:rsidRPr="00734A4D">
        <w:rPr>
          <w:rFonts w:ascii="Palatino Linotype" w:hAnsi="Palatino Linotype"/>
          <w:shd w:val="clear" w:color="auto" w:fill="FFFFFF"/>
        </w:rPr>
        <w:t xml:space="preserve">resolución </w:t>
      </w:r>
      <w:r w:rsidRPr="00734A4D">
        <w:rPr>
          <w:rFonts w:ascii="Palatino Linotype" w:hAnsi="Palatino Linotype"/>
          <w:szCs w:val="17"/>
          <w:lang w:eastAsia="es-ES_tradnl"/>
        </w:rPr>
        <w:t xml:space="preserve">vía </w:t>
      </w:r>
      <w:r w:rsidRPr="00734A4D">
        <w:rPr>
          <w:rFonts w:ascii="Palatino Linotype" w:hAnsi="Palatino Linotype" w:cs="Arial"/>
        </w:rPr>
        <w:t xml:space="preserve">Sistema de Acceso a la Información Mexiquense </w:t>
      </w:r>
      <w:r w:rsidRPr="00734A4D">
        <w:rPr>
          <w:rFonts w:ascii="Palatino Linotype" w:hAnsi="Palatino Linotype" w:cs="Arial"/>
          <w:b/>
          <w:bCs/>
        </w:rPr>
        <w:t>SAIMEX</w:t>
      </w:r>
      <w:r w:rsidRPr="00734A4D">
        <w:rPr>
          <w:rFonts w:ascii="Palatino Linotype" w:hAnsi="Palatino Linotype" w:cs="Arial"/>
        </w:rPr>
        <w:t>.</w:t>
      </w:r>
    </w:p>
    <w:p w:rsidR="00473CA0" w:rsidRPr="00734A4D" w:rsidRDefault="00473CA0" w:rsidP="00473CA0">
      <w:pPr>
        <w:widowControl w:val="0"/>
        <w:autoSpaceDE w:val="0"/>
        <w:autoSpaceDN w:val="0"/>
        <w:adjustRightInd w:val="0"/>
        <w:spacing w:line="360" w:lineRule="auto"/>
        <w:jc w:val="both"/>
        <w:rPr>
          <w:rFonts w:ascii="Palatino Linotype" w:hAnsi="Palatino Linotype"/>
          <w:b/>
        </w:rPr>
      </w:pPr>
    </w:p>
    <w:p w:rsidR="00473CA0" w:rsidRPr="00734A4D" w:rsidRDefault="00473CA0" w:rsidP="00473CA0">
      <w:pPr>
        <w:widowControl w:val="0"/>
        <w:autoSpaceDE w:val="0"/>
        <w:autoSpaceDN w:val="0"/>
        <w:adjustRightInd w:val="0"/>
        <w:spacing w:line="360" w:lineRule="auto"/>
        <w:jc w:val="both"/>
        <w:rPr>
          <w:rFonts w:ascii="Palatino Linotype" w:hAnsi="Palatino Linotype"/>
          <w:b/>
        </w:rPr>
      </w:pPr>
      <w:r w:rsidRPr="00734A4D">
        <w:rPr>
          <w:rFonts w:ascii="Palatino Linotype" w:hAnsi="Palatino Linotype" w:cs="Arial"/>
          <w:b/>
          <w:sz w:val="28"/>
        </w:rPr>
        <w:t>QUINTO.</w:t>
      </w:r>
      <w:r w:rsidRPr="00734A4D">
        <w:rPr>
          <w:rFonts w:ascii="Palatino Linotype" w:hAnsi="Palatino Linotype"/>
          <w:b/>
          <w:szCs w:val="17"/>
          <w:lang w:eastAsia="es-ES_tradnl"/>
        </w:rPr>
        <w:t xml:space="preserve"> Hágase</w:t>
      </w:r>
      <w:r w:rsidRPr="00734A4D">
        <w:rPr>
          <w:rFonts w:ascii="Palatino Linotype" w:hAnsi="Palatino Linotype"/>
          <w:szCs w:val="17"/>
          <w:lang w:eastAsia="es-ES_tradnl"/>
        </w:rPr>
        <w:t xml:space="preserve"> </w:t>
      </w:r>
      <w:r w:rsidRPr="00734A4D">
        <w:rPr>
          <w:rFonts w:ascii="Palatino Linotype" w:hAnsi="Palatino Linotype"/>
          <w:b/>
          <w:szCs w:val="17"/>
          <w:lang w:eastAsia="es-ES_tradnl"/>
        </w:rPr>
        <w:t>del conocimiento</w:t>
      </w:r>
      <w:r w:rsidRPr="00734A4D">
        <w:rPr>
          <w:rFonts w:ascii="Palatino Linotype" w:hAnsi="Palatino Linotype"/>
          <w:szCs w:val="17"/>
          <w:lang w:eastAsia="es-ES_tradnl"/>
        </w:rPr>
        <w:t xml:space="preserve"> </w:t>
      </w:r>
      <w:r w:rsidRPr="00734A4D">
        <w:rPr>
          <w:rFonts w:ascii="Palatino Linotype" w:hAnsi="Palatino Linotype"/>
        </w:rPr>
        <w:t>del</w:t>
      </w:r>
      <w:r w:rsidRPr="00734A4D">
        <w:rPr>
          <w:rFonts w:ascii="Palatino Linotype" w:hAnsi="Palatino Linotype" w:cs="Arial"/>
          <w:b/>
        </w:rPr>
        <w:t xml:space="preserve"> RECURRENTE</w:t>
      </w:r>
      <w:r w:rsidRPr="00734A4D">
        <w:rPr>
          <w:rFonts w:ascii="Palatino Linotype" w:eastAsiaTheme="minorEastAsia" w:hAnsi="Palatino Linotype"/>
          <w:szCs w:val="17"/>
          <w:lang w:eastAsia="es-ES_tradnl"/>
        </w:rPr>
        <w:t xml:space="preserve">, que de conformidad con lo establecido en el artículo 196 de la Ley de Transparencia y Acceso a la Información </w:t>
      </w:r>
      <w:r w:rsidRPr="00734A4D">
        <w:rPr>
          <w:rFonts w:ascii="Palatino Linotype" w:eastAsiaTheme="minorEastAsia" w:hAnsi="Palatino Linotype"/>
          <w:szCs w:val="17"/>
          <w:lang w:eastAsia="es-ES_tradnl"/>
        </w:rPr>
        <w:lastRenderedPageBreak/>
        <w:t>Pública del Estado de México y Municipios, podrá impugnarla vía Juicio de Amparo en los términos de las leyes aplicables.</w:t>
      </w:r>
    </w:p>
    <w:p w:rsidR="00473CA0" w:rsidRPr="00734A4D" w:rsidRDefault="00473CA0" w:rsidP="00473CA0">
      <w:pPr>
        <w:spacing w:line="360" w:lineRule="auto"/>
        <w:jc w:val="both"/>
        <w:rPr>
          <w:rFonts w:ascii="Palatino Linotype" w:hAnsi="Palatino Linotype" w:cs="Arial"/>
          <w:b/>
          <w:sz w:val="28"/>
          <w:szCs w:val="28"/>
        </w:rPr>
      </w:pPr>
    </w:p>
    <w:p w:rsidR="00473CA0" w:rsidRPr="00734A4D" w:rsidRDefault="00473CA0" w:rsidP="00473CA0">
      <w:pPr>
        <w:widowControl w:val="0"/>
        <w:autoSpaceDE w:val="0"/>
        <w:autoSpaceDN w:val="0"/>
        <w:adjustRightInd w:val="0"/>
        <w:spacing w:line="360" w:lineRule="auto"/>
        <w:jc w:val="both"/>
        <w:rPr>
          <w:rFonts w:ascii="Palatino Linotype" w:hAnsi="Palatino Linotype" w:cs="Arial"/>
        </w:rPr>
      </w:pPr>
      <w:r w:rsidRPr="00734A4D">
        <w:rPr>
          <w:rFonts w:ascii="Palatino Linotype" w:hAnsi="Palatino Linotype" w:cs="Arial"/>
        </w:rPr>
        <w:t xml:space="preserve">ASÍ LO RESUELVE, POR </w:t>
      </w:r>
      <w:r w:rsidR="0061294A">
        <w:rPr>
          <w:rFonts w:ascii="Palatino Linotype" w:hAnsi="Palatino Linotype" w:cs="Arial"/>
        </w:rPr>
        <w:t>UNANIMIDAD</w:t>
      </w:r>
      <w:r w:rsidRPr="00734A4D">
        <w:rPr>
          <w:rFonts w:ascii="Palatino Linotype" w:hAnsi="Palatino Linotype" w:cs="Arial"/>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4256D6" w:rsidRPr="00734A4D">
        <w:rPr>
          <w:rFonts w:ascii="Palatino Linotype" w:hAnsi="Palatino Linotype" w:cs="Arial"/>
        </w:rPr>
        <w:t xml:space="preserve">TRIGÉSIMA </w:t>
      </w:r>
      <w:r w:rsidRPr="00734A4D">
        <w:rPr>
          <w:rFonts w:ascii="Palatino Linotype" w:hAnsi="Palatino Linotype" w:cs="Arial"/>
        </w:rPr>
        <w:t xml:space="preserve">SESIÓN ORDINARIA CELEBRADA EL </w:t>
      </w:r>
      <w:r w:rsidR="00E946CF" w:rsidRPr="00734A4D">
        <w:rPr>
          <w:rFonts w:ascii="Palatino Linotype" w:hAnsi="Palatino Linotype" w:cs="Arial"/>
        </w:rPr>
        <w:t xml:space="preserve">VEINTICUATRO </w:t>
      </w:r>
      <w:r w:rsidRPr="00734A4D">
        <w:rPr>
          <w:rFonts w:ascii="Palatino Linotype" w:hAnsi="Palatino Linotype" w:cs="Arial"/>
        </w:rPr>
        <w:t xml:space="preserve">DE </w:t>
      </w:r>
      <w:r w:rsidR="004256D6" w:rsidRPr="00734A4D">
        <w:rPr>
          <w:rFonts w:ascii="Palatino Linotype" w:hAnsi="Palatino Linotype" w:cs="Arial"/>
        </w:rPr>
        <w:t>AGOSTO</w:t>
      </w:r>
      <w:r w:rsidRPr="00734A4D">
        <w:rPr>
          <w:rFonts w:ascii="Palatino Linotype" w:hAnsi="Palatino Linotype" w:cs="Arial"/>
        </w:rPr>
        <w:t xml:space="preserve"> DE DOS MIL VEINTIDÓS, ANTE EL SECRETARIO TÉCNICO DEL PLENO, ALEXIS TAPIA RAMÍREZ. </w:t>
      </w:r>
    </w:p>
    <w:p w:rsidR="00473CA0" w:rsidRPr="00734A4D" w:rsidRDefault="00473CA0" w:rsidP="00473CA0">
      <w:pPr>
        <w:widowControl w:val="0"/>
        <w:autoSpaceDE w:val="0"/>
        <w:autoSpaceDN w:val="0"/>
        <w:adjustRightInd w:val="0"/>
        <w:spacing w:line="360" w:lineRule="auto"/>
        <w:jc w:val="both"/>
        <w:rPr>
          <w:rFonts w:ascii="Palatino Linotype" w:hAnsi="Palatino Linotype"/>
        </w:rPr>
      </w:pPr>
      <w:r w:rsidRPr="00734A4D">
        <w:rPr>
          <w:rFonts w:ascii="Palatino Linotype" w:hAnsi="Palatino Linotype"/>
          <w:sz w:val="20"/>
        </w:rPr>
        <w:t>SCMM/BLA/DEMF/EDBS</w:t>
      </w:r>
    </w:p>
    <w:p w:rsidR="00473CA0" w:rsidRPr="00734A4D" w:rsidRDefault="00473CA0" w:rsidP="0076541C">
      <w:pPr>
        <w:pStyle w:val="Textosinformato"/>
        <w:spacing w:line="360" w:lineRule="auto"/>
        <w:ind w:right="49"/>
        <w:jc w:val="both"/>
        <w:rPr>
          <w:rFonts w:ascii="Palatino Linotype" w:hAnsi="Palatino Linotype"/>
          <w:sz w:val="24"/>
          <w:szCs w:val="24"/>
        </w:rPr>
      </w:pPr>
    </w:p>
    <w:p w:rsidR="00473CA0" w:rsidRDefault="00473CA0" w:rsidP="0076541C">
      <w:pPr>
        <w:pStyle w:val="Textosinformato"/>
        <w:spacing w:line="360" w:lineRule="auto"/>
        <w:ind w:right="49"/>
        <w:jc w:val="both"/>
        <w:rPr>
          <w:rFonts w:ascii="Palatino Linotype" w:hAnsi="Palatino Linotype"/>
          <w:sz w:val="24"/>
          <w:szCs w:val="24"/>
        </w:rPr>
      </w:pPr>
    </w:p>
    <w:p w:rsidR="0061294A" w:rsidRDefault="0061294A" w:rsidP="0076541C">
      <w:pPr>
        <w:pStyle w:val="Textosinformato"/>
        <w:spacing w:line="360" w:lineRule="auto"/>
        <w:ind w:right="49"/>
        <w:jc w:val="both"/>
        <w:rPr>
          <w:rFonts w:ascii="Palatino Linotype" w:hAnsi="Palatino Linotype"/>
          <w:sz w:val="24"/>
          <w:szCs w:val="24"/>
        </w:rPr>
      </w:pPr>
    </w:p>
    <w:p w:rsidR="0061294A" w:rsidRDefault="0061294A" w:rsidP="0076541C">
      <w:pPr>
        <w:pStyle w:val="Textosinformato"/>
        <w:spacing w:line="360" w:lineRule="auto"/>
        <w:ind w:right="49"/>
        <w:jc w:val="both"/>
        <w:rPr>
          <w:rFonts w:ascii="Palatino Linotype" w:hAnsi="Palatino Linotype"/>
          <w:sz w:val="24"/>
          <w:szCs w:val="24"/>
        </w:rPr>
      </w:pPr>
    </w:p>
    <w:p w:rsidR="0061294A" w:rsidRDefault="0061294A" w:rsidP="0076541C">
      <w:pPr>
        <w:pStyle w:val="Textosinformato"/>
        <w:spacing w:line="360" w:lineRule="auto"/>
        <w:ind w:right="49"/>
        <w:jc w:val="both"/>
        <w:rPr>
          <w:rFonts w:ascii="Palatino Linotype" w:hAnsi="Palatino Linotype"/>
          <w:sz w:val="24"/>
          <w:szCs w:val="24"/>
        </w:rPr>
      </w:pPr>
    </w:p>
    <w:p w:rsidR="0061294A" w:rsidRDefault="0061294A" w:rsidP="0076541C">
      <w:pPr>
        <w:pStyle w:val="Textosinformato"/>
        <w:spacing w:line="360" w:lineRule="auto"/>
        <w:ind w:right="49"/>
        <w:jc w:val="both"/>
        <w:rPr>
          <w:rFonts w:ascii="Palatino Linotype" w:hAnsi="Palatino Linotype"/>
          <w:sz w:val="24"/>
          <w:szCs w:val="24"/>
        </w:rPr>
      </w:pPr>
    </w:p>
    <w:p w:rsidR="0061294A" w:rsidRDefault="0061294A" w:rsidP="0076541C">
      <w:pPr>
        <w:pStyle w:val="Textosinformato"/>
        <w:spacing w:line="360" w:lineRule="auto"/>
        <w:ind w:right="49"/>
        <w:jc w:val="both"/>
        <w:rPr>
          <w:rFonts w:ascii="Palatino Linotype" w:hAnsi="Palatino Linotype"/>
          <w:sz w:val="24"/>
          <w:szCs w:val="24"/>
        </w:rPr>
      </w:pPr>
    </w:p>
    <w:p w:rsidR="0061294A" w:rsidRDefault="0061294A" w:rsidP="0076541C">
      <w:pPr>
        <w:pStyle w:val="Textosinformato"/>
        <w:spacing w:line="360" w:lineRule="auto"/>
        <w:ind w:right="49"/>
        <w:jc w:val="both"/>
        <w:rPr>
          <w:rFonts w:ascii="Palatino Linotype" w:hAnsi="Palatino Linotype"/>
          <w:sz w:val="24"/>
          <w:szCs w:val="24"/>
        </w:rPr>
      </w:pPr>
    </w:p>
    <w:p w:rsidR="0061294A" w:rsidRDefault="0061294A" w:rsidP="0076541C">
      <w:pPr>
        <w:pStyle w:val="Textosinformato"/>
        <w:spacing w:line="360" w:lineRule="auto"/>
        <w:ind w:right="49"/>
        <w:jc w:val="both"/>
        <w:rPr>
          <w:rFonts w:ascii="Palatino Linotype" w:hAnsi="Palatino Linotype"/>
          <w:sz w:val="24"/>
          <w:szCs w:val="24"/>
        </w:rPr>
      </w:pPr>
    </w:p>
    <w:p w:rsidR="0061294A" w:rsidRDefault="0061294A" w:rsidP="0076541C">
      <w:pPr>
        <w:pStyle w:val="Textosinformato"/>
        <w:spacing w:line="360" w:lineRule="auto"/>
        <w:ind w:right="49"/>
        <w:jc w:val="both"/>
        <w:rPr>
          <w:rFonts w:ascii="Palatino Linotype" w:hAnsi="Palatino Linotype"/>
          <w:sz w:val="24"/>
          <w:szCs w:val="24"/>
        </w:rPr>
      </w:pPr>
    </w:p>
    <w:p w:rsidR="0061294A" w:rsidRDefault="0061294A" w:rsidP="0076541C">
      <w:pPr>
        <w:pStyle w:val="Textosinformato"/>
        <w:spacing w:line="360" w:lineRule="auto"/>
        <w:ind w:right="49"/>
        <w:jc w:val="both"/>
        <w:rPr>
          <w:rFonts w:ascii="Palatino Linotype" w:hAnsi="Palatino Linotype"/>
          <w:sz w:val="24"/>
          <w:szCs w:val="24"/>
        </w:rPr>
      </w:pPr>
    </w:p>
    <w:p w:rsidR="0061294A" w:rsidRDefault="0061294A" w:rsidP="0076541C">
      <w:pPr>
        <w:pStyle w:val="Textosinformato"/>
        <w:spacing w:line="360" w:lineRule="auto"/>
        <w:ind w:right="49"/>
        <w:jc w:val="both"/>
        <w:rPr>
          <w:rFonts w:ascii="Palatino Linotype" w:hAnsi="Palatino Linotype"/>
          <w:sz w:val="24"/>
          <w:szCs w:val="24"/>
        </w:rPr>
      </w:pPr>
    </w:p>
    <w:p w:rsidR="0061294A" w:rsidRPr="00734A4D" w:rsidRDefault="0061294A" w:rsidP="0076541C">
      <w:pPr>
        <w:pStyle w:val="Textosinformato"/>
        <w:spacing w:line="360" w:lineRule="auto"/>
        <w:ind w:right="49"/>
        <w:jc w:val="both"/>
        <w:rPr>
          <w:rFonts w:ascii="Palatino Linotype" w:hAnsi="Palatino Linotype"/>
          <w:sz w:val="24"/>
          <w:szCs w:val="24"/>
        </w:rPr>
      </w:pPr>
      <w:bookmarkStart w:id="0" w:name="_GoBack"/>
      <w:bookmarkEnd w:id="0"/>
    </w:p>
    <w:sectPr w:rsidR="0061294A" w:rsidRPr="00734A4D" w:rsidSect="00EC0754">
      <w:headerReference w:type="default" r:id="rId38"/>
      <w:footerReference w:type="default" r:id="rId39"/>
      <w:headerReference w:type="first" r:id="rId40"/>
      <w:footerReference w:type="first" r:id="rId4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25B" w:rsidRDefault="0089425B" w:rsidP="00766398">
      <w:r>
        <w:separator/>
      </w:r>
    </w:p>
  </w:endnote>
  <w:endnote w:type="continuationSeparator" w:id="0">
    <w:p w:rsidR="0089425B" w:rsidRDefault="0089425B" w:rsidP="00766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CEC" w:rsidRPr="0010196A" w:rsidRDefault="00DC2CEC" w:rsidP="00EC0754">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1294A">
      <w:rPr>
        <w:rFonts w:ascii="Palatino Linotype" w:hAnsi="Palatino Linotype" w:cs="Arial"/>
        <w:bCs/>
        <w:noProof/>
        <w:sz w:val="22"/>
        <w:szCs w:val="22"/>
      </w:rPr>
      <w:t>50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1294A">
      <w:rPr>
        <w:rFonts w:ascii="Palatino Linotype" w:hAnsi="Palatino Linotype" w:cs="Arial"/>
        <w:bCs/>
        <w:noProof/>
        <w:sz w:val="22"/>
        <w:szCs w:val="22"/>
      </w:rPr>
      <w:t>52</w:t>
    </w:r>
    <w:r w:rsidRPr="0010196A">
      <w:rPr>
        <w:rFonts w:ascii="Palatino Linotype" w:hAnsi="Palatino Linotype" w:cs="Arial"/>
        <w:bCs/>
        <w:sz w:val="22"/>
        <w:szCs w:val="22"/>
      </w:rPr>
      <w:fldChar w:fldCharType="end"/>
    </w:r>
  </w:p>
  <w:p w:rsidR="00DC2CEC" w:rsidRDefault="00DC2CE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CEC" w:rsidRPr="0010196A" w:rsidRDefault="00DC2CEC" w:rsidP="00EC0754">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1294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1294A">
      <w:rPr>
        <w:rFonts w:ascii="Palatino Linotype" w:hAnsi="Palatino Linotype" w:cs="Arial"/>
        <w:bCs/>
        <w:noProof/>
        <w:sz w:val="22"/>
        <w:szCs w:val="22"/>
      </w:rPr>
      <w:t>52</w:t>
    </w:r>
    <w:r w:rsidRPr="0010196A">
      <w:rPr>
        <w:rFonts w:ascii="Palatino Linotype" w:hAnsi="Palatino Linotype" w:cs="Arial"/>
        <w:bCs/>
        <w:sz w:val="22"/>
        <w:szCs w:val="22"/>
      </w:rPr>
      <w:fldChar w:fldCharType="end"/>
    </w:r>
  </w:p>
  <w:p w:rsidR="00DC2CEC" w:rsidRDefault="00DC2CE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25B" w:rsidRDefault="0089425B" w:rsidP="00766398">
      <w:r>
        <w:separator/>
      </w:r>
    </w:p>
  </w:footnote>
  <w:footnote w:type="continuationSeparator" w:id="0">
    <w:p w:rsidR="0089425B" w:rsidRDefault="0089425B" w:rsidP="007663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284" w:type="dxa"/>
      <w:tblLayout w:type="fixed"/>
      <w:tblLook w:val="04A0" w:firstRow="1" w:lastRow="0" w:firstColumn="1" w:lastColumn="0" w:noHBand="0" w:noVBand="1"/>
    </w:tblPr>
    <w:tblGrid>
      <w:gridCol w:w="3403"/>
      <w:gridCol w:w="2552"/>
      <w:gridCol w:w="3118"/>
    </w:tblGrid>
    <w:tr w:rsidR="00DC2CEC" w:rsidRPr="008F2CCC" w:rsidTr="00EC0754">
      <w:tc>
        <w:tcPr>
          <w:tcW w:w="3403" w:type="dxa"/>
          <w:vMerge w:val="restart"/>
          <w:shd w:val="clear" w:color="auto" w:fill="auto"/>
        </w:tcPr>
        <w:p w:rsidR="00DC2CEC" w:rsidRPr="008F2CCC" w:rsidRDefault="00DC2CEC" w:rsidP="00EC0754">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CD57195" wp14:editId="43732491">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DC2CEC" w:rsidRPr="008F2CCC" w:rsidRDefault="00DC2CEC" w:rsidP="00EC0754">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DC2CEC" w:rsidRPr="00B335A1" w:rsidRDefault="00DC2CEC" w:rsidP="00B3552B">
          <w:pPr>
            <w:jc w:val="both"/>
            <w:rPr>
              <w:rFonts w:ascii="Palatino Linotype" w:hAnsi="Palatino Linotype"/>
              <w:b/>
              <w:sz w:val="22"/>
              <w:szCs w:val="22"/>
              <w:lang w:val="es-ES_tradnl"/>
            </w:rPr>
          </w:pPr>
          <w:r>
            <w:rPr>
              <w:rFonts w:ascii="Palatino Linotype" w:hAnsi="Palatino Linotype"/>
              <w:b/>
              <w:sz w:val="22"/>
              <w:szCs w:val="22"/>
              <w:lang w:val="es-ES_tradnl"/>
            </w:rPr>
            <w:t>03552/INFOEM/IP/RR/2022 y acumulados</w:t>
          </w:r>
        </w:p>
      </w:tc>
    </w:tr>
    <w:tr w:rsidR="00DC2CEC" w:rsidRPr="008F2CCC" w:rsidTr="00EC0754">
      <w:trPr>
        <w:trHeight w:val="228"/>
      </w:trPr>
      <w:tc>
        <w:tcPr>
          <w:tcW w:w="3403" w:type="dxa"/>
          <w:vMerge/>
          <w:shd w:val="clear" w:color="auto" w:fill="auto"/>
        </w:tcPr>
        <w:p w:rsidR="00DC2CEC" w:rsidRPr="008F2CCC" w:rsidRDefault="00DC2CEC" w:rsidP="00EC0754">
          <w:pPr>
            <w:rPr>
              <w:rFonts w:ascii="Palatino Linotype" w:hAnsi="Palatino Linotype"/>
              <w:b/>
              <w:sz w:val="22"/>
              <w:szCs w:val="22"/>
              <w:lang w:val="es-ES_tradnl"/>
            </w:rPr>
          </w:pPr>
        </w:p>
      </w:tc>
      <w:tc>
        <w:tcPr>
          <w:tcW w:w="2552" w:type="dxa"/>
          <w:shd w:val="clear" w:color="auto" w:fill="auto"/>
        </w:tcPr>
        <w:p w:rsidR="00DC2CEC" w:rsidRPr="008F2CCC" w:rsidRDefault="00DC2CEC" w:rsidP="00EC0754">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DC2CEC" w:rsidRPr="00B335A1" w:rsidRDefault="00DC2CEC" w:rsidP="00EC0754">
          <w:pPr>
            <w:jc w:val="both"/>
            <w:rPr>
              <w:rFonts w:ascii="Palatino Linotype" w:hAnsi="Palatino Linotype"/>
              <w:b/>
              <w:sz w:val="22"/>
              <w:szCs w:val="22"/>
              <w:lang w:val="es-ES_tradnl"/>
            </w:rPr>
          </w:pPr>
          <w:r>
            <w:rPr>
              <w:rFonts w:ascii="Palatino Linotype" w:hAnsi="Palatino Linotype"/>
              <w:b/>
              <w:sz w:val="22"/>
              <w:szCs w:val="22"/>
              <w:lang w:val="es-ES_tradnl"/>
            </w:rPr>
            <w:t>Ayuntamiento de Metepec</w:t>
          </w:r>
        </w:p>
      </w:tc>
    </w:tr>
    <w:tr w:rsidR="00DC2CEC" w:rsidRPr="008F2CCC" w:rsidTr="00EC0754">
      <w:tc>
        <w:tcPr>
          <w:tcW w:w="3403" w:type="dxa"/>
          <w:vMerge/>
          <w:shd w:val="clear" w:color="auto" w:fill="auto"/>
        </w:tcPr>
        <w:p w:rsidR="00DC2CEC" w:rsidRPr="008F2CCC" w:rsidRDefault="00DC2CEC" w:rsidP="00EC0754">
          <w:pPr>
            <w:rPr>
              <w:rFonts w:ascii="Palatino Linotype" w:hAnsi="Palatino Linotype"/>
              <w:b/>
              <w:sz w:val="22"/>
              <w:szCs w:val="22"/>
              <w:lang w:val="es-ES_tradnl"/>
            </w:rPr>
          </w:pPr>
        </w:p>
      </w:tc>
      <w:tc>
        <w:tcPr>
          <w:tcW w:w="2552" w:type="dxa"/>
          <w:shd w:val="clear" w:color="auto" w:fill="auto"/>
        </w:tcPr>
        <w:p w:rsidR="00DC2CEC" w:rsidRPr="008F2CCC" w:rsidRDefault="00DC2CEC" w:rsidP="00EC0754">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DC2CEC" w:rsidRPr="008F2CCC" w:rsidRDefault="00DC2CEC" w:rsidP="00EC0754">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rsidR="00DC2CEC" w:rsidRDefault="0061294A">
    <w:pPr>
      <w:pStyle w:val="Encabezado"/>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72.65pt;margin-top:-72.45pt;width:540pt;height:10in;z-index:-251658240;mso-wrap-edited:f;mso-position-horizontal-relative:margin;mso-position-vertical-relative:margin" o:allowincell="f">
          <v:imagedata r:id="rId2"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DC2CEC" w:rsidRPr="008F2CCC" w:rsidTr="00EC0754">
      <w:tc>
        <w:tcPr>
          <w:tcW w:w="3403" w:type="dxa"/>
          <w:vMerge w:val="restart"/>
          <w:shd w:val="clear" w:color="auto" w:fill="auto"/>
        </w:tcPr>
        <w:p w:rsidR="00DC2CEC" w:rsidRPr="008F2CCC" w:rsidRDefault="00DC2CEC" w:rsidP="00EC0754">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34E946F" wp14:editId="68A14448">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DC2CEC" w:rsidRPr="008F2CCC" w:rsidRDefault="00DC2CEC" w:rsidP="00EC0754">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rsidR="00DC2CEC" w:rsidRPr="00B335A1" w:rsidRDefault="00DC2CEC" w:rsidP="006B367E">
          <w:pPr>
            <w:jc w:val="both"/>
            <w:rPr>
              <w:rFonts w:ascii="Palatino Linotype" w:hAnsi="Palatino Linotype"/>
              <w:b/>
              <w:sz w:val="22"/>
              <w:szCs w:val="22"/>
              <w:lang w:val="es-ES_tradnl"/>
            </w:rPr>
          </w:pPr>
          <w:r>
            <w:rPr>
              <w:rFonts w:ascii="Palatino Linotype" w:hAnsi="Palatino Linotype"/>
              <w:b/>
              <w:sz w:val="22"/>
              <w:szCs w:val="22"/>
              <w:lang w:val="es-ES_tradnl"/>
            </w:rPr>
            <w:t xml:space="preserve">03552/INFOEM/IP/RR/2022 y acumulados </w:t>
          </w:r>
        </w:p>
      </w:tc>
    </w:tr>
    <w:tr w:rsidR="00DC2CEC" w:rsidRPr="008F2CCC" w:rsidTr="00EC0754">
      <w:tc>
        <w:tcPr>
          <w:tcW w:w="3403" w:type="dxa"/>
          <w:vMerge/>
          <w:shd w:val="clear" w:color="auto" w:fill="auto"/>
        </w:tcPr>
        <w:p w:rsidR="00DC2CEC" w:rsidRPr="008F2CCC" w:rsidRDefault="00DC2CEC" w:rsidP="00EC0754">
          <w:pPr>
            <w:rPr>
              <w:rFonts w:ascii="Palatino Linotype" w:hAnsi="Palatino Linotype"/>
              <w:b/>
              <w:sz w:val="22"/>
              <w:szCs w:val="22"/>
              <w:lang w:val="es-ES_tradnl"/>
            </w:rPr>
          </w:pPr>
        </w:p>
      </w:tc>
      <w:tc>
        <w:tcPr>
          <w:tcW w:w="2552" w:type="dxa"/>
          <w:shd w:val="clear" w:color="auto" w:fill="auto"/>
        </w:tcPr>
        <w:p w:rsidR="00DC2CEC" w:rsidRPr="008F2CCC" w:rsidRDefault="00DC2CEC" w:rsidP="00EC0754">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rsidR="00DC2CEC" w:rsidRPr="00B335A1" w:rsidRDefault="00DC2CEC" w:rsidP="00EC0754">
          <w:pPr>
            <w:jc w:val="both"/>
            <w:rPr>
              <w:rFonts w:ascii="Palatino Linotype" w:hAnsi="Palatino Linotype"/>
              <w:b/>
              <w:sz w:val="22"/>
              <w:szCs w:val="22"/>
              <w:lang w:val="es-ES_tradnl"/>
            </w:rPr>
          </w:pPr>
        </w:p>
      </w:tc>
    </w:tr>
    <w:tr w:rsidR="00DC2CEC" w:rsidRPr="008F2CCC" w:rsidTr="00EC0754">
      <w:trPr>
        <w:trHeight w:val="228"/>
      </w:trPr>
      <w:tc>
        <w:tcPr>
          <w:tcW w:w="3403" w:type="dxa"/>
          <w:vMerge/>
          <w:shd w:val="clear" w:color="auto" w:fill="auto"/>
        </w:tcPr>
        <w:p w:rsidR="00DC2CEC" w:rsidRPr="008F2CCC" w:rsidRDefault="00DC2CEC" w:rsidP="00EC0754">
          <w:pPr>
            <w:rPr>
              <w:rFonts w:ascii="Palatino Linotype" w:hAnsi="Palatino Linotype"/>
              <w:b/>
              <w:sz w:val="22"/>
              <w:szCs w:val="22"/>
              <w:lang w:val="es-ES_tradnl"/>
            </w:rPr>
          </w:pPr>
        </w:p>
      </w:tc>
      <w:tc>
        <w:tcPr>
          <w:tcW w:w="2552" w:type="dxa"/>
          <w:shd w:val="clear" w:color="auto" w:fill="auto"/>
        </w:tcPr>
        <w:p w:rsidR="00DC2CEC" w:rsidRPr="008F2CCC" w:rsidRDefault="00DC2CEC" w:rsidP="00EC0754">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rsidR="00DC2CEC" w:rsidRPr="00B335A1" w:rsidRDefault="00DC2CEC" w:rsidP="001133B1">
          <w:pPr>
            <w:jc w:val="both"/>
            <w:rPr>
              <w:rFonts w:ascii="Palatino Linotype" w:hAnsi="Palatino Linotype"/>
              <w:b/>
              <w:sz w:val="22"/>
              <w:szCs w:val="22"/>
              <w:lang w:val="es-ES_tradnl"/>
            </w:rPr>
          </w:pPr>
          <w:r>
            <w:rPr>
              <w:rFonts w:ascii="Palatino Linotype" w:hAnsi="Palatino Linotype"/>
              <w:b/>
              <w:sz w:val="22"/>
              <w:szCs w:val="22"/>
              <w:lang w:val="es-ES_tradnl"/>
            </w:rPr>
            <w:t>Ayuntamiento de Metepec</w:t>
          </w:r>
        </w:p>
      </w:tc>
    </w:tr>
    <w:tr w:rsidR="00DC2CEC" w:rsidRPr="008F2CCC" w:rsidTr="00EC0754">
      <w:tc>
        <w:tcPr>
          <w:tcW w:w="3403" w:type="dxa"/>
          <w:vMerge/>
          <w:shd w:val="clear" w:color="auto" w:fill="auto"/>
        </w:tcPr>
        <w:p w:rsidR="00DC2CEC" w:rsidRPr="008F2CCC" w:rsidRDefault="00DC2CEC" w:rsidP="00EC0754">
          <w:pPr>
            <w:rPr>
              <w:rFonts w:ascii="Palatino Linotype" w:hAnsi="Palatino Linotype"/>
              <w:b/>
              <w:sz w:val="22"/>
              <w:szCs w:val="22"/>
              <w:lang w:val="es-ES_tradnl"/>
            </w:rPr>
          </w:pPr>
        </w:p>
      </w:tc>
      <w:tc>
        <w:tcPr>
          <w:tcW w:w="2552" w:type="dxa"/>
          <w:shd w:val="clear" w:color="auto" w:fill="auto"/>
        </w:tcPr>
        <w:p w:rsidR="00DC2CEC" w:rsidRPr="008F2CCC" w:rsidRDefault="00DC2CEC" w:rsidP="00EC0754">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rsidR="00DC2CEC" w:rsidRPr="008F2CCC" w:rsidRDefault="00DC2CEC" w:rsidP="00EC0754">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rsidR="00DC2CEC" w:rsidRDefault="00DC2CEC">
    <w:pPr>
      <w:pStyle w:val="Encabezado"/>
    </w:pPr>
    <w:r>
      <w:rPr>
        <w:noProof/>
        <w:lang w:eastAsia="es-MX"/>
      </w:rPr>
      <w:drawing>
        <wp:anchor distT="0" distB="0" distL="114300" distR="114300" simplePos="0" relativeHeight="251657216" behindDoc="1" locked="0" layoutInCell="0" allowOverlap="1" wp14:anchorId="0DC575D2" wp14:editId="6B45AFD6">
          <wp:simplePos x="0" y="0"/>
          <wp:positionH relativeFrom="margin">
            <wp:posOffset>-770255</wp:posOffset>
          </wp:positionH>
          <wp:positionV relativeFrom="margin">
            <wp:posOffset>-1332865</wp:posOffset>
          </wp:positionV>
          <wp:extent cx="6858000" cy="9144000"/>
          <wp:effectExtent l="0" t="0" r="0" b="0"/>
          <wp:wrapNone/>
          <wp:docPr id="2" name="Imagen 2"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D31C2"/>
    <w:multiLevelType w:val="hybridMultilevel"/>
    <w:tmpl w:val="727EE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1B55C4"/>
    <w:multiLevelType w:val="hybridMultilevel"/>
    <w:tmpl w:val="D51E7774"/>
    <w:lvl w:ilvl="0" w:tplc="401CE94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20DD03D1"/>
    <w:multiLevelType w:val="hybridMultilevel"/>
    <w:tmpl w:val="727EE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5C7494"/>
    <w:multiLevelType w:val="hybridMultilevel"/>
    <w:tmpl w:val="3FA2A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917530"/>
    <w:multiLevelType w:val="hybridMultilevel"/>
    <w:tmpl w:val="394217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DA42628"/>
    <w:multiLevelType w:val="hybridMultilevel"/>
    <w:tmpl w:val="F1B68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5E5606"/>
    <w:multiLevelType w:val="hybridMultilevel"/>
    <w:tmpl w:val="D16481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F836F29"/>
    <w:multiLevelType w:val="hybridMultilevel"/>
    <w:tmpl w:val="727EE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7E2C80"/>
    <w:multiLevelType w:val="hybridMultilevel"/>
    <w:tmpl w:val="ED08EB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85B4626"/>
    <w:multiLevelType w:val="hybridMultilevel"/>
    <w:tmpl w:val="D9505B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A42442F"/>
    <w:multiLevelType w:val="hybridMultilevel"/>
    <w:tmpl w:val="B030BB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AD5446D"/>
    <w:multiLevelType w:val="hybridMultilevel"/>
    <w:tmpl w:val="886AD1C0"/>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2" w15:restartNumberingAfterBreak="0">
    <w:nsid w:val="3C3210B1"/>
    <w:multiLevelType w:val="hybridMultilevel"/>
    <w:tmpl w:val="2708BA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1465BB8"/>
    <w:multiLevelType w:val="hybridMultilevel"/>
    <w:tmpl w:val="F8CA18C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421B547F"/>
    <w:multiLevelType w:val="hybridMultilevel"/>
    <w:tmpl w:val="E478513C"/>
    <w:lvl w:ilvl="0" w:tplc="F434F8A2">
      <w:start w:val="1"/>
      <w:numFmt w:val="lowerLetter"/>
      <w:lvlText w:val="%1)"/>
      <w:lvlJc w:val="left"/>
      <w:pPr>
        <w:ind w:left="1287" w:hanging="360"/>
      </w:pPr>
      <w:rPr>
        <w:rFonts w:ascii="Palatino Linotype" w:eastAsiaTheme="minorEastAsia" w:hAnsi="Palatino Linotype" w:cs="Arial"/>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4319618E"/>
    <w:multiLevelType w:val="hybridMultilevel"/>
    <w:tmpl w:val="DADE2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6C607B"/>
    <w:multiLevelType w:val="hybridMultilevel"/>
    <w:tmpl w:val="1B76F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B72F65"/>
    <w:multiLevelType w:val="hybridMultilevel"/>
    <w:tmpl w:val="394217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724A20"/>
    <w:multiLevelType w:val="hybridMultilevel"/>
    <w:tmpl w:val="16E826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EEA2440"/>
    <w:multiLevelType w:val="hybridMultilevel"/>
    <w:tmpl w:val="727EE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EFA122C"/>
    <w:multiLevelType w:val="hybridMultilevel"/>
    <w:tmpl w:val="16E826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6CF19BA"/>
    <w:multiLevelType w:val="hybridMultilevel"/>
    <w:tmpl w:val="6E0E8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F7E4243"/>
    <w:multiLevelType w:val="hybridMultilevel"/>
    <w:tmpl w:val="721C1D7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31A25B8"/>
    <w:multiLevelType w:val="hybridMultilevel"/>
    <w:tmpl w:val="727EE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3841625"/>
    <w:multiLevelType w:val="hybridMultilevel"/>
    <w:tmpl w:val="16E82630"/>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6A3A001B"/>
    <w:multiLevelType w:val="hybridMultilevel"/>
    <w:tmpl w:val="727EE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AF627A3"/>
    <w:multiLevelType w:val="hybridMultilevel"/>
    <w:tmpl w:val="727EE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052CFD"/>
    <w:multiLevelType w:val="hybridMultilevel"/>
    <w:tmpl w:val="55226C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70136A0"/>
    <w:multiLevelType w:val="hybridMultilevel"/>
    <w:tmpl w:val="E774FA3E"/>
    <w:lvl w:ilvl="0" w:tplc="C0F28C6A">
      <w:start w:val="1"/>
      <w:numFmt w:val="decimal"/>
      <w:lvlText w:val="%1."/>
      <w:lvlJc w:val="left"/>
      <w:pPr>
        <w:tabs>
          <w:tab w:val="num" w:pos="567"/>
        </w:tabs>
        <w:ind w:left="1134" w:firstLine="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3556"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A571F1C"/>
    <w:multiLevelType w:val="multilevel"/>
    <w:tmpl w:val="61CE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8641D"/>
    <w:multiLevelType w:val="hybridMultilevel"/>
    <w:tmpl w:val="FF5AA7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29"/>
  </w:num>
  <w:num w:numId="3">
    <w:abstractNumId w:val="13"/>
  </w:num>
  <w:num w:numId="4">
    <w:abstractNumId w:val="18"/>
  </w:num>
  <w:num w:numId="5">
    <w:abstractNumId w:val="24"/>
  </w:num>
  <w:num w:numId="6">
    <w:abstractNumId w:val="20"/>
  </w:num>
  <w:num w:numId="7">
    <w:abstractNumId w:val="14"/>
  </w:num>
  <w:num w:numId="8">
    <w:abstractNumId w:val="1"/>
  </w:num>
  <w:num w:numId="9">
    <w:abstractNumId w:val="16"/>
  </w:num>
  <w:num w:numId="10">
    <w:abstractNumId w:val="15"/>
  </w:num>
  <w:num w:numId="11">
    <w:abstractNumId w:val="3"/>
  </w:num>
  <w:num w:numId="12">
    <w:abstractNumId w:val="8"/>
  </w:num>
  <w:num w:numId="13">
    <w:abstractNumId w:val="9"/>
  </w:num>
  <w:num w:numId="14">
    <w:abstractNumId w:val="2"/>
  </w:num>
  <w:num w:numId="15">
    <w:abstractNumId w:val="10"/>
  </w:num>
  <w:num w:numId="16">
    <w:abstractNumId w:val="17"/>
  </w:num>
  <w:num w:numId="17">
    <w:abstractNumId w:val="26"/>
  </w:num>
  <w:num w:numId="18">
    <w:abstractNumId w:val="4"/>
  </w:num>
  <w:num w:numId="19">
    <w:abstractNumId w:val="23"/>
  </w:num>
  <w:num w:numId="20">
    <w:abstractNumId w:val="25"/>
  </w:num>
  <w:num w:numId="21">
    <w:abstractNumId w:val="28"/>
  </w:num>
  <w:num w:numId="22">
    <w:abstractNumId w:val="11"/>
  </w:num>
  <w:num w:numId="23">
    <w:abstractNumId w:val="19"/>
  </w:num>
  <w:num w:numId="24">
    <w:abstractNumId w:val="7"/>
  </w:num>
  <w:num w:numId="25">
    <w:abstractNumId w:val="0"/>
  </w:num>
  <w:num w:numId="26">
    <w:abstractNumId w:val="21"/>
  </w:num>
  <w:num w:numId="27">
    <w:abstractNumId w:val="12"/>
  </w:num>
  <w:num w:numId="28">
    <w:abstractNumId w:val="22"/>
  </w:num>
  <w:num w:numId="29">
    <w:abstractNumId w:val="5"/>
  </w:num>
  <w:num w:numId="30">
    <w:abstractNumId w:val="30"/>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398"/>
    <w:rsid w:val="000024D3"/>
    <w:rsid w:val="000069F8"/>
    <w:rsid w:val="000157AF"/>
    <w:rsid w:val="00032072"/>
    <w:rsid w:val="00043F76"/>
    <w:rsid w:val="0004552A"/>
    <w:rsid w:val="000627FE"/>
    <w:rsid w:val="00080EE6"/>
    <w:rsid w:val="00092045"/>
    <w:rsid w:val="000932FF"/>
    <w:rsid w:val="00093C29"/>
    <w:rsid w:val="000A0541"/>
    <w:rsid w:val="000C21FC"/>
    <w:rsid w:val="000C4D34"/>
    <w:rsid w:val="000C5C94"/>
    <w:rsid w:val="000C7AC9"/>
    <w:rsid w:val="000D568C"/>
    <w:rsid w:val="000E10F5"/>
    <w:rsid w:val="000F13AC"/>
    <w:rsid w:val="00102207"/>
    <w:rsid w:val="001133B1"/>
    <w:rsid w:val="00140E65"/>
    <w:rsid w:val="00143915"/>
    <w:rsid w:val="00153BB7"/>
    <w:rsid w:val="0015495E"/>
    <w:rsid w:val="00161975"/>
    <w:rsid w:val="00163567"/>
    <w:rsid w:val="00164A38"/>
    <w:rsid w:val="00165953"/>
    <w:rsid w:val="00172815"/>
    <w:rsid w:val="001872DC"/>
    <w:rsid w:val="00192BE2"/>
    <w:rsid w:val="00196ED7"/>
    <w:rsid w:val="001A5917"/>
    <w:rsid w:val="001B6369"/>
    <w:rsid w:val="001C0A13"/>
    <w:rsid w:val="001E0891"/>
    <w:rsid w:val="001E3515"/>
    <w:rsid w:val="001F5F36"/>
    <w:rsid w:val="00211959"/>
    <w:rsid w:val="0021207F"/>
    <w:rsid w:val="00212ECB"/>
    <w:rsid w:val="002141E7"/>
    <w:rsid w:val="00220B9A"/>
    <w:rsid w:val="0022413F"/>
    <w:rsid w:val="0022467A"/>
    <w:rsid w:val="00231F81"/>
    <w:rsid w:val="002443A2"/>
    <w:rsid w:val="002473FA"/>
    <w:rsid w:val="00252D87"/>
    <w:rsid w:val="00261707"/>
    <w:rsid w:val="00264C86"/>
    <w:rsid w:val="00265341"/>
    <w:rsid w:val="0027245B"/>
    <w:rsid w:val="002822FA"/>
    <w:rsid w:val="002854D1"/>
    <w:rsid w:val="00296626"/>
    <w:rsid w:val="002B2AA6"/>
    <w:rsid w:val="002B2D95"/>
    <w:rsid w:val="002C522F"/>
    <w:rsid w:val="002D4501"/>
    <w:rsid w:val="002E6B99"/>
    <w:rsid w:val="00313BE9"/>
    <w:rsid w:val="0032058B"/>
    <w:rsid w:val="003233DF"/>
    <w:rsid w:val="003275AC"/>
    <w:rsid w:val="003358FB"/>
    <w:rsid w:val="00364EB5"/>
    <w:rsid w:val="00370A6F"/>
    <w:rsid w:val="003731CE"/>
    <w:rsid w:val="00374762"/>
    <w:rsid w:val="00377213"/>
    <w:rsid w:val="0038710A"/>
    <w:rsid w:val="00392818"/>
    <w:rsid w:val="00393A2D"/>
    <w:rsid w:val="003A1613"/>
    <w:rsid w:val="003A70FD"/>
    <w:rsid w:val="003B06C4"/>
    <w:rsid w:val="003C6B21"/>
    <w:rsid w:val="003D4BB1"/>
    <w:rsid w:val="003F678B"/>
    <w:rsid w:val="003F6B58"/>
    <w:rsid w:val="003F71F2"/>
    <w:rsid w:val="00406D91"/>
    <w:rsid w:val="0041053A"/>
    <w:rsid w:val="004256D6"/>
    <w:rsid w:val="00430219"/>
    <w:rsid w:val="004341F8"/>
    <w:rsid w:val="004352D5"/>
    <w:rsid w:val="00454DFC"/>
    <w:rsid w:val="00461102"/>
    <w:rsid w:val="004614AD"/>
    <w:rsid w:val="00461F51"/>
    <w:rsid w:val="0046597D"/>
    <w:rsid w:val="004676F4"/>
    <w:rsid w:val="00473CA0"/>
    <w:rsid w:val="00496F1D"/>
    <w:rsid w:val="004A1E73"/>
    <w:rsid w:val="004A4246"/>
    <w:rsid w:val="004C05F4"/>
    <w:rsid w:val="004C16A4"/>
    <w:rsid w:val="004C2158"/>
    <w:rsid w:val="004C7B5E"/>
    <w:rsid w:val="004E1779"/>
    <w:rsid w:val="004E6328"/>
    <w:rsid w:val="00503029"/>
    <w:rsid w:val="005120E4"/>
    <w:rsid w:val="005165AA"/>
    <w:rsid w:val="00520F6E"/>
    <w:rsid w:val="00521A3A"/>
    <w:rsid w:val="005302CE"/>
    <w:rsid w:val="00531907"/>
    <w:rsid w:val="00541843"/>
    <w:rsid w:val="00545750"/>
    <w:rsid w:val="00552617"/>
    <w:rsid w:val="00555421"/>
    <w:rsid w:val="00556B8B"/>
    <w:rsid w:val="00571761"/>
    <w:rsid w:val="00574A75"/>
    <w:rsid w:val="0059017A"/>
    <w:rsid w:val="005A03D1"/>
    <w:rsid w:val="005B2094"/>
    <w:rsid w:val="005D7689"/>
    <w:rsid w:val="005E77B7"/>
    <w:rsid w:val="005F0EF2"/>
    <w:rsid w:val="005F193B"/>
    <w:rsid w:val="00606B78"/>
    <w:rsid w:val="0061294A"/>
    <w:rsid w:val="00617450"/>
    <w:rsid w:val="00617DC5"/>
    <w:rsid w:val="00623F72"/>
    <w:rsid w:val="00626A52"/>
    <w:rsid w:val="00651807"/>
    <w:rsid w:val="006526FA"/>
    <w:rsid w:val="00676EA9"/>
    <w:rsid w:val="00682EF5"/>
    <w:rsid w:val="00692770"/>
    <w:rsid w:val="00694561"/>
    <w:rsid w:val="006A0802"/>
    <w:rsid w:val="006A5EDB"/>
    <w:rsid w:val="006A7877"/>
    <w:rsid w:val="006B367E"/>
    <w:rsid w:val="006C5DCC"/>
    <w:rsid w:val="006D1798"/>
    <w:rsid w:val="006D476D"/>
    <w:rsid w:val="006E0F04"/>
    <w:rsid w:val="006E5B0E"/>
    <w:rsid w:val="006E7436"/>
    <w:rsid w:val="006F4806"/>
    <w:rsid w:val="006F72E1"/>
    <w:rsid w:val="007124D3"/>
    <w:rsid w:val="007148CB"/>
    <w:rsid w:val="007237E3"/>
    <w:rsid w:val="00734A4D"/>
    <w:rsid w:val="00734BB9"/>
    <w:rsid w:val="00745CEF"/>
    <w:rsid w:val="00763BC9"/>
    <w:rsid w:val="0076541C"/>
    <w:rsid w:val="00766398"/>
    <w:rsid w:val="00781B5C"/>
    <w:rsid w:val="007963C3"/>
    <w:rsid w:val="007A36F7"/>
    <w:rsid w:val="007B48E1"/>
    <w:rsid w:val="007C0471"/>
    <w:rsid w:val="007C516B"/>
    <w:rsid w:val="00803004"/>
    <w:rsid w:val="00806315"/>
    <w:rsid w:val="00830995"/>
    <w:rsid w:val="0083176A"/>
    <w:rsid w:val="008416FC"/>
    <w:rsid w:val="008603D9"/>
    <w:rsid w:val="0086147C"/>
    <w:rsid w:val="00863709"/>
    <w:rsid w:val="008671A9"/>
    <w:rsid w:val="00890E16"/>
    <w:rsid w:val="0089425B"/>
    <w:rsid w:val="00895F75"/>
    <w:rsid w:val="00896CB7"/>
    <w:rsid w:val="008B58AD"/>
    <w:rsid w:val="008C4DC7"/>
    <w:rsid w:val="008C720F"/>
    <w:rsid w:val="008D170B"/>
    <w:rsid w:val="008D6A1E"/>
    <w:rsid w:val="008E259D"/>
    <w:rsid w:val="008F4D39"/>
    <w:rsid w:val="00901DA5"/>
    <w:rsid w:val="00906A85"/>
    <w:rsid w:val="00907524"/>
    <w:rsid w:val="009159D7"/>
    <w:rsid w:val="0091787F"/>
    <w:rsid w:val="009306AC"/>
    <w:rsid w:val="00941D9F"/>
    <w:rsid w:val="00945285"/>
    <w:rsid w:val="00945927"/>
    <w:rsid w:val="0095228F"/>
    <w:rsid w:val="0095351B"/>
    <w:rsid w:val="00960A71"/>
    <w:rsid w:val="00965BB3"/>
    <w:rsid w:val="00974D86"/>
    <w:rsid w:val="009772DC"/>
    <w:rsid w:val="00983E9A"/>
    <w:rsid w:val="009959C2"/>
    <w:rsid w:val="00997F8B"/>
    <w:rsid w:val="009A1608"/>
    <w:rsid w:val="009A2CE1"/>
    <w:rsid w:val="009A586D"/>
    <w:rsid w:val="009A5DF1"/>
    <w:rsid w:val="009A79F7"/>
    <w:rsid w:val="009B7DDB"/>
    <w:rsid w:val="009B7E2B"/>
    <w:rsid w:val="009C094A"/>
    <w:rsid w:val="009C0CBA"/>
    <w:rsid w:val="009C621B"/>
    <w:rsid w:val="009C7240"/>
    <w:rsid w:val="00A00D82"/>
    <w:rsid w:val="00A26A18"/>
    <w:rsid w:val="00A27AFF"/>
    <w:rsid w:val="00A33AA4"/>
    <w:rsid w:val="00A378A8"/>
    <w:rsid w:val="00A505A2"/>
    <w:rsid w:val="00A71686"/>
    <w:rsid w:val="00A81E24"/>
    <w:rsid w:val="00A844EF"/>
    <w:rsid w:val="00A85B80"/>
    <w:rsid w:val="00A9288E"/>
    <w:rsid w:val="00AA059B"/>
    <w:rsid w:val="00AA3749"/>
    <w:rsid w:val="00AA511F"/>
    <w:rsid w:val="00AD4537"/>
    <w:rsid w:val="00AD4FBC"/>
    <w:rsid w:val="00AE42D5"/>
    <w:rsid w:val="00AF08DF"/>
    <w:rsid w:val="00AF62DD"/>
    <w:rsid w:val="00B1398E"/>
    <w:rsid w:val="00B17AD1"/>
    <w:rsid w:val="00B263DE"/>
    <w:rsid w:val="00B269E1"/>
    <w:rsid w:val="00B3552B"/>
    <w:rsid w:val="00B474BB"/>
    <w:rsid w:val="00B477D9"/>
    <w:rsid w:val="00B55436"/>
    <w:rsid w:val="00B56493"/>
    <w:rsid w:val="00B57F0E"/>
    <w:rsid w:val="00B65022"/>
    <w:rsid w:val="00B70BB2"/>
    <w:rsid w:val="00B8338A"/>
    <w:rsid w:val="00B930DB"/>
    <w:rsid w:val="00B951D9"/>
    <w:rsid w:val="00BA1021"/>
    <w:rsid w:val="00BA1C06"/>
    <w:rsid w:val="00BA4AF5"/>
    <w:rsid w:val="00BA69F1"/>
    <w:rsid w:val="00BC1AD4"/>
    <w:rsid w:val="00BC5106"/>
    <w:rsid w:val="00BD4A53"/>
    <w:rsid w:val="00BE3875"/>
    <w:rsid w:val="00BE6403"/>
    <w:rsid w:val="00BF06C6"/>
    <w:rsid w:val="00BF596B"/>
    <w:rsid w:val="00C074B6"/>
    <w:rsid w:val="00C167AC"/>
    <w:rsid w:val="00C2700D"/>
    <w:rsid w:val="00C327B1"/>
    <w:rsid w:val="00C33C33"/>
    <w:rsid w:val="00C60C22"/>
    <w:rsid w:val="00C7315E"/>
    <w:rsid w:val="00C762DE"/>
    <w:rsid w:val="00C9563C"/>
    <w:rsid w:val="00CB5EE7"/>
    <w:rsid w:val="00CC311E"/>
    <w:rsid w:val="00CE4E92"/>
    <w:rsid w:val="00CF04FF"/>
    <w:rsid w:val="00D10C31"/>
    <w:rsid w:val="00D2118A"/>
    <w:rsid w:val="00D259FD"/>
    <w:rsid w:val="00D271A8"/>
    <w:rsid w:val="00D33840"/>
    <w:rsid w:val="00D37381"/>
    <w:rsid w:val="00D409A5"/>
    <w:rsid w:val="00D54A37"/>
    <w:rsid w:val="00D818AE"/>
    <w:rsid w:val="00DA1218"/>
    <w:rsid w:val="00DB5016"/>
    <w:rsid w:val="00DC0B5B"/>
    <w:rsid w:val="00DC2CEC"/>
    <w:rsid w:val="00DD1C10"/>
    <w:rsid w:val="00DD6E9E"/>
    <w:rsid w:val="00DD7D51"/>
    <w:rsid w:val="00DE037D"/>
    <w:rsid w:val="00DE18A6"/>
    <w:rsid w:val="00E06A00"/>
    <w:rsid w:val="00E07E69"/>
    <w:rsid w:val="00E16B02"/>
    <w:rsid w:val="00E1776D"/>
    <w:rsid w:val="00E21C14"/>
    <w:rsid w:val="00E42A8F"/>
    <w:rsid w:val="00E42E58"/>
    <w:rsid w:val="00E44805"/>
    <w:rsid w:val="00E468BB"/>
    <w:rsid w:val="00E64D6F"/>
    <w:rsid w:val="00E82797"/>
    <w:rsid w:val="00E946CF"/>
    <w:rsid w:val="00E97A48"/>
    <w:rsid w:val="00EA11E8"/>
    <w:rsid w:val="00EC0754"/>
    <w:rsid w:val="00EC7EFA"/>
    <w:rsid w:val="00ED0A45"/>
    <w:rsid w:val="00ED765C"/>
    <w:rsid w:val="00EE3022"/>
    <w:rsid w:val="00EF23A7"/>
    <w:rsid w:val="00EF5F53"/>
    <w:rsid w:val="00F05901"/>
    <w:rsid w:val="00F10B65"/>
    <w:rsid w:val="00F1105D"/>
    <w:rsid w:val="00F26803"/>
    <w:rsid w:val="00F26BB3"/>
    <w:rsid w:val="00F31611"/>
    <w:rsid w:val="00F63E9C"/>
    <w:rsid w:val="00F72936"/>
    <w:rsid w:val="00F81792"/>
    <w:rsid w:val="00F9301A"/>
    <w:rsid w:val="00F972F0"/>
    <w:rsid w:val="00FB4F3A"/>
    <w:rsid w:val="00FC4ABA"/>
    <w:rsid w:val="00FE085E"/>
    <w:rsid w:val="00FE3E15"/>
    <w:rsid w:val="00FF32CB"/>
    <w:rsid w:val="00FF33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CA6B5380-7326-402C-BB84-5F26D0FB4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398"/>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66398"/>
    <w:pPr>
      <w:tabs>
        <w:tab w:val="center" w:pos="4419"/>
        <w:tab w:val="right" w:pos="8838"/>
      </w:tabs>
    </w:pPr>
  </w:style>
  <w:style w:type="character" w:customStyle="1" w:styleId="EncabezadoCar">
    <w:name w:val="Encabezado Car"/>
    <w:basedOn w:val="Fuentedeprrafopredeter"/>
    <w:link w:val="Encabezado"/>
    <w:uiPriority w:val="99"/>
    <w:rsid w:val="00766398"/>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66398"/>
    <w:pPr>
      <w:tabs>
        <w:tab w:val="center" w:pos="4419"/>
        <w:tab w:val="right" w:pos="8838"/>
      </w:tabs>
    </w:pPr>
  </w:style>
  <w:style w:type="character" w:customStyle="1" w:styleId="PiedepginaCar">
    <w:name w:val="Pie de página Car"/>
    <w:basedOn w:val="Fuentedeprrafopredeter"/>
    <w:link w:val="Piedepgina"/>
    <w:uiPriority w:val="99"/>
    <w:rsid w:val="00766398"/>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66398"/>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66398"/>
    <w:rPr>
      <w:rFonts w:ascii="Times New Roman" w:eastAsia="Times New Roman" w:hAnsi="Times New Roman" w:cs="Times New Roman"/>
      <w:sz w:val="24"/>
      <w:szCs w:val="24"/>
      <w:lang w:eastAsia="es-ES"/>
    </w:rPr>
  </w:style>
  <w:style w:type="table" w:styleId="Tablaconcuadrcula">
    <w:name w:val="Table Grid"/>
    <w:basedOn w:val="Tablanormal"/>
    <w:uiPriority w:val="39"/>
    <w:rsid w:val="007663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66398"/>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766398"/>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766398"/>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766398"/>
    <w:rPr>
      <w:vertAlign w:val="superscript"/>
    </w:rPr>
  </w:style>
  <w:style w:type="paragraph" w:styleId="Textocomentario">
    <w:name w:val="annotation text"/>
    <w:basedOn w:val="Normal"/>
    <w:link w:val="TextocomentarioCar"/>
    <w:uiPriority w:val="99"/>
    <w:semiHidden/>
    <w:unhideWhenUsed/>
    <w:rsid w:val="00945927"/>
    <w:rPr>
      <w:sz w:val="20"/>
      <w:szCs w:val="20"/>
    </w:rPr>
  </w:style>
  <w:style w:type="character" w:customStyle="1" w:styleId="TextocomentarioCar">
    <w:name w:val="Texto comentario Car"/>
    <w:basedOn w:val="Fuentedeprrafopredeter"/>
    <w:link w:val="Textocomentario"/>
    <w:uiPriority w:val="99"/>
    <w:semiHidden/>
    <w:rsid w:val="00945927"/>
    <w:rPr>
      <w:rFonts w:ascii="Times New Roman" w:eastAsia="Times New Roman" w:hAnsi="Times New Roman" w:cs="Times New Roman"/>
      <w:sz w:val="20"/>
      <w:szCs w:val="20"/>
      <w:lang w:eastAsia="es-ES"/>
    </w:rPr>
  </w:style>
  <w:style w:type="character" w:styleId="Refdecomentario">
    <w:name w:val="annotation reference"/>
    <w:basedOn w:val="Fuentedeprrafopredeter"/>
    <w:uiPriority w:val="99"/>
    <w:semiHidden/>
    <w:unhideWhenUsed/>
    <w:rsid w:val="00945927"/>
    <w:rPr>
      <w:sz w:val="16"/>
      <w:szCs w:val="16"/>
    </w:rPr>
  </w:style>
  <w:style w:type="paragraph" w:styleId="Textodeglobo">
    <w:name w:val="Balloon Text"/>
    <w:basedOn w:val="Normal"/>
    <w:link w:val="TextodegloboCar"/>
    <w:uiPriority w:val="99"/>
    <w:semiHidden/>
    <w:unhideWhenUsed/>
    <w:rsid w:val="0094592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45927"/>
    <w:rPr>
      <w:rFonts w:ascii="Segoe UI" w:eastAsia="Times New Roman" w:hAnsi="Segoe UI" w:cs="Segoe UI"/>
      <w:sz w:val="18"/>
      <w:szCs w:val="18"/>
      <w:lang w:eastAsia="es-ES"/>
    </w:rPr>
  </w:style>
  <w:style w:type="character" w:styleId="Hipervnculovisitado">
    <w:name w:val="FollowedHyperlink"/>
    <w:basedOn w:val="Fuentedeprrafopredeter"/>
    <w:uiPriority w:val="99"/>
    <w:semiHidden/>
    <w:unhideWhenUsed/>
    <w:rsid w:val="00C33C33"/>
    <w:rPr>
      <w:color w:val="954F72" w:themeColor="followedHyperlink"/>
      <w:u w:val="single"/>
    </w:rPr>
  </w:style>
  <w:style w:type="paragraph" w:styleId="Textosinformato">
    <w:name w:val="Plain Text"/>
    <w:basedOn w:val="Normal"/>
    <w:link w:val="TextosinformatoCar"/>
    <w:semiHidden/>
    <w:rsid w:val="00863709"/>
    <w:rPr>
      <w:rFonts w:ascii="Bookman Old Style" w:hAnsi="Bookman Old Style"/>
      <w:snapToGrid w:val="0"/>
      <w:sz w:val="20"/>
      <w:szCs w:val="20"/>
      <w:lang w:val="es-ES"/>
    </w:rPr>
  </w:style>
  <w:style w:type="character" w:customStyle="1" w:styleId="TextosinformatoCar">
    <w:name w:val="Texto sin formato Car"/>
    <w:basedOn w:val="Fuentedeprrafopredeter"/>
    <w:link w:val="Textosinformato"/>
    <w:semiHidden/>
    <w:rsid w:val="00863709"/>
    <w:rPr>
      <w:rFonts w:ascii="Bookman Old Style" w:eastAsia="Times New Roman" w:hAnsi="Bookman Old Style" w:cs="Times New Roman"/>
      <w:snapToGrid w:val="0"/>
      <w:sz w:val="20"/>
      <w:szCs w:val="20"/>
      <w:lang w:val="es-ES" w:eastAsia="es-ES"/>
    </w:rPr>
  </w:style>
  <w:style w:type="paragraph" w:customStyle="1" w:styleId="Cuerpodeltexto">
    <w:name w:val="Cuerpo del texto"/>
    <w:basedOn w:val="Normal"/>
    <w:rsid w:val="00863709"/>
    <w:pPr>
      <w:shd w:val="clear" w:color="auto" w:fill="FFFFFF"/>
      <w:spacing w:line="0" w:lineRule="atLeast"/>
      <w:ind w:hanging="180"/>
    </w:pPr>
    <w:rPr>
      <w:rFonts w:ascii="Arial" w:eastAsia="Arial" w:hAnsi="Arial" w:cs="Arial"/>
      <w:color w:val="000000"/>
      <w:sz w:val="23"/>
      <w:szCs w:val="23"/>
      <w:lang w:val="es" w:eastAsia="es-MX"/>
    </w:rPr>
  </w:style>
  <w:style w:type="paragraph" w:styleId="Textoindependiente2">
    <w:name w:val="Body Text 2"/>
    <w:basedOn w:val="Normal"/>
    <w:link w:val="Textoindependiente2Car"/>
    <w:semiHidden/>
    <w:rsid w:val="00BD4A53"/>
    <w:pPr>
      <w:jc w:val="both"/>
    </w:pPr>
    <w:rPr>
      <w:rFonts w:ascii="Bookman Old Style" w:hAnsi="Bookman Old Style"/>
      <w:bCs/>
      <w:sz w:val="20"/>
      <w:szCs w:val="20"/>
      <w:lang w:val="es-ES"/>
    </w:rPr>
  </w:style>
  <w:style w:type="character" w:customStyle="1" w:styleId="Textoindependiente2Car">
    <w:name w:val="Texto independiente 2 Car"/>
    <w:basedOn w:val="Fuentedeprrafopredeter"/>
    <w:link w:val="Textoindependiente2"/>
    <w:semiHidden/>
    <w:rsid w:val="00BD4A53"/>
    <w:rPr>
      <w:rFonts w:ascii="Bookman Old Style" w:eastAsia="Times New Roman" w:hAnsi="Bookman Old Style" w:cs="Times New Roman"/>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361789">
      <w:bodyDiv w:val="1"/>
      <w:marLeft w:val="0"/>
      <w:marRight w:val="0"/>
      <w:marTop w:val="0"/>
      <w:marBottom w:val="0"/>
      <w:divBdr>
        <w:top w:val="none" w:sz="0" w:space="0" w:color="auto"/>
        <w:left w:val="none" w:sz="0" w:space="0" w:color="auto"/>
        <w:bottom w:val="none" w:sz="0" w:space="0" w:color="auto"/>
        <w:right w:val="none" w:sz="0" w:space="0" w:color="auto"/>
      </w:divBdr>
    </w:div>
    <w:div w:id="209807236">
      <w:bodyDiv w:val="1"/>
      <w:marLeft w:val="0"/>
      <w:marRight w:val="0"/>
      <w:marTop w:val="0"/>
      <w:marBottom w:val="0"/>
      <w:divBdr>
        <w:top w:val="none" w:sz="0" w:space="0" w:color="auto"/>
        <w:left w:val="none" w:sz="0" w:space="0" w:color="auto"/>
        <w:bottom w:val="none" w:sz="0" w:space="0" w:color="auto"/>
        <w:right w:val="none" w:sz="0" w:space="0" w:color="auto"/>
      </w:divBdr>
    </w:div>
    <w:div w:id="513153901">
      <w:bodyDiv w:val="1"/>
      <w:marLeft w:val="0"/>
      <w:marRight w:val="0"/>
      <w:marTop w:val="0"/>
      <w:marBottom w:val="0"/>
      <w:divBdr>
        <w:top w:val="none" w:sz="0" w:space="0" w:color="auto"/>
        <w:left w:val="none" w:sz="0" w:space="0" w:color="auto"/>
        <w:bottom w:val="none" w:sz="0" w:space="0" w:color="auto"/>
        <w:right w:val="none" w:sz="0" w:space="0" w:color="auto"/>
      </w:divBdr>
    </w:div>
    <w:div w:id="582885012">
      <w:bodyDiv w:val="1"/>
      <w:marLeft w:val="0"/>
      <w:marRight w:val="0"/>
      <w:marTop w:val="0"/>
      <w:marBottom w:val="0"/>
      <w:divBdr>
        <w:top w:val="none" w:sz="0" w:space="0" w:color="auto"/>
        <w:left w:val="none" w:sz="0" w:space="0" w:color="auto"/>
        <w:bottom w:val="none" w:sz="0" w:space="0" w:color="auto"/>
        <w:right w:val="none" w:sz="0" w:space="0" w:color="auto"/>
      </w:divBdr>
    </w:div>
    <w:div w:id="750585118">
      <w:bodyDiv w:val="1"/>
      <w:marLeft w:val="0"/>
      <w:marRight w:val="0"/>
      <w:marTop w:val="0"/>
      <w:marBottom w:val="0"/>
      <w:divBdr>
        <w:top w:val="none" w:sz="0" w:space="0" w:color="auto"/>
        <w:left w:val="none" w:sz="0" w:space="0" w:color="auto"/>
        <w:bottom w:val="none" w:sz="0" w:space="0" w:color="auto"/>
        <w:right w:val="none" w:sz="0" w:space="0" w:color="auto"/>
      </w:divBdr>
    </w:div>
    <w:div w:id="1042948462">
      <w:bodyDiv w:val="1"/>
      <w:marLeft w:val="0"/>
      <w:marRight w:val="0"/>
      <w:marTop w:val="0"/>
      <w:marBottom w:val="0"/>
      <w:divBdr>
        <w:top w:val="none" w:sz="0" w:space="0" w:color="auto"/>
        <w:left w:val="none" w:sz="0" w:space="0" w:color="auto"/>
        <w:bottom w:val="none" w:sz="0" w:space="0" w:color="auto"/>
        <w:right w:val="none" w:sz="0" w:space="0" w:color="auto"/>
      </w:divBdr>
    </w:div>
    <w:div w:id="1056004282">
      <w:bodyDiv w:val="1"/>
      <w:marLeft w:val="0"/>
      <w:marRight w:val="0"/>
      <w:marTop w:val="0"/>
      <w:marBottom w:val="0"/>
      <w:divBdr>
        <w:top w:val="none" w:sz="0" w:space="0" w:color="auto"/>
        <w:left w:val="none" w:sz="0" w:space="0" w:color="auto"/>
        <w:bottom w:val="none" w:sz="0" w:space="0" w:color="auto"/>
        <w:right w:val="none" w:sz="0" w:space="0" w:color="auto"/>
      </w:divBdr>
    </w:div>
    <w:div w:id="1123965911">
      <w:bodyDiv w:val="1"/>
      <w:marLeft w:val="0"/>
      <w:marRight w:val="0"/>
      <w:marTop w:val="0"/>
      <w:marBottom w:val="0"/>
      <w:divBdr>
        <w:top w:val="none" w:sz="0" w:space="0" w:color="auto"/>
        <w:left w:val="none" w:sz="0" w:space="0" w:color="auto"/>
        <w:bottom w:val="none" w:sz="0" w:space="0" w:color="auto"/>
        <w:right w:val="none" w:sz="0" w:space="0" w:color="auto"/>
      </w:divBdr>
    </w:div>
    <w:div w:id="1476143951">
      <w:bodyDiv w:val="1"/>
      <w:marLeft w:val="0"/>
      <w:marRight w:val="0"/>
      <w:marTop w:val="0"/>
      <w:marBottom w:val="0"/>
      <w:divBdr>
        <w:top w:val="none" w:sz="0" w:space="0" w:color="auto"/>
        <w:left w:val="none" w:sz="0" w:space="0" w:color="auto"/>
        <w:bottom w:val="none" w:sz="0" w:space="0" w:color="auto"/>
        <w:right w:val="none" w:sz="0" w:space="0" w:color="auto"/>
      </w:divBdr>
    </w:div>
    <w:div w:id="1496266755">
      <w:bodyDiv w:val="1"/>
      <w:marLeft w:val="0"/>
      <w:marRight w:val="0"/>
      <w:marTop w:val="0"/>
      <w:marBottom w:val="0"/>
      <w:divBdr>
        <w:top w:val="none" w:sz="0" w:space="0" w:color="auto"/>
        <w:left w:val="none" w:sz="0" w:space="0" w:color="auto"/>
        <w:bottom w:val="none" w:sz="0" w:space="0" w:color="auto"/>
        <w:right w:val="none" w:sz="0" w:space="0" w:color="auto"/>
      </w:divBdr>
    </w:div>
    <w:div w:id="1595357203">
      <w:bodyDiv w:val="1"/>
      <w:marLeft w:val="0"/>
      <w:marRight w:val="0"/>
      <w:marTop w:val="0"/>
      <w:marBottom w:val="0"/>
      <w:divBdr>
        <w:top w:val="none" w:sz="0" w:space="0" w:color="auto"/>
        <w:left w:val="none" w:sz="0" w:space="0" w:color="auto"/>
        <w:bottom w:val="none" w:sz="0" w:space="0" w:color="auto"/>
        <w:right w:val="none" w:sz="0" w:space="0" w:color="auto"/>
      </w:divBdr>
    </w:div>
    <w:div w:id="1731271582">
      <w:bodyDiv w:val="1"/>
      <w:marLeft w:val="0"/>
      <w:marRight w:val="0"/>
      <w:marTop w:val="0"/>
      <w:marBottom w:val="0"/>
      <w:divBdr>
        <w:top w:val="none" w:sz="0" w:space="0" w:color="auto"/>
        <w:left w:val="none" w:sz="0" w:space="0" w:color="auto"/>
        <w:bottom w:val="none" w:sz="0" w:space="0" w:color="auto"/>
        <w:right w:val="none" w:sz="0" w:space="0" w:color="auto"/>
      </w:divBdr>
    </w:div>
    <w:div w:id="1778325974">
      <w:bodyDiv w:val="1"/>
      <w:marLeft w:val="0"/>
      <w:marRight w:val="0"/>
      <w:marTop w:val="0"/>
      <w:marBottom w:val="0"/>
      <w:divBdr>
        <w:top w:val="none" w:sz="0" w:space="0" w:color="auto"/>
        <w:left w:val="none" w:sz="0" w:space="0" w:color="auto"/>
        <w:bottom w:val="none" w:sz="0" w:space="0" w:color="auto"/>
        <w:right w:val="none" w:sz="0" w:space="0" w:color="auto"/>
      </w:divBdr>
    </w:div>
    <w:div w:id="1980106040">
      <w:bodyDiv w:val="1"/>
      <w:marLeft w:val="0"/>
      <w:marRight w:val="0"/>
      <w:marTop w:val="0"/>
      <w:marBottom w:val="0"/>
      <w:divBdr>
        <w:top w:val="none" w:sz="0" w:space="0" w:color="auto"/>
        <w:left w:val="none" w:sz="0" w:space="0" w:color="auto"/>
        <w:bottom w:val="none" w:sz="0" w:space="0" w:color="auto"/>
        <w:right w:val="none" w:sz="0" w:space="0" w:color="auto"/>
      </w:divBdr>
    </w:div>
    <w:div w:id="203692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legislacion.edomex.gob.mx/sites/legislacion.edomex.gob.mx/files/files/pdf/ley/vig/leyvig022.pdf" TargetMode="External"/><Relationship Id="rId39" Type="http://schemas.openxmlformats.org/officeDocument/2006/relationships/footer" Target="footer1.xml"/><Relationship Id="rId21" Type="http://schemas.openxmlformats.org/officeDocument/2006/relationships/hyperlink" Target="https://www.diputados.gob.mx/sites/legislacion.edomex.gob.mx/files/pdf/gct/2021/ene293.pdf" TargetMode="External"/><Relationship Id="rId34" Type="http://schemas.openxmlformats.org/officeDocument/2006/relationships/hyperlink" Target="https://metepec.gob.mx/pagina/documentos/gacetas/gacetas_2020/GACETA30.pdf"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4.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diputados.gob.mx/LeyesBibio/pdf/264_250618.pdf" TargetMode="External"/><Relationship Id="rId32" Type="http://schemas.openxmlformats.org/officeDocument/2006/relationships/hyperlink" Target="http://www.dof.gob.mx/nota_detalle.php?codigo=5565599&amp;fecha=12/07/2019" TargetMode="External"/><Relationship Id="rId37" Type="http://schemas.openxmlformats.org/officeDocument/2006/relationships/hyperlink" Target="https://wwwdiputados.gob.mx/Leyes%20Biblio/pdf/LGCG_300118.pdf"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dof.gob.mx/nota_detalle.php?codigo=5565599&amp;fecha=12/07/2019" TargetMode="External"/><Relationship Id="rId28" Type="http://schemas.openxmlformats.org/officeDocument/2006/relationships/hyperlink" Target="https://wwwdiputados.gob.mx/Leyes%20Biblio/pdf/LGCG_300118.pdf" TargetMode="External"/><Relationship Id="rId36" Type="http://schemas.openxmlformats.org/officeDocument/2006/relationships/hyperlink" Target="https://legislacion.edomex.gob.mx/sites/legislacion.edomex.gob.mx/files/files/pdf/cod/vig/codvig007.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diputados.gob.x/LeyesBibio/pdf/31_30118.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diputados.gob.mx/LeyesBibio/pdf/31_30118.pdf" TargetMode="External"/><Relationship Id="rId27" Type="http://schemas.openxmlformats.org/officeDocument/2006/relationships/hyperlink" Target="https://legislacion.edomex.gob.mx/sites/legislacion.edomex.gob.mx/files/files/pdf/cod/vig/codvig007.pdf" TargetMode="External"/><Relationship Id="rId30" Type="http://schemas.openxmlformats.org/officeDocument/2006/relationships/hyperlink" Target="https://www.diputados.gob.mx/sites/legislacion.edomex.gob.mx/files/pdf/gct/2021/ene293.pdf" TargetMode="External"/><Relationship Id="rId35" Type="http://schemas.openxmlformats.org/officeDocument/2006/relationships/hyperlink" Target="https://legislacion.edomex.gob.mx/sites/legislacion.edomex.gob.mx/files/files/pdf/ley/vig/leyvig022.pdf"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metepec.gob.mx/pagina/documentos/gacetas/gacetas_2020/GACETA30.pdf" TargetMode="External"/><Relationship Id="rId33" Type="http://schemas.openxmlformats.org/officeDocument/2006/relationships/hyperlink" Target="https://www.diputados.gob.mx/LeyesBibio/pdf/264_250618.pdf"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E227B-CA37-43EE-9F1B-84D2E4748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14600</Words>
  <Characters>80300</Characters>
  <Application>Microsoft Office Word</Application>
  <DocSecurity>0</DocSecurity>
  <Lines>669</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3</cp:revision>
  <cp:lastPrinted>2022-08-26T18:13:00Z</cp:lastPrinted>
  <dcterms:created xsi:type="dcterms:W3CDTF">2022-08-18T20:09:00Z</dcterms:created>
  <dcterms:modified xsi:type="dcterms:W3CDTF">2022-08-26T18:14:00Z</dcterms:modified>
</cp:coreProperties>
</file>