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veintiocho de septiembre de dos mil veintidós.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06254/INFOEM/IP/RR/2022</w:t>
      </w:r>
      <w:r>
        <w:rPr>
          <w:rFonts w:ascii="Palatino Linotype" w:eastAsia="Palatino Linotype" w:hAnsi="Palatino Linotype" w:cs="Palatino Linotype"/>
        </w:rPr>
        <w:t xml:space="preserve">, interpuesto por </w:t>
      </w:r>
      <w:r w:rsidR="003562EC">
        <w:rPr>
          <w:rFonts w:ascii="Palatino Linotype" w:eastAsia="Palatino Linotype" w:hAnsi="Palatino Linotype" w:cs="Palatino Linotype"/>
          <w:b/>
        </w:rPr>
        <w:t xml:space="preserve">XXXX </w:t>
      </w:r>
      <w:proofErr w:type="spellStart"/>
      <w:r w:rsidR="003562EC">
        <w:rPr>
          <w:rFonts w:ascii="Palatino Linotype" w:eastAsia="Palatino Linotype" w:hAnsi="Palatino Linotype" w:cs="Palatino Linotype"/>
          <w:b/>
        </w:rPr>
        <w:t>XXXX</w:t>
      </w:r>
      <w:proofErr w:type="spellEnd"/>
      <w:r w:rsidR="003562EC">
        <w:rPr>
          <w:rFonts w:ascii="Palatino Linotype" w:eastAsia="Palatino Linotype" w:hAnsi="Palatino Linotype" w:cs="Palatino Linotype"/>
          <w:b/>
        </w:rPr>
        <w:t xml:space="preserve"> XXXXXX XXXXX</w:t>
      </w:r>
      <w:bookmarkStart w:id="0" w:name="_GoBack"/>
      <w:bookmarkEnd w:id="0"/>
      <w:r>
        <w:rPr>
          <w:rFonts w:ascii="Palatino Linotype" w:eastAsia="Palatino Linotype" w:hAnsi="Palatino Linotype" w:cs="Palatino Linotype"/>
        </w:rPr>
        <w:t xml:space="preserve">, al cual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 xml:space="preserve">00217/TLALNEPA/IP/2022 </w:t>
      </w:r>
      <w:r>
        <w:rPr>
          <w:rFonts w:ascii="Palatino Linotype" w:eastAsia="Palatino Linotype" w:hAnsi="Palatino Linotype" w:cs="Palatino Linotype"/>
        </w:rPr>
        <w:t xml:space="preserve">proporcionada por parte del </w:t>
      </w:r>
      <w:r>
        <w:rPr>
          <w:rFonts w:ascii="Palatino Linotype" w:eastAsia="Palatino Linotype" w:hAnsi="Palatino Linotype" w:cs="Palatino Linotype"/>
          <w:b/>
        </w:rPr>
        <w:t>Ayuntamiento de Tlalnepantla de Baz</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4"/>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091A80" w:rsidRDefault="00091A80">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 xml:space="preserve">dieciocho de febrero de dos mil </w:t>
      </w:r>
      <w:proofErr w:type="gramStart"/>
      <w:r>
        <w:rPr>
          <w:rFonts w:ascii="Palatino Linotype" w:eastAsia="Palatino Linotype" w:hAnsi="Palatino Linotype" w:cs="Palatino Linotype"/>
          <w:b/>
        </w:rPr>
        <w:t>veintidós</w:t>
      </w:r>
      <w:proofErr w:type="gramEnd"/>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 </w:t>
      </w:r>
    </w:p>
    <w:p w:rsidR="00091A80" w:rsidRDefault="00091A80">
      <w:pPr>
        <w:spacing w:line="360" w:lineRule="auto"/>
        <w:rPr>
          <w:rFonts w:ascii="Palatino Linotype" w:eastAsia="Palatino Linotype" w:hAnsi="Palatino Linotype" w:cs="Palatino Linotype"/>
        </w:rPr>
      </w:pPr>
    </w:p>
    <w:p w:rsidR="00091A80" w:rsidRDefault="000932A3">
      <w:pPr>
        <w:spacing w:line="276" w:lineRule="auto"/>
        <w:ind w:left="567" w:right="567"/>
        <w:jc w:val="both"/>
        <w:rPr>
          <w:rFonts w:ascii="Palatino Linotype" w:eastAsia="Palatino Linotype" w:hAnsi="Palatino Linotype" w:cs="Palatino Linotype"/>
          <w:i/>
          <w:color w:val="000000"/>
          <w:sz w:val="22"/>
          <w:szCs w:val="22"/>
        </w:rPr>
      </w:pPr>
      <w:bookmarkStart w:id="1" w:name="_heading=h.gjdgxs" w:colFirst="0" w:colLast="0"/>
      <w:bookmarkEnd w:id="1"/>
      <w:r>
        <w:rPr>
          <w:rFonts w:ascii="Palatino Linotype" w:eastAsia="Palatino Linotype" w:hAnsi="Palatino Linotype" w:cs="Palatino Linotype"/>
          <w:i/>
          <w:color w:val="000000"/>
          <w:sz w:val="22"/>
          <w:szCs w:val="22"/>
        </w:rPr>
        <w:t xml:space="preserve">“DE CONFORMIDAD CON el artículo 6 segundo párrafo, apartado A de la Constitución Política de Los Estados Unidos Mexicanos, a los artículos; 11, 12 y 13 de la Ley General de Transparencia y Acceso a la Información Pública, 4, 5, 11 y 12 de la Ley de Transparencia y Acceso a la Información Pública del Estado de México y Municipios, al Capítulos IX de los LINEAMIENTOS GENERALES EN MATERIA DE CLASIFICACIÓN Y DESCLASIFICACIÓN DE LA INFORMACIÓN, PARA LA ELABORACIÓN DE </w:t>
      </w:r>
      <w:r>
        <w:rPr>
          <w:rFonts w:ascii="Palatino Linotype" w:eastAsia="Palatino Linotype" w:hAnsi="Palatino Linotype" w:cs="Palatino Linotype"/>
          <w:i/>
          <w:color w:val="000000"/>
          <w:sz w:val="22"/>
          <w:szCs w:val="22"/>
        </w:rPr>
        <w:lastRenderedPageBreak/>
        <w:t xml:space="preserve">VERSIONES PÚBLICAS, 32 y 34 de la Ley de Fiscalización Superior del Estado de México, al Instructivo Municipal; Módulos 4 emitido por el Órgano Superior de Fiscalización del Estado de México, a las Políticas para la Integración del Informe Trimestral de los Sujetos de Fiscalización Municipales para el Ejercicio Fiscal 2021, 344 del Código Financiero del Estado de México y Municipios, a los Lineamientos de Control Financiero y Administrativo para las Entidades Fiscalizables Municipales del Estado de México entre otras normatividades aplicables, solicito SE ME ENVIÉ VÍA SAIMEX LA INFORMACIÓN PÚBLICA en forma precisa y entendible </w:t>
      </w:r>
      <w:r>
        <w:rPr>
          <w:rFonts w:ascii="Palatino Linotype" w:eastAsia="Palatino Linotype" w:hAnsi="Palatino Linotype" w:cs="Palatino Linotype"/>
          <w:b/>
          <w:i/>
          <w:color w:val="000000"/>
          <w:sz w:val="22"/>
          <w:szCs w:val="22"/>
          <w:u w:val="single"/>
        </w:rPr>
        <w:t>DEL SEGUNDO SEMESTRE DEL AÑO 2021</w:t>
      </w:r>
      <w:r>
        <w:rPr>
          <w:rFonts w:ascii="Palatino Linotype" w:eastAsia="Palatino Linotype" w:hAnsi="Palatino Linotype" w:cs="Palatino Linotype"/>
          <w:i/>
          <w:color w:val="000000"/>
          <w:sz w:val="22"/>
          <w:szCs w:val="22"/>
        </w:rPr>
        <w:t xml:space="preserve"> DEL AYUNTAMIENTO MUNICIPAL DE TLALNEPANTLA DE BAZ, ENVIADA AL OSFEM Y QUE CONSISTE EN LO SIGUIENTE; 1.- Inventario de Bienes Inmuebles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y </w:t>
      </w:r>
      <w:proofErr w:type="spellStart"/>
      <w:r>
        <w:rPr>
          <w:rFonts w:ascii="Palatino Linotype" w:eastAsia="Palatino Linotype" w:hAnsi="Palatino Linotype" w:cs="Palatino Linotype"/>
          <w:i/>
          <w:color w:val="000000"/>
          <w:sz w:val="22"/>
          <w:szCs w:val="22"/>
        </w:rPr>
        <w:t>xls</w:t>
      </w:r>
      <w:proofErr w:type="spellEnd"/>
      <w:r>
        <w:rPr>
          <w:rFonts w:ascii="Palatino Linotype" w:eastAsia="Palatino Linotype" w:hAnsi="Palatino Linotype" w:cs="Palatino Linotype"/>
          <w:i/>
          <w:color w:val="000000"/>
          <w:sz w:val="22"/>
          <w:szCs w:val="22"/>
        </w:rPr>
        <w:t xml:space="preserve"> 2.- Inventario de Bienes Muebles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y </w:t>
      </w:r>
      <w:proofErr w:type="spellStart"/>
      <w:r>
        <w:rPr>
          <w:rFonts w:ascii="Palatino Linotype" w:eastAsia="Palatino Linotype" w:hAnsi="Palatino Linotype" w:cs="Palatino Linotype"/>
          <w:i/>
          <w:color w:val="000000"/>
          <w:sz w:val="22"/>
          <w:szCs w:val="22"/>
        </w:rPr>
        <w:t>xls</w:t>
      </w:r>
      <w:proofErr w:type="spellEnd"/>
      <w:r>
        <w:rPr>
          <w:rFonts w:ascii="Palatino Linotype" w:eastAsia="Palatino Linotype" w:hAnsi="Palatino Linotype" w:cs="Palatino Linotype"/>
          <w:i/>
          <w:color w:val="000000"/>
          <w:sz w:val="22"/>
          <w:szCs w:val="22"/>
        </w:rPr>
        <w:t xml:space="preserve"> 3.- Inventario de Bienes Muebles de Bajo Costo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y </w:t>
      </w:r>
      <w:proofErr w:type="spellStart"/>
      <w:r>
        <w:rPr>
          <w:rFonts w:ascii="Palatino Linotype" w:eastAsia="Palatino Linotype" w:hAnsi="Palatino Linotype" w:cs="Palatino Linotype"/>
          <w:i/>
          <w:color w:val="000000"/>
          <w:sz w:val="22"/>
          <w:szCs w:val="22"/>
        </w:rPr>
        <w:t>xls</w:t>
      </w:r>
      <w:proofErr w:type="spellEnd"/>
      <w:r>
        <w:rPr>
          <w:rFonts w:ascii="Palatino Linotype" w:eastAsia="Palatino Linotype" w:hAnsi="Palatino Linotype" w:cs="Palatino Linotype"/>
          <w:i/>
          <w:color w:val="000000"/>
          <w:sz w:val="22"/>
          <w:szCs w:val="22"/>
        </w:rPr>
        <w:t xml:space="preserve"> 4.- Hoja de Trabajo para la Conciliación Físico Contable de los Bienes Muebles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y </w:t>
      </w:r>
      <w:proofErr w:type="spellStart"/>
      <w:r>
        <w:rPr>
          <w:rFonts w:ascii="Palatino Linotype" w:eastAsia="Palatino Linotype" w:hAnsi="Palatino Linotype" w:cs="Palatino Linotype"/>
          <w:i/>
          <w:color w:val="000000"/>
          <w:sz w:val="22"/>
          <w:szCs w:val="22"/>
        </w:rPr>
        <w:t>xls</w:t>
      </w:r>
      <w:proofErr w:type="spellEnd"/>
      <w:r>
        <w:rPr>
          <w:rFonts w:ascii="Palatino Linotype" w:eastAsia="Palatino Linotype" w:hAnsi="Palatino Linotype" w:cs="Palatino Linotype"/>
          <w:i/>
          <w:color w:val="000000"/>
          <w:sz w:val="22"/>
          <w:szCs w:val="22"/>
        </w:rPr>
        <w:t xml:space="preserve"> 5.- Conciliación Físico-Contable de los Bienes Muebles en formatos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y </w:t>
      </w:r>
      <w:proofErr w:type="spellStart"/>
      <w:r>
        <w:rPr>
          <w:rFonts w:ascii="Palatino Linotype" w:eastAsia="Palatino Linotype" w:hAnsi="Palatino Linotype" w:cs="Palatino Linotype"/>
          <w:i/>
          <w:color w:val="000000"/>
          <w:sz w:val="22"/>
          <w:szCs w:val="22"/>
        </w:rPr>
        <w:t>xls</w:t>
      </w:r>
      <w:proofErr w:type="spellEnd"/>
      <w:r>
        <w:rPr>
          <w:rFonts w:ascii="Palatino Linotype" w:eastAsia="Palatino Linotype" w:hAnsi="Palatino Linotype" w:cs="Palatino Linotype"/>
          <w:i/>
          <w:color w:val="000000"/>
          <w:sz w:val="22"/>
          <w:szCs w:val="22"/>
        </w:rPr>
        <w:t xml:space="preserve"> 6.- Actas del Comité y Anexos donde presenten los Resultados del Levantamiento Físico de Bienes Muebles e Inmuebles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7.- Notas relacionadas con los Bienes Muebles e Inmuebles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xml:space="preserve"> (Sic)</w:t>
      </w:r>
    </w:p>
    <w:p w:rsidR="00091A80" w:rsidRDefault="00091A80">
      <w:pPr>
        <w:spacing w:line="360" w:lineRule="auto"/>
        <w:ind w:left="567"/>
        <w:jc w:val="both"/>
        <w:rPr>
          <w:rFonts w:ascii="Palatino Linotype" w:eastAsia="Palatino Linotype" w:hAnsi="Palatino Linotype" w:cs="Palatino Linotype"/>
          <w:i/>
          <w:color w:val="000000"/>
          <w:sz w:val="22"/>
          <w:szCs w:val="22"/>
        </w:rPr>
      </w:pPr>
    </w:p>
    <w:p w:rsidR="00091A80" w:rsidRDefault="000932A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 xml:space="preserve">Sistema de Acceso a la Información Mexiquense (SAIMEX).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Prórroga.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catorce de marzo de dos mil veintidós</w:t>
      </w:r>
      <w:r>
        <w:rPr>
          <w:rFonts w:ascii="Palatino Linotype" w:eastAsia="Palatino Linotype" w:hAnsi="Palatino Linotype" w:cs="Palatino Linotype"/>
        </w:rPr>
        <w:t xml:space="preserve">, el Sujeto Obligado proporcionó un Acuerdo de Prórroga de número 03/CT/09-ORD/2022 de la Novena Sesión Ordinaria, signado por el Titular de la Unidad de Transparencia, el Subdirector de Patrimonio Municipal y la Coordinadora de Seguimiento del Sistema Municipal Anticorrupción, mediante el cual se aprueba la ampliación de plazo para dar respuesta a la solicitud de información. </w:t>
      </w:r>
    </w:p>
    <w:p w:rsidR="00091A80" w:rsidRDefault="00091A80">
      <w:pPr>
        <w:spacing w:line="360" w:lineRule="auto"/>
        <w:ind w:right="49"/>
        <w:jc w:val="both"/>
        <w:rPr>
          <w:rFonts w:ascii="Palatino Linotype" w:eastAsia="Palatino Linotype" w:hAnsi="Palatino Linotype" w:cs="Palatino Linotype"/>
        </w:rPr>
      </w:pPr>
    </w:p>
    <w:p w:rsidR="00091A80" w:rsidRDefault="000932A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091A80" w:rsidRDefault="00091A80">
      <w:pPr>
        <w:spacing w:line="360" w:lineRule="auto"/>
        <w:ind w:right="49"/>
        <w:jc w:val="both"/>
        <w:rPr>
          <w:rFonts w:ascii="Palatino Linotype" w:eastAsia="Palatino Linotype" w:hAnsi="Palatino Linotype" w:cs="Palatino Linotype"/>
        </w:rPr>
      </w:pPr>
    </w:p>
    <w:p w:rsidR="00091A80" w:rsidRDefault="000932A3">
      <w:pPr>
        <w:spacing w:line="276" w:lineRule="auto"/>
        <w:ind w:left="567" w:right="902"/>
        <w:jc w:val="both"/>
        <w:rPr>
          <w:rFonts w:ascii="Palatino Linotype" w:eastAsia="Palatino Linotype" w:hAnsi="Palatino Linotype" w:cs="Palatino Linotype"/>
          <w:i/>
          <w:color w:val="000000"/>
          <w:sz w:val="22"/>
          <w:szCs w:val="22"/>
        </w:rPr>
      </w:pPr>
      <w:bookmarkStart w:id="2" w:name="_heading=h.30j0zll" w:colFirst="0" w:colLast="0"/>
      <w:bookmarkEnd w:id="2"/>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1A80" w:rsidRDefault="000932A3">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SE REMITE INFORMACION”. (Sic)</w:t>
      </w:r>
    </w:p>
    <w:p w:rsidR="00091A80" w:rsidRDefault="00091A80">
      <w:pPr>
        <w:spacing w:line="360" w:lineRule="auto"/>
        <w:ind w:left="851" w:right="902"/>
        <w:jc w:val="both"/>
        <w:rPr>
          <w:rFonts w:ascii="Palatino Linotype" w:eastAsia="Palatino Linotype" w:hAnsi="Palatino Linotype" w:cs="Palatino Linotype"/>
          <w:i/>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Sujeto Obligado adjuntó los siguientes archivos a su respuesta: </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10"/>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sz w:val="22"/>
          <w:szCs w:val="22"/>
        </w:rPr>
      </w:pPr>
      <w:bookmarkStart w:id="3" w:name="_heading=h.1fob9te" w:colFirst="0" w:colLast="0"/>
      <w:bookmarkEnd w:id="3"/>
      <w:r>
        <w:rPr>
          <w:rFonts w:ascii="Palatino Linotype" w:eastAsia="Palatino Linotype" w:hAnsi="Palatino Linotype" w:cs="Palatino Linotype"/>
          <w:color w:val="000000"/>
          <w:sz w:val="22"/>
          <w:szCs w:val="22"/>
        </w:rPr>
        <w:t xml:space="preserve">Respuesta </w:t>
      </w:r>
      <w:proofErr w:type="spellStart"/>
      <w:r>
        <w:rPr>
          <w:rFonts w:ascii="Palatino Linotype" w:eastAsia="Palatino Linotype" w:hAnsi="Palatino Linotype" w:cs="Palatino Linotype"/>
          <w:color w:val="000000"/>
          <w:sz w:val="22"/>
          <w:szCs w:val="22"/>
        </w:rPr>
        <w:t>Saimex</w:t>
      </w:r>
      <w:proofErr w:type="spellEnd"/>
      <w:r>
        <w:rPr>
          <w:rFonts w:ascii="Palatino Linotype" w:eastAsia="Palatino Linotype" w:hAnsi="Palatino Linotype" w:cs="Palatino Linotype"/>
          <w:color w:val="000000"/>
          <w:sz w:val="22"/>
          <w:szCs w:val="22"/>
        </w:rPr>
        <w:t xml:space="preserve"> Acumulados.zip: Archivo que contiene la siguiente información: </w:t>
      </w:r>
    </w:p>
    <w:p w:rsidR="00091A80" w:rsidRDefault="00091A80">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sz w:val="22"/>
          <w:szCs w:val="22"/>
        </w:rPr>
      </w:pP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por el cual el Ayuntamiento aprueba el Reglamento Interno de la Administración Pública Municipal de Tlalnepantla de Baz.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 xml:space="preserve">En formato </w:t>
      </w:r>
      <w:proofErr w:type="spellStart"/>
      <w:r>
        <w:rPr>
          <w:rFonts w:ascii="Palatino Linotype" w:eastAsia="Palatino Linotype" w:hAnsi="Palatino Linotype" w:cs="Palatino Linotype"/>
          <w:b/>
          <w:color w:val="000000"/>
          <w:sz w:val="22"/>
          <w:szCs w:val="22"/>
          <w:u w:val="single"/>
        </w:rPr>
        <w:t>xls</w:t>
      </w:r>
      <w:proofErr w:type="spellEnd"/>
      <w:r>
        <w:rPr>
          <w:rFonts w:ascii="Palatino Linotype" w:eastAsia="Palatino Linotype" w:hAnsi="Palatino Linotype" w:cs="Palatino Linotype"/>
          <w:b/>
          <w:color w:val="000000"/>
          <w:sz w:val="22"/>
          <w:szCs w:val="22"/>
          <w:u w:val="single"/>
        </w:rPr>
        <w:t xml:space="preserve"> y </w:t>
      </w:r>
      <w:proofErr w:type="spellStart"/>
      <w:r>
        <w:rPr>
          <w:rFonts w:ascii="Palatino Linotype" w:eastAsia="Palatino Linotype" w:hAnsi="Palatino Linotype" w:cs="Palatino Linotype"/>
          <w:b/>
          <w:color w:val="000000"/>
          <w:sz w:val="22"/>
          <w:szCs w:val="22"/>
          <w:u w:val="single"/>
        </w:rPr>
        <w:t>pdf</w:t>
      </w:r>
      <w:proofErr w:type="spellEnd"/>
      <w:r>
        <w:rPr>
          <w:rFonts w:ascii="Palatino Linotype" w:eastAsia="Palatino Linotype" w:hAnsi="Palatino Linotype" w:cs="Palatino Linotype"/>
          <w:b/>
          <w:color w:val="000000"/>
          <w:sz w:val="22"/>
          <w:szCs w:val="22"/>
          <w:u w:val="single"/>
        </w:rPr>
        <w:t xml:space="preserve">, Inventario de Bienes Inmuebles de fecha treinta y uno de diciembre de dos mil veintiuno.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 xml:space="preserve">En formato </w:t>
      </w:r>
      <w:proofErr w:type="spellStart"/>
      <w:r>
        <w:rPr>
          <w:rFonts w:ascii="Palatino Linotype" w:eastAsia="Palatino Linotype" w:hAnsi="Palatino Linotype" w:cs="Palatino Linotype"/>
          <w:b/>
          <w:color w:val="000000"/>
          <w:sz w:val="22"/>
          <w:szCs w:val="22"/>
          <w:u w:val="single"/>
        </w:rPr>
        <w:t>xls</w:t>
      </w:r>
      <w:proofErr w:type="spellEnd"/>
      <w:r>
        <w:rPr>
          <w:rFonts w:ascii="Palatino Linotype" w:eastAsia="Palatino Linotype" w:hAnsi="Palatino Linotype" w:cs="Palatino Linotype"/>
          <w:b/>
          <w:color w:val="000000"/>
          <w:sz w:val="22"/>
          <w:szCs w:val="22"/>
          <w:u w:val="single"/>
        </w:rPr>
        <w:t xml:space="preserve"> y </w:t>
      </w:r>
      <w:proofErr w:type="spellStart"/>
      <w:r>
        <w:rPr>
          <w:rFonts w:ascii="Palatino Linotype" w:eastAsia="Palatino Linotype" w:hAnsi="Palatino Linotype" w:cs="Palatino Linotype"/>
          <w:b/>
          <w:color w:val="000000"/>
          <w:sz w:val="22"/>
          <w:szCs w:val="22"/>
          <w:u w:val="single"/>
        </w:rPr>
        <w:t>pdf</w:t>
      </w:r>
      <w:proofErr w:type="spellEnd"/>
      <w:r>
        <w:rPr>
          <w:rFonts w:ascii="Palatino Linotype" w:eastAsia="Palatino Linotype" w:hAnsi="Palatino Linotype" w:cs="Palatino Linotype"/>
          <w:b/>
          <w:color w:val="000000"/>
          <w:sz w:val="22"/>
          <w:szCs w:val="22"/>
          <w:u w:val="single"/>
        </w:rPr>
        <w:t xml:space="preserve">, Inventario de Bienes Muebles del fecha treinta y uno de diciembre de dos mil veintiuno.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 xml:space="preserve">En formato </w:t>
      </w:r>
      <w:proofErr w:type="spellStart"/>
      <w:r>
        <w:rPr>
          <w:rFonts w:ascii="Palatino Linotype" w:eastAsia="Palatino Linotype" w:hAnsi="Palatino Linotype" w:cs="Palatino Linotype"/>
          <w:b/>
          <w:color w:val="000000"/>
          <w:sz w:val="22"/>
          <w:szCs w:val="22"/>
          <w:u w:val="single"/>
        </w:rPr>
        <w:t>xls</w:t>
      </w:r>
      <w:proofErr w:type="spellEnd"/>
      <w:r>
        <w:rPr>
          <w:rFonts w:ascii="Palatino Linotype" w:eastAsia="Palatino Linotype" w:hAnsi="Palatino Linotype" w:cs="Palatino Linotype"/>
          <w:b/>
          <w:color w:val="000000"/>
          <w:sz w:val="22"/>
          <w:szCs w:val="22"/>
          <w:u w:val="single"/>
        </w:rPr>
        <w:t xml:space="preserve"> y </w:t>
      </w:r>
      <w:proofErr w:type="spellStart"/>
      <w:r>
        <w:rPr>
          <w:rFonts w:ascii="Palatino Linotype" w:eastAsia="Palatino Linotype" w:hAnsi="Palatino Linotype" w:cs="Palatino Linotype"/>
          <w:b/>
          <w:color w:val="000000"/>
          <w:sz w:val="22"/>
          <w:szCs w:val="22"/>
          <w:u w:val="single"/>
        </w:rPr>
        <w:t>pdf</w:t>
      </w:r>
      <w:proofErr w:type="spellEnd"/>
      <w:r>
        <w:rPr>
          <w:rFonts w:ascii="Palatino Linotype" w:eastAsia="Palatino Linotype" w:hAnsi="Palatino Linotype" w:cs="Palatino Linotype"/>
          <w:b/>
          <w:color w:val="000000"/>
          <w:sz w:val="22"/>
          <w:szCs w:val="22"/>
          <w:u w:val="single"/>
        </w:rPr>
        <w:t xml:space="preserve">, Inventario de Bienes Muebles de Bajo Costo, de fecha treinta y uno de diciembre de dos mil veintiuno.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u w:val="single"/>
        </w:rPr>
      </w:pPr>
      <w:r>
        <w:rPr>
          <w:rFonts w:ascii="Palatino Linotype" w:eastAsia="Palatino Linotype" w:hAnsi="Palatino Linotype" w:cs="Palatino Linotype"/>
          <w:color w:val="000000"/>
          <w:sz w:val="22"/>
          <w:szCs w:val="22"/>
          <w:u w:val="single"/>
        </w:rPr>
        <w:t xml:space="preserve">Acta de la Décima Quinta Sesión Extraordinaria del Ayuntamiento, de fecha veinticuatro de febrero de dos mil veintiuno, mediante la cual se aprobó el Presupuesto de Egresos y el Programa anual de Obras Públicas del Ayuntamiento, para el ejercicio del año dos mil veintiuno.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u w:val="single"/>
        </w:rPr>
      </w:pPr>
      <w:r>
        <w:rPr>
          <w:rFonts w:ascii="Palatino Linotype" w:eastAsia="Palatino Linotype" w:hAnsi="Palatino Linotype" w:cs="Palatino Linotype"/>
          <w:color w:val="000000"/>
          <w:sz w:val="22"/>
          <w:szCs w:val="22"/>
          <w:u w:val="single"/>
        </w:rPr>
        <w:lastRenderedPageBreak/>
        <w:t xml:space="preserve">Acta de la Décima Novena Sesión Extraordinaria, de fecha veintidós de septiembre de dos mil veintiuno, mediante la cual se aprobaron las modificaciones al Presupuesto de Egresos del Ejercicio Fiscal dos mil veintiuno, para otorgar un apoyo económico a las personas damnificadas por el derrumbe del “Cerro del </w:t>
      </w:r>
      <w:proofErr w:type="spellStart"/>
      <w:r>
        <w:rPr>
          <w:rFonts w:ascii="Palatino Linotype" w:eastAsia="Palatino Linotype" w:hAnsi="Palatino Linotype" w:cs="Palatino Linotype"/>
          <w:color w:val="000000"/>
          <w:sz w:val="22"/>
          <w:szCs w:val="22"/>
          <w:u w:val="single"/>
        </w:rPr>
        <w:t>Cuiquihuite</w:t>
      </w:r>
      <w:proofErr w:type="spellEnd"/>
      <w:r>
        <w:rPr>
          <w:rFonts w:ascii="Palatino Linotype" w:eastAsia="Palatino Linotype" w:hAnsi="Palatino Linotype" w:cs="Palatino Linotype"/>
          <w:color w:val="000000"/>
          <w:sz w:val="22"/>
          <w:szCs w:val="22"/>
          <w:u w:val="single"/>
        </w:rPr>
        <w:t xml:space="preserve">”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u w:val="single"/>
        </w:rPr>
      </w:pPr>
      <w:r>
        <w:rPr>
          <w:rFonts w:ascii="Palatino Linotype" w:eastAsia="Palatino Linotype" w:hAnsi="Palatino Linotype" w:cs="Palatino Linotype"/>
          <w:color w:val="000000"/>
          <w:sz w:val="22"/>
          <w:szCs w:val="22"/>
          <w:u w:val="single"/>
        </w:rPr>
        <w:t xml:space="preserve">Acta de la Octogésima Primera Sesión Ordinaria, de fecha veintiuno de abril de dos mil veintiuno, mediante la cual se aprueba el Acuerdo por el que se autorizan las adecuaciones al Presupuesto de Egresos y Modificaciones al Programa Anual de Obras Públicas para el Ejercicio Fiscal dos mil veintiuno y la convocatoria para designar a la defensora o defensor municipal de Derechos Humanos.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u w:val="single"/>
        </w:rPr>
        <w:t>Acta de la Nonagésima Séptima Sesión Ordinaria, de fecha catorce de septiembre de dos mil veintiuno, mediante el cual se aprueba la licencia para separarse definitivamente del ejercicio de sus funciones de la primera sindica y el acuerdo por el cual el Ayuntamiento autoriza las adecuaciones al Presupuesto de Egresos y las Modificaciones al Programa Anual de Obras Públicas, ambos del año dos mil veintiuno.</w:t>
      </w:r>
      <w:r>
        <w:rPr>
          <w:rFonts w:ascii="Palatino Linotype" w:eastAsia="Palatino Linotype" w:hAnsi="Palatino Linotype" w:cs="Palatino Linotype"/>
          <w:color w:val="000000"/>
          <w:sz w:val="22"/>
          <w:szCs w:val="22"/>
        </w:rPr>
        <w:t xml:space="preserve">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formato </w:t>
      </w:r>
      <w:proofErr w:type="spellStart"/>
      <w:r>
        <w:rPr>
          <w:rFonts w:ascii="Palatino Linotype" w:eastAsia="Palatino Linotype" w:hAnsi="Palatino Linotype" w:cs="Palatino Linotype"/>
          <w:color w:val="000000"/>
          <w:sz w:val="22"/>
          <w:szCs w:val="22"/>
        </w:rPr>
        <w:t>pdf</w:t>
      </w:r>
      <w:proofErr w:type="spellEnd"/>
      <w:r>
        <w:rPr>
          <w:rFonts w:ascii="Palatino Linotype" w:eastAsia="Palatino Linotype" w:hAnsi="Palatino Linotype" w:cs="Palatino Linotype"/>
          <w:color w:val="000000"/>
          <w:sz w:val="22"/>
          <w:szCs w:val="22"/>
        </w:rPr>
        <w:t xml:space="preserve"> y </w:t>
      </w:r>
      <w:proofErr w:type="spellStart"/>
      <w:r>
        <w:rPr>
          <w:rFonts w:ascii="Palatino Linotype" w:eastAsia="Palatino Linotype" w:hAnsi="Palatino Linotype" w:cs="Palatino Linotype"/>
          <w:color w:val="000000"/>
          <w:sz w:val="22"/>
          <w:szCs w:val="22"/>
        </w:rPr>
        <w:t>xls</w:t>
      </w:r>
      <w:proofErr w:type="spellEnd"/>
      <w:r>
        <w:rPr>
          <w:rFonts w:ascii="Palatino Linotype" w:eastAsia="Palatino Linotype" w:hAnsi="Palatino Linotype" w:cs="Palatino Linotype"/>
          <w:color w:val="000000"/>
          <w:sz w:val="22"/>
          <w:szCs w:val="22"/>
        </w:rPr>
        <w:t xml:space="preserve">, versión pública del documento Parque Vehicular, de fecha treinta y uno de diciembre de dos mil veintiuno.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de Acumulación de diversas solicitudes de información, entre ellas, la que ahora nos ocupa, aprobado por la Titular de la Unidad de Transparencia, el Subdirector de Patrimonio Municipal y la Coordinadora de Seguimiento del Sistema Municipal Anticorrupción.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de Clasificación de fecha ocho de marzo de dos mil veintidós, mediante el cual se aprueba la clasificación de información contenida en diversos </w:t>
      </w:r>
      <w:r>
        <w:rPr>
          <w:rFonts w:ascii="Palatino Linotype" w:eastAsia="Palatino Linotype" w:hAnsi="Palatino Linotype" w:cs="Palatino Linotype"/>
          <w:color w:val="000000"/>
          <w:sz w:val="22"/>
          <w:szCs w:val="22"/>
        </w:rPr>
        <w:lastRenderedPageBreak/>
        <w:t xml:space="preserve">documentos requeridos en la solicitud de información 00208/TLALNEPA/IP/2022.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de Clasificación de fecha uno de marzo de dos mil veintidós, mediante el cual se aprueba la clasificación de información contenida en diversos documentos requeridos en la solicitud de información 00215/TLALNEPA/IP/2022.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 xml:space="preserve">Acuerdo de Clasificación de fecha uno de marzo de dos mil veintidós, mediante el cual se aprueba la clasificación de información contenida en diversos documentos requeridos en la solicitud de información 00217/TLALNEPA/IP/2022.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de Clasificación de fecha ocho de marzo de dos mil veintidós, mediante el cual se aprueba la clasificación de información contenida en diversos documentos requeridos en la solicitud de información 00208/TLALNEPA/IP/2022.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Acuerdo de Clasificación de fecha ocho de marzo de dos mil veintidós, mediante el cual se aprueba la clasificación de información contenida en diversos documentos requeridos en la solicitud de información 00208/TLALNEPA/IP/2022.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quince de marzo de dos mil veintidós, signado por el Director de Administración, mediante el cual da respuesta a lo solicitado en la solicitud de información 00208/TLALNEPA/IP/2022.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 xml:space="preserve">Acuerdo de fecha veintidós de marzo de dos mil veintidós, por medio del cual se aprueba el cambio de modalidad de entrega de la información, respecto a la información administrada por la Tesorería Municipal y la Contraloría Interna Municipal.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Cuadro de Clasificación de la información de la solicitud 00208/TLALNEPA/IP/2022.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Cuadro de Clasificación de la información de la solicitud 00215/TLALNEPA/IP/2022.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Cuadro de Clasificación de la información de la solicitud 00217/TLALNEPA/IP/2022.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diecisiete de marzo de dos mil veintidós, signado por el contralor interno municipal, mediante el cual solicita un cambio de la información a consulta directa.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Oficio de fecha ocho de marzo de dos mil veintidós, signado por el Secretario del Ayuntamiento, y el servidor público de la Secretaría del Ayuntamiento, mediante el cual informa que se remite el Acuerdo de Clasificación aprobado el primero de marzo de dos mil veintidós de la solicitud 00208/TLALNEPA/IP/2022.</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Oficios del Director de Administración y Subdirector de Capital Humano, mediante el cual señalan que se da atención a la solicitud de información 00215/TLALNEPA/IP/2022</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veintiocho de febrero de dos mil veintidós, signado por el Secretario del Ayuntamiento, mediante el cual informa que se remite diversas actas. </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Oficio de fecha ocho de marzo de dos mil veintidós, signado por el Secretario del Ayuntamiento, y el servidor público de la Secretaría del Ayuntamiento, mediante el cual informa que se remite el Acuerdo de Clasificación aprobado el primero de marzo de dos mil veintidós de la solicitud 00217/TLALNEPA/IP/2022.</w:t>
      </w:r>
    </w:p>
    <w:p w:rsidR="00091A80" w:rsidRDefault="000932A3">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Acuerdo de acumulación por parte de la Tesorería Municipal de fecha veintidós de marzo de dos mil veintidós, para dar atención a las solicitudes de información. </w:t>
      </w:r>
    </w:p>
    <w:p w:rsidR="00091A80" w:rsidRDefault="00091A80">
      <w:pPr>
        <w:pBdr>
          <w:top w:val="nil"/>
          <w:left w:val="nil"/>
          <w:bottom w:val="nil"/>
          <w:right w:val="nil"/>
          <w:between w:val="nil"/>
        </w:pBdr>
        <w:spacing w:line="360" w:lineRule="auto"/>
        <w:ind w:left="1364"/>
        <w:jc w:val="both"/>
        <w:rPr>
          <w:rFonts w:ascii="Palatino Linotype" w:eastAsia="Palatino Linotype" w:hAnsi="Palatino Linotype" w:cs="Palatino Linotype"/>
          <w:color w:val="000000"/>
          <w:sz w:val="22"/>
          <w:szCs w:val="22"/>
        </w:rPr>
      </w:pPr>
    </w:p>
    <w:p w:rsidR="00091A80" w:rsidRDefault="000932A3">
      <w:pPr>
        <w:numPr>
          <w:ilvl w:val="0"/>
          <w:numId w:val="10"/>
        </w:numPr>
        <w:pBdr>
          <w:top w:val="nil"/>
          <w:left w:val="nil"/>
          <w:bottom w:val="nil"/>
          <w:right w:val="nil"/>
          <w:between w:val="nil"/>
        </w:pBdr>
        <w:spacing w:line="360" w:lineRule="auto"/>
        <w:ind w:left="851" w:hanging="36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veinticuatro de marzo, signado por el Titular de la Unidad de Transparencia y Acceso a la Información Pública Municipal, mediante el cual informa que remitió diversos oficios en los que las unidades administrativas dan atención a la solicitud de información, no obstante, mediante acuerdo aprobado en la Onceava Sesión Ordinaria del Comité de Transparencia del Sujeto Obligado, se aprobó el </w:t>
      </w:r>
      <w:r>
        <w:rPr>
          <w:rFonts w:ascii="Palatino Linotype" w:eastAsia="Palatino Linotype" w:hAnsi="Palatino Linotype" w:cs="Palatino Linotype"/>
          <w:b/>
          <w:color w:val="000000"/>
          <w:sz w:val="22"/>
          <w:szCs w:val="22"/>
          <w:u w:val="single"/>
        </w:rPr>
        <w:t>cambio de modalidad para que la siguiente información sea puesta a la vista del ciudadano</w:t>
      </w:r>
      <w:r>
        <w:rPr>
          <w:rFonts w:ascii="Palatino Linotype" w:eastAsia="Palatino Linotype" w:hAnsi="Palatino Linotype" w:cs="Palatino Linotype"/>
          <w:color w:val="000000"/>
          <w:sz w:val="22"/>
          <w:szCs w:val="22"/>
        </w:rPr>
        <w:t xml:space="preserve">, asimismo, precisó que la información que se pretende entregar vía </w:t>
      </w:r>
      <w:proofErr w:type="spellStart"/>
      <w:r>
        <w:rPr>
          <w:rFonts w:ascii="Palatino Linotype" w:eastAsia="Palatino Linotype" w:hAnsi="Palatino Linotype" w:cs="Palatino Linotype"/>
          <w:color w:val="000000"/>
          <w:sz w:val="22"/>
          <w:szCs w:val="22"/>
        </w:rPr>
        <w:t>Saimex</w:t>
      </w:r>
      <w:proofErr w:type="spellEnd"/>
      <w:r>
        <w:rPr>
          <w:rFonts w:ascii="Palatino Linotype" w:eastAsia="Palatino Linotype" w:hAnsi="Palatino Linotype" w:cs="Palatino Linotype"/>
          <w:color w:val="000000"/>
          <w:sz w:val="22"/>
          <w:szCs w:val="22"/>
        </w:rPr>
        <w:t xml:space="preserve"> tiene un peso total de 4.16 GB, adicionales a la información que figura en el acuerdo de cambio de modalidad. </w:t>
      </w:r>
    </w:p>
    <w:p w:rsidR="00091A80" w:rsidRDefault="000932A3">
      <w:pPr>
        <w:numPr>
          <w:ilvl w:val="0"/>
          <w:numId w:val="10"/>
        </w:numPr>
        <w:pBdr>
          <w:top w:val="nil"/>
          <w:left w:val="nil"/>
          <w:bottom w:val="nil"/>
          <w:right w:val="nil"/>
          <w:between w:val="nil"/>
        </w:pBdr>
        <w:spacing w:line="360" w:lineRule="auto"/>
        <w:ind w:left="851" w:hanging="36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Respuesta </w:t>
      </w:r>
      <w:proofErr w:type="spellStart"/>
      <w:r>
        <w:rPr>
          <w:rFonts w:ascii="Palatino Linotype" w:eastAsia="Palatino Linotype" w:hAnsi="Palatino Linotype" w:cs="Palatino Linotype"/>
          <w:b/>
          <w:color w:val="000000"/>
          <w:sz w:val="22"/>
          <w:szCs w:val="22"/>
        </w:rPr>
        <w:t>Saimex</w:t>
      </w:r>
      <w:proofErr w:type="spellEnd"/>
      <w:r>
        <w:rPr>
          <w:rFonts w:ascii="Palatino Linotype" w:eastAsia="Palatino Linotype" w:hAnsi="Palatino Linotype" w:cs="Palatino Linotype"/>
          <w:b/>
          <w:color w:val="000000"/>
          <w:sz w:val="22"/>
          <w:szCs w:val="22"/>
        </w:rPr>
        <w:t xml:space="preserve"> 2.zip: </w:t>
      </w:r>
      <w:r>
        <w:rPr>
          <w:rFonts w:ascii="Palatino Linotype" w:eastAsia="Palatino Linotype" w:hAnsi="Palatino Linotype" w:cs="Palatino Linotype"/>
          <w:color w:val="000000"/>
          <w:sz w:val="22"/>
          <w:szCs w:val="22"/>
        </w:rPr>
        <w:t xml:space="preserve">Archivo que contiene la siguiente información: </w:t>
      </w:r>
    </w:p>
    <w:p w:rsidR="00091A80" w:rsidRDefault="00091A80">
      <w:pPr>
        <w:pBdr>
          <w:top w:val="nil"/>
          <w:left w:val="nil"/>
          <w:bottom w:val="nil"/>
          <w:right w:val="nil"/>
          <w:between w:val="nil"/>
        </w:pBdr>
        <w:ind w:left="708"/>
        <w:rPr>
          <w:rFonts w:ascii="Palatino Linotype" w:eastAsia="Palatino Linotype" w:hAnsi="Palatino Linotype" w:cs="Palatino Linotype"/>
          <w:color w:val="000000"/>
          <w:sz w:val="22"/>
          <w:szCs w:val="22"/>
        </w:rPr>
      </w:pP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Carpeta que contiene cinco mil doscientos ochenta y dos documentos relativos a recibos de nómina de la segunda quincena de noviembre de dos mil veintiuno, en versión pública, en donde se clasifica número de </w:t>
      </w:r>
      <w:proofErr w:type="spellStart"/>
      <w:r>
        <w:rPr>
          <w:rFonts w:ascii="Palatino Linotype" w:eastAsia="Palatino Linotype" w:hAnsi="Palatino Linotype" w:cs="Palatino Linotype"/>
          <w:color w:val="000000"/>
          <w:sz w:val="22"/>
          <w:szCs w:val="22"/>
        </w:rPr>
        <w:t>issemym</w:t>
      </w:r>
      <w:proofErr w:type="spellEnd"/>
      <w:r>
        <w:rPr>
          <w:rFonts w:ascii="Palatino Linotype" w:eastAsia="Palatino Linotype" w:hAnsi="Palatino Linotype" w:cs="Palatino Linotype"/>
          <w:color w:val="000000"/>
          <w:sz w:val="22"/>
          <w:szCs w:val="22"/>
        </w:rPr>
        <w:t>, código bidimensional, clave única de registro de población, dejando a la vista el número de registro federal de contribuyentes.</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Carpeta que contiene cinco mil ciento ochenta y uno, relativos a recibos de nómina de la segunda quincena de diciembre de dos mil veintiuno, en versión pública, en donde se clasifica número de </w:t>
      </w:r>
      <w:proofErr w:type="spellStart"/>
      <w:r>
        <w:rPr>
          <w:rFonts w:ascii="Palatino Linotype" w:eastAsia="Palatino Linotype" w:hAnsi="Palatino Linotype" w:cs="Palatino Linotype"/>
          <w:color w:val="000000"/>
          <w:sz w:val="22"/>
          <w:szCs w:val="22"/>
        </w:rPr>
        <w:t>issemym</w:t>
      </w:r>
      <w:proofErr w:type="spellEnd"/>
      <w:r>
        <w:rPr>
          <w:rFonts w:ascii="Palatino Linotype" w:eastAsia="Palatino Linotype" w:hAnsi="Palatino Linotype" w:cs="Palatino Linotype"/>
          <w:color w:val="000000"/>
          <w:sz w:val="22"/>
          <w:szCs w:val="22"/>
        </w:rPr>
        <w:t>, código bidimensional, clave única de registro de población, dejando a la vista el número de registro federal de contribuyentes.</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Carpeta que contiene cinco mil ciento ochenta y un documentos, relativos a recibos de nómina de la segunda quincena de diciembre de dos mil veintiuno, en versión pública, en donde se clasifica número de </w:t>
      </w:r>
      <w:proofErr w:type="spellStart"/>
      <w:r>
        <w:rPr>
          <w:rFonts w:ascii="Palatino Linotype" w:eastAsia="Palatino Linotype" w:hAnsi="Palatino Linotype" w:cs="Palatino Linotype"/>
          <w:color w:val="000000"/>
          <w:sz w:val="22"/>
          <w:szCs w:val="22"/>
        </w:rPr>
        <w:t>issemym</w:t>
      </w:r>
      <w:proofErr w:type="spellEnd"/>
      <w:r>
        <w:rPr>
          <w:rFonts w:ascii="Palatino Linotype" w:eastAsia="Palatino Linotype" w:hAnsi="Palatino Linotype" w:cs="Palatino Linotype"/>
          <w:color w:val="000000"/>
          <w:sz w:val="22"/>
          <w:szCs w:val="22"/>
        </w:rPr>
        <w:t>, código bidimensional, clave única de registro de población, dejando a la vista el número de registro federal de contribuyentes</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Conciliación de nómina, en formato </w:t>
      </w:r>
      <w:proofErr w:type="spellStart"/>
      <w:r>
        <w:rPr>
          <w:rFonts w:ascii="Palatino Linotype" w:eastAsia="Palatino Linotype" w:hAnsi="Palatino Linotype" w:cs="Palatino Linotype"/>
          <w:color w:val="000000"/>
          <w:sz w:val="22"/>
          <w:szCs w:val="22"/>
        </w:rPr>
        <w:t>xls</w:t>
      </w:r>
      <w:proofErr w:type="spellEnd"/>
      <w:r>
        <w:rPr>
          <w:rFonts w:ascii="Palatino Linotype" w:eastAsia="Palatino Linotype" w:hAnsi="Palatino Linotype" w:cs="Palatino Linotype"/>
          <w:color w:val="000000"/>
          <w:sz w:val="22"/>
          <w:szCs w:val="22"/>
        </w:rPr>
        <w:t xml:space="preserve">, del periodo del uno al quince de octubre de dos mil veintiuno y del dieciséis al treinta y uno de octubre de dos mil veintiuno, en versión pública. </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Conciliación de nómina, en formato </w:t>
      </w:r>
      <w:proofErr w:type="spellStart"/>
      <w:r>
        <w:rPr>
          <w:rFonts w:ascii="Palatino Linotype" w:eastAsia="Palatino Linotype" w:hAnsi="Palatino Linotype" w:cs="Palatino Linotype"/>
          <w:color w:val="000000"/>
          <w:sz w:val="22"/>
          <w:szCs w:val="22"/>
        </w:rPr>
        <w:t>xls</w:t>
      </w:r>
      <w:proofErr w:type="spellEnd"/>
      <w:r>
        <w:rPr>
          <w:rFonts w:ascii="Palatino Linotype" w:eastAsia="Palatino Linotype" w:hAnsi="Palatino Linotype" w:cs="Palatino Linotype"/>
          <w:color w:val="000000"/>
          <w:sz w:val="22"/>
          <w:szCs w:val="22"/>
        </w:rPr>
        <w:t xml:space="preserve">, del uno al quince de noviembre de dos mil veintiuno y del dieciséis al treinta de noviembre de dos mil veintiuno, en versión pública. </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Conciliación de nómina, en formato </w:t>
      </w:r>
      <w:proofErr w:type="spellStart"/>
      <w:r>
        <w:rPr>
          <w:rFonts w:ascii="Palatino Linotype" w:eastAsia="Palatino Linotype" w:hAnsi="Palatino Linotype" w:cs="Palatino Linotype"/>
          <w:color w:val="000000"/>
          <w:sz w:val="22"/>
          <w:szCs w:val="22"/>
        </w:rPr>
        <w:t>xls</w:t>
      </w:r>
      <w:proofErr w:type="spellEnd"/>
      <w:r>
        <w:rPr>
          <w:rFonts w:ascii="Palatino Linotype" w:eastAsia="Palatino Linotype" w:hAnsi="Palatino Linotype" w:cs="Palatino Linotype"/>
          <w:color w:val="000000"/>
          <w:sz w:val="22"/>
          <w:szCs w:val="22"/>
        </w:rPr>
        <w:t xml:space="preserve">, del periodo, en versión pública, de los periodos uno de enero al treinta y uno de diciembre de dos mil veintiuno, del uno al quince de diciembre de dos mil veintiuno y del dieciséis al treinta y uno de diciembre de dos mil veintiuno. </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Dispersión de nómina del uno al quince de octubre de dos mil veintiuno, en versión pública. </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Dispersión de nómina del dieciséis al treinta y uno de octubre de dos mil veintiuno, en versión pública. </w:t>
      </w:r>
    </w:p>
    <w:p w:rsidR="00091A80" w:rsidRDefault="000932A3">
      <w:pPr>
        <w:numPr>
          <w:ilvl w:val="0"/>
          <w:numId w:val="1"/>
        </w:numPr>
        <w:pBdr>
          <w:top w:val="nil"/>
          <w:left w:val="nil"/>
          <w:bottom w:val="nil"/>
          <w:right w:val="nil"/>
          <w:between w:val="nil"/>
        </w:pBdr>
        <w:spacing w:line="360" w:lineRule="auto"/>
        <w:ind w:left="127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Dispersión de nómina del dieciséis al treinta y uno de diciembre y aguinaldo de dos mil veintiuno, en versión pública.</w:t>
      </w:r>
    </w:p>
    <w:p w:rsidR="00091A80" w:rsidRDefault="00091A80">
      <w:pPr>
        <w:pBdr>
          <w:top w:val="nil"/>
          <w:left w:val="nil"/>
          <w:bottom w:val="nil"/>
          <w:right w:val="nil"/>
          <w:between w:val="nil"/>
        </w:pBdr>
        <w:ind w:left="708"/>
        <w:rPr>
          <w:rFonts w:ascii="Palatino Linotype" w:eastAsia="Palatino Linotype" w:hAnsi="Palatino Linotype" w:cs="Palatino Linotype"/>
          <w:b/>
          <w:color w:val="000000"/>
          <w:sz w:val="22"/>
          <w:szCs w:val="22"/>
        </w:rPr>
      </w:pPr>
    </w:p>
    <w:p w:rsidR="00091A80" w:rsidRDefault="000932A3">
      <w:pPr>
        <w:numPr>
          <w:ilvl w:val="0"/>
          <w:numId w:val="10"/>
        </w:numPr>
        <w:pBdr>
          <w:top w:val="nil"/>
          <w:left w:val="nil"/>
          <w:bottom w:val="nil"/>
          <w:right w:val="nil"/>
          <w:between w:val="nil"/>
        </w:pBdr>
        <w:spacing w:line="360" w:lineRule="auto"/>
        <w:ind w:left="851" w:hanging="36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Respuesta </w:t>
      </w:r>
      <w:proofErr w:type="spellStart"/>
      <w:r>
        <w:rPr>
          <w:rFonts w:ascii="Palatino Linotype" w:eastAsia="Palatino Linotype" w:hAnsi="Palatino Linotype" w:cs="Palatino Linotype"/>
          <w:b/>
          <w:color w:val="000000"/>
          <w:sz w:val="22"/>
          <w:szCs w:val="22"/>
        </w:rPr>
        <w:t>Saimex</w:t>
      </w:r>
      <w:proofErr w:type="spellEnd"/>
      <w:r>
        <w:rPr>
          <w:rFonts w:ascii="Palatino Linotype" w:eastAsia="Palatino Linotype" w:hAnsi="Palatino Linotype" w:cs="Palatino Linotype"/>
          <w:b/>
          <w:color w:val="000000"/>
          <w:sz w:val="22"/>
          <w:szCs w:val="22"/>
        </w:rPr>
        <w:t xml:space="preserve"> 3. </w:t>
      </w:r>
      <w:proofErr w:type="spellStart"/>
      <w:r>
        <w:rPr>
          <w:rFonts w:ascii="Palatino Linotype" w:eastAsia="Palatino Linotype" w:hAnsi="Palatino Linotype" w:cs="Palatino Linotype"/>
          <w:b/>
          <w:color w:val="000000"/>
          <w:sz w:val="22"/>
          <w:szCs w:val="22"/>
        </w:rPr>
        <w:t>zip</w:t>
      </w:r>
      <w:proofErr w:type="spellEnd"/>
      <w:r>
        <w:rPr>
          <w:rFonts w:ascii="Palatino Linotype" w:eastAsia="Palatino Linotype" w:hAnsi="Palatino Linotype" w:cs="Palatino Linotype"/>
          <w:color w:val="000000"/>
          <w:sz w:val="22"/>
          <w:szCs w:val="22"/>
        </w:rPr>
        <w:t xml:space="preserve">: Archivo que contiene dos carpetas, la primera de nombre “Primera de Diciembre” y, la segunda de ella, de nombre “Segunda de Diciembre”, que contienen recibos de nómina en versión pública, se clasifica número de </w:t>
      </w:r>
      <w:proofErr w:type="spellStart"/>
      <w:r>
        <w:rPr>
          <w:rFonts w:ascii="Palatino Linotype" w:eastAsia="Palatino Linotype" w:hAnsi="Palatino Linotype" w:cs="Palatino Linotype"/>
          <w:color w:val="000000"/>
          <w:sz w:val="22"/>
          <w:szCs w:val="22"/>
        </w:rPr>
        <w:t>issemym</w:t>
      </w:r>
      <w:proofErr w:type="spellEnd"/>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lastRenderedPageBreak/>
        <w:t xml:space="preserve">código bidimensional, clave única de registro de población, dejando a la vista el número de registro federal de contribuyentes. </w:t>
      </w:r>
    </w:p>
    <w:p w:rsidR="00091A80" w:rsidRDefault="000932A3">
      <w:pPr>
        <w:numPr>
          <w:ilvl w:val="0"/>
          <w:numId w:val="10"/>
        </w:numPr>
        <w:pBdr>
          <w:top w:val="nil"/>
          <w:left w:val="nil"/>
          <w:bottom w:val="nil"/>
          <w:right w:val="nil"/>
          <w:between w:val="nil"/>
        </w:pBdr>
        <w:spacing w:line="360" w:lineRule="auto"/>
        <w:ind w:left="851" w:hanging="36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Respuesta </w:t>
      </w:r>
      <w:proofErr w:type="spellStart"/>
      <w:r>
        <w:rPr>
          <w:rFonts w:ascii="Palatino Linotype" w:eastAsia="Palatino Linotype" w:hAnsi="Palatino Linotype" w:cs="Palatino Linotype"/>
          <w:b/>
          <w:color w:val="000000"/>
          <w:sz w:val="22"/>
          <w:szCs w:val="22"/>
        </w:rPr>
        <w:t>Saimex</w:t>
      </w:r>
      <w:proofErr w:type="spellEnd"/>
      <w:r>
        <w:rPr>
          <w:rFonts w:ascii="Palatino Linotype" w:eastAsia="Palatino Linotype" w:hAnsi="Palatino Linotype" w:cs="Palatino Linotype"/>
          <w:b/>
          <w:color w:val="000000"/>
          <w:sz w:val="22"/>
          <w:szCs w:val="22"/>
        </w:rPr>
        <w:t xml:space="preserve"> 4.zip: </w:t>
      </w:r>
      <w:r>
        <w:rPr>
          <w:rFonts w:ascii="Palatino Linotype" w:eastAsia="Palatino Linotype" w:hAnsi="Palatino Linotype" w:cs="Palatino Linotype"/>
          <w:color w:val="000000"/>
          <w:sz w:val="22"/>
          <w:szCs w:val="22"/>
        </w:rPr>
        <w:t xml:space="preserve">Archivo que contiene tres carpetas, la primera de nombre “Q192021”, que contiene recibos de nómina de la primera quincena de octubre de dos mil veintiuno, en versión público,  la segunda de nombre “Q202021” que contiene los recibos de nómina de la segunda quincena de octubre de dos mil veintiuno, en versión pública y; carpeta de nombre “Q212022” que contiene la primera quincena de noviembre de dos mil veintiuno, en versión pública.  </w:t>
      </w:r>
    </w:p>
    <w:p w:rsidR="00091A80" w:rsidRDefault="00091A80">
      <w:pPr>
        <w:spacing w:line="360" w:lineRule="auto"/>
        <w:jc w:val="both"/>
        <w:rPr>
          <w:rFonts w:ascii="Palatino Linotype" w:eastAsia="Palatino Linotype" w:hAnsi="Palatino Linotype" w:cs="Palatino Linotype"/>
          <w:b/>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veinte de abril de dos mil veintidós</w:t>
      </w:r>
      <w:r>
        <w:rPr>
          <w:rFonts w:ascii="Palatino Linotype" w:eastAsia="Palatino Linotype" w:hAnsi="Palatino Linotype" w:cs="Palatino Linotype"/>
        </w:rPr>
        <w:t>, a través del cual expresó lo siguiente:</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9"/>
        </w:numPr>
        <w:pBdr>
          <w:top w:val="nil"/>
          <w:left w:val="nil"/>
          <w:bottom w:val="nil"/>
          <w:right w:val="nil"/>
          <w:between w:val="nil"/>
        </w:pBdr>
        <w:spacing w:line="360" w:lineRule="auto"/>
        <w:ind w:right="567"/>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Acto impugnado.</w:t>
      </w:r>
    </w:p>
    <w:p w:rsidR="00091A80" w:rsidRDefault="000932A3">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SUJETO OBLIGADO LE FALTA MOTIVAR Y FUNDAMENTAR LA RESPUESTA EMITIDA A MI SOLICITUD DE INFORMACION PUBLICA”. (Sic)</w:t>
      </w:r>
    </w:p>
    <w:p w:rsidR="00091A80" w:rsidRDefault="00091A80">
      <w:pPr>
        <w:spacing w:line="360" w:lineRule="auto"/>
        <w:ind w:left="567" w:right="567"/>
        <w:jc w:val="both"/>
        <w:rPr>
          <w:rFonts w:ascii="Palatino Linotype" w:eastAsia="Palatino Linotype" w:hAnsi="Palatino Linotype" w:cs="Palatino Linotype"/>
          <w:i/>
          <w:color w:val="000000"/>
          <w:sz w:val="22"/>
          <w:szCs w:val="22"/>
        </w:rPr>
      </w:pPr>
    </w:p>
    <w:p w:rsidR="00091A80" w:rsidRDefault="000932A3">
      <w:pPr>
        <w:numPr>
          <w:ilvl w:val="0"/>
          <w:numId w:val="9"/>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Motivos de inconformidad.</w:t>
      </w:r>
    </w:p>
    <w:p w:rsidR="00091A80" w:rsidRDefault="000932A3">
      <w:pPr>
        <w:spacing w:line="360" w:lineRule="auto"/>
        <w:ind w:left="567" w:right="567"/>
        <w:jc w:val="both"/>
        <w:rPr>
          <w:rFonts w:ascii="Palatino Linotype" w:eastAsia="Palatino Linotype" w:hAnsi="Palatino Linotype" w:cs="Palatino Linotype"/>
          <w:i/>
          <w:color w:val="000000"/>
          <w:sz w:val="22"/>
          <w:szCs w:val="22"/>
        </w:rPr>
      </w:pPr>
      <w:bookmarkStart w:id="4" w:name="_heading=h.3znysh7" w:colFirst="0" w:colLast="0"/>
      <w:bookmarkEnd w:id="4"/>
      <w:r>
        <w:rPr>
          <w:rFonts w:ascii="Palatino Linotype" w:eastAsia="Palatino Linotype" w:hAnsi="Palatino Linotype" w:cs="Palatino Linotype"/>
          <w:b/>
          <w:i/>
          <w:color w:val="000000"/>
          <w:sz w:val="22"/>
          <w:szCs w:val="22"/>
          <w:u w:val="single"/>
        </w:rPr>
        <w:t xml:space="preserve">“INDEBIDAMENTE EL SUJETO OBLIGADO ACUMULA LA INFORMACIÓN PUBLICA SOLICITADA PARA SOBREPASAR LA CAPACIDAD DEL SAIMEX, TAMPOCO SE AJUSTA A LA INFORMACIÓN EMITIDA POR EL ÓRGANO SUPERIOR DE FISCALIZACIÓN DEL ESTADO DE MÉXICO PARA EL EJERCICIO FISCAL 2021; 03_instructivo_Mpal, 03_Presentacion_Mpal, 03_Formato_Mpal, </w:t>
      </w:r>
      <w:proofErr w:type="spellStart"/>
      <w:r>
        <w:rPr>
          <w:rFonts w:ascii="Palatino Linotype" w:eastAsia="Palatino Linotype" w:hAnsi="Palatino Linotype" w:cs="Palatino Linotype"/>
          <w:i/>
          <w:color w:val="000000"/>
          <w:sz w:val="22"/>
          <w:szCs w:val="22"/>
        </w:rPr>
        <w:t>etc</w:t>
      </w:r>
      <w:proofErr w:type="spellEnd"/>
      <w:r>
        <w:rPr>
          <w:rFonts w:ascii="Palatino Linotype" w:eastAsia="Palatino Linotype" w:hAnsi="Palatino Linotype" w:cs="Palatino Linotype"/>
          <w:i/>
          <w:color w:val="000000"/>
          <w:sz w:val="22"/>
          <w:szCs w:val="22"/>
        </w:rPr>
        <w:t xml:space="preserve">, TAMPOCO EL SUJETO OBLIGADO Y EL COMITÉ DE TRANSPARENCIA, ANTE EL DESCONOCIMIENTO DE LA CAPACIDAD </w:t>
      </w:r>
      <w:r>
        <w:rPr>
          <w:rFonts w:ascii="Palatino Linotype" w:eastAsia="Palatino Linotype" w:hAnsi="Palatino Linotype" w:cs="Palatino Linotype"/>
          <w:i/>
          <w:color w:val="000000"/>
          <w:sz w:val="22"/>
          <w:szCs w:val="22"/>
        </w:rPr>
        <w:lastRenderedPageBreak/>
        <w:t xml:space="preserve">TÉCNICA PARA ENVIAR INFORMACIÓN VÍA SAIMEX Y DE LA NORMATIVIDAD APLICABLE, </w:t>
      </w:r>
      <w:r>
        <w:rPr>
          <w:rFonts w:ascii="Palatino Linotype" w:eastAsia="Palatino Linotype" w:hAnsi="Palatino Linotype" w:cs="Palatino Linotype"/>
          <w:b/>
          <w:i/>
          <w:color w:val="000000"/>
          <w:sz w:val="22"/>
          <w:szCs w:val="22"/>
          <w:u w:val="single"/>
        </w:rPr>
        <w:t>SOLICITÓ EL APOYO Y/O LA ASESORÍA DEL C. DIRECTOR GENERAL DE INFORMÁTICA DEL INSTITUTO DE TRANSPARENCIA, ACCESO A LA INFORMACIÓN PÚBLICA Y PROTECCIÓN DE DATOS PERSONALES DEL ESTADO DE MÉXICO Y MUNICIPIOS.</w:t>
      </w:r>
      <w:r>
        <w:rPr>
          <w:rFonts w:ascii="Palatino Linotype" w:eastAsia="Palatino Linotype" w:hAnsi="Palatino Linotype" w:cs="Palatino Linotype"/>
          <w:i/>
          <w:color w:val="000000"/>
          <w:sz w:val="22"/>
          <w:szCs w:val="22"/>
        </w:rPr>
        <w:t xml:space="preserve"> TAMPOCO TOMO EL SUJETO OBLIGADO Y EL COMITÉ DE TRANSPARENCIA LA FORMA EN QUE SUS ANTECESORES DE LA ADMINISTRACIÓN PUBLICA MUNICIPAL 2019-2021 ENVIABAN VÍA SAIMEX LA INFORMACIÓN PUBLICA QUE SOLICITO (ADJUNTO ACTA DE LA CUADRAGÉSIMA SÉPTIMA SESIÓN ORDINARIA DEL COMITÉ DE TRANSPARENCIA DEL COMITÉ DE TRANSPARENCIA DEL MUNICIPIO DE TLALNEPANTLA DE BAZ DE FECHA 7 DE DICIEMBRE DEL 2021), AL PRETENDER OMITIR EL QUE SE ME ENVIÉ LA INFORMACIÓN VÍA SAIMEX SE INCUMPLE CON EL DERECHO HUMANO DE ACCESO A LA INFORMACIÓN PÚBLICA, ASÍ COMO LO ESTABLECIDO EN EL ARTICULO 70 DE LA LEY GENERAL DE TRANSPARENCIA Y ACCESO A LA INFORMACIÓN PUBLICA Y EL 92 DE LA LEY DE TRANSPARENCIA Y ACCESO A LA INFORMACIÓN PÚBLICA DEL ESTADO DE MÉXICO Y MUNICIPIOS, ENTRE OTROS PRECEPTOS LEGALES. “. (Sic)</w:t>
      </w:r>
    </w:p>
    <w:p w:rsidR="00091A80" w:rsidRDefault="00091A80">
      <w:pPr>
        <w:spacing w:line="360" w:lineRule="auto"/>
        <w:ind w:left="567" w:right="567"/>
        <w:jc w:val="both"/>
        <w:rPr>
          <w:rFonts w:ascii="Palatino Linotype" w:eastAsia="Palatino Linotype" w:hAnsi="Palatino Linotype" w:cs="Palatino Linotype"/>
          <w:i/>
          <w:color w:val="000000"/>
          <w:sz w:val="22"/>
          <w:szCs w:val="22"/>
        </w:rPr>
      </w:pPr>
    </w:p>
    <w:p w:rsidR="00091A80" w:rsidRDefault="000932A3">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a su Recurso de Revisión adjuntó el Acta de la Cuadragésima Séptima Sesión Ordinaria del Comité de Transparencia del Municipio de Tlalnepantla de Baz, de fecha siete de diciembre de dos mil veintiuno, mediante el cual se aprueba la clasificación de información contenida en documentos requeridos a través de diversas solicitudes de información.</w:t>
      </w:r>
    </w:p>
    <w:p w:rsidR="00091A80" w:rsidRDefault="00091A80">
      <w:pPr>
        <w:spacing w:line="360" w:lineRule="auto"/>
        <w:ind w:right="567"/>
        <w:jc w:val="both"/>
        <w:rPr>
          <w:rFonts w:ascii="Palatino Linotype" w:eastAsia="Palatino Linotype" w:hAnsi="Palatino Linotype" w:cs="Palatino Linotype"/>
          <w:color w:val="000000"/>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w:t>
      </w:r>
      <w:r>
        <w:rPr>
          <w:rFonts w:ascii="Palatino Linotype" w:eastAsia="Palatino Linotype" w:hAnsi="Palatino Linotype" w:cs="Palatino Linotype"/>
        </w:rPr>
        <w:lastRenderedPageBreak/>
        <w:t xml:space="preserve">revisión número </w:t>
      </w:r>
      <w:r>
        <w:rPr>
          <w:rFonts w:ascii="Palatino Linotype" w:eastAsia="Palatino Linotype" w:hAnsi="Palatino Linotype" w:cs="Palatino Linotype"/>
          <w:b/>
        </w:rPr>
        <w:t xml:space="preserve">06254/INFOEM/IP/RR/2022,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abril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091A80" w:rsidRDefault="00091A80">
      <w:pPr>
        <w:spacing w:line="360" w:lineRule="auto"/>
        <w:jc w:val="both"/>
        <w:rPr>
          <w:rFonts w:ascii="Palatino Linotype" w:eastAsia="Palatino Linotype" w:hAnsi="Palatino Linotype" w:cs="Palatino Linotype"/>
        </w:rPr>
      </w:pPr>
    </w:p>
    <w:p w:rsidR="00091A80" w:rsidRDefault="000932A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bookmarkStart w:id="5" w:name="_heading=h.2et92p0" w:colFirst="0" w:colLast="0"/>
      <w:bookmarkEnd w:id="5"/>
      <w:r>
        <w:rPr>
          <w:rFonts w:ascii="Palatino Linotype" w:eastAsia="Palatino Linotype" w:hAnsi="Palatino Linotype" w:cs="Palatino Linotype"/>
          <w:b/>
          <w:color w:val="000000"/>
        </w:rPr>
        <w:t>7. Manifestaciones:</w:t>
      </w:r>
      <w:r>
        <w:rPr>
          <w:rFonts w:ascii="Palatino Linotype" w:eastAsia="Palatino Linotype" w:hAnsi="Palatino Linotype" w:cs="Palatino Linotype"/>
          <w:color w:val="000000"/>
        </w:rPr>
        <w:t xml:space="preserve"> El Recurrente no realizó manifestaciones, por su parte, el Sujeto Obligado en fecha </w:t>
      </w:r>
      <w:r>
        <w:rPr>
          <w:rFonts w:ascii="Palatino Linotype" w:eastAsia="Palatino Linotype" w:hAnsi="Palatino Linotype" w:cs="Palatino Linotype"/>
          <w:b/>
          <w:color w:val="000000"/>
        </w:rPr>
        <w:t xml:space="preserve">nueve de mayo de dos mil veintidós </w:t>
      </w:r>
      <w:r>
        <w:rPr>
          <w:rFonts w:ascii="Palatino Linotype" w:eastAsia="Palatino Linotype" w:hAnsi="Palatino Linotype" w:cs="Palatino Linotype"/>
          <w:color w:val="000000"/>
        </w:rPr>
        <w:t xml:space="preserve">rindió su informe justificado, a través del siguiente archivo: </w:t>
      </w:r>
    </w:p>
    <w:p w:rsidR="00091A80" w:rsidRDefault="00091A8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091A80" w:rsidRDefault="000932A3">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color w:val="000000"/>
          <w:sz w:val="22"/>
          <w:szCs w:val="22"/>
        </w:rPr>
        <w:t xml:space="preserve">Archivo que contiene diez documentos signados por el Director General de Informática en el que precisa que se ha registrado la incidencia técnica para diversas solicitudes de información realizadas al Sujeto Obligado, cabe destacar que entre estos documentos se encuentra un </w:t>
      </w:r>
      <w:r>
        <w:rPr>
          <w:rFonts w:ascii="Palatino Linotype" w:eastAsia="Palatino Linotype" w:hAnsi="Palatino Linotype" w:cs="Palatino Linotype"/>
          <w:b/>
          <w:color w:val="000000"/>
          <w:sz w:val="22"/>
          <w:szCs w:val="22"/>
          <w:u w:val="single"/>
        </w:rPr>
        <w:t xml:space="preserve">oficio de número INFOEM/DGI/211/2022 de fecha dos de mayo de dos mil veintidós, relativo a la solicitud de información 00217/TLALNEPA/IP/2022 en donde se señala que la información que se pretende subir al </w:t>
      </w:r>
      <w:proofErr w:type="spellStart"/>
      <w:r>
        <w:rPr>
          <w:rFonts w:ascii="Palatino Linotype" w:eastAsia="Palatino Linotype" w:hAnsi="Palatino Linotype" w:cs="Palatino Linotype"/>
          <w:b/>
          <w:color w:val="000000"/>
          <w:sz w:val="22"/>
          <w:szCs w:val="22"/>
          <w:u w:val="single"/>
        </w:rPr>
        <w:t>Saimex</w:t>
      </w:r>
      <w:proofErr w:type="spellEnd"/>
      <w:r>
        <w:rPr>
          <w:rFonts w:ascii="Palatino Linotype" w:eastAsia="Palatino Linotype" w:hAnsi="Palatino Linotype" w:cs="Palatino Linotype"/>
          <w:b/>
          <w:color w:val="000000"/>
          <w:sz w:val="22"/>
          <w:szCs w:val="22"/>
          <w:u w:val="single"/>
        </w:rPr>
        <w:t xml:space="preserve">, tiene un peso de 780MG, lo cual sobrepasa las capacidades técnicas de este.  </w:t>
      </w:r>
    </w:p>
    <w:p w:rsidR="00091A80" w:rsidRDefault="00091A80">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color w:val="000000"/>
          <w:sz w:val="22"/>
          <w:szCs w:val="22"/>
          <w:u w:val="single"/>
        </w:rPr>
      </w:pPr>
    </w:p>
    <w:p w:rsidR="00091A80" w:rsidRDefault="000932A3">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número UTAIM/01339/2022 de fecha nueve de mayo de dos mil veintidós, signado por la Titular de la Unidad de Transparencia, mediante el cual informa el cambio de modalidad aprobado. </w:t>
      </w:r>
    </w:p>
    <w:p w:rsidR="00091A80" w:rsidRDefault="00091A80">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sz w:val="22"/>
          <w:szCs w:val="22"/>
        </w:rPr>
      </w:pPr>
    </w:p>
    <w:p w:rsidR="00091A80" w:rsidRDefault="000932A3">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número TLA/CIM/4348/2022, de fecha nueve de mayo de dos mil veintidós, signado por el servidor público habilitado de la Contraloría Interna Municipal, mediante el cual medularmente informa que el Particular no se presentó a consultar la información en las instalaciones del Sujeto Obligado y Acta Circunstanciada sobre el mismo hecho. </w:t>
      </w:r>
    </w:p>
    <w:p w:rsidR="00091A80" w:rsidRDefault="00091A80">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sz w:val="22"/>
          <w:szCs w:val="22"/>
        </w:rPr>
      </w:pPr>
    </w:p>
    <w:p w:rsidR="00091A80" w:rsidRDefault="000932A3">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Oficios signados por los Titulares de las diversas unidades administrativas que integran al Sujeto Obligado, en los que se le informa al Particular las fechas y horarios para consultar la información solicitada. </w:t>
      </w:r>
    </w:p>
    <w:p w:rsidR="00091A80" w:rsidRDefault="00091A8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 plazo:</w:t>
      </w:r>
      <w:r>
        <w:rPr>
          <w:rFonts w:ascii="Palatino Linotype" w:eastAsia="Palatino Linotype" w:hAnsi="Palatino Linotype" w:cs="Palatino Linotype"/>
        </w:rPr>
        <w:t xml:space="preserve"> El </w:t>
      </w:r>
      <w:r>
        <w:rPr>
          <w:rFonts w:ascii="Palatino Linotype" w:eastAsia="Palatino Linotype" w:hAnsi="Palatino Linotype" w:cs="Palatino Linotype"/>
          <w:b/>
        </w:rPr>
        <w:t>diez de junio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091A80" w:rsidRDefault="00091A80">
      <w:pPr>
        <w:widowControl w:val="0"/>
        <w:tabs>
          <w:tab w:val="left" w:pos="709"/>
        </w:tabs>
        <w:spacing w:line="360" w:lineRule="auto"/>
        <w:jc w:val="both"/>
        <w:rPr>
          <w:rFonts w:ascii="Palatino Linotype" w:eastAsia="Palatino Linotype" w:hAnsi="Palatino Linotype" w:cs="Palatino Linotype"/>
          <w:color w:val="FF0000"/>
        </w:rPr>
      </w:pP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Pr>
          <w:rFonts w:ascii="Palatino Linotype" w:eastAsia="Palatino Linotype" w:hAnsi="Palatino Linotype" w:cs="Palatino Linotype"/>
        </w:rPr>
        <w:lastRenderedPageBreak/>
        <w:t>técnicas y humanas del personal encargado de la proyección de las resoluciones a dichos medios de impugnación.</w:t>
      </w:r>
    </w:p>
    <w:p w:rsidR="00091A80" w:rsidRDefault="00091A80">
      <w:pPr>
        <w:widowControl w:val="0"/>
        <w:tabs>
          <w:tab w:val="left" w:pos="709"/>
        </w:tabs>
        <w:spacing w:line="360" w:lineRule="auto"/>
        <w:jc w:val="both"/>
        <w:rPr>
          <w:rFonts w:ascii="Palatino Linotype" w:eastAsia="Palatino Linotype" w:hAnsi="Palatino Linotype" w:cs="Palatino Linotype"/>
        </w:rPr>
      </w:pP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91A80" w:rsidRDefault="000932A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91A80" w:rsidRDefault="000932A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91A80" w:rsidRDefault="000932A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091A80" w:rsidRDefault="00091A8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091A80" w:rsidRDefault="000932A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a)      Complejidad del asunto:</w:t>
      </w:r>
      <w:r>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w:t>
      </w:r>
    </w:p>
    <w:p w:rsidR="00091A80" w:rsidRDefault="000932A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b)     Actividad Procesal del interesado:</w:t>
      </w:r>
      <w:r>
        <w:rPr>
          <w:rFonts w:ascii="Palatino Linotype" w:eastAsia="Palatino Linotype" w:hAnsi="Palatino Linotype" w:cs="Palatino Linotype"/>
          <w:color w:val="000000"/>
          <w:sz w:val="22"/>
          <w:szCs w:val="22"/>
        </w:rPr>
        <w:t xml:space="preserve"> Acciones u omisiones del interesado.</w:t>
      </w:r>
    </w:p>
    <w:p w:rsidR="00091A80" w:rsidRDefault="000932A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c)      Conducta de la Autoridad</w:t>
      </w:r>
      <w:r>
        <w:rPr>
          <w:rFonts w:ascii="Palatino Linotype" w:eastAsia="Palatino Linotype" w:hAnsi="Palatino Linotype" w:cs="Palatino Linotype"/>
          <w:color w:val="000000"/>
          <w:sz w:val="22"/>
          <w:szCs w:val="22"/>
        </w:rPr>
        <w:t>: Las Acciones u omisiones realizadas en el procedimiento. Así como si la autoridad actuó con la debida diligencia.</w:t>
      </w:r>
    </w:p>
    <w:p w:rsidR="00091A80" w:rsidRDefault="000932A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 La afectación generada en la situación jurídica de la persona involucrada en el proceso</w:t>
      </w:r>
      <w:r>
        <w:rPr>
          <w:rFonts w:ascii="Palatino Linotype" w:eastAsia="Palatino Linotype" w:hAnsi="Palatino Linotype" w:cs="Palatino Linotype"/>
          <w:color w:val="000000"/>
          <w:sz w:val="22"/>
          <w:szCs w:val="22"/>
        </w:rPr>
        <w:t>: Violación a sus derechos humanos.</w:t>
      </w:r>
    </w:p>
    <w:p w:rsidR="00091A80" w:rsidRDefault="00091A8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91A80" w:rsidRDefault="00091A80">
      <w:pPr>
        <w:widowControl w:val="0"/>
        <w:tabs>
          <w:tab w:val="left" w:pos="709"/>
        </w:tabs>
        <w:spacing w:line="360" w:lineRule="auto"/>
        <w:jc w:val="both"/>
        <w:rPr>
          <w:rFonts w:ascii="Palatino Linotype" w:eastAsia="Palatino Linotype" w:hAnsi="Palatino Linotype" w:cs="Palatino Linotype"/>
        </w:rPr>
      </w:pP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visible en la Gaceta del Seminario Judicial de la Federación con el registro digital 205635.</w:t>
      </w:r>
    </w:p>
    <w:p w:rsidR="00091A80" w:rsidRDefault="000932A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91A80" w:rsidRDefault="00091A8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091A80" w:rsidRDefault="000932A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091A80" w:rsidRDefault="000932A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091A80" w:rsidRDefault="000932A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PLAZO RAZONABLE PARA RESOLVER. DIMENSIÓN Y EFECTOS DE ESTE CONCEPTO CUANDO SE ADUCE EXCESIVA CARGA DE TRABAJO</w:t>
      </w:r>
      <w:r>
        <w:rPr>
          <w:rFonts w:ascii="Palatino Linotype" w:eastAsia="Palatino Linotype" w:hAnsi="Palatino Linotype" w:cs="Palatino Linotype"/>
          <w:color w:val="000000"/>
          <w:sz w:val="22"/>
          <w:szCs w:val="22"/>
        </w:rPr>
        <w:t>.” consultable en el Seminario Judicial de la Federación y su gaceta, con el registro digital 2002351.</w:t>
      </w:r>
    </w:p>
    <w:p w:rsidR="00091A80" w:rsidRDefault="000932A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091A80" w:rsidRDefault="000932A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PLAZO RAZONABLE PARA RESOLVER. CONCEPTO Y ELEMENTOS QUE LO INTEGRAN A LA LUZ DEL DERECHO INTERNACIONAL DE LOS DERECHOS HUMANOS.”,</w:t>
      </w:r>
      <w:r>
        <w:rPr>
          <w:rFonts w:ascii="Palatino Linotype" w:eastAsia="Palatino Linotype" w:hAnsi="Palatino Linotype" w:cs="Palatino Linotype"/>
          <w:color w:val="000000"/>
          <w:sz w:val="22"/>
          <w:szCs w:val="22"/>
        </w:rPr>
        <w:t xml:space="preserve"> visible en el Seminario Judicial de la Federación y su gaceta, con el registro digital 2002350.</w:t>
      </w:r>
    </w:p>
    <w:p w:rsidR="00091A80" w:rsidRDefault="00091A80">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091A80" w:rsidRDefault="000932A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este organismo garante comprometido con la tutela de los derechos humanos confiados señala que este exceso del plazo legal para resolver el presente asunto resulta </w:t>
      </w:r>
      <w:r>
        <w:rPr>
          <w:rFonts w:ascii="Palatino Linotype" w:eastAsia="Palatino Linotype" w:hAnsi="Palatino Linotype" w:cs="Palatino Linotype"/>
          <w:color w:val="000000"/>
        </w:rPr>
        <w:lastRenderedPageBreak/>
        <w:t>de carácter excepcional.</w:t>
      </w:r>
    </w:p>
    <w:p w:rsidR="00091A80" w:rsidRDefault="00091A8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091A80" w:rsidRDefault="000932A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9.- Cierre de instrucción.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dos de agosto de dos mil veintidós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rsidR="00091A80" w:rsidRDefault="00091A8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4"/>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091A80" w:rsidRDefault="00091A80">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rsidR="00091A80" w:rsidRDefault="000932A3">
      <w:pPr>
        <w:spacing w:line="360" w:lineRule="auto"/>
        <w:jc w:val="both"/>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w:t>
      </w:r>
      <w:r>
        <w:rPr>
          <w:rFonts w:ascii="Palatino Linotype" w:eastAsia="Palatino Linotype" w:hAnsi="Palatino Linotype" w:cs="Palatino Linotype"/>
          <w:b/>
        </w:rPr>
        <w:t>veinte de abril de dos mil veintidós</w:t>
      </w:r>
      <w:r>
        <w:rPr>
          <w:rFonts w:ascii="Palatino Linotype" w:eastAsia="Palatino Linotype" w:hAnsi="Palatino Linotype" w:cs="Palatino Linotype"/>
        </w:rPr>
        <w:t xml:space="preserve">, esto es al décimo cuarto día en que se proporcionó la respuesta.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rsidR="00091A80" w:rsidRDefault="000932A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resulta procedente la interposición del recurso de revisión al rubro anotado, toda vez que se actualiza las hipótesis previstas en el artículo 179, fracción VIII de la Ley de la materia, que a la letra dice:</w:t>
      </w:r>
    </w:p>
    <w:p w:rsidR="00091A80" w:rsidRDefault="00091A80">
      <w:pPr>
        <w:spacing w:line="360" w:lineRule="auto"/>
        <w:ind w:right="-93"/>
        <w:jc w:val="both"/>
        <w:rPr>
          <w:rFonts w:ascii="Palatino Linotype" w:eastAsia="Palatino Linotype" w:hAnsi="Palatino Linotype" w:cs="Palatino Linotype"/>
        </w:rPr>
      </w:pPr>
    </w:p>
    <w:p w:rsidR="00091A80" w:rsidRDefault="000932A3">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091A80" w:rsidRDefault="000932A3">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notificación, entrega o puesta a disposición de información en una modalidad o formato distinto al solicitado;” (Sic)</w:t>
      </w:r>
    </w:p>
    <w:p w:rsidR="00091A80" w:rsidRDefault="00091A8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en determinar si el cambio de modalidad propuesto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resulta procedente, o en su defecto, ordenar la entrega de información vía Sistema de Acceso a la Información Mexiquense.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Pr>
          <w:rFonts w:ascii="Palatino Linotype" w:eastAsia="Palatino Linotype" w:hAnsi="Palatino Linotype" w:cs="Palatino Linotype"/>
        </w:rPr>
        <w:lastRenderedPageBreak/>
        <w:t>prevén los arábigos 1 párrafos primero, segundo y tercero y 6 apartado A fracciones I, II, III, IV, V, VI y VII que a la letra señalan:</w:t>
      </w:r>
    </w:p>
    <w:p w:rsidR="00091A80" w:rsidRDefault="000932A3">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91A80" w:rsidRDefault="000932A3">
      <w:pPr>
        <w:tabs>
          <w:tab w:val="left" w:pos="709"/>
        </w:tabs>
        <w:spacing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91A80" w:rsidRDefault="000932A3">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91A80" w:rsidRDefault="000932A3">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091A80" w:rsidRDefault="000932A3">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rsidR="00091A80" w:rsidRDefault="000932A3">
      <w:pPr>
        <w:spacing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91A80" w:rsidRDefault="000932A3">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091A80" w:rsidRDefault="00091A80">
      <w:pPr>
        <w:spacing w:line="360" w:lineRule="auto"/>
        <w:ind w:left="851" w:right="851"/>
        <w:jc w:val="both"/>
        <w:rPr>
          <w:rFonts w:ascii="Palatino Linotype" w:eastAsia="Palatino Linotype" w:hAnsi="Palatino Linotype" w:cs="Palatino Linotype"/>
          <w:i/>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91A80" w:rsidRDefault="000932A3">
      <w:pPr>
        <w:spacing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91A80" w:rsidRDefault="000932A3">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091A80" w:rsidRDefault="00091A80">
      <w:pPr>
        <w:spacing w:line="360" w:lineRule="auto"/>
        <w:ind w:left="709" w:right="760"/>
        <w:jc w:val="both"/>
        <w:rPr>
          <w:rFonts w:ascii="Palatino Linotype" w:eastAsia="Palatino Linotype" w:hAnsi="Palatino Linotype" w:cs="Palatino Linotype"/>
          <w:i/>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091A80" w:rsidRDefault="000932A3">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 (Sic)</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rsidR="00091A80" w:rsidRDefault="00091A80">
      <w:pPr>
        <w:spacing w:line="360" w:lineRule="auto"/>
        <w:jc w:val="both"/>
        <w:rPr>
          <w:rFonts w:ascii="Palatino Linotype" w:eastAsia="Palatino Linotype" w:hAnsi="Palatino Linotype" w:cs="Palatino Linotype"/>
          <w:color w:val="000000"/>
        </w:rPr>
      </w:pPr>
    </w:p>
    <w:p w:rsidR="00091A80" w:rsidRDefault="000932A3">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rsidR="00091A80" w:rsidRDefault="000932A3">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091A80" w:rsidRDefault="00091A80">
      <w:pPr>
        <w:spacing w:line="360" w:lineRule="auto"/>
        <w:ind w:left="567" w:right="567"/>
        <w:jc w:val="both"/>
        <w:rPr>
          <w:rFonts w:ascii="Palatino Linotype" w:eastAsia="Palatino Linotype" w:hAnsi="Palatino Linotype" w:cs="Palatino Linotype"/>
          <w:i/>
          <w:sz w:val="22"/>
          <w:szCs w:val="22"/>
        </w:rPr>
      </w:pPr>
    </w:p>
    <w:p w:rsidR="00091A80" w:rsidRDefault="000932A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w:t>
      </w:r>
      <w:r>
        <w:rPr>
          <w:rFonts w:ascii="Palatino Linotype" w:eastAsia="Palatino Linotype" w:hAnsi="Palatino Linotype" w:cs="Palatino Linotype"/>
          <w:color w:val="000000"/>
        </w:rPr>
        <w:lastRenderedPageBreak/>
        <w:t>lo que implica que es deber de los Sujetos Obligados, garantizar el Derecho de Acceso a la Información Pública.</w:t>
      </w:r>
    </w:p>
    <w:p w:rsidR="00091A80" w:rsidRDefault="00091A80">
      <w:pPr>
        <w:spacing w:line="360" w:lineRule="auto"/>
        <w:jc w:val="both"/>
        <w:rPr>
          <w:rFonts w:ascii="Palatino Linotype" w:eastAsia="Palatino Linotype" w:hAnsi="Palatino Linotype" w:cs="Palatino Linotype"/>
          <w:color w:val="000000"/>
        </w:rPr>
      </w:pPr>
    </w:p>
    <w:p w:rsidR="00091A80" w:rsidRDefault="000932A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91A80" w:rsidRDefault="00091A80">
      <w:pPr>
        <w:spacing w:line="360" w:lineRule="auto"/>
        <w:ind w:right="49"/>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w:t>
      </w:r>
      <w:r>
        <w:rPr>
          <w:rFonts w:ascii="Palatino Linotype" w:eastAsia="Palatino Linotype" w:hAnsi="Palatino Linotype" w:cs="Palatino Linotype"/>
          <w:i/>
          <w:color w:val="000000"/>
          <w:sz w:val="22"/>
          <w:szCs w:val="22"/>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091A80" w:rsidRDefault="00091A80">
      <w:pPr>
        <w:spacing w:line="360" w:lineRule="auto"/>
        <w:ind w:left="567" w:right="567"/>
        <w:jc w:val="both"/>
        <w:rPr>
          <w:rFonts w:ascii="Palatino Linotype" w:eastAsia="Palatino Linotype" w:hAnsi="Palatino Linotype" w:cs="Palatino Linotype"/>
          <w:i/>
          <w:color w:val="000000"/>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91A80" w:rsidRDefault="000932A3">
      <w:pPr>
        <w:numPr>
          <w:ilvl w:val="0"/>
          <w:numId w:val="6"/>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091A80" w:rsidRDefault="000932A3">
      <w:pPr>
        <w:numPr>
          <w:ilvl w:val="0"/>
          <w:numId w:val="6"/>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091A80" w:rsidRDefault="000932A3">
      <w:pPr>
        <w:spacing w:line="276" w:lineRule="auto"/>
        <w:ind w:left="567" w:right="567" w:hanging="28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091A80" w:rsidRDefault="00091A80">
      <w:pPr>
        <w:spacing w:line="360" w:lineRule="auto"/>
        <w:ind w:left="567" w:hanging="284"/>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actuaciones que integran el expediente electrónico, se procede al análisis del agravio hecho valer por el Recurrente, relativo a la entrega de la información en una modalidad distinta a la solicitada, lo que actualiza la fracción VIII del artículo 179 de la Ley de Transparencia y Acceso a la Información Pública del Estado de México y Municipios.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recordar que la pretensión del ahora Recurrente es obtener la siguiente información: </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10"/>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sz w:val="22"/>
          <w:szCs w:val="22"/>
        </w:rPr>
      </w:pPr>
      <w:bookmarkStart w:id="6" w:name="_heading=h.tyjcwt" w:colFirst="0" w:colLast="0"/>
      <w:bookmarkEnd w:id="6"/>
      <w:r>
        <w:rPr>
          <w:rFonts w:ascii="Palatino Linotype" w:eastAsia="Palatino Linotype" w:hAnsi="Palatino Linotype" w:cs="Palatino Linotype"/>
          <w:color w:val="000000"/>
          <w:sz w:val="22"/>
          <w:szCs w:val="22"/>
        </w:rPr>
        <w:lastRenderedPageBreak/>
        <w:t xml:space="preserve">Documentos enviados al Órgano Superior de Fiscalización del Estado de México, relativos al </w:t>
      </w:r>
      <w:r>
        <w:rPr>
          <w:rFonts w:ascii="Palatino Linotype" w:eastAsia="Palatino Linotype" w:hAnsi="Palatino Linotype" w:cs="Palatino Linotype"/>
          <w:b/>
          <w:color w:val="000000"/>
          <w:sz w:val="22"/>
          <w:szCs w:val="22"/>
          <w:u w:val="single"/>
        </w:rPr>
        <w:t>segundo semestre del año dos mil veintiuno</w:t>
      </w:r>
      <w:r>
        <w:rPr>
          <w:rFonts w:ascii="Palatino Linotype" w:eastAsia="Palatino Linotype" w:hAnsi="Palatino Linotype" w:cs="Palatino Linotype"/>
          <w:color w:val="000000"/>
          <w:sz w:val="22"/>
          <w:szCs w:val="22"/>
        </w:rPr>
        <w:t>, referentes al 1.- Inventario de Bienes Inmuebles en formato PDF y XLS 2.- Inventario de Bienes Muebles en formato PDF y XLS 3.- Inventario de Bienes Muebles de Bajo Costo en formato PDF y XLS 4.- Hoja de Trabajo para la Conciliación Físico Contable de los Bienes Muebles en formato PDF y XLS 5.- Conciliación Físico-Contable de los Bienes Muebles en formatos PDF y XLS 6.- Actas del Comité y Anexos donde presenten los Resultados del Levantamiento Físico de Bienes Muebles e Inmuebles en formato PDF 7.- Notas relacionadas con los Bienes Muebles e Inmuebles en formato PDF.</w:t>
      </w:r>
    </w:p>
    <w:p w:rsidR="00091A80" w:rsidRDefault="00091A80">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sz w:val="22"/>
          <w:szCs w:val="22"/>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Sujeto Obligado envió documentos relacionados con diversas solicitudes de información y, el Inventario de Bienes Inmuebles, Inventario de Bienes Muebles y el Inventario de Bienes Muebles de Bajo Costo del treinta y uno de diciembre de dos mil veintiuno, en formato PDF y Excel (documentos que están relacionados con lo solicitado en el presente asunto), asimismo, </w:t>
      </w:r>
      <w:r>
        <w:rPr>
          <w:rFonts w:ascii="Palatino Linotype" w:eastAsia="Palatino Linotype" w:hAnsi="Palatino Linotype" w:cs="Palatino Linotype"/>
          <w:b/>
          <w:color w:val="000000"/>
          <w:u w:val="single"/>
        </w:rPr>
        <w:t>aprobó el cambio de modalidad para que el Particular consultara la información faltante e indicó fechas, horarios, dirección y nombres de servidores públicos que le proporcionarían esta</w:t>
      </w:r>
      <w:r>
        <w:rPr>
          <w:rFonts w:ascii="Palatino Linotype" w:eastAsia="Palatino Linotype" w:hAnsi="Palatino Linotype" w:cs="Palatino Linotype"/>
          <w:color w:val="000000"/>
        </w:rPr>
        <w:t xml:space="preserve">, es por ello que el Solicitante se inconformó y en atención a esto, el Sujeto Obligado mediante informe justificado precisó </w:t>
      </w:r>
      <w:r>
        <w:rPr>
          <w:rFonts w:ascii="Palatino Linotype" w:eastAsia="Palatino Linotype" w:hAnsi="Palatino Linotype" w:cs="Palatino Linotype"/>
          <w:b/>
          <w:color w:val="000000"/>
          <w:u w:val="single"/>
        </w:rPr>
        <w:t xml:space="preserve">que la información que se pretende subir al </w:t>
      </w:r>
      <w:proofErr w:type="spellStart"/>
      <w:r>
        <w:rPr>
          <w:rFonts w:ascii="Palatino Linotype" w:eastAsia="Palatino Linotype" w:hAnsi="Palatino Linotype" w:cs="Palatino Linotype"/>
          <w:b/>
          <w:color w:val="000000"/>
          <w:u w:val="single"/>
        </w:rPr>
        <w:t>Saimex</w:t>
      </w:r>
      <w:proofErr w:type="spellEnd"/>
      <w:r>
        <w:rPr>
          <w:rFonts w:ascii="Palatino Linotype" w:eastAsia="Palatino Linotype" w:hAnsi="Palatino Linotype" w:cs="Palatino Linotype"/>
          <w:b/>
          <w:color w:val="000000"/>
          <w:u w:val="single"/>
        </w:rPr>
        <w:t xml:space="preserve">, contaba con un peso de 780MG, lo cual sobrepasaba las capacidades técnicas del sistema.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Dicho esto, en principio resulta necesario contextualizar la información requerida, por lo que de acuerdo con las Políticas para la Integración del Informe Trimestral de los </w:t>
      </w:r>
      <w:r>
        <w:rPr>
          <w:rFonts w:ascii="Palatino Linotype" w:eastAsia="Palatino Linotype" w:hAnsi="Palatino Linotype" w:cs="Palatino Linotype"/>
          <w:color w:val="000000"/>
        </w:rPr>
        <w:lastRenderedPageBreak/>
        <w:t xml:space="preserve">Sujetos de Fiscalización Municipales para el Ejercicio 2021 </w:t>
      </w:r>
      <w:r>
        <w:rPr>
          <w:rFonts w:ascii="Palatino Linotype" w:eastAsia="Palatino Linotype" w:hAnsi="Palatino Linotype" w:cs="Palatino Linotype"/>
          <w:color w:val="000000"/>
          <w:sz w:val="22"/>
          <w:szCs w:val="22"/>
        </w:rPr>
        <w:t xml:space="preserve">(consultados en </w:t>
      </w:r>
      <w:hyperlink r:id="rId8">
        <w:r>
          <w:rPr>
            <w:rFonts w:ascii="Palatino Linotype" w:eastAsia="Palatino Linotype" w:hAnsi="Palatino Linotype" w:cs="Palatino Linotype"/>
            <w:color w:val="0563C1"/>
            <w:sz w:val="22"/>
            <w:szCs w:val="22"/>
            <w:u w:val="single"/>
          </w:rPr>
          <w:t>https://www.osfem.gob.mx/04_Iconografia/Ent_Fisc/Doc_Apoy/doc/2021/03_Presentacion_Mpal.pdf</w:t>
        </w:r>
      </w:hyperlink>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rPr>
        <w:t xml:space="preserve">los informes que los entes fiscalizables entregarán al Órgano Superior de Fiscalización del Estado de México, se integran por cuatro módulos, los cuales son los siguientes: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12130" cy="1240790"/>
            <wp:effectExtent l="0" t="0" r="0" b="0"/>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5612130" cy="1240790"/>
                    </a:xfrm>
                    <a:prstGeom prst="rect">
                      <a:avLst/>
                    </a:prstGeom>
                    <a:ln/>
                  </pic:spPr>
                </pic:pic>
              </a:graphicData>
            </a:graphic>
          </wp:inline>
        </w:drawing>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que ahora nos ocupa, se tiene que la información solicitada por el Particular se encuentra contenida en el Módulo 4, relativa a la información administrativa, la cual se integrará por </w:t>
      </w:r>
      <w:proofErr w:type="spellStart"/>
      <w:r>
        <w:rPr>
          <w:rFonts w:ascii="Palatino Linotype" w:eastAsia="Palatino Linotype" w:hAnsi="Palatino Linotype" w:cs="Palatino Linotype"/>
        </w:rPr>
        <w:t>submódulos</w:t>
      </w:r>
      <w:proofErr w:type="spellEnd"/>
      <w:r>
        <w:rPr>
          <w:rFonts w:ascii="Palatino Linotype" w:eastAsia="Palatino Linotype" w:hAnsi="Palatino Linotype" w:cs="Palatino Linotype"/>
        </w:rPr>
        <w:t xml:space="preserve">: obra, nómina, comprobantes fiscales, integración mensual de </w:t>
      </w:r>
      <w:proofErr w:type="spellStart"/>
      <w:r>
        <w:rPr>
          <w:rFonts w:ascii="Palatino Linotype" w:eastAsia="Palatino Linotype" w:hAnsi="Palatino Linotype" w:cs="Palatino Linotype"/>
        </w:rPr>
        <w:t>BMel</w:t>
      </w:r>
      <w:proofErr w:type="spellEnd"/>
      <w:r>
        <w:rPr>
          <w:rFonts w:ascii="Palatino Linotype" w:eastAsia="Palatino Linotype" w:hAnsi="Palatino Linotype" w:cs="Palatino Linotype"/>
        </w:rPr>
        <w:t xml:space="preserve"> e información trimestral del </w:t>
      </w:r>
      <w:proofErr w:type="spellStart"/>
      <w:r>
        <w:rPr>
          <w:rFonts w:ascii="Palatino Linotype" w:eastAsia="Palatino Linotype" w:hAnsi="Palatino Linotype" w:cs="Palatino Linotype"/>
        </w:rPr>
        <w:t>BMel</w:t>
      </w:r>
      <w:proofErr w:type="spellEnd"/>
      <w:r>
        <w:rPr>
          <w:rFonts w:ascii="Palatino Linotype" w:eastAsia="Palatino Linotype" w:hAnsi="Palatino Linotype" w:cs="Palatino Linotype"/>
        </w:rPr>
        <w:t xml:space="preserve">, en donde los últimos dos </w:t>
      </w:r>
      <w:proofErr w:type="spellStart"/>
      <w:r>
        <w:rPr>
          <w:rFonts w:ascii="Palatino Linotype" w:eastAsia="Palatino Linotype" w:hAnsi="Palatino Linotype" w:cs="Palatino Linotype"/>
        </w:rPr>
        <w:t>submódulos</w:t>
      </w:r>
      <w:proofErr w:type="spellEnd"/>
      <w:r>
        <w:rPr>
          <w:rFonts w:ascii="Palatino Linotype" w:eastAsia="Palatino Linotype" w:hAnsi="Palatino Linotype" w:cs="Palatino Linotype"/>
        </w:rPr>
        <w:t xml:space="preserve">, contendrán los siguientes documentos: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760720" cy="343789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60720" cy="3437890"/>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393700</wp:posOffset>
                </wp:positionH>
                <wp:positionV relativeFrom="paragraph">
                  <wp:posOffset>1460500</wp:posOffset>
                </wp:positionV>
                <wp:extent cx="3086100" cy="1924050"/>
                <wp:effectExtent l="0" t="0" r="0" b="0"/>
                <wp:wrapNone/>
                <wp:docPr id="37" name="Rectángulo 37"/>
                <wp:cNvGraphicFramePr/>
                <a:graphic xmlns:a="http://schemas.openxmlformats.org/drawingml/2006/main">
                  <a:graphicData uri="http://schemas.microsoft.com/office/word/2010/wordprocessingShape">
                    <wps:wsp>
                      <wps:cNvSpPr/>
                      <wps:spPr>
                        <a:xfrm>
                          <a:off x="3841050" y="2856075"/>
                          <a:ext cx="3009900" cy="1847850"/>
                        </a:xfrm>
                        <a:prstGeom prst="rect">
                          <a:avLst/>
                        </a:prstGeom>
                        <a:noFill/>
                        <a:ln w="38100" cap="flat" cmpd="sng">
                          <a:solidFill>
                            <a:srgbClr val="FF0000"/>
                          </a:solidFill>
                          <a:prstDash val="solid"/>
                          <a:miter lim="800000"/>
                          <a:headEnd type="none" w="sm" len="sm"/>
                          <a:tailEnd type="none" w="sm" len="sm"/>
                        </a:ln>
                      </wps:spPr>
                      <wps:txbx>
                        <w:txbxContent>
                          <w:p w:rsidR="00091A80" w:rsidRDefault="00091A8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1460500</wp:posOffset>
                </wp:positionV>
                <wp:extent cx="3086100" cy="1924050"/>
                <wp:effectExtent b="0" l="0" r="0" t="0"/>
                <wp:wrapNone/>
                <wp:docPr id="37"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3086100" cy="1924050"/>
                        </a:xfrm>
                        <a:prstGeom prst="rect"/>
                        <a:ln/>
                      </pic:spPr>
                    </pic:pic>
                  </a:graphicData>
                </a:graphic>
              </wp:anchor>
            </w:drawing>
          </mc:Fallback>
        </mc:AlternateConten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logra advertir, los documentos solicitados por el Particular forman parte integral del informe trimestral que entregó el Ayuntamiento de Tlalnepantla de Baz al Órgano Superior de Fiscalización, </w:t>
      </w:r>
      <w:r>
        <w:rPr>
          <w:rFonts w:ascii="Palatino Linotype" w:eastAsia="Palatino Linotype" w:hAnsi="Palatino Linotype" w:cs="Palatino Linotype"/>
          <w:b/>
          <w:color w:val="000000"/>
          <w:u w:val="single"/>
        </w:rPr>
        <w:t>los cuales fueron proporcionados tanto en formato “</w:t>
      </w:r>
      <w:proofErr w:type="spellStart"/>
      <w:r>
        <w:rPr>
          <w:rFonts w:ascii="Palatino Linotype" w:eastAsia="Palatino Linotype" w:hAnsi="Palatino Linotype" w:cs="Palatino Linotype"/>
          <w:b/>
          <w:color w:val="000000"/>
          <w:u w:val="single"/>
        </w:rPr>
        <w:t>pdf</w:t>
      </w:r>
      <w:proofErr w:type="spellEnd"/>
      <w:r>
        <w:rPr>
          <w:rFonts w:ascii="Palatino Linotype" w:eastAsia="Palatino Linotype" w:hAnsi="Palatino Linotype" w:cs="Palatino Linotype"/>
          <w:b/>
          <w:color w:val="000000"/>
          <w:u w:val="single"/>
        </w:rPr>
        <w:t>” como en formato “</w:t>
      </w:r>
      <w:proofErr w:type="spellStart"/>
      <w:r>
        <w:rPr>
          <w:rFonts w:ascii="Palatino Linotype" w:eastAsia="Palatino Linotype" w:hAnsi="Palatino Linotype" w:cs="Palatino Linotype"/>
          <w:b/>
          <w:color w:val="000000"/>
          <w:u w:val="single"/>
        </w:rPr>
        <w:t>xls</w:t>
      </w:r>
      <w:proofErr w:type="spellEnd"/>
      <w:r>
        <w:rPr>
          <w:rFonts w:ascii="Palatino Linotype" w:eastAsia="Palatino Linotype" w:hAnsi="Palatino Linotype" w:cs="Palatino Linotype"/>
          <w:b/>
          <w:color w:val="000000"/>
          <w:u w:val="single"/>
        </w:rPr>
        <w:t>”</w:t>
      </w:r>
      <w:r>
        <w:rPr>
          <w:rFonts w:ascii="Palatino Linotype" w:eastAsia="Palatino Linotype" w:hAnsi="Palatino Linotype" w:cs="Palatino Linotype"/>
          <w:color w:val="000000"/>
        </w:rPr>
        <w:t xml:space="preserve">, por lo que, se advierte que en efecto el Sujeto Obligado cuenta con las facultades, competencias y funciones para generar, administrar y poseer la información solicitada.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en relación con los agravios hechos valer por el Solicitante, se tiene que este se inconformó, aludiendo que </w:t>
      </w:r>
      <w:r>
        <w:rPr>
          <w:rFonts w:ascii="Palatino Linotype" w:eastAsia="Palatino Linotype" w:hAnsi="Palatino Linotype" w:cs="Palatino Linotype"/>
          <w:i/>
          <w:color w:val="000000"/>
        </w:rPr>
        <w:t>el “</w:t>
      </w:r>
      <w:r>
        <w:rPr>
          <w:rFonts w:ascii="Palatino Linotype" w:eastAsia="Palatino Linotype" w:hAnsi="Palatino Linotype" w:cs="Palatino Linotype"/>
          <w:b/>
          <w:i/>
          <w:color w:val="000000"/>
        </w:rPr>
        <w:t>Sujeto Obligado había acumulado indebidamente las solicitudes de información para sobrepasar las capacidades del Sistema de Acceso a la Información Mexiquense”</w:t>
      </w:r>
      <w:r>
        <w:rPr>
          <w:rFonts w:ascii="Palatino Linotype" w:eastAsia="Palatino Linotype" w:hAnsi="Palatino Linotype" w:cs="Palatino Linotype"/>
          <w:color w:val="000000"/>
        </w:rPr>
        <w:t xml:space="preserve">, sin embargo, es de destacar que </w:t>
      </w:r>
      <w:r>
        <w:rPr>
          <w:rFonts w:ascii="Palatino Linotype" w:eastAsia="Palatino Linotype" w:hAnsi="Palatino Linotype" w:cs="Palatino Linotype"/>
          <w:color w:val="000000"/>
        </w:rPr>
        <w:lastRenderedPageBreak/>
        <w:t xml:space="preserve">mediante informe justificado el Ayuntamiento de Tlalnepantla de Baz remitió un oficio signado por el Director General de Informática, en el cual se señala que la información que le concierne al presente asunto tiene un peso de 780MG, lo cual sobrepasa las capacidades técnicas del sistema, tal como se observa a continuación: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210902" cy="3400900"/>
            <wp:effectExtent l="0" t="0" r="0" b="0"/>
            <wp:docPr id="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210902" cy="3400900"/>
                    </a:xfrm>
                    <a:prstGeom prst="rect">
                      <a:avLst/>
                    </a:prstGeom>
                    <a:ln/>
                  </pic:spPr>
                </pic:pic>
              </a:graphicData>
            </a:graphic>
          </wp:inline>
        </w:drawing>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si bien, en respuesta el Sujeto Obligado proporcionó información de distintas solicitudes, también lo es que en la etapa de manifestaciones, precisó el peso de la información que le atañe únicamente a la solicitud de información que ahora nos ocupa.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el mismo orden de ideas, el Particular refirió a través de su Recurso de Revisión que </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u w:val="single"/>
        </w:rPr>
        <w:t>el Sujeto Obligado no se ajusta a la información emitida por el Órgano Superior de Fiscalización del Estado de México para el Ejercicio Fiscal 2021”</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xml:space="preserve"> por lo que, es de mencionar que del estudio a los documentos que el Ayuntamiento envió en respuesta, se obtuvo que, si bien es cierto proporcionó información diversa a la solicitada por el Recurrente, también lo es que remitió documentos que son parte de los requerimientos del Solicitante, es decir; que integraron parte del Módulo 4 del Informe Trimestral de los Sujetos de Fiscalización Municipales del año dos mil veintiuno, como: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formato Excel y PDF, Inventario de Bienes Inmuebles del treinta y uno de diciembre de dos mil veintiuno, en versión pública, en donde se clasificó la clave catastral. </w:t>
      </w:r>
    </w:p>
    <w:p w:rsidR="00091A80" w:rsidRDefault="000932A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formato Excel y PDF, Inventario de Bienes Muebles del treinta y uno de diciembre de dos mil veintiuno y;</w:t>
      </w:r>
    </w:p>
    <w:p w:rsidR="00091A80" w:rsidRDefault="000932A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formato Excel y PDF, Inventario de Bienes Muebles de Bajo Costo del treinta y uno de diciembre de dos mil veintiuno.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obstante, de su estudio se advirtió que para el año dos mil veintiuno</w:t>
      </w:r>
      <w:r>
        <w:rPr>
          <w:rFonts w:ascii="Palatino Linotype" w:eastAsia="Palatino Linotype" w:hAnsi="Palatino Linotype" w:cs="Palatino Linotype"/>
          <w:color w:val="000000"/>
          <w:u w:val="single"/>
        </w:rPr>
        <w:t xml:space="preserve">, </w:t>
      </w:r>
      <w:r>
        <w:rPr>
          <w:rFonts w:ascii="Palatino Linotype" w:eastAsia="Palatino Linotype" w:hAnsi="Palatino Linotype" w:cs="Palatino Linotype"/>
          <w:b/>
          <w:color w:val="000000"/>
          <w:u w:val="single"/>
        </w:rPr>
        <w:t>la integración</w:t>
      </w:r>
      <w:r>
        <w:rPr>
          <w:rFonts w:ascii="Palatino Linotype" w:eastAsia="Palatino Linotype" w:hAnsi="Palatino Linotype" w:cs="Palatino Linotype"/>
          <w:color w:val="000000"/>
          <w:u w:val="single"/>
        </w:rPr>
        <w:t xml:space="preserve"> de los inventarios referidos se hizo de manera </w:t>
      </w:r>
      <w:r>
        <w:rPr>
          <w:rFonts w:ascii="Palatino Linotype" w:eastAsia="Palatino Linotype" w:hAnsi="Palatino Linotype" w:cs="Palatino Linotype"/>
          <w:b/>
          <w:color w:val="000000"/>
          <w:u w:val="single"/>
        </w:rPr>
        <w:t>trimestral</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por lo que, en atención a la temporalidad solicitada por el Recurrente, el Sujeto Obligado debió haber proporcionado información del tercer y cuarto trimestre del dos mil veintiuno, sin embargo, </w:t>
      </w:r>
      <w:r>
        <w:rPr>
          <w:rFonts w:ascii="Palatino Linotype" w:eastAsia="Palatino Linotype" w:hAnsi="Palatino Linotype" w:cs="Palatino Linotype"/>
          <w:b/>
          <w:color w:val="000000"/>
          <w:u w:val="single"/>
        </w:rPr>
        <w:t>únicamente remitió información del cuarto trimestre</w:t>
      </w:r>
      <w:r>
        <w:rPr>
          <w:rFonts w:ascii="Palatino Linotype" w:eastAsia="Palatino Linotype" w:hAnsi="Palatino Linotype" w:cs="Palatino Linotype"/>
          <w:color w:val="000000"/>
        </w:rPr>
        <w:t>, omitiendo pronunciarse sobre la generada en el tercer trimestre.</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otro lado, es de mencionar que el “Inventario de Bienes Inmuebles” proporcionado en respuesta, se envió en versión pública, donde se clasificó la información relacionada con la Clave Catastral, es por lo que, resulta importante referir lo siguiente: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Clave Catastral de Bienes Inmuebles propiedad del Municipio. </w:t>
      </w:r>
      <w:r>
        <w:rPr>
          <w:rFonts w:ascii="Palatino Linotype" w:eastAsia="Palatino Linotype" w:hAnsi="Palatino Linotype" w:cs="Palatino Linotype"/>
          <w:color w:val="000000"/>
          <w:sz w:val="22"/>
          <w:szCs w:val="22"/>
        </w:rPr>
        <w:t xml:space="preserve">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las últimas dos posiciones identifican el número de lote o predio. </w:t>
      </w:r>
    </w:p>
    <w:p w:rsidR="00091A80" w:rsidRDefault="000932A3">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En el presente caso, permite acreditar que la ubicación del predio correspondiente con el registrado en el inventario de bienes inmuebles del municipio, por lo tanto, es información de acceso público, más aún cuando los datos de identificación de un inmueble se encuentran en diversos registros públicos, por lo que, </w:t>
      </w:r>
      <w:r>
        <w:rPr>
          <w:rFonts w:ascii="Palatino Linotype" w:eastAsia="Palatino Linotype" w:hAnsi="Palatino Linotype" w:cs="Palatino Linotype"/>
          <w:b/>
          <w:color w:val="000000"/>
          <w:sz w:val="22"/>
          <w:szCs w:val="22"/>
        </w:rPr>
        <w:t>no resulta procedente la clasificación</w:t>
      </w:r>
      <w:r>
        <w:rPr>
          <w:rFonts w:ascii="Palatino Linotype" w:eastAsia="Palatino Linotype" w:hAnsi="Palatino Linotype" w:cs="Palatino Linotype"/>
          <w:color w:val="000000"/>
          <w:sz w:val="22"/>
          <w:szCs w:val="22"/>
        </w:rPr>
        <w:t>, en términos del artículo 143, fracción I de la Ley de Transparencia y Acceso a la Información Pública del Estado de México y Municipios.</w:t>
      </w:r>
      <w:r>
        <w:rPr>
          <w:rFonts w:ascii="Palatino Linotype" w:eastAsia="Palatino Linotype" w:hAnsi="Palatino Linotype" w:cs="Palatino Linotype"/>
          <w:b/>
          <w:color w:val="000000"/>
          <w:sz w:val="22"/>
          <w:szCs w:val="22"/>
        </w:rPr>
        <w:t xml:space="preserve"> </w:t>
      </w:r>
    </w:p>
    <w:p w:rsidR="00091A80" w:rsidRDefault="00091A80">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091A80" w:rsidRDefault="000932A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anterior, toda vez que la Clave Catastral en los inventarios de bienes inmuebles del municipio, es información de naturaleza pública, se determina procedente </w:t>
      </w:r>
      <w:r>
        <w:rPr>
          <w:rFonts w:ascii="Palatino Linotype" w:eastAsia="Palatino Linotype" w:hAnsi="Palatino Linotype" w:cs="Palatino Linotype"/>
          <w:b/>
        </w:rPr>
        <w:t xml:space="preserve">ORDENAR </w:t>
      </w:r>
      <w:r>
        <w:rPr>
          <w:rFonts w:ascii="Palatino Linotype" w:eastAsia="Palatino Linotype" w:hAnsi="Palatino Linotype" w:cs="Palatino Linotype"/>
        </w:rPr>
        <w:t xml:space="preserve">la entrega, vía Sistema de Acceso a la Información Mexiquense, en formato Excel y PDF, del Inventario de Bienes Inmuebles enviado en respuesta, en su versión íntegra y, en cuanto hace a la información concerniente al tercer trimestre (la cual el Sujeto Obligado no proporcionó ni se pronunció), se procederá al siguiente análisis para determinar su entrega. </w:t>
      </w:r>
      <w:r>
        <w:rPr>
          <w:rFonts w:ascii="Palatino Linotype" w:eastAsia="Palatino Linotype" w:hAnsi="Palatino Linotype" w:cs="Palatino Linotype"/>
          <w:color w:val="000000"/>
        </w:rPr>
        <w:t xml:space="preserve"> </w:t>
      </w:r>
    </w:p>
    <w:p w:rsidR="00091A80" w:rsidRDefault="000932A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Cambio de modalidad de entrega de la información. </w:t>
      </w:r>
    </w:p>
    <w:p w:rsidR="00091A80" w:rsidRDefault="00091A8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Respecto a este punto, es de recordar que el Recurrente también se agravió porque el Sujeto Obligado aprobó un cambio de modalidad, sin haber solicitado el reporte de incidencias correspondiente, por lo que, como se mencionó con anterioridad, el Ayuntamiento tuvo a bien enviar, a través de su informe justificado, un oficio de fecha dos de mayo de dos mil veintidós, signado por el Director General de Informática mediante el cual se asentó la incidencia técnica, toda vez que la información que el Ayuntamiento pretende subir es de un peso mayor al soportado por la plataforma electrónica, tal como se advierte a continuación: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4575306" cy="3810109"/>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7440" r="4597"/>
                    <a:stretch>
                      <a:fillRect/>
                    </a:stretch>
                  </pic:blipFill>
                  <pic:spPr>
                    <a:xfrm>
                      <a:off x="0" y="0"/>
                      <a:ext cx="4575306" cy="3810109"/>
                    </a:xfrm>
                    <a:prstGeom prst="rect">
                      <a:avLst/>
                    </a:prstGeom>
                    <a:ln/>
                  </pic:spPr>
                </pic:pic>
              </a:graphicData>
            </a:graphic>
          </wp:inline>
        </w:drawing>
      </w: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Establecido lo anterior, respecto al cambio de modalidad hecho valer por el Ente Recurrido, el artículo 155, fracción V, de la Ley de Transparencia y Acceso a la Información Pública del Estado de México y Municipios, precisa que: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155.</w:t>
      </w:r>
      <w:r>
        <w:rPr>
          <w:rFonts w:ascii="Palatino Linotype" w:eastAsia="Palatino Linotype" w:hAnsi="Palatino Linotype" w:cs="Palatino Linotype"/>
          <w:i/>
          <w:color w:val="000000"/>
          <w:sz w:val="22"/>
          <w:szCs w:val="22"/>
        </w:rPr>
        <w:t xml:space="preserve"> Para presentar una solicitud por escrito, no se podrán exigir mayores requisitos que los siguientes:</w:t>
      </w: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91A80" w:rsidRDefault="00091A80">
      <w:pPr>
        <w:pBdr>
          <w:top w:val="nil"/>
          <w:left w:val="nil"/>
          <w:bottom w:val="nil"/>
          <w:right w:val="nil"/>
          <w:between w:val="nil"/>
        </w:pBdr>
        <w:spacing w:line="360" w:lineRule="auto"/>
        <w:jc w:val="both"/>
        <w:rPr>
          <w:color w:val="000000"/>
          <w:sz w:val="22"/>
          <w:szCs w:val="22"/>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el artículo 158 de la Ley en cita, dispone que: </w:t>
      </w:r>
    </w:p>
    <w:p w:rsidR="00091A80" w:rsidRDefault="00091A8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158.</w:t>
      </w:r>
      <w:r>
        <w:rPr>
          <w:rFonts w:ascii="Palatino Linotype" w:eastAsia="Palatino Linotype" w:hAnsi="Palatino Linotype" w:cs="Palatino Linotype"/>
          <w:i/>
          <w:color w:val="000000"/>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todo caso, se facilitará su copia simple o certificada, así como su reproducción por cualquier medio disponible en las instalaciones del sujeto obligado o que, en su caso, aporte el solicitante.</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orden de ideas, el artículo 164 de dicho ordenamiento jurídico, prevé que:</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Artículo 164.</w:t>
      </w:r>
      <w:r>
        <w:rPr>
          <w:rFonts w:ascii="Palatino Linotype" w:eastAsia="Palatino Linotype" w:hAnsi="Palatino Linotype" w:cs="Palatino Linotype"/>
          <w:i/>
          <w:color w:val="000000"/>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ello, el artículo 174 de la Ley de la materia, indica que los costos de reproducción y, en su caso, de envío para la obtención de la información deberán ser cubiertos por el solicitante de manera previa a la entrega por parte del Sujeto Obligado.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En tales consideraciones, la entrega deberá hacerse, en la medida de lo posible, en la forma solicitada por el interesado, </w:t>
      </w:r>
      <w:r>
        <w:rPr>
          <w:rFonts w:ascii="Palatino Linotype" w:eastAsia="Palatino Linotype" w:hAnsi="Palatino Linotype" w:cs="Palatino Linotype"/>
          <w:b/>
          <w:color w:val="000000"/>
          <w:u w:val="single"/>
        </w:rPr>
        <w:t>salvo que exista un impedimento justificado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para atenderla, en cuyo caso, deberán exponerse las razones por las cuales no es posible utilizar el medio de reproducción solicitado</w:t>
      </w:r>
      <w:r>
        <w:rPr>
          <w:rFonts w:ascii="Palatino Linotype" w:eastAsia="Palatino Linotype" w:hAnsi="Palatino Linotype" w:cs="Palatino Linotype"/>
          <w:color w:val="000000"/>
        </w:rPr>
        <w:t xml:space="preserve">; en este sentido, la </w:t>
      </w:r>
      <w:r>
        <w:rPr>
          <w:rFonts w:ascii="Palatino Linotype" w:eastAsia="Palatino Linotype" w:hAnsi="Palatino Linotype" w:cs="Palatino Linotype"/>
          <w:b/>
          <w:color w:val="000000"/>
          <w:u w:val="single"/>
        </w:rPr>
        <w:t>entrega de la información en una modalidad distinta a la elegida por la particular sólo procede, en caso de que se acredite la imposibilidad de atenderla.</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cuando se justifique el impedimento, los Sujetos Obligados deberán ofrecer al particular otras modalidades de entrega que permita la información; lo anterior, es robustecido con el Criterio 08/17, emitido por el Pleno del Instituto Nacional de Transparencia, Acceso a la Información y Protección de Datos Personales, el cual establece lo siguiente:</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w:t>
      </w:r>
      <w:r>
        <w:rPr>
          <w:rFonts w:ascii="Palatino Linotype" w:eastAsia="Palatino Linotype" w:hAnsi="Palatino Linotype" w:cs="Palatino Linotype"/>
          <w:i/>
          <w:sz w:val="22"/>
          <w:szCs w:val="22"/>
        </w:rPr>
        <w:lastRenderedPageBreak/>
        <w:t>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w:t>
      </w:r>
      <w:r>
        <w:rPr>
          <w:rFonts w:ascii="Palatino Linotype" w:eastAsia="Palatino Linotype" w:hAnsi="Palatino Linotype" w:cs="Palatino Linotype"/>
          <w:b/>
        </w:rPr>
        <w:t>Sujeto Obligado justifique el impedimento para atender la misma y se notifique al Particular la puesta a disposición de la información en todas las modalidades que lo permitan, procurando reducir los costos de entrega.</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Conforme a lo hasta aquí expuesto, este Instituto advierte que el Sujeto Obligado señaló las razones o motivos para tener por válido el cambio de modalidad pretendido, </w:t>
      </w:r>
      <w:r>
        <w:rPr>
          <w:rFonts w:ascii="Palatino Linotype" w:eastAsia="Palatino Linotype" w:hAnsi="Palatino Linotype" w:cs="Palatino Linotype"/>
          <w:b/>
          <w:u w:val="single"/>
        </w:rPr>
        <w:t>pues la cantidad de documentos que pueden dar cuenta de la pretensión del Particular,</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sobrepasa las capacidades técnicas del Sistema de Acceso a la Información Mexiquense SAIMEX</w:t>
      </w:r>
      <w:r>
        <w:rPr>
          <w:rFonts w:ascii="Palatino Linotype" w:eastAsia="Palatino Linotype" w:hAnsi="Palatino Linotype" w:cs="Palatino Linotype"/>
        </w:rPr>
        <w:t xml:space="preserve">; por lo que cabe resaltar que el peso máximo que soporta el sistema </w:t>
      </w:r>
      <w:r>
        <w:rPr>
          <w:rFonts w:ascii="Palatino Linotype" w:eastAsia="Palatino Linotype" w:hAnsi="Palatino Linotype" w:cs="Palatino Linotype"/>
          <w:b/>
          <w:u w:val="single"/>
        </w:rPr>
        <w:t xml:space="preserve">es de aproximadamente de 500 </w:t>
      </w:r>
      <w:r>
        <w:rPr>
          <w:rFonts w:ascii="Palatino Linotype" w:eastAsia="Palatino Linotype" w:hAnsi="Palatino Linotype" w:cs="Palatino Linotype"/>
          <w:b/>
          <w:i/>
          <w:u w:val="single"/>
        </w:rPr>
        <w:t>megabytes</w:t>
      </w:r>
      <w:r>
        <w:rPr>
          <w:rFonts w:ascii="Palatino Linotype" w:eastAsia="Palatino Linotype" w:hAnsi="Palatino Linotype" w:cs="Palatino Linotype"/>
          <w:b/>
          <w:u w:val="single"/>
        </w:rPr>
        <w:t xml:space="preserve"> o un equivalente a ocho mil hojas</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en tales circunstancias, es claro que el volumen de 780MB referido por el Ayuntamiento de Tlalnepantla de Baz, no es posible que sea reproducido por medio del Sistema de Acceso a la Información Mexiquense (SAIMEX).</w:t>
      </w:r>
      <w:r>
        <w:rPr>
          <w:rFonts w:ascii="Palatino Linotype" w:eastAsia="Palatino Linotype" w:hAnsi="Palatino Linotype" w:cs="Palatino Linotype"/>
          <w:u w:val="single"/>
        </w:rPr>
        <w:t xml:space="preserve"> </w:t>
      </w:r>
    </w:p>
    <w:p w:rsidR="00091A80" w:rsidRDefault="00091A80">
      <w:pPr>
        <w:spacing w:line="360" w:lineRule="auto"/>
        <w:jc w:val="both"/>
        <w:rPr>
          <w:rFonts w:ascii="Palatino Linotype" w:eastAsia="Palatino Linotype" w:hAnsi="Palatino Linotype" w:cs="Palatino Linotype"/>
          <w:u w:val="singl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mencionar que el Sujeto Obligado </w:t>
      </w:r>
      <w:r>
        <w:rPr>
          <w:rFonts w:ascii="Palatino Linotype" w:eastAsia="Palatino Linotype" w:hAnsi="Palatino Linotype" w:cs="Palatino Linotype"/>
          <w:u w:val="single"/>
        </w:rPr>
        <w:t>aprobó el cambio de modalidad de entrega de la información únicamente sobre determinados documentos</w:t>
      </w:r>
      <w:r>
        <w:rPr>
          <w:rFonts w:ascii="Palatino Linotype" w:eastAsia="Palatino Linotype" w:hAnsi="Palatino Linotype" w:cs="Palatino Linotype"/>
        </w:rPr>
        <w:t xml:space="preserve"> como: Hoja de Trabajo Físico-Contable de los Bienes Muebles (en formato Excel y PDF), Conciliación Físico-Contable de los Bienes Muebles (en formato Excel y PDF), Actas </w:t>
      </w:r>
      <w:r>
        <w:rPr>
          <w:rFonts w:ascii="Palatino Linotype" w:eastAsia="Palatino Linotype" w:hAnsi="Palatino Linotype" w:cs="Palatino Linotype"/>
        </w:rPr>
        <w:lastRenderedPageBreak/>
        <w:t xml:space="preserve">del Comité y Anexos donde presenten los Resultados del Levantamiento Físico de Bienes Muebles e Inmuebles (en formato PDF) y las notas relacionadas con los Bienes Muebles e Inmuebles en formato PDF, como se muestra a continuación: </w:t>
      </w:r>
    </w:p>
    <w:p w:rsidR="00091A80" w:rsidRDefault="00091A80">
      <w:pPr>
        <w:spacing w:line="360" w:lineRule="auto"/>
        <w:jc w:val="both"/>
        <w:rPr>
          <w:rFonts w:ascii="Palatino Linotype" w:eastAsia="Palatino Linotype" w:hAnsi="Palatino Linotype" w:cs="Palatino Linotype"/>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760720" cy="1631950"/>
            <wp:effectExtent l="0" t="0" r="0" b="0"/>
            <wp:docPr id="42" name="image6.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Interfaz de usuario gráfica, Texto, Aplicación, Correo electrónico&#10;&#10;Descripción generada automáticamente"/>
                    <pic:cNvPicPr preferRelativeResize="0"/>
                  </pic:nvPicPr>
                  <pic:blipFill>
                    <a:blip r:embed="rId14"/>
                    <a:srcRect/>
                    <a:stretch>
                      <a:fillRect/>
                    </a:stretch>
                  </pic:blipFill>
                  <pic:spPr>
                    <a:xfrm>
                      <a:off x="0" y="0"/>
                      <a:ext cx="5760720" cy="1631950"/>
                    </a:xfrm>
                    <a:prstGeom prst="rect">
                      <a:avLst/>
                    </a:prstGeom>
                    <a:ln/>
                  </pic:spPr>
                </pic:pic>
              </a:graphicData>
            </a:graphic>
          </wp:inline>
        </w:drawing>
      </w:r>
    </w:p>
    <w:p w:rsidR="00091A80" w:rsidRDefault="000932A3">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760720" cy="1517650"/>
            <wp:effectExtent l="0" t="0" r="0" b="0"/>
            <wp:docPr id="46" name="image12.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2.png" descr="Texto&#10;&#10;Descripción generada automáticamente con confianza baja"/>
                    <pic:cNvPicPr preferRelativeResize="0"/>
                  </pic:nvPicPr>
                  <pic:blipFill>
                    <a:blip r:embed="rId15"/>
                    <a:srcRect/>
                    <a:stretch>
                      <a:fillRect/>
                    </a:stretch>
                  </pic:blipFill>
                  <pic:spPr>
                    <a:xfrm>
                      <a:off x="0" y="0"/>
                      <a:ext cx="5760720" cy="1517650"/>
                    </a:xfrm>
                    <a:prstGeom prst="rect">
                      <a:avLst/>
                    </a:prstGeom>
                    <a:ln/>
                  </pic:spPr>
                </pic:pic>
              </a:graphicData>
            </a:graphic>
          </wp:inline>
        </w:drawing>
      </w:r>
    </w:p>
    <w:p w:rsidR="00091A80" w:rsidRDefault="000932A3">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extent cx="5760720" cy="2136775"/>
            <wp:effectExtent l="0" t="0" r="0" b="0"/>
            <wp:docPr id="45" name="image13.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3.png" descr="Tabla&#10;&#10;Descripción generada automáticamente"/>
                    <pic:cNvPicPr preferRelativeResize="0"/>
                  </pic:nvPicPr>
                  <pic:blipFill>
                    <a:blip r:embed="rId16"/>
                    <a:srcRect/>
                    <a:stretch>
                      <a:fillRect/>
                    </a:stretch>
                  </pic:blipFill>
                  <pic:spPr>
                    <a:xfrm>
                      <a:off x="0" y="0"/>
                      <a:ext cx="5760720" cy="2136775"/>
                    </a:xfrm>
                    <a:prstGeom prst="rect">
                      <a:avLst/>
                    </a:prstGeom>
                    <a:ln/>
                  </pic:spPr>
                </pic:pic>
              </a:graphicData>
            </a:graphic>
          </wp:inline>
        </w:drawing>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el cambio de modalidad a consulta directa únicamente versa sobre la información solicitada por el Recurrente en los puntos 4), 5), 6) y 7) de su solicitud de información; sin embargo, como se mencionó con anterioridad, </w:t>
      </w:r>
      <w:r>
        <w:rPr>
          <w:rFonts w:ascii="Palatino Linotype" w:eastAsia="Palatino Linotype" w:hAnsi="Palatino Linotype" w:cs="Palatino Linotype"/>
          <w:b/>
          <w:color w:val="000000"/>
          <w:u w:val="single"/>
        </w:rPr>
        <w:t>el Sujeto Obligado fue omiso en proporcionar y pronunciarse sobre la información relacionada con el Inventario de Bienes Inmuebles, el Inventario de Bienes Muebles y el Inventario de Bienes Muebles de Bajo Costo del tercer trimestre del año dos mil veintiuno</w:t>
      </w:r>
      <w:r>
        <w:rPr>
          <w:rFonts w:ascii="Palatino Linotype" w:eastAsia="Palatino Linotype" w:hAnsi="Palatino Linotype" w:cs="Palatino Linotype"/>
          <w:color w:val="000000"/>
        </w:rPr>
        <w:t xml:space="preserve">. </w:t>
      </w:r>
    </w:p>
    <w:p w:rsidR="00091A80" w:rsidRDefault="00091A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91A80" w:rsidRDefault="000932A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Por lo que, si bien es cierto, la información relacionada con los inventarios tampoco puede ser proporcionada vía Sistema de Acceso a la Información Mexiquense, debido a una imposibilidad técnica, también lo es que, el Sujeto Obligado, </w:t>
      </w:r>
      <w:r>
        <w:rPr>
          <w:rFonts w:ascii="Palatino Linotype" w:eastAsia="Palatino Linotype" w:hAnsi="Palatino Linotype" w:cs="Palatino Linotype"/>
          <w:b/>
          <w:color w:val="000000"/>
          <w:u w:val="single"/>
        </w:rPr>
        <w:t xml:space="preserve">deberá poner </w:t>
      </w:r>
      <w:proofErr w:type="spellStart"/>
      <w:r>
        <w:rPr>
          <w:rFonts w:ascii="Palatino Linotype" w:eastAsia="Palatino Linotype" w:hAnsi="Palatino Linotype" w:cs="Palatino Linotype"/>
          <w:b/>
          <w:color w:val="000000"/>
          <w:u w:val="single"/>
        </w:rPr>
        <w:t>esta</w:t>
      </w:r>
      <w:proofErr w:type="spellEnd"/>
      <w:r>
        <w:rPr>
          <w:rFonts w:ascii="Palatino Linotype" w:eastAsia="Palatino Linotype" w:hAnsi="Palatino Linotype" w:cs="Palatino Linotype"/>
          <w:b/>
          <w:color w:val="000000"/>
          <w:u w:val="single"/>
        </w:rPr>
        <w:t xml:space="preserve"> a disposición del Particular.</w:t>
      </w:r>
    </w:p>
    <w:p w:rsidR="00091A80" w:rsidRDefault="00091A80">
      <w:pPr>
        <w:spacing w:line="360" w:lineRule="auto"/>
        <w:jc w:val="both"/>
        <w:rPr>
          <w:rFonts w:ascii="Palatino Linotype" w:eastAsia="Palatino Linotype" w:hAnsi="Palatino Linotype" w:cs="Palatino Linotype"/>
          <w:b/>
          <w:u w:val="singl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es necesario traer a colación los Lineamientos Generales en Materia de Clasificación y Desclasificación de la Información, así como para la Elaboración de Versiones Públicas -véase en </w:t>
      </w:r>
      <w:hyperlink r:id="rId17" w:anchor="gsc.tab=0-">
        <w:r>
          <w:rPr>
            <w:rFonts w:ascii="Palatino Linotype" w:eastAsia="Palatino Linotype" w:hAnsi="Palatino Linotype" w:cs="Palatino Linotype"/>
            <w:color w:val="0563C1"/>
            <w:sz w:val="22"/>
            <w:szCs w:val="22"/>
            <w:u w:val="single"/>
          </w:rPr>
          <w:t>https://www.dof.gob.mx/nota_detalle.php?codigo=5433280&amp;fecha=15/04/2016#gsc.tab=0-</w:t>
        </w:r>
      </w:hyperlink>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disposición que por cuanto hace al tema que nos ocupa, dispone lo siguiente: </w:t>
      </w:r>
    </w:p>
    <w:p w:rsidR="00091A80" w:rsidRDefault="00091A80">
      <w:pPr>
        <w:spacing w:line="360" w:lineRule="auto"/>
        <w:ind w:left="567" w:right="539"/>
        <w:jc w:val="center"/>
        <w:rPr>
          <w:rFonts w:ascii="Palatino Linotype" w:eastAsia="Palatino Linotype" w:hAnsi="Palatino Linotype" w:cs="Palatino Linotype"/>
          <w:b/>
          <w:sz w:val="22"/>
          <w:szCs w:val="22"/>
        </w:rPr>
      </w:pPr>
    </w:p>
    <w:p w:rsidR="00091A80" w:rsidRDefault="000932A3">
      <w:pPr>
        <w:spacing w:line="276" w:lineRule="auto"/>
        <w:ind w:left="567" w:right="539"/>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CAPÍTULO X</w:t>
      </w:r>
    </w:p>
    <w:p w:rsidR="00091A80" w:rsidRDefault="000932A3">
      <w:pPr>
        <w:spacing w:line="276" w:lineRule="auto"/>
        <w:ind w:left="567" w:right="539"/>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DE LA CONSULTA DIRECTA</w:t>
      </w:r>
    </w:p>
    <w:p w:rsidR="00091A80" w:rsidRDefault="00091A80">
      <w:pPr>
        <w:spacing w:line="276" w:lineRule="auto"/>
        <w:ind w:left="567" w:right="539"/>
        <w:rPr>
          <w:rFonts w:ascii="Palatino Linotype" w:eastAsia="Palatino Linotype" w:hAnsi="Palatino Linotype" w:cs="Palatino Linotype"/>
          <w:i/>
          <w:sz w:val="22"/>
          <w:szCs w:val="22"/>
        </w:rPr>
      </w:pP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séptimo.</w:t>
      </w:r>
      <w:r>
        <w:rPr>
          <w:rFonts w:ascii="Palatino Linotype" w:eastAsia="Palatino Linotype" w:hAnsi="Palatino Linotype" w:cs="Palatino Linotype"/>
          <w:i/>
          <w:sz w:val="22"/>
          <w:szCs w:val="22"/>
        </w:rPr>
        <w:t>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rsidR="00091A80" w:rsidRDefault="00091A80">
      <w:pPr>
        <w:spacing w:line="276" w:lineRule="auto"/>
        <w:ind w:left="567" w:right="539"/>
        <w:jc w:val="both"/>
        <w:rPr>
          <w:rFonts w:ascii="Palatino Linotype" w:eastAsia="Palatino Linotype" w:hAnsi="Palatino Linotype" w:cs="Palatino Linotype"/>
          <w:i/>
          <w:sz w:val="22"/>
          <w:szCs w:val="22"/>
        </w:rPr>
      </w:pP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octavo.</w:t>
      </w:r>
      <w:r>
        <w:rPr>
          <w:rFonts w:ascii="Palatino Linotype" w:eastAsia="Palatino Linotype" w:hAnsi="Palatino Linotype" w:cs="Palatino Linotype"/>
          <w:i/>
          <w:sz w:val="22"/>
          <w:szCs w:val="22"/>
        </w:rPr>
        <w:t>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rsidR="00091A80" w:rsidRDefault="00091A80">
      <w:pPr>
        <w:spacing w:line="276" w:lineRule="auto"/>
        <w:ind w:left="567" w:right="539"/>
        <w:jc w:val="both"/>
        <w:rPr>
          <w:rFonts w:ascii="Palatino Linotype" w:eastAsia="Palatino Linotype" w:hAnsi="Palatino Linotype" w:cs="Palatino Linotype"/>
          <w:i/>
          <w:sz w:val="22"/>
          <w:szCs w:val="22"/>
        </w:rPr>
      </w:pP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noveno</w:t>
      </w:r>
      <w:r>
        <w:rPr>
          <w:rFonts w:ascii="Palatino Linotype" w:eastAsia="Palatino Linotype" w:hAnsi="Palatino Linotype" w:cs="Palatino Linotype"/>
          <w:i/>
          <w:sz w:val="22"/>
          <w:szCs w:val="22"/>
        </w:rPr>
        <w:t>.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rsidR="00091A80" w:rsidRDefault="00091A80">
      <w:pPr>
        <w:spacing w:line="276" w:lineRule="auto"/>
        <w:ind w:left="567" w:right="539"/>
        <w:jc w:val="both"/>
        <w:rPr>
          <w:rFonts w:ascii="Palatino Linotype" w:eastAsia="Palatino Linotype" w:hAnsi="Palatino Linotype" w:cs="Palatino Linotype"/>
          <w:i/>
          <w:sz w:val="22"/>
          <w:szCs w:val="22"/>
        </w:rPr>
      </w:pP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w:t>
      </w:r>
      <w:r>
        <w:rPr>
          <w:rFonts w:ascii="Palatino Linotype" w:eastAsia="Palatino Linotype" w:hAnsi="Palatino Linotype" w:cs="Palatino Linotype"/>
          <w:i/>
          <w:sz w:val="22"/>
          <w:szCs w:val="22"/>
        </w:rPr>
        <w:t>. Para el desahogo de las actuaciones tendientes a permitir la consulta directa, en los casos en que ésta resulte procedente, los sujetos obligados deberán observar lo siguiente:</w:t>
      </w:r>
    </w:p>
    <w:p w:rsidR="00091A80" w:rsidRDefault="00091A80">
      <w:pPr>
        <w:spacing w:line="360" w:lineRule="auto"/>
        <w:ind w:left="567" w:right="539"/>
        <w:jc w:val="both"/>
        <w:rPr>
          <w:rFonts w:ascii="Palatino Linotype" w:eastAsia="Palatino Linotype" w:hAnsi="Palatino Linotype" w:cs="Palatino Linotype"/>
          <w:i/>
          <w:sz w:val="22"/>
          <w:szCs w:val="22"/>
        </w:rPr>
      </w:pP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w:t>
      </w:r>
      <w:r>
        <w:rPr>
          <w:rFonts w:ascii="Palatino Linotype" w:eastAsia="Palatino Linotype" w:hAnsi="Palatino Linotype" w:cs="Palatino Linotype"/>
          <w:b/>
          <w:i/>
          <w:sz w:val="22"/>
          <w:szCs w:val="22"/>
          <w:u w:val="single"/>
        </w:rPr>
        <w:t>Señalar claramente al particular, en la respuesta a su solicitud, el lugar, día y hora en que se podrá llevar a cabo la consulta de la documentación solicitada.</w:t>
      </w:r>
      <w:r>
        <w:rPr>
          <w:rFonts w:ascii="Palatino Linotype" w:eastAsia="Palatino Linotype" w:hAnsi="Palatino Linotype" w:cs="Palatino Linotype"/>
          <w:i/>
          <w:sz w:val="22"/>
          <w:szCs w:val="22"/>
        </w:rPr>
        <w:t xml:space="preserve"> En caso de que, derivado del volumen o de las particularidades de los documentos, el sujeto </w:t>
      </w:r>
      <w:r>
        <w:rPr>
          <w:rFonts w:ascii="Palatino Linotype" w:eastAsia="Palatino Linotype" w:hAnsi="Palatino Linotype" w:cs="Palatino Linotype"/>
          <w:i/>
          <w:sz w:val="22"/>
          <w:szCs w:val="22"/>
        </w:rPr>
        <w:lastRenderedPageBreak/>
        <w:t>obligado determine que se requiere más de un día para realizar la consulta, en la respuesta a la solicitud también se deberá indicar esta situación al solicitante y los días, y horarios en que podrá llevarse a cabo.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En su caso, la procedencia de los ajustes razonables solicitados y/o la procedencia de acceso en la lengua indígena requerida;</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al solicitante las facilidades y asistencia requerida para la consulta de los documentos;</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Abstenerse de requerir al solicitante que acredite interés alguno;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Adoptar las medidas técnicas, físicas, administrativas y demás que resulten necesarias para</w:t>
      </w:r>
    </w:p>
    <w:p w:rsidR="00091A80" w:rsidRDefault="000932A3">
      <w:pPr>
        <w:spacing w:line="276" w:lineRule="auto"/>
        <w:ind w:left="567" w:right="539"/>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garantizar</w:t>
      </w:r>
      <w:proofErr w:type="gramEnd"/>
      <w:r>
        <w:rPr>
          <w:rFonts w:ascii="Palatino Linotype" w:eastAsia="Palatino Linotype" w:hAnsi="Palatino Linotype" w:cs="Palatino Linotype"/>
          <w:i/>
          <w:sz w:val="22"/>
          <w:szCs w:val="22"/>
        </w:rPr>
        <w:t xml:space="preserve"> la integridad de la información a consultar, de conformidad con las características específicas del documento solicitado, tales como: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Contar con instalaciones y mobiliario adecuado para asegurar tanto la integridad del documento consultado, como para proporcionar al solicitante las mejores condiciones para poder llevar a cabo la consulta directa;</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Equipo y personal de vigilancia;</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Plan de acción contra robo o vandalismo;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Extintores de fuego de gas inocuo;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Registro e identificación del personal autorizado para el tratamiento de los documentos o expedientes a revisar;</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     Registro e identificación de los particulares autorizados para llevar a cabo la consulta directa, y</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g)    Las demás que, a criterio de los sujetos obligados, resulten necesarias.</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Hacer del conocimiento del solicitante, previo al acceso a la información, las reglas a que se sujetará la consulta para garantizar la integridad de los documentos, y</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Para el caso de documentos que contengan partes o secciones clasificadas como reservadas o confidenciales, el sujeto obligado deberá hacer del conocimiento del solicitante, previo al acceso a la información, la resolución debidamente fundada y motivada del Comité </w:t>
      </w:r>
      <w:r>
        <w:rPr>
          <w:rFonts w:ascii="Palatino Linotype" w:eastAsia="Palatino Linotype" w:hAnsi="Palatino Linotype" w:cs="Palatino Linotype"/>
          <w:i/>
          <w:sz w:val="22"/>
          <w:szCs w:val="22"/>
        </w:rPr>
        <w:lastRenderedPageBreak/>
        <w:t>de Transparencia, en la que se clasificaron las partes o secciones que no podrán dejarse a la vista del solicitante.</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Septuagésimo primero.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solicitante deberá observar en todo momento las reglas que el sujeto obligado haya hecho de su conocimiento para efectos de la conservación de los documentos.</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segundo</w:t>
      </w:r>
      <w:r>
        <w:rPr>
          <w:rFonts w:ascii="Palatino Linotype" w:eastAsia="Palatino Linotype" w:hAnsi="Palatino Linotype" w:cs="Palatino Linotype"/>
          <w:i/>
          <w:sz w:val="22"/>
          <w:szCs w:val="22"/>
        </w:rPr>
        <w:t>. El solicitante deberá realizar la consulta de los documentos requeridos en el lugar, horarios y con la persona destinada para tal efecto.</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091A80" w:rsidRDefault="000932A3">
      <w:pPr>
        <w:spacing w:line="276" w:lineRule="auto"/>
        <w:ind w:left="567" w:right="53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Septuagésimo tercero.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rsidR="00091A80" w:rsidRDefault="000932A3">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deberá ser entregada sin costo, cuando implique la entrega de no más de veinte hojas simples.</w:t>
      </w:r>
    </w:p>
    <w:p w:rsidR="00091A80" w:rsidRDefault="00091A80">
      <w:pPr>
        <w:spacing w:line="360" w:lineRule="auto"/>
        <w:ind w:left="567" w:right="539"/>
        <w:rPr>
          <w:rFonts w:ascii="Palatino Linotype" w:eastAsia="Palatino Linotype" w:hAnsi="Palatino Linotype" w:cs="Palatino Linotype"/>
          <w:i/>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de los Lineamientos en cita, a fin de seguir con las formalidades en el procedimiento del acceso a la información pública por medio de la consulta directa; los sujetos obligados deberán hacer del conocimiento de los particulares, lo siguiente: </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Lugar, día y hora en que se llevará a cabo la consulta de la información.</w:t>
      </w:r>
    </w:p>
    <w:p w:rsidR="00091A80" w:rsidRDefault="000932A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Nombre y cargo del personal encargado de llevar a cabo la diligencia correspondiente.</w:t>
      </w:r>
    </w:p>
    <w:p w:rsidR="00091A80" w:rsidRDefault="000932A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reglas en las que se basará el procedimiento de acceso a la información. </w:t>
      </w:r>
    </w:p>
    <w:p w:rsidR="00091A80" w:rsidRDefault="000932A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De ser el caso que la información deba presentarse en versión pública, se deberá hacer del conocimiento junto con esta, el Acta y Acuerdo del Comité de Transparencia, por medio de los cuales, se aprobó la modificación en los documentos a fin de testar los datos personales que así corresponda.</w:t>
      </w:r>
    </w:p>
    <w:p w:rsidR="00091A80" w:rsidRDefault="000932A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Si el Solicitante requiriera la reproducción de la información o parte de la misma en otra modalidad, los sujetos obligados deberán otorgar el acceso a esta, previo al pago correspondiente, sin necesidad de que se presente una nueva solicitud de información.</w:t>
      </w:r>
    </w:p>
    <w:p w:rsidR="00091A80" w:rsidRDefault="00091A80">
      <w:pPr>
        <w:pBdr>
          <w:top w:val="nil"/>
          <w:left w:val="nil"/>
          <w:bottom w:val="nil"/>
          <w:right w:val="nil"/>
          <w:between w:val="nil"/>
        </w:pBdr>
        <w:spacing w:line="360" w:lineRule="auto"/>
        <w:ind w:left="1065"/>
        <w:jc w:val="both"/>
        <w:rPr>
          <w:rFonts w:ascii="Palatino Linotype" w:eastAsia="Palatino Linotype" w:hAnsi="Palatino Linotype" w:cs="Palatino Linotype"/>
          <w:b/>
          <w:color w:val="000000"/>
          <w:sz w:val="22"/>
          <w:szCs w:val="22"/>
          <w:u w:val="singl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cabe resaltar que en respuesta el Ayuntamiento de Tlalnepantla de Baz le precisó al Particular la dirección, días y horas para consultar la información en sus instalaciones, así como el nombre de los servidores públicos encargados de poner </w:t>
      </w:r>
      <w:proofErr w:type="spellStart"/>
      <w:r>
        <w:rPr>
          <w:rFonts w:ascii="Palatino Linotype" w:eastAsia="Palatino Linotype" w:hAnsi="Palatino Linotype" w:cs="Palatino Linotype"/>
        </w:rPr>
        <w:t>esta</w:t>
      </w:r>
      <w:proofErr w:type="spellEnd"/>
      <w:r>
        <w:rPr>
          <w:rFonts w:ascii="Palatino Linotype" w:eastAsia="Palatino Linotype" w:hAnsi="Palatino Linotype" w:cs="Palatino Linotype"/>
        </w:rPr>
        <w:t xml:space="preserve"> a disposición, como se advierte a continuación:</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020376" cy="1228896"/>
            <wp:effectExtent l="0" t="0" r="0" b="0"/>
            <wp:docPr id="48" name="image5.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exto&#10;&#10;Descripción generada automáticamente"/>
                    <pic:cNvPicPr preferRelativeResize="0"/>
                  </pic:nvPicPr>
                  <pic:blipFill>
                    <a:blip r:embed="rId18"/>
                    <a:srcRect/>
                    <a:stretch>
                      <a:fillRect/>
                    </a:stretch>
                  </pic:blipFill>
                  <pic:spPr>
                    <a:xfrm>
                      <a:off x="0" y="0"/>
                      <a:ext cx="5020376" cy="1228896"/>
                    </a:xfrm>
                    <a:prstGeom prst="rect">
                      <a:avLst/>
                    </a:prstGeom>
                    <a:ln/>
                  </pic:spPr>
                </pic:pic>
              </a:graphicData>
            </a:graphic>
          </wp:inline>
        </w:drawing>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4896533" cy="1247949"/>
            <wp:effectExtent l="0" t="0" r="0" b="0"/>
            <wp:docPr id="47" name="image15.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5.png" descr="Texto&#10;&#10;Descripción generada automáticamente"/>
                    <pic:cNvPicPr preferRelativeResize="0"/>
                  </pic:nvPicPr>
                  <pic:blipFill>
                    <a:blip r:embed="rId19"/>
                    <a:srcRect/>
                    <a:stretch>
                      <a:fillRect/>
                    </a:stretch>
                  </pic:blipFill>
                  <pic:spPr>
                    <a:xfrm>
                      <a:off x="0" y="0"/>
                      <a:ext cx="4896533" cy="1247949"/>
                    </a:xfrm>
                    <a:prstGeom prst="rect">
                      <a:avLst/>
                    </a:prstGeom>
                    <a:ln/>
                  </pic:spPr>
                </pic:pic>
              </a:graphicData>
            </a:graphic>
          </wp:inline>
        </w:drawing>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096586" cy="752580"/>
            <wp:effectExtent l="0" t="0" r="0" b="0"/>
            <wp:docPr id="51"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20"/>
                    <a:srcRect/>
                    <a:stretch>
                      <a:fillRect/>
                    </a:stretch>
                  </pic:blipFill>
                  <pic:spPr>
                    <a:xfrm>
                      <a:off x="0" y="0"/>
                      <a:ext cx="5096586" cy="752580"/>
                    </a:xfrm>
                    <a:prstGeom prst="rect">
                      <a:avLst/>
                    </a:prstGeom>
                    <a:ln/>
                  </pic:spPr>
                </pic:pic>
              </a:graphicData>
            </a:graphic>
          </wp:inline>
        </w:drawing>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029902" cy="1228896"/>
            <wp:effectExtent l="0" t="0" r="0" b="0"/>
            <wp:docPr id="49" name="image8.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nterfaz de usuario gráfica, Texto&#10;&#10;Descripción generada automáticamente"/>
                    <pic:cNvPicPr preferRelativeResize="0"/>
                  </pic:nvPicPr>
                  <pic:blipFill>
                    <a:blip r:embed="rId21"/>
                    <a:srcRect/>
                    <a:stretch>
                      <a:fillRect/>
                    </a:stretch>
                  </pic:blipFill>
                  <pic:spPr>
                    <a:xfrm>
                      <a:off x="0" y="0"/>
                      <a:ext cx="5029902" cy="1228896"/>
                    </a:xfrm>
                    <a:prstGeom prst="rect">
                      <a:avLst/>
                    </a:prstGeom>
                    <a:ln/>
                  </pic:spPr>
                </pic:pic>
              </a:graphicData>
            </a:graphic>
          </wp:inline>
        </w:drawing>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258534" cy="3219899"/>
            <wp:effectExtent l="0" t="0" r="0" b="0"/>
            <wp:docPr id="50" name="image10.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0.png" descr="Tabla&#10;&#10;Descripción generada automáticamente"/>
                    <pic:cNvPicPr preferRelativeResize="0"/>
                  </pic:nvPicPr>
                  <pic:blipFill>
                    <a:blip r:embed="rId22"/>
                    <a:srcRect/>
                    <a:stretch>
                      <a:fillRect/>
                    </a:stretch>
                  </pic:blipFill>
                  <pic:spPr>
                    <a:xfrm>
                      <a:off x="0" y="0"/>
                      <a:ext cx="5258534" cy="3219899"/>
                    </a:xfrm>
                    <a:prstGeom prst="rect">
                      <a:avLst/>
                    </a:prstGeom>
                    <a:ln/>
                  </pic:spPr>
                </pic:pic>
              </a:graphicData>
            </a:graphic>
          </wp:inline>
        </w:drawing>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091A80" w:rsidRDefault="000932A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4839375" cy="933580"/>
            <wp:effectExtent l="0" t="0" r="0" b="0"/>
            <wp:docPr id="52" name="image7.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Texto&#10;&#10;Descripción generada automáticamente"/>
                    <pic:cNvPicPr preferRelativeResize="0"/>
                  </pic:nvPicPr>
                  <pic:blipFill>
                    <a:blip r:embed="rId23"/>
                    <a:srcRect/>
                    <a:stretch>
                      <a:fillRect/>
                    </a:stretch>
                  </pic:blipFill>
                  <pic:spPr>
                    <a:xfrm>
                      <a:off x="0" y="0"/>
                      <a:ext cx="4839375" cy="933580"/>
                    </a:xfrm>
                    <a:prstGeom prst="rect">
                      <a:avLst/>
                    </a:prstGeom>
                    <a:ln/>
                  </pic:spPr>
                </pic:pic>
              </a:graphicData>
            </a:graphic>
          </wp:inline>
        </w:drawing>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toda vez que el Sujeto Obligado remitió una calendarización previa al estudio y resolución del presente asunto, aunado a que a dicho del Sujeto Obligado, el Particular no se presentó a consultar la información en los días y horarios señalados por el Ayuntamiento; resulta conveniente mencionar que toda vez que ha sido aprobado el cambio de modalidad de entrega de la información, el Sujeto Obligado </w:t>
      </w:r>
      <w:r>
        <w:rPr>
          <w:rFonts w:ascii="Palatino Linotype" w:eastAsia="Palatino Linotype" w:hAnsi="Palatino Linotype" w:cs="Palatino Linotype"/>
          <w:b/>
          <w:u w:val="single"/>
        </w:rPr>
        <w:t>deberá indicar al Particular nuevamente el procedimiento para llevar a cabo la consulta de esta.</w:t>
      </w:r>
      <w:r>
        <w:rPr>
          <w:rFonts w:ascii="Palatino Linotype" w:eastAsia="Palatino Linotype" w:hAnsi="Palatino Linotype" w:cs="Palatino Linotype"/>
        </w:rPr>
        <w:t xml:space="preserve">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Por otro lado, se precisa que en términos del artículo 166 de la Ley local de la materia, la información deberá encontrarse disponible en el lugar que ocupan las oficinas de la Unidad de Transparencia, </w:t>
      </w:r>
      <w:r>
        <w:rPr>
          <w:rFonts w:ascii="Palatino Linotype" w:eastAsia="Palatino Linotype" w:hAnsi="Palatino Linotype" w:cs="Palatino Linotype"/>
          <w:b/>
          <w:u w:val="single"/>
        </w:rPr>
        <w:t>por un plazo de sesenta días hábiles contados a partir del día siguiente a la notificación de la Presente.</w:t>
      </w:r>
    </w:p>
    <w:p w:rsidR="00091A80" w:rsidRDefault="00091A80">
      <w:pPr>
        <w:spacing w:line="360" w:lineRule="auto"/>
        <w:jc w:val="both"/>
        <w:rPr>
          <w:rFonts w:ascii="Palatino Linotype" w:eastAsia="Palatino Linotype" w:hAnsi="Palatino Linotype" w:cs="Palatino Linotype"/>
          <w:b/>
          <w:u w:val="single"/>
        </w:rPr>
      </w:pPr>
    </w:p>
    <w:p w:rsidR="00091A80" w:rsidRDefault="000932A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Asimismo, s</w:t>
      </w:r>
      <w:r>
        <w:rPr>
          <w:rFonts w:ascii="Palatino Linotype" w:eastAsia="Palatino Linotype" w:hAnsi="Palatino Linotype" w:cs="Palatino Linotype"/>
          <w:b/>
          <w:sz w:val="22"/>
          <w:szCs w:val="22"/>
        </w:rPr>
        <w:t>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rsidR="00091A80" w:rsidRDefault="00091A80">
      <w:pPr>
        <w:spacing w:line="360" w:lineRule="auto"/>
        <w:jc w:val="both"/>
        <w:rPr>
          <w:rFonts w:ascii="Palatino Linotype" w:eastAsia="Palatino Linotype" w:hAnsi="Palatino Linotype" w:cs="Palatino Linotype"/>
          <w:b/>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expuesto, los motivos o razones de inconformidad hechos valer por el Recurrente a través de la interposición del Recurso de Revisión con folio </w:t>
      </w:r>
      <w:r>
        <w:rPr>
          <w:rFonts w:ascii="Palatino Linotype" w:eastAsia="Palatino Linotype" w:hAnsi="Palatino Linotype" w:cs="Palatino Linotype"/>
          <w:b/>
        </w:rPr>
        <w:t>06254/INFOEM/IP/RR/2022</w:t>
      </w:r>
      <w:r>
        <w:rPr>
          <w:rFonts w:ascii="Palatino Linotype" w:eastAsia="Palatino Linotype" w:hAnsi="Palatino Linotype" w:cs="Palatino Linotype"/>
        </w:rPr>
        <w:t xml:space="preserve"> devienen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y, en consecuencia,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del Sujeto Obligado y se le </w:t>
      </w:r>
      <w:r>
        <w:rPr>
          <w:rFonts w:ascii="Palatino Linotype" w:eastAsia="Palatino Linotype" w:hAnsi="Palatino Linotype" w:cs="Palatino Linotype"/>
          <w:b/>
        </w:rPr>
        <w:t>ORDENA</w:t>
      </w:r>
      <w:r>
        <w:rPr>
          <w:rFonts w:ascii="Palatino Linotype" w:eastAsia="Palatino Linotype" w:hAnsi="Palatino Linotype" w:cs="Palatino Linotype"/>
        </w:rPr>
        <w:t xml:space="preserve"> haga </w:t>
      </w:r>
      <w:r>
        <w:rPr>
          <w:rFonts w:ascii="Palatino Linotype" w:eastAsia="Palatino Linotype" w:hAnsi="Palatino Linotype" w:cs="Palatino Linotype"/>
        </w:rPr>
        <w:lastRenderedPageBreak/>
        <w:t>entrega, en consulta directa, en formato Excel y PDF, de ser el caso en versión pública, la siguiente información:</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10"/>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los documentos enviados al Órgano Superior de Fiscalización, en el segundo semestre de dos mil veintiuno: </w:t>
      </w:r>
    </w:p>
    <w:p w:rsidR="00091A80" w:rsidRDefault="00091A80">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sz w:val="22"/>
          <w:szCs w:val="22"/>
        </w:rPr>
      </w:pPr>
    </w:p>
    <w:p w:rsidR="00091A80" w:rsidRDefault="000932A3">
      <w:pPr>
        <w:numPr>
          <w:ilvl w:val="1"/>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Inventario de Bienes Inmuebles enviado en respuesta.</w:t>
      </w:r>
    </w:p>
    <w:p w:rsidR="00091A80" w:rsidRDefault="000932A3">
      <w:pPr>
        <w:numPr>
          <w:ilvl w:val="1"/>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Inventario de Bienes Inmuebles, Inventario de Bienes Muebles e Inventario de Muebles de Bajo Costo </w:t>
      </w:r>
      <w:r>
        <w:rPr>
          <w:rFonts w:ascii="Palatino Linotype" w:eastAsia="Palatino Linotype" w:hAnsi="Palatino Linotype" w:cs="Palatino Linotype"/>
          <w:color w:val="000000"/>
          <w:sz w:val="22"/>
          <w:szCs w:val="22"/>
          <w:u w:val="single"/>
        </w:rPr>
        <w:t xml:space="preserve">generados en el tercer </w:t>
      </w:r>
      <w:r>
        <w:rPr>
          <w:rFonts w:ascii="Palatino Linotype" w:eastAsia="Palatino Linotype" w:hAnsi="Palatino Linotype" w:cs="Palatino Linotype"/>
          <w:sz w:val="22"/>
          <w:szCs w:val="22"/>
          <w:u w:val="single"/>
        </w:rPr>
        <w:t>trimestre</w:t>
      </w:r>
      <w:r>
        <w:rPr>
          <w:rFonts w:ascii="Palatino Linotype" w:eastAsia="Palatino Linotype" w:hAnsi="Palatino Linotype" w:cs="Palatino Linotype"/>
          <w:color w:val="000000"/>
          <w:sz w:val="22"/>
          <w:szCs w:val="22"/>
        </w:rPr>
        <w:t xml:space="preserve"> del año dos mil veintiuno. </w:t>
      </w:r>
    </w:p>
    <w:p w:rsidR="00091A80" w:rsidRDefault="000932A3">
      <w:pPr>
        <w:numPr>
          <w:ilvl w:val="1"/>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Hoja de Trabajo para la Conciliación Físico Contable de los Bienes Muebles.</w:t>
      </w:r>
    </w:p>
    <w:p w:rsidR="00091A80" w:rsidRDefault="000932A3">
      <w:pPr>
        <w:numPr>
          <w:ilvl w:val="1"/>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Conciliación Físico Contable de Bienes Muebles. </w:t>
      </w:r>
    </w:p>
    <w:p w:rsidR="00091A80" w:rsidRDefault="000932A3">
      <w:pPr>
        <w:numPr>
          <w:ilvl w:val="1"/>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Actas del Comité y Anexos donde se presenten los resultados de levantamiento físico de bienes muebles e inmuebles y;</w:t>
      </w:r>
    </w:p>
    <w:p w:rsidR="000932A3" w:rsidRPr="000932A3" w:rsidRDefault="000932A3" w:rsidP="000932A3">
      <w:pPr>
        <w:numPr>
          <w:ilvl w:val="1"/>
          <w:numId w:val="7"/>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sz w:val="22"/>
          <w:szCs w:val="22"/>
        </w:rPr>
        <w:t xml:space="preserve">Notas relacionadas con los bienes muebles e inmuebles </w:t>
      </w:r>
    </w:p>
    <w:p w:rsidR="000932A3" w:rsidRDefault="000932A3" w:rsidP="000932A3">
      <w:pPr>
        <w:pBdr>
          <w:top w:val="nil"/>
          <w:left w:val="nil"/>
          <w:bottom w:val="nil"/>
          <w:right w:val="nil"/>
          <w:between w:val="nil"/>
        </w:pBdr>
        <w:spacing w:line="360" w:lineRule="auto"/>
        <w:ind w:left="1440"/>
        <w:jc w:val="both"/>
        <w:rPr>
          <w:rFonts w:ascii="Palatino Linotype" w:eastAsia="Palatino Linotype" w:hAnsi="Palatino Linotype" w:cs="Palatino Linotype"/>
        </w:rPr>
      </w:pPr>
    </w:p>
    <w:p w:rsidR="00091A80" w:rsidRPr="000932A3" w:rsidRDefault="000932A3" w:rsidP="000932A3">
      <w:pPr>
        <w:pBdr>
          <w:top w:val="nil"/>
          <w:left w:val="nil"/>
          <w:bottom w:val="nil"/>
          <w:right w:val="nil"/>
          <w:between w:val="nil"/>
        </w:pBdr>
        <w:spacing w:line="360" w:lineRule="auto"/>
        <w:jc w:val="both"/>
        <w:rPr>
          <w:rFonts w:ascii="Palatino Linotype" w:eastAsia="Palatino Linotype" w:hAnsi="Palatino Linotype" w:cs="Palatino Linotype"/>
        </w:rPr>
      </w:pPr>
      <w:r w:rsidRPr="000932A3">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tal situación, a través del Sistema de Acceso a la Información Mexiquense (SAIMEX), deberá indicar el procedimiento que tendrá que seguir el Particular, para </w:t>
      </w:r>
      <w:r>
        <w:rPr>
          <w:rFonts w:ascii="Palatino Linotype" w:eastAsia="Palatino Linotype" w:hAnsi="Palatino Linotype" w:cs="Palatino Linotype"/>
        </w:rPr>
        <w:lastRenderedPageBreak/>
        <w:t>acceder a la documentación, es decir,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De la versión pública.</w:t>
      </w:r>
      <w:r>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091A80" w:rsidRDefault="000932A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w:t>
      </w:r>
      <w:r>
        <w:rPr>
          <w:rFonts w:ascii="Palatino Linotype" w:eastAsia="Palatino Linotype" w:hAnsi="Palatino Linotype" w:cs="Palatino Linotype"/>
          <w:i/>
          <w:sz w:val="22"/>
          <w:szCs w:val="22"/>
        </w:rPr>
        <w:tab/>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rsidR="00091A80" w:rsidRDefault="00091A80">
      <w:pPr>
        <w:spacing w:line="276" w:lineRule="auto"/>
        <w:ind w:left="567" w:right="567"/>
        <w:jc w:val="both"/>
        <w:rPr>
          <w:rFonts w:ascii="Palatino Linotype" w:eastAsia="Palatino Linotype" w:hAnsi="Palatino Linotype" w:cs="Palatino Linotype"/>
          <w:i/>
          <w:sz w:val="22"/>
          <w:szCs w:val="22"/>
        </w:rPr>
      </w:pP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Aprobar, modificar o revocar la clasificación de la información</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1A80">
      <w:pPr>
        <w:spacing w:line="276" w:lineRule="auto"/>
        <w:ind w:left="567" w:right="567"/>
        <w:jc w:val="both"/>
        <w:rPr>
          <w:rFonts w:ascii="Palatino Linotype" w:eastAsia="Palatino Linotype" w:hAnsi="Palatino Linotype" w:cs="Palatino Linotype"/>
          <w:i/>
          <w:sz w:val="22"/>
          <w:szCs w:val="22"/>
        </w:rPr>
      </w:pP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siguientes funciones:</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Presentar ante el Comité, el proyecto de clasificación de información…” </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1A80">
      <w:pPr>
        <w:spacing w:line="276" w:lineRule="auto"/>
        <w:ind w:left="567" w:right="567"/>
        <w:jc w:val="both"/>
        <w:rPr>
          <w:rFonts w:ascii="Palatino Linotype" w:eastAsia="Palatino Linotype" w:hAnsi="Palatino Linotype" w:cs="Palatino Linotype"/>
          <w:i/>
          <w:sz w:val="22"/>
          <w:szCs w:val="22"/>
        </w:rPr>
      </w:pP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Los servidores públicos habilitados tendrán las funciones siguientes:</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091A80" w:rsidRDefault="000932A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p w:rsidR="00091A80" w:rsidRDefault="00091A80">
      <w:pPr>
        <w:spacing w:line="360" w:lineRule="auto"/>
        <w:jc w:val="both"/>
        <w:rPr>
          <w:rFonts w:ascii="Palatino Linotype" w:eastAsia="Palatino Linotype" w:hAnsi="Palatino Linotype" w:cs="Palatino Linotype"/>
        </w:rPr>
      </w:pPr>
    </w:p>
    <w:tbl>
      <w:tblPr>
        <w:tblStyle w:val="a2"/>
        <w:tblW w:w="9056"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8"/>
        <w:gridCol w:w="2851"/>
        <w:gridCol w:w="1501"/>
        <w:gridCol w:w="3316"/>
      </w:tblGrid>
      <w:tr w:rsidR="00091A80">
        <w:tc>
          <w:tcPr>
            <w:tcW w:w="4239" w:type="dxa"/>
            <w:gridSpan w:val="2"/>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Parcial</w:t>
            </w:r>
          </w:p>
        </w:tc>
        <w:tc>
          <w:tcPr>
            <w:tcW w:w="4817" w:type="dxa"/>
            <w:gridSpan w:val="2"/>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Total</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Concepto</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Concepto</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r>
      <w:tr w:rsidR="00091A80">
        <w:tc>
          <w:tcPr>
            <w:tcW w:w="9056" w:type="dxa"/>
            <w:gridSpan w:val="4"/>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Sello oficial o logotipo del sujeto obligado</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clasificación</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clasificación</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Área</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Área</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 la cual es el titular quien clasifica.</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Información reservada</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Se indicarán, en su caso, las partes o páginas del documento </w:t>
            </w:r>
            <w:r>
              <w:rPr>
                <w:rFonts w:ascii="Palatino Linotype" w:eastAsia="Palatino Linotype" w:hAnsi="Palatino Linotype" w:cs="Palatino Linotype"/>
                <w:sz w:val="18"/>
                <w:szCs w:val="18"/>
              </w:rPr>
              <w:lastRenderedPageBreak/>
              <w:t>que se clasifican como reservadas. Si el documento fuera reservado en su totalidad, se </w:t>
            </w:r>
            <w:proofErr w:type="gramStart"/>
            <w:r>
              <w:rPr>
                <w:rFonts w:ascii="Palatino Linotype" w:eastAsia="Palatino Linotype" w:hAnsi="Palatino Linotype" w:cs="Palatino Linotype"/>
                <w:sz w:val="18"/>
                <w:szCs w:val="18"/>
              </w:rPr>
              <w:t>anotarán</w:t>
            </w:r>
            <w:proofErr w:type="gramEnd"/>
            <w:r>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lastRenderedPageBreak/>
              <w:t>Reservado</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RESERVADA.</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Periodo de reserva</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Ampliación del periodo de reserva</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Confidencial</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Ampliación del periodo de reserva</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Fundamento legal</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Confidencial</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CONFIDENCIAL.</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del titular del área</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desclasificación</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del titular del área</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y cargo del servidor público</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desclasificación</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Partes o secciones reservadas o confidenciales</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que una vez desclasificado el expediente, </w:t>
            </w:r>
            <w:proofErr w:type="spellStart"/>
            <w:r>
              <w:rPr>
                <w:rFonts w:ascii="Palatino Linotype" w:eastAsia="Palatino Linotype" w:hAnsi="Palatino Linotype" w:cs="Palatino Linotype"/>
                <w:sz w:val="18"/>
                <w:szCs w:val="18"/>
              </w:rPr>
              <w:t>subsistanpartes</w:t>
            </w:r>
            <w:proofErr w:type="spellEnd"/>
            <w:r>
              <w:rPr>
                <w:rFonts w:ascii="Palatino Linotype" w:eastAsia="Palatino Linotype" w:hAnsi="Palatino Linotype" w:cs="Palatino Linotype"/>
                <w:sz w:val="18"/>
                <w:szCs w:val="18"/>
              </w:rPr>
              <w:t> o secciones del mismo reservadas o confidenciales, se señalará este hecho.</w:t>
            </w:r>
          </w:p>
        </w:tc>
      </w:tr>
      <w:tr w:rsidR="00091A80">
        <w:tc>
          <w:tcPr>
            <w:tcW w:w="1388"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5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y cargo del servidor público</w:t>
            </w:r>
          </w:p>
        </w:tc>
        <w:tc>
          <w:tcPr>
            <w:tcW w:w="3316" w:type="dxa"/>
            <w:tcBorders>
              <w:top w:val="single" w:sz="6" w:space="0" w:color="BFBFBF"/>
              <w:left w:val="single" w:sz="6" w:space="0" w:color="BFBFBF"/>
              <w:bottom w:val="single" w:sz="6" w:space="0" w:color="BFBFBF"/>
              <w:right w:val="single" w:sz="6" w:space="0" w:color="BFBFBF"/>
            </w:tcBorders>
          </w:tcPr>
          <w:p w:rsidR="00091A80" w:rsidRDefault="000932A3">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r>
    </w:tbl>
    <w:p w:rsidR="00091A80" w:rsidRDefault="000932A3">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w:t>
      </w: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dentro del recurso de revisión </w:t>
      </w:r>
      <w:r>
        <w:rPr>
          <w:rFonts w:ascii="Palatino Linotype" w:eastAsia="Palatino Linotype" w:hAnsi="Palatino Linotype" w:cs="Palatino Linotype"/>
          <w:b/>
        </w:rPr>
        <w:t>06254/INFOEM/IP/RR/2022</w:t>
      </w:r>
      <w:r>
        <w:rPr>
          <w:rFonts w:ascii="Palatino Linotype" w:eastAsia="Palatino Linotype" w:hAnsi="Palatino Linotype" w:cs="Palatino Linotype"/>
        </w:rPr>
        <w:t xml:space="preserve">; por ello, y con fundamento en la fracción III del numeral 186 de la Ley de Transparencia y Acceso a la Información </w:t>
      </w:r>
      <w:r>
        <w:rPr>
          <w:rFonts w:ascii="Palatino Linotype" w:eastAsia="Palatino Linotype" w:hAnsi="Palatino Linotype" w:cs="Palatino Linotype"/>
        </w:rPr>
        <w:lastRenderedPageBreak/>
        <w:t xml:space="preserve">Pública del Estado de México y Municipios, se MODIFICA la respuesta a la solicitud de información número </w:t>
      </w:r>
      <w:r>
        <w:rPr>
          <w:rFonts w:ascii="Palatino Linotype" w:eastAsia="Palatino Linotype" w:hAnsi="Palatino Linotype" w:cs="Palatino Linotype"/>
          <w:b/>
        </w:rPr>
        <w:t>00217/TLALNEPA/IP/2022.</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91A80" w:rsidRDefault="00091A80">
      <w:pPr>
        <w:spacing w:line="360" w:lineRule="auto"/>
        <w:jc w:val="both"/>
        <w:rPr>
          <w:rFonts w:ascii="Palatino Linotype" w:eastAsia="Palatino Linotype" w:hAnsi="Palatino Linotype" w:cs="Palatino Linotype"/>
        </w:rPr>
      </w:pPr>
      <w:bookmarkStart w:id="7" w:name="_heading=h.3dy6vkm" w:colFirst="0" w:colLast="0"/>
      <w:bookmarkEnd w:id="7"/>
    </w:p>
    <w:p w:rsidR="00091A80" w:rsidRDefault="000932A3">
      <w:pPr>
        <w:numPr>
          <w:ilvl w:val="0"/>
          <w:numId w:val="4"/>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091A80" w:rsidRDefault="00091A80">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06254/INFOEM/IP/RR/2022</w:t>
      </w:r>
      <w:r>
        <w:rPr>
          <w:rFonts w:ascii="Palatino Linotype" w:eastAsia="Palatino Linotype" w:hAnsi="Palatino Linotype" w:cs="Palatino Linotype"/>
        </w:rPr>
        <w:t xml:space="preserve">, por lo que, en términos del Considerando Cuarto de esta resolución,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p>
    <w:p w:rsidR="00091A80" w:rsidRDefault="00091A80">
      <w:pPr>
        <w:spacing w:line="360" w:lineRule="auto"/>
        <w:jc w:val="both"/>
        <w:rPr>
          <w:rFonts w:ascii="Palatino Linotype" w:eastAsia="Palatino Linotype" w:hAnsi="Palatino Linotype" w:cs="Palatino Linotype"/>
          <w:b/>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que, en términos del Considerando Cuarto y Quinto, haga entrega, </w:t>
      </w:r>
      <w:r>
        <w:rPr>
          <w:rFonts w:ascii="Palatino Linotype" w:eastAsia="Palatino Linotype" w:hAnsi="Palatino Linotype" w:cs="Palatino Linotype"/>
          <w:b/>
          <w:u w:val="single"/>
        </w:rPr>
        <w:t>en consulta directa</w:t>
      </w:r>
      <w:r>
        <w:rPr>
          <w:rFonts w:ascii="Palatino Linotype" w:eastAsia="Palatino Linotype" w:hAnsi="Palatino Linotype" w:cs="Palatino Linotype"/>
        </w:rPr>
        <w:t>, en formato Excel y PDF o en el formato en el que se encuentre, de ser el caso en versión pública, la siguiente información:</w:t>
      </w:r>
    </w:p>
    <w:p w:rsidR="00091A80" w:rsidRDefault="00091A80">
      <w:pPr>
        <w:spacing w:line="360" w:lineRule="auto"/>
        <w:jc w:val="both"/>
        <w:rPr>
          <w:rFonts w:ascii="Palatino Linotype" w:eastAsia="Palatino Linotype" w:hAnsi="Palatino Linotype" w:cs="Palatino Linotype"/>
        </w:rPr>
      </w:pPr>
    </w:p>
    <w:p w:rsidR="00091A80" w:rsidRDefault="000932A3">
      <w:pPr>
        <w:numPr>
          <w:ilvl w:val="0"/>
          <w:numId w:val="10"/>
        </w:num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los documentos enviados al Órgano Superior de Fiscalización, en el segundo semestre de dos mil veintiuno: </w:t>
      </w:r>
    </w:p>
    <w:p w:rsidR="00091A80" w:rsidRDefault="00091A80">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sz w:val="22"/>
          <w:szCs w:val="22"/>
        </w:rPr>
      </w:pPr>
    </w:p>
    <w:p w:rsidR="00091A80" w:rsidRDefault="000932A3">
      <w:pPr>
        <w:numPr>
          <w:ilvl w:val="0"/>
          <w:numId w:val="8"/>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Inventario de Bienes Inmuebles enviado en respuesta, de manera íntegra.</w:t>
      </w:r>
    </w:p>
    <w:p w:rsidR="00091A80" w:rsidRDefault="000932A3">
      <w:pPr>
        <w:numPr>
          <w:ilvl w:val="0"/>
          <w:numId w:val="8"/>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Inventario de Bienes Inmuebles, Inventario de Bienes Muebles e Inventario de Muebles de Bajo Costo </w:t>
      </w:r>
      <w:r>
        <w:rPr>
          <w:rFonts w:ascii="Palatino Linotype" w:eastAsia="Palatino Linotype" w:hAnsi="Palatino Linotype" w:cs="Palatino Linotype"/>
          <w:color w:val="000000"/>
          <w:sz w:val="22"/>
          <w:szCs w:val="22"/>
          <w:u w:val="single"/>
        </w:rPr>
        <w:t xml:space="preserve">generados en el tercer </w:t>
      </w:r>
      <w:r>
        <w:rPr>
          <w:rFonts w:ascii="Palatino Linotype" w:eastAsia="Palatino Linotype" w:hAnsi="Palatino Linotype" w:cs="Palatino Linotype"/>
          <w:sz w:val="22"/>
          <w:szCs w:val="22"/>
          <w:u w:val="single"/>
        </w:rPr>
        <w:t>trimestre</w:t>
      </w:r>
      <w:r>
        <w:rPr>
          <w:rFonts w:ascii="Palatino Linotype" w:eastAsia="Palatino Linotype" w:hAnsi="Palatino Linotype" w:cs="Palatino Linotype"/>
          <w:color w:val="000000"/>
          <w:sz w:val="22"/>
          <w:szCs w:val="22"/>
        </w:rPr>
        <w:t xml:space="preserve"> del año dos mil veintiuno. </w:t>
      </w:r>
    </w:p>
    <w:p w:rsidR="00091A80" w:rsidRDefault="000932A3">
      <w:pPr>
        <w:numPr>
          <w:ilvl w:val="0"/>
          <w:numId w:val="8"/>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Hoja de Trabajo para la Conciliación Físico Contable de los Bienes Muebles.</w:t>
      </w:r>
    </w:p>
    <w:p w:rsidR="00091A80" w:rsidRDefault="000932A3">
      <w:pPr>
        <w:numPr>
          <w:ilvl w:val="0"/>
          <w:numId w:val="8"/>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Conciliación Físico Contable de Bienes Muebles. </w:t>
      </w:r>
    </w:p>
    <w:p w:rsidR="00091A80" w:rsidRDefault="000932A3">
      <w:pPr>
        <w:numPr>
          <w:ilvl w:val="0"/>
          <w:numId w:val="8"/>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Actas del Comité y Anexos donde se presenten los resultados de levantamiento físico de bienes muebles e inmuebles y;</w:t>
      </w:r>
    </w:p>
    <w:p w:rsidR="00091A80" w:rsidRDefault="000932A3">
      <w:pPr>
        <w:numPr>
          <w:ilvl w:val="0"/>
          <w:numId w:val="8"/>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Notas relacionadas con los bienes muebles e inmuebles </w:t>
      </w:r>
    </w:p>
    <w:p w:rsidR="00091A80" w:rsidRDefault="00091A80">
      <w:pPr>
        <w:spacing w:line="360" w:lineRule="auto"/>
        <w:jc w:val="both"/>
        <w:rPr>
          <w:rFonts w:ascii="Palatino Linotype" w:eastAsia="Palatino Linotype" w:hAnsi="Palatino Linotype" w:cs="Palatino Linotype"/>
          <w:color w:val="222222"/>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tal situación, a través del Sistema de Acceso a la Información Mexiquense (SAIMEX), deberá indicar el procedimiento que tendrá que seguir el Particular, para acceder a la documentación en consulta directa, es decir, la manera de obtener la información, como: domicilio de la Unidad de Transparencia, días y horarios de atención, así como el nombre del servidor público que le atenderá. Además, deberá señalarle que si una vez consultada la documentación, el Recurrente requiriera la reproducción de la información o de parte de la misma en otra modalidad, el Sujeto </w:t>
      </w:r>
      <w:r>
        <w:rPr>
          <w:rFonts w:ascii="Palatino Linotype" w:eastAsia="Palatino Linotype" w:hAnsi="Palatino Linotype" w:cs="Palatino Linotype"/>
        </w:rPr>
        <w:lastRenderedPageBreak/>
        <w:t>Obligado deberá otorgar acceso a esta, tal y como fue expuesto en el Considerando Cuarto.</w:t>
      </w:r>
    </w:p>
    <w:p w:rsidR="000932A3" w:rsidRDefault="000932A3">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091A80" w:rsidRDefault="00091A80">
      <w:pPr>
        <w:spacing w:line="360" w:lineRule="auto"/>
        <w:jc w:val="both"/>
        <w:rPr>
          <w:rFonts w:ascii="Palatino Linotype" w:eastAsia="Palatino Linotype" w:hAnsi="Palatino Linotype" w:cs="Palatino Linotype"/>
          <w:b/>
        </w:rPr>
      </w:pPr>
    </w:p>
    <w:p w:rsidR="00091A80" w:rsidRDefault="000932A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091A80" w:rsidRDefault="00091A80">
      <w:pPr>
        <w:spacing w:line="360" w:lineRule="auto"/>
        <w:ind w:right="49"/>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091A80" w:rsidRDefault="00091A80">
      <w:pPr>
        <w:spacing w:line="360" w:lineRule="auto"/>
        <w:jc w:val="both"/>
        <w:rPr>
          <w:rFonts w:ascii="Palatino Linotype" w:eastAsia="Palatino Linotype" w:hAnsi="Palatino Linotype" w:cs="Palatino Linotype"/>
        </w:rPr>
      </w:pPr>
    </w:p>
    <w:p w:rsidR="00091A80" w:rsidRDefault="000932A3">
      <w:pPr>
        <w:spacing w:line="360" w:lineRule="auto"/>
        <w:jc w:val="both"/>
        <w:rPr>
          <w:rFonts w:ascii="Palatino Linotype" w:eastAsia="Palatino Linotype" w:hAnsi="Palatino Linotype" w:cs="Palatino Linotype"/>
        </w:rPr>
        <w:sectPr w:rsidR="00091A80">
          <w:headerReference w:type="default" r:id="rId24"/>
          <w:footerReference w:type="default" r:id="rId25"/>
          <w:headerReference w:type="first" r:id="rId26"/>
          <w:footerReference w:type="first" r:id="rId27"/>
          <w:pgSz w:w="12240" w:h="15840"/>
          <w:pgMar w:top="2041" w:right="1467" w:bottom="1701" w:left="1701" w:header="709" w:footer="709" w:gutter="0"/>
          <w:pgNumType w:start="1"/>
          <w:cols w:space="720"/>
          <w:titlePg/>
        </w:sectPr>
      </w:pPr>
      <w:r>
        <w:rPr>
          <w:rFonts w:ascii="Palatino Linotype" w:eastAsia="Palatino Linotype" w:hAnsi="Palatino Linotype" w:cs="Palatino Linotype"/>
        </w:rPr>
        <w:t xml:space="preserve">LO RESUELVE, POR UNANIMIDAD DE VOTOS, EL PLENO DEL INSTITUTO DE TRANSPARENCIA, ACCESO A LA INFORMACIÓN PÚBLICA Y PROTECCIÓN DE DATOS PERSONALES DEL ESTADO DE MÉXICO Y MUNICIPIOS, CONFORMADO </w:t>
      </w:r>
      <w:r>
        <w:rPr>
          <w:rFonts w:ascii="Palatino Linotype" w:eastAsia="Palatino Linotype" w:hAnsi="Palatino Linotype" w:cs="Palatino Linotype"/>
        </w:rPr>
        <w:lastRenderedPageBreak/>
        <w:t>POR LOS COMISIONADOS JOSÉ MARTÍNEZ VILCHIS, MARÍA DEL ROSARIO MEJÍA AYALA, SHARON CRISTINA MORALES MARTÍNEZ, LUIS GUSTAVO PARRA NORIEGA Y GUADALUPE RAMÍREZ PEÑA; EN LA TRIGÉSIMA QUINTA SESIÓN ORDINARIA CELEBRADA EL VEINTIOCHO DE SEPTIEMBRE DE DOS MIL VEINTIDÓS, ANTE EL SECRETARIO TÉCNICO DEL PLENO ALEXIS TAPIA RAMÍREZ.</w:t>
      </w:r>
    </w:p>
    <w:p w:rsidR="00091A80" w:rsidRDefault="00091A80">
      <w:pPr>
        <w:spacing w:line="360" w:lineRule="auto"/>
        <w:jc w:val="both"/>
        <w:rPr>
          <w:rFonts w:ascii="Palatino Linotype" w:eastAsia="Palatino Linotype" w:hAnsi="Palatino Linotype" w:cs="Palatino Linotype"/>
        </w:rPr>
      </w:pPr>
    </w:p>
    <w:sectPr w:rsidR="00091A80">
      <w:headerReference w:type="first" r:id="rId2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6B" w:rsidRDefault="00D6006B">
      <w:r>
        <w:separator/>
      </w:r>
    </w:p>
  </w:endnote>
  <w:endnote w:type="continuationSeparator" w:id="0">
    <w:p w:rsidR="00D6006B" w:rsidRDefault="00D6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80" w:rsidRDefault="000932A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62E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62EC">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091A80" w:rsidRDefault="00091A80">
    <w:pPr>
      <w:pBdr>
        <w:top w:val="nil"/>
        <w:left w:val="nil"/>
        <w:bottom w:val="nil"/>
        <w:right w:val="nil"/>
        <w:between w:val="nil"/>
      </w:pBdr>
      <w:tabs>
        <w:tab w:val="center" w:pos="4252"/>
        <w:tab w:val="right" w:pos="8504"/>
      </w:tabs>
      <w:rPr>
        <w:color w:val="000000"/>
      </w:rPr>
    </w:pPr>
  </w:p>
  <w:p w:rsidR="00091A80" w:rsidRDefault="00091A8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80" w:rsidRDefault="000932A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62E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62EC">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rsidR="00091A80" w:rsidRDefault="00091A8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6B" w:rsidRDefault="00D6006B">
      <w:r>
        <w:separator/>
      </w:r>
    </w:p>
  </w:footnote>
  <w:footnote w:type="continuationSeparator" w:id="0">
    <w:p w:rsidR="00D6006B" w:rsidRDefault="00D6006B">
      <w:r>
        <w:continuationSeparator/>
      </w:r>
    </w:p>
  </w:footnote>
  <w:footnote w:id="1">
    <w:p w:rsidR="00091A80" w:rsidRDefault="000932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091A80" w:rsidRDefault="000932A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80" w:rsidRDefault="00091A80">
    <w:pPr>
      <w:widowControl w:val="0"/>
      <w:pBdr>
        <w:top w:val="nil"/>
        <w:left w:val="nil"/>
        <w:bottom w:val="nil"/>
        <w:right w:val="nil"/>
        <w:between w:val="nil"/>
      </w:pBdr>
      <w:spacing w:line="276" w:lineRule="auto"/>
      <w:rPr>
        <w:rFonts w:ascii="Calibri" w:eastAsia="Calibri" w:hAnsi="Calibri" w:cs="Calibri"/>
        <w:color w:val="000000"/>
      </w:rPr>
    </w:pPr>
  </w:p>
  <w:tbl>
    <w:tblPr>
      <w:tblStyle w:val="a4"/>
      <w:tblW w:w="5528" w:type="dxa"/>
      <w:tblInd w:w="3261" w:type="dxa"/>
      <w:tblLayout w:type="fixed"/>
      <w:tblLook w:val="0400" w:firstRow="0" w:lastRow="0" w:firstColumn="0" w:lastColumn="0" w:noHBand="0" w:noVBand="1"/>
    </w:tblPr>
    <w:tblGrid>
      <w:gridCol w:w="2551"/>
      <w:gridCol w:w="2977"/>
    </w:tblGrid>
    <w:tr w:rsidR="00091A80">
      <w:tc>
        <w:tcPr>
          <w:tcW w:w="2551" w:type="dxa"/>
          <w:vAlign w:val="center"/>
        </w:tcPr>
        <w:p w:rsidR="00091A80" w:rsidRDefault="000932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091A80" w:rsidRDefault="000932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06254/INFOEM/IP/RR/2022</w:t>
          </w:r>
        </w:p>
      </w:tc>
    </w:tr>
    <w:tr w:rsidR="00091A80">
      <w:trPr>
        <w:trHeight w:val="228"/>
      </w:trPr>
      <w:tc>
        <w:tcPr>
          <w:tcW w:w="2551" w:type="dxa"/>
          <w:vAlign w:val="center"/>
        </w:tcPr>
        <w:p w:rsidR="00091A80" w:rsidRDefault="000932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091A80" w:rsidRDefault="00091A80">
          <w:pPr>
            <w:rPr>
              <w:rFonts w:ascii="Palatino Linotype" w:eastAsia="Palatino Linotype" w:hAnsi="Palatino Linotype" w:cs="Palatino Linotype"/>
              <w:b/>
              <w:sz w:val="22"/>
              <w:szCs w:val="22"/>
            </w:rPr>
          </w:pPr>
        </w:p>
      </w:tc>
      <w:tc>
        <w:tcPr>
          <w:tcW w:w="2977" w:type="dxa"/>
          <w:vAlign w:val="center"/>
        </w:tcPr>
        <w:p w:rsidR="00091A80" w:rsidRDefault="000932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091A80">
      <w:tc>
        <w:tcPr>
          <w:tcW w:w="2551" w:type="dxa"/>
          <w:vAlign w:val="center"/>
        </w:tcPr>
        <w:p w:rsidR="00091A80" w:rsidRDefault="000932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091A80" w:rsidRDefault="000932A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91A80" w:rsidRDefault="000932A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80" w:rsidRDefault="000932A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-846452</wp:posOffset>
          </wp:positionH>
          <wp:positionV relativeFrom="paragraph">
            <wp:posOffset>-142238</wp:posOffset>
          </wp:positionV>
          <wp:extent cx="7809876" cy="10165823"/>
          <wp:effectExtent l="0" t="0" r="0" b="0"/>
          <wp:wrapNone/>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119" w:type="dxa"/>
      <w:tblLayout w:type="fixed"/>
      <w:tblLook w:val="0400" w:firstRow="0" w:lastRow="0" w:firstColumn="0" w:lastColumn="0" w:noHBand="0" w:noVBand="1"/>
    </w:tblPr>
    <w:tblGrid>
      <w:gridCol w:w="2551"/>
      <w:gridCol w:w="3119"/>
    </w:tblGrid>
    <w:tr w:rsidR="00091A80">
      <w:tc>
        <w:tcPr>
          <w:tcW w:w="2551" w:type="dxa"/>
          <w:vAlign w:val="center"/>
        </w:tcPr>
        <w:p w:rsidR="00091A80" w:rsidRDefault="000932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091A80" w:rsidRDefault="000932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06254/INFOEM/IP/RR/2022</w:t>
          </w:r>
        </w:p>
      </w:tc>
    </w:tr>
    <w:tr w:rsidR="00091A80">
      <w:tc>
        <w:tcPr>
          <w:tcW w:w="2551" w:type="dxa"/>
          <w:vAlign w:val="center"/>
        </w:tcPr>
        <w:p w:rsidR="00091A80" w:rsidRDefault="000932A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091A80" w:rsidRDefault="003562EC" w:rsidP="003562E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0932A3">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 XXXXX</w:t>
          </w:r>
        </w:p>
      </w:tc>
    </w:tr>
    <w:tr w:rsidR="00091A80">
      <w:trPr>
        <w:trHeight w:val="228"/>
      </w:trPr>
      <w:tc>
        <w:tcPr>
          <w:tcW w:w="2551" w:type="dxa"/>
          <w:vAlign w:val="center"/>
        </w:tcPr>
        <w:p w:rsidR="00091A80" w:rsidRDefault="000932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091A80" w:rsidRDefault="00091A80">
          <w:pPr>
            <w:rPr>
              <w:rFonts w:ascii="Palatino Linotype" w:eastAsia="Palatino Linotype" w:hAnsi="Palatino Linotype" w:cs="Palatino Linotype"/>
              <w:b/>
              <w:sz w:val="22"/>
              <w:szCs w:val="22"/>
            </w:rPr>
          </w:pPr>
        </w:p>
      </w:tc>
      <w:tc>
        <w:tcPr>
          <w:tcW w:w="3119" w:type="dxa"/>
          <w:vAlign w:val="center"/>
        </w:tcPr>
        <w:p w:rsidR="00091A80" w:rsidRDefault="000932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091A80">
      <w:tc>
        <w:tcPr>
          <w:tcW w:w="2551" w:type="dxa"/>
          <w:vAlign w:val="center"/>
        </w:tcPr>
        <w:p w:rsidR="00091A80" w:rsidRDefault="000932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091A80" w:rsidRDefault="000932A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91A80" w:rsidRDefault="00091A8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80" w:rsidRDefault="00091A80">
    <w:pPr>
      <w:pBdr>
        <w:top w:val="nil"/>
        <w:left w:val="nil"/>
        <w:bottom w:val="nil"/>
        <w:right w:val="nil"/>
        <w:between w:val="nil"/>
      </w:pBdr>
      <w:tabs>
        <w:tab w:val="center" w:pos="4252"/>
        <w:tab w:val="right" w:pos="8504"/>
      </w:tabs>
      <w:jc w:val="both"/>
      <w:rPr>
        <w:rFonts w:ascii="Calibri" w:eastAsia="Calibri" w:hAnsi="Calibri" w:cs="Calibri"/>
        <w:color w:val="000000"/>
      </w:rPr>
    </w:pPr>
  </w:p>
  <w:p w:rsidR="00091A80" w:rsidRDefault="00091A8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116A1"/>
    <w:multiLevelType w:val="multilevel"/>
    <w:tmpl w:val="A3FC6E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326554"/>
    <w:multiLevelType w:val="multilevel"/>
    <w:tmpl w:val="125E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365DEB"/>
    <w:multiLevelType w:val="multilevel"/>
    <w:tmpl w:val="B08C89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334108D1"/>
    <w:multiLevelType w:val="multilevel"/>
    <w:tmpl w:val="F08CC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587C06"/>
    <w:multiLevelType w:val="multilevel"/>
    <w:tmpl w:val="73C25C9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B113AD1"/>
    <w:multiLevelType w:val="multilevel"/>
    <w:tmpl w:val="3AECE684"/>
    <w:lvl w:ilvl="0">
      <w:start w:val="1"/>
      <w:numFmt w:val="bullet"/>
      <w:lvlText w:val="●"/>
      <w:lvlJc w:val="left"/>
      <w:pPr>
        <w:ind w:left="644" w:hanging="358"/>
      </w:pPr>
      <w:rPr>
        <w:rFonts w:ascii="Palatino Linotype" w:eastAsia="Palatino Linotype" w:hAnsi="Palatino Linotype" w:cs="Palatino Linotyp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8361B4"/>
    <w:multiLevelType w:val="multilevel"/>
    <w:tmpl w:val="262A8B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9571C4"/>
    <w:multiLevelType w:val="multilevel"/>
    <w:tmpl w:val="91A28A3A"/>
    <w:lvl w:ilvl="0">
      <w:start w:val="1"/>
      <w:numFmt w:val="bullet"/>
      <w:lvlText w:val="▪"/>
      <w:lvlJc w:val="left"/>
      <w:pPr>
        <w:ind w:left="1364" w:hanging="360"/>
      </w:pPr>
      <w:rPr>
        <w:rFonts w:ascii="Noto Sans Symbols" w:eastAsia="Noto Sans Symbols" w:hAnsi="Noto Sans Symbols" w:cs="Noto Sans Symbols"/>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8" w15:restartNumberingAfterBreak="0">
    <w:nsid w:val="6D801886"/>
    <w:multiLevelType w:val="multilevel"/>
    <w:tmpl w:val="EEA852A6"/>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70CF73A5"/>
    <w:multiLevelType w:val="multilevel"/>
    <w:tmpl w:val="9B4E662C"/>
    <w:lvl w:ilvl="0">
      <w:start w:val="1"/>
      <w:numFmt w:val="bullet"/>
      <w:lvlText w:val="▪"/>
      <w:lvlJc w:val="left"/>
      <w:pPr>
        <w:ind w:left="1364" w:hanging="360"/>
      </w:pPr>
      <w:rPr>
        <w:rFonts w:ascii="Noto Sans Symbols" w:eastAsia="Noto Sans Symbols" w:hAnsi="Noto Sans Symbols" w:cs="Noto Sans Symbols"/>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10" w15:restartNumberingAfterBreak="0">
    <w:nsid w:val="73A961E8"/>
    <w:multiLevelType w:val="multilevel"/>
    <w:tmpl w:val="9CA6F8E8"/>
    <w:lvl w:ilvl="0">
      <w:start w:val="1"/>
      <w:numFmt w:val="decimal"/>
      <w:lvlText w:val="%1."/>
      <w:lvlJc w:val="left"/>
      <w:pPr>
        <w:ind w:left="1065" w:hanging="360"/>
      </w:p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num w:numId="1">
    <w:abstractNumId w:val="7"/>
  </w:num>
  <w:num w:numId="2">
    <w:abstractNumId w:val="3"/>
  </w:num>
  <w:num w:numId="3">
    <w:abstractNumId w:val="10"/>
  </w:num>
  <w:num w:numId="4">
    <w:abstractNumId w:val="6"/>
  </w:num>
  <w:num w:numId="5">
    <w:abstractNumId w:val="1"/>
  </w:num>
  <w:num w:numId="6">
    <w:abstractNumId w:val="8"/>
  </w:num>
  <w:num w:numId="7">
    <w:abstractNumId w:val="0"/>
  </w:num>
  <w:num w:numId="8">
    <w:abstractNumId w:val="2"/>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80"/>
    <w:rsid w:val="00091A80"/>
    <w:rsid w:val="000932A3"/>
    <w:rsid w:val="003562EC"/>
    <w:rsid w:val="00405107"/>
    <w:rsid w:val="00CD75CB"/>
    <w:rsid w:val="00D600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315CA-5F18-4A5C-AB52-ACBD4CD5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osfem.gob.mx/04_Iconografia/Ent_Fisc/Doc_Apoy/doc/2021/03_Presentacion_Mpal.pdf"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f.gob.mx/nota_detalle.php?codigo=5433280&amp;fecha=15/04/201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yhN4joVj+grawOQFuo8jsU1Mw==">AMUW2mW7NPnq2YpsP33U7kXfw3IeTCmhB6J/KSOfQk6wIRIizk5XkZx3sgJJaaC0oJX8Ui0C4mrdGfhYv8xo7YtXkoAZJfipi2rj6QxzxAnJNA505AnJ5GzIlWrYrC3yz8pnK+yMers17bblb99vvVY58PxnZ9vAwP3mKy78cp/mwm+Zr1VwmoV2LoRxvaXeARM7lVr6mboXFpjIEH6q8uWgJqR93AILgg==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11734</Words>
  <Characters>64543</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2022-10-04T22:34:00Z</dcterms:created>
  <dcterms:modified xsi:type="dcterms:W3CDTF">2022-10-04T22:34:00Z</dcterms:modified>
</cp:coreProperties>
</file>