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BE4" w:rsidRPr="008023D0" w:rsidRDefault="009D6BE4" w:rsidP="00F91E00">
      <w:pPr>
        <w:spacing w:before="120" w:after="120" w:line="360" w:lineRule="auto"/>
        <w:ind w:right="49"/>
        <w:jc w:val="both"/>
        <w:rPr>
          <w:rFonts w:ascii="Palatino Linotype" w:eastAsia="Times New Roman" w:hAnsi="Palatino Linotype" w:cs="Arial"/>
          <w:sz w:val="24"/>
          <w:szCs w:val="24"/>
          <w:lang w:eastAsia="es-MX"/>
        </w:rPr>
      </w:pPr>
      <w:r w:rsidRPr="008023D0">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B46A3">
        <w:rPr>
          <w:rFonts w:ascii="Palatino Linotype" w:eastAsia="Times New Roman" w:hAnsi="Palatino Linotype" w:cs="Arial"/>
          <w:sz w:val="24"/>
          <w:szCs w:val="24"/>
          <w:lang w:eastAsia="es-MX"/>
        </w:rPr>
        <w:t>doce</w:t>
      </w:r>
      <w:r w:rsidRPr="008023D0">
        <w:rPr>
          <w:rFonts w:ascii="Palatino Linotype" w:eastAsia="Times New Roman" w:hAnsi="Palatino Linotype" w:cs="Arial"/>
          <w:sz w:val="24"/>
          <w:szCs w:val="24"/>
          <w:lang w:eastAsia="es-MX"/>
        </w:rPr>
        <w:t xml:space="preserve"> de </w:t>
      </w:r>
      <w:r w:rsidR="003B46A3">
        <w:rPr>
          <w:rFonts w:ascii="Palatino Linotype" w:eastAsia="Times New Roman" w:hAnsi="Palatino Linotype" w:cs="Arial"/>
          <w:sz w:val="24"/>
          <w:szCs w:val="24"/>
          <w:lang w:eastAsia="es-MX"/>
        </w:rPr>
        <w:t>enero</w:t>
      </w:r>
      <w:r w:rsidRPr="008023D0">
        <w:rPr>
          <w:rFonts w:ascii="Palatino Linotype" w:eastAsia="Times New Roman" w:hAnsi="Palatino Linotype" w:cs="Arial"/>
          <w:sz w:val="24"/>
          <w:szCs w:val="24"/>
          <w:lang w:eastAsia="es-MX"/>
        </w:rPr>
        <w:t xml:space="preserve"> de dos mil </w:t>
      </w:r>
      <w:r w:rsidR="007D7882" w:rsidRPr="008023D0">
        <w:rPr>
          <w:rFonts w:ascii="Palatino Linotype" w:eastAsia="Times New Roman" w:hAnsi="Palatino Linotype" w:cs="Arial"/>
          <w:sz w:val="24"/>
          <w:szCs w:val="24"/>
          <w:lang w:eastAsia="es-MX"/>
        </w:rPr>
        <w:t>veinti</w:t>
      </w:r>
      <w:r w:rsidR="007D7882">
        <w:rPr>
          <w:rFonts w:ascii="Palatino Linotype" w:eastAsia="Times New Roman" w:hAnsi="Palatino Linotype" w:cs="Arial"/>
          <w:sz w:val="24"/>
          <w:szCs w:val="24"/>
          <w:lang w:eastAsia="es-MX"/>
        </w:rPr>
        <w:t>dós</w:t>
      </w:r>
      <w:r w:rsidRPr="008023D0">
        <w:rPr>
          <w:rFonts w:ascii="Palatino Linotype" w:eastAsia="Times New Roman" w:hAnsi="Palatino Linotype" w:cs="Arial"/>
          <w:sz w:val="24"/>
          <w:szCs w:val="24"/>
          <w:lang w:eastAsia="es-MX"/>
        </w:rPr>
        <w:t>.</w:t>
      </w:r>
    </w:p>
    <w:p w:rsidR="009D6BE4" w:rsidRDefault="009D6BE4" w:rsidP="00BC0051">
      <w:pPr>
        <w:spacing w:before="120" w:after="120" w:line="360" w:lineRule="auto"/>
        <w:ind w:right="49"/>
        <w:jc w:val="both"/>
        <w:rPr>
          <w:rFonts w:ascii="Palatino Linotype" w:hAnsi="Palatino Linotype" w:cs="Arial"/>
          <w:sz w:val="24"/>
        </w:rPr>
      </w:pPr>
      <w:r w:rsidRPr="008D3AD9">
        <w:rPr>
          <w:rFonts w:ascii="Palatino Linotype" w:hAnsi="Palatino Linotype" w:cs="Arial"/>
          <w:b/>
          <w:sz w:val="24"/>
        </w:rPr>
        <w:t xml:space="preserve">Visto </w:t>
      </w:r>
      <w:r w:rsidRPr="008D3AD9">
        <w:rPr>
          <w:rFonts w:ascii="Palatino Linotype" w:hAnsi="Palatino Linotype" w:cs="Arial"/>
          <w:sz w:val="24"/>
        </w:rPr>
        <w:t xml:space="preserve">el expediente relativo al recurso de revisión </w:t>
      </w:r>
      <w:r w:rsidRPr="008D3AD9">
        <w:rPr>
          <w:rFonts w:ascii="Palatino Linotype" w:hAnsi="Palatino Linotype" w:cs="Arial"/>
          <w:b/>
          <w:bCs/>
          <w:sz w:val="24"/>
        </w:rPr>
        <w:t>0</w:t>
      </w:r>
      <w:r>
        <w:rPr>
          <w:rFonts w:ascii="Palatino Linotype" w:hAnsi="Palatino Linotype" w:cs="Arial"/>
          <w:b/>
          <w:bCs/>
          <w:sz w:val="24"/>
        </w:rPr>
        <w:t>5264</w:t>
      </w:r>
      <w:r w:rsidRPr="008D3AD9">
        <w:rPr>
          <w:rFonts w:ascii="Palatino Linotype" w:hAnsi="Palatino Linotype" w:cs="Arial"/>
          <w:b/>
          <w:bCs/>
          <w:sz w:val="24"/>
        </w:rPr>
        <w:t>/INFOEM/IP/RR/2021</w:t>
      </w:r>
      <w:r>
        <w:rPr>
          <w:rFonts w:ascii="Palatino Linotype" w:hAnsi="Palatino Linotype" w:cs="Arial"/>
          <w:sz w:val="24"/>
        </w:rPr>
        <w:t xml:space="preserve">, interpuesto por </w:t>
      </w:r>
      <w:r w:rsidR="00705311">
        <w:rPr>
          <w:rFonts w:ascii="Palatino Linotype" w:hAnsi="Palatino Linotype"/>
          <w:b/>
          <w:color w:val="000000"/>
          <w:sz w:val="24"/>
        </w:rPr>
        <w:t>xxxxxx</w:t>
      </w:r>
      <w:r w:rsidRPr="009D6BE4">
        <w:rPr>
          <w:rFonts w:ascii="Palatino Linotype" w:hAnsi="Palatino Linotype"/>
          <w:b/>
          <w:color w:val="000000"/>
          <w:sz w:val="24"/>
        </w:rPr>
        <w:t xml:space="preserve"> </w:t>
      </w:r>
      <w:r w:rsidR="00705311">
        <w:rPr>
          <w:rFonts w:ascii="Palatino Linotype" w:hAnsi="Palatino Linotype"/>
          <w:b/>
          <w:color w:val="000000"/>
          <w:sz w:val="24"/>
        </w:rPr>
        <w:t>xxxxxxx</w:t>
      </w:r>
      <w:r w:rsidRPr="009D6BE4">
        <w:rPr>
          <w:rFonts w:ascii="Palatino Linotype" w:hAnsi="Palatino Linotype"/>
          <w:b/>
          <w:color w:val="000000"/>
          <w:sz w:val="24"/>
        </w:rPr>
        <w:t xml:space="preserve"> </w:t>
      </w:r>
      <w:r w:rsidR="00705311">
        <w:rPr>
          <w:rFonts w:ascii="Palatino Linotype" w:hAnsi="Palatino Linotype"/>
          <w:b/>
          <w:color w:val="000000"/>
          <w:sz w:val="24"/>
        </w:rPr>
        <w:t>xxxxxxx</w:t>
      </w:r>
      <w:r w:rsidRPr="009D6BE4">
        <w:rPr>
          <w:rFonts w:ascii="Palatino Linotype" w:hAnsi="Palatino Linotype"/>
          <w:b/>
          <w:color w:val="000000"/>
          <w:sz w:val="24"/>
        </w:rPr>
        <w:t xml:space="preserve"> </w:t>
      </w:r>
      <w:r w:rsidR="00705311">
        <w:rPr>
          <w:rFonts w:ascii="Palatino Linotype" w:hAnsi="Palatino Linotype"/>
          <w:b/>
          <w:color w:val="000000"/>
          <w:sz w:val="24"/>
        </w:rPr>
        <w:t>xxxxxxxx</w:t>
      </w:r>
      <w:r w:rsidRPr="008D3AD9">
        <w:rPr>
          <w:rFonts w:ascii="Palatino Linotype" w:hAnsi="Palatino Linotype" w:cs="Arial"/>
          <w:sz w:val="24"/>
        </w:rPr>
        <w:t xml:space="preserve">, </w:t>
      </w:r>
      <w:r>
        <w:rPr>
          <w:rFonts w:ascii="Palatino Linotype" w:hAnsi="Palatino Linotype" w:cs="Arial"/>
          <w:sz w:val="24"/>
        </w:rPr>
        <w:t xml:space="preserve">al cual </w:t>
      </w:r>
      <w:r w:rsidRPr="008D3AD9">
        <w:rPr>
          <w:rFonts w:ascii="Palatino Linotype" w:hAnsi="Palatino Linotype" w:cs="Arial"/>
          <w:sz w:val="24"/>
        </w:rPr>
        <w:t xml:space="preserve">en lo sucesivo </w:t>
      </w:r>
      <w:r>
        <w:rPr>
          <w:rFonts w:ascii="Palatino Linotype" w:hAnsi="Palatino Linotype" w:cs="Arial"/>
          <w:sz w:val="24"/>
        </w:rPr>
        <w:t xml:space="preserve"> se le denominara </w:t>
      </w:r>
      <w:r w:rsidR="003B46A3" w:rsidRPr="003B46A3">
        <w:rPr>
          <w:rFonts w:ascii="Palatino Linotype" w:hAnsi="Palatino Linotype" w:cs="Arial"/>
          <w:b/>
          <w:sz w:val="24"/>
        </w:rPr>
        <w:t>LA</w:t>
      </w:r>
      <w:r w:rsidR="003B46A3" w:rsidRPr="008D3AD9">
        <w:rPr>
          <w:rFonts w:ascii="Palatino Linotype" w:hAnsi="Palatino Linotype" w:cs="Arial"/>
          <w:sz w:val="24"/>
        </w:rPr>
        <w:t xml:space="preserve"> </w:t>
      </w:r>
      <w:r w:rsidR="003B46A3" w:rsidRPr="008D3AD9">
        <w:rPr>
          <w:rFonts w:ascii="Palatino Linotype" w:hAnsi="Palatino Linotype" w:cs="Arial"/>
          <w:b/>
          <w:sz w:val="24"/>
        </w:rPr>
        <w:t>RECURRENTE</w:t>
      </w:r>
      <w:r>
        <w:rPr>
          <w:rFonts w:ascii="Palatino Linotype" w:hAnsi="Palatino Linotype" w:cs="Arial"/>
          <w:sz w:val="24"/>
        </w:rPr>
        <w:t>, en contra de la</w:t>
      </w:r>
      <w:r w:rsidRPr="008D3AD9">
        <w:rPr>
          <w:rFonts w:ascii="Palatino Linotype" w:hAnsi="Palatino Linotype" w:cs="Arial"/>
          <w:sz w:val="24"/>
        </w:rPr>
        <w:t xml:space="preserve"> respuesta a la solicitud de información con número de folio </w:t>
      </w:r>
      <w:r w:rsidRPr="008D3AD9">
        <w:rPr>
          <w:rFonts w:ascii="Palatino Linotype" w:hAnsi="Palatino Linotype"/>
          <w:b/>
          <w:bCs/>
          <w:sz w:val="24"/>
        </w:rPr>
        <w:t>00</w:t>
      </w:r>
      <w:r>
        <w:rPr>
          <w:rFonts w:ascii="Palatino Linotype" w:hAnsi="Palatino Linotype"/>
          <w:b/>
          <w:bCs/>
          <w:sz w:val="24"/>
        </w:rPr>
        <w:t>763/NAUCALPA</w:t>
      </w:r>
      <w:r w:rsidRPr="008D3AD9">
        <w:rPr>
          <w:rFonts w:ascii="Palatino Linotype" w:hAnsi="Palatino Linotype"/>
          <w:b/>
          <w:bCs/>
          <w:sz w:val="24"/>
        </w:rPr>
        <w:t>/IP/2021</w:t>
      </w:r>
      <w:r w:rsidRPr="008D3AD9">
        <w:rPr>
          <w:rFonts w:ascii="Palatino Linotype" w:hAnsi="Palatino Linotype" w:cs="Arial"/>
          <w:b/>
          <w:bCs/>
          <w:sz w:val="24"/>
        </w:rPr>
        <w:t>,</w:t>
      </w:r>
      <w:r w:rsidRPr="008D3AD9">
        <w:rPr>
          <w:rFonts w:ascii="Palatino Linotype" w:hAnsi="Palatino Linotype" w:cs="Arial"/>
          <w:sz w:val="24"/>
        </w:rPr>
        <w:t xml:space="preserve"> por parte de </w:t>
      </w:r>
      <w:r w:rsidRPr="008D3AD9">
        <w:rPr>
          <w:rFonts w:ascii="Palatino Linotype" w:hAnsi="Palatino Linotype" w:cs="Arial"/>
          <w:b/>
          <w:sz w:val="24"/>
        </w:rPr>
        <w:t>Ayuntamiento de</w:t>
      </w:r>
      <w:r>
        <w:rPr>
          <w:rFonts w:ascii="Palatino Linotype" w:hAnsi="Palatino Linotype" w:cs="Arial"/>
          <w:b/>
          <w:sz w:val="24"/>
        </w:rPr>
        <w:t xml:space="preserve"> Naucalpan de Juárez</w:t>
      </w:r>
      <w:r w:rsidRPr="008D3AD9">
        <w:rPr>
          <w:rFonts w:ascii="Palatino Linotype" w:hAnsi="Palatino Linotype" w:cs="Arial"/>
          <w:sz w:val="24"/>
        </w:rPr>
        <w:t xml:space="preserve">, en lo sucesivo </w:t>
      </w:r>
      <w:r w:rsidR="003B46A3" w:rsidRPr="003B46A3">
        <w:rPr>
          <w:rFonts w:ascii="Palatino Linotype" w:hAnsi="Palatino Linotype" w:cs="Arial"/>
          <w:b/>
          <w:sz w:val="24"/>
        </w:rPr>
        <w:t>EL SUJETO OBLIGADO</w:t>
      </w:r>
      <w:r w:rsidRPr="008D3AD9">
        <w:rPr>
          <w:rFonts w:ascii="Palatino Linotype" w:hAnsi="Palatino Linotype" w:cs="Arial"/>
          <w:b/>
          <w:sz w:val="24"/>
        </w:rPr>
        <w:t xml:space="preserve">; </w:t>
      </w:r>
      <w:r w:rsidRPr="008D3AD9">
        <w:rPr>
          <w:rFonts w:ascii="Palatino Linotype" w:hAnsi="Palatino Linotype" w:cs="Arial"/>
          <w:sz w:val="24"/>
        </w:rPr>
        <w:t>se procede a dictar la presente resolución, con base e</w:t>
      </w:r>
      <w:bookmarkStart w:id="0" w:name="_GoBack"/>
      <w:bookmarkEnd w:id="0"/>
      <w:r w:rsidRPr="008D3AD9">
        <w:rPr>
          <w:rFonts w:ascii="Palatino Linotype" w:hAnsi="Palatino Linotype" w:cs="Arial"/>
          <w:sz w:val="24"/>
        </w:rPr>
        <w:t xml:space="preserve">n lo siguiente. </w:t>
      </w:r>
    </w:p>
    <w:p w:rsidR="00F62B1C" w:rsidRPr="00BC168B" w:rsidRDefault="00F62B1C" w:rsidP="00F62B1C">
      <w:pPr>
        <w:spacing w:before="240" w:after="240" w:line="360" w:lineRule="auto"/>
        <w:jc w:val="center"/>
        <w:rPr>
          <w:rFonts w:ascii="Palatino Linotype" w:hAnsi="Palatino Linotype"/>
          <w:b/>
          <w:sz w:val="24"/>
          <w:szCs w:val="24"/>
        </w:rPr>
      </w:pPr>
      <w:r>
        <w:rPr>
          <w:rFonts w:ascii="Palatino Linotype" w:hAnsi="Palatino Linotype"/>
          <w:b/>
          <w:sz w:val="24"/>
          <w:szCs w:val="24"/>
        </w:rPr>
        <w:t>A</w:t>
      </w:r>
      <w:r w:rsidRPr="00BC168B">
        <w:rPr>
          <w:rFonts w:ascii="Palatino Linotype" w:hAnsi="Palatino Linotype"/>
          <w:b/>
          <w:sz w:val="24"/>
          <w:szCs w:val="24"/>
        </w:rPr>
        <w:t xml:space="preserve">N T E C E D E N T E S   </w:t>
      </w:r>
    </w:p>
    <w:p w:rsidR="00F62B1C" w:rsidRPr="00BC168B" w:rsidRDefault="00F62B1C" w:rsidP="00F62B1C">
      <w:pPr>
        <w:spacing w:before="240" w:after="240" w:line="360" w:lineRule="auto"/>
        <w:jc w:val="both"/>
        <w:rPr>
          <w:rFonts w:ascii="Palatino Linotype" w:hAnsi="Palatino Linotype"/>
          <w:sz w:val="24"/>
          <w:szCs w:val="24"/>
        </w:rPr>
      </w:pPr>
      <w:r w:rsidRPr="00BC168B">
        <w:rPr>
          <w:rFonts w:ascii="Palatino Linotype" w:hAnsi="Palatino Linotype" w:cs="Arial"/>
          <w:b/>
          <w:sz w:val="24"/>
          <w:szCs w:val="24"/>
        </w:rPr>
        <w:t>1.</w:t>
      </w:r>
      <w:r w:rsidRPr="00BC168B">
        <w:rPr>
          <w:rFonts w:ascii="Palatino Linotype" w:hAnsi="Palatino Linotype" w:cs="Arial"/>
          <w:sz w:val="24"/>
          <w:szCs w:val="24"/>
        </w:rPr>
        <w:t xml:space="preserve"> </w:t>
      </w:r>
      <w:r w:rsidRPr="00BC168B">
        <w:rPr>
          <w:rFonts w:ascii="Palatino Linotype" w:hAnsi="Palatino Linotype"/>
          <w:b/>
          <w:sz w:val="24"/>
          <w:szCs w:val="24"/>
        </w:rPr>
        <w:t>DE LA SOLICITUD DE INFORMACIÓN.</w:t>
      </w:r>
    </w:p>
    <w:p w:rsidR="00F62B1C" w:rsidRDefault="00F62B1C" w:rsidP="00BC0051">
      <w:pPr>
        <w:spacing w:line="360" w:lineRule="auto"/>
        <w:ind w:right="49"/>
        <w:jc w:val="both"/>
        <w:rPr>
          <w:rFonts w:ascii="Palatino Linotype" w:hAnsi="Palatino Linotype" w:cs="Arial"/>
          <w:sz w:val="24"/>
          <w:szCs w:val="24"/>
        </w:rPr>
      </w:pPr>
      <w:r w:rsidRPr="00BC168B">
        <w:rPr>
          <w:rFonts w:ascii="Palatino Linotype" w:hAnsi="Palatino Linotype" w:cs="Arial"/>
          <w:sz w:val="24"/>
          <w:szCs w:val="24"/>
        </w:rPr>
        <w:t xml:space="preserve">Con fecha </w:t>
      </w:r>
      <w:r w:rsidR="009C401A">
        <w:rPr>
          <w:rFonts w:ascii="Palatino Linotype" w:hAnsi="Palatino Linotype" w:cs="Arial"/>
          <w:sz w:val="24"/>
          <w:szCs w:val="24"/>
        </w:rPr>
        <w:t>once</w:t>
      </w:r>
      <w:r>
        <w:rPr>
          <w:rFonts w:ascii="Palatino Linotype" w:hAnsi="Palatino Linotype" w:cs="Arial"/>
          <w:sz w:val="24"/>
          <w:szCs w:val="24"/>
        </w:rPr>
        <w:t xml:space="preserve"> de octubre</w:t>
      </w:r>
      <w:r w:rsidRPr="00BC168B">
        <w:rPr>
          <w:rFonts w:ascii="Palatino Linotype" w:hAnsi="Palatino Linotype" w:cs="Arial"/>
          <w:sz w:val="24"/>
          <w:szCs w:val="24"/>
        </w:rPr>
        <w:t xml:space="preserve"> de dos mil veintiuno, </w:t>
      </w:r>
      <w:r w:rsidR="003B46A3">
        <w:rPr>
          <w:rFonts w:ascii="Palatino Linotype" w:hAnsi="Palatino Linotype" w:cs="Arial"/>
          <w:b/>
          <w:sz w:val="24"/>
          <w:szCs w:val="24"/>
        </w:rPr>
        <w:t>LA</w:t>
      </w:r>
      <w:r w:rsidR="003B46A3" w:rsidRPr="00BC168B">
        <w:rPr>
          <w:rFonts w:ascii="Palatino Linotype" w:hAnsi="Palatino Linotype" w:cs="Arial"/>
          <w:b/>
          <w:sz w:val="24"/>
          <w:szCs w:val="24"/>
        </w:rPr>
        <w:t xml:space="preserve"> RECURRENTE</w:t>
      </w:r>
      <w:r w:rsidRPr="00BC168B">
        <w:rPr>
          <w:rFonts w:ascii="Palatino Linotype" w:hAnsi="Palatino Linotype" w:cs="Arial"/>
          <w:sz w:val="24"/>
          <w:szCs w:val="24"/>
        </w:rPr>
        <w:t>, presentó a través del Sistema de Acceso a la Información Mexiquense (</w:t>
      </w:r>
      <w:r w:rsidRPr="00BC168B">
        <w:rPr>
          <w:rFonts w:ascii="Palatino Linotype" w:hAnsi="Palatino Linotype" w:cs="Arial"/>
          <w:b/>
          <w:sz w:val="24"/>
          <w:szCs w:val="24"/>
        </w:rPr>
        <w:t>SAIMEX)</w:t>
      </w:r>
      <w:r w:rsidRPr="00BC168B">
        <w:rPr>
          <w:rFonts w:ascii="Palatino Linotype" w:hAnsi="Palatino Linotype" w:cs="Arial"/>
          <w:sz w:val="24"/>
          <w:szCs w:val="24"/>
        </w:rPr>
        <w:t xml:space="preserve"> ante </w:t>
      </w:r>
      <w:r w:rsidR="003B46A3" w:rsidRPr="00BC168B">
        <w:rPr>
          <w:rFonts w:ascii="Palatino Linotype" w:hAnsi="Palatino Linotype" w:cs="Arial"/>
          <w:b/>
          <w:sz w:val="24"/>
          <w:szCs w:val="24"/>
        </w:rPr>
        <w:t>EL SUJETO OBLIGADO</w:t>
      </w:r>
      <w:r w:rsidRPr="00BC168B">
        <w:rPr>
          <w:rFonts w:ascii="Palatino Linotype" w:hAnsi="Palatino Linotype" w:cs="Arial"/>
          <w:sz w:val="24"/>
          <w:szCs w:val="24"/>
        </w:rPr>
        <w:t>, solicitud de acceso a la información pública, registrada bajo el número de expediente</w:t>
      </w:r>
      <w:r w:rsidRPr="00BC168B">
        <w:rPr>
          <w:rFonts w:ascii="Palatino Linotype" w:hAnsi="Palatino Linotype" w:cs="Arial"/>
          <w:b/>
          <w:sz w:val="24"/>
          <w:szCs w:val="24"/>
        </w:rPr>
        <w:t xml:space="preserve"> </w:t>
      </w:r>
      <w:r w:rsidRPr="008D3AD9">
        <w:rPr>
          <w:rFonts w:ascii="Palatino Linotype" w:hAnsi="Palatino Linotype"/>
          <w:b/>
          <w:bCs/>
          <w:sz w:val="24"/>
        </w:rPr>
        <w:t>00</w:t>
      </w:r>
      <w:r>
        <w:rPr>
          <w:rFonts w:ascii="Palatino Linotype" w:hAnsi="Palatino Linotype"/>
          <w:b/>
          <w:bCs/>
          <w:sz w:val="24"/>
        </w:rPr>
        <w:t>763/NAUCALPA</w:t>
      </w:r>
      <w:r w:rsidRPr="008D3AD9">
        <w:rPr>
          <w:rFonts w:ascii="Palatino Linotype" w:hAnsi="Palatino Linotype"/>
          <w:b/>
          <w:bCs/>
          <w:sz w:val="24"/>
        </w:rPr>
        <w:t>/IP/2021</w:t>
      </w:r>
      <w:r w:rsidRPr="00BC168B">
        <w:rPr>
          <w:rFonts w:ascii="Palatino Linotype" w:hAnsi="Palatino Linotype" w:cs="Arial"/>
          <w:sz w:val="24"/>
          <w:szCs w:val="24"/>
          <w:lang w:eastAsia="es-MX"/>
        </w:rPr>
        <w:t>,</w:t>
      </w:r>
      <w:r w:rsidRPr="00BC168B">
        <w:rPr>
          <w:rFonts w:ascii="Palatino Linotype" w:hAnsi="Palatino Linotype" w:cs="Arial"/>
          <w:b/>
          <w:sz w:val="24"/>
          <w:szCs w:val="24"/>
          <w:lang w:eastAsia="es-MX"/>
        </w:rPr>
        <w:t xml:space="preserve"> </w:t>
      </w:r>
      <w:r w:rsidRPr="00BC168B">
        <w:rPr>
          <w:rFonts w:ascii="Palatino Linotype" w:hAnsi="Palatino Linotype" w:cs="Arial"/>
          <w:sz w:val="24"/>
          <w:szCs w:val="24"/>
        </w:rPr>
        <w:t>mediante la cual solicitó información en el tenor siguiente:</w:t>
      </w:r>
    </w:p>
    <w:p w:rsidR="00F62B1C" w:rsidRPr="00F62B1C" w:rsidRDefault="00F62B1C" w:rsidP="002A1ED5">
      <w:pPr>
        <w:spacing w:line="360" w:lineRule="auto"/>
        <w:ind w:left="851" w:right="900"/>
        <w:jc w:val="both"/>
        <w:rPr>
          <w:rFonts w:ascii="Palatino Linotype" w:hAnsi="Palatino Linotype" w:cs="Arial"/>
          <w:i/>
          <w:sz w:val="24"/>
          <w:szCs w:val="24"/>
        </w:rPr>
      </w:pPr>
      <w:r w:rsidRPr="00F62B1C">
        <w:rPr>
          <w:rFonts w:ascii="Palatino Linotype" w:hAnsi="Palatino Linotype"/>
          <w:i/>
          <w:color w:val="000000"/>
          <w:sz w:val="24"/>
          <w:szCs w:val="24"/>
        </w:rPr>
        <w:t xml:space="preserve">Solicitó en archivo con formato de datos abiertos: 1.- padrón de beneficiarios con la entrega de microcréditos entregados de marzo de 2020 hasta la fecha por el contexto de la pandemia por coronavirus. Solo para un mejor contexto, como ejemplo añado que el Sistema Municipal de Microcréditos de Naucalpan realizó la entrega de 191 créditos, por un monto de 4 millones 283 mil pesos a dueños de negocios y </w:t>
      </w:r>
      <w:r w:rsidRPr="00F62B1C">
        <w:rPr>
          <w:rFonts w:ascii="Palatino Linotype" w:hAnsi="Palatino Linotype"/>
          <w:i/>
          <w:color w:val="000000"/>
          <w:sz w:val="24"/>
          <w:szCs w:val="24"/>
        </w:rPr>
        <w:lastRenderedPageBreak/>
        <w:t xml:space="preserve">microempresarios en el año 2020. Sin embargo, no fueron los únicos. Además del nombre del beneficiario y del negocio incluir características del negocio, ubicación, monto, y características del beneficiario (microempresa, negocio o personal). 2.- Total de microcréditos y status de cada uno (cuántos se han pagado totalmente, en algún porcentaje, cuántos no se han pagado) </w:t>
      </w:r>
      <w:r w:rsidRPr="00F62B1C">
        <w:rPr>
          <w:rFonts w:ascii="Palatino Linotype" w:eastAsia="Times New Roman" w:hAnsi="Palatino Linotype" w:cs="Times New Roman"/>
          <w:i/>
          <w:sz w:val="24"/>
          <w:szCs w:val="24"/>
          <w:lang w:eastAsia="es-MX"/>
        </w:rPr>
        <w:t>(Sic).</w:t>
      </w:r>
    </w:p>
    <w:p w:rsidR="00F62B1C" w:rsidRDefault="00F62B1C" w:rsidP="00F62B1C">
      <w:pPr>
        <w:spacing w:line="360" w:lineRule="auto"/>
        <w:jc w:val="both"/>
        <w:rPr>
          <w:rFonts w:ascii="Palatino Linotype" w:eastAsia="Times New Roman" w:hAnsi="Palatino Linotype" w:cs="Times New Roman"/>
          <w:sz w:val="24"/>
          <w:szCs w:val="24"/>
          <w:lang w:val="es-ES_tradnl" w:eastAsia="es-ES"/>
        </w:rPr>
      </w:pPr>
      <w:r w:rsidRPr="00BC168B">
        <w:rPr>
          <w:rFonts w:ascii="Palatino Linotype" w:eastAsia="Times New Roman" w:hAnsi="Palatino Linotype" w:cs="Times New Roman"/>
          <w:sz w:val="24"/>
          <w:szCs w:val="24"/>
          <w:lang w:val="es-ES_tradnl" w:eastAsia="es-ES"/>
        </w:rPr>
        <w:t xml:space="preserve">Modalidad de entrega: A través del </w:t>
      </w:r>
      <w:r w:rsidRPr="00BC168B">
        <w:rPr>
          <w:rFonts w:ascii="Palatino Linotype" w:eastAsia="Times New Roman" w:hAnsi="Palatino Linotype" w:cs="Times New Roman"/>
          <w:b/>
          <w:sz w:val="24"/>
          <w:szCs w:val="24"/>
          <w:lang w:val="es-ES_tradnl" w:eastAsia="es-ES"/>
        </w:rPr>
        <w:t>SAIMEX</w:t>
      </w:r>
      <w:r w:rsidRPr="00BC168B">
        <w:rPr>
          <w:rFonts w:ascii="Palatino Linotype" w:eastAsia="Times New Roman" w:hAnsi="Palatino Linotype" w:cs="Times New Roman"/>
          <w:sz w:val="24"/>
          <w:szCs w:val="24"/>
          <w:lang w:val="es-ES_tradnl" w:eastAsia="es-ES"/>
        </w:rPr>
        <w:t>.</w:t>
      </w:r>
    </w:p>
    <w:p w:rsidR="00F62B1C" w:rsidRPr="00BC168B" w:rsidRDefault="00F62B1C" w:rsidP="00F62B1C">
      <w:pPr>
        <w:spacing w:before="240" w:line="360" w:lineRule="auto"/>
        <w:jc w:val="both"/>
        <w:rPr>
          <w:rFonts w:ascii="Palatino Linotype" w:hAnsi="Palatino Linotype" w:cs="Arial"/>
          <w:b/>
          <w:sz w:val="24"/>
          <w:szCs w:val="24"/>
        </w:rPr>
      </w:pPr>
      <w:r w:rsidRPr="00BC168B">
        <w:rPr>
          <w:rFonts w:ascii="Palatino Linotype" w:hAnsi="Palatino Linotype" w:cs="Arial"/>
          <w:b/>
          <w:sz w:val="24"/>
          <w:szCs w:val="24"/>
        </w:rPr>
        <w:t>2. DE LA RESPUESTA DEL SUJETO OBLIGADO.</w:t>
      </w:r>
      <w:r w:rsidRPr="00BC168B">
        <w:rPr>
          <w:rFonts w:ascii="Palatino Linotype" w:hAnsi="Palatino Linotype" w:cs="Arial"/>
          <w:b/>
          <w:noProof/>
          <w:sz w:val="24"/>
          <w:szCs w:val="24"/>
          <w:lang w:eastAsia="es-MX"/>
        </w:rPr>
        <w:t xml:space="preserve"> </w:t>
      </w:r>
    </w:p>
    <w:p w:rsidR="00F62B1C" w:rsidRDefault="00F62B1C" w:rsidP="00F62B1C">
      <w:pPr>
        <w:spacing w:before="120" w:after="120" w:line="360" w:lineRule="auto"/>
        <w:jc w:val="both"/>
        <w:rPr>
          <w:rFonts w:ascii="Palatino Linotype" w:hAnsi="Palatino Linotype" w:cs="Arial"/>
          <w:sz w:val="24"/>
          <w:szCs w:val="24"/>
        </w:rPr>
      </w:pPr>
      <w:r w:rsidRPr="00BC168B">
        <w:rPr>
          <w:rFonts w:ascii="Palatino Linotype" w:hAnsi="Palatino Linotype" w:cs="Arial"/>
          <w:sz w:val="24"/>
          <w:szCs w:val="24"/>
        </w:rPr>
        <w:t xml:space="preserve">Con fecha </w:t>
      </w:r>
      <w:r w:rsidR="00C224CF">
        <w:rPr>
          <w:rFonts w:ascii="Palatino Linotype" w:hAnsi="Palatino Linotype" w:cs="Arial"/>
          <w:sz w:val="24"/>
          <w:szCs w:val="24"/>
        </w:rPr>
        <w:t>veintidós</w:t>
      </w:r>
      <w:r w:rsidRPr="00BC168B">
        <w:rPr>
          <w:rFonts w:ascii="Palatino Linotype" w:hAnsi="Palatino Linotype" w:cs="Arial"/>
          <w:sz w:val="24"/>
          <w:szCs w:val="24"/>
        </w:rPr>
        <w:t xml:space="preserve"> de octubre del dos mil veintiuno, el Sujeto Obligado otorgó, a través del SAIMEX, respuesta a la solicitud de acceso a la información de la siguiente manera:</w:t>
      </w:r>
    </w:p>
    <w:p w:rsidR="00C224CF" w:rsidRPr="00C224CF" w:rsidRDefault="00C224CF" w:rsidP="00C224CF">
      <w:pPr>
        <w:spacing w:before="120" w:after="120" w:line="360" w:lineRule="auto"/>
        <w:ind w:left="851" w:right="900"/>
        <w:jc w:val="both"/>
        <w:rPr>
          <w:rFonts w:ascii="Palatino Linotype" w:hAnsi="Palatino Linotype" w:cs="Arial"/>
          <w:i/>
          <w:sz w:val="24"/>
          <w:lang w:val="es-ES_tradnl"/>
        </w:rPr>
      </w:pPr>
      <w:r w:rsidRPr="00C224CF">
        <w:rPr>
          <w:rFonts w:ascii="Palatino Linotype" w:hAnsi="Palatino Linotype" w:cs="Arial"/>
          <w:i/>
          <w:sz w:val="24"/>
          <w:lang w:val="es-ES_tradnl"/>
        </w:rPr>
        <w:t>Por lo que atañe a la Dirección General de Desarrollo Económico, área encargada de atender su solicitud, le informa lo siguiente: “…Se remite respuesta a la Dirección de la Unidad de Transparencia y Acceso a la Información Pública para atender la solicitud de información número 00763/NAUCALPA/IP/2021, a través del oficio DGDE/SAC/682/2021 de fecha 21 de octubre de 2021…” (sic)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rsidR="00C224CF" w:rsidRPr="00C224CF" w:rsidRDefault="00C224CF" w:rsidP="00C224CF">
      <w:pPr>
        <w:spacing w:before="120" w:after="120" w:line="360" w:lineRule="auto"/>
        <w:ind w:left="851" w:right="900"/>
        <w:jc w:val="both"/>
        <w:rPr>
          <w:rFonts w:ascii="Palatino Linotype" w:hAnsi="Palatino Linotype" w:cs="Arial"/>
          <w:i/>
          <w:sz w:val="24"/>
          <w:lang w:val="es-ES_tradnl"/>
        </w:rPr>
      </w:pPr>
      <w:r w:rsidRPr="00C224CF">
        <w:rPr>
          <w:rFonts w:ascii="Palatino Linotype" w:hAnsi="Palatino Linotype" w:cs="Arial"/>
          <w:i/>
          <w:sz w:val="24"/>
          <w:lang w:val="es-ES_tradnl"/>
        </w:rPr>
        <w:lastRenderedPageBreak/>
        <w:t>ATENTAMENTE</w:t>
      </w:r>
    </w:p>
    <w:p w:rsidR="00C224CF" w:rsidRDefault="00C224CF" w:rsidP="00C224CF">
      <w:pPr>
        <w:spacing w:before="120" w:after="120" w:line="360" w:lineRule="auto"/>
        <w:ind w:left="851" w:right="900"/>
        <w:jc w:val="both"/>
        <w:rPr>
          <w:rFonts w:ascii="Palatino Linotype" w:hAnsi="Palatino Linotype" w:cs="Arial"/>
          <w:i/>
          <w:sz w:val="24"/>
          <w:lang w:val="es-ES_tradnl"/>
        </w:rPr>
      </w:pPr>
      <w:r w:rsidRPr="00C224CF">
        <w:rPr>
          <w:rFonts w:ascii="Palatino Linotype" w:hAnsi="Palatino Linotype" w:cs="Arial"/>
          <w:i/>
          <w:sz w:val="24"/>
          <w:lang w:val="es-ES_tradnl"/>
        </w:rPr>
        <w:t>C. LEONARDO SALCEDO MALVAEZ</w:t>
      </w:r>
    </w:p>
    <w:p w:rsidR="00C224CF" w:rsidRDefault="00C224CF" w:rsidP="00460036">
      <w:pPr>
        <w:spacing w:line="360" w:lineRule="auto"/>
        <w:ind w:right="49"/>
        <w:jc w:val="both"/>
        <w:rPr>
          <w:rFonts w:ascii="Palatino Linotype" w:hAnsi="Palatino Linotype"/>
          <w:sz w:val="24"/>
          <w:szCs w:val="24"/>
        </w:rPr>
      </w:pPr>
      <w:r w:rsidRPr="00761FD5">
        <w:rPr>
          <w:rFonts w:ascii="Palatino Linotype" w:hAnsi="Palatino Linotype"/>
          <w:sz w:val="24"/>
          <w:szCs w:val="24"/>
        </w:rPr>
        <w:t xml:space="preserve">Adjuntando para tal efecto </w:t>
      </w:r>
      <w:r>
        <w:rPr>
          <w:rFonts w:ascii="Palatino Linotype" w:hAnsi="Palatino Linotype"/>
          <w:sz w:val="24"/>
          <w:szCs w:val="24"/>
        </w:rPr>
        <w:t>los</w:t>
      </w:r>
      <w:r w:rsidRPr="00761FD5">
        <w:rPr>
          <w:rFonts w:ascii="Palatino Linotype" w:hAnsi="Palatino Linotype"/>
          <w:sz w:val="24"/>
          <w:szCs w:val="24"/>
        </w:rPr>
        <w:t xml:space="preserve"> archivo</w:t>
      </w:r>
      <w:r>
        <w:rPr>
          <w:rFonts w:ascii="Palatino Linotype" w:hAnsi="Palatino Linotype"/>
          <w:sz w:val="24"/>
          <w:szCs w:val="24"/>
        </w:rPr>
        <w:t>s</w:t>
      </w:r>
      <w:r w:rsidRPr="00761FD5">
        <w:rPr>
          <w:rFonts w:ascii="Palatino Linotype" w:hAnsi="Palatino Linotype"/>
          <w:sz w:val="24"/>
          <w:szCs w:val="24"/>
        </w:rPr>
        <w:t xml:space="preserve"> electrónico</w:t>
      </w:r>
      <w:r>
        <w:rPr>
          <w:rFonts w:ascii="Palatino Linotype" w:hAnsi="Palatino Linotype"/>
          <w:sz w:val="24"/>
          <w:szCs w:val="24"/>
        </w:rPr>
        <w:t>s</w:t>
      </w:r>
      <w:r w:rsidRPr="00761FD5">
        <w:rPr>
          <w:rFonts w:ascii="Palatino Linotype" w:hAnsi="Palatino Linotype"/>
          <w:sz w:val="24"/>
          <w:szCs w:val="24"/>
        </w:rPr>
        <w:t xml:space="preserve"> “</w:t>
      </w:r>
      <w:hyperlink r:id="rId7" w:tgtFrame="_blank" w:history="1">
        <w:r w:rsidRPr="00C224CF">
          <w:rPr>
            <w:rStyle w:val="Hipervnculo"/>
            <w:rFonts w:ascii="Palatino Linotype" w:hAnsi="Palatino Linotype" w:cs="Arial"/>
            <w:b/>
            <w:bCs/>
            <w:i/>
            <w:color w:val="000000" w:themeColor="text1"/>
            <w:sz w:val="24"/>
            <w:szCs w:val="24"/>
          </w:rPr>
          <w:t>DGDE SAC 682 2021_202110221113.pdf</w:t>
        </w:r>
      </w:hyperlink>
      <w:r w:rsidRPr="00B40E4E">
        <w:rPr>
          <w:rFonts w:ascii="Palatino Linotype" w:hAnsi="Palatino Linotype"/>
          <w:i/>
          <w:color w:val="000000" w:themeColor="text1"/>
          <w:sz w:val="24"/>
          <w:szCs w:val="24"/>
        </w:rPr>
        <w:t>”</w:t>
      </w:r>
      <w:r>
        <w:rPr>
          <w:rFonts w:ascii="Arial" w:hAnsi="Arial" w:cs="Arial"/>
          <w:b/>
          <w:bCs/>
          <w:color w:val="333333"/>
          <w:sz w:val="15"/>
          <w:szCs w:val="15"/>
        </w:rPr>
        <w:t xml:space="preserve"> </w:t>
      </w:r>
      <w:r>
        <w:t>y</w:t>
      </w:r>
      <w:r>
        <w:rPr>
          <w:rFonts w:ascii="Arial" w:hAnsi="Arial" w:cs="Arial"/>
          <w:b/>
          <w:bCs/>
          <w:color w:val="333333"/>
          <w:sz w:val="15"/>
          <w:szCs w:val="15"/>
        </w:rPr>
        <w:t xml:space="preserve"> </w:t>
      </w:r>
      <w:r>
        <w:t>“</w:t>
      </w:r>
      <w:hyperlink r:id="rId8" w:tgtFrame="_blank" w:history="1">
        <w:r w:rsidRPr="00C224CF">
          <w:rPr>
            <w:rStyle w:val="Hipervnculo"/>
            <w:rFonts w:ascii="Palatino Linotype" w:hAnsi="Palatino Linotype" w:cs="Arial"/>
            <w:b/>
            <w:bCs/>
            <w:i/>
            <w:color w:val="000000" w:themeColor="text1"/>
            <w:sz w:val="24"/>
            <w:szCs w:val="24"/>
          </w:rPr>
          <w:t>DGDE SAC 682 2021_20211022111</w:t>
        </w:r>
        <w:r>
          <w:rPr>
            <w:rStyle w:val="Hipervnculo"/>
            <w:rFonts w:ascii="Palatino Linotype" w:hAnsi="Palatino Linotype" w:cs="Arial"/>
            <w:b/>
            <w:bCs/>
            <w:i/>
            <w:color w:val="000000" w:themeColor="text1"/>
            <w:sz w:val="24"/>
            <w:szCs w:val="24"/>
          </w:rPr>
          <w:t>4</w:t>
        </w:r>
        <w:r w:rsidRPr="00C224CF">
          <w:rPr>
            <w:rStyle w:val="Hipervnculo"/>
            <w:rFonts w:ascii="Palatino Linotype" w:hAnsi="Palatino Linotype" w:cs="Arial"/>
            <w:b/>
            <w:bCs/>
            <w:i/>
            <w:color w:val="000000" w:themeColor="text1"/>
            <w:sz w:val="24"/>
            <w:szCs w:val="24"/>
          </w:rPr>
          <w:t>.pdf</w:t>
        </w:r>
      </w:hyperlink>
      <w:r w:rsidRPr="00761FD5">
        <w:rPr>
          <w:rFonts w:ascii="Palatino Linotype" w:hAnsi="Palatino Linotype" w:cs="Arial"/>
          <w:bCs/>
          <w:sz w:val="24"/>
          <w:szCs w:val="24"/>
        </w:rPr>
        <w:t>”</w:t>
      </w:r>
      <w:r w:rsidRPr="00761FD5">
        <w:rPr>
          <w:rFonts w:ascii="Palatino Linotype" w:hAnsi="Palatino Linotype"/>
          <w:sz w:val="24"/>
          <w:szCs w:val="24"/>
        </w:rPr>
        <w:t xml:space="preserve">; </w:t>
      </w:r>
      <w:r>
        <w:rPr>
          <w:rFonts w:ascii="Palatino Linotype" w:hAnsi="Palatino Linotype"/>
          <w:sz w:val="24"/>
          <w:szCs w:val="24"/>
        </w:rPr>
        <w:t>los</w:t>
      </w:r>
      <w:r w:rsidRPr="00761FD5">
        <w:rPr>
          <w:rFonts w:ascii="Palatino Linotype" w:hAnsi="Palatino Linotype"/>
          <w:sz w:val="24"/>
          <w:szCs w:val="24"/>
        </w:rPr>
        <w:t xml:space="preserve"> cual</w:t>
      </w:r>
      <w:r>
        <w:rPr>
          <w:rFonts w:ascii="Palatino Linotype" w:hAnsi="Palatino Linotype"/>
          <w:sz w:val="24"/>
          <w:szCs w:val="24"/>
        </w:rPr>
        <w:t>es</w:t>
      </w:r>
      <w:r w:rsidRPr="00761FD5">
        <w:rPr>
          <w:rFonts w:ascii="Palatino Linotype" w:hAnsi="Palatino Linotype"/>
          <w:sz w:val="24"/>
          <w:szCs w:val="24"/>
        </w:rPr>
        <w:t xml:space="preserve"> no se inserta en el presente apartado por ser del conocimiento de las partes, sin embargo, habrá de hacerse el análisis y estudio correspondiente en párrafos posteriores.</w:t>
      </w:r>
    </w:p>
    <w:p w:rsidR="00C224CF" w:rsidRPr="008023D0" w:rsidRDefault="00C224CF" w:rsidP="00460036">
      <w:pPr>
        <w:spacing w:before="120" w:after="120" w:line="360" w:lineRule="auto"/>
        <w:ind w:right="49"/>
        <w:jc w:val="both"/>
        <w:rPr>
          <w:rFonts w:ascii="Palatino Linotype" w:hAnsi="Palatino Linotype" w:cs="Arial"/>
          <w:b/>
          <w:sz w:val="24"/>
          <w:szCs w:val="24"/>
        </w:rPr>
      </w:pPr>
      <w:r w:rsidRPr="008023D0">
        <w:rPr>
          <w:rFonts w:ascii="Palatino Linotype" w:hAnsi="Palatino Linotype" w:cs="Arial"/>
          <w:b/>
          <w:sz w:val="24"/>
          <w:szCs w:val="24"/>
        </w:rPr>
        <w:t xml:space="preserve">3. </w:t>
      </w:r>
      <w:r w:rsidRPr="008023D0">
        <w:rPr>
          <w:rFonts w:ascii="Palatino Linotype" w:hAnsi="Palatino Linotype"/>
          <w:b/>
          <w:sz w:val="24"/>
          <w:szCs w:val="24"/>
        </w:rPr>
        <w:t>DEL RECURSO DE REVISIÓN.</w:t>
      </w:r>
    </w:p>
    <w:p w:rsidR="00C224CF" w:rsidRDefault="00C224CF" w:rsidP="00460036">
      <w:pPr>
        <w:spacing w:line="360" w:lineRule="auto"/>
        <w:ind w:right="49"/>
        <w:jc w:val="both"/>
        <w:rPr>
          <w:rFonts w:ascii="Palatino Linotype" w:hAnsi="Palatino Linotype" w:cs="Arial"/>
          <w:sz w:val="24"/>
          <w:szCs w:val="24"/>
        </w:rPr>
      </w:pPr>
      <w:r w:rsidRPr="008023D0">
        <w:rPr>
          <w:rFonts w:ascii="Palatino Linotype" w:hAnsi="Palatino Linotype" w:cs="Arial"/>
          <w:sz w:val="24"/>
          <w:szCs w:val="24"/>
        </w:rPr>
        <w:t xml:space="preserve">Inconforme con la respuesta del </w:t>
      </w:r>
      <w:r w:rsidR="003B46A3" w:rsidRPr="008023D0">
        <w:rPr>
          <w:rFonts w:ascii="Palatino Linotype" w:hAnsi="Palatino Linotype" w:cs="Arial"/>
          <w:b/>
          <w:sz w:val="24"/>
          <w:szCs w:val="24"/>
        </w:rPr>
        <w:t>SUJETO OBLIGADO</w:t>
      </w:r>
      <w:r w:rsidRPr="008023D0">
        <w:rPr>
          <w:rFonts w:ascii="Palatino Linotype" w:hAnsi="Palatino Linotype" w:cs="Arial"/>
          <w:sz w:val="24"/>
          <w:szCs w:val="24"/>
        </w:rPr>
        <w:t xml:space="preserve">, </w:t>
      </w:r>
      <w:r w:rsidR="003B46A3">
        <w:rPr>
          <w:rFonts w:ascii="Palatino Linotype" w:hAnsi="Palatino Linotype" w:cs="Arial"/>
          <w:b/>
          <w:sz w:val="24"/>
          <w:szCs w:val="24"/>
        </w:rPr>
        <w:t>LA</w:t>
      </w:r>
      <w:r w:rsidRPr="008023D0">
        <w:rPr>
          <w:rFonts w:ascii="Palatino Linotype" w:hAnsi="Palatino Linotype" w:cs="Arial"/>
          <w:b/>
          <w:sz w:val="24"/>
          <w:szCs w:val="24"/>
        </w:rPr>
        <w:t xml:space="preserve"> </w:t>
      </w:r>
      <w:r w:rsidR="003B46A3" w:rsidRPr="008023D0">
        <w:rPr>
          <w:rFonts w:ascii="Palatino Linotype" w:hAnsi="Palatino Linotype" w:cs="Arial"/>
          <w:b/>
          <w:sz w:val="24"/>
          <w:szCs w:val="24"/>
        </w:rPr>
        <w:t>RECURRENTE</w:t>
      </w:r>
      <w:r w:rsidRPr="008023D0">
        <w:rPr>
          <w:rFonts w:ascii="Palatino Linotype" w:hAnsi="Palatino Linotype" w:cs="Arial"/>
          <w:b/>
          <w:sz w:val="24"/>
          <w:szCs w:val="24"/>
        </w:rPr>
        <w:t xml:space="preserve"> </w:t>
      </w:r>
      <w:r w:rsidRPr="008023D0">
        <w:rPr>
          <w:rFonts w:ascii="Palatino Linotype" w:hAnsi="Palatino Linotype" w:cs="Arial"/>
          <w:sz w:val="24"/>
          <w:szCs w:val="24"/>
        </w:rPr>
        <w:t xml:space="preserve">interpuso el recurso de revisión, en fecha </w:t>
      </w:r>
      <w:r>
        <w:rPr>
          <w:rFonts w:ascii="Palatino Linotype" w:hAnsi="Palatino Linotype" w:cs="Arial"/>
          <w:sz w:val="24"/>
          <w:szCs w:val="24"/>
        </w:rPr>
        <w:t>veint</w:t>
      </w:r>
      <w:r w:rsidR="002A1ED5">
        <w:rPr>
          <w:rFonts w:ascii="Palatino Linotype" w:hAnsi="Palatino Linotype" w:cs="Arial"/>
          <w:sz w:val="24"/>
          <w:szCs w:val="24"/>
        </w:rPr>
        <w:t>icinco</w:t>
      </w:r>
      <w:r w:rsidRPr="008023D0">
        <w:rPr>
          <w:rFonts w:ascii="Palatino Linotype" w:hAnsi="Palatino Linotype" w:cs="Arial"/>
          <w:sz w:val="24"/>
          <w:szCs w:val="24"/>
        </w:rPr>
        <w:t xml:space="preserve"> de octubre de dos mil veintiuno, el cual fue registrado</w:t>
      </w:r>
      <w:r w:rsidRPr="008023D0">
        <w:rPr>
          <w:rFonts w:ascii="Palatino Linotype" w:hAnsi="Palatino Linotype" w:cs="Arial"/>
          <w:b/>
          <w:sz w:val="24"/>
          <w:szCs w:val="24"/>
        </w:rPr>
        <w:t xml:space="preserve"> </w:t>
      </w:r>
      <w:r w:rsidRPr="008023D0">
        <w:rPr>
          <w:rFonts w:ascii="Palatino Linotype" w:hAnsi="Palatino Linotype" w:cs="Arial"/>
          <w:sz w:val="24"/>
          <w:szCs w:val="24"/>
        </w:rPr>
        <w:t xml:space="preserve">en el sistema electrónico con el expediente número </w:t>
      </w:r>
      <w:r w:rsidRPr="008023D0">
        <w:rPr>
          <w:rFonts w:ascii="Palatino Linotype" w:hAnsi="Palatino Linotype"/>
          <w:b/>
          <w:color w:val="000000"/>
          <w:sz w:val="24"/>
          <w:szCs w:val="24"/>
        </w:rPr>
        <w:t>05</w:t>
      </w:r>
      <w:r>
        <w:rPr>
          <w:rFonts w:ascii="Palatino Linotype" w:hAnsi="Palatino Linotype"/>
          <w:b/>
          <w:color w:val="000000"/>
          <w:sz w:val="24"/>
          <w:szCs w:val="24"/>
        </w:rPr>
        <w:t>26</w:t>
      </w:r>
      <w:r w:rsidRPr="008023D0">
        <w:rPr>
          <w:rFonts w:ascii="Palatino Linotype" w:hAnsi="Palatino Linotype"/>
          <w:b/>
          <w:color w:val="000000"/>
          <w:sz w:val="24"/>
          <w:szCs w:val="24"/>
        </w:rPr>
        <w:t>4/INFOEM/IP/RR/2021</w:t>
      </w:r>
      <w:r w:rsidRPr="008023D0">
        <w:rPr>
          <w:rFonts w:ascii="Palatino Linotype" w:hAnsi="Palatino Linotype" w:cs="Arial"/>
          <w:sz w:val="24"/>
          <w:szCs w:val="24"/>
        </w:rPr>
        <w:t>, en el cual manifiesta, l</w:t>
      </w:r>
      <w:r w:rsidR="00DD0848">
        <w:rPr>
          <w:rFonts w:ascii="Palatino Linotype" w:hAnsi="Palatino Linotype" w:cs="Arial"/>
          <w:sz w:val="24"/>
          <w:szCs w:val="24"/>
        </w:rPr>
        <w:t>o</w:t>
      </w:r>
      <w:r w:rsidRPr="008023D0">
        <w:rPr>
          <w:rFonts w:ascii="Palatino Linotype" w:hAnsi="Palatino Linotype" w:cs="Arial"/>
          <w:sz w:val="24"/>
          <w:szCs w:val="24"/>
        </w:rPr>
        <w:t xml:space="preserve"> siguiente:</w:t>
      </w:r>
    </w:p>
    <w:p w:rsidR="00C224CF" w:rsidRPr="00DE0D8F" w:rsidRDefault="00C224CF" w:rsidP="00C224CF">
      <w:pPr>
        <w:pStyle w:val="Prrafodelista"/>
        <w:numPr>
          <w:ilvl w:val="0"/>
          <w:numId w:val="1"/>
        </w:numPr>
        <w:spacing w:before="120" w:after="120" w:line="360" w:lineRule="auto"/>
        <w:jc w:val="both"/>
        <w:rPr>
          <w:rFonts w:ascii="Palatino Linotype" w:hAnsi="Palatino Linotype" w:cs="Arial"/>
          <w:b/>
        </w:rPr>
      </w:pPr>
      <w:r w:rsidRPr="00DE0D8F">
        <w:rPr>
          <w:rFonts w:ascii="Palatino Linotype" w:hAnsi="Palatino Linotype" w:cs="Arial"/>
          <w:b/>
        </w:rPr>
        <w:t>Acto Impugnado:</w:t>
      </w:r>
    </w:p>
    <w:p w:rsidR="00C224CF" w:rsidRPr="00C224CF" w:rsidRDefault="00C224CF" w:rsidP="00C224CF">
      <w:pPr>
        <w:spacing w:before="120" w:after="120" w:line="360" w:lineRule="auto"/>
        <w:jc w:val="both"/>
        <w:rPr>
          <w:rFonts w:ascii="Palatino Linotype" w:eastAsia="Times New Roman" w:hAnsi="Palatino Linotype" w:cs="Times New Roman"/>
          <w:i/>
          <w:sz w:val="24"/>
          <w:szCs w:val="24"/>
          <w:lang w:eastAsia="es-MX"/>
        </w:rPr>
      </w:pPr>
      <w:r w:rsidRPr="00DE0D8F">
        <w:rPr>
          <w:rFonts w:ascii="Palatino Linotype" w:hAnsi="Palatino Linotype" w:cs="Arial"/>
          <w:i/>
          <w:sz w:val="24"/>
          <w:szCs w:val="24"/>
        </w:rPr>
        <w:t xml:space="preserve">           </w:t>
      </w:r>
      <w:r w:rsidRPr="00C224CF">
        <w:rPr>
          <w:rFonts w:ascii="Palatino Linotype" w:hAnsi="Palatino Linotype" w:cs="Arial"/>
          <w:i/>
          <w:sz w:val="24"/>
          <w:szCs w:val="24"/>
        </w:rPr>
        <w:t xml:space="preserve"> “</w:t>
      </w:r>
      <w:r w:rsidRPr="00C224CF">
        <w:rPr>
          <w:rFonts w:ascii="Palatino Linotype" w:hAnsi="Palatino Linotype"/>
          <w:i/>
          <w:color w:val="000000"/>
          <w:sz w:val="24"/>
          <w:szCs w:val="24"/>
        </w:rPr>
        <w:t>Presenta información incompleta</w:t>
      </w:r>
      <w:r w:rsidRPr="00C224CF">
        <w:rPr>
          <w:rFonts w:ascii="Palatino Linotype" w:hAnsi="Palatino Linotype" w:cs="Arial"/>
          <w:i/>
          <w:sz w:val="24"/>
          <w:szCs w:val="24"/>
        </w:rPr>
        <w:t>” [sic]</w:t>
      </w:r>
    </w:p>
    <w:p w:rsidR="00C224CF" w:rsidRPr="00DE0D8F" w:rsidRDefault="00C224CF" w:rsidP="00C224CF">
      <w:pPr>
        <w:pStyle w:val="Prrafodelista"/>
        <w:numPr>
          <w:ilvl w:val="0"/>
          <w:numId w:val="1"/>
        </w:numPr>
        <w:spacing w:before="120" w:after="120" w:line="360" w:lineRule="auto"/>
        <w:rPr>
          <w:rFonts w:ascii="Palatino Linotype" w:hAnsi="Palatino Linotype" w:cs="Arial"/>
        </w:rPr>
      </w:pPr>
      <w:r w:rsidRPr="00DE0D8F">
        <w:rPr>
          <w:rFonts w:ascii="Palatino Linotype" w:hAnsi="Palatino Linotype" w:cs="Arial"/>
          <w:b/>
        </w:rPr>
        <w:t>Razones o Motivos de Inconformidad</w:t>
      </w:r>
      <w:r w:rsidRPr="00DE0D8F">
        <w:rPr>
          <w:rFonts w:ascii="Palatino Linotype" w:hAnsi="Palatino Linotype" w:cs="Arial"/>
        </w:rPr>
        <w:t>:</w:t>
      </w:r>
    </w:p>
    <w:p w:rsidR="00C224CF" w:rsidRPr="003B46A3" w:rsidRDefault="00C224CF" w:rsidP="00C224CF">
      <w:pPr>
        <w:ind w:left="851" w:hanging="851"/>
        <w:jc w:val="both"/>
        <w:rPr>
          <w:rFonts w:ascii="Palatino Linotype" w:hAnsi="Palatino Linotype" w:cs="Arial"/>
          <w:i/>
          <w:sz w:val="24"/>
          <w:szCs w:val="24"/>
        </w:rPr>
      </w:pPr>
      <w:r>
        <w:rPr>
          <w:rFonts w:ascii="Palatino Linotype" w:hAnsi="Palatino Linotype"/>
          <w:color w:val="000000"/>
          <w:sz w:val="24"/>
          <w:szCs w:val="24"/>
        </w:rPr>
        <w:t xml:space="preserve">           </w:t>
      </w:r>
      <w:r w:rsidRPr="00DD0848">
        <w:rPr>
          <w:rFonts w:ascii="Palatino Linotype" w:hAnsi="Palatino Linotype"/>
          <w:i/>
          <w:color w:val="000000"/>
          <w:sz w:val="24"/>
          <w:szCs w:val="24"/>
        </w:rPr>
        <w:t xml:space="preserve">  </w:t>
      </w:r>
      <w:r w:rsidRPr="003B46A3">
        <w:rPr>
          <w:rFonts w:ascii="Palatino Linotype" w:hAnsi="Palatino Linotype"/>
          <w:i/>
          <w:color w:val="000000"/>
          <w:sz w:val="24"/>
          <w:szCs w:val="24"/>
        </w:rPr>
        <w:t>“</w:t>
      </w:r>
      <w:r w:rsidR="003B46A3" w:rsidRPr="003B46A3">
        <w:rPr>
          <w:rFonts w:ascii="Palatino Linotype" w:hAnsi="Palatino Linotype"/>
          <w:i/>
          <w:color w:val="000000"/>
          <w:sz w:val="24"/>
          <w:szCs w:val="24"/>
        </w:rPr>
        <w:t>La información se presenta incompleta. Aunque se incluye los nombres completos de los beneficiarios y la colonia, faltó incluir la ubicación de cada lugar beneficiado con el programa, es decir, calle de ubicación. Favor de incluir, ya que colocar la colonia no permite conocer la ubicación como se solicita a través del folio 00763/NAUCALPA/IP/2021. Al tratarse de un padrón de beneficiarios es importante. Gracias.</w:t>
      </w:r>
      <w:r w:rsidRPr="003B46A3">
        <w:rPr>
          <w:rFonts w:ascii="Palatino Linotype" w:hAnsi="Palatino Linotype"/>
          <w:i/>
          <w:color w:val="000000"/>
          <w:sz w:val="24"/>
          <w:szCs w:val="24"/>
        </w:rPr>
        <w:t xml:space="preserve">” </w:t>
      </w:r>
      <w:r w:rsidRPr="003B46A3">
        <w:rPr>
          <w:rFonts w:ascii="Palatino Linotype" w:hAnsi="Palatino Linotype" w:cs="Arial"/>
          <w:i/>
          <w:sz w:val="24"/>
          <w:szCs w:val="24"/>
        </w:rPr>
        <w:t>[sic]</w:t>
      </w:r>
    </w:p>
    <w:p w:rsidR="00970E87" w:rsidRDefault="00970E87" w:rsidP="00C224CF">
      <w:pPr>
        <w:spacing w:before="120" w:after="120" w:line="360" w:lineRule="auto"/>
        <w:jc w:val="both"/>
        <w:rPr>
          <w:rFonts w:ascii="Palatino Linotype" w:hAnsi="Palatino Linotype" w:cs="Arial"/>
          <w:b/>
          <w:sz w:val="28"/>
        </w:rPr>
      </w:pPr>
    </w:p>
    <w:p w:rsidR="00BC0051" w:rsidRDefault="00BC0051" w:rsidP="00970E87">
      <w:pPr>
        <w:spacing w:before="120" w:after="120" w:line="360" w:lineRule="auto"/>
        <w:ind w:right="49"/>
        <w:jc w:val="both"/>
        <w:rPr>
          <w:rFonts w:ascii="Palatino Linotype" w:hAnsi="Palatino Linotype" w:cs="Arial"/>
          <w:b/>
          <w:sz w:val="28"/>
        </w:rPr>
      </w:pPr>
    </w:p>
    <w:p w:rsidR="00C224CF" w:rsidRDefault="00C224CF" w:rsidP="00970E87">
      <w:pPr>
        <w:spacing w:before="120" w:after="120" w:line="360" w:lineRule="auto"/>
        <w:ind w:right="49"/>
        <w:jc w:val="both"/>
        <w:rPr>
          <w:rFonts w:ascii="Palatino Linotype" w:hAnsi="Palatino Linotype"/>
          <w:b/>
          <w:sz w:val="28"/>
        </w:rPr>
      </w:pPr>
      <w:r w:rsidRPr="008D3AD9">
        <w:rPr>
          <w:rFonts w:ascii="Palatino Linotype" w:hAnsi="Palatino Linotype" w:cs="Arial"/>
          <w:b/>
          <w:sz w:val="28"/>
        </w:rPr>
        <w:lastRenderedPageBreak/>
        <w:t xml:space="preserve">4. </w:t>
      </w:r>
      <w:r w:rsidRPr="008D3AD9">
        <w:rPr>
          <w:rFonts w:ascii="Palatino Linotype" w:hAnsi="Palatino Linotype"/>
          <w:b/>
          <w:sz w:val="28"/>
        </w:rPr>
        <w:t xml:space="preserve">TURNO. </w:t>
      </w:r>
    </w:p>
    <w:p w:rsidR="00C224CF" w:rsidRPr="008D3AD9" w:rsidRDefault="00C224CF" w:rsidP="00970E87">
      <w:pPr>
        <w:spacing w:before="120" w:after="120" w:line="360" w:lineRule="auto"/>
        <w:ind w:right="49"/>
        <w:jc w:val="both"/>
        <w:rPr>
          <w:rFonts w:ascii="Palatino Linotype" w:hAnsi="Palatino Linotype"/>
          <w:b/>
          <w:sz w:val="28"/>
        </w:rPr>
      </w:pPr>
      <w:r w:rsidRPr="008D3AD9">
        <w:rPr>
          <w:rFonts w:ascii="Palatino Linotype" w:hAnsi="Palatino Linotype"/>
          <w:sz w:val="24"/>
          <w:szCs w:val="24"/>
        </w:rPr>
        <w:t xml:space="preserve">De conformidad con el artículo 185 Fracción I </w:t>
      </w:r>
      <w:r w:rsidRPr="008D3AD9">
        <w:rPr>
          <w:rFonts w:ascii="Palatino Linotype" w:hAnsi="Palatino Linotype"/>
          <w:sz w:val="24"/>
          <w:szCs w:val="24"/>
          <w:shd w:val="clear" w:color="auto" w:fill="FFFFFF"/>
        </w:rPr>
        <w:t>de la Ley Transparencia y Acceso a la Información Pública</w:t>
      </w:r>
      <w:r w:rsidRPr="008D3AD9">
        <w:rPr>
          <w:rFonts w:ascii="Palatino Linotype" w:hAnsi="Palatino Linotype" w:cs="Arial"/>
          <w:sz w:val="24"/>
          <w:szCs w:val="24"/>
        </w:rPr>
        <w:t>, el recurso de revisión número</w:t>
      </w:r>
      <w:r w:rsidRPr="008D3AD9">
        <w:rPr>
          <w:rFonts w:ascii="Palatino Linotype" w:hAnsi="Palatino Linotype" w:cs="Arial"/>
          <w:b/>
          <w:sz w:val="24"/>
          <w:szCs w:val="24"/>
        </w:rPr>
        <w:t xml:space="preserve"> </w:t>
      </w:r>
      <w:r w:rsidRPr="008D3AD9">
        <w:rPr>
          <w:rFonts w:ascii="Palatino Linotype" w:hAnsi="Palatino Linotype" w:cs="Arial"/>
          <w:b/>
          <w:bCs/>
          <w:sz w:val="24"/>
          <w:szCs w:val="24"/>
        </w:rPr>
        <w:t>05</w:t>
      </w:r>
      <w:r w:rsidR="003B46A3">
        <w:rPr>
          <w:rFonts w:ascii="Palatino Linotype" w:hAnsi="Palatino Linotype" w:cs="Arial"/>
          <w:b/>
          <w:bCs/>
          <w:sz w:val="24"/>
          <w:szCs w:val="24"/>
        </w:rPr>
        <w:t>26</w:t>
      </w:r>
      <w:r w:rsidRPr="008D3AD9">
        <w:rPr>
          <w:rFonts w:ascii="Palatino Linotype" w:hAnsi="Palatino Linotype" w:cs="Arial"/>
          <w:b/>
          <w:bCs/>
          <w:sz w:val="24"/>
          <w:szCs w:val="24"/>
        </w:rPr>
        <w:t xml:space="preserve">4/INFOEM/IP/RR/2021 </w:t>
      </w:r>
      <w:r w:rsidRPr="008D3AD9">
        <w:rPr>
          <w:rFonts w:ascii="Palatino Linotype" w:hAnsi="Palatino Linotype" w:cs="Arial"/>
          <w:bCs/>
          <w:sz w:val="24"/>
          <w:szCs w:val="24"/>
          <w:lang w:eastAsia="es-MX"/>
        </w:rPr>
        <w:t xml:space="preserve">fue </w:t>
      </w:r>
      <w:r w:rsidRPr="008D3AD9">
        <w:rPr>
          <w:rFonts w:ascii="Palatino Linotype" w:hAnsi="Palatino Linotype"/>
          <w:sz w:val="24"/>
          <w:szCs w:val="24"/>
        </w:rPr>
        <w:t>turnado</w:t>
      </w:r>
      <w:r>
        <w:rPr>
          <w:rFonts w:ascii="Palatino Linotype" w:hAnsi="Palatino Linotype"/>
          <w:sz w:val="24"/>
          <w:szCs w:val="24"/>
        </w:rPr>
        <w:t xml:space="preserve"> </w:t>
      </w:r>
      <w:r w:rsidRPr="008023D0">
        <w:rPr>
          <w:rFonts w:ascii="Palatino Linotype" w:hAnsi="Palatino Linotype" w:cs="Arial"/>
          <w:sz w:val="24"/>
          <w:szCs w:val="24"/>
        </w:rPr>
        <w:t xml:space="preserve">en fecha </w:t>
      </w:r>
      <w:r>
        <w:rPr>
          <w:rFonts w:ascii="Palatino Linotype" w:hAnsi="Palatino Linotype" w:cs="Arial"/>
          <w:sz w:val="24"/>
          <w:szCs w:val="24"/>
        </w:rPr>
        <w:t>veinticinco</w:t>
      </w:r>
      <w:r w:rsidRPr="008023D0">
        <w:rPr>
          <w:rFonts w:ascii="Palatino Linotype" w:hAnsi="Palatino Linotype" w:cs="Arial"/>
          <w:sz w:val="24"/>
          <w:szCs w:val="24"/>
        </w:rPr>
        <w:t xml:space="preserve"> de octubre de dos mil veintiuno</w:t>
      </w:r>
      <w:r w:rsidRPr="008D3AD9">
        <w:rPr>
          <w:rFonts w:ascii="Palatino Linotype" w:hAnsi="Palatino Linotype"/>
          <w:sz w:val="24"/>
          <w:szCs w:val="24"/>
        </w:rPr>
        <w:t xml:space="preserve"> a la Comisionada Ponente </w:t>
      </w:r>
      <w:r w:rsidRPr="003B46A3">
        <w:rPr>
          <w:rFonts w:ascii="Palatino Linotype" w:hAnsi="Palatino Linotype"/>
          <w:b/>
          <w:sz w:val="24"/>
          <w:szCs w:val="24"/>
        </w:rPr>
        <w:t>Guadalupe Ramírez Peña</w:t>
      </w:r>
      <w:r w:rsidRPr="008D3AD9">
        <w:rPr>
          <w:rFonts w:ascii="Palatino Linotype" w:hAnsi="Palatino Linotype"/>
          <w:sz w:val="24"/>
          <w:szCs w:val="24"/>
        </w:rPr>
        <w:t>; a efecto de presentar al Pleno el proyecto de resolución correspondiente.</w:t>
      </w:r>
    </w:p>
    <w:p w:rsidR="00C224CF" w:rsidRDefault="00C224CF" w:rsidP="00970E87">
      <w:pPr>
        <w:spacing w:before="120" w:after="120" w:line="360" w:lineRule="auto"/>
        <w:ind w:right="49"/>
        <w:jc w:val="both"/>
        <w:rPr>
          <w:rFonts w:ascii="Palatino Linotype" w:hAnsi="Palatino Linotype"/>
          <w:b/>
          <w:sz w:val="24"/>
          <w:szCs w:val="24"/>
        </w:rPr>
      </w:pPr>
      <w:r w:rsidRPr="008D3AD9">
        <w:rPr>
          <w:rFonts w:ascii="Palatino Linotype" w:hAnsi="Palatino Linotype"/>
          <w:b/>
          <w:sz w:val="24"/>
          <w:szCs w:val="24"/>
        </w:rPr>
        <w:t>5. ADMISIÓN.</w:t>
      </w:r>
    </w:p>
    <w:p w:rsidR="00C224CF" w:rsidRDefault="00C224CF" w:rsidP="00970E87">
      <w:pPr>
        <w:spacing w:before="120" w:after="120" w:line="360" w:lineRule="auto"/>
        <w:ind w:right="49"/>
        <w:jc w:val="both"/>
        <w:rPr>
          <w:rFonts w:ascii="Palatino Linotype" w:hAnsi="Palatino Linotype"/>
          <w:sz w:val="24"/>
          <w:szCs w:val="24"/>
        </w:rPr>
      </w:pPr>
      <w:r w:rsidRPr="008D3AD9">
        <w:rPr>
          <w:rFonts w:ascii="Palatino Linotype" w:hAnsi="Palatino Linotype"/>
          <w:sz w:val="24"/>
          <w:szCs w:val="24"/>
        </w:rPr>
        <w:t xml:space="preserve">En fecha </w:t>
      </w:r>
      <w:r>
        <w:rPr>
          <w:rFonts w:ascii="Palatino Linotype" w:hAnsi="Palatino Linotype" w:cs="Arial"/>
          <w:sz w:val="24"/>
          <w:szCs w:val="24"/>
        </w:rPr>
        <w:t>veintiocho</w:t>
      </w:r>
      <w:r w:rsidRPr="008D3AD9">
        <w:rPr>
          <w:rFonts w:ascii="Palatino Linotype" w:hAnsi="Palatino Linotype" w:cs="Arial"/>
          <w:sz w:val="24"/>
          <w:szCs w:val="24"/>
        </w:rPr>
        <w:t xml:space="preserve"> de octubre</w:t>
      </w:r>
      <w:r w:rsidRPr="008D3AD9">
        <w:rPr>
          <w:rFonts w:ascii="Palatino Linotype" w:hAnsi="Palatino Linotype"/>
          <w:sz w:val="24"/>
          <w:szCs w:val="24"/>
        </w:rPr>
        <w:t xml:space="preserve"> del año dos mil veintiuno, en términos de lo dispuesto en el artículo 185 fracciones I, II y IV de la Ley de Transparencia y Acceso a la Información Pública del Estado de México y Municipios, se admitió a trámite el recurso de revisión al rubro indicado.</w:t>
      </w:r>
    </w:p>
    <w:p w:rsidR="00C224CF" w:rsidRPr="008023D0" w:rsidRDefault="00C224CF" w:rsidP="00970E87">
      <w:pPr>
        <w:spacing w:before="120" w:after="120" w:line="360" w:lineRule="auto"/>
        <w:ind w:right="49"/>
        <w:jc w:val="both"/>
        <w:rPr>
          <w:rFonts w:ascii="Palatino Linotype" w:hAnsi="Palatino Linotype" w:cs="Arial"/>
          <w:b/>
          <w:bCs/>
          <w:sz w:val="24"/>
          <w:szCs w:val="24"/>
          <w:lang w:eastAsia="es-MX"/>
        </w:rPr>
      </w:pPr>
      <w:r w:rsidRPr="00A86EA5">
        <w:rPr>
          <w:rFonts w:ascii="Palatino Linotype" w:hAnsi="Palatino Linotype" w:cs="Arial"/>
          <w:b/>
          <w:color w:val="202124"/>
          <w:sz w:val="24"/>
          <w:szCs w:val="24"/>
          <w:shd w:val="clear" w:color="auto" w:fill="FFFFFF"/>
        </w:rPr>
        <w:t xml:space="preserve">6. </w:t>
      </w:r>
      <w:r w:rsidRPr="00A86EA5">
        <w:rPr>
          <w:rFonts w:ascii="Palatino Linotype" w:hAnsi="Palatino Linotype" w:cs="Arial"/>
          <w:b/>
          <w:bCs/>
          <w:sz w:val="24"/>
          <w:szCs w:val="24"/>
          <w:lang w:eastAsia="es-MX"/>
        </w:rPr>
        <w:t>INFORME JUSTIFICADO O MANIFESTACIONES.</w:t>
      </w:r>
    </w:p>
    <w:p w:rsidR="00B17ACB" w:rsidRDefault="00970E87" w:rsidP="00970E87">
      <w:pPr>
        <w:spacing w:before="120" w:after="120" w:line="360" w:lineRule="auto"/>
        <w:ind w:right="49"/>
        <w:jc w:val="both"/>
        <w:rPr>
          <w:rFonts w:ascii="Palatino Linotype" w:hAnsi="Palatino Linotype"/>
          <w:b/>
          <w:sz w:val="24"/>
          <w:szCs w:val="24"/>
        </w:rPr>
      </w:pPr>
      <w:r w:rsidRPr="00970E87">
        <w:rPr>
          <w:rFonts w:ascii="Palatino Linotype" w:hAnsi="Palatino Linotype" w:cs="Arial"/>
          <w:bCs/>
          <w:sz w:val="24"/>
          <w:lang w:eastAsia="es-MX"/>
        </w:rPr>
        <w:t>Una vez abierta la etapa de instrucción, se observ</w:t>
      </w:r>
      <w:r>
        <w:rPr>
          <w:rFonts w:ascii="Palatino Linotype" w:hAnsi="Palatino Linotype" w:cs="Arial"/>
          <w:bCs/>
          <w:sz w:val="24"/>
          <w:lang w:eastAsia="es-MX"/>
        </w:rPr>
        <w:t>a de las constancias del expediente electrónico del SAIMEX que el Sujeto Obligado omitió r</w:t>
      </w:r>
      <w:r w:rsidRPr="00970E87">
        <w:rPr>
          <w:rFonts w:ascii="Palatino Linotype" w:hAnsi="Palatino Linotype" w:cs="Arial"/>
          <w:bCs/>
          <w:sz w:val="24"/>
          <w:lang w:eastAsia="es-MX"/>
        </w:rPr>
        <w:t>endir sus Informes Justificados. Asim</w:t>
      </w:r>
      <w:r>
        <w:rPr>
          <w:rFonts w:ascii="Palatino Linotype" w:hAnsi="Palatino Linotype" w:cs="Arial"/>
          <w:bCs/>
          <w:sz w:val="24"/>
          <w:lang w:eastAsia="es-MX"/>
        </w:rPr>
        <w:t xml:space="preserve">ismo, el Recurrente no presentó </w:t>
      </w:r>
      <w:r w:rsidRPr="00970E87">
        <w:rPr>
          <w:rFonts w:ascii="Palatino Linotype" w:hAnsi="Palatino Linotype" w:cs="Arial"/>
          <w:bCs/>
          <w:sz w:val="24"/>
          <w:lang w:eastAsia="es-MX"/>
        </w:rPr>
        <w:t>manifestaciones, rindió alegatos ni presentó pruebas que a su derecho convinieran.</w:t>
      </w:r>
      <w:r w:rsidR="00C224CF" w:rsidRPr="008023D0">
        <w:rPr>
          <w:rFonts w:ascii="Palatino Linotype" w:hAnsi="Palatino Linotype"/>
          <w:b/>
          <w:sz w:val="24"/>
          <w:szCs w:val="24"/>
        </w:rPr>
        <w:t xml:space="preserve"> </w:t>
      </w:r>
    </w:p>
    <w:p w:rsidR="00C224CF" w:rsidRPr="00970E87" w:rsidRDefault="00970E87" w:rsidP="00970E87">
      <w:pPr>
        <w:spacing w:before="120" w:after="120" w:line="360" w:lineRule="auto"/>
        <w:ind w:right="49"/>
        <w:jc w:val="both"/>
        <w:rPr>
          <w:rFonts w:ascii="Palatino Linotype" w:hAnsi="Palatino Linotype" w:cs="Arial"/>
          <w:bCs/>
          <w:sz w:val="24"/>
          <w:lang w:eastAsia="es-MX"/>
        </w:rPr>
      </w:pPr>
      <w:r>
        <w:rPr>
          <w:rFonts w:ascii="Palatino Linotype" w:hAnsi="Palatino Linotype"/>
          <w:b/>
          <w:sz w:val="24"/>
          <w:szCs w:val="24"/>
        </w:rPr>
        <w:t xml:space="preserve">7. </w:t>
      </w:r>
      <w:r w:rsidR="00C224CF" w:rsidRPr="008023D0">
        <w:rPr>
          <w:rFonts w:ascii="Palatino Linotype" w:hAnsi="Palatino Linotype"/>
          <w:b/>
          <w:sz w:val="24"/>
          <w:szCs w:val="24"/>
        </w:rPr>
        <w:t>DEL CIERRE DE INSTRUCCIÓN.</w:t>
      </w:r>
      <w:r w:rsidR="00C224CF" w:rsidRPr="008023D0">
        <w:rPr>
          <w:rFonts w:ascii="Palatino Linotype" w:hAnsi="Palatino Linotype"/>
          <w:b/>
          <w:sz w:val="24"/>
          <w:szCs w:val="24"/>
        </w:rPr>
        <w:tab/>
      </w:r>
    </w:p>
    <w:p w:rsidR="00924CC2" w:rsidRPr="00E80266" w:rsidRDefault="00C224CF" w:rsidP="00970E87">
      <w:pPr>
        <w:pStyle w:val="Prrafodelista"/>
        <w:spacing w:before="120" w:after="120" w:line="360" w:lineRule="auto"/>
        <w:ind w:left="0" w:right="49" w:hanging="22"/>
        <w:jc w:val="both"/>
        <w:rPr>
          <w:rFonts w:ascii="Palatino Linotype" w:hAnsi="Palatino Linotype" w:cs="Arial"/>
        </w:rPr>
      </w:pPr>
      <w:r w:rsidRPr="008023D0">
        <w:rPr>
          <w:rFonts w:ascii="Palatino Linotype" w:hAnsi="Palatino Linotype" w:cs="Arial"/>
        </w:rPr>
        <w:t xml:space="preserve">El </w:t>
      </w:r>
      <w:r>
        <w:rPr>
          <w:rFonts w:ascii="Palatino Linotype" w:hAnsi="Palatino Linotype" w:cs="Arial"/>
        </w:rPr>
        <w:t>diez</w:t>
      </w:r>
      <w:r w:rsidRPr="008023D0">
        <w:rPr>
          <w:rFonts w:ascii="Palatino Linotype" w:hAnsi="Palatino Linotype" w:cs="Arial"/>
        </w:rPr>
        <w:t xml:space="preserve"> de </w:t>
      </w:r>
      <w:r>
        <w:rPr>
          <w:rFonts w:ascii="Palatino Linotype" w:hAnsi="Palatino Linotype" w:cs="Arial"/>
        </w:rPr>
        <w:t>noviem</w:t>
      </w:r>
      <w:r w:rsidRPr="008023D0">
        <w:rPr>
          <w:rFonts w:ascii="Palatino Linotype" w:hAnsi="Palatino Linotype" w:cs="Arial"/>
        </w:rPr>
        <w:t xml:space="preserve">bre de dos mil veintiuno, al no existir diligencias pendientes por desahogar, se emitió el acuerdo por medio del cual se declaró cerrada la instrucción y se determinó pasar </w:t>
      </w:r>
      <w:r w:rsidR="003B46A3">
        <w:rPr>
          <w:rFonts w:ascii="Palatino Linotype" w:hAnsi="Palatino Linotype" w:cs="Arial"/>
        </w:rPr>
        <w:t>el</w:t>
      </w:r>
      <w:r w:rsidRPr="008023D0">
        <w:rPr>
          <w:rFonts w:ascii="Palatino Linotype" w:hAnsi="Palatino Linotype" w:cs="Arial"/>
        </w:rPr>
        <w:t xml:space="preserve"> expediente a resolución, en términos del artículo 185 fracción VI y VIII de la Ley de Transparencia y Acceso a la Información Pública del </w:t>
      </w:r>
      <w:r w:rsidRPr="008023D0">
        <w:rPr>
          <w:rFonts w:ascii="Palatino Linotype" w:hAnsi="Palatino Linotype" w:cs="Arial"/>
        </w:rPr>
        <w:lastRenderedPageBreak/>
        <w:t>Estado de México y Municipios, iniciando el término legal para dictar r</w:t>
      </w:r>
      <w:r>
        <w:rPr>
          <w:rFonts w:ascii="Palatino Linotype" w:hAnsi="Palatino Linotype" w:cs="Arial"/>
        </w:rPr>
        <w:t>esolución definitiva del asunto.</w:t>
      </w:r>
    </w:p>
    <w:p w:rsidR="00970E87" w:rsidRDefault="00970E87" w:rsidP="00970E87">
      <w:pPr>
        <w:spacing w:after="0" w:line="360" w:lineRule="auto"/>
        <w:ind w:right="49"/>
        <w:jc w:val="both"/>
        <w:rPr>
          <w:rFonts w:ascii="Palatino Linotype" w:hAnsi="Palatino Linotype"/>
          <w:b/>
          <w:sz w:val="28"/>
          <w:szCs w:val="28"/>
        </w:rPr>
      </w:pPr>
    </w:p>
    <w:p w:rsidR="00970E87" w:rsidRPr="00970E87" w:rsidRDefault="00970E87" w:rsidP="00970E87">
      <w:pPr>
        <w:spacing w:after="0" w:line="360" w:lineRule="auto"/>
        <w:ind w:right="49"/>
        <w:jc w:val="both"/>
        <w:rPr>
          <w:rFonts w:ascii="Palatino Linotype" w:hAnsi="Palatino Linotype" w:cs="Arial"/>
          <w:color w:val="202124"/>
          <w:szCs w:val="24"/>
          <w:shd w:val="clear" w:color="auto" w:fill="FFFFFF"/>
        </w:rPr>
      </w:pPr>
      <w:r>
        <w:rPr>
          <w:rFonts w:ascii="Palatino Linotype" w:hAnsi="Palatino Linotype"/>
          <w:b/>
          <w:sz w:val="24"/>
          <w:szCs w:val="28"/>
        </w:rPr>
        <w:t>8</w:t>
      </w:r>
      <w:r w:rsidRPr="00970E87">
        <w:rPr>
          <w:rFonts w:ascii="Palatino Linotype" w:hAnsi="Palatino Linotype"/>
          <w:b/>
          <w:sz w:val="24"/>
          <w:szCs w:val="28"/>
        </w:rPr>
        <w:t>. DE LA AMPLIACIÓN DE PLAZO.</w:t>
      </w:r>
      <w:r w:rsidRPr="00970E87">
        <w:rPr>
          <w:rFonts w:ascii="Palatino Linotype" w:hAnsi="Palatino Linotype" w:cs="Arial"/>
          <w:color w:val="202124"/>
          <w:szCs w:val="24"/>
          <w:shd w:val="clear" w:color="auto" w:fill="FFFFFF"/>
        </w:rPr>
        <w:t xml:space="preserve"> </w:t>
      </w:r>
    </w:p>
    <w:p w:rsidR="00970E87" w:rsidRDefault="00970E87" w:rsidP="00970E87">
      <w:pPr>
        <w:spacing w:after="0" w:line="360" w:lineRule="auto"/>
        <w:ind w:right="49"/>
        <w:jc w:val="both"/>
        <w:rPr>
          <w:rFonts w:ascii="Palatino Linotype" w:hAnsi="Palatino Linotype" w:cs="Arial"/>
          <w:color w:val="202124"/>
          <w:sz w:val="24"/>
          <w:szCs w:val="24"/>
          <w:shd w:val="clear" w:color="auto" w:fill="FFFFFF"/>
        </w:rPr>
      </w:pPr>
      <w:r>
        <w:rPr>
          <w:rFonts w:ascii="Palatino Linotype" w:hAnsi="Palatino Linotype" w:cs="Arial"/>
          <w:color w:val="202124"/>
          <w:sz w:val="24"/>
          <w:szCs w:val="24"/>
          <w:shd w:val="clear" w:color="auto" w:fill="FFFFFF"/>
        </w:rPr>
        <w:t>En fecha catorce de diciembre del dos mil veintiuno</w:t>
      </w:r>
      <w:r w:rsidRPr="008432F9">
        <w:rPr>
          <w:rFonts w:ascii="Palatino Linotype" w:hAnsi="Palatino Linotype" w:cs="Arial"/>
          <w:color w:val="202124"/>
          <w:sz w:val="24"/>
          <w:szCs w:val="24"/>
          <w:shd w:val="clear" w:color="auto" w:fill="FFFFFF"/>
        </w:rPr>
        <w:t>, este Instituto con fundamento en el</w:t>
      </w:r>
      <w:r>
        <w:rPr>
          <w:rFonts w:ascii="Palatino Linotype" w:hAnsi="Palatino Linotype" w:cs="Arial"/>
          <w:color w:val="202124"/>
          <w:sz w:val="24"/>
          <w:szCs w:val="24"/>
          <w:shd w:val="clear" w:color="auto" w:fill="FFFFFF"/>
        </w:rPr>
        <w:t xml:space="preserve"> artículo 181, párrafo tercero </w:t>
      </w:r>
      <w:r w:rsidRPr="008432F9">
        <w:rPr>
          <w:rFonts w:ascii="Palatino Linotype" w:hAnsi="Palatino Linotype" w:cs="Arial"/>
          <w:color w:val="202124"/>
          <w:sz w:val="24"/>
          <w:szCs w:val="24"/>
          <w:shd w:val="clear" w:color="auto" w:fill="FFFFFF"/>
        </w:rPr>
        <w:t>de la Ley de Transparencia y Acceso a la In</w:t>
      </w:r>
      <w:r>
        <w:rPr>
          <w:rFonts w:ascii="Palatino Linotype" w:hAnsi="Palatino Linotype" w:cs="Arial"/>
          <w:color w:val="202124"/>
          <w:sz w:val="24"/>
          <w:szCs w:val="24"/>
          <w:shd w:val="clear" w:color="auto" w:fill="FFFFFF"/>
        </w:rPr>
        <w:t xml:space="preserve">formación Pública del Estado de </w:t>
      </w:r>
      <w:r w:rsidRPr="008432F9">
        <w:rPr>
          <w:rFonts w:ascii="Palatino Linotype" w:hAnsi="Palatino Linotype" w:cs="Arial"/>
          <w:color w:val="202124"/>
          <w:sz w:val="24"/>
          <w:szCs w:val="24"/>
          <w:shd w:val="clear" w:color="auto" w:fill="FFFFFF"/>
        </w:rPr>
        <w:t xml:space="preserve">México y Municipios, determinó mediante el </w:t>
      </w:r>
      <w:r>
        <w:rPr>
          <w:rFonts w:ascii="Palatino Linotype" w:hAnsi="Palatino Linotype" w:cs="Arial"/>
          <w:color w:val="202124"/>
          <w:sz w:val="24"/>
          <w:szCs w:val="24"/>
          <w:shd w:val="clear" w:color="auto" w:fill="FFFFFF"/>
        </w:rPr>
        <w:t xml:space="preserve">acuerdo respectivo, ampliar por </w:t>
      </w:r>
      <w:r w:rsidRPr="008432F9">
        <w:rPr>
          <w:rFonts w:ascii="Palatino Linotype" w:hAnsi="Palatino Linotype" w:cs="Arial"/>
          <w:color w:val="202124"/>
          <w:sz w:val="24"/>
          <w:szCs w:val="24"/>
          <w:shd w:val="clear" w:color="auto" w:fill="FFFFFF"/>
        </w:rPr>
        <w:t xml:space="preserve">quince días hábiles adicionales el plazo para emitir </w:t>
      </w:r>
      <w:r>
        <w:rPr>
          <w:rFonts w:ascii="Palatino Linotype" w:hAnsi="Palatino Linotype" w:cs="Arial"/>
          <w:color w:val="202124"/>
          <w:sz w:val="24"/>
          <w:szCs w:val="24"/>
          <w:shd w:val="clear" w:color="auto" w:fill="FFFFFF"/>
        </w:rPr>
        <w:t>la presente resolución a fin de r</w:t>
      </w:r>
      <w:r w:rsidRPr="008432F9">
        <w:rPr>
          <w:rFonts w:ascii="Palatino Linotype" w:hAnsi="Palatino Linotype" w:cs="Arial"/>
          <w:color w:val="202124"/>
          <w:sz w:val="24"/>
          <w:szCs w:val="24"/>
          <w:shd w:val="clear" w:color="auto" w:fill="FFFFFF"/>
        </w:rPr>
        <w:t>ealizar un mejor estudio del asunto.</w:t>
      </w:r>
    </w:p>
    <w:p w:rsidR="00970E87" w:rsidRDefault="00970E87" w:rsidP="00E80266">
      <w:pPr>
        <w:spacing w:before="120" w:after="120" w:line="360" w:lineRule="auto"/>
        <w:jc w:val="center"/>
        <w:rPr>
          <w:rFonts w:ascii="Palatino Linotype" w:hAnsi="Palatino Linotype"/>
          <w:b/>
          <w:sz w:val="24"/>
          <w:szCs w:val="24"/>
        </w:rPr>
      </w:pPr>
    </w:p>
    <w:p w:rsidR="00924CC2" w:rsidRPr="008023D0" w:rsidRDefault="00924CC2" w:rsidP="00E80266">
      <w:pPr>
        <w:spacing w:before="120" w:after="120" w:line="360" w:lineRule="auto"/>
        <w:jc w:val="center"/>
        <w:rPr>
          <w:rFonts w:ascii="Palatino Linotype" w:hAnsi="Palatino Linotype"/>
          <w:b/>
          <w:sz w:val="24"/>
          <w:szCs w:val="24"/>
        </w:rPr>
      </w:pPr>
      <w:r w:rsidRPr="008023D0">
        <w:rPr>
          <w:rFonts w:ascii="Palatino Linotype" w:hAnsi="Palatino Linotype"/>
          <w:b/>
          <w:sz w:val="24"/>
          <w:szCs w:val="24"/>
        </w:rPr>
        <w:t>CONSIDERANDOS:</w:t>
      </w:r>
    </w:p>
    <w:p w:rsidR="00924CC2" w:rsidRPr="008023D0" w:rsidRDefault="00924CC2" w:rsidP="00924CC2">
      <w:pPr>
        <w:spacing w:before="120" w:after="120" w:line="360" w:lineRule="auto"/>
        <w:jc w:val="both"/>
        <w:rPr>
          <w:rFonts w:ascii="Palatino Linotype" w:hAnsi="Palatino Linotype"/>
          <w:b/>
          <w:sz w:val="24"/>
          <w:szCs w:val="24"/>
        </w:rPr>
      </w:pPr>
      <w:r w:rsidRPr="008023D0">
        <w:rPr>
          <w:rFonts w:ascii="Palatino Linotype" w:hAnsi="Palatino Linotype"/>
          <w:b/>
          <w:sz w:val="24"/>
          <w:szCs w:val="24"/>
        </w:rPr>
        <w:t>PRIMERO. COMPETENCIA.</w:t>
      </w:r>
    </w:p>
    <w:p w:rsidR="00924CC2" w:rsidRDefault="00924CC2" w:rsidP="00BC0051">
      <w:pPr>
        <w:spacing w:before="120" w:after="120" w:line="360" w:lineRule="auto"/>
        <w:ind w:right="49"/>
        <w:jc w:val="both"/>
        <w:rPr>
          <w:rFonts w:ascii="Palatino Linotype" w:hAnsi="Palatino Linotype" w:cs="Arial"/>
          <w:sz w:val="24"/>
          <w:szCs w:val="24"/>
        </w:rPr>
      </w:pPr>
      <w:r w:rsidRPr="008023D0">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w:t>
      </w:r>
      <w:r w:rsidRPr="008023D0">
        <w:rPr>
          <w:rFonts w:ascii="Palatino Linotype" w:hAnsi="Palatino Linotype" w:cs="Arial"/>
          <w:sz w:val="24"/>
          <w:szCs w:val="24"/>
        </w:rPr>
        <w:lastRenderedPageBreak/>
        <w:t>Instituto de Transparencia, Acceso a la Información Pública y Protección de Datos Personales del Estado de México y Municipios.</w:t>
      </w:r>
    </w:p>
    <w:p w:rsidR="009F1FE7" w:rsidRDefault="009F1FE7" w:rsidP="00924CC2">
      <w:pPr>
        <w:spacing w:after="0" w:line="360" w:lineRule="auto"/>
        <w:jc w:val="both"/>
        <w:rPr>
          <w:rFonts w:ascii="Palatino Linotype" w:eastAsia="Times New Roman" w:hAnsi="Palatino Linotype" w:cs="Arial"/>
          <w:b/>
          <w:sz w:val="24"/>
          <w:szCs w:val="24"/>
          <w:lang w:val="es-ES" w:eastAsia="es-ES"/>
        </w:rPr>
      </w:pPr>
    </w:p>
    <w:p w:rsidR="00924CC2" w:rsidRPr="00BC168B" w:rsidRDefault="00924CC2" w:rsidP="00BC0051">
      <w:pPr>
        <w:spacing w:after="0" w:line="360" w:lineRule="auto"/>
        <w:ind w:right="49"/>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S</w:t>
      </w:r>
      <w:r w:rsidRPr="00BC168B">
        <w:rPr>
          <w:rFonts w:ascii="Palatino Linotype" w:eastAsia="Times New Roman" w:hAnsi="Palatino Linotype" w:cs="Arial"/>
          <w:b/>
          <w:sz w:val="24"/>
          <w:szCs w:val="24"/>
          <w:lang w:val="es-ES" w:eastAsia="es-ES"/>
        </w:rPr>
        <w:t xml:space="preserve">EGUNDO. OPORTUNIDAD Y PROCEDIBILIDAD. </w:t>
      </w:r>
    </w:p>
    <w:p w:rsidR="00CE66AB" w:rsidRPr="00A22485" w:rsidRDefault="00CE66AB" w:rsidP="00BC0051">
      <w:pPr>
        <w:spacing w:before="120" w:after="120" w:line="360" w:lineRule="auto"/>
        <w:ind w:right="49"/>
        <w:jc w:val="both"/>
        <w:rPr>
          <w:rFonts w:ascii="Palatino Linotype" w:hAnsi="Palatino Linotype" w:cs="Arial"/>
          <w:sz w:val="24"/>
          <w:szCs w:val="24"/>
        </w:rPr>
      </w:pPr>
      <w:r w:rsidRPr="00A22485">
        <w:rPr>
          <w:rFonts w:ascii="Palatino Linotype" w:hAnsi="Palatino Linotype" w:cs="Arial"/>
          <w:sz w:val="24"/>
          <w:szCs w:val="24"/>
        </w:rPr>
        <w:t>Previo al estudio del fondo del asunto, se procede a analizar los requisitos de oportu</w:t>
      </w:r>
      <w:r>
        <w:rPr>
          <w:rFonts w:ascii="Palatino Linotype" w:hAnsi="Palatino Linotype" w:cs="Arial"/>
          <w:sz w:val="24"/>
          <w:szCs w:val="24"/>
        </w:rPr>
        <w:t>nidad y procedibilidad que debe</w:t>
      </w:r>
      <w:r w:rsidRPr="00A22485">
        <w:rPr>
          <w:rFonts w:ascii="Palatino Linotype" w:hAnsi="Palatino Linotype" w:cs="Arial"/>
          <w:sz w:val="24"/>
          <w:szCs w:val="24"/>
        </w:rPr>
        <w:t xml:space="preserve"> r</w:t>
      </w:r>
      <w:r>
        <w:rPr>
          <w:rFonts w:ascii="Palatino Linotype" w:hAnsi="Palatino Linotype" w:cs="Arial"/>
          <w:sz w:val="24"/>
          <w:szCs w:val="24"/>
        </w:rPr>
        <w:t>eunir el</w:t>
      </w:r>
      <w:r w:rsidRPr="00A22485">
        <w:rPr>
          <w:rFonts w:ascii="Palatino Linotype" w:hAnsi="Palatino Linotype" w:cs="Arial"/>
          <w:sz w:val="24"/>
          <w:szCs w:val="24"/>
        </w:rPr>
        <w:t xml:space="preserve"> recurso</w:t>
      </w:r>
      <w:r>
        <w:rPr>
          <w:rFonts w:ascii="Palatino Linotype" w:hAnsi="Palatino Linotype" w:cs="Arial"/>
          <w:sz w:val="24"/>
          <w:szCs w:val="24"/>
        </w:rPr>
        <w:t xml:space="preserve"> de revisión </w:t>
      </w:r>
      <w:r w:rsidRPr="00A22485">
        <w:rPr>
          <w:rFonts w:ascii="Palatino Linotype" w:hAnsi="Palatino Linotype" w:cs="Arial"/>
          <w:sz w:val="24"/>
          <w:szCs w:val="24"/>
        </w:rPr>
        <w:t>interpuesto, previstos en los artículos 178 y 180 de la Ley de Transparencia y Acceso a la Información Pública del Estado de México y Municipios.</w:t>
      </w:r>
    </w:p>
    <w:p w:rsidR="00CE66AB" w:rsidRPr="00A22485" w:rsidRDefault="00CE66AB" w:rsidP="00BC0051">
      <w:pPr>
        <w:spacing w:before="120" w:after="120" w:line="360" w:lineRule="auto"/>
        <w:ind w:right="49"/>
        <w:jc w:val="both"/>
        <w:rPr>
          <w:rFonts w:ascii="Palatino Linotype" w:hAnsi="Palatino Linotype" w:cs="Arial"/>
          <w:sz w:val="24"/>
          <w:szCs w:val="24"/>
        </w:rPr>
      </w:pPr>
      <w:r w:rsidRPr="00A22485">
        <w:rPr>
          <w:rFonts w:ascii="Palatino Linotype" w:hAnsi="Palatino Linotype" w:cs="Arial"/>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sidRPr="00CE66AB">
        <w:rPr>
          <w:rFonts w:ascii="Palatino Linotype" w:hAnsi="Palatino Linotype" w:cs="Arial"/>
          <w:b/>
          <w:sz w:val="24"/>
          <w:szCs w:val="24"/>
        </w:rPr>
        <w:t>EL SUJETO OBLIGADO</w:t>
      </w:r>
      <w:r w:rsidRPr="00A22485">
        <w:rPr>
          <w:rFonts w:ascii="Palatino Linotype" w:hAnsi="Palatino Linotype" w:cs="Arial"/>
          <w:sz w:val="24"/>
          <w:szCs w:val="24"/>
        </w:rPr>
        <w:t xml:space="preserve"> emitió la respuesta, toda vez que ésta fue pronunciada el día veinti</w:t>
      </w:r>
      <w:r>
        <w:rPr>
          <w:rFonts w:ascii="Palatino Linotype" w:hAnsi="Palatino Linotype" w:cs="Arial"/>
          <w:sz w:val="24"/>
          <w:szCs w:val="24"/>
        </w:rPr>
        <w:t>dós</w:t>
      </w:r>
      <w:r w:rsidRPr="00A22485">
        <w:rPr>
          <w:rFonts w:ascii="Palatino Linotype" w:hAnsi="Palatino Linotype" w:cs="Arial"/>
          <w:sz w:val="24"/>
          <w:szCs w:val="24"/>
        </w:rPr>
        <w:t xml:space="preserve"> de </w:t>
      </w:r>
      <w:r>
        <w:rPr>
          <w:rFonts w:ascii="Palatino Linotype" w:hAnsi="Palatino Linotype" w:cs="Arial"/>
          <w:sz w:val="24"/>
          <w:szCs w:val="24"/>
        </w:rPr>
        <w:t>octu</w:t>
      </w:r>
      <w:r w:rsidRPr="00A22485">
        <w:rPr>
          <w:rFonts w:ascii="Palatino Linotype" w:hAnsi="Palatino Linotype" w:cs="Arial"/>
          <w:sz w:val="24"/>
          <w:szCs w:val="24"/>
        </w:rPr>
        <w:t xml:space="preserve">bre de dos mil veintiuno, mientras que </w:t>
      </w:r>
      <w:r w:rsidRPr="00CE66AB">
        <w:rPr>
          <w:rFonts w:ascii="Palatino Linotype" w:hAnsi="Palatino Linotype" w:cs="Arial"/>
          <w:b/>
          <w:sz w:val="24"/>
          <w:szCs w:val="24"/>
        </w:rPr>
        <w:t>LA RECURRENTE</w:t>
      </w:r>
      <w:r w:rsidRPr="00CE66AB">
        <w:rPr>
          <w:rFonts w:ascii="Palatino Linotype" w:hAnsi="Palatino Linotype" w:cs="Arial"/>
          <w:sz w:val="24"/>
          <w:szCs w:val="24"/>
        </w:rPr>
        <w:t xml:space="preserve"> </w:t>
      </w:r>
      <w:r w:rsidRPr="00A22485">
        <w:rPr>
          <w:rFonts w:ascii="Palatino Linotype" w:hAnsi="Palatino Linotype" w:cs="Arial"/>
          <w:sz w:val="24"/>
          <w:szCs w:val="24"/>
        </w:rPr>
        <w:t>interpuso el recurso de revisión el veinti</w:t>
      </w:r>
      <w:r>
        <w:rPr>
          <w:rFonts w:ascii="Palatino Linotype" w:hAnsi="Palatino Linotype" w:cs="Arial"/>
          <w:sz w:val="24"/>
          <w:szCs w:val="24"/>
        </w:rPr>
        <w:t xml:space="preserve">cinco </w:t>
      </w:r>
      <w:r w:rsidRPr="00A22485">
        <w:rPr>
          <w:rFonts w:ascii="Palatino Linotype" w:hAnsi="Palatino Linotype" w:cs="Arial"/>
          <w:sz w:val="24"/>
          <w:szCs w:val="24"/>
        </w:rPr>
        <w:t xml:space="preserve">de </w:t>
      </w:r>
      <w:r>
        <w:rPr>
          <w:rFonts w:ascii="Palatino Linotype" w:hAnsi="Palatino Linotype" w:cs="Arial"/>
          <w:sz w:val="24"/>
          <w:szCs w:val="24"/>
        </w:rPr>
        <w:t xml:space="preserve">octubre de dos mil veintiuno, esto es al siguiente día hábil de haber recibido la respuesta. </w:t>
      </w:r>
    </w:p>
    <w:p w:rsidR="00CE66AB" w:rsidRDefault="00CE66AB" w:rsidP="00BC0051">
      <w:pPr>
        <w:spacing w:before="120" w:after="120" w:line="360" w:lineRule="auto"/>
        <w:ind w:right="49"/>
        <w:jc w:val="both"/>
        <w:rPr>
          <w:rFonts w:ascii="Palatino Linotype" w:hAnsi="Palatino Linotype" w:cs="Arial"/>
          <w:sz w:val="24"/>
          <w:szCs w:val="24"/>
        </w:rPr>
      </w:pPr>
      <w:r w:rsidRPr="00A22485">
        <w:rPr>
          <w:rFonts w:ascii="Palatino Linotype" w:hAnsi="Palatino Linotype" w:cs="Arial"/>
          <w:sz w:val="24"/>
          <w:szCs w:val="24"/>
        </w:rPr>
        <w:t xml:space="preserve">En ese sentido, al considerar la fecha en que se formuló la solicitud y la fecha en la que respondió a ésta </w:t>
      </w:r>
      <w:r w:rsidRPr="00CE66AB">
        <w:rPr>
          <w:rFonts w:ascii="Palatino Linotype" w:hAnsi="Palatino Linotype" w:cs="Arial"/>
          <w:b/>
          <w:sz w:val="24"/>
          <w:szCs w:val="24"/>
        </w:rPr>
        <w:t>EL SUJETO OBLIGADO</w:t>
      </w:r>
      <w:r w:rsidRPr="00A22485">
        <w:rPr>
          <w:rFonts w:ascii="Palatino Linotype" w:hAnsi="Palatino Linotype" w:cs="Arial"/>
          <w:sz w:val="24"/>
          <w:szCs w:val="24"/>
        </w:rPr>
        <w:t>; así como, en la que se interpuso el recurso de revisión, éste se encuentra dentro de los márgenes temporales previstos en el citado precepto legal.</w:t>
      </w:r>
    </w:p>
    <w:p w:rsidR="00CE66AB" w:rsidRPr="00A22485" w:rsidRDefault="00CE66AB" w:rsidP="00BC0051">
      <w:pPr>
        <w:spacing w:before="120" w:after="120" w:line="360" w:lineRule="auto"/>
        <w:ind w:right="49"/>
        <w:jc w:val="both"/>
        <w:rPr>
          <w:rFonts w:ascii="Palatino Linotype" w:hAnsi="Palatino Linotype" w:cs="Arial"/>
          <w:sz w:val="24"/>
          <w:szCs w:val="24"/>
        </w:rPr>
      </w:pPr>
      <w:r w:rsidRPr="00391F2F">
        <w:rPr>
          <w:rFonts w:ascii="Palatino Linotype" w:hAnsi="Palatino Linotype" w:cs="Arial"/>
          <w:sz w:val="24"/>
          <w:szCs w:val="24"/>
        </w:rPr>
        <w:t>Así también, por cuanto hace a la procedibilidad de</w:t>
      </w:r>
      <w:r>
        <w:rPr>
          <w:rFonts w:ascii="Palatino Linotype" w:hAnsi="Palatino Linotype" w:cs="Arial"/>
          <w:sz w:val="24"/>
          <w:szCs w:val="24"/>
        </w:rPr>
        <w:t>l</w:t>
      </w:r>
      <w:r w:rsidRPr="00391F2F">
        <w:rPr>
          <w:rFonts w:ascii="Palatino Linotype" w:hAnsi="Palatino Linotype" w:cs="Arial"/>
          <w:sz w:val="24"/>
          <w:szCs w:val="24"/>
        </w:rPr>
        <w:t xml:space="preserve"> recurso de revisión, una v</w:t>
      </w:r>
      <w:r>
        <w:rPr>
          <w:rFonts w:ascii="Palatino Linotype" w:hAnsi="Palatino Linotype" w:cs="Arial"/>
          <w:sz w:val="24"/>
          <w:szCs w:val="24"/>
        </w:rPr>
        <w:t>ez realizado el análisis del formato de interposición del mismo</w:t>
      </w:r>
      <w:r w:rsidRPr="00391F2F">
        <w:rPr>
          <w:rFonts w:ascii="Palatino Linotype" w:hAnsi="Palatino Linotype" w:cs="Arial"/>
          <w:sz w:val="24"/>
          <w:szCs w:val="24"/>
        </w:rPr>
        <w:t>, se concluye la acreditación plena de los elementos formales precisados por el artículo 180 de la Ley de Transparencia y Acceso a la Información Pública del Estado de México y Muni</w:t>
      </w:r>
      <w:r>
        <w:rPr>
          <w:rFonts w:ascii="Palatino Linotype" w:hAnsi="Palatino Linotype" w:cs="Arial"/>
          <w:sz w:val="24"/>
          <w:szCs w:val="24"/>
        </w:rPr>
        <w:t>cipios, en atención a que fue presentado</w:t>
      </w:r>
      <w:r w:rsidRPr="00391F2F">
        <w:rPr>
          <w:rFonts w:ascii="Palatino Linotype" w:hAnsi="Palatino Linotype" w:cs="Arial"/>
          <w:sz w:val="24"/>
          <w:szCs w:val="24"/>
        </w:rPr>
        <w:t xml:space="preserve"> mediante el formato visible en el SAIMEX.</w:t>
      </w:r>
    </w:p>
    <w:p w:rsidR="00CE66AB" w:rsidRPr="00DB386B" w:rsidRDefault="00CE66AB" w:rsidP="00BC0051">
      <w:pPr>
        <w:pBdr>
          <w:top w:val="nil"/>
          <w:left w:val="nil"/>
          <w:bottom w:val="nil"/>
          <w:right w:val="nil"/>
          <w:between w:val="nil"/>
        </w:pBdr>
        <w:spacing w:after="240" w:line="360" w:lineRule="auto"/>
        <w:ind w:right="49"/>
        <w:contextualSpacing/>
        <w:jc w:val="both"/>
        <w:rPr>
          <w:rFonts w:ascii="Palatino Linotype" w:hAnsi="Palatino Linotype" w:cs="Arial"/>
          <w:sz w:val="24"/>
          <w:szCs w:val="24"/>
        </w:rPr>
      </w:pPr>
      <w:r w:rsidRPr="00DB386B">
        <w:rPr>
          <w:rFonts w:ascii="Palatino Linotype" w:hAnsi="Palatino Linotype" w:cs="Arial"/>
          <w:sz w:val="24"/>
          <w:szCs w:val="24"/>
        </w:rPr>
        <w:t>Finalmente, resulta procedente la interposición del recurso, según lo aducido por el recurrente en sus razones o motivos de inconformidad, de acuerdo al artículo 179, fracciones I y V de la Ley de Transparencia y Acceso a la Información Pública del Estado de México y Municipios; que a la letra dice:</w:t>
      </w:r>
    </w:p>
    <w:p w:rsidR="00CE66AB" w:rsidRPr="00370698" w:rsidRDefault="00CE66AB" w:rsidP="00CE66AB">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rsidR="00CE66AB" w:rsidRPr="00370698" w:rsidRDefault="00CE66AB" w:rsidP="00CE66AB">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b/>
          <w:i/>
        </w:rPr>
        <w:t>“Artículo 179</w:t>
      </w:r>
      <w:r w:rsidRPr="00370698">
        <w:rPr>
          <w:rFonts w:ascii="Palatino Linotype" w:eastAsia="Palatino Linotype" w:hAnsi="Palatino Linotype" w:cs="Palatino Linotype"/>
          <w:i/>
        </w:rPr>
        <w:t xml:space="preserve">. </w:t>
      </w:r>
      <w:r w:rsidRPr="00370698">
        <w:rPr>
          <w:rFonts w:ascii="Palatino Linotype" w:eastAsia="Palatino Linotype" w:hAnsi="Palatino Linotype" w:cs="Palatino Linotype"/>
          <w:b/>
          <w:i/>
        </w:rPr>
        <w:t>El recurso de revisión</w:t>
      </w:r>
      <w:r w:rsidRPr="0037069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70698">
        <w:rPr>
          <w:rFonts w:ascii="Palatino Linotype" w:eastAsia="Palatino Linotype" w:hAnsi="Palatino Linotype" w:cs="Palatino Linotype"/>
          <w:b/>
          <w:i/>
        </w:rPr>
        <w:t>, y procederá en contra de las siguientes causas</w:t>
      </w:r>
      <w:r w:rsidRPr="00370698">
        <w:rPr>
          <w:rFonts w:ascii="Palatino Linotype" w:eastAsia="Palatino Linotype" w:hAnsi="Palatino Linotype" w:cs="Palatino Linotype"/>
          <w:i/>
        </w:rPr>
        <w:t>:</w:t>
      </w:r>
    </w:p>
    <w:p w:rsidR="00CE66AB" w:rsidRPr="00370698" w:rsidRDefault="00CE66AB" w:rsidP="00CE66AB">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i/>
        </w:rPr>
        <w:t>…</w:t>
      </w:r>
    </w:p>
    <w:p w:rsidR="00CE66AB" w:rsidRPr="00370698" w:rsidRDefault="00E80266" w:rsidP="00CE66AB">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E80266">
        <w:rPr>
          <w:rFonts w:ascii="Palatino Linotype" w:hAnsi="Palatino Linotype"/>
          <w:i/>
        </w:rPr>
        <w:t>V. La entrega de información incompleta;</w:t>
      </w:r>
      <w:r w:rsidR="00CE66AB" w:rsidRPr="00E80266">
        <w:rPr>
          <w:rFonts w:ascii="Palatino Linotype" w:eastAsia="Palatino Linotype" w:hAnsi="Palatino Linotype" w:cs="Palatino Linotype"/>
          <w:i/>
        </w:rPr>
        <w:t>…</w:t>
      </w:r>
      <w:r w:rsidR="00CE66AB" w:rsidRPr="00370698">
        <w:rPr>
          <w:rFonts w:ascii="Palatino Linotype" w:eastAsia="Palatino Linotype" w:hAnsi="Palatino Linotype" w:cs="Palatino Linotype"/>
          <w:i/>
        </w:rPr>
        <w:t>” (Sic)</w:t>
      </w:r>
    </w:p>
    <w:p w:rsidR="00924CC2" w:rsidRDefault="00924CC2" w:rsidP="00924CC2">
      <w:pPr>
        <w:pStyle w:val="Prrafodelista"/>
        <w:autoSpaceDE w:val="0"/>
        <w:autoSpaceDN w:val="0"/>
        <w:adjustRightInd w:val="0"/>
        <w:spacing w:line="360" w:lineRule="auto"/>
        <w:ind w:left="0"/>
        <w:jc w:val="both"/>
        <w:rPr>
          <w:rFonts w:ascii="Palatino Linotype" w:hAnsi="Palatino Linotype" w:cs="Arial"/>
        </w:rPr>
      </w:pPr>
    </w:p>
    <w:p w:rsidR="00E80266" w:rsidRPr="008023D0" w:rsidRDefault="00E80266" w:rsidP="00BC0051">
      <w:pPr>
        <w:spacing w:before="120" w:after="120" w:line="360" w:lineRule="auto"/>
        <w:ind w:right="49"/>
        <w:jc w:val="both"/>
        <w:rPr>
          <w:rFonts w:ascii="Palatino Linotype" w:hAnsi="Palatino Linotype"/>
          <w:b/>
          <w:sz w:val="24"/>
          <w:szCs w:val="24"/>
        </w:rPr>
      </w:pPr>
      <w:r w:rsidRPr="00FE268D">
        <w:rPr>
          <w:rFonts w:ascii="Palatino Linotype" w:hAnsi="Palatino Linotype"/>
          <w:b/>
          <w:sz w:val="28"/>
          <w:szCs w:val="24"/>
        </w:rPr>
        <w:t xml:space="preserve">TERCERO. Materia </w:t>
      </w:r>
      <w:r>
        <w:rPr>
          <w:rFonts w:ascii="Palatino Linotype" w:hAnsi="Palatino Linotype"/>
          <w:b/>
          <w:sz w:val="28"/>
          <w:szCs w:val="24"/>
        </w:rPr>
        <w:t>de l</w:t>
      </w:r>
      <w:r w:rsidRPr="00FE268D">
        <w:rPr>
          <w:rFonts w:ascii="Palatino Linotype" w:hAnsi="Palatino Linotype"/>
          <w:b/>
          <w:sz w:val="28"/>
          <w:szCs w:val="24"/>
        </w:rPr>
        <w:t>a Revisión</w:t>
      </w:r>
      <w:r w:rsidRPr="008023D0">
        <w:rPr>
          <w:rFonts w:ascii="Palatino Linotype" w:hAnsi="Palatino Linotype"/>
          <w:b/>
          <w:sz w:val="24"/>
          <w:szCs w:val="24"/>
        </w:rPr>
        <w:t>.</w:t>
      </w:r>
    </w:p>
    <w:p w:rsidR="00E80266" w:rsidRDefault="00E80266" w:rsidP="00BC0051">
      <w:pPr>
        <w:pStyle w:val="Prrafodelista"/>
        <w:autoSpaceDE w:val="0"/>
        <w:autoSpaceDN w:val="0"/>
        <w:adjustRightInd w:val="0"/>
        <w:spacing w:line="360" w:lineRule="auto"/>
        <w:ind w:left="0" w:right="49"/>
        <w:jc w:val="both"/>
        <w:rPr>
          <w:rFonts w:ascii="Palatino Linotype" w:hAnsi="Palatino Linotype" w:cs="Arial"/>
        </w:rPr>
      </w:pPr>
      <w:r w:rsidRPr="008023D0">
        <w:rPr>
          <w:rFonts w:ascii="Palatino Linotype" w:hAnsi="Palatino Linotype"/>
        </w:rPr>
        <w:t xml:space="preserve">Una vez realizado el análisis de las constancias </w:t>
      </w:r>
      <w:r>
        <w:rPr>
          <w:rFonts w:ascii="Palatino Linotype" w:hAnsi="Palatino Linotype"/>
        </w:rPr>
        <w:t xml:space="preserve">y documentos </w:t>
      </w:r>
      <w:r w:rsidRPr="008023D0">
        <w:rPr>
          <w:rFonts w:ascii="Palatino Linotype" w:hAnsi="Palatino Linotype"/>
        </w:rPr>
        <w:t xml:space="preserve">que </w:t>
      </w:r>
      <w:r>
        <w:rPr>
          <w:rFonts w:ascii="Palatino Linotype" w:hAnsi="Palatino Linotype"/>
        </w:rPr>
        <w:t xml:space="preserve">obran </w:t>
      </w:r>
      <w:r w:rsidRPr="008023D0">
        <w:rPr>
          <w:rFonts w:ascii="Palatino Linotype" w:hAnsi="Palatino Linotype"/>
        </w:rPr>
        <w:t>e</w:t>
      </w:r>
      <w:r>
        <w:rPr>
          <w:rFonts w:ascii="Palatino Linotype" w:hAnsi="Palatino Linotype"/>
        </w:rPr>
        <w:t>n</w:t>
      </w:r>
      <w:r w:rsidRPr="008023D0">
        <w:rPr>
          <w:rFonts w:ascii="Palatino Linotype" w:hAnsi="Palatino Linotype"/>
        </w:rPr>
        <w:t xml:space="preserve"> expediente </w:t>
      </w:r>
      <w:r>
        <w:rPr>
          <w:rFonts w:ascii="Palatino Linotype" w:hAnsi="Palatino Linotype"/>
        </w:rPr>
        <w:t xml:space="preserve">electrónico, </w:t>
      </w:r>
      <w:r w:rsidRPr="008023D0">
        <w:rPr>
          <w:rFonts w:ascii="Palatino Linotype" w:hAnsi="Palatino Linotype"/>
        </w:rPr>
        <w:t xml:space="preserve">en que se actúa, </w:t>
      </w:r>
      <w:r>
        <w:rPr>
          <w:rFonts w:ascii="Palatino Linotype" w:hAnsi="Palatino Linotype"/>
        </w:rPr>
        <w:t>se advierte que el tema sobre el que este Órgano Garante de Transparencia y Acceso a la Información se pronunciará será: verificar si la respuesta otorgada por el Sujeto Obligado es adecuada y suficiente para satisfacer el derecho de acceso a la información pública del recurrente, o en su defecto, en caso de ser procedente, ordenar la entrega de información oportuna.</w:t>
      </w:r>
    </w:p>
    <w:p w:rsidR="00B17ACB" w:rsidRDefault="00B17ACB" w:rsidP="00BC0051">
      <w:pPr>
        <w:pStyle w:val="Prrafodelista"/>
        <w:autoSpaceDE w:val="0"/>
        <w:autoSpaceDN w:val="0"/>
        <w:adjustRightInd w:val="0"/>
        <w:spacing w:before="120" w:after="120" w:line="360" w:lineRule="auto"/>
        <w:ind w:left="0" w:right="49"/>
        <w:jc w:val="both"/>
        <w:rPr>
          <w:rFonts w:ascii="Palatino Linotype" w:hAnsi="Palatino Linotype" w:cs="Arial"/>
          <w:b/>
          <w:sz w:val="28"/>
        </w:rPr>
      </w:pPr>
    </w:p>
    <w:p w:rsidR="00B17ACB" w:rsidRDefault="00B17ACB" w:rsidP="00924CC2">
      <w:pPr>
        <w:pStyle w:val="Prrafodelista"/>
        <w:autoSpaceDE w:val="0"/>
        <w:autoSpaceDN w:val="0"/>
        <w:adjustRightInd w:val="0"/>
        <w:spacing w:before="120" w:after="120" w:line="360" w:lineRule="auto"/>
        <w:ind w:left="0" w:right="-234"/>
        <w:jc w:val="both"/>
        <w:rPr>
          <w:rFonts w:ascii="Palatino Linotype" w:hAnsi="Palatino Linotype" w:cs="Arial"/>
          <w:b/>
          <w:sz w:val="28"/>
        </w:rPr>
      </w:pPr>
    </w:p>
    <w:p w:rsidR="00924CC2" w:rsidRPr="00ED5001" w:rsidRDefault="00E80266" w:rsidP="00924CC2">
      <w:pPr>
        <w:pStyle w:val="Prrafodelista"/>
        <w:autoSpaceDE w:val="0"/>
        <w:autoSpaceDN w:val="0"/>
        <w:adjustRightInd w:val="0"/>
        <w:spacing w:before="120" w:after="120" w:line="360" w:lineRule="auto"/>
        <w:ind w:left="0" w:right="-234"/>
        <w:jc w:val="both"/>
        <w:rPr>
          <w:rFonts w:ascii="Palatino Linotype" w:hAnsi="Palatino Linotype" w:cs="Arial"/>
          <w:sz w:val="28"/>
        </w:rPr>
      </w:pPr>
      <w:r>
        <w:rPr>
          <w:rFonts w:ascii="Palatino Linotype" w:hAnsi="Palatino Linotype" w:cs="Arial"/>
          <w:b/>
          <w:sz w:val="28"/>
        </w:rPr>
        <w:t>CUART</w:t>
      </w:r>
      <w:r w:rsidR="00924CC2" w:rsidRPr="008023D0">
        <w:rPr>
          <w:rFonts w:ascii="Palatino Linotype" w:hAnsi="Palatino Linotype" w:cs="Arial"/>
          <w:b/>
          <w:sz w:val="28"/>
        </w:rPr>
        <w:t>O.</w:t>
      </w:r>
      <w:r w:rsidR="00924CC2" w:rsidRPr="008023D0">
        <w:rPr>
          <w:rFonts w:ascii="Palatino Linotype" w:hAnsi="Palatino Linotype" w:cs="Arial"/>
          <w:sz w:val="28"/>
        </w:rPr>
        <w:t xml:space="preserve"> </w:t>
      </w:r>
      <w:r w:rsidR="00924CC2" w:rsidRPr="008023D0">
        <w:rPr>
          <w:rFonts w:ascii="Palatino Linotype" w:hAnsi="Palatino Linotype" w:cs="Arial"/>
          <w:b/>
          <w:sz w:val="28"/>
        </w:rPr>
        <w:t>ESTUDIO Y RESOLUCIÓN DEL ASUNTO.</w:t>
      </w:r>
    </w:p>
    <w:p w:rsidR="00924CC2" w:rsidRPr="00460036" w:rsidRDefault="00924CC2" w:rsidP="00BC0051">
      <w:pPr>
        <w:spacing w:before="120" w:after="120" w:line="360" w:lineRule="auto"/>
        <w:ind w:right="49"/>
        <w:jc w:val="both"/>
        <w:rPr>
          <w:rFonts w:ascii="Palatino Linotype" w:hAnsi="Palatino Linotype" w:cs="Arial"/>
          <w:sz w:val="24"/>
          <w:szCs w:val="24"/>
        </w:rPr>
      </w:pPr>
      <w:r w:rsidRPr="00460036">
        <w:rPr>
          <w:rFonts w:ascii="Palatino Linotype" w:hAnsi="Palatino Linotype" w:cs="Arial"/>
          <w:sz w:val="24"/>
          <w:szCs w:val="24"/>
        </w:rPr>
        <w:t>Así, tenemos en un primer plano de estudio el texto de la solicitu</w:t>
      </w:r>
      <w:r w:rsidR="002A1ED5" w:rsidRPr="00460036">
        <w:rPr>
          <w:rFonts w:ascii="Palatino Linotype" w:hAnsi="Palatino Linotype" w:cs="Arial"/>
          <w:sz w:val="24"/>
          <w:szCs w:val="24"/>
        </w:rPr>
        <w:t xml:space="preserve">d de información, plasmada por </w:t>
      </w:r>
      <w:r w:rsidR="00E80266" w:rsidRPr="00460036">
        <w:rPr>
          <w:rFonts w:ascii="Palatino Linotype" w:hAnsi="Palatino Linotype" w:cs="Arial"/>
          <w:b/>
          <w:sz w:val="24"/>
          <w:szCs w:val="24"/>
        </w:rPr>
        <w:t>LA RECURRENTE</w:t>
      </w:r>
      <w:r w:rsidRPr="00460036">
        <w:rPr>
          <w:rFonts w:ascii="Palatino Linotype" w:hAnsi="Palatino Linotype" w:cs="Arial"/>
          <w:sz w:val="24"/>
          <w:szCs w:val="24"/>
        </w:rPr>
        <w:t xml:space="preserve">, ello a efecto de poder determinar la materia de la solicitud de información que nos ocupa, así </w:t>
      </w:r>
      <w:r w:rsidR="002A1ED5" w:rsidRPr="00460036">
        <w:rPr>
          <w:rFonts w:ascii="Palatino Linotype" w:hAnsi="Palatino Linotype" w:cs="Arial"/>
          <w:sz w:val="24"/>
          <w:szCs w:val="24"/>
        </w:rPr>
        <w:t>la</w:t>
      </w:r>
      <w:r w:rsidRPr="00460036">
        <w:rPr>
          <w:rFonts w:ascii="Palatino Linotype" w:hAnsi="Palatino Linotype" w:cs="Arial"/>
          <w:sz w:val="24"/>
          <w:szCs w:val="24"/>
        </w:rPr>
        <w:t xml:space="preserve"> particular requiere lo siguiente:</w:t>
      </w:r>
    </w:p>
    <w:p w:rsidR="00924CC2" w:rsidRPr="00460036" w:rsidRDefault="00924CC2" w:rsidP="00BC0051">
      <w:pPr>
        <w:pStyle w:val="Prrafodelista"/>
        <w:autoSpaceDE w:val="0"/>
        <w:autoSpaceDN w:val="0"/>
        <w:adjustRightInd w:val="0"/>
        <w:spacing w:line="360" w:lineRule="auto"/>
        <w:ind w:left="0" w:right="49"/>
        <w:jc w:val="both"/>
        <w:rPr>
          <w:rFonts w:ascii="Palatino Linotype" w:hAnsi="Palatino Linotype"/>
          <w:color w:val="000000"/>
        </w:rPr>
      </w:pPr>
      <w:r w:rsidRPr="00460036">
        <w:rPr>
          <w:rFonts w:ascii="Palatino Linotype" w:hAnsi="Palatino Linotype"/>
          <w:color w:val="000000"/>
        </w:rPr>
        <w:t xml:space="preserve"> 1.- Padrón de beneficiarios con la entrega de microcréditos entregados de marzo de 2020 hasta la fecha por el contexto de la pandemia por coronavirus. Además del nombre del beneficiario y del negocio incluir características del negocio, ubicación, monto, y características del beneficiario (microempresa, negocio o personal). </w:t>
      </w:r>
    </w:p>
    <w:p w:rsidR="002A1ED5" w:rsidRPr="00460036" w:rsidRDefault="00924CC2" w:rsidP="00BC0051">
      <w:pPr>
        <w:spacing w:before="120" w:after="120" w:line="360" w:lineRule="auto"/>
        <w:ind w:right="49"/>
        <w:jc w:val="both"/>
        <w:rPr>
          <w:rFonts w:ascii="Palatino Linotype" w:hAnsi="Palatino Linotype"/>
          <w:color w:val="000000"/>
          <w:sz w:val="24"/>
          <w:szCs w:val="24"/>
          <w:lang w:val="es-ES_tradnl"/>
        </w:rPr>
      </w:pPr>
      <w:r w:rsidRPr="00460036">
        <w:rPr>
          <w:rFonts w:ascii="Palatino Linotype" w:hAnsi="Palatino Linotype"/>
          <w:color w:val="000000"/>
          <w:sz w:val="24"/>
          <w:szCs w:val="24"/>
        </w:rPr>
        <w:t>2.- Total de microcréditos y status de cada uno (cuántos se han pagado totalmente, en algún porcentaje, cuántos no se han pagado)</w:t>
      </w:r>
      <w:r w:rsidR="002A1ED5" w:rsidRPr="00460036">
        <w:rPr>
          <w:rFonts w:ascii="Palatino Linotype" w:hAnsi="Palatino Linotype" w:cs="Arial"/>
          <w:sz w:val="24"/>
          <w:szCs w:val="24"/>
        </w:rPr>
        <w:t>.</w:t>
      </w:r>
      <w:r w:rsidR="002A1ED5" w:rsidRPr="00460036">
        <w:rPr>
          <w:rFonts w:ascii="Palatino Linotype" w:hAnsi="Palatino Linotype"/>
          <w:color w:val="000000"/>
          <w:sz w:val="24"/>
          <w:szCs w:val="24"/>
          <w:lang w:val="es-ES_tradnl"/>
        </w:rPr>
        <w:t xml:space="preserve"> </w:t>
      </w:r>
    </w:p>
    <w:p w:rsidR="002A1ED5" w:rsidRPr="0070643F" w:rsidRDefault="002A1ED5" w:rsidP="00BC0051">
      <w:pPr>
        <w:spacing w:before="120" w:after="120" w:line="360" w:lineRule="auto"/>
        <w:ind w:right="49"/>
        <w:jc w:val="both"/>
        <w:rPr>
          <w:rFonts w:ascii="Palatino Linotype" w:hAnsi="Palatino Linotype"/>
          <w:bCs/>
          <w:color w:val="000000"/>
          <w:sz w:val="24"/>
          <w:szCs w:val="24"/>
          <w:lang w:val="es-ES_tradnl"/>
        </w:rPr>
      </w:pPr>
      <w:r w:rsidRPr="0070643F">
        <w:rPr>
          <w:rFonts w:ascii="Palatino Linotype" w:hAnsi="Palatino Linotype"/>
          <w:color w:val="000000"/>
          <w:sz w:val="24"/>
          <w:szCs w:val="24"/>
          <w:lang w:val="es-ES_tradnl"/>
        </w:rPr>
        <w:t xml:space="preserve">Ahora bien, en respuesta al requerimiento formulado por </w:t>
      </w:r>
      <w:r w:rsidR="00E80266" w:rsidRPr="00E80266">
        <w:rPr>
          <w:rFonts w:ascii="Palatino Linotype" w:hAnsi="Palatino Linotype"/>
          <w:b/>
          <w:color w:val="000000"/>
          <w:sz w:val="24"/>
          <w:szCs w:val="24"/>
          <w:lang w:val="es-ES_tradnl"/>
        </w:rPr>
        <w:t>LA PARTICULAR</w:t>
      </w:r>
      <w:r w:rsidRPr="0070643F">
        <w:rPr>
          <w:rFonts w:ascii="Palatino Linotype" w:hAnsi="Palatino Linotype"/>
          <w:color w:val="000000"/>
          <w:sz w:val="24"/>
          <w:szCs w:val="24"/>
          <w:lang w:val="es-ES_tradnl"/>
        </w:rPr>
        <w:t>,</w:t>
      </w:r>
      <w:r w:rsidR="00E80266" w:rsidRPr="0070643F">
        <w:rPr>
          <w:rFonts w:ascii="Palatino Linotype" w:hAnsi="Palatino Linotype"/>
          <w:color w:val="000000"/>
          <w:sz w:val="24"/>
          <w:szCs w:val="24"/>
          <w:lang w:val="es-ES_tradnl"/>
        </w:rPr>
        <w:t xml:space="preserve"> EL </w:t>
      </w:r>
      <w:r w:rsidR="00E80266" w:rsidRPr="0070643F">
        <w:rPr>
          <w:rFonts w:ascii="Palatino Linotype" w:hAnsi="Palatino Linotype"/>
          <w:b/>
          <w:color w:val="000000"/>
          <w:sz w:val="24"/>
          <w:szCs w:val="24"/>
          <w:lang w:val="es-ES_tradnl"/>
        </w:rPr>
        <w:t>SUJETO OBLIGADO</w:t>
      </w:r>
      <w:r w:rsidRPr="0070643F">
        <w:rPr>
          <w:rFonts w:ascii="Palatino Linotype" w:hAnsi="Palatino Linotype"/>
          <w:b/>
          <w:color w:val="000000"/>
          <w:sz w:val="24"/>
          <w:szCs w:val="24"/>
          <w:lang w:val="es-ES_tradnl"/>
        </w:rPr>
        <w:t xml:space="preserve"> </w:t>
      </w:r>
      <w:r w:rsidRPr="0070643F">
        <w:rPr>
          <w:rFonts w:ascii="Palatino Linotype" w:hAnsi="Palatino Linotype"/>
          <w:bCs/>
          <w:color w:val="000000"/>
          <w:sz w:val="24"/>
          <w:szCs w:val="24"/>
          <w:lang w:val="es-ES_tradnl"/>
        </w:rPr>
        <w:t xml:space="preserve">turnó la solicitud a las unidades administrativas que consideró competentes y emitió su respuesta remitiendo mediante el SAIMEX, lo siguiente: </w:t>
      </w:r>
    </w:p>
    <w:p w:rsidR="002A1ED5" w:rsidRDefault="002A1ED5" w:rsidP="00BC0051">
      <w:pPr>
        <w:pStyle w:val="Prrafodelista"/>
        <w:numPr>
          <w:ilvl w:val="0"/>
          <w:numId w:val="2"/>
        </w:numPr>
        <w:spacing w:before="120" w:after="120" w:line="360" w:lineRule="auto"/>
        <w:ind w:right="49"/>
        <w:jc w:val="both"/>
        <w:rPr>
          <w:rFonts w:ascii="Palatino Linotype" w:hAnsi="Palatino Linotype"/>
          <w:lang w:val="es-ES_tradnl"/>
        </w:rPr>
      </w:pPr>
      <w:r w:rsidRPr="0091010F">
        <w:rPr>
          <w:rFonts w:ascii="Palatino Linotype" w:hAnsi="Palatino Linotype"/>
          <w:lang w:val="es-ES_tradnl"/>
        </w:rPr>
        <w:t xml:space="preserve">Oficio </w:t>
      </w:r>
      <w:r>
        <w:rPr>
          <w:rFonts w:ascii="Palatino Linotype" w:hAnsi="Palatino Linotype"/>
          <w:lang w:val="es-ES_tradnl"/>
        </w:rPr>
        <w:t>DGDE/SAC/682/2021</w:t>
      </w:r>
      <w:r w:rsidRPr="0091010F">
        <w:rPr>
          <w:rFonts w:ascii="Palatino Linotype" w:hAnsi="Palatino Linotype"/>
          <w:lang w:val="es-ES_tradnl"/>
        </w:rPr>
        <w:t xml:space="preserve"> de fecha diecinueve de octubre de dos mil veintiuno, emitido por el </w:t>
      </w:r>
      <w:r>
        <w:rPr>
          <w:rFonts w:ascii="Palatino Linotype" w:hAnsi="Palatino Linotype"/>
          <w:lang w:val="es-ES_tradnl"/>
        </w:rPr>
        <w:t>Lic</w:t>
      </w:r>
      <w:r w:rsidRPr="0091010F">
        <w:rPr>
          <w:rFonts w:ascii="Palatino Linotype" w:hAnsi="Palatino Linotype"/>
          <w:lang w:val="es-ES_tradnl"/>
        </w:rPr>
        <w:t xml:space="preserve">. </w:t>
      </w:r>
      <w:r>
        <w:rPr>
          <w:rFonts w:ascii="Palatino Linotype" w:hAnsi="Palatino Linotype"/>
          <w:lang w:val="es-ES_tradnl"/>
        </w:rPr>
        <w:t>Guillermo Ortega Ramírez, Subdirector de Atención al Comercio del Ayuntamiento de Naucalpan de Juárez, Estado de México y Enlace con la Unidad de Transparencia</w:t>
      </w:r>
      <w:r w:rsidRPr="0091010F">
        <w:rPr>
          <w:rFonts w:ascii="Palatino Linotype" w:hAnsi="Palatino Linotype"/>
          <w:lang w:val="es-ES_tradnl"/>
        </w:rPr>
        <w:t xml:space="preserve"> en el que menciona lo siguiente: </w:t>
      </w:r>
    </w:p>
    <w:p w:rsidR="002A1ED5" w:rsidRPr="00766412" w:rsidRDefault="002A1ED5" w:rsidP="00BC0051">
      <w:pPr>
        <w:pStyle w:val="Prrafodelista"/>
        <w:spacing w:before="120" w:after="120" w:line="360" w:lineRule="auto"/>
        <w:ind w:left="720" w:right="49"/>
        <w:jc w:val="both"/>
        <w:rPr>
          <w:rFonts w:ascii="Palatino Linotype" w:hAnsi="Palatino Linotype"/>
          <w:lang w:val="es-ES_tradnl"/>
        </w:rPr>
      </w:pPr>
      <w:r>
        <w:rPr>
          <w:rFonts w:ascii="Palatino Linotype" w:hAnsi="Palatino Linotype"/>
          <w:lang w:val="es-ES_tradnl"/>
        </w:rPr>
        <w:t xml:space="preserve">Se solicitó la información a la Subdirección de Financiamiento de Negocios, quien a través del oficio DGDE/SFN/115/2021, de fecha quince de octubre de 2021, hace de conocimiento la cantidad y monto de microcréditos otorgados: </w:t>
      </w:r>
    </w:p>
    <w:p w:rsidR="002A1ED5" w:rsidRDefault="002A1ED5" w:rsidP="002A1ED5">
      <w:pPr>
        <w:pStyle w:val="Prrafodelista"/>
        <w:spacing w:before="120" w:after="120" w:line="360" w:lineRule="auto"/>
        <w:ind w:left="720"/>
        <w:jc w:val="center"/>
        <w:rPr>
          <w:rFonts w:ascii="Palatino Linotype" w:hAnsi="Palatino Linotype"/>
          <w:lang w:val="es-ES_tradnl"/>
        </w:rPr>
      </w:pPr>
      <w:r>
        <w:rPr>
          <w:noProof/>
          <w:lang w:val="es-MX" w:eastAsia="es-MX"/>
        </w:rPr>
        <w:drawing>
          <wp:inline distT="0" distB="0" distL="0" distR="0" wp14:anchorId="2B966ED5" wp14:editId="4526BEAA">
            <wp:extent cx="5242884" cy="14507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673" t="56737" r="26731" b="27227"/>
                    <a:stretch/>
                  </pic:blipFill>
                  <pic:spPr bwMode="auto">
                    <a:xfrm>
                      <a:off x="0" y="0"/>
                      <a:ext cx="5324325" cy="1473266"/>
                    </a:xfrm>
                    <a:prstGeom prst="rect">
                      <a:avLst/>
                    </a:prstGeom>
                    <a:ln>
                      <a:noFill/>
                    </a:ln>
                    <a:extLst>
                      <a:ext uri="{53640926-AAD7-44D8-BBD7-CCE9431645EC}">
                        <a14:shadowObscured xmlns:a14="http://schemas.microsoft.com/office/drawing/2010/main"/>
                      </a:ext>
                    </a:extLst>
                  </pic:spPr>
                </pic:pic>
              </a:graphicData>
            </a:graphic>
          </wp:inline>
        </w:drawing>
      </w:r>
    </w:p>
    <w:p w:rsidR="009F1FE7" w:rsidRDefault="00B17ACB" w:rsidP="00BC0051">
      <w:pPr>
        <w:pStyle w:val="Prrafodelista"/>
        <w:spacing w:before="120" w:after="120" w:line="360" w:lineRule="auto"/>
        <w:ind w:left="0" w:right="49"/>
        <w:jc w:val="both"/>
        <w:rPr>
          <w:rFonts w:ascii="Palatino Linotype" w:hAnsi="Palatino Linotype"/>
          <w:color w:val="000000" w:themeColor="text1"/>
        </w:rPr>
      </w:pPr>
      <w:r>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358140</wp:posOffset>
                </wp:positionH>
                <wp:positionV relativeFrom="paragraph">
                  <wp:posOffset>1601469</wp:posOffset>
                </wp:positionV>
                <wp:extent cx="5143500" cy="3933825"/>
                <wp:effectExtent l="19050" t="19050" r="19050" b="28575"/>
                <wp:wrapNone/>
                <wp:docPr id="8" name="Conector recto 8"/>
                <wp:cNvGraphicFramePr/>
                <a:graphic xmlns:a="http://schemas.openxmlformats.org/drawingml/2006/main">
                  <a:graphicData uri="http://schemas.microsoft.com/office/word/2010/wordprocessingShape">
                    <wps:wsp>
                      <wps:cNvCnPr/>
                      <wps:spPr>
                        <a:xfrm>
                          <a:off x="0" y="0"/>
                          <a:ext cx="5143500" cy="39338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EE1F4"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2pt,126.1pt" to="433.2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" strokecolor="red" strokeweight="2.25pt">
                <v:stroke joinstyle="miter"/>
              </v:line>
            </w:pict>
          </mc:Fallback>
        </mc:AlternateContent>
      </w:r>
      <w:r w:rsidR="002A1ED5">
        <w:rPr>
          <w:rFonts w:ascii="Palatino Linotype" w:hAnsi="Palatino Linotype"/>
          <w:lang w:val="es-ES_tradnl"/>
        </w:rPr>
        <w:t>Así mismo</w:t>
      </w:r>
      <w:r w:rsidR="00E80266">
        <w:rPr>
          <w:rFonts w:ascii="Palatino Linotype" w:hAnsi="Palatino Linotype"/>
          <w:lang w:val="es-ES_tradnl"/>
        </w:rPr>
        <w:t>, anexó</w:t>
      </w:r>
      <w:r w:rsidR="002A1ED5">
        <w:rPr>
          <w:rFonts w:ascii="Palatino Linotype" w:hAnsi="Palatino Linotype"/>
          <w:lang w:val="es-ES_tradnl"/>
        </w:rPr>
        <w:t xml:space="preserve"> el padrón de beneficiarios por el Sistema Municipal de Microcréditos “San Bartolo Naucalpan”, durante marzo de 2020 a la fecha, constante de 8 fojas, siendo el contenido del archivo electrónico denominado “</w:t>
      </w:r>
      <w:hyperlink r:id="rId10" w:tgtFrame="_blank" w:history="1">
        <w:r w:rsidR="002A1ED5" w:rsidRPr="00C224CF">
          <w:rPr>
            <w:rStyle w:val="Hipervnculo"/>
            <w:rFonts w:ascii="Palatino Linotype" w:hAnsi="Palatino Linotype" w:cs="Arial"/>
            <w:b/>
            <w:bCs/>
            <w:i/>
            <w:color w:val="000000" w:themeColor="text1"/>
          </w:rPr>
          <w:t>DGDE SAC 682 2021_20211022111</w:t>
        </w:r>
        <w:r w:rsidR="002A1ED5">
          <w:rPr>
            <w:rStyle w:val="Hipervnculo"/>
            <w:rFonts w:ascii="Palatino Linotype" w:hAnsi="Palatino Linotype" w:cs="Arial"/>
            <w:b/>
            <w:bCs/>
            <w:i/>
            <w:color w:val="000000" w:themeColor="text1"/>
          </w:rPr>
          <w:t>4</w:t>
        </w:r>
        <w:r w:rsidR="002A1ED5" w:rsidRPr="00C224CF">
          <w:rPr>
            <w:rStyle w:val="Hipervnculo"/>
            <w:rFonts w:ascii="Palatino Linotype" w:hAnsi="Palatino Linotype" w:cs="Arial"/>
            <w:b/>
            <w:bCs/>
            <w:i/>
            <w:color w:val="000000" w:themeColor="text1"/>
          </w:rPr>
          <w:t>.pdf</w:t>
        </w:r>
      </w:hyperlink>
      <w:r w:rsidR="002A1ED5">
        <w:rPr>
          <w:rFonts w:ascii="Palatino Linotype" w:hAnsi="Palatino Linotype"/>
          <w:i/>
          <w:color w:val="000000" w:themeColor="text1"/>
        </w:rPr>
        <w:t>”</w:t>
      </w:r>
      <w:r w:rsidR="002A1ED5">
        <w:rPr>
          <w:rFonts w:ascii="Palatino Linotype" w:hAnsi="Palatino Linotype"/>
          <w:color w:val="000000" w:themeColor="text1"/>
        </w:rPr>
        <w:t>, se inserta una de ellas a manera de ejemplo</w:t>
      </w:r>
      <w:r w:rsidR="004C0E6F">
        <w:rPr>
          <w:rFonts w:ascii="Palatino Linotype" w:hAnsi="Palatino Linotype"/>
          <w:color w:val="000000" w:themeColor="text1"/>
        </w:rPr>
        <w:t>:</w:t>
      </w:r>
    </w:p>
    <w:p w:rsidR="00B17ACB" w:rsidRDefault="00B17ACB" w:rsidP="002A1ED5">
      <w:pPr>
        <w:pStyle w:val="Prrafodelista"/>
        <w:spacing w:before="120" w:after="120" w:line="360" w:lineRule="auto"/>
        <w:ind w:left="720"/>
        <w:jc w:val="both"/>
        <w:rPr>
          <w:rFonts w:ascii="Palatino Linotype" w:hAnsi="Palatino Linotype"/>
          <w:color w:val="000000" w:themeColor="text1"/>
        </w:rPr>
      </w:pPr>
    </w:p>
    <w:p w:rsidR="00E24DFF" w:rsidRDefault="00E24DFF" w:rsidP="004C0E6F">
      <w:pPr>
        <w:pStyle w:val="Prrafodelista"/>
        <w:spacing w:before="120" w:after="120" w:line="360" w:lineRule="auto"/>
        <w:ind w:left="720"/>
        <w:rPr>
          <w:noProof/>
          <w:lang w:eastAsia="es-MX"/>
        </w:rPr>
      </w:pPr>
      <w:r>
        <w:rPr>
          <w:noProof/>
          <w:lang w:val="es-MX" w:eastAsia="es-MX"/>
        </w:rPr>
        <w:drawing>
          <wp:inline distT="0" distB="0" distL="0" distR="0" wp14:anchorId="41A1ADF5" wp14:editId="729B711C">
            <wp:extent cx="5608955" cy="44401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90" t="14213" r="16489" b="14180"/>
                    <a:stretch/>
                  </pic:blipFill>
                  <pic:spPr bwMode="auto">
                    <a:xfrm>
                      <a:off x="0" y="0"/>
                      <a:ext cx="5653639" cy="4475489"/>
                    </a:xfrm>
                    <a:prstGeom prst="rect">
                      <a:avLst/>
                    </a:prstGeom>
                    <a:ln>
                      <a:noFill/>
                    </a:ln>
                    <a:extLst>
                      <a:ext uri="{53640926-AAD7-44D8-BBD7-CCE9431645EC}">
                        <a14:shadowObscured xmlns:a14="http://schemas.microsoft.com/office/drawing/2010/main"/>
                      </a:ext>
                    </a:extLst>
                  </pic:spPr>
                </pic:pic>
              </a:graphicData>
            </a:graphic>
          </wp:inline>
        </w:drawing>
      </w:r>
    </w:p>
    <w:p w:rsidR="004C0E6F" w:rsidRPr="004C0E6F" w:rsidRDefault="004C0E6F" w:rsidP="00BC0051">
      <w:pPr>
        <w:spacing w:before="120" w:after="120" w:line="360" w:lineRule="auto"/>
        <w:ind w:right="49"/>
        <w:jc w:val="both"/>
        <w:rPr>
          <w:rFonts w:ascii="Palatino Linotype" w:hAnsi="Palatino Linotype"/>
          <w:bCs/>
          <w:color w:val="000000"/>
          <w:sz w:val="24"/>
          <w:lang w:val="es-ES_tradnl"/>
        </w:rPr>
      </w:pPr>
      <w:r w:rsidRPr="004C0E6F">
        <w:rPr>
          <w:rFonts w:ascii="Palatino Linotype" w:hAnsi="Palatino Linotype"/>
          <w:bCs/>
          <w:color w:val="000000"/>
          <w:sz w:val="24"/>
          <w:lang w:val="es-ES_tradnl"/>
        </w:rPr>
        <w:t xml:space="preserve">Al respecto </w:t>
      </w:r>
      <w:r w:rsidR="00E80266" w:rsidRPr="00E80266">
        <w:rPr>
          <w:rFonts w:ascii="Palatino Linotype" w:hAnsi="Palatino Linotype"/>
          <w:b/>
          <w:bCs/>
          <w:color w:val="000000"/>
          <w:sz w:val="24"/>
          <w:lang w:val="es-ES_tradnl"/>
        </w:rPr>
        <w:t>LA RECURRENTE</w:t>
      </w:r>
      <w:r w:rsidRPr="004C0E6F">
        <w:rPr>
          <w:rFonts w:ascii="Palatino Linotype" w:hAnsi="Palatino Linotype"/>
          <w:bCs/>
          <w:color w:val="000000"/>
          <w:sz w:val="24"/>
          <w:lang w:val="es-ES_tradnl"/>
        </w:rPr>
        <w:t xml:space="preserve"> señaló como acto impugnado y razones o motivos de inconformidad lo siguiente:</w:t>
      </w:r>
    </w:p>
    <w:p w:rsidR="00A129E3" w:rsidRDefault="00A129E3" w:rsidP="004C0E6F">
      <w:pPr>
        <w:spacing w:before="120" w:after="120" w:line="360" w:lineRule="auto"/>
        <w:ind w:left="993" w:right="900"/>
        <w:jc w:val="both"/>
        <w:rPr>
          <w:rFonts w:ascii="Palatino Linotype" w:hAnsi="Palatino Linotype"/>
          <w:i/>
          <w:color w:val="000000"/>
          <w:sz w:val="24"/>
          <w:szCs w:val="14"/>
        </w:rPr>
      </w:pPr>
      <w:r>
        <w:rPr>
          <w:rFonts w:ascii="Palatino Linotype" w:hAnsi="Palatino Linotype" w:cs="Arial"/>
          <w:b/>
          <w:i/>
        </w:rPr>
        <w:t xml:space="preserve">  </w:t>
      </w:r>
      <w:r w:rsidRPr="008023D0">
        <w:rPr>
          <w:rFonts w:ascii="Palatino Linotype" w:hAnsi="Palatino Linotype" w:cs="Arial"/>
          <w:b/>
          <w:i/>
        </w:rPr>
        <w:t>“</w:t>
      </w:r>
      <w:r w:rsidRPr="00A129E3">
        <w:rPr>
          <w:rFonts w:ascii="Palatino Linotype" w:hAnsi="Palatino Linotype"/>
          <w:i/>
          <w:color w:val="000000"/>
        </w:rPr>
        <w:t>Presenta información incompleta</w:t>
      </w:r>
      <w:r w:rsidRPr="008023D0">
        <w:rPr>
          <w:rFonts w:ascii="Palatino Linotype" w:hAnsi="Palatino Linotype"/>
          <w:i/>
          <w:color w:val="000000"/>
        </w:rPr>
        <w:t xml:space="preserve">” </w:t>
      </w:r>
      <w:r w:rsidRPr="008023D0">
        <w:rPr>
          <w:rFonts w:ascii="Palatino Linotype" w:hAnsi="Palatino Linotype" w:cs="Arial"/>
          <w:i/>
        </w:rPr>
        <w:t>[sic]</w:t>
      </w:r>
      <w:r w:rsidRPr="004C0E6F">
        <w:rPr>
          <w:rFonts w:ascii="Palatino Linotype" w:hAnsi="Palatino Linotype"/>
          <w:i/>
          <w:color w:val="000000"/>
          <w:sz w:val="24"/>
          <w:szCs w:val="14"/>
        </w:rPr>
        <w:t xml:space="preserve"> </w:t>
      </w:r>
    </w:p>
    <w:p w:rsidR="004C0E6F" w:rsidRDefault="004C0E6F" w:rsidP="004C0E6F">
      <w:pPr>
        <w:spacing w:before="120" w:after="120" w:line="360" w:lineRule="auto"/>
        <w:ind w:left="993" w:right="900"/>
        <w:jc w:val="both"/>
        <w:rPr>
          <w:rFonts w:ascii="Palatino Linotype" w:hAnsi="Palatino Linotype" w:cs="Arial"/>
          <w:i/>
          <w:sz w:val="24"/>
        </w:rPr>
      </w:pPr>
      <w:r w:rsidRPr="004C0E6F">
        <w:rPr>
          <w:rFonts w:ascii="Palatino Linotype" w:hAnsi="Palatino Linotype"/>
          <w:i/>
          <w:color w:val="000000"/>
          <w:sz w:val="24"/>
          <w:szCs w:val="14"/>
        </w:rPr>
        <w:t xml:space="preserve">“La información se presenta incompleta. Aunque se incluye los nombres completos de los beneficiarios y la colonia, faltó incluir la ubicación de cada lugar beneficiado con el programa, es decir, calle de ubicación. Favor de incluir, ya que colocar la colonia no permite conocer la ubicación como se solicita a través del folio 00763/NAUCALPA/IP/2021. Al tratarse de un padrón de beneficiarios es importante. Gracias.” </w:t>
      </w:r>
      <w:r w:rsidRPr="004C0E6F">
        <w:rPr>
          <w:rFonts w:ascii="Palatino Linotype" w:hAnsi="Palatino Linotype" w:cs="Arial"/>
          <w:i/>
          <w:sz w:val="24"/>
        </w:rPr>
        <w:t>[sic]</w:t>
      </w:r>
    </w:p>
    <w:p w:rsidR="004C0E6F" w:rsidRDefault="004C0E6F" w:rsidP="00460036">
      <w:pPr>
        <w:spacing w:line="360" w:lineRule="auto"/>
        <w:ind w:right="49"/>
        <w:jc w:val="both"/>
        <w:rPr>
          <w:rFonts w:ascii="Palatino Linotype" w:hAnsi="Palatino Linotype"/>
          <w:color w:val="000000"/>
          <w:sz w:val="24"/>
          <w:szCs w:val="24"/>
        </w:rPr>
      </w:pPr>
      <w:r w:rsidRPr="004C0E6F">
        <w:rPr>
          <w:rFonts w:ascii="Palatino Linotype" w:hAnsi="Palatino Linotype"/>
          <w:color w:val="222222"/>
          <w:sz w:val="24"/>
          <w:szCs w:val="24"/>
          <w:lang w:eastAsia="es-MX"/>
        </w:rPr>
        <w:t xml:space="preserve">Derivado de lo anterior, se advierte que </w:t>
      </w:r>
      <w:r w:rsidR="00E80266" w:rsidRPr="00E80266">
        <w:rPr>
          <w:rFonts w:ascii="Palatino Linotype" w:hAnsi="Palatino Linotype"/>
          <w:b/>
          <w:color w:val="222222"/>
          <w:sz w:val="24"/>
          <w:szCs w:val="24"/>
          <w:lang w:eastAsia="es-MX"/>
        </w:rPr>
        <w:t>LA RECURRENTE</w:t>
      </w:r>
      <w:r w:rsidRPr="004C0E6F">
        <w:rPr>
          <w:rFonts w:ascii="Palatino Linotype" w:hAnsi="Palatino Linotype"/>
          <w:color w:val="222222"/>
          <w:sz w:val="24"/>
          <w:szCs w:val="24"/>
          <w:lang w:eastAsia="es-MX"/>
        </w:rPr>
        <w:t xml:space="preserve"> no se inconforma por la respuesta respecto </w:t>
      </w:r>
      <w:r w:rsidR="00E80266">
        <w:rPr>
          <w:rFonts w:ascii="Palatino Linotype" w:hAnsi="Palatino Linotype"/>
          <w:color w:val="222222"/>
          <w:sz w:val="24"/>
          <w:szCs w:val="24"/>
          <w:lang w:eastAsia="es-MX"/>
        </w:rPr>
        <w:t xml:space="preserve">del </w:t>
      </w:r>
      <w:r w:rsidRPr="004C0E6F">
        <w:rPr>
          <w:rFonts w:ascii="Palatino Linotype" w:hAnsi="Palatino Linotype"/>
          <w:color w:val="000000"/>
          <w:sz w:val="24"/>
          <w:szCs w:val="24"/>
        </w:rPr>
        <w:t>nombre del beneficiario y del negocio, características del negocio, monto, y características del beneficiario del padrón de beneficiarios</w:t>
      </w:r>
      <w:r>
        <w:rPr>
          <w:rFonts w:ascii="Palatino Linotype" w:hAnsi="Palatino Linotype"/>
          <w:color w:val="000000"/>
          <w:sz w:val="24"/>
          <w:szCs w:val="24"/>
        </w:rPr>
        <w:t xml:space="preserve"> de la</w:t>
      </w:r>
      <w:r w:rsidRPr="004C0E6F">
        <w:rPr>
          <w:rFonts w:ascii="Palatino Linotype" w:hAnsi="Palatino Linotype"/>
          <w:color w:val="000000"/>
          <w:sz w:val="24"/>
          <w:szCs w:val="24"/>
        </w:rPr>
        <w:t xml:space="preserve"> entrega de microcréditos entregados de marzo de 2020 a la fecha</w:t>
      </w:r>
      <w:r w:rsidRPr="004C0E6F">
        <w:rPr>
          <w:rFonts w:ascii="Palatino Linotype" w:hAnsi="Palatino Linotype"/>
          <w:color w:val="222222"/>
          <w:sz w:val="24"/>
          <w:szCs w:val="24"/>
          <w:lang w:eastAsia="es-MX"/>
        </w:rPr>
        <w:t>,</w:t>
      </w:r>
      <w:r w:rsidR="00E80266">
        <w:rPr>
          <w:rFonts w:ascii="Palatino Linotype" w:hAnsi="Palatino Linotype"/>
          <w:color w:val="222222"/>
          <w:sz w:val="24"/>
          <w:szCs w:val="24"/>
          <w:lang w:eastAsia="es-MX"/>
        </w:rPr>
        <w:t xml:space="preserve"> ni por el total</w:t>
      </w:r>
      <w:r w:rsidR="00B17ACB">
        <w:rPr>
          <w:rFonts w:ascii="Palatino Linotype" w:hAnsi="Palatino Linotype"/>
          <w:color w:val="222222"/>
          <w:sz w:val="24"/>
          <w:szCs w:val="24"/>
          <w:lang w:eastAsia="es-MX"/>
        </w:rPr>
        <w:t xml:space="preserve"> y el estatus</w:t>
      </w:r>
      <w:r w:rsidR="00E80266">
        <w:rPr>
          <w:rFonts w:ascii="Palatino Linotype" w:hAnsi="Palatino Linotype"/>
          <w:color w:val="222222"/>
          <w:sz w:val="24"/>
          <w:szCs w:val="24"/>
          <w:lang w:eastAsia="es-MX"/>
        </w:rPr>
        <w:t xml:space="preserve"> de microcréditos,</w:t>
      </w:r>
      <w:r w:rsidRPr="004C0E6F">
        <w:rPr>
          <w:rFonts w:ascii="Palatino Linotype" w:hAnsi="Palatino Linotype"/>
          <w:color w:val="222222"/>
          <w:sz w:val="24"/>
          <w:szCs w:val="24"/>
          <w:lang w:eastAsia="es-MX"/>
        </w:rPr>
        <w:t xml:space="preserve"> en ese sentido se visualiza que la causal del medio de impugnación únicamente se encuentra dirigido a</w:t>
      </w:r>
      <w:r>
        <w:rPr>
          <w:rFonts w:ascii="Palatino Linotype" w:hAnsi="Palatino Linotype"/>
          <w:color w:val="222222"/>
          <w:sz w:val="24"/>
          <w:szCs w:val="24"/>
          <w:lang w:eastAsia="es-MX"/>
        </w:rPr>
        <w:t xml:space="preserve"> </w:t>
      </w:r>
      <w:r w:rsidR="00E80266">
        <w:rPr>
          <w:rFonts w:ascii="Palatino Linotype" w:hAnsi="Palatino Linotype"/>
          <w:color w:val="222222"/>
          <w:sz w:val="24"/>
          <w:szCs w:val="24"/>
          <w:lang w:eastAsia="es-MX"/>
        </w:rPr>
        <w:t xml:space="preserve">conocer la ubicación del negocio, específicamente </w:t>
      </w:r>
      <w:r w:rsidR="009C401A">
        <w:rPr>
          <w:rFonts w:ascii="Palatino Linotype" w:hAnsi="Palatino Linotype"/>
          <w:color w:val="222222"/>
          <w:sz w:val="24"/>
          <w:szCs w:val="24"/>
          <w:lang w:eastAsia="es-MX"/>
        </w:rPr>
        <w:t>desea conocer el nombre de la calle</w:t>
      </w:r>
      <w:r w:rsidRPr="004C0E6F">
        <w:rPr>
          <w:rFonts w:ascii="Palatino Linotype" w:hAnsi="Palatino Linotype"/>
          <w:color w:val="000000"/>
          <w:sz w:val="24"/>
          <w:szCs w:val="24"/>
        </w:rPr>
        <w:t>.</w:t>
      </w:r>
    </w:p>
    <w:p w:rsidR="00AD3DBF" w:rsidRPr="00E10003" w:rsidRDefault="00AD3DBF" w:rsidP="00460036">
      <w:pPr>
        <w:pStyle w:val="Prrafodelista"/>
        <w:spacing w:before="120" w:after="120" w:line="360" w:lineRule="auto"/>
        <w:ind w:left="0" w:right="49"/>
        <w:jc w:val="both"/>
        <w:rPr>
          <w:rFonts w:ascii="Palatino Linotype" w:hAnsi="Palatino Linotype"/>
          <w:color w:val="222222"/>
          <w:lang w:eastAsia="es-MX"/>
        </w:rPr>
      </w:pPr>
      <w:r w:rsidRPr="00E10003">
        <w:rPr>
          <w:rFonts w:ascii="Palatino Linotype" w:hAnsi="Palatino Linotype"/>
          <w:color w:val="222222"/>
          <w:lang w:eastAsia="es-MX"/>
        </w:rPr>
        <w:t>Bajo este t</w:t>
      </w:r>
      <w:r w:rsidR="002B6D8F">
        <w:rPr>
          <w:rFonts w:ascii="Palatino Linotype" w:hAnsi="Palatino Linotype"/>
          <w:color w:val="222222"/>
          <w:lang w:eastAsia="es-MX"/>
        </w:rPr>
        <w:t xml:space="preserve">enor, la parte de la respuesta, que no fue impugnada, </w:t>
      </w:r>
      <w:r w:rsidRPr="00E10003">
        <w:rPr>
          <w:rFonts w:ascii="Palatino Linotype" w:hAnsi="Palatino Linotype"/>
          <w:color w:val="222222"/>
          <w:lang w:eastAsia="es-MX"/>
        </w:rPr>
        <w:t xml:space="preserve">debe declararse consentida, toda vez que, al no haber realizado manifestaciones de inconformidad al respecto, se infiere que la información proporcionada por el Sujeto Obligado, satisface </w:t>
      </w:r>
      <w:r w:rsidR="002B6D8F">
        <w:rPr>
          <w:rFonts w:ascii="Palatino Linotype" w:hAnsi="Palatino Linotype"/>
          <w:color w:val="222222"/>
          <w:lang w:eastAsia="es-MX"/>
        </w:rPr>
        <w:t xml:space="preserve">los </w:t>
      </w:r>
      <w:r w:rsidRPr="00E10003">
        <w:rPr>
          <w:rFonts w:ascii="Palatino Linotype" w:hAnsi="Palatino Linotype"/>
          <w:color w:val="222222"/>
          <w:lang w:eastAsia="es-MX"/>
        </w:rPr>
        <w:t>punto</w:t>
      </w:r>
      <w:r w:rsidR="002B6D8F">
        <w:rPr>
          <w:rFonts w:ascii="Palatino Linotype" w:hAnsi="Palatino Linotype"/>
          <w:color w:val="222222"/>
          <w:lang w:eastAsia="es-MX"/>
        </w:rPr>
        <w:t>s</w:t>
      </w:r>
      <w:r w:rsidRPr="00E10003">
        <w:rPr>
          <w:rFonts w:ascii="Palatino Linotype" w:hAnsi="Palatino Linotype"/>
          <w:color w:val="222222"/>
          <w:lang w:eastAsia="es-MX"/>
        </w:rPr>
        <w:t xml:space="preserve"> de la solicitud.</w:t>
      </w:r>
    </w:p>
    <w:p w:rsidR="00AD3DBF" w:rsidRDefault="00AD3DBF" w:rsidP="00460036">
      <w:pPr>
        <w:pStyle w:val="Prrafodelista"/>
        <w:spacing w:before="120" w:after="120" w:line="360" w:lineRule="auto"/>
        <w:ind w:left="0" w:right="49"/>
        <w:jc w:val="both"/>
        <w:rPr>
          <w:rFonts w:ascii="Palatino Linotype" w:hAnsi="Palatino Linotype"/>
          <w:color w:val="222222"/>
          <w:lang w:eastAsia="es-MX"/>
        </w:rPr>
      </w:pPr>
      <w:r w:rsidRPr="00E10003">
        <w:rPr>
          <w:rFonts w:ascii="Palatino Linotype" w:hAnsi="Palatino Linotype"/>
          <w:color w:val="222222"/>
          <w:lang w:eastAsia="es-MX"/>
        </w:rPr>
        <w:t xml:space="preserve">Lo anterior es así, debido a que cuando </w:t>
      </w:r>
      <w:r w:rsidR="002B6D8F" w:rsidRPr="002B6D8F">
        <w:rPr>
          <w:rFonts w:ascii="Palatino Linotype" w:hAnsi="Palatino Linotype"/>
          <w:b/>
          <w:color w:val="222222"/>
          <w:lang w:eastAsia="es-MX"/>
        </w:rPr>
        <w:t>LA RECURRENTE</w:t>
      </w:r>
      <w:r w:rsidRPr="00E10003">
        <w:rPr>
          <w:rFonts w:ascii="Palatino Linotype" w:hAnsi="Palatino Linotype"/>
          <w:color w:val="222222"/>
          <w:lang w:eastAsia="es-MX"/>
        </w:rPr>
        <w:t xml:space="preserve"> impugna la respuesta del Sujeto Obligado, y ést</w:t>
      </w:r>
      <w:r w:rsidR="009C401A">
        <w:rPr>
          <w:rFonts w:ascii="Palatino Linotype" w:hAnsi="Palatino Linotype"/>
          <w:color w:val="222222"/>
          <w:lang w:eastAsia="es-MX"/>
        </w:rPr>
        <w:t>a</w:t>
      </w:r>
      <w:r w:rsidRPr="00E10003">
        <w:rPr>
          <w:rFonts w:ascii="Palatino Linotype" w:hAnsi="Palatino Linotype"/>
          <w:color w:val="222222"/>
          <w:lang w:eastAsia="es-MX"/>
        </w:rPr>
        <w:t xml:space="preserv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AD3DBF" w:rsidRPr="00865AD5" w:rsidRDefault="00AD3DBF" w:rsidP="00AD3DBF">
      <w:pPr>
        <w:pStyle w:val="Prrafodelista"/>
        <w:spacing w:before="120" w:after="120" w:line="360" w:lineRule="auto"/>
        <w:ind w:left="0" w:right="-234"/>
        <w:jc w:val="both"/>
        <w:rPr>
          <w:rFonts w:ascii="Palatino Linotype" w:hAnsi="Palatino Linotype"/>
          <w:bCs/>
          <w:color w:val="000000"/>
          <w:sz w:val="22"/>
          <w:lang w:val="es-ES_tradnl"/>
        </w:rPr>
      </w:pPr>
    </w:p>
    <w:p w:rsidR="00AD3DBF" w:rsidRPr="00865AD5" w:rsidRDefault="00AD3DBF" w:rsidP="00AD3DBF">
      <w:pPr>
        <w:shd w:val="clear" w:color="auto" w:fill="FFFFFF"/>
        <w:spacing w:before="120" w:after="120" w:line="360" w:lineRule="auto"/>
        <w:ind w:left="851" w:right="902"/>
        <w:jc w:val="both"/>
        <w:rPr>
          <w:rFonts w:ascii="Times New Roman" w:eastAsia="Times New Roman" w:hAnsi="Times New Roman" w:cs="Times New Roman"/>
          <w:color w:val="222222"/>
          <w:szCs w:val="24"/>
          <w:lang w:eastAsia="es-MX"/>
        </w:rPr>
      </w:pPr>
      <w:r w:rsidRPr="00865AD5">
        <w:rPr>
          <w:rFonts w:ascii="Palatino Linotype" w:eastAsia="Times New Roman" w:hAnsi="Palatino Linotype" w:cs="Times New Roman"/>
          <w:color w:val="222222"/>
          <w:szCs w:val="24"/>
          <w:lang w:eastAsia="es-MX"/>
        </w:rPr>
        <w:t>“</w:t>
      </w:r>
      <w:r w:rsidRPr="00865AD5">
        <w:rPr>
          <w:rFonts w:ascii="Palatino Linotype" w:eastAsia="Times New Roman" w:hAnsi="Palatino Linotype" w:cs="Times New Roman"/>
          <w:b/>
          <w:bCs/>
          <w:i/>
          <w:iCs/>
          <w:color w:val="222222"/>
          <w:szCs w:val="24"/>
          <w:lang w:eastAsia="es-MX"/>
        </w:rPr>
        <w:t>REVISIÓN EN AMPARO. LOS RESOLUTIVOS NO COMBATIDOS DEBEN DECLARARSE FIRMES</w:t>
      </w:r>
      <w:r w:rsidRPr="00865AD5">
        <w:rPr>
          <w:rFonts w:ascii="Palatino Linotype" w:eastAsia="Times New Roman" w:hAnsi="Palatino Linotype" w:cs="Times New Roman"/>
          <w:i/>
          <w:iCs/>
          <w:color w:val="222222"/>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D3DBF" w:rsidRPr="00865AD5" w:rsidRDefault="00AD3DBF" w:rsidP="00BC0051">
      <w:pPr>
        <w:spacing w:before="240" w:after="240" w:line="360" w:lineRule="auto"/>
        <w:ind w:right="49"/>
        <w:jc w:val="both"/>
        <w:rPr>
          <w:rFonts w:ascii="Palatino Linotype" w:eastAsia="Arial Unicode MS" w:hAnsi="Palatino Linotype" w:cs="Arial"/>
          <w:color w:val="000000"/>
          <w:sz w:val="24"/>
        </w:rPr>
      </w:pPr>
      <w:r w:rsidRPr="00865AD5">
        <w:rPr>
          <w:rFonts w:ascii="Palatino Linotype" w:eastAsia="Arial Unicode MS" w:hAnsi="Palatino Linotype" w:cs="Arial"/>
          <w:color w:val="000000"/>
          <w:sz w:val="24"/>
        </w:rPr>
        <w:t xml:space="preserve">Consecuentemente, se reitera que la parte de la solicitud que no fue impugnada debe declararse consentida por </w:t>
      </w:r>
      <w:r w:rsidR="002B6D8F">
        <w:rPr>
          <w:rFonts w:ascii="Palatino Linotype" w:eastAsia="Arial Unicode MS" w:hAnsi="Palatino Linotype" w:cs="Arial"/>
          <w:color w:val="000000"/>
          <w:sz w:val="24"/>
        </w:rPr>
        <w:t xml:space="preserve">la </w:t>
      </w:r>
      <w:r w:rsidRPr="00865AD5">
        <w:rPr>
          <w:rFonts w:ascii="Palatino Linotype" w:eastAsia="Arial Unicode MS" w:hAnsi="Palatino Linotype" w:cs="Arial"/>
          <w:color w:val="000000"/>
          <w:sz w:val="24"/>
        </w:rPr>
        <w:t xml:space="preserve">hoy </w:t>
      </w:r>
      <w:r w:rsidR="002B6D8F" w:rsidRPr="002B6D8F">
        <w:rPr>
          <w:rFonts w:ascii="Palatino Linotype" w:eastAsia="Arial Unicode MS" w:hAnsi="Palatino Linotype" w:cs="Arial"/>
          <w:b/>
          <w:color w:val="000000"/>
          <w:sz w:val="24"/>
        </w:rPr>
        <w:t>RECURRENTE</w:t>
      </w:r>
      <w:r w:rsidRPr="00865AD5">
        <w:rPr>
          <w:rFonts w:ascii="Palatino Linotype" w:eastAsia="Arial Unicode MS" w:hAnsi="Palatino Linotype" w:cs="Arial"/>
          <w:color w:val="000000"/>
          <w:sz w:val="24"/>
        </w:rPr>
        <w:t>, en razón de que no se realizaron manifestaciones de inconformidad, por lo que no pueden producirse efectos jurídicos tendentes a revocar, confirmar o modificar el acto reclamado ya que se infiere un consentimiento de</w:t>
      </w:r>
      <w:r w:rsidR="002B6D8F">
        <w:rPr>
          <w:rFonts w:ascii="Palatino Linotype" w:eastAsia="Arial Unicode MS" w:hAnsi="Palatino Linotype" w:cs="Arial"/>
          <w:color w:val="000000"/>
          <w:sz w:val="24"/>
        </w:rPr>
        <w:t xml:space="preserve"> </w:t>
      </w:r>
      <w:r w:rsidR="002B6D8F" w:rsidRPr="00865AD5">
        <w:rPr>
          <w:rFonts w:ascii="Palatino Linotype" w:eastAsia="Arial Unicode MS" w:hAnsi="Palatino Linotype" w:cs="Arial"/>
          <w:color w:val="000000"/>
          <w:sz w:val="24"/>
        </w:rPr>
        <w:t>L</w:t>
      </w:r>
      <w:r w:rsidR="002B6D8F">
        <w:rPr>
          <w:rFonts w:ascii="Palatino Linotype" w:eastAsia="Arial Unicode MS" w:hAnsi="Palatino Linotype" w:cs="Arial"/>
          <w:color w:val="000000"/>
          <w:sz w:val="24"/>
        </w:rPr>
        <w:t>A</w:t>
      </w:r>
      <w:r w:rsidR="002B6D8F" w:rsidRPr="00865AD5">
        <w:rPr>
          <w:rFonts w:ascii="Palatino Linotype" w:eastAsia="Arial Unicode MS" w:hAnsi="Palatino Linotype" w:cs="Arial"/>
          <w:color w:val="000000"/>
          <w:sz w:val="24"/>
        </w:rPr>
        <w:t xml:space="preserve"> RECURRENTE</w:t>
      </w:r>
      <w:r w:rsidRPr="00865AD5">
        <w:rPr>
          <w:rFonts w:ascii="Palatino Linotype" w:eastAsia="Arial Unicode MS" w:hAnsi="Palatino Linotype" w:cs="Arial"/>
          <w:color w:val="000000"/>
          <w:sz w:val="24"/>
        </w:rPr>
        <w:t xml:space="preserve"> ante la falta de impugnación eficaz. </w:t>
      </w:r>
    </w:p>
    <w:p w:rsidR="00AD3DBF" w:rsidRDefault="00AD3DBF" w:rsidP="00BC0051">
      <w:pPr>
        <w:shd w:val="clear" w:color="auto" w:fill="FFFFFF"/>
        <w:spacing w:before="120" w:after="120" w:line="360" w:lineRule="auto"/>
        <w:ind w:right="49"/>
        <w:jc w:val="both"/>
        <w:rPr>
          <w:rFonts w:ascii="Palatino Linotype" w:eastAsia="Times New Roman" w:hAnsi="Palatino Linotype" w:cs="Times New Roman"/>
          <w:color w:val="222222"/>
          <w:sz w:val="24"/>
          <w:szCs w:val="24"/>
          <w:lang w:eastAsia="es-MX"/>
        </w:rPr>
      </w:pPr>
      <w:r w:rsidRPr="00727797">
        <w:rPr>
          <w:rFonts w:ascii="Palatino Linotype" w:eastAsia="Times New Roman" w:hAnsi="Palatino Linotype" w:cs="Times New Roman"/>
          <w:color w:val="222222"/>
          <w:sz w:val="24"/>
          <w:szCs w:val="24"/>
          <w:lang w:eastAsia="es-MX"/>
        </w:rPr>
        <w:t>Sirve de sustento a lo anterior, por analogía, la tesis jurisprudencial número VI.3o.C. J/60, publicada en el Semanario Judicial de la Federación y su Gaceta bajo el número de registro 176,608 que a la letra dice:</w:t>
      </w:r>
    </w:p>
    <w:p w:rsidR="00AD3DBF" w:rsidRPr="00727797" w:rsidRDefault="00AD3DBF" w:rsidP="00AD3DBF">
      <w:pPr>
        <w:shd w:val="clear" w:color="auto" w:fill="FFFFFF"/>
        <w:spacing w:before="120" w:after="120" w:line="360" w:lineRule="auto"/>
        <w:jc w:val="both"/>
        <w:rPr>
          <w:rFonts w:ascii="Times New Roman" w:eastAsia="Times New Roman" w:hAnsi="Times New Roman" w:cs="Times New Roman"/>
          <w:color w:val="222222"/>
          <w:sz w:val="24"/>
          <w:szCs w:val="24"/>
          <w:lang w:eastAsia="es-MX"/>
        </w:rPr>
      </w:pPr>
    </w:p>
    <w:p w:rsidR="00AD3DBF" w:rsidRPr="00865AD5" w:rsidRDefault="00AD3DBF" w:rsidP="00AD3DBF">
      <w:pPr>
        <w:shd w:val="clear" w:color="auto" w:fill="FFFFFF"/>
        <w:spacing w:before="120" w:after="120" w:line="360" w:lineRule="auto"/>
        <w:ind w:left="851" w:right="902"/>
        <w:jc w:val="both"/>
        <w:rPr>
          <w:rFonts w:ascii="Palatino Linotype" w:eastAsia="Times New Roman" w:hAnsi="Palatino Linotype" w:cs="Times New Roman"/>
          <w:i/>
          <w:iCs/>
          <w:color w:val="222222"/>
          <w:szCs w:val="24"/>
          <w:lang w:eastAsia="es-MX"/>
        </w:rPr>
      </w:pPr>
      <w:r w:rsidRPr="00865AD5">
        <w:rPr>
          <w:rFonts w:ascii="Palatino Linotype" w:eastAsia="Times New Roman" w:hAnsi="Palatino Linotype" w:cs="Times New Roman"/>
          <w:i/>
          <w:iCs/>
          <w:color w:val="222222"/>
          <w:szCs w:val="24"/>
          <w:lang w:eastAsia="es-MX"/>
        </w:rPr>
        <w:t>“</w:t>
      </w:r>
      <w:r w:rsidRPr="00865AD5">
        <w:rPr>
          <w:rFonts w:ascii="Palatino Linotype" w:eastAsia="Times New Roman" w:hAnsi="Palatino Linotype" w:cs="Times New Roman"/>
          <w:b/>
          <w:bCs/>
          <w:i/>
          <w:iCs/>
          <w:color w:val="222222"/>
          <w:szCs w:val="24"/>
          <w:lang w:eastAsia="es-MX"/>
        </w:rPr>
        <w:t>ACTOS CONSENTIDOS. SON LOS QUE NO SE IMPUGNAN MEDIANTE EL RECURSO IDÓNEO</w:t>
      </w:r>
      <w:r w:rsidRPr="00865AD5">
        <w:rPr>
          <w:rFonts w:ascii="Palatino Linotype" w:eastAsia="Times New Roman" w:hAnsi="Palatino Linotype" w:cs="Times New Roman"/>
          <w:i/>
          <w:iCs/>
          <w:color w:val="222222"/>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D3DBF" w:rsidRDefault="00AD3DBF" w:rsidP="00AD3DBF">
      <w:pPr>
        <w:spacing w:before="120" w:after="120" w:line="360" w:lineRule="auto"/>
        <w:jc w:val="both"/>
        <w:rPr>
          <w:rFonts w:ascii="Palatino Linotype" w:hAnsi="Palatino Linotype"/>
          <w:sz w:val="24"/>
          <w:szCs w:val="24"/>
        </w:rPr>
      </w:pPr>
    </w:p>
    <w:p w:rsidR="00AD3DBF" w:rsidRPr="008023D0" w:rsidRDefault="00AD3DBF" w:rsidP="00BC0051">
      <w:pPr>
        <w:spacing w:before="120" w:after="120" w:line="360" w:lineRule="auto"/>
        <w:ind w:right="49"/>
        <w:jc w:val="both"/>
        <w:rPr>
          <w:rFonts w:ascii="Palatino Linotype" w:hAnsi="Palatino Linotype"/>
          <w:sz w:val="24"/>
          <w:szCs w:val="24"/>
        </w:rPr>
      </w:pPr>
      <w:r w:rsidRPr="00567507">
        <w:rPr>
          <w:rFonts w:ascii="Palatino Linotype" w:hAnsi="Palatino Linotype"/>
          <w:sz w:val="24"/>
          <w:szCs w:val="24"/>
        </w:rPr>
        <w:t>Al respecto, el análisis y resolución del presente recurso, se funda en el contenido</w:t>
      </w:r>
      <w:r w:rsidRPr="008023D0">
        <w:rPr>
          <w:rFonts w:ascii="Palatino Linotype" w:hAnsi="Palatino Linotype"/>
          <w:sz w:val="24"/>
          <w:szCs w:val="24"/>
        </w:rPr>
        <w:t xml:space="preserve">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AD3DBF" w:rsidRPr="008023D0" w:rsidRDefault="00AD3DBF" w:rsidP="00BC0051">
      <w:pPr>
        <w:pStyle w:val="Sinespaciado"/>
        <w:spacing w:before="120" w:after="120" w:line="360" w:lineRule="auto"/>
        <w:ind w:right="49"/>
        <w:jc w:val="both"/>
        <w:rPr>
          <w:rFonts w:ascii="Palatino Linotype" w:hAnsi="Palatino Linotype"/>
          <w:color w:val="000000"/>
        </w:rPr>
      </w:pPr>
      <w:r w:rsidRPr="008023D0">
        <w:rPr>
          <w:rFonts w:ascii="Palatino Linotype" w:hAnsi="Palatino Linotype"/>
        </w:rPr>
        <w:t xml:space="preserve">En primer término </w:t>
      </w:r>
      <w:r w:rsidRPr="008023D0">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AD3DBF" w:rsidRPr="008023D0" w:rsidRDefault="00AD3DBF" w:rsidP="00AD3DBF">
      <w:pPr>
        <w:pStyle w:val="Sinespaciado"/>
        <w:spacing w:before="120" w:after="120" w:line="360" w:lineRule="auto"/>
        <w:jc w:val="both"/>
        <w:rPr>
          <w:rFonts w:ascii="Palatino Linotype" w:hAnsi="Palatino Linotype"/>
          <w:color w:val="000000"/>
        </w:rPr>
      </w:pPr>
    </w:p>
    <w:p w:rsidR="00AD3DBF" w:rsidRPr="008023D0" w:rsidRDefault="00AD3DBF" w:rsidP="00AD3DBF">
      <w:pPr>
        <w:pStyle w:val="Sinespaciado"/>
        <w:spacing w:before="120" w:after="120" w:line="360" w:lineRule="auto"/>
        <w:ind w:left="851" w:right="851"/>
        <w:jc w:val="both"/>
        <w:rPr>
          <w:rFonts w:ascii="Palatino Linotype" w:hAnsi="Palatino Linotype"/>
          <w:b/>
          <w:i/>
        </w:rPr>
      </w:pPr>
      <w:r w:rsidRPr="008023D0">
        <w:rPr>
          <w:rFonts w:ascii="Palatino Linotype" w:hAnsi="Palatino Linotype"/>
          <w:b/>
          <w:i/>
        </w:rPr>
        <w:t>Artículo 6</w:t>
      </w:r>
    </w:p>
    <w:p w:rsidR="00AD3DBF" w:rsidRPr="008023D0" w:rsidRDefault="00AD3DBF" w:rsidP="00AD3DBF">
      <w:pPr>
        <w:pStyle w:val="Sinespaciado"/>
        <w:spacing w:before="120" w:after="120" w:line="360" w:lineRule="auto"/>
        <w:ind w:left="851" w:right="851"/>
        <w:jc w:val="both"/>
        <w:rPr>
          <w:rFonts w:ascii="Palatino Linotype" w:hAnsi="Palatino Linotype"/>
          <w:i/>
        </w:rPr>
      </w:pPr>
      <w:r w:rsidRPr="008023D0">
        <w:rPr>
          <w:rFonts w:ascii="Palatino Linotype" w:hAnsi="Palatino Linotype"/>
          <w:i/>
        </w:rPr>
        <w:t>…</w:t>
      </w:r>
    </w:p>
    <w:p w:rsidR="00AD3DBF" w:rsidRPr="008023D0" w:rsidRDefault="00AD3DBF" w:rsidP="00AD3DBF">
      <w:pPr>
        <w:pStyle w:val="Sinespaciado"/>
        <w:spacing w:before="120" w:after="120" w:line="360" w:lineRule="auto"/>
        <w:ind w:left="851" w:right="851"/>
        <w:jc w:val="both"/>
        <w:rPr>
          <w:rFonts w:ascii="Palatino Linotype" w:hAnsi="Palatino Linotype"/>
          <w:i/>
        </w:rPr>
      </w:pPr>
      <w:r w:rsidRPr="008023D0">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AD3DBF" w:rsidRPr="008023D0" w:rsidRDefault="00AD3DBF" w:rsidP="00AD3DBF">
      <w:pPr>
        <w:pStyle w:val="Sinespaciado"/>
        <w:spacing w:before="120" w:after="120" w:line="360" w:lineRule="auto"/>
        <w:ind w:left="851" w:right="851"/>
        <w:jc w:val="both"/>
        <w:rPr>
          <w:rFonts w:ascii="Palatino Linotype" w:hAnsi="Palatino Linotype"/>
          <w:i/>
        </w:rPr>
      </w:pPr>
    </w:p>
    <w:p w:rsidR="00AD3DBF" w:rsidRPr="008023D0" w:rsidRDefault="00AD3DBF" w:rsidP="00AD3DBF">
      <w:pPr>
        <w:pStyle w:val="Sinespaciado"/>
        <w:numPr>
          <w:ilvl w:val="0"/>
          <w:numId w:val="3"/>
        </w:numPr>
        <w:spacing w:before="120" w:after="120" w:line="360" w:lineRule="auto"/>
        <w:ind w:left="851" w:right="851"/>
        <w:jc w:val="both"/>
        <w:rPr>
          <w:rFonts w:ascii="Palatino Linotype" w:hAnsi="Palatino Linotype"/>
          <w:i/>
        </w:rPr>
      </w:pPr>
      <w:r w:rsidRPr="008023D0">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D3DBF" w:rsidRPr="008023D0" w:rsidRDefault="00AD3DBF" w:rsidP="00BC0051">
      <w:pPr>
        <w:pStyle w:val="Sinespaciado"/>
        <w:spacing w:before="120" w:after="120" w:line="360" w:lineRule="auto"/>
        <w:ind w:right="49"/>
        <w:jc w:val="both"/>
        <w:rPr>
          <w:rFonts w:ascii="Palatino Linotype" w:hAnsi="Palatino Linotype" w:cs="Arial"/>
        </w:rPr>
      </w:pPr>
      <w:r w:rsidRPr="008023D0">
        <w:rPr>
          <w:rFonts w:ascii="Palatino Linotype" w:hAnsi="Palatino Linotype" w:cs="Arial"/>
        </w:rPr>
        <w:t xml:space="preserve">Ahora bien, en atención a lo dispuesto por los artículos 3, fracción XI y </w:t>
      </w:r>
      <w:r>
        <w:rPr>
          <w:rFonts w:ascii="Palatino Linotype" w:hAnsi="Palatino Linotype" w:cs="Arial"/>
        </w:rPr>
        <w:t>4</w:t>
      </w:r>
      <w:r w:rsidRPr="008023D0">
        <w:rPr>
          <w:rFonts w:ascii="Palatino Linotype" w:hAnsi="Palatino Linotype" w:cs="Arial"/>
        </w:rPr>
        <w:t xml:space="preserve"> </w:t>
      </w:r>
      <w:r w:rsidRPr="008023D0">
        <w:rPr>
          <w:rFonts w:ascii="Palatino Linotype" w:hAnsi="Palatino Linotype" w:cs="Arial"/>
          <w:bCs/>
        </w:rPr>
        <w:t>de la Ley de Transparencia y Acceso a la Información Pública del Estado de México y Municipios</w:t>
      </w:r>
      <w:r w:rsidRPr="008023D0">
        <w:rPr>
          <w:rFonts w:ascii="Palatino Linotype" w:hAnsi="Palatino Linotype" w:cs="Arial"/>
        </w:rPr>
        <w:t>, los cuales son del tenor literal siguiente:</w:t>
      </w:r>
    </w:p>
    <w:p w:rsidR="00AD3DBF" w:rsidRPr="008023D0" w:rsidRDefault="00AD3DBF" w:rsidP="00AD3DBF">
      <w:pPr>
        <w:pStyle w:val="Sinespaciado"/>
        <w:spacing w:before="120" w:after="120" w:line="360" w:lineRule="auto"/>
        <w:ind w:left="567" w:right="567"/>
        <w:jc w:val="both"/>
        <w:rPr>
          <w:rFonts w:ascii="Palatino Linotype" w:hAnsi="Palatino Linotype"/>
        </w:rPr>
      </w:pPr>
    </w:p>
    <w:p w:rsidR="00AD3DBF" w:rsidRPr="008023D0" w:rsidRDefault="00AD3DBF" w:rsidP="00AD3DBF">
      <w:pPr>
        <w:pStyle w:val="Sinespaciado"/>
        <w:spacing w:before="120" w:after="120" w:line="360" w:lineRule="auto"/>
        <w:ind w:left="851" w:right="851"/>
        <w:jc w:val="both"/>
        <w:rPr>
          <w:rFonts w:ascii="Palatino Linotype" w:hAnsi="Palatino Linotype"/>
          <w:i/>
        </w:rPr>
      </w:pPr>
      <w:r w:rsidRPr="008023D0">
        <w:rPr>
          <w:rFonts w:ascii="Palatino Linotype" w:hAnsi="Palatino Linotype"/>
          <w:b/>
          <w:bCs/>
          <w:i/>
        </w:rPr>
        <w:t xml:space="preserve">Artículo 3.- </w:t>
      </w:r>
      <w:r w:rsidRPr="008023D0">
        <w:rPr>
          <w:rFonts w:ascii="Palatino Linotype" w:hAnsi="Palatino Linotype"/>
          <w:i/>
        </w:rPr>
        <w:t>Para los efectos de la presente Ley se entenderá por:</w:t>
      </w:r>
    </w:p>
    <w:p w:rsidR="00AD3DBF" w:rsidRPr="008023D0" w:rsidRDefault="00AD3DBF" w:rsidP="00AD3DBF">
      <w:pPr>
        <w:pStyle w:val="Sinespaciado"/>
        <w:spacing w:before="120" w:after="120" w:line="360" w:lineRule="auto"/>
        <w:ind w:left="851" w:right="851"/>
        <w:jc w:val="both"/>
        <w:rPr>
          <w:rFonts w:ascii="Palatino Linotype" w:hAnsi="Palatino Linotype"/>
          <w:i/>
        </w:rPr>
      </w:pPr>
      <w:r w:rsidRPr="008023D0">
        <w:rPr>
          <w:rFonts w:ascii="Palatino Linotype" w:hAnsi="Palatino Linotype"/>
          <w:i/>
        </w:rPr>
        <w:t>…</w:t>
      </w:r>
    </w:p>
    <w:p w:rsidR="00AD3DBF" w:rsidRPr="008023D0" w:rsidRDefault="00AD3DBF" w:rsidP="00AD3DBF">
      <w:pPr>
        <w:pStyle w:val="Sinespaciado"/>
        <w:spacing w:before="120" w:after="120" w:line="360" w:lineRule="auto"/>
        <w:ind w:left="851" w:right="851"/>
        <w:jc w:val="both"/>
        <w:rPr>
          <w:rFonts w:ascii="Palatino Linotype" w:hAnsi="Palatino Linotype"/>
          <w:i/>
        </w:rPr>
      </w:pPr>
      <w:r w:rsidRPr="008023D0">
        <w:rPr>
          <w:rFonts w:ascii="Palatino Linotype" w:hAnsi="Palatino Linotype"/>
          <w:b/>
          <w:i/>
        </w:rPr>
        <w:t>XI.</w:t>
      </w:r>
      <w:r w:rsidRPr="008023D0">
        <w:rPr>
          <w:rFonts w:ascii="Palatino Linotype" w:hAnsi="Palatino Linotype"/>
          <w:i/>
        </w:rPr>
        <w:t xml:space="preserve"> </w:t>
      </w:r>
      <w:r w:rsidRPr="008023D0">
        <w:rPr>
          <w:rFonts w:ascii="Palatino Linotype" w:hAnsi="Palatino Linotype"/>
          <w:b/>
          <w:i/>
        </w:rPr>
        <w:t>Documento:</w:t>
      </w:r>
      <w:r w:rsidRPr="008023D0">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8023D0">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8023D0">
        <w:rPr>
          <w:rFonts w:ascii="Palatino Linotype" w:hAnsi="Palatino Linotype"/>
          <w:i/>
        </w:rPr>
        <w:t xml:space="preserve"> Los documentos podrán estar en cualquier medio, sea escrito, impreso, sonoro, visual, electrónico, informático u holográfico;</w:t>
      </w:r>
    </w:p>
    <w:p w:rsidR="00AD3DBF" w:rsidRPr="008023D0" w:rsidRDefault="00AD3DBF" w:rsidP="00AD3DBF">
      <w:pPr>
        <w:pStyle w:val="Sinespaciado"/>
        <w:spacing w:before="120" w:after="120" w:line="360" w:lineRule="auto"/>
        <w:ind w:left="851" w:right="851"/>
        <w:jc w:val="both"/>
        <w:rPr>
          <w:rFonts w:ascii="Palatino Linotype" w:hAnsi="Palatino Linotype"/>
          <w:i/>
        </w:rPr>
      </w:pPr>
    </w:p>
    <w:p w:rsidR="00AD3DBF" w:rsidRPr="008023D0" w:rsidRDefault="00AD3DBF" w:rsidP="00AD3DBF">
      <w:pPr>
        <w:pStyle w:val="Sinespaciado"/>
        <w:spacing w:before="120" w:after="120" w:line="360" w:lineRule="auto"/>
        <w:ind w:left="851" w:right="851"/>
        <w:jc w:val="both"/>
        <w:rPr>
          <w:rFonts w:ascii="Palatino Linotype" w:hAnsi="Palatino Linotype"/>
          <w:bCs/>
          <w:i/>
        </w:rPr>
      </w:pPr>
      <w:r w:rsidRPr="008023D0">
        <w:rPr>
          <w:rFonts w:ascii="Palatino Linotype" w:hAnsi="Palatino Linotype"/>
          <w:b/>
          <w:bCs/>
          <w:i/>
        </w:rPr>
        <w:t>Artículo 4.</w:t>
      </w:r>
      <w:r w:rsidRPr="008023D0">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AD3DBF" w:rsidRPr="008023D0" w:rsidRDefault="00AD3DBF" w:rsidP="00AD3DBF">
      <w:pPr>
        <w:pStyle w:val="Sinespaciado"/>
        <w:spacing w:before="120" w:after="120" w:line="360" w:lineRule="auto"/>
        <w:ind w:left="851" w:right="851"/>
        <w:jc w:val="both"/>
        <w:rPr>
          <w:rFonts w:ascii="Palatino Linotype" w:hAnsi="Palatino Linotype"/>
          <w:bCs/>
          <w:i/>
        </w:rPr>
      </w:pPr>
    </w:p>
    <w:p w:rsidR="00AD3DBF" w:rsidRPr="008023D0" w:rsidRDefault="00AD3DBF" w:rsidP="00AD3DBF">
      <w:pPr>
        <w:pStyle w:val="Sinespaciado"/>
        <w:spacing w:before="120" w:after="120" w:line="360" w:lineRule="auto"/>
        <w:ind w:left="851" w:right="851"/>
        <w:jc w:val="both"/>
        <w:rPr>
          <w:rFonts w:ascii="Palatino Linotype" w:hAnsi="Palatino Linotype"/>
          <w:bCs/>
          <w:i/>
        </w:rPr>
      </w:pPr>
      <w:r w:rsidRPr="008023D0">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8023D0">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C401A" w:rsidRDefault="00AD3DBF" w:rsidP="00AD3DBF">
      <w:pPr>
        <w:pStyle w:val="Sinespaciado"/>
        <w:spacing w:before="120" w:after="120" w:line="360" w:lineRule="auto"/>
        <w:ind w:left="851" w:right="851"/>
        <w:jc w:val="both"/>
        <w:rPr>
          <w:rFonts w:ascii="Palatino Linotype" w:hAnsi="Palatino Linotype"/>
          <w:bCs/>
          <w:i/>
        </w:rPr>
      </w:pPr>
      <w:r w:rsidRPr="008023D0">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132906" w:rsidRPr="00132906" w:rsidRDefault="00132906" w:rsidP="00AD3DBF">
      <w:pPr>
        <w:pStyle w:val="Sinespaciado"/>
        <w:spacing w:before="120" w:after="120" w:line="360" w:lineRule="auto"/>
        <w:ind w:left="851" w:right="851"/>
        <w:jc w:val="both"/>
        <w:rPr>
          <w:rFonts w:ascii="Palatino Linotype" w:hAnsi="Palatino Linotype"/>
          <w:bCs/>
          <w:i/>
        </w:rPr>
      </w:pPr>
    </w:p>
    <w:p w:rsidR="009C401A" w:rsidRDefault="009C401A" w:rsidP="00AD3DBF">
      <w:pPr>
        <w:pStyle w:val="Sinespaciado"/>
        <w:spacing w:before="120" w:after="120" w:line="360" w:lineRule="auto"/>
        <w:ind w:left="851" w:right="851"/>
        <w:jc w:val="both"/>
        <w:rPr>
          <w:rFonts w:ascii="Palatino Linotype" w:hAnsi="Palatino Linotype"/>
          <w:i/>
        </w:rPr>
      </w:pPr>
      <w:r w:rsidRPr="009C401A">
        <w:rPr>
          <w:rFonts w:ascii="Palatino Linotype" w:hAnsi="Palatino Linotype"/>
          <w:i/>
        </w:rPr>
        <w:t>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86BA7" w:rsidRPr="00986BA7" w:rsidRDefault="00986BA7" w:rsidP="00AD3DBF">
      <w:pPr>
        <w:pStyle w:val="Sinespaciado"/>
        <w:spacing w:before="120" w:after="120" w:line="360" w:lineRule="auto"/>
        <w:ind w:left="851" w:right="851"/>
        <w:jc w:val="both"/>
        <w:rPr>
          <w:rFonts w:ascii="Palatino Linotype" w:hAnsi="Palatino Linotype"/>
          <w:i/>
        </w:rPr>
      </w:pPr>
      <w:r w:rsidRPr="00986BA7">
        <w:rPr>
          <w:rFonts w:ascii="Palatino Linotype" w:hAnsi="Palatino Linotype"/>
          <w:i/>
        </w:rPr>
        <w:t>Artículo 24. Para el cumplimiento de los objetivos de esta Ley, los sujetos obligados deberán cumplir con las siguientes obligaciones, según corresponda, de acuerdo a su naturaleza:</w:t>
      </w:r>
    </w:p>
    <w:p w:rsidR="00986BA7" w:rsidRPr="00986BA7" w:rsidRDefault="00986BA7" w:rsidP="00AD3DBF">
      <w:pPr>
        <w:pStyle w:val="Sinespaciado"/>
        <w:spacing w:before="120" w:after="120" w:line="360" w:lineRule="auto"/>
        <w:ind w:left="851" w:right="851"/>
        <w:jc w:val="both"/>
        <w:rPr>
          <w:rFonts w:ascii="Palatino Linotype" w:hAnsi="Palatino Linotype"/>
          <w:i/>
        </w:rPr>
      </w:pPr>
      <w:r w:rsidRPr="00986BA7">
        <w:rPr>
          <w:rFonts w:ascii="Palatino Linotype" w:hAnsi="Palatino Linotype"/>
          <w:i/>
        </w:rPr>
        <w:t>(…)</w:t>
      </w:r>
    </w:p>
    <w:p w:rsidR="00986BA7" w:rsidRPr="00986BA7" w:rsidRDefault="00986BA7" w:rsidP="00AD3DBF">
      <w:pPr>
        <w:pStyle w:val="Sinespaciado"/>
        <w:spacing w:before="120" w:after="120" w:line="360" w:lineRule="auto"/>
        <w:ind w:left="851" w:right="851"/>
        <w:jc w:val="both"/>
        <w:rPr>
          <w:rFonts w:ascii="Palatino Linotype" w:hAnsi="Palatino Linotype"/>
          <w:i/>
        </w:rPr>
      </w:pPr>
      <w:r w:rsidRPr="00986BA7">
        <w:rPr>
          <w:rFonts w:ascii="Palatino Linotype" w:hAnsi="Palatino Linotype"/>
          <w:i/>
        </w:rPr>
        <w:t>XI. Dar acceso a la información pública que le sea requerida, en los términos de la Ley General, esta Ley y demás disposiciones jurídicas aplicables;</w:t>
      </w:r>
    </w:p>
    <w:p w:rsidR="00986BA7" w:rsidRPr="00986BA7" w:rsidRDefault="00986BA7" w:rsidP="00AD3DBF">
      <w:pPr>
        <w:pStyle w:val="Sinespaciado"/>
        <w:spacing w:before="120" w:after="120" w:line="360" w:lineRule="auto"/>
        <w:ind w:left="851" w:right="851"/>
        <w:jc w:val="both"/>
        <w:rPr>
          <w:rFonts w:ascii="Palatino Linotype" w:hAnsi="Palatino Linotype"/>
          <w:i/>
        </w:rPr>
      </w:pPr>
      <w:r w:rsidRPr="00986BA7">
        <w:rPr>
          <w:rFonts w:ascii="Palatino Linotype" w:hAnsi="Palatino Linotype"/>
          <w:i/>
        </w:rPr>
        <w:t>(…)</w:t>
      </w:r>
    </w:p>
    <w:p w:rsidR="00986BA7" w:rsidRPr="00986BA7" w:rsidRDefault="00986BA7" w:rsidP="00AD3DBF">
      <w:pPr>
        <w:pStyle w:val="Sinespaciado"/>
        <w:spacing w:before="120" w:after="120" w:line="360" w:lineRule="auto"/>
        <w:ind w:left="851" w:right="851"/>
        <w:jc w:val="both"/>
        <w:rPr>
          <w:rFonts w:ascii="Palatino Linotype" w:hAnsi="Palatino Linotype"/>
          <w:i/>
        </w:rPr>
      </w:pPr>
      <w:r w:rsidRPr="00986BA7">
        <w:rPr>
          <w:rFonts w:ascii="Palatino Linotype" w:hAnsi="Palatino Linotype"/>
          <w:i/>
        </w:rPr>
        <w:t>Los sujetos obligados solo proporcionarán la información pública que generen, administren o posean en el ejercicio de sus atribuciones.</w:t>
      </w:r>
    </w:p>
    <w:p w:rsidR="00AD3DBF" w:rsidRPr="008023D0" w:rsidRDefault="00AD3DBF" w:rsidP="00AD3DBF">
      <w:pPr>
        <w:pStyle w:val="Sinespaciado"/>
        <w:spacing w:before="120" w:after="120" w:line="360" w:lineRule="auto"/>
        <w:jc w:val="both"/>
        <w:rPr>
          <w:rFonts w:ascii="Palatino Linotype" w:hAnsi="Palatino Linotype"/>
        </w:rPr>
      </w:pPr>
    </w:p>
    <w:p w:rsidR="00E97F6A" w:rsidRDefault="00AD3DBF" w:rsidP="00BC0051">
      <w:pPr>
        <w:spacing w:before="120" w:after="120" w:line="360" w:lineRule="auto"/>
        <w:ind w:right="49"/>
        <w:jc w:val="both"/>
        <w:rPr>
          <w:rFonts w:ascii="Palatino Linotype" w:hAnsi="Palatino Linotype" w:cs="Arial"/>
          <w:sz w:val="24"/>
        </w:rPr>
      </w:pPr>
      <w:r w:rsidRPr="008023D0">
        <w:rPr>
          <w:rFonts w:ascii="Palatino Linotype" w:hAnsi="Palatino Linotype" w:cs="Arial"/>
          <w:sz w:val="24"/>
        </w:rPr>
        <w:t>De la interpretación a los preceptos citados, se desprende que es información pública la contenida en los documentos que los Sujetos Obligados generen, administren o se encuentre en su posesión en el ejercicio de sus atribuciones y que toda la información</w:t>
      </w:r>
      <w:r w:rsidR="00132906">
        <w:rPr>
          <w:rFonts w:ascii="Palatino Linotype" w:hAnsi="Palatino Linotype" w:cs="Arial"/>
          <w:sz w:val="24"/>
        </w:rPr>
        <w:t xml:space="preserve"> </w:t>
      </w:r>
      <w:r w:rsidRPr="008023D0">
        <w:rPr>
          <w:rFonts w:ascii="Palatino Linotype" w:hAnsi="Palatino Linotype" w:cs="Arial"/>
          <w:sz w:val="24"/>
        </w:rPr>
        <w:t>generada, obtenida, adquirida, transformada, administrada o en posesión de los sujetos obligados es pública y accesible de manera permanente a cualquier persona.</w:t>
      </w:r>
    </w:p>
    <w:p w:rsidR="00E97F6A" w:rsidRPr="00B17ACB" w:rsidRDefault="00AD3DBF" w:rsidP="00BC0051">
      <w:pPr>
        <w:spacing w:before="120" w:after="120" w:line="360" w:lineRule="auto"/>
        <w:ind w:right="49"/>
        <w:jc w:val="both"/>
        <w:rPr>
          <w:rFonts w:ascii="Palatino Linotype" w:hAnsi="Palatino Linotype"/>
          <w:color w:val="000000" w:themeColor="text1"/>
          <w:sz w:val="24"/>
          <w:szCs w:val="24"/>
        </w:rPr>
      </w:pPr>
      <w:r w:rsidRPr="00B17ACB">
        <w:rPr>
          <w:rFonts w:ascii="Palatino Linotype" w:hAnsi="Palatino Linotype"/>
          <w:sz w:val="24"/>
          <w:szCs w:val="24"/>
        </w:rPr>
        <w:t xml:space="preserve">Ahora bien, respecto al punto de la solicitud relativa a la </w:t>
      </w:r>
      <w:r w:rsidRPr="00B17ACB">
        <w:rPr>
          <w:rFonts w:ascii="Palatino Linotype" w:hAnsi="Palatino Linotype"/>
          <w:color w:val="000000"/>
          <w:sz w:val="24"/>
          <w:szCs w:val="24"/>
        </w:rPr>
        <w:t xml:space="preserve">ubicación </w:t>
      </w:r>
      <w:r w:rsidR="00E97F6A" w:rsidRPr="00B17ACB">
        <w:rPr>
          <w:rFonts w:ascii="Palatino Linotype" w:hAnsi="Palatino Linotype"/>
          <w:color w:val="000000"/>
          <w:sz w:val="24"/>
          <w:szCs w:val="24"/>
        </w:rPr>
        <w:t>del negocio de los beneficiarios del microcrédito</w:t>
      </w:r>
      <w:r w:rsidRPr="00B17ACB">
        <w:rPr>
          <w:rFonts w:ascii="Palatino Linotype" w:hAnsi="Palatino Linotype"/>
          <w:sz w:val="24"/>
          <w:szCs w:val="24"/>
        </w:rPr>
        <w:t>, es de reiterar que el Sujeto Obligado remitió</w:t>
      </w:r>
      <w:r w:rsidR="00E97F6A" w:rsidRPr="00B17ACB">
        <w:rPr>
          <w:rFonts w:ascii="Palatino Linotype" w:hAnsi="Palatino Linotype"/>
          <w:sz w:val="24"/>
          <w:szCs w:val="24"/>
        </w:rPr>
        <w:t xml:space="preserve"> </w:t>
      </w:r>
      <w:r w:rsidR="00E97F6A" w:rsidRPr="00B17ACB">
        <w:rPr>
          <w:rFonts w:ascii="Palatino Linotype" w:hAnsi="Palatino Linotype"/>
          <w:sz w:val="24"/>
          <w:szCs w:val="24"/>
          <w:lang w:val="es-ES_tradnl"/>
        </w:rPr>
        <w:t>padrón de beneficiarios por el Sistema Municipal de Microcréditos “San Bartolo Naucalpan”, durante marzo de 2020 a la fecha, constante de 8 fojas, siendo el contenido del archivo electrónico denominado “</w:t>
      </w:r>
      <w:hyperlink r:id="rId12" w:tgtFrame="_blank" w:history="1">
        <w:r w:rsidR="00E97F6A" w:rsidRPr="00B17ACB">
          <w:rPr>
            <w:rStyle w:val="Hipervnculo"/>
            <w:rFonts w:ascii="Palatino Linotype" w:hAnsi="Palatino Linotype" w:cs="Arial"/>
            <w:b/>
            <w:bCs/>
            <w:i/>
            <w:color w:val="000000" w:themeColor="text1"/>
            <w:sz w:val="24"/>
            <w:szCs w:val="24"/>
          </w:rPr>
          <w:t>DGDE SAC 682 2021_202110221114.pdf</w:t>
        </w:r>
      </w:hyperlink>
      <w:r w:rsidR="00E97F6A" w:rsidRPr="00B17ACB">
        <w:rPr>
          <w:rFonts w:ascii="Palatino Linotype" w:hAnsi="Palatino Linotype"/>
          <w:i/>
          <w:color w:val="000000" w:themeColor="text1"/>
          <w:sz w:val="24"/>
          <w:szCs w:val="24"/>
        </w:rPr>
        <w:t>”</w:t>
      </w:r>
      <w:r w:rsidR="00E97F6A" w:rsidRPr="00B17ACB">
        <w:rPr>
          <w:rFonts w:ascii="Palatino Linotype" w:hAnsi="Palatino Linotype"/>
          <w:color w:val="000000" w:themeColor="text1"/>
          <w:sz w:val="24"/>
          <w:szCs w:val="24"/>
        </w:rPr>
        <w:t>, que a manera de ejemplificar se inserta de nueva cuenta una de ellas</w:t>
      </w:r>
      <w:r w:rsidR="00B974A9" w:rsidRPr="00B17ACB">
        <w:rPr>
          <w:rFonts w:ascii="Palatino Linotype" w:hAnsi="Palatino Linotype"/>
          <w:color w:val="000000" w:themeColor="text1"/>
          <w:sz w:val="24"/>
          <w:szCs w:val="24"/>
        </w:rPr>
        <w:t>, en el que se</w:t>
      </w:r>
      <w:r w:rsidR="002B6D8F" w:rsidRPr="00B17ACB">
        <w:rPr>
          <w:rFonts w:ascii="Palatino Linotype" w:hAnsi="Palatino Linotype"/>
          <w:color w:val="000000" w:themeColor="text1"/>
          <w:sz w:val="24"/>
          <w:szCs w:val="24"/>
        </w:rPr>
        <w:t xml:space="preserve"> aprecia que en una columna se inserta el dato relativo a la ubicación del negocio, tal como se advierte a continuación</w:t>
      </w:r>
      <w:r w:rsidR="00E97F6A" w:rsidRPr="00B17ACB">
        <w:rPr>
          <w:rFonts w:ascii="Palatino Linotype" w:hAnsi="Palatino Linotype"/>
          <w:color w:val="000000" w:themeColor="text1"/>
          <w:sz w:val="24"/>
          <w:szCs w:val="24"/>
        </w:rPr>
        <w:t>:</w:t>
      </w:r>
    </w:p>
    <w:p w:rsidR="00E97F6A" w:rsidRDefault="00E97F6A" w:rsidP="00E97F6A">
      <w:pPr>
        <w:spacing w:before="120" w:after="120" w:line="360" w:lineRule="auto"/>
        <w:ind w:right="-234"/>
        <w:jc w:val="both"/>
        <w:rPr>
          <w:rFonts w:ascii="Palatino Linotype" w:hAnsi="Palatino Linotype"/>
          <w:color w:val="000000" w:themeColor="text1"/>
        </w:rPr>
      </w:pPr>
    </w:p>
    <w:p w:rsidR="00E97F6A" w:rsidRDefault="00B974A9" w:rsidP="00BC0051">
      <w:pPr>
        <w:spacing w:before="120" w:after="120" w:line="360" w:lineRule="auto"/>
        <w:ind w:right="49"/>
        <w:jc w:val="both"/>
        <w:rPr>
          <w:rFonts w:ascii="Palatino Linotype" w:hAnsi="Palatino Linotype"/>
          <w:sz w:val="24"/>
          <w:szCs w:val="24"/>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3843557</wp:posOffset>
                </wp:positionH>
                <wp:positionV relativeFrom="paragraph">
                  <wp:posOffset>-684</wp:posOffset>
                </wp:positionV>
                <wp:extent cx="852854" cy="263769"/>
                <wp:effectExtent l="19050" t="19050" r="23495" b="22225"/>
                <wp:wrapNone/>
                <wp:docPr id="50" name="Elipse 50"/>
                <wp:cNvGraphicFramePr/>
                <a:graphic xmlns:a="http://schemas.openxmlformats.org/drawingml/2006/main">
                  <a:graphicData uri="http://schemas.microsoft.com/office/word/2010/wordprocessingShape">
                    <wps:wsp>
                      <wps:cNvSpPr/>
                      <wps:spPr>
                        <a:xfrm>
                          <a:off x="0" y="0"/>
                          <a:ext cx="852854" cy="26376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8B4F6F" id="Elipse 50" o:spid="_x0000_s1026" style="position:absolute;margin-left:302.65pt;margin-top:-.05pt;width:67.15pt;height:2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" filled="f" strokecolor="red" strokeweight="3pt">
                <v:stroke joinstyle="miter"/>
              </v:oval>
            </w:pict>
          </mc:Fallback>
        </mc:AlternateContent>
      </w:r>
      <w:r w:rsidR="00E97F6A">
        <w:rPr>
          <w:noProof/>
          <w:lang w:eastAsia="es-MX"/>
        </w:rPr>
        <w:drawing>
          <wp:inline distT="0" distB="0" distL="0" distR="0" wp14:anchorId="5580BFAB" wp14:editId="4745F4DD">
            <wp:extent cx="6216161" cy="49207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90" t="14213" r="16489" b="14180"/>
                    <a:stretch/>
                  </pic:blipFill>
                  <pic:spPr bwMode="auto">
                    <a:xfrm>
                      <a:off x="0" y="0"/>
                      <a:ext cx="6275236" cy="4967553"/>
                    </a:xfrm>
                    <a:prstGeom prst="rect">
                      <a:avLst/>
                    </a:prstGeom>
                    <a:ln>
                      <a:noFill/>
                    </a:ln>
                    <a:extLst>
                      <a:ext uri="{53640926-AAD7-44D8-BBD7-CCE9431645EC}">
                        <a14:shadowObscured xmlns:a14="http://schemas.microsoft.com/office/drawing/2010/main"/>
                      </a:ext>
                    </a:extLst>
                  </pic:spPr>
                </pic:pic>
              </a:graphicData>
            </a:graphic>
          </wp:inline>
        </w:drawing>
      </w:r>
      <w:r w:rsidR="00E97F6A" w:rsidRPr="00E97F6A">
        <w:rPr>
          <w:rFonts w:ascii="Palatino Linotype" w:hAnsi="Palatino Linotype"/>
          <w:sz w:val="24"/>
        </w:rPr>
        <w:t xml:space="preserve"> </w:t>
      </w:r>
      <w:r w:rsidR="00E97F6A">
        <w:rPr>
          <w:rFonts w:ascii="Palatino Linotype" w:hAnsi="Palatino Linotype"/>
          <w:sz w:val="24"/>
        </w:rPr>
        <w:t>En este sentido,</w:t>
      </w:r>
      <w:r w:rsidR="00E97F6A" w:rsidRPr="008023D0">
        <w:rPr>
          <w:rFonts w:ascii="Palatino Linotype" w:hAnsi="Palatino Linotype"/>
          <w:sz w:val="24"/>
        </w:rPr>
        <w:t xml:space="preserve"> resulta oportuno remitirnos </w:t>
      </w:r>
      <w:r>
        <w:rPr>
          <w:rFonts w:ascii="Palatino Linotype" w:hAnsi="Palatino Linotype"/>
          <w:sz w:val="24"/>
        </w:rPr>
        <w:t>al siguiente marco jurídico</w:t>
      </w:r>
      <w:r w:rsidR="00E97F6A">
        <w:rPr>
          <w:rFonts w:ascii="Palatino Linotype" w:hAnsi="Palatino Linotype"/>
          <w:sz w:val="24"/>
          <w:szCs w:val="24"/>
        </w:rPr>
        <w:t xml:space="preserve">: </w:t>
      </w:r>
    </w:p>
    <w:p w:rsidR="00B974A9" w:rsidRPr="00B974A9" w:rsidRDefault="00B974A9" w:rsidP="000C015E">
      <w:pPr>
        <w:spacing w:before="120" w:after="120" w:line="360" w:lineRule="auto"/>
        <w:ind w:left="851" w:right="900"/>
        <w:jc w:val="both"/>
        <w:rPr>
          <w:rFonts w:ascii="Palatino Linotype" w:hAnsi="Palatino Linotype"/>
          <w:b/>
          <w:i/>
        </w:rPr>
      </w:pPr>
      <w:r w:rsidRPr="00B974A9">
        <w:rPr>
          <w:rFonts w:ascii="Palatino Linotype" w:hAnsi="Palatino Linotype"/>
          <w:b/>
          <w:i/>
        </w:rPr>
        <w:t>LEY DE TRANSPARENCIA Y ACCESO A LA INFORMACIÓN PÚBLICA DEL ESTADO DE MÉXICO Y MUNICIPIOS</w:t>
      </w:r>
    </w:p>
    <w:p w:rsidR="000C015E" w:rsidRPr="00B974A9" w:rsidRDefault="000C015E" w:rsidP="000C015E">
      <w:pPr>
        <w:spacing w:before="120" w:after="120" w:line="360" w:lineRule="auto"/>
        <w:ind w:left="851" w:right="900"/>
        <w:jc w:val="both"/>
        <w:rPr>
          <w:rFonts w:ascii="Palatino Linotype" w:hAnsi="Palatino Linotype"/>
          <w:i/>
        </w:rPr>
      </w:pPr>
      <w:r w:rsidRPr="00B974A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974A9" w:rsidRPr="00B974A9" w:rsidRDefault="00B974A9" w:rsidP="000C015E">
      <w:pPr>
        <w:spacing w:before="120" w:after="120" w:line="360" w:lineRule="auto"/>
        <w:ind w:left="851" w:right="900"/>
        <w:jc w:val="both"/>
        <w:rPr>
          <w:rFonts w:ascii="Palatino Linotype" w:hAnsi="Palatino Linotype"/>
          <w:i/>
        </w:rPr>
      </w:pPr>
      <w:r w:rsidRPr="00B974A9">
        <w:rPr>
          <w:rFonts w:ascii="Palatino Linotype" w:hAnsi="Palatino Linotype"/>
          <w:i/>
        </w:rPr>
        <w:t>(…)</w:t>
      </w:r>
    </w:p>
    <w:p w:rsidR="00B974A9" w:rsidRPr="00B974A9" w:rsidRDefault="00B974A9" w:rsidP="000C015E">
      <w:pPr>
        <w:spacing w:before="120" w:after="120" w:line="360" w:lineRule="auto"/>
        <w:ind w:left="851" w:right="900"/>
        <w:jc w:val="both"/>
        <w:rPr>
          <w:rFonts w:ascii="Palatino Linotype" w:hAnsi="Palatino Linotype"/>
          <w:i/>
        </w:rPr>
      </w:pPr>
      <w:r w:rsidRPr="00B974A9">
        <w:rPr>
          <w:rFonts w:ascii="Palatino Linotype" w:hAnsi="Palatino Linotype"/>
          <w:i/>
        </w:rPr>
        <w:t xml:space="preserve">XIV. </w:t>
      </w:r>
      <w:r w:rsidRPr="00B974A9">
        <w:rPr>
          <w:rFonts w:ascii="Palatino Linotype" w:hAnsi="Palatino Linotype"/>
          <w:i/>
          <w:u w:val="single"/>
        </w:rPr>
        <w:t>La información de los programas de subsidios, estímulos y apoyos</w:t>
      </w:r>
      <w:r w:rsidRPr="00B974A9">
        <w:rPr>
          <w:rFonts w:ascii="Palatino Linotype" w:hAnsi="Palatino Linotype"/>
          <w:i/>
        </w:rPr>
        <w:t>, en el que se deberá informar respecto de los programas de transferencia, de servicios, de infraestructura social y de subsidio, en los que se deberá contener lo siguiente:</w:t>
      </w:r>
    </w:p>
    <w:p w:rsidR="00B974A9" w:rsidRPr="00B974A9" w:rsidRDefault="00B974A9" w:rsidP="000C015E">
      <w:pPr>
        <w:spacing w:before="120" w:after="120" w:line="360" w:lineRule="auto"/>
        <w:ind w:left="851" w:right="900"/>
        <w:jc w:val="both"/>
        <w:rPr>
          <w:rFonts w:ascii="Palatino Linotype" w:hAnsi="Palatino Linotype"/>
          <w:i/>
        </w:rPr>
      </w:pPr>
      <w:r w:rsidRPr="00B974A9">
        <w:rPr>
          <w:rFonts w:ascii="Palatino Linotype" w:hAnsi="Palatino Linotype"/>
          <w:i/>
        </w:rPr>
        <w:t>(…)</w:t>
      </w:r>
    </w:p>
    <w:p w:rsidR="00B974A9" w:rsidRDefault="00B974A9" w:rsidP="000C015E">
      <w:pPr>
        <w:spacing w:before="120" w:after="120" w:line="360" w:lineRule="auto"/>
        <w:ind w:left="851" w:right="900"/>
        <w:jc w:val="both"/>
        <w:rPr>
          <w:rFonts w:ascii="Palatino Linotype" w:hAnsi="Palatino Linotype"/>
          <w:i/>
        </w:rPr>
      </w:pPr>
      <w:r w:rsidRPr="00B974A9">
        <w:rPr>
          <w:rFonts w:ascii="Palatino Linotype" w:hAnsi="Palatino Linotype"/>
          <w:i/>
        </w:rPr>
        <w:t xml:space="preserve">p) </w:t>
      </w:r>
      <w:r w:rsidRPr="001E4B8E">
        <w:rPr>
          <w:rFonts w:ascii="Palatino Linotype" w:hAnsi="Palatino Linotype"/>
          <w:i/>
          <w:u w:val="single"/>
        </w:rPr>
        <w:t>Padrón de beneficiarios</w:t>
      </w:r>
      <w:r w:rsidRPr="00B974A9">
        <w:rPr>
          <w:rFonts w:ascii="Palatino Linotype" w:hAnsi="Palatino Linotype"/>
          <w:i/>
        </w:rPr>
        <w:t xml:space="preserve"> mismo que deberá contener los siguientes datos: nombre de la persona física o denominación social de las personas jurídicas colectivas beneficiadas, el monto, recurso, beneficio o apoyo otorgado para cada una de ellas, </w:t>
      </w:r>
      <w:r w:rsidRPr="00B974A9">
        <w:rPr>
          <w:rFonts w:ascii="Palatino Linotype" w:hAnsi="Palatino Linotype"/>
          <w:i/>
          <w:u w:val="single"/>
        </w:rPr>
        <w:t>unidad territorial</w:t>
      </w:r>
      <w:r w:rsidRPr="00B974A9">
        <w:rPr>
          <w:rFonts w:ascii="Palatino Linotype" w:hAnsi="Palatino Linotype"/>
          <w:i/>
        </w:rPr>
        <w:t>, en su caso, edad y sexo.</w:t>
      </w:r>
    </w:p>
    <w:p w:rsidR="00C0010B" w:rsidRDefault="00C0010B" w:rsidP="000C015E">
      <w:pPr>
        <w:spacing w:before="120" w:after="120" w:line="360" w:lineRule="auto"/>
        <w:ind w:left="851" w:right="900"/>
        <w:jc w:val="both"/>
        <w:rPr>
          <w:rFonts w:ascii="Palatino Linotype" w:hAnsi="Palatino Linotype"/>
          <w:i/>
        </w:rPr>
      </w:pPr>
    </w:p>
    <w:p w:rsidR="00B84D71" w:rsidRDefault="002B6D8F" w:rsidP="00460036">
      <w:pPr>
        <w:spacing w:before="120" w:after="120" w:line="360" w:lineRule="auto"/>
        <w:ind w:right="49"/>
        <w:jc w:val="both"/>
        <w:rPr>
          <w:rFonts w:ascii="Palatino Linotype" w:hAnsi="Palatino Linotype"/>
          <w:sz w:val="24"/>
          <w:szCs w:val="24"/>
        </w:rPr>
      </w:pPr>
      <w:r>
        <w:rPr>
          <w:rFonts w:ascii="Palatino Linotype" w:hAnsi="Palatino Linotype"/>
          <w:sz w:val="24"/>
        </w:rPr>
        <w:t xml:space="preserve">De lo anterior se advierte que </w:t>
      </w:r>
      <w:r>
        <w:rPr>
          <w:rFonts w:ascii="Palatino Linotype" w:hAnsi="Palatino Linotype"/>
          <w:sz w:val="24"/>
          <w:szCs w:val="24"/>
        </w:rPr>
        <w:t xml:space="preserve">es </w:t>
      </w:r>
      <w:r w:rsidR="00C0010B" w:rsidRPr="00C0010B">
        <w:rPr>
          <w:rFonts w:ascii="Palatino Linotype" w:hAnsi="Palatino Linotype"/>
          <w:sz w:val="24"/>
          <w:szCs w:val="24"/>
        </w:rPr>
        <w:t>obligación de transparencia común, poner a disposición del público de manera permanente y actualizada de forma sencilla, precisa y entendible, en los respectivos medios electrónicos, de acuerdo con sus facultades, atribuciones, funciones u objeto social</w:t>
      </w:r>
      <w:r w:rsidR="00C0010B" w:rsidRPr="00853F41">
        <w:rPr>
          <w:rFonts w:ascii="Palatino Linotype" w:hAnsi="Palatino Linotype"/>
          <w:sz w:val="24"/>
          <w:szCs w:val="24"/>
        </w:rPr>
        <w:t xml:space="preserve"> </w:t>
      </w:r>
      <w:r w:rsidR="00C96F3E">
        <w:rPr>
          <w:rFonts w:ascii="Palatino Linotype" w:hAnsi="Palatino Linotype"/>
          <w:sz w:val="24"/>
          <w:szCs w:val="24"/>
        </w:rPr>
        <w:t>l</w:t>
      </w:r>
      <w:r w:rsidR="00C0010B" w:rsidRPr="00853F41">
        <w:rPr>
          <w:rFonts w:ascii="Palatino Linotype" w:hAnsi="Palatino Linotype"/>
          <w:sz w:val="24"/>
          <w:szCs w:val="24"/>
        </w:rPr>
        <w:t>a información de los programas de subsidios, estímulos y apoyos,</w:t>
      </w:r>
      <w:r w:rsidR="00853F41" w:rsidRPr="00853F41">
        <w:rPr>
          <w:rFonts w:ascii="Palatino Linotype" w:hAnsi="Palatino Linotype"/>
          <w:sz w:val="24"/>
          <w:szCs w:val="24"/>
        </w:rPr>
        <w:t xml:space="preserve"> </w:t>
      </w:r>
      <w:r w:rsidR="001E4B8E">
        <w:rPr>
          <w:rFonts w:ascii="Palatino Linotype" w:hAnsi="Palatino Linotype"/>
          <w:sz w:val="24"/>
          <w:szCs w:val="24"/>
        </w:rPr>
        <w:t>así como d</w:t>
      </w:r>
      <w:r w:rsidR="00C0010B" w:rsidRPr="00C0010B">
        <w:rPr>
          <w:rFonts w:ascii="Palatino Linotype" w:hAnsi="Palatino Linotype"/>
          <w:sz w:val="24"/>
          <w:szCs w:val="24"/>
        </w:rPr>
        <w:t>el Padrón de beneficiarios</w:t>
      </w:r>
      <w:r w:rsidR="00853F41">
        <w:rPr>
          <w:rFonts w:ascii="Palatino Linotype" w:hAnsi="Palatino Linotype"/>
          <w:sz w:val="24"/>
          <w:szCs w:val="24"/>
        </w:rPr>
        <w:t xml:space="preserve">, siendo </w:t>
      </w:r>
      <w:r>
        <w:rPr>
          <w:rFonts w:ascii="Palatino Linotype" w:hAnsi="Palatino Linotype"/>
          <w:sz w:val="24"/>
          <w:szCs w:val="24"/>
        </w:rPr>
        <w:t>é</w:t>
      </w:r>
      <w:r w:rsidR="00853F41">
        <w:rPr>
          <w:rFonts w:ascii="Palatino Linotype" w:hAnsi="Palatino Linotype"/>
          <w:sz w:val="24"/>
          <w:szCs w:val="24"/>
        </w:rPr>
        <w:t>ste proporcionado en la respuesta del Sujeto Obligado,</w:t>
      </w:r>
      <w:r w:rsidR="00C0010B" w:rsidRPr="00C0010B">
        <w:rPr>
          <w:rFonts w:ascii="Palatino Linotype" w:hAnsi="Palatino Linotype"/>
          <w:sz w:val="24"/>
          <w:szCs w:val="24"/>
        </w:rPr>
        <w:t xml:space="preserve"> materia de este Recurso de Revisión</w:t>
      </w:r>
      <w:r w:rsidR="00853F41">
        <w:rPr>
          <w:rFonts w:ascii="Palatino Linotype" w:hAnsi="Palatino Linotype"/>
          <w:sz w:val="24"/>
          <w:szCs w:val="24"/>
        </w:rPr>
        <w:t>,</w:t>
      </w:r>
      <w:r w:rsidR="00C0010B" w:rsidRPr="00C0010B">
        <w:rPr>
          <w:rFonts w:ascii="Palatino Linotype" w:hAnsi="Palatino Linotype"/>
          <w:sz w:val="24"/>
          <w:szCs w:val="24"/>
        </w:rPr>
        <w:t xml:space="preserve"> mismo que deberá contener los nombres de la persona física o denominación social de las personas jurídicas colectivas beneficiadas, el monto, recurso, beneficio o apoyo otorgado para cada una de ellas, </w:t>
      </w:r>
      <w:r w:rsidR="00C0010B" w:rsidRPr="00132906">
        <w:rPr>
          <w:rFonts w:ascii="Palatino Linotype" w:hAnsi="Palatino Linotype"/>
          <w:b/>
          <w:sz w:val="24"/>
          <w:szCs w:val="24"/>
          <w:u w:val="single"/>
        </w:rPr>
        <w:t>unidad territorial</w:t>
      </w:r>
      <w:r w:rsidR="00C0010B" w:rsidRPr="00C0010B">
        <w:rPr>
          <w:rFonts w:ascii="Palatino Linotype" w:hAnsi="Palatino Linotype"/>
          <w:sz w:val="24"/>
          <w:szCs w:val="24"/>
        </w:rPr>
        <w:t>, en su caso, edad y sexo</w:t>
      </w:r>
      <w:r w:rsidR="00853F41">
        <w:rPr>
          <w:rFonts w:ascii="Palatino Linotype" w:hAnsi="Palatino Linotype"/>
          <w:sz w:val="24"/>
          <w:szCs w:val="24"/>
        </w:rPr>
        <w:t>.</w:t>
      </w:r>
    </w:p>
    <w:p w:rsidR="00B84D71" w:rsidRPr="00E82DED" w:rsidRDefault="00132906" w:rsidP="00460036">
      <w:pPr>
        <w:spacing w:before="120" w:after="120" w:line="360" w:lineRule="auto"/>
        <w:ind w:right="49"/>
        <w:jc w:val="both"/>
        <w:rPr>
          <w:rFonts w:ascii="Palatino Linotype" w:hAnsi="Palatino Linotype"/>
          <w:sz w:val="24"/>
        </w:rPr>
      </w:pPr>
      <w:r>
        <w:rPr>
          <w:rFonts w:ascii="Palatino Linotype" w:hAnsi="Palatino Linotype"/>
          <w:sz w:val="24"/>
          <w:szCs w:val="24"/>
        </w:rPr>
        <w:t>A</w:t>
      </w:r>
      <w:r w:rsidR="00C66D3B">
        <w:rPr>
          <w:rFonts w:ascii="Palatino Linotype" w:hAnsi="Palatino Linotype"/>
          <w:sz w:val="24"/>
          <w:szCs w:val="24"/>
        </w:rPr>
        <w:t xml:space="preserve"> mayor abundamiento los </w:t>
      </w:r>
      <w:r w:rsidRPr="00132906">
        <w:rPr>
          <w:rFonts w:ascii="Palatino Linotype" w:hAnsi="Palatino Linotype"/>
          <w:sz w:val="24"/>
        </w:rPr>
        <w:t xml:space="preserve">Lineamientos Técnicos Generales </w:t>
      </w:r>
      <w:r>
        <w:rPr>
          <w:rFonts w:ascii="Palatino Linotype" w:hAnsi="Palatino Linotype"/>
          <w:sz w:val="24"/>
        </w:rPr>
        <w:t>p</w:t>
      </w:r>
      <w:r w:rsidRPr="00132906">
        <w:rPr>
          <w:rFonts w:ascii="Palatino Linotype" w:hAnsi="Palatino Linotype"/>
          <w:sz w:val="24"/>
        </w:rPr>
        <w:t xml:space="preserve">ara </w:t>
      </w:r>
      <w:r>
        <w:rPr>
          <w:rFonts w:ascii="Palatino Linotype" w:hAnsi="Palatino Linotype"/>
          <w:sz w:val="24"/>
        </w:rPr>
        <w:t>l</w:t>
      </w:r>
      <w:r w:rsidRPr="00132906">
        <w:rPr>
          <w:rFonts w:ascii="Palatino Linotype" w:hAnsi="Palatino Linotype"/>
          <w:sz w:val="24"/>
        </w:rPr>
        <w:t xml:space="preserve">a Publicación, Homologación </w:t>
      </w:r>
      <w:r>
        <w:rPr>
          <w:rFonts w:ascii="Palatino Linotype" w:hAnsi="Palatino Linotype"/>
          <w:sz w:val="24"/>
        </w:rPr>
        <w:t>y</w:t>
      </w:r>
      <w:r w:rsidRPr="00132906">
        <w:rPr>
          <w:rFonts w:ascii="Palatino Linotype" w:hAnsi="Palatino Linotype"/>
          <w:sz w:val="24"/>
        </w:rPr>
        <w:t xml:space="preserve"> Estandarización </w:t>
      </w:r>
      <w:r>
        <w:rPr>
          <w:rFonts w:ascii="Palatino Linotype" w:hAnsi="Palatino Linotype"/>
          <w:sz w:val="24"/>
        </w:rPr>
        <w:t>d</w:t>
      </w:r>
      <w:r w:rsidRPr="00132906">
        <w:rPr>
          <w:rFonts w:ascii="Palatino Linotype" w:hAnsi="Palatino Linotype"/>
          <w:sz w:val="24"/>
        </w:rPr>
        <w:t xml:space="preserve">e </w:t>
      </w:r>
      <w:r>
        <w:rPr>
          <w:rFonts w:ascii="Palatino Linotype" w:hAnsi="Palatino Linotype"/>
          <w:sz w:val="24"/>
        </w:rPr>
        <w:t>l</w:t>
      </w:r>
      <w:r w:rsidRPr="00132906">
        <w:rPr>
          <w:rFonts w:ascii="Palatino Linotype" w:hAnsi="Palatino Linotype"/>
          <w:sz w:val="24"/>
        </w:rPr>
        <w:t xml:space="preserve">a Información </w:t>
      </w:r>
      <w:r>
        <w:rPr>
          <w:rFonts w:ascii="Palatino Linotype" w:hAnsi="Palatino Linotype"/>
          <w:sz w:val="24"/>
        </w:rPr>
        <w:t>d</w:t>
      </w:r>
      <w:r w:rsidRPr="00132906">
        <w:rPr>
          <w:rFonts w:ascii="Palatino Linotype" w:hAnsi="Palatino Linotype"/>
          <w:sz w:val="24"/>
        </w:rPr>
        <w:t xml:space="preserve">e </w:t>
      </w:r>
      <w:r>
        <w:rPr>
          <w:rFonts w:ascii="Palatino Linotype" w:hAnsi="Palatino Linotype"/>
          <w:sz w:val="24"/>
        </w:rPr>
        <w:t>l</w:t>
      </w:r>
      <w:r w:rsidRPr="00132906">
        <w:rPr>
          <w:rFonts w:ascii="Palatino Linotype" w:hAnsi="Palatino Linotype"/>
          <w:sz w:val="24"/>
        </w:rPr>
        <w:t xml:space="preserve">as Obligaciones Establecidas </w:t>
      </w:r>
      <w:r>
        <w:rPr>
          <w:rFonts w:ascii="Palatino Linotype" w:hAnsi="Palatino Linotype"/>
          <w:sz w:val="24"/>
        </w:rPr>
        <w:t>e</w:t>
      </w:r>
      <w:r w:rsidRPr="00132906">
        <w:rPr>
          <w:rFonts w:ascii="Palatino Linotype" w:hAnsi="Palatino Linotype"/>
          <w:sz w:val="24"/>
        </w:rPr>
        <w:t xml:space="preserve">n </w:t>
      </w:r>
      <w:r>
        <w:rPr>
          <w:rFonts w:ascii="Palatino Linotype" w:hAnsi="Palatino Linotype"/>
          <w:sz w:val="24"/>
        </w:rPr>
        <w:t>e</w:t>
      </w:r>
      <w:r w:rsidRPr="00132906">
        <w:rPr>
          <w:rFonts w:ascii="Palatino Linotype" w:hAnsi="Palatino Linotype"/>
          <w:sz w:val="24"/>
        </w:rPr>
        <w:t xml:space="preserve">l Título Quinto </w:t>
      </w:r>
      <w:r>
        <w:rPr>
          <w:rFonts w:ascii="Palatino Linotype" w:hAnsi="Palatino Linotype"/>
          <w:sz w:val="24"/>
        </w:rPr>
        <w:t>y</w:t>
      </w:r>
      <w:r w:rsidRPr="00132906">
        <w:rPr>
          <w:rFonts w:ascii="Palatino Linotype" w:hAnsi="Palatino Linotype"/>
          <w:sz w:val="24"/>
        </w:rPr>
        <w:t xml:space="preserve"> </w:t>
      </w:r>
      <w:r>
        <w:rPr>
          <w:rFonts w:ascii="Palatino Linotype" w:hAnsi="Palatino Linotype"/>
          <w:sz w:val="24"/>
        </w:rPr>
        <w:t>e</w:t>
      </w:r>
      <w:r w:rsidRPr="00132906">
        <w:rPr>
          <w:rFonts w:ascii="Palatino Linotype" w:hAnsi="Palatino Linotype"/>
          <w:sz w:val="24"/>
        </w:rPr>
        <w:t xml:space="preserve">n </w:t>
      </w:r>
      <w:r>
        <w:rPr>
          <w:rFonts w:ascii="Palatino Linotype" w:hAnsi="Palatino Linotype"/>
          <w:sz w:val="24"/>
        </w:rPr>
        <w:t>l</w:t>
      </w:r>
      <w:r w:rsidRPr="00132906">
        <w:rPr>
          <w:rFonts w:ascii="Palatino Linotype" w:hAnsi="Palatino Linotype"/>
          <w:sz w:val="24"/>
        </w:rPr>
        <w:t>a Fracción I</w:t>
      </w:r>
      <w:r>
        <w:rPr>
          <w:rFonts w:ascii="Palatino Linotype" w:hAnsi="Palatino Linotype"/>
          <w:sz w:val="24"/>
        </w:rPr>
        <w:t>V</w:t>
      </w:r>
      <w:r w:rsidRPr="00132906">
        <w:rPr>
          <w:rFonts w:ascii="Palatino Linotype" w:hAnsi="Palatino Linotype"/>
          <w:sz w:val="24"/>
        </w:rPr>
        <w:t xml:space="preserve"> </w:t>
      </w:r>
      <w:r>
        <w:rPr>
          <w:rFonts w:ascii="Palatino Linotype" w:hAnsi="Palatino Linotype"/>
          <w:sz w:val="24"/>
        </w:rPr>
        <w:t>d</w:t>
      </w:r>
      <w:r w:rsidRPr="00132906">
        <w:rPr>
          <w:rFonts w:ascii="Palatino Linotype" w:hAnsi="Palatino Linotype"/>
          <w:sz w:val="24"/>
        </w:rPr>
        <w:t xml:space="preserve">el </w:t>
      </w:r>
      <w:r>
        <w:rPr>
          <w:rFonts w:ascii="Palatino Linotype" w:hAnsi="Palatino Linotype"/>
          <w:sz w:val="24"/>
        </w:rPr>
        <w:t>a</w:t>
      </w:r>
      <w:r w:rsidRPr="00132906">
        <w:rPr>
          <w:rFonts w:ascii="Palatino Linotype" w:hAnsi="Palatino Linotype"/>
          <w:sz w:val="24"/>
        </w:rPr>
        <w:t xml:space="preserve">rtículo 31 </w:t>
      </w:r>
      <w:r>
        <w:rPr>
          <w:rFonts w:ascii="Palatino Linotype" w:hAnsi="Palatino Linotype"/>
          <w:sz w:val="24"/>
        </w:rPr>
        <w:t>d</w:t>
      </w:r>
      <w:r w:rsidRPr="00132906">
        <w:rPr>
          <w:rFonts w:ascii="Palatino Linotype" w:hAnsi="Palatino Linotype"/>
          <w:sz w:val="24"/>
        </w:rPr>
        <w:t xml:space="preserve">e </w:t>
      </w:r>
      <w:r>
        <w:rPr>
          <w:rFonts w:ascii="Palatino Linotype" w:hAnsi="Palatino Linotype"/>
          <w:sz w:val="24"/>
        </w:rPr>
        <w:t>l</w:t>
      </w:r>
      <w:r w:rsidRPr="00132906">
        <w:rPr>
          <w:rFonts w:ascii="Palatino Linotype" w:hAnsi="Palatino Linotype"/>
          <w:sz w:val="24"/>
        </w:rPr>
        <w:t xml:space="preserve">a Ley General </w:t>
      </w:r>
      <w:r>
        <w:rPr>
          <w:rFonts w:ascii="Palatino Linotype" w:hAnsi="Palatino Linotype"/>
          <w:sz w:val="24"/>
        </w:rPr>
        <w:t>d</w:t>
      </w:r>
      <w:r w:rsidRPr="00132906">
        <w:rPr>
          <w:rFonts w:ascii="Palatino Linotype" w:hAnsi="Palatino Linotype"/>
          <w:sz w:val="24"/>
        </w:rPr>
        <w:t xml:space="preserve">e Transparencia </w:t>
      </w:r>
      <w:r>
        <w:rPr>
          <w:rFonts w:ascii="Palatino Linotype" w:hAnsi="Palatino Linotype"/>
          <w:sz w:val="24"/>
        </w:rPr>
        <w:t>y</w:t>
      </w:r>
      <w:r w:rsidRPr="00132906">
        <w:rPr>
          <w:rFonts w:ascii="Palatino Linotype" w:hAnsi="Palatino Linotype"/>
          <w:sz w:val="24"/>
        </w:rPr>
        <w:t xml:space="preserve"> Acceso </w:t>
      </w:r>
      <w:r>
        <w:rPr>
          <w:rFonts w:ascii="Palatino Linotype" w:hAnsi="Palatino Linotype"/>
          <w:sz w:val="24"/>
        </w:rPr>
        <w:t>a</w:t>
      </w:r>
      <w:r w:rsidRPr="00132906">
        <w:rPr>
          <w:rFonts w:ascii="Palatino Linotype" w:hAnsi="Palatino Linotype"/>
          <w:sz w:val="24"/>
        </w:rPr>
        <w:t xml:space="preserve"> </w:t>
      </w:r>
      <w:r>
        <w:rPr>
          <w:rFonts w:ascii="Palatino Linotype" w:hAnsi="Palatino Linotype"/>
          <w:sz w:val="24"/>
        </w:rPr>
        <w:t>l</w:t>
      </w:r>
      <w:r w:rsidRPr="00132906">
        <w:rPr>
          <w:rFonts w:ascii="Palatino Linotype" w:hAnsi="Palatino Linotype"/>
          <w:sz w:val="24"/>
        </w:rPr>
        <w:t xml:space="preserve">a Información Pública, </w:t>
      </w:r>
      <w:r>
        <w:rPr>
          <w:rFonts w:ascii="Palatino Linotype" w:hAnsi="Palatino Linotype"/>
          <w:sz w:val="24"/>
        </w:rPr>
        <w:t>q</w:t>
      </w:r>
      <w:r w:rsidRPr="00132906">
        <w:rPr>
          <w:rFonts w:ascii="Palatino Linotype" w:hAnsi="Palatino Linotype"/>
          <w:sz w:val="24"/>
        </w:rPr>
        <w:t xml:space="preserve">ue </w:t>
      </w:r>
      <w:r>
        <w:rPr>
          <w:rFonts w:ascii="Palatino Linotype" w:hAnsi="Palatino Linotype"/>
          <w:sz w:val="24"/>
        </w:rPr>
        <w:t>d</w:t>
      </w:r>
      <w:r w:rsidRPr="00132906">
        <w:rPr>
          <w:rFonts w:ascii="Palatino Linotype" w:hAnsi="Palatino Linotype"/>
          <w:sz w:val="24"/>
        </w:rPr>
        <w:t xml:space="preserve">eben </w:t>
      </w:r>
      <w:r>
        <w:rPr>
          <w:rFonts w:ascii="Palatino Linotype" w:hAnsi="Palatino Linotype"/>
          <w:sz w:val="24"/>
        </w:rPr>
        <w:t>d</w:t>
      </w:r>
      <w:r w:rsidRPr="00132906">
        <w:rPr>
          <w:rFonts w:ascii="Palatino Linotype" w:hAnsi="Palatino Linotype"/>
          <w:sz w:val="24"/>
        </w:rPr>
        <w:t xml:space="preserve">e </w:t>
      </w:r>
      <w:r>
        <w:rPr>
          <w:rFonts w:ascii="Palatino Linotype" w:hAnsi="Palatino Linotype"/>
          <w:sz w:val="24"/>
        </w:rPr>
        <w:t>d</w:t>
      </w:r>
      <w:r w:rsidRPr="00132906">
        <w:rPr>
          <w:rFonts w:ascii="Palatino Linotype" w:hAnsi="Palatino Linotype"/>
          <w:sz w:val="24"/>
        </w:rPr>
        <w:t xml:space="preserve">ifundir </w:t>
      </w:r>
      <w:r>
        <w:rPr>
          <w:rFonts w:ascii="Palatino Linotype" w:hAnsi="Palatino Linotype"/>
          <w:sz w:val="24"/>
        </w:rPr>
        <w:t>l</w:t>
      </w:r>
      <w:r w:rsidRPr="00132906">
        <w:rPr>
          <w:rFonts w:ascii="Palatino Linotype" w:hAnsi="Palatino Linotype"/>
          <w:sz w:val="24"/>
        </w:rPr>
        <w:t xml:space="preserve">os Sujetos Obligados </w:t>
      </w:r>
      <w:r>
        <w:rPr>
          <w:rFonts w:ascii="Palatino Linotype" w:hAnsi="Palatino Linotype"/>
          <w:sz w:val="24"/>
        </w:rPr>
        <w:t>e</w:t>
      </w:r>
      <w:r w:rsidRPr="00132906">
        <w:rPr>
          <w:rFonts w:ascii="Palatino Linotype" w:hAnsi="Palatino Linotype"/>
          <w:sz w:val="24"/>
        </w:rPr>
        <w:t xml:space="preserve">n </w:t>
      </w:r>
      <w:r>
        <w:rPr>
          <w:rFonts w:ascii="Palatino Linotype" w:hAnsi="Palatino Linotype"/>
          <w:sz w:val="24"/>
        </w:rPr>
        <w:t>l</w:t>
      </w:r>
      <w:r w:rsidRPr="00132906">
        <w:rPr>
          <w:rFonts w:ascii="Palatino Linotype" w:hAnsi="Palatino Linotype"/>
          <w:sz w:val="24"/>
        </w:rPr>
        <w:t xml:space="preserve">os Portales </w:t>
      </w:r>
      <w:r>
        <w:rPr>
          <w:rFonts w:ascii="Palatino Linotype" w:hAnsi="Palatino Linotype"/>
          <w:sz w:val="24"/>
        </w:rPr>
        <w:t>d</w:t>
      </w:r>
      <w:r w:rsidRPr="00132906">
        <w:rPr>
          <w:rFonts w:ascii="Palatino Linotype" w:hAnsi="Palatino Linotype"/>
          <w:sz w:val="24"/>
        </w:rPr>
        <w:t xml:space="preserve">e Internet </w:t>
      </w:r>
      <w:r>
        <w:rPr>
          <w:rFonts w:ascii="Palatino Linotype" w:hAnsi="Palatino Linotype"/>
          <w:sz w:val="24"/>
        </w:rPr>
        <w:t>y</w:t>
      </w:r>
      <w:r w:rsidRPr="00132906">
        <w:rPr>
          <w:rFonts w:ascii="Palatino Linotype" w:hAnsi="Palatino Linotype"/>
          <w:sz w:val="24"/>
        </w:rPr>
        <w:t xml:space="preserve"> </w:t>
      </w:r>
      <w:r>
        <w:rPr>
          <w:rFonts w:ascii="Palatino Linotype" w:hAnsi="Palatino Linotype"/>
          <w:sz w:val="24"/>
        </w:rPr>
        <w:t>e</w:t>
      </w:r>
      <w:r w:rsidRPr="00132906">
        <w:rPr>
          <w:rFonts w:ascii="Palatino Linotype" w:hAnsi="Palatino Linotype"/>
          <w:sz w:val="24"/>
        </w:rPr>
        <w:t xml:space="preserve">n </w:t>
      </w:r>
      <w:r>
        <w:rPr>
          <w:rFonts w:ascii="Palatino Linotype" w:hAnsi="Palatino Linotype"/>
          <w:sz w:val="24"/>
        </w:rPr>
        <w:t>l</w:t>
      </w:r>
      <w:r w:rsidRPr="00132906">
        <w:rPr>
          <w:rFonts w:ascii="Palatino Linotype" w:hAnsi="Palatino Linotype"/>
          <w:sz w:val="24"/>
        </w:rPr>
        <w:t xml:space="preserve">a Plataforma Nacional </w:t>
      </w:r>
      <w:r w:rsidR="00E82DED">
        <w:rPr>
          <w:rFonts w:ascii="Palatino Linotype" w:hAnsi="Palatino Linotype"/>
          <w:sz w:val="24"/>
        </w:rPr>
        <w:t>d</w:t>
      </w:r>
      <w:r w:rsidRPr="00132906">
        <w:rPr>
          <w:rFonts w:ascii="Palatino Linotype" w:hAnsi="Palatino Linotype"/>
          <w:sz w:val="24"/>
        </w:rPr>
        <w:t>e Transparencia</w:t>
      </w:r>
      <w:r w:rsidR="00E82DED">
        <w:rPr>
          <w:rFonts w:ascii="Palatino Linotype" w:hAnsi="Palatino Linotype"/>
          <w:sz w:val="24"/>
        </w:rPr>
        <w:t xml:space="preserve"> </w:t>
      </w:r>
      <w:r w:rsidR="00C66D3B">
        <w:rPr>
          <w:rFonts w:ascii="Palatino Linotype" w:hAnsi="Palatino Linotype"/>
          <w:sz w:val="24"/>
          <w:szCs w:val="24"/>
        </w:rPr>
        <w:t>señalan:</w:t>
      </w:r>
    </w:p>
    <w:p w:rsidR="00E82DED" w:rsidRPr="008E6470" w:rsidRDefault="00E82DED" w:rsidP="0069347B">
      <w:pPr>
        <w:ind w:left="851" w:right="900"/>
        <w:jc w:val="both"/>
        <w:rPr>
          <w:rFonts w:ascii="Palatino Linotype" w:hAnsi="Palatino Linotype"/>
          <w:i/>
        </w:rPr>
      </w:pPr>
      <w:r w:rsidRPr="008E6470">
        <w:rPr>
          <w:rFonts w:ascii="Palatino Linotype" w:hAnsi="Palatino Linotype"/>
          <w:i/>
        </w:rPr>
        <w:t>ANEXO I</w:t>
      </w:r>
    </w:p>
    <w:p w:rsidR="00E82DED" w:rsidRPr="008E6470" w:rsidRDefault="00E82DED" w:rsidP="0069347B">
      <w:pPr>
        <w:ind w:left="851" w:right="900"/>
        <w:jc w:val="both"/>
        <w:rPr>
          <w:rFonts w:ascii="Palatino Linotype" w:hAnsi="Palatino Linotype"/>
          <w:i/>
        </w:rPr>
      </w:pPr>
      <w:r w:rsidRPr="008E6470">
        <w:rPr>
          <w:rFonts w:ascii="Palatino Linotype" w:hAnsi="Palatino Linotype"/>
          <w:i/>
        </w:rPr>
        <w:t>OBLIGACIONES DE TRANSPARENCIA COMUNES</w:t>
      </w:r>
    </w:p>
    <w:p w:rsidR="00E82DED" w:rsidRPr="008E6470" w:rsidRDefault="00E82DED" w:rsidP="0069347B">
      <w:pPr>
        <w:ind w:left="851" w:right="900"/>
        <w:jc w:val="both"/>
        <w:rPr>
          <w:rFonts w:ascii="Palatino Linotype" w:hAnsi="Palatino Linotype"/>
          <w:i/>
        </w:rPr>
      </w:pPr>
      <w:r w:rsidRPr="008E6470">
        <w:rPr>
          <w:rFonts w:ascii="Palatino Linotype" w:hAnsi="Palatino Linotype"/>
          <w:i/>
        </w:rPr>
        <w:t>TODOS LOS SUJETOS OBLIGADOS</w:t>
      </w:r>
    </w:p>
    <w:p w:rsidR="00E82DED" w:rsidRPr="008E6470" w:rsidRDefault="00E82DED" w:rsidP="0069347B">
      <w:pPr>
        <w:ind w:left="851" w:right="900"/>
        <w:jc w:val="both"/>
        <w:rPr>
          <w:rFonts w:ascii="Palatino Linotype" w:hAnsi="Palatino Linotype"/>
          <w:i/>
        </w:rPr>
      </w:pPr>
      <w:r w:rsidRPr="008E6470">
        <w:rPr>
          <w:rFonts w:ascii="Palatino Linotype" w:hAnsi="Palatino Linotype"/>
          <w:i/>
        </w:rPr>
        <w:t>Criterios para las obligaciones de transparencia comunes</w:t>
      </w:r>
    </w:p>
    <w:p w:rsidR="00E82DED" w:rsidRPr="008E6470" w:rsidRDefault="00E82DED" w:rsidP="0069347B">
      <w:pPr>
        <w:ind w:left="851" w:right="900"/>
        <w:jc w:val="both"/>
        <w:rPr>
          <w:rFonts w:ascii="Palatino Linotype" w:hAnsi="Palatino Linotype"/>
          <w:i/>
        </w:rPr>
      </w:pPr>
      <w:r w:rsidRPr="008E6470">
        <w:rPr>
          <w:rFonts w:ascii="Palatino Linotype" w:hAnsi="Palatino Linotype"/>
          <w:i/>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rsidR="00E82DED" w:rsidRPr="008E6470" w:rsidRDefault="00E82DED" w:rsidP="0069347B">
      <w:pPr>
        <w:ind w:left="851" w:right="900"/>
        <w:jc w:val="both"/>
        <w:rPr>
          <w:rFonts w:ascii="Palatino Linotype" w:hAnsi="Palatino Linotype"/>
          <w:i/>
        </w:rPr>
      </w:pPr>
      <w:r w:rsidRPr="008E6470">
        <w:rPr>
          <w:rFonts w:ascii="Palatino Linotype" w:hAnsi="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E82DED" w:rsidRPr="008E6470" w:rsidRDefault="00E82DED" w:rsidP="0069347B">
      <w:pPr>
        <w:ind w:left="851" w:right="900"/>
        <w:jc w:val="both"/>
        <w:rPr>
          <w:rFonts w:ascii="Palatino Linotype" w:hAnsi="Palatino Linotype"/>
          <w:i/>
        </w:rPr>
      </w:pPr>
      <w:r w:rsidRPr="008E6470">
        <w:rPr>
          <w:rFonts w:ascii="Palatino Linotype" w:hAnsi="Palatino Linotype"/>
          <w:i/>
        </w:rPr>
        <w:t>El artículo 70 dice a la letra:</w:t>
      </w:r>
    </w:p>
    <w:p w:rsidR="00E82DED" w:rsidRPr="008E6470" w:rsidRDefault="00E82DED" w:rsidP="0069347B">
      <w:pPr>
        <w:ind w:left="851" w:right="900"/>
        <w:jc w:val="both"/>
        <w:rPr>
          <w:rFonts w:ascii="Palatino Linotype" w:hAnsi="Palatino Linotype"/>
          <w:i/>
        </w:rPr>
      </w:pPr>
      <w:r w:rsidRPr="008E6470">
        <w:rPr>
          <w:rFonts w:ascii="Palatino Linotype" w:hAnsi="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E82DED" w:rsidRDefault="00E82DED" w:rsidP="0069347B">
      <w:pPr>
        <w:ind w:left="851" w:right="900"/>
        <w:jc w:val="both"/>
        <w:rPr>
          <w:rFonts w:ascii="Palatino Linotype" w:hAnsi="Palatino Linotype"/>
          <w:i/>
        </w:rPr>
      </w:pPr>
      <w:r w:rsidRPr="008E6470">
        <w:rPr>
          <w:rFonts w:ascii="Palatino Linotype" w:hAnsi="Palatino Linotype"/>
          <w:i/>
        </w:rPr>
        <w:t>En las siguientes páginas se hace mención de cada una de las fracciones con sus respectivos criterios.</w:t>
      </w:r>
    </w:p>
    <w:p w:rsidR="0069347B" w:rsidRPr="008E6470" w:rsidRDefault="0069347B" w:rsidP="0069347B">
      <w:pPr>
        <w:ind w:left="851" w:right="900"/>
        <w:jc w:val="both"/>
        <w:rPr>
          <w:rFonts w:ascii="Palatino Linotype" w:hAnsi="Palatino Linotype"/>
          <w:i/>
        </w:rPr>
      </w:pPr>
      <w:r>
        <w:rPr>
          <w:rFonts w:ascii="Palatino Linotype" w:hAnsi="Palatino Linotype"/>
          <w:i/>
        </w:rPr>
        <w:t>(…)</w:t>
      </w:r>
    </w:p>
    <w:p w:rsidR="00E82DED" w:rsidRDefault="00E82DED" w:rsidP="0069347B">
      <w:pPr>
        <w:ind w:left="851" w:right="900"/>
        <w:jc w:val="both"/>
        <w:rPr>
          <w:rFonts w:ascii="Palatino Linotype" w:hAnsi="Palatino Linotype"/>
          <w:i/>
        </w:rPr>
      </w:pPr>
      <w:r w:rsidRPr="008E6470">
        <w:rPr>
          <w:rFonts w:ascii="Palatino Linotype" w:hAnsi="Palatino Linotype"/>
          <w:i/>
        </w:rPr>
        <w:t>XV. La información de los programas de subsidios, estímulos y apoyos, en el que se deberá informar respecto de los programas de transferencia, de servicios, de infraestructura social y de subsidio, en los que se deberá contener lo siguiente:</w:t>
      </w:r>
    </w:p>
    <w:p w:rsidR="0069347B" w:rsidRDefault="0069347B" w:rsidP="0069347B">
      <w:pPr>
        <w:ind w:left="851" w:right="900"/>
        <w:jc w:val="both"/>
        <w:rPr>
          <w:rFonts w:ascii="Palatino Linotype" w:hAnsi="Palatino Linotype"/>
          <w:i/>
        </w:rPr>
      </w:pPr>
      <w:r>
        <w:rPr>
          <w:rFonts w:ascii="Palatino Linotype" w:hAnsi="Palatino Linotype"/>
          <w:i/>
        </w:rPr>
        <w:t>(…)</w:t>
      </w:r>
    </w:p>
    <w:p w:rsidR="0069347B" w:rsidRPr="008E6470" w:rsidRDefault="0069347B" w:rsidP="0069347B">
      <w:pPr>
        <w:ind w:left="851" w:right="900"/>
        <w:jc w:val="both"/>
        <w:rPr>
          <w:rFonts w:ascii="Palatino Linotype" w:hAnsi="Palatino Linotype"/>
          <w:i/>
        </w:rPr>
      </w:pPr>
      <w:r w:rsidRPr="008E6470">
        <w:rPr>
          <w:rFonts w:ascii="Palatino Linotype" w:hAnsi="Palatino Linotype"/>
          <w:i/>
        </w:rPr>
        <w:t xml:space="preserve">q) Padrón de beneficiarios mismo que deberá contener los siguientes datos: nombre de la persona física o denominación social de las personas morales beneficiarias, el monto, recurso, beneficio o apoyo otorgado para cada una de ellas, unidad territorial, en su caso edad y </w:t>
      </w:r>
      <w:r>
        <w:rPr>
          <w:rFonts w:ascii="Palatino Linotype" w:hAnsi="Palatino Linotype"/>
          <w:i/>
        </w:rPr>
        <w:t>sexo.</w:t>
      </w:r>
    </w:p>
    <w:p w:rsidR="00E82DED" w:rsidRPr="0069347B" w:rsidRDefault="0069347B" w:rsidP="00702F16">
      <w:pPr>
        <w:spacing w:before="120" w:after="120" w:line="360" w:lineRule="auto"/>
        <w:ind w:left="851" w:right="900"/>
        <w:jc w:val="both"/>
        <w:rPr>
          <w:rFonts w:ascii="Palatino Linotype" w:hAnsi="Palatino Linotype"/>
          <w:i/>
        </w:rPr>
      </w:pPr>
      <w:r w:rsidRPr="00252DAA">
        <w:rPr>
          <w:rFonts w:ascii="Palatino Linotype" w:hAnsi="Palatino Linotype"/>
          <w:b/>
          <w:i/>
        </w:rPr>
        <w:t xml:space="preserve"> </w:t>
      </w:r>
      <w:r w:rsidR="00252DAA" w:rsidRPr="00252DAA">
        <w:rPr>
          <w:rFonts w:ascii="Palatino Linotype" w:hAnsi="Palatino Linotype"/>
          <w:b/>
          <w:i/>
        </w:rPr>
        <w:t>(…</w:t>
      </w:r>
      <w:r w:rsidR="00252DAA" w:rsidRPr="00252DAA">
        <w:rPr>
          <w:rFonts w:ascii="Palatino Linotype" w:hAnsi="Palatino Linotype"/>
          <w:i/>
        </w:rPr>
        <w:t>)</w:t>
      </w:r>
    </w:p>
    <w:p w:rsidR="00046EE9" w:rsidRPr="00252DAA" w:rsidRDefault="00046EE9" w:rsidP="00702F16">
      <w:pPr>
        <w:spacing w:before="120" w:after="120" w:line="360" w:lineRule="auto"/>
        <w:ind w:left="851" w:right="900"/>
        <w:jc w:val="both"/>
        <w:rPr>
          <w:rFonts w:ascii="Palatino Linotype" w:hAnsi="Palatino Linotype"/>
          <w:i/>
        </w:rPr>
      </w:pPr>
      <w:r w:rsidRPr="00252DAA">
        <w:rPr>
          <w:rFonts w:ascii="Palatino Linotype" w:hAnsi="Palatino Linotype"/>
          <w:b/>
          <w:i/>
        </w:rPr>
        <w:t>Periodo de actualización:</w:t>
      </w:r>
      <w:r w:rsidRPr="00252DAA">
        <w:rPr>
          <w:rFonts w:ascii="Palatino Linotype" w:hAnsi="Palatino Linotype"/>
          <w:i/>
        </w:rPr>
        <w:t xml:space="preserve"> trimestral </w:t>
      </w:r>
    </w:p>
    <w:p w:rsidR="00046EE9" w:rsidRPr="00252DAA" w:rsidRDefault="00046EE9" w:rsidP="00702F16">
      <w:pPr>
        <w:spacing w:before="120" w:after="120" w:line="360" w:lineRule="auto"/>
        <w:ind w:left="851" w:right="900"/>
        <w:jc w:val="both"/>
        <w:rPr>
          <w:rFonts w:ascii="Palatino Linotype" w:hAnsi="Palatino Linotype"/>
          <w:i/>
        </w:rPr>
      </w:pPr>
      <w:r w:rsidRPr="00252DAA">
        <w:rPr>
          <w:rFonts w:ascii="Palatino Linotype" w:hAnsi="Palatino Linotype"/>
          <w:i/>
        </w:rPr>
        <w:t xml:space="preserve">La información de los programas que se desarrollarán a lo largo del ejercicio deberá publicarse durante el primer mes del año. Conservar en el sitio de Internet: información del ejercicio en curso y la correspondiente a dos ejercicios anteriores </w:t>
      </w:r>
    </w:p>
    <w:p w:rsidR="00C66D3B" w:rsidRPr="00252DAA" w:rsidRDefault="00046EE9" w:rsidP="00702F16">
      <w:pPr>
        <w:spacing w:before="120" w:after="120" w:line="360" w:lineRule="auto"/>
        <w:ind w:left="851" w:right="900"/>
        <w:jc w:val="both"/>
        <w:rPr>
          <w:rFonts w:ascii="Palatino Linotype" w:hAnsi="Palatino Linotype"/>
          <w:i/>
        </w:rPr>
      </w:pPr>
      <w:r w:rsidRPr="00252DAA">
        <w:rPr>
          <w:rFonts w:ascii="Palatino Linotype" w:hAnsi="Palatino Linotype"/>
          <w:i/>
        </w:rPr>
        <w:t>Aplica a: todos los sujetos obligados.</w:t>
      </w:r>
    </w:p>
    <w:p w:rsidR="00046EE9" w:rsidRPr="00252DAA" w:rsidRDefault="00046EE9" w:rsidP="00046EE9">
      <w:pPr>
        <w:spacing w:before="120" w:after="120" w:line="360" w:lineRule="auto"/>
        <w:ind w:left="851" w:right="900"/>
        <w:jc w:val="both"/>
        <w:rPr>
          <w:rFonts w:ascii="Palatino Linotype" w:hAnsi="Palatino Linotype"/>
          <w:i/>
        </w:rPr>
      </w:pPr>
      <w:r w:rsidRPr="00252DAA">
        <w:rPr>
          <w:rFonts w:ascii="Palatino Linotype" w:hAnsi="Palatino Linotype"/>
          <w:b/>
          <w:i/>
        </w:rPr>
        <w:t xml:space="preserve">Criterios sustantivos de contenido </w:t>
      </w:r>
      <w:r w:rsidRPr="00252DAA">
        <w:rPr>
          <w:rFonts w:ascii="Palatino Linotype" w:hAnsi="Palatino Linotype"/>
          <w:i/>
        </w:rPr>
        <w:cr/>
        <w:t xml:space="preserve"> Se incluirán los siguientes datos, únicamente cuando formen parte de los criterios y requisitos de elegibilidad</w:t>
      </w:r>
      <w:r w:rsidR="00252DAA">
        <w:rPr>
          <w:rFonts w:ascii="Palatino Linotype" w:hAnsi="Palatino Linotype"/>
          <w:i/>
        </w:rPr>
        <w:t xml:space="preserve"> </w:t>
      </w:r>
      <w:r w:rsidRPr="00252DAA">
        <w:rPr>
          <w:rFonts w:ascii="Palatino Linotype" w:hAnsi="Palatino Linotype"/>
          <w:i/>
        </w:rPr>
        <w:t>previstos en los programas de desarrollo social, excepto aquellos casos en el que el beneficiario directo sea un(a) niño(a), adolescente41 o víctima del delito:</w:t>
      </w:r>
    </w:p>
    <w:p w:rsidR="00046EE9" w:rsidRPr="00252DAA" w:rsidRDefault="00046EE9" w:rsidP="00046EE9">
      <w:pPr>
        <w:spacing w:before="120" w:after="120" w:line="360" w:lineRule="auto"/>
        <w:ind w:left="851" w:right="900"/>
        <w:jc w:val="both"/>
        <w:rPr>
          <w:rFonts w:ascii="Palatino Linotype" w:hAnsi="Palatino Linotype"/>
          <w:i/>
        </w:rPr>
      </w:pPr>
      <w:r w:rsidRPr="00252DAA">
        <w:rPr>
          <w:rFonts w:ascii="Palatino Linotype" w:hAnsi="Palatino Linotype"/>
          <w:i/>
        </w:rPr>
        <w:t>(…)</w:t>
      </w:r>
    </w:p>
    <w:p w:rsidR="00C66D3B" w:rsidRPr="00252DAA" w:rsidRDefault="00046EE9" w:rsidP="00046EE9">
      <w:pPr>
        <w:spacing w:before="120" w:after="120" w:line="360" w:lineRule="auto"/>
        <w:ind w:left="851" w:right="900"/>
        <w:jc w:val="both"/>
        <w:rPr>
          <w:rFonts w:ascii="Palatino Linotype" w:hAnsi="Palatino Linotype"/>
          <w:i/>
        </w:rPr>
      </w:pPr>
      <w:r w:rsidRPr="00252DAA">
        <w:rPr>
          <w:rFonts w:ascii="Palatino Linotype" w:hAnsi="Palatino Linotype"/>
          <w:i/>
        </w:rPr>
        <w:t>Criterio 69 Unidad territorial42 (colonia, municipio, delegación, estado y/o país)</w:t>
      </w:r>
    </w:p>
    <w:p w:rsidR="00C66D3B" w:rsidRDefault="00046EE9" w:rsidP="00046EE9">
      <w:pPr>
        <w:spacing w:before="120" w:after="120" w:line="360" w:lineRule="auto"/>
        <w:ind w:left="851" w:right="900"/>
        <w:rPr>
          <w:rFonts w:ascii="Palatino Linotype" w:hAnsi="Palatino Linotype"/>
          <w:i/>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605790</wp:posOffset>
                </wp:positionH>
                <wp:positionV relativeFrom="paragraph">
                  <wp:posOffset>1985645</wp:posOffset>
                </wp:positionV>
                <wp:extent cx="1009650" cy="209550"/>
                <wp:effectExtent l="19050" t="19050" r="19050" b="19050"/>
                <wp:wrapNone/>
                <wp:docPr id="5" name="Elipse 5"/>
                <wp:cNvGraphicFramePr/>
                <a:graphic xmlns:a="http://schemas.openxmlformats.org/drawingml/2006/main">
                  <a:graphicData uri="http://schemas.microsoft.com/office/word/2010/wordprocessingShape">
                    <wps:wsp>
                      <wps:cNvSpPr/>
                      <wps:spPr>
                        <a:xfrm>
                          <a:off x="0" y="0"/>
                          <a:ext cx="1009650"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E153C8" id="Elipse 5" o:spid="_x0000_s1026" style="position:absolute;margin-left:47.7pt;margin-top:156.35pt;width:79.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" filled="f" strokecolor="red" strokeweight="2.25pt">
                <v:stroke joinstyle="miter"/>
              </v:oval>
            </w:pict>
          </mc:Fallback>
        </mc:AlternateContent>
      </w:r>
      <w:r>
        <w:rPr>
          <w:noProof/>
          <w:lang w:eastAsia="es-MX"/>
        </w:rPr>
        <w:drawing>
          <wp:inline distT="0" distB="0" distL="0" distR="0" wp14:anchorId="78360B84" wp14:editId="0C2C802F">
            <wp:extent cx="4800600" cy="2380462"/>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582" t="55825" r="26823" b="16321"/>
                    <a:stretch/>
                  </pic:blipFill>
                  <pic:spPr bwMode="auto">
                    <a:xfrm>
                      <a:off x="0" y="0"/>
                      <a:ext cx="4852544" cy="2406219"/>
                    </a:xfrm>
                    <a:prstGeom prst="rect">
                      <a:avLst/>
                    </a:prstGeom>
                    <a:ln>
                      <a:noFill/>
                    </a:ln>
                    <a:extLst>
                      <a:ext uri="{53640926-AAD7-44D8-BBD7-CCE9431645EC}">
                        <a14:shadowObscured xmlns:a14="http://schemas.microsoft.com/office/drawing/2010/main"/>
                      </a:ext>
                    </a:extLst>
                  </pic:spPr>
                </pic:pic>
              </a:graphicData>
            </a:graphic>
          </wp:inline>
        </w:drawing>
      </w:r>
    </w:p>
    <w:p w:rsidR="00252DAA" w:rsidRDefault="00252DAA" w:rsidP="00BC0051">
      <w:pPr>
        <w:spacing w:line="360" w:lineRule="auto"/>
        <w:ind w:right="49"/>
        <w:jc w:val="both"/>
        <w:rPr>
          <w:rFonts w:ascii="Palatino Linotype" w:hAnsi="Palatino Linotype"/>
          <w:sz w:val="24"/>
        </w:rPr>
      </w:pPr>
      <w:r w:rsidRPr="00252DAA">
        <w:rPr>
          <w:rFonts w:ascii="Palatino Linotype" w:hAnsi="Palatino Linotype"/>
          <w:sz w:val="24"/>
        </w:rPr>
        <w:t xml:space="preserve">Conforme a lo anterior se precisa que los sujetos obligados deben poner a disposición de las personas en sus portales de Internet y en la Plataforma Nacional que se denomina como “Obligaciones de transparencia comunes”, </w:t>
      </w:r>
      <w:r>
        <w:rPr>
          <w:rFonts w:ascii="Palatino Linotype" w:hAnsi="Palatino Linotype"/>
          <w:sz w:val="24"/>
        </w:rPr>
        <w:t xml:space="preserve">esto se </w:t>
      </w:r>
      <w:r w:rsidRPr="00252DAA">
        <w:rPr>
          <w:rFonts w:ascii="Palatino Linotype" w:hAnsi="Palatino Linotype"/>
          <w:sz w:val="24"/>
        </w:rPr>
        <w:t>trata de información pública que debe estar a disposición de las persona</w:t>
      </w:r>
      <w:r>
        <w:rPr>
          <w:rFonts w:ascii="Palatino Linotype" w:hAnsi="Palatino Linotype"/>
          <w:sz w:val="24"/>
        </w:rPr>
        <w:t>s sin que medie petición alguna, así mismo los l</w:t>
      </w:r>
      <w:r w:rsidRPr="00252DAA">
        <w:rPr>
          <w:rFonts w:ascii="Palatino Linotype" w:hAnsi="Palatino Linotype"/>
          <w:sz w:val="24"/>
        </w:rPr>
        <w:t>ineamientos detallan los criterios sustantivos que por cada rubro de información determinan los datos, características y forma de organización de la información que publicarán y actualizarán</w:t>
      </w:r>
      <w:r w:rsidR="001A4A5A">
        <w:rPr>
          <w:rFonts w:ascii="Palatino Linotype" w:hAnsi="Palatino Linotype"/>
          <w:sz w:val="24"/>
        </w:rPr>
        <w:t xml:space="preserve"> de manera trimestral</w:t>
      </w:r>
      <w:r w:rsidRPr="00252DAA">
        <w:rPr>
          <w:rFonts w:ascii="Palatino Linotype" w:hAnsi="Palatino Linotype"/>
          <w:sz w:val="24"/>
        </w:rPr>
        <w:t xml:space="preserve">, </w:t>
      </w:r>
      <w:r w:rsidRPr="001A4A5A">
        <w:rPr>
          <w:rFonts w:ascii="Palatino Linotype" w:hAnsi="Palatino Linotype"/>
          <w:sz w:val="24"/>
        </w:rPr>
        <w:t>la información</w:t>
      </w:r>
      <w:r w:rsidRPr="00252DAA">
        <w:rPr>
          <w:rFonts w:ascii="Palatino Linotype" w:hAnsi="Palatino Linotype"/>
          <w:sz w:val="24"/>
        </w:rPr>
        <w:t xml:space="preserve"> </w:t>
      </w:r>
      <w:r w:rsidR="0069347B">
        <w:rPr>
          <w:rFonts w:ascii="Palatino Linotype" w:hAnsi="Palatino Linotype"/>
          <w:sz w:val="24"/>
        </w:rPr>
        <w:t xml:space="preserve"> relativa</w:t>
      </w:r>
      <w:r w:rsidR="001A4A5A">
        <w:rPr>
          <w:rFonts w:ascii="Palatino Linotype" w:hAnsi="Palatino Linotype"/>
          <w:sz w:val="24"/>
        </w:rPr>
        <w:t xml:space="preserve"> a los padrones de los beneficiarios, misma que debe contar con el rubro </w:t>
      </w:r>
      <w:r w:rsidR="0095672A">
        <w:rPr>
          <w:rFonts w:ascii="Palatino Linotype" w:hAnsi="Palatino Linotype"/>
          <w:sz w:val="24"/>
        </w:rPr>
        <w:t>denominado</w:t>
      </w:r>
      <w:r w:rsidR="001A4A5A">
        <w:rPr>
          <w:rFonts w:ascii="Palatino Linotype" w:hAnsi="Palatino Linotype"/>
          <w:sz w:val="24"/>
        </w:rPr>
        <w:t xml:space="preserve"> </w:t>
      </w:r>
      <w:r w:rsidR="001A4A5A" w:rsidRPr="0095672A">
        <w:rPr>
          <w:rFonts w:ascii="Palatino Linotype" w:hAnsi="Palatino Linotype"/>
          <w:b/>
          <w:sz w:val="24"/>
        </w:rPr>
        <w:t>Unidad Territorial</w:t>
      </w:r>
      <w:r w:rsidR="0095672A">
        <w:rPr>
          <w:rFonts w:ascii="Palatino Linotype" w:hAnsi="Palatino Linotype"/>
          <w:b/>
          <w:sz w:val="24"/>
        </w:rPr>
        <w:t xml:space="preserve"> </w:t>
      </w:r>
      <w:r w:rsidR="004D43A2">
        <w:rPr>
          <w:rFonts w:ascii="Palatino Linotype" w:hAnsi="Palatino Linotype"/>
          <w:sz w:val="24"/>
        </w:rPr>
        <w:t>descrito en el</w:t>
      </w:r>
      <w:r w:rsidRPr="00252DAA">
        <w:rPr>
          <w:rFonts w:ascii="Palatino Linotype" w:hAnsi="Palatino Linotype"/>
          <w:sz w:val="24"/>
        </w:rPr>
        <w:t xml:space="preserve"> </w:t>
      </w:r>
      <w:r>
        <w:rPr>
          <w:rFonts w:ascii="Palatino Linotype" w:hAnsi="Palatino Linotype"/>
          <w:sz w:val="24"/>
        </w:rPr>
        <w:t xml:space="preserve">Criterio 69 en el que se precisa </w:t>
      </w:r>
      <w:r w:rsidR="004D43A2">
        <w:rPr>
          <w:rFonts w:ascii="Palatino Linotype" w:hAnsi="Palatino Linotype"/>
          <w:sz w:val="24"/>
        </w:rPr>
        <w:t xml:space="preserve">que </w:t>
      </w:r>
      <w:r>
        <w:rPr>
          <w:rFonts w:ascii="Palatino Linotype" w:hAnsi="Palatino Linotype"/>
          <w:sz w:val="24"/>
        </w:rPr>
        <w:t xml:space="preserve">la Unidad territorial, se refiere a la </w:t>
      </w:r>
      <w:r w:rsidRPr="00252DAA">
        <w:rPr>
          <w:rFonts w:ascii="Palatino Linotype" w:hAnsi="Palatino Linotype"/>
          <w:sz w:val="24"/>
        </w:rPr>
        <w:t>colonia, municipio, delegación, estado y/o país</w:t>
      </w:r>
      <w:r>
        <w:rPr>
          <w:rFonts w:ascii="Palatino Linotype" w:hAnsi="Palatino Linotype"/>
          <w:sz w:val="24"/>
        </w:rPr>
        <w:t>.</w:t>
      </w:r>
    </w:p>
    <w:p w:rsidR="004D43A2" w:rsidRPr="004D43A2" w:rsidRDefault="004D43A2" w:rsidP="00BC0051">
      <w:pPr>
        <w:spacing w:line="360" w:lineRule="auto"/>
        <w:ind w:right="49"/>
        <w:jc w:val="both"/>
        <w:rPr>
          <w:rFonts w:ascii="Palatino Linotype" w:eastAsia="Calibri" w:hAnsi="Palatino Linotype"/>
          <w:color w:val="000000" w:themeColor="text1"/>
          <w:sz w:val="24"/>
        </w:rPr>
      </w:pPr>
      <w:r>
        <w:rPr>
          <w:rFonts w:ascii="Palatino Linotype" w:eastAsia="Calibri" w:hAnsi="Palatino Linotype"/>
          <w:color w:val="000000" w:themeColor="text1"/>
          <w:sz w:val="24"/>
        </w:rPr>
        <w:t xml:space="preserve">Por lo que </w:t>
      </w:r>
      <w:r w:rsidRPr="0006509E">
        <w:rPr>
          <w:rFonts w:ascii="Palatino Linotype" w:eastAsia="Calibri" w:hAnsi="Palatino Linotype"/>
          <w:b/>
          <w:color w:val="000000" w:themeColor="text1"/>
          <w:sz w:val="24"/>
        </w:rPr>
        <w:t>EL SUJETO OBLIGADO</w:t>
      </w:r>
      <w:r>
        <w:rPr>
          <w:rFonts w:ascii="Palatino Linotype" w:eastAsia="Calibri" w:hAnsi="Palatino Linotype"/>
          <w:color w:val="000000" w:themeColor="text1"/>
          <w:sz w:val="24"/>
        </w:rPr>
        <w:t xml:space="preserve"> brinda la información de conformidad a los ordenamientos que regulan su actuación en materia del Padrón de beneficiarios, específicamente hablando de la ubicación, no se omite mencionar que </w:t>
      </w:r>
      <w:r w:rsidR="001E4B8E" w:rsidRPr="001E4B8E">
        <w:rPr>
          <w:rFonts w:ascii="Palatino Linotype" w:eastAsia="Calibri" w:hAnsi="Palatino Linotype"/>
          <w:b/>
          <w:color w:val="000000" w:themeColor="text1"/>
          <w:sz w:val="24"/>
        </w:rPr>
        <w:t>EL SUJETO OBLIGADO</w:t>
      </w:r>
      <w:r>
        <w:rPr>
          <w:rFonts w:ascii="Palatino Linotype" w:eastAsia="Calibri" w:hAnsi="Palatino Linotype"/>
          <w:color w:val="000000" w:themeColor="text1"/>
          <w:sz w:val="24"/>
        </w:rPr>
        <w:t xml:space="preserve"> en efecto proporciono la información como fue solicitada originalmente cumpliendo con los criterios establecidos por la normatividad aplicable de los cuales no se advierte la obligación de señalar la calle. </w:t>
      </w:r>
    </w:p>
    <w:p w:rsidR="0006509E" w:rsidRDefault="004D43A2" w:rsidP="00BC0051">
      <w:pPr>
        <w:pStyle w:val="NormalWeb"/>
        <w:spacing w:before="240" w:beforeAutospacing="0" w:after="240" w:afterAutospacing="0" w:line="360" w:lineRule="auto"/>
        <w:ind w:right="49"/>
        <w:jc w:val="both"/>
      </w:pPr>
      <w:r>
        <w:rPr>
          <w:rFonts w:ascii="Palatino Linotype" w:hAnsi="Palatino Linotype"/>
        </w:rPr>
        <w:t xml:space="preserve">Finalmente no se omite mencionar </w:t>
      </w:r>
      <w:r w:rsidR="00252DAA" w:rsidRPr="00252DAA">
        <w:rPr>
          <w:rFonts w:ascii="Palatino Linotype" w:hAnsi="Palatino Linotype"/>
        </w:rPr>
        <w:t xml:space="preserve"> </w:t>
      </w:r>
      <w:r>
        <w:rPr>
          <w:rFonts w:ascii="Palatino Linotype" w:hAnsi="Palatino Linotype"/>
        </w:rPr>
        <w:t>que</w:t>
      </w:r>
      <w:r w:rsidR="00252DAA" w:rsidRPr="0006509E">
        <w:rPr>
          <w:rFonts w:ascii="Palatino Linotype" w:hAnsi="Palatino Linotype"/>
          <w:b/>
        </w:rPr>
        <w:t xml:space="preserve"> </w:t>
      </w:r>
      <w:r w:rsidR="0006509E" w:rsidRPr="0006509E">
        <w:rPr>
          <w:rFonts w:ascii="Palatino Linotype" w:hAnsi="Palatino Linotype"/>
          <w:b/>
          <w:color w:val="000000"/>
        </w:rPr>
        <w:t>EL</w:t>
      </w:r>
      <w:r w:rsidR="0006509E">
        <w:rPr>
          <w:rFonts w:ascii="Palatino Linotype" w:hAnsi="Palatino Linotype"/>
          <w:color w:val="000000"/>
        </w:rPr>
        <w:t xml:space="preserve"> </w:t>
      </w:r>
      <w:r w:rsidR="0006509E">
        <w:rPr>
          <w:rFonts w:ascii="Palatino Linotype" w:hAnsi="Palatino Linotype"/>
          <w:b/>
          <w:bCs/>
          <w:color w:val="000000"/>
        </w:rPr>
        <w:t>SUJETO OBLIGADO</w:t>
      </w:r>
      <w:r w:rsidR="0006509E">
        <w:rPr>
          <w:rFonts w:ascii="Palatino Linotype" w:hAnsi="Palatino Linotype"/>
          <w:color w:val="000000"/>
        </w:rPr>
        <w:t xml:space="preserve"> no está obligado a generar documento </w:t>
      </w:r>
      <w:r w:rsidR="0006509E">
        <w:rPr>
          <w:rFonts w:ascii="Palatino Linotype" w:hAnsi="Palatino Linotype"/>
          <w:b/>
          <w:bCs/>
          <w:i/>
          <w:iCs/>
          <w:color w:val="000000"/>
        </w:rPr>
        <w:t>ad hoc</w:t>
      </w:r>
      <w:r w:rsidR="0006509E">
        <w:rPr>
          <w:rFonts w:ascii="Palatino Linotype" w:hAnsi="Palatino Linotype"/>
          <w:color w:val="000000"/>
        </w:rPr>
        <w:t xml:space="preserve"> para para satisfacer el derecho de acceso, situación que no está permitida dentro de la materia de acceso a la información.</w:t>
      </w:r>
    </w:p>
    <w:p w:rsidR="0006509E" w:rsidRDefault="0006509E" w:rsidP="00BC0051">
      <w:pPr>
        <w:pStyle w:val="NormalWeb"/>
        <w:spacing w:before="240" w:beforeAutospacing="0" w:after="240" w:afterAutospacing="0" w:line="360" w:lineRule="auto"/>
        <w:ind w:right="49"/>
        <w:jc w:val="both"/>
        <w:rPr>
          <w:rFonts w:ascii="Palatino Linotype" w:hAnsi="Palatino Linotype"/>
          <w:b/>
          <w:bCs/>
          <w:color w:val="000000"/>
        </w:rPr>
      </w:pPr>
      <w:r>
        <w:rPr>
          <w:rFonts w:ascii="Palatino Linotype" w:hAnsi="Palatino Linotype"/>
          <w:color w:val="000000"/>
        </w:rPr>
        <w:t>Como apoyo a lo anterior, es aplicable el Criterio 03-17, emitido por el Instituto Nacional de Transparencia, Acceso a la Información y Protección de Datos Personales, que dice:</w:t>
      </w:r>
      <w:r>
        <w:rPr>
          <w:rFonts w:ascii="Palatino Linotype" w:hAnsi="Palatino Linotype"/>
          <w:b/>
          <w:bCs/>
          <w:color w:val="000000"/>
        </w:rPr>
        <w:t> </w:t>
      </w:r>
    </w:p>
    <w:p w:rsidR="00AC464F" w:rsidRPr="0006509E" w:rsidRDefault="00AC464F" w:rsidP="0006509E">
      <w:pPr>
        <w:pStyle w:val="NormalWeb"/>
        <w:spacing w:before="240" w:beforeAutospacing="0" w:after="240" w:afterAutospacing="0" w:line="360" w:lineRule="auto"/>
        <w:ind w:left="851" w:right="900"/>
        <w:jc w:val="both"/>
      </w:pPr>
      <w:r w:rsidRPr="00AC464F">
        <w:rPr>
          <w:rFonts w:ascii="Palatino Linotype" w:hAnsi="Palatino Linotype"/>
          <w:i/>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6509E" w:rsidRDefault="0006509E" w:rsidP="00BC0051">
      <w:pPr>
        <w:spacing w:line="360" w:lineRule="auto"/>
        <w:ind w:right="49"/>
        <w:jc w:val="both"/>
        <w:rPr>
          <w:rFonts w:ascii="Palatino Linotype" w:eastAsia="Calibri" w:hAnsi="Palatino Linotype"/>
          <w:color w:val="000000" w:themeColor="text1"/>
          <w:sz w:val="24"/>
        </w:rPr>
      </w:pPr>
      <w:r>
        <w:rPr>
          <w:rFonts w:ascii="Palatino Linotype" w:eastAsia="Calibri" w:hAnsi="Palatino Linotype"/>
          <w:color w:val="000000" w:themeColor="text1"/>
          <w:sz w:val="24"/>
        </w:rPr>
        <w:t>De tales circunstancias, se concluye que los Sujetos Obligados únicamente se encuentran constreñidos a proporcionar los documentos que den cuenta de la información solicitada, como obren en sus archivos, sin tener que elaborarlos a las necesidades de</w:t>
      </w:r>
      <w:r w:rsidRPr="0006509E">
        <w:rPr>
          <w:rFonts w:ascii="Palatino Linotype" w:eastAsia="Calibri" w:hAnsi="Palatino Linotype"/>
          <w:b/>
          <w:color w:val="000000" w:themeColor="text1"/>
          <w:sz w:val="24"/>
        </w:rPr>
        <w:t xml:space="preserve"> </w:t>
      </w:r>
      <w:r w:rsidR="004D43A2" w:rsidRPr="004D43A2">
        <w:rPr>
          <w:rFonts w:ascii="Palatino Linotype" w:eastAsia="Calibri" w:hAnsi="Palatino Linotype"/>
          <w:color w:val="000000" w:themeColor="text1"/>
          <w:sz w:val="24"/>
        </w:rPr>
        <w:t>los recurrentes</w:t>
      </w:r>
      <w:r w:rsidRPr="0006509E">
        <w:rPr>
          <w:rFonts w:ascii="Palatino Linotype" w:eastAsia="Calibri" w:hAnsi="Palatino Linotype"/>
          <w:b/>
          <w:color w:val="000000" w:themeColor="text1"/>
          <w:sz w:val="24"/>
        </w:rPr>
        <w:t xml:space="preserve">. </w:t>
      </w:r>
    </w:p>
    <w:p w:rsidR="00AC464F" w:rsidRPr="001441B5" w:rsidRDefault="00AC464F" w:rsidP="00BC0051">
      <w:pPr>
        <w:spacing w:line="360" w:lineRule="auto"/>
        <w:ind w:right="49"/>
        <w:jc w:val="both"/>
        <w:rPr>
          <w:rFonts w:ascii="Palatino Linotype" w:hAnsi="Palatino Linotype" w:cs="Arial"/>
          <w:sz w:val="24"/>
        </w:rPr>
      </w:pPr>
      <w:r w:rsidRPr="001441B5">
        <w:rPr>
          <w:rFonts w:ascii="Palatino Linotype" w:hAnsi="Palatino Linotype"/>
          <w:sz w:val="24"/>
        </w:rPr>
        <w:t xml:space="preserve">Así, en mérito de lo expuesto en líneas anteriores, </w:t>
      </w:r>
      <w:r w:rsidRPr="001441B5">
        <w:rPr>
          <w:rFonts w:ascii="Palatino Linotype" w:eastAsia="Calibri" w:hAnsi="Palatino Linotype"/>
          <w:noProof/>
          <w:sz w:val="24"/>
          <w:lang w:eastAsia="es-MX"/>
        </w:rPr>
        <w:t xml:space="preserve">resultan </w:t>
      </w:r>
      <w:r w:rsidRPr="001441B5">
        <w:rPr>
          <w:rFonts w:ascii="Palatino Linotype" w:eastAsia="Calibri" w:hAnsi="Palatino Linotype"/>
          <w:b/>
          <w:noProof/>
          <w:sz w:val="24"/>
          <w:lang w:eastAsia="es-MX"/>
        </w:rPr>
        <w:t>infundadas</w:t>
      </w:r>
      <w:r w:rsidRPr="001441B5">
        <w:rPr>
          <w:rFonts w:ascii="Palatino Linotype" w:eastAsia="Calibri" w:hAnsi="Palatino Linotype"/>
          <w:noProof/>
          <w:sz w:val="24"/>
          <w:lang w:eastAsia="es-MX"/>
        </w:rPr>
        <w:t xml:space="preserve"> las razones o motivos de inconformidad que arguye </w:t>
      </w:r>
      <w:r w:rsidR="0006509E" w:rsidRPr="0006509E">
        <w:rPr>
          <w:rFonts w:ascii="Palatino Linotype" w:eastAsia="Calibri" w:hAnsi="Palatino Linotype"/>
          <w:b/>
          <w:noProof/>
          <w:sz w:val="24"/>
          <w:lang w:eastAsia="es-MX"/>
        </w:rPr>
        <w:t>LA</w:t>
      </w:r>
      <w:r w:rsidR="004176B7">
        <w:rPr>
          <w:rFonts w:ascii="Palatino Linotype" w:eastAsia="Calibri" w:hAnsi="Palatino Linotype"/>
          <w:noProof/>
          <w:sz w:val="24"/>
          <w:lang w:eastAsia="es-MX"/>
        </w:rPr>
        <w:t xml:space="preserve"> </w:t>
      </w:r>
      <w:r w:rsidR="004176B7" w:rsidRPr="001441B5">
        <w:rPr>
          <w:rFonts w:ascii="Palatino Linotype" w:eastAsia="Calibri" w:hAnsi="Palatino Linotype"/>
          <w:b/>
          <w:noProof/>
          <w:sz w:val="24"/>
          <w:lang w:eastAsia="es-MX"/>
        </w:rPr>
        <w:t>RECURRENTE</w:t>
      </w:r>
      <w:r w:rsidRPr="001441B5">
        <w:rPr>
          <w:rFonts w:ascii="Palatino Linotype" w:eastAsia="Calibri" w:hAnsi="Palatino Linotype"/>
          <w:noProof/>
          <w:sz w:val="24"/>
          <w:lang w:eastAsia="es-MX"/>
        </w:rPr>
        <w:t xml:space="preserve">, </w:t>
      </w:r>
      <w:r w:rsidRPr="001441B5">
        <w:rPr>
          <w:rFonts w:ascii="Palatino Linotype" w:eastAsia="Calibri" w:hAnsi="Palatino Linotype" w:cs="Arial"/>
          <w:sz w:val="24"/>
        </w:rPr>
        <w:t xml:space="preserve">por ello con fundamento en el artículo 186, fracción II, de la Ley de Transparencia y Acceso a la Información Pública del Estado de México y Municipios, se </w:t>
      </w:r>
      <w:r w:rsidRPr="001441B5">
        <w:rPr>
          <w:rFonts w:ascii="Palatino Linotype" w:eastAsia="Calibri" w:hAnsi="Palatino Linotype" w:cs="Arial"/>
          <w:b/>
          <w:sz w:val="24"/>
        </w:rPr>
        <w:t>CONFIRMA</w:t>
      </w:r>
      <w:r w:rsidRPr="001441B5">
        <w:rPr>
          <w:rFonts w:ascii="Palatino Linotype" w:eastAsia="Calibri" w:hAnsi="Palatino Linotype" w:cs="Arial"/>
          <w:sz w:val="24"/>
        </w:rPr>
        <w:t xml:space="preserve"> la respuesta a la solicitud de información pública</w:t>
      </w:r>
      <w:r w:rsidRPr="001441B5">
        <w:rPr>
          <w:rFonts w:ascii="Palatino Linotype" w:eastAsia="Calibri" w:hAnsi="Palatino Linotype" w:cs="Arial"/>
          <w:b/>
          <w:sz w:val="24"/>
        </w:rPr>
        <w:t xml:space="preserve"> </w:t>
      </w:r>
      <w:r w:rsidR="001441B5" w:rsidRPr="008D3AD9">
        <w:rPr>
          <w:rFonts w:ascii="Palatino Linotype" w:hAnsi="Palatino Linotype"/>
          <w:b/>
          <w:bCs/>
          <w:sz w:val="24"/>
        </w:rPr>
        <w:t>00</w:t>
      </w:r>
      <w:r w:rsidR="001441B5">
        <w:rPr>
          <w:rFonts w:ascii="Palatino Linotype" w:hAnsi="Palatino Linotype"/>
          <w:b/>
          <w:bCs/>
          <w:sz w:val="24"/>
        </w:rPr>
        <w:t>763/NAUCALPA</w:t>
      </w:r>
      <w:r w:rsidR="001441B5" w:rsidRPr="008D3AD9">
        <w:rPr>
          <w:rFonts w:ascii="Palatino Linotype" w:hAnsi="Palatino Linotype"/>
          <w:b/>
          <w:bCs/>
          <w:sz w:val="24"/>
        </w:rPr>
        <w:t>/IP/2021</w:t>
      </w:r>
      <w:r w:rsidRPr="001441B5">
        <w:rPr>
          <w:rFonts w:ascii="Palatino Linotype" w:eastAsia="Calibri" w:hAnsi="Palatino Linotype" w:cs="Arial"/>
          <w:sz w:val="24"/>
        </w:rPr>
        <w:t>,</w:t>
      </w:r>
      <w:r w:rsidRPr="001441B5">
        <w:rPr>
          <w:rFonts w:ascii="Palatino Linotype" w:eastAsia="Calibri" w:hAnsi="Palatino Linotype" w:cs="Arial"/>
          <w:b/>
          <w:sz w:val="24"/>
        </w:rPr>
        <w:t xml:space="preserve"> </w:t>
      </w:r>
      <w:r w:rsidRPr="001441B5">
        <w:rPr>
          <w:rFonts w:ascii="Palatino Linotype" w:eastAsia="Calibri" w:hAnsi="Palatino Linotype" w:cs="Arial"/>
          <w:bCs/>
          <w:sz w:val="24"/>
        </w:rPr>
        <w:t>que ha sido materia del presente fallo</w:t>
      </w:r>
      <w:r w:rsidRPr="001441B5">
        <w:rPr>
          <w:rFonts w:ascii="Palatino Linotype" w:eastAsia="Calibri" w:hAnsi="Palatino Linotype" w:cs="Arial"/>
          <w:sz w:val="24"/>
        </w:rPr>
        <w:t>.</w:t>
      </w:r>
    </w:p>
    <w:p w:rsidR="001441B5" w:rsidRPr="005E3F4B" w:rsidRDefault="001441B5" w:rsidP="001441B5">
      <w:pPr>
        <w:pStyle w:val="Prrafodelista"/>
        <w:spacing w:before="240" w:after="240" w:line="360" w:lineRule="auto"/>
        <w:ind w:left="0"/>
        <w:jc w:val="center"/>
        <w:rPr>
          <w:rFonts w:ascii="Palatino Linotype" w:hAnsi="Palatino Linotype" w:cs="Arial"/>
          <w:b/>
        </w:rPr>
      </w:pPr>
      <w:r w:rsidRPr="005E3F4B">
        <w:rPr>
          <w:rFonts w:ascii="Palatino Linotype" w:hAnsi="Palatino Linotype" w:cs="Arial"/>
          <w:b/>
        </w:rPr>
        <w:t>R E S U E L V E</w:t>
      </w:r>
    </w:p>
    <w:p w:rsidR="001441B5" w:rsidRPr="00B17ACB" w:rsidRDefault="001441B5" w:rsidP="00BC0051">
      <w:pPr>
        <w:autoSpaceDE w:val="0"/>
        <w:autoSpaceDN w:val="0"/>
        <w:adjustRightInd w:val="0"/>
        <w:spacing w:before="240" w:after="240" w:line="360" w:lineRule="auto"/>
        <w:ind w:right="49"/>
        <w:jc w:val="both"/>
        <w:rPr>
          <w:rFonts w:ascii="Palatino Linotype" w:hAnsi="Palatino Linotype" w:cs="Arial"/>
          <w:b/>
          <w:sz w:val="24"/>
          <w:szCs w:val="24"/>
        </w:rPr>
      </w:pPr>
      <w:r w:rsidRPr="00B17ACB">
        <w:rPr>
          <w:rFonts w:ascii="Palatino Linotype" w:hAnsi="Palatino Linotype" w:cs="Arial"/>
          <w:b/>
          <w:sz w:val="24"/>
          <w:szCs w:val="24"/>
        </w:rPr>
        <w:t xml:space="preserve">PRIMERO. </w:t>
      </w:r>
      <w:r w:rsidRPr="00B17ACB">
        <w:rPr>
          <w:rFonts w:ascii="Palatino Linotype" w:eastAsia="Calibri" w:hAnsi="Palatino Linotype"/>
          <w:sz w:val="24"/>
          <w:szCs w:val="24"/>
        </w:rPr>
        <w:t xml:space="preserve">Se </w:t>
      </w:r>
      <w:r w:rsidRPr="00B17ACB">
        <w:rPr>
          <w:rFonts w:ascii="Palatino Linotype" w:eastAsia="Calibri" w:hAnsi="Palatino Linotype"/>
          <w:b/>
          <w:sz w:val="24"/>
          <w:szCs w:val="24"/>
        </w:rPr>
        <w:t>CONFIRMA</w:t>
      </w:r>
      <w:r w:rsidRPr="00B17ACB">
        <w:rPr>
          <w:rFonts w:ascii="Palatino Linotype" w:eastAsia="Calibri" w:hAnsi="Palatino Linotype"/>
          <w:sz w:val="24"/>
          <w:szCs w:val="24"/>
        </w:rPr>
        <w:t xml:space="preserve"> la respuesta del </w:t>
      </w:r>
      <w:r w:rsidR="00B17ACB" w:rsidRPr="00B17ACB">
        <w:rPr>
          <w:rFonts w:ascii="Palatino Linotype" w:eastAsia="Calibri" w:hAnsi="Palatino Linotype"/>
          <w:b/>
          <w:sz w:val="24"/>
          <w:szCs w:val="24"/>
        </w:rPr>
        <w:t>SUJETO OBLIGADO</w:t>
      </w:r>
      <w:r w:rsidRPr="00B17ACB">
        <w:rPr>
          <w:rFonts w:ascii="Palatino Linotype" w:eastAsia="Calibri" w:hAnsi="Palatino Linotype"/>
          <w:b/>
          <w:sz w:val="24"/>
          <w:szCs w:val="24"/>
        </w:rPr>
        <w:t xml:space="preserve"> </w:t>
      </w:r>
      <w:r w:rsidRPr="00B17ACB">
        <w:rPr>
          <w:rFonts w:ascii="Palatino Linotype" w:eastAsia="Calibri" w:hAnsi="Palatino Linotype"/>
          <w:bCs/>
          <w:sz w:val="24"/>
          <w:szCs w:val="24"/>
        </w:rPr>
        <w:t>emitida</w:t>
      </w:r>
      <w:r w:rsidRPr="00B17ACB">
        <w:rPr>
          <w:rFonts w:ascii="Palatino Linotype" w:eastAsia="Calibri" w:hAnsi="Palatino Linotype"/>
          <w:b/>
          <w:sz w:val="24"/>
          <w:szCs w:val="24"/>
        </w:rPr>
        <w:t xml:space="preserve"> </w:t>
      </w:r>
      <w:r w:rsidRPr="00B17ACB">
        <w:rPr>
          <w:rFonts w:ascii="Palatino Linotype" w:eastAsia="Calibri" w:hAnsi="Palatino Linotype"/>
          <w:bCs/>
          <w:sz w:val="24"/>
          <w:szCs w:val="24"/>
        </w:rPr>
        <w:t xml:space="preserve">a la solicitud de información </w:t>
      </w:r>
      <w:r w:rsidRPr="00B17ACB">
        <w:rPr>
          <w:rFonts w:ascii="Palatino Linotype" w:hAnsi="Palatino Linotype"/>
          <w:b/>
          <w:bCs/>
          <w:sz w:val="24"/>
          <w:szCs w:val="24"/>
        </w:rPr>
        <w:t>00763/NAUCALPA/IP/2021</w:t>
      </w:r>
      <w:r w:rsidRPr="00B17ACB">
        <w:rPr>
          <w:rFonts w:ascii="Palatino Linotype" w:eastAsia="Calibri" w:hAnsi="Palatino Linotype" w:cs="Arial"/>
          <w:sz w:val="24"/>
          <w:szCs w:val="24"/>
        </w:rPr>
        <w:t>,</w:t>
      </w:r>
      <w:r w:rsidRPr="00B17ACB">
        <w:rPr>
          <w:rFonts w:ascii="Palatino Linotype" w:eastAsia="Calibri" w:hAnsi="Palatino Linotype"/>
          <w:sz w:val="24"/>
          <w:szCs w:val="24"/>
        </w:rPr>
        <w:t xml:space="preserve"> por resultar infundadas las razones o motivos de inconformidad hechos valer por </w:t>
      </w:r>
      <w:r w:rsidR="00460036" w:rsidRPr="00460036">
        <w:rPr>
          <w:rFonts w:ascii="Palatino Linotype" w:eastAsia="Calibri" w:hAnsi="Palatino Linotype"/>
          <w:b/>
          <w:sz w:val="24"/>
          <w:szCs w:val="24"/>
        </w:rPr>
        <w:t>LA RECURRENTE</w:t>
      </w:r>
      <w:r w:rsidRPr="00B17ACB">
        <w:rPr>
          <w:rFonts w:ascii="Palatino Linotype" w:eastAsia="Calibri" w:hAnsi="Palatino Linotype"/>
          <w:sz w:val="24"/>
          <w:szCs w:val="24"/>
        </w:rPr>
        <w:t xml:space="preserve">, en términos del Considerando </w:t>
      </w:r>
      <w:r w:rsidRPr="00B17ACB">
        <w:rPr>
          <w:rFonts w:ascii="Palatino Linotype" w:eastAsia="Calibri" w:hAnsi="Palatino Linotype"/>
          <w:b/>
          <w:sz w:val="24"/>
          <w:szCs w:val="24"/>
        </w:rPr>
        <w:t xml:space="preserve">Cuarto </w:t>
      </w:r>
      <w:r w:rsidRPr="00B17ACB">
        <w:rPr>
          <w:rFonts w:ascii="Palatino Linotype" w:eastAsia="Calibri" w:hAnsi="Palatino Linotype"/>
          <w:sz w:val="24"/>
          <w:szCs w:val="24"/>
        </w:rPr>
        <w:t>de esta resolución.</w:t>
      </w:r>
    </w:p>
    <w:p w:rsidR="00B17ACB" w:rsidRDefault="001441B5" w:rsidP="00BC0051">
      <w:pPr>
        <w:spacing w:before="240" w:after="240" w:line="360" w:lineRule="auto"/>
        <w:ind w:right="49"/>
        <w:jc w:val="both"/>
        <w:rPr>
          <w:rFonts w:ascii="Palatino Linotype" w:hAnsi="Palatino Linotype"/>
          <w:sz w:val="24"/>
          <w:szCs w:val="24"/>
        </w:rPr>
      </w:pPr>
      <w:r w:rsidRPr="00B17ACB">
        <w:rPr>
          <w:rFonts w:ascii="Palatino Linotype" w:hAnsi="Palatino Linotype" w:cs="Arial"/>
          <w:b/>
          <w:sz w:val="24"/>
          <w:szCs w:val="24"/>
          <w:lang w:eastAsia="es-MX"/>
        </w:rPr>
        <w:t>SEGUNDO</w:t>
      </w:r>
      <w:r w:rsidRPr="00B17ACB">
        <w:rPr>
          <w:rFonts w:ascii="Palatino Linotype" w:hAnsi="Palatino Linotype" w:cs="Arial"/>
          <w:b/>
          <w:bCs/>
          <w:sz w:val="24"/>
          <w:szCs w:val="24"/>
          <w:shd w:val="clear" w:color="auto" w:fill="FFFFFF"/>
        </w:rPr>
        <w:t>. NOTIFIQUSE </w:t>
      </w:r>
      <w:r w:rsidRPr="00B17ACB">
        <w:rPr>
          <w:rFonts w:ascii="Palatino Linotype" w:hAnsi="Palatino Linotype"/>
          <w:sz w:val="24"/>
          <w:szCs w:val="24"/>
        </w:rPr>
        <w:t>vía SAIMEX la presente resolución al Titular de la Unidad de Transparencia del Sujeto Obligado.</w:t>
      </w:r>
    </w:p>
    <w:p w:rsidR="00B974A9" w:rsidRPr="00B17ACB" w:rsidRDefault="001441B5" w:rsidP="00BC0051">
      <w:pPr>
        <w:spacing w:before="240" w:after="240" w:line="360" w:lineRule="auto"/>
        <w:ind w:right="49"/>
        <w:jc w:val="both"/>
        <w:rPr>
          <w:rFonts w:ascii="Palatino Linotype" w:hAnsi="Palatino Linotype"/>
          <w:sz w:val="24"/>
          <w:szCs w:val="24"/>
        </w:rPr>
      </w:pPr>
      <w:r w:rsidRPr="00B17ACB">
        <w:rPr>
          <w:rFonts w:ascii="Palatino Linotype" w:hAnsi="Palatino Linotype" w:cs="Arial"/>
          <w:b/>
          <w:sz w:val="24"/>
          <w:szCs w:val="24"/>
        </w:rPr>
        <w:t xml:space="preserve">TERCERO. NOTIFIQUESE </w:t>
      </w:r>
      <w:r w:rsidR="00367FDC" w:rsidRPr="00B17ACB">
        <w:rPr>
          <w:rFonts w:ascii="Palatino Linotype" w:hAnsi="Palatino Linotype" w:cs="Arial"/>
          <w:b/>
          <w:bCs/>
          <w:sz w:val="24"/>
          <w:szCs w:val="24"/>
          <w:shd w:val="clear" w:color="auto" w:fill="FFFFFF"/>
        </w:rPr>
        <w:t> </w:t>
      </w:r>
      <w:r w:rsidR="00367FDC" w:rsidRPr="00B17ACB">
        <w:rPr>
          <w:rFonts w:ascii="Palatino Linotype" w:hAnsi="Palatino Linotype"/>
          <w:sz w:val="24"/>
          <w:szCs w:val="24"/>
        </w:rPr>
        <w:t>vía SAIMEX</w:t>
      </w:r>
      <w:r w:rsidR="00367FDC" w:rsidRPr="00B17ACB">
        <w:rPr>
          <w:rFonts w:ascii="Palatino Linotype" w:hAnsi="Palatino Linotype" w:cs="Arial"/>
          <w:b/>
          <w:sz w:val="24"/>
          <w:szCs w:val="24"/>
        </w:rPr>
        <w:t xml:space="preserve"> </w:t>
      </w:r>
      <w:r w:rsidRPr="00B17ACB">
        <w:rPr>
          <w:rFonts w:ascii="Palatino Linotype" w:hAnsi="Palatino Linotype" w:cs="Arial"/>
          <w:b/>
          <w:sz w:val="24"/>
          <w:szCs w:val="24"/>
        </w:rPr>
        <w:t xml:space="preserve">a </w:t>
      </w:r>
      <w:r w:rsidR="00B17ACB" w:rsidRPr="00B17ACB">
        <w:rPr>
          <w:rFonts w:ascii="Palatino Linotype" w:hAnsi="Palatino Linotype" w:cs="Arial"/>
          <w:b/>
          <w:sz w:val="24"/>
          <w:szCs w:val="24"/>
        </w:rPr>
        <w:t>LA RECURRENTE</w:t>
      </w:r>
      <w:r w:rsidRPr="00B17ACB">
        <w:rPr>
          <w:rFonts w:ascii="Palatino Linotype" w:hAnsi="Palatino Linotype" w:cs="Arial"/>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1441B5" w:rsidRPr="00B17ACB" w:rsidRDefault="001441B5" w:rsidP="00BC0051">
      <w:pPr>
        <w:spacing w:before="120" w:after="120" w:line="360" w:lineRule="auto"/>
        <w:ind w:right="49"/>
        <w:jc w:val="both"/>
        <w:rPr>
          <w:rFonts w:ascii="Palatino Linotype" w:hAnsi="Palatino Linotype"/>
          <w:sz w:val="24"/>
          <w:szCs w:val="24"/>
        </w:rPr>
      </w:pPr>
    </w:p>
    <w:p w:rsidR="00E97F6A" w:rsidRDefault="001441B5" w:rsidP="00BC0051">
      <w:pPr>
        <w:spacing w:before="120" w:after="120" w:line="360" w:lineRule="auto"/>
        <w:ind w:right="49"/>
        <w:jc w:val="both"/>
        <w:rPr>
          <w:rFonts w:ascii="Palatino Linotype" w:hAnsi="Palatino Linotype"/>
          <w:sz w:val="24"/>
          <w:szCs w:val="24"/>
        </w:rPr>
      </w:pPr>
      <w:r w:rsidRPr="008023D0">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7D7882">
        <w:rPr>
          <w:rFonts w:ascii="Palatino Linotype" w:hAnsi="Palatino Linotype"/>
          <w:sz w:val="24"/>
          <w:szCs w:val="24"/>
        </w:rPr>
        <w:t xml:space="preserve"> (AUSENCIA JUSTIFICADA)</w:t>
      </w:r>
      <w:r w:rsidRPr="008023D0">
        <w:rPr>
          <w:rFonts w:ascii="Palatino Linotype" w:hAnsi="Palatino Linotype"/>
          <w:sz w:val="24"/>
          <w:szCs w:val="24"/>
        </w:rPr>
        <w:t>, LUIS GUSTAVO PARRA NORIEGA Y GUADALUPE</w:t>
      </w:r>
      <w:r>
        <w:rPr>
          <w:rFonts w:ascii="Palatino Linotype" w:hAnsi="Palatino Linotype"/>
          <w:sz w:val="24"/>
          <w:szCs w:val="24"/>
        </w:rPr>
        <w:t xml:space="preserve"> RAMÍREZ PEÑA; EN LA </w:t>
      </w:r>
      <w:r w:rsidR="0006509E">
        <w:rPr>
          <w:rFonts w:ascii="Palatino Linotype" w:hAnsi="Palatino Linotype"/>
          <w:sz w:val="24"/>
          <w:szCs w:val="24"/>
        </w:rPr>
        <w:t>PRIMER</w:t>
      </w:r>
      <w:r>
        <w:rPr>
          <w:rFonts w:ascii="Palatino Linotype" w:hAnsi="Palatino Linotype"/>
          <w:sz w:val="24"/>
          <w:szCs w:val="24"/>
        </w:rPr>
        <w:t>A</w:t>
      </w:r>
      <w:r w:rsidRPr="008023D0">
        <w:rPr>
          <w:rFonts w:ascii="Palatino Linotype" w:hAnsi="Palatino Linotype"/>
          <w:sz w:val="24"/>
          <w:szCs w:val="24"/>
        </w:rPr>
        <w:t xml:space="preserve"> SESIÓN ORDINARIA CELEBRADA EL </w:t>
      </w:r>
      <w:r w:rsidR="0006509E">
        <w:rPr>
          <w:rFonts w:ascii="Palatino Linotype" w:hAnsi="Palatino Linotype"/>
          <w:sz w:val="24"/>
          <w:szCs w:val="24"/>
        </w:rPr>
        <w:t>DOCE</w:t>
      </w:r>
      <w:r w:rsidRPr="008023D0">
        <w:rPr>
          <w:rFonts w:ascii="Palatino Linotype" w:hAnsi="Palatino Linotype"/>
          <w:sz w:val="24"/>
          <w:szCs w:val="24"/>
        </w:rPr>
        <w:t xml:space="preserve"> DE </w:t>
      </w:r>
      <w:r w:rsidR="0006509E">
        <w:rPr>
          <w:rFonts w:ascii="Palatino Linotype" w:hAnsi="Palatino Linotype"/>
          <w:sz w:val="24"/>
          <w:szCs w:val="24"/>
        </w:rPr>
        <w:t>ENERO</w:t>
      </w:r>
      <w:r w:rsidRPr="008023D0">
        <w:rPr>
          <w:rFonts w:ascii="Palatino Linotype" w:hAnsi="Palatino Linotype"/>
          <w:sz w:val="24"/>
          <w:szCs w:val="24"/>
        </w:rPr>
        <w:t xml:space="preserve"> DE DOS MIL VEINTI</w:t>
      </w:r>
      <w:r w:rsidR="00774989">
        <w:rPr>
          <w:rFonts w:ascii="Palatino Linotype" w:hAnsi="Palatino Linotype"/>
          <w:sz w:val="24"/>
          <w:szCs w:val="24"/>
        </w:rPr>
        <w:t>DÓ</w:t>
      </w:r>
      <w:r w:rsidR="0006509E">
        <w:rPr>
          <w:rFonts w:ascii="Palatino Linotype" w:hAnsi="Palatino Linotype"/>
          <w:sz w:val="24"/>
          <w:szCs w:val="24"/>
        </w:rPr>
        <w:t>S</w:t>
      </w:r>
      <w:r w:rsidRPr="008023D0">
        <w:rPr>
          <w:rFonts w:ascii="Palatino Linotype" w:hAnsi="Palatino Linotype"/>
          <w:sz w:val="24"/>
          <w:szCs w:val="24"/>
        </w:rPr>
        <w:t>, ANTE EL SECRETARIO TÉCNICO DEL PLENO ALEXIS TAPIA RAMÍREZ.</w:t>
      </w:r>
    </w:p>
    <w:p w:rsidR="0006509E" w:rsidRDefault="005F45F2" w:rsidP="0006509E">
      <w:pPr>
        <w:spacing w:before="120" w:after="120" w:line="360" w:lineRule="auto"/>
        <w:ind w:right="-234"/>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202400</wp:posOffset>
                </wp:positionH>
                <wp:positionV relativeFrom="paragraph">
                  <wp:posOffset>184487</wp:posOffset>
                </wp:positionV>
                <wp:extent cx="5343896" cy="3930733"/>
                <wp:effectExtent l="0" t="0" r="28575" b="31750"/>
                <wp:wrapNone/>
                <wp:docPr id="2" name="Conector recto 2"/>
                <wp:cNvGraphicFramePr/>
                <a:graphic xmlns:a="http://schemas.openxmlformats.org/drawingml/2006/main">
                  <a:graphicData uri="http://schemas.microsoft.com/office/word/2010/wordprocessingShape">
                    <wps:wsp>
                      <wps:cNvCnPr/>
                      <wps:spPr>
                        <a:xfrm>
                          <a:off x="0" y="0"/>
                          <a:ext cx="5343896" cy="39307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32CBAD" id="Conector recto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95pt,14.55pt" to="436.7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" strokecolor="black [3200]" strokeweight=".5pt">
                <v:stroke joinstyle="miter"/>
              </v:line>
            </w:pict>
          </mc:Fallback>
        </mc:AlternateContent>
      </w:r>
    </w:p>
    <w:p w:rsidR="00C00259" w:rsidRPr="00C00259" w:rsidRDefault="00C00259" w:rsidP="009D6BE4">
      <w:pPr>
        <w:rPr>
          <w:i/>
        </w:rPr>
      </w:pPr>
    </w:p>
    <w:p w:rsidR="00C00259" w:rsidRPr="00C00259" w:rsidRDefault="00C00259" w:rsidP="009D6BE4">
      <w:pPr>
        <w:rPr>
          <w:i/>
        </w:rPr>
      </w:pPr>
    </w:p>
    <w:p w:rsidR="00C00259" w:rsidRPr="00C00259" w:rsidRDefault="00C00259" w:rsidP="009D6BE4">
      <w:pPr>
        <w:rPr>
          <w:i/>
        </w:rPr>
      </w:pPr>
    </w:p>
    <w:p w:rsidR="00C00259" w:rsidRDefault="00C00259" w:rsidP="009D6BE4">
      <w:pPr>
        <w:rPr>
          <w:i/>
        </w:rPr>
      </w:pPr>
    </w:p>
    <w:p w:rsidR="005F45F2" w:rsidRDefault="005F45F2" w:rsidP="009D6BE4">
      <w:pPr>
        <w:rPr>
          <w:i/>
        </w:rPr>
      </w:pPr>
    </w:p>
    <w:p w:rsidR="005F45F2" w:rsidRDefault="005F45F2" w:rsidP="009D6BE4">
      <w:pPr>
        <w:rPr>
          <w:i/>
        </w:rPr>
      </w:pPr>
    </w:p>
    <w:p w:rsidR="005F45F2" w:rsidRDefault="005F45F2" w:rsidP="009D6BE4">
      <w:pPr>
        <w:rPr>
          <w:i/>
        </w:rPr>
      </w:pPr>
    </w:p>
    <w:p w:rsidR="005F45F2" w:rsidRDefault="005F45F2" w:rsidP="009D6BE4">
      <w:pPr>
        <w:rPr>
          <w:i/>
        </w:rPr>
      </w:pPr>
    </w:p>
    <w:p w:rsidR="005F45F2" w:rsidRDefault="005F45F2" w:rsidP="009D6BE4">
      <w:pPr>
        <w:rPr>
          <w:i/>
        </w:rPr>
      </w:pPr>
    </w:p>
    <w:p w:rsidR="005F45F2" w:rsidRDefault="005F45F2" w:rsidP="009D6BE4">
      <w:pPr>
        <w:rPr>
          <w:i/>
        </w:rPr>
      </w:pPr>
    </w:p>
    <w:p w:rsidR="005F45F2" w:rsidRDefault="005F45F2" w:rsidP="009D6BE4">
      <w:pPr>
        <w:rPr>
          <w:i/>
        </w:rPr>
      </w:pPr>
    </w:p>
    <w:p w:rsidR="005F45F2" w:rsidRDefault="005F45F2" w:rsidP="009D6BE4">
      <w:pPr>
        <w:rPr>
          <w:i/>
        </w:rPr>
      </w:pPr>
    </w:p>
    <w:p w:rsidR="005F45F2" w:rsidRDefault="005F45F2" w:rsidP="009D6BE4">
      <w:pPr>
        <w:rPr>
          <w:i/>
        </w:rPr>
      </w:pPr>
    </w:p>
    <w:p w:rsidR="005F45F2" w:rsidRDefault="005F45F2" w:rsidP="009D6BE4">
      <w:pPr>
        <w:rPr>
          <w:i/>
        </w:rPr>
      </w:pPr>
    </w:p>
    <w:p w:rsidR="005F45F2" w:rsidRDefault="005F45F2" w:rsidP="009D6BE4">
      <w:pPr>
        <w:rPr>
          <w:i/>
        </w:rPr>
      </w:pPr>
    </w:p>
    <w:sectPr w:rsidR="005F45F2" w:rsidSect="0006509E">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118" w:rsidRDefault="00C47118" w:rsidP="000C1854">
      <w:pPr>
        <w:spacing w:after="0" w:line="240" w:lineRule="auto"/>
      </w:pPr>
      <w:r>
        <w:separator/>
      </w:r>
    </w:p>
  </w:endnote>
  <w:endnote w:type="continuationSeparator" w:id="0">
    <w:p w:rsidR="00C47118" w:rsidRDefault="00C47118" w:rsidP="000C1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09E" w:rsidRDefault="00705311" w:rsidP="0006509E">
    <w:pPr>
      <w:pStyle w:val="Piedepgina"/>
      <w:jc w:val="right"/>
    </w:pPr>
    <w:sdt>
      <w:sdtPr>
        <w:id w:val="-1410229649"/>
        <w:docPartObj>
          <w:docPartGallery w:val="Page Numbers (Top of Page)"/>
          <w:docPartUnique/>
        </w:docPartObj>
      </w:sdtPr>
      <w:sdtEndPr/>
      <w:sdtContent>
        <w:r w:rsidR="0006509E">
          <w:rPr>
            <w:lang w:val="es-ES"/>
          </w:rPr>
          <w:t xml:space="preserve">Página </w:t>
        </w:r>
        <w:r w:rsidR="0006509E">
          <w:rPr>
            <w:b/>
            <w:bCs/>
            <w:sz w:val="24"/>
            <w:szCs w:val="24"/>
          </w:rPr>
          <w:fldChar w:fldCharType="begin"/>
        </w:r>
        <w:r w:rsidR="0006509E">
          <w:rPr>
            <w:b/>
            <w:bCs/>
          </w:rPr>
          <w:instrText>PAGE</w:instrText>
        </w:r>
        <w:r w:rsidR="0006509E">
          <w:rPr>
            <w:b/>
            <w:bCs/>
            <w:sz w:val="24"/>
            <w:szCs w:val="24"/>
          </w:rPr>
          <w:fldChar w:fldCharType="separate"/>
        </w:r>
        <w:r>
          <w:rPr>
            <w:b/>
            <w:bCs/>
            <w:noProof/>
          </w:rPr>
          <w:t>24</w:t>
        </w:r>
        <w:r w:rsidR="0006509E">
          <w:rPr>
            <w:b/>
            <w:bCs/>
            <w:sz w:val="24"/>
            <w:szCs w:val="24"/>
          </w:rPr>
          <w:fldChar w:fldCharType="end"/>
        </w:r>
        <w:r w:rsidR="0006509E">
          <w:rPr>
            <w:lang w:val="es-ES"/>
          </w:rPr>
          <w:t xml:space="preserve"> de </w:t>
        </w:r>
        <w:r w:rsidR="0006509E">
          <w:rPr>
            <w:b/>
            <w:bCs/>
            <w:sz w:val="24"/>
            <w:szCs w:val="24"/>
          </w:rPr>
          <w:fldChar w:fldCharType="begin"/>
        </w:r>
        <w:r w:rsidR="0006509E">
          <w:rPr>
            <w:b/>
            <w:bCs/>
          </w:rPr>
          <w:instrText>NUMPAGES</w:instrText>
        </w:r>
        <w:r w:rsidR="0006509E">
          <w:rPr>
            <w:b/>
            <w:bCs/>
            <w:sz w:val="24"/>
            <w:szCs w:val="24"/>
          </w:rPr>
          <w:fldChar w:fldCharType="separate"/>
        </w:r>
        <w:r>
          <w:rPr>
            <w:b/>
            <w:bCs/>
            <w:noProof/>
          </w:rPr>
          <w:t>26</w:t>
        </w:r>
        <w:r w:rsidR="0006509E">
          <w:rPr>
            <w:b/>
            <w:bCs/>
            <w:sz w:val="24"/>
            <w:szCs w:val="24"/>
          </w:rPr>
          <w:fldChar w:fldCharType="end"/>
        </w:r>
      </w:sdtContent>
    </w:sdt>
  </w:p>
  <w:p w:rsidR="0006509E" w:rsidRDefault="0006509E" w:rsidP="0006509E">
    <w:pPr>
      <w:pStyle w:val="Piedepgina"/>
      <w:tabs>
        <w:tab w:val="clear" w:pos="8838"/>
        <w:tab w:val="left" w:pos="4956"/>
      </w:tabs>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09E" w:rsidRDefault="00705311" w:rsidP="0006509E">
    <w:pPr>
      <w:pStyle w:val="Piedepgina"/>
      <w:jc w:val="right"/>
    </w:pPr>
    <w:sdt>
      <w:sdtPr>
        <w:id w:val="-1500493173"/>
        <w:docPartObj>
          <w:docPartGallery w:val="Page Numbers (Top of Page)"/>
          <w:docPartUnique/>
        </w:docPartObj>
      </w:sdtPr>
      <w:sdtEndPr/>
      <w:sdtContent>
        <w:r w:rsidR="0006509E">
          <w:rPr>
            <w:lang w:val="es-ES"/>
          </w:rPr>
          <w:t xml:space="preserve">Página </w:t>
        </w:r>
        <w:r w:rsidR="0006509E">
          <w:rPr>
            <w:b/>
            <w:bCs/>
            <w:sz w:val="24"/>
            <w:szCs w:val="24"/>
          </w:rPr>
          <w:fldChar w:fldCharType="begin"/>
        </w:r>
        <w:r w:rsidR="0006509E">
          <w:rPr>
            <w:b/>
            <w:bCs/>
          </w:rPr>
          <w:instrText>PAGE</w:instrText>
        </w:r>
        <w:r w:rsidR="0006509E">
          <w:rPr>
            <w:b/>
            <w:bCs/>
            <w:sz w:val="24"/>
            <w:szCs w:val="24"/>
          </w:rPr>
          <w:fldChar w:fldCharType="separate"/>
        </w:r>
        <w:r>
          <w:rPr>
            <w:b/>
            <w:bCs/>
            <w:noProof/>
          </w:rPr>
          <w:t>1</w:t>
        </w:r>
        <w:r w:rsidR="0006509E">
          <w:rPr>
            <w:b/>
            <w:bCs/>
            <w:sz w:val="24"/>
            <w:szCs w:val="24"/>
          </w:rPr>
          <w:fldChar w:fldCharType="end"/>
        </w:r>
        <w:r w:rsidR="0006509E">
          <w:rPr>
            <w:lang w:val="es-ES"/>
          </w:rPr>
          <w:t xml:space="preserve"> de </w:t>
        </w:r>
        <w:r w:rsidR="0006509E">
          <w:rPr>
            <w:b/>
            <w:bCs/>
            <w:sz w:val="24"/>
            <w:szCs w:val="24"/>
          </w:rPr>
          <w:fldChar w:fldCharType="begin"/>
        </w:r>
        <w:r w:rsidR="0006509E">
          <w:rPr>
            <w:b/>
            <w:bCs/>
          </w:rPr>
          <w:instrText>NUMPAGES</w:instrText>
        </w:r>
        <w:r w:rsidR="0006509E">
          <w:rPr>
            <w:b/>
            <w:bCs/>
            <w:sz w:val="24"/>
            <w:szCs w:val="24"/>
          </w:rPr>
          <w:fldChar w:fldCharType="separate"/>
        </w:r>
        <w:r>
          <w:rPr>
            <w:b/>
            <w:bCs/>
            <w:noProof/>
          </w:rPr>
          <w:t>26</w:t>
        </w:r>
        <w:r w:rsidR="0006509E">
          <w:rPr>
            <w:b/>
            <w:bCs/>
            <w:sz w:val="24"/>
            <w:szCs w:val="24"/>
          </w:rPr>
          <w:fldChar w:fldCharType="end"/>
        </w:r>
      </w:sdtContent>
    </w:sdt>
  </w:p>
  <w:p w:rsidR="0006509E" w:rsidRDefault="000650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118" w:rsidRDefault="00C47118" w:rsidP="000C1854">
      <w:pPr>
        <w:spacing w:after="0" w:line="240" w:lineRule="auto"/>
      </w:pPr>
      <w:r>
        <w:separator/>
      </w:r>
    </w:p>
  </w:footnote>
  <w:footnote w:type="continuationSeparator" w:id="0">
    <w:p w:rsidR="00C47118" w:rsidRDefault="00C47118" w:rsidP="000C18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5" w:type="dxa"/>
      <w:tblInd w:w="-1281" w:type="dxa"/>
      <w:tblLayout w:type="fixed"/>
      <w:tblCellMar>
        <w:left w:w="70" w:type="dxa"/>
        <w:right w:w="70" w:type="dxa"/>
      </w:tblCellMar>
      <w:tblLook w:val="04A0" w:firstRow="1" w:lastRow="0" w:firstColumn="1" w:lastColumn="0" w:noHBand="0" w:noVBand="1"/>
    </w:tblPr>
    <w:tblGrid>
      <w:gridCol w:w="5491"/>
      <w:gridCol w:w="4504"/>
    </w:tblGrid>
    <w:tr w:rsidR="000C1854" w:rsidRPr="00ED1607" w:rsidTr="005F45F2">
      <w:trPr>
        <w:trHeight w:val="234"/>
      </w:trPr>
      <w:tc>
        <w:tcPr>
          <w:tcW w:w="5491" w:type="dxa"/>
          <w:hideMark/>
        </w:tcPr>
        <w:p w:rsidR="000C1854" w:rsidRDefault="000C1854" w:rsidP="000C1854">
          <w:pPr>
            <w:tabs>
              <w:tab w:val="left" w:pos="600"/>
              <w:tab w:val="right" w:pos="6075"/>
            </w:tabs>
            <w:spacing w:after="120"/>
            <w:ind w:right="204"/>
            <w:rPr>
              <w:rFonts w:ascii="Palatino Linotype" w:hAnsi="Palatino Linotype" w:cs="Arial"/>
              <w:b/>
              <w:szCs w:val="20"/>
            </w:rPr>
          </w:pPr>
          <w:r>
            <w:rPr>
              <w:rFonts w:ascii="Palatino Linotype" w:hAnsi="Palatino Linotype" w:cs="Arial"/>
              <w:b/>
              <w:szCs w:val="20"/>
            </w:rPr>
            <w:tab/>
          </w:r>
          <w:r>
            <w:rPr>
              <w:rFonts w:ascii="Palatino Linotype" w:hAnsi="Palatino Linotype" w:cs="Arial"/>
              <w:b/>
              <w:szCs w:val="20"/>
            </w:rPr>
            <w:tab/>
            <w:t>Recurso de Revisión N°:</w:t>
          </w:r>
        </w:p>
      </w:tc>
      <w:tc>
        <w:tcPr>
          <w:tcW w:w="4504" w:type="dxa"/>
          <w:hideMark/>
        </w:tcPr>
        <w:p w:rsidR="000C1854" w:rsidRPr="00ED1607" w:rsidRDefault="000C1854" w:rsidP="000C1854">
          <w:pPr>
            <w:spacing w:after="120"/>
            <w:ind w:left="-486" w:right="214" w:firstLine="1408"/>
            <w:jc w:val="right"/>
            <w:rPr>
              <w:rFonts w:ascii="Palatino Linotype" w:hAnsi="Palatino Linotype" w:cs="Arial"/>
              <w:bCs/>
              <w:lang w:eastAsia="es-MX"/>
            </w:rPr>
          </w:pPr>
          <w:r w:rsidRPr="001E589C">
            <w:rPr>
              <w:rFonts w:ascii="Palatino Linotype" w:hAnsi="Palatino Linotype" w:cs="Arial"/>
              <w:bCs/>
              <w:lang w:eastAsia="es-MX"/>
            </w:rPr>
            <w:t>0</w:t>
          </w:r>
          <w:r>
            <w:rPr>
              <w:rFonts w:ascii="Palatino Linotype" w:hAnsi="Palatino Linotype" w:cs="Arial"/>
              <w:bCs/>
              <w:lang w:eastAsia="es-MX"/>
            </w:rPr>
            <w:t>526</w:t>
          </w:r>
          <w:r w:rsidRPr="001E589C">
            <w:rPr>
              <w:rFonts w:ascii="Palatino Linotype" w:hAnsi="Palatino Linotype" w:cs="Arial"/>
              <w:bCs/>
              <w:lang w:eastAsia="es-MX"/>
            </w:rPr>
            <w:t>4/INFOEM/IP/RR/2021</w:t>
          </w:r>
        </w:p>
      </w:tc>
    </w:tr>
    <w:tr w:rsidR="000C1854" w:rsidRPr="00A960E7" w:rsidTr="005F45F2">
      <w:trPr>
        <w:trHeight w:val="201"/>
      </w:trPr>
      <w:tc>
        <w:tcPr>
          <w:tcW w:w="5491" w:type="dxa"/>
          <w:hideMark/>
        </w:tcPr>
        <w:p w:rsidR="000C1854" w:rsidRDefault="000C1854" w:rsidP="000C1854">
          <w:pPr>
            <w:spacing w:after="120"/>
            <w:ind w:right="204"/>
            <w:jc w:val="right"/>
            <w:rPr>
              <w:rFonts w:ascii="Palatino Linotype" w:hAnsi="Palatino Linotype" w:cs="Arial"/>
              <w:b/>
              <w:szCs w:val="20"/>
            </w:rPr>
          </w:pPr>
          <w:r>
            <w:rPr>
              <w:rFonts w:ascii="Palatino Linotype" w:hAnsi="Palatino Linotype" w:cs="Arial"/>
              <w:b/>
              <w:szCs w:val="20"/>
            </w:rPr>
            <w:t xml:space="preserve">Recurrente:                     </w:t>
          </w:r>
        </w:p>
      </w:tc>
      <w:tc>
        <w:tcPr>
          <w:tcW w:w="4504" w:type="dxa"/>
          <w:hideMark/>
        </w:tcPr>
        <w:p w:rsidR="000C1854" w:rsidRPr="009D6BE4" w:rsidRDefault="000C1854" w:rsidP="000C1854">
          <w:pPr>
            <w:spacing w:after="120"/>
            <w:ind w:left="-486" w:right="214" w:firstLine="567"/>
            <w:jc w:val="right"/>
            <w:rPr>
              <w:rFonts w:ascii="Palatino Linotype" w:hAnsi="Palatino Linotype" w:cs="Arial"/>
            </w:rPr>
          </w:pPr>
        </w:p>
      </w:tc>
    </w:tr>
    <w:tr w:rsidR="000C1854" w:rsidRPr="00A16EAD" w:rsidTr="005F45F2">
      <w:trPr>
        <w:trHeight w:val="250"/>
      </w:trPr>
      <w:tc>
        <w:tcPr>
          <w:tcW w:w="5491" w:type="dxa"/>
          <w:hideMark/>
        </w:tcPr>
        <w:p w:rsidR="000C1854" w:rsidRDefault="000C1854" w:rsidP="000C1854">
          <w:pPr>
            <w:spacing w:after="0"/>
            <w:ind w:right="204"/>
            <w:jc w:val="right"/>
            <w:rPr>
              <w:rFonts w:ascii="Palatino Linotype" w:hAnsi="Palatino Linotype" w:cs="Arial"/>
              <w:b/>
              <w:szCs w:val="20"/>
            </w:rPr>
          </w:pPr>
          <w:r>
            <w:rPr>
              <w:rFonts w:ascii="Palatino Linotype" w:hAnsi="Palatino Linotype" w:cs="Arial"/>
              <w:b/>
              <w:szCs w:val="20"/>
            </w:rPr>
            <w:t>Sujeto Obligado:</w:t>
          </w:r>
        </w:p>
      </w:tc>
      <w:tc>
        <w:tcPr>
          <w:tcW w:w="4504" w:type="dxa"/>
          <w:hideMark/>
        </w:tcPr>
        <w:p w:rsidR="000C1854" w:rsidRPr="00A16EAD" w:rsidRDefault="000C1854" w:rsidP="000C1854">
          <w:pPr>
            <w:spacing w:after="0"/>
            <w:ind w:left="-495" w:right="214" w:firstLine="567"/>
            <w:jc w:val="right"/>
            <w:rPr>
              <w:rFonts w:ascii="Palatino Linotype" w:hAnsi="Palatino Linotype" w:cs="Arial"/>
            </w:rPr>
          </w:pPr>
          <w:r w:rsidRPr="00A16EAD">
            <w:rPr>
              <w:rFonts w:ascii="Palatino Linotype" w:eastAsia="Times New Roman" w:hAnsi="Palatino Linotype" w:cs="Times New Roman"/>
              <w:bCs/>
              <w:szCs w:val="24"/>
              <w:lang w:eastAsia="es-MX"/>
            </w:rPr>
            <w:t xml:space="preserve">Ayuntamiento de </w:t>
          </w:r>
          <w:r>
            <w:rPr>
              <w:rFonts w:ascii="Palatino Linotype" w:eastAsia="Times New Roman" w:hAnsi="Palatino Linotype" w:cs="Times New Roman"/>
              <w:bCs/>
              <w:szCs w:val="24"/>
              <w:lang w:eastAsia="es-MX"/>
            </w:rPr>
            <w:t>Naucalp</w:t>
          </w:r>
          <w:r w:rsidRPr="00A16EAD">
            <w:rPr>
              <w:rFonts w:ascii="Palatino Linotype" w:eastAsia="Times New Roman" w:hAnsi="Palatino Linotype" w:cs="Times New Roman"/>
              <w:bCs/>
              <w:szCs w:val="24"/>
              <w:lang w:eastAsia="es-MX"/>
            </w:rPr>
            <w:t>an</w:t>
          </w:r>
          <w:r>
            <w:rPr>
              <w:rFonts w:ascii="Palatino Linotype" w:eastAsia="Times New Roman" w:hAnsi="Palatino Linotype" w:cs="Times New Roman"/>
              <w:bCs/>
              <w:szCs w:val="24"/>
              <w:lang w:eastAsia="es-MX"/>
            </w:rPr>
            <w:t xml:space="preserve"> de Juárez</w:t>
          </w:r>
        </w:p>
      </w:tc>
    </w:tr>
    <w:tr w:rsidR="000C1854" w:rsidRPr="001E589C" w:rsidTr="005F45F2">
      <w:trPr>
        <w:trHeight w:val="354"/>
      </w:trPr>
      <w:tc>
        <w:tcPr>
          <w:tcW w:w="5491" w:type="dxa"/>
          <w:hideMark/>
        </w:tcPr>
        <w:p w:rsidR="000C1854" w:rsidRDefault="000C1854" w:rsidP="000C1854">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504" w:type="dxa"/>
          <w:hideMark/>
        </w:tcPr>
        <w:p w:rsidR="000C1854" w:rsidRPr="001E589C" w:rsidRDefault="000C1854" w:rsidP="000C1854">
          <w:pPr>
            <w:spacing w:after="120"/>
            <w:ind w:left="-486" w:right="214" w:firstLine="567"/>
            <w:jc w:val="right"/>
            <w:rPr>
              <w:rFonts w:ascii="Palatino Linotype" w:hAnsi="Palatino Linotype" w:cs="Arial"/>
            </w:rPr>
          </w:pPr>
          <w:r w:rsidRPr="001E589C">
            <w:rPr>
              <w:rFonts w:ascii="Palatino Linotype" w:hAnsi="Palatino Linotype" w:cs="Arial"/>
            </w:rPr>
            <w:t>Guadalupe Ramírez Peña</w:t>
          </w:r>
        </w:p>
      </w:tc>
    </w:tr>
  </w:tbl>
  <w:p w:rsidR="0006509E" w:rsidRDefault="0006509E" w:rsidP="0006509E">
    <w:pPr>
      <w:pStyle w:val="Piedepgina"/>
      <w:jc w:val="right"/>
    </w:pPr>
  </w:p>
  <w:p w:rsidR="000C1854" w:rsidRDefault="0006509E" w:rsidP="0006509E">
    <w:pPr>
      <w:pStyle w:val="Encabezado"/>
    </w:pPr>
    <w:r>
      <w:rPr>
        <w:noProof/>
        <w:lang w:eastAsia="es-MX"/>
      </w:rPr>
      <w:t xml:space="preserve"> </w:t>
    </w:r>
    <w:r>
      <w:rPr>
        <w:noProof/>
        <w:lang w:eastAsia="es-MX"/>
      </w:rPr>
      <w:drawing>
        <wp:anchor distT="0" distB="0" distL="114300" distR="114300" simplePos="0" relativeHeight="251659264" behindDoc="1" locked="0" layoutInCell="1" allowOverlap="1" wp14:anchorId="32B4A302" wp14:editId="56DE63EF">
          <wp:simplePos x="0" y="0"/>
          <wp:positionH relativeFrom="page">
            <wp:posOffset>-75565</wp:posOffset>
          </wp:positionH>
          <wp:positionV relativeFrom="paragraph">
            <wp:posOffset>-1542415</wp:posOffset>
          </wp:positionV>
          <wp:extent cx="7867650" cy="1013333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101333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684" w:type="dxa"/>
      <w:tblInd w:w="-1281" w:type="dxa"/>
      <w:tblLayout w:type="fixed"/>
      <w:tblCellMar>
        <w:left w:w="70" w:type="dxa"/>
        <w:right w:w="70" w:type="dxa"/>
      </w:tblCellMar>
      <w:tblLook w:val="04A0" w:firstRow="1" w:lastRow="0" w:firstColumn="1" w:lastColumn="0" w:noHBand="0" w:noVBand="1"/>
    </w:tblPr>
    <w:tblGrid>
      <w:gridCol w:w="6419"/>
      <w:gridCol w:w="5265"/>
    </w:tblGrid>
    <w:tr w:rsidR="0006509E" w:rsidRPr="00ED1607" w:rsidTr="00A10171">
      <w:trPr>
        <w:trHeight w:val="265"/>
      </w:trPr>
      <w:tc>
        <w:tcPr>
          <w:tcW w:w="6419" w:type="dxa"/>
          <w:hideMark/>
        </w:tcPr>
        <w:p w:rsidR="0006509E" w:rsidRDefault="0006509E" w:rsidP="0006509E">
          <w:pPr>
            <w:tabs>
              <w:tab w:val="left" w:pos="600"/>
              <w:tab w:val="right" w:pos="6075"/>
            </w:tabs>
            <w:spacing w:after="120"/>
            <w:ind w:right="204"/>
            <w:rPr>
              <w:rFonts w:ascii="Palatino Linotype" w:hAnsi="Palatino Linotype" w:cs="Arial"/>
              <w:b/>
              <w:szCs w:val="20"/>
            </w:rPr>
          </w:pPr>
          <w:r>
            <w:rPr>
              <w:rFonts w:ascii="Palatino Linotype" w:hAnsi="Palatino Linotype" w:cs="Arial"/>
              <w:b/>
              <w:szCs w:val="20"/>
            </w:rPr>
            <w:tab/>
          </w:r>
          <w:r>
            <w:rPr>
              <w:rFonts w:ascii="Palatino Linotype" w:hAnsi="Palatino Linotype" w:cs="Arial"/>
              <w:b/>
              <w:szCs w:val="20"/>
            </w:rPr>
            <w:tab/>
            <w:t>Recurso de Revisión N°:</w:t>
          </w:r>
        </w:p>
      </w:tc>
      <w:tc>
        <w:tcPr>
          <w:tcW w:w="5265" w:type="dxa"/>
          <w:hideMark/>
        </w:tcPr>
        <w:p w:rsidR="0006509E" w:rsidRPr="00ED1607" w:rsidRDefault="0006509E" w:rsidP="0006509E">
          <w:pPr>
            <w:spacing w:after="120"/>
            <w:ind w:left="-486" w:right="214" w:firstLine="1408"/>
            <w:jc w:val="right"/>
            <w:rPr>
              <w:rFonts w:ascii="Palatino Linotype" w:hAnsi="Palatino Linotype" w:cs="Arial"/>
              <w:bCs/>
              <w:lang w:eastAsia="es-MX"/>
            </w:rPr>
          </w:pPr>
          <w:r w:rsidRPr="001E589C">
            <w:rPr>
              <w:rFonts w:ascii="Palatino Linotype" w:hAnsi="Palatino Linotype" w:cs="Arial"/>
              <w:bCs/>
              <w:lang w:eastAsia="es-MX"/>
            </w:rPr>
            <w:t>0</w:t>
          </w:r>
          <w:r>
            <w:rPr>
              <w:rFonts w:ascii="Palatino Linotype" w:hAnsi="Palatino Linotype" w:cs="Arial"/>
              <w:bCs/>
              <w:lang w:eastAsia="es-MX"/>
            </w:rPr>
            <w:t>526</w:t>
          </w:r>
          <w:r w:rsidRPr="001E589C">
            <w:rPr>
              <w:rFonts w:ascii="Palatino Linotype" w:hAnsi="Palatino Linotype" w:cs="Arial"/>
              <w:bCs/>
              <w:lang w:eastAsia="es-MX"/>
            </w:rPr>
            <w:t>4/INFOEM/IP/RR/2021</w:t>
          </w:r>
        </w:p>
      </w:tc>
    </w:tr>
    <w:tr w:rsidR="0006509E" w:rsidRPr="009D6BE4" w:rsidTr="00A10171">
      <w:trPr>
        <w:trHeight w:val="228"/>
      </w:trPr>
      <w:tc>
        <w:tcPr>
          <w:tcW w:w="6419" w:type="dxa"/>
          <w:hideMark/>
        </w:tcPr>
        <w:p w:rsidR="0006509E" w:rsidRDefault="0006509E" w:rsidP="0006509E">
          <w:pPr>
            <w:spacing w:after="120"/>
            <w:ind w:right="204"/>
            <w:jc w:val="right"/>
            <w:rPr>
              <w:rFonts w:ascii="Palatino Linotype" w:hAnsi="Palatino Linotype" w:cs="Arial"/>
              <w:b/>
              <w:szCs w:val="20"/>
            </w:rPr>
          </w:pPr>
          <w:r>
            <w:rPr>
              <w:rFonts w:ascii="Palatino Linotype" w:hAnsi="Palatino Linotype" w:cs="Arial"/>
              <w:b/>
              <w:szCs w:val="20"/>
            </w:rPr>
            <w:t xml:space="preserve">Recurrente:                     </w:t>
          </w:r>
        </w:p>
      </w:tc>
      <w:tc>
        <w:tcPr>
          <w:tcW w:w="5265" w:type="dxa"/>
          <w:hideMark/>
        </w:tcPr>
        <w:p w:rsidR="0006509E" w:rsidRPr="009D6BE4" w:rsidRDefault="00705311" w:rsidP="00705311">
          <w:pPr>
            <w:spacing w:after="120"/>
            <w:ind w:left="-486" w:right="214" w:firstLine="567"/>
            <w:jc w:val="right"/>
            <w:rPr>
              <w:rFonts w:ascii="Palatino Linotype" w:hAnsi="Palatino Linotype" w:cs="Arial"/>
            </w:rPr>
          </w:pPr>
          <w:r>
            <w:rPr>
              <w:rFonts w:ascii="Palatino Linotype" w:hAnsi="Palatino Linotype" w:cs="Arial"/>
            </w:rPr>
            <w:t>xxxxxx</w:t>
          </w:r>
          <w:r w:rsidR="0006509E">
            <w:rPr>
              <w:rFonts w:ascii="Palatino Linotype" w:hAnsi="Palatino Linotype" w:cs="Arial"/>
            </w:rPr>
            <w:t xml:space="preserve"> </w:t>
          </w:r>
          <w:r>
            <w:rPr>
              <w:rFonts w:ascii="Palatino Linotype" w:hAnsi="Palatino Linotype" w:cs="Arial"/>
            </w:rPr>
            <w:t>xxxxxxxx</w:t>
          </w:r>
          <w:r w:rsidR="0006509E">
            <w:rPr>
              <w:rFonts w:ascii="Palatino Linotype" w:hAnsi="Palatino Linotype" w:cs="Arial"/>
            </w:rPr>
            <w:t xml:space="preserve"> </w:t>
          </w:r>
          <w:r>
            <w:rPr>
              <w:rFonts w:ascii="Palatino Linotype" w:hAnsi="Palatino Linotype" w:cs="Arial"/>
            </w:rPr>
            <w:t>xxxxxxx</w:t>
          </w:r>
          <w:r w:rsidR="0006509E">
            <w:rPr>
              <w:rFonts w:ascii="Palatino Linotype" w:hAnsi="Palatino Linotype" w:cs="Arial"/>
            </w:rPr>
            <w:t xml:space="preserve"> </w:t>
          </w:r>
          <w:r>
            <w:rPr>
              <w:rFonts w:ascii="Palatino Linotype" w:hAnsi="Palatino Linotype" w:cs="Arial"/>
            </w:rPr>
            <w:t>xxxxxxxx</w:t>
          </w:r>
        </w:p>
      </w:tc>
    </w:tr>
    <w:tr w:rsidR="0006509E" w:rsidRPr="00A16EAD" w:rsidTr="00A10171">
      <w:trPr>
        <w:trHeight w:val="283"/>
      </w:trPr>
      <w:tc>
        <w:tcPr>
          <w:tcW w:w="6419" w:type="dxa"/>
          <w:hideMark/>
        </w:tcPr>
        <w:p w:rsidR="0006509E" w:rsidRDefault="0006509E" w:rsidP="0006509E">
          <w:pPr>
            <w:spacing w:after="0"/>
            <w:ind w:right="204"/>
            <w:jc w:val="right"/>
            <w:rPr>
              <w:rFonts w:ascii="Palatino Linotype" w:hAnsi="Palatino Linotype" w:cs="Arial"/>
              <w:b/>
              <w:szCs w:val="20"/>
            </w:rPr>
          </w:pPr>
          <w:r>
            <w:rPr>
              <w:rFonts w:ascii="Palatino Linotype" w:hAnsi="Palatino Linotype" w:cs="Arial"/>
              <w:b/>
              <w:szCs w:val="20"/>
            </w:rPr>
            <w:t>Sujeto Obligado:</w:t>
          </w:r>
        </w:p>
      </w:tc>
      <w:tc>
        <w:tcPr>
          <w:tcW w:w="5265" w:type="dxa"/>
          <w:hideMark/>
        </w:tcPr>
        <w:p w:rsidR="0006509E" w:rsidRPr="00A16EAD" w:rsidRDefault="0006509E" w:rsidP="0006509E">
          <w:pPr>
            <w:spacing w:after="0"/>
            <w:ind w:left="-495" w:right="214" w:firstLine="567"/>
            <w:jc w:val="right"/>
            <w:rPr>
              <w:rFonts w:ascii="Palatino Linotype" w:hAnsi="Palatino Linotype" w:cs="Arial"/>
            </w:rPr>
          </w:pPr>
          <w:r w:rsidRPr="00A16EAD">
            <w:rPr>
              <w:rFonts w:ascii="Palatino Linotype" w:eastAsia="Times New Roman" w:hAnsi="Palatino Linotype" w:cs="Times New Roman"/>
              <w:bCs/>
              <w:szCs w:val="24"/>
              <w:lang w:eastAsia="es-MX"/>
            </w:rPr>
            <w:t xml:space="preserve">Ayuntamiento de </w:t>
          </w:r>
          <w:r>
            <w:rPr>
              <w:rFonts w:ascii="Palatino Linotype" w:eastAsia="Times New Roman" w:hAnsi="Palatino Linotype" w:cs="Times New Roman"/>
              <w:bCs/>
              <w:szCs w:val="24"/>
              <w:lang w:eastAsia="es-MX"/>
            </w:rPr>
            <w:t>Naucalp</w:t>
          </w:r>
          <w:r w:rsidRPr="00A16EAD">
            <w:rPr>
              <w:rFonts w:ascii="Palatino Linotype" w:eastAsia="Times New Roman" w:hAnsi="Palatino Linotype" w:cs="Times New Roman"/>
              <w:bCs/>
              <w:szCs w:val="24"/>
              <w:lang w:eastAsia="es-MX"/>
            </w:rPr>
            <w:t>an</w:t>
          </w:r>
          <w:r>
            <w:rPr>
              <w:rFonts w:ascii="Palatino Linotype" w:eastAsia="Times New Roman" w:hAnsi="Palatino Linotype" w:cs="Times New Roman"/>
              <w:bCs/>
              <w:szCs w:val="24"/>
              <w:lang w:eastAsia="es-MX"/>
            </w:rPr>
            <w:t xml:space="preserve"> de Juárez</w:t>
          </w:r>
        </w:p>
      </w:tc>
    </w:tr>
    <w:tr w:rsidR="0006509E" w:rsidRPr="001E589C" w:rsidTr="00A10171">
      <w:trPr>
        <w:trHeight w:val="400"/>
      </w:trPr>
      <w:tc>
        <w:tcPr>
          <w:tcW w:w="6419" w:type="dxa"/>
          <w:hideMark/>
        </w:tcPr>
        <w:p w:rsidR="0006509E" w:rsidRDefault="0006509E" w:rsidP="0006509E">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5265" w:type="dxa"/>
          <w:hideMark/>
        </w:tcPr>
        <w:p w:rsidR="0006509E" w:rsidRPr="001E589C" w:rsidRDefault="0006509E" w:rsidP="0006509E">
          <w:pPr>
            <w:spacing w:after="120"/>
            <w:ind w:left="-486" w:right="214" w:firstLine="567"/>
            <w:jc w:val="right"/>
            <w:rPr>
              <w:rFonts w:ascii="Palatino Linotype" w:hAnsi="Palatino Linotype" w:cs="Arial"/>
            </w:rPr>
          </w:pPr>
          <w:r w:rsidRPr="001E589C">
            <w:rPr>
              <w:rFonts w:ascii="Palatino Linotype" w:hAnsi="Palatino Linotype" w:cs="Arial"/>
            </w:rPr>
            <w:t>Guadalupe Ramírez Peña</w:t>
          </w:r>
        </w:p>
      </w:tc>
    </w:tr>
  </w:tbl>
  <w:p w:rsidR="0006509E" w:rsidRDefault="0006509E">
    <w:pPr>
      <w:pStyle w:val="Encabezado"/>
    </w:pPr>
    <w:r>
      <w:rPr>
        <w:noProof/>
        <w:lang w:eastAsia="es-MX"/>
      </w:rPr>
      <w:drawing>
        <wp:anchor distT="0" distB="0" distL="114300" distR="114300" simplePos="0" relativeHeight="251661312" behindDoc="1" locked="0" layoutInCell="1" allowOverlap="1" wp14:anchorId="1E6271BB" wp14:editId="41B1E488">
          <wp:simplePos x="0" y="0"/>
          <wp:positionH relativeFrom="page">
            <wp:posOffset>-85090</wp:posOffset>
          </wp:positionH>
          <wp:positionV relativeFrom="paragraph">
            <wp:posOffset>-1523365</wp:posOffset>
          </wp:positionV>
          <wp:extent cx="7867650" cy="1013333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10133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D0328D2"/>
    <w:multiLevelType w:val="hybridMultilevel"/>
    <w:tmpl w:val="2F0E955A"/>
    <w:lvl w:ilvl="0" w:tplc="0DAA9094">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50644BF6"/>
    <w:multiLevelType w:val="hybridMultilevel"/>
    <w:tmpl w:val="3A4860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854"/>
    <w:rsid w:val="00046EE9"/>
    <w:rsid w:val="0006509E"/>
    <w:rsid w:val="000C015E"/>
    <w:rsid w:val="000C1854"/>
    <w:rsid w:val="00132906"/>
    <w:rsid w:val="001441B5"/>
    <w:rsid w:val="001A4A5A"/>
    <w:rsid w:val="001C103E"/>
    <w:rsid w:val="001E4B8E"/>
    <w:rsid w:val="00252DAA"/>
    <w:rsid w:val="002A1ED5"/>
    <w:rsid w:val="002B6D8F"/>
    <w:rsid w:val="002E728D"/>
    <w:rsid w:val="00336F33"/>
    <w:rsid w:val="00367FDC"/>
    <w:rsid w:val="00373C0B"/>
    <w:rsid w:val="003B46A3"/>
    <w:rsid w:val="004176B7"/>
    <w:rsid w:val="00460036"/>
    <w:rsid w:val="004C0E6F"/>
    <w:rsid w:val="004C4813"/>
    <w:rsid w:val="004D43A2"/>
    <w:rsid w:val="00503BD2"/>
    <w:rsid w:val="005F45F2"/>
    <w:rsid w:val="00680F27"/>
    <w:rsid w:val="0069174E"/>
    <w:rsid w:val="0069347B"/>
    <w:rsid w:val="006C4ECA"/>
    <w:rsid w:val="00702F16"/>
    <w:rsid w:val="00705311"/>
    <w:rsid w:val="00766412"/>
    <w:rsid w:val="00774989"/>
    <w:rsid w:val="007D7882"/>
    <w:rsid w:val="00853F41"/>
    <w:rsid w:val="00870D58"/>
    <w:rsid w:val="00901629"/>
    <w:rsid w:val="00924CC2"/>
    <w:rsid w:val="00947A61"/>
    <w:rsid w:val="0095672A"/>
    <w:rsid w:val="00965031"/>
    <w:rsid w:val="00970E87"/>
    <w:rsid w:val="00986BA7"/>
    <w:rsid w:val="009C401A"/>
    <w:rsid w:val="009D6BE4"/>
    <w:rsid w:val="009F1FE7"/>
    <w:rsid w:val="00A129E3"/>
    <w:rsid w:val="00AC464F"/>
    <w:rsid w:val="00AD3DBF"/>
    <w:rsid w:val="00B17ACB"/>
    <w:rsid w:val="00B84D71"/>
    <w:rsid w:val="00B974A9"/>
    <w:rsid w:val="00BC0051"/>
    <w:rsid w:val="00C0010B"/>
    <w:rsid w:val="00C00259"/>
    <w:rsid w:val="00C224CF"/>
    <w:rsid w:val="00C47118"/>
    <w:rsid w:val="00C66D3B"/>
    <w:rsid w:val="00C96F3E"/>
    <w:rsid w:val="00CE66AB"/>
    <w:rsid w:val="00D40A41"/>
    <w:rsid w:val="00DD0848"/>
    <w:rsid w:val="00DE116E"/>
    <w:rsid w:val="00E24DFF"/>
    <w:rsid w:val="00E73E47"/>
    <w:rsid w:val="00E80266"/>
    <w:rsid w:val="00E82DED"/>
    <w:rsid w:val="00E97F6A"/>
    <w:rsid w:val="00F31257"/>
    <w:rsid w:val="00F52F9B"/>
    <w:rsid w:val="00F62B1C"/>
    <w:rsid w:val="00F91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4A3963-0273-4AF7-8913-0186CFFA9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D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18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1854"/>
  </w:style>
  <w:style w:type="paragraph" w:styleId="Piedepgina">
    <w:name w:val="footer"/>
    <w:basedOn w:val="Normal"/>
    <w:link w:val="PiedepginaCar"/>
    <w:uiPriority w:val="99"/>
    <w:unhideWhenUsed/>
    <w:rsid w:val="000C18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1854"/>
  </w:style>
  <w:style w:type="character" w:styleId="Hipervnculo">
    <w:name w:val="Hyperlink"/>
    <w:basedOn w:val="Fuentedeprrafopredeter"/>
    <w:uiPriority w:val="99"/>
    <w:unhideWhenUsed/>
    <w:rsid w:val="00C224CF"/>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224C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224CF"/>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C0025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0025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A1E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1ED5"/>
    <w:rPr>
      <w:rFonts w:ascii="Segoe UI" w:hAnsi="Segoe UI" w:cs="Segoe UI"/>
      <w:sz w:val="18"/>
      <w:szCs w:val="18"/>
    </w:rPr>
  </w:style>
  <w:style w:type="paragraph" w:styleId="NormalWeb">
    <w:name w:val="Normal (Web)"/>
    <w:basedOn w:val="Normal"/>
    <w:uiPriority w:val="99"/>
    <w:unhideWhenUsed/>
    <w:rsid w:val="0006509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854283">
      <w:bodyDiv w:val="1"/>
      <w:marLeft w:val="0"/>
      <w:marRight w:val="0"/>
      <w:marTop w:val="0"/>
      <w:marBottom w:val="0"/>
      <w:divBdr>
        <w:top w:val="none" w:sz="0" w:space="0" w:color="auto"/>
        <w:left w:val="none" w:sz="0" w:space="0" w:color="auto"/>
        <w:bottom w:val="none" w:sz="0" w:space="0" w:color="auto"/>
        <w:right w:val="none" w:sz="0" w:space="0" w:color="auto"/>
      </w:divBdr>
      <w:divsChild>
        <w:div w:id="1282374646">
          <w:marLeft w:val="0"/>
          <w:marRight w:val="0"/>
          <w:marTop w:val="0"/>
          <w:marBottom w:val="0"/>
          <w:divBdr>
            <w:top w:val="none" w:sz="0" w:space="0" w:color="auto"/>
            <w:left w:val="none" w:sz="0" w:space="0" w:color="auto"/>
            <w:bottom w:val="none" w:sz="0" w:space="0" w:color="auto"/>
            <w:right w:val="none" w:sz="0" w:space="0" w:color="auto"/>
          </w:divBdr>
        </w:div>
      </w:divsChild>
    </w:div>
    <w:div w:id="873082641">
      <w:bodyDiv w:val="1"/>
      <w:marLeft w:val="0"/>
      <w:marRight w:val="0"/>
      <w:marTop w:val="0"/>
      <w:marBottom w:val="0"/>
      <w:divBdr>
        <w:top w:val="none" w:sz="0" w:space="0" w:color="auto"/>
        <w:left w:val="none" w:sz="0" w:space="0" w:color="auto"/>
        <w:bottom w:val="none" w:sz="0" w:space="0" w:color="auto"/>
        <w:right w:val="none" w:sz="0" w:space="0" w:color="auto"/>
      </w:divBdr>
    </w:div>
    <w:div w:id="1049647983">
      <w:bodyDiv w:val="1"/>
      <w:marLeft w:val="0"/>
      <w:marRight w:val="0"/>
      <w:marTop w:val="0"/>
      <w:marBottom w:val="0"/>
      <w:divBdr>
        <w:top w:val="none" w:sz="0" w:space="0" w:color="auto"/>
        <w:left w:val="none" w:sz="0" w:space="0" w:color="auto"/>
        <w:bottom w:val="none" w:sz="0" w:space="0" w:color="auto"/>
        <w:right w:val="none" w:sz="0" w:space="0" w:color="auto"/>
      </w:divBdr>
    </w:div>
    <w:div w:id="124059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41441.pag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aimex.org.mx/saimex/solicitud/downloadAttach/1241441.page" TargetMode="External"/><Relationship Id="rId12" Type="http://schemas.openxmlformats.org/officeDocument/2006/relationships/hyperlink" Target="https://www.saimex.org.mx/saimex/solicitud/downloadAttach/1241441.pag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aimex.org.mx/saimex/solicitud/downloadAttach/1241441.pag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4804</Words>
  <Characters>26426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2021-12-21T18:12:00Z</cp:lastPrinted>
  <dcterms:created xsi:type="dcterms:W3CDTF">2022-01-21T16:29:00Z</dcterms:created>
  <dcterms:modified xsi:type="dcterms:W3CDTF">2022-01-21T16:29:00Z</dcterms:modified>
</cp:coreProperties>
</file>